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5257"/>
      </w:tblGrid>
      <w:tr w:rsidR="001A1A2E" w14:paraId="1D040099" w14:textId="77777777" w:rsidTr="009E1EE3">
        <w:trPr>
          <w:trHeight w:val="1340"/>
        </w:trPr>
        <w:tc>
          <w:tcPr>
            <w:tcW w:w="4728" w:type="dxa"/>
          </w:tcPr>
          <w:p w14:paraId="74121974" w14:textId="77777777" w:rsidR="001A1A2E" w:rsidRDefault="001A1A2E" w:rsidP="009E1EE3">
            <w:pPr>
              <w:autoSpaceDE w:val="0"/>
              <w:autoSpaceDN w:val="0"/>
              <w:adjustRightInd w:val="0"/>
              <w:spacing w:line="264" w:lineRule="auto"/>
              <w:ind w:right="-270"/>
              <w:jc w:val="both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  <w:r w:rsidRPr="00120926">
              <w:rPr>
                <w:rFonts w:ascii="Gill Sans MT" w:hAnsi="Gill Sans MT" w:cs="Gill Sans MT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42C25CE" wp14:editId="5CB34EC3">
                  <wp:simplePos x="0" y="0"/>
                  <wp:positionH relativeFrom="margin">
                    <wp:posOffset>0</wp:posOffset>
                  </wp:positionH>
                  <wp:positionV relativeFrom="margin">
                    <wp:posOffset>104775</wp:posOffset>
                  </wp:positionV>
                  <wp:extent cx="1096193" cy="731520"/>
                  <wp:effectExtent l="0" t="0" r="8890" b="0"/>
                  <wp:wrapSquare wrapText="bothSides"/>
                  <wp:docPr id="3" name="Picture 3" descr="D:\Pana print for PM\Logo 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ana print for PM\Logo 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193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57" w:type="dxa"/>
          </w:tcPr>
          <w:p w14:paraId="75677518" w14:textId="01D67DBC" w:rsidR="001A1A2E" w:rsidRDefault="001A1A2E" w:rsidP="009E1EE3">
            <w:pPr>
              <w:autoSpaceDE w:val="0"/>
              <w:autoSpaceDN w:val="0"/>
              <w:adjustRightInd w:val="0"/>
              <w:spacing w:line="264" w:lineRule="auto"/>
              <w:ind w:right="-270"/>
              <w:jc w:val="both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  <w:r w:rsidRPr="00120926">
              <w:rPr>
                <w:rFonts w:ascii="Gill Sans MT" w:hAnsi="Gill Sans MT" w:cs="Gill Sans MT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5E183A7" wp14:editId="17847E54">
                  <wp:simplePos x="0" y="0"/>
                  <wp:positionH relativeFrom="margin">
                    <wp:posOffset>1308735</wp:posOffset>
                  </wp:positionH>
                  <wp:positionV relativeFrom="margin">
                    <wp:posOffset>0</wp:posOffset>
                  </wp:positionV>
                  <wp:extent cx="1844040" cy="752475"/>
                  <wp:effectExtent l="0" t="0" r="3810" b="9525"/>
                  <wp:wrapSquare wrapText="bothSides"/>
                  <wp:docPr id="4" name="Picture 4" descr="D:\Pana print for PM\Logo w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ana print for PM\Logo w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D97B032" w14:textId="77777777" w:rsidR="001A1A2E" w:rsidRDefault="001A1A2E"/>
    <w:p w14:paraId="7F4F33FE" w14:textId="77777777" w:rsidR="001A1A2E" w:rsidRDefault="001A1A2E"/>
    <w:p w14:paraId="1C8AA291" w14:textId="77777777" w:rsidR="001A1A2E" w:rsidRPr="00F615CE" w:rsidRDefault="001A1A2E" w:rsidP="00E47900">
      <w:pPr>
        <w:autoSpaceDE w:val="0"/>
        <w:autoSpaceDN w:val="0"/>
        <w:adjustRightInd w:val="0"/>
        <w:spacing w:after="0" w:line="276" w:lineRule="auto"/>
        <w:ind w:right="-270"/>
        <w:jc w:val="center"/>
        <w:rPr>
          <w:rFonts w:ascii="Gill Sans MT" w:hAnsi="Gill Sans MT" w:cs="Gill Sans MT"/>
          <w:b/>
          <w:bCs/>
          <w:color w:val="000000"/>
          <w:sz w:val="44"/>
          <w:szCs w:val="44"/>
        </w:rPr>
      </w:pPr>
      <w:r w:rsidRPr="00273E31">
        <w:rPr>
          <w:rFonts w:ascii="Gill Sans MT" w:hAnsi="Gill Sans MT" w:cs="Gill Sans MT"/>
          <w:b/>
          <w:bCs/>
          <w:color w:val="000000"/>
          <w:sz w:val="44"/>
          <w:szCs w:val="44"/>
        </w:rPr>
        <w:t>Terms of Reference</w:t>
      </w:r>
    </w:p>
    <w:p w14:paraId="0D8B61EE" w14:textId="77777777" w:rsidR="001A1A2E" w:rsidRPr="00273E31" w:rsidRDefault="001A1A2E" w:rsidP="00E47900">
      <w:pPr>
        <w:autoSpaceDE w:val="0"/>
        <w:autoSpaceDN w:val="0"/>
        <w:adjustRightInd w:val="0"/>
        <w:spacing w:after="0" w:line="276" w:lineRule="auto"/>
        <w:ind w:right="-270"/>
        <w:jc w:val="center"/>
        <w:rPr>
          <w:rFonts w:ascii="Gill Sans MT" w:hAnsi="Gill Sans MT" w:cs="Gill Sans MT"/>
          <w:color w:val="000000"/>
          <w:sz w:val="44"/>
          <w:szCs w:val="44"/>
        </w:rPr>
      </w:pPr>
    </w:p>
    <w:p w14:paraId="79674F7A" w14:textId="2CA2CE46" w:rsidR="00330515" w:rsidRPr="00330515" w:rsidRDefault="00330515" w:rsidP="00330515">
      <w:pPr>
        <w:autoSpaceDE w:val="0"/>
        <w:autoSpaceDN w:val="0"/>
        <w:adjustRightInd w:val="0"/>
        <w:spacing w:after="0" w:line="276" w:lineRule="auto"/>
        <w:ind w:right="-270"/>
        <w:jc w:val="center"/>
        <w:rPr>
          <w:rFonts w:ascii="Gill Sans MT" w:hAnsi="Gill Sans MT" w:cs="Gill Sans MT"/>
          <w:b/>
          <w:bCs/>
          <w:color w:val="000000" w:themeColor="text1"/>
          <w:sz w:val="28"/>
          <w:szCs w:val="28"/>
        </w:rPr>
      </w:pPr>
      <w:r w:rsidRPr="00330515">
        <w:rPr>
          <w:rFonts w:ascii="Gill Sans MT" w:hAnsi="Gill Sans MT" w:cs="Gill Sans MT"/>
          <w:b/>
          <w:bCs/>
          <w:color w:val="000000" w:themeColor="text1"/>
          <w:sz w:val="28"/>
          <w:szCs w:val="28"/>
        </w:rPr>
        <w:t>Identify and collate Bangladesh's national agricultural and food policies by Policy review</w:t>
      </w:r>
    </w:p>
    <w:p w14:paraId="132C48E3" w14:textId="77777777" w:rsidR="001A1A2E" w:rsidRPr="00F615CE" w:rsidRDefault="001A1A2E" w:rsidP="00E47900">
      <w:pPr>
        <w:autoSpaceDE w:val="0"/>
        <w:autoSpaceDN w:val="0"/>
        <w:adjustRightInd w:val="0"/>
        <w:spacing w:after="0" w:line="276" w:lineRule="auto"/>
        <w:ind w:right="-270"/>
        <w:jc w:val="center"/>
        <w:rPr>
          <w:rFonts w:ascii="Gill Sans MT" w:hAnsi="Gill Sans MT" w:cs="Gill Sans MT"/>
          <w:b/>
          <w:bCs/>
          <w:color w:val="000000"/>
          <w:sz w:val="28"/>
          <w:szCs w:val="28"/>
        </w:rPr>
      </w:pPr>
    </w:p>
    <w:p w14:paraId="24F4E21E" w14:textId="77777777" w:rsidR="001A1A2E" w:rsidRPr="00F615CE" w:rsidRDefault="001A1A2E" w:rsidP="00E47900">
      <w:pPr>
        <w:autoSpaceDE w:val="0"/>
        <w:autoSpaceDN w:val="0"/>
        <w:adjustRightInd w:val="0"/>
        <w:spacing w:after="0" w:line="276" w:lineRule="auto"/>
        <w:ind w:right="-270"/>
        <w:jc w:val="center"/>
        <w:rPr>
          <w:rFonts w:ascii="Gill Sans MT" w:hAnsi="Gill Sans MT" w:cs="Gill Sans MT"/>
          <w:b/>
          <w:bCs/>
          <w:color w:val="000000"/>
          <w:sz w:val="28"/>
          <w:szCs w:val="28"/>
        </w:rPr>
      </w:pPr>
    </w:p>
    <w:p w14:paraId="61934E78" w14:textId="77777777" w:rsidR="001A1A2E" w:rsidRDefault="001A1A2E" w:rsidP="00E47900">
      <w:pPr>
        <w:autoSpaceDE w:val="0"/>
        <w:autoSpaceDN w:val="0"/>
        <w:adjustRightInd w:val="0"/>
        <w:spacing w:after="0" w:line="276" w:lineRule="auto"/>
        <w:ind w:right="-270"/>
        <w:jc w:val="center"/>
        <w:rPr>
          <w:rFonts w:ascii="Gill Sans MT" w:hAnsi="Gill Sans MT" w:cs="Gill Sans MT"/>
          <w:b/>
          <w:bCs/>
          <w:color w:val="000000"/>
          <w:sz w:val="28"/>
          <w:szCs w:val="28"/>
        </w:rPr>
      </w:pPr>
    </w:p>
    <w:p w14:paraId="6B364CEC" w14:textId="77777777" w:rsidR="001A1A2E" w:rsidRDefault="001A1A2E" w:rsidP="00E47900">
      <w:pPr>
        <w:autoSpaceDE w:val="0"/>
        <w:autoSpaceDN w:val="0"/>
        <w:adjustRightInd w:val="0"/>
        <w:spacing w:after="0" w:line="276" w:lineRule="auto"/>
        <w:ind w:right="-270"/>
        <w:jc w:val="center"/>
        <w:rPr>
          <w:rFonts w:ascii="Gill Sans MT" w:hAnsi="Gill Sans MT" w:cs="Gill Sans MT"/>
          <w:b/>
          <w:bCs/>
          <w:color w:val="000000"/>
          <w:sz w:val="28"/>
          <w:szCs w:val="28"/>
        </w:rPr>
      </w:pPr>
    </w:p>
    <w:p w14:paraId="1D31F931" w14:textId="77777777" w:rsidR="001A1A2E" w:rsidRDefault="001A1A2E" w:rsidP="00E47900">
      <w:pPr>
        <w:autoSpaceDE w:val="0"/>
        <w:autoSpaceDN w:val="0"/>
        <w:adjustRightInd w:val="0"/>
        <w:spacing w:after="0" w:line="276" w:lineRule="auto"/>
        <w:ind w:right="-270"/>
        <w:jc w:val="center"/>
        <w:rPr>
          <w:rFonts w:ascii="Gill Sans MT" w:hAnsi="Gill Sans MT" w:cs="Gill Sans MT"/>
          <w:b/>
          <w:bCs/>
          <w:color w:val="000000"/>
          <w:sz w:val="28"/>
          <w:szCs w:val="28"/>
        </w:rPr>
      </w:pPr>
    </w:p>
    <w:p w14:paraId="21317F3B" w14:textId="77777777" w:rsidR="001A1A2E" w:rsidRDefault="001A1A2E" w:rsidP="00E47900">
      <w:pPr>
        <w:autoSpaceDE w:val="0"/>
        <w:autoSpaceDN w:val="0"/>
        <w:adjustRightInd w:val="0"/>
        <w:spacing w:after="0" w:line="276" w:lineRule="auto"/>
        <w:ind w:right="-270"/>
        <w:jc w:val="center"/>
        <w:rPr>
          <w:rFonts w:ascii="Gill Sans MT" w:hAnsi="Gill Sans MT" w:cs="Gill Sans MT"/>
          <w:b/>
          <w:bCs/>
          <w:color w:val="000000"/>
          <w:sz w:val="28"/>
          <w:szCs w:val="28"/>
        </w:rPr>
      </w:pPr>
    </w:p>
    <w:p w14:paraId="02EAB748" w14:textId="77777777" w:rsidR="001A1A2E" w:rsidRDefault="001A1A2E" w:rsidP="00E47900">
      <w:pPr>
        <w:autoSpaceDE w:val="0"/>
        <w:autoSpaceDN w:val="0"/>
        <w:adjustRightInd w:val="0"/>
        <w:spacing w:after="0" w:line="276" w:lineRule="auto"/>
        <w:ind w:right="-270"/>
        <w:jc w:val="center"/>
        <w:rPr>
          <w:rFonts w:ascii="Gill Sans MT" w:hAnsi="Gill Sans MT" w:cs="Gill Sans MT"/>
          <w:b/>
          <w:bCs/>
          <w:color w:val="000000"/>
          <w:sz w:val="28"/>
          <w:szCs w:val="28"/>
        </w:rPr>
      </w:pPr>
    </w:p>
    <w:p w14:paraId="0185E528" w14:textId="77777777" w:rsidR="001A1A2E" w:rsidRDefault="001A1A2E" w:rsidP="00E47900">
      <w:pPr>
        <w:autoSpaceDE w:val="0"/>
        <w:autoSpaceDN w:val="0"/>
        <w:adjustRightInd w:val="0"/>
        <w:spacing w:after="0" w:line="276" w:lineRule="auto"/>
        <w:ind w:right="-270"/>
        <w:jc w:val="center"/>
        <w:rPr>
          <w:rFonts w:ascii="Gill Sans MT" w:hAnsi="Gill Sans MT" w:cs="Gill Sans MT"/>
          <w:b/>
          <w:bCs/>
          <w:color w:val="000000"/>
          <w:sz w:val="28"/>
          <w:szCs w:val="28"/>
        </w:rPr>
      </w:pPr>
    </w:p>
    <w:p w14:paraId="08B4D227" w14:textId="0175CE8F" w:rsidR="001A1A2E" w:rsidRDefault="001A1A2E" w:rsidP="00E47900">
      <w:pPr>
        <w:autoSpaceDE w:val="0"/>
        <w:autoSpaceDN w:val="0"/>
        <w:adjustRightInd w:val="0"/>
        <w:spacing w:after="0" w:line="276" w:lineRule="auto"/>
        <w:ind w:right="-270"/>
        <w:jc w:val="center"/>
        <w:rPr>
          <w:rFonts w:ascii="Gill Sans MT" w:hAnsi="Gill Sans MT" w:cs="Gill Sans MT"/>
          <w:b/>
          <w:bCs/>
          <w:color w:val="538135" w:themeColor="accent6" w:themeShade="BF"/>
          <w:sz w:val="28"/>
          <w:szCs w:val="28"/>
        </w:rPr>
      </w:pPr>
      <w:r w:rsidRPr="00F615CE">
        <w:rPr>
          <w:rFonts w:ascii="Gill Sans MT" w:hAnsi="Gill Sans MT" w:cs="Gill Sans MT"/>
          <w:b/>
          <w:bCs/>
          <w:color w:val="538135" w:themeColor="accent6" w:themeShade="BF"/>
          <w:sz w:val="28"/>
          <w:szCs w:val="28"/>
        </w:rPr>
        <w:t xml:space="preserve">Bangladesh </w:t>
      </w:r>
      <w:r w:rsidRPr="004C6B1F">
        <w:rPr>
          <w:rFonts w:ascii="Gill Sans MT" w:hAnsi="Gill Sans MT" w:cs="Gill Sans MT"/>
          <w:b/>
          <w:bCs/>
          <w:color w:val="538135" w:themeColor="accent6" w:themeShade="BF"/>
          <w:sz w:val="28"/>
          <w:szCs w:val="28"/>
        </w:rPr>
        <w:t>I</w:t>
      </w:r>
      <w:r w:rsidRPr="00F615CE">
        <w:rPr>
          <w:rFonts w:ascii="Gill Sans MT" w:hAnsi="Gill Sans MT" w:cs="Gill Sans MT"/>
          <w:b/>
          <w:bCs/>
          <w:color w:val="538135" w:themeColor="accent6" w:themeShade="BF"/>
          <w:sz w:val="28"/>
          <w:szCs w:val="28"/>
        </w:rPr>
        <w:t>nitiative to Enhance Nutri</w:t>
      </w:r>
      <w:r>
        <w:rPr>
          <w:rFonts w:ascii="Gill Sans MT" w:hAnsi="Gill Sans MT" w:cs="Gill Sans MT"/>
          <w:b/>
          <w:bCs/>
          <w:color w:val="538135" w:themeColor="accent6" w:themeShade="BF"/>
          <w:sz w:val="28"/>
          <w:szCs w:val="28"/>
        </w:rPr>
        <w:t xml:space="preserve">tion Security and </w:t>
      </w:r>
      <w:r w:rsidR="00174F7C" w:rsidRPr="004C6B1F">
        <w:rPr>
          <w:rFonts w:ascii="Gill Sans MT" w:hAnsi="Gill Sans MT" w:cs="Gill Sans MT"/>
          <w:b/>
          <w:bCs/>
          <w:color w:val="538135" w:themeColor="accent6" w:themeShade="BF"/>
          <w:sz w:val="28"/>
          <w:szCs w:val="28"/>
        </w:rPr>
        <w:t>Governance</w:t>
      </w:r>
      <w:r w:rsidR="00174F7C">
        <w:rPr>
          <w:rFonts w:ascii="Gill Sans MT" w:hAnsi="Gill Sans MT" w:cs="Gill Sans MT"/>
          <w:b/>
          <w:bCs/>
          <w:color w:val="538135" w:themeColor="accent6" w:themeShade="BF"/>
          <w:sz w:val="28"/>
          <w:szCs w:val="28"/>
        </w:rPr>
        <w:t xml:space="preserve"> </w:t>
      </w:r>
      <w:r>
        <w:rPr>
          <w:rFonts w:ascii="Gill Sans MT" w:hAnsi="Gill Sans MT" w:cs="Gill Sans MT"/>
          <w:b/>
          <w:bCs/>
          <w:color w:val="538135" w:themeColor="accent6" w:themeShade="BF"/>
          <w:sz w:val="28"/>
          <w:szCs w:val="28"/>
        </w:rPr>
        <w:t xml:space="preserve"> </w:t>
      </w:r>
      <w:r w:rsidRPr="004C6B1F">
        <w:rPr>
          <w:rFonts w:ascii="Gill Sans MT" w:hAnsi="Gill Sans MT" w:cs="Gill Sans MT"/>
          <w:b/>
          <w:bCs/>
          <w:color w:val="538135" w:themeColor="accent6" w:themeShade="BF"/>
          <w:sz w:val="28"/>
          <w:szCs w:val="28"/>
        </w:rPr>
        <w:t xml:space="preserve"> </w:t>
      </w:r>
      <w:r>
        <w:rPr>
          <w:rFonts w:ascii="Gill Sans MT" w:hAnsi="Gill Sans MT" w:cs="Gill Sans MT"/>
          <w:b/>
          <w:bCs/>
          <w:color w:val="538135" w:themeColor="accent6" w:themeShade="BF"/>
          <w:sz w:val="28"/>
          <w:szCs w:val="28"/>
        </w:rPr>
        <w:t>(BI</w:t>
      </w:r>
      <w:r w:rsidRPr="00F615CE">
        <w:rPr>
          <w:rFonts w:ascii="Gill Sans MT" w:hAnsi="Gill Sans MT" w:cs="Gill Sans MT"/>
          <w:b/>
          <w:bCs/>
          <w:color w:val="538135" w:themeColor="accent6" w:themeShade="BF"/>
          <w:sz w:val="28"/>
          <w:szCs w:val="28"/>
        </w:rPr>
        <w:t>eNGS</w:t>
      </w:r>
      <w:r>
        <w:rPr>
          <w:rFonts w:ascii="Gill Sans MT" w:hAnsi="Gill Sans MT" w:cs="Gill Sans MT"/>
          <w:b/>
          <w:bCs/>
          <w:color w:val="538135" w:themeColor="accent6" w:themeShade="BF"/>
          <w:sz w:val="28"/>
          <w:szCs w:val="28"/>
        </w:rPr>
        <w:t>)</w:t>
      </w:r>
      <w:r w:rsidRPr="00F615CE">
        <w:rPr>
          <w:rFonts w:ascii="Gill Sans MT" w:hAnsi="Gill Sans MT" w:cs="Gill Sans MT"/>
          <w:b/>
          <w:bCs/>
          <w:color w:val="538135" w:themeColor="accent6" w:themeShade="BF"/>
          <w:sz w:val="28"/>
          <w:szCs w:val="28"/>
        </w:rPr>
        <w:t xml:space="preserve"> Project</w:t>
      </w:r>
    </w:p>
    <w:p w14:paraId="1BEEE97F" w14:textId="77777777" w:rsidR="001A1A2E" w:rsidRPr="00F615CE" w:rsidRDefault="001A1A2E" w:rsidP="00E47900">
      <w:pPr>
        <w:autoSpaceDE w:val="0"/>
        <w:autoSpaceDN w:val="0"/>
        <w:adjustRightInd w:val="0"/>
        <w:spacing w:after="0" w:line="276" w:lineRule="auto"/>
        <w:ind w:right="-270"/>
        <w:jc w:val="center"/>
        <w:rPr>
          <w:rFonts w:ascii="Gill Sans MT" w:hAnsi="Gill Sans MT" w:cs="Gill Sans MT"/>
          <w:b/>
          <w:bCs/>
          <w:color w:val="538135" w:themeColor="accent6" w:themeShade="BF"/>
          <w:sz w:val="28"/>
          <w:szCs w:val="28"/>
        </w:rPr>
      </w:pPr>
      <w:r>
        <w:rPr>
          <w:rFonts w:ascii="Gill Sans MT" w:hAnsi="Gill Sans MT" w:cs="Gill Sans MT"/>
          <w:b/>
          <w:bCs/>
          <w:color w:val="538135" w:themeColor="accent6" w:themeShade="BF"/>
          <w:sz w:val="28"/>
          <w:szCs w:val="28"/>
        </w:rPr>
        <w:t>(A p</w:t>
      </w:r>
      <w:r w:rsidR="00B30E13">
        <w:rPr>
          <w:rFonts w:ascii="Gill Sans MT" w:hAnsi="Gill Sans MT" w:cs="Gill Sans MT"/>
          <w:b/>
          <w:bCs/>
          <w:color w:val="538135" w:themeColor="accent6" w:themeShade="BF"/>
          <w:sz w:val="28"/>
          <w:szCs w:val="28"/>
        </w:rPr>
        <w:t>roject funded by European Union)</w:t>
      </w:r>
    </w:p>
    <w:p w14:paraId="378070DB" w14:textId="77777777" w:rsidR="001A1A2E" w:rsidRDefault="001A1A2E" w:rsidP="00E47900">
      <w:pPr>
        <w:spacing w:line="276" w:lineRule="auto"/>
      </w:pPr>
    </w:p>
    <w:p w14:paraId="353630EA" w14:textId="66A4F9CE" w:rsidR="001A1A2E" w:rsidRDefault="001A1A2E" w:rsidP="00E47900">
      <w:pPr>
        <w:spacing w:line="276" w:lineRule="auto"/>
      </w:pPr>
    </w:p>
    <w:p w14:paraId="7507CB4E" w14:textId="0DA4F522" w:rsidR="00CE45C0" w:rsidRDefault="00CE45C0" w:rsidP="00E47900">
      <w:pPr>
        <w:spacing w:line="276" w:lineRule="auto"/>
      </w:pPr>
    </w:p>
    <w:p w14:paraId="0C5CCCD5" w14:textId="04758983" w:rsidR="00CE45C0" w:rsidRDefault="00CE45C0" w:rsidP="00E47900">
      <w:pPr>
        <w:spacing w:line="276" w:lineRule="auto"/>
      </w:pPr>
    </w:p>
    <w:p w14:paraId="2C2908FC" w14:textId="5AF3B10C" w:rsidR="00CE45C0" w:rsidRDefault="00CE45C0" w:rsidP="00E47900">
      <w:pPr>
        <w:spacing w:line="276" w:lineRule="auto"/>
      </w:pPr>
    </w:p>
    <w:p w14:paraId="51DC00FD" w14:textId="77777777" w:rsidR="00CE45C0" w:rsidRDefault="00CE45C0" w:rsidP="00E47900">
      <w:pPr>
        <w:spacing w:line="276" w:lineRule="auto"/>
      </w:pPr>
    </w:p>
    <w:p w14:paraId="5C1C0E3D" w14:textId="77777777" w:rsidR="001A1A2E" w:rsidRDefault="001A1A2E" w:rsidP="00E47900">
      <w:pPr>
        <w:spacing w:line="276" w:lineRule="auto"/>
      </w:pPr>
    </w:p>
    <w:p w14:paraId="3B5B29A7" w14:textId="0C3F1864" w:rsidR="001A1A2E" w:rsidRPr="001A1A2E" w:rsidRDefault="001A1A2E" w:rsidP="00E47900">
      <w:pPr>
        <w:autoSpaceDE w:val="0"/>
        <w:autoSpaceDN w:val="0"/>
        <w:adjustRightInd w:val="0"/>
        <w:spacing w:after="0" w:line="276" w:lineRule="auto"/>
        <w:ind w:right="-270"/>
        <w:rPr>
          <w:rFonts w:ascii="Gill Sans MT" w:hAnsi="Gill Sans MT" w:cs="Gill Sans MT"/>
          <w:color w:val="000000"/>
          <w:sz w:val="24"/>
          <w:szCs w:val="24"/>
        </w:rPr>
      </w:pPr>
      <w:r w:rsidRPr="001A1A2E">
        <w:rPr>
          <w:rFonts w:ascii="Gill Sans MT" w:hAnsi="Gill Sans MT" w:cs="Gill Sans MT"/>
          <w:color w:val="000000"/>
          <w:sz w:val="24"/>
          <w:szCs w:val="24"/>
        </w:rPr>
        <w:t xml:space="preserve">Version Date: </w:t>
      </w:r>
      <w:r w:rsidR="00046249">
        <w:rPr>
          <w:rFonts w:ascii="Gill Sans MT" w:hAnsi="Gill Sans MT" w:cs="Gill Sans MT"/>
          <w:color w:val="000000"/>
          <w:sz w:val="24"/>
          <w:szCs w:val="24"/>
        </w:rPr>
        <w:t>11 March 2019</w:t>
      </w:r>
    </w:p>
    <w:p w14:paraId="3359D04C" w14:textId="77777777" w:rsidR="001A1A2E" w:rsidRPr="001A1A2E" w:rsidRDefault="001A1A2E" w:rsidP="00E47900">
      <w:pPr>
        <w:autoSpaceDE w:val="0"/>
        <w:autoSpaceDN w:val="0"/>
        <w:adjustRightInd w:val="0"/>
        <w:spacing w:after="0" w:line="276" w:lineRule="auto"/>
        <w:ind w:right="-270"/>
        <w:rPr>
          <w:rFonts w:ascii="Gill Sans MT" w:hAnsi="Gill Sans MT" w:cs="Gill Sans MT"/>
          <w:color w:val="000000"/>
          <w:sz w:val="24"/>
          <w:szCs w:val="24"/>
        </w:rPr>
      </w:pPr>
      <w:r w:rsidRPr="001A1A2E">
        <w:rPr>
          <w:rFonts w:ascii="Gill Sans MT" w:hAnsi="Gill Sans MT" w:cs="Gill Sans MT"/>
          <w:color w:val="000000"/>
          <w:sz w:val="24"/>
          <w:szCs w:val="24"/>
        </w:rPr>
        <w:t>World Vision Bangladesh</w:t>
      </w:r>
    </w:p>
    <w:p w14:paraId="5BBB2A33" w14:textId="0AF12008" w:rsidR="00E3478A" w:rsidRPr="00875B7B" w:rsidRDefault="00E3478A" w:rsidP="00E47900">
      <w:pPr>
        <w:autoSpaceDE w:val="0"/>
        <w:autoSpaceDN w:val="0"/>
        <w:adjustRightInd w:val="0"/>
        <w:spacing w:after="0" w:line="276" w:lineRule="auto"/>
        <w:ind w:right="-270"/>
        <w:rPr>
          <w:rFonts w:ascii="Gill Sans MT" w:hAnsi="Gill Sans MT" w:cs="Gill Sans MT"/>
          <w:color w:val="000000"/>
          <w:sz w:val="24"/>
          <w:szCs w:val="24"/>
        </w:rPr>
      </w:pPr>
    </w:p>
    <w:p w14:paraId="51E52CB9" w14:textId="77777777" w:rsidR="00EE27C8" w:rsidRDefault="00EE27C8" w:rsidP="001A1A2E">
      <w:pPr>
        <w:pStyle w:val="Default"/>
        <w:spacing w:line="264" w:lineRule="auto"/>
        <w:ind w:right="-270"/>
        <w:jc w:val="both"/>
        <w:rPr>
          <w:b/>
          <w:bCs/>
          <w:color w:val="ED7D31" w:themeColor="accent2"/>
          <w:sz w:val="28"/>
        </w:rPr>
      </w:pPr>
    </w:p>
    <w:p w14:paraId="06CF00F8" w14:textId="7896F295" w:rsidR="00E3478A" w:rsidRPr="00F24C8F" w:rsidRDefault="001A1A2E" w:rsidP="001A1A2E">
      <w:pPr>
        <w:pStyle w:val="Default"/>
        <w:spacing w:line="264" w:lineRule="auto"/>
        <w:ind w:right="-270"/>
        <w:jc w:val="both"/>
        <w:rPr>
          <w:b/>
          <w:bCs/>
          <w:color w:val="ED7D31" w:themeColor="accent2"/>
          <w:sz w:val="28"/>
        </w:rPr>
      </w:pPr>
      <w:r>
        <w:rPr>
          <w:b/>
          <w:bCs/>
          <w:color w:val="ED7D31" w:themeColor="accent2"/>
          <w:sz w:val="28"/>
        </w:rPr>
        <w:lastRenderedPageBreak/>
        <w:t>Table of Contents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id w:val="134829292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7FC5D09" w14:textId="5BE62BE5" w:rsidR="00466F61" w:rsidRDefault="00466F61">
          <w:pPr>
            <w:pStyle w:val="TOCHeading"/>
          </w:pPr>
          <w:r>
            <w:t>Contents</w:t>
          </w:r>
        </w:p>
        <w:p w14:paraId="0D26AAFC" w14:textId="2BE3CCC4" w:rsidR="00466F61" w:rsidRDefault="00466F61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01060" w:history="1">
            <w:r w:rsidRPr="00262D90">
              <w:rPr>
                <w:rStyle w:val="Hyperlink"/>
                <w:rFonts w:ascii="Gill Sans MT" w:hAnsi="Gill Sans MT" w:cs="Gill Sans MT"/>
                <w:b/>
                <w:noProof/>
              </w:rPr>
              <w:t>1. Basic information of the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_Toc9501060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7A4B15" w14:textId="26D1FB55" w:rsidR="00466F61" w:rsidRDefault="002A1BD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501061" w:history="1">
            <w:r w:rsidR="00466F61" w:rsidRPr="00262D90">
              <w:rPr>
                <w:rStyle w:val="Hyperlink"/>
                <w:noProof/>
              </w:rPr>
              <w:t>Acknowledgements</w:t>
            </w:r>
            <w:r w:rsidR="00466F61">
              <w:rPr>
                <w:noProof/>
                <w:webHidden/>
              </w:rPr>
              <w:tab/>
            </w:r>
            <w:r w:rsidR="00466F61">
              <w:rPr>
                <w:noProof/>
                <w:webHidden/>
              </w:rPr>
              <w:fldChar w:fldCharType="begin"/>
            </w:r>
            <w:r w:rsidR="00466F61">
              <w:rPr>
                <w:noProof/>
                <w:webHidden/>
              </w:rPr>
              <w:instrText xml:space="preserve"> PAGEREF _Toc9501061 \h </w:instrText>
            </w:r>
            <w:r w:rsidR="00466F61">
              <w:rPr>
                <w:noProof/>
                <w:webHidden/>
              </w:rPr>
            </w:r>
            <w:r w:rsidR="00466F61">
              <w:rPr>
                <w:noProof/>
                <w:webHidden/>
              </w:rPr>
              <w:fldChar w:fldCharType="separate"/>
            </w:r>
            <w:r w:rsidR="00466F61">
              <w:rPr>
                <w:noProof/>
                <w:webHidden/>
              </w:rPr>
              <w:t>2</w:t>
            </w:r>
            <w:r w:rsidR="00466F61">
              <w:rPr>
                <w:noProof/>
                <w:webHidden/>
              </w:rPr>
              <w:fldChar w:fldCharType="end"/>
            </w:r>
          </w:hyperlink>
        </w:p>
        <w:p w14:paraId="319F2DAF" w14:textId="2230CDA4" w:rsidR="00466F61" w:rsidRDefault="002A1BD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501062" w:history="1">
            <w:r w:rsidR="00466F61" w:rsidRPr="00262D90">
              <w:rPr>
                <w:rStyle w:val="Hyperlink"/>
                <w:noProof/>
              </w:rPr>
              <w:t>Affirmation</w:t>
            </w:r>
            <w:r w:rsidR="00466F61">
              <w:rPr>
                <w:noProof/>
                <w:webHidden/>
              </w:rPr>
              <w:tab/>
            </w:r>
            <w:r w:rsidR="00466F61">
              <w:rPr>
                <w:noProof/>
                <w:webHidden/>
              </w:rPr>
              <w:fldChar w:fldCharType="begin"/>
            </w:r>
            <w:r w:rsidR="00466F61">
              <w:rPr>
                <w:noProof/>
                <w:webHidden/>
              </w:rPr>
              <w:instrText xml:space="preserve"> PAGEREF _Toc9501062 \h </w:instrText>
            </w:r>
            <w:r w:rsidR="00466F61">
              <w:rPr>
                <w:noProof/>
                <w:webHidden/>
              </w:rPr>
            </w:r>
            <w:r w:rsidR="00466F61">
              <w:rPr>
                <w:noProof/>
                <w:webHidden/>
              </w:rPr>
              <w:fldChar w:fldCharType="separate"/>
            </w:r>
            <w:r w:rsidR="00466F61">
              <w:rPr>
                <w:noProof/>
                <w:webHidden/>
              </w:rPr>
              <w:t>3</w:t>
            </w:r>
            <w:r w:rsidR="00466F61">
              <w:rPr>
                <w:noProof/>
                <w:webHidden/>
              </w:rPr>
              <w:fldChar w:fldCharType="end"/>
            </w:r>
          </w:hyperlink>
        </w:p>
        <w:p w14:paraId="42A8703C" w14:textId="0D5B468C" w:rsidR="00466F61" w:rsidRDefault="002A1BD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501063" w:history="1">
            <w:r w:rsidR="00466F61" w:rsidRPr="00262D90">
              <w:rPr>
                <w:rStyle w:val="Hyperlink"/>
                <w:noProof/>
              </w:rPr>
              <w:t>Glossary</w:t>
            </w:r>
            <w:r w:rsidR="00466F61">
              <w:rPr>
                <w:noProof/>
                <w:webHidden/>
              </w:rPr>
              <w:tab/>
            </w:r>
            <w:r w:rsidR="00466F61">
              <w:rPr>
                <w:noProof/>
                <w:webHidden/>
              </w:rPr>
              <w:fldChar w:fldCharType="begin"/>
            </w:r>
            <w:r w:rsidR="00466F61">
              <w:rPr>
                <w:noProof/>
                <w:webHidden/>
              </w:rPr>
              <w:instrText xml:space="preserve"> PAGEREF _Toc9501063 \h </w:instrText>
            </w:r>
            <w:r w:rsidR="00466F61">
              <w:rPr>
                <w:noProof/>
                <w:webHidden/>
              </w:rPr>
            </w:r>
            <w:r w:rsidR="00466F61">
              <w:rPr>
                <w:noProof/>
                <w:webHidden/>
              </w:rPr>
              <w:fldChar w:fldCharType="separate"/>
            </w:r>
            <w:r w:rsidR="00466F61">
              <w:rPr>
                <w:noProof/>
                <w:webHidden/>
              </w:rPr>
              <w:t>3</w:t>
            </w:r>
            <w:r w:rsidR="00466F61">
              <w:rPr>
                <w:noProof/>
                <w:webHidden/>
              </w:rPr>
              <w:fldChar w:fldCharType="end"/>
            </w:r>
          </w:hyperlink>
        </w:p>
        <w:p w14:paraId="52E68995" w14:textId="000B886F" w:rsidR="00466F61" w:rsidRDefault="002A1BD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501064" w:history="1">
            <w:r w:rsidR="00466F61" w:rsidRPr="00262D90">
              <w:rPr>
                <w:rStyle w:val="Hyperlink"/>
                <w:noProof/>
              </w:rPr>
              <w:t>3. Summary</w:t>
            </w:r>
            <w:r w:rsidR="00466F61">
              <w:rPr>
                <w:noProof/>
                <w:webHidden/>
              </w:rPr>
              <w:tab/>
            </w:r>
            <w:r w:rsidR="00466F61">
              <w:rPr>
                <w:noProof/>
                <w:webHidden/>
              </w:rPr>
              <w:fldChar w:fldCharType="begin"/>
            </w:r>
            <w:r w:rsidR="00466F61">
              <w:rPr>
                <w:noProof/>
                <w:webHidden/>
              </w:rPr>
              <w:instrText xml:space="preserve"> PAGEREF _Toc9501064 \h </w:instrText>
            </w:r>
            <w:r w:rsidR="00466F61">
              <w:rPr>
                <w:noProof/>
                <w:webHidden/>
              </w:rPr>
            </w:r>
            <w:r w:rsidR="00466F61">
              <w:rPr>
                <w:noProof/>
                <w:webHidden/>
              </w:rPr>
              <w:fldChar w:fldCharType="separate"/>
            </w:r>
            <w:r w:rsidR="00466F61">
              <w:rPr>
                <w:noProof/>
                <w:webHidden/>
              </w:rPr>
              <w:t>4</w:t>
            </w:r>
            <w:r w:rsidR="00466F61">
              <w:rPr>
                <w:noProof/>
                <w:webHidden/>
              </w:rPr>
              <w:fldChar w:fldCharType="end"/>
            </w:r>
          </w:hyperlink>
        </w:p>
        <w:p w14:paraId="71390686" w14:textId="753D5EE8" w:rsidR="00466F61" w:rsidRDefault="002A1BD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501065" w:history="1">
            <w:r w:rsidR="00466F61" w:rsidRPr="00262D90">
              <w:rPr>
                <w:rStyle w:val="Hyperlink"/>
                <w:noProof/>
              </w:rPr>
              <w:t>4. Project Brief</w:t>
            </w:r>
            <w:r w:rsidR="00466F61">
              <w:rPr>
                <w:noProof/>
                <w:webHidden/>
              </w:rPr>
              <w:tab/>
            </w:r>
            <w:r w:rsidR="00466F61">
              <w:rPr>
                <w:noProof/>
                <w:webHidden/>
              </w:rPr>
              <w:fldChar w:fldCharType="begin"/>
            </w:r>
            <w:r w:rsidR="00466F61">
              <w:rPr>
                <w:noProof/>
                <w:webHidden/>
              </w:rPr>
              <w:instrText xml:space="preserve"> PAGEREF _Toc9501065 \h </w:instrText>
            </w:r>
            <w:r w:rsidR="00466F61">
              <w:rPr>
                <w:noProof/>
                <w:webHidden/>
              </w:rPr>
            </w:r>
            <w:r w:rsidR="00466F61">
              <w:rPr>
                <w:noProof/>
                <w:webHidden/>
              </w:rPr>
              <w:fldChar w:fldCharType="separate"/>
            </w:r>
            <w:r w:rsidR="00466F61">
              <w:rPr>
                <w:noProof/>
                <w:webHidden/>
              </w:rPr>
              <w:t>4</w:t>
            </w:r>
            <w:r w:rsidR="00466F61">
              <w:rPr>
                <w:noProof/>
                <w:webHidden/>
              </w:rPr>
              <w:fldChar w:fldCharType="end"/>
            </w:r>
          </w:hyperlink>
        </w:p>
        <w:p w14:paraId="33BC2403" w14:textId="5EFBB344" w:rsidR="00466F61" w:rsidRDefault="002A1BD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501066" w:history="1">
            <w:r w:rsidR="00466F61" w:rsidRPr="00262D90">
              <w:rPr>
                <w:rStyle w:val="Hyperlink"/>
                <w:noProof/>
              </w:rPr>
              <w:t>5. Project Goal and Outcomes</w:t>
            </w:r>
            <w:r w:rsidR="00466F61">
              <w:rPr>
                <w:noProof/>
                <w:webHidden/>
              </w:rPr>
              <w:tab/>
            </w:r>
            <w:r w:rsidR="00466F61">
              <w:rPr>
                <w:noProof/>
                <w:webHidden/>
              </w:rPr>
              <w:fldChar w:fldCharType="begin"/>
            </w:r>
            <w:r w:rsidR="00466F61">
              <w:rPr>
                <w:noProof/>
                <w:webHidden/>
              </w:rPr>
              <w:instrText xml:space="preserve"> PAGEREF _Toc9501066 \h </w:instrText>
            </w:r>
            <w:r w:rsidR="00466F61">
              <w:rPr>
                <w:noProof/>
                <w:webHidden/>
              </w:rPr>
            </w:r>
            <w:r w:rsidR="00466F61">
              <w:rPr>
                <w:noProof/>
                <w:webHidden/>
              </w:rPr>
              <w:fldChar w:fldCharType="separate"/>
            </w:r>
            <w:r w:rsidR="00466F61">
              <w:rPr>
                <w:noProof/>
                <w:webHidden/>
              </w:rPr>
              <w:t>4</w:t>
            </w:r>
            <w:r w:rsidR="00466F61">
              <w:rPr>
                <w:noProof/>
                <w:webHidden/>
              </w:rPr>
              <w:fldChar w:fldCharType="end"/>
            </w:r>
          </w:hyperlink>
        </w:p>
        <w:p w14:paraId="53BE5F21" w14:textId="09CABF97" w:rsidR="00466F61" w:rsidRDefault="002A1BD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501067" w:history="1">
            <w:r w:rsidR="00466F61" w:rsidRPr="00262D90">
              <w:rPr>
                <w:rStyle w:val="Hyperlink"/>
                <w:noProof/>
              </w:rPr>
              <w:t>6. Purpose of the review</w:t>
            </w:r>
            <w:r w:rsidR="00466F61">
              <w:rPr>
                <w:noProof/>
                <w:webHidden/>
              </w:rPr>
              <w:tab/>
            </w:r>
            <w:r w:rsidR="00466F61">
              <w:rPr>
                <w:noProof/>
                <w:webHidden/>
              </w:rPr>
              <w:fldChar w:fldCharType="begin"/>
            </w:r>
            <w:r w:rsidR="00466F61">
              <w:rPr>
                <w:noProof/>
                <w:webHidden/>
              </w:rPr>
              <w:instrText xml:space="preserve"> PAGEREF _Toc9501067 \h </w:instrText>
            </w:r>
            <w:r w:rsidR="00466F61">
              <w:rPr>
                <w:noProof/>
                <w:webHidden/>
              </w:rPr>
            </w:r>
            <w:r w:rsidR="00466F61">
              <w:rPr>
                <w:noProof/>
                <w:webHidden/>
              </w:rPr>
              <w:fldChar w:fldCharType="separate"/>
            </w:r>
            <w:r w:rsidR="00466F61">
              <w:rPr>
                <w:noProof/>
                <w:webHidden/>
              </w:rPr>
              <w:t>5</w:t>
            </w:r>
            <w:r w:rsidR="00466F61">
              <w:rPr>
                <w:noProof/>
                <w:webHidden/>
              </w:rPr>
              <w:fldChar w:fldCharType="end"/>
            </w:r>
          </w:hyperlink>
        </w:p>
        <w:p w14:paraId="49545F3D" w14:textId="445A7F1C" w:rsidR="00466F61" w:rsidRDefault="002A1BD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501068" w:history="1">
            <w:r w:rsidR="00466F61" w:rsidRPr="00262D90">
              <w:rPr>
                <w:rStyle w:val="Hyperlink"/>
                <w:noProof/>
              </w:rPr>
              <w:t>7. Review Objectives</w:t>
            </w:r>
            <w:r w:rsidR="00466F61">
              <w:rPr>
                <w:noProof/>
                <w:webHidden/>
              </w:rPr>
              <w:tab/>
            </w:r>
            <w:r w:rsidR="00466F61">
              <w:rPr>
                <w:noProof/>
                <w:webHidden/>
              </w:rPr>
              <w:fldChar w:fldCharType="begin"/>
            </w:r>
            <w:r w:rsidR="00466F61">
              <w:rPr>
                <w:noProof/>
                <w:webHidden/>
              </w:rPr>
              <w:instrText xml:space="preserve"> PAGEREF _Toc9501068 \h </w:instrText>
            </w:r>
            <w:r w:rsidR="00466F61">
              <w:rPr>
                <w:noProof/>
                <w:webHidden/>
              </w:rPr>
            </w:r>
            <w:r w:rsidR="00466F61">
              <w:rPr>
                <w:noProof/>
                <w:webHidden/>
              </w:rPr>
              <w:fldChar w:fldCharType="separate"/>
            </w:r>
            <w:r w:rsidR="00466F61">
              <w:rPr>
                <w:noProof/>
                <w:webHidden/>
              </w:rPr>
              <w:t>5</w:t>
            </w:r>
            <w:r w:rsidR="00466F61">
              <w:rPr>
                <w:noProof/>
                <w:webHidden/>
              </w:rPr>
              <w:fldChar w:fldCharType="end"/>
            </w:r>
          </w:hyperlink>
        </w:p>
        <w:p w14:paraId="44D6705D" w14:textId="797E6646" w:rsidR="00466F61" w:rsidRDefault="002A1BD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501069" w:history="1">
            <w:r w:rsidR="00466F61" w:rsidRPr="00262D90">
              <w:rPr>
                <w:rStyle w:val="Hyperlink"/>
                <w:noProof/>
              </w:rPr>
              <w:t>8. Scope of Work:</w:t>
            </w:r>
            <w:r w:rsidR="00466F61">
              <w:rPr>
                <w:noProof/>
                <w:webHidden/>
              </w:rPr>
              <w:tab/>
            </w:r>
            <w:r w:rsidR="00466F61">
              <w:rPr>
                <w:noProof/>
                <w:webHidden/>
              </w:rPr>
              <w:fldChar w:fldCharType="begin"/>
            </w:r>
            <w:r w:rsidR="00466F61">
              <w:rPr>
                <w:noProof/>
                <w:webHidden/>
              </w:rPr>
              <w:instrText xml:space="preserve"> PAGEREF _Toc9501069 \h </w:instrText>
            </w:r>
            <w:r w:rsidR="00466F61">
              <w:rPr>
                <w:noProof/>
                <w:webHidden/>
              </w:rPr>
            </w:r>
            <w:r w:rsidR="00466F61">
              <w:rPr>
                <w:noProof/>
                <w:webHidden/>
              </w:rPr>
              <w:fldChar w:fldCharType="separate"/>
            </w:r>
            <w:r w:rsidR="00466F61">
              <w:rPr>
                <w:noProof/>
                <w:webHidden/>
              </w:rPr>
              <w:t>5</w:t>
            </w:r>
            <w:r w:rsidR="00466F61">
              <w:rPr>
                <w:noProof/>
                <w:webHidden/>
              </w:rPr>
              <w:fldChar w:fldCharType="end"/>
            </w:r>
          </w:hyperlink>
        </w:p>
        <w:p w14:paraId="71A18B61" w14:textId="57DD2802" w:rsidR="00466F61" w:rsidRDefault="002A1BD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501070" w:history="1">
            <w:r w:rsidR="00466F61" w:rsidRPr="00262D90">
              <w:rPr>
                <w:rStyle w:val="Hyperlink"/>
                <w:noProof/>
              </w:rPr>
              <w:t>9. Methodology of the Review</w:t>
            </w:r>
            <w:r w:rsidR="00466F61">
              <w:rPr>
                <w:noProof/>
                <w:webHidden/>
              </w:rPr>
              <w:tab/>
            </w:r>
            <w:r w:rsidR="00466F61">
              <w:rPr>
                <w:noProof/>
                <w:webHidden/>
              </w:rPr>
              <w:fldChar w:fldCharType="begin"/>
            </w:r>
            <w:r w:rsidR="00466F61">
              <w:rPr>
                <w:noProof/>
                <w:webHidden/>
              </w:rPr>
              <w:instrText xml:space="preserve"> PAGEREF _Toc9501070 \h </w:instrText>
            </w:r>
            <w:r w:rsidR="00466F61">
              <w:rPr>
                <w:noProof/>
                <w:webHidden/>
              </w:rPr>
            </w:r>
            <w:r w:rsidR="00466F61">
              <w:rPr>
                <w:noProof/>
                <w:webHidden/>
              </w:rPr>
              <w:fldChar w:fldCharType="separate"/>
            </w:r>
            <w:r w:rsidR="00466F61">
              <w:rPr>
                <w:noProof/>
                <w:webHidden/>
              </w:rPr>
              <w:t>6</w:t>
            </w:r>
            <w:r w:rsidR="00466F61">
              <w:rPr>
                <w:noProof/>
                <w:webHidden/>
              </w:rPr>
              <w:fldChar w:fldCharType="end"/>
            </w:r>
          </w:hyperlink>
        </w:p>
        <w:p w14:paraId="5D6D0225" w14:textId="731FAE5B" w:rsidR="00466F61" w:rsidRDefault="002A1BD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501071" w:history="1">
            <w:r w:rsidR="00466F61" w:rsidRPr="00262D90">
              <w:rPr>
                <w:rStyle w:val="Hyperlink"/>
                <w:bCs/>
                <w:noProof/>
              </w:rPr>
              <w:t xml:space="preserve">10. </w:t>
            </w:r>
            <w:r w:rsidR="00466F61" w:rsidRPr="00262D90">
              <w:rPr>
                <w:rStyle w:val="Hyperlink"/>
                <w:noProof/>
              </w:rPr>
              <w:t>Time Period and Security Context of Location</w:t>
            </w:r>
            <w:r w:rsidR="00466F61">
              <w:rPr>
                <w:noProof/>
                <w:webHidden/>
              </w:rPr>
              <w:tab/>
            </w:r>
            <w:r w:rsidR="00466F61">
              <w:rPr>
                <w:noProof/>
                <w:webHidden/>
              </w:rPr>
              <w:fldChar w:fldCharType="begin"/>
            </w:r>
            <w:r w:rsidR="00466F61">
              <w:rPr>
                <w:noProof/>
                <w:webHidden/>
              </w:rPr>
              <w:instrText xml:space="preserve"> PAGEREF _Toc9501071 \h </w:instrText>
            </w:r>
            <w:r w:rsidR="00466F61">
              <w:rPr>
                <w:noProof/>
                <w:webHidden/>
              </w:rPr>
            </w:r>
            <w:r w:rsidR="00466F61">
              <w:rPr>
                <w:noProof/>
                <w:webHidden/>
              </w:rPr>
              <w:fldChar w:fldCharType="separate"/>
            </w:r>
            <w:r w:rsidR="00466F61">
              <w:rPr>
                <w:noProof/>
                <w:webHidden/>
              </w:rPr>
              <w:t>6</w:t>
            </w:r>
            <w:r w:rsidR="00466F61">
              <w:rPr>
                <w:noProof/>
                <w:webHidden/>
              </w:rPr>
              <w:fldChar w:fldCharType="end"/>
            </w:r>
          </w:hyperlink>
        </w:p>
        <w:p w14:paraId="39F833A9" w14:textId="7A1B481C" w:rsidR="00466F61" w:rsidRDefault="002A1BD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501072" w:history="1">
            <w:r w:rsidR="00466F61" w:rsidRPr="00262D90">
              <w:rPr>
                <w:rStyle w:val="Hyperlink"/>
                <w:bCs/>
                <w:noProof/>
              </w:rPr>
              <w:t xml:space="preserve">12. </w:t>
            </w:r>
            <w:r w:rsidR="00466F61" w:rsidRPr="00262D90">
              <w:rPr>
                <w:rStyle w:val="Hyperlink"/>
                <w:noProof/>
              </w:rPr>
              <w:t>Activity, Deliverables and Due Dates</w:t>
            </w:r>
            <w:r w:rsidR="00466F61">
              <w:rPr>
                <w:noProof/>
                <w:webHidden/>
              </w:rPr>
              <w:tab/>
            </w:r>
            <w:r w:rsidR="00466F61">
              <w:rPr>
                <w:noProof/>
                <w:webHidden/>
              </w:rPr>
              <w:fldChar w:fldCharType="begin"/>
            </w:r>
            <w:r w:rsidR="00466F61">
              <w:rPr>
                <w:noProof/>
                <w:webHidden/>
              </w:rPr>
              <w:instrText xml:space="preserve"> PAGEREF _Toc9501072 \h </w:instrText>
            </w:r>
            <w:r w:rsidR="00466F61">
              <w:rPr>
                <w:noProof/>
                <w:webHidden/>
              </w:rPr>
            </w:r>
            <w:r w:rsidR="00466F61">
              <w:rPr>
                <w:noProof/>
                <w:webHidden/>
              </w:rPr>
              <w:fldChar w:fldCharType="separate"/>
            </w:r>
            <w:r w:rsidR="00466F61">
              <w:rPr>
                <w:noProof/>
                <w:webHidden/>
              </w:rPr>
              <w:t>7</w:t>
            </w:r>
            <w:r w:rsidR="00466F61">
              <w:rPr>
                <w:noProof/>
                <w:webHidden/>
              </w:rPr>
              <w:fldChar w:fldCharType="end"/>
            </w:r>
          </w:hyperlink>
        </w:p>
        <w:p w14:paraId="01E2BBA8" w14:textId="67B4AC8E" w:rsidR="00466F61" w:rsidRDefault="002A1BD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501073" w:history="1">
            <w:r w:rsidR="00466F61" w:rsidRPr="00262D90">
              <w:rPr>
                <w:rStyle w:val="Hyperlink"/>
                <w:bCs/>
                <w:noProof/>
              </w:rPr>
              <w:t xml:space="preserve">13. </w:t>
            </w:r>
            <w:r w:rsidR="00466F61" w:rsidRPr="00262D90">
              <w:rPr>
                <w:rStyle w:val="Hyperlink"/>
                <w:noProof/>
              </w:rPr>
              <w:t>Anticipated Limitations</w:t>
            </w:r>
            <w:r w:rsidR="00466F61">
              <w:rPr>
                <w:noProof/>
                <w:webHidden/>
              </w:rPr>
              <w:tab/>
            </w:r>
            <w:r w:rsidR="00466F61">
              <w:rPr>
                <w:noProof/>
                <w:webHidden/>
              </w:rPr>
              <w:fldChar w:fldCharType="begin"/>
            </w:r>
            <w:r w:rsidR="00466F61">
              <w:rPr>
                <w:noProof/>
                <w:webHidden/>
              </w:rPr>
              <w:instrText xml:space="preserve"> PAGEREF _Toc9501073 \h </w:instrText>
            </w:r>
            <w:r w:rsidR="00466F61">
              <w:rPr>
                <w:noProof/>
                <w:webHidden/>
              </w:rPr>
            </w:r>
            <w:r w:rsidR="00466F61">
              <w:rPr>
                <w:noProof/>
                <w:webHidden/>
              </w:rPr>
              <w:fldChar w:fldCharType="separate"/>
            </w:r>
            <w:r w:rsidR="00466F61">
              <w:rPr>
                <w:noProof/>
                <w:webHidden/>
              </w:rPr>
              <w:t>8</w:t>
            </w:r>
            <w:r w:rsidR="00466F61">
              <w:rPr>
                <w:noProof/>
                <w:webHidden/>
              </w:rPr>
              <w:fldChar w:fldCharType="end"/>
            </w:r>
          </w:hyperlink>
        </w:p>
        <w:p w14:paraId="7245C6AA" w14:textId="683E62A8" w:rsidR="00466F61" w:rsidRDefault="002A1BD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501074" w:history="1">
            <w:r w:rsidR="00466F61" w:rsidRPr="00262D90">
              <w:rPr>
                <w:rStyle w:val="Hyperlink"/>
                <w:noProof/>
              </w:rPr>
              <w:t>14. Logistics</w:t>
            </w:r>
            <w:r w:rsidR="00466F61">
              <w:rPr>
                <w:noProof/>
                <w:webHidden/>
              </w:rPr>
              <w:tab/>
            </w:r>
            <w:r w:rsidR="00466F61">
              <w:rPr>
                <w:noProof/>
                <w:webHidden/>
              </w:rPr>
              <w:fldChar w:fldCharType="begin"/>
            </w:r>
            <w:r w:rsidR="00466F61">
              <w:rPr>
                <w:noProof/>
                <w:webHidden/>
              </w:rPr>
              <w:instrText xml:space="preserve"> PAGEREF _Toc9501074 \h </w:instrText>
            </w:r>
            <w:r w:rsidR="00466F61">
              <w:rPr>
                <w:noProof/>
                <w:webHidden/>
              </w:rPr>
            </w:r>
            <w:r w:rsidR="00466F61">
              <w:rPr>
                <w:noProof/>
                <w:webHidden/>
              </w:rPr>
              <w:fldChar w:fldCharType="separate"/>
            </w:r>
            <w:r w:rsidR="00466F61">
              <w:rPr>
                <w:noProof/>
                <w:webHidden/>
              </w:rPr>
              <w:t>8</w:t>
            </w:r>
            <w:r w:rsidR="00466F61">
              <w:rPr>
                <w:noProof/>
                <w:webHidden/>
              </w:rPr>
              <w:fldChar w:fldCharType="end"/>
            </w:r>
          </w:hyperlink>
        </w:p>
        <w:p w14:paraId="79E34F28" w14:textId="11EDA8C5" w:rsidR="00466F61" w:rsidRDefault="002A1BD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501075" w:history="1">
            <w:r w:rsidR="00466F61" w:rsidRPr="00262D90">
              <w:rPr>
                <w:rStyle w:val="Hyperlink"/>
                <w:noProof/>
              </w:rPr>
              <w:t>15. Budget</w:t>
            </w:r>
            <w:r w:rsidR="00466F61">
              <w:rPr>
                <w:noProof/>
                <w:webHidden/>
              </w:rPr>
              <w:tab/>
            </w:r>
            <w:r w:rsidR="00466F61">
              <w:rPr>
                <w:noProof/>
                <w:webHidden/>
              </w:rPr>
              <w:fldChar w:fldCharType="begin"/>
            </w:r>
            <w:r w:rsidR="00466F61">
              <w:rPr>
                <w:noProof/>
                <w:webHidden/>
              </w:rPr>
              <w:instrText xml:space="preserve"> PAGEREF _Toc9501075 \h </w:instrText>
            </w:r>
            <w:r w:rsidR="00466F61">
              <w:rPr>
                <w:noProof/>
                <w:webHidden/>
              </w:rPr>
            </w:r>
            <w:r w:rsidR="00466F61">
              <w:rPr>
                <w:noProof/>
                <w:webHidden/>
              </w:rPr>
              <w:fldChar w:fldCharType="separate"/>
            </w:r>
            <w:r w:rsidR="00466F61">
              <w:rPr>
                <w:noProof/>
                <w:webHidden/>
              </w:rPr>
              <w:t>8</w:t>
            </w:r>
            <w:r w:rsidR="00466F61">
              <w:rPr>
                <w:noProof/>
                <w:webHidden/>
              </w:rPr>
              <w:fldChar w:fldCharType="end"/>
            </w:r>
          </w:hyperlink>
        </w:p>
        <w:p w14:paraId="2060BBED" w14:textId="16C14856" w:rsidR="00466F61" w:rsidRDefault="002A1BD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501076" w:history="1">
            <w:r w:rsidR="00466F61" w:rsidRPr="00262D90">
              <w:rPr>
                <w:rStyle w:val="Hyperlink"/>
                <w:b/>
                <w:noProof/>
              </w:rPr>
              <w:t xml:space="preserve">15.1 </w:t>
            </w:r>
            <w:r w:rsidR="00466F61" w:rsidRPr="00262D90">
              <w:rPr>
                <w:rStyle w:val="Hyperlink"/>
                <w:noProof/>
              </w:rPr>
              <w:t>Tax and VAT arrangements</w:t>
            </w:r>
            <w:r w:rsidR="00466F61">
              <w:rPr>
                <w:noProof/>
                <w:webHidden/>
              </w:rPr>
              <w:tab/>
            </w:r>
            <w:r w:rsidR="00466F61">
              <w:rPr>
                <w:noProof/>
                <w:webHidden/>
              </w:rPr>
              <w:fldChar w:fldCharType="begin"/>
            </w:r>
            <w:r w:rsidR="00466F61">
              <w:rPr>
                <w:noProof/>
                <w:webHidden/>
              </w:rPr>
              <w:instrText xml:space="preserve"> PAGEREF _Toc9501076 \h </w:instrText>
            </w:r>
            <w:r w:rsidR="00466F61">
              <w:rPr>
                <w:noProof/>
                <w:webHidden/>
              </w:rPr>
            </w:r>
            <w:r w:rsidR="00466F61">
              <w:rPr>
                <w:noProof/>
                <w:webHidden/>
              </w:rPr>
              <w:fldChar w:fldCharType="separate"/>
            </w:r>
            <w:r w:rsidR="00466F61">
              <w:rPr>
                <w:noProof/>
                <w:webHidden/>
              </w:rPr>
              <w:t>8</w:t>
            </w:r>
            <w:r w:rsidR="00466F61">
              <w:rPr>
                <w:noProof/>
                <w:webHidden/>
              </w:rPr>
              <w:fldChar w:fldCharType="end"/>
            </w:r>
          </w:hyperlink>
        </w:p>
        <w:p w14:paraId="3A163975" w14:textId="4398898A" w:rsidR="00466F61" w:rsidRDefault="002A1BD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501077" w:history="1">
            <w:r w:rsidR="00466F61" w:rsidRPr="00262D90">
              <w:rPr>
                <w:rStyle w:val="Hyperlink"/>
                <w:b/>
                <w:noProof/>
              </w:rPr>
              <w:t xml:space="preserve">15.2 </w:t>
            </w:r>
            <w:r w:rsidR="00466F61" w:rsidRPr="00262D90">
              <w:rPr>
                <w:rStyle w:val="Hyperlink"/>
                <w:noProof/>
              </w:rPr>
              <w:t>Payment modality:</w:t>
            </w:r>
            <w:r w:rsidR="00466F61">
              <w:rPr>
                <w:noProof/>
                <w:webHidden/>
              </w:rPr>
              <w:tab/>
            </w:r>
            <w:r w:rsidR="00466F61">
              <w:rPr>
                <w:noProof/>
                <w:webHidden/>
              </w:rPr>
              <w:fldChar w:fldCharType="begin"/>
            </w:r>
            <w:r w:rsidR="00466F61">
              <w:rPr>
                <w:noProof/>
                <w:webHidden/>
              </w:rPr>
              <w:instrText xml:space="preserve"> PAGEREF _Toc9501077 \h </w:instrText>
            </w:r>
            <w:r w:rsidR="00466F61">
              <w:rPr>
                <w:noProof/>
                <w:webHidden/>
              </w:rPr>
            </w:r>
            <w:r w:rsidR="00466F61">
              <w:rPr>
                <w:noProof/>
                <w:webHidden/>
              </w:rPr>
              <w:fldChar w:fldCharType="separate"/>
            </w:r>
            <w:r w:rsidR="00466F61">
              <w:rPr>
                <w:noProof/>
                <w:webHidden/>
              </w:rPr>
              <w:t>8</w:t>
            </w:r>
            <w:r w:rsidR="00466F61">
              <w:rPr>
                <w:noProof/>
                <w:webHidden/>
              </w:rPr>
              <w:fldChar w:fldCharType="end"/>
            </w:r>
          </w:hyperlink>
        </w:p>
        <w:p w14:paraId="01A7067D" w14:textId="080317EB" w:rsidR="00466F61" w:rsidRDefault="002A1BD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501078" w:history="1">
            <w:r w:rsidR="00466F61" w:rsidRPr="00262D90">
              <w:rPr>
                <w:rStyle w:val="Hyperlink"/>
                <w:noProof/>
              </w:rPr>
              <w:t>16. Standards of Ethics and Child Protection</w:t>
            </w:r>
            <w:r w:rsidR="00466F61">
              <w:rPr>
                <w:noProof/>
                <w:webHidden/>
              </w:rPr>
              <w:tab/>
            </w:r>
            <w:r w:rsidR="00466F61">
              <w:rPr>
                <w:noProof/>
                <w:webHidden/>
              </w:rPr>
              <w:fldChar w:fldCharType="begin"/>
            </w:r>
            <w:r w:rsidR="00466F61">
              <w:rPr>
                <w:noProof/>
                <w:webHidden/>
              </w:rPr>
              <w:instrText xml:space="preserve"> PAGEREF _Toc9501078 \h </w:instrText>
            </w:r>
            <w:r w:rsidR="00466F61">
              <w:rPr>
                <w:noProof/>
                <w:webHidden/>
              </w:rPr>
            </w:r>
            <w:r w:rsidR="00466F61">
              <w:rPr>
                <w:noProof/>
                <w:webHidden/>
              </w:rPr>
              <w:fldChar w:fldCharType="separate"/>
            </w:r>
            <w:r w:rsidR="00466F61">
              <w:rPr>
                <w:noProof/>
                <w:webHidden/>
              </w:rPr>
              <w:t>8</w:t>
            </w:r>
            <w:r w:rsidR="00466F61">
              <w:rPr>
                <w:noProof/>
                <w:webHidden/>
              </w:rPr>
              <w:fldChar w:fldCharType="end"/>
            </w:r>
          </w:hyperlink>
        </w:p>
        <w:p w14:paraId="7FB099BC" w14:textId="2FCC35E3" w:rsidR="00466F61" w:rsidRDefault="002A1BD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501079" w:history="1">
            <w:r w:rsidR="00466F61" w:rsidRPr="00262D90">
              <w:rPr>
                <w:rStyle w:val="Hyperlink"/>
                <w:bCs/>
                <w:noProof/>
              </w:rPr>
              <w:t xml:space="preserve">18. </w:t>
            </w:r>
            <w:r w:rsidR="00466F61" w:rsidRPr="00262D90">
              <w:rPr>
                <w:rStyle w:val="Hyperlink"/>
                <w:noProof/>
              </w:rPr>
              <w:t>Documents to be made available</w:t>
            </w:r>
            <w:r w:rsidR="00466F61">
              <w:rPr>
                <w:noProof/>
                <w:webHidden/>
              </w:rPr>
              <w:tab/>
            </w:r>
            <w:r w:rsidR="00466F61">
              <w:rPr>
                <w:noProof/>
                <w:webHidden/>
              </w:rPr>
              <w:fldChar w:fldCharType="begin"/>
            </w:r>
            <w:r w:rsidR="00466F61">
              <w:rPr>
                <w:noProof/>
                <w:webHidden/>
              </w:rPr>
              <w:instrText xml:space="preserve"> PAGEREF _Toc9501079 \h </w:instrText>
            </w:r>
            <w:r w:rsidR="00466F61">
              <w:rPr>
                <w:noProof/>
                <w:webHidden/>
              </w:rPr>
            </w:r>
            <w:r w:rsidR="00466F61">
              <w:rPr>
                <w:noProof/>
                <w:webHidden/>
              </w:rPr>
              <w:fldChar w:fldCharType="separate"/>
            </w:r>
            <w:r w:rsidR="00466F61">
              <w:rPr>
                <w:noProof/>
                <w:webHidden/>
              </w:rPr>
              <w:t>9</w:t>
            </w:r>
            <w:r w:rsidR="00466F61">
              <w:rPr>
                <w:noProof/>
                <w:webHidden/>
              </w:rPr>
              <w:fldChar w:fldCharType="end"/>
            </w:r>
          </w:hyperlink>
        </w:p>
        <w:p w14:paraId="3506C792" w14:textId="5426842E" w:rsidR="00466F61" w:rsidRDefault="002A1BD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501080" w:history="1">
            <w:r w:rsidR="00466F61" w:rsidRPr="00262D90">
              <w:rPr>
                <w:rStyle w:val="Hyperlink"/>
                <w:bCs/>
                <w:noProof/>
              </w:rPr>
              <w:t xml:space="preserve">19. </w:t>
            </w:r>
            <w:r w:rsidR="00466F61" w:rsidRPr="00262D90">
              <w:rPr>
                <w:rStyle w:val="Hyperlink"/>
                <w:noProof/>
              </w:rPr>
              <w:t>Appendices</w:t>
            </w:r>
            <w:r w:rsidR="00466F61">
              <w:rPr>
                <w:noProof/>
                <w:webHidden/>
              </w:rPr>
              <w:tab/>
            </w:r>
            <w:r w:rsidR="00466F61">
              <w:rPr>
                <w:noProof/>
                <w:webHidden/>
              </w:rPr>
              <w:fldChar w:fldCharType="begin"/>
            </w:r>
            <w:r w:rsidR="00466F61">
              <w:rPr>
                <w:noProof/>
                <w:webHidden/>
              </w:rPr>
              <w:instrText xml:space="preserve"> PAGEREF _Toc9501080 \h </w:instrText>
            </w:r>
            <w:r w:rsidR="00466F61">
              <w:rPr>
                <w:noProof/>
                <w:webHidden/>
              </w:rPr>
            </w:r>
            <w:r w:rsidR="00466F61">
              <w:rPr>
                <w:noProof/>
                <w:webHidden/>
              </w:rPr>
              <w:fldChar w:fldCharType="separate"/>
            </w:r>
            <w:r w:rsidR="00466F61">
              <w:rPr>
                <w:noProof/>
                <w:webHidden/>
              </w:rPr>
              <w:t>9</w:t>
            </w:r>
            <w:r w:rsidR="00466F61">
              <w:rPr>
                <w:noProof/>
                <w:webHidden/>
              </w:rPr>
              <w:fldChar w:fldCharType="end"/>
            </w:r>
          </w:hyperlink>
        </w:p>
        <w:p w14:paraId="524251B4" w14:textId="231E593A" w:rsidR="00466F61" w:rsidRDefault="00466F61" w:rsidP="00AD101B">
          <w:r>
            <w:rPr>
              <w:b/>
              <w:bCs/>
              <w:noProof/>
            </w:rPr>
            <w:fldChar w:fldCharType="end"/>
          </w:r>
        </w:p>
      </w:sdtContent>
    </w:sdt>
    <w:tbl>
      <w:tblPr>
        <w:tblW w:w="973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3"/>
        <w:gridCol w:w="5760"/>
      </w:tblGrid>
      <w:tr w:rsidR="00EC02F5" w:rsidRPr="00B05714" w14:paraId="07F2DB0D" w14:textId="77777777" w:rsidTr="00550F82">
        <w:trPr>
          <w:trHeight w:val="265"/>
        </w:trPr>
        <w:tc>
          <w:tcPr>
            <w:tcW w:w="9733" w:type="dxa"/>
            <w:gridSpan w:val="2"/>
          </w:tcPr>
          <w:p w14:paraId="62378B96" w14:textId="7E16CA79" w:rsidR="00EC02F5" w:rsidRPr="00B05714" w:rsidRDefault="00503072" w:rsidP="00466F61">
            <w:pPr>
              <w:pStyle w:val="Heading1"/>
              <w:rPr>
                <w:color w:val="000000"/>
                <w:sz w:val="24"/>
              </w:rPr>
            </w:pPr>
            <w:bookmarkStart w:id="0" w:name="_Toc9500872"/>
            <w:bookmarkStart w:id="1" w:name="_Toc9501060"/>
            <w:r>
              <w:rPr>
                <w:rStyle w:val="Style1Char"/>
              </w:rPr>
              <w:t xml:space="preserve">1. </w:t>
            </w:r>
            <w:r w:rsidR="00EC02F5" w:rsidRPr="004B306D">
              <w:rPr>
                <w:rStyle w:val="Style1Char"/>
              </w:rPr>
              <w:t xml:space="preserve">Basic information of </w:t>
            </w:r>
            <w:r w:rsidR="00686236" w:rsidRPr="004B306D">
              <w:rPr>
                <w:rStyle w:val="Style1Char"/>
              </w:rPr>
              <w:t xml:space="preserve">the </w:t>
            </w:r>
            <w:r w:rsidR="00C96B25">
              <w:rPr>
                <w:rStyle w:val="Style1Char"/>
              </w:rPr>
              <w:t>p</w:t>
            </w:r>
            <w:r w:rsidR="00EC02F5" w:rsidRPr="004B306D">
              <w:rPr>
                <w:rStyle w:val="Style1Char"/>
              </w:rPr>
              <w:t>roject</w:t>
            </w:r>
            <w:bookmarkEnd w:id="0"/>
            <w:bookmarkEnd w:id="1"/>
            <w:r w:rsidR="00EC02F5" w:rsidRPr="00B05714">
              <w:t xml:space="preserve"> </w:t>
            </w:r>
          </w:p>
        </w:tc>
      </w:tr>
      <w:tr w:rsidR="00EC02F5" w:rsidRPr="00B05714" w14:paraId="31C90925" w14:textId="77777777" w:rsidTr="00095DE8">
        <w:trPr>
          <w:trHeight w:val="265"/>
        </w:trPr>
        <w:tc>
          <w:tcPr>
            <w:tcW w:w="3973" w:type="dxa"/>
          </w:tcPr>
          <w:p w14:paraId="0ACA483C" w14:textId="77777777" w:rsidR="00EC02F5" w:rsidRDefault="00EC02F5" w:rsidP="005308F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Gill Sans MT" w:hAnsi="Gill Sans MT"/>
                <w:b/>
                <w:bCs/>
                <w:color w:val="ED7D31" w:themeColor="accent2"/>
                <w:sz w:val="28"/>
                <w:szCs w:val="24"/>
              </w:rPr>
            </w:pPr>
            <w:r w:rsidRPr="00B05714">
              <w:rPr>
                <w:rFonts w:ascii="Gill Sans MT" w:hAnsi="Gill Sans MT" w:cs="Gill Sans MT"/>
                <w:color w:val="000000"/>
                <w:sz w:val="24"/>
                <w:szCs w:val="24"/>
              </w:rPr>
              <w:t>Project Name</w:t>
            </w:r>
          </w:p>
        </w:tc>
        <w:tc>
          <w:tcPr>
            <w:tcW w:w="5760" w:type="dxa"/>
          </w:tcPr>
          <w:p w14:paraId="0D41D65B" w14:textId="77777777" w:rsidR="00EC02F5" w:rsidRPr="00B05714" w:rsidRDefault="00EC02F5" w:rsidP="005308F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Gill Sans MT" w:hAnsi="Gill Sans MT" w:cs="Gill Sans MT"/>
                <w:b/>
                <w:bCs/>
                <w:color w:val="000000"/>
                <w:sz w:val="24"/>
                <w:szCs w:val="24"/>
              </w:rPr>
            </w:pPr>
            <w:r w:rsidRPr="00B05714">
              <w:rPr>
                <w:rFonts w:ascii="Gill Sans MT" w:hAnsi="Gill Sans MT" w:cs="Gill Sans MT"/>
                <w:b/>
                <w:bCs/>
                <w:color w:val="000000"/>
                <w:sz w:val="24"/>
                <w:szCs w:val="24"/>
              </w:rPr>
              <w:t>Bangladesh Initiatives to Enhance Nutrition Se</w:t>
            </w:r>
            <w:r>
              <w:rPr>
                <w:rFonts w:ascii="Gill Sans MT" w:hAnsi="Gill Sans MT" w:cs="Gill Sans MT"/>
                <w:b/>
                <w:bCs/>
                <w:color w:val="000000"/>
                <w:sz w:val="24"/>
                <w:szCs w:val="24"/>
              </w:rPr>
              <w:t>curity and Governance (BIeNGS) P</w:t>
            </w:r>
            <w:r w:rsidRPr="00B05714">
              <w:rPr>
                <w:rFonts w:ascii="Gill Sans MT" w:hAnsi="Gill Sans MT" w:cs="Gill Sans MT"/>
                <w:b/>
                <w:bCs/>
                <w:color w:val="000000"/>
                <w:sz w:val="24"/>
                <w:szCs w:val="24"/>
              </w:rPr>
              <w:t xml:space="preserve">roject  </w:t>
            </w:r>
          </w:p>
        </w:tc>
      </w:tr>
      <w:tr w:rsidR="00273E31" w:rsidRPr="00B05714" w14:paraId="4AC10B75" w14:textId="77777777" w:rsidTr="00095DE8">
        <w:trPr>
          <w:trHeight w:val="101"/>
        </w:trPr>
        <w:tc>
          <w:tcPr>
            <w:tcW w:w="3973" w:type="dxa"/>
          </w:tcPr>
          <w:p w14:paraId="0870B11A" w14:textId="77777777" w:rsidR="00273E31" w:rsidRPr="00B05714" w:rsidRDefault="00273E31" w:rsidP="005308F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  <w:r w:rsidRPr="00B05714">
              <w:rPr>
                <w:rFonts w:ascii="Gill Sans MT" w:hAnsi="Gill Sans MT" w:cs="Gill Sans MT"/>
                <w:color w:val="000000"/>
                <w:sz w:val="24"/>
                <w:szCs w:val="24"/>
              </w:rPr>
              <w:t xml:space="preserve">Project Number </w:t>
            </w:r>
          </w:p>
        </w:tc>
        <w:tc>
          <w:tcPr>
            <w:tcW w:w="5760" w:type="dxa"/>
          </w:tcPr>
          <w:p w14:paraId="6646F20F" w14:textId="77777777" w:rsidR="00273E31" w:rsidRPr="00B05714" w:rsidRDefault="00705012" w:rsidP="005308F6">
            <w:pPr>
              <w:autoSpaceDE w:val="0"/>
              <w:autoSpaceDN w:val="0"/>
              <w:adjustRightInd w:val="0"/>
              <w:spacing w:after="0" w:line="264" w:lineRule="auto"/>
              <w:ind w:right="-270"/>
              <w:jc w:val="both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  <w:r w:rsidRPr="00B05714">
              <w:rPr>
                <w:rFonts w:ascii="Gill Sans MT" w:hAnsi="Gill Sans MT" w:cs="Gill Sans MT"/>
                <w:color w:val="000000"/>
                <w:sz w:val="24"/>
                <w:szCs w:val="24"/>
              </w:rPr>
              <w:t>B210391</w:t>
            </w:r>
          </w:p>
        </w:tc>
      </w:tr>
      <w:tr w:rsidR="00273E31" w:rsidRPr="00B05714" w14:paraId="20FC3713" w14:textId="77777777" w:rsidTr="00095DE8">
        <w:trPr>
          <w:trHeight w:val="101"/>
        </w:trPr>
        <w:tc>
          <w:tcPr>
            <w:tcW w:w="3973" w:type="dxa"/>
          </w:tcPr>
          <w:p w14:paraId="6AE15175" w14:textId="77777777" w:rsidR="00273E31" w:rsidRPr="00B05714" w:rsidRDefault="00EC02F5" w:rsidP="005308F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  <w:r>
              <w:rPr>
                <w:rFonts w:ascii="Gill Sans MT" w:hAnsi="Gill Sans MT" w:cs="Gill Sans MT"/>
                <w:color w:val="000000"/>
                <w:sz w:val="24"/>
                <w:szCs w:val="24"/>
              </w:rPr>
              <w:t>Country and D</w:t>
            </w:r>
            <w:r w:rsidR="00273E31" w:rsidRPr="00B05714">
              <w:rPr>
                <w:rFonts w:ascii="Gill Sans MT" w:hAnsi="Gill Sans MT" w:cs="Gill Sans MT"/>
                <w:color w:val="000000"/>
                <w:sz w:val="24"/>
                <w:szCs w:val="24"/>
              </w:rPr>
              <w:t xml:space="preserve">istrict(s) </w:t>
            </w:r>
          </w:p>
        </w:tc>
        <w:tc>
          <w:tcPr>
            <w:tcW w:w="5760" w:type="dxa"/>
          </w:tcPr>
          <w:p w14:paraId="60FEDA0E" w14:textId="77F018DD" w:rsidR="00EC02F5" w:rsidRPr="00F4769D" w:rsidRDefault="00095DE8" w:rsidP="00095DE8">
            <w:pPr>
              <w:tabs>
                <w:tab w:val="left" w:pos="1149"/>
              </w:tabs>
              <w:autoSpaceDE w:val="0"/>
              <w:autoSpaceDN w:val="0"/>
              <w:adjustRightInd w:val="0"/>
              <w:spacing w:after="0" w:line="264" w:lineRule="auto"/>
              <w:ind w:right="-270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 xml:space="preserve">Country   </w:t>
            </w:r>
            <w:r>
              <w:rPr>
                <w:rFonts w:ascii="Gill Sans MT" w:hAnsi="Gill Sans MT" w:cs="Gill Sans MT"/>
                <w:sz w:val="24"/>
                <w:szCs w:val="24"/>
              </w:rPr>
              <w:tab/>
            </w:r>
            <w:r w:rsidR="00EC02F5" w:rsidRPr="00F4769D">
              <w:rPr>
                <w:rFonts w:ascii="Gill Sans MT" w:hAnsi="Gill Sans MT" w:cs="Gill Sans MT"/>
                <w:sz w:val="24"/>
                <w:szCs w:val="24"/>
              </w:rPr>
              <w:t xml:space="preserve">: </w:t>
            </w:r>
            <w:r w:rsidR="00273E31" w:rsidRPr="00F4769D">
              <w:rPr>
                <w:rFonts w:ascii="Gill Sans MT" w:hAnsi="Gill Sans MT" w:cs="Gill Sans MT"/>
                <w:sz w:val="24"/>
                <w:szCs w:val="24"/>
              </w:rPr>
              <w:t xml:space="preserve">Bangladesh, </w:t>
            </w:r>
          </w:p>
          <w:p w14:paraId="2C00424C" w14:textId="10AE9EE2" w:rsidR="00273E31" w:rsidRPr="00F4769D" w:rsidRDefault="00EC02F5" w:rsidP="00095DE8">
            <w:pPr>
              <w:tabs>
                <w:tab w:val="left" w:pos="1149"/>
              </w:tabs>
              <w:autoSpaceDE w:val="0"/>
              <w:autoSpaceDN w:val="0"/>
              <w:adjustRightInd w:val="0"/>
              <w:spacing w:after="0" w:line="264" w:lineRule="auto"/>
              <w:ind w:right="-270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F4769D">
              <w:rPr>
                <w:rFonts w:ascii="Gill Sans MT" w:hAnsi="Gill Sans MT" w:cs="Gill Sans MT"/>
                <w:sz w:val="24"/>
                <w:szCs w:val="24"/>
              </w:rPr>
              <w:t>Districts</w:t>
            </w:r>
            <w:r w:rsidR="00095DE8">
              <w:rPr>
                <w:rFonts w:ascii="Gill Sans MT" w:hAnsi="Gill Sans MT" w:cs="Gill Sans MT"/>
                <w:sz w:val="24"/>
                <w:szCs w:val="24"/>
              </w:rPr>
              <w:t xml:space="preserve">   </w:t>
            </w:r>
            <w:r w:rsidR="00095DE8">
              <w:rPr>
                <w:rFonts w:ascii="Gill Sans MT" w:hAnsi="Gill Sans MT" w:cs="Gill Sans MT"/>
                <w:sz w:val="24"/>
                <w:szCs w:val="24"/>
              </w:rPr>
              <w:tab/>
            </w:r>
            <w:r w:rsidRPr="00F4769D">
              <w:rPr>
                <w:rFonts w:ascii="Gill Sans MT" w:hAnsi="Gill Sans MT" w:cs="Gill Sans MT"/>
                <w:sz w:val="24"/>
                <w:szCs w:val="24"/>
              </w:rPr>
              <w:t xml:space="preserve">: </w:t>
            </w:r>
            <w:r w:rsidR="00273E31" w:rsidRPr="00F4769D">
              <w:rPr>
                <w:rFonts w:ascii="Gill Sans MT" w:hAnsi="Gill Sans MT" w:cs="Gill Sans MT"/>
                <w:sz w:val="24"/>
                <w:szCs w:val="24"/>
              </w:rPr>
              <w:t xml:space="preserve">Jamalpur </w:t>
            </w:r>
            <w:r w:rsidRPr="00F4769D">
              <w:rPr>
                <w:rFonts w:ascii="Gill Sans MT" w:hAnsi="Gill Sans MT" w:cs="Gill Sans MT"/>
                <w:sz w:val="24"/>
                <w:szCs w:val="24"/>
              </w:rPr>
              <w:t>and Sherpur</w:t>
            </w:r>
          </w:p>
        </w:tc>
      </w:tr>
      <w:tr w:rsidR="00273E31" w:rsidRPr="00B05714" w14:paraId="5748A3BD" w14:textId="77777777" w:rsidTr="00095DE8">
        <w:trPr>
          <w:trHeight w:val="101"/>
        </w:trPr>
        <w:tc>
          <w:tcPr>
            <w:tcW w:w="3973" w:type="dxa"/>
          </w:tcPr>
          <w:p w14:paraId="06D9A91A" w14:textId="77777777" w:rsidR="00273E31" w:rsidRPr="00B05714" w:rsidRDefault="00273E31" w:rsidP="005308F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  <w:r w:rsidRPr="00B05714">
              <w:rPr>
                <w:rFonts w:ascii="Gill Sans MT" w:hAnsi="Gill Sans MT" w:cs="Gill Sans MT"/>
                <w:color w:val="000000"/>
                <w:sz w:val="24"/>
                <w:szCs w:val="24"/>
              </w:rPr>
              <w:t xml:space="preserve">Start and End </w:t>
            </w:r>
            <w:r w:rsidR="00EC02F5">
              <w:rPr>
                <w:rFonts w:ascii="Gill Sans MT" w:hAnsi="Gill Sans MT" w:cs="Gill Sans MT"/>
                <w:color w:val="000000"/>
                <w:sz w:val="24"/>
                <w:szCs w:val="24"/>
              </w:rPr>
              <w:t>D</w:t>
            </w:r>
            <w:r w:rsidRPr="00B05714">
              <w:rPr>
                <w:rFonts w:ascii="Gill Sans MT" w:hAnsi="Gill Sans MT" w:cs="Gill Sans MT"/>
                <w:color w:val="000000"/>
                <w:sz w:val="24"/>
                <w:szCs w:val="24"/>
              </w:rPr>
              <w:t xml:space="preserve">ate of Project </w:t>
            </w:r>
          </w:p>
        </w:tc>
        <w:tc>
          <w:tcPr>
            <w:tcW w:w="5760" w:type="dxa"/>
          </w:tcPr>
          <w:p w14:paraId="6738EBB6" w14:textId="1FA96E97" w:rsidR="00EC02F5" w:rsidRPr="00F4769D" w:rsidRDefault="00273E31" w:rsidP="00095DE8">
            <w:pPr>
              <w:tabs>
                <w:tab w:val="left" w:pos="1149"/>
              </w:tabs>
              <w:autoSpaceDE w:val="0"/>
              <w:autoSpaceDN w:val="0"/>
              <w:adjustRightInd w:val="0"/>
              <w:spacing w:after="0" w:line="264" w:lineRule="auto"/>
              <w:ind w:right="-270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F4769D">
              <w:rPr>
                <w:rFonts w:ascii="Gill Sans MT" w:hAnsi="Gill Sans MT" w:cs="Gill Sans MT"/>
                <w:sz w:val="24"/>
                <w:szCs w:val="24"/>
              </w:rPr>
              <w:t>Start Date</w:t>
            </w:r>
            <w:r w:rsidR="00095DE8">
              <w:rPr>
                <w:rFonts w:ascii="Gill Sans MT" w:hAnsi="Gill Sans MT" w:cs="Gill Sans MT"/>
                <w:sz w:val="24"/>
                <w:szCs w:val="24"/>
              </w:rPr>
              <w:t xml:space="preserve"> </w:t>
            </w:r>
            <w:r w:rsidR="00095DE8">
              <w:rPr>
                <w:rFonts w:ascii="Gill Sans MT" w:hAnsi="Gill Sans MT" w:cs="Gill Sans MT"/>
                <w:sz w:val="24"/>
                <w:szCs w:val="24"/>
              </w:rPr>
              <w:tab/>
            </w:r>
            <w:r w:rsidRPr="00F4769D">
              <w:rPr>
                <w:rFonts w:ascii="Gill Sans MT" w:hAnsi="Gill Sans MT" w:cs="Gill Sans MT"/>
                <w:sz w:val="24"/>
                <w:szCs w:val="24"/>
              </w:rPr>
              <w:t xml:space="preserve">: </w:t>
            </w:r>
            <w:r w:rsidR="00EC02F5" w:rsidRPr="00F4769D">
              <w:rPr>
                <w:rFonts w:ascii="Gill Sans MT" w:hAnsi="Gill Sans MT" w:cs="Gill Sans MT"/>
                <w:sz w:val="24"/>
                <w:szCs w:val="24"/>
              </w:rPr>
              <w:t>0</w:t>
            </w:r>
            <w:r w:rsidRPr="00F4769D">
              <w:rPr>
                <w:rFonts w:ascii="Gill Sans MT" w:hAnsi="Gill Sans MT" w:cs="Gill Sans MT"/>
                <w:sz w:val="24"/>
                <w:szCs w:val="24"/>
              </w:rPr>
              <w:t>1 September 201</w:t>
            </w:r>
            <w:r w:rsidR="0009378D" w:rsidRPr="00F4769D">
              <w:rPr>
                <w:rFonts w:ascii="Gill Sans MT" w:hAnsi="Gill Sans MT" w:cs="Gill Sans MT"/>
                <w:sz w:val="24"/>
                <w:szCs w:val="24"/>
              </w:rPr>
              <w:t>8</w:t>
            </w:r>
            <w:r w:rsidRPr="00F4769D">
              <w:rPr>
                <w:rFonts w:ascii="Gill Sans MT" w:hAnsi="Gill Sans MT" w:cs="Gill Sans MT"/>
                <w:sz w:val="24"/>
                <w:szCs w:val="24"/>
              </w:rPr>
              <w:t xml:space="preserve"> </w:t>
            </w:r>
          </w:p>
          <w:p w14:paraId="0DB797D6" w14:textId="43308BE7" w:rsidR="00273E31" w:rsidRPr="00F4769D" w:rsidRDefault="00273E31" w:rsidP="00095DE8">
            <w:pPr>
              <w:tabs>
                <w:tab w:val="left" w:pos="1149"/>
              </w:tabs>
              <w:autoSpaceDE w:val="0"/>
              <w:autoSpaceDN w:val="0"/>
              <w:adjustRightInd w:val="0"/>
              <w:spacing w:after="0" w:line="264" w:lineRule="auto"/>
              <w:ind w:right="-270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F4769D">
              <w:rPr>
                <w:rFonts w:ascii="Gill Sans MT" w:hAnsi="Gill Sans MT" w:cs="Gill Sans MT"/>
                <w:sz w:val="24"/>
                <w:szCs w:val="24"/>
              </w:rPr>
              <w:t>End Date</w:t>
            </w:r>
            <w:r w:rsidR="00095DE8">
              <w:rPr>
                <w:rFonts w:ascii="Gill Sans MT" w:hAnsi="Gill Sans MT" w:cs="Gill Sans MT"/>
                <w:sz w:val="24"/>
                <w:szCs w:val="24"/>
              </w:rPr>
              <w:t xml:space="preserve">  </w:t>
            </w:r>
            <w:r w:rsidR="00095DE8">
              <w:rPr>
                <w:rFonts w:ascii="Gill Sans MT" w:hAnsi="Gill Sans MT" w:cs="Gill Sans MT"/>
                <w:sz w:val="24"/>
                <w:szCs w:val="24"/>
              </w:rPr>
              <w:tab/>
            </w:r>
            <w:r w:rsidRPr="00F4769D">
              <w:rPr>
                <w:rFonts w:ascii="Gill Sans MT" w:hAnsi="Gill Sans MT" w:cs="Gill Sans MT"/>
                <w:sz w:val="24"/>
                <w:szCs w:val="24"/>
              </w:rPr>
              <w:t>: 3</w:t>
            </w:r>
            <w:r w:rsidR="0009378D" w:rsidRPr="00F4769D">
              <w:rPr>
                <w:rFonts w:ascii="Gill Sans MT" w:hAnsi="Gill Sans MT" w:cs="Gill Sans MT"/>
                <w:sz w:val="24"/>
                <w:szCs w:val="24"/>
              </w:rPr>
              <w:t>1 March</w:t>
            </w:r>
            <w:r w:rsidRPr="00F4769D">
              <w:rPr>
                <w:rFonts w:ascii="Gill Sans MT" w:hAnsi="Gill Sans MT" w:cs="Gill Sans MT"/>
                <w:sz w:val="24"/>
                <w:szCs w:val="24"/>
              </w:rPr>
              <w:t xml:space="preserve"> 202</w:t>
            </w:r>
            <w:r w:rsidR="0009378D" w:rsidRPr="00F4769D">
              <w:rPr>
                <w:rFonts w:ascii="Gill Sans MT" w:hAnsi="Gill Sans MT" w:cs="Gill Sans MT"/>
                <w:sz w:val="24"/>
                <w:szCs w:val="24"/>
              </w:rPr>
              <w:t>3</w:t>
            </w:r>
            <w:r w:rsidRPr="00F4769D">
              <w:rPr>
                <w:rFonts w:ascii="Gill Sans MT" w:hAnsi="Gill Sans MT" w:cs="Gill Sans MT"/>
                <w:sz w:val="24"/>
                <w:szCs w:val="24"/>
              </w:rPr>
              <w:t xml:space="preserve"> </w:t>
            </w:r>
          </w:p>
        </w:tc>
      </w:tr>
      <w:tr w:rsidR="00273E31" w:rsidRPr="00B05714" w14:paraId="10EED63A" w14:textId="77777777" w:rsidTr="00095DE8">
        <w:trPr>
          <w:trHeight w:val="292"/>
        </w:trPr>
        <w:tc>
          <w:tcPr>
            <w:tcW w:w="3973" w:type="dxa"/>
          </w:tcPr>
          <w:p w14:paraId="18BE6FF1" w14:textId="6E93AC2C" w:rsidR="00273E31" w:rsidRPr="00B05714" w:rsidRDefault="00273E31" w:rsidP="0035058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  <w:r w:rsidRPr="00B05714">
              <w:rPr>
                <w:rFonts w:ascii="Gill Sans MT" w:hAnsi="Gill Sans MT" w:cs="Gill Sans MT"/>
                <w:color w:val="000000"/>
                <w:sz w:val="24"/>
                <w:szCs w:val="24"/>
              </w:rPr>
              <w:t>Proposed Start Date</w:t>
            </w:r>
            <w:r w:rsidR="00350588">
              <w:rPr>
                <w:rFonts w:ascii="Gill Sans MT" w:hAnsi="Gill Sans MT" w:cs="Gill Sans MT"/>
                <w:color w:val="000000"/>
                <w:sz w:val="24"/>
                <w:szCs w:val="24"/>
              </w:rPr>
              <w:t xml:space="preserve"> of the assignment</w:t>
            </w:r>
            <w:r w:rsidRPr="00B05714">
              <w:rPr>
                <w:rFonts w:ascii="Gill Sans MT" w:hAnsi="Gill Sans MT" w:cs="Gill Sans 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14:paraId="5CD921B4" w14:textId="70A19E71" w:rsidR="00273E31" w:rsidRPr="00046249" w:rsidRDefault="00230262" w:rsidP="00870C6D">
            <w:pPr>
              <w:autoSpaceDE w:val="0"/>
              <w:autoSpaceDN w:val="0"/>
              <w:adjustRightInd w:val="0"/>
              <w:spacing w:after="0" w:line="264" w:lineRule="auto"/>
              <w:ind w:right="-270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25</w:t>
            </w:r>
            <w:r w:rsidR="00046249" w:rsidRPr="00046249">
              <w:rPr>
                <w:rFonts w:ascii="Gill Sans MT" w:hAnsi="Gill Sans MT" w:cs="Gill Sans MT"/>
                <w:sz w:val="24"/>
                <w:szCs w:val="24"/>
              </w:rPr>
              <w:t xml:space="preserve"> </w:t>
            </w:r>
            <w:r w:rsidR="00870C6D">
              <w:rPr>
                <w:rFonts w:ascii="Gill Sans MT" w:hAnsi="Gill Sans MT" w:cs="Gill Sans MT"/>
                <w:sz w:val="24"/>
                <w:szCs w:val="24"/>
              </w:rPr>
              <w:t>June</w:t>
            </w:r>
            <w:r w:rsidR="00046249" w:rsidRPr="00046249">
              <w:rPr>
                <w:rFonts w:ascii="Gill Sans MT" w:hAnsi="Gill Sans MT" w:cs="Gill Sans MT"/>
                <w:sz w:val="24"/>
                <w:szCs w:val="24"/>
              </w:rPr>
              <w:t xml:space="preserve"> 2019</w:t>
            </w:r>
          </w:p>
        </w:tc>
      </w:tr>
      <w:tr w:rsidR="00273E31" w:rsidRPr="00B05714" w14:paraId="29FF74FA" w14:textId="77777777" w:rsidTr="00095DE8">
        <w:trPr>
          <w:trHeight w:val="292"/>
        </w:trPr>
        <w:tc>
          <w:tcPr>
            <w:tcW w:w="3973" w:type="dxa"/>
          </w:tcPr>
          <w:p w14:paraId="359D2EC3" w14:textId="15326D57" w:rsidR="00273E31" w:rsidRPr="00B05714" w:rsidRDefault="00273E31" w:rsidP="00120FB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  <w:r w:rsidRPr="00B05714">
              <w:rPr>
                <w:rFonts w:ascii="Gill Sans MT" w:hAnsi="Gill Sans MT" w:cs="Gill Sans MT"/>
                <w:color w:val="000000"/>
                <w:sz w:val="24"/>
                <w:szCs w:val="24"/>
              </w:rPr>
              <w:lastRenderedPageBreak/>
              <w:t>Expected End Da</w:t>
            </w:r>
            <w:r w:rsidR="00EC02F5">
              <w:rPr>
                <w:rFonts w:ascii="Gill Sans MT" w:hAnsi="Gill Sans MT" w:cs="Gill Sans MT"/>
                <w:color w:val="000000"/>
                <w:sz w:val="24"/>
                <w:szCs w:val="24"/>
              </w:rPr>
              <w:t>te of</w:t>
            </w:r>
            <w:r w:rsidR="00FC3C86">
              <w:rPr>
                <w:rFonts w:ascii="Gill Sans MT" w:hAnsi="Gill Sans MT" w:cs="Gill Sans MT"/>
                <w:color w:val="000000"/>
                <w:sz w:val="24"/>
                <w:szCs w:val="24"/>
              </w:rPr>
              <w:t xml:space="preserve"> the assignment </w:t>
            </w:r>
          </w:p>
        </w:tc>
        <w:tc>
          <w:tcPr>
            <w:tcW w:w="5760" w:type="dxa"/>
          </w:tcPr>
          <w:p w14:paraId="6A17B173" w14:textId="035A2D35" w:rsidR="00273E31" w:rsidRPr="00046249" w:rsidRDefault="00230262" w:rsidP="00870C6D">
            <w:pPr>
              <w:autoSpaceDE w:val="0"/>
              <w:autoSpaceDN w:val="0"/>
              <w:adjustRightInd w:val="0"/>
              <w:spacing w:after="0" w:line="264" w:lineRule="auto"/>
              <w:ind w:right="-270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 xml:space="preserve">24 </w:t>
            </w:r>
            <w:r w:rsidR="00046249" w:rsidRPr="00046249">
              <w:rPr>
                <w:rFonts w:ascii="Gill Sans MT" w:hAnsi="Gill Sans MT" w:cs="Gill Sans MT"/>
                <w:sz w:val="24"/>
                <w:szCs w:val="24"/>
              </w:rPr>
              <w:t xml:space="preserve"> </w:t>
            </w:r>
            <w:r w:rsidR="00870C6D">
              <w:rPr>
                <w:rFonts w:ascii="Gill Sans MT" w:hAnsi="Gill Sans MT" w:cs="Gill Sans MT"/>
                <w:sz w:val="24"/>
                <w:szCs w:val="24"/>
              </w:rPr>
              <w:t>July</w:t>
            </w:r>
            <w:r w:rsidR="00046249" w:rsidRPr="00046249">
              <w:rPr>
                <w:rFonts w:ascii="Gill Sans MT" w:hAnsi="Gill Sans MT" w:cs="Gill Sans MT"/>
                <w:sz w:val="24"/>
                <w:szCs w:val="24"/>
              </w:rPr>
              <w:t xml:space="preserve"> 2019</w:t>
            </w:r>
          </w:p>
        </w:tc>
      </w:tr>
      <w:tr w:rsidR="00273E31" w:rsidRPr="00B05714" w14:paraId="05785A5E" w14:textId="77777777" w:rsidTr="00095DE8">
        <w:trPr>
          <w:trHeight w:val="102"/>
        </w:trPr>
        <w:tc>
          <w:tcPr>
            <w:tcW w:w="3973" w:type="dxa"/>
          </w:tcPr>
          <w:p w14:paraId="48375963" w14:textId="77777777" w:rsidR="00273E31" w:rsidRPr="00F4769D" w:rsidRDefault="00273E31" w:rsidP="005308F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F4769D">
              <w:rPr>
                <w:rFonts w:ascii="Gill Sans MT" w:hAnsi="Gill Sans MT" w:cs="Gill Sans MT"/>
                <w:sz w:val="24"/>
                <w:szCs w:val="24"/>
              </w:rPr>
              <w:t xml:space="preserve">Total Project Budget </w:t>
            </w:r>
          </w:p>
        </w:tc>
        <w:tc>
          <w:tcPr>
            <w:tcW w:w="5760" w:type="dxa"/>
          </w:tcPr>
          <w:p w14:paraId="0E6CF825" w14:textId="77777777" w:rsidR="00273E31" w:rsidRPr="00F4769D" w:rsidRDefault="00EC02F5" w:rsidP="005308F6">
            <w:pPr>
              <w:autoSpaceDE w:val="0"/>
              <w:autoSpaceDN w:val="0"/>
              <w:adjustRightInd w:val="0"/>
              <w:spacing w:after="0" w:line="264" w:lineRule="auto"/>
              <w:ind w:right="-270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870C6D">
              <w:rPr>
                <w:rFonts w:ascii="Gill Sans MT" w:hAnsi="Gill Sans MT" w:cs="Gill Sans MT"/>
                <w:color w:val="FF0000"/>
                <w:sz w:val="24"/>
                <w:szCs w:val="24"/>
              </w:rPr>
              <w:t xml:space="preserve">€ </w:t>
            </w:r>
            <w:r w:rsidR="00804B47" w:rsidRPr="00870C6D">
              <w:rPr>
                <w:rFonts w:ascii="Gill Sans MT" w:hAnsi="Gill Sans MT" w:cs="Gill Sans MT"/>
                <w:color w:val="FF0000"/>
                <w:sz w:val="24"/>
                <w:szCs w:val="24"/>
              </w:rPr>
              <w:t>9.65</w:t>
            </w:r>
            <w:r w:rsidR="002530F4" w:rsidRPr="00870C6D">
              <w:rPr>
                <w:rFonts w:ascii="Gill Sans MT" w:hAnsi="Gill Sans MT" w:cs="Gill Sans MT"/>
                <w:color w:val="FF0000"/>
                <w:sz w:val="24"/>
                <w:szCs w:val="24"/>
              </w:rPr>
              <w:t xml:space="preserve"> million</w:t>
            </w:r>
          </w:p>
        </w:tc>
      </w:tr>
      <w:tr w:rsidR="00273E31" w:rsidRPr="00B05714" w14:paraId="34D5EF98" w14:textId="77777777" w:rsidTr="00095DE8">
        <w:trPr>
          <w:trHeight w:val="287"/>
        </w:trPr>
        <w:tc>
          <w:tcPr>
            <w:tcW w:w="3973" w:type="dxa"/>
          </w:tcPr>
          <w:p w14:paraId="752F8117" w14:textId="77777777" w:rsidR="00273E31" w:rsidRPr="00B05714" w:rsidRDefault="00EC02F5" w:rsidP="005308F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  <w:r>
              <w:rPr>
                <w:rFonts w:ascii="Gill Sans MT" w:hAnsi="Gill Sans MT" w:cs="Gill Sans MT"/>
                <w:color w:val="000000"/>
                <w:sz w:val="24"/>
                <w:szCs w:val="24"/>
              </w:rPr>
              <w:t>Source of F</w:t>
            </w:r>
            <w:r w:rsidR="00686236">
              <w:rPr>
                <w:rFonts w:ascii="Gill Sans MT" w:hAnsi="Gill Sans MT" w:cs="Gill Sans MT"/>
                <w:color w:val="000000"/>
                <w:sz w:val="24"/>
                <w:szCs w:val="24"/>
              </w:rPr>
              <w:t>unding</w:t>
            </w:r>
          </w:p>
        </w:tc>
        <w:tc>
          <w:tcPr>
            <w:tcW w:w="5760" w:type="dxa"/>
          </w:tcPr>
          <w:p w14:paraId="3A78515B" w14:textId="77777777" w:rsidR="00273E31" w:rsidRPr="00B05714" w:rsidRDefault="00F13784" w:rsidP="005308F6">
            <w:pPr>
              <w:autoSpaceDE w:val="0"/>
              <w:autoSpaceDN w:val="0"/>
              <w:adjustRightInd w:val="0"/>
              <w:spacing w:after="0" w:line="264" w:lineRule="auto"/>
              <w:ind w:right="-270"/>
              <w:jc w:val="both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  <w:r w:rsidRPr="00B05714">
              <w:rPr>
                <w:rFonts w:ascii="Gill Sans MT" w:hAnsi="Gill Sans MT" w:cs="Gill Sans MT"/>
                <w:color w:val="000000"/>
                <w:sz w:val="24"/>
                <w:szCs w:val="24"/>
              </w:rPr>
              <w:t>European Union</w:t>
            </w:r>
          </w:p>
        </w:tc>
      </w:tr>
      <w:tr w:rsidR="00F24C8F" w:rsidRPr="00F24C8F" w14:paraId="00300CD4" w14:textId="77777777" w:rsidTr="00095DE8">
        <w:trPr>
          <w:trHeight w:val="1250"/>
        </w:trPr>
        <w:tc>
          <w:tcPr>
            <w:tcW w:w="3973" w:type="dxa"/>
          </w:tcPr>
          <w:p w14:paraId="08504C82" w14:textId="708E194C" w:rsidR="00273E31" w:rsidRPr="00F24C8F" w:rsidRDefault="00523AEA" w:rsidP="00E47900">
            <w:pPr>
              <w:autoSpaceDE w:val="0"/>
              <w:autoSpaceDN w:val="0"/>
              <w:adjustRightInd w:val="0"/>
              <w:spacing w:after="0" w:line="264" w:lineRule="auto"/>
              <w:ind w:right="12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F24C8F">
              <w:rPr>
                <w:rFonts w:ascii="Gill Sans MT" w:hAnsi="Gill Sans MT" w:cs="Gill Sans MT"/>
                <w:sz w:val="24"/>
                <w:szCs w:val="24"/>
              </w:rPr>
              <w:t xml:space="preserve">Targeted </w:t>
            </w:r>
            <w:r w:rsidR="00273E31" w:rsidRPr="00F24C8F">
              <w:rPr>
                <w:rFonts w:ascii="Gill Sans MT" w:hAnsi="Gill Sans MT" w:cs="Gill Sans MT"/>
                <w:sz w:val="24"/>
                <w:szCs w:val="24"/>
              </w:rPr>
              <w:t xml:space="preserve">Beneficiaries (Direct) </w:t>
            </w:r>
          </w:p>
          <w:p w14:paraId="0B93BD85" w14:textId="77777777" w:rsidR="00273E31" w:rsidRPr="00F24C8F" w:rsidRDefault="00C54EA2" w:rsidP="00686236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Gill Sans MT" w:hAnsi="Gill Sans MT" w:cs="Gill Sans MT"/>
                <w:sz w:val="24"/>
                <w:szCs w:val="24"/>
              </w:rPr>
            </w:pPr>
            <w:r w:rsidRPr="00F24C8F">
              <w:rPr>
                <w:rFonts w:ascii="Gill Sans MT" w:hAnsi="Gill Sans MT" w:cs="Gill Sans MT"/>
                <w:sz w:val="24"/>
                <w:szCs w:val="24"/>
              </w:rPr>
              <w:t>PLW</w:t>
            </w:r>
            <w:r w:rsidR="00273E31" w:rsidRPr="00F24C8F">
              <w:rPr>
                <w:rFonts w:ascii="Gill Sans MT" w:hAnsi="Gill Sans MT" w:cs="Gill Sans MT"/>
                <w:sz w:val="24"/>
                <w:szCs w:val="24"/>
              </w:rPr>
              <w:t xml:space="preserve">: </w:t>
            </w:r>
          </w:p>
          <w:p w14:paraId="3DDA43D3" w14:textId="77777777" w:rsidR="00273E31" w:rsidRPr="00F24C8F" w:rsidRDefault="00C54EA2" w:rsidP="00686236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Gill Sans MT" w:hAnsi="Gill Sans MT" w:cs="Gill Sans MT"/>
                <w:sz w:val="24"/>
                <w:szCs w:val="24"/>
              </w:rPr>
            </w:pPr>
            <w:r w:rsidRPr="00F24C8F">
              <w:rPr>
                <w:rFonts w:ascii="Gill Sans MT" w:hAnsi="Gill Sans MT" w:cs="Gill Sans MT"/>
                <w:sz w:val="24"/>
                <w:szCs w:val="24"/>
              </w:rPr>
              <w:t xml:space="preserve">Adolescent </w:t>
            </w:r>
            <w:r w:rsidR="00273E31" w:rsidRPr="00F24C8F">
              <w:rPr>
                <w:rFonts w:ascii="Gill Sans MT" w:hAnsi="Gill Sans MT" w:cs="Gill Sans MT"/>
                <w:sz w:val="24"/>
                <w:szCs w:val="24"/>
              </w:rPr>
              <w:t xml:space="preserve">Girls: </w:t>
            </w:r>
          </w:p>
          <w:p w14:paraId="7968CB71" w14:textId="77777777" w:rsidR="00273E31" w:rsidRPr="00F24C8F" w:rsidRDefault="00C54EA2" w:rsidP="00686236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Gill Sans MT" w:hAnsi="Gill Sans MT" w:cs="Gill Sans MT"/>
                <w:sz w:val="24"/>
                <w:szCs w:val="24"/>
              </w:rPr>
            </w:pPr>
            <w:r w:rsidRPr="00F24C8F">
              <w:rPr>
                <w:rFonts w:ascii="Gill Sans MT" w:hAnsi="Gill Sans MT" w:cs="Gill Sans MT"/>
                <w:sz w:val="24"/>
                <w:szCs w:val="24"/>
              </w:rPr>
              <w:t>Children U5</w:t>
            </w:r>
            <w:r w:rsidR="00273E31" w:rsidRPr="00F24C8F">
              <w:rPr>
                <w:rFonts w:ascii="Gill Sans MT" w:hAnsi="Gill Sans MT" w:cs="Gill Sans MT"/>
                <w:sz w:val="24"/>
                <w:szCs w:val="24"/>
              </w:rPr>
              <w:t xml:space="preserve">: </w:t>
            </w:r>
          </w:p>
          <w:p w14:paraId="4451AD6E" w14:textId="2DCE5D50" w:rsidR="00C54EA2" w:rsidRPr="00F24C8F" w:rsidRDefault="00657F64" w:rsidP="00686236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Gill Sans MT" w:hAnsi="Gill Sans MT" w:cs="Gill Sans MT"/>
                <w:sz w:val="24"/>
                <w:szCs w:val="24"/>
              </w:rPr>
            </w:pPr>
            <w:r w:rsidRPr="00F24C8F">
              <w:rPr>
                <w:rFonts w:ascii="Gill Sans MT" w:hAnsi="Gill Sans MT" w:cs="Gill Sans MT"/>
                <w:sz w:val="24"/>
                <w:szCs w:val="24"/>
              </w:rPr>
              <w:t xml:space="preserve">Extreme </w:t>
            </w:r>
            <w:r w:rsidR="004B271D">
              <w:rPr>
                <w:rFonts w:ascii="Gill Sans MT" w:hAnsi="Gill Sans MT" w:cs="Gill Sans MT"/>
                <w:sz w:val="24"/>
                <w:szCs w:val="24"/>
              </w:rPr>
              <w:t>P</w:t>
            </w:r>
            <w:r w:rsidRPr="00F24C8F">
              <w:rPr>
                <w:rFonts w:ascii="Gill Sans MT" w:hAnsi="Gill Sans MT" w:cs="Gill Sans MT"/>
                <w:sz w:val="24"/>
                <w:szCs w:val="24"/>
              </w:rPr>
              <w:t xml:space="preserve">oor </w:t>
            </w:r>
            <w:r w:rsidR="00C54EA2" w:rsidRPr="00F24C8F">
              <w:rPr>
                <w:rFonts w:ascii="Gill Sans MT" w:hAnsi="Gill Sans MT" w:cs="Gill Sans MT"/>
                <w:sz w:val="24"/>
                <w:szCs w:val="24"/>
              </w:rPr>
              <w:t>Farmers:</w:t>
            </w:r>
          </w:p>
          <w:p w14:paraId="5E6A2392" w14:textId="690CEF34" w:rsidR="00657F64" w:rsidRPr="00F24C8F" w:rsidRDefault="00095DE8" w:rsidP="00686236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Non-</w:t>
            </w:r>
            <w:r w:rsidR="004B271D">
              <w:rPr>
                <w:rFonts w:ascii="Gill Sans MT" w:hAnsi="Gill Sans MT" w:cs="Gill Sans MT"/>
                <w:sz w:val="24"/>
                <w:szCs w:val="24"/>
              </w:rPr>
              <w:t>P</w:t>
            </w:r>
            <w:r w:rsidR="00DA2F01" w:rsidRPr="00F24C8F">
              <w:rPr>
                <w:rFonts w:ascii="Gill Sans MT" w:hAnsi="Gill Sans MT" w:cs="Gill Sans MT"/>
                <w:sz w:val="24"/>
                <w:szCs w:val="24"/>
              </w:rPr>
              <w:t xml:space="preserve">oor </w:t>
            </w:r>
            <w:r w:rsidR="004B271D">
              <w:rPr>
                <w:rFonts w:ascii="Gill Sans MT" w:hAnsi="Gill Sans MT" w:cs="Gill Sans MT"/>
                <w:sz w:val="24"/>
                <w:szCs w:val="24"/>
              </w:rPr>
              <w:t>F</w:t>
            </w:r>
            <w:r w:rsidR="00DA2F01" w:rsidRPr="00F24C8F">
              <w:rPr>
                <w:rFonts w:ascii="Gill Sans MT" w:hAnsi="Gill Sans MT" w:cs="Gill Sans MT"/>
                <w:sz w:val="24"/>
                <w:szCs w:val="24"/>
              </w:rPr>
              <w:t>armers:</w:t>
            </w:r>
          </w:p>
          <w:p w14:paraId="0C7726B6" w14:textId="5314C22D" w:rsidR="00853249" w:rsidRPr="00F24C8F" w:rsidRDefault="00853249" w:rsidP="00686236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Gill Sans MT" w:hAnsi="Gill Sans MT" w:cs="Gill Sans MT"/>
                <w:sz w:val="24"/>
                <w:szCs w:val="24"/>
              </w:rPr>
            </w:pPr>
            <w:r w:rsidRPr="00F24C8F">
              <w:rPr>
                <w:rFonts w:ascii="Gill Sans MT" w:hAnsi="Gill Sans MT" w:cs="Gill Sans MT"/>
                <w:sz w:val="24"/>
                <w:szCs w:val="24"/>
              </w:rPr>
              <w:t>Smallholder Farmer:</w:t>
            </w:r>
          </w:p>
          <w:p w14:paraId="5214CE1C" w14:textId="77777777" w:rsidR="002601DC" w:rsidRPr="00F24C8F" w:rsidRDefault="002601DC" w:rsidP="00686236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Gill Sans MT" w:hAnsi="Gill Sans MT" w:cs="Gill Sans MT"/>
                <w:sz w:val="24"/>
                <w:szCs w:val="24"/>
              </w:rPr>
            </w:pPr>
            <w:r w:rsidRPr="00F24C8F">
              <w:rPr>
                <w:rFonts w:ascii="Gill Sans MT" w:hAnsi="Gill Sans MT" w:cs="Gill Sans MT"/>
                <w:sz w:val="24"/>
                <w:szCs w:val="24"/>
              </w:rPr>
              <w:t>Bio-Fortified Crop Farmer:</w:t>
            </w:r>
          </w:p>
          <w:p w14:paraId="0333F8A5" w14:textId="3B442AEF" w:rsidR="002601DC" w:rsidRPr="00F24C8F" w:rsidRDefault="002601DC" w:rsidP="00686236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Gill Sans MT" w:hAnsi="Gill Sans MT" w:cs="Gill Sans MT"/>
                <w:sz w:val="24"/>
                <w:szCs w:val="24"/>
              </w:rPr>
            </w:pPr>
            <w:proofErr w:type="spellStart"/>
            <w:r w:rsidRPr="00F24C8F">
              <w:rPr>
                <w:rFonts w:ascii="Gill Sans MT" w:hAnsi="Gill Sans MT" w:cs="Gill Sans MT"/>
                <w:sz w:val="24"/>
                <w:szCs w:val="24"/>
              </w:rPr>
              <w:t>MenCare</w:t>
            </w:r>
            <w:proofErr w:type="spellEnd"/>
            <w:r w:rsidR="004A3AB3">
              <w:rPr>
                <w:rFonts w:ascii="Gill Sans MT" w:hAnsi="Gill Sans MT" w:cs="Gill Sans MT"/>
                <w:sz w:val="24"/>
                <w:szCs w:val="24"/>
              </w:rPr>
              <w:t xml:space="preserve"> Group</w:t>
            </w:r>
            <w:r w:rsidRPr="00F24C8F">
              <w:rPr>
                <w:rFonts w:ascii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14:paraId="3F42B1E6" w14:textId="59459FA5" w:rsidR="00686236" w:rsidRPr="00F24C8F" w:rsidRDefault="00686236" w:rsidP="005308F6">
            <w:pPr>
              <w:autoSpaceDE w:val="0"/>
              <w:autoSpaceDN w:val="0"/>
              <w:adjustRightInd w:val="0"/>
              <w:spacing w:after="0" w:line="264" w:lineRule="auto"/>
              <w:ind w:right="-270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  <w:p w14:paraId="7CAF91F4" w14:textId="77777777" w:rsidR="00273E31" w:rsidRPr="00F24C8F" w:rsidRDefault="00C54EA2" w:rsidP="005308F6">
            <w:pPr>
              <w:autoSpaceDE w:val="0"/>
              <w:autoSpaceDN w:val="0"/>
              <w:adjustRightInd w:val="0"/>
              <w:spacing w:after="0" w:line="264" w:lineRule="auto"/>
              <w:ind w:right="-270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F24C8F">
              <w:rPr>
                <w:rFonts w:ascii="Gill Sans MT" w:hAnsi="Gill Sans MT" w:cs="Gill Sans MT"/>
                <w:sz w:val="24"/>
                <w:szCs w:val="24"/>
              </w:rPr>
              <w:t>50</w:t>
            </w:r>
            <w:r w:rsidR="00523AEA" w:rsidRPr="00F24C8F">
              <w:rPr>
                <w:rFonts w:ascii="Gill Sans MT" w:hAnsi="Gill Sans MT" w:cs="Gill Sans MT"/>
                <w:sz w:val="24"/>
                <w:szCs w:val="24"/>
              </w:rPr>
              <w:t>,</w:t>
            </w:r>
            <w:r w:rsidRPr="00F24C8F">
              <w:rPr>
                <w:rFonts w:ascii="Gill Sans MT" w:hAnsi="Gill Sans MT" w:cs="Gill Sans MT"/>
                <w:sz w:val="24"/>
                <w:szCs w:val="24"/>
              </w:rPr>
              <w:t>732</w:t>
            </w:r>
          </w:p>
          <w:p w14:paraId="767F2FD4" w14:textId="77777777" w:rsidR="00273E31" w:rsidRPr="00F24C8F" w:rsidRDefault="00C54EA2" w:rsidP="005308F6">
            <w:pPr>
              <w:autoSpaceDE w:val="0"/>
              <w:autoSpaceDN w:val="0"/>
              <w:adjustRightInd w:val="0"/>
              <w:spacing w:after="0" w:line="264" w:lineRule="auto"/>
              <w:ind w:right="-270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F24C8F">
              <w:rPr>
                <w:rFonts w:ascii="Gill Sans MT" w:hAnsi="Gill Sans MT" w:cs="Gill Sans MT"/>
                <w:sz w:val="24"/>
                <w:szCs w:val="24"/>
              </w:rPr>
              <w:t>44</w:t>
            </w:r>
            <w:r w:rsidR="00523AEA" w:rsidRPr="00F24C8F">
              <w:rPr>
                <w:rFonts w:ascii="Gill Sans MT" w:hAnsi="Gill Sans MT" w:cs="Gill Sans MT"/>
                <w:sz w:val="24"/>
                <w:szCs w:val="24"/>
              </w:rPr>
              <w:t>,</w:t>
            </w:r>
            <w:r w:rsidRPr="00F24C8F">
              <w:rPr>
                <w:rFonts w:ascii="Gill Sans MT" w:hAnsi="Gill Sans MT" w:cs="Gill Sans MT"/>
                <w:sz w:val="24"/>
                <w:szCs w:val="24"/>
              </w:rPr>
              <w:t>735</w:t>
            </w:r>
          </w:p>
          <w:p w14:paraId="085AD154" w14:textId="77777777" w:rsidR="00273E31" w:rsidRPr="00F24C8F" w:rsidRDefault="00C54EA2" w:rsidP="005308F6">
            <w:pPr>
              <w:autoSpaceDE w:val="0"/>
              <w:autoSpaceDN w:val="0"/>
              <w:adjustRightInd w:val="0"/>
              <w:spacing w:after="0" w:line="264" w:lineRule="auto"/>
              <w:ind w:right="-270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F24C8F">
              <w:rPr>
                <w:rFonts w:ascii="Gill Sans MT" w:hAnsi="Gill Sans MT" w:cs="Gill Sans MT"/>
                <w:sz w:val="24"/>
                <w:szCs w:val="24"/>
              </w:rPr>
              <w:t>93</w:t>
            </w:r>
            <w:r w:rsidR="00523AEA" w:rsidRPr="00F24C8F">
              <w:rPr>
                <w:rFonts w:ascii="Gill Sans MT" w:hAnsi="Gill Sans MT" w:cs="Gill Sans MT"/>
                <w:sz w:val="24"/>
                <w:szCs w:val="24"/>
              </w:rPr>
              <w:t>,</w:t>
            </w:r>
            <w:r w:rsidRPr="00F24C8F">
              <w:rPr>
                <w:rFonts w:ascii="Gill Sans MT" w:hAnsi="Gill Sans MT" w:cs="Gill Sans MT"/>
                <w:sz w:val="24"/>
                <w:szCs w:val="24"/>
              </w:rPr>
              <w:t>087</w:t>
            </w:r>
          </w:p>
          <w:p w14:paraId="1F1D39FE" w14:textId="03BB52E7" w:rsidR="00C54EA2" w:rsidRPr="00F24C8F" w:rsidRDefault="00657F64" w:rsidP="005308F6">
            <w:pPr>
              <w:autoSpaceDE w:val="0"/>
              <w:autoSpaceDN w:val="0"/>
              <w:adjustRightInd w:val="0"/>
              <w:spacing w:after="0" w:line="264" w:lineRule="auto"/>
              <w:ind w:right="-270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F24C8F">
              <w:rPr>
                <w:rFonts w:ascii="Gill Sans MT" w:hAnsi="Gill Sans MT" w:cs="Gill Sans MT"/>
                <w:sz w:val="24"/>
                <w:szCs w:val="24"/>
              </w:rPr>
              <w:t>1</w:t>
            </w:r>
            <w:r w:rsidR="00C54EA2" w:rsidRPr="00F24C8F">
              <w:rPr>
                <w:rFonts w:ascii="Gill Sans MT" w:hAnsi="Gill Sans MT" w:cs="Gill Sans MT"/>
                <w:sz w:val="24"/>
                <w:szCs w:val="24"/>
              </w:rPr>
              <w:t>0</w:t>
            </w:r>
            <w:r w:rsidR="00523AEA" w:rsidRPr="00F24C8F">
              <w:rPr>
                <w:rFonts w:ascii="Gill Sans MT" w:hAnsi="Gill Sans MT" w:cs="Gill Sans MT"/>
                <w:sz w:val="24"/>
                <w:szCs w:val="24"/>
              </w:rPr>
              <w:t>,</w:t>
            </w:r>
            <w:r w:rsidR="00C54EA2" w:rsidRPr="00F24C8F">
              <w:rPr>
                <w:rFonts w:ascii="Gill Sans MT" w:hAnsi="Gill Sans MT" w:cs="Gill Sans MT"/>
                <w:sz w:val="24"/>
                <w:szCs w:val="24"/>
              </w:rPr>
              <w:t>000</w:t>
            </w:r>
          </w:p>
          <w:p w14:paraId="5A944C3E" w14:textId="549D7E53" w:rsidR="00657F64" w:rsidRPr="00F24C8F" w:rsidRDefault="00DA2F01" w:rsidP="005308F6">
            <w:pPr>
              <w:autoSpaceDE w:val="0"/>
              <w:autoSpaceDN w:val="0"/>
              <w:adjustRightInd w:val="0"/>
              <w:spacing w:after="0" w:line="264" w:lineRule="auto"/>
              <w:ind w:right="-270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F24C8F">
              <w:rPr>
                <w:rFonts w:ascii="Gill Sans MT" w:hAnsi="Gill Sans MT" w:cs="Gill Sans MT"/>
                <w:sz w:val="24"/>
                <w:szCs w:val="24"/>
              </w:rPr>
              <w:t>10000</w:t>
            </w:r>
          </w:p>
          <w:p w14:paraId="3F467AC6" w14:textId="77777777" w:rsidR="00853249" w:rsidRPr="00F24C8F" w:rsidRDefault="00853249" w:rsidP="005308F6">
            <w:pPr>
              <w:autoSpaceDE w:val="0"/>
              <w:autoSpaceDN w:val="0"/>
              <w:adjustRightInd w:val="0"/>
              <w:spacing w:after="0" w:line="264" w:lineRule="auto"/>
              <w:ind w:right="-270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F24C8F">
              <w:rPr>
                <w:rFonts w:ascii="Gill Sans MT" w:hAnsi="Gill Sans MT" w:cs="Gill Sans MT"/>
                <w:sz w:val="24"/>
                <w:szCs w:val="24"/>
              </w:rPr>
              <w:t>24,000</w:t>
            </w:r>
          </w:p>
          <w:p w14:paraId="0DE0CBEF" w14:textId="77777777" w:rsidR="002601DC" w:rsidRPr="00F24C8F" w:rsidRDefault="002601DC" w:rsidP="005308F6">
            <w:pPr>
              <w:autoSpaceDE w:val="0"/>
              <w:autoSpaceDN w:val="0"/>
              <w:adjustRightInd w:val="0"/>
              <w:spacing w:after="0" w:line="264" w:lineRule="auto"/>
              <w:ind w:right="-270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F24C8F">
              <w:rPr>
                <w:rFonts w:ascii="Gill Sans MT" w:hAnsi="Gill Sans MT" w:cs="Gill Sans MT"/>
                <w:sz w:val="24"/>
                <w:szCs w:val="24"/>
              </w:rPr>
              <w:t>60,000</w:t>
            </w:r>
          </w:p>
          <w:p w14:paraId="03FC46AD" w14:textId="03C224DC" w:rsidR="002601DC" w:rsidRPr="00F24C8F" w:rsidRDefault="00634358" w:rsidP="005308F6">
            <w:pPr>
              <w:autoSpaceDE w:val="0"/>
              <w:autoSpaceDN w:val="0"/>
              <w:adjustRightInd w:val="0"/>
              <w:spacing w:after="0" w:line="264" w:lineRule="auto"/>
              <w:ind w:right="-270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F24C8F">
              <w:rPr>
                <w:rFonts w:ascii="Gill Sans MT" w:hAnsi="Gill Sans MT" w:cs="Gill Sans MT"/>
                <w:sz w:val="24"/>
                <w:szCs w:val="24"/>
              </w:rPr>
              <w:t>5</w:t>
            </w:r>
            <w:r w:rsidR="004A3AB3">
              <w:rPr>
                <w:rFonts w:ascii="Gill Sans MT" w:hAnsi="Gill Sans MT" w:cs="Gill Sans MT"/>
                <w:sz w:val="24"/>
                <w:szCs w:val="24"/>
              </w:rPr>
              <w:t>,</w:t>
            </w:r>
            <w:r w:rsidRPr="00F24C8F">
              <w:rPr>
                <w:rFonts w:ascii="Gill Sans MT" w:hAnsi="Gill Sans MT" w:cs="Gill Sans MT"/>
                <w:sz w:val="24"/>
                <w:szCs w:val="24"/>
              </w:rPr>
              <w:t>000</w:t>
            </w:r>
          </w:p>
        </w:tc>
      </w:tr>
    </w:tbl>
    <w:p w14:paraId="4E68DA69" w14:textId="77777777" w:rsidR="004C07AD" w:rsidRPr="00F24C8F" w:rsidRDefault="004C07AD" w:rsidP="005308F6">
      <w:pPr>
        <w:spacing w:after="0" w:line="264" w:lineRule="auto"/>
        <w:ind w:right="-270"/>
        <w:jc w:val="both"/>
        <w:rPr>
          <w:rFonts w:ascii="Gill Sans MT" w:hAnsi="Gill Sans MT"/>
          <w:sz w:val="18"/>
          <w:szCs w:val="24"/>
        </w:rPr>
      </w:pPr>
    </w:p>
    <w:tbl>
      <w:tblPr>
        <w:tblW w:w="973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3"/>
        <w:gridCol w:w="2970"/>
        <w:gridCol w:w="3060"/>
      </w:tblGrid>
      <w:tr w:rsidR="00B05714" w:rsidRPr="00B05714" w14:paraId="52C1258D" w14:textId="77777777" w:rsidTr="0060519C">
        <w:trPr>
          <w:trHeight w:val="146"/>
        </w:trPr>
        <w:tc>
          <w:tcPr>
            <w:tcW w:w="9733" w:type="dxa"/>
            <w:gridSpan w:val="3"/>
          </w:tcPr>
          <w:p w14:paraId="278FCD3B" w14:textId="6D5E6690" w:rsidR="0049687D" w:rsidRPr="001A1A2E" w:rsidRDefault="00503072" w:rsidP="00503072">
            <w:pPr>
              <w:pStyle w:val="Style1"/>
              <w:numPr>
                <w:ilvl w:val="0"/>
                <w:numId w:val="0"/>
              </w:numPr>
            </w:pPr>
            <w:r>
              <w:t xml:space="preserve">2. </w:t>
            </w:r>
          </w:p>
        </w:tc>
      </w:tr>
      <w:tr w:rsidR="00BA76B3" w:rsidRPr="0060519C" w14:paraId="6E1B460B" w14:textId="77777777" w:rsidTr="00173A4E">
        <w:trPr>
          <w:trHeight w:val="278"/>
        </w:trPr>
        <w:tc>
          <w:tcPr>
            <w:tcW w:w="3703" w:type="dxa"/>
          </w:tcPr>
          <w:p w14:paraId="11D1DA5C" w14:textId="77777777" w:rsidR="00BA76B3" w:rsidRPr="00B05714" w:rsidRDefault="00BA76B3" w:rsidP="004B56B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  <w:r w:rsidRPr="00B05714">
              <w:rPr>
                <w:rFonts w:ascii="Gill Sans MT" w:hAnsi="Gill Sans MT" w:cs="Gill Sans MT"/>
                <w:color w:val="000000"/>
                <w:sz w:val="24"/>
                <w:szCs w:val="24"/>
              </w:rPr>
              <w:t xml:space="preserve">Prepared by: </w:t>
            </w:r>
          </w:p>
        </w:tc>
        <w:tc>
          <w:tcPr>
            <w:tcW w:w="6030" w:type="dxa"/>
            <w:gridSpan w:val="2"/>
          </w:tcPr>
          <w:p w14:paraId="50948E13" w14:textId="0B53048A" w:rsidR="00BA76B3" w:rsidRPr="0055552A" w:rsidRDefault="00173A4E" w:rsidP="004B271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  <w:r w:rsidRPr="00095DE8">
              <w:rPr>
                <w:rFonts w:ascii="Gill Sans MT" w:hAnsi="Gill Sans MT" w:cs="Gill Sans MT"/>
                <w:color w:val="000000"/>
                <w:szCs w:val="24"/>
              </w:rPr>
              <w:t xml:space="preserve">BIeNGS </w:t>
            </w:r>
            <w:r w:rsidRPr="0055552A">
              <w:rPr>
                <w:rFonts w:ascii="Gill Sans MT" w:hAnsi="Gill Sans MT" w:cs="Gill Sans MT"/>
                <w:color w:val="000000"/>
                <w:sz w:val="24"/>
                <w:szCs w:val="24"/>
              </w:rPr>
              <w:t xml:space="preserve">Project </w:t>
            </w:r>
            <w:r w:rsidR="004B271D">
              <w:rPr>
                <w:rFonts w:ascii="Gill Sans MT" w:hAnsi="Gill Sans MT" w:cs="Gill Sans MT"/>
                <w:color w:val="000000"/>
                <w:sz w:val="24"/>
                <w:szCs w:val="24"/>
              </w:rPr>
              <w:t>T</w:t>
            </w:r>
            <w:r w:rsidRPr="0055552A">
              <w:rPr>
                <w:rFonts w:ascii="Gill Sans MT" w:hAnsi="Gill Sans MT" w:cs="Gill Sans MT"/>
                <w:color w:val="000000"/>
                <w:sz w:val="24"/>
                <w:szCs w:val="24"/>
              </w:rPr>
              <w:t>eam</w:t>
            </w:r>
            <w:r w:rsidR="00BA76B3" w:rsidRPr="0055552A">
              <w:rPr>
                <w:rFonts w:ascii="Gill Sans MT" w:hAnsi="Gill Sans MT" w:cs="Gill Sans MT"/>
                <w:color w:val="000000"/>
                <w:sz w:val="24"/>
                <w:szCs w:val="24"/>
              </w:rPr>
              <w:t xml:space="preserve"> </w:t>
            </w:r>
          </w:p>
        </w:tc>
      </w:tr>
      <w:tr w:rsidR="00BA76B3" w:rsidRPr="00B05714" w14:paraId="336E8FC1" w14:textId="77777777" w:rsidTr="004B56B9">
        <w:trPr>
          <w:trHeight w:val="101"/>
        </w:trPr>
        <w:tc>
          <w:tcPr>
            <w:tcW w:w="3703" w:type="dxa"/>
          </w:tcPr>
          <w:p w14:paraId="275AF75A" w14:textId="77777777" w:rsidR="00BA76B3" w:rsidRPr="00B05714" w:rsidRDefault="00BA76B3" w:rsidP="004B56B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  <w:r w:rsidRPr="00B05714">
              <w:rPr>
                <w:rFonts w:ascii="Gill Sans MT" w:hAnsi="Gill Sans MT" w:cs="Gill Sans MT"/>
                <w:color w:val="000000"/>
                <w:sz w:val="24"/>
                <w:szCs w:val="24"/>
              </w:rPr>
              <w:t xml:space="preserve">Version Status: </w:t>
            </w:r>
          </w:p>
        </w:tc>
        <w:tc>
          <w:tcPr>
            <w:tcW w:w="6030" w:type="dxa"/>
            <w:gridSpan w:val="2"/>
          </w:tcPr>
          <w:p w14:paraId="67D00C23" w14:textId="2DD88757" w:rsidR="00BA76B3" w:rsidRPr="00B05714" w:rsidRDefault="00BA76B3" w:rsidP="00BB715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  <w:r w:rsidRPr="00B05714">
              <w:rPr>
                <w:rFonts w:ascii="Gill Sans MT" w:hAnsi="Gill Sans MT" w:cs="Gill Sans MT"/>
                <w:color w:val="000000"/>
                <w:sz w:val="24"/>
                <w:szCs w:val="24"/>
              </w:rPr>
              <w:t>Draft</w:t>
            </w:r>
            <w:r>
              <w:rPr>
                <w:rFonts w:ascii="Gill Sans MT" w:hAnsi="Gill Sans MT" w:cs="Gill Sans MT"/>
                <w:color w:val="000000"/>
                <w:sz w:val="24"/>
                <w:szCs w:val="24"/>
              </w:rPr>
              <w:t xml:space="preserve">, </w:t>
            </w:r>
            <w:r w:rsidRPr="00BB715B">
              <w:rPr>
                <w:rFonts w:ascii="Gill Sans MT" w:hAnsi="Gill Sans MT" w:cs="Gill Sans MT"/>
                <w:color w:val="000000"/>
                <w:sz w:val="24"/>
                <w:szCs w:val="24"/>
              </w:rPr>
              <w:t xml:space="preserve">Dated on </w:t>
            </w:r>
            <w:r w:rsidR="00BB715B">
              <w:rPr>
                <w:rFonts w:ascii="Gill Sans MT" w:hAnsi="Gill Sans MT" w:cs="Gill Sans MT"/>
                <w:color w:val="000000"/>
                <w:sz w:val="24"/>
                <w:szCs w:val="24"/>
              </w:rPr>
              <w:t>11</w:t>
            </w:r>
            <w:r w:rsidR="00BB715B" w:rsidRPr="00BB715B">
              <w:rPr>
                <w:rFonts w:ascii="Gill Sans MT" w:hAnsi="Gill Sans MT" w:cs="Gill Sans MT"/>
                <w:color w:val="000000"/>
                <w:sz w:val="24"/>
                <w:szCs w:val="24"/>
              </w:rPr>
              <w:t xml:space="preserve"> </w:t>
            </w:r>
            <w:r w:rsidR="00BB715B">
              <w:rPr>
                <w:rFonts w:ascii="Gill Sans MT" w:hAnsi="Gill Sans MT" w:cs="Gill Sans MT"/>
                <w:color w:val="000000"/>
                <w:sz w:val="24"/>
                <w:szCs w:val="24"/>
              </w:rPr>
              <w:t>March</w:t>
            </w:r>
            <w:r w:rsidR="00BB715B" w:rsidRPr="00BB715B">
              <w:rPr>
                <w:rFonts w:ascii="Gill Sans MT" w:hAnsi="Gill Sans MT" w:cs="Gill Sans MT"/>
                <w:color w:val="000000"/>
                <w:sz w:val="24"/>
                <w:szCs w:val="24"/>
              </w:rPr>
              <w:t xml:space="preserve"> </w:t>
            </w:r>
            <w:r w:rsidRPr="00BB715B">
              <w:rPr>
                <w:rFonts w:ascii="Gill Sans MT" w:hAnsi="Gill Sans MT" w:cs="Gill Sans MT"/>
                <w:color w:val="000000"/>
                <w:sz w:val="24"/>
                <w:szCs w:val="24"/>
              </w:rPr>
              <w:t>2019</w:t>
            </w:r>
          </w:p>
        </w:tc>
      </w:tr>
      <w:tr w:rsidR="00BA76B3" w:rsidRPr="00B05714" w14:paraId="08A42BFB" w14:textId="77777777" w:rsidTr="004B56B9">
        <w:trPr>
          <w:trHeight w:val="101"/>
        </w:trPr>
        <w:tc>
          <w:tcPr>
            <w:tcW w:w="3703" w:type="dxa"/>
          </w:tcPr>
          <w:p w14:paraId="338DAE50" w14:textId="77777777" w:rsidR="00BA76B3" w:rsidRPr="00B05714" w:rsidRDefault="00BA76B3" w:rsidP="004B56B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  <w:r w:rsidRPr="00B05714">
              <w:rPr>
                <w:rFonts w:ascii="Gill Sans MT" w:hAnsi="Gill Sans MT" w:cs="Gill Sans MT"/>
                <w:color w:val="000000"/>
                <w:sz w:val="24"/>
                <w:szCs w:val="24"/>
              </w:rPr>
              <w:t xml:space="preserve">Date Submitted: </w:t>
            </w:r>
          </w:p>
        </w:tc>
        <w:tc>
          <w:tcPr>
            <w:tcW w:w="6030" w:type="dxa"/>
            <w:gridSpan w:val="2"/>
          </w:tcPr>
          <w:p w14:paraId="5D650CAD" w14:textId="575DB01F" w:rsidR="00BA76B3" w:rsidRPr="00B05714" w:rsidRDefault="00BB715B" w:rsidP="00BB715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  <w:r>
              <w:rPr>
                <w:rFonts w:ascii="Gill Sans MT" w:hAnsi="Gill Sans MT" w:cs="Gill Sans MT"/>
                <w:color w:val="000000"/>
                <w:sz w:val="24"/>
                <w:szCs w:val="24"/>
              </w:rPr>
              <w:t>11</w:t>
            </w:r>
            <w:r w:rsidRPr="00BB715B">
              <w:rPr>
                <w:rFonts w:ascii="Gill Sans MT" w:hAnsi="Gill Sans MT" w:cs="Gill Sans 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ill Sans MT" w:hAnsi="Gill Sans MT" w:cs="Gill Sans MT"/>
                <w:color w:val="000000"/>
                <w:sz w:val="24"/>
                <w:szCs w:val="24"/>
              </w:rPr>
              <w:t>March</w:t>
            </w:r>
            <w:r w:rsidRPr="00BB715B">
              <w:rPr>
                <w:rFonts w:ascii="Gill Sans MT" w:hAnsi="Gill Sans MT" w:cs="Gill Sans MT"/>
                <w:color w:val="000000"/>
                <w:sz w:val="24"/>
                <w:szCs w:val="24"/>
              </w:rPr>
              <w:t xml:space="preserve"> </w:t>
            </w:r>
            <w:r w:rsidR="00BA76B3" w:rsidRPr="00BB715B">
              <w:rPr>
                <w:rFonts w:ascii="Gill Sans MT" w:hAnsi="Gill Sans MT" w:cs="Gill Sans MT"/>
                <w:color w:val="000000"/>
                <w:sz w:val="24"/>
                <w:szCs w:val="24"/>
              </w:rPr>
              <w:t>2019</w:t>
            </w:r>
          </w:p>
        </w:tc>
      </w:tr>
      <w:tr w:rsidR="00BA76B3" w:rsidRPr="00B05714" w14:paraId="1C31C225" w14:textId="77777777" w:rsidTr="004B56B9">
        <w:trPr>
          <w:trHeight w:val="410"/>
        </w:trPr>
        <w:tc>
          <w:tcPr>
            <w:tcW w:w="3703" w:type="dxa"/>
          </w:tcPr>
          <w:p w14:paraId="1D37FB93" w14:textId="1AE6E60F" w:rsidR="00BA76B3" w:rsidRPr="00B05714" w:rsidRDefault="00BA76B3" w:rsidP="00D31A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  <w:r w:rsidRPr="00B05714">
              <w:rPr>
                <w:rFonts w:ascii="Gill Sans MT" w:hAnsi="Gill Sans MT" w:cs="Gill Sans MT"/>
                <w:color w:val="000000"/>
                <w:sz w:val="24"/>
                <w:szCs w:val="24"/>
              </w:rPr>
              <w:t xml:space="preserve">Approved at National Office by: </w:t>
            </w:r>
          </w:p>
        </w:tc>
        <w:tc>
          <w:tcPr>
            <w:tcW w:w="2970" w:type="dxa"/>
          </w:tcPr>
          <w:p w14:paraId="07BB0382" w14:textId="0EA03892" w:rsidR="00BA76B3" w:rsidRPr="00112707" w:rsidRDefault="00BA76B3" w:rsidP="004B56B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C82422F" w14:textId="77777777" w:rsidR="00BA76B3" w:rsidRPr="00B05714" w:rsidRDefault="00BA76B3" w:rsidP="004B56B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  <w:r w:rsidRPr="00B05714">
              <w:rPr>
                <w:rFonts w:ascii="Gill Sans MT" w:hAnsi="Gill Sans MT" w:cs="Gill Sans MT"/>
                <w:b/>
                <w:bCs/>
                <w:color w:val="000000"/>
                <w:sz w:val="24"/>
                <w:szCs w:val="24"/>
              </w:rPr>
              <w:t>Date Approved</w:t>
            </w:r>
            <w:r w:rsidRPr="00B05714">
              <w:rPr>
                <w:rFonts w:ascii="Gill Sans MT" w:hAnsi="Gill Sans MT" w:cs="Gill Sans MT"/>
                <w:color w:val="000000"/>
                <w:sz w:val="24"/>
                <w:szCs w:val="24"/>
              </w:rPr>
              <w:t xml:space="preserve">: </w:t>
            </w:r>
          </w:p>
        </w:tc>
      </w:tr>
      <w:tr w:rsidR="00BA76B3" w:rsidRPr="00B05714" w14:paraId="06B8640C" w14:textId="77777777" w:rsidTr="004B56B9">
        <w:trPr>
          <w:trHeight w:val="228"/>
        </w:trPr>
        <w:tc>
          <w:tcPr>
            <w:tcW w:w="3703" w:type="dxa"/>
          </w:tcPr>
          <w:p w14:paraId="3BF1BA57" w14:textId="77777777" w:rsidR="00BA76B3" w:rsidRPr="00B05714" w:rsidRDefault="00BA76B3" w:rsidP="004B56B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  <w:r w:rsidRPr="00B05714">
              <w:rPr>
                <w:rFonts w:ascii="Gill Sans MT" w:hAnsi="Gill Sans MT" w:cs="Gill Sans MT"/>
                <w:color w:val="000000"/>
                <w:sz w:val="24"/>
                <w:szCs w:val="24"/>
              </w:rPr>
              <w:t xml:space="preserve">Approved at WVUK by: </w:t>
            </w:r>
          </w:p>
        </w:tc>
        <w:tc>
          <w:tcPr>
            <w:tcW w:w="2970" w:type="dxa"/>
          </w:tcPr>
          <w:p w14:paraId="43867E96" w14:textId="33A6DF07" w:rsidR="00BA76B3" w:rsidRPr="00B05714" w:rsidRDefault="00BA76B3" w:rsidP="004B56B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9B31850" w14:textId="385B6149" w:rsidR="009765AE" w:rsidRPr="00B05714" w:rsidRDefault="00BA76B3" w:rsidP="004B56B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  <w:r w:rsidRPr="00B05714">
              <w:rPr>
                <w:rFonts w:ascii="Gill Sans MT" w:hAnsi="Gill Sans MT" w:cs="Gill Sans MT"/>
                <w:b/>
                <w:bCs/>
                <w:color w:val="000000"/>
                <w:sz w:val="24"/>
                <w:szCs w:val="24"/>
              </w:rPr>
              <w:t>Date Approved</w:t>
            </w:r>
            <w:r w:rsidRPr="00B05714">
              <w:rPr>
                <w:rFonts w:ascii="Gill Sans MT" w:hAnsi="Gill Sans MT" w:cs="Gill Sans MT"/>
                <w:color w:val="000000"/>
                <w:sz w:val="24"/>
                <w:szCs w:val="24"/>
              </w:rPr>
              <w:t xml:space="preserve">: </w:t>
            </w:r>
          </w:p>
        </w:tc>
      </w:tr>
    </w:tbl>
    <w:p w14:paraId="5A0B6B00" w14:textId="3D112AC8" w:rsidR="0054584C" w:rsidRPr="00E56F55" w:rsidRDefault="0054584C">
      <w:pPr>
        <w:rPr>
          <w:sz w:val="2"/>
        </w:rPr>
      </w:pPr>
    </w:p>
    <w:p w14:paraId="6B477C3A" w14:textId="77777777" w:rsidR="00550F82" w:rsidRPr="00875B7B" w:rsidRDefault="00FB743F" w:rsidP="00466F61">
      <w:pPr>
        <w:pStyle w:val="Heading2"/>
      </w:pPr>
      <w:bookmarkStart w:id="2" w:name="_Toc9500873"/>
      <w:bookmarkStart w:id="3" w:name="_Toc9501061"/>
      <w:r>
        <w:t>Acknowledgements</w:t>
      </w:r>
      <w:bookmarkEnd w:id="2"/>
      <w:bookmarkEnd w:id="3"/>
    </w:p>
    <w:p w14:paraId="57C96AEB" w14:textId="0A2157FA" w:rsidR="0054584C" w:rsidRPr="005307A6" w:rsidRDefault="008A0598" w:rsidP="005307A6">
      <w:pPr>
        <w:pStyle w:val="Default"/>
        <w:spacing w:line="264" w:lineRule="auto"/>
        <w:ind w:right="-270"/>
        <w:jc w:val="both"/>
        <w:rPr>
          <w:bCs/>
          <w:color w:val="auto"/>
        </w:rPr>
      </w:pPr>
      <w:r w:rsidRPr="005307A6">
        <w:rPr>
          <w:bCs/>
          <w:color w:val="auto"/>
        </w:rPr>
        <w:t>The Terms of Reference for this</w:t>
      </w:r>
      <w:r w:rsidR="00870C6D" w:rsidRPr="005307A6">
        <w:rPr>
          <w:bCs/>
          <w:color w:val="auto"/>
        </w:rPr>
        <w:t xml:space="preserve"> review</w:t>
      </w:r>
      <w:r w:rsidR="00657202" w:rsidRPr="005307A6">
        <w:rPr>
          <w:bCs/>
          <w:color w:val="auto"/>
        </w:rPr>
        <w:t>,</w:t>
      </w:r>
      <w:r w:rsidRPr="005307A6">
        <w:rPr>
          <w:bCs/>
          <w:color w:val="auto"/>
        </w:rPr>
        <w:t xml:space="preserve"> </w:t>
      </w:r>
      <w:r w:rsidR="00870C6D" w:rsidRPr="005307A6">
        <w:rPr>
          <w:bCs/>
          <w:color w:val="auto"/>
        </w:rPr>
        <w:t xml:space="preserve">identify and collate Bangladesh's national agricultural and food policies </w:t>
      </w:r>
      <w:r w:rsidRPr="005307A6">
        <w:rPr>
          <w:bCs/>
          <w:color w:val="auto"/>
        </w:rPr>
        <w:t xml:space="preserve">was drafted by the BIeNGS project team of World Vision </w:t>
      </w:r>
      <w:r w:rsidR="00AE6F5D" w:rsidRPr="005307A6">
        <w:rPr>
          <w:bCs/>
          <w:color w:val="auto"/>
        </w:rPr>
        <w:t>B</w:t>
      </w:r>
      <w:r w:rsidR="00A755D8" w:rsidRPr="005307A6">
        <w:rPr>
          <w:bCs/>
          <w:color w:val="auto"/>
        </w:rPr>
        <w:t>angladesh.</w:t>
      </w:r>
      <w:r w:rsidRPr="005307A6">
        <w:rPr>
          <w:bCs/>
          <w:color w:val="auto"/>
        </w:rPr>
        <w:t xml:space="preserve"> </w:t>
      </w:r>
    </w:p>
    <w:p w14:paraId="78F4B321" w14:textId="42B6F88C" w:rsidR="0054584C" w:rsidRPr="005307A6" w:rsidRDefault="0054584C" w:rsidP="005308F6">
      <w:pPr>
        <w:pStyle w:val="Default"/>
        <w:spacing w:line="264" w:lineRule="auto"/>
        <w:ind w:right="-270"/>
        <w:jc w:val="both"/>
        <w:rPr>
          <w:bCs/>
          <w:color w:val="auto"/>
        </w:rPr>
      </w:pPr>
    </w:p>
    <w:p w14:paraId="5A7F082C" w14:textId="6EFC4843" w:rsidR="00550F82" w:rsidRPr="00875B7B" w:rsidRDefault="00022BD4" w:rsidP="00466F61">
      <w:pPr>
        <w:pStyle w:val="Heading2"/>
      </w:pPr>
      <w:bookmarkStart w:id="4" w:name="_Toc9500874"/>
      <w:bookmarkStart w:id="5" w:name="_Toc9501062"/>
      <w:r w:rsidRPr="00523AEA">
        <w:t>Affirmation</w:t>
      </w:r>
      <w:bookmarkEnd w:id="4"/>
      <w:bookmarkEnd w:id="5"/>
      <w:r w:rsidRPr="00523AEA">
        <w:t xml:space="preserve"> </w:t>
      </w:r>
    </w:p>
    <w:p w14:paraId="56695DB8" w14:textId="66CEEA4D" w:rsidR="00E61522" w:rsidRPr="00BD4D4B" w:rsidRDefault="00E61522" w:rsidP="005308F6">
      <w:pPr>
        <w:pStyle w:val="Default"/>
        <w:spacing w:line="264" w:lineRule="auto"/>
        <w:ind w:right="-270"/>
        <w:jc w:val="both"/>
        <w:rPr>
          <w:bCs/>
          <w:color w:val="auto"/>
        </w:rPr>
      </w:pPr>
      <w:r w:rsidRPr="0084344E">
        <w:rPr>
          <w:bCs/>
          <w:color w:val="auto"/>
        </w:rPr>
        <w:t xml:space="preserve">This Terms of Reference has been produced by </w:t>
      </w:r>
      <w:r w:rsidRPr="00095DE8">
        <w:rPr>
          <w:bCs/>
          <w:color w:val="auto"/>
          <w:sz w:val="22"/>
        </w:rPr>
        <w:t xml:space="preserve">BIeNGS </w:t>
      </w:r>
      <w:r w:rsidRPr="0084344E">
        <w:rPr>
          <w:bCs/>
          <w:color w:val="auto"/>
        </w:rPr>
        <w:t xml:space="preserve">Project to review </w:t>
      </w:r>
      <w:r w:rsidR="00BD4D4B" w:rsidRPr="00E50337">
        <w:rPr>
          <w:bCs/>
          <w:color w:val="auto"/>
        </w:rPr>
        <w:t>Bangladesh's national agricultural and food policies</w:t>
      </w:r>
      <w:r w:rsidRPr="0084344E">
        <w:rPr>
          <w:bCs/>
          <w:color w:val="auto"/>
        </w:rPr>
        <w:t xml:space="preserve"> </w:t>
      </w:r>
      <w:r w:rsidR="0084344E" w:rsidRPr="0084344E">
        <w:rPr>
          <w:bCs/>
          <w:color w:val="auto"/>
        </w:rPr>
        <w:t>t</w:t>
      </w:r>
      <w:r w:rsidR="001728C4" w:rsidRPr="0084344E">
        <w:rPr>
          <w:bCs/>
          <w:color w:val="auto"/>
        </w:rPr>
        <w:t xml:space="preserve">o produce </w:t>
      </w:r>
      <w:r w:rsidR="00BD4D4B" w:rsidRPr="00BD4D4B">
        <w:rPr>
          <w:bCs/>
          <w:color w:val="auto"/>
        </w:rPr>
        <w:t>synthesis paper on nationally and locally relevant agriculture and food strategies, policies and standards, related to service provision, budget allocations, and participation</w:t>
      </w:r>
      <w:r w:rsidR="00BD4D4B">
        <w:rPr>
          <w:bCs/>
          <w:color w:val="auto"/>
        </w:rPr>
        <w:t xml:space="preserve"> </w:t>
      </w:r>
      <w:r w:rsidR="005355BE" w:rsidRPr="0084344E">
        <w:rPr>
          <w:bCs/>
          <w:color w:val="auto"/>
        </w:rPr>
        <w:t xml:space="preserve">for </w:t>
      </w:r>
      <w:r w:rsidR="005355BE" w:rsidRPr="00095DE8">
        <w:rPr>
          <w:bCs/>
          <w:color w:val="auto"/>
          <w:sz w:val="22"/>
        </w:rPr>
        <w:t xml:space="preserve">BIeNGS </w:t>
      </w:r>
      <w:r w:rsidR="005355BE" w:rsidRPr="0084344E">
        <w:rPr>
          <w:bCs/>
          <w:color w:val="auto"/>
        </w:rPr>
        <w:t xml:space="preserve">Project </w:t>
      </w:r>
      <w:r w:rsidR="00E50337" w:rsidRPr="0084344E">
        <w:rPr>
          <w:bCs/>
          <w:color w:val="auto"/>
        </w:rPr>
        <w:t>based on</w:t>
      </w:r>
      <w:r w:rsidR="001728C4" w:rsidRPr="0084344E">
        <w:rPr>
          <w:bCs/>
          <w:color w:val="auto"/>
        </w:rPr>
        <w:t xml:space="preserve"> </w:t>
      </w:r>
      <w:r w:rsidR="005355BE" w:rsidRPr="0084344E">
        <w:rPr>
          <w:bCs/>
          <w:color w:val="auto"/>
        </w:rPr>
        <w:t>existing of Government and other secondary sources / documents</w:t>
      </w:r>
      <w:r w:rsidR="005355BE">
        <w:rPr>
          <w:bCs/>
          <w:color w:val="D60093"/>
        </w:rPr>
        <w:t>.</w:t>
      </w:r>
    </w:p>
    <w:p w14:paraId="233D3E9A" w14:textId="77777777" w:rsidR="005355BE" w:rsidRPr="005355BE" w:rsidRDefault="005355BE" w:rsidP="005308F6">
      <w:pPr>
        <w:pStyle w:val="Default"/>
        <w:spacing w:line="264" w:lineRule="auto"/>
        <w:ind w:right="-270"/>
        <w:jc w:val="both"/>
        <w:rPr>
          <w:bCs/>
          <w:color w:val="D60093"/>
        </w:rPr>
      </w:pPr>
    </w:p>
    <w:p w14:paraId="7F975CDA" w14:textId="77777777" w:rsidR="00022BD4" w:rsidRPr="0084344E" w:rsidRDefault="00E61522" w:rsidP="005308F6">
      <w:pPr>
        <w:pStyle w:val="Default"/>
        <w:spacing w:line="264" w:lineRule="auto"/>
        <w:ind w:right="-270"/>
        <w:jc w:val="both"/>
        <w:rPr>
          <w:bCs/>
          <w:color w:val="auto"/>
        </w:rPr>
      </w:pPr>
      <w:r w:rsidRPr="00B05714">
        <w:rPr>
          <w:bCs/>
        </w:rPr>
        <w:t xml:space="preserve">Primary documents reviewed throughout the review </w:t>
      </w:r>
      <w:r w:rsidRPr="0084344E">
        <w:rPr>
          <w:bCs/>
          <w:color w:val="auto"/>
        </w:rPr>
        <w:t xml:space="preserve">process </w:t>
      </w:r>
      <w:proofErr w:type="gramStart"/>
      <w:r w:rsidRPr="0084344E">
        <w:rPr>
          <w:bCs/>
          <w:color w:val="auto"/>
        </w:rPr>
        <w:t xml:space="preserve">will </w:t>
      </w:r>
      <w:r w:rsidR="005355BE" w:rsidRPr="0084344E">
        <w:rPr>
          <w:bCs/>
          <w:color w:val="auto"/>
        </w:rPr>
        <w:t>be considered</w:t>
      </w:r>
      <w:proofErr w:type="gramEnd"/>
      <w:r w:rsidR="005355BE" w:rsidRPr="0084344E">
        <w:rPr>
          <w:bCs/>
          <w:color w:val="auto"/>
        </w:rPr>
        <w:t xml:space="preserve"> as </w:t>
      </w:r>
      <w:r w:rsidRPr="0084344E">
        <w:rPr>
          <w:bCs/>
          <w:color w:val="auto"/>
        </w:rPr>
        <w:t xml:space="preserve">the property of the World Vision Bangladesh. Documents </w:t>
      </w:r>
      <w:proofErr w:type="gramStart"/>
      <w:r w:rsidRPr="0084344E">
        <w:rPr>
          <w:bCs/>
          <w:color w:val="auto"/>
        </w:rPr>
        <w:t>must be used</w:t>
      </w:r>
      <w:proofErr w:type="gramEnd"/>
      <w:r w:rsidRPr="0084344E">
        <w:rPr>
          <w:bCs/>
          <w:color w:val="auto"/>
        </w:rPr>
        <w:t xml:space="preserve"> only with WVB consent.</w:t>
      </w:r>
    </w:p>
    <w:p w14:paraId="6CD21F43" w14:textId="77777777" w:rsidR="00E61522" w:rsidRPr="00B05714" w:rsidRDefault="00E61522" w:rsidP="005308F6">
      <w:pPr>
        <w:pStyle w:val="Default"/>
        <w:spacing w:line="264" w:lineRule="auto"/>
        <w:ind w:right="-270"/>
        <w:jc w:val="both"/>
        <w:rPr>
          <w:b/>
          <w:bCs/>
        </w:rPr>
      </w:pPr>
    </w:p>
    <w:p w14:paraId="54064825" w14:textId="77777777" w:rsidR="00022BD4" w:rsidRPr="00B05714" w:rsidRDefault="00022BD4" w:rsidP="005308F6">
      <w:pPr>
        <w:pStyle w:val="Default"/>
        <w:spacing w:line="264" w:lineRule="auto"/>
        <w:ind w:right="-270"/>
        <w:jc w:val="both"/>
      </w:pPr>
      <w:r w:rsidRPr="00B05714">
        <w:rPr>
          <w:b/>
          <w:bCs/>
        </w:rPr>
        <w:t xml:space="preserve">Md. Abu Sufian </w:t>
      </w:r>
    </w:p>
    <w:p w14:paraId="100AA88F" w14:textId="77777777" w:rsidR="00022BD4" w:rsidRPr="00B05714" w:rsidRDefault="00022BD4" w:rsidP="005308F6">
      <w:pPr>
        <w:pStyle w:val="Default"/>
        <w:spacing w:line="264" w:lineRule="auto"/>
        <w:ind w:right="-270"/>
        <w:jc w:val="both"/>
      </w:pPr>
      <w:r w:rsidRPr="00B05714">
        <w:t xml:space="preserve">Project Manager- </w:t>
      </w:r>
      <w:r w:rsidRPr="00095DE8">
        <w:rPr>
          <w:sz w:val="22"/>
        </w:rPr>
        <w:t xml:space="preserve">BIeNGS </w:t>
      </w:r>
      <w:r w:rsidRPr="00B05714">
        <w:t xml:space="preserve">Project </w:t>
      </w:r>
    </w:p>
    <w:p w14:paraId="03F125C2" w14:textId="0299734A" w:rsidR="00022BD4" w:rsidRPr="00B05714" w:rsidRDefault="00A50B55" w:rsidP="005308F6">
      <w:pPr>
        <w:pStyle w:val="Default"/>
        <w:spacing w:line="264" w:lineRule="auto"/>
        <w:ind w:right="-270"/>
        <w:jc w:val="both"/>
      </w:pPr>
      <w:r>
        <w:t>World Vision Bangladesh</w:t>
      </w:r>
    </w:p>
    <w:p w14:paraId="5542329B" w14:textId="77777777" w:rsidR="00022BD4" w:rsidRPr="00B05714" w:rsidRDefault="00022BD4" w:rsidP="005308F6">
      <w:pPr>
        <w:pStyle w:val="Default"/>
        <w:spacing w:line="264" w:lineRule="auto"/>
        <w:ind w:right="-270"/>
        <w:jc w:val="both"/>
      </w:pPr>
    </w:p>
    <w:p w14:paraId="679C47D0" w14:textId="77777777" w:rsidR="00550F82" w:rsidRPr="00875B7B" w:rsidRDefault="00FB743F" w:rsidP="00466F61">
      <w:pPr>
        <w:pStyle w:val="Heading2"/>
      </w:pPr>
      <w:bookmarkStart w:id="6" w:name="_Toc9500875"/>
      <w:bookmarkStart w:id="7" w:name="_Toc9501063"/>
      <w:r>
        <w:t>Glossary</w:t>
      </w:r>
      <w:bookmarkEnd w:id="6"/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0"/>
        <w:gridCol w:w="7285"/>
      </w:tblGrid>
      <w:tr w:rsidR="00550F82" w14:paraId="52B69C10" w14:textId="77777777" w:rsidTr="00550F82">
        <w:tc>
          <w:tcPr>
            <w:tcW w:w="1795" w:type="dxa"/>
            <w:shd w:val="clear" w:color="auto" w:fill="FBE4D5" w:themeFill="accent2" w:themeFillTint="33"/>
          </w:tcPr>
          <w:p w14:paraId="717BD8CA" w14:textId="77777777" w:rsidR="00550F82" w:rsidRPr="00550F82" w:rsidRDefault="00550F82" w:rsidP="005308F6">
            <w:pPr>
              <w:pStyle w:val="Default"/>
              <w:spacing w:line="264" w:lineRule="auto"/>
              <w:ind w:right="-15"/>
              <w:jc w:val="both"/>
              <w:rPr>
                <w:b/>
              </w:rPr>
            </w:pPr>
            <w:r w:rsidRPr="00550F82">
              <w:rPr>
                <w:b/>
              </w:rPr>
              <w:t>Abbreviations /</w:t>
            </w:r>
            <w:r>
              <w:rPr>
                <w:b/>
              </w:rPr>
              <w:t xml:space="preserve"> </w:t>
            </w:r>
            <w:r w:rsidRPr="00550F82">
              <w:rPr>
                <w:b/>
              </w:rPr>
              <w:t>Acronyms</w:t>
            </w:r>
          </w:p>
        </w:tc>
        <w:tc>
          <w:tcPr>
            <w:tcW w:w="270" w:type="dxa"/>
            <w:shd w:val="clear" w:color="auto" w:fill="FBE4D5" w:themeFill="accent2" w:themeFillTint="33"/>
          </w:tcPr>
          <w:p w14:paraId="3738C29B" w14:textId="77777777" w:rsidR="00550F82" w:rsidRPr="00550F82" w:rsidRDefault="00550F82" w:rsidP="005308F6">
            <w:pPr>
              <w:pStyle w:val="Default"/>
              <w:spacing w:line="264" w:lineRule="auto"/>
              <w:ind w:left="-104" w:right="-105"/>
              <w:jc w:val="center"/>
              <w:rPr>
                <w:b/>
              </w:rPr>
            </w:pPr>
            <w:r w:rsidRPr="00550F82">
              <w:rPr>
                <w:b/>
              </w:rPr>
              <w:t>:</w:t>
            </w:r>
          </w:p>
        </w:tc>
        <w:tc>
          <w:tcPr>
            <w:tcW w:w="7285" w:type="dxa"/>
            <w:shd w:val="clear" w:color="auto" w:fill="FBE4D5" w:themeFill="accent2" w:themeFillTint="33"/>
          </w:tcPr>
          <w:p w14:paraId="178E8CA7" w14:textId="77777777" w:rsidR="00550F82" w:rsidRPr="00550F82" w:rsidRDefault="00550F82" w:rsidP="005308F6">
            <w:pPr>
              <w:pStyle w:val="Default"/>
              <w:spacing w:line="264" w:lineRule="auto"/>
              <w:ind w:right="-270"/>
              <w:jc w:val="both"/>
              <w:rPr>
                <w:b/>
              </w:rPr>
            </w:pPr>
            <w:r w:rsidRPr="00550F82">
              <w:rPr>
                <w:b/>
              </w:rPr>
              <w:t>Elaborations</w:t>
            </w:r>
          </w:p>
        </w:tc>
      </w:tr>
      <w:tr w:rsidR="00550F82" w14:paraId="78903C0D" w14:textId="77777777" w:rsidTr="00550F82">
        <w:tc>
          <w:tcPr>
            <w:tcW w:w="1795" w:type="dxa"/>
          </w:tcPr>
          <w:p w14:paraId="428DF0E6" w14:textId="77777777" w:rsidR="00550F82" w:rsidRPr="0084344E" w:rsidRDefault="00594D11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</w:rPr>
            </w:pPr>
            <w:r w:rsidRPr="0084344E">
              <w:rPr>
                <w:color w:val="auto"/>
                <w:sz w:val="22"/>
              </w:rPr>
              <w:lastRenderedPageBreak/>
              <w:t>BIRTAN</w:t>
            </w:r>
          </w:p>
        </w:tc>
        <w:tc>
          <w:tcPr>
            <w:tcW w:w="270" w:type="dxa"/>
          </w:tcPr>
          <w:p w14:paraId="5A5F6E49" w14:textId="77777777" w:rsidR="00550F82" w:rsidRPr="0084344E" w:rsidRDefault="00550F82" w:rsidP="005308F6">
            <w:pPr>
              <w:pStyle w:val="Default"/>
              <w:spacing w:line="264" w:lineRule="auto"/>
              <w:ind w:left="-104" w:right="-105"/>
              <w:jc w:val="center"/>
              <w:rPr>
                <w:b/>
                <w:color w:val="auto"/>
              </w:rPr>
            </w:pPr>
            <w:r w:rsidRPr="0084344E">
              <w:rPr>
                <w:b/>
                <w:color w:val="auto"/>
              </w:rPr>
              <w:t>:</w:t>
            </w:r>
          </w:p>
        </w:tc>
        <w:tc>
          <w:tcPr>
            <w:tcW w:w="7285" w:type="dxa"/>
          </w:tcPr>
          <w:p w14:paraId="1A16D258" w14:textId="77777777" w:rsidR="00550F82" w:rsidRPr="0084344E" w:rsidRDefault="00550F82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</w:rPr>
            </w:pPr>
            <w:r w:rsidRPr="0084344E">
              <w:rPr>
                <w:color w:val="auto"/>
              </w:rPr>
              <w:t>Bangladesh Institute of Research and Training on Applied Nutrition</w:t>
            </w:r>
          </w:p>
        </w:tc>
      </w:tr>
      <w:tr w:rsidR="00550F82" w14:paraId="225CBD9D" w14:textId="77777777" w:rsidTr="00550F82">
        <w:tc>
          <w:tcPr>
            <w:tcW w:w="1795" w:type="dxa"/>
          </w:tcPr>
          <w:p w14:paraId="505CC6DE" w14:textId="77777777" w:rsidR="00550F82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  <w:sz w:val="22"/>
              </w:rPr>
            </w:pPr>
            <w:r w:rsidRPr="0084344E">
              <w:rPr>
                <w:color w:val="auto"/>
                <w:sz w:val="22"/>
              </w:rPr>
              <w:t>BIeNGS</w:t>
            </w:r>
          </w:p>
        </w:tc>
        <w:tc>
          <w:tcPr>
            <w:tcW w:w="270" w:type="dxa"/>
          </w:tcPr>
          <w:p w14:paraId="12460E24" w14:textId="77777777" w:rsidR="00550F82" w:rsidRPr="0084344E" w:rsidRDefault="00550F82" w:rsidP="005308F6">
            <w:pPr>
              <w:pStyle w:val="Default"/>
              <w:spacing w:line="264" w:lineRule="auto"/>
              <w:ind w:left="-104" w:right="-105"/>
              <w:jc w:val="center"/>
              <w:rPr>
                <w:b/>
                <w:color w:val="auto"/>
              </w:rPr>
            </w:pPr>
            <w:r w:rsidRPr="0084344E">
              <w:rPr>
                <w:b/>
                <w:color w:val="auto"/>
              </w:rPr>
              <w:t>:</w:t>
            </w:r>
          </w:p>
        </w:tc>
        <w:tc>
          <w:tcPr>
            <w:tcW w:w="7285" w:type="dxa"/>
          </w:tcPr>
          <w:p w14:paraId="2499263D" w14:textId="77777777" w:rsidR="00550F82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</w:rPr>
            </w:pPr>
            <w:r w:rsidRPr="0084344E">
              <w:rPr>
                <w:color w:val="auto"/>
              </w:rPr>
              <w:t xml:space="preserve">Bangladesh </w:t>
            </w:r>
            <w:r w:rsidR="00594D11" w:rsidRPr="0084344E">
              <w:rPr>
                <w:color w:val="auto"/>
              </w:rPr>
              <w:t>I</w:t>
            </w:r>
            <w:r w:rsidRPr="0084344E">
              <w:rPr>
                <w:color w:val="auto"/>
              </w:rPr>
              <w:t>nitiative to Enhance Nutrition Security and Governance</w:t>
            </w:r>
          </w:p>
        </w:tc>
      </w:tr>
      <w:tr w:rsidR="00550F82" w14:paraId="0B8953DB" w14:textId="77777777" w:rsidTr="00550F82">
        <w:tc>
          <w:tcPr>
            <w:tcW w:w="1795" w:type="dxa"/>
          </w:tcPr>
          <w:p w14:paraId="5AE30680" w14:textId="77777777" w:rsidR="00550F82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  <w:sz w:val="22"/>
              </w:rPr>
            </w:pPr>
            <w:r w:rsidRPr="0084344E">
              <w:rPr>
                <w:color w:val="auto"/>
                <w:sz w:val="22"/>
              </w:rPr>
              <w:t>CBHC</w:t>
            </w:r>
          </w:p>
        </w:tc>
        <w:tc>
          <w:tcPr>
            <w:tcW w:w="270" w:type="dxa"/>
          </w:tcPr>
          <w:p w14:paraId="527D4DDE" w14:textId="77777777" w:rsidR="00550F82" w:rsidRPr="0084344E" w:rsidRDefault="00550F82" w:rsidP="005308F6">
            <w:pPr>
              <w:pStyle w:val="Default"/>
              <w:spacing w:line="264" w:lineRule="auto"/>
              <w:ind w:left="-104" w:right="-105"/>
              <w:jc w:val="center"/>
              <w:rPr>
                <w:b/>
                <w:color w:val="auto"/>
              </w:rPr>
            </w:pPr>
            <w:r w:rsidRPr="0084344E">
              <w:rPr>
                <w:b/>
                <w:color w:val="auto"/>
              </w:rPr>
              <w:t>:</w:t>
            </w:r>
          </w:p>
        </w:tc>
        <w:tc>
          <w:tcPr>
            <w:tcW w:w="7285" w:type="dxa"/>
          </w:tcPr>
          <w:p w14:paraId="2C2110AC" w14:textId="77777777" w:rsidR="00550F82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</w:rPr>
            </w:pPr>
            <w:r w:rsidRPr="0084344E">
              <w:rPr>
                <w:color w:val="auto"/>
              </w:rPr>
              <w:t>Community Based Health Care</w:t>
            </w:r>
          </w:p>
        </w:tc>
      </w:tr>
      <w:tr w:rsidR="00550F82" w14:paraId="7CDAB73D" w14:textId="77777777" w:rsidTr="00550F82">
        <w:tc>
          <w:tcPr>
            <w:tcW w:w="1795" w:type="dxa"/>
          </w:tcPr>
          <w:p w14:paraId="2E62A2F8" w14:textId="77777777" w:rsidR="00550F82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  <w:sz w:val="22"/>
              </w:rPr>
            </w:pPr>
            <w:r w:rsidRPr="0084344E">
              <w:rPr>
                <w:color w:val="auto"/>
                <w:sz w:val="22"/>
              </w:rPr>
              <w:t>CNP</w:t>
            </w:r>
          </w:p>
        </w:tc>
        <w:tc>
          <w:tcPr>
            <w:tcW w:w="270" w:type="dxa"/>
          </w:tcPr>
          <w:p w14:paraId="1912D698" w14:textId="77777777" w:rsidR="00550F82" w:rsidRPr="0084344E" w:rsidRDefault="00550F82" w:rsidP="005308F6">
            <w:pPr>
              <w:pStyle w:val="Default"/>
              <w:spacing w:line="264" w:lineRule="auto"/>
              <w:ind w:left="-104" w:right="-105"/>
              <w:jc w:val="center"/>
              <w:rPr>
                <w:b/>
                <w:color w:val="auto"/>
              </w:rPr>
            </w:pPr>
            <w:r w:rsidRPr="0084344E">
              <w:rPr>
                <w:b/>
                <w:color w:val="auto"/>
              </w:rPr>
              <w:t>:</w:t>
            </w:r>
          </w:p>
        </w:tc>
        <w:tc>
          <w:tcPr>
            <w:tcW w:w="7285" w:type="dxa"/>
          </w:tcPr>
          <w:p w14:paraId="02BF382D" w14:textId="77777777" w:rsidR="00550F82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</w:rPr>
            </w:pPr>
            <w:r w:rsidRPr="0084344E">
              <w:rPr>
                <w:color w:val="auto"/>
              </w:rPr>
              <w:t>Community Nutrition Promoter</w:t>
            </w:r>
          </w:p>
        </w:tc>
      </w:tr>
      <w:tr w:rsidR="00550F82" w14:paraId="42F09BA5" w14:textId="77777777" w:rsidTr="00550F82">
        <w:tc>
          <w:tcPr>
            <w:tcW w:w="1795" w:type="dxa"/>
          </w:tcPr>
          <w:p w14:paraId="6DB49566" w14:textId="77777777" w:rsidR="00550F82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  <w:sz w:val="22"/>
              </w:rPr>
            </w:pPr>
            <w:r w:rsidRPr="0084344E">
              <w:rPr>
                <w:color w:val="auto"/>
                <w:sz w:val="22"/>
              </w:rPr>
              <w:t>CVA</w:t>
            </w:r>
          </w:p>
        </w:tc>
        <w:tc>
          <w:tcPr>
            <w:tcW w:w="270" w:type="dxa"/>
          </w:tcPr>
          <w:p w14:paraId="43D44CBC" w14:textId="77777777" w:rsidR="00550F82" w:rsidRPr="0084344E" w:rsidRDefault="00550F82" w:rsidP="005308F6">
            <w:pPr>
              <w:pStyle w:val="Default"/>
              <w:spacing w:line="264" w:lineRule="auto"/>
              <w:ind w:left="-104" w:right="-105"/>
              <w:jc w:val="center"/>
              <w:rPr>
                <w:b/>
                <w:color w:val="auto"/>
              </w:rPr>
            </w:pPr>
            <w:r w:rsidRPr="0084344E">
              <w:rPr>
                <w:b/>
                <w:color w:val="auto"/>
              </w:rPr>
              <w:t>:</w:t>
            </w:r>
          </w:p>
        </w:tc>
        <w:tc>
          <w:tcPr>
            <w:tcW w:w="7285" w:type="dxa"/>
          </w:tcPr>
          <w:p w14:paraId="4290AAAE" w14:textId="77777777" w:rsidR="00550F82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</w:rPr>
            </w:pPr>
            <w:r w:rsidRPr="0084344E">
              <w:rPr>
                <w:color w:val="auto"/>
              </w:rPr>
              <w:t>Citizen Voice and Action</w:t>
            </w:r>
          </w:p>
        </w:tc>
      </w:tr>
      <w:tr w:rsidR="00550F82" w14:paraId="08A78EBF" w14:textId="77777777" w:rsidTr="00550F82">
        <w:tc>
          <w:tcPr>
            <w:tcW w:w="1795" w:type="dxa"/>
          </w:tcPr>
          <w:p w14:paraId="238FD8E4" w14:textId="77777777" w:rsidR="00550F82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  <w:sz w:val="22"/>
              </w:rPr>
            </w:pPr>
            <w:r w:rsidRPr="0084344E">
              <w:rPr>
                <w:color w:val="auto"/>
                <w:sz w:val="22"/>
              </w:rPr>
              <w:t>FAO</w:t>
            </w:r>
          </w:p>
        </w:tc>
        <w:tc>
          <w:tcPr>
            <w:tcW w:w="270" w:type="dxa"/>
          </w:tcPr>
          <w:p w14:paraId="60807566" w14:textId="77777777" w:rsidR="00550F82" w:rsidRPr="0084344E" w:rsidRDefault="00550F82" w:rsidP="005308F6">
            <w:pPr>
              <w:pStyle w:val="Default"/>
              <w:spacing w:line="264" w:lineRule="auto"/>
              <w:ind w:left="-104" w:right="-105"/>
              <w:jc w:val="center"/>
              <w:rPr>
                <w:b/>
                <w:color w:val="auto"/>
              </w:rPr>
            </w:pPr>
            <w:r w:rsidRPr="0084344E">
              <w:rPr>
                <w:b/>
                <w:color w:val="auto"/>
              </w:rPr>
              <w:t>:</w:t>
            </w:r>
          </w:p>
        </w:tc>
        <w:tc>
          <w:tcPr>
            <w:tcW w:w="7285" w:type="dxa"/>
          </w:tcPr>
          <w:p w14:paraId="3B24AA57" w14:textId="77777777" w:rsidR="00550F82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</w:rPr>
            </w:pPr>
            <w:r w:rsidRPr="0084344E">
              <w:rPr>
                <w:color w:val="auto"/>
              </w:rPr>
              <w:t>Food and Agriculture Organization</w:t>
            </w:r>
          </w:p>
        </w:tc>
      </w:tr>
      <w:tr w:rsidR="00550F82" w14:paraId="63A455F6" w14:textId="77777777" w:rsidTr="00550F82">
        <w:tc>
          <w:tcPr>
            <w:tcW w:w="1795" w:type="dxa"/>
          </w:tcPr>
          <w:p w14:paraId="1F1BDF46" w14:textId="77777777" w:rsidR="00550F82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  <w:sz w:val="22"/>
              </w:rPr>
            </w:pPr>
            <w:r w:rsidRPr="0084344E">
              <w:rPr>
                <w:color w:val="auto"/>
                <w:sz w:val="22"/>
              </w:rPr>
              <w:t>FGD</w:t>
            </w:r>
          </w:p>
        </w:tc>
        <w:tc>
          <w:tcPr>
            <w:tcW w:w="270" w:type="dxa"/>
          </w:tcPr>
          <w:p w14:paraId="0B514884" w14:textId="77777777" w:rsidR="00550F82" w:rsidRPr="0084344E" w:rsidRDefault="00550F82" w:rsidP="005308F6">
            <w:pPr>
              <w:pStyle w:val="Default"/>
              <w:spacing w:line="264" w:lineRule="auto"/>
              <w:ind w:left="-104" w:right="-105"/>
              <w:jc w:val="center"/>
              <w:rPr>
                <w:b/>
                <w:color w:val="auto"/>
              </w:rPr>
            </w:pPr>
            <w:r w:rsidRPr="0084344E">
              <w:rPr>
                <w:b/>
                <w:color w:val="auto"/>
              </w:rPr>
              <w:t>:</w:t>
            </w:r>
          </w:p>
        </w:tc>
        <w:tc>
          <w:tcPr>
            <w:tcW w:w="7285" w:type="dxa"/>
          </w:tcPr>
          <w:p w14:paraId="48579963" w14:textId="77777777" w:rsidR="00550F82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</w:rPr>
            </w:pPr>
            <w:r w:rsidRPr="0084344E">
              <w:rPr>
                <w:color w:val="auto"/>
              </w:rPr>
              <w:t>Focus Group Discussion</w:t>
            </w:r>
          </w:p>
        </w:tc>
      </w:tr>
      <w:tr w:rsidR="00550F82" w14:paraId="4FC00460" w14:textId="77777777" w:rsidTr="00550F82">
        <w:tc>
          <w:tcPr>
            <w:tcW w:w="1795" w:type="dxa"/>
          </w:tcPr>
          <w:p w14:paraId="3282A6E5" w14:textId="77777777" w:rsidR="00550F82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  <w:sz w:val="22"/>
              </w:rPr>
            </w:pPr>
            <w:r w:rsidRPr="0084344E">
              <w:rPr>
                <w:color w:val="auto"/>
                <w:sz w:val="22"/>
              </w:rPr>
              <w:t>IPHN</w:t>
            </w:r>
          </w:p>
        </w:tc>
        <w:tc>
          <w:tcPr>
            <w:tcW w:w="270" w:type="dxa"/>
          </w:tcPr>
          <w:p w14:paraId="59496194" w14:textId="77777777" w:rsidR="00550F82" w:rsidRPr="0084344E" w:rsidRDefault="00550F82" w:rsidP="005308F6">
            <w:pPr>
              <w:pStyle w:val="Default"/>
              <w:spacing w:line="264" w:lineRule="auto"/>
              <w:ind w:left="-104" w:right="-105"/>
              <w:jc w:val="center"/>
              <w:rPr>
                <w:b/>
                <w:color w:val="auto"/>
              </w:rPr>
            </w:pPr>
            <w:r w:rsidRPr="0084344E">
              <w:rPr>
                <w:b/>
                <w:color w:val="auto"/>
              </w:rPr>
              <w:t>:</w:t>
            </w:r>
          </w:p>
        </w:tc>
        <w:tc>
          <w:tcPr>
            <w:tcW w:w="7285" w:type="dxa"/>
          </w:tcPr>
          <w:p w14:paraId="6F31420E" w14:textId="1C88FEF4" w:rsidR="00550F82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</w:rPr>
            </w:pPr>
            <w:r w:rsidRPr="0084344E">
              <w:rPr>
                <w:color w:val="auto"/>
              </w:rPr>
              <w:t xml:space="preserve">Institute of Public Health </w:t>
            </w:r>
            <w:r w:rsidR="009C69D5">
              <w:rPr>
                <w:color w:val="auto"/>
              </w:rPr>
              <w:t xml:space="preserve">and </w:t>
            </w:r>
            <w:r w:rsidRPr="0084344E">
              <w:rPr>
                <w:color w:val="auto"/>
              </w:rPr>
              <w:t>Nutrition</w:t>
            </w:r>
          </w:p>
        </w:tc>
      </w:tr>
      <w:tr w:rsidR="00550F82" w14:paraId="5B1F69AE" w14:textId="77777777" w:rsidTr="00550F82">
        <w:tc>
          <w:tcPr>
            <w:tcW w:w="1795" w:type="dxa"/>
          </w:tcPr>
          <w:p w14:paraId="1474C94B" w14:textId="77777777" w:rsidR="00550F82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  <w:sz w:val="22"/>
              </w:rPr>
            </w:pPr>
            <w:r w:rsidRPr="0084344E">
              <w:rPr>
                <w:color w:val="auto"/>
                <w:sz w:val="22"/>
              </w:rPr>
              <w:t>KII</w:t>
            </w:r>
          </w:p>
        </w:tc>
        <w:tc>
          <w:tcPr>
            <w:tcW w:w="270" w:type="dxa"/>
          </w:tcPr>
          <w:p w14:paraId="5F5B03BB" w14:textId="77777777" w:rsidR="00550F82" w:rsidRPr="0084344E" w:rsidRDefault="00550F82" w:rsidP="005308F6">
            <w:pPr>
              <w:pStyle w:val="Default"/>
              <w:spacing w:line="264" w:lineRule="auto"/>
              <w:ind w:left="-104" w:right="-105"/>
              <w:jc w:val="center"/>
              <w:rPr>
                <w:b/>
                <w:color w:val="auto"/>
              </w:rPr>
            </w:pPr>
            <w:r w:rsidRPr="0084344E">
              <w:rPr>
                <w:b/>
                <w:color w:val="auto"/>
              </w:rPr>
              <w:t>:</w:t>
            </w:r>
          </w:p>
        </w:tc>
        <w:tc>
          <w:tcPr>
            <w:tcW w:w="7285" w:type="dxa"/>
          </w:tcPr>
          <w:p w14:paraId="41AB13B2" w14:textId="77777777" w:rsidR="00550F82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</w:rPr>
            </w:pPr>
            <w:r w:rsidRPr="0084344E">
              <w:rPr>
                <w:color w:val="auto"/>
              </w:rPr>
              <w:t>Key Informant Interview</w:t>
            </w:r>
          </w:p>
        </w:tc>
      </w:tr>
      <w:tr w:rsidR="00550F82" w14:paraId="60A0B432" w14:textId="77777777" w:rsidTr="00550F82">
        <w:tc>
          <w:tcPr>
            <w:tcW w:w="1795" w:type="dxa"/>
          </w:tcPr>
          <w:p w14:paraId="5F262621" w14:textId="77777777" w:rsidR="00550F82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  <w:sz w:val="22"/>
              </w:rPr>
            </w:pPr>
            <w:r w:rsidRPr="0084344E">
              <w:rPr>
                <w:color w:val="auto"/>
                <w:sz w:val="22"/>
              </w:rPr>
              <w:t>MOA-DAE</w:t>
            </w:r>
          </w:p>
        </w:tc>
        <w:tc>
          <w:tcPr>
            <w:tcW w:w="270" w:type="dxa"/>
          </w:tcPr>
          <w:p w14:paraId="5591ABBC" w14:textId="77777777" w:rsidR="00550F82" w:rsidRPr="0084344E" w:rsidRDefault="00550F82" w:rsidP="005308F6">
            <w:pPr>
              <w:pStyle w:val="Default"/>
              <w:spacing w:line="264" w:lineRule="auto"/>
              <w:ind w:left="-104" w:right="-105"/>
              <w:jc w:val="center"/>
              <w:rPr>
                <w:b/>
                <w:color w:val="auto"/>
              </w:rPr>
            </w:pPr>
            <w:r w:rsidRPr="0084344E">
              <w:rPr>
                <w:b/>
                <w:color w:val="auto"/>
              </w:rPr>
              <w:t>:</w:t>
            </w:r>
          </w:p>
        </w:tc>
        <w:tc>
          <w:tcPr>
            <w:tcW w:w="7285" w:type="dxa"/>
          </w:tcPr>
          <w:p w14:paraId="50762CC7" w14:textId="77777777" w:rsidR="00550F82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</w:rPr>
            </w:pPr>
            <w:r w:rsidRPr="0084344E">
              <w:rPr>
                <w:color w:val="auto"/>
              </w:rPr>
              <w:t>Ministry of Agriculture</w:t>
            </w:r>
            <w:r w:rsidR="00594D11" w:rsidRPr="0084344E">
              <w:rPr>
                <w:color w:val="auto"/>
              </w:rPr>
              <w:t xml:space="preserve"> </w:t>
            </w:r>
            <w:r w:rsidRPr="0084344E">
              <w:rPr>
                <w:color w:val="auto"/>
              </w:rPr>
              <w:t>- Department of Agricultural Extension</w:t>
            </w:r>
          </w:p>
        </w:tc>
      </w:tr>
      <w:tr w:rsidR="00550F82" w14:paraId="178AB2DE" w14:textId="77777777" w:rsidTr="00550F82">
        <w:tc>
          <w:tcPr>
            <w:tcW w:w="1795" w:type="dxa"/>
          </w:tcPr>
          <w:p w14:paraId="102DBD35" w14:textId="77777777" w:rsidR="00550F82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  <w:sz w:val="22"/>
              </w:rPr>
            </w:pPr>
            <w:r w:rsidRPr="0084344E">
              <w:rPr>
                <w:color w:val="auto"/>
                <w:sz w:val="22"/>
              </w:rPr>
              <w:t>NGO</w:t>
            </w:r>
          </w:p>
        </w:tc>
        <w:tc>
          <w:tcPr>
            <w:tcW w:w="270" w:type="dxa"/>
          </w:tcPr>
          <w:p w14:paraId="45C041F7" w14:textId="77777777" w:rsidR="00550F82" w:rsidRPr="0084344E" w:rsidRDefault="00550F82" w:rsidP="005308F6">
            <w:pPr>
              <w:pStyle w:val="Default"/>
              <w:spacing w:line="264" w:lineRule="auto"/>
              <w:ind w:left="-104" w:right="-105"/>
              <w:jc w:val="center"/>
              <w:rPr>
                <w:b/>
                <w:color w:val="auto"/>
              </w:rPr>
            </w:pPr>
            <w:r w:rsidRPr="0084344E">
              <w:rPr>
                <w:b/>
                <w:color w:val="auto"/>
              </w:rPr>
              <w:t>:</w:t>
            </w:r>
          </w:p>
        </w:tc>
        <w:tc>
          <w:tcPr>
            <w:tcW w:w="7285" w:type="dxa"/>
          </w:tcPr>
          <w:p w14:paraId="7BAF84E8" w14:textId="77777777" w:rsidR="00550F82" w:rsidRPr="0084344E" w:rsidRDefault="0084344E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</w:rPr>
            </w:pPr>
            <w:r w:rsidRPr="0084344E">
              <w:rPr>
                <w:color w:val="auto"/>
              </w:rPr>
              <w:t>Non-</w:t>
            </w:r>
            <w:r w:rsidR="00594D11" w:rsidRPr="0084344E">
              <w:rPr>
                <w:color w:val="auto"/>
              </w:rPr>
              <w:t xml:space="preserve">Governmental </w:t>
            </w:r>
            <w:r w:rsidR="00E564FC" w:rsidRPr="0084344E">
              <w:rPr>
                <w:color w:val="auto"/>
              </w:rPr>
              <w:t>Organization</w:t>
            </w:r>
          </w:p>
        </w:tc>
      </w:tr>
      <w:tr w:rsidR="00E564FC" w14:paraId="252FB756" w14:textId="77777777" w:rsidTr="00550F82">
        <w:tc>
          <w:tcPr>
            <w:tcW w:w="1795" w:type="dxa"/>
          </w:tcPr>
          <w:p w14:paraId="3EFCA86B" w14:textId="77777777" w:rsidR="00E564FC" w:rsidRPr="0084344E" w:rsidRDefault="0084344E" w:rsidP="0084344E">
            <w:pPr>
              <w:pStyle w:val="Default"/>
              <w:spacing w:line="264" w:lineRule="auto"/>
              <w:ind w:right="-270"/>
              <w:jc w:val="both"/>
              <w:rPr>
                <w:color w:val="auto"/>
              </w:rPr>
            </w:pPr>
            <w:r w:rsidRPr="0084344E">
              <w:rPr>
                <w:color w:val="auto"/>
                <w:sz w:val="22"/>
              </w:rPr>
              <w:t>NPAN2</w:t>
            </w:r>
          </w:p>
        </w:tc>
        <w:tc>
          <w:tcPr>
            <w:tcW w:w="270" w:type="dxa"/>
          </w:tcPr>
          <w:p w14:paraId="7DD5EC6E" w14:textId="6030666A" w:rsidR="00E564FC" w:rsidRPr="0084344E" w:rsidRDefault="0077639A" w:rsidP="005308F6">
            <w:pPr>
              <w:pStyle w:val="Default"/>
              <w:spacing w:line="264" w:lineRule="auto"/>
              <w:ind w:left="-104" w:right="-105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:</w:t>
            </w:r>
          </w:p>
        </w:tc>
        <w:tc>
          <w:tcPr>
            <w:tcW w:w="7285" w:type="dxa"/>
          </w:tcPr>
          <w:p w14:paraId="12DC36D1" w14:textId="77777777" w:rsidR="00E564FC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</w:rPr>
            </w:pPr>
            <w:r w:rsidRPr="0084344E">
              <w:rPr>
                <w:bCs/>
                <w:color w:val="auto"/>
              </w:rPr>
              <w:t>National Plan of Action for Nutrition</w:t>
            </w:r>
            <w:r w:rsidR="00686236" w:rsidRPr="0084344E">
              <w:rPr>
                <w:bCs/>
                <w:color w:val="auto"/>
              </w:rPr>
              <w:t>2</w:t>
            </w:r>
          </w:p>
        </w:tc>
      </w:tr>
      <w:tr w:rsidR="00E564FC" w14:paraId="5276EEF1" w14:textId="77777777" w:rsidTr="00550F82">
        <w:tc>
          <w:tcPr>
            <w:tcW w:w="1795" w:type="dxa"/>
          </w:tcPr>
          <w:p w14:paraId="329915B1" w14:textId="77777777" w:rsidR="00E564FC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</w:rPr>
            </w:pPr>
            <w:r w:rsidRPr="0084344E">
              <w:rPr>
                <w:color w:val="auto"/>
              </w:rPr>
              <w:t>NO</w:t>
            </w:r>
          </w:p>
        </w:tc>
        <w:tc>
          <w:tcPr>
            <w:tcW w:w="270" w:type="dxa"/>
          </w:tcPr>
          <w:p w14:paraId="35E1EAAA" w14:textId="4D9AC7DF" w:rsidR="00E564FC" w:rsidRPr="0084344E" w:rsidRDefault="0077639A" w:rsidP="005308F6">
            <w:pPr>
              <w:pStyle w:val="Default"/>
              <w:spacing w:line="264" w:lineRule="auto"/>
              <w:ind w:left="-104" w:right="-105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:</w:t>
            </w:r>
          </w:p>
        </w:tc>
        <w:tc>
          <w:tcPr>
            <w:tcW w:w="7285" w:type="dxa"/>
          </w:tcPr>
          <w:p w14:paraId="36F43A8C" w14:textId="77777777" w:rsidR="00E564FC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</w:rPr>
            </w:pPr>
            <w:r w:rsidRPr="0084344E">
              <w:rPr>
                <w:color w:val="auto"/>
              </w:rPr>
              <w:t>National Office</w:t>
            </w:r>
          </w:p>
        </w:tc>
      </w:tr>
      <w:tr w:rsidR="00E564FC" w14:paraId="1B35366D" w14:textId="77777777" w:rsidTr="00550F82">
        <w:tc>
          <w:tcPr>
            <w:tcW w:w="1795" w:type="dxa"/>
          </w:tcPr>
          <w:p w14:paraId="37B96479" w14:textId="77777777" w:rsidR="00E564FC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</w:rPr>
            </w:pPr>
            <w:r w:rsidRPr="0084344E">
              <w:rPr>
                <w:color w:val="auto"/>
              </w:rPr>
              <w:t>PDQA</w:t>
            </w:r>
          </w:p>
        </w:tc>
        <w:tc>
          <w:tcPr>
            <w:tcW w:w="270" w:type="dxa"/>
          </w:tcPr>
          <w:p w14:paraId="5E505663" w14:textId="47EE1444" w:rsidR="00E564FC" w:rsidRPr="0084344E" w:rsidRDefault="0077639A" w:rsidP="005308F6">
            <w:pPr>
              <w:pStyle w:val="Default"/>
              <w:spacing w:line="264" w:lineRule="auto"/>
              <w:ind w:left="-104" w:right="-105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:</w:t>
            </w:r>
          </w:p>
        </w:tc>
        <w:tc>
          <w:tcPr>
            <w:tcW w:w="7285" w:type="dxa"/>
          </w:tcPr>
          <w:p w14:paraId="4B0F0B66" w14:textId="77777777" w:rsidR="00E564FC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</w:rPr>
            </w:pPr>
            <w:r w:rsidRPr="0084344E">
              <w:rPr>
                <w:color w:val="auto"/>
              </w:rPr>
              <w:t>Program Development and Quality Assurance</w:t>
            </w:r>
          </w:p>
        </w:tc>
      </w:tr>
      <w:tr w:rsidR="00E564FC" w14:paraId="769EA0C2" w14:textId="77777777" w:rsidTr="00550F82">
        <w:tc>
          <w:tcPr>
            <w:tcW w:w="1795" w:type="dxa"/>
          </w:tcPr>
          <w:p w14:paraId="6375BC6D" w14:textId="77777777" w:rsidR="00E564FC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</w:rPr>
            </w:pPr>
            <w:r w:rsidRPr="0084344E">
              <w:rPr>
                <w:bCs/>
                <w:color w:val="auto"/>
              </w:rPr>
              <w:t>PLW</w:t>
            </w:r>
          </w:p>
        </w:tc>
        <w:tc>
          <w:tcPr>
            <w:tcW w:w="270" w:type="dxa"/>
          </w:tcPr>
          <w:p w14:paraId="36CA90B8" w14:textId="39616F6B" w:rsidR="00E564FC" w:rsidRPr="0084344E" w:rsidRDefault="0077639A" w:rsidP="005308F6">
            <w:pPr>
              <w:pStyle w:val="Default"/>
              <w:spacing w:line="264" w:lineRule="auto"/>
              <w:ind w:left="-104" w:right="-105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:</w:t>
            </w:r>
          </w:p>
        </w:tc>
        <w:tc>
          <w:tcPr>
            <w:tcW w:w="7285" w:type="dxa"/>
          </w:tcPr>
          <w:p w14:paraId="141EA4A2" w14:textId="77777777" w:rsidR="00E564FC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color w:val="auto"/>
              </w:rPr>
            </w:pPr>
            <w:r w:rsidRPr="0084344E">
              <w:rPr>
                <w:bCs/>
                <w:color w:val="auto"/>
              </w:rPr>
              <w:t>Pregnant and Lactating Women</w:t>
            </w:r>
          </w:p>
        </w:tc>
      </w:tr>
      <w:tr w:rsidR="00E564FC" w14:paraId="7619420C" w14:textId="77777777" w:rsidTr="00550F82">
        <w:tc>
          <w:tcPr>
            <w:tcW w:w="1795" w:type="dxa"/>
          </w:tcPr>
          <w:p w14:paraId="3E8A1E60" w14:textId="77777777" w:rsidR="00E564FC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bCs/>
                <w:color w:val="auto"/>
              </w:rPr>
            </w:pPr>
            <w:r w:rsidRPr="0084344E">
              <w:rPr>
                <w:bCs/>
                <w:color w:val="auto"/>
              </w:rPr>
              <w:t>TP</w:t>
            </w:r>
          </w:p>
        </w:tc>
        <w:tc>
          <w:tcPr>
            <w:tcW w:w="270" w:type="dxa"/>
          </w:tcPr>
          <w:p w14:paraId="53BC11EE" w14:textId="6C43CA71" w:rsidR="00E564FC" w:rsidRPr="0084344E" w:rsidRDefault="0077639A" w:rsidP="005308F6">
            <w:pPr>
              <w:pStyle w:val="Default"/>
              <w:spacing w:line="264" w:lineRule="auto"/>
              <w:ind w:left="-104" w:right="-105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:</w:t>
            </w:r>
          </w:p>
        </w:tc>
        <w:tc>
          <w:tcPr>
            <w:tcW w:w="7285" w:type="dxa"/>
          </w:tcPr>
          <w:p w14:paraId="7108B51E" w14:textId="77777777" w:rsidR="00E564FC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bCs/>
                <w:color w:val="auto"/>
              </w:rPr>
            </w:pPr>
            <w:r w:rsidRPr="0084344E">
              <w:rPr>
                <w:bCs/>
                <w:color w:val="auto"/>
              </w:rPr>
              <w:t xml:space="preserve">Technical </w:t>
            </w:r>
            <w:proofErr w:type="spellStart"/>
            <w:r w:rsidRPr="0084344E">
              <w:rPr>
                <w:bCs/>
                <w:color w:val="auto"/>
              </w:rPr>
              <w:t>Programme</w:t>
            </w:r>
            <w:proofErr w:type="spellEnd"/>
          </w:p>
        </w:tc>
      </w:tr>
      <w:tr w:rsidR="00E564FC" w14:paraId="51E4B39C" w14:textId="77777777" w:rsidTr="00550F82">
        <w:tc>
          <w:tcPr>
            <w:tcW w:w="1795" w:type="dxa"/>
          </w:tcPr>
          <w:p w14:paraId="4207B3D4" w14:textId="77777777" w:rsidR="00E564FC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bCs/>
                <w:color w:val="auto"/>
              </w:rPr>
            </w:pPr>
            <w:r w:rsidRPr="0084344E">
              <w:rPr>
                <w:color w:val="auto"/>
              </w:rPr>
              <w:t>U5</w:t>
            </w:r>
          </w:p>
        </w:tc>
        <w:tc>
          <w:tcPr>
            <w:tcW w:w="270" w:type="dxa"/>
          </w:tcPr>
          <w:p w14:paraId="3C8AB464" w14:textId="7B821376" w:rsidR="00E564FC" w:rsidRPr="0084344E" w:rsidRDefault="0077639A" w:rsidP="005308F6">
            <w:pPr>
              <w:pStyle w:val="Default"/>
              <w:spacing w:line="264" w:lineRule="auto"/>
              <w:ind w:left="-104" w:right="-105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:</w:t>
            </w:r>
          </w:p>
        </w:tc>
        <w:tc>
          <w:tcPr>
            <w:tcW w:w="7285" w:type="dxa"/>
          </w:tcPr>
          <w:p w14:paraId="30373B24" w14:textId="77777777" w:rsidR="00E564FC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bCs/>
                <w:color w:val="auto"/>
              </w:rPr>
            </w:pPr>
            <w:r w:rsidRPr="0084344E">
              <w:rPr>
                <w:color w:val="auto"/>
              </w:rPr>
              <w:t>Under Five</w:t>
            </w:r>
          </w:p>
        </w:tc>
      </w:tr>
      <w:tr w:rsidR="00E564FC" w14:paraId="309FC899" w14:textId="77777777" w:rsidTr="00550F82">
        <w:tc>
          <w:tcPr>
            <w:tcW w:w="1795" w:type="dxa"/>
          </w:tcPr>
          <w:p w14:paraId="4DCB5837" w14:textId="77777777" w:rsidR="00E564FC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bCs/>
                <w:color w:val="auto"/>
              </w:rPr>
            </w:pPr>
            <w:r w:rsidRPr="0084344E">
              <w:rPr>
                <w:color w:val="auto"/>
              </w:rPr>
              <w:t>EU</w:t>
            </w:r>
          </w:p>
        </w:tc>
        <w:tc>
          <w:tcPr>
            <w:tcW w:w="270" w:type="dxa"/>
          </w:tcPr>
          <w:p w14:paraId="0D040914" w14:textId="56AB0A5D" w:rsidR="00E564FC" w:rsidRPr="0084344E" w:rsidRDefault="0077639A" w:rsidP="005308F6">
            <w:pPr>
              <w:pStyle w:val="Default"/>
              <w:spacing w:line="264" w:lineRule="auto"/>
              <w:ind w:left="-104" w:right="-105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:</w:t>
            </w:r>
          </w:p>
        </w:tc>
        <w:tc>
          <w:tcPr>
            <w:tcW w:w="7285" w:type="dxa"/>
          </w:tcPr>
          <w:p w14:paraId="6EDD0899" w14:textId="77777777" w:rsidR="00E564FC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bCs/>
                <w:color w:val="auto"/>
              </w:rPr>
            </w:pPr>
            <w:r w:rsidRPr="0084344E">
              <w:rPr>
                <w:color w:val="auto"/>
              </w:rPr>
              <w:t>European Union</w:t>
            </w:r>
          </w:p>
        </w:tc>
      </w:tr>
      <w:tr w:rsidR="00E564FC" w14:paraId="0C33B5CD" w14:textId="77777777" w:rsidTr="00550F82">
        <w:tc>
          <w:tcPr>
            <w:tcW w:w="1795" w:type="dxa"/>
          </w:tcPr>
          <w:p w14:paraId="7CDF6886" w14:textId="77777777" w:rsidR="00E564FC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bCs/>
                <w:color w:val="auto"/>
              </w:rPr>
            </w:pPr>
            <w:r w:rsidRPr="0084344E">
              <w:rPr>
                <w:color w:val="auto"/>
              </w:rPr>
              <w:t>WASH</w:t>
            </w:r>
          </w:p>
        </w:tc>
        <w:tc>
          <w:tcPr>
            <w:tcW w:w="270" w:type="dxa"/>
          </w:tcPr>
          <w:p w14:paraId="21B9DFCE" w14:textId="4446553C" w:rsidR="00E564FC" w:rsidRPr="0084344E" w:rsidRDefault="0077639A" w:rsidP="005308F6">
            <w:pPr>
              <w:pStyle w:val="Default"/>
              <w:spacing w:line="264" w:lineRule="auto"/>
              <w:ind w:left="-104" w:right="-105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:</w:t>
            </w:r>
          </w:p>
        </w:tc>
        <w:tc>
          <w:tcPr>
            <w:tcW w:w="7285" w:type="dxa"/>
          </w:tcPr>
          <w:p w14:paraId="72CBB6E0" w14:textId="77777777" w:rsidR="00E564FC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bCs/>
                <w:color w:val="auto"/>
              </w:rPr>
            </w:pPr>
            <w:r w:rsidRPr="0084344E">
              <w:rPr>
                <w:color w:val="auto"/>
              </w:rPr>
              <w:t>Water Sanitation and Hygiene</w:t>
            </w:r>
          </w:p>
        </w:tc>
      </w:tr>
      <w:tr w:rsidR="00E564FC" w14:paraId="2B69A68F" w14:textId="77777777" w:rsidTr="00550F82">
        <w:tc>
          <w:tcPr>
            <w:tcW w:w="1795" w:type="dxa"/>
          </w:tcPr>
          <w:p w14:paraId="36D227DB" w14:textId="77777777" w:rsidR="00E564FC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bCs/>
                <w:color w:val="auto"/>
              </w:rPr>
            </w:pPr>
            <w:r w:rsidRPr="0084344E">
              <w:rPr>
                <w:color w:val="auto"/>
              </w:rPr>
              <w:t>WVB</w:t>
            </w:r>
          </w:p>
        </w:tc>
        <w:tc>
          <w:tcPr>
            <w:tcW w:w="270" w:type="dxa"/>
          </w:tcPr>
          <w:p w14:paraId="374FC0BF" w14:textId="23570D04" w:rsidR="00E564FC" w:rsidRPr="0084344E" w:rsidRDefault="0077639A" w:rsidP="005308F6">
            <w:pPr>
              <w:pStyle w:val="Default"/>
              <w:spacing w:line="264" w:lineRule="auto"/>
              <w:ind w:left="-104" w:right="-105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:</w:t>
            </w:r>
          </w:p>
        </w:tc>
        <w:tc>
          <w:tcPr>
            <w:tcW w:w="7285" w:type="dxa"/>
          </w:tcPr>
          <w:p w14:paraId="09A21E1B" w14:textId="77777777" w:rsidR="00E564FC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bCs/>
                <w:color w:val="auto"/>
              </w:rPr>
            </w:pPr>
            <w:r w:rsidRPr="0084344E">
              <w:rPr>
                <w:color w:val="auto"/>
              </w:rPr>
              <w:t>World Vision Bangladesh</w:t>
            </w:r>
          </w:p>
        </w:tc>
      </w:tr>
      <w:tr w:rsidR="00E564FC" w14:paraId="2962EBA5" w14:textId="77777777" w:rsidTr="00550F82">
        <w:tc>
          <w:tcPr>
            <w:tcW w:w="1795" w:type="dxa"/>
          </w:tcPr>
          <w:p w14:paraId="0F2790FF" w14:textId="77777777" w:rsidR="00E564FC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bCs/>
                <w:color w:val="auto"/>
              </w:rPr>
            </w:pPr>
            <w:r w:rsidRPr="0084344E">
              <w:rPr>
                <w:color w:val="auto"/>
              </w:rPr>
              <w:t>WVI</w:t>
            </w:r>
          </w:p>
        </w:tc>
        <w:tc>
          <w:tcPr>
            <w:tcW w:w="270" w:type="dxa"/>
          </w:tcPr>
          <w:p w14:paraId="7BF24054" w14:textId="454D4E19" w:rsidR="00E564FC" w:rsidRPr="0084344E" w:rsidRDefault="0077639A" w:rsidP="005308F6">
            <w:pPr>
              <w:pStyle w:val="Default"/>
              <w:spacing w:line="264" w:lineRule="auto"/>
              <w:ind w:left="-104" w:right="-105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:</w:t>
            </w:r>
          </w:p>
        </w:tc>
        <w:tc>
          <w:tcPr>
            <w:tcW w:w="7285" w:type="dxa"/>
          </w:tcPr>
          <w:p w14:paraId="179AD17A" w14:textId="77777777" w:rsidR="00E564FC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bCs/>
                <w:color w:val="auto"/>
              </w:rPr>
            </w:pPr>
            <w:r w:rsidRPr="0084344E">
              <w:rPr>
                <w:color w:val="auto"/>
              </w:rPr>
              <w:t>World Vision International</w:t>
            </w:r>
          </w:p>
        </w:tc>
      </w:tr>
      <w:tr w:rsidR="00E564FC" w14:paraId="511E6944" w14:textId="77777777" w:rsidTr="00550F82">
        <w:tc>
          <w:tcPr>
            <w:tcW w:w="1795" w:type="dxa"/>
          </w:tcPr>
          <w:p w14:paraId="52F6E6DE" w14:textId="77777777" w:rsidR="00E564FC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bCs/>
                <w:color w:val="auto"/>
              </w:rPr>
            </w:pPr>
            <w:r w:rsidRPr="0084344E">
              <w:rPr>
                <w:color w:val="auto"/>
              </w:rPr>
              <w:t>WVUK</w:t>
            </w:r>
          </w:p>
        </w:tc>
        <w:tc>
          <w:tcPr>
            <w:tcW w:w="270" w:type="dxa"/>
          </w:tcPr>
          <w:p w14:paraId="6503A8E4" w14:textId="341155A4" w:rsidR="00E564FC" w:rsidRPr="0084344E" w:rsidRDefault="0077639A" w:rsidP="005308F6">
            <w:pPr>
              <w:pStyle w:val="Default"/>
              <w:spacing w:line="264" w:lineRule="auto"/>
              <w:ind w:left="-104" w:right="-105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:</w:t>
            </w:r>
          </w:p>
        </w:tc>
        <w:tc>
          <w:tcPr>
            <w:tcW w:w="7285" w:type="dxa"/>
          </w:tcPr>
          <w:p w14:paraId="58730F4A" w14:textId="77777777" w:rsidR="00E564FC" w:rsidRPr="0084344E" w:rsidRDefault="00E564FC" w:rsidP="005308F6">
            <w:pPr>
              <w:pStyle w:val="Default"/>
              <w:spacing w:line="264" w:lineRule="auto"/>
              <w:ind w:right="-270"/>
              <w:jc w:val="both"/>
              <w:rPr>
                <w:bCs/>
                <w:color w:val="auto"/>
              </w:rPr>
            </w:pPr>
            <w:r w:rsidRPr="0084344E">
              <w:rPr>
                <w:color w:val="auto"/>
              </w:rPr>
              <w:t>World Vision United Kingdom</w:t>
            </w:r>
          </w:p>
        </w:tc>
      </w:tr>
    </w:tbl>
    <w:p w14:paraId="2A61690A" w14:textId="5201ECBE" w:rsidR="00875B7B" w:rsidRPr="00B05714" w:rsidRDefault="00875B7B" w:rsidP="005308F6">
      <w:pPr>
        <w:pStyle w:val="Default"/>
        <w:spacing w:line="264" w:lineRule="auto"/>
        <w:ind w:right="-270"/>
        <w:jc w:val="both"/>
      </w:pPr>
    </w:p>
    <w:p w14:paraId="17F0809E" w14:textId="63508593" w:rsidR="006D7255" w:rsidRPr="00466F61" w:rsidRDefault="004D267C" w:rsidP="00466F61">
      <w:pPr>
        <w:pStyle w:val="Heading1"/>
        <w:rPr>
          <w:rStyle w:val="Heading2Char"/>
        </w:rPr>
      </w:pPr>
      <w:bookmarkStart w:id="8" w:name="_Toc9501064"/>
      <w:r>
        <w:t>3</w:t>
      </w:r>
      <w:r w:rsidRPr="00466F61">
        <w:rPr>
          <w:rStyle w:val="Heading2Char"/>
        </w:rPr>
        <w:t xml:space="preserve">. </w:t>
      </w:r>
      <w:r w:rsidR="004B353B" w:rsidRPr="00466F61">
        <w:rPr>
          <w:rStyle w:val="Heading2Char"/>
        </w:rPr>
        <w:t>Summary</w:t>
      </w:r>
      <w:bookmarkEnd w:id="8"/>
    </w:p>
    <w:p w14:paraId="36C35104" w14:textId="3A9157DB" w:rsidR="0050567F" w:rsidRDefault="0050567F" w:rsidP="005308F6">
      <w:pPr>
        <w:pStyle w:val="Default"/>
        <w:spacing w:line="264" w:lineRule="auto"/>
        <w:ind w:right="-270"/>
        <w:jc w:val="both"/>
        <w:rPr>
          <w:bCs/>
        </w:rPr>
      </w:pPr>
      <w:r w:rsidRPr="00B05714">
        <w:rPr>
          <w:bCs/>
        </w:rPr>
        <w:t xml:space="preserve">World Vision is seeking a consultant, </w:t>
      </w:r>
      <w:r w:rsidR="00B545E1">
        <w:rPr>
          <w:bCs/>
        </w:rPr>
        <w:t>who ha</w:t>
      </w:r>
      <w:r w:rsidR="00AB77C8">
        <w:rPr>
          <w:bCs/>
        </w:rPr>
        <w:t>s</w:t>
      </w:r>
      <w:r w:rsidR="00B545E1">
        <w:rPr>
          <w:bCs/>
        </w:rPr>
        <w:t xml:space="preserve"> proven and tested skills and background on </w:t>
      </w:r>
      <w:r w:rsidR="005307A6">
        <w:rPr>
          <w:bCs/>
        </w:rPr>
        <w:t>food security &amp; agriculture</w:t>
      </w:r>
      <w:r w:rsidR="00B545E1">
        <w:rPr>
          <w:bCs/>
        </w:rPr>
        <w:t xml:space="preserve"> action</w:t>
      </w:r>
      <w:r w:rsidR="00AB77C8">
        <w:rPr>
          <w:bCs/>
        </w:rPr>
        <w:t>,</w:t>
      </w:r>
      <w:r w:rsidR="00B545E1">
        <w:rPr>
          <w:bCs/>
        </w:rPr>
        <w:t xml:space="preserve"> preferably with government sector like Agriculture </w:t>
      </w:r>
      <w:r w:rsidR="00274DF8">
        <w:rPr>
          <w:bCs/>
        </w:rPr>
        <w:t>extension</w:t>
      </w:r>
      <w:r w:rsidR="00B545E1">
        <w:rPr>
          <w:bCs/>
        </w:rPr>
        <w:t>, livestock</w:t>
      </w:r>
      <w:r w:rsidR="005307A6">
        <w:rPr>
          <w:bCs/>
        </w:rPr>
        <w:t xml:space="preserve"> fisheries</w:t>
      </w:r>
      <w:r w:rsidR="00B545E1">
        <w:rPr>
          <w:bCs/>
        </w:rPr>
        <w:t xml:space="preserve"> and other </w:t>
      </w:r>
      <w:r w:rsidR="005307A6">
        <w:rPr>
          <w:bCs/>
        </w:rPr>
        <w:t xml:space="preserve">related </w:t>
      </w:r>
      <w:r w:rsidR="00B545E1">
        <w:rPr>
          <w:bCs/>
        </w:rPr>
        <w:t>institutions</w:t>
      </w:r>
      <w:r w:rsidR="009C69D5">
        <w:rPr>
          <w:bCs/>
        </w:rPr>
        <w:t xml:space="preserve"> and departments</w:t>
      </w:r>
      <w:r w:rsidR="00B545E1">
        <w:rPr>
          <w:bCs/>
        </w:rPr>
        <w:t>.</w:t>
      </w:r>
      <w:r w:rsidR="008E6BB3">
        <w:rPr>
          <w:bCs/>
        </w:rPr>
        <w:t xml:space="preserve"> This person should have the knowledge on producing policy brief, </w:t>
      </w:r>
      <w:r w:rsidR="005307A6">
        <w:rPr>
          <w:sz w:val="22"/>
          <w:szCs w:val="22"/>
        </w:rPr>
        <w:t xml:space="preserve">Synthesis paper with standards in agriculture and nutrition standards developed and six CVA groups </w:t>
      </w:r>
      <w:r w:rsidR="008E6BB3">
        <w:rPr>
          <w:bCs/>
        </w:rPr>
        <w:t>and</w:t>
      </w:r>
      <w:r w:rsidR="001E686D">
        <w:rPr>
          <w:bCs/>
        </w:rPr>
        <w:t xml:space="preserve"> a working relationship with</w:t>
      </w:r>
      <w:r w:rsidR="008E6BB3">
        <w:rPr>
          <w:bCs/>
        </w:rPr>
        <w:t xml:space="preserve"> government </w:t>
      </w:r>
      <w:r w:rsidR="001E686D">
        <w:rPr>
          <w:bCs/>
        </w:rPr>
        <w:t>officials</w:t>
      </w:r>
      <w:r w:rsidR="008E6BB3">
        <w:rPr>
          <w:bCs/>
        </w:rPr>
        <w:t>.</w:t>
      </w:r>
      <w:r w:rsidR="008E6BB3" w:rsidRPr="00B05714" w:rsidDel="008E6BB3">
        <w:rPr>
          <w:bCs/>
        </w:rPr>
        <w:t xml:space="preserve"> </w:t>
      </w:r>
    </w:p>
    <w:p w14:paraId="68DDB545" w14:textId="77777777" w:rsidR="00CC5538" w:rsidRPr="00B05714" w:rsidRDefault="00CC5538" w:rsidP="005308F6">
      <w:pPr>
        <w:pStyle w:val="Default"/>
        <w:spacing w:line="264" w:lineRule="auto"/>
        <w:ind w:right="-270"/>
        <w:jc w:val="both"/>
        <w:rPr>
          <w:bCs/>
        </w:rPr>
      </w:pPr>
    </w:p>
    <w:p w14:paraId="7E07D08E" w14:textId="642F0616" w:rsidR="0062704E" w:rsidRPr="00466F61" w:rsidRDefault="00503072" w:rsidP="00466F61">
      <w:pPr>
        <w:pStyle w:val="Heading1"/>
        <w:rPr>
          <w:rStyle w:val="Heading2Char"/>
        </w:rPr>
      </w:pPr>
      <w:bookmarkStart w:id="9" w:name="First_Heading"/>
      <w:bookmarkStart w:id="10" w:name="Second_Heading"/>
      <w:bookmarkStart w:id="11" w:name="_Toc9501065"/>
      <w:r>
        <w:t xml:space="preserve">4. </w:t>
      </w:r>
      <w:r w:rsidR="00476298" w:rsidRPr="00466F61">
        <w:rPr>
          <w:rStyle w:val="Heading2Char"/>
        </w:rPr>
        <w:t>Project Brief</w:t>
      </w:r>
      <w:bookmarkEnd w:id="9"/>
      <w:bookmarkEnd w:id="10"/>
      <w:bookmarkEnd w:id="11"/>
    </w:p>
    <w:p w14:paraId="7584F602" w14:textId="4C4E8531" w:rsidR="002967B6" w:rsidRDefault="002967B6" w:rsidP="005308F6">
      <w:pPr>
        <w:pStyle w:val="Default"/>
        <w:spacing w:line="264" w:lineRule="auto"/>
        <w:ind w:right="-270"/>
        <w:jc w:val="both"/>
        <w:rPr>
          <w:bCs/>
          <w:color w:val="auto"/>
        </w:rPr>
      </w:pPr>
      <w:r w:rsidRPr="0084344E">
        <w:rPr>
          <w:bCs/>
          <w:color w:val="auto"/>
        </w:rPr>
        <w:t xml:space="preserve">The overall objective of the Action is to improve maternal and child nutrition in six sub-districts in nutritionally vulnerable areas of Jamalpur and Sherpur districts of Bangladesh by promoting multi-sector pro-poor governance models and nutrition interventions. The </w:t>
      </w:r>
      <w:r w:rsidR="009C69D5">
        <w:rPr>
          <w:bCs/>
          <w:color w:val="auto"/>
        </w:rPr>
        <w:t>a</w:t>
      </w:r>
      <w:r w:rsidRPr="0084344E">
        <w:rPr>
          <w:bCs/>
          <w:color w:val="auto"/>
        </w:rPr>
        <w:t>ction responds to significantly above national average health, nutrition and poverty indicators in the sub-districts of Jhen</w:t>
      </w:r>
      <w:r w:rsidR="006E0D2A" w:rsidRPr="0084344E">
        <w:rPr>
          <w:bCs/>
          <w:color w:val="auto"/>
        </w:rPr>
        <w:t>a</w:t>
      </w:r>
      <w:r w:rsidRPr="0084344E">
        <w:rPr>
          <w:bCs/>
          <w:color w:val="auto"/>
        </w:rPr>
        <w:t xml:space="preserve">igati, Sherpur Sadar, Sreebardi, Dewanganj, Jamalpur Sadar and Islampur, whilst also supporting the implementation of key nutrition-specific and nutrition-sensitive policies and plans at the national level. In line with the Call for Proposals, the </w:t>
      </w:r>
      <w:r w:rsidR="009C69D5">
        <w:rPr>
          <w:bCs/>
          <w:color w:val="auto"/>
        </w:rPr>
        <w:t>a</w:t>
      </w:r>
      <w:r w:rsidRPr="0084344E">
        <w:rPr>
          <w:bCs/>
          <w:color w:val="auto"/>
        </w:rPr>
        <w:t>ction seeks to benefit 100% of most nutritionally vulnerable groups, namely children under five (</w:t>
      </w:r>
      <w:r w:rsidRPr="00095DE8">
        <w:rPr>
          <w:bCs/>
          <w:color w:val="auto"/>
          <w:sz w:val="22"/>
        </w:rPr>
        <w:t>U5</w:t>
      </w:r>
      <w:r w:rsidRPr="0084344E">
        <w:rPr>
          <w:bCs/>
          <w:color w:val="auto"/>
        </w:rPr>
        <w:t xml:space="preserve">) with emphasis on the first 1,000 days, </w:t>
      </w:r>
      <w:r w:rsidR="0032499A" w:rsidRPr="0084344E">
        <w:rPr>
          <w:bCs/>
          <w:color w:val="auto"/>
        </w:rPr>
        <w:t>P</w:t>
      </w:r>
      <w:r w:rsidRPr="0084344E">
        <w:rPr>
          <w:bCs/>
          <w:color w:val="auto"/>
        </w:rPr>
        <w:t xml:space="preserve">regnant </w:t>
      </w:r>
      <w:r w:rsidRPr="0084344E">
        <w:rPr>
          <w:bCs/>
          <w:color w:val="auto"/>
        </w:rPr>
        <w:lastRenderedPageBreak/>
        <w:t xml:space="preserve">and </w:t>
      </w:r>
      <w:r w:rsidR="0032499A" w:rsidRPr="0084344E">
        <w:rPr>
          <w:bCs/>
          <w:color w:val="auto"/>
        </w:rPr>
        <w:t>L</w:t>
      </w:r>
      <w:r w:rsidRPr="0084344E">
        <w:rPr>
          <w:bCs/>
          <w:color w:val="auto"/>
        </w:rPr>
        <w:t xml:space="preserve">actating </w:t>
      </w:r>
      <w:r w:rsidR="0032499A" w:rsidRPr="0084344E">
        <w:rPr>
          <w:bCs/>
          <w:color w:val="auto"/>
        </w:rPr>
        <w:t>W</w:t>
      </w:r>
      <w:r w:rsidRPr="0084344E">
        <w:rPr>
          <w:bCs/>
          <w:color w:val="auto"/>
        </w:rPr>
        <w:t>omen (</w:t>
      </w:r>
      <w:r w:rsidRPr="00095DE8">
        <w:rPr>
          <w:bCs/>
          <w:color w:val="auto"/>
          <w:sz w:val="22"/>
        </w:rPr>
        <w:t>PLW</w:t>
      </w:r>
      <w:r w:rsidRPr="0084344E">
        <w:rPr>
          <w:bCs/>
          <w:color w:val="auto"/>
        </w:rPr>
        <w:t>), adolescent girls and ultra-poor households, fully aligned with Bangladesh’s second National Plan of Action for Nutrition (</w:t>
      </w:r>
      <w:r w:rsidRPr="00095DE8">
        <w:rPr>
          <w:bCs/>
          <w:color w:val="auto"/>
          <w:sz w:val="22"/>
        </w:rPr>
        <w:t>NPAN2</w:t>
      </w:r>
      <w:r w:rsidRPr="0084344E">
        <w:rPr>
          <w:bCs/>
          <w:color w:val="auto"/>
        </w:rPr>
        <w:t xml:space="preserve">) 2016-2025. To achieve this overall objective, the </w:t>
      </w:r>
      <w:r w:rsidR="009C69D5">
        <w:rPr>
          <w:bCs/>
          <w:color w:val="auto"/>
        </w:rPr>
        <w:t>a</w:t>
      </w:r>
      <w:r w:rsidRPr="0084344E">
        <w:rPr>
          <w:bCs/>
          <w:color w:val="auto"/>
        </w:rPr>
        <w:t xml:space="preserve">ction will adopt a comprehensive systems and multi-stakeholder approach to address the </w:t>
      </w:r>
      <w:proofErr w:type="spellStart"/>
      <w:r w:rsidRPr="0084344E">
        <w:rPr>
          <w:bCs/>
          <w:color w:val="auto"/>
        </w:rPr>
        <w:t>behavioural</w:t>
      </w:r>
      <w:proofErr w:type="spellEnd"/>
      <w:r w:rsidRPr="0084344E">
        <w:rPr>
          <w:bCs/>
          <w:color w:val="auto"/>
        </w:rPr>
        <w:t xml:space="preserve"> aspects of positive nutrition practices along with the social factors that influence the adoption and maintenance of those </w:t>
      </w:r>
      <w:proofErr w:type="spellStart"/>
      <w:r w:rsidRPr="0084344E">
        <w:rPr>
          <w:bCs/>
          <w:color w:val="auto"/>
        </w:rPr>
        <w:t>behaviours</w:t>
      </w:r>
      <w:proofErr w:type="spellEnd"/>
      <w:r w:rsidRPr="0084344E">
        <w:rPr>
          <w:bCs/>
          <w:color w:val="auto"/>
        </w:rPr>
        <w:t xml:space="preserve">, whilst engaging in health systems strengthening to ensure effective delivery of quality nutrition interventions within the </w:t>
      </w:r>
      <w:r w:rsidR="009C69D5">
        <w:rPr>
          <w:bCs/>
          <w:color w:val="auto"/>
        </w:rPr>
        <w:t xml:space="preserve">government </w:t>
      </w:r>
      <w:r w:rsidRPr="0084344E">
        <w:rPr>
          <w:bCs/>
          <w:color w:val="auto"/>
        </w:rPr>
        <w:t xml:space="preserve">system. Through productive and economic empowerment, the </w:t>
      </w:r>
      <w:r w:rsidR="009C69D5">
        <w:rPr>
          <w:bCs/>
          <w:color w:val="auto"/>
        </w:rPr>
        <w:t>a</w:t>
      </w:r>
      <w:r w:rsidRPr="0084344E">
        <w:rPr>
          <w:bCs/>
          <w:color w:val="auto"/>
        </w:rPr>
        <w:t xml:space="preserve">ction will increase food security, diet diversification and the nutritional status of poor and ultra-poor households and enhance resilience to reduce their vulnerabilities to climate and other shocks. </w:t>
      </w:r>
    </w:p>
    <w:p w14:paraId="01A6DA46" w14:textId="77777777" w:rsidR="00AF23D0" w:rsidRPr="0084344E" w:rsidRDefault="00AF23D0" w:rsidP="005308F6">
      <w:pPr>
        <w:pStyle w:val="Default"/>
        <w:spacing w:line="264" w:lineRule="auto"/>
        <w:ind w:right="-270"/>
        <w:jc w:val="both"/>
        <w:rPr>
          <w:bCs/>
          <w:color w:val="auto"/>
        </w:rPr>
      </w:pPr>
    </w:p>
    <w:p w14:paraId="08DE93A1" w14:textId="1DEFE623" w:rsidR="006E0D2A" w:rsidRPr="00BF7578" w:rsidRDefault="00BF7578" w:rsidP="00466F61">
      <w:pPr>
        <w:pStyle w:val="Heading1"/>
      </w:pPr>
      <w:bookmarkStart w:id="12" w:name="Third_Heading"/>
      <w:bookmarkStart w:id="13" w:name="_Toc9501066"/>
      <w:r w:rsidRPr="00BF7578">
        <w:t xml:space="preserve">5. </w:t>
      </w:r>
      <w:r w:rsidR="004B306D" w:rsidRPr="00466F61">
        <w:rPr>
          <w:rStyle w:val="Heading2Char"/>
        </w:rPr>
        <w:t>Project Goal and Outcomes</w:t>
      </w:r>
      <w:bookmarkEnd w:id="12"/>
      <w:bookmarkEnd w:id="13"/>
    </w:p>
    <w:p w14:paraId="5DD2465A" w14:textId="655AF9D0" w:rsidR="006E0D2A" w:rsidRPr="00B05714" w:rsidRDefault="002967B6" w:rsidP="005308F6">
      <w:pPr>
        <w:pStyle w:val="Default"/>
        <w:spacing w:line="264" w:lineRule="auto"/>
        <w:ind w:right="-270"/>
        <w:jc w:val="both"/>
        <w:rPr>
          <w:bCs/>
          <w:color w:val="auto"/>
        </w:rPr>
      </w:pPr>
      <w:r w:rsidRPr="0084344E">
        <w:rPr>
          <w:bCs/>
          <w:color w:val="auto"/>
        </w:rPr>
        <w:t xml:space="preserve">The specific objectives (outcomes) of the </w:t>
      </w:r>
      <w:r w:rsidR="009C69D5">
        <w:rPr>
          <w:bCs/>
          <w:color w:val="auto"/>
        </w:rPr>
        <w:t>a</w:t>
      </w:r>
      <w:r w:rsidRPr="0084344E">
        <w:rPr>
          <w:bCs/>
          <w:color w:val="auto"/>
        </w:rPr>
        <w:t>ction are as follows: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3055"/>
        <w:gridCol w:w="6660"/>
      </w:tblGrid>
      <w:tr w:rsidR="002413A1" w:rsidRPr="00B05714" w14:paraId="408FB370" w14:textId="77777777" w:rsidTr="007100C1">
        <w:tc>
          <w:tcPr>
            <w:tcW w:w="3055" w:type="dxa"/>
          </w:tcPr>
          <w:p w14:paraId="00851331" w14:textId="77777777" w:rsidR="002413A1" w:rsidRPr="00267219" w:rsidRDefault="002413A1" w:rsidP="005308F6">
            <w:pPr>
              <w:pStyle w:val="Default"/>
              <w:spacing w:line="264" w:lineRule="auto"/>
              <w:ind w:right="-20"/>
              <w:jc w:val="both"/>
              <w:rPr>
                <w:bCs/>
                <w:color w:val="auto"/>
              </w:rPr>
            </w:pPr>
            <w:r w:rsidRPr="00267219">
              <w:rPr>
                <w:bCs/>
                <w:color w:val="auto"/>
              </w:rPr>
              <w:t>Impact</w:t>
            </w:r>
          </w:p>
        </w:tc>
        <w:tc>
          <w:tcPr>
            <w:tcW w:w="6660" w:type="dxa"/>
          </w:tcPr>
          <w:p w14:paraId="0C3DF940" w14:textId="26A4E565" w:rsidR="002413A1" w:rsidRPr="00B05714" w:rsidRDefault="002413A1" w:rsidP="005308F6">
            <w:pPr>
              <w:pStyle w:val="Default"/>
              <w:spacing w:line="264" w:lineRule="auto"/>
              <w:ind w:right="-20"/>
              <w:jc w:val="both"/>
              <w:rPr>
                <w:bCs/>
                <w:color w:val="auto"/>
              </w:rPr>
            </w:pPr>
            <w:r w:rsidRPr="00B05714">
              <w:rPr>
                <w:bCs/>
                <w:color w:val="auto"/>
              </w:rPr>
              <w:t>Improved nutrition status of children and mothers in nutritionally vulnerable areas of Jamalpur &amp; Sherpur Districts by March 2023 by promoting multi-sector, pro-poor governance models</w:t>
            </w:r>
            <w:r w:rsidR="00C70D54">
              <w:rPr>
                <w:bCs/>
                <w:color w:val="auto"/>
              </w:rPr>
              <w:t>.</w:t>
            </w:r>
          </w:p>
        </w:tc>
      </w:tr>
      <w:tr w:rsidR="002413A1" w:rsidRPr="00B05714" w14:paraId="13F12A96" w14:textId="77777777" w:rsidTr="007100C1">
        <w:tc>
          <w:tcPr>
            <w:tcW w:w="3055" w:type="dxa"/>
          </w:tcPr>
          <w:p w14:paraId="31A1CDF5" w14:textId="77777777" w:rsidR="002413A1" w:rsidRPr="00267219" w:rsidRDefault="002413A1" w:rsidP="005308F6">
            <w:pPr>
              <w:pStyle w:val="Default"/>
              <w:spacing w:line="264" w:lineRule="auto"/>
              <w:ind w:right="-20"/>
              <w:jc w:val="both"/>
              <w:rPr>
                <w:bCs/>
                <w:color w:val="auto"/>
              </w:rPr>
            </w:pPr>
            <w:r w:rsidRPr="00267219">
              <w:rPr>
                <w:bCs/>
                <w:color w:val="auto"/>
              </w:rPr>
              <w:t>Outcome1</w:t>
            </w:r>
          </w:p>
          <w:p w14:paraId="2766F743" w14:textId="77777777" w:rsidR="002413A1" w:rsidRPr="00267219" w:rsidRDefault="002413A1" w:rsidP="005308F6">
            <w:pPr>
              <w:pStyle w:val="Default"/>
              <w:spacing w:line="264" w:lineRule="auto"/>
              <w:ind w:right="-20"/>
              <w:jc w:val="both"/>
              <w:rPr>
                <w:bCs/>
                <w:color w:val="auto"/>
              </w:rPr>
            </w:pPr>
            <w:r w:rsidRPr="007100C1">
              <w:rPr>
                <w:bCs/>
                <w:color w:val="auto"/>
              </w:rPr>
              <w:t>(NUTRITION-SENSITIVE BEHAVIOURS)</w:t>
            </w:r>
          </w:p>
        </w:tc>
        <w:tc>
          <w:tcPr>
            <w:tcW w:w="6660" w:type="dxa"/>
          </w:tcPr>
          <w:p w14:paraId="34289537" w14:textId="77777777" w:rsidR="002413A1" w:rsidRPr="00B05714" w:rsidRDefault="002413A1" w:rsidP="005308F6">
            <w:pPr>
              <w:pStyle w:val="Default"/>
              <w:spacing w:line="264" w:lineRule="auto"/>
              <w:ind w:right="-20"/>
              <w:jc w:val="both"/>
              <w:rPr>
                <w:bCs/>
                <w:color w:val="auto"/>
              </w:rPr>
            </w:pPr>
            <w:r w:rsidRPr="00B05714">
              <w:rPr>
                <w:bCs/>
                <w:color w:val="auto"/>
              </w:rPr>
              <w:t>Improved nutrition and hygiene practice amongst caregivers of children under five (</w:t>
            </w:r>
            <w:r w:rsidRPr="00095DE8">
              <w:rPr>
                <w:bCs/>
                <w:color w:val="auto"/>
                <w:sz w:val="22"/>
              </w:rPr>
              <w:t>U5</w:t>
            </w:r>
            <w:r w:rsidRPr="00B05714">
              <w:rPr>
                <w:bCs/>
                <w:color w:val="auto"/>
              </w:rPr>
              <w:t>), pregnant and lactating women (</w:t>
            </w:r>
            <w:r w:rsidRPr="00095DE8">
              <w:rPr>
                <w:bCs/>
                <w:color w:val="auto"/>
                <w:sz w:val="22"/>
              </w:rPr>
              <w:t>PLW</w:t>
            </w:r>
            <w:r w:rsidRPr="00B05714">
              <w:rPr>
                <w:bCs/>
                <w:color w:val="auto"/>
              </w:rPr>
              <w:t>), and adolescent girls through promotion by multi-sector local actors.</w:t>
            </w:r>
          </w:p>
        </w:tc>
      </w:tr>
      <w:tr w:rsidR="002413A1" w:rsidRPr="00B05714" w14:paraId="3144D5A3" w14:textId="77777777" w:rsidTr="007100C1">
        <w:tc>
          <w:tcPr>
            <w:tcW w:w="3055" w:type="dxa"/>
          </w:tcPr>
          <w:p w14:paraId="51C4E1A1" w14:textId="77777777" w:rsidR="002413A1" w:rsidRPr="00267219" w:rsidRDefault="002413A1" w:rsidP="005308F6">
            <w:pPr>
              <w:pStyle w:val="Default"/>
              <w:spacing w:line="264" w:lineRule="auto"/>
              <w:ind w:right="-20"/>
              <w:jc w:val="both"/>
              <w:rPr>
                <w:bCs/>
                <w:color w:val="auto"/>
              </w:rPr>
            </w:pPr>
            <w:r w:rsidRPr="00267219">
              <w:rPr>
                <w:bCs/>
                <w:color w:val="auto"/>
              </w:rPr>
              <w:t>Outcome2</w:t>
            </w:r>
          </w:p>
          <w:p w14:paraId="0910AF3D" w14:textId="77777777" w:rsidR="002413A1" w:rsidRPr="00267219" w:rsidRDefault="002413A1" w:rsidP="007100C1">
            <w:pPr>
              <w:pStyle w:val="Default"/>
              <w:spacing w:line="264" w:lineRule="auto"/>
              <w:ind w:right="-20"/>
              <w:jc w:val="both"/>
              <w:rPr>
                <w:bCs/>
              </w:rPr>
            </w:pPr>
            <w:r w:rsidRPr="007100C1">
              <w:rPr>
                <w:bCs/>
                <w:color w:val="auto"/>
              </w:rPr>
              <w:t>(NUTRITION SERVICES)</w:t>
            </w:r>
          </w:p>
        </w:tc>
        <w:tc>
          <w:tcPr>
            <w:tcW w:w="6660" w:type="dxa"/>
          </w:tcPr>
          <w:p w14:paraId="601F7127" w14:textId="77777777" w:rsidR="002413A1" w:rsidRPr="00B05714" w:rsidRDefault="002413A1" w:rsidP="005308F6">
            <w:pPr>
              <w:autoSpaceDE w:val="0"/>
              <w:autoSpaceDN w:val="0"/>
              <w:adjustRightInd w:val="0"/>
              <w:spacing w:line="264" w:lineRule="auto"/>
              <w:ind w:right="-20"/>
              <w:jc w:val="both"/>
              <w:rPr>
                <w:rFonts w:ascii="Gill Sans MT" w:hAnsi="Gill Sans MT" w:cs="Calibri"/>
                <w:sz w:val="24"/>
                <w:szCs w:val="24"/>
              </w:rPr>
            </w:pPr>
            <w:r w:rsidRPr="00B05714">
              <w:rPr>
                <w:rFonts w:ascii="Gill Sans MT" w:hAnsi="Gill Sans MT" w:cs="Calibri"/>
                <w:sz w:val="24"/>
                <w:szCs w:val="24"/>
              </w:rPr>
              <w:t>Increased quality and uti</w:t>
            </w:r>
            <w:r>
              <w:rPr>
                <w:rFonts w:ascii="Gill Sans MT" w:hAnsi="Gill Sans MT" w:cs="Calibri"/>
                <w:sz w:val="24"/>
                <w:szCs w:val="24"/>
              </w:rPr>
              <w:t>lization of nutrition</w:t>
            </w:r>
            <w:r w:rsidRPr="00B05714">
              <w:rPr>
                <w:rFonts w:ascii="Gill Sans MT" w:hAnsi="Gill Sans MT" w:cs="Calibri"/>
                <w:sz w:val="24"/>
                <w:szCs w:val="24"/>
              </w:rPr>
              <w:t xml:space="preserve"> (-sensitive) services through pro-poor governance and capacity development.</w:t>
            </w:r>
          </w:p>
        </w:tc>
      </w:tr>
      <w:tr w:rsidR="002413A1" w:rsidRPr="00B05714" w14:paraId="6C66B4DF" w14:textId="77777777" w:rsidTr="007100C1">
        <w:tc>
          <w:tcPr>
            <w:tcW w:w="3055" w:type="dxa"/>
          </w:tcPr>
          <w:p w14:paraId="67A15696" w14:textId="77777777" w:rsidR="002413A1" w:rsidRPr="00267219" w:rsidRDefault="002413A1" w:rsidP="005308F6">
            <w:pPr>
              <w:pStyle w:val="Default"/>
              <w:spacing w:line="264" w:lineRule="auto"/>
              <w:ind w:right="-20"/>
              <w:jc w:val="both"/>
              <w:rPr>
                <w:bCs/>
                <w:color w:val="auto"/>
              </w:rPr>
            </w:pPr>
            <w:r w:rsidRPr="00267219">
              <w:rPr>
                <w:bCs/>
                <w:color w:val="auto"/>
              </w:rPr>
              <w:t>Outcome3</w:t>
            </w:r>
          </w:p>
          <w:p w14:paraId="3383A6B6" w14:textId="77777777" w:rsidR="002413A1" w:rsidRPr="00267219" w:rsidRDefault="002413A1" w:rsidP="007100C1">
            <w:pPr>
              <w:pStyle w:val="Default"/>
              <w:spacing w:line="264" w:lineRule="auto"/>
              <w:ind w:right="-20"/>
              <w:jc w:val="both"/>
              <w:rPr>
                <w:bCs/>
                <w:color w:val="auto"/>
              </w:rPr>
            </w:pPr>
            <w:r w:rsidRPr="007100C1">
              <w:rPr>
                <w:bCs/>
                <w:color w:val="auto"/>
              </w:rPr>
              <w:t>(CONSUMPTION, PRODUCTION &amp; INCOME)</w:t>
            </w:r>
          </w:p>
        </w:tc>
        <w:tc>
          <w:tcPr>
            <w:tcW w:w="6660" w:type="dxa"/>
          </w:tcPr>
          <w:p w14:paraId="5C9F755F" w14:textId="661BAFE9" w:rsidR="002413A1" w:rsidRPr="00B05714" w:rsidRDefault="002413A1" w:rsidP="005308F6">
            <w:pPr>
              <w:autoSpaceDE w:val="0"/>
              <w:autoSpaceDN w:val="0"/>
              <w:adjustRightInd w:val="0"/>
              <w:spacing w:line="264" w:lineRule="auto"/>
              <w:ind w:right="-20"/>
              <w:jc w:val="both"/>
              <w:rPr>
                <w:rFonts w:ascii="Gill Sans MT" w:hAnsi="Gill Sans MT" w:cs="Calibri"/>
                <w:sz w:val="24"/>
                <w:szCs w:val="24"/>
              </w:rPr>
            </w:pPr>
            <w:r w:rsidRPr="00B05714">
              <w:rPr>
                <w:rFonts w:ascii="Gill Sans MT" w:hAnsi="Gill Sans MT" w:cs="Calibri"/>
                <w:sz w:val="24"/>
                <w:szCs w:val="24"/>
              </w:rPr>
              <w:t xml:space="preserve">Improved household food consumption, through improved household food production, increased income, and equitable participation in household </w:t>
            </w:r>
            <w:proofErr w:type="gramStart"/>
            <w:r w:rsidRPr="00B05714">
              <w:rPr>
                <w:rFonts w:ascii="Gill Sans MT" w:hAnsi="Gill Sans MT" w:cs="Calibri"/>
                <w:sz w:val="24"/>
                <w:szCs w:val="24"/>
              </w:rPr>
              <w:t>decision making</w:t>
            </w:r>
            <w:proofErr w:type="gramEnd"/>
            <w:r w:rsidRPr="00B05714">
              <w:rPr>
                <w:rFonts w:ascii="Gill Sans MT" w:hAnsi="Gill Sans MT" w:cs="Calibri"/>
                <w:sz w:val="24"/>
                <w:szCs w:val="24"/>
              </w:rPr>
              <w:t xml:space="preserve"> and nutrition sensit</w:t>
            </w:r>
            <w:r>
              <w:rPr>
                <w:rFonts w:ascii="Gill Sans MT" w:hAnsi="Gill Sans MT" w:cs="Calibri"/>
                <w:sz w:val="24"/>
                <w:szCs w:val="24"/>
              </w:rPr>
              <w:t>ive value chains</w:t>
            </w:r>
            <w:r w:rsidR="00C70D54">
              <w:rPr>
                <w:rFonts w:ascii="Gill Sans MT" w:hAnsi="Gill Sans MT" w:cs="Calibri"/>
                <w:sz w:val="24"/>
                <w:szCs w:val="24"/>
              </w:rPr>
              <w:t>.</w:t>
            </w:r>
          </w:p>
        </w:tc>
      </w:tr>
      <w:tr w:rsidR="002413A1" w:rsidRPr="00B05714" w14:paraId="4F30A03C" w14:textId="77777777" w:rsidTr="007100C1">
        <w:tc>
          <w:tcPr>
            <w:tcW w:w="3055" w:type="dxa"/>
          </w:tcPr>
          <w:p w14:paraId="3F45AB8E" w14:textId="77777777" w:rsidR="002413A1" w:rsidRPr="00267219" w:rsidRDefault="002413A1" w:rsidP="005308F6">
            <w:pPr>
              <w:pStyle w:val="Default"/>
              <w:spacing w:line="264" w:lineRule="auto"/>
              <w:ind w:right="-20"/>
              <w:jc w:val="both"/>
              <w:rPr>
                <w:bCs/>
                <w:color w:val="auto"/>
              </w:rPr>
            </w:pPr>
            <w:r w:rsidRPr="00267219">
              <w:rPr>
                <w:bCs/>
                <w:color w:val="auto"/>
              </w:rPr>
              <w:t>Outcome4</w:t>
            </w:r>
          </w:p>
          <w:p w14:paraId="6ED34837" w14:textId="77777777" w:rsidR="002413A1" w:rsidRPr="00267219" w:rsidRDefault="002413A1" w:rsidP="007100C1">
            <w:pPr>
              <w:pStyle w:val="Default"/>
              <w:spacing w:line="264" w:lineRule="auto"/>
              <w:ind w:right="-20"/>
              <w:jc w:val="both"/>
              <w:rPr>
                <w:bCs/>
                <w:color w:val="auto"/>
              </w:rPr>
            </w:pPr>
            <w:r w:rsidRPr="007100C1">
              <w:rPr>
                <w:bCs/>
                <w:color w:val="auto"/>
              </w:rPr>
              <w:t>(COORDINATION)</w:t>
            </w:r>
          </w:p>
        </w:tc>
        <w:tc>
          <w:tcPr>
            <w:tcW w:w="6660" w:type="dxa"/>
          </w:tcPr>
          <w:p w14:paraId="3A8659D2" w14:textId="77777777" w:rsidR="002413A1" w:rsidRPr="00B05714" w:rsidRDefault="002413A1" w:rsidP="005308F6">
            <w:pPr>
              <w:spacing w:line="264" w:lineRule="auto"/>
              <w:ind w:right="-20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B05714">
              <w:rPr>
                <w:rFonts w:ascii="Gill Sans MT" w:hAnsi="Gill Sans MT" w:cs="Calibri"/>
                <w:sz w:val="24"/>
                <w:szCs w:val="24"/>
              </w:rPr>
              <w:t>Improved efficiency and effectiveness of nutrition</w:t>
            </w:r>
            <w:r>
              <w:rPr>
                <w:rFonts w:ascii="Gill Sans MT" w:hAnsi="Gill Sans MT" w:cs="Calibri"/>
                <w:sz w:val="24"/>
                <w:szCs w:val="24"/>
              </w:rPr>
              <w:t xml:space="preserve"> </w:t>
            </w:r>
            <w:r w:rsidRPr="00B05714">
              <w:rPr>
                <w:rFonts w:ascii="Gill Sans MT" w:hAnsi="Gill Sans MT" w:cs="Calibri"/>
                <w:sz w:val="24"/>
                <w:szCs w:val="24"/>
              </w:rPr>
              <w:t>(-sensitive) activities through enhanced multi- sector coordination of local public and private nutrition stakeholders and locally informed nutrition advocacy.</w:t>
            </w:r>
          </w:p>
        </w:tc>
      </w:tr>
    </w:tbl>
    <w:p w14:paraId="05A72232" w14:textId="6F687C2B" w:rsidR="004A27AA" w:rsidRPr="00B05714" w:rsidRDefault="004A27AA" w:rsidP="005308F6">
      <w:pPr>
        <w:pStyle w:val="Default"/>
        <w:spacing w:line="264" w:lineRule="auto"/>
        <w:ind w:right="-270"/>
        <w:jc w:val="both"/>
        <w:rPr>
          <w:bCs/>
          <w:color w:val="auto"/>
        </w:rPr>
      </w:pPr>
    </w:p>
    <w:p w14:paraId="22F8258C" w14:textId="360CBEFC" w:rsidR="00F92848" w:rsidRDefault="00021B3E" w:rsidP="00466F61">
      <w:pPr>
        <w:pStyle w:val="Heading1"/>
      </w:pPr>
      <w:bookmarkStart w:id="14" w:name="_Toc9501067"/>
      <w:r>
        <w:t xml:space="preserve">6. </w:t>
      </w:r>
      <w:r w:rsidR="00F3757B" w:rsidRPr="00466F61">
        <w:rPr>
          <w:rStyle w:val="Heading2Char"/>
        </w:rPr>
        <w:t>Purpose of the review</w:t>
      </w:r>
      <w:bookmarkEnd w:id="14"/>
    </w:p>
    <w:p w14:paraId="24C521BC" w14:textId="7EE3600C" w:rsidR="00180FD7" w:rsidRPr="0084344E" w:rsidRDefault="0050567F" w:rsidP="005308F6">
      <w:pPr>
        <w:pStyle w:val="Default"/>
        <w:spacing w:line="264" w:lineRule="auto"/>
        <w:ind w:right="-270"/>
        <w:jc w:val="both"/>
        <w:rPr>
          <w:color w:val="auto"/>
        </w:rPr>
      </w:pPr>
      <w:r w:rsidRPr="00401D94">
        <w:rPr>
          <w:color w:val="auto"/>
        </w:rPr>
        <w:t xml:space="preserve">This </w:t>
      </w:r>
      <w:r w:rsidR="00B525AF" w:rsidRPr="0084344E">
        <w:rPr>
          <w:color w:val="auto"/>
        </w:rPr>
        <w:t>will</w:t>
      </w:r>
      <w:r w:rsidR="00180FD7" w:rsidRPr="0084344E">
        <w:rPr>
          <w:color w:val="auto"/>
        </w:rPr>
        <w:t xml:space="preserve"> come up with e</w:t>
      </w:r>
      <w:r w:rsidR="004561BF" w:rsidRPr="0084344E">
        <w:rPr>
          <w:color w:val="auto"/>
        </w:rPr>
        <w:t xml:space="preserve">xisting </w:t>
      </w:r>
      <w:r w:rsidR="00702062">
        <w:rPr>
          <w:color w:val="auto"/>
        </w:rPr>
        <w:t>food &amp; agriculture policies</w:t>
      </w:r>
      <w:r w:rsidR="00180FD7" w:rsidRPr="0084344E">
        <w:rPr>
          <w:color w:val="auto"/>
        </w:rPr>
        <w:t xml:space="preserve"> and </w:t>
      </w:r>
      <w:r w:rsidR="004561BF" w:rsidRPr="0084344E">
        <w:rPr>
          <w:color w:val="auto"/>
        </w:rPr>
        <w:t xml:space="preserve">integrate into </w:t>
      </w:r>
      <w:r w:rsidR="00B525AF" w:rsidRPr="0084344E">
        <w:rPr>
          <w:color w:val="auto"/>
        </w:rPr>
        <w:t>G</w:t>
      </w:r>
      <w:r w:rsidR="004561BF" w:rsidRPr="0084344E">
        <w:rPr>
          <w:color w:val="auto"/>
        </w:rPr>
        <w:t>overnment</w:t>
      </w:r>
      <w:r w:rsidR="009C69D5">
        <w:rPr>
          <w:color w:val="auto"/>
        </w:rPr>
        <w:t xml:space="preserve">’s </w:t>
      </w:r>
      <w:r w:rsidR="00702062">
        <w:rPr>
          <w:color w:val="auto"/>
        </w:rPr>
        <w:t>food</w:t>
      </w:r>
      <w:r w:rsidR="009C69D5">
        <w:rPr>
          <w:color w:val="auto"/>
        </w:rPr>
        <w:t>,</w:t>
      </w:r>
      <w:r w:rsidR="004561BF" w:rsidRPr="0084344E">
        <w:rPr>
          <w:color w:val="auto"/>
        </w:rPr>
        <w:t xml:space="preserve"> </w:t>
      </w:r>
      <w:r w:rsidR="00B525AF" w:rsidRPr="0084344E">
        <w:rPr>
          <w:color w:val="auto"/>
        </w:rPr>
        <w:t>A</w:t>
      </w:r>
      <w:r w:rsidR="004561BF" w:rsidRPr="0084344E">
        <w:rPr>
          <w:color w:val="auto"/>
        </w:rPr>
        <w:t xml:space="preserve">griculture, </w:t>
      </w:r>
      <w:r w:rsidR="00B525AF" w:rsidRPr="0084344E">
        <w:rPr>
          <w:color w:val="auto"/>
        </w:rPr>
        <w:t>L</w:t>
      </w:r>
      <w:r w:rsidR="004561BF" w:rsidRPr="0084344E">
        <w:rPr>
          <w:color w:val="auto"/>
        </w:rPr>
        <w:t xml:space="preserve">ivestock, and </w:t>
      </w:r>
      <w:r w:rsidR="00B525AF" w:rsidRPr="0084344E">
        <w:rPr>
          <w:color w:val="auto"/>
        </w:rPr>
        <w:t>F</w:t>
      </w:r>
      <w:r w:rsidR="004561BF" w:rsidRPr="0084344E">
        <w:rPr>
          <w:color w:val="auto"/>
        </w:rPr>
        <w:t xml:space="preserve">isheries </w:t>
      </w:r>
      <w:r w:rsidR="00B525AF" w:rsidRPr="0084344E">
        <w:rPr>
          <w:color w:val="auto"/>
        </w:rPr>
        <w:t>E</w:t>
      </w:r>
      <w:r w:rsidR="004561BF" w:rsidRPr="0084344E">
        <w:rPr>
          <w:color w:val="auto"/>
        </w:rPr>
        <w:t xml:space="preserve">xtension </w:t>
      </w:r>
      <w:r w:rsidR="00702062" w:rsidRPr="00401D94">
        <w:rPr>
          <w:color w:val="auto"/>
        </w:rPr>
        <w:t>with in agriculture and nutrition standards developed</w:t>
      </w:r>
      <w:r w:rsidR="004561BF" w:rsidRPr="0084344E">
        <w:rPr>
          <w:color w:val="auto"/>
        </w:rPr>
        <w:t xml:space="preserve">. </w:t>
      </w:r>
    </w:p>
    <w:p w14:paraId="39ABF3C7" w14:textId="77777777" w:rsidR="00180FD7" w:rsidRPr="00B05714" w:rsidRDefault="00180FD7" w:rsidP="005308F6">
      <w:pPr>
        <w:pStyle w:val="Default"/>
        <w:spacing w:line="264" w:lineRule="auto"/>
        <w:ind w:right="-270"/>
        <w:jc w:val="both"/>
      </w:pPr>
    </w:p>
    <w:p w14:paraId="53EE0EC4" w14:textId="0205CB02" w:rsidR="00F92848" w:rsidRDefault="00021B3E" w:rsidP="00466F61">
      <w:pPr>
        <w:pStyle w:val="Heading1"/>
      </w:pPr>
      <w:bookmarkStart w:id="15" w:name="_Toc9501068"/>
      <w:r>
        <w:t xml:space="preserve">7. </w:t>
      </w:r>
      <w:r w:rsidR="003C1E03" w:rsidRPr="00466F61">
        <w:rPr>
          <w:rStyle w:val="Heading2Char"/>
        </w:rPr>
        <w:t>Review</w:t>
      </w:r>
      <w:r w:rsidR="0046086F" w:rsidRPr="00466F61">
        <w:rPr>
          <w:rStyle w:val="Heading2Char"/>
        </w:rPr>
        <w:t xml:space="preserve"> Objectives</w:t>
      </w:r>
      <w:bookmarkEnd w:id="15"/>
    </w:p>
    <w:p w14:paraId="5A197CA0" w14:textId="2EC0E552" w:rsidR="00F92848" w:rsidRPr="005846D2" w:rsidRDefault="0084344E" w:rsidP="005308F6">
      <w:pPr>
        <w:pStyle w:val="Default"/>
        <w:spacing w:line="264" w:lineRule="auto"/>
        <w:ind w:right="-270"/>
        <w:jc w:val="both"/>
        <w:rPr>
          <w:color w:val="auto"/>
        </w:rPr>
      </w:pPr>
      <w:r w:rsidRPr="005846D2">
        <w:rPr>
          <w:color w:val="auto"/>
        </w:rPr>
        <w:t>The</w:t>
      </w:r>
      <w:r w:rsidR="00617AE7" w:rsidRPr="005846D2">
        <w:rPr>
          <w:color w:val="auto"/>
        </w:rPr>
        <w:t xml:space="preserve"> </w:t>
      </w:r>
      <w:r w:rsidR="009E1EE3" w:rsidRPr="005846D2">
        <w:rPr>
          <w:color w:val="auto"/>
        </w:rPr>
        <w:t xml:space="preserve">main </w:t>
      </w:r>
      <w:r w:rsidR="00617AE7" w:rsidRPr="005846D2">
        <w:rPr>
          <w:color w:val="auto"/>
        </w:rPr>
        <w:t xml:space="preserve">objectives of the </w:t>
      </w:r>
      <w:r w:rsidR="009E1EE3" w:rsidRPr="005846D2">
        <w:rPr>
          <w:color w:val="auto"/>
        </w:rPr>
        <w:t>review</w:t>
      </w:r>
      <w:r w:rsidR="00617AE7" w:rsidRPr="005846D2">
        <w:rPr>
          <w:color w:val="auto"/>
        </w:rPr>
        <w:t xml:space="preserve"> are:</w:t>
      </w:r>
    </w:p>
    <w:p w14:paraId="1ECEFCBD" w14:textId="76772959" w:rsidR="0084344E" w:rsidRPr="005846D2" w:rsidRDefault="00401D94" w:rsidP="0084344E">
      <w:pPr>
        <w:pStyle w:val="Default"/>
        <w:numPr>
          <w:ilvl w:val="0"/>
          <w:numId w:val="2"/>
        </w:numPr>
        <w:spacing w:line="264" w:lineRule="auto"/>
        <w:ind w:left="540" w:right="-270" w:hanging="540"/>
        <w:jc w:val="both"/>
        <w:rPr>
          <w:color w:val="auto"/>
        </w:rPr>
      </w:pPr>
      <w:r w:rsidRPr="00401D94">
        <w:rPr>
          <w:color w:val="auto"/>
        </w:rPr>
        <w:t xml:space="preserve">Development of a synthesis paper on nationally and locally relevant agriculture and food strategies, policies and standards, related to service provision, budget allocations, and </w:t>
      </w:r>
      <w:r w:rsidRPr="00401D94">
        <w:rPr>
          <w:color w:val="auto"/>
        </w:rPr>
        <w:lastRenderedPageBreak/>
        <w:t xml:space="preserve">participation </w:t>
      </w:r>
      <w:r w:rsidR="0021061F" w:rsidRPr="005846D2">
        <w:rPr>
          <w:color w:val="auto"/>
        </w:rPr>
        <w:t xml:space="preserve"> on nutrition sensitive program implementation </w:t>
      </w:r>
      <w:r w:rsidR="00EB01B0" w:rsidRPr="005846D2">
        <w:rPr>
          <w:color w:val="auto"/>
        </w:rPr>
        <w:t>for</w:t>
      </w:r>
      <w:r w:rsidR="0021061F" w:rsidRPr="005846D2">
        <w:rPr>
          <w:color w:val="auto"/>
        </w:rPr>
        <w:t xml:space="preserve"> </w:t>
      </w:r>
      <w:r w:rsidR="0021061F" w:rsidRPr="00401D94">
        <w:rPr>
          <w:color w:val="auto"/>
        </w:rPr>
        <w:t xml:space="preserve">BIeNGS </w:t>
      </w:r>
      <w:r w:rsidR="0021061F" w:rsidRPr="005846D2">
        <w:rPr>
          <w:color w:val="auto"/>
        </w:rPr>
        <w:t xml:space="preserve">project through </w:t>
      </w:r>
      <w:r w:rsidR="00E1294D" w:rsidRPr="005846D2">
        <w:rPr>
          <w:color w:val="auto"/>
        </w:rPr>
        <w:t>review</w:t>
      </w:r>
      <w:r w:rsidR="00EB01B0" w:rsidRPr="005846D2">
        <w:rPr>
          <w:color w:val="auto"/>
        </w:rPr>
        <w:t>ing</w:t>
      </w:r>
      <w:r w:rsidR="00E1294D" w:rsidRPr="005846D2">
        <w:rPr>
          <w:color w:val="auto"/>
        </w:rPr>
        <w:t xml:space="preserve"> </w:t>
      </w:r>
      <w:r w:rsidR="0021061F" w:rsidRPr="005846D2">
        <w:rPr>
          <w:color w:val="auto"/>
        </w:rPr>
        <w:t xml:space="preserve">existing </w:t>
      </w:r>
      <w:r>
        <w:rPr>
          <w:color w:val="auto"/>
        </w:rPr>
        <w:t>policies</w:t>
      </w:r>
      <w:r w:rsidR="0021061F" w:rsidRPr="005846D2">
        <w:rPr>
          <w:color w:val="auto"/>
        </w:rPr>
        <w:t>.</w:t>
      </w:r>
    </w:p>
    <w:p w14:paraId="3ED48821" w14:textId="58B4730E" w:rsidR="009E2E9A" w:rsidRPr="00A13B33" w:rsidRDefault="00401D94" w:rsidP="009E2E9A">
      <w:pPr>
        <w:pStyle w:val="Default"/>
        <w:numPr>
          <w:ilvl w:val="0"/>
          <w:numId w:val="2"/>
        </w:numPr>
        <w:spacing w:line="264" w:lineRule="auto"/>
        <w:ind w:left="540" w:right="-270" w:hanging="540"/>
        <w:jc w:val="both"/>
        <w:rPr>
          <w:color w:val="auto"/>
        </w:rPr>
      </w:pPr>
      <w:r>
        <w:rPr>
          <w:color w:val="auto"/>
        </w:rPr>
        <w:t xml:space="preserve"> </w:t>
      </w:r>
      <w:r w:rsidRPr="00401D94">
        <w:rPr>
          <w:color w:val="auto"/>
        </w:rPr>
        <w:t xml:space="preserve">These </w:t>
      </w:r>
      <w:proofErr w:type="gramStart"/>
      <w:r w:rsidRPr="00401D94">
        <w:rPr>
          <w:color w:val="auto"/>
        </w:rPr>
        <w:t>will be used as</w:t>
      </w:r>
      <w:r w:rsidR="009E2E9A">
        <w:rPr>
          <w:color w:val="auto"/>
        </w:rPr>
        <w:t xml:space="preserve"> a benchmark in the CVA process</w:t>
      </w:r>
      <w:r w:rsidRPr="00401D94">
        <w:rPr>
          <w:color w:val="auto"/>
        </w:rPr>
        <w:t xml:space="preserve"> while also informing advocacy </w:t>
      </w:r>
      <w:r w:rsidR="009E2E9A">
        <w:rPr>
          <w:color w:val="auto"/>
        </w:rPr>
        <w:t xml:space="preserve">messages </w:t>
      </w:r>
      <w:r w:rsidR="009E2E9A">
        <w:rPr>
          <w:sz w:val="22"/>
          <w:szCs w:val="22"/>
        </w:rPr>
        <w:t>and trained to facilitate the CVA processes with communities and local policy-makers</w:t>
      </w:r>
      <w:proofErr w:type="gramEnd"/>
      <w:r w:rsidR="009E2E9A">
        <w:rPr>
          <w:sz w:val="22"/>
          <w:szCs w:val="22"/>
        </w:rPr>
        <w:t>.</w:t>
      </w:r>
    </w:p>
    <w:p w14:paraId="1DAED50D" w14:textId="530AC97D" w:rsidR="00A13B33" w:rsidRPr="009E2E9A" w:rsidRDefault="00A13B33" w:rsidP="00A13B33">
      <w:pPr>
        <w:pStyle w:val="Default"/>
        <w:numPr>
          <w:ilvl w:val="0"/>
          <w:numId w:val="2"/>
        </w:numPr>
        <w:spacing w:line="264" w:lineRule="auto"/>
        <w:ind w:left="540" w:right="-270" w:hanging="540"/>
        <w:jc w:val="both"/>
        <w:rPr>
          <w:color w:val="auto"/>
        </w:rPr>
      </w:pPr>
      <w:r w:rsidRPr="00A13B33">
        <w:rPr>
          <w:color w:val="auto"/>
        </w:rPr>
        <w:t>CVA will increase nutrition governance in DAE activities at local level.</w:t>
      </w:r>
    </w:p>
    <w:p w14:paraId="2E3DE14A" w14:textId="77777777" w:rsidR="00167B22" w:rsidRPr="005846D2" w:rsidRDefault="00167B22" w:rsidP="00E1797E">
      <w:pPr>
        <w:pStyle w:val="Default"/>
        <w:spacing w:line="264" w:lineRule="auto"/>
        <w:ind w:right="-270"/>
        <w:jc w:val="both"/>
        <w:rPr>
          <w:color w:val="auto"/>
        </w:rPr>
      </w:pPr>
    </w:p>
    <w:p w14:paraId="16F8960C" w14:textId="1A668C73" w:rsidR="00870591" w:rsidRPr="005846D2" w:rsidRDefault="00870591" w:rsidP="005308F6">
      <w:pPr>
        <w:pStyle w:val="Default"/>
        <w:spacing w:line="264" w:lineRule="auto"/>
        <w:ind w:right="-270"/>
        <w:jc w:val="both"/>
        <w:rPr>
          <w:color w:val="auto"/>
        </w:rPr>
      </w:pPr>
      <w:r w:rsidRPr="005846D2">
        <w:rPr>
          <w:color w:val="auto"/>
        </w:rPr>
        <w:t xml:space="preserve">The consultancy will include development of the </w:t>
      </w:r>
      <w:r w:rsidR="009E2E9A">
        <w:rPr>
          <w:color w:val="auto"/>
        </w:rPr>
        <w:t>existing policy review</w:t>
      </w:r>
      <w:r w:rsidRPr="005846D2">
        <w:rPr>
          <w:color w:val="auto"/>
        </w:rPr>
        <w:t xml:space="preserve">, as well as guiding </w:t>
      </w:r>
      <w:r w:rsidR="007D4C7B" w:rsidRPr="005846D2">
        <w:rPr>
          <w:color w:val="auto"/>
        </w:rPr>
        <w:t>field-testing</w:t>
      </w:r>
      <w:r w:rsidR="0052133B">
        <w:rPr>
          <w:color w:val="auto"/>
        </w:rPr>
        <w:t xml:space="preserve"> and discussion and review by the Government relevant stakeholders</w:t>
      </w:r>
      <w:r w:rsidR="0084344E" w:rsidRPr="005846D2">
        <w:rPr>
          <w:color w:val="auto"/>
        </w:rPr>
        <w:t xml:space="preserve"> before</w:t>
      </w:r>
      <w:r w:rsidR="00923637" w:rsidRPr="005846D2">
        <w:rPr>
          <w:color w:val="auto"/>
        </w:rPr>
        <w:t xml:space="preserve"> finalization</w:t>
      </w:r>
      <w:r w:rsidRPr="005846D2">
        <w:rPr>
          <w:color w:val="auto"/>
        </w:rPr>
        <w:t xml:space="preserve">. The </w:t>
      </w:r>
      <w:r w:rsidR="009E2E9A">
        <w:rPr>
          <w:color w:val="auto"/>
        </w:rPr>
        <w:t xml:space="preserve">synthesis paper </w:t>
      </w:r>
      <w:r w:rsidRPr="005846D2">
        <w:rPr>
          <w:color w:val="auto"/>
        </w:rPr>
        <w:t xml:space="preserve">will cover main </w:t>
      </w:r>
      <w:r w:rsidR="009E2E9A">
        <w:rPr>
          <w:color w:val="auto"/>
        </w:rPr>
        <w:t>food diversity</w:t>
      </w:r>
      <w:r w:rsidRPr="005846D2">
        <w:rPr>
          <w:color w:val="auto"/>
        </w:rPr>
        <w:t xml:space="preserve"> topics (e.g. basic nutrition, balanced diet</w:t>
      </w:r>
      <w:r w:rsidR="00220C11" w:rsidRPr="005846D2">
        <w:rPr>
          <w:color w:val="auto"/>
        </w:rPr>
        <w:t xml:space="preserve"> </w:t>
      </w:r>
      <w:r w:rsidR="00B0436B" w:rsidRPr="005846D2">
        <w:rPr>
          <w:color w:val="auto"/>
        </w:rPr>
        <w:t xml:space="preserve">dietary diversity, </w:t>
      </w:r>
      <w:r w:rsidR="00220C11" w:rsidRPr="005846D2">
        <w:rPr>
          <w:color w:val="auto"/>
        </w:rPr>
        <w:t>nutrition sensitive</w:t>
      </w:r>
      <w:r w:rsidR="00BC3771" w:rsidRPr="005846D2">
        <w:rPr>
          <w:color w:val="auto"/>
        </w:rPr>
        <w:t xml:space="preserve"> interventions</w:t>
      </w:r>
      <w:r w:rsidR="00220C11" w:rsidRPr="005846D2">
        <w:rPr>
          <w:color w:val="auto"/>
        </w:rPr>
        <w:t xml:space="preserve"> </w:t>
      </w:r>
      <w:r w:rsidR="00BC3771" w:rsidRPr="005846D2">
        <w:rPr>
          <w:color w:val="auto"/>
        </w:rPr>
        <w:t xml:space="preserve">like </w:t>
      </w:r>
      <w:r w:rsidR="00220C11" w:rsidRPr="005846D2">
        <w:rPr>
          <w:color w:val="auto"/>
        </w:rPr>
        <w:t xml:space="preserve">Agriculture, </w:t>
      </w:r>
      <w:r w:rsidR="00B0436B" w:rsidRPr="005846D2">
        <w:rPr>
          <w:color w:val="auto"/>
        </w:rPr>
        <w:t>home garden</w:t>
      </w:r>
      <w:r w:rsidR="0010776C" w:rsidRPr="005846D2">
        <w:rPr>
          <w:color w:val="auto"/>
        </w:rPr>
        <w:t>ing</w:t>
      </w:r>
      <w:r w:rsidR="00B0436B" w:rsidRPr="005846D2">
        <w:rPr>
          <w:color w:val="auto"/>
        </w:rPr>
        <w:t xml:space="preserve">, </w:t>
      </w:r>
      <w:r w:rsidR="0010776C" w:rsidRPr="005846D2">
        <w:rPr>
          <w:color w:val="auto"/>
        </w:rPr>
        <w:t>bio-</w:t>
      </w:r>
      <w:r w:rsidR="007D4C7B" w:rsidRPr="005846D2">
        <w:rPr>
          <w:color w:val="auto"/>
        </w:rPr>
        <w:t>fortification</w:t>
      </w:r>
      <w:r w:rsidR="00B0436B" w:rsidRPr="005846D2">
        <w:rPr>
          <w:color w:val="auto"/>
        </w:rPr>
        <w:t xml:space="preserve">, </w:t>
      </w:r>
      <w:r w:rsidR="009E2E9A">
        <w:rPr>
          <w:color w:val="auto"/>
        </w:rPr>
        <w:t xml:space="preserve">Rearing livestock like poultry birds, </w:t>
      </w:r>
      <w:r w:rsidR="00B0436B" w:rsidRPr="005846D2">
        <w:rPr>
          <w:color w:val="auto"/>
        </w:rPr>
        <w:t xml:space="preserve">social </w:t>
      </w:r>
      <w:r w:rsidR="007D4C7B" w:rsidRPr="005846D2">
        <w:rPr>
          <w:color w:val="auto"/>
        </w:rPr>
        <w:t>safety net</w:t>
      </w:r>
      <w:r w:rsidR="009E2E9A">
        <w:rPr>
          <w:color w:val="auto"/>
        </w:rPr>
        <w:t>,</w:t>
      </w:r>
      <w:r w:rsidR="00B0436B" w:rsidRPr="005846D2">
        <w:rPr>
          <w:color w:val="auto"/>
        </w:rPr>
        <w:t xml:space="preserve"> women empower</w:t>
      </w:r>
      <w:r w:rsidR="00BC3771" w:rsidRPr="005846D2">
        <w:rPr>
          <w:color w:val="auto"/>
        </w:rPr>
        <w:t>ment</w:t>
      </w:r>
      <w:r w:rsidR="005E3A21" w:rsidRPr="005846D2">
        <w:rPr>
          <w:color w:val="auto"/>
        </w:rPr>
        <w:t xml:space="preserve"> </w:t>
      </w:r>
      <w:r w:rsidR="007D4C7B" w:rsidRPr="005846D2">
        <w:rPr>
          <w:color w:val="auto"/>
        </w:rPr>
        <w:t>etc</w:t>
      </w:r>
      <w:r w:rsidR="00D40D6B">
        <w:rPr>
          <w:color w:val="auto"/>
        </w:rPr>
        <w:t>.)</w:t>
      </w:r>
    </w:p>
    <w:p w14:paraId="1272D2AE" w14:textId="26C9EB16" w:rsidR="00F92848" w:rsidRPr="005846D2" w:rsidRDefault="000B54AB" w:rsidP="005308F6">
      <w:pPr>
        <w:pStyle w:val="Default"/>
        <w:spacing w:line="264" w:lineRule="auto"/>
        <w:ind w:right="-270"/>
        <w:jc w:val="both"/>
        <w:rPr>
          <w:color w:val="auto"/>
        </w:rPr>
      </w:pPr>
      <w:r w:rsidRPr="005846D2">
        <w:rPr>
          <w:color w:val="auto"/>
        </w:rPr>
        <w:t xml:space="preserve">The </w:t>
      </w:r>
      <w:r w:rsidR="009E2E9A">
        <w:rPr>
          <w:color w:val="auto"/>
        </w:rPr>
        <w:t>synthesis paper</w:t>
      </w:r>
      <w:r w:rsidR="00870591" w:rsidRPr="005846D2">
        <w:rPr>
          <w:color w:val="auto"/>
        </w:rPr>
        <w:t xml:space="preserve"> will include:</w:t>
      </w:r>
    </w:p>
    <w:p w14:paraId="314A6E8F" w14:textId="37697DD9" w:rsidR="009E2E9A" w:rsidRPr="009E2E9A" w:rsidRDefault="009E2E9A" w:rsidP="0077639A">
      <w:pPr>
        <w:pStyle w:val="Default"/>
        <w:numPr>
          <w:ilvl w:val="0"/>
          <w:numId w:val="24"/>
        </w:numPr>
        <w:tabs>
          <w:tab w:val="left" w:pos="540"/>
        </w:tabs>
        <w:spacing w:line="264" w:lineRule="auto"/>
        <w:ind w:left="360" w:right="-270"/>
        <w:jc w:val="both"/>
      </w:pPr>
      <w:r>
        <w:rPr>
          <w:sz w:val="22"/>
          <w:szCs w:val="22"/>
        </w:rPr>
        <w:t xml:space="preserve">Agriculture and nutrition standards developed </w:t>
      </w:r>
      <w:r w:rsidR="005A047C">
        <w:rPr>
          <w:sz w:val="22"/>
          <w:szCs w:val="22"/>
        </w:rPr>
        <w:t>based on project modality</w:t>
      </w:r>
    </w:p>
    <w:p w14:paraId="024978A8" w14:textId="34F26AC6" w:rsidR="009E2E9A" w:rsidRPr="009E2E9A" w:rsidRDefault="005A047C" w:rsidP="005A047C">
      <w:pPr>
        <w:pStyle w:val="Default"/>
        <w:numPr>
          <w:ilvl w:val="0"/>
          <w:numId w:val="24"/>
        </w:numPr>
        <w:tabs>
          <w:tab w:val="left" w:pos="540"/>
        </w:tabs>
        <w:spacing w:line="264" w:lineRule="auto"/>
        <w:ind w:left="360" w:right="-270"/>
        <w:jc w:val="both"/>
      </w:pPr>
      <w:r>
        <w:rPr>
          <w:sz w:val="22"/>
          <w:szCs w:val="22"/>
        </w:rPr>
        <w:t>Development of a synthesis paper on nationally and locally relevant agriculture and food strategies, policies and standards, related to service provision, budget allocations, and participation.</w:t>
      </w:r>
    </w:p>
    <w:p w14:paraId="6CAC5587" w14:textId="77777777" w:rsidR="00870591" w:rsidRPr="005846D2" w:rsidRDefault="00870591" w:rsidP="005308F6">
      <w:pPr>
        <w:pStyle w:val="Default"/>
        <w:spacing w:line="264" w:lineRule="auto"/>
        <w:ind w:right="-270"/>
        <w:jc w:val="both"/>
        <w:rPr>
          <w:color w:val="auto"/>
        </w:rPr>
      </w:pPr>
    </w:p>
    <w:p w14:paraId="5A4B990D" w14:textId="45687D48" w:rsidR="00F92848" w:rsidRDefault="001B3154" w:rsidP="00466F61">
      <w:pPr>
        <w:pStyle w:val="Heading1"/>
      </w:pPr>
      <w:bookmarkStart w:id="16" w:name="_Toc9501069"/>
      <w:r>
        <w:t xml:space="preserve">8. </w:t>
      </w:r>
      <w:r w:rsidR="00F91D36" w:rsidRPr="00466F61">
        <w:rPr>
          <w:rStyle w:val="Heading2Char"/>
        </w:rPr>
        <w:t xml:space="preserve">Scope of </w:t>
      </w:r>
      <w:r w:rsidR="006743AA" w:rsidRPr="00466F61">
        <w:rPr>
          <w:rStyle w:val="Heading2Char"/>
        </w:rPr>
        <w:t>W</w:t>
      </w:r>
      <w:r w:rsidR="00F91D36" w:rsidRPr="00466F61">
        <w:rPr>
          <w:rStyle w:val="Heading2Char"/>
        </w:rPr>
        <w:t>ork:</w:t>
      </w:r>
      <w:bookmarkEnd w:id="16"/>
    </w:p>
    <w:p w14:paraId="213B7113" w14:textId="77777777" w:rsidR="00F92848" w:rsidRPr="005846D2" w:rsidRDefault="00F91D36" w:rsidP="005308F6">
      <w:pPr>
        <w:pStyle w:val="Default"/>
        <w:spacing w:line="264" w:lineRule="auto"/>
        <w:ind w:right="-270"/>
        <w:jc w:val="both"/>
        <w:rPr>
          <w:color w:val="auto"/>
        </w:rPr>
      </w:pPr>
      <w:r w:rsidRPr="005846D2">
        <w:rPr>
          <w:color w:val="auto"/>
        </w:rPr>
        <w:t>In close collaboration with</w:t>
      </w:r>
      <w:r w:rsidR="00E1294D" w:rsidRPr="005846D2">
        <w:rPr>
          <w:color w:val="auto"/>
        </w:rPr>
        <w:t xml:space="preserve"> </w:t>
      </w:r>
      <w:r w:rsidR="006743AA" w:rsidRPr="005846D2">
        <w:rPr>
          <w:color w:val="auto"/>
        </w:rPr>
        <w:t xml:space="preserve">the </w:t>
      </w:r>
      <w:r w:rsidR="00E1294D" w:rsidRPr="005846D2">
        <w:rPr>
          <w:color w:val="auto"/>
        </w:rPr>
        <w:t>technical team and</w:t>
      </w:r>
      <w:r w:rsidRPr="005846D2">
        <w:rPr>
          <w:color w:val="auto"/>
        </w:rPr>
        <w:t xml:space="preserve"> BIeNGS </w:t>
      </w:r>
      <w:r w:rsidR="00E1294D" w:rsidRPr="005846D2">
        <w:rPr>
          <w:color w:val="auto"/>
        </w:rPr>
        <w:t>staffs</w:t>
      </w:r>
      <w:r w:rsidR="006743AA" w:rsidRPr="005846D2">
        <w:rPr>
          <w:color w:val="auto"/>
        </w:rPr>
        <w:t>, the consultant will</w:t>
      </w:r>
      <w:r w:rsidRPr="005846D2">
        <w:rPr>
          <w:color w:val="auto"/>
        </w:rPr>
        <w:t>:</w:t>
      </w:r>
    </w:p>
    <w:p w14:paraId="006DA838" w14:textId="081D84D2" w:rsidR="00F91D36" w:rsidRDefault="00F91D36" w:rsidP="005308F6">
      <w:pPr>
        <w:pStyle w:val="Default"/>
        <w:numPr>
          <w:ilvl w:val="0"/>
          <w:numId w:val="16"/>
        </w:numPr>
        <w:spacing w:line="264" w:lineRule="auto"/>
        <w:ind w:left="540" w:right="-270" w:hanging="540"/>
        <w:jc w:val="both"/>
        <w:rPr>
          <w:color w:val="auto"/>
        </w:rPr>
      </w:pPr>
      <w:r w:rsidRPr="005846D2">
        <w:rPr>
          <w:color w:val="auto"/>
        </w:rPr>
        <w:t>Review background material rela</w:t>
      </w:r>
      <w:r w:rsidR="003648A0" w:rsidRPr="005846D2">
        <w:rPr>
          <w:color w:val="auto"/>
        </w:rPr>
        <w:t xml:space="preserve">ted to the </w:t>
      </w:r>
      <w:r w:rsidR="003648A0" w:rsidRPr="00095DE8">
        <w:rPr>
          <w:color w:val="auto"/>
          <w:sz w:val="22"/>
        </w:rPr>
        <w:t>BIeNGS</w:t>
      </w:r>
      <w:r w:rsidRPr="00095DE8">
        <w:rPr>
          <w:color w:val="auto"/>
          <w:sz w:val="22"/>
        </w:rPr>
        <w:t xml:space="preserve"> </w:t>
      </w:r>
      <w:r w:rsidRPr="005846D2">
        <w:rPr>
          <w:color w:val="auto"/>
        </w:rPr>
        <w:t xml:space="preserve">project, the nutrition situation in </w:t>
      </w:r>
      <w:r w:rsidR="003648A0" w:rsidRPr="005846D2">
        <w:rPr>
          <w:color w:val="auto"/>
        </w:rPr>
        <w:t>Bangladesh</w:t>
      </w:r>
      <w:r w:rsidRPr="005846D2">
        <w:rPr>
          <w:color w:val="auto"/>
        </w:rPr>
        <w:t xml:space="preserve"> and existing </w:t>
      </w:r>
      <w:r w:rsidR="00D24AAA">
        <w:rPr>
          <w:color w:val="auto"/>
        </w:rPr>
        <w:t>policies</w:t>
      </w:r>
      <w:r w:rsidRPr="005846D2">
        <w:rPr>
          <w:color w:val="auto"/>
        </w:rPr>
        <w:t xml:space="preserve"> </w:t>
      </w:r>
      <w:r w:rsidR="00D0720E" w:rsidRPr="005846D2">
        <w:rPr>
          <w:color w:val="auto"/>
        </w:rPr>
        <w:t>used in this and other contexts</w:t>
      </w:r>
      <w:r w:rsidR="00C31F9D" w:rsidRPr="005846D2">
        <w:rPr>
          <w:color w:val="auto"/>
        </w:rPr>
        <w:t>.</w:t>
      </w:r>
    </w:p>
    <w:p w14:paraId="76157430" w14:textId="4C5BE8A6" w:rsidR="0047400E" w:rsidRDefault="0047400E" w:rsidP="0047400E">
      <w:pPr>
        <w:pStyle w:val="Default"/>
        <w:numPr>
          <w:ilvl w:val="0"/>
          <w:numId w:val="16"/>
        </w:numPr>
        <w:spacing w:line="264" w:lineRule="auto"/>
        <w:ind w:right="-270"/>
        <w:jc w:val="both"/>
        <w:rPr>
          <w:color w:val="auto"/>
        </w:rPr>
      </w:pPr>
      <w:r w:rsidRPr="0047400E">
        <w:rPr>
          <w:color w:val="auto"/>
        </w:rPr>
        <w:t xml:space="preserve">Conduct workshop </w:t>
      </w:r>
      <w:r w:rsidR="004E164F">
        <w:rPr>
          <w:color w:val="auto"/>
        </w:rPr>
        <w:t xml:space="preserve">as per need </w:t>
      </w:r>
      <w:r w:rsidRPr="0047400E">
        <w:rPr>
          <w:color w:val="auto"/>
        </w:rPr>
        <w:t>with government agriculture, livestock, and fisheries extension</w:t>
      </w:r>
      <w:r>
        <w:rPr>
          <w:color w:val="auto"/>
        </w:rPr>
        <w:t xml:space="preserve"> </w:t>
      </w:r>
      <w:r w:rsidR="00A90C5C">
        <w:rPr>
          <w:color w:val="auto"/>
        </w:rPr>
        <w:t>to develop and finalize a</w:t>
      </w:r>
      <w:r w:rsidRPr="0047400E">
        <w:rPr>
          <w:color w:val="auto"/>
        </w:rPr>
        <w:t xml:space="preserve"> </w:t>
      </w:r>
      <w:r w:rsidR="00D24AAA">
        <w:rPr>
          <w:color w:val="auto"/>
        </w:rPr>
        <w:t>synthesis paper</w:t>
      </w:r>
      <w:r>
        <w:rPr>
          <w:color w:val="auto"/>
        </w:rPr>
        <w:t>.</w:t>
      </w:r>
    </w:p>
    <w:p w14:paraId="6C4188B3" w14:textId="05732B84" w:rsidR="0047400E" w:rsidRPr="0047400E" w:rsidRDefault="0047400E" w:rsidP="0047400E">
      <w:pPr>
        <w:pStyle w:val="Default"/>
        <w:numPr>
          <w:ilvl w:val="0"/>
          <w:numId w:val="16"/>
        </w:numPr>
        <w:spacing w:line="264" w:lineRule="auto"/>
        <w:ind w:right="-270"/>
        <w:jc w:val="both"/>
        <w:rPr>
          <w:color w:val="auto"/>
        </w:rPr>
      </w:pPr>
      <w:r>
        <w:rPr>
          <w:color w:val="auto"/>
        </w:rPr>
        <w:t>S</w:t>
      </w:r>
      <w:r w:rsidRPr="0047400E">
        <w:rPr>
          <w:color w:val="auto"/>
        </w:rPr>
        <w:t>haring d</w:t>
      </w:r>
      <w:r>
        <w:rPr>
          <w:color w:val="auto"/>
        </w:rPr>
        <w:t xml:space="preserve">raft </w:t>
      </w:r>
      <w:r w:rsidR="00D24AAA">
        <w:rPr>
          <w:color w:val="auto"/>
        </w:rPr>
        <w:t>paper</w:t>
      </w:r>
      <w:r>
        <w:rPr>
          <w:color w:val="auto"/>
        </w:rPr>
        <w:t xml:space="preserve"> in this workshop and</w:t>
      </w:r>
      <w:r w:rsidRPr="0047400E">
        <w:rPr>
          <w:color w:val="auto"/>
        </w:rPr>
        <w:t xml:space="preserve"> seek feedback and comments.</w:t>
      </w:r>
    </w:p>
    <w:p w14:paraId="09DB164F" w14:textId="07492589" w:rsidR="00F91D36" w:rsidRPr="005846D2" w:rsidRDefault="0062704E" w:rsidP="007C6888">
      <w:pPr>
        <w:pStyle w:val="Default"/>
        <w:numPr>
          <w:ilvl w:val="0"/>
          <w:numId w:val="16"/>
        </w:numPr>
        <w:spacing w:before="60" w:line="264" w:lineRule="auto"/>
        <w:ind w:left="540" w:right="-270" w:hanging="540"/>
        <w:jc w:val="both"/>
        <w:rPr>
          <w:color w:val="auto"/>
        </w:rPr>
      </w:pPr>
      <w:r w:rsidRPr="005846D2">
        <w:rPr>
          <w:color w:val="auto"/>
        </w:rPr>
        <w:t>C</w:t>
      </w:r>
      <w:r w:rsidR="00F91D36" w:rsidRPr="005846D2">
        <w:rPr>
          <w:color w:val="auto"/>
        </w:rPr>
        <w:t xml:space="preserve">onduct short qualitative research on how adults learn in </w:t>
      </w:r>
      <w:r w:rsidR="00D0720E" w:rsidRPr="005846D2">
        <w:rPr>
          <w:color w:val="auto"/>
        </w:rPr>
        <w:t>Bangladesh</w:t>
      </w:r>
      <w:r w:rsidR="00D0692D">
        <w:rPr>
          <w:color w:val="auto"/>
        </w:rPr>
        <w:t>,</w:t>
      </w:r>
      <w:r w:rsidR="00D0720E" w:rsidRPr="005846D2">
        <w:rPr>
          <w:color w:val="auto"/>
        </w:rPr>
        <w:t xml:space="preserve"> specifically in rural areas.</w:t>
      </w:r>
    </w:p>
    <w:p w14:paraId="34F37D63" w14:textId="5428C8C2" w:rsidR="00F91D36" w:rsidRPr="005846D2" w:rsidRDefault="007100C1" w:rsidP="007C6888">
      <w:pPr>
        <w:pStyle w:val="Default"/>
        <w:numPr>
          <w:ilvl w:val="0"/>
          <w:numId w:val="16"/>
        </w:numPr>
        <w:spacing w:before="60" w:line="264" w:lineRule="auto"/>
        <w:ind w:left="540" w:right="-270" w:hanging="540"/>
        <w:jc w:val="both"/>
        <w:rPr>
          <w:color w:val="auto"/>
        </w:rPr>
      </w:pPr>
      <w:r>
        <w:rPr>
          <w:color w:val="auto"/>
        </w:rPr>
        <w:t>W</w:t>
      </w:r>
      <w:r w:rsidRPr="005846D2">
        <w:rPr>
          <w:color w:val="auto"/>
        </w:rPr>
        <w:t xml:space="preserve">rite content for </w:t>
      </w:r>
      <w:r>
        <w:rPr>
          <w:color w:val="auto"/>
        </w:rPr>
        <w:t xml:space="preserve">the </w:t>
      </w:r>
      <w:r w:rsidRPr="005846D2">
        <w:rPr>
          <w:color w:val="auto"/>
        </w:rPr>
        <w:t xml:space="preserve">manual </w:t>
      </w:r>
      <w:r>
        <w:rPr>
          <w:color w:val="auto"/>
        </w:rPr>
        <w:t>w</w:t>
      </w:r>
      <w:r w:rsidRPr="005846D2">
        <w:rPr>
          <w:color w:val="auto"/>
        </w:rPr>
        <w:t xml:space="preserve">ith </w:t>
      </w:r>
      <w:r w:rsidR="00F91D36" w:rsidRPr="005846D2">
        <w:rPr>
          <w:color w:val="auto"/>
        </w:rPr>
        <w:t xml:space="preserve">technical input from the </w:t>
      </w:r>
      <w:r w:rsidR="0052133B">
        <w:rPr>
          <w:color w:val="auto"/>
        </w:rPr>
        <w:t>Technical Team</w:t>
      </w:r>
      <w:r>
        <w:rPr>
          <w:color w:val="auto"/>
        </w:rPr>
        <w:t xml:space="preserve"> of</w:t>
      </w:r>
      <w:r w:rsidR="0052133B">
        <w:rPr>
          <w:color w:val="auto"/>
        </w:rPr>
        <w:t xml:space="preserve"> World Vision Bangladesh</w:t>
      </w:r>
      <w:r>
        <w:rPr>
          <w:color w:val="auto"/>
        </w:rPr>
        <w:t>,</w:t>
      </w:r>
      <w:r w:rsidR="0052133B">
        <w:rPr>
          <w:color w:val="auto"/>
        </w:rPr>
        <w:t xml:space="preserve"> both in national and project offices</w:t>
      </w:r>
      <w:r>
        <w:rPr>
          <w:color w:val="auto"/>
        </w:rPr>
        <w:t>.</w:t>
      </w:r>
    </w:p>
    <w:p w14:paraId="7C1E1624" w14:textId="77777777" w:rsidR="00F91D36" w:rsidRPr="005846D2" w:rsidRDefault="00F91D36" w:rsidP="007C6888">
      <w:pPr>
        <w:pStyle w:val="Default"/>
        <w:numPr>
          <w:ilvl w:val="0"/>
          <w:numId w:val="16"/>
        </w:numPr>
        <w:spacing w:before="60" w:line="264" w:lineRule="auto"/>
        <w:ind w:left="540" w:right="-270" w:hanging="540"/>
        <w:jc w:val="both"/>
        <w:rPr>
          <w:color w:val="auto"/>
        </w:rPr>
      </w:pPr>
      <w:r w:rsidRPr="005846D2">
        <w:rPr>
          <w:color w:val="auto"/>
        </w:rPr>
        <w:t>Develop and/or adapt participatory exercises for each topic/chapter</w:t>
      </w:r>
      <w:r w:rsidR="00C31F9D" w:rsidRPr="005846D2">
        <w:rPr>
          <w:color w:val="auto"/>
        </w:rPr>
        <w:t>.</w:t>
      </w:r>
    </w:p>
    <w:p w14:paraId="29445D1A" w14:textId="77777777" w:rsidR="00F91D36" w:rsidRPr="005846D2" w:rsidRDefault="00F91D36" w:rsidP="007C6888">
      <w:pPr>
        <w:pStyle w:val="Default"/>
        <w:numPr>
          <w:ilvl w:val="0"/>
          <w:numId w:val="16"/>
        </w:numPr>
        <w:spacing w:before="60" w:line="264" w:lineRule="auto"/>
        <w:ind w:left="540" w:right="-270" w:hanging="540"/>
        <w:jc w:val="both"/>
        <w:rPr>
          <w:color w:val="auto"/>
        </w:rPr>
      </w:pPr>
      <w:r w:rsidRPr="005846D2">
        <w:rPr>
          <w:color w:val="auto"/>
        </w:rPr>
        <w:t>Create a user-friendly format/outline</w:t>
      </w:r>
      <w:r w:rsidR="00C31F9D" w:rsidRPr="005846D2">
        <w:rPr>
          <w:color w:val="auto"/>
        </w:rPr>
        <w:t>.</w:t>
      </w:r>
    </w:p>
    <w:p w14:paraId="3EB46D9C" w14:textId="77777777" w:rsidR="00F91D36" w:rsidRDefault="00F91D36" w:rsidP="007C6888">
      <w:pPr>
        <w:pStyle w:val="Default"/>
        <w:numPr>
          <w:ilvl w:val="0"/>
          <w:numId w:val="16"/>
        </w:numPr>
        <w:spacing w:before="60" w:line="264" w:lineRule="auto"/>
        <w:ind w:left="540" w:right="-270" w:hanging="540"/>
        <w:jc w:val="both"/>
        <w:rPr>
          <w:color w:val="auto"/>
        </w:rPr>
      </w:pPr>
      <w:r w:rsidRPr="005846D2">
        <w:rPr>
          <w:color w:val="auto"/>
        </w:rPr>
        <w:t xml:space="preserve">Guide </w:t>
      </w:r>
      <w:r w:rsidR="00804A00" w:rsidRPr="005846D2">
        <w:rPr>
          <w:color w:val="auto"/>
        </w:rPr>
        <w:t>pilot testing</w:t>
      </w:r>
      <w:r w:rsidRPr="005846D2">
        <w:rPr>
          <w:color w:val="auto"/>
        </w:rPr>
        <w:t xml:space="preserve"> of materials in selected communities</w:t>
      </w:r>
      <w:r w:rsidR="00C31F9D" w:rsidRPr="005846D2">
        <w:rPr>
          <w:color w:val="auto"/>
        </w:rPr>
        <w:t>.</w:t>
      </w:r>
    </w:p>
    <w:p w14:paraId="25ABB50B" w14:textId="3E68E197" w:rsidR="0052133B" w:rsidRPr="005846D2" w:rsidRDefault="0052133B" w:rsidP="007C6888">
      <w:pPr>
        <w:pStyle w:val="Default"/>
        <w:numPr>
          <w:ilvl w:val="0"/>
          <w:numId w:val="16"/>
        </w:numPr>
        <w:spacing w:before="60" w:line="264" w:lineRule="auto"/>
        <w:ind w:left="540" w:right="-270" w:hanging="540"/>
        <w:jc w:val="both"/>
        <w:rPr>
          <w:color w:val="auto"/>
        </w:rPr>
      </w:pPr>
      <w:r>
        <w:rPr>
          <w:color w:val="auto"/>
        </w:rPr>
        <w:t xml:space="preserve">Share and take inputs from </w:t>
      </w:r>
      <w:r w:rsidR="00D24AAA">
        <w:rPr>
          <w:color w:val="auto"/>
        </w:rPr>
        <w:t>Food Department</w:t>
      </w:r>
      <w:r>
        <w:rPr>
          <w:color w:val="auto"/>
        </w:rPr>
        <w:t>, Department of Agriculture extension</w:t>
      </w:r>
      <w:r w:rsidR="00D24AAA">
        <w:rPr>
          <w:color w:val="auto"/>
        </w:rPr>
        <w:t>, Department of Livestock</w:t>
      </w:r>
      <w:r>
        <w:rPr>
          <w:color w:val="auto"/>
        </w:rPr>
        <w:t xml:space="preserve"> and other relevant department</w:t>
      </w:r>
    </w:p>
    <w:p w14:paraId="2ADDD83C" w14:textId="7FFA949B" w:rsidR="00F91D36" w:rsidRDefault="00F91D36" w:rsidP="007C6888">
      <w:pPr>
        <w:pStyle w:val="Default"/>
        <w:numPr>
          <w:ilvl w:val="0"/>
          <w:numId w:val="16"/>
        </w:numPr>
        <w:spacing w:before="60" w:line="264" w:lineRule="auto"/>
        <w:ind w:left="540" w:right="-270" w:hanging="540"/>
        <w:jc w:val="both"/>
        <w:rPr>
          <w:color w:val="auto"/>
        </w:rPr>
      </w:pPr>
      <w:r w:rsidRPr="005846D2">
        <w:rPr>
          <w:color w:val="auto"/>
        </w:rPr>
        <w:t>Revise materials</w:t>
      </w:r>
      <w:r w:rsidR="0052133B">
        <w:rPr>
          <w:color w:val="auto"/>
        </w:rPr>
        <w:t xml:space="preserve"> based on comments</w:t>
      </w:r>
      <w:r w:rsidR="00C31F9D" w:rsidRPr="005846D2">
        <w:rPr>
          <w:color w:val="auto"/>
        </w:rPr>
        <w:t>.</w:t>
      </w:r>
    </w:p>
    <w:p w14:paraId="4B23F405" w14:textId="2A1B283D" w:rsidR="007100C1" w:rsidRPr="005846D2" w:rsidRDefault="007100C1" w:rsidP="007C6888">
      <w:pPr>
        <w:pStyle w:val="Default"/>
        <w:numPr>
          <w:ilvl w:val="0"/>
          <w:numId w:val="16"/>
        </w:numPr>
        <w:spacing w:before="60" w:line="264" w:lineRule="auto"/>
        <w:ind w:left="540" w:right="-270" w:hanging="540"/>
        <w:jc w:val="both"/>
        <w:rPr>
          <w:color w:val="auto"/>
        </w:rPr>
      </w:pPr>
      <w:r>
        <w:rPr>
          <w:color w:val="auto"/>
        </w:rPr>
        <w:t xml:space="preserve">Facilitate workshop with relevant government stakeholders before finalizing the </w:t>
      </w:r>
      <w:r w:rsidR="00D24AAA">
        <w:rPr>
          <w:color w:val="auto"/>
        </w:rPr>
        <w:t>synthesis paper.</w:t>
      </w:r>
    </w:p>
    <w:p w14:paraId="1BBD321E" w14:textId="26F56576" w:rsidR="00F91D36" w:rsidRPr="005846D2" w:rsidRDefault="00804A00" w:rsidP="007C6888">
      <w:pPr>
        <w:pStyle w:val="Default"/>
        <w:numPr>
          <w:ilvl w:val="0"/>
          <w:numId w:val="16"/>
        </w:numPr>
        <w:spacing w:before="60" w:line="264" w:lineRule="auto"/>
        <w:ind w:left="540" w:right="-270" w:hanging="540"/>
        <w:jc w:val="both"/>
        <w:rPr>
          <w:color w:val="auto"/>
        </w:rPr>
      </w:pPr>
      <w:r w:rsidRPr="005846D2">
        <w:rPr>
          <w:color w:val="auto"/>
        </w:rPr>
        <w:t xml:space="preserve">Finalize </w:t>
      </w:r>
      <w:r w:rsidR="00D24AAA">
        <w:rPr>
          <w:color w:val="auto"/>
        </w:rPr>
        <w:t>synthesis</w:t>
      </w:r>
      <w:r w:rsidR="00AF23D0">
        <w:rPr>
          <w:color w:val="auto"/>
        </w:rPr>
        <w:t xml:space="preserve"> (with</w:t>
      </w:r>
      <w:r w:rsidR="00F91D36" w:rsidRPr="005846D2">
        <w:rPr>
          <w:color w:val="auto"/>
        </w:rPr>
        <w:t xml:space="preserve"> input from </w:t>
      </w:r>
      <w:r w:rsidRPr="005846D2">
        <w:rPr>
          <w:color w:val="auto"/>
        </w:rPr>
        <w:t>T</w:t>
      </w:r>
      <w:r w:rsidR="00F91D36" w:rsidRPr="005846D2">
        <w:rPr>
          <w:color w:val="auto"/>
        </w:rPr>
        <w:t>echnical Assistance Group and staff)</w:t>
      </w:r>
      <w:r w:rsidR="00C31F9D" w:rsidRPr="005846D2">
        <w:rPr>
          <w:color w:val="auto"/>
        </w:rPr>
        <w:t>.</w:t>
      </w:r>
    </w:p>
    <w:p w14:paraId="443864D7" w14:textId="77777777" w:rsidR="007576FD" w:rsidRPr="005846D2" w:rsidRDefault="007576FD" w:rsidP="005308F6">
      <w:pPr>
        <w:pStyle w:val="Default"/>
        <w:spacing w:line="264" w:lineRule="auto"/>
        <w:ind w:right="-270"/>
        <w:jc w:val="both"/>
        <w:rPr>
          <w:color w:val="auto"/>
        </w:rPr>
      </w:pPr>
    </w:p>
    <w:p w14:paraId="7AFCB1E4" w14:textId="1993F104" w:rsidR="00F1130C" w:rsidRPr="00112707" w:rsidRDefault="00491FD1" w:rsidP="00466F61">
      <w:pPr>
        <w:pStyle w:val="Heading1"/>
      </w:pPr>
      <w:bookmarkStart w:id="17" w:name="_Toc9501070"/>
      <w:r w:rsidRPr="00491FD1">
        <w:lastRenderedPageBreak/>
        <w:t xml:space="preserve">9. </w:t>
      </w:r>
      <w:r w:rsidR="00F1130C" w:rsidRPr="00466F61">
        <w:rPr>
          <w:rStyle w:val="Heading2Char"/>
        </w:rPr>
        <w:t>Methodology of the Review</w:t>
      </w:r>
      <w:bookmarkEnd w:id="17"/>
    </w:p>
    <w:p w14:paraId="4B417063" w14:textId="05B05A67" w:rsidR="00203803" w:rsidRPr="005846D2" w:rsidRDefault="00EF21F8" w:rsidP="005308F6">
      <w:pPr>
        <w:pStyle w:val="Default"/>
        <w:spacing w:line="264" w:lineRule="auto"/>
        <w:ind w:right="-270"/>
        <w:jc w:val="both"/>
        <w:rPr>
          <w:color w:val="auto"/>
        </w:rPr>
      </w:pPr>
      <w:r w:rsidRPr="005846D2">
        <w:rPr>
          <w:bCs/>
          <w:color w:val="auto"/>
        </w:rPr>
        <w:t>The consultant will</w:t>
      </w:r>
      <w:r w:rsidR="00255A56" w:rsidRPr="005846D2">
        <w:rPr>
          <w:bCs/>
          <w:color w:val="auto"/>
        </w:rPr>
        <w:t xml:space="preserve"> use</w:t>
      </w:r>
      <w:r w:rsidRPr="005846D2">
        <w:rPr>
          <w:bCs/>
          <w:color w:val="auto"/>
        </w:rPr>
        <w:t xml:space="preserve"> existing </w:t>
      </w:r>
      <w:r w:rsidR="00FF1455">
        <w:rPr>
          <w:bCs/>
          <w:color w:val="auto"/>
        </w:rPr>
        <w:t>food &amp; agriculture policies</w:t>
      </w:r>
      <w:r w:rsidR="00203803" w:rsidRPr="005846D2">
        <w:rPr>
          <w:bCs/>
          <w:color w:val="auto"/>
        </w:rPr>
        <w:t>, consult with</w:t>
      </w:r>
      <w:r w:rsidR="00E778CE">
        <w:rPr>
          <w:bCs/>
          <w:color w:val="auto"/>
        </w:rPr>
        <w:t xml:space="preserve"> Government </w:t>
      </w:r>
      <w:r w:rsidR="00FF1455">
        <w:rPr>
          <w:bCs/>
          <w:color w:val="auto"/>
        </w:rPr>
        <w:t xml:space="preserve">Food, </w:t>
      </w:r>
      <w:r w:rsidR="00255A56" w:rsidRPr="005846D2">
        <w:rPr>
          <w:bCs/>
          <w:color w:val="auto"/>
        </w:rPr>
        <w:t>A</w:t>
      </w:r>
      <w:r w:rsidR="00203803" w:rsidRPr="005846D2">
        <w:rPr>
          <w:bCs/>
          <w:color w:val="auto"/>
        </w:rPr>
        <w:t xml:space="preserve">griculture, </w:t>
      </w:r>
      <w:r w:rsidR="00255A56" w:rsidRPr="005846D2">
        <w:rPr>
          <w:bCs/>
          <w:color w:val="auto"/>
        </w:rPr>
        <w:t>L</w:t>
      </w:r>
      <w:r w:rsidR="00203803" w:rsidRPr="005846D2">
        <w:rPr>
          <w:bCs/>
          <w:color w:val="auto"/>
        </w:rPr>
        <w:t xml:space="preserve">ivestock, and </w:t>
      </w:r>
      <w:r w:rsidR="00255A56" w:rsidRPr="005846D2">
        <w:rPr>
          <w:bCs/>
          <w:color w:val="auto"/>
        </w:rPr>
        <w:t>F</w:t>
      </w:r>
      <w:r w:rsidR="00203803" w:rsidRPr="005846D2">
        <w:rPr>
          <w:bCs/>
          <w:color w:val="auto"/>
        </w:rPr>
        <w:t xml:space="preserve">isheries </w:t>
      </w:r>
      <w:r w:rsidR="00255A56" w:rsidRPr="005846D2">
        <w:rPr>
          <w:bCs/>
          <w:color w:val="auto"/>
        </w:rPr>
        <w:t>E</w:t>
      </w:r>
      <w:r w:rsidR="00203803" w:rsidRPr="005846D2">
        <w:rPr>
          <w:bCs/>
          <w:color w:val="auto"/>
        </w:rPr>
        <w:t>xtension</w:t>
      </w:r>
      <w:r w:rsidR="00255A56" w:rsidRPr="005846D2">
        <w:rPr>
          <w:bCs/>
          <w:color w:val="auto"/>
        </w:rPr>
        <w:t xml:space="preserve"> Departments</w:t>
      </w:r>
      <w:r w:rsidR="006352ED" w:rsidRPr="005846D2">
        <w:rPr>
          <w:bCs/>
          <w:color w:val="auto"/>
        </w:rPr>
        <w:t xml:space="preserve"> </w:t>
      </w:r>
      <w:r w:rsidR="00255A56" w:rsidRPr="005846D2">
        <w:rPr>
          <w:bCs/>
          <w:color w:val="auto"/>
        </w:rPr>
        <w:t>to</w:t>
      </w:r>
      <w:r w:rsidR="00203803" w:rsidRPr="005846D2">
        <w:rPr>
          <w:bCs/>
          <w:color w:val="auto"/>
        </w:rPr>
        <w:t xml:space="preserve"> produce </w:t>
      </w:r>
      <w:r w:rsidR="00255A56" w:rsidRPr="005846D2">
        <w:rPr>
          <w:bCs/>
          <w:color w:val="auto"/>
        </w:rPr>
        <w:t xml:space="preserve">the </w:t>
      </w:r>
      <w:r w:rsidR="00FF1455">
        <w:rPr>
          <w:bCs/>
          <w:color w:val="auto"/>
        </w:rPr>
        <w:t>synthesis paper</w:t>
      </w:r>
      <w:r w:rsidR="00203803" w:rsidRPr="005846D2">
        <w:rPr>
          <w:bCs/>
          <w:color w:val="auto"/>
        </w:rPr>
        <w:t xml:space="preserve">. </w:t>
      </w:r>
      <w:r w:rsidR="00203803" w:rsidRPr="005846D2">
        <w:rPr>
          <w:color w:val="auto"/>
        </w:rPr>
        <w:t xml:space="preserve">In addition to the primary material shared, the consultant </w:t>
      </w:r>
      <w:proofErr w:type="gramStart"/>
      <w:r w:rsidR="00203803" w:rsidRPr="005846D2">
        <w:rPr>
          <w:color w:val="auto"/>
        </w:rPr>
        <w:t>will be expected</w:t>
      </w:r>
      <w:proofErr w:type="gramEnd"/>
      <w:r w:rsidR="00203803" w:rsidRPr="005846D2">
        <w:rPr>
          <w:color w:val="auto"/>
        </w:rPr>
        <w:t xml:space="preserve"> to develop supplementary material to fill some of the information gaps in the source material (</w:t>
      </w:r>
      <w:r w:rsidR="00FF1455">
        <w:rPr>
          <w:color w:val="auto"/>
        </w:rPr>
        <w:t>guidance</w:t>
      </w:r>
      <w:r w:rsidR="00203803" w:rsidRPr="005846D2">
        <w:rPr>
          <w:color w:val="auto"/>
        </w:rPr>
        <w:t xml:space="preserve">, session plan, case studies, etc.). </w:t>
      </w:r>
      <w:r w:rsidR="00A61E9D" w:rsidRPr="00A61E9D">
        <w:rPr>
          <w:color w:val="auto"/>
        </w:rPr>
        <w:t xml:space="preserve">Review and synthesize available relevant existing </w:t>
      </w:r>
      <w:r w:rsidR="00FF1455">
        <w:rPr>
          <w:color w:val="auto"/>
        </w:rPr>
        <w:t>policies</w:t>
      </w:r>
      <w:r w:rsidR="00A61E9D" w:rsidRPr="00A61E9D">
        <w:rPr>
          <w:color w:val="auto"/>
        </w:rPr>
        <w:t xml:space="preserve">. </w:t>
      </w:r>
      <w:r w:rsidR="00A61E9D" w:rsidRPr="00095DE8">
        <w:rPr>
          <w:color w:val="auto"/>
          <w:sz w:val="22"/>
        </w:rPr>
        <w:t xml:space="preserve">KII </w:t>
      </w:r>
      <w:r w:rsidR="00A61E9D" w:rsidRPr="00A61E9D">
        <w:rPr>
          <w:color w:val="auto"/>
        </w:rPr>
        <w:t>/</w:t>
      </w:r>
      <w:r w:rsidR="00AC25D0">
        <w:rPr>
          <w:color w:val="auto"/>
        </w:rPr>
        <w:t xml:space="preserve"> </w:t>
      </w:r>
      <w:r w:rsidR="00A61E9D" w:rsidRPr="00095DE8">
        <w:rPr>
          <w:color w:val="auto"/>
          <w:sz w:val="22"/>
        </w:rPr>
        <w:t xml:space="preserve">FGD </w:t>
      </w:r>
      <w:r w:rsidR="00A61E9D" w:rsidRPr="00A61E9D">
        <w:rPr>
          <w:color w:val="auto"/>
        </w:rPr>
        <w:t>with relevant stakeholder (</w:t>
      </w:r>
      <w:r w:rsidR="00A61E9D" w:rsidRPr="00095DE8">
        <w:rPr>
          <w:color w:val="auto"/>
          <w:sz w:val="22"/>
        </w:rPr>
        <w:t xml:space="preserve">MOA-DAE, </w:t>
      </w:r>
      <w:r w:rsidR="00FF1455">
        <w:rPr>
          <w:color w:val="auto"/>
          <w:sz w:val="22"/>
        </w:rPr>
        <w:t>Ministry of Food</w:t>
      </w:r>
      <w:r w:rsidR="00A61E9D" w:rsidRPr="00A61E9D">
        <w:rPr>
          <w:color w:val="auto"/>
        </w:rPr>
        <w:t xml:space="preserve">, Livestock, </w:t>
      </w:r>
      <w:r w:rsidR="00FF1455">
        <w:rPr>
          <w:color w:val="auto"/>
        </w:rPr>
        <w:t>Fisheries</w:t>
      </w:r>
      <w:r w:rsidR="00A61E9D" w:rsidRPr="00A61E9D">
        <w:rPr>
          <w:color w:val="auto"/>
        </w:rPr>
        <w:t xml:space="preserve">), </w:t>
      </w:r>
      <w:r w:rsidR="00A61E9D" w:rsidRPr="00095DE8">
        <w:rPr>
          <w:color w:val="auto"/>
          <w:sz w:val="22"/>
        </w:rPr>
        <w:t>NGO</w:t>
      </w:r>
      <w:r w:rsidR="00A61E9D" w:rsidRPr="00A61E9D">
        <w:rPr>
          <w:color w:val="auto"/>
        </w:rPr>
        <w:t xml:space="preserve">s, </w:t>
      </w:r>
      <w:r w:rsidR="00A61E9D" w:rsidRPr="00095DE8">
        <w:rPr>
          <w:color w:val="auto"/>
          <w:sz w:val="22"/>
        </w:rPr>
        <w:t>FAO</w:t>
      </w:r>
      <w:r w:rsidR="00A61E9D" w:rsidRPr="00A61E9D">
        <w:rPr>
          <w:color w:val="auto"/>
        </w:rPr>
        <w:t>.</w:t>
      </w:r>
      <w:r w:rsidR="00A61E9D">
        <w:rPr>
          <w:color w:val="auto"/>
        </w:rPr>
        <w:t xml:space="preserve"> </w:t>
      </w:r>
      <w:r w:rsidR="00203803" w:rsidRPr="005846D2">
        <w:rPr>
          <w:color w:val="auto"/>
        </w:rPr>
        <w:t xml:space="preserve">Finally, the consultant </w:t>
      </w:r>
      <w:proofErr w:type="gramStart"/>
      <w:r w:rsidR="00203803" w:rsidRPr="005846D2">
        <w:rPr>
          <w:color w:val="auto"/>
        </w:rPr>
        <w:t>will be expected</w:t>
      </w:r>
      <w:proofErr w:type="gramEnd"/>
      <w:r w:rsidR="00203803" w:rsidRPr="005846D2">
        <w:rPr>
          <w:color w:val="auto"/>
        </w:rPr>
        <w:t xml:space="preserve"> to submit draft </w:t>
      </w:r>
      <w:r w:rsidR="00E778CE">
        <w:rPr>
          <w:color w:val="auto"/>
        </w:rPr>
        <w:t>s</w:t>
      </w:r>
      <w:r w:rsidR="00203803" w:rsidRPr="005846D2">
        <w:rPr>
          <w:color w:val="auto"/>
        </w:rPr>
        <w:t>essions for review on a rolling basis so that feedback can be provided on an ongoing basis.</w:t>
      </w:r>
    </w:p>
    <w:p w14:paraId="14D8FEB1" w14:textId="6C0ED2F9" w:rsidR="001228A0" w:rsidRPr="005846D2" w:rsidRDefault="001228A0" w:rsidP="00A61E9D">
      <w:pPr>
        <w:pStyle w:val="Default"/>
        <w:spacing w:before="60" w:line="264" w:lineRule="auto"/>
        <w:ind w:right="-270"/>
        <w:jc w:val="both"/>
        <w:rPr>
          <w:color w:val="auto"/>
        </w:rPr>
      </w:pPr>
    </w:p>
    <w:p w14:paraId="6D694808" w14:textId="6D6EA35C" w:rsidR="00B63147" w:rsidRPr="00A61E9D" w:rsidRDefault="003139DA" w:rsidP="00466F61">
      <w:pPr>
        <w:pStyle w:val="Heading1"/>
      </w:pPr>
      <w:bookmarkStart w:id="18" w:name="_Toc9501071"/>
      <w:r>
        <w:rPr>
          <w:bCs/>
        </w:rPr>
        <w:t xml:space="preserve">10. </w:t>
      </w:r>
      <w:r w:rsidR="00B51D41" w:rsidRPr="00466F61">
        <w:rPr>
          <w:rStyle w:val="Heading2Char"/>
        </w:rPr>
        <w:t>T</w:t>
      </w:r>
      <w:r w:rsidR="00A66998" w:rsidRPr="00466F61">
        <w:rPr>
          <w:rStyle w:val="Heading2Char"/>
        </w:rPr>
        <w:t>ime</w:t>
      </w:r>
      <w:r w:rsidR="00381016" w:rsidRPr="00466F61">
        <w:rPr>
          <w:rStyle w:val="Heading2Char"/>
        </w:rPr>
        <w:t xml:space="preserve"> </w:t>
      </w:r>
      <w:r w:rsidR="00486848" w:rsidRPr="00466F61">
        <w:rPr>
          <w:rStyle w:val="Heading2Char"/>
        </w:rPr>
        <w:t>P</w:t>
      </w:r>
      <w:r w:rsidR="00381016" w:rsidRPr="00466F61">
        <w:rPr>
          <w:rStyle w:val="Heading2Char"/>
        </w:rPr>
        <w:t>eriod</w:t>
      </w:r>
      <w:r w:rsidR="00A66998" w:rsidRPr="00466F61">
        <w:rPr>
          <w:rStyle w:val="Heading2Char"/>
        </w:rPr>
        <w:t xml:space="preserve"> and </w:t>
      </w:r>
      <w:r w:rsidR="00486848" w:rsidRPr="00466F61">
        <w:rPr>
          <w:rStyle w:val="Heading2Char"/>
        </w:rPr>
        <w:t>S</w:t>
      </w:r>
      <w:r w:rsidR="00A66998" w:rsidRPr="00466F61">
        <w:rPr>
          <w:rStyle w:val="Heading2Char"/>
        </w:rPr>
        <w:t xml:space="preserve">ecurity </w:t>
      </w:r>
      <w:r w:rsidR="00486848" w:rsidRPr="00466F61">
        <w:rPr>
          <w:rStyle w:val="Heading2Char"/>
        </w:rPr>
        <w:t>C</w:t>
      </w:r>
      <w:r w:rsidR="00A66998" w:rsidRPr="00466F61">
        <w:rPr>
          <w:rStyle w:val="Heading2Char"/>
        </w:rPr>
        <w:t xml:space="preserve">ontext of </w:t>
      </w:r>
      <w:r w:rsidR="00486848" w:rsidRPr="00466F61">
        <w:rPr>
          <w:rStyle w:val="Heading2Char"/>
        </w:rPr>
        <w:t>L</w:t>
      </w:r>
      <w:r w:rsidR="006743AA" w:rsidRPr="00466F61">
        <w:rPr>
          <w:rStyle w:val="Heading2Char"/>
        </w:rPr>
        <w:t>ocation</w:t>
      </w:r>
      <w:bookmarkEnd w:id="18"/>
    </w:p>
    <w:p w14:paraId="64833428" w14:textId="4404BE46" w:rsidR="00A66998" w:rsidRPr="005846D2" w:rsidRDefault="00112707" w:rsidP="005308F6">
      <w:pPr>
        <w:pStyle w:val="Default"/>
        <w:spacing w:line="264" w:lineRule="auto"/>
        <w:ind w:right="-270"/>
        <w:jc w:val="both"/>
        <w:rPr>
          <w:bCs/>
          <w:color w:val="auto"/>
        </w:rPr>
      </w:pPr>
      <w:r>
        <w:rPr>
          <w:bCs/>
          <w:color w:val="auto"/>
        </w:rPr>
        <w:t>T</w:t>
      </w:r>
      <w:r w:rsidR="001228A0">
        <w:rPr>
          <w:bCs/>
          <w:color w:val="auto"/>
        </w:rPr>
        <w:t>he consultant</w:t>
      </w:r>
      <w:r w:rsidR="00B51D41" w:rsidRPr="005846D2">
        <w:rPr>
          <w:bCs/>
          <w:color w:val="auto"/>
        </w:rPr>
        <w:t xml:space="preserve"> </w:t>
      </w:r>
      <w:proofErr w:type="gramStart"/>
      <w:r w:rsidR="00B51D41" w:rsidRPr="005846D2">
        <w:rPr>
          <w:bCs/>
          <w:color w:val="auto"/>
        </w:rPr>
        <w:t>is expected</w:t>
      </w:r>
      <w:proofErr w:type="gramEnd"/>
      <w:r w:rsidR="00B51D41" w:rsidRPr="005846D2">
        <w:rPr>
          <w:bCs/>
          <w:color w:val="auto"/>
        </w:rPr>
        <w:t xml:space="preserve"> to</w:t>
      </w:r>
      <w:r w:rsidR="00A66998" w:rsidRPr="005846D2">
        <w:rPr>
          <w:bCs/>
          <w:color w:val="auto"/>
        </w:rPr>
        <w:t xml:space="preserve"> complet</w:t>
      </w:r>
      <w:r w:rsidR="00B51D41" w:rsidRPr="005846D2">
        <w:rPr>
          <w:bCs/>
          <w:color w:val="auto"/>
        </w:rPr>
        <w:t>e</w:t>
      </w:r>
      <w:r w:rsidR="00A66998" w:rsidRPr="005846D2">
        <w:rPr>
          <w:bCs/>
          <w:color w:val="auto"/>
        </w:rPr>
        <w:t xml:space="preserve"> this </w:t>
      </w:r>
      <w:r w:rsidR="00B51D41" w:rsidRPr="00F12D11">
        <w:rPr>
          <w:bCs/>
          <w:color w:val="000000" w:themeColor="text1"/>
        </w:rPr>
        <w:t xml:space="preserve">work between </w:t>
      </w:r>
      <w:r w:rsidR="00F12D11">
        <w:rPr>
          <w:bCs/>
          <w:color w:val="auto"/>
        </w:rPr>
        <w:t xml:space="preserve">10 June </w:t>
      </w:r>
      <w:r w:rsidR="007100C1">
        <w:rPr>
          <w:bCs/>
          <w:color w:val="auto"/>
        </w:rPr>
        <w:t xml:space="preserve">and </w:t>
      </w:r>
      <w:r w:rsidR="00F12D11">
        <w:rPr>
          <w:bCs/>
          <w:color w:val="auto"/>
        </w:rPr>
        <w:t>10 July</w:t>
      </w:r>
      <w:r w:rsidR="007100C1">
        <w:rPr>
          <w:bCs/>
          <w:color w:val="auto"/>
        </w:rPr>
        <w:t xml:space="preserve"> 2019</w:t>
      </w:r>
      <w:r w:rsidR="00B51D41" w:rsidRPr="005846D2">
        <w:rPr>
          <w:bCs/>
          <w:color w:val="auto"/>
        </w:rPr>
        <w:t xml:space="preserve">. The total </w:t>
      </w:r>
      <w:r w:rsidR="00F12D11" w:rsidRPr="005846D2">
        <w:rPr>
          <w:bCs/>
          <w:color w:val="auto"/>
        </w:rPr>
        <w:t>time</w:t>
      </w:r>
      <w:r w:rsidR="00B51D41" w:rsidRPr="005846D2">
        <w:rPr>
          <w:bCs/>
          <w:color w:val="auto"/>
        </w:rPr>
        <w:t xml:space="preserve"> require </w:t>
      </w:r>
      <w:proofErr w:type="gramStart"/>
      <w:r w:rsidR="00B51D41" w:rsidRPr="005846D2">
        <w:rPr>
          <w:bCs/>
          <w:color w:val="auto"/>
        </w:rPr>
        <w:t>is expected</w:t>
      </w:r>
      <w:proofErr w:type="gramEnd"/>
      <w:r w:rsidR="00B51D41" w:rsidRPr="005846D2">
        <w:rPr>
          <w:bCs/>
          <w:color w:val="auto"/>
        </w:rPr>
        <w:t xml:space="preserve"> to</w:t>
      </w:r>
      <w:r w:rsidR="007C6888" w:rsidRPr="005846D2">
        <w:rPr>
          <w:bCs/>
          <w:color w:val="auto"/>
        </w:rPr>
        <w:t xml:space="preserve"> be</w:t>
      </w:r>
      <w:r w:rsidR="00B51D41" w:rsidRPr="005846D2">
        <w:rPr>
          <w:bCs/>
          <w:color w:val="auto"/>
        </w:rPr>
        <w:t xml:space="preserve"> no</w:t>
      </w:r>
      <w:r w:rsidR="007C6888" w:rsidRPr="005846D2">
        <w:rPr>
          <w:bCs/>
          <w:color w:val="auto"/>
        </w:rPr>
        <w:t>t</w:t>
      </w:r>
      <w:r w:rsidR="00B51D41" w:rsidRPr="005846D2">
        <w:rPr>
          <w:bCs/>
          <w:color w:val="auto"/>
        </w:rPr>
        <w:t xml:space="preserve"> more than 30 working days</w:t>
      </w:r>
      <w:r w:rsidR="00891BBD" w:rsidRPr="005846D2">
        <w:rPr>
          <w:bCs/>
          <w:color w:val="auto"/>
        </w:rPr>
        <w:t>.</w:t>
      </w:r>
      <w:r w:rsidR="00B51D41" w:rsidRPr="005846D2">
        <w:rPr>
          <w:bCs/>
          <w:color w:val="auto"/>
        </w:rPr>
        <w:t xml:space="preserve"> </w:t>
      </w:r>
      <w:r w:rsidR="00A61E9D">
        <w:rPr>
          <w:bCs/>
          <w:color w:val="auto"/>
        </w:rPr>
        <w:t xml:space="preserve"> </w:t>
      </w:r>
    </w:p>
    <w:p w14:paraId="1874C8A9" w14:textId="77777777" w:rsidR="00A66998" w:rsidRPr="005846D2" w:rsidRDefault="00A66998" w:rsidP="005308F6">
      <w:pPr>
        <w:pStyle w:val="Default"/>
        <w:spacing w:line="264" w:lineRule="auto"/>
        <w:ind w:right="-270"/>
        <w:jc w:val="both"/>
        <w:rPr>
          <w:bCs/>
          <w:color w:val="auto"/>
        </w:rPr>
      </w:pPr>
    </w:p>
    <w:p w14:paraId="5342C4F9" w14:textId="77777777" w:rsidR="00A66998" w:rsidRPr="005846D2" w:rsidRDefault="00A66998" w:rsidP="005308F6">
      <w:pPr>
        <w:pStyle w:val="Default"/>
        <w:spacing w:line="264" w:lineRule="auto"/>
        <w:ind w:right="-270"/>
        <w:jc w:val="both"/>
        <w:rPr>
          <w:bCs/>
          <w:color w:val="auto"/>
        </w:rPr>
      </w:pPr>
      <w:r w:rsidRPr="005846D2">
        <w:rPr>
          <w:bCs/>
          <w:color w:val="auto"/>
        </w:rPr>
        <w:t>The consultant will be responsible for his or her own insurances, vaccinations, health</w:t>
      </w:r>
      <w:r w:rsidR="00D879B8" w:rsidRPr="005846D2">
        <w:rPr>
          <w:bCs/>
          <w:color w:val="auto"/>
        </w:rPr>
        <w:t>care</w:t>
      </w:r>
      <w:r w:rsidRPr="005846D2">
        <w:rPr>
          <w:bCs/>
          <w:color w:val="auto"/>
        </w:rPr>
        <w:t>, and security preparedness.</w:t>
      </w:r>
    </w:p>
    <w:p w14:paraId="438B6C88" w14:textId="77777777" w:rsidR="00A66998" w:rsidRPr="005846D2" w:rsidRDefault="00A66998" w:rsidP="005308F6">
      <w:pPr>
        <w:pStyle w:val="Default"/>
        <w:spacing w:line="264" w:lineRule="auto"/>
        <w:ind w:right="-270"/>
        <w:jc w:val="both"/>
        <w:rPr>
          <w:bCs/>
          <w:color w:val="auto"/>
        </w:rPr>
      </w:pPr>
    </w:p>
    <w:p w14:paraId="2E69F65B" w14:textId="6F6E136B" w:rsidR="00824C4E" w:rsidRDefault="00A66998" w:rsidP="005308F6">
      <w:pPr>
        <w:pStyle w:val="Default"/>
        <w:spacing w:line="264" w:lineRule="auto"/>
        <w:ind w:right="-270"/>
        <w:jc w:val="both"/>
        <w:rPr>
          <w:bCs/>
          <w:color w:val="auto"/>
        </w:rPr>
      </w:pPr>
      <w:r w:rsidRPr="005846D2">
        <w:rPr>
          <w:bCs/>
          <w:color w:val="auto"/>
        </w:rPr>
        <w:t>The current security context of the project country and locations is medium where terrorism, social and economic security situation is quite and calm.</w:t>
      </w:r>
      <w:r w:rsidR="00D879B8" w:rsidRPr="005846D2">
        <w:rPr>
          <w:bCs/>
          <w:color w:val="auto"/>
        </w:rPr>
        <w:t xml:space="preserve"> </w:t>
      </w:r>
    </w:p>
    <w:p w14:paraId="6CEBF398" w14:textId="77777777" w:rsidR="0077639A" w:rsidRDefault="0077639A" w:rsidP="005308F6">
      <w:pPr>
        <w:pStyle w:val="Default"/>
        <w:spacing w:line="264" w:lineRule="auto"/>
        <w:ind w:right="-270"/>
        <w:jc w:val="both"/>
        <w:rPr>
          <w:bCs/>
          <w:color w:val="auto"/>
        </w:rPr>
      </w:pPr>
    </w:p>
    <w:p w14:paraId="321CC1CC" w14:textId="6FA96B36" w:rsidR="00824C4E" w:rsidRPr="005846D2" w:rsidRDefault="00D244AC" w:rsidP="00466F61">
      <w:pPr>
        <w:pStyle w:val="Heading1"/>
        <w:rPr>
          <w:bCs/>
        </w:rPr>
      </w:pPr>
      <w:bookmarkStart w:id="19" w:name="_Toc9501072"/>
      <w:r>
        <w:rPr>
          <w:bCs/>
        </w:rPr>
        <w:t xml:space="preserve">12. </w:t>
      </w:r>
      <w:r w:rsidR="00320778" w:rsidRPr="00466F61">
        <w:rPr>
          <w:rStyle w:val="Heading2Char"/>
        </w:rPr>
        <w:t xml:space="preserve">Activity, Deliverables and </w:t>
      </w:r>
      <w:r w:rsidR="005A7798" w:rsidRPr="00466F61">
        <w:rPr>
          <w:rStyle w:val="Heading2Char"/>
        </w:rPr>
        <w:t xml:space="preserve">Due </w:t>
      </w:r>
      <w:r w:rsidR="00824C4E" w:rsidRPr="00466F61">
        <w:rPr>
          <w:rStyle w:val="Heading2Char"/>
        </w:rPr>
        <w:t>Dat</w:t>
      </w:r>
      <w:r w:rsidR="008D59B1" w:rsidRPr="00466F61">
        <w:rPr>
          <w:rStyle w:val="Heading2Char"/>
        </w:rPr>
        <w:t>es</w:t>
      </w:r>
      <w:bookmarkEnd w:id="19"/>
    </w:p>
    <w:p w14:paraId="1443868E" w14:textId="77777777" w:rsidR="007D518C" w:rsidRPr="005846D2" w:rsidRDefault="005A7798" w:rsidP="005308F6">
      <w:pPr>
        <w:autoSpaceDE w:val="0"/>
        <w:autoSpaceDN w:val="0"/>
        <w:adjustRightInd w:val="0"/>
        <w:spacing w:after="0" w:line="264" w:lineRule="auto"/>
        <w:ind w:right="-270"/>
        <w:jc w:val="both"/>
        <w:rPr>
          <w:rFonts w:ascii="Gill Sans MT" w:hAnsi="Gill Sans MT" w:cs="Gill Sans MT"/>
          <w:sz w:val="24"/>
          <w:szCs w:val="24"/>
        </w:rPr>
      </w:pPr>
      <w:r w:rsidRPr="005846D2">
        <w:rPr>
          <w:rFonts w:ascii="Gill Sans MT" w:hAnsi="Gill Sans MT" w:cs="Gill Sans MT"/>
          <w:sz w:val="24"/>
          <w:szCs w:val="24"/>
        </w:rPr>
        <w:t xml:space="preserve">Following Table contains activities to </w:t>
      </w:r>
      <w:proofErr w:type="gramStart"/>
      <w:r w:rsidRPr="005846D2">
        <w:rPr>
          <w:rFonts w:ascii="Gill Sans MT" w:hAnsi="Gill Sans MT" w:cs="Gill Sans MT"/>
          <w:sz w:val="24"/>
          <w:szCs w:val="24"/>
        </w:rPr>
        <w:t>be done</w:t>
      </w:r>
      <w:proofErr w:type="gramEnd"/>
      <w:r w:rsidRPr="005846D2">
        <w:rPr>
          <w:rFonts w:ascii="Gill Sans MT" w:hAnsi="Gill Sans MT" w:cs="Gill Sans MT"/>
          <w:sz w:val="24"/>
          <w:szCs w:val="24"/>
        </w:rPr>
        <w:t xml:space="preserve"> under this TOR, responsible person / organization and due dates of accomplishment. However, activities and dates </w:t>
      </w:r>
      <w:proofErr w:type="gramStart"/>
      <w:r w:rsidRPr="005846D2">
        <w:rPr>
          <w:rFonts w:ascii="Gill Sans MT" w:hAnsi="Gill Sans MT" w:cs="Gill Sans MT"/>
          <w:sz w:val="24"/>
          <w:szCs w:val="24"/>
        </w:rPr>
        <w:t>may be revised</w:t>
      </w:r>
      <w:proofErr w:type="gramEnd"/>
      <w:r w:rsidRPr="005846D2">
        <w:rPr>
          <w:rFonts w:ascii="Gill Sans MT" w:hAnsi="Gill Sans MT" w:cs="Gill Sans MT"/>
          <w:sz w:val="24"/>
          <w:szCs w:val="24"/>
        </w:rPr>
        <w:t xml:space="preserve"> in consultation with the selected consultant if required.</w:t>
      </w:r>
    </w:p>
    <w:p w14:paraId="7D8DA816" w14:textId="77777777" w:rsidR="005A7798" w:rsidRPr="00B05714" w:rsidRDefault="005A7798" w:rsidP="005308F6">
      <w:pPr>
        <w:autoSpaceDE w:val="0"/>
        <w:autoSpaceDN w:val="0"/>
        <w:adjustRightInd w:val="0"/>
        <w:spacing w:after="0" w:line="264" w:lineRule="auto"/>
        <w:ind w:right="-270"/>
        <w:jc w:val="both"/>
        <w:rPr>
          <w:rFonts w:ascii="Gill Sans MT" w:hAnsi="Gill Sans MT" w:cs="Gill Sans MT"/>
          <w:color w:val="000000"/>
          <w:sz w:val="24"/>
          <w:szCs w:val="24"/>
        </w:rPr>
      </w:pPr>
    </w:p>
    <w:tbl>
      <w:tblPr>
        <w:tblW w:w="982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3"/>
        <w:gridCol w:w="1890"/>
        <w:gridCol w:w="1260"/>
      </w:tblGrid>
      <w:tr w:rsidR="00AC25D0" w:rsidRPr="00B05714" w14:paraId="621C3EDA" w14:textId="77777777" w:rsidTr="00DD785D">
        <w:trPr>
          <w:trHeight w:val="110"/>
        </w:trPr>
        <w:tc>
          <w:tcPr>
            <w:tcW w:w="6673" w:type="dxa"/>
            <w:shd w:val="clear" w:color="auto" w:fill="F7CAAC" w:themeFill="accent2" w:themeFillTint="66"/>
          </w:tcPr>
          <w:p w14:paraId="3E763E2A" w14:textId="77777777" w:rsidR="00AC25D0" w:rsidRPr="005846D2" w:rsidRDefault="00AC25D0" w:rsidP="00AC25D0">
            <w:pPr>
              <w:autoSpaceDE w:val="0"/>
              <w:autoSpaceDN w:val="0"/>
              <w:adjustRightInd w:val="0"/>
              <w:spacing w:after="0" w:line="264" w:lineRule="auto"/>
              <w:ind w:right="-270"/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 w:rsidRPr="005846D2"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90" w:type="dxa"/>
            <w:shd w:val="clear" w:color="auto" w:fill="F7CAAC" w:themeFill="accent2" w:themeFillTint="66"/>
          </w:tcPr>
          <w:p w14:paraId="196CE42E" w14:textId="49BEA8D6" w:rsidR="00AC25D0" w:rsidRPr="005846D2" w:rsidRDefault="00AC25D0" w:rsidP="00AC25D0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center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Responsibility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14:paraId="6358D625" w14:textId="2380A5FF" w:rsidR="00AC25D0" w:rsidRPr="005846D2" w:rsidRDefault="00AC25D0" w:rsidP="00AC25D0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 w:rsidRPr="005846D2"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Due date</w:t>
            </w:r>
          </w:p>
        </w:tc>
      </w:tr>
      <w:tr w:rsidR="00AC25D0" w:rsidRPr="00B05714" w14:paraId="5FB78C23" w14:textId="77777777" w:rsidTr="00DD785D">
        <w:trPr>
          <w:trHeight w:val="101"/>
        </w:trPr>
        <w:tc>
          <w:tcPr>
            <w:tcW w:w="6673" w:type="dxa"/>
          </w:tcPr>
          <w:p w14:paraId="70A4233C" w14:textId="77777777" w:rsidR="00AC25D0" w:rsidRPr="00E936D3" w:rsidRDefault="00AC25D0" w:rsidP="00CC4B69">
            <w:pPr>
              <w:autoSpaceDE w:val="0"/>
              <w:autoSpaceDN w:val="0"/>
              <w:adjustRightInd w:val="0"/>
              <w:spacing w:after="0" w:line="264" w:lineRule="auto"/>
              <w:ind w:right="-1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E936D3">
              <w:rPr>
                <w:rFonts w:ascii="Gill Sans MT" w:hAnsi="Gill Sans MT" w:cs="Gill Sans MT"/>
                <w:sz w:val="24"/>
                <w:szCs w:val="24"/>
              </w:rPr>
              <w:t xml:space="preserve">Agreement sign off between WVB and Consultant/Consulting Firm </w:t>
            </w:r>
          </w:p>
        </w:tc>
        <w:tc>
          <w:tcPr>
            <w:tcW w:w="1890" w:type="dxa"/>
          </w:tcPr>
          <w:p w14:paraId="54FC0C6A" w14:textId="334589CB" w:rsidR="00AC25D0" w:rsidRPr="00E936D3" w:rsidRDefault="002355B3" w:rsidP="00AC25D0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Consultant</w:t>
            </w:r>
          </w:p>
        </w:tc>
        <w:tc>
          <w:tcPr>
            <w:tcW w:w="1260" w:type="dxa"/>
            <w:shd w:val="clear" w:color="auto" w:fill="auto"/>
          </w:tcPr>
          <w:p w14:paraId="6E5576B2" w14:textId="35013822" w:rsidR="00AC25D0" w:rsidRPr="00E936D3" w:rsidRDefault="00AC25D0" w:rsidP="00AC25D0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AC25D0" w:rsidRPr="00B05714" w14:paraId="297A4D37" w14:textId="77777777" w:rsidTr="00DD785D">
        <w:trPr>
          <w:trHeight w:val="101"/>
        </w:trPr>
        <w:tc>
          <w:tcPr>
            <w:tcW w:w="6673" w:type="dxa"/>
          </w:tcPr>
          <w:p w14:paraId="1F881620" w14:textId="77777777" w:rsidR="00AC25D0" w:rsidRPr="00E936D3" w:rsidRDefault="00AC25D0" w:rsidP="00CC4B69">
            <w:pPr>
              <w:autoSpaceDE w:val="0"/>
              <w:autoSpaceDN w:val="0"/>
              <w:adjustRightInd w:val="0"/>
              <w:spacing w:after="0" w:line="264" w:lineRule="auto"/>
              <w:ind w:right="-1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E936D3">
              <w:rPr>
                <w:rFonts w:ascii="Gill Sans MT" w:hAnsi="Gill Sans MT" w:cs="Gill Sans MT"/>
                <w:sz w:val="24"/>
                <w:szCs w:val="24"/>
              </w:rPr>
              <w:t>Provide available necessary documents to consultant</w:t>
            </w:r>
          </w:p>
        </w:tc>
        <w:tc>
          <w:tcPr>
            <w:tcW w:w="1890" w:type="dxa"/>
          </w:tcPr>
          <w:p w14:paraId="7A81B37C" w14:textId="1237EC6D" w:rsidR="00AC25D0" w:rsidRPr="00E936D3" w:rsidRDefault="002355B3" w:rsidP="00AC25D0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2B3E1A">
              <w:rPr>
                <w:rFonts w:ascii="Gill Sans MT" w:hAnsi="Gill Sans MT" w:cs="Gill Sans MT"/>
                <w:szCs w:val="24"/>
              </w:rPr>
              <w:t>WVB</w:t>
            </w:r>
          </w:p>
        </w:tc>
        <w:tc>
          <w:tcPr>
            <w:tcW w:w="1260" w:type="dxa"/>
            <w:shd w:val="clear" w:color="auto" w:fill="auto"/>
          </w:tcPr>
          <w:p w14:paraId="2E4BB562" w14:textId="062D6CAC" w:rsidR="00AC25D0" w:rsidRPr="00E936D3" w:rsidRDefault="00AC25D0" w:rsidP="00AC25D0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0634A0" w:rsidRPr="00B05714" w14:paraId="6825A2E3" w14:textId="77777777" w:rsidTr="00DD785D">
        <w:trPr>
          <w:trHeight w:val="101"/>
        </w:trPr>
        <w:tc>
          <w:tcPr>
            <w:tcW w:w="6673" w:type="dxa"/>
          </w:tcPr>
          <w:p w14:paraId="01C9373B" w14:textId="248B1CFF" w:rsidR="000634A0" w:rsidRPr="00E936D3" w:rsidRDefault="000634A0" w:rsidP="00F12D11">
            <w:pPr>
              <w:autoSpaceDE w:val="0"/>
              <w:autoSpaceDN w:val="0"/>
              <w:adjustRightInd w:val="0"/>
              <w:spacing w:after="0" w:line="264" w:lineRule="auto"/>
              <w:ind w:right="-1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0634A0">
              <w:rPr>
                <w:rFonts w:ascii="Gill Sans MT" w:hAnsi="Gill Sans MT" w:cs="Gill Sans MT"/>
                <w:sz w:val="24"/>
                <w:szCs w:val="24"/>
              </w:rPr>
              <w:t xml:space="preserve">Conduct workshop </w:t>
            </w:r>
            <w:r w:rsidR="00A33274">
              <w:rPr>
                <w:rFonts w:ascii="Gill Sans MT" w:hAnsi="Gill Sans MT" w:cs="Gill Sans MT"/>
                <w:sz w:val="24"/>
                <w:szCs w:val="24"/>
              </w:rPr>
              <w:t xml:space="preserve">as per need </w:t>
            </w:r>
            <w:r w:rsidRPr="000634A0">
              <w:rPr>
                <w:rFonts w:ascii="Gill Sans MT" w:hAnsi="Gill Sans MT" w:cs="Gill Sans MT"/>
                <w:sz w:val="24"/>
                <w:szCs w:val="24"/>
              </w:rPr>
              <w:t xml:space="preserve">with government </w:t>
            </w:r>
            <w:r w:rsidR="00F12D11">
              <w:rPr>
                <w:rFonts w:ascii="Gill Sans MT" w:hAnsi="Gill Sans MT" w:cs="Gill Sans MT"/>
                <w:sz w:val="24"/>
                <w:szCs w:val="24"/>
              </w:rPr>
              <w:t xml:space="preserve">food, </w:t>
            </w:r>
            <w:r w:rsidRPr="000634A0">
              <w:rPr>
                <w:rFonts w:ascii="Gill Sans MT" w:hAnsi="Gill Sans MT" w:cs="Gill Sans MT"/>
                <w:sz w:val="24"/>
                <w:szCs w:val="24"/>
              </w:rPr>
              <w:t>agriculture, livestock, and fisheries extension</w:t>
            </w:r>
            <w:r>
              <w:rPr>
                <w:rFonts w:ascii="Gill Sans MT" w:hAnsi="Gill Sans MT" w:cs="Gill Sans MT"/>
                <w:sz w:val="24"/>
                <w:szCs w:val="24"/>
              </w:rPr>
              <w:t xml:space="preserve"> </w:t>
            </w:r>
            <w:r w:rsidR="0099405A">
              <w:rPr>
                <w:rFonts w:ascii="Gill Sans MT" w:hAnsi="Gill Sans MT" w:cs="Gill Sans MT"/>
                <w:sz w:val="24"/>
                <w:szCs w:val="24"/>
              </w:rPr>
              <w:t>to develop and finalize a </w:t>
            </w:r>
            <w:r w:rsidR="00F12D11">
              <w:rPr>
                <w:rFonts w:ascii="Gill Sans MT" w:hAnsi="Gill Sans MT" w:cs="Gill Sans MT"/>
                <w:sz w:val="24"/>
                <w:szCs w:val="24"/>
              </w:rPr>
              <w:t>synthesis paper</w:t>
            </w:r>
            <w:r w:rsidRPr="000634A0">
              <w:rPr>
                <w:rFonts w:ascii="Gill Sans MT" w:hAnsi="Gill Sans MT" w:cs="Gill Sans MT"/>
                <w:sz w:val="24"/>
                <w:szCs w:val="24"/>
              </w:rPr>
              <w:t xml:space="preserve">. Sharing draft </w:t>
            </w:r>
            <w:r w:rsidR="00F12D11">
              <w:rPr>
                <w:rFonts w:ascii="Gill Sans MT" w:hAnsi="Gill Sans MT" w:cs="Gill Sans MT"/>
                <w:sz w:val="24"/>
                <w:szCs w:val="24"/>
              </w:rPr>
              <w:t>paper</w:t>
            </w:r>
            <w:r>
              <w:rPr>
                <w:rFonts w:ascii="Gill Sans MT" w:hAnsi="Gill Sans MT" w:cs="Gill Sans MT"/>
                <w:sz w:val="24"/>
                <w:szCs w:val="24"/>
              </w:rPr>
              <w:t xml:space="preserve"> in this workshop for</w:t>
            </w:r>
            <w:r w:rsidRPr="000634A0">
              <w:rPr>
                <w:rFonts w:ascii="Gill Sans MT" w:hAnsi="Gill Sans MT" w:cs="Gill Sans MT"/>
                <w:sz w:val="24"/>
                <w:szCs w:val="24"/>
              </w:rPr>
              <w:t xml:space="preserve"> seek feedback and comments. </w:t>
            </w:r>
          </w:p>
        </w:tc>
        <w:tc>
          <w:tcPr>
            <w:tcW w:w="1890" w:type="dxa"/>
          </w:tcPr>
          <w:p w14:paraId="1F589233" w14:textId="1C8A1058" w:rsidR="000634A0" w:rsidRPr="002B3E1A" w:rsidRDefault="00E61E31" w:rsidP="00AC25D0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Consultant</w:t>
            </w:r>
          </w:p>
        </w:tc>
        <w:tc>
          <w:tcPr>
            <w:tcW w:w="1260" w:type="dxa"/>
            <w:shd w:val="clear" w:color="auto" w:fill="auto"/>
          </w:tcPr>
          <w:p w14:paraId="23ED781C" w14:textId="77777777" w:rsidR="000634A0" w:rsidRPr="00E936D3" w:rsidRDefault="000634A0" w:rsidP="00AC25D0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AC25D0" w:rsidRPr="00B05714" w14:paraId="44FDAC9B" w14:textId="77777777" w:rsidTr="00DD785D">
        <w:trPr>
          <w:trHeight w:val="101"/>
        </w:trPr>
        <w:tc>
          <w:tcPr>
            <w:tcW w:w="6673" w:type="dxa"/>
          </w:tcPr>
          <w:p w14:paraId="53F0FDF0" w14:textId="27305E36" w:rsidR="00AC25D0" w:rsidRPr="00E936D3" w:rsidRDefault="00AC25D0" w:rsidP="00F12D11">
            <w:pPr>
              <w:autoSpaceDE w:val="0"/>
              <w:autoSpaceDN w:val="0"/>
              <w:adjustRightInd w:val="0"/>
              <w:spacing w:after="0" w:line="264" w:lineRule="auto"/>
              <w:ind w:right="-1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E936D3">
              <w:rPr>
                <w:rFonts w:ascii="Gill Sans MT" w:hAnsi="Gill Sans MT" w:cs="Gill Sans MT"/>
                <w:sz w:val="24"/>
                <w:szCs w:val="24"/>
              </w:rPr>
              <w:t xml:space="preserve">Share draft document review and </w:t>
            </w:r>
            <w:r w:rsidR="00F12D11">
              <w:rPr>
                <w:rFonts w:ascii="Gill Sans MT" w:hAnsi="Gill Sans MT"/>
                <w:sz w:val="24"/>
                <w:szCs w:val="24"/>
              </w:rPr>
              <w:t>synthesis paper</w:t>
            </w:r>
            <w:r w:rsidRPr="00E936D3">
              <w:t xml:space="preserve"> </w:t>
            </w:r>
            <w:r w:rsidRPr="00E936D3">
              <w:rPr>
                <w:rFonts w:ascii="Gill Sans MT" w:hAnsi="Gill Sans MT" w:cs="Gill Sans MT"/>
                <w:sz w:val="24"/>
                <w:szCs w:val="24"/>
              </w:rPr>
              <w:t>development as well as qualitative study plan, methodology, tools etc.</w:t>
            </w:r>
          </w:p>
        </w:tc>
        <w:tc>
          <w:tcPr>
            <w:tcW w:w="1890" w:type="dxa"/>
          </w:tcPr>
          <w:p w14:paraId="20711A0A" w14:textId="44BE51F3" w:rsidR="00AC25D0" w:rsidRPr="00E936D3" w:rsidRDefault="002355B3" w:rsidP="00AC25D0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Consultant</w:t>
            </w:r>
          </w:p>
        </w:tc>
        <w:tc>
          <w:tcPr>
            <w:tcW w:w="1260" w:type="dxa"/>
            <w:shd w:val="clear" w:color="auto" w:fill="auto"/>
          </w:tcPr>
          <w:p w14:paraId="50E38F4F" w14:textId="0F52E9DF" w:rsidR="00AC25D0" w:rsidRPr="00E936D3" w:rsidRDefault="00AC25D0" w:rsidP="00AC25D0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AC25D0" w:rsidRPr="00B05714" w14:paraId="48792403" w14:textId="77777777" w:rsidTr="00DD785D">
        <w:trPr>
          <w:trHeight w:val="101"/>
        </w:trPr>
        <w:tc>
          <w:tcPr>
            <w:tcW w:w="6673" w:type="dxa"/>
          </w:tcPr>
          <w:p w14:paraId="52D38728" w14:textId="6E1F52A4" w:rsidR="00AC25D0" w:rsidRPr="00E936D3" w:rsidRDefault="00AC25D0" w:rsidP="00F12D11">
            <w:pPr>
              <w:autoSpaceDE w:val="0"/>
              <w:autoSpaceDN w:val="0"/>
              <w:adjustRightInd w:val="0"/>
              <w:spacing w:after="0" w:line="264" w:lineRule="auto"/>
              <w:ind w:right="-1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E936D3">
              <w:rPr>
                <w:rFonts w:ascii="Gill Sans MT" w:hAnsi="Gill Sans MT" w:cs="Gill Sans MT"/>
                <w:sz w:val="24"/>
                <w:szCs w:val="24"/>
              </w:rPr>
              <w:t>Review draft document</w:t>
            </w:r>
            <w:r w:rsidR="009A19FC">
              <w:rPr>
                <w:rFonts w:ascii="Gill Sans MT" w:hAnsi="Gill Sans MT" w:cs="Gill Sans MT"/>
                <w:sz w:val="24"/>
                <w:szCs w:val="24"/>
              </w:rPr>
              <w:t>,</w:t>
            </w:r>
            <w:r w:rsidRPr="00E936D3">
              <w:rPr>
                <w:rFonts w:ascii="Gill Sans MT" w:hAnsi="Gill Sans MT" w:cs="Gill Sans MT"/>
                <w:sz w:val="24"/>
                <w:szCs w:val="24"/>
              </w:rPr>
              <w:t xml:space="preserve"> review qualitative study and </w:t>
            </w:r>
            <w:r w:rsidR="00F12D11">
              <w:rPr>
                <w:rFonts w:ascii="Gill Sans MT" w:hAnsi="Gill Sans MT" w:cs="Gill Sans MT"/>
                <w:sz w:val="24"/>
                <w:szCs w:val="24"/>
              </w:rPr>
              <w:t>paper</w:t>
            </w:r>
            <w:r w:rsidRPr="00E936D3">
              <w:rPr>
                <w:rFonts w:ascii="Gill Sans MT" w:hAnsi="Gill Sans MT" w:cs="Gill Sans MT"/>
                <w:sz w:val="24"/>
                <w:szCs w:val="24"/>
              </w:rPr>
              <w:t xml:space="preserve"> development plan, methodology, tools etc. and provide feedback</w:t>
            </w:r>
          </w:p>
        </w:tc>
        <w:tc>
          <w:tcPr>
            <w:tcW w:w="1890" w:type="dxa"/>
          </w:tcPr>
          <w:p w14:paraId="6E7F5EA7" w14:textId="4E62FA12" w:rsidR="00AC25D0" w:rsidRPr="00E936D3" w:rsidRDefault="002B3E1A" w:rsidP="00AC25D0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2B3E1A">
              <w:rPr>
                <w:rFonts w:ascii="Gill Sans MT" w:hAnsi="Gill Sans MT" w:cs="Gill Sans MT"/>
                <w:szCs w:val="24"/>
              </w:rPr>
              <w:t>WVB</w:t>
            </w:r>
          </w:p>
        </w:tc>
        <w:tc>
          <w:tcPr>
            <w:tcW w:w="1260" w:type="dxa"/>
            <w:shd w:val="clear" w:color="auto" w:fill="auto"/>
          </w:tcPr>
          <w:p w14:paraId="28B525D5" w14:textId="084F3D76" w:rsidR="00AC25D0" w:rsidRPr="00E936D3" w:rsidRDefault="00AC25D0" w:rsidP="00AC25D0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AC25D0" w:rsidRPr="00B05714" w14:paraId="686DABC0" w14:textId="77777777" w:rsidTr="00DD785D">
        <w:trPr>
          <w:trHeight w:val="101"/>
        </w:trPr>
        <w:tc>
          <w:tcPr>
            <w:tcW w:w="6673" w:type="dxa"/>
          </w:tcPr>
          <w:p w14:paraId="6A675371" w14:textId="195173C3" w:rsidR="00AC25D0" w:rsidRPr="00E936D3" w:rsidRDefault="00AC25D0" w:rsidP="00F12D11">
            <w:pPr>
              <w:autoSpaceDE w:val="0"/>
              <w:autoSpaceDN w:val="0"/>
              <w:adjustRightInd w:val="0"/>
              <w:spacing w:after="0" w:line="264" w:lineRule="auto"/>
              <w:ind w:right="-1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E936D3">
              <w:rPr>
                <w:rFonts w:ascii="Gill Sans MT" w:hAnsi="Gill Sans MT" w:cs="Gill Sans MT"/>
                <w:sz w:val="24"/>
                <w:szCs w:val="24"/>
              </w:rPr>
              <w:t xml:space="preserve">Share final document review and </w:t>
            </w:r>
            <w:r w:rsidR="00F12D11">
              <w:rPr>
                <w:rFonts w:ascii="Gill Sans MT" w:hAnsi="Gill Sans MT"/>
                <w:sz w:val="24"/>
                <w:szCs w:val="24"/>
              </w:rPr>
              <w:t>synthesis paper</w:t>
            </w:r>
            <w:r w:rsidRPr="00E936D3">
              <w:t xml:space="preserve"> </w:t>
            </w:r>
            <w:r w:rsidRPr="00E936D3">
              <w:rPr>
                <w:rFonts w:ascii="Gill Sans MT" w:hAnsi="Gill Sans MT" w:cs="Gill Sans MT"/>
                <w:sz w:val="24"/>
                <w:szCs w:val="24"/>
              </w:rPr>
              <w:t>development as well as qualitative study plan, methodology, tools etc.</w:t>
            </w:r>
          </w:p>
        </w:tc>
        <w:tc>
          <w:tcPr>
            <w:tcW w:w="1890" w:type="dxa"/>
          </w:tcPr>
          <w:p w14:paraId="09299A1C" w14:textId="77158F7D" w:rsidR="00AC25D0" w:rsidRPr="00E936D3" w:rsidRDefault="002355B3" w:rsidP="00AC25D0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Consultant</w:t>
            </w:r>
          </w:p>
        </w:tc>
        <w:tc>
          <w:tcPr>
            <w:tcW w:w="1260" w:type="dxa"/>
            <w:shd w:val="clear" w:color="auto" w:fill="auto"/>
          </w:tcPr>
          <w:p w14:paraId="219EE96D" w14:textId="275F2C0C" w:rsidR="00AC25D0" w:rsidRPr="00E936D3" w:rsidRDefault="00AC25D0" w:rsidP="00AC25D0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2B3E1A" w:rsidRPr="00B05714" w14:paraId="494EFCC5" w14:textId="77777777" w:rsidTr="00DD785D">
        <w:trPr>
          <w:trHeight w:val="101"/>
        </w:trPr>
        <w:tc>
          <w:tcPr>
            <w:tcW w:w="6673" w:type="dxa"/>
          </w:tcPr>
          <w:p w14:paraId="5262C495" w14:textId="77777777" w:rsidR="002B3E1A" w:rsidRPr="00E936D3" w:rsidRDefault="002B3E1A" w:rsidP="002B3E1A">
            <w:pPr>
              <w:autoSpaceDE w:val="0"/>
              <w:autoSpaceDN w:val="0"/>
              <w:adjustRightInd w:val="0"/>
              <w:spacing w:after="0" w:line="264" w:lineRule="auto"/>
              <w:ind w:right="-1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E936D3">
              <w:rPr>
                <w:rFonts w:ascii="Gill Sans MT" w:hAnsi="Gill Sans MT" w:cs="Gill Sans MT"/>
                <w:sz w:val="24"/>
                <w:szCs w:val="24"/>
              </w:rPr>
              <w:t>Conduct existing documents review</w:t>
            </w:r>
          </w:p>
        </w:tc>
        <w:tc>
          <w:tcPr>
            <w:tcW w:w="1890" w:type="dxa"/>
          </w:tcPr>
          <w:p w14:paraId="419CE1BA" w14:textId="354BDCD4" w:rsidR="002B3E1A" w:rsidRPr="00E936D3" w:rsidRDefault="002B3E1A" w:rsidP="002B3E1A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134C3E">
              <w:rPr>
                <w:rFonts w:ascii="Gill Sans MT" w:hAnsi="Gill Sans MT" w:cs="Gill Sans MT"/>
                <w:sz w:val="24"/>
                <w:szCs w:val="24"/>
              </w:rPr>
              <w:t>Consultant</w:t>
            </w:r>
          </w:p>
        </w:tc>
        <w:tc>
          <w:tcPr>
            <w:tcW w:w="1260" w:type="dxa"/>
            <w:shd w:val="clear" w:color="auto" w:fill="auto"/>
          </w:tcPr>
          <w:p w14:paraId="07BBC3B0" w14:textId="1C09DE2B" w:rsidR="002B3E1A" w:rsidRPr="00E936D3" w:rsidRDefault="002B3E1A" w:rsidP="002B3E1A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2B3E1A" w:rsidRPr="00B05714" w14:paraId="04463263" w14:textId="77777777" w:rsidTr="00DD785D">
        <w:trPr>
          <w:trHeight w:val="101"/>
        </w:trPr>
        <w:tc>
          <w:tcPr>
            <w:tcW w:w="6673" w:type="dxa"/>
          </w:tcPr>
          <w:p w14:paraId="7643F67E" w14:textId="4CE382EB" w:rsidR="002B3E1A" w:rsidRPr="00E936D3" w:rsidRDefault="002B3E1A" w:rsidP="000C6B53">
            <w:pPr>
              <w:autoSpaceDE w:val="0"/>
              <w:autoSpaceDN w:val="0"/>
              <w:adjustRightInd w:val="0"/>
              <w:spacing w:after="0" w:line="264" w:lineRule="auto"/>
              <w:ind w:right="-1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E936D3">
              <w:rPr>
                <w:rFonts w:ascii="Gill Sans MT" w:hAnsi="Gill Sans MT" w:cs="Gill Sans MT"/>
                <w:sz w:val="24"/>
                <w:szCs w:val="24"/>
              </w:rPr>
              <w:lastRenderedPageBreak/>
              <w:t>Conduct qualitative study</w:t>
            </w:r>
            <w:r>
              <w:rPr>
                <w:rFonts w:ascii="Gill Sans MT" w:hAnsi="Gill Sans MT" w:cs="Gill Sans MT"/>
                <w:sz w:val="24"/>
                <w:szCs w:val="24"/>
              </w:rPr>
              <w:t xml:space="preserve"> to facilitate </w:t>
            </w:r>
            <w:r w:rsidR="000C6B53">
              <w:rPr>
                <w:rFonts w:ascii="Gill Sans MT" w:hAnsi="Gill Sans MT" w:cs="Gill Sans MT"/>
                <w:sz w:val="24"/>
                <w:szCs w:val="24"/>
              </w:rPr>
              <w:t>synthesis paper</w:t>
            </w:r>
            <w:r>
              <w:rPr>
                <w:rFonts w:ascii="Gill Sans MT" w:hAnsi="Gill Sans MT" w:cs="Gill Sans MT"/>
                <w:sz w:val="24"/>
                <w:szCs w:val="24"/>
              </w:rPr>
              <w:t xml:space="preserve"> development</w:t>
            </w:r>
          </w:p>
        </w:tc>
        <w:tc>
          <w:tcPr>
            <w:tcW w:w="1890" w:type="dxa"/>
          </w:tcPr>
          <w:p w14:paraId="3799637C" w14:textId="3A63927F" w:rsidR="002B3E1A" w:rsidRPr="00E936D3" w:rsidRDefault="002B3E1A" w:rsidP="002B3E1A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134C3E">
              <w:rPr>
                <w:rFonts w:ascii="Gill Sans MT" w:hAnsi="Gill Sans MT" w:cs="Gill Sans MT"/>
                <w:sz w:val="24"/>
                <w:szCs w:val="24"/>
              </w:rPr>
              <w:t>Consultant</w:t>
            </w:r>
          </w:p>
        </w:tc>
        <w:tc>
          <w:tcPr>
            <w:tcW w:w="1260" w:type="dxa"/>
            <w:shd w:val="clear" w:color="auto" w:fill="auto"/>
          </w:tcPr>
          <w:p w14:paraId="41416180" w14:textId="3A8C68B3" w:rsidR="002B3E1A" w:rsidRPr="00E936D3" w:rsidRDefault="002B3E1A" w:rsidP="002B3E1A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2B3E1A" w:rsidRPr="00B05714" w14:paraId="5504135E" w14:textId="77777777" w:rsidTr="00DD785D">
        <w:trPr>
          <w:trHeight w:val="101"/>
        </w:trPr>
        <w:tc>
          <w:tcPr>
            <w:tcW w:w="6673" w:type="dxa"/>
          </w:tcPr>
          <w:p w14:paraId="1407AD00" w14:textId="059931C6" w:rsidR="002B3E1A" w:rsidRPr="00E936D3" w:rsidRDefault="002B3E1A" w:rsidP="00F12D11">
            <w:pPr>
              <w:autoSpaceDE w:val="0"/>
              <w:autoSpaceDN w:val="0"/>
              <w:adjustRightInd w:val="0"/>
              <w:spacing w:after="0" w:line="264" w:lineRule="auto"/>
              <w:ind w:right="-1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E936D3">
              <w:rPr>
                <w:rFonts w:ascii="Gill Sans MT" w:hAnsi="Gill Sans MT" w:cs="Gill Sans MT"/>
                <w:sz w:val="24"/>
                <w:szCs w:val="24"/>
              </w:rPr>
              <w:t>Submit draft</w:t>
            </w:r>
            <w:r w:rsidR="00CA172B">
              <w:rPr>
                <w:rFonts w:ascii="Gill Sans MT" w:hAnsi="Gill Sans MT" w:cs="Gill Sans MT"/>
                <w:sz w:val="24"/>
                <w:szCs w:val="24"/>
              </w:rPr>
              <w:t xml:space="preserve"> </w:t>
            </w:r>
            <w:r w:rsidR="00F12D11">
              <w:rPr>
                <w:rFonts w:ascii="Gill Sans MT" w:hAnsi="Gill Sans MT" w:cs="Gill Sans MT"/>
                <w:sz w:val="24"/>
                <w:szCs w:val="24"/>
              </w:rPr>
              <w:t>paper</w:t>
            </w:r>
            <w:r w:rsidR="00D027FE">
              <w:rPr>
                <w:rFonts w:ascii="Gill Sans MT" w:hAnsi="Gill Sans MT" w:cs="Gill Sans MT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606B3E8B" w14:textId="18F7F80B" w:rsidR="002B3E1A" w:rsidRPr="00E936D3" w:rsidRDefault="002B3E1A" w:rsidP="002B3E1A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134C3E">
              <w:rPr>
                <w:rFonts w:ascii="Gill Sans MT" w:hAnsi="Gill Sans MT" w:cs="Gill Sans MT"/>
                <w:sz w:val="24"/>
                <w:szCs w:val="24"/>
              </w:rPr>
              <w:t>Consultant</w:t>
            </w:r>
          </w:p>
        </w:tc>
        <w:tc>
          <w:tcPr>
            <w:tcW w:w="1260" w:type="dxa"/>
            <w:shd w:val="clear" w:color="auto" w:fill="auto"/>
          </w:tcPr>
          <w:p w14:paraId="4A024B00" w14:textId="128A5854" w:rsidR="002B3E1A" w:rsidRPr="00E936D3" w:rsidRDefault="002B3E1A" w:rsidP="002B3E1A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7100C1" w:rsidRPr="00B05714" w14:paraId="031167F0" w14:textId="77777777" w:rsidTr="00DD785D">
        <w:trPr>
          <w:trHeight w:val="101"/>
        </w:trPr>
        <w:tc>
          <w:tcPr>
            <w:tcW w:w="6673" w:type="dxa"/>
          </w:tcPr>
          <w:p w14:paraId="0FC457B8" w14:textId="44832DA7" w:rsidR="007100C1" w:rsidRPr="00E936D3" w:rsidRDefault="007100C1" w:rsidP="00F12D11">
            <w:pPr>
              <w:autoSpaceDE w:val="0"/>
              <w:autoSpaceDN w:val="0"/>
              <w:adjustRightInd w:val="0"/>
              <w:spacing w:after="0" w:line="264" w:lineRule="auto"/>
              <w:ind w:right="-1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 xml:space="preserve">Share draft </w:t>
            </w:r>
            <w:r w:rsidR="00F12D11">
              <w:rPr>
                <w:rFonts w:ascii="Gill Sans MT" w:hAnsi="Gill Sans MT" w:cs="Gill Sans MT"/>
                <w:sz w:val="24"/>
                <w:szCs w:val="24"/>
              </w:rPr>
              <w:t>synthesis paper</w:t>
            </w:r>
            <w:r w:rsidR="00D027FE">
              <w:rPr>
                <w:rFonts w:ascii="Gill Sans MT" w:hAnsi="Gill Sans MT" w:cs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 w:cs="Gill Sans MT"/>
                <w:sz w:val="24"/>
                <w:szCs w:val="24"/>
              </w:rPr>
              <w:t>with WVUK, WVA</w:t>
            </w:r>
            <w:r w:rsidR="007260A4">
              <w:rPr>
                <w:rFonts w:ascii="Gill Sans MT" w:hAnsi="Gill Sans MT" w:cs="Gill Sans MT"/>
                <w:sz w:val="24"/>
                <w:szCs w:val="24"/>
              </w:rPr>
              <w:t>US</w:t>
            </w:r>
            <w:r>
              <w:rPr>
                <w:rFonts w:ascii="Gill Sans MT" w:hAnsi="Gill Sans MT" w:cs="Gill Sans MT"/>
                <w:sz w:val="24"/>
                <w:szCs w:val="24"/>
              </w:rPr>
              <w:t xml:space="preserve"> and EU</w:t>
            </w:r>
          </w:p>
        </w:tc>
        <w:tc>
          <w:tcPr>
            <w:tcW w:w="1890" w:type="dxa"/>
          </w:tcPr>
          <w:p w14:paraId="7A65D541" w14:textId="2AD451E8" w:rsidR="007100C1" w:rsidRPr="00134C3E" w:rsidRDefault="007100C1" w:rsidP="002B3E1A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WVB</w:t>
            </w:r>
          </w:p>
        </w:tc>
        <w:tc>
          <w:tcPr>
            <w:tcW w:w="1260" w:type="dxa"/>
            <w:shd w:val="clear" w:color="auto" w:fill="auto"/>
          </w:tcPr>
          <w:p w14:paraId="2FB30D49" w14:textId="77777777" w:rsidR="007100C1" w:rsidRPr="00E936D3" w:rsidRDefault="007100C1" w:rsidP="002B3E1A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AC25D0" w:rsidRPr="00B05714" w14:paraId="792DAD49" w14:textId="77777777" w:rsidTr="00DD785D">
        <w:trPr>
          <w:trHeight w:val="101"/>
        </w:trPr>
        <w:tc>
          <w:tcPr>
            <w:tcW w:w="6673" w:type="dxa"/>
          </w:tcPr>
          <w:p w14:paraId="1867EB39" w14:textId="176C7FE0" w:rsidR="00AC25D0" w:rsidRPr="00E936D3" w:rsidRDefault="00AC25D0" w:rsidP="000634A0">
            <w:pPr>
              <w:autoSpaceDE w:val="0"/>
              <w:autoSpaceDN w:val="0"/>
              <w:adjustRightInd w:val="0"/>
              <w:spacing w:after="0" w:line="264" w:lineRule="auto"/>
              <w:ind w:right="-1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E936D3">
              <w:rPr>
                <w:rFonts w:ascii="Gill Sans MT" w:hAnsi="Gill Sans MT" w:cs="Gill Sans MT"/>
                <w:sz w:val="24"/>
                <w:szCs w:val="24"/>
              </w:rPr>
              <w:t xml:space="preserve">Review draft </w:t>
            </w:r>
            <w:r w:rsidR="00F12D11">
              <w:rPr>
                <w:rFonts w:ascii="Gill Sans MT" w:hAnsi="Gill Sans MT" w:cs="Gill Sans MT"/>
                <w:sz w:val="24"/>
                <w:szCs w:val="24"/>
              </w:rPr>
              <w:t>synthesis paper</w:t>
            </w:r>
            <w:r w:rsidR="000634A0">
              <w:rPr>
                <w:rFonts w:ascii="Gill Sans MT" w:hAnsi="Gill Sans MT" w:cs="Gill Sans MT"/>
                <w:sz w:val="24"/>
                <w:szCs w:val="24"/>
              </w:rPr>
              <w:t xml:space="preserve"> </w:t>
            </w:r>
            <w:r w:rsidRPr="00E936D3">
              <w:rPr>
                <w:rFonts w:ascii="Gill Sans MT" w:hAnsi="Gill Sans MT" w:cs="Gill Sans MT"/>
                <w:sz w:val="24"/>
                <w:szCs w:val="24"/>
              </w:rPr>
              <w:t xml:space="preserve"> and provide feedback</w:t>
            </w:r>
          </w:p>
        </w:tc>
        <w:tc>
          <w:tcPr>
            <w:tcW w:w="1890" w:type="dxa"/>
          </w:tcPr>
          <w:p w14:paraId="1B9EDC56" w14:textId="66486C8C" w:rsidR="00AC25D0" w:rsidRPr="00E936D3" w:rsidRDefault="002B3E1A" w:rsidP="00AC25D0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2B3E1A">
              <w:rPr>
                <w:rFonts w:ascii="Gill Sans MT" w:hAnsi="Gill Sans MT" w:cs="Gill Sans MT"/>
                <w:szCs w:val="24"/>
              </w:rPr>
              <w:t>WVB</w:t>
            </w:r>
          </w:p>
        </w:tc>
        <w:tc>
          <w:tcPr>
            <w:tcW w:w="1260" w:type="dxa"/>
            <w:shd w:val="clear" w:color="auto" w:fill="auto"/>
          </w:tcPr>
          <w:p w14:paraId="4F1BD0FF" w14:textId="0D4B44E6" w:rsidR="00AC25D0" w:rsidRPr="00E936D3" w:rsidRDefault="00AC25D0" w:rsidP="00AC25D0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2B3E1A" w:rsidRPr="00B05714" w14:paraId="021BAE4B" w14:textId="77777777" w:rsidTr="00DD785D">
        <w:trPr>
          <w:trHeight w:val="101"/>
        </w:trPr>
        <w:tc>
          <w:tcPr>
            <w:tcW w:w="6673" w:type="dxa"/>
          </w:tcPr>
          <w:p w14:paraId="685DC3E0" w14:textId="0FF4D409" w:rsidR="002B3E1A" w:rsidRPr="00E936D3" w:rsidRDefault="002B3E1A" w:rsidP="002B3E1A">
            <w:pPr>
              <w:autoSpaceDE w:val="0"/>
              <w:autoSpaceDN w:val="0"/>
              <w:adjustRightInd w:val="0"/>
              <w:spacing w:after="0" w:line="264" w:lineRule="auto"/>
              <w:ind w:right="-1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E936D3">
              <w:rPr>
                <w:rFonts w:ascii="Gill Sans MT" w:hAnsi="Gill Sans MT" w:cs="Gill Sans MT"/>
                <w:sz w:val="24"/>
                <w:szCs w:val="24"/>
              </w:rPr>
              <w:t xml:space="preserve">Incorporate feedback and conduct a </w:t>
            </w:r>
            <w:r w:rsidR="00F12D11">
              <w:rPr>
                <w:rFonts w:ascii="Gill Sans MT" w:hAnsi="Gill Sans MT" w:cs="Gill Sans MT"/>
                <w:sz w:val="24"/>
                <w:szCs w:val="24"/>
              </w:rPr>
              <w:t>synthesis paper</w:t>
            </w:r>
            <w:r w:rsidRPr="00E936D3">
              <w:rPr>
                <w:rFonts w:ascii="Gill Sans MT" w:hAnsi="Gill Sans MT" w:cs="Gill Sans MT"/>
                <w:sz w:val="24"/>
                <w:szCs w:val="24"/>
              </w:rPr>
              <w:t xml:space="preserve"> sharing session with concerned people</w:t>
            </w:r>
          </w:p>
        </w:tc>
        <w:tc>
          <w:tcPr>
            <w:tcW w:w="1890" w:type="dxa"/>
          </w:tcPr>
          <w:p w14:paraId="5D4BAE17" w14:textId="0B0FADB2" w:rsidR="002B3E1A" w:rsidRPr="00E936D3" w:rsidRDefault="002B3E1A" w:rsidP="002B3E1A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156027">
              <w:rPr>
                <w:rFonts w:ascii="Gill Sans MT" w:hAnsi="Gill Sans MT" w:cs="Gill Sans MT"/>
                <w:sz w:val="24"/>
                <w:szCs w:val="24"/>
              </w:rPr>
              <w:t>Consultant</w:t>
            </w:r>
          </w:p>
        </w:tc>
        <w:tc>
          <w:tcPr>
            <w:tcW w:w="1260" w:type="dxa"/>
            <w:shd w:val="clear" w:color="auto" w:fill="auto"/>
          </w:tcPr>
          <w:p w14:paraId="09FB2088" w14:textId="38778C3C" w:rsidR="002B3E1A" w:rsidRPr="00E936D3" w:rsidRDefault="002B3E1A" w:rsidP="002B3E1A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2B3E1A" w:rsidRPr="007242D8" w14:paraId="78225907" w14:textId="77777777" w:rsidTr="00DD785D">
        <w:trPr>
          <w:trHeight w:val="101"/>
        </w:trPr>
        <w:tc>
          <w:tcPr>
            <w:tcW w:w="6673" w:type="dxa"/>
          </w:tcPr>
          <w:p w14:paraId="7AFA1F27" w14:textId="583434BD" w:rsidR="002B3E1A" w:rsidRPr="007242D8" w:rsidRDefault="002B3E1A" w:rsidP="002B3E1A">
            <w:pPr>
              <w:autoSpaceDE w:val="0"/>
              <w:autoSpaceDN w:val="0"/>
              <w:adjustRightInd w:val="0"/>
              <w:spacing w:after="0" w:line="264" w:lineRule="auto"/>
              <w:ind w:right="-19"/>
              <w:jc w:val="both"/>
              <w:rPr>
                <w:rFonts w:ascii="Gill Sans MT" w:hAnsi="Gill Sans MT" w:cs="Gill Sans MT"/>
                <w:sz w:val="24"/>
              </w:rPr>
            </w:pPr>
            <w:r w:rsidRPr="007242D8">
              <w:rPr>
                <w:rFonts w:ascii="Gill Sans MT" w:hAnsi="Gill Sans MT" w:cs="Gill Sans MT"/>
                <w:sz w:val="24"/>
              </w:rPr>
              <w:t xml:space="preserve">Incorporate feedback received from the </w:t>
            </w:r>
            <w:r w:rsidR="00F12D11">
              <w:rPr>
                <w:rFonts w:ascii="Gill Sans MT" w:hAnsi="Gill Sans MT" w:cs="Gill Sans MT"/>
                <w:sz w:val="24"/>
                <w:szCs w:val="24"/>
              </w:rPr>
              <w:t>synthesis paper</w:t>
            </w:r>
            <w:r w:rsidRPr="007242D8">
              <w:rPr>
                <w:rFonts w:ascii="Gill Sans MT" w:hAnsi="Gill Sans MT" w:cs="Gill Sans MT"/>
                <w:sz w:val="24"/>
              </w:rPr>
              <w:t xml:space="preserve"> sharing session, finalize the </w:t>
            </w:r>
            <w:r w:rsidR="00F12D11">
              <w:rPr>
                <w:rFonts w:ascii="Gill Sans MT" w:hAnsi="Gill Sans MT" w:cs="Gill Sans MT"/>
                <w:sz w:val="24"/>
                <w:szCs w:val="24"/>
              </w:rPr>
              <w:t>synthesis paper</w:t>
            </w:r>
            <w:r w:rsidRPr="007242D8">
              <w:rPr>
                <w:rFonts w:ascii="Gill Sans MT" w:hAnsi="Gill Sans MT" w:cs="Gill Sans MT"/>
                <w:sz w:val="24"/>
              </w:rPr>
              <w:t xml:space="preserve"> and submit</w:t>
            </w:r>
          </w:p>
        </w:tc>
        <w:tc>
          <w:tcPr>
            <w:tcW w:w="1890" w:type="dxa"/>
          </w:tcPr>
          <w:p w14:paraId="4F2652F2" w14:textId="73873637" w:rsidR="002B3E1A" w:rsidRPr="007242D8" w:rsidRDefault="002B3E1A" w:rsidP="002B3E1A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</w:rPr>
            </w:pPr>
            <w:r w:rsidRPr="00156027">
              <w:rPr>
                <w:rFonts w:ascii="Gill Sans MT" w:hAnsi="Gill Sans MT" w:cs="Gill Sans MT"/>
                <w:sz w:val="24"/>
                <w:szCs w:val="24"/>
              </w:rPr>
              <w:t>Consultant</w:t>
            </w:r>
          </w:p>
        </w:tc>
        <w:tc>
          <w:tcPr>
            <w:tcW w:w="1260" w:type="dxa"/>
            <w:shd w:val="clear" w:color="auto" w:fill="auto"/>
          </w:tcPr>
          <w:p w14:paraId="1212D92D" w14:textId="3B628F75" w:rsidR="002B3E1A" w:rsidRPr="007242D8" w:rsidRDefault="002B3E1A" w:rsidP="002B3E1A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</w:rPr>
            </w:pPr>
          </w:p>
        </w:tc>
      </w:tr>
      <w:tr w:rsidR="002B3E1A" w:rsidRPr="007242D8" w14:paraId="21480442" w14:textId="77777777" w:rsidTr="00DD785D">
        <w:trPr>
          <w:trHeight w:val="101"/>
        </w:trPr>
        <w:tc>
          <w:tcPr>
            <w:tcW w:w="6673" w:type="dxa"/>
          </w:tcPr>
          <w:p w14:paraId="35CFC9D0" w14:textId="724DFA06" w:rsidR="002B3E1A" w:rsidRPr="007242D8" w:rsidRDefault="002B3E1A" w:rsidP="00B60C4E">
            <w:pPr>
              <w:autoSpaceDE w:val="0"/>
              <w:autoSpaceDN w:val="0"/>
              <w:adjustRightInd w:val="0"/>
              <w:spacing w:after="0" w:line="264" w:lineRule="auto"/>
              <w:ind w:right="-19"/>
              <w:jc w:val="both"/>
              <w:rPr>
                <w:rFonts w:ascii="Gill Sans MT" w:hAnsi="Gill Sans MT" w:cs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Submit </w:t>
            </w:r>
            <w:r w:rsidRPr="007242D8">
              <w:rPr>
                <w:rFonts w:ascii="Gill Sans MT" w:hAnsi="Gill Sans MT"/>
                <w:sz w:val="24"/>
              </w:rPr>
              <w:t xml:space="preserve">1st complete </w:t>
            </w:r>
            <w:r w:rsidRPr="007242D8">
              <w:rPr>
                <w:rFonts w:ascii="Gill Sans MT" w:hAnsi="Gill Sans MT"/>
                <w:bCs/>
                <w:sz w:val="24"/>
              </w:rPr>
              <w:t xml:space="preserve">draft </w:t>
            </w:r>
            <w:r w:rsidR="00B60C4E">
              <w:rPr>
                <w:rFonts w:ascii="Gill Sans MT" w:hAnsi="Gill Sans MT" w:cs="Gill Sans MT"/>
                <w:sz w:val="24"/>
                <w:szCs w:val="24"/>
              </w:rPr>
              <w:t>synthesis paper</w:t>
            </w:r>
          </w:p>
        </w:tc>
        <w:tc>
          <w:tcPr>
            <w:tcW w:w="1890" w:type="dxa"/>
          </w:tcPr>
          <w:p w14:paraId="63CA4A77" w14:textId="2537D0CC" w:rsidR="002B3E1A" w:rsidRPr="007242D8" w:rsidRDefault="002B3E1A" w:rsidP="002B3E1A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</w:rPr>
            </w:pPr>
            <w:r w:rsidRPr="00156027">
              <w:rPr>
                <w:rFonts w:ascii="Gill Sans MT" w:hAnsi="Gill Sans MT" w:cs="Gill Sans MT"/>
                <w:sz w:val="24"/>
                <w:szCs w:val="24"/>
              </w:rPr>
              <w:t>Consultant</w:t>
            </w:r>
          </w:p>
        </w:tc>
        <w:tc>
          <w:tcPr>
            <w:tcW w:w="1260" w:type="dxa"/>
            <w:shd w:val="clear" w:color="auto" w:fill="auto"/>
          </w:tcPr>
          <w:p w14:paraId="7F7E09B9" w14:textId="0C48E6C8" w:rsidR="002B3E1A" w:rsidRPr="007242D8" w:rsidRDefault="002B3E1A" w:rsidP="002B3E1A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</w:rPr>
            </w:pPr>
          </w:p>
        </w:tc>
      </w:tr>
      <w:tr w:rsidR="002B3E1A" w:rsidRPr="007242D8" w14:paraId="125DE0C3" w14:textId="77777777" w:rsidTr="00DD785D">
        <w:trPr>
          <w:trHeight w:val="101"/>
        </w:trPr>
        <w:tc>
          <w:tcPr>
            <w:tcW w:w="6673" w:type="dxa"/>
          </w:tcPr>
          <w:p w14:paraId="2E4CA9E8" w14:textId="31BEDA58" w:rsidR="002B3E1A" w:rsidRPr="007242D8" w:rsidRDefault="002B3E1A" w:rsidP="002B3E1A">
            <w:pPr>
              <w:autoSpaceDE w:val="0"/>
              <w:autoSpaceDN w:val="0"/>
              <w:adjustRightInd w:val="0"/>
              <w:spacing w:after="0" w:line="264" w:lineRule="auto"/>
              <w:ind w:right="-19"/>
              <w:jc w:val="both"/>
              <w:rPr>
                <w:rFonts w:ascii="Gill Sans MT" w:hAnsi="Gill Sans MT" w:cs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Conduct d</w:t>
            </w:r>
            <w:r w:rsidRPr="007242D8">
              <w:rPr>
                <w:rFonts w:ascii="Gill Sans MT" w:hAnsi="Gill Sans MT"/>
                <w:sz w:val="24"/>
              </w:rPr>
              <w:t xml:space="preserve">issemination workshop (PowerPoint presentation of the </w:t>
            </w:r>
            <w:r w:rsidR="00B60C4E">
              <w:rPr>
                <w:rFonts w:ascii="Gill Sans MT" w:hAnsi="Gill Sans MT" w:cs="Gill Sans MT"/>
                <w:sz w:val="24"/>
                <w:szCs w:val="24"/>
              </w:rPr>
              <w:t>synthesis paper</w:t>
            </w:r>
            <w:r w:rsidRPr="007242D8">
              <w:rPr>
                <w:rFonts w:ascii="Gill Sans MT" w:hAnsi="Gill Sans MT"/>
                <w:sz w:val="24"/>
              </w:rPr>
              <w:t xml:space="preserve">) </w:t>
            </w:r>
          </w:p>
        </w:tc>
        <w:tc>
          <w:tcPr>
            <w:tcW w:w="1890" w:type="dxa"/>
          </w:tcPr>
          <w:p w14:paraId="6DDB77BB" w14:textId="6EA3BE8D" w:rsidR="002B3E1A" w:rsidRPr="007242D8" w:rsidRDefault="002B3E1A" w:rsidP="002B3E1A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</w:rPr>
            </w:pPr>
            <w:r w:rsidRPr="001B2BE6">
              <w:rPr>
                <w:rFonts w:ascii="Gill Sans MT" w:hAnsi="Gill Sans MT" w:cs="Gill Sans MT"/>
                <w:sz w:val="24"/>
                <w:szCs w:val="24"/>
              </w:rPr>
              <w:t>Consultant</w:t>
            </w:r>
          </w:p>
        </w:tc>
        <w:tc>
          <w:tcPr>
            <w:tcW w:w="1260" w:type="dxa"/>
            <w:shd w:val="clear" w:color="auto" w:fill="auto"/>
          </w:tcPr>
          <w:p w14:paraId="4E1EE5AC" w14:textId="62979FD4" w:rsidR="002B3E1A" w:rsidRPr="007242D8" w:rsidRDefault="002B3E1A" w:rsidP="002B3E1A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</w:rPr>
            </w:pPr>
          </w:p>
        </w:tc>
      </w:tr>
      <w:tr w:rsidR="002B3E1A" w:rsidRPr="007242D8" w14:paraId="31512311" w14:textId="77777777" w:rsidTr="00DD785D">
        <w:trPr>
          <w:trHeight w:val="101"/>
        </w:trPr>
        <w:tc>
          <w:tcPr>
            <w:tcW w:w="6673" w:type="dxa"/>
          </w:tcPr>
          <w:p w14:paraId="00FD6EF2" w14:textId="7FDE8598" w:rsidR="002B3E1A" w:rsidRPr="007242D8" w:rsidRDefault="002B3E1A" w:rsidP="002B3E1A">
            <w:pPr>
              <w:autoSpaceDE w:val="0"/>
              <w:autoSpaceDN w:val="0"/>
              <w:adjustRightInd w:val="0"/>
              <w:spacing w:after="0" w:line="264" w:lineRule="auto"/>
              <w:ind w:right="-19"/>
              <w:jc w:val="both"/>
              <w:rPr>
                <w:rFonts w:ascii="Gill Sans MT" w:hAnsi="Gill Sans MT" w:cs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Submit </w:t>
            </w:r>
            <w:r w:rsidRPr="007242D8">
              <w:rPr>
                <w:rFonts w:ascii="Gill Sans MT" w:hAnsi="Gill Sans MT"/>
                <w:sz w:val="24"/>
              </w:rPr>
              <w:t xml:space="preserve">2nd complete </w:t>
            </w:r>
            <w:r w:rsidRPr="007242D8">
              <w:rPr>
                <w:rFonts w:ascii="Gill Sans MT" w:hAnsi="Gill Sans MT"/>
                <w:bCs/>
                <w:sz w:val="24"/>
              </w:rPr>
              <w:t xml:space="preserve">draft </w:t>
            </w:r>
            <w:r w:rsidR="00B60C4E">
              <w:rPr>
                <w:rFonts w:ascii="Gill Sans MT" w:hAnsi="Gill Sans MT" w:cs="Gill Sans MT"/>
                <w:sz w:val="24"/>
                <w:szCs w:val="24"/>
              </w:rPr>
              <w:t>synthesis paper</w:t>
            </w:r>
            <w:r w:rsidRPr="007242D8">
              <w:rPr>
                <w:rFonts w:ascii="Gill Sans MT" w:hAnsi="Gill Sans MT"/>
                <w:sz w:val="24"/>
              </w:rPr>
              <w:t xml:space="preserve">, incorporating initial feedback </w:t>
            </w:r>
          </w:p>
        </w:tc>
        <w:tc>
          <w:tcPr>
            <w:tcW w:w="1890" w:type="dxa"/>
          </w:tcPr>
          <w:p w14:paraId="2008D90C" w14:textId="1AD21B24" w:rsidR="002B3E1A" w:rsidRPr="007242D8" w:rsidRDefault="002B3E1A" w:rsidP="002B3E1A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</w:rPr>
            </w:pPr>
            <w:r w:rsidRPr="001B2BE6">
              <w:rPr>
                <w:rFonts w:ascii="Gill Sans MT" w:hAnsi="Gill Sans MT" w:cs="Gill Sans MT"/>
                <w:sz w:val="24"/>
                <w:szCs w:val="24"/>
              </w:rPr>
              <w:t>Consultant</w:t>
            </w:r>
          </w:p>
        </w:tc>
        <w:tc>
          <w:tcPr>
            <w:tcW w:w="1260" w:type="dxa"/>
            <w:shd w:val="clear" w:color="auto" w:fill="auto"/>
          </w:tcPr>
          <w:p w14:paraId="1595DD22" w14:textId="178D3A78" w:rsidR="002B3E1A" w:rsidRPr="007242D8" w:rsidRDefault="002B3E1A" w:rsidP="002B3E1A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</w:rPr>
            </w:pPr>
          </w:p>
        </w:tc>
      </w:tr>
      <w:tr w:rsidR="002B3E1A" w:rsidRPr="007242D8" w14:paraId="0CFFADE6" w14:textId="77777777" w:rsidTr="00DD785D">
        <w:trPr>
          <w:trHeight w:val="101"/>
        </w:trPr>
        <w:tc>
          <w:tcPr>
            <w:tcW w:w="6673" w:type="dxa"/>
          </w:tcPr>
          <w:p w14:paraId="4AAA5F13" w14:textId="69B713B7" w:rsidR="002B3E1A" w:rsidRPr="007242D8" w:rsidRDefault="002B3E1A" w:rsidP="002B3E1A">
            <w:pPr>
              <w:autoSpaceDE w:val="0"/>
              <w:autoSpaceDN w:val="0"/>
              <w:adjustRightInd w:val="0"/>
              <w:spacing w:after="0" w:line="264" w:lineRule="auto"/>
              <w:ind w:right="-19"/>
              <w:jc w:val="both"/>
              <w:rPr>
                <w:rFonts w:ascii="Gill Sans MT" w:hAnsi="Gill Sans MT" w:cs="Gill Sans MT"/>
                <w:sz w:val="24"/>
              </w:rPr>
            </w:pPr>
            <w:r>
              <w:rPr>
                <w:rFonts w:ascii="Gill Sans MT" w:hAnsi="Gill Sans MT"/>
                <w:bCs/>
                <w:sz w:val="24"/>
              </w:rPr>
              <w:t xml:space="preserve">Submit </w:t>
            </w:r>
            <w:r w:rsidRPr="007242D8">
              <w:rPr>
                <w:rFonts w:ascii="Gill Sans MT" w:hAnsi="Gill Sans MT"/>
                <w:bCs/>
                <w:sz w:val="24"/>
              </w:rPr>
              <w:t xml:space="preserve">Final version </w:t>
            </w:r>
            <w:r>
              <w:rPr>
                <w:rFonts w:ascii="Gill Sans MT" w:hAnsi="Gill Sans MT"/>
                <w:bCs/>
                <w:sz w:val="24"/>
              </w:rPr>
              <w:t xml:space="preserve">of the </w:t>
            </w:r>
            <w:r w:rsidR="00B60C4E">
              <w:rPr>
                <w:rFonts w:ascii="Gill Sans MT" w:hAnsi="Gill Sans MT" w:cs="Gill Sans MT"/>
                <w:sz w:val="24"/>
                <w:szCs w:val="24"/>
              </w:rPr>
              <w:t>synthesis paper</w:t>
            </w:r>
            <w:r w:rsidRPr="007242D8">
              <w:rPr>
                <w:rFonts w:ascii="Gill Sans MT" w:hAnsi="Gill Sans MT"/>
                <w:sz w:val="24"/>
              </w:rPr>
              <w:t xml:space="preserve">, incorporating second round of feedback:  </w:t>
            </w:r>
          </w:p>
        </w:tc>
        <w:tc>
          <w:tcPr>
            <w:tcW w:w="1890" w:type="dxa"/>
          </w:tcPr>
          <w:p w14:paraId="31B0CB05" w14:textId="0967E78F" w:rsidR="002B3E1A" w:rsidRPr="007242D8" w:rsidRDefault="002B3E1A" w:rsidP="002B3E1A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</w:rPr>
            </w:pPr>
            <w:r w:rsidRPr="001B2BE6">
              <w:rPr>
                <w:rFonts w:ascii="Gill Sans MT" w:hAnsi="Gill Sans MT" w:cs="Gill Sans MT"/>
                <w:sz w:val="24"/>
                <w:szCs w:val="24"/>
              </w:rPr>
              <w:t>Consultant</w:t>
            </w:r>
          </w:p>
        </w:tc>
        <w:tc>
          <w:tcPr>
            <w:tcW w:w="1260" w:type="dxa"/>
            <w:shd w:val="clear" w:color="auto" w:fill="auto"/>
          </w:tcPr>
          <w:p w14:paraId="050E3479" w14:textId="0E7B77D4" w:rsidR="002B3E1A" w:rsidRPr="007242D8" w:rsidRDefault="002B3E1A" w:rsidP="002B3E1A">
            <w:pPr>
              <w:autoSpaceDE w:val="0"/>
              <w:autoSpaceDN w:val="0"/>
              <w:adjustRightInd w:val="0"/>
              <w:spacing w:after="0" w:line="264" w:lineRule="auto"/>
              <w:ind w:left="-58" w:right="-59"/>
              <w:jc w:val="both"/>
              <w:rPr>
                <w:rFonts w:ascii="Gill Sans MT" w:hAnsi="Gill Sans MT" w:cs="Gill Sans MT"/>
              </w:rPr>
            </w:pPr>
          </w:p>
        </w:tc>
      </w:tr>
    </w:tbl>
    <w:p w14:paraId="58BE5EE6" w14:textId="77777777" w:rsidR="00CC4B69" w:rsidRPr="007242D8" w:rsidRDefault="00CC4B69" w:rsidP="005A7798">
      <w:pPr>
        <w:spacing w:after="0"/>
        <w:rPr>
          <w:rFonts w:ascii="Gill Sans MT" w:hAnsi="Gill Sans MT"/>
        </w:rPr>
      </w:pPr>
    </w:p>
    <w:p w14:paraId="1A4B730D" w14:textId="77777777" w:rsidR="00223F6F" w:rsidRPr="007242D8" w:rsidRDefault="005A7798" w:rsidP="005A7798">
      <w:pPr>
        <w:spacing w:after="0"/>
        <w:rPr>
          <w:rFonts w:ascii="Gill Sans MT" w:hAnsi="Gill Sans MT"/>
          <w:b/>
        </w:rPr>
      </w:pPr>
      <w:r w:rsidRPr="007242D8">
        <w:rPr>
          <w:rFonts w:ascii="Gill Sans MT" w:hAnsi="Gill Sans MT"/>
          <w:b/>
        </w:rPr>
        <w:t xml:space="preserve">Final </w:t>
      </w:r>
      <w:r w:rsidR="00D761CD" w:rsidRPr="007242D8">
        <w:rPr>
          <w:rFonts w:ascii="Gill Sans MT" w:hAnsi="Gill Sans MT"/>
          <w:b/>
        </w:rPr>
        <w:t>Deliverables:</w:t>
      </w:r>
    </w:p>
    <w:p w14:paraId="43A1DE84" w14:textId="0A1C661D" w:rsidR="00223F6F" w:rsidRPr="007242D8" w:rsidRDefault="005A7798" w:rsidP="005A7798">
      <w:pPr>
        <w:spacing w:after="0"/>
        <w:rPr>
          <w:rFonts w:ascii="Gill Sans MT" w:hAnsi="Gill Sans MT"/>
        </w:rPr>
      </w:pPr>
      <w:r w:rsidRPr="007242D8">
        <w:rPr>
          <w:rFonts w:ascii="Gill Sans MT" w:hAnsi="Gill Sans MT"/>
        </w:rPr>
        <w:t>Selected consultant will have to deliver followings within the stipulated timeframe:</w:t>
      </w:r>
    </w:p>
    <w:p w14:paraId="33E24CD0" w14:textId="6BC79F4F" w:rsidR="00223F6F" w:rsidRPr="007242D8" w:rsidRDefault="00223F6F" w:rsidP="00223F6F">
      <w:pPr>
        <w:pStyle w:val="ListParagraph"/>
        <w:numPr>
          <w:ilvl w:val="0"/>
          <w:numId w:val="21"/>
        </w:numPr>
        <w:spacing w:after="0"/>
        <w:ind w:left="360"/>
        <w:rPr>
          <w:rFonts w:ascii="Gill Sans MT" w:hAnsi="Gill Sans MT"/>
        </w:rPr>
      </w:pPr>
      <w:r w:rsidRPr="007242D8">
        <w:rPr>
          <w:rFonts w:ascii="Gill Sans MT" w:hAnsi="Gill Sans MT"/>
        </w:rPr>
        <w:t xml:space="preserve">Final </w:t>
      </w:r>
      <w:r w:rsidR="002B3E1A">
        <w:rPr>
          <w:rFonts w:ascii="Gill Sans MT" w:hAnsi="Gill Sans MT"/>
        </w:rPr>
        <w:t xml:space="preserve">Version of </w:t>
      </w:r>
      <w:r w:rsidR="00B60C4E">
        <w:rPr>
          <w:rFonts w:ascii="Gill Sans MT" w:hAnsi="Gill Sans MT" w:cs="Gill Sans MT"/>
          <w:sz w:val="24"/>
          <w:szCs w:val="24"/>
        </w:rPr>
        <w:t xml:space="preserve">synthesis paper </w:t>
      </w:r>
      <w:r w:rsidR="000F4990">
        <w:rPr>
          <w:rFonts w:ascii="Gill Sans MT" w:hAnsi="Gill Sans MT"/>
        </w:rPr>
        <w:t>submitted</w:t>
      </w:r>
      <w:r w:rsidR="003D3E3D">
        <w:rPr>
          <w:rFonts w:ascii="Gill Sans MT" w:hAnsi="Gill Sans MT"/>
        </w:rPr>
        <w:t xml:space="preserve"> </w:t>
      </w:r>
      <w:r w:rsidR="00DD785D">
        <w:rPr>
          <w:rFonts w:ascii="Gill Sans MT" w:hAnsi="Gill Sans MT"/>
        </w:rPr>
        <w:t>in</w:t>
      </w:r>
      <w:r w:rsidR="00953A7D">
        <w:rPr>
          <w:rFonts w:ascii="Gill Sans MT" w:hAnsi="Gill Sans MT"/>
        </w:rPr>
        <w:t xml:space="preserve"> both</w:t>
      </w:r>
      <w:r w:rsidR="00DD785D">
        <w:rPr>
          <w:rFonts w:ascii="Gill Sans MT" w:hAnsi="Gill Sans MT"/>
        </w:rPr>
        <w:t xml:space="preserve"> English and Bangla</w:t>
      </w:r>
      <w:r w:rsidR="007A7C1A">
        <w:rPr>
          <w:rFonts w:ascii="Gill Sans MT" w:hAnsi="Gill Sans MT"/>
        </w:rPr>
        <w:t xml:space="preserve"> version</w:t>
      </w:r>
      <w:r w:rsidR="00DD785D">
        <w:rPr>
          <w:rFonts w:ascii="Gill Sans MT" w:hAnsi="Gill Sans MT"/>
        </w:rPr>
        <w:t xml:space="preserve"> </w:t>
      </w:r>
      <w:r w:rsidR="003D3E3D">
        <w:rPr>
          <w:rFonts w:ascii="Gill Sans MT" w:hAnsi="Gill Sans MT"/>
        </w:rPr>
        <w:t>(Hard Copy and Soft Copy)</w:t>
      </w:r>
      <w:r w:rsidRPr="007242D8">
        <w:rPr>
          <w:rFonts w:ascii="Gill Sans MT" w:hAnsi="Gill Sans MT"/>
        </w:rPr>
        <w:t>.</w:t>
      </w:r>
    </w:p>
    <w:p w14:paraId="0BA99FC2" w14:textId="38B06DB5" w:rsidR="00223F6F" w:rsidRPr="007242D8" w:rsidRDefault="00223F6F" w:rsidP="00223F6F">
      <w:pPr>
        <w:pStyle w:val="ListParagraph"/>
        <w:numPr>
          <w:ilvl w:val="0"/>
          <w:numId w:val="21"/>
        </w:numPr>
        <w:spacing w:after="0"/>
        <w:ind w:left="360"/>
        <w:rPr>
          <w:rFonts w:ascii="Gill Sans MT" w:hAnsi="Gill Sans MT"/>
        </w:rPr>
      </w:pPr>
      <w:r w:rsidRPr="007242D8">
        <w:rPr>
          <w:rFonts w:ascii="Gill Sans MT" w:hAnsi="Gill Sans MT"/>
        </w:rPr>
        <w:t>Soft copy of</w:t>
      </w:r>
      <w:r w:rsidR="002B3E1A">
        <w:rPr>
          <w:rFonts w:ascii="Gill Sans MT" w:hAnsi="Gill Sans MT"/>
        </w:rPr>
        <w:t xml:space="preserve"> </w:t>
      </w:r>
      <w:r w:rsidRPr="007242D8">
        <w:rPr>
          <w:rFonts w:ascii="Gill Sans MT" w:hAnsi="Gill Sans MT"/>
        </w:rPr>
        <w:t>tools, data and transcripts of the qualitative study.</w:t>
      </w:r>
    </w:p>
    <w:p w14:paraId="6C34AF13" w14:textId="63391EA9" w:rsidR="00815EE5" w:rsidRDefault="00815EE5" w:rsidP="005308F6">
      <w:pPr>
        <w:pStyle w:val="Default"/>
        <w:spacing w:line="264" w:lineRule="auto"/>
        <w:ind w:right="-270"/>
        <w:jc w:val="both"/>
        <w:rPr>
          <w:b/>
          <w:bCs/>
          <w:color w:val="ED7D31" w:themeColor="accent2"/>
        </w:rPr>
      </w:pPr>
    </w:p>
    <w:p w14:paraId="3C2D5062" w14:textId="769C51AF" w:rsidR="008438BB" w:rsidRPr="00FE0320" w:rsidRDefault="00A66034" w:rsidP="00466F61">
      <w:pPr>
        <w:pStyle w:val="Heading1"/>
      </w:pPr>
      <w:bookmarkStart w:id="20" w:name="_Toc9501073"/>
      <w:r>
        <w:rPr>
          <w:bCs/>
        </w:rPr>
        <w:t xml:space="preserve">13. </w:t>
      </w:r>
      <w:r w:rsidR="008438BB" w:rsidRPr="00466F61">
        <w:rPr>
          <w:rStyle w:val="Heading2Char"/>
        </w:rPr>
        <w:t>Anticipat</w:t>
      </w:r>
      <w:r w:rsidR="007869CB" w:rsidRPr="00466F61">
        <w:rPr>
          <w:rStyle w:val="Heading2Char"/>
        </w:rPr>
        <w:t>ed Limitations</w:t>
      </w:r>
      <w:bookmarkEnd w:id="20"/>
    </w:p>
    <w:p w14:paraId="31718968" w14:textId="2BC01A3E" w:rsidR="008438BB" w:rsidRPr="001A12E3" w:rsidRDefault="00F50484" w:rsidP="007869CB">
      <w:pPr>
        <w:pStyle w:val="Default"/>
        <w:numPr>
          <w:ilvl w:val="0"/>
          <w:numId w:val="22"/>
        </w:numPr>
        <w:spacing w:before="120" w:line="264" w:lineRule="auto"/>
        <w:ind w:left="450" w:right="-270" w:hanging="414"/>
        <w:jc w:val="both"/>
        <w:rPr>
          <w:color w:val="auto"/>
        </w:rPr>
      </w:pPr>
      <w:r>
        <w:rPr>
          <w:i/>
          <w:iCs/>
          <w:color w:val="auto"/>
        </w:rPr>
        <w:t>Season/Time of year.</w:t>
      </w:r>
    </w:p>
    <w:p w14:paraId="0D25E2F9" w14:textId="0C390B58" w:rsidR="001228A0" w:rsidRPr="0055552A" w:rsidRDefault="007869CB" w:rsidP="0055552A">
      <w:pPr>
        <w:pStyle w:val="Default"/>
        <w:numPr>
          <w:ilvl w:val="0"/>
          <w:numId w:val="22"/>
        </w:numPr>
        <w:spacing w:line="264" w:lineRule="auto"/>
        <w:ind w:left="450" w:right="-270" w:hanging="414"/>
        <w:jc w:val="both"/>
        <w:rPr>
          <w:color w:val="auto"/>
        </w:rPr>
      </w:pPr>
      <w:r w:rsidRPr="001A12E3">
        <w:rPr>
          <w:i/>
          <w:iCs/>
          <w:color w:val="auto"/>
        </w:rPr>
        <w:t>Unstable political situation</w:t>
      </w:r>
      <w:r w:rsidR="00F96FAD" w:rsidRPr="001A12E3">
        <w:rPr>
          <w:i/>
          <w:iCs/>
          <w:color w:val="auto"/>
        </w:rPr>
        <w:t>.</w:t>
      </w:r>
    </w:p>
    <w:p w14:paraId="07C0EF00" w14:textId="0F64F28A" w:rsidR="00351E4A" w:rsidRPr="001A12E3" w:rsidRDefault="0032359D" w:rsidP="00350588">
      <w:pPr>
        <w:pStyle w:val="Default"/>
        <w:numPr>
          <w:ilvl w:val="0"/>
          <w:numId w:val="22"/>
        </w:numPr>
        <w:spacing w:line="264" w:lineRule="auto"/>
        <w:ind w:left="450" w:right="-270" w:hanging="414"/>
        <w:jc w:val="both"/>
        <w:rPr>
          <w:color w:val="auto"/>
        </w:rPr>
      </w:pPr>
      <w:r>
        <w:rPr>
          <w:i/>
          <w:iCs/>
          <w:color w:val="auto"/>
        </w:rPr>
        <w:t>Government cooperation</w:t>
      </w:r>
      <w:r w:rsidR="00F50484">
        <w:rPr>
          <w:i/>
          <w:iCs/>
          <w:color w:val="auto"/>
        </w:rPr>
        <w:t>.</w:t>
      </w:r>
    </w:p>
    <w:p w14:paraId="0FA1EC81" w14:textId="11F7C6CF" w:rsidR="00640618" w:rsidRDefault="00640618" w:rsidP="005308F6">
      <w:pPr>
        <w:pStyle w:val="Default"/>
        <w:spacing w:line="264" w:lineRule="auto"/>
        <w:ind w:right="-270"/>
        <w:jc w:val="both"/>
      </w:pPr>
    </w:p>
    <w:p w14:paraId="51FAC6A9" w14:textId="0DB65A31" w:rsidR="00483AD8" w:rsidRPr="00466F61" w:rsidRDefault="00901ABC" w:rsidP="00466F61">
      <w:pPr>
        <w:pStyle w:val="Heading1"/>
        <w:rPr>
          <w:rStyle w:val="Heading2Char"/>
        </w:rPr>
      </w:pPr>
      <w:bookmarkStart w:id="21" w:name="_Toc9501074"/>
      <w:r>
        <w:t xml:space="preserve">14. </w:t>
      </w:r>
      <w:r w:rsidR="00FE0320" w:rsidRPr="00466F61">
        <w:rPr>
          <w:rStyle w:val="Heading2Char"/>
        </w:rPr>
        <w:t>Logistics</w:t>
      </w:r>
      <w:bookmarkEnd w:id="21"/>
    </w:p>
    <w:p w14:paraId="1CA42B45" w14:textId="77777777" w:rsidR="00222E6C" w:rsidRPr="001A12E3" w:rsidRDefault="00222E6C" w:rsidP="00222E6C">
      <w:pPr>
        <w:pStyle w:val="Default"/>
        <w:spacing w:line="264" w:lineRule="auto"/>
        <w:ind w:right="-270"/>
        <w:jc w:val="both"/>
        <w:rPr>
          <w:color w:val="auto"/>
        </w:rPr>
      </w:pPr>
      <w:r w:rsidRPr="001A12E3">
        <w:rPr>
          <w:color w:val="auto"/>
        </w:rPr>
        <w:t xml:space="preserve">The consultant will bear all costs associated with accommodations, transportation, </w:t>
      </w:r>
      <w:proofErr w:type="gramStart"/>
      <w:r w:rsidRPr="001A12E3">
        <w:rPr>
          <w:color w:val="auto"/>
        </w:rPr>
        <w:t>food</w:t>
      </w:r>
      <w:proofErr w:type="gramEnd"/>
      <w:r w:rsidRPr="001A12E3">
        <w:rPr>
          <w:color w:val="auto"/>
        </w:rPr>
        <w:t xml:space="preserve"> and review logistics.</w:t>
      </w:r>
    </w:p>
    <w:p w14:paraId="611CC2CB" w14:textId="77777777" w:rsidR="00154A9C" w:rsidRDefault="00154A9C" w:rsidP="005308F6">
      <w:pPr>
        <w:pStyle w:val="Default"/>
        <w:spacing w:line="264" w:lineRule="auto"/>
        <w:ind w:right="-270"/>
        <w:jc w:val="both"/>
      </w:pPr>
    </w:p>
    <w:p w14:paraId="2769BF96" w14:textId="691E0CC3" w:rsidR="00483AD8" w:rsidRPr="00466F61" w:rsidRDefault="00901ABC" w:rsidP="00466F61">
      <w:pPr>
        <w:pStyle w:val="Heading1"/>
        <w:rPr>
          <w:rStyle w:val="Heading2Char"/>
        </w:rPr>
      </w:pPr>
      <w:bookmarkStart w:id="22" w:name="_Toc9501075"/>
      <w:r>
        <w:t xml:space="preserve">15. </w:t>
      </w:r>
      <w:r w:rsidR="00483AD8" w:rsidRPr="00466F61">
        <w:rPr>
          <w:rStyle w:val="Heading2Char"/>
        </w:rPr>
        <w:t>Budget</w:t>
      </w:r>
      <w:bookmarkEnd w:id="22"/>
    </w:p>
    <w:p w14:paraId="1EE7AF2B" w14:textId="417C062E" w:rsidR="00483AD8" w:rsidRPr="001A12E3" w:rsidRDefault="00BA33E3" w:rsidP="005308F6">
      <w:pPr>
        <w:pStyle w:val="Default"/>
        <w:spacing w:line="264" w:lineRule="auto"/>
        <w:ind w:right="-270"/>
        <w:jc w:val="both"/>
        <w:rPr>
          <w:color w:val="auto"/>
        </w:rPr>
      </w:pPr>
      <w:r>
        <w:rPr>
          <w:color w:val="auto"/>
        </w:rPr>
        <w:t>Consultancy budget</w:t>
      </w:r>
      <w:r w:rsidR="00637814" w:rsidRPr="001A12E3">
        <w:rPr>
          <w:color w:val="auto"/>
        </w:rPr>
        <w:t xml:space="preserve"> </w:t>
      </w:r>
      <w:proofErr w:type="gramStart"/>
      <w:r w:rsidR="00483AD8" w:rsidRPr="001A12E3">
        <w:rPr>
          <w:color w:val="auto"/>
        </w:rPr>
        <w:t>is funded</w:t>
      </w:r>
      <w:proofErr w:type="gramEnd"/>
      <w:r w:rsidR="00483AD8" w:rsidRPr="001A12E3">
        <w:rPr>
          <w:color w:val="auto"/>
        </w:rPr>
        <w:t xml:space="preserve"> through the project </w:t>
      </w:r>
      <w:r w:rsidR="006A3EB9" w:rsidRPr="001A12E3">
        <w:rPr>
          <w:color w:val="auto"/>
        </w:rPr>
        <w:t xml:space="preserve">under budget code </w:t>
      </w:r>
      <w:r w:rsidR="005964AD" w:rsidRPr="005964AD">
        <w:rPr>
          <w:color w:val="auto"/>
        </w:rPr>
        <w:t xml:space="preserve">OK06.07.01 </w:t>
      </w:r>
      <w:r w:rsidR="005964AD" w:rsidRPr="001A12E3">
        <w:rPr>
          <w:color w:val="auto"/>
        </w:rPr>
        <w:t>that</w:t>
      </w:r>
      <w:r w:rsidR="00483AD8" w:rsidRPr="001A12E3">
        <w:rPr>
          <w:color w:val="auto"/>
        </w:rPr>
        <w:t xml:space="preserve"> has already been approved. The budget will cover </w:t>
      </w:r>
      <w:r w:rsidR="00527627">
        <w:rPr>
          <w:color w:val="auto"/>
        </w:rPr>
        <w:t>all associated costs</w:t>
      </w:r>
      <w:r w:rsidR="007869CB" w:rsidRPr="001A12E3">
        <w:rPr>
          <w:color w:val="auto"/>
        </w:rPr>
        <w:t xml:space="preserve"> </w:t>
      </w:r>
      <w:r w:rsidR="00483AD8" w:rsidRPr="001A12E3">
        <w:rPr>
          <w:color w:val="auto"/>
        </w:rPr>
        <w:t>of review proce</w:t>
      </w:r>
      <w:r w:rsidR="006A3EB9" w:rsidRPr="001A12E3">
        <w:rPr>
          <w:color w:val="auto"/>
        </w:rPr>
        <w:t xml:space="preserve">ss and sharing learning with </w:t>
      </w:r>
      <w:r w:rsidR="008B3144" w:rsidRPr="002B3E1A">
        <w:rPr>
          <w:color w:val="auto"/>
          <w:sz w:val="22"/>
        </w:rPr>
        <w:t xml:space="preserve">EU </w:t>
      </w:r>
      <w:r w:rsidR="008B3144" w:rsidRPr="001A12E3">
        <w:rPr>
          <w:color w:val="auto"/>
        </w:rPr>
        <w:t xml:space="preserve">and </w:t>
      </w:r>
      <w:r w:rsidR="008B3144" w:rsidRPr="002B3E1A">
        <w:rPr>
          <w:color w:val="auto"/>
          <w:sz w:val="22"/>
        </w:rPr>
        <w:t>WVUK</w:t>
      </w:r>
      <w:r w:rsidR="00483AD8" w:rsidRPr="001A12E3">
        <w:rPr>
          <w:color w:val="auto"/>
        </w:rPr>
        <w:t>.</w:t>
      </w:r>
      <w:r w:rsidR="00527627">
        <w:rPr>
          <w:color w:val="auto"/>
        </w:rPr>
        <w:t xml:space="preserve"> </w:t>
      </w:r>
      <w:r w:rsidR="00527627" w:rsidRPr="00527627">
        <w:rPr>
          <w:color w:val="auto"/>
        </w:rPr>
        <w:t>Budget will cover the costs of travel, and accommodation and consultancy fee of the assignment</w:t>
      </w:r>
      <w:r w:rsidR="00233143">
        <w:rPr>
          <w:color w:val="auto"/>
        </w:rPr>
        <w:t>.</w:t>
      </w:r>
    </w:p>
    <w:p w14:paraId="3937B7A6" w14:textId="77777777" w:rsidR="006A3EB9" w:rsidRDefault="006A3EB9" w:rsidP="005308F6">
      <w:pPr>
        <w:pStyle w:val="Default"/>
        <w:spacing w:line="264" w:lineRule="auto"/>
        <w:ind w:right="-270"/>
        <w:jc w:val="both"/>
      </w:pPr>
    </w:p>
    <w:p w14:paraId="298D2988" w14:textId="41BC852C" w:rsidR="00483AD8" w:rsidRPr="00B05714" w:rsidRDefault="00901ABC" w:rsidP="00466F61">
      <w:pPr>
        <w:pStyle w:val="Heading2"/>
        <w:rPr>
          <w:b/>
          <w:color w:val="ED7D31" w:themeColor="accent2"/>
        </w:rPr>
      </w:pPr>
      <w:bookmarkStart w:id="23" w:name="_Toc9501076"/>
      <w:r>
        <w:rPr>
          <w:b/>
          <w:color w:val="ED7D31" w:themeColor="accent2"/>
        </w:rPr>
        <w:lastRenderedPageBreak/>
        <w:t>15</w:t>
      </w:r>
      <w:r w:rsidR="00B435B6" w:rsidRPr="00B05714">
        <w:rPr>
          <w:b/>
          <w:color w:val="ED7D31" w:themeColor="accent2"/>
        </w:rPr>
        <w:t xml:space="preserve">.1 </w:t>
      </w:r>
      <w:r w:rsidR="00483AD8" w:rsidRPr="00466F61">
        <w:rPr>
          <w:rStyle w:val="Heading2Char"/>
        </w:rPr>
        <w:t>Tax and VAT arrangements</w:t>
      </w:r>
      <w:bookmarkEnd w:id="23"/>
    </w:p>
    <w:p w14:paraId="277F1229" w14:textId="41913BC9" w:rsidR="00483AD8" w:rsidRDefault="00483AD8" w:rsidP="005308F6">
      <w:pPr>
        <w:pStyle w:val="Default"/>
        <w:spacing w:line="264" w:lineRule="auto"/>
        <w:ind w:right="-270"/>
        <w:jc w:val="both"/>
      </w:pPr>
      <w:r w:rsidRPr="00B05714">
        <w:t xml:space="preserve">WVB will deduct </w:t>
      </w:r>
      <w:r w:rsidR="00F50484">
        <w:t>T</w:t>
      </w:r>
      <w:r w:rsidRPr="00B05714">
        <w:t>ax</w:t>
      </w:r>
      <w:r w:rsidR="00527627">
        <w:t xml:space="preserve"> and VAT</w:t>
      </w:r>
      <w:r w:rsidRPr="00B05714">
        <w:t xml:space="preserve"> from the consultancy </w:t>
      </w:r>
      <w:r w:rsidR="00B81A96" w:rsidRPr="00B05714">
        <w:t>fees</w:t>
      </w:r>
      <w:r w:rsidR="00F50484">
        <w:t xml:space="preserve"> following</w:t>
      </w:r>
      <w:r w:rsidRPr="00B05714">
        <w:t xml:space="preserve"> the prevailing government rates.</w:t>
      </w:r>
    </w:p>
    <w:p w14:paraId="50E87ADF" w14:textId="77777777" w:rsidR="00FC4389" w:rsidRPr="00B05714" w:rsidRDefault="00FC4389" w:rsidP="005308F6">
      <w:pPr>
        <w:pStyle w:val="Default"/>
        <w:spacing w:line="264" w:lineRule="auto"/>
        <w:ind w:right="-270"/>
        <w:jc w:val="both"/>
      </w:pPr>
    </w:p>
    <w:p w14:paraId="01BE9DE6" w14:textId="00B8FC09" w:rsidR="00483AD8" w:rsidRPr="00167B22" w:rsidRDefault="00901ABC" w:rsidP="00466F61">
      <w:pPr>
        <w:pStyle w:val="Heading2"/>
        <w:rPr>
          <w:b/>
          <w:color w:val="ED7D31" w:themeColor="accent2"/>
          <w:sz w:val="28"/>
        </w:rPr>
      </w:pPr>
      <w:bookmarkStart w:id="24" w:name="_Toc9501077"/>
      <w:r>
        <w:rPr>
          <w:b/>
          <w:color w:val="ED7D31" w:themeColor="accent2"/>
          <w:sz w:val="28"/>
        </w:rPr>
        <w:t>15</w:t>
      </w:r>
      <w:r w:rsidR="00B435B6" w:rsidRPr="00167B22">
        <w:rPr>
          <w:b/>
          <w:color w:val="ED7D31" w:themeColor="accent2"/>
          <w:sz w:val="28"/>
        </w:rPr>
        <w:t xml:space="preserve">.2 </w:t>
      </w:r>
      <w:r w:rsidR="00483AD8" w:rsidRPr="00466F61">
        <w:rPr>
          <w:rStyle w:val="Heading2Char"/>
        </w:rPr>
        <w:t>Payment modality:</w:t>
      </w:r>
      <w:bookmarkEnd w:id="24"/>
    </w:p>
    <w:p w14:paraId="08BC2EB7" w14:textId="2C607738" w:rsidR="00483AD8" w:rsidRPr="00B22034" w:rsidRDefault="00230262" w:rsidP="00F96FAD">
      <w:pPr>
        <w:pStyle w:val="Default"/>
        <w:numPr>
          <w:ilvl w:val="0"/>
          <w:numId w:val="23"/>
        </w:numPr>
        <w:spacing w:before="120" w:line="264" w:lineRule="auto"/>
        <w:ind w:left="630" w:right="-270" w:hanging="630"/>
        <w:jc w:val="both"/>
        <w:rPr>
          <w:color w:val="auto"/>
        </w:rPr>
      </w:pPr>
      <w:r>
        <w:rPr>
          <w:color w:val="auto"/>
        </w:rPr>
        <w:t>Initial</w:t>
      </w:r>
      <w:r w:rsidR="00B128E9" w:rsidRPr="00B22034">
        <w:rPr>
          <w:color w:val="auto"/>
        </w:rPr>
        <w:t xml:space="preserve"> instalment (</w:t>
      </w:r>
      <w:r w:rsidR="00B22034" w:rsidRPr="00B22034">
        <w:rPr>
          <w:color w:val="auto"/>
        </w:rPr>
        <w:t>3</w:t>
      </w:r>
      <w:r w:rsidR="00B128E9" w:rsidRPr="00B22034">
        <w:rPr>
          <w:color w:val="auto"/>
        </w:rPr>
        <w:t>0% of agreed payment)</w:t>
      </w:r>
      <w:r w:rsidR="00483AD8" w:rsidRPr="00B22034">
        <w:rPr>
          <w:color w:val="auto"/>
        </w:rPr>
        <w:t xml:space="preserve">: </w:t>
      </w:r>
      <w:r w:rsidR="00B128E9" w:rsidRPr="00B22034">
        <w:rPr>
          <w:color w:val="auto"/>
        </w:rPr>
        <w:t>After signing of the contract.</w:t>
      </w:r>
    </w:p>
    <w:p w14:paraId="3658D1C3" w14:textId="69F8EDDA" w:rsidR="00483AD8" w:rsidRPr="00B22034" w:rsidRDefault="00230262" w:rsidP="00B128E9">
      <w:pPr>
        <w:pStyle w:val="Default"/>
        <w:numPr>
          <w:ilvl w:val="0"/>
          <w:numId w:val="23"/>
        </w:numPr>
        <w:spacing w:before="120" w:line="264" w:lineRule="auto"/>
        <w:ind w:left="630" w:right="-270" w:hanging="630"/>
        <w:jc w:val="both"/>
        <w:rPr>
          <w:color w:val="auto"/>
        </w:rPr>
      </w:pPr>
      <w:r>
        <w:rPr>
          <w:color w:val="auto"/>
        </w:rPr>
        <w:t>Final</w:t>
      </w:r>
      <w:r w:rsidR="00483AD8" w:rsidRPr="00B22034">
        <w:rPr>
          <w:color w:val="auto"/>
        </w:rPr>
        <w:t xml:space="preserve"> </w:t>
      </w:r>
      <w:r>
        <w:rPr>
          <w:color w:val="auto"/>
        </w:rPr>
        <w:t>payment</w:t>
      </w:r>
      <w:r w:rsidR="00B128E9" w:rsidRPr="00B22034">
        <w:rPr>
          <w:color w:val="auto"/>
        </w:rPr>
        <w:t xml:space="preserve"> (</w:t>
      </w:r>
      <w:r>
        <w:rPr>
          <w:color w:val="auto"/>
        </w:rPr>
        <w:t>70</w:t>
      </w:r>
      <w:r w:rsidR="00B128E9" w:rsidRPr="00B22034">
        <w:rPr>
          <w:color w:val="auto"/>
        </w:rPr>
        <w:t>% of agreed payment)</w:t>
      </w:r>
      <w:r w:rsidR="00483AD8" w:rsidRPr="00B22034">
        <w:rPr>
          <w:color w:val="auto"/>
        </w:rPr>
        <w:t xml:space="preserve">: </w:t>
      </w:r>
      <w:r w:rsidR="00B128E9" w:rsidRPr="00B22034">
        <w:rPr>
          <w:color w:val="auto"/>
        </w:rPr>
        <w:t xml:space="preserve">After submission of the </w:t>
      </w:r>
      <w:r>
        <w:rPr>
          <w:color w:val="auto"/>
        </w:rPr>
        <w:t>final</w:t>
      </w:r>
      <w:r w:rsidR="00B128E9" w:rsidRPr="00B22034">
        <w:rPr>
          <w:color w:val="auto"/>
        </w:rPr>
        <w:t xml:space="preserve"> report.</w:t>
      </w:r>
    </w:p>
    <w:p w14:paraId="75A1AE91" w14:textId="3D64C06A" w:rsidR="00E31236" w:rsidRDefault="00901ABC" w:rsidP="00466F61">
      <w:pPr>
        <w:pStyle w:val="Heading1"/>
      </w:pPr>
      <w:bookmarkStart w:id="25" w:name="_Toc9501078"/>
      <w:bookmarkStart w:id="26" w:name="_GoBack"/>
      <w:bookmarkEnd w:id="26"/>
      <w:r>
        <w:t xml:space="preserve">16. </w:t>
      </w:r>
      <w:r w:rsidR="00483AD8" w:rsidRPr="00466F61">
        <w:rPr>
          <w:rStyle w:val="Heading2Char"/>
        </w:rPr>
        <w:t>Standards of Ethics and Child Protection</w:t>
      </w:r>
      <w:bookmarkEnd w:id="25"/>
    </w:p>
    <w:p w14:paraId="596F11D9" w14:textId="0631DF15" w:rsidR="00796267" w:rsidRPr="00B05714" w:rsidRDefault="000A69A2" w:rsidP="005308F6">
      <w:pPr>
        <w:pStyle w:val="Default"/>
        <w:spacing w:line="264" w:lineRule="auto"/>
        <w:ind w:right="-270"/>
        <w:jc w:val="both"/>
      </w:pPr>
      <w:r w:rsidRPr="00B05714">
        <w:t>The lead consultant/reviewer</w:t>
      </w:r>
      <w:r w:rsidR="00483AD8" w:rsidRPr="00B05714">
        <w:t xml:space="preserve"> will be responsible for ensuring that data collection and analysis approaches </w:t>
      </w:r>
      <w:proofErr w:type="gramStart"/>
      <w:r w:rsidR="00483AD8" w:rsidRPr="00B05714">
        <w:t>are designed</w:t>
      </w:r>
      <w:proofErr w:type="gramEnd"/>
      <w:r w:rsidR="00483AD8" w:rsidRPr="00B05714">
        <w:t xml:space="preserve"> to mitigate child protection risks, and protect participants’ privacy and wellbeing by establishing and follo</w:t>
      </w:r>
      <w:r w:rsidR="007B7D1A" w:rsidRPr="00B05714">
        <w:t>wing credible ethical principles. The lead consultant/reviewer</w:t>
      </w:r>
      <w:r w:rsidR="00483AD8" w:rsidRPr="00B05714">
        <w:t xml:space="preserve"> must ensure all members of the evaluation team has been oriented in the ethical con</w:t>
      </w:r>
      <w:r w:rsidR="007B7D1A" w:rsidRPr="00B05714">
        <w:t>siderations employed in the review process</w:t>
      </w:r>
      <w:r w:rsidR="00483AD8" w:rsidRPr="00B05714">
        <w:t>. Ethical principles will include the following:</w:t>
      </w:r>
    </w:p>
    <w:p w14:paraId="54AEDFFD" w14:textId="6281888C" w:rsidR="00483AD8" w:rsidRPr="00B05714" w:rsidRDefault="00637814" w:rsidP="00796267">
      <w:pPr>
        <w:pStyle w:val="Default"/>
        <w:numPr>
          <w:ilvl w:val="0"/>
          <w:numId w:val="24"/>
        </w:numPr>
        <w:tabs>
          <w:tab w:val="left" w:pos="540"/>
        </w:tabs>
        <w:spacing w:line="264" w:lineRule="auto"/>
        <w:ind w:left="360" w:right="-270"/>
        <w:jc w:val="both"/>
      </w:pPr>
      <w:r>
        <w:tab/>
      </w:r>
      <w:r w:rsidR="00483AD8" w:rsidRPr="00B05714">
        <w:t>Voluntarism, confidentiality and anonymity of participants</w:t>
      </w:r>
      <w:r w:rsidR="007B7D1A" w:rsidRPr="00B05714">
        <w:t>: All participation in review</w:t>
      </w:r>
      <w:r w:rsidR="00483AD8" w:rsidRPr="00B05714">
        <w:t xml:space="preserve"> must be </w:t>
      </w:r>
      <w:r w:rsidR="00E31236">
        <w:tab/>
      </w:r>
      <w:r w:rsidR="00483AD8" w:rsidRPr="00B05714">
        <w:t xml:space="preserve">voluntary, will not create harm to participants during or after the data gathering, and their </w:t>
      </w:r>
      <w:r w:rsidR="00E31236">
        <w:tab/>
      </w:r>
      <w:r w:rsidR="00483AD8" w:rsidRPr="00B05714">
        <w:t xml:space="preserve">anonymity and confidentiality </w:t>
      </w:r>
      <w:proofErr w:type="gramStart"/>
      <w:r w:rsidR="00483AD8" w:rsidRPr="00B05714">
        <w:t>will be protected</w:t>
      </w:r>
      <w:proofErr w:type="gramEnd"/>
      <w:r w:rsidR="00483AD8" w:rsidRPr="00B05714">
        <w:t xml:space="preserve">. </w:t>
      </w:r>
    </w:p>
    <w:p w14:paraId="53D3D270" w14:textId="77777777" w:rsidR="00483AD8" w:rsidRPr="00B05714" w:rsidRDefault="00E31236" w:rsidP="00796267">
      <w:pPr>
        <w:pStyle w:val="Default"/>
        <w:numPr>
          <w:ilvl w:val="0"/>
          <w:numId w:val="24"/>
        </w:numPr>
        <w:tabs>
          <w:tab w:val="left" w:pos="540"/>
        </w:tabs>
        <w:spacing w:line="264" w:lineRule="auto"/>
        <w:ind w:left="360" w:right="-270"/>
        <w:jc w:val="both"/>
      </w:pPr>
      <w:r>
        <w:tab/>
      </w:r>
      <w:r w:rsidR="007B7D1A" w:rsidRPr="00B05714">
        <w:t xml:space="preserve">Do No Harm: Consultant and teams </w:t>
      </w:r>
      <w:proofErr w:type="gramStart"/>
      <w:r w:rsidR="00483AD8" w:rsidRPr="00B05714">
        <w:t>must be screened</w:t>
      </w:r>
      <w:proofErr w:type="gramEnd"/>
      <w:r w:rsidR="00483AD8" w:rsidRPr="00B05714">
        <w:t xml:space="preserve"> for topics and questions that may cause </w:t>
      </w:r>
      <w:r>
        <w:tab/>
      </w:r>
      <w:r w:rsidR="00483AD8" w:rsidRPr="00B05714">
        <w:t xml:space="preserve">distress to some interviewees. Mitigating approaches and referral options </w:t>
      </w:r>
      <w:proofErr w:type="gramStart"/>
      <w:r w:rsidR="00483AD8" w:rsidRPr="00B05714">
        <w:t>must be developed</w:t>
      </w:r>
      <w:proofErr w:type="gramEnd"/>
      <w:r w:rsidR="00483AD8" w:rsidRPr="00B05714">
        <w:t xml:space="preserve"> </w:t>
      </w:r>
      <w:r>
        <w:tab/>
      </w:r>
      <w:r w:rsidR="00483AD8" w:rsidRPr="00B05714">
        <w:t>accordingly.</w:t>
      </w:r>
    </w:p>
    <w:p w14:paraId="003CF140" w14:textId="77777777" w:rsidR="008B455C" w:rsidRDefault="00E31236" w:rsidP="00796267">
      <w:pPr>
        <w:pStyle w:val="Default"/>
        <w:numPr>
          <w:ilvl w:val="0"/>
          <w:numId w:val="24"/>
        </w:numPr>
        <w:tabs>
          <w:tab w:val="left" w:pos="540"/>
        </w:tabs>
        <w:spacing w:line="264" w:lineRule="auto"/>
        <w:ind w:left="360" w:right="-270"/>
        <w:jc w:val="both"/>
      </w:pPr>
      <w:r>
        <w:tab/>
      </w:r>
      <w:r w:rsidR="00483AD8" w:rsidRPr="00B05714">
        <w:t xml:space="preserve">Integrity: Data from participants </w:t>
      </w:r>
      <w:proofErr w:type="gramStart"/>
      <w:r w:rsidR="00483AD8" w:rsidRPr="00B05714">
        <w:t>must be present</w:t>
      </w:r>
      <w:r w:rsidR="00861880" w:rsidRPr="00B05714">
        <w:t>ed</w:t>
      </w:r>
      <w:proofErr w:type="gramEnd"/>
      <w:r w:rsidR="00861880" w:rsidRPr="00B05714">
        <w:t xml:space="preserve"> honestly and proportionately</w:t>
      </w:r>
      <w:r w:rsidR="00B22034">
        <w:t>/fairly.</w:t>
      </w:r>
    </w:p>
    <w:p w14:paraId="7558A153" w14:textId="3E2E9044" w:rsidR="008B455C" w:rsidRPr="00B05714" w:rsidRDefault="008B455C" w:rsidP="005308F6">
      <w:pPr>
        <w:pStyle w:val="Default"/>
        <w:spacing w:line="264" w:lineRule="auto"/>
        <w:ind w:right="-270"/>
        <w:jc w:val="both"/>
      </w:pPr>
    </w:p>
    <w:p w14:paraId="7FED325A" w14:textId="7975EA59" w:rsidR="008B455C" w:rsidRPr="00754978" w:rsidRDefault="008B455C" w:rsidP="005308F6">
      <w:pPr>
        <w:pStyle w:val="Default"/>
        <w:spacing w:line="264" w:lineRule="auto"/>
        <w:ind w:right="-270"/>
        <w:jc w:val="both"/>
        <w:rPr>
          <w:b/>
          <w:bCs/>
        </w:rPr>
      </w:pPr>
      <w:r w:rsidRPr="00B05714">
        <w:rPr>
          <w:b/>
          <w:bCs/>
        </w:rPr>
        <w:t xml:space="preserve">Child Protection: </w:t>
      </w:r>
    </w:p>
    <w:p w14:paraId="49B19284" w14:textId="3739C462" w:rsidR="008B455C" w:rsidRPr="007718D2" w:rsidRDefault="008B455C" w:rsidP="005308F6">
      <w:pPr>
        <w:pStyle w:val="Default"/>
        <w:spacing w:line="264" w:lineRule="auto"/>
        <w:ind w:right="-270"/>
        <w:jc w:val="both"/>
        <w:rPr>
          <w:color w:val="auto"/>
        </w:rPr>
      </w:pPr>
      <w:r w:rsidRPr="007718D2">
        <w:rPr>
          <w:color w:val="auto"/>
        </w:rPr>
        <w:t xml:space="preserve">If children </w:t>
      </w:r>
      <w:r w:rsidR="00754978" w:rsidRPr="007718D2">
        <w:rPr>
          <w:color w:val="auto"/>
        </w:rPr>
        <w:t>(under the age of 18)</w:t>
      </w:r>
      <w:r w:rsidR="00754978">
        <w:rPr>
          <w:color w:val="auto"/>
        </w:rPr>
        <w:t xml:space="preserve"> </w:t>
      </w:r>
      <w:r w:rsidRPr="007718D2">
        <w:rPr>
          <w:color w:val="auto"/>
        </w:rPr>
        <w:t>are to be interviewed, child protection reporting protocols will be established and all staff made aware of when and how to report any issues t</w:t>
      </w:r>
      <w:r w:rsidR="00C868A0">
        <w:rPr>
          <w:color w:val="auto"/>
        </w:rPr>
        <w:t>hat arise from data collection.</w:t>
      </w:r>
    </w:p>
    <w:p w14:paraId="3C4EBA7B" w14:textId="77777777" w:rsidR="008B455C" w:rsidRPr="007718D2" w:rsidRDefault="008B455C" w:rsidP="005308F6">
      <w:pPr>
        <w:pStyle w:val="Default"/>
        <w:spacing w:line="264" w:lineRule="auto"/>
        <w:ind w:right="-270"/>
        <w:jc w:val="both"/>
        <w:rPr>
          <w:color w:val="auto"/>
        </w:rPr>
      </w:pPr>
    </w:p>
    <w:p w14:paraId="3354C312" w14:textId="77777777" w:rsidR="008B455C" w:rsidRPr="007718D2" w:rsidRDefault="008B455C" w:rsidP="005308F6">
      <w:pPr>
        <w:pStyle w:val="Default"/>
        <w:spacing w:line="264" w:lineRule="auto"/>
        <w:ind w:right="-270"/>
        <w:jc w:val="both"/>
        <w:rPr>
          <w:color w:val="auto"/>
        </w:rPr>
      </w:pPr>
      <w:r w:rsidRPr="007718D2">
        <w:rPr>
          <w:color w:val="auto"/>
        </w:rPr>
        <w:t xml:space="preserve">Evaluation coordinators must have completed and been cleared by a police check within the last two years. All evaluation coordinators and collectors will be required to review, sign, and adhere to a child protection code of conduct. </w:t>
      </w:r>
    </w:p>
    <w:p w14:paraId="55CC60D4" w14:textId="77777777" w:rsidR="008B455C" w:rsidRPr="007718D2" w:rsidRDefault="008B455C" w:rsidP="005308F6">
      <w:pPr>
        <w:pStyle w:val="Default"/>
        <w:spacing w:line="264" w:lineRule="auto"/>
        <w:ind w:right="-270"/>
        <w:jc w:val="both"/>
        <w:rPr>
          <w:color w:val="auto"/>
        </w:rPr>
      </w:pPr>
    </w:p>
    <w:p w14:paraId="1CAB964F" w14:textId="77777777" w:rsidR="008B455C" w:rsidRPr="007718D2" w:rsidRDefault="007718D2" w:rsidP="003B519B">
      <w:pPr>
        <w:pStyle w:val="Default"/>
        <w:spacing w:line="264" w:lineRule="auto"/>
        <w:ind w:right="-270"/>
        <w:jc w:val="both"/>
        <w:rPr>
          <w:color w:val="auto"/>
        </w:rPr>
      </w:pPr>
      <w:r w:rsidRPr="007718D2">
        <w:rPr>
          <w:color w:val="auto"/>
        </w:rPr>
        <w:t xml:space="preserve">The lead </w:t>
      </w:r>
      <w:r w:rsidR="00255A56" w:rsidRPr="007718D2">
        <w:rPr>
          <w:color w:val="auto"/>
        </w:rPr>
        <w:t xml:space="preserve">evaluator </w:t>
      </w:r>
      <w:r w:rsidR="008B455C" w:rsidRPr="007718D2">
        <w:rPr>
          <w:color w:val="auto"/>
        </w:rPr>
        <w:t xml:space="preserve">must </w:t>
      </w:r>
      <w:r w:rsidR="00E768D5" w:rsidRPr="007718D2">
        <w:rPr>
          <w:color w:val="auto"/>
        </w:rPr>
        <w:t>familiarize</w:t>
      </w:r>
      <w:r w:rsidR="008B455C" w:rsidRPr="007718D2">
        <w:rPr>
          <w:color w:val="auto"/>
        </w:rPr>
        <w:t xml:space="preserve"> him or herself with the following ethical and protection guides (to </w:t>
      </w:r>
      <w:proofErr w:type="gramStart"/>
      <w:r w:rsidR="008B455C" w:rsidRPr="007718D2">
        <w:rPr>
          <w:color w:val="auto"/>
        </w:rPr>
        <w:t>be supplied</w:t>
      </w:r>
      <w:proofErr w:type="gramEnd"/>
      <w:r w:rsidR="008B455C" w:rsidRPr="007718D2">
        <w:rPr>
          <w:color w:val="auto"/>
        </w:rPr>
        <w:t xml:space="preserve"> to the selected lead evaluator): </w:t>
      </w:r>
    </w:p>
    <w:p w14:paraId="7DB220BF" w14:textId="77777777" w:rsidR="008B455C" w:rsidRPr="003B519B" w:rsidRDefault="009F52A4" w:rsidP="003B519B">
      <w:pPr>
        <w:pStyle w:val="Default"/>
        <w:numPr>
          <w:ilvl w:val="0"/>
          <w:numId w:val="26"/>
        </w:numPr>
        <w:spacing w:line="264" w:lineRule="auto"/>
        <w:ind w:left="540" w:right="-270" w:hanging="540"/>
        <w:jc w:val="both"/>
        <w:rPr>
          <w:color w:val="auto"/>
        </w:rPr>
      </w:pPr>
      <w:r w:rsidRPr="003B519B">
        <w:rPr>
          <w:color w:val="auto"/>
        </w:rPr>
        <w:tab/>
      </w:r>
      <w:r w:rsidR="008B455C" w:rsidRPr="003B519B">
        <w:rPr>
          <w:color w:val="auto"/>
        </w:rPr>
        <w:t xml:space="preserve">WVI Child Protection Code of Conduct </w:t>
      </w:r>
    </w:p>
    <w:p w14:paraId="359F4D9A" w14:textId="77777777" w:rsidR="008B455C" w:rsidRPr="003B519B" w:rsidRDefault="009F52A4" w:rsidP="003B519B">
      <w:pPr>
        <w:pStyle w:val="Default"/>
        <w:numPr>
          <w:ilvl w:val="0"/>
          <w:numId w:val="26"/>
        </w:numPr>
        <w:spacing w:line="264" w:lineRule="auto"/>
        <w:ind w:left="540" w:right="-270" w:hanging="540"/>
        <w:jc w:val="both"/>
        <w:rPr>
          <w:color w:val="auto"/>
        </w:rPr>
      </w:pPr>
      <w:r w:rsidRPr="003B519B">
        <w:rPr>
          <w:color w:val="auto"/>
        </w:rPr>
        <w:tab/>
      </w:r>
      <w:r w:rsidR="008B455C" w:rsidRPr="003B519B">
        <w:rPr>
          <w:color w:val="auto"/>
        </w:rPr>
        <w:t xml:space="preserve">EU Guidelines for Child Protection </w:t>
      </w:r>
    </w:p>
    <w:p w14:paraId="3B70DD7E" w14:textId="77777777" w:rsidR="008B455C" w:rsidRPr="003B519B" w:rsidRDefault="009F52A4" w:rsidP="003B519B">
      <w:pPr>
        <w:pStyle w:val="Default"/>
        <w:numPr>
          <w:ilvl w:val="0"/>
          <w:numId w:val="26"/>
        </w:numPr>
        <w:spacing w:line="264" w:lineRule="auto"/>
        <w:ind w:left="540" w:right="-270" w:hanging="540"/>
        <w:jc w:val="both"/>
        <w:rPr>
          <w:color w:val="auto"/>
        </w:rPr>
      </w:pPr>
      <w:r w:rsidRPr="003B519B">
        <w:rPr>
          <w:color w:val="auto"/>
        </w:rPr>
        <w:tab/>
      </w:r>
      <w:r w:rsidR="008B455C" w:rsidRPr="003B519B">
        <w:rPr>
          <w:color w:val="auto"/>
        </w:rPr>
        <w:t xml:space="preserve">WVI Guideline of Ethical Principles </w:t>
      </w:r>
    </w:p>
    <w:p w14:paraId="73EE0EBA" w14:textId="77777777" w:rsidR="008B455C" w:rsidRDefault="008B455C" w:rsidP="003B519B">
      <w:pPr>
        <w:pStyle w:val="Default"/>
        <w:spacing w:line="264" w:lineRule="auto"/>
        <w:ind w:right="-270"/>
        <w:jc w:val="both"/>
      </w:pPr>
    </w:p>
    <w:p w14:paraId="0EB7DB40" w14:textId="109A5122" w:rsidR="008B455C" w:rsidRPr="00FE0320" w:rsidRDefault="00DB33D2" w:rsidP="00466F61">
      <w:pPr>
        <w:pStyle w:val="Heading1"/>
      </w:pPr>
      <w:bookmarkStart w:id="27" w:name="_Toc9501079"/>
      <w:r>
        <w:rPr>
          <w:bCs/>
        </w:rPr>
        <w:t xml:space="preserve">18. </w:t>
      </w:r>
      <w:r w:rsidR="008B455C" w:rsidRPr="00466F61">
        <w:rPr>
          <w:rStyle w:val="Heading2Char"/>
        </w:rPr>
        <w:t>Documents to be made available</w:t>
      </w:r>
      <w:bookmarkEnd w:id="27"/>
      <w:r w:rsidR="008B455C" w:rsidRPr="00FE0320">
        <w:rPr>
          <w:bCs/>
        </w:rPr>
        <w:t xml:space="preserve"> </w:t>
      </w:r>
    </w:p>
    <w:p w14:paraId="3E62EC75" w14:textId="5C4AD0DC" w:rsidR="008B455C" w:rsidRPr="007718D2" w:rsidRDefault="008B455C" w:rsidP="003B519B">
      <w:pPr>
        <w:pStyle w:val="Default"/>
        <w:numPr>
          <w:ilvl w:val="0"/>
          <w:numId w:val="26"/>
        </w:numPr>
        <w:spacing w:line="264" w:lineRule="auto"/>
        <w:ind w:left="540" w:right="-270" w:hanging="540"/>
        <w:jc w:val="both"/>
        <w:rPr>
          <w:color w:val="auto"/>
        </w:rPr>
      </w:pPr>
      <w:r w:rsidRPr="007718D2">
        <w:rPr>
          <w:color w:val="auto"/>
        </w:rPr>
        <w:t xml:space="preserve">Project documents: </w:t>
      </w:r>
      <w:r w:rsidR="009F52A4" w:rsidRPr="007718D2">
        <w:rPr>
          <w:color w:val="auto"/>
        </w:rPr>
        <w:t xml:space="preserve">Project </w:t>
      </w:r>
      <w:r w:rsidR="003A390B">
        <w:rPr>
          <w:color w:val="auto"/>
        </w:rPr>
        <w:t>Proposal</w:t>
      </w:r>
      <w:r w:rsidRPr="007718D2">
        <w:rPr>
          <w:color w:val="auto"/>
        </w:rPr>
        <w:t>, log</w:t>
      </w:r>
      <w:r w:rsidR="00E31236" w:rsidRPr="007718D2">
        <w:rPr>
          <w:color w:val="auto"/>
        </w:rPr>
        <w:t>-</w:t>
      </w:r>
      <w:r w:rsidRPr="007718D2">
        <w:rPr>
          <w:color w:val="auto"/>
        </w:rPr>
        <w:t xml:space="preserve">frame and M&amp;E Plan </w:t>
      </w:r>
    </w:p>
    <w:p w14:paraId="741625E8" w14:textId="77777777" w:rsidR="005E19D3" w:rsidRPr="007718D2" w:rsidRDefault="005E19D3" w:rsidP="003B519B">
      <w:pPr>
        <w:pStyle w:val="Default"/>
        <w:numPr>
          <w:ilvl w:val="0"/>
          <w:numId w:val="26"/>
        </w:numPr>
        <w:spacing w:line="264" w:lineRule="auto"/>
        <w:ind w:left="540" w:right="-270" w:hanging="540"/>
        <w:jc w:val="both"/>
        <w:rPr>
          <w:color w:val="auto"/>
        </w:rPr>
      </w:pPr>
      <w:r w:rsidRPr="007718D2">
        <w:rPr>
          <w:color w:val="auto"/>
        </w:rPr>
        <w:t xml:space="preserve">WVI Guideline of ethical </w:t>
      </w:r>
      <w:r w:rsidR="00E31236" w:rsidRPr="007718D2">
        <w:rPr>
          <w:color w:val="auto"/>
        </w:rPr>
        <w:t>principles</w:t>
      </w:r>
    </w:p>
    <w:p w14:paraId="1F93623B" w14:textId="02F3D66E" w:rsidR="0008445C" w:rsidRPr="0038711C" w:rsidRDefault="0062250F" w:rsidP="003B519B">
      <w:pPr>
        <w:pStyle w:val="Default"/>
        <w:numPr>
          <w:ilvl w:val="0"/>
          <w:numId w:val="26"/>
        </w:numPr>
        <w:spacing w:line="264" w:lineRule="auto"/>
        <w:ind w:left="540" w:right="-270" w:hanging="540"/>
        <w:jc w:val="both"/>
        <w:rPr>
          <w:color w:val="auto"/>
        </w:rPr>
      </w:pPr>
      <w:r>
        <w:rPr>
          <w:color w:val="auto"/>
        </w:rPr>
        <w:lastRenderedPageBreak/>
        <w:t xml:space="preserve">EU </w:t>
      </w:r>
      <w:r w:rsidRPr="00B05714">
        <w:t xml:space="preserve">Guidelines for Child Protection </w:t>
      </w:r>
      <w:r>
        <w:t>guideline</w:t>
      </w:r>
    </w:p>
    <w:p w14:paraId="2367521A" w14:textId="417A1295" w:rsidR="0038711C" w:rsidRDefault="0038711C" w:rsidP="0038711C">
      <w:pPr>
        <w:pStyle w:val="Default"/>
        <w:spacing w:line="264" w:lineRule="auto"/>
        <w:ind w:right="-270"/>
        <w:jc w:val="both"/>
        <w:rPr>
          <w:color w:val="auto"/>
        </w:rPr>
      </w:pPr>
    </w:p>
    <w:p w14:paraId="6DF9780B" w14:textId="22C7DA7F" w:rsidR="0038711C" w:rsidRPr="00FE0320" w:rsidRDefault="0038711C" w:rsidP="00466F61">
      <w:pPr>
        <w:pStyle w:val="Heading1"/>
      </w:pPr>
      <w:bookmarkStart w:id="28" w:name="_Toc9501080"/>
      <w:r>
        <w:rPr>
          <w:bCs/>
        </w:rPr>
        <w:t xml:space="preserve">19. </w:t>
      </w:r>
      <w:r w:rsidRPr="00466F61">
        <w:rPr>
          <w:rStyle w:val="Heading2Char"/>
        </w:rPr>
        <w:t>Appendices</w:t>
      </w:r>
      <w:bookmarkEnd w:id="28"/>
      <w:r w:rsidRPr="00466F61">
        <w:rPr>
          <w:rStyle w:val="Heading2Char"/>
        </w:rPr>
        <w:t xml:space="preserve"> </w:t>
      </w:r>
    </w:p>
    <w:p w14:paraId="167F3FC6" w14:textId="5D6FD5E0" w:rsidR="0038711C" w:rsidRDefault="0038711C" w:rsidP="0038711C">
      <w:pPr>
        <w:pStyle w:val="Default"/>
        <w:spacing w:before="120" w:line="264" w:lineRule="auto"/>
        <w:ind w:right="-270"/>
        <w:jc w:val="both"/>
      </w:pPr>
      <w:r w:rsidRPr="00B05714">
        <w:t>Additional Information document associated with Terms of References (</w:t>
      </w:r>
      <w:proofErr w:type="spellStart"/>
      <w:r w:rsidRPr="00B05714">
        <w:t>ToR</w:t>
      </w:r>
      <w:proofErr w:type="spellEnd"/>
      <w:r w:rsidRPr="00B05714">
        <w:t xml:space="preserve">) for </w:t>
      </w:r>
      <w:r w:rsidR="008B0DA5">
        <w:t xml:space="preserve">review the </w:t>
      </w:r>
      <w:r w:rsidRPr="00B05714">
        <w:t xml:space="preserve">existing </w:t>
      </w:r>
      <w:r w:rsidR="008B0DA5">
        <w:t xml:space="preserve">food and agriculture </w:t>
      </w:r>
      <w:r w:rsidR="00AD101B">
        <w:t xml:space="preserve">policy </w:t>
      </w:r>
      <w:r w:rsidR="00AD101B" w:rsidRPr="00B05714">
        <w:t>of</w:t>
      </w:r>
      <w:r w:rsidRPr="00B05714">
        <w:t xml:space="preserve"> BIeNGS Project embedded herewith.</w:t>
      </w:r>
    </w:p>
    <w:p w14:paraId="0327C276" w14:textId="1833B8C2" w:rsidR="0038711C" w:rsidRDefault="0038711C" w:rsidP="0038711C">
      <w:pPr>
        <w:pStyle w:val="Default"/>
        <w:spacing w:line="264" w:lineRule="auto"/>
        <w:ind w:right="-270"/>
        <w:jc w:val="both"/>
        <w:rPr>
          <w:color w:val="auto"/>
        </w:rPr>
      </w:pPr>
    </w:p>
    <w:p w14:paraId="1343A7EC" w14:textId="00CA60A0" w:rsidR="00180F19" w:rsidRDefault="00180F19" w:rsidP="0038711C">
      <w:pPr>
        <w:pStyle w:val="Default"/>
        <w:spacing w:line="264" w:lineRule="auto"/>
        <w:ind w:right="-270"/>
        <w:jc w:val="both"/>
        <w:rPr>
          <w:color w:val="auto"/>
        </w:rPr>
      </w:pPr>
    </w:p>
    <w:sectPr w:rsidR="00180F19" w:rsidSect="0075796F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53316" w14:textId="77777777" w:rsidR="002A1BDE" w:rsidRDefault="002A1BDE" w:rsidP="00EE17D5">
      <w:pPr>
        <w:spacing w:after="0" w:line="240" w:lineRule="auto"/>
      </w:pPr>
      <w:r>
        <w:separator/>
      </w:r>
    </w:p>
  </w:endnote>
  <w:endnote w:type="continuationSeparator" w:id="0">
    <w:p w14:paraId="570FFF00" w14:textId="77777777" w:rsidR="002A1BDE" w:rsidRDefault="002A1BDE" w:rsidP="00EE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3013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991065" w14:textId="664AA943" w:rsidR="004B56B9" w:rsidRDefault="004B56B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262" w:rsidRPr="00230262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proofErr w:type="spellStart"/>
        <w:r>
          <w:rPr>
            <w:b/>
            <w:bCs/>
          </w:rPr>
          <w:t>ToR</w:t>
        </w:r>
        <w:proofErr w:type="spellEnd"/>
        <w:r>
          <w:rPr>
            <w:b/>
            <w:bCs/>
          </w:rPr>
          <w:t xml:space="preserve"> Review Existing Food &amp; Agriculture Policy</w:t>
        </w:r>
      </w:p>
    </w:sdtContent>
  </w:sdt>
  <w:p w14:paraId="0D16F273" w14:textId="77777777" w:rsidR="004B56B9" w:rsidRDefault="004B5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E707E" w14:textId="77777777" w:rsidR="002A1BDE" w:rsidRDefault="002A1BDE" w:rsidP="00EE17D5">
      <w:pPr>
        <w:spacing w:after="0" w:line="240" w:lineRule="auto"/>
      </w:pPr>
      <w:r>
        <w:separator/>
      </w:r>
    </w:p>
  </w:footnote>
  <w:footnote w:type="continuationSeparator" w:id="0">
    <w:p w14:paraId="616792DD" w14:textId="77777777" w:rsidR="002A1BDE" w:rsidRDefault="002A1BDE" w:rsidP="00EE1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193"/>
    <w:multiLevelType w:val="hybridMultilevel"/>
    <w:tmpl w:val="DCCE8C30"/>
    <w:lvl w:ilvl="0" w:tplc="18F0378C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1CDB"/>
    <w:multiLevelType w:val="hybridMultilevel"/>
    <w:tmpl w:val="178EFBE2"/>
    <w:lvl w:ilvl="0" w:tplc="F3B06A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3B97"/>
    <w:multiLevelType w:val="hybridMultilevel"/>
    <w:tmpl w:val="84EE4700"/>
    <w:lvl w:ilvl="0" w:tplc="5EF67B8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85FD3"/>
    <w:multiLevelType w:val="hybridMultilevel"/>
    <w:tmpl w:val="CFD2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C1BC1"/>
    <w:multiLevelType w:val="hybridMultilevel"/>
    <w:tmpl w:val="CA221FFA"/>
    <w:lvl w:ilvl="0" w:tplc="18F0378C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D15A7"/>
    <w:multiLevelType w:val="hybridMultilevel"/>
    <w:tmpl w:val="B9102CB4"/>
    <w:lvl w:ilvl="0" w:tplc="72ACAEE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73727"/>
    <w:multiLevelType w:val="hybridMultilevel"/>
    <w:tmpl w:val="49CE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F4FC8"/>
    <w:multiLevelType w:val="hybridMultilevel"/>
    <w:tmpl w:val="05A2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5205"/>
    <w:multiLevelType w:val="hybridMultilevel"/>
    <w:tmpl w:val="C25E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C6566"/>
    <w:multiLevelType w:val="hybridMultilevel"/>
    <w:tmpl w:val="A906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95728"/>
    <w:multiLevelType w:val="hybridMultilevel"/>
    <w:tmpl w:val="B192BE1C"/>
    <w:lvl w:ilvl="0" w:tplc="18F0378C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B4EFA"/>
    <w:multiLevelType w:val="hybridMultilevel"/>
    <w:tmpl w:val="19343278"/>
    <w:lvl w:ilvl="0" w:tplc="7D2ECF1C">
      <w:start w:val="1"/>
      <w:numFmt w:val="decimal"/>
      <w:pStyle w:val="Style1"/>
      <w:lvlText w:val="%1."/>
      <w:lvlJc w:val="left"/>
      <w:pPr>
        <w:ind w:left="225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31426"/>
    <w:multiLevelType w:val="hybridMultilevel"/>
    <w:tmpl w:val="51242F68"/>
    <w:lvl w:ilvl="0" w:tplc="47281978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0320D"/>
    <w:multiLevelType w:val="hybridMultilevel"/>
    <w:tmpl w:val="5FF47116"/>
    <w:lvl w:ilvl="0" w:tplc="0409000F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0B77AF2"/>
    <w:multiLevelType w:val="hybridMultilevel"/>
    <w:tmpl w:val="06509E9E"/>
    <w:lvl w:ilvl="0" w:tplc="351E1B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40BF7"/>
    <w:multiLevelType w:val="hybridMultilevel"/>
    <w:tmpl w:val="633EC7DE"/>
    <w:lvl w:ilvl="0" w:tplc="18F0378C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538F7"/>
    <w:multiLevelType w:val="hybridMultilevel"/>
    <w:tmpl w:val="FA9CF084"/>
    <w:lvl w:ilvl="0" w:tplc="F9689E3C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A03E1"/>
    <w:multiLevelType w:val="hybridMultilevel"/>
    <w:tmpl w:val="1E8E80AC"/>
    <w:lvl w:ilvl="0" w:tplc="18F0378C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067EA"/>
    <w:multiLevelType w:val="hybridMultilevel"/>
    <w:tmpl w:val="A3A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E1798"/>
    <w:multiLevelType w:val="hybridMultilevel"/>
    <w:tmpl w:val="A210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D3A80"/>
    <w:multiLevelType w:val="hybridMultilevel"/>
    <w:tmpl w:val="20860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406C8"/>
    <w:multiLevelType w:val="hybridMultilevel"/>
    <w:tmpl w:val="9108650A"/>
    <w:lvl w:ilvl="0" w:tplc="91DAF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ED7D31" w:themeColor="accent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32B1E"/>
    <w:multiLevelType w:val="hybridMultilevel"/>
    <w:tmpl w:val="D15C7114"/>
    <w:lvl w:ilvl="0" w:tplc="47281978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40C65"/>
    <w:multiLevelType w:val="hybridMultilevel"/>
    <w:tmpl w:val="6F66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F09D1"/>
    <w:multiLevelType w:val="hybridMultilevel"/>
    <w:tmpl w:val="75D62406"/>
    <w:lvl w:ilvl="0" w:tplc="18F0378C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A13A8"/>
    <w:multiLevelType w:val="hybridMultilevel"/>
    <w:tmpl w:val="9A7E76E4"/>
    <w:lvl w:ilvl="0" w:tplc="18F0378C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97B3F"/>
    <w:multiLevelType w:val="hybridMultilevel"/>
    <w:tmpl w:val="E4C0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504A0"/>
    <w:multiLevelType w:val="hybridMultilevel"/>
    <w:tmpl w:val="2A30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5"/>
  </w:num>
  <w:num w:numId="5">
    <w:abstractNumId w:val="2"/>
  </w:num>
  <w:num w:numId="6">
    <w:abstractNumId w:val="10"/>
  </w:num>
  <w:num w:numId="7">
    <w:abstractNumId w:val="17"/>
  </w:num>
  <w:num w:numId="8">
    <w:abstractNumId w:val="0"/>
  </w:num>
  <w:num w:numId="9">
    <w:abstractNumId w:val="24"/>
  </w:num>
  <w:num w:numId="10">
    <w:abstractNumId w:val="25"/>
  </w:num>
  <w:num w:numId="11">
    <w:abstractNumId w:val="15"/>
  </w:num>
  <w:num w:numId="12">
    <w:abstractNumId w:val="4"/>
  </w:num>
  <w:num w:numId="13">
    <w:abstractNumId w:val="23"/>
  </w:num>
  <w:num w:numId="14">
    <w:abstractNumId w:val="20"/>
  </w:num>
  <w:num w:numId="15">
    <w:abstractNumId w:val="13"/>
  </w:num>
  <w:num w:numId="16">
    <w:abstractNumId w:val="26"/>
  </w:num>
  <w:num w:numId="17">
    <w:abstractNumId w:val="16"/>
  </w:num>
  <w:num w:numId="18">
    <w:abstractNumId w:val="12"/>
  </w:num>
  <w:num w:numId="19">
    <w:abstractNumId w:val="27"/>
  </w:num>
  <w:num w:numId="20">
    <w:abstractNumId w:val="22"/>
  </w:num>
  <w:num w:numId="21">
    <w:abstractNumId w:val="9"/>
  </w:num>
  <w:num w:numId="22">
    <w:abstractNumId w:val="8"/>
  </w:num>
  <w:num w:numId="23">
    <w:abstractNumId w:val="6"/>
  </w:num>
  <w:num w:numId="24">
    <w:abstractNumId w:val="18"/>
  </w:num>
  <w:num w:numId="25">
    <w:abstractNumId w:val="7"/>
  </w:num>
  <w:num w:numId="26">
    <w:abstractNumId w:val="3"/>
  </w:num>
  <w:num w:numId="27">
    <w:abstractNumId w:val="11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31"/>
    <w:rsid w:val="00005841"/>
    <w:rsid w:val="00006581"/>
    <w:rsid w:val="00021B3E"/>
    <w:rsid w:val="00022BD4"/>
    <w:rsid w:val="00034088"/>
    <w:rsid w:val="000436C6"/>
    <w:rsid w:val="00046249"/>
    <w:rsid w:val="00053D8F"/>
    <w:rsid w:val="00053E90"/>
    <w:rsid w:val="000634A0"/>
    <w:rsid w:val="00077C02"/>
    <w:rsid w:val="0008445C"/>
    <w:rsid w:val="00093283"/>
    <w:rsid w:val="0009378D"/>
    <w:rsid w:val="00095DE8"/>
    <w:rsid w:val="000A0C77"/>
    <w:rsid w:val="000A5CDA"/>
    <w:rsid w:val="000A69A2"/>
    <w:rsid w:val="000B0D40"/>
    <w:rsid w:val="000B151D"/>
    <w:rsid w:val="000B54AB"/>
    <w:rsid w:val="000C6B53"/>
    <w:rsid w:val="000D7EB4"/>
    <w:rsid w:val="000E2C2F"/>
    <w:rsid w:val="000F490B"/>
    <w:rsid w:val="000F4990"/>
    <w:rsid w:val="000F6E49"/>
    <w:rsid w:val="000F6FD9"/>
    <w:rsid w:val="0010776C"/>
    <w:rsid w:val="00112707"/>
    <w:rsid w:val="00120926"/>
    <w:rsid w:val="00120FB4"/>
    <w:rsid w:val="001228A0"/>
    <w:rsid w:val="00134416"/>
    <w:rsid w:val="00134D4D"/>
    <w:rsid w:val="001422D4"/>
    <w:rsid w:val="00154A9C"/>
    <w:rsid w:val="00167B22"/>
    <w:rsid w:val="001728C4"/>
    <w:rsid w:val="00173A4E"/>
    <w:rsid w:val="00174F7C"/>
    <w:rsid w:val="00176C54"/>
    <w:rsid w:val="00180F19"/>
    <w:rsid w:val="00180FD7"/>
    <w:rsid w:val="001876F0"/>
    <w:rsid w:val="00191059"/>
    <w:rsid w:val="0019200A"/>
    <w:rsid w:val="001A12E3"/>
    <w:rsid w:val="001A1A2E"/>
    <w:rsid w:val="001B2242"/>
    <w:rsid w:val="001B3154"/>
    <w:rsid w:val="001E027A"/>
    <w:rsid w:val="001E02EC"/>
    <w:rsid w:val="001E3743"/>
    <w:rsid w:val="001E3FDE"/>
    <w:rsid w:val="001E686D"/>
    <w:rsid w:val="001F689C"/>
    <w:rsid w:val="00203803"/>
    <w:rsid w:val="0020643E"/>
    <w:rsid w:val="0021061F"/>
    <w:rsid w:val="00217EF6"/>
    <w:rsid w:val="00220C11"/>
    <w:rsid w:val="00222E6C"/>
    <w:rsid w:val="00223F6F"/>
    <w:rsid w:val="00230262"/>
    <w:rsid w:val="00233143"/>
    <w:rsid w:val="0023515F"/>
    <w:rsid w:val="002355B3"/>
    <w:rsid w:val="002367BD"/>
    <w:rsid w:val="002413A1"/>
    <w:rsid w:val="002427B9"/>
    <w:rsid w:val="002530F4"/>
    <w:rsid w:val="00255A56"/>
    <w:rsid w:val="002601DC"/>
    <w:rsid w:val="00267219"/>
    <w:rsid w:val="0027070D"/>
    <w:rsid w:val="00273A11"/>
    <w:rsid w:val="00273E31"/>
    <w:rsid w:val="00274DF8"/>
    <w:rsid w:val="002765B1"/>
    <w:rsid w:val="00287291"/>
    <w:rsid w:val="0029474F"/>
    <w:rsid w:val="002967B6"/>
    <w:rsid w:val="002A1BDE"/>
    <w:rsid w:val="002A2420"/>
    <w:rsid w:val="002A3F17"/>
    <w:rsid w:val="002A50CA"/>
    <w:rsid w:val="002B0C79"/>
    <w:rsid w:val="002B2C91"/>
    <w:rsid w:val="002B3E1A"/>
    <w:rsid w:val="002C182F"/>
    <w:rsid w:val="002C5A27"/>
    <w:rsid w:val="002E08D2"/>
    <w:rsid w:val="003139DA"/>
    <w:rsid w:val="003150EC"/>
    <w:rsid w:val="003155C8"/>
    <w:rsid w:val="00317393"/>
    <w:rsid w:val="00317DBB"/>
    <w:rsid w:val="00320778"/>
    <w:rsid w:val="0032359D"/>
    <w:rsid w:val="0032499A"/>
    <w:rsid w:val="00327465"/>
    <w:rsid w:val="00330515"/>
    <w:rsid w:val="00350588"/>
    <w:rsid w:val="00351E4A"/>
    <w:rsid w:val="00352A9D"/>
    <w:rsid w:val="0036488E"/>
    <w:rsid w:val="003648A0"/>
    <w:rsid w:val="00376764"/>
    <w:rsid w:val="00381016"/>
    <w:rsid w:val="0038711C"/>
    <w:rsid w:val="003A1980"/>
    <w:rsid w:val="003A1D8D"/>
    <w:rsid w:val="003A3149"/>
    <w:rsid w:val="003A390B"/>
    <w:rsid w:val="003A4764"/>
    <w:rsid w:val="003B12BC"/>
    <w:rsid w:val="003B4289"/>
    <w:rsid w:val="003B519B"/>
    <w:rsid w:val="003B539D"/>
    <w:rsid w:val="003C005C"/>
    <w:rsid w:val="003C1C85"/>
    <w:rsid w:val="003C1E03"/>
    <w:rsid w:val="003D3E3D"/>
    <w:rsid w:val="003E79B6"/>
    <w:rsid w:val="003F32AF"/>
    <w:rsid w:val="003F544F"/>
    <w:rsid w:val="004011D1"/>
    <w:rsid w:val="00401D94"/>
    <w:rsid w:val="00407440"/>
    <w:rsid w:val="0042554C"/>
    <w:rsid w:val="0044100A"/>
    <w:rsid w:val="004419E7"/>
    <w:rsid w:val="00442DD4"/>
    <w:rsid w:val="004500AE"/>
    <w:rsid w:val="004504AA"/>
    <w:rsid w:val="004561BF"/>
    <w:rsid w:val="0046086F"/>
    <w:rsid w:val="00465A5B"/>
    <w:rsid w:val="00466F61"/>
    <w:rsid w:val="0047400E"/>
    <w:rsid w:val="00476298"/>
    <w:rsid w:val="00482723"/>
    <w:rsid w:val="00483AD8"/>
    <w:rsid w:val="00486848"/>
    <w:rsid w:val="00491FD1"/>
    <w:rsid w:val="0049687D"/>
    <w:rsid w:val="004A0683"/>
    <w:rsid w:val="004A27AA"/>
    <w:rsid w:val="004A3AB3"/>
    <w:rsid w:val="004B271D"/>
    <w:rsid w:val="004B306D"/>
    <w:rsid w:val="004B353B"/>
    <w:rsid w:val="004B4354"/>
    <w:rsid w:val="004B56B9"/>
    <w:rsid w:val="004C07AD"/>
    <w:rsid w:val="004C51C2"/>
    <w:rsid w:val="004C6B1F"/>
    <w:rsid w:val="004D267C"/>
    <w:rsid w:val="004E164F"/>
    <w:rsid w:val="004E20F7"/>
    <w:rsid w:val="004F0D0E"/>
    <w:rsid w:val="004F3E9B"/>
    <w:rsid w:val="00503072"/>
    <w:rsid w:val="0050567F"/>
    <w:rsid w:val="00517946"/>
    <w:rsid w:val="0052133B"/>
    <w:rsid w:val="00523AEA"/>
    <w:rsid w:val="00524D6C"/>
    <w:rsid w:val="00526583"/>
    <w:rsid w:val="00527627"/>
    <w:rsid w:val="005307A6"/>
    <w:rsid w:val="005308F6"/>
    <w:rsid w:val="005355BE"/>
    <w:rsid w:val="0054584C"/>
    <w:rsid w:val="00550F82"/>
    <w:rsid w:val="005539EB"/>
    <w:rsid w:val="00553B42"/>
    <w:rsid w:val="005540BF"/>
    <w:rsid w:val="0055552A"/>
    <w:rsid w:val="00562AC9"/>
    <w:rsid w:val="00572495"/>
    <w:rsid w:val="005846D2"/>
    <w:rsid w:val="00592F25"/>
    <w:rsid w:val="00594D11"/>
    <w:rsid w:val="005964AD"/>
    <w:rsid w:val="005A047C"/>
    <w:rsid w:val="005A129E"/>
    <w:rsid w:val="005A2E46"/>
    <w:rsid w:val="005A5A77"/>
    <w:rsid w:val="005A734D"/>
    <w:rsid w:val="005A7798"/>
    <w:rsid w:val="005B1E84"/>
    <w:rsid w:val="005B4B78"/>
    <w:rsid w:val="005C17CF"/>
    <w:rsid w:val="005C224A"/>
    <w:rsid w:val="005C71A8"/>
    <w:rsid w:val="005D65B5"/>
    <w:rsid w:val="005D661D"/>
    <w:rsid w:val="005E19D3"/>
    <w:rsid w:val="005E257A"/>
    <w:rsid w:val="005E3A21"/>
    <w:rsid w:val="005E3D32"/>
    <w:rsid w:val="005F0DE7"/>
    <w:rsid w:val="005F4D19"/>
    <w:rsid w:val="0060519C"/>
    <w:rsid w:val="00606119"/>
    <w:rsid w:val="006117D2"/>
    <w:rsid w:val="00617AE7"/>
    <w:rsid w:val="0062204A"/>
    <w:rsid w:val="0062250F"/>
    <w:rsid w:val="0062269E"/>
    <w:rsid w:val="0062704E"/>
    <w:rsid w:val="0062724F"/>
    <w:rsid w:val="00632311"/>
    <w:rsid w:val="00634358"/>
    <w:rsid w:val="006352ED"/>
    <w:rsid w:val="0063599F"/>
    <w:rsid w:val="00637814"/>
    <w:rsid w:val="006403A1"/>
    <w:rsid w:val="00640618"/>
    <w:rsid w:val="006434B7"/>
    <w:rsid w:val="00653383"/>
    <w:rsid w:val="00657202"/>
    <w:rsid w:val="00657F64"/>
    <w:rsid w:val="00670231"/>
    <w:rsid w:val="006743AA"/>
    <w:rsid w:val="00677FF7"/>
    <w:rsid w:val="00686236"/>
    <w:rsid w:val="00686BEF"/>
    <w:rsid w:val="006A3EB9"/>
    <w:rsid w:val="006B1389"/>
    <w:rsid w:val="006B3840"/>
    <w:rsid w:val="006B3B6C"/>
    <w:rsid w:val="006C612A"/>
    <w:rsid w:val="006D089B"/>
    <w:rsid w:val="006D4A91"/>
    <w:rsid w:val="006D70D4"/>
    <w:rsid w:val="006D7255"/>
    <w:rsid w:val="006E0D2A"/>
    <w:rsid w:val="006E37C0"/>
    <w:rsid w:val="006F7C79"/>
    <w:rsid w:val="00702062"/>
    <w:rsid w:val="007042CB"/>
    <w:rsid w:val="00705012"/>
    <w:rsid w:val="007063AA"/>
    <w:rsid w:val="007100C1"/>
    <w:rsid w:val="007167BA"/>
    <w:rsid w:val="0071762D"/>
    <w:rsid w:val="007242D8"/>
    <w:rsid w:val="007260A4"/>
    <w:rsid w:val="00727DC7"/>
    <w:rsid w:val="00732E1D"/>
    <w:rsid w:val="007457BB"/>
    <w:rsid w:val="00754978"/>
    <w:rsid w:val="007576FD"/>
    <w:rsid w:val="0075796F"/>
    <w:rsid w:val="0076245D"/>
    <w:rsid w:val="00762475"/>
    <w:rsid w:val="007718D2"/>
    <w:rsid w:val="00772D5E"/>
    <w:rsid w:val="0077639A"/>
    <w:rsid w:val="007778AE"/>
    <w:rsid w:val="007869CB"/>
    <w:rsid w:val="00786ABE"/>
    <w:rsid w:val="00791A67"/>
    <w:rsid w:val="00794763"/>
    <w:rsid w:val="00796267"/>
    <w:rsid w:val="007A3CEE"/>
    <w:rsid w:val="007A766E"/>
    <w:rsid w:val="007A7C1A"/>
    <w:rsid w:val="007B7D1A"/>
    <w:rsid w:val="007C6888"/>
    <w:rsid w:val="007D4C7B"/>
    <w:rsid w:val="007D4FF1"/>
    <w:rsid w:val="007D518C"/>
    <w:rsid w:val="007D6463"/>
    <w:rsid w:val="00804A00"/>
    <w:rsid w:val="00804B47"/>
    <w:rsid w:val="008125E9"/>
    <w:rsid w:val="00815EE5"/>
    <w:rsid w:val="00824C4E"/>
    <w:rsid w:val="0084344E"/>
    <w:rsid w:val="008438BB"/>
    <w:rsid w:val="00853249"/>
    <w:rsid w:val="00856415"/>
    <w:rsid w:val="00861880"/>
    <w:rsid w:val="00861F88"/>
    <w:rsid w:val="00866E2F"/>
    <w:rsid w:val="00870591"/>
    <w:rsid w:val="00870C6D"/>
    <w:rsid w:val="00875B7B"/>
    <w:rsid w:val="0088720D"/>
    <w:rsid w:val="00891BBD"/>
    <w:rsid w:val="008A0598"/>
    <w:rsid w:val="008A7910"/>
    <w:rsid w:val="008B0DA5"/>
    <w:rsid w:val="008B12F9"/>
    <w:rsid w:val="008B3144"/>
    <w:rsid w:val="008B455C"/>
    <w:rsid w:val="008B4C57"/>
    <w:rsid w:val="008D2A18"/>
    <w:rsid w:val="008D2FE0"/>
    <w:rsid w:val="008D59B1"/>
    <w:rsid w:val="008E6BB3"/>
    <w:rsid w:val="00901ABC"/>
    <w:rsid w:val="00905832"/>
    <w:rsid w:val="00905CD5"/>
    <w:rsid w:val="00907055"/>
    <w:rsid w:val="00907FD7"/>
    <w:rsid w:val="0092260D"/>
    <w:rsid w:val="00923637"/>
    <w:rsid w:val="009274DA"/>
    <w:rsid w:val="00934FA8"/>
    <w:rsid w:val="00945EAD"/>
    <w:rsid w:val="00946509"/>
    <w:rsid w:val="00953A7D"/>
    <w:rsid w:val="00954D07"/>
    <w:rsid w:val="00961166"/>
    <w:rsid w:val="0097393E"/>
    <w:rsid w:val="009765AE"/>
    <w:rsid w:val="009776B6"/>
    <w:rsid w:val="0098049F"/>
    <w:rsid w:val="00986961"/>
    <w:rsid w:val="00986AB2"/>
    <w:rsid w:val="00990C01"/>
    <w:rsid w:val="0099405A"/>
    <w:rsid w:val="009943FF"/>
    <w:rsid w:val="009A19FC"/>
    <w:rsid w:val="009A5BBA"/>
    <w:rsid w:val="009B30BB"/>
    <w:rsid w:val="009B6AC0"/>
    <w:rsid w:val="009C2423"/>
    <w:rsid w:val="009C69D5"/>
    <w:rsid w:val="009D7300"/>
    <w:rsid w:val="009E1EE3"/>
    <w:rsid w:val="009E2E9A"/>
    <w:rsid w:val="009E68C1"/>
    <w:rsid w:val="009F0A97"/>
    <w:rsid w:val="009F52A4"/>
    <w:rsid w:val="00A13B33"/>
    <w:rsid w:val="00A13F64"/>
    <w:rsid w:val="00A33274"/>
    <w:rsid w:val="00A3600E"/>
    <w:rsid w:val="00A50B55"/>
    <w:rsid w:val="00A61E9D"/>
    <w:rsid w:val="00A66034"/>
    <w:rsid w:val="00A66998"/>
    <w:rsid w:val="00A755D8"/>
    <w:rsid w:val="00A8245B"/>
    <w:rsid w:val="00A90C5C"/>
    <w:rsid w:val="00A965EB"/>
    <w:rsid w:val="00AA7DB5"/>
    <w:rsid w:val="00AB16BD"/>
    <w:rsid w:val="00AB77C8"/>
    <w:rsid w:val="00AB7807"/>
    <w:rsid w:val="00AB7EFE"/>
    <w:rsid w:val="00AC25D0"/>
    <w:rsid w:val="00AC2681"/>
    <w:rsid w:val="00AC71CE"/>
    <w:rsid w:val="00AD101B"/>
    <w:rsid w:val="00AE0857"/>
    <w:rsid w:val="00AE6F5D"/>
    <w:rsid w:val="00AF0B16"/>
    <w:rsid w:val="00AF23D0"/>
    <w:rsid w:val="00B0436B"/>
    <w:rsid w:val="00B05714"/>
    <w:rsid w:val="00B07731"/>
    <w:rsid w:val="00B105B0"/>
    <w:rsid w:val="00B11B1E"/>
    <w:rsid w:val="00B128E9"/>
    <w:rsid w:val="00B1310F"/>
    <w:rsid w:val="00B22034"/>
    <w:rsid w:val="00B277BF"/>
    <w:rsid w:val="00B30E13"/>
    <w:rsid w:val="00B34CDE"/>
    <w:rsid w:val="00B36F6B"/>
    <w:rsid w:val="00B435B6"/>
    <w:rsid w:val="00B51D41"/>
    <w:rsid w:val="00B525AF"/>
    <w:rsid w:val="00B545E1"/>
    <w:rsid w:val="00B60C4E"/>
    <w:rsid w:val="00B63147"/>
    <w:rsid w:val="00B638B6"/>
    <w:rsid w:val="00B66A25"/>
    <w:rsid w:val="00B70036"/>
    <w:rsid w:val="00B71E9E"/>
    <w:rsid w:val="00B81A96"/>
    <w:rsid w:val="00BA2DB7"/>
    <w:rsid w:val="00BA33E3"/>
    <w:rsid w:val="00BA53F4"/>
    <w:rsid w:val="00BA76B3"/>
    <w:rsid w:val="00BB0FAA"/>
    <w:rsid w:val="00BB5A59"/>
    <w:rsid w:val="00BB715B"/>
    <w:rsid w:val="00BB7D6B"/>
    <w:rsid w:val="00BC3771"/>
    <w:rsid w:val="00BC4718"/>
    <w:rsid w:val="00BC5405"/>
    <w:rsid w:val="00BD4D4B"/>
    <w:rsid w:val="00BE0F1E"/>
    <w:rsid w:val="00BE794F"/>
    <w:rsid w:val="00BF7578"/>
    <w:rsid w:val="00C13933"/>
    <w:rsid w:val="00C2002A"/>
    <w:rsid w:val="00C31F9D"/>
    <w:rsid w:val="00C406E0"/>
    <w:rsid w:val="00C524C7"/>
    <w:rsid w:val="00C54EA2"/>
    <w:rsid w:val="00C619A3"/>
    <w:rsid w:val="00C65988"/>
    <w:rsid w:val="00C70D54"/>
    <w:rsid w:val="00C74E3D"/>
    <w:rsid w:val="00C82329"/>
    <w:rsid w:val="00C868A0"/>
    <w:rsid w:val="00C9089D"/>
    <w:rsid w:val="00C96B25"/>
    <w:rsid w:val="00CA0940"/>
    <w:rsid w:val="00CA172B"/>
    <w:rsid w:val="00CC4B69"/>
    <w:rsid w:val="00CC5538"/>
    <w:rsid w:val="00CE45C0"/>
    <w:rsid w:val="00D0139D"/>
    <w:rsid w:val="00D0204E"/>
    <w:rsid w:val="00D027FE"/>
    <w:rsid w:val="00D0289F"/>
    <w:rsid w:val="00D057CA"/>
    <w:rsid w:val="00D066AA"/>
    <w:rsid w:val="00D0692D"/>
    <w:rsid w:val="00D0720E"/>
    <w:rsid w:val="00D214E3"/>
    <w:rsid w:val="00D244AC"/>
    <w:rsid w:val="00D24AAA"/>
    <w:rsid w:val="00D2617F"/>
    <w:rsid w:val="00D31A60"/>
    <w:rsid w:val="00D40D6B"/>
    <w:rsid w:val="00D44A6A"/>
    <w:rsid w:val="00D50B28"/>
    <w:rsid w:val="00D56CD6"/>
    <w:rsid w:val="00D57BE0"/>
    <w:rsid w:val="00D66158"/>
    <w:rsid w:val="00D67B7C"/>
    <w:rsid w:val="00D71D73"/>
    <w:rsid w:val="00D7530D"/>
    <w:rsid w:val="00D761CD"/>
    <w:rsid w:val="00D76E98"/>
    <w:rsid w:val="00D807C6"/>
    <w:rsid w:val="00D87715"/>
    <w:rsid w:val="00D879B8"/>
    <w:rsid w:val="00D944FF"/>
    <w:rsid w:val="00D972A1"/>
    <w:rsid w:val="00DA0B4A"/>
    <w:rsid w:val="00DA2F01"/>
    <w:rsid w:val="00DA4533"/>
    <w:rsid w:val="00DA58A2"/>
    <w:rsid w:val="00DB00DB"/>
    <w:rsid w:val="00DB33D2"/>
    <w:rsid w:val="00DD4B00"/>
    <w:rsid w:val="00DD785D"/>
    <w:rsid w:val="00DE62D8"/>
    <w:rsid w:val="00DF173B"/>
    <w:rsid w:val="00E1294D"/>
    <w:rsid w:val="00E13915"/>
    <w:rsid w:val="00E1797E"/>
    <w:rsid w:val="00E2316A"/>
    <w:rsid w:val="00E27732"/>
    <w:rsid w:val="00E31236"/>
    <w:rsid w:val="00E34025"/>
    <w:rsid w:val="00E3478A"/>
    <w:rsid w:val="00E4281F"/>
    <w:rsid w:val="00E473D8"/>
    <w:rsid w:val="00E47900"/>
    <w:rsid w:val="00E50337"/>
    <w:rsid w:val="00E50852"/>
    <w:rsid w:val="00E564FC"/>
    <w:rsid w:val="00E56F55"/>
    <w:rsid w:val="00E56FD5"/>
    <w:rsid w:val="00E60C37"/>
    <w:rsid w:val="00E61522"/>
    <w:rsid w:val="00E61E31"/>
    <w:rsid w:val="00E67838"/>
    <w:rsid w:val="00E7396E"/>
    <w:rsid w:val="00E768D5"/>
    <w:rsid w:val="00E778CE"/>
    <w:rsid w:val="00E840B3"/>
    <w:rsid w:val="00E84360"/>
    <w:rsid w:val="00E921D6"/>
    <w:rsid w:val="00E931EB"/>
    <w:rsid w:val="00E936D3"/>
    <w:rsid w:val="00EB01B0"/>
    <w:rsid w:val="00EB0E68"/>
    <w:rsid w:val="00EC02F5"/>
    <w:rsid w:val="00EC142D"/>
    <w:rsid w:val="00EC6EC4"/>
    <w:rsid w:val="00ED1FAF"/>
    <w:rsid w:val="00ED27D2"/>
    <w:rsid w:val="00ED6FB1"/>
    <w:rsid w:val="00EE17D5"/>
    <w:rsid w:val="00EE27C8"/>
    <w:rsid w:val="00EF21F8"/>
    <w:rsid w:val="00F109F3"/>
    <w:rsid w:val="00F1130C"/>
    <w:rsid w:val="00F1270F"/>
    <w:rsid w:val="00F12D11"/>
    <w:rsid w:val="00F13784"/>
    <w:rsid w:val="00F20F44"/>
    <w:rsid w:val="00F24C8F"/>
    <w:rsid w:val="00F3757B"/>
    <w:rsid w:val="00F45E4D"/>
    <w:rsid w:val="00F4769D"/>
    <w:rsid w:val="00F50484"/>
    <w:rsid w:val="00F527E4"/>
    <w:rsid w:val="00F5390D"/>
    <w:rsid w:val="00F615CE"/>
    <w:rsid w:val="00F61B9A"/>
    <w:rsid w:val="00F66A38"/>
    <w:rsid w:val="00F77E72"/>
    <w:rsid w:val="00F91D36"/>
    <w:rsid w:val="00F91DC9"/>
    <w:rsid w:val="00F923F5"/>
    <w:rsid w:val="00F92848"/>
    <w:rsid w:val="00F950A6"/>
    <w:rsid w:val="00F96FAD"/>
    <w:rsid w:val="00FA0360"/>
    <w:rsid w:val="00FA171C"/>
    <w:rsid w:val="00FA479D"/>
    <w:rsid w:val="00FB743F"/>
    <w:rsid w:val="00FC3C86"/>
    <w:rsid w:val="00FC4389"/>
    <w:rsid w:val="00FC4A31"/>
    <w:rsid w:val="00FC4D35"/>
    <w:rsid w:val="00FE0320"/>
    <w:rsid w:val="00FE22D1"/>
    <w:rsid w:val="00FE4593"/>
    <w:rsid w:val="00FE4CBB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5B271"/>
  <w15:chartTrackingRefBased/>
  <w15:docId w15:val="{2F6C1EFD-ACD2-488C-A9B4-F81A4294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5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273E3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2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D5"/>
  </w:style>
  <w:style w:type="paragraph" w:styleId="Footer">
    <w:name w:val="footer"/>
    <w:basedOn w:val="Normal"/>
    <w:link w:val="FooterChar"/>
    <w:uiPriority w:val="99"/>
    <w:unhideWhenUsed/>
    <w:rsid w:val="00EE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D5"/>
  </w:style>
  <w:style w:type="character" w:customStyle="1" w:styleId="Heading1Char">
    <w:name w:val="Heading 1 Char"/>
    <w:basedOn w:val="DefaultParagraphFont"/>
    <w:link w:val="Heading1"/>
    <w:uiPriority w:val="9"/>
    <w:rsid w:val="004B35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762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298"/>
    <w:rPr>
      <w:color w:val="954F72" w:themeColor="followedHyperlink"/>
      <w:u w:val="single"/>
    </w:rPr>
  </w:style>
  <w:style w:type="paragraph" w:customStyle="1" w:styleId="Style1">
    <w:name w:val="Style1"/>
    <w:basedOn w:val="Default"/>
    <w:link w:val="Style1Char"/>
    <w:autoRedefine/>
    <w:qFormat/>
    <w:rsid w:val="00F1130C"/>
    <w:pPr>
      <w:numPr>
        <w:numId w:val="27"/>
      </w:numPr>
      <w:tabs>
        <w:tab w:val="left" w:pos="540"/>
      </w:tabs>
      <w:spacing w:line="264" w:lineRule="auto"/>
      <w:ind w:right="-270"/>
      <w:jc w:val="both"/>
    </w:pPr>
    <w:rPr>
      <w:b/>
      <w:color w:val="ED7D31" w:themeColor="accent2"/>
      <w:sz w:val="28"/>
    </w:rPr>
  </w:style>
  <w:style w:type="paragraph" w:customStyle="1" w:styleId="Style2">
    <w:name w:val="Style2"/>
    <w:basedOn w:val="Style1"/>
    <w:next w:val="Default"/>
    <w:link w:val="Style2Char"/>
    <w:qFormat/>
    <w:rsid w:val="001A1A2E"/>
  </w:style>
  <w:style w:type="character" w:customStyle="1" w:styleId="DefaultChar">
    <w:name w:val="Default Char"/>
    <w:basedOn w:val="DefaultParagraphFont"/>
    <w:link w:val="Default"/>
    <w:rsid w:val="00476298"/>
    <w:rPr>
      <w:rFonts w:ascii="Gill Sans MT" w:hAnsi="Gill Sans MT" w:cs="Gill Sans MT"/>
      <w:color w:val="000000"/>
      <w:sz w:val="24"/>
      <w:szCs w:val="24"/>
    </w:rPr>
  </w:style>
  <w:style w:type="character" w:customStyle="1" w:styleId="Style1Char">
    <w:name w:val="Style1 Char"/>
    <w:basedOn w:val="DefaultChar"/>
    <w:link w:val="Style1"/>
    <w:rsid w:val="00F1130C"/>
    <w:rPr>
      <w:rFonts w:ascii="Gill Sans MT" w:hAnsi="Gill Sans MT" w:cs="Gill Sans MT"/>
      <w:b/>
      <w:color w:val="ED7D31" w:themeColor="accent2"/>
      <w:sz w:val="28"/>
      <w:szCs w:val="24"/>
    </w:rPr>
  </w:style>
  <w:style w:type="character" w:customStyle="1" w:styleId="Style2Char">
    <w:name w:val="Style2 Char"/>
    <w:basedOn w:val="Style1Char"/>
    <w:link w:val="Style2"/>
    <w:rsid w:val="001A1A2E"/>
    <w:rPr>
      <w:rFonts w:ascii="Gill Sans MT" w:hAnsi="Gill Sans MT" w:cs="Gill Sans MT"/>
      <w:b/>
      <w:bCs w:val="0"/>
      <w:color w:val="ED7D31" w:themeColor="accent2"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042CB"/>
    <w:pPr>
      <w:outlineLvl w:val="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5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58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66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66F61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66F6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3F2A5-80A6-48F7-A54F-B8015B6E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Barikdar</dc:creator>
  <cp:keywords/>
  <dc:description/>
  <cp:lastModifiedBy>Md. Abu Sufian</cp:lastModifiedBy>
  <cp:revision>5</cp:revision>
  <dcterms:created xsi:type="dcterms:W3CDTF">2019-05-23T04:40:00Z</dcterms:created>
  <dcterms:modified xsi:type="dcterms:W3CDTF">2019-06-10T16:02:00Z</dcterms:modified>
</cp:coreProperties>
</file>