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5C0C6" w14:textId="5E618A25" w:rsidR="00B2213D" w:rsidRPr="009D6719" w:rsidRDefault="00B2213D" w:rsidP="00D50179">
      <w:pPr>
        <w:spacing w:line="264" w:lineRule="auto"/>
        <w:jc w:val="center"/>
        <w:rPr>
          <w:rFonts w:ascii="Times New Roman" w:eastAsia="Calibri" w:hAnsi="Times New Roman"/>
          <w:b/>
          <w:bCs/>
          <w:color w:val="002060"/>
          <w:sz w:val="22"/>
          <w:szCs w:val="22"/>
          <w:lang w:val="en-AU" w:eastAsia="en-US"/>
        </w:rPr>
      </w:pPr>
      <w:r w:rsidRPr="009D6719">
        <w:rPr>
          <w:rFonts w:ascii="Times New Roman" w:eastAsia="Calibri" w:hAnsi="Times New Roman"/>
          <w:b/>
          <w:bCs/>
          <w:color w:val="002060"/>
          <w:sz w:val="22"/>
          <w:szCs w:val="22"/>
          <w:lang w:val="en-AU" w:eastAsia="en-US"/>
        </w:rPr>
        <w:t>Request for Proposal (RFP)</w:t>
      </w:r>
    </w:p>
    <w:p w14:paraId="00696184" w14:textId="366DA032" w:rsidR="00B2213D" w:rsidRPr="009D6719" w:rsidRDefault="00B2213D" w:rsidP="00B2213D">
      <w:pPr>
        <w:pStyle w:val="Default"/>
        <w:keepNext/>
        <w:rPr>
          <w:rFonts w:ascii="Times New Roman" w:eastAsia="Arial Unicode MS" w:hAnsi="Times New Roman" w:cs="Times New Roman"/>
          <w:b/>
          <w:color w:val="002060"/>
          <w:sz w:val="22"/>
          <w:szCs w:val="22"/>
        </w:rPr>
      </w:pPr>
      <w:r w:rsidRPr="009D6719">
        <w:rPr>
          <w:rFonts w:ascii="Times New Roman" w:hAnsi="Times New Roman" w:cs="Times New Roman"/>
          <w:b/>
          <w:bCs/>
          <w:color w:val="002060"/>
          <w:sz w:val="22"/>
          <w:szCs w:val="22"/>
          <w:lang w:val="en-AU"/>
        </w:rPr>
        <w:t>CONSULTANTING FIRM</w:t>
      </w:r>
      <w:r w:rsidR="001F13A7">
        <w:rPr>
          <w:rFonts w:ascii="Times New Roman" w:hAnsi="Times New Roman" w:cs="Times New Roman"/>
          <w:b/>
          <w:bCs/>
          <w:color w:val="002060"/>
          <w:sz w:val="22"/>
          <w:szCs w:val="22"/>
          <w:lang w:val="en-AU"/>
        </w:rPr>
        <w:t>/INSTITUTION</w:t>
      </w:r>
      <w:r w:rsidRPr="009D6719">
        <w:rPr>
          <w:rFonts w:ascii="Times New Roman" w:hAnsi="Times New Roman" w:cs="Times New Roman"/>
          <w:b/>
          <w:bCs/>
          <w:color w:val="002060"/>
          <w:sz w:val="22"/>
          <w:szCs w:val="22"/>
          <w:lang w:val="en-AU"/>
        </w:rPr>
        <w:t xml:space="preserve"> FOR CONDUCTING BASELINE SURVEY </w:t>
      </w:r>
    </w:p>
    <w:p w14:paraId="5A7588DE" w14:textId="77777777" w:rsidR="00B2213D" w:rsidRPr="009D6719" w:rsidRDefault="00B2213D" w:rsidP="0031105E">
      <w:pPr>
        <w:rPr>
          <w:rStyle w:val="Hyperlink"/>
          <w:rFonts w:ascii="Times New Roman" w:hAnsi="Times New Roman"/>
          <w:b/>
          <w:sz w:val="22"/>
          <w:szCs w:val="22"/>
        </w:rPr>
      </w:pPr>
    </w:p>
    <w:p w14:paraId="6A108330" w14:textId="77777777" w:rsidR="00B2213D" w:rsidRPr="009D6719" w:rsidRDefault="00B2213D" w:rsidP="0031105E">
      <w:pPr>
        <w:rPr>
          <w:rStyle w:val="Hyperlink"/>
          <w:rFonts w:ascii="Times New Roman" w:hAnsi="Times New Roman"/>
          <w:b/>
          <w:sz w:val="22"/>
          <w:szCs w:val="22"/>
        </w:rPr>
      </w:pPr>
    </w:p>
    <w:p w14:paraId="0B5B2998" w14:textId="77777777" w:rsidR="00CA6D65" w:rsidRPr="009D6719" w:rsidRDefault="009B55D5" w:rsidP="0031105E">
      <w:pPr>
        <w:rPr>
          <w:rFonts w:ascii="Times New Roman" w:hAnsi="Times New Roman"/>
          <w:b/>
          <w:color w:val="0000FF"/>
          <w:sz w:val="22"/>
          <w:szCs w:val="22"/>
        </w:rPr>
      </w:pPr>
      <w:hyperlink r:id="rId11" w:history="1">
        <w:r w:rsidR="00CA6D65" w:rsidRPr="009D6719">
          <w:rPr>
            <w:rStyle w:val="Hyperlink"/>
            <w:rFonts w:ascii="Times New Roman" w:hAnsi="Times New Roman"/>
            <w:b/>
            <w:sz w:val="22"/>
            <w:szCs w:val="22"/>
          </w:rPr>
          <w:t>WorldFish</w:t>
        </w:r>
      </w:hyperlink>
      <w:r w:rsidR="00CA6D65" w:rsidRPr="009D6719">
        <w:rPr>
          <w:rFonts w:ascii="Times New Roman" w:hAnsi="Times New Roman"/>
          <w:noProof/>
          <w:sz w:val="22"/>
          <w:szCs w:val="22"/>
          <w:lang w:eastAsia="en-US"/>
        </w:rPr>
        <w:drawing>
          <wp:anchor distT="0" distB="0" distL="114300" distR="114300" simplePos="0" relativeHeight="251659264" behindDoc="0" locked="0" layoutInCell="1" allowOverlap="1" wp14:anchorId="37CD6B7F" wp14:editId="5EA1C625">
            <wp:simplePos x="0" y="0"/>
            <wp:positionH relativeFrom="column">
              <wp:posOffset>0</wp:posOffset>
            </wp:positionH>
            <wp:positionV relativeFrom="paragraph">
              <wp:posOffset>0</wp:posOffset>
            </wp:positionV>
            <wp:extent cx="952500" cy="542925"/>
            <wp:effectExtent l="0" t="0" r="0" b="9525"/>
            <wp:wrapSquare wrapText="bothSides"/>
            <wp:docPr id="2" name="Picture 1" descr="C:\Users\ewee\Pictures\WorldFish-Logo-2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e\Pictures\WorldFish-Logo-23m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65" w:rsidRPr="009D6719">
        <w:rPr>
          <w:rFonts w:ascii="Times New Roman" w:hAnsi="Times New Roman"/>
          <w:b/>
          <w:bCs/>
          <w:color w:val="000000"/>
          <w:sz w:val="22"/>
          <w:szCs w:val="22"/>
        </w:rPr>
        <w:t xml:space="preserve"> </w:t>
      </w:r>
      <w:r w:rsidR="002D3AA7" w:rsidRPr="009D6719">
        <w:rPr>
          <w:rFonts w:ascii="Times New Roman" w:hAnsi="Times New Roman"/>
          <w:sz w:val="22"/>
          <w:szCs w:val="22"/>
        </w:rPr>
        <w:t xml:space="preserve">is an international, nonprofit research organization that harnesses the potential of fisheries and aquaculture to strengthen livelihoods and improve food and nutrition security. Globally, more than 1 billion people obtain most of their animal protein from fish and 800 million depend on fisheries and aquaculture for their livelihoods. WorldFish is a member of </w:t>
      </w:r>
      <w:hyperlink r:id="rId13" w:history="1">
        <w:r w:rsidR="002D3AA7" w:rsidRPr="009D6719">
          <w:rPr>
            <w:rStyle w:val="Hyperlink"/>
            <w:rFonts w:ascii="Times New Roman" w:hAnsi="Times New Roman"/>
            <w:sz w:val="22"/>
            <w:szCs w:val="22"/>
          </w:rPr>
          <w:t>CGIAR</w:t>
        </w:r>
      </w:hyperlink>
      <w:r w:rsidR="002D3AA7" w:rsidRPr="009D6719">
        <w:rPr>
          <w:rFonts w:ascii="Times New Roman" w:hAnsi="Times New Roman"/>
          <w:sz w:val="22"/>
          <w:szCs w:val="22"/>
        </w:rPr>
        <w:t xml:space="preserve">, a global research partnership for a food-secure future. </w:t>
      </w:r>
      <w:r w:rsidR="002D3AA7" w:rsidRPr="009D6719">
        <w:rPr>
          <w:rFonts w:ascii="Times New Roman" w:hAnsi="Times New Roman"/>
          <w:noProof/>
          <w:sz w:val="22"/>
          <w:szCs w:val="22"/>
          <w:lang w:eastAsia="en-US"/>
        </w:rPr>
        <w:drawing>
          <wp:anchor distT="0" distB="0" distL="114300" distR="114300" simplePos="0" relativeHeight="251661312" behindDoc="0" locked="0" layoutInCell="1" allowOverlap="1" wp14:anchorId="7F3B5F91" wp14:editId="23CE2D9F">
            <wp:simplePos x="0" y="0"/>
            <wp:positionH relativeFrom="column">
              <wp:posOffset>0</wp:posOffset>
            </wp:positionH>
            <wp:positionV relativeFrom="paragraph">
              <wp:posOffset>0</wp:posOffset>
            </wp:positionV>
            <wp:extent cx="952500" cy="542925"/>
            <wp:effectExtent l="0" t="0" r="0" b="9525"/>
            <wp:wrapSquare wrapText="bothSides"/>
            <wp:docPr id="1" name="Picture 1" descr="C:\Users\ewee\Pictures\WorldFish-Logo-2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e\Pictures\WorldFish-Logo-23m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D1DF2" w14:textId="77777777" w:rsidR="00BD2C40" w:rsidRPr="009D6719" w:rsidRDefault="00BD2C40" w:rsidP="009D6719">
      <w:pPr>
        <w:pStyle w:val="Default"/>
        <w:keepNext/>
        <w:rPr>
          <w:rFonts w:ascii="Times New Roman" w:hAnsi="Times New Roman" w:cs="Times New Roman"/>
          <w:b/>
          <w:bCs/>
          <w:color w:val="000000" w:themeColor="text1"/>
          <w:sz w:val="22"/>
          <w:szCs w:val="22"/>
          <w:lang w:val="en-AU"/>
        </w:rPr>
      </w:pPr>
    </w:p>
    <w:p w14:paraId="57B76E8E" w14:textId="77777777" w:rsidR="00CA6D65" w:rsidRPr="009D6719" w:rsidRDefault="00CA6D65" w:rsidP="00CA6D65">
      <w:pPr>
        <w:pStyle w:val="Default"/>
        <w:keepNext/>
        <w:jc w:val="center"/>
        <w:rPr>
          <w:rFonts w:ascii="Times New Roman" w:hAnsi="Times New Roman" w:cs="Times New Roman"/>
          <w:b/>
          <w:bCs/>
          <w:color w:val="0000CC"/>
          <w:sz w:val="22"/>
          <w:szCs w:val="22"/>
        </w:rPr>
      </w:pPr>
    </w:p>
    <w:p w14:paraId="33192AE8" w14:textId="7F2A1301" w:rsidR="00984465" w:rsidRPr="009D6719" w:rsidRDefault="0020505B" w:rsidP="007249F8">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BACKGROUND</w:t>
      </w:r>
    </w:p>
    <w:p w14:paraId="522ABC22" w14:textId="77777777" w:rsidR="003452C4" w:rsidRPr="009D6719" w:rsidRDefault="003452C4" w:rsidP="00BE662A">
      <w:pPr>
        <w:spacing w:line="276" w:lineRule="auto"/>
        <w:rPr>
          <w:rFonts w:ascii="Times New Roman" w:hAnsi="Times New Roman"/>
          <w:color w:val="000000" w:themeColor="text1"/>
          <w:sz w:val="22"/>
          <w:szCs w:val="22"/>
        </w:rPr>
      </w:pPr>
      <w:r w:rsidRPr="009D6719">
        <w:rPr>
          <w:rFonts w:ascii="Times New Roman" w:hAnsi="Times New Roman"/>
          <w:color w:val="000000" w:themeColor="text1"/>
          <w:sz w:val="22"/>
          <w:szCs w:val="22"/>
        </w:rPr>
        <w:t>WorldFish is an international, non-profit research organization that harnesses the potential of fisheries and aquaculture to reduce hunger and poverty. In the developing world, more than 1 billion poor people obtain most of their animal protein from fish and 250 million depend on fishing and aquaculture for their livelihoods. The WorldFish mission is to strengthen livelihoods and enhance food and nutrition security by improving fisheries and aquaculture. We pursue this through research partnerships focused on helping those who stand to benefit the most—poor producers and consumers, women and children.</w:t>
      </w:r>
    </w:p>
    <w:p w14:paraId="4C8043CF" w14:textId="77777777" w:rsidR="003452C4" w:rsidRPr="009D6719" w:rsidRDefault="003452C4" w:rsidP="00BE662A">
      <w:pPr>
        <w:spacing w:line="276" w:lineRule="auto"/>
        <w:rPr>
          <w:rFonts w:ascii="Times New Roman" w:hAnsi="Times New Roman"/>
          <w:color w:val="000000" w:themeColor="text1"/>
          <w:sz w:val="22"/>
          <w:szCs w:val="22"/>
        </w:rPr>
      </w:pPr>
    </w:p>
    <w:p w14:paraId="1C739537" w14:textId="77777777" w:rsidR="00025030" w:rsidRPr="00025030" w:rsidRDefault="00025030" w:rsidP="00BE662A">
      <w:pPr>
        <w:spacing w:line="276" w:lineRule="auto"/>
        <w:rPr>
          <w:rFonts w:ascii="Times New Roman" w:hAnsi="Times New Roman"/>
          <w:color w:val="000000" w:themeColor="text1"/>
          <w:sz w:val="2"/>
          <w:szCs w:val="22"/>
        </w:rPr>
      </w:pPr>
    </w:p>
    <w:p w14:paraId="38201E80" w14:textId="6CC2D112" w:rsidR="00A7198E" w:rsidRDefault="00A7198E" w:rsidP="00BE662A">
      <w:pPr>
        <w:autoSpaceDE w:val="0"/>
        <w:autoSpaceDN w:val="0"/>
        <w:adjustRightInd w:val="0"/>
        <w:spacing w:line="276" w:lineRule="auto"/>
        <w:rPr>
          <w:rFonts w:ascii="Times New Roman" w:hAnsi="Times New Roman"/>
          <w:color w:val="000000" w:themeColor="text1"/>
          <w:sz w:val="22"/>
          <w:szCs w:val="22"/>
        </w:rPr>
      </w:pPr>
      <w:r w:rsidRPr="00A7198E">
        <w:rPr>
          <w:rFonts w:ascii="Times New Roman" w:hAnsi="Times New Roman"/>
          <w:color w:val="000000" w:themeColor="text1"/>
          <w:sz w:val="22"/>
          <w:szCs w:val="22"/>
        </w:rPr>
        <w:t>Enhanced Coastal Fisheries in Bangladesh</w:t>
      </w:r>
      <w:r w:rsidR="00E46E31">
        <w:rPr>
          <w:rFonts w:ascii="Times New Roman" w:hAnsi="Times New Roman"/>
          <w:color w:val="000000" w:themeColor="text1"/>
          <w:sz w:val="22"/>
          <w:szCs w:val="22"/>
        </w:rPr>
        <w:t xml:space="preserve"> II</w:t>
      </w:r>
      <w:r w:rsidRPr="00A7198E">
        <w:rPr>
          <w:rFonts w:ascii="Times New Roman" w:hAnsi="Times New Roman"/>
          <w:color w:val="000000" w:themeColor="text1"/>
          <w:sz w:val="22"/>
          <w:szCs w:val="22"/>
        </w:rPr>
        <w:t xml:space="preserve"> (ECOFISH II) is a</w:t>
      </w:r>
      <w:r w:rsidR="00E46E31">
        <w:rPr>
          <w:rFonts w:ascii="Times New Roman" w:hAnsi="Times New Roman"/>
          <w:color w:val="000000" w:themeColor="text1"/>
          <w:sz w:val="22"/>
          <w:szCs w:val="22"/>
        </w:rPr>
        <w:t xml:space="preserve">n on-going </w:t>
      </w:r>
      <w:r w:rsidRPr="00A7198E">
        <w:rPr>
          <w:rFonts w:ascii="Times New Roman" w:hAnsi="Times New Roman"/>
          <w:color w:val="000000" w:themeColor="text1"/>
          <w:sz w:val="22"/>
          <w:szCs w:val="22"/>
        </w:rPr>
        <w:t xml:space="preserve">project funded by the United States Agency for International Development (USAID). Jointly implemented by WorldFish and the Department of Fisheries (DOF), ECOFISH II </w:t>
      </w:r>
      <w:r w:rsidR="00E46E31">
        <w:rPr>
          <w:rFonts w:ascii="Times New Roman" w:hAnsi="Times New Roman"/>
          <w:color w:val="000000" w:themeColor="text1"/>
          <w:sz w:val="22"/>
          <w:szCs w:val="22"/>
        </w:rPr>
        <w:t xml:space="preserve">has been </w:t>
      </w:r>
      <w:r w:rsidRPr="00A7198E">
        <w:rPr>
          <w:rFonts w:ascii="Times New Roman" w:hAnsi="Times New Roman"/>
          <w:color w:val="000000" w:themeColor="text1"/>
          <w:sz w:val="22"/>
          <w:szCs w:val="22"/>
        </w:rPr>
        <w:t>buil</w:t>
      </w:r>
      <w:r w:rsidR="00E46E31">
        <w:rPr>
          <w:rFonts w:ascii="Times New Roman" w:hAnsi="Times New Roman"/>
          <w:color w:val="000000" w:themeColor="text1"/>
          <w:sz w:val="22"/>
          <w:szCs w:val="22"/>
        </w:rPr>
        <w:t>t</w:t>
      </w:r>
      <w:r w:rsidRPr="00A7198E">
        <w:rPr>
          <w:rFonts w:ascii="Times New Roman" w:hAnsi="Times New Roman"/>
          <w:color w:val="000000" w:themeColor="text1"/>
          <w:sz w:val="22"/>
          <w:szCs w:val="22"/>
        </w:rPr>
        <w:t xml:space="preserve"> upon the previous work of the original ECOFISH</w:t>
      </w:r>
      <w:r w:rsidR="00E46E31">
        <w:rPr>
          <w:rFonts w:ascii="Times New Roman" w:hAnsi="Times New Roman"/>
          <w:color w:val="000000" w:themeColor="text1"/>
          <w:sz w:val="22"/>
          <w:szCs w:val="22"/>
        </w:rPr>
        <w:t>-BD</w:t>
      </w:r>
      <w:r w:rsidRPr="00A7198E">
        <w:rPr>
          <w:rFonts w:ascii="Times New Roman" w:hAnsi="Times New Roman"/>
          <w:color w:val="000000" w:themeColor="text1"/>
          <w:sz w:val="22"/>
          <w:szCs w:val="22"/>
        </w:rPr>
        <w:t xml:space="preserve"> project regarding hilsa shad </w:t>
      </w:r>
      <w:r w:rsidR="00E46E31">
        <w:rPr>
          <w:rFonts w:ascii="Times New Roman" w:hAnsi="Times New Roman"/>
          <w:color w:val="000000" w:themeColor="text1"/>
          <w:sz w:val="22"/>
          <w:szCs w:val="22"/>
        </w:rPr>
        <w:t xml:space="preserve">and other coastal fish </w:t>
      </w:r>
      <w:r w:rsidRPr="00A7198E">
        <w:rPr>
          <w:rFonts w:ascii="Times New Roman" w:hAnsi="Times New Roman"/>
          <w:color w:val="000000" w:themeColor="text1"/>
          <w:sz w:val="22"/>
          <w:szCs w:val="22"/>
        </w:rPr>
        <w:t xml:space="preserve">production in the Meghna River ecosystem. </w:t>
      </w:r>
      <w:r>
        <w:rPr>
          <w:rFonts w:ascii="Times New Roman" w:hAnsi="Times New Roman"/>
          <w:color w:val="000000" w:themeColor="text1"/>
          <w:sz w:val="22"/>
          <w:szCs w:val="22"/>
        </w:rPr>
        <w:t xml:space="preserve"> </w:t>
      </w:r>
      <w:r w:rsidRPr="00A7198E">
        <w:rPr>
          <w:rFonts w:ascii="Times New Roman" w:hAnsi="Times New Roman"/>
          <w:color w:val="000000" w:themeColor="text1"/>
          <w:sz w:val="22"/>
          <w:szCs w:val="22"/>
        </w:rPr>
        <w:t xml:space="preserve">ECOFISH II </w:t>
      </w:r>
      <w:r w:rsidR="00E46E31">
        <w:rPr>
          <w:rFonts w:ascii="Times New Roman" w:hAnsi="Times New Roman"/>
          <w:color w:val="000000" w:themeColor="text1"/>
          <w:sz w:val="22"/>
          <w:szCs w:val="22"/>
        </w:rPr>
        <w:t xml:space="preserve">is working to </w:t>
      </w:r>
      <w:r w:rsidRPr="00A7198E">
        <w:rPr>
          <w:rFonts w:ascii="Times New Roman" w:hAnsi="Times New Roman"/>
          <w:color w:val="000000" w:themeColor="text1"/>
          <w:sz w:val="22"/>
          <w:szCs w:val="22"/>
        </w:rPr>
        <w:t>reduce the impacts on the natural resources and fishing communiti</w:t>
      </w:r>
      <w:r>
        <w:rPr>
          <w:rFonts w:ascii="Times New Roman" w:hAnsi="Times New Roman"/>
          <w:color w:val="000000" w:themeColor="text1"/>
          <w:sz w:val="22"/>
          <w:szCs w:val="22"/>
        </w:rPr>
        <w:t xml:space="preserve">es along the Teknaf–Cox’s Bazar </w:t>
      </w:r>
      <w:r w:rsidRPr="00A7198E">
        <w:rPr>
          <w:rFonts w:ascii="Times New Roman" w:hAnsi="Times New Roman"/>
          <w:color w:val="000000" w:themeColor="text1"/>
          <w:sz w:val="22"/>
          <w:szCs w:val="22"/>
        </w:rPr>
        <w:t xml:space="preserve">peninsula from the influx of over a million Rohingya refugees. It </w:t>
      </w:r>
      <w:r w:rsidR="00E46E31">
        <w:rPr>
          <w:rFonts w:ascii="Times New Roman" w:hAnsi="Times New Roman"/>
          <w:color w:val="000000" w:themeColor="text1"/>
          <w:sz w:val="22"/>
          <w:szCs w:val="22"/>
        </w:rPr>
        <w:t xml:space="preserve">is </w:t>
      </w:r>
      <w:r w:rsidRPr="00A7198E">
        <w:rPr>
          <w:rFonts w:ascii="Times New Roman" w:hAnsi="Times New Roman"/>
          <w:color w:val="000000" w:themeColor="text1"/>
          <w:sz w:val="22"/>
          <w:szCs w:val="22"/>
        </w:rPr>
        <w:t xml:space="preserve">also </w:t>
      </w:r>
      <w:r w:rsidR="00E46E31">
        <w:rPr>
          <w:rFonts w:ascii="Times New Roman" w:hAnsi="Times New Roman"/>
          <w:color w:val="000000" w:themeColor="text1"/>
          <w:sz w:val="22"/>
          <w:szCs w:val="22"/>
        </w:rPr>
        <w:t>reducing</w:t>
      </w:r>
      <w:r w:rsidR="00E46E31" w:rsidRPr="00A7198E">
        <w:rPr>
          <w:rFonts w:ascii="Times New Roman" w:hAnsi="Times New Roman"/>
          <w:color w:val="000000" w:themeColor="text1"/>
          <w:sz w:val="22"/>
          <w:szCs w:val="22"/>
        </w:rPr>
        <w:t xml:space="preserve"> </w:t>
      </w:r>
      <w:r w:rsidRPr="00A7198E">
        <w:rPr>
          <w:rFonts w:ascii="Times New Roman" w:hAnsi="Times New Roman"/>
          <w:color w:val="000000" w:themeColor="text1"/>
          <w:sz w:val="22"/>
          <w:szCs w:val="22"/>
        </w:rPr>
        <w:t xml:space="preserve">the impact of the Naf River fishing ban on host communities in Teknaf. ECOFISH II </w:t>
      </w:r>
      <w:r w:rsidR="00E46E31">
        <w:rPr>
          <w:rFonts w:ascii="Times New Roman" w:hAnsi="Times New Roman"/>
          <w:color w:val="000000" w:themeColor="text1"/>
          <w:sz w:val="22"/>
          <w:szCs w:val="22"/>
        </w:rPr>
        <w:t xml:space="preserve">is </w:t>
      </w:r>
      <w:r w:rsidRPr="00A7198E">
        <w:rPr>
          <w:rFonts w:ascii="Times New Roman" w:hAnsi="Times New Roman"/>
          <w:color w:val="000000" w:themeColor="text1"/>
          <w:sz w:val="22"/>
          <w:szCs w:val="22"/>
        </w:rPr>
        <w:t>scal</w:t>
      </w:r>
      <w:r w:rsidR="00E46E31">
        <w:rPr>
          <w:rFonts w:ascii="Times New Roman" w:hAnsi="Times New Roman"/>
          <w:color w:val="000000" w:themeColor="text1"/>
          <w:sz w:val="22"/>
          <w:szCs w:val="22"/>
        </w:rPr>
        <w:t>ing</w:t>
      </w:r>
      <w:r w:rsidRPr="00A7198E">
        <w:rPr>
          <w:rFonts w:ascii="Times New Roman" w:hAnsi="Times New Roman"/>
          <w:color w:val="000000" w:themeColor="text1"/>
          <w:sz w:val="22"/>
          <w:szCs w:val="22"/>
        </w:rPr>
        <w:t xml:space="preserve"> up lessons learned from the previous project while expanding interventions for improving the livelihoods of fishing communities and enhancing biodiversity conservation in the artisanal fisheries of the Bay of Bengal. The ongoing conservation activities in the lower Meghna sanctuaries and</w:t>
      </w:r>
      <w:r>
        <w:rPr>
          <w:rFonts w:ascii="Times New Roman" w:hAnsi="Times New Roman"/>
          <w:color w:val="000000" w:themeColor="text1"/>
          <w:sz w:val="22"/>
          <w:szCs w:val="22"/>
        </w:rPr>
        <w:t xml:space="preserve"> the improved management of the </w:t>
      </w:r>
      <w:r w:rsidRPr="00A7198E">
        <w:rPr>
          <w:rFonts w:ascii="Times New Roman" w:hAnsi="Times New Roman"/>
          <w:color w:val="000000" w:themeColor="text1"/>
          <w:sz w:val="22"/>
          <w:szCs w:val="22"/>
        </w:rPr>
        <w:t xml:space="preserve">Nijhum Dwip marine protected area (MPA) </w:t>
      </w:r>
      <w:r w:rsidR="00E46E31">
        <w:rPr>
          <w:rFonts w:ascii="Times New Roman" w:hAnsi="Times New Roman"/>
          <w:color w:val="000000" w:themeColor="text1"/>
          <w:sz w:val="22"/>
          <w:szCs w:val="22"/>
        </w:rPr>
        <w:t>are</w:t>
      </w:r>
      <w:r w:rsidRPr="00A7198E">
        <w:rPr>
          <w:rFonts w:ascii="Times New Roman" w:hAnsi="Times New Roman"/>
          <w:color w:val="000000" w:themeColor="text1"/>
          <w:sz w:val="22"/>
          <w:szCs w:val="22"/>
        </w:rPr>
        <w:t xml:space="preserve"> remain</w:t>
      </w:r>
      <w:r w:rsidR="00E46E31">
        <w:rPr>
          <w:rFonts w:ascii="Times New Roman" w:hAnsi="Times New Roman"/>
          <w:color w:val="000000" w:themeColor="text1"/>
          <w:sz w:val="22"/>
          <w:szCs w:val="22"/>
        </w:rPr>
        <w:t xml:space="preserve">ed as </w:t>
      </w:r>
      <w:r w:rsidRPr="00A7198E">
        <w:rPr>
          <w:rFonts w:ascii="Times New Roman" w:hAnsi="Times New Roman"/>
          <w:color w:val="000000" w:themeColor="text1"/>
          <w:sz w:val="22"/>
          <w:szCs w:val="22"/>
        </w:rPr>
        <w:t>integral parts of the project.</w:t>
      </w:r>
    </w:p>
    <w:p w14:paraId="5CD2193D" w14:textId="031F19F9" w:rsidR="00A7198E" w:rsidRDefault="00A7198E" w:rsidP="003452C4">
      <w:pPr>
        <w:rPr>
          <w:rFonts w:ascii="Times New Roman" w:hAnsi="Times New Roman"/>
          <w:color w:val="000000" w:themeColor="text1"/>
          <w:sz w:val="22"/>
          <w:szCs w:val="22"/>
        </w:rPr>
      </w:pPr>
    </w:p>
    <w:p w14:paraId="40F8013F" w14:textId="77777777" w:rsidR="00E259D2" w:rsidRDefault="003452C4" w:rsidP="003452C4">
      <w:pPr>
        <w:rPr>
          <w:rFonts w:ascii="Times New Roman" w:hAnsi="Times New Roman"/>
          <w:color w:val="000000" w:themeColor="text1"/>
          <w:sz w:val="22"/>
          <w:szCs w:val="22"/>
        </w:rPr>
      </w:pPr>
      <w:r w:rsidRPr="009D6719">
        <w:rPr>
          <w:rFonts w:ascii="Times New Roman" w:hAnsi="Times New Roman"/>
          <w:b/>
          <w:color w:val="000000" w:themeColor="text1"/>
          <w:sz w:val="22"/>
          <w:szCs w:val="22"/>
        </w:rPr>
        <w:t>Goal:</w:t>
      </w:r>
      <w:r w:rsidRPr="009D6719">
        <w:rPr>
          <w:rFonts w:ascii="Times New Roman" w:hAnsi="Times New Roman"/>
          <w:color w:val="000000" w:themeColor="text1"/>
          <w:sz w:val="22"/>
          <w:szCs w:val="22"/>
        </w:rPr>
        <w:t xml:space="preserve"> </w:t>
      </w:r>
    </w:p>
    <w:p w14:paraId="1AE4658E" w14:textId="77777777" w:rsidR="00E259D2" w:rsidRDefault="00E259D2" w:rsidP="003452C4">
      <w:pPr>
        <w:rPr>
          <w:rFonts w:ascii="Times New Roman" w:hAnsi="Times New Roman"/>
          <w:color w:val="000000" w:themeColor="text1"/>
          <w:sz w:val="22"/>
          <w:szCs w:val="22"/>
        </w:rPr>
      </w:pPr>
    </w:p>
    <w:p w14:paraId="2ABE9942" w14:textId="7CE23CF5" w:rsidR="00E259D2" w:rsidRPr="00E259D2" w:rsidRDefault="00E259D2" w:rsidP="00E259D2">
      <w:pPr>
        <w:autoSpaceDE w:val="0"/>
        <w:autoSpaceDN w:val="0"/>
        <w:adjustRightInd w:val="0"/>
        <w:rPr>
          <w:rFonts w:ascii="Times New Roman" w:hAnsi="Times New Roman"/>
          <w:color w:val="000000" w:themeColor="text1"/>
          <w:sz w:val="22"/>
          <w:szCs w:val="22"/>
        </w:rPr>
      </w:pPr>
      <w:r w:rsidRPr="00E259D2">
        <w:rPr>
          <w:rFonts w:ascii="Times New Roman" w:hAnsi="Times New Roman"/>
          <w:color w:val="000000" w:themeColor="text1"/>
          <w:sz w:val="22"/>
          <w:szCs w:val="22"/>
        </w:rPr>
        <w:t>The overarching goal of ECOFISH II is improved social and e</w:t>
      </w:r>
      <w:r>
        <w:rPr>
          <w:rFonts w:ascii="Times New Roman" w:hAnsi="Times New Roman"/>
          <w:color w:val="000000" w:themeColor="text1"/>
          <w:sz w:val="22"/>
          <w:szCs w:val="22"/>
        </w:rPr>
        <w:t xml:space="preserve">cological resilience of coastal </w:t>
      </w:r>
      <w:r w:rsidRPr="00E259D2">
        <w:rPr>
          <w:rFonts w:ascii="Times New Roman" w:hAnsi="Times New Roman"/>
          <w:color w:val="000000" w:themeColor="text1"/>
          <w:sz w:val="22"/>
          <w:szCs w:val="22"/>
        </w:rPr>
        <w:t>fisheries to secure equitable food, nutrition and income benefits for fisheries communities</w:t>
      </w:r>
      <w:r>
        <w:rPr>
          <w:rFonts w:ascii="Times New Roman" w:hAnsi="Times New Roman"/>
          <w:color w:val="000000" w:themeColor="text1"/>
          <w:sz w:val="22"/>
          <w:szCs w:val="22"/>
        </w:rPr>
        <w:t xml:space="preserve">.  </w:t>
      </w:r>
      <w:r w:rsidRPr="00E259D2">
        <w:rPr>
          <w:rFonts w:ascii="Times New Roman" w:hAnsi="Times New Roman"/>
          <w:color w:val="000000" w:themeColor="text1"/>
          <w:sz w:val="22"/>
          <w:szCs w:val="22"/>
        </w:rPr>
        <w:t>In line with the results</w:t>
      </w:r>
      <w:r w:rsidR="00A7198E">
        <w:rPr>
          <w:rFonts w:ascii="Times New Roman" w:hAnsi="Times New Roman"/>
          <w:color w:val="000000" w:themeColor="text1"/>
          <w:sz w:val="22"/>
          <w:szCs w:val="22"/>
        </w:rPr>
        <w:t xml:space="preserve"> framework of USAID</w:t>
      </w:r>
      <w:r w:rsidRPr="00E259D2">
        <w:rPr>
          <w:rFonts w:ascii="Times New Roman" w:hAnsi="Times New Roman"/>
          <w:color w:val="000000" w:themeColor="text1"/>
          <w:sz w:val="22"/>
          <w:szCs w:val="22"/>
        </w:rPr>
        <w:t>, the specific objectives or Intermediate Results (IRs) and Sub-IRs of the activity are:</w:t>
      </w:r>
    </w:p>
    <w:p w14:paraId="6D0A5117" w14:textId="77777777" w:rsidR="00E259D2" w:rsidRPr="00E259D2" w:rsidRDefault="00E259D2" w:rsidP="00E259D2">
      <w:pPr>
        <w:numPr>
          <w:ilvl w:val="0"/>
          <w:numId w:val="45"/>
        </w:numPr>
        <w:spacing w:before="120"/>
        <w:jc w:val="both"/>
        <w:rPr>
          <w:rFonts w:ascii="Times New Roman" w:hAnsi="Times New Roman"/>
          <w:color w:val="000000" w:themeColor="text1"/>
          <w:sz w:val="22"/>
          <w:szCs w:val="22"/>
        </w:rPr>
      </w:pPr>
      <w:r w:rsidRPr="00E259D2">
        <w:rPr>
          <w:rFonts w:ascii="Times New Roman" w:hAnsi="Times New Roman"/>
          <w:color w:val="000000" w:themeColor="text1"/>
          <w:sz w:val="22"/>
          <w:szCs w:val="22"/>
        </w:rPr>
        <w:t>IR1: Improved management and governance of natural resources that form the foundation of fisheries</w:t>
      </w:r>
    </w:p>
    <w:p w14:paraId="3FD5D093" w14:textId="77777777" w:rsidR="00E259D2" w:rsidRPr="00E259D2" w:rsidRDefault="00E259D2" w:rsidP="00E259D2">
      <w:pPr>
        <w:numPr>
          <w:ilvl w:val="1"/>
          <w:numId w:val="45"/>
        </w:numPr>
        <w:spacing w:before="120"/>
        <w:jc w:val="both"/>
        <w:rPr>
          <w:rFonts w:ascii="Times New Roman" w:hAnsi="Times New Roman"/>
          <w:color w:val="000000" w:themeColor="text1"/>
          <w:sz w:val="22"/>
          <w:szCs w:val="22"/>
        </w:rPr>
      </w:pPr>
      <w:r w:rsidRPr="00E259D2">
        <w:rPr>
          <w:rFonts w:ascii="Times New Roman" w:hAnsi="Times New Roman"/>
          <w:color w:val="000000" w:themeColor="text1"/>
          <w:sz w:val="22"/>
          <w:szCs w:val="22"/>
        </w:rPr>
        <w:t>Sub-IR1.1: Improved science outputs for decision-making (ecosystem health assessed; biodiversity assessed and conserved; fisheries dynamics monitored).</w:t>
      </w:r>
    </w:p>
    <w:p w14:paraId="08AF5C91" w14:textId="77777777" w:rsidR="00E259D2" w:rsidRPr="00E259D2" w:rsidRDefault="00E259D2" w:rsidP="00E259D2">
      <w:pPr>
        <w:numPr>
          <w:ilvl w:val="1"/>
          <w:numId w:val="45"/>
        </w:numPr>
        <w:spacing w:before="120"/>
        <w:jc w:val="both"/>
        <w:rPr>
          <w:rFonts w:ascii="Times New Roman" w:hAnsi="Times New Roman"/>
          <w:color w:val="000000" w:themeColor="text1"/>
          <w:sz w:val="22"/>
          <w:szCs w:val="22"/>
        </w:rPr>
      </w:pPr>
      <w:r w:rsidRPr="00E259D2">
        <w:rPr>
          <w:rFonts w:ascii="Times New Roman" w:hAnsi="Times New Roman"/>
          <w:color w:val="000000" w:themeColor="text1"/>
          <w:sz w:val="22"/>
          <w:szCs w:val="22"/>
        </w:rPr>
        <w:t>Sub IR1.2: Improved adaptive co-management and fisheries governance (co-management institutions strengthened; EAFM mainstreamed and strengthened; fisheries governance improved).</w:t>
      </w:r>
    </w:p>
    <w:p w14:paraId="4A7ECCE4" w14:textId="609DF672" w:rsidR="00E259D2" w:rsidRPr="00E259D2" w:rsidRDefault="00E259D2" w:rsidP="00E259D2">
      <w:pPr>
        <w:numPr>
          <w:ilvl w:val="1"/>
          <w:numId w:val="45"/>
        </w:numPr>
        <w:spacing w:before="120"/>
        <w:jc w:val="both"/>
        <w:rPr>
          <w:rFonts w:ascii="Times New Roman" w:hAnsi="Times New Roman"/>
          <w:color w:val="000000" w:themeColor="text1"/>
          <w:sz w:val="22"/>
          <w:szCs w:val="22"/>
        </w:rPr>
      </w:pPr>
      <w:r w:rsidRPr="00E259D2">
        <w:rPr>
          <w:rFonts w:ascii="Times New Roman" w:hAnsi="Times New Roman"/>
          <w:color w:val="000000" w:themeColor="text1"/>
          <w:sz w:val="22"/>
          <w:szCs w:val="22"/>
        </w:rPr>
        <w:t>Sub IR1.3: Improved policy support (HFMAP implementation ensured; MPA legal framework formulated; Hilsa Conservation Fund and Payment for Ecosystem Services introduced in two landing stations based on consensus of stakeholders. Try-nation (Bangladesh, India &amp; Myanmar) hilsa workshop will be organized to formulate transboundary legal framework.</w:t>
      </w:r>
    </w:p>
    <w:p w14:paraId="7D8712BA" w14:textId="77777777" w:rsidR="00E259D2" w:rsidRPr="00E259D2" w:rsidRDefault="00E259D2" w:rsidP="00E259D2">
      <w:pPr>
        <w:numPr>
          <w:ilvl w:val="0"/>
          <w:numId w:val="45"/>
        </w:numPr>
        <w:spacing w:before="120"/>
        <w:jc w:val="both"/>
        <w:rPr>
          <w:rFonts w:ascii="Times New Roman" w:hAnsi="Times New Roman"/>
          <w:color w:val="000000" w:themeColor="text1"/>
          <w:sz w:val="22"/>
          <w:szCs w:val="22"/>
        </w:rPr>
      </w:pPr>
      <w:r w:rsidRPr="00E259D2">
        <w:rPr>
          <w:rFonts w:ascii="Times New Roman" w:hAnsi="Times New Roman"/>
          <w:color w:val="000000" w:themeColor="text1"/>
          <w:sz w:val="22"/>
          <w:szCs w:val="22"/>
        </w:rPr>
        <w:t xml:space="preserve">IR2: Improve equity and resilience of food, nutrition and livelihood benefits </w:t>
      </w:r>
    </w:p>
    <w:p w14:paraId="41E669D9" w14:textId="77777777" w:rsidR="00E259D2" w:rsidRPr="00E259D2" w:rsidRDefault="00E259D2" w:rsidP="00E259D2">
      <w:pPr>
        <w:numPr>
          <w:ilvl w:val="1"/>
          <w:numId w:val="45"/>
        </w:numPr>
        <w:spacing w:before="120"/>
        <w:jc w:val="both"/>
        <w:rPr>
          <w:rFonts w:ascii="Times New Roman" w:hAnsi="Times New Roman"/>
          <w:color w:val="000000" w:themeColor="text1"/>
          <w:sz w:val="22"/>
          <w:szCs w:val="22"/>
        </w:rPr>
      </w:pPr>
      <w:r w:rsidRPr="00E259D2">
        <w:rPr>
          <w:rFonts w:ascii="Times New Roman" w:hAnsi="Times New Roman"/>
          <w:color w:val="000000" w:themeColor="text1"/>
          <w:sz w:val="22"/>
          <w:szCs w:val="22"/>
        </w:rPr>
        <w:lastRenderedPageBreak/>
        <w:t>Sub-IR 2.1 Improved livelihood resilience of coastal fishing communities (Livelihood capacity and options diversified; women’s access to finance improved; access to improved technologies and market linkages strengthened).</w:t>
      </w:r>
    </w:p>
    <w:p w14:paraId="0BD7BB87" w14:textId="77777777" w:rsidR="00E259D2" w:rsidRDefault="00E259D2" w:rsidP="003452C4">
      <w:pPr>
        <w:rPr>
          <w:rFonts w:ascii="Times New Roman" w:hAnsi="Times New Roman"/>
          <w:b/>
          <w:color w:val="000000" w:themeColor="text1"/>
          <w:sz w:val="22"/>
          <w:szCs w:val="22"/>
        </w:rPr>
      </w:pPr>
    </w:p>
    <w:p w14:paraId="3EF49CEC" w14:textId="58013209" w:rsidR="00E259D2" w:rsidRDefault="00E259D2" w:rsidP="003452C4">
      <w:pPr>
        <w:rPr>
          <w:rFonts w:ascii="Times New Roman" w:hAnsi="Times New Roman"/>
          <w:b/>
          <w:color w:val="000000" w:themeColor="text1"/>
          <w:sz w:val="22"/>
          <w:szCs w:val="22"/>
        </w:rPr>
      </w:pPr>
      <w:r w:rsidRPr="00E259D2">
        <w:rPr>
          <w:rFonts w:ascii="Times New Roman" w:hAnsi="Times New Roman"/>
          <w:b/>
          <w:bCs/>
          <w:color w:val="000000" w:themeColor="text1"/>
          <w:sz w:val="22"/>
          <w:szCs w:val="22"/>
        </w:rPr>
        <w:t>Expected outputs</w:t>
      </w:r>
    </w:p>
    <w:p w14:paraId="327270A9" w14:textId="70A1ACC3" w:rsidR="0014245C" w:rsidRPr="00E259D2" w:rsidRDefault="0033074C" w:rsidP="00B3259E">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 xml:space="preserve">Livelihood of </w:t>
      </w:r>
      <w:r w:rsidR="00E259D2" w:rsidRPr="00E259D2">
        <w:rPr>
          <w:rFonts w:ascii="Times New Roman" w:hAnsi="Times New Roman"/>
          <w:color w:val="000000" w:themeColor="text1"/>
          <w:sz w:val="22"/>
          <w:szCs w:val="22"/>
        </w:rPr>
        <w:t>15</w:t>
      </w:r>
      <w:r w:rsidR="00E46E31">
        <w:rPr>
          <w:rFonts w:ascii="Times New Roman" w:hAnsi="Times New Roman"/>
          <w:color w:val="000000" w:themeColor="text1"/>
          <w:sz w:val="22"/>
          <w:szCs w:val="22"/>
        </w:rPr>
        <w:t>,</w:t>
      </w:r>
      <w:r w:rsidR="00E259D2" w:rsidRPr="00E259D2">
        <w:rPr>
          <w:rFonts w:ascii="Times New Roman" w:hAnsi="Times New Roman"/>
          <w:color w:val="000000" w:themeColor="text1"/>
          <w:sz w:val="22"/>
          <w:szCs w:val="22"/>
        </w:rPr>
        <w:t xml:space="preserve">000 </w:t>
      </w:r>
      <w:r w:rsidRPr="00E259D2">
        <w:rPr>
          <w:rFonts w:ascii="Times New Roman" w:hAnsi="Times New Roman"/>
          <w:color w:val="000000" w:themeColor="text1"/>
          <w:sz w:val="22"/>
          <w:szCs w:val="22"/>
        </w:rPr>
        <w:t>artisanal fishing comm</w:t>
      </w:r>
      <w:r w:rsidR="00E259D2" w:rsidRPr="00E259D2">
        <w:rPr>
          <w:rFonts w:ascii="Times New Roman" w:hAnsi="Times New Roman"/>
          <w:color w:val="000000" w:themeColor="text1"/>
          <w:sz w:val="22"/>
          <w:szCs w:val="22"/>
        </w:rPr>
        <w:t>unit</w:t>
      </w:r>
      <w:r w:rsidR="00E259D2">
        <w:rPr>
          <w:rFonts w:ascii="Times New Roman" w:hAnsi="Times New Roman"/>
          <w:color w:val="000000" w:themeColor="text1"/>
          <w:sz w:val="22"/>
          <w:szCs w:val="22"/>
        </w:rPr>
        <w:t>ies in ZOR and MPA improved and f</w:t>
      </w:r>
      <w:r w:rsidRPr="00E259D2">
        <w:rPr>
          <w:rFonts w:ascii="Times New Roman" w:hAnsi="Times New Roman"/>
          <w:color w:val="000000" w:themeColor="text1"/>
          <w:sz w:val="22"/>
          <w:szCs w:val="22"/>
        </w:rPr>
        <w:t>isherwomen economically empowered</w:t>
      </w:r>
    </w:p>
    <w:p w14:paraId="6B58CE78" w14:textId="08DB915C"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Ecosystem health improved in the Teknaf–Cox’s Bazar coasts and the Nijhum Dwip MPA</w:t>
      </w:r>
    </w:p>
    <w:p w14:paraId="48F5D1F2" w14:textId="6A642699"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New MPA in the Teknaf-St. Martin’s Island delineated</w:t>
      </w:r>
    </w:p>
    <w:p w14:paraId="1984109A" w14:textId="77777777"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Biodiversity of fish, crustaceans and megafauna in the Naf estuary and Teknaf–Cox’s Bazar artisanal waters assessed.</w:t>
      </w:r>
    </w:p>
    <w:p w14:paraId="7A7D95B2" w14:textId="1F29B3EB"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Spawning season of major commercial marine fishes identified</w:t>
      </w:r>
    </w:p>
    <w:p w14:paraId="3EE4BEE2" w14:textId="1DE80D46"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Adaptive co-management introduced and institutionalized</w:t>
      </w:r>
    </w:p>
    <w:p w14:paraId="687BA942" w14:textId="6A51F42B"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Citizen Science-based digitized fish catch monitoring introduced</w:t>
      </w:r>
    </w:p>
    <w:p w14:paraId="6B193BEA" w14:textId="6511093C"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Marine seaweed, green mussel and crab farming practiced and market linkage established</w:t>
      </w:r>
    </w:p>
    <w:p w14:paraId="421C7246" w14:textId="29190ACE" w:rsidR="0014245C" w:rsidRPr="00E259D2" w:rsidRDefault="0033074C" w:rsidP="00E259D2">
      <w:pPr>
        <w:numPr>
          <w:ilvl w:val="0"/>
          <w:numId w:val="46"/>
        </w:numPr>
        <w:rPr>
          <w:rFonts w:ascii="Times New Roman" w:hAnsi="Times New Roman"/>
          <w:color w:val="000000" w:themeColor="text1"/>
          <w:sz w:val="22"/>
          <w:szCs w:val="22"/>
        </w:rPr>
      </w:pPr>
      <w:r w:rsidRPr="00E259D2">
        <w:rPr>
          <w:rFonts w:ascii="Times New Roman" w:hAnsi="Times New Roman"/>
          <w:color w:val="000000" w:themeColor="text1"/>
          <w:sz w:val="22"/>
          <w:szCs w:val="22"/>
        </w:rPr>
        <w:t>Fisherwomen led safe dry fish production from pelagic small fish enhanced</w:t>
      </w:r>
    </w:p>
    <w:p w14:paraId="0A762DD3" w14:textId="72C89F70" w:rsidR="00E259D2" w:rsidRPr="00E259D2" w:rsidRDefault="00E259D2" w:rsidP="003452C4">
      <w:pPr>
        <w:rPr>
          <w:rFonts w:ascii="Times New Roman" w:hAnsi="Times New Roman"/>
          <w:color w:val="000000" w:themeColor="text1"/>
          <w:sz w:val="22"/>
          <w:szCs w:val="22"/>
        </w:rPr>
      </w:pPr>
    </w:p>
    <w:p w14:paraId="3048F3F9" w14:textId="0CEC7CD2" w:rsidR="003452C4" w:rsidRPr="00E259D2" w:rsidRDefault="003452C4" w:rsidP="003452C4">
      <w:pPr>
        <w:spacing w:line="264" w:lineRule="auto"/>
        <w:jc w:val="both"/>
        <w:rPr>
          <w:rFonts w:ascii="Times New Roman" w:hAnsi="Times New Roman"/>
          <w:bCs/>
          <w:color w:val="000000" w:themeColor="text1"/>
          <w:sz w:val="6"/>
          <w:szCs w:val="22"/>
        </w:rPr>
      </w:pPr>
    </w:p>
    <w:p w14:paraId="19FE32CD" w14:textId="213A7FE8" w:rsidR="00D511BB" w:rsidRPr="009D6719" w:rsidRDefault="00E6448C" w:rsidP="004B126F">
      <w:pPr>
        <w:rPr>
          <w:rFonts w:ascii="Times New Roman" w:hAnsi="Times New Roman"/>
          <w:sz w:val="22"/>
          <w:szCs w:val="22"/>
        </w:rPr>
      </w:pPr>
      <w:r w:rsidRPr="009D6719">
        <w:rPr>
          <w:rFonts w:ascii="Times New Roman" w:hAnsi="Times New Roman"/>
          <w:sz w:val="22"/>
          <w:szCs w:val="22"/>
        </w:rPr>
        <w:t>Th</w:t>
      </w:r>
      <w:r w:rsidR="00E46E31">
        <w:rPr>
          <w:rFonts w:ascii="Times New Roman" w:hAnsi="Times New Roman"/>
          <w:sz w:val="22"/>
          <w:szCs w:val="22"/>
        </w:rPr>
        <w:t xml:space="preserve">e ECOFISH II project want to </w:t>
      </w:r>
      <w:r w:rsidRPr="009D6719">
        <w:rPr>
          <w:rFonts w:ascii="Times New Roman" w:hAnsi="Times New Roman"/>
          <w:sz w:val="22"/>
          <w:szCs w:val="22"/>
        </w:rPr>
        <w:t xml:space="preserve">carry out the baseline study to collect the information against the indicators for the period of implementation. Thus, </w:t>
      </w:r>
      <w:r w:rsidR="007026B8" w:rsidRPr="009D6719">
        <w:rPr>
          <w:rFonts w:ascii="Times New Roman" w:eastAsia="Arial Unicode MS" w:hAnsi="Times New Roman"/>
          <w:sz w:val="22"/>
          <w:szCs w:val="22"/>
        </w:rPr>
        <w:t xml:space="preserve">WorldFish is </w:t>
      </w:r>
      <w:r w:rsidR="00397AE8" w:rsidRPr="009D6719">
        <w:rPr>
          <w:rFonts w:ascii="Times New Roman" w:eastAsia="Arial Unicode MS" w:hAnsi="Times New Roman"/>
          <w:sz w:val="22"/>
          <w:szCs w:val="22"/>
        </w:rPr>
        <w:t xml:space="preserve">going to </w:t>
      </w:r>
      <w:r w:rsidR="00397AE8" w:rsidRPr="009D6719">
        <w:rPr>
          <w:rFonts w:ascii="Times New Roman" w:eastAsia="Arial Unicode MS" w:hAnsi="Times New Roman"/>
          <w:b/>
          <w:sz w:val="22"/>
          <w:szCs w:val="22"/>
        </w:rPr>
        <w:t>hire a</w:t>
      </w:r>
      <w:r w:rsidR="007026B8" w:rsidRPr="009D6719">
        <w:rPr>
          <w:rFonts w:ascii="Times New Roman" w:eastAsia="Arial Unicode MS" w:hAnsi="Times New Roman"/>
          <w:b/>
          <w:sz w:val="22"/>
          <w:szCs w:val="22"/>
        </w:rPr>
        <w:t xml:space="preserve"> </w:t>
      </w:r>
      <w:r w:rsidRPr="009D6719">
        <w:rPr>
          <w:rFonts w:ascii="Times New Roman" w:eastAsia="Arial Unicode MS" w:hAnsi="Times New Roman"/>
          <w:b/>
          <w:sz w:val="22"/>
          <w:szCs w:val="22"/>
        </w:rPr>
        <w:t xml:space="preserve">survey/research </w:t>
      </w:r>
      <w:r w:rsidR="003452C4" w:rsidRPr="009D6719">
        <w:rPr>
          <w:rFonts w:ascii="Times New Roman" w:eastAsia="Arial Unicode MS" w:hAnsi="Times New Roman"/>
          <w:b/>
          <w:sz w:val="22"/>
          <w:szCs w:val="22"/>
        </w:rPr>
        <w:t>firm</w:t>
      </w:r>
      <w:r w:rsidR="00D72514" w:rsidRPr="009D6719">
        <w:rPr>
          <w:rFonts w:ascii="Times New Roman" w:eastAsia="Arial Unicode MS" w:hAnsi="Times New Roman"/>
          <w:b/>
          <w:sz w:val="22"/>
          <w:szCs w:val="22"/>
        </w:rPr>
        <w:t xml:space="preserve"> </w:t>
      </w:r>
      <w:r w:rsidR="00D72514" w:rsidRPr="009D6719">
        <w:rPr>
          <w:rFonts w:ascii="Times New Roman" w:eastAsia="Arial Unicode MS" w:hAnsi="Times New Roman"/>
          <w:sz w:val="22"/>
          <w:szCs w:val="22"/>
        </w:rPr>
        <w:t xml:space="preserve">for </w:t>
      </w:r>
      <w:r w:rsidR="00E259D2">
        <w:rPr>
          <w:rFonts w:ascii="Times New Roman" w:eastAsia="Arial Unicode MS" w:hAnsi="Times New Roman"/>
          <w:b/>
          <w:sz w:val="22"/>
          <w:szCs w:val="22"/>
        </w:rPr>
        <w:t>30</w:t>
      </w:r>
      <w:r w:rsidR="00FD08FB" w:rsidRPr="009D6719">
        <w:rPr>
          <w:rFonts w:ascii="Times New Roman" w:eastAsia="Arial Unicode MS" w:hAnsi="Times New Roman"/>
          <w:b/>
          <w:sz w:val="22"/>
          <w:szCs w:val="22"/>
        </w:rPr>
        <w:t xml:space="preserve"> </w:t>
      </w:r>
      <w:r w:rsidR="00D72514" w:rsidRPr="009D6719">
        <w:rPr>
          <w:rFonts w:ascii="Times New Roman" w:eastAsia="Arial Unicode MS" w:hAnsi="Times New Roman"/>
          <w:b/>
          <w:sz w:val="22"/>
          <w:szCs w:val="22"/>
        </w:rPr>
        <w:t>days</w:t>
      </w:r>
      <w:r w:rsidR="00D72514" w:rsidRPr="009D6719">
        <w:rPr>
          <w:rFonts w:ascii="Times New Roman" w:eastAsia="Arial Unicode MS" w:hAnsi="Times New Roman"/>
          <w:sz w:val="22"/>
          <w:szCs w:val="22"/>
        </w:rPr>
        <w:t xml:space="preserve"> under</w:t>
      </w:r>
      <w:r w:rsidR="00B23D60">
        <w:rPr>
          <w:rFonts w:ascii="Times New Roman" w:eastAsia="Arial Unicode MS" w:hAnsi="Times New Roman"/>
          <w:sz w:val="22"/>
          <w:szCs w:val="22"/>
        </w:rPr>
        <w:t xml:space="preserve"> ECOFISH II</w:t>
      </w:r>
      <w:r w:rsidRPr="009D6719">
        <w:rPr>
          <w:rFonts w:ascii="Times New Roman" w:eastAsia="Arial Unicode MS" w:hAnsi="Times New Roman"/>
          <w:sz w:val="22"/>
          <w:szCs w:val="22"/>
        </w:rPr>
        <w:t xml:space="preserve"> to conduct th</w:t>
      </w:r>
      <w:r w:rsidR="003A28D7">
        <w:rPr>
          <w:rFonts w:ascii="Times New Roman" w:eastAsia="Arial Unicode MS" w:hAnsi="Times New Roman"/>
          <w:sz w:val="22"/>
          <w:szCs w:val="22"/>
        </w:rPr>
        <w:t>e survey</w:t>
      </w:r>
      <w:r w:rsidRPr="009D6719">
        <w:rPr>
          <w:rFonts w:ascii="Times New Roman" w:eastAsia="Arial Unicode MS" w:hAnsi="Times New Roman"/>
          <w:sz w:val="22"/>
          <w:szCs w:val="22"/>
        </w:rPr>
        <w:t xml:space="preserve"> which </w:t>
      </w:r>
      <w:r w:rsidR="003A28D7">
        <w:rPr>
          <w:rFonts w:ascii="Times New Roman" w:eastAsia="Arial Unicode MS" w:hAnsi="Times New Roman"/>
          <w:sz w:val="22"/>
          <w:szCs w:val="22"/>
        </w:rPr>
        <w:t>is expected to be conducted  from m</w:t>
      </w:r>
      <w:r w:rsidR="00B23D60">
        <w:rPr>
          <w:rFonts w:ascii="Times New Roman" w:eastAsia="Arial Unicode MS" w:hAnsi="Times New Roman"/>
          <w:sz w:val="22"/>
          <w:szCs w:val="22"/>
        </w:rPr>
        <w:t>id</w:t>
      </w:r>
      <w:r w:rsidR="003A28D7">
        <w:rPr>
          <w:rFonts w:ascii="Times New Roman" w:eastAsia="Arial Unicode MS" w:hAnsi="Times New Roman"/>
          <w:sz w:val="22"/>
          <w:szCs w:val="22"/>
        </w:rPr>
        <w:t>-</w:t>
      </w:r>
      <w:r w:rsidR="00B23D60">
        <w:rPr>
          <w:rFonts w:ascii="Times New Roman" w:eastAsia="Arial Unicode MS" w:hAnsi="Times New Roman"/>
          <w:sz w:val="22"/>
          <w:szCs w:val="22"/>
        </w:rPr>
        <w:t xml:space="preserve"> August to mid</w:t>
      </w:r>
      <w:r w:rsidR="003A28D7">
        <w:rPr>
          <w:rFonts w:ascii="Times New Roman" w:eastAsia="Arial Unicode MS" w:hAnsi="Times New Roman"/>
          <w:sz w:val="22"/>
          <w:szCs w:val="22"/>
        </w:rPr>
        <w:t>-</w:t>
      </w:r>
      <w:r w:rsidR="00B23D60">
        <w:rPr>
          <w:rFonts w:ascii="Times New Roman" w:eastAsia="Arial Unicode MS" w:hAnsi="Times New Roman"/>
          <w:sz w:val="22"/>
          <w:szCs w:val="22"/>
        </w:rPr>
        <w:t>September</w:t>
      </w:r>
      <w:r w:rsidRPr="009D6719">
        <w:rPr>
          <w:rFonts w:ascii="Times New Roman" w:eastAsia="Arial Unicode MS" w:hAnsi="Times New Roman"/>
          <w:b/>
          <w:sz w:val="22"/>
          <w:szCs w:val="22"/>
        </w:rPr>
        <w:t xml:space="preserve"> 20</w:t>
      </w:r>
      <w:r w:rsidR="00B23D60">
        <w:rPr>
          <w:rFonts w:ascii="Times New Roman" w:eastAsia="Arial Unicode MS" w:hAnsi="Times New Roman"/>
          <w:b/>
          <w:sz w:val="22"/>
          <w:szCs w:val="22"/>
        </w:rPr>
        <w:t>20</w:t>
      </w:r>
      <w:r w:rsidR="00357BE1" w:rsidRPr="009D6719">
        <w:rPr>
          <w:rFonts w:ascii="Times New Roman" w:eastAsia="Arial Unicode MS" w:hAnsi="Times New Roman"/>
          <w:sz w:val="22"/>
          <w:szCs w:val="22"/>
        </w:rPr>
        <w:t>.</w:t>
      </w:r>
      <w:r w:rsidR="00D72514" w:rsidRPr="009D6719">
        <w:rPr>
          <w:rFonts w:ascii="Times New Roman" w:eastAsia="Arial Unicode MS" w:hAnsi="Times New Roman"/>
          <w:sz w:val="22"/>
          <w:szCs w:val="22"/>
        </w:rPr>
        <w:t xml:space="preserve"> </w:t>
      </w:r>
    </w:p>
    <w:p w14:paraId="6E36FCAA" w14:textId="77777777" w:rsidR="00225024" w:rsidRPr="009D6719" w:rsidRDefault="00225024" w:rsidP="00D511BB">
      <w:pPr>
        <w:jc w:val="both"/>
        <w:rPr>
          <w:rFonts w:ascii="Times New Roman" w:hAnsi="Times New Roman"/>
          <w:sz w:val="22"/>
          <w:szCs w:val="22"/>
        </w:rPr>
      </w:pPr>
    </w:p>
    <w:p w14:paraId="5034A453" w14:textId="6331A0E3" w:rsidR="00225024" w:rsidRPr="009D6719" w:rsidRDefault="00225024" w:rsidP="007249F8">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 xml:space="preserve">PURPOSE OF BASELINE STUDY </w:t>
      </w:r>
    </w:p>
    <w:p w14:paraId="0081D13D" w14:textId="375E088C" w:rsidR="00DE2DFE" w:rsidRDefault="00225024" w:rsidP="00C0218B">
      <w:pPr>
        <w:pStyle w:val="BodyText2"/>
        <w:contextualSpacing/>
        <w:jc w:val="left"/>
        <w:rPr>
          <w:rFonts w:ascii="Times New Roman" w:hAnsi="Times New Roman"/>
          <w:sz w:val="22"/>
          <w:szCs w:val="22"/>
        </w:rPr>
      </w:pPr>
      <w:r w:rsidRPr="009D6719">
        <w:rPr>
          <w:rFonts w:ascii="Times New Roman" w:hAnsi="Times New Roman"/>
          <w:sz w:val="22"/>
          <w:szCs w:val="22"/>
        </w:rPr>
        <w:t xml:space="preserve">The main objective of this study is to </w:t>
      </w:r>
      <w:r w:rsidR="00FD08FB" w:rsidRPr="009D6719">
        <w:rPr>
          <w:rFonts w:ascii="Times New Roman" w:hAnsi="Times New Roman"/>
          <w:sz w:val="22"/>
          <w:szCs w:val="22"/>
        </w:rPr>
        <w:t>collect</w:t>
      </w:r>
      <w:r w:rsidR="0093332C" w:rsidRPr="009D6719">
        <w:rPr>
          <w:rFonts w:ascii="Times New Roman" w:hAnsi="Times New Roman"/>
          <w:sz w:val="22"/>
          <w:szCs w:val="22"/>
        </w:rPr>
        <w:t xml:space="preserve"> and analyze</w:t>
      </w:r>
      <w:r w:rsidR="00FD08FB" w:rsidRPr="009D6719">
        <w:rPr>
          <w:rFonts w:ascii="Times New Roman" w:hAnsi="Times New Roman"/>
          <w:sz w:val="22"/>
          <w:szCs w:val="22"/>
        </w:rPr>
        <w:t xml:space="preserve"> existing situation </w:t>
      </w:r>
      <w:r w:rsidR="009F4316" w:rsidRPr="009D6719">
        <w:rPr>
          <w:rFonts w:ascii="Times New Roman" w:hAnsi="Times New Roman"/>
          <w:sz w:val="22"/>
          <w:szCs w:val="22"/>
        </w:rPr>
        <w:t>of</w:t>
      </w:r>
      <w:r w:rsidR="00B23D60">
        <w:rPr>
          <w:rFonts w:ascii="Times New Roman" w:hAnsi="Times New Roman"/>
          <w:sz w:val="22"/>
          <w:szCs w:val="22"/>
        </w:rPr>
        <w:t xml:space="preserve"> </w:t>
      </w:r>
      <w:r w:rsidR="00DE2DFE" w:rsidRPr="00E259D2">
        <w:rPr>
          <w:rFonts w:ascii="Times New Roman" w:eastAsia="MS Mincho" w:hAnsi="Times New Roman"/>
          <w:color w:val="000000" w:themeColor="text1"/>
          <w:sz w:val="22"/>
          <w:szCs w:val="22"/>
          <w:lang w:eastAsia="ja-JP"/>
        </w:rPr>
        <w:t>social and e</w:t>
      </w:r>
      <w:r w:rsidR="00DE2DFE">
        <w:rPr>
          <w:rFonts w:ascii="Times New Roman" w:hAnsi="Times New Roman"/>
          <w:color w:val="000000" w:themeColor="text1"/>
          <w:sz w:val="22"/>
          <w:szCs w:val="22"/>
        </w:rPr>
        <w:t xml:space="preserve">cological resilience of coastal </w:t>
      </w:r>
      <w:r w:rsidR="00DE2DFE" w:rsidRPr="00E259D2">
        <w:rPr>
          <w:rFonts w:ascii="Times New Roman" w:eastAsia="MS Mincho" w:hAnsi="Times New Roman"/>
          <w:color w:val="000000" w:themeColor="text1"/>
          <w:sz w:val="22"/>
          <w:szCs w:val="22"/>
          <w:lang w:eastAsia="ja-JP"/>
        </w:rPr>
        <w:t xml:space="preserve">fisheries </w:t>
      </w:r>
      <w:r w:rsidR="00DE2DFE">
        <w:rPr>
          <w:rFonts w:ascii="Times New Roman" w:eastAsia="MS Mincho" w:hAnsi="Times New Roman"/>
          <w:color w:val="000000" w:themeColor="text1"/>
          <w:sz w:val="22"/>
          <w:szCs w:val="22"/>
          <w:lang w:eastAsia="ja-JP"/>
        </w:rPr>
        <w:t xml:space="preserve">and </w:t>
      </w:r>
      <w:r w:rsidR="00DE2DFE" w:rsidRPr="00E259D2">
        <w:rPr>
          <w:rFonts w:ascii="Times New Roman" w:eastAsia="MS Mincho" w:hAnsi="Times New Roman"/>
          <w:color w:val="000000" w:themeColor="text1"/>
          <w:sz w:val="22"/>
          <w:szCs w:val="22"/>
          <w:lang w:eastAsia="ja-JP"/>
        </w:rPr>
        <w:t>food, nutrition and income benefits for fisheries communities</w:t>
      </w:r>
      <w:r w:rsidR="00DE2DFE">
        <w:rPr>
          <w:rFonts w:ascii="Times New Roman" w:eastAsia="MS Mincho" w:hAnsi="Times New Roman"/>
          <w:color w:val="000000" w:themeColor="text1"/>
          <w:sz w:val="22"/>
          <w:szCs w:val="22"/>
          <w:lang w:eastAsia="ja-JP"/>
        </w:rPr>
        <w:t xml:space="preserve"> in ZOR and MPA areas that satisfy the set of indicators.</w:t>
      </w:r>
    </w:p>
    <w:p w14:paraId="5BB718B5" w14:textId="77777777" w:rsidR="00DE2DFE" w:rsidRDefault="00DE2DFE" w:rsidP="00C0218B">
      <w:pPr>
        <w:pStyle w:val="BodyText2"/>
        <w:contextualSpacing/>
        <w:jc w:val="left"/>
        <w:rPr>
          <w:rFonts w:ascii="Times New Roman" w:hAnsi="Times New Roman"/>
          <w:sz w:val="22"/>
          <w:szCs w:val="22"/>
        </w:rPr>
      </w:pPr>
    </w:p>
    <w:p w14:paraId="2A1A8E7A" w14:textId="577CCD3C" w:rsidR="00225024" w:rsidRPr="009D6719" w:rsidRDefault="00225024" w:rsidP="007249F8">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RATIONALE FOR THE BASELINE STUDY   </w:t>
      </w:r>
    </w:p>
    <w:p w14:paraId="49E0B89A" w14:textId="1B8316A0" w:rsidR="002535F0" w:rsidRPr="009D6719" w:rsidRDefault="00DE2DFE" w:rsidP="004A6B3C">
      <w:pPr>
        <w:pStyle w:val="BodyText2"/>
        <w:contextualSpacing/>
        <w:jc w:val="left"/>
        <w:rPr>
          <w:rFonts w:ascii="Times New Roman" w:hAnsi="Times New Roman"/>
          <w:sz w:val="22"/>
          <w:szCs w:val="22"/>
        </w:rPr>
      </w:pPr>
      <w:r>
        <w:rPr>
          <w:rFonts w:ascii="Times New Roman" w:hAnsi="Times New Roman"/>
          <w:sz w:val="22"/>
          <w:szCs w:val="22"/>
        </w:rPr>
        <w:t xml:space="preserve">ECOFISH II </w:t>
      </w:r>
      <w:r w:rsidR="00225024" w:rsidRPr="009D6719">
        <w:rPr>
          <w:rFonts w:ascii="Times New Roman" w:hAnsi="Times New Roman"/>
          <w:sz w:val="22"/>
          <w:szCs w:val="22"/>
        </w:rPr>
        <w:t xml:space="preserve">has </w:t>
      </w:r>
      <w:r w:rsidR="007249F8" w:rsidRPr="009D6719">
        <w:rPr>
          <w:rFonts w:ascii="Times New Roman" w:hAnsi="Times New Roman"/>
          <w:sz w:val="22"/>
          <w:szCs w:val="22"/>
        </w:rPr>
        <w:t xml:space="preserve">identified </w:t>
      </w:r>
      <w:r w:rsidR="00225024" w:rsidRPr="009D6719">
        <w:rPr>
          <w:rFonts w:ascii="Times New Roman" w:hAnsi="Times New Roman"/>
          <w:sz w:val="22"/>
          <w:szCs w:val="22"/>
        </w:rPr>
        <w:t>indicators</w:t>
      </w:r>
      <w:r w:rsidR="007249F8" w:rsidRPr="009D6719">
        <w:rPr>
          <w:rFonts w:ascii="Times New Roman" w:hAnsi="Times New Roman"/>
          <w:sz w:val="22"/>
          <w:szCs w:val="22"/>
        </w:rPr>
        <w:t xml:space="preserve"> both standard and custom along with targets </w:t>
      </w:r>
      <w:r w:rsidR="00225024" w:rsidRPr="009D6719">
        <w:rPr>
          <w:rFonts w:ascii="Times New Roman" w:hAnsi="Times New Roman"/>
          <w:sz w:val="22"/>
          <w:szCs w:val="22"/>
        </w:rPr>
        <w:t xml:space="preserve">in its </w:t>
      </w:r>
      <w:r w:rsidR="007249F8" w:rsidRPr="009D6719">
        <w:rPr>
          <w:rFonts w:ascii="Times New Roman" w:hAnsi="Times New Roman"/>
          <w:sz w:val="22"/>
          <w:szCs w:val="22"/>
        </w:rPr>
        <w:t xml:space="preserve">Program Description (PD) </w:t>
      </w:r>
      <w:r w:rsidR="0093332C" w:rsidRPr="009D6719">
        <w:rPr>
          <w:rFonts w:ascii="Times New Roman" w:hAnsi="Times New Roman"/>
          <w:sz w:val="22"/>
          <w:szCs w:val="22"/>
        </w:rPr>
        <w:t>and Monitoring, Evaluation and Learning (MEL) plan</w:t>
      </w:r>
      <w:r w:rsidR="0061098E" w:rsidRPr="009D6719">
        <w:rPr>
          <w:rFonts w:ascii="Times New Roman" w:hAnsi="Times New Roman"/>
          <w:sz w:val="22"/>
          <w:szCs w:val="22"/>
        </w:rPr>
        <w:t xml:space="preserve">, though </w:t>
      </w:r>
      <w:r w:rsidR="003A28D7">
        <w:rPr>
          <w:rFonts w:ascii="Times New Roman" w:hAnsi="Times New Roman"/>
          <w:sz w:val="22"/>
          <w:szCs w:val="22"/>
        </w:rPr>
        <w:t xml:space="preserve">the </w:t>
      </w:r>
      <w:r w:rsidR="00225024" w:rsidRPr="009D6719">
        <w:rPr>
          <w:rFonts w:ascii="Times New Roman" w:hAnsi="Times New Roman"/>
          <w:sz w:val="22"/>
          <w:szCs w:val="22"/>
        </w:rPr>
        <w:t>baseline</w:t>
      </w:r>
      <w:r w:rsidR="0061098E" w:rsidRPr="009D6719">
        <w:rPr>
          <w:rFonts w:ascii="Times New Roman" w:hAnsi="Times New Roman"/>
          <w:sz w:val="22"/>
          <w:szCs w:val="22"/>
        </w:rPr>
        <w:t xml:space="preserve"> for those proposed indictors </w:t>
      </w:r>
      <w:r w:rsidR="00225024" w:rsidRPr="009D6719">
        <w:rPr>
          <w:rFonts w:ascii="Times New Roman" w:hAnsi="Times New Roman"/>
          <w:sz w:val="22"/>
          <w:szCs w:val="22"/>
        </w:rPr>
        <w:t xml:space="preserve">are </w:t>
      </w:r>
      <w:r w:rsidR="0093332C" w:rsidRPr="009D6719">
        <w:rPr>
          <w:rFonts w:ascii="Times New Roman" w:hAnsi="Times New Roman"/>
          <w:sz w:val="22"/>
          <w:szCs w:val="22"/>
        </w:rPr>
        <w:t>unknown</w:t>
      </w:r>
      <w:r w:rsidR="00225024" w:rsidRPr="009D6719">
        <w:rPr>
          <w:rFonts w:ascii="Times New Roman" w:hAnsi="Times New Roman"/>
          <w:sz w:val="22"/>
          <w:szCs w:val="22"/>
        </w:rPr>
        <w:t xml:space="preserve">. </w:t>
      </w:r>
      <w:r w:rsidR="00113B92" w:rsidRPr="009D6719">
        <w:rPr>
          <w:rFonts w:ascii="Times New Roman" w:hAnsi="Times New Roman"/>
          <w:sz w:val="22"/>
          <w:szCs w:val="22"/>
        </w:rPr>
        <w:t>Some baseline information are available</w:t>
      </w:r>
      <w:r w:rsidR="0061098E" w:rsidRPr="009D6719">
        <w:rPr>
          <w:rFonts w:ascii="Times New Roman" w:hAnsi="Times New Roman"/>
          <w:sz w:val="22"/>
          <w:szCs w:val="22"/>
        </w:rPr>
        <w:t xml:space="preserve"> </w:t>
      </w:r>
      <w:r w:rsidR="000F2A16" w:rsidRPr="009D6719">
        <w:rPr>
          <w:rFonts w:ascii="Times New Roman" w:hAnsi="Times New Roman"/>
          <w:sz w:val="22"/>
          <w:szCs w:val="22"/>
        </w:rPr>
        <w:t>which are</w:t>
      </w:r>
      <w:r w:rsidR="00113B92" w:rsidRPr="009D6719">
        <w:rPr>
          <w:rFonts w:ascii="Times New Roman" w:hAnsi="Times New Roman"/>
          <w:sz w:val="22"/>
          <w:szCs w:val="22"/>
        </w:rPr>
        <w:t xml:space="preserve"> not </w:t>
      </w:r>
      <w:r w:rsidR="0061098E" w:rsidRPr="009D6719">
        <w:rPr>
          <w:rFonts w:ascii="Times New Roman" w:hAnsi="Times New Roman"/>
          <w:sz w:val="22"/>
          <w:szCs w:val="22"/>
        </w:rPr>
        <w:t>updated or ready to use at this moment</w:t>
      </w:r>
      <w:r w:rsidR="00113B92" w:rsidRPr="009D6719">
        <w:rPr>
          <w:rFonts w:ascii="Times New Roman" w:hAnsi="Times New Roman"/>
          <w:sz w:val="22"/>
          <w:szCs w:val="22"/>
        </w:rPr>
        <w:t xml:space="preserve">. </w:t>
      </w:r>
      <w:r w:rsidR="00225024" w:rsidRPr="009D6719">
        <w:rPr>
          <w:rFonts w:ascii="Times New Roman" w:hAnsi="Times New Roman"/>
          <w:sz w:val="22"/>
          <w:szCs w:val="22"/>
        </w:rPr>
        <w:t>So</w:t>
      </w:r>
      <w:r w:rsidR="003A28D7">
        <w:rPr>
          <w:rFonts w:ascii="Times New Roman" w:hAnsi="Times New Roman"/>
          <w:sz w:val="22"/>
          <w:szCs w:val="22"/>
        </w:rPr>
        <w:t>,</w:t>
      </w:r>
      <w:r w:rsidR="00225024" w:rsidRPr="009D6719">
        <w:rPr>
          <w:rFonts w:ascii="Times New Roman" w:hAnsi="Times New Roman"/>
          <w:sz w:val="22"/>
          <w:szCs w:val="22"/>
        </w:rPr>
        <w:t xml:space="preserve"> to create </w:t>
      </w:r>
      <w:r w:rsidR="00113B92" w:rsidRPr="009D6719">
        <w:rPr>
          <w:rFonts w:ascii="Times New Roman" w:hAnsi="Times New Roman"/>
          <w:sz w:val="22"/>
          <w:szCs w:val="22"/>
        </w:rPr>
        <w:t>actual</w:t>
      </w:r>
      <w:r w:rsidR="00225024" w:rsidRPr="009D6719">
        <w:rPr>
          <w:rFonts w:ascii="Times New Roman" w:hAnsi="Times New Roman"/>
          <w:sz w:val="22"/>
          <w:szCs w:val="22"/>
        </w:rPr>
        <w:t xml:space="preserve"> benchmarks</w:t>
      </w:r>
      <w:r w:rsidR="003A28D7">
        <w:rPr>
          <w:rFonts w:ascii="Times New Roman" w:hAnsi="Times New Roman"/>
          <w:sz w:val="22"/>
          <w:szCs w:val="22"/>
        </w:rPr>
        <w:t>,</w:t>
      </w:r>
      <w:r w:rsidR="00225024" w:rsidRPr="009D6719">
        <w:rPr>
          <w:rFonts w:ascii="Times New Roman" w:hAnsi="Times New Roman"/>
          <w:sz w:val="22"/>
          <w:szCs w:val="22"/>
        </w:rPr>
        <w:t xml:space="preserve"> a baseline study is required to come up with baseline </w:t>
      </w:r>
      <w:r w:rsidR="00113B92" w:rsidRPr="009D6719">
        <w:rPr>
          <w:rFonts w:ascii="Times New Roman" w:hAnsi="Times New Roman"/>
          <w:sz w:val="22"/>
          <w:szCs w:val="22"/>
        </w:rPr>
        <w:t xml:space="preserve">value </w:t>
      </w:r>
      <w:r w:rsidR="00225024" w:rsidRPr="009D6719">
        <w:rPr>
          <w:rFonts w:ascii="Times New Roman" w:hAnsi="Times New Roman"/>
          <w:sz w:val="22"/>
          <w:szCs w:val="22"/>
        </w:rPr>
        <w:t xml:space="preserve">for each of the </w:t>
      </w:r>
      <w:r w:rsidR="00113B92" w:rsidRPr="009D6719">
        <w:rPr>
          <w:rFonts w:ascii="Times New Roman" w:hAnsi="Times New Roman"/>
          <w:sz w:val="22"/>
          <w:szCs w:val="22"/>
        </w:rPr>
        <w:t>indicators</w:t>
      </w:r>
      <w:r w:rsidR="00B5233D" w:rsidRPr="009D6719">
        <w:rPr>
          <w:rFonts w:ascii="Times New Roman" w:hAnsi="Times New Roman"/>
          <w:sz w:val="22"/>
          <w:szCs w:val="22"/>
        </w:rPr>
        <w:t xml:space="preserve"> outlined in the PD or MEL plan</w:t>
      </w:r>
      <w:r w:rsidR="00225024" w:rsidRPr="009D6719">
        <w:rPr>
          <w:rFonts w:ascii="Times New Roman" w:hAnsi="Times New Roman"/>
          <w:sz w:val="22"/>
          <w:szCs w:val="22"/>
        </w:rPr>
        <w:t xml:space="preserve">. The baseline </w:t>
      </w:r>
      <w:r w:rsidR="00113B92" w:rsidRPr="009D6719">
        <w:rPr>
          <w:rFonts w:ascii="Times New Roman" w:hAnsi="Times New Roman"/>
          <w:sz w:val="22"/>
          <w:szCs w:val="22"/>
        </w:rPr>
        <w:t xml:space="preserve">value </w:t>
      </w:r>
      <w:r w:rsidR="00225024" w:rsidRPr="009D6719">
        <w:rPr>
          <w:rFonts w:ascii="Times New Roman" w:hAnsi="Times New Roman"/>
          <w:sz w:val="22"/>
          <w:szCs w:val="22"/>
        </w:rPr>
        <w:t>will guid</w:t>
      </w:r>
      <w:r w:rsidR="00113B92" w:rsidRPr="009D6719">
        <w:rPr>
          <w:rFonts w:ascii="Times New Roman" w:hAnsi="Times New Roman"/>
          <w:sz w:val="22"/>
          <w:szCs w:val="22"/>
        </w:rPr>
        <w:t xml:space="preserve">e </w:t>
      </w:r>
      <w:r>
        <w:rPr>
          <w:rFonts w:ascii="Times New Roman" w:hAnsi="Times New Roman"/>
          <w:sz w:val="22"/>
          <w:szCs w:val="22"/>
        </w:rPr>
        <w:t xml:space="preserve">ECOFISH II </w:t>
      </w:r>
      <w:r w:rsidR="00113B92" w:rsidRPr="009D6719">
        <w:rPr>
          <w:rFonts w:ascii="Times New Roman" w:hAnsi="Times New Roman"/>
          <w:sz w:val="22"/>
          <w:szCs w:val="22"/>
        </w:rPr>
        <w:t>to measure its’</w:t>
      </w:r>
      <w:r w:rsidR="00225024" w:rsidRPr="009D6719">
        <w:rPr>
          <w:rFonts w:ascii="Times New Roman" w:hAnsi="Times New Roman"/>
          <w:sz w:val="22"/>
          <w:szCs w:val="22"/>
        </w:rPr>
        <w:t xml:space="preserve"> achievements and outputs </w:t>
      </w:r>
      <w:r w:rsidR="00113B92" w:rsidRPr="009D6719">
        <w:rPr>
          <w:rFonts w:ascii="Times New Roman" w:hAnsi="Times New Roman"/>
          <w:sz w:val="22"/>
          <w:szCs w:val="22"/>
        </w:rPr>
        <w:t>over the</w:t>
      </w:r>
      <w:r w:rsidR="007249F8" w:rsidRPr="009D6719">
        <w:rPr>
          <w:rFonts w:ascii="Times New Roman" w:hAnsi="Times New Roman"/>
          <w:sz w:val="22"/>
          <w:szCs w:val="22"/>
        </w:rPr>
        <w:t xml:space="preserve"> period of implementation</w:t>
      </w:r>
      <w:r w:rsidR="003A28D7">
        <w:rPr>
          <w:rFonts w:ascii="Times New Roman" w:hAnsi="Times New Roman"/>
          <w:sz w:val="22"/>
          <w:szCs w:val="22"/>
        </w:rPr>
        <w:t>.</w:t>
      </w:r>
      <w:r w:rsidR="007249F8" w:rsidRPr="009D6719">
        <w:rPr>
          <w:rFonts w:ascii="Times New Roman" w:hAnsi="Times New Roman"/>
          <w:sz w:val="22"/>
          <w:szCs w:val="22"/>
        </w:rPr>
        <w:t xml:space="preserve"> </w:t>
      </w:r>
      <w:r w:rsidR="00225024" w:rsidRPr="009D6719">
        <w:rPr>
          <w:rFonts w:ascii="Times New Roman" w:hAnsi="Times New Roman"/>
          <w:sz w:val="22"/>
          <w:szCs w:val="22"/>
        </w:rPr>
        <w:t xml:space="preserve">This will also help devise appropriate monitoring tools for MEL of the </w:t>
      </w:r>
      <w:r w:rsidR="003A28D7">
        <w:rPr>
          <w:rFonts w:ascii="Times New Roman" w:hAnsi="Times New Roman"/>
          <w:sz w:val="22"/>
          <w:szCs w:val="22"/>
        </w:rPr>
        <w:t xml:space="preserve">project </w:t>
      </w:r>
      <w:r w:rsidR="00225024" w:rsidRPr="009D6719">
        <w:rPr>
          <w:rFonts w:ascii="Times New Roman" w:hAnsi="Times New Roman"/>
          <w:sz w:val="22"/>
          <w:szCs w:val="22"/>
        </w:rPr>
        <w:t xml:space="preserve">interventions. </w:t>
      </w:r>
    </w:p>
    <w:p w14:paraId="2C0F99CC" w14:textId="77777777" w:rsidR="00225024" w:rsidRPr="009D6719" w:rsidRDefault="00225024" w:rsidP="00225024">
      <w:pPr>
        <w:pStyle w:val="BodyText2"/>
        <w:spacing w:line="288" w:lineRule="auto"/>
        <w:rPr>
          <w:rFonts w:ascii="Times New Roman" w:hAnsi="Times New Roman"/>
          <w:b/>
          <w:color w:val="002060"/>
          <w:sz w:val="22"/>
          <w:szCs w:val="22"/>
        </w:rPr>
      </w:pPr>
    </w:p>
    <w:p w14:paraId="6B6F0364" w14:textId="0AB4C426" w:rsidR="00B32ED6" w:rsidRDefault="00B32ED6" w:rsidP="00B5233D">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LIST OF INDICATORS</w:t>
      </w:r>
    </w:p>
    <w:p w14:paraId="53D58F04" w14:textId="42DC628C" w:rsidR="000955CA" w:rsidRDefault="000955CA" w:rsidP="000955CA">
      <w:pPr>
        <w:pStyle w:val="ListParagraph"/>
        <w:spacing w:after="120"/>
        <w:ind w:left="270"/>
        <w:jc w:val="both"/>
        <w:rPr>
          <w:b/>
          <w:snapToGrid w:val="0"/>
          <w:color w:val="002060"/>
          <w:sz w:val="22"/>
          <w:szCs w:val="22"/>
        </w:rPr>
      </w:pPr>
    </w:p>
    <w:tbl>
      <w:tblPr>
        <w:tblStyle w:val="TableGrid"/>
        <w:tblW w:w="4988" w:type="pct"/>
        <w:tblLook w:val="04A0" w:firstRow="1" w:lastRow="0" w:firstColumn="1" w:lastColumn="0" w:noHBand="0" w:noVBand="1"/>
      </w:tblPr>
      <w:tblGrid>
        <w:gridCol w:w="617"/>
        <w:gridCol w:w="8377"/>
      </w:tblGrid>
      <w:tr w:rsidR="000955CA" w:rsidRPr="009D6719" w14:paraId="12557C23" w14:textId="77777777" w:rsidTr="006953C9">
        <w:trPr>
          <w:trHeight w:val="260"/>
          <w:tblHeader/>
        </w:trPr>
        <w:tc>
          <w:tcPr>
            <w:tcW w:w="343" w:type="pct"/>
            <w:shd w:val="clear" w:color="auto" w:fill="B6DDE8" w:themeFill="accent5" w:themeFillTint="66"/>
            <w:hideMark/>
          </w:tcPr>
          <w:p w14:paraId="255F84DA" w14:textId="77777777" w:rsidR="000955CA" w:rsidRPr="00DF6141" w:rsidRDefault="000955CA" w:rsidP="006953C9">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lastRenderedPageBreak/>
              <w:t>#</w:t>
            </w:r>
          </w:p>
        </w:tc>
        <w:tc>
          <w:tcPr>
            <w:tcW w:w="4657" w:type="pct"/>
            <w:shd w:val="clear" w:color="auto" w:fill="B6DDE8" w:themeFill="accent5" w:themeFillTint="66"/>
            <w:hideMark/>
          </w:tcPr>
          <w:p w14:paraId="5C7868B3" w14:textId="77777777" w:rsidR="000955CA" w:rsidRPr="00DF6141" w:rsidRDefault="000955CA" w:rsidP="006953C9">
            <w:pPr>
              <w:rPr>
                <w:rFonts w:ascii="Times New Roman" w:eastAsia="Arial" w:hAnsi="Times New Roman"/>
                <w:b/>
                <w:color w:val="000000" w:themeColor="text1"/>
                <w:sz w:val="22"/>
                <w:szCs w:val="22"/>
              </w:rPr>
            </w:pPr>
            <w:r w:rsidRPr="00DF6141">
              <w:rPr>
                <w:rFonts w:ascii="Times New Roman" w:hAnsi="Times New Roman"/>
                <w:b/>
                <w:color w:val="000000" w:themeColor="text1"/>
                <w:sz w:val="22"/>
                <w:szCs w:val="22"/>
              </w:rPr>
              <w:t>Performance Indicators by Intermediate Results</w:t>
            </w:r>
          </w:p>
        </w:tc>
      </w:tr>
      <w:tr w:rsidR="00BE662A" w:rsidRPr="009D6719" w14:paraId="307C5C63" w14:textId="77777777" w:rsidTr="00BE662A">
        <w:trPr>
          <w:trHeight w:val="260"/>
          <w:tblHeader/>
        </w:trPr>
        <w:tc>
          <w:tcPr>
            <w:tcW w:w="5000" w:type="pct"/>
            <w:gridSpan w:val="2"/>
            <w:shd w:val="clear" w:color="auto" w:fill="auto"/>
          </w:tcPr>
          <w:p w14:paraId="57D56479" w14:textId="20E23A6A" w:rsidR="00BE662A" w:rsidRPr="00DF6141" w:rsidRDefault="00BE662A" w:rsidP="006953C9">
            <w:pPr>
              <w:rPr>
                <w:rFonts w:ascii="Times New Roman" w:hAnsi="Times New Roman"/>
                <w:b/>
                <w:color w:val="000000" w:themeColor="text1"/>
                <w:sz w:val="22"/>
                <w:szCs w:val="22"/>
              </w:rPr>
            </w:pPr>
            <w:r w:rsidRPr="00DF6141">
              <w:rPr>
                <w:rFonts w:ascii="Times New Roman" w:hAnsi="Times New Roman"/>
                <w:b/>
                <w:sz w:val="22"/>
                <w:szCs w:val="22"/>
              </w:rPr>
              <w:t>Sub-IR 1.1: Improved science outputs for decision-making</w:t>
            </w:r>
          </w:p>
        </w:tc>
      </w:tr>
      <w:tr w:rsidR="000955CA" w:rsidRPr="009D6719" w14:paraId="16CF8D26" w14:textId="77777777" w:rsidTr="007A2DCE">
        <w:trPr>
          <w:trHeight w:val="260"/>
          <w:tblHeader/>
        </w:trPr>
        <w:tc>
          <w:tcPr>
            <w:tcW w:w="343" w:type="pct"/>
            <w:shd w:val="clear" w:color="auto" w:fill="auto"/>
          </w:tcPr>
          <w:p w14:paraId="662ACCA6" w14:textId="51E1706E"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1</w:t>
            </w:r>
          </w:p>
        </w:tc>
        <w:tc>
          <w:tcPr>
            <w:tcW w:w="4657" w:type="pct"/>
            <w:shd w:val="clear" w:color="auto" w:fill="auto"/>
            <w:vAlign w:val="center"/>
          </w:tcPr>
          <w:p w14:paraId="12F9DE3D" w14:textId="7A63B938" w:rsidR="000955CA" w:rsidRPr="00DF6141" w:rsidRDefault="000955CA" w:rsidP="000955CA">
            <w:pPr>
              <w:rPr>
                <w:rFonts w:ascii="Times New Roman" w:hAnsi="Times New Roman"/>
                <w:b/>
                <w:color w:val="000000" w:themeColor="text1"/>
                <w:sz w:val="22"/>
                <w:szCs w:val="22"/>
              </w:rPr>
            </w:pPr>
            <w:r w:rsidRPr="00DF6141">
              <w:rPr>
                <w:rFonts w:ascii="Times New Roman" w:hAnsi="Times New Roman"/>
                <w:sz w:val="22"/>
                <w:szCs w:val="22"/>
              </w:rPr>
              <w:t>Number of species newly appeared or reappeared or improved in fishers catch on the Cox’s Bazar coasts as a result of  USG assistance</w:t>
            </w:r>
          </w:p>
        </w:tc>
      </w:tr>
      <w:tr w:rsidR="000955CA" w:rsidRPr="009D6719" w14:paraId="2E31128B" w14:textId="77777777" w:rsidTr="007A2DCE">
        <w:trPr>
          <w:trHeight w:val="260"/>
          <w:tblHeader/>
        </w:trPr>
        <w:tc>
          <w:tcPr>
            <w:tcW w:w="343" w:type="pct"/>
            <w:shd w:val="clear" w:color="auto" w:fill="auto"/>
          </w:tcPr>
          <w:p w14:paraId="3E6FE1C2" w14:textId="50A31815"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2</w:t>
            </w:r>
          </w:p>
        </w:tc>
        <w:tc>
          <w:tcPr>
            <w:tcW w:w="4657" w:type="pct"/>
            <w:shd w:val="clear" w:color="auto" w:fill="auto"/>
            <w:vAlign w:val="center"/>
          </w:tcPr>
          <w:p w14:paraId="65349B27" w14:textId="5EC59978" w:rsidR="000955CA" w:rsidRPr="00DF6141" w:rsidRDefault="000955CA" w:rsidP="000955CA">
            <w:pPr>
              <w:rPr>
                <w:rFonts w:ascii="Times New Roman" w:hAnsi="Times New Roman"/>
                <w:b/>
                <w:color w:val="000000" w:themeColor="text1"/>
                <w:sz w:val="22"/>
                <w:szCs w:val="22"/>
              </w:rPr>
            </w:pPr>
            <w:r w:rsidRPr="00DF6141">
              <w:rPr>
                <w:rFonts w:ascii="Times New Roman" w:hAnsi="Times New Roman"/>
                <w:sz w:val="22"/>
                <w:szCs w:val="22"/>
              </w:rPr>
              <w:t>Percentage increase in hilsa - and other important marine species abundance (CPUE) on Cox’s Bazar coast supported by USG assistance</w:t>
            </w:r>
          </w:p>
        </w:tc>
      </w:tr>
      <w:tr w:rsidR="00BE662A" w:rsidRPr="009D6719" w14:paraId="7C4C8409" w14:textId="77777777" w:rsidTr="00BE662A">
        <w:trPr>
          <w:trHeight w:val="260"/>
          <w:tblHeader/>
        </w:trPr>
        <w:tc>
          <w:tcPr>
            <w:tcW w:w="5000" w:type="pct"/>
            <w:gridSpan w:val="2"/>
            <w:shd w:val="clear" w:color="auto" w:fill="auto"/>
          </w:tcPr>
          <w:p w14:paraId="6E02CBAC" w14:textId="10F380D5" w:rsidR="00BE662A" w:rsidRPr="00DF6141" w:rsidRDefault="00BE662A" w:rsidP="006953C9">
            <w:pPr>
              <w:rPr>
                <w:rFonts w:ascii="Times New Roman" w:hAnsi="Times New Roman"/>
                <w:b/>
                <w:color w:val="000000" w:themeColor="text1"/>
                <w:sz w:val="22"/>
                <w:szCs w:val="22"/>
              </w:rPr>
            </w:pPr>
            <w:r w:rsidRPr="00DF6141">
              <w:rPr>
                <w:rFonts w:ascii="Times New Roman" w:hAnsi="Times New Roman"/>
                <w:b/>
                <w:sz w:val="22"/>
                <w:szCs w:val="22"/>
              </w:rPr>
              <w:t>Sub-IR 1.2:  Improved adaptive co-management and fisheries governance</w:t>
            </w:r>
          </w:p>
        </w:tc>
      </w:tr>
      <w:tr w:rsidR="000955CA" w:rsidRPr="009D6719" w14:paraId="3D86C399" w14:textId="77777777" w:rsidTr="000955CA">
        <w:trPr>
          <w:trHeight w:val="260"/>
          <w:tblHeader/>
        </w:trPr>
        <w:tc>
          <w:tcPr>
            <w:tcW w:w="343" w:type="pct"/>
            <w:shd w:val="clear" w:color="auto" w:fill="auto"/>
          </w:tcPr>
          <w:p w14:paraId="65F509E8" w14:textId="1BDFBB97"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3</w:t>
            </w:r>
          </w:p>
        </w:tc>
        <w:tc>
          <w:tcPr>
            <w:tcW w:w="4657" w:type="pct"/>
            <w:shd w:val="clear" w:color="auto" w:fill="auto"/>
          </w:tcPr>
          <w:p w14:paraId="048A024C" w14:textId="78635ED4" w:rsidR="000955CA" w:rsidRPr="00DF6141" w:rsidRDefault="000955CA" w:rsidP="000955CA">
            <w:pPr>
              <w:rPr>
                <w:rFonts w:ascii="Times New Roman" w:hAnsi="Times New Roman"/>
                <w:b/>
                <w:color w:val="000000" w:themeColor="text1"/>
                <w:sz w:val="22"/>
                <w:szCs w:val="22"/>
              </w:rPr>
            </w:pPr>
            <w:r w:rsidRPr="00DF6141">
              <w:rPr>
                <w:rFonts w:ascii="Times New Roman" w:eastAsia="Times New Roman" w:hAnsi="Times New Roman"/>
                <w:bCs/>
                <w:iCs/>
                <w:sz w:val="22"/>
                <w:szCs w:val="22"/>
              </w:rPr>
              <w:t>Number of hectares of biologically significant areas showing improved biophysical conditions as a result of USG assistance.</w:t>
            </w:r>
          </w:p>
        </w:tc>
      </w:tr>
      <w:tr w:rsidR="000955CA" w:rsidRPr="009D6719" w14:paraId="249782A0" w14:textId="77777777" w:rsidTr="000955CA">
        <w:trPr>
          <w:trHeight w:val="260"/>
          <w:tblHeader/>
        </w:trPr>
        <w:tc>
          <w:tcPr>
            <w:tcW w:w="343" w:type="pct"/>
            <w:shd w:val="clear" w:color="auto" w:fill="auto"/>
          </w:tcPr>
          <w:p w14:paraId="0B6C2834" w14:textId="712C6126"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4</w:t>
            </w:r>
          </w:p>
        </w:tc>
        <w:tc>
          <w:tcPr>
            <w:tcW w:w="4657" w:type="pct"/>
            <w:shd w:val="clear" w:color="auto" w:fill="auto"/>
          </w:tcPr>
          <w:p w14:paraId="4F4EFEF3" w14:textId="1739E753" w:rsidR="000955CA" w:rsidRPr="00DF6141" w:rsidRDefault="000955CA" w:rsidP="000955CA">
            <w:pPr>
              <w:rPr>
                <w:rFonts w:ascii="Times New Roman" w:hAnsi="Times New Roman"/>
                <w:b/>
                <w:color w:val="000000" w:themeColor="text1"/>
                <w:sz w:val="22"/>
                <w:szCs w:val="22"/>
              </w:rPr>
            </w:pPr>
            <w:r w:rsidRPr="00DF6141">
              <w:rPr>
                <w:rFonts w:ascii="Times New Roman" w:hAnsi="Times New Roman"/>
                <w:sz w:val="22"/>
                <w:szCs w:val="22"/>
              </w:rPr>
              <w:t xml:space="preserve">Number of hectares of biologically significant areas under improved natural resource management as a result of USG assistance  </w:t>
            </w:r>
          </w:p>
        </w:tc>
      </w:tr>
      <w:tr w:rsidR="000955CA" w:rsidRPr="009D6719" w14:paraId="272B093B" w14:textId="77777777" w:rsidTr="009A7306">
        <w:trPr>
          <w:trHeight w:val="260"/>
          <w:tblHeader/>
        </w:trPr>
        <w:tc>
          <w:tcPr>
            <w:tcW w:w="343" w:type="pct"/>
            <w:shd w:val="clear" w:color="auto" w:fill="auto"/>
          </w:tcPr>
          <w:p w14:paraId="1BEDC0E4" w14:textId="4E97F214"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5</w:t>
            </w:r>
          </w:p>
        </w:tc>
        <w:tc>
          <w:tcPr>
            <w:tcW w:w="4657" w:type="pct"/>
            <w:shd w:val="clear" w:color="auto" w:fill="auto"/>
            <w:vAlign w:val="center"/>
          </w:tcPr>
          <w:p w14:paraId="0B0DB024" w14:textId="236C1BD1" w:rsidR="000955CA" w:rsidRPr="00DF6141" w:rsidRDefault="000955CA" w:rsidP="000955CA">
            <w:pPr>
              <w:rPr>
                <w:rFonts w:ascii="Times New Roman" w:hAnsi="Times New Roman"/>
                <w:b/>
                <w:color w:val="000000" w:themeColor="text1"/>
                <w:sz w:val="22"/>
                <w:szCs w:val="22"/>
              </w:rPr>
            </w:pPr>
            <w:r w:rsidRPr="00DF6141">
              <w:rPr>
                <w:rFonts w:ascii="Times New Roman" w:hAnsi="Times New Roman"/>
                <w:sz w:val="22"/>
                <w:szCs w:val="22"/>
              </w:rPr>
              <w:t>Number of people trained in sustainable natural resources management and/or biodiversity conservation as a result of USG assistance.</w:t>
            </w:r>
          </w:p>
        </w:tc>
      </w:tr>
      <w:tr w:rsidR="000955CA" w:rsidRPr="009D6719" w14:paraId="65143750" w14:textId="77777777" w:rsidTr="000955CA">
        <w:trPr>
          <w:trHeight w:val="260"/>
          <w:tblHeader/>
        </w:trPr>
        <w:tc>
          <w:tcPr>
            <w:tcW w:w="343" w:type="pct"/>
            <w:shd w:val="clear" w:color="auto" w:fill="auto"/>
          </w:tcPr>
          <w:p w14:paraId="07A31EEB" w14:textId="362ECC19"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6</w:t>
            </w:r>
          </w:p>
        </w:tc>
        <w:tc>
          <w:tcPr>
            <w:tcW w:w="4657" w:type="pct"/>
            <w:shd w:val="clear" w:color="auto" w:fill="auto"/>
          </w:tcPr>
          <w:p w14:paraId="17E5C71C" w14:textId="0573F167" w:rsidR="000955CA" w:rsidRPr="00DF6141" w:rsidRDefault="000955CA" w:rsidP="000955CA">
            <w:pPr>
              <w:rPr>
                <w:rFonts w:ascii="Times New Roman" w:hAnsi="Times New Roman"/>
                <w:b/>
                <w:color w:val="000000" w:themeColor="text1"/>
                <w:sz w:val="22"/>
                <w:szCs w:val="22"/>
              </w:rPr>
            </w:pPr>
            <w:r w:rsidRPr="00DF6141">
              <w:rPr>
                <w:rFonts w:ascii="Times New Roman" w:hAnsi="Times New Roman"/>
                <w:sz w:val="22"/>
                <w:szCs w:val="22"/>
              </w:rPr>
              <w:t>Number of fishing households practicing better fisheries management</w:t>
            </w:r>
          </w:p>
        </w:tc>
      </w:tr>
      <w:tr w:rsidR="000955CA" w:rsidRPr="009D6719" w14:paraId="49AF42E2" w14:textId="77777777" w:rsidTr="000955CA">
        <w:trPr>
          <w:trHeight w:val="260"/>
          <w:tblHeader/>
        </w:trPr>
        <w:tc>
          <w:tcPr>
            <w:tcW w:w="343" w:type="pct"/>
            <w:shd w:val="clear" w:color="auto" w:fill="auto"/>
          </w:tcPr>
          <w:p w14:paraId="186B92C6" w14:textId="3C58A4F6"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7</w:t>
            </w:r>
          </w:p>
        </w:tc>
        <w:tc>
          <w:tcPr>
            <w:tcW w:w="4657" w:type="pct"/>
            <w:shd w:val="clear" w:color="auto" w:fill="auto"/>
          </w:tcPr>
          <w:p w14:paraId="71EA6EF3" w14:textId="4C00B30A" w:rsidR="000955CA" w:rsidRPr="00DF6141" w:rsidRDefault="000955CA" w:rsidP="000955CA">
            <w:pPr>
              <w:rPr>
                <w:rFonts w:ascii="Times New Roman" w:hAnsi="Times New Roman"/>
                <w:b/>
                <w:color w:val="000000" w:themeColor="text1"/>
                <w:sz w:val="22"/>
                <w:szCs w:val="22"/>
              </w:rPr>
            </w:pPr>
            <w:r w:rsidRPr="00DF6141">
              <w:rPr>
                <w:rFonts w:ascii="Times New Roman" w:hAnsi="Times New Roman"/>
                <w:sz w:val="22"/>
                <w:szCs w:val="22"/>
              </w:rPr>
              <w:t>Percentage of USG-assisted organizations with improved performance</w:t>
            </w:r>
          </w:p>
        </w:tc>
      </w:tr>
      <w:tr w:rsidR="00BE662A" w:rsidRPr="009D6719" w14:paraId="07AB186C" w14:textId="77777777" w:rsidTr="00BE662A">
        <w:trPr>
          <w:trHeight w:val="260"/>
          <w:tblHeader/>
        </w:trPr>
        <w:tc>
          <w:tcPr>
            <w:tcW w:w="5000" w:type="pct"/>
            <w:gridSpan w:val="2"/>
            <w:shd w:val="clear" w:color="auto" w:fill="auto"/>
          </w:tcPr>
          <w:p w14:paraId="4537C5C6" w14:textId="34148040" w:rsidR="00BE662A" w:rsidRPr="00DF6141" w:rsidRDefault="00BE662A" w:rsidP="000955CA">
            <w:pPr>
              <w:rPr>
                <w:rFonts w:ascii="Times New Roman" w:hAnsi="Times New Roman"/>
                <w:sz w:val="22"/>
                <w:szCs w:val="22"/>
              </w:rPr>
            </w:pPr>
            <w:r w:rsidRPr="00DF6141">
              <w:rPr>
                <w:rFonts w:ascii="Times New Roman" w:hAnsi="Times New Roman"/>
                <w:b/>
                <w:sz w:val="22"/>
                <w:szCs w:val="22"/>
              </w:rPr>
              <w:t>Sub-IR 1.3 Improved policy support</w:t>
            </w:r>
          </w:p>
        </w:tc>
      </w:tr>
      <w:tr w:rsidR="000955CA" w:rsidRPr="009D6719" w14:paraId="1EBA9D0B" w14:textId="77777777" w:rsidTr="000955CA">
        <w:trPr>
          <w:trHeight w:val="260"/>
          <w:tblHeader/>
        </w:trPr>
        <w:tc>
          <w:tcPr>
            <w:tcW w:w="343" w:type="pct"/>
            <w:shd w:val="clear" w:color="auto" w:fill="auto"/>
          </w:tcPr>
          <w:p w14:paraId="532E3524" w14:textId="423B36C3"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8</w:t>
            </w:r>
          </w:p>
        </w:tc>
        <w:tc>
          <w:tcPr>
            <w:tcW w:w="4657" w:type="pct"/>
            <w:shd w:val="clear" w:color="auto" w:fill="auto"/>
          </w:tcPr>
          <w:p w14:paraId="2EB9889C" w14:textId="334A3E0D" w:rsidR="000955CA" w:rsidRPr="00DF6141" w:rsidRDefault="000955CA" w:rsidP="000955CA">
            <w:pPr>
              <w:rPr>
                <w:rFonts w:ascii="Times New Roman" w:hAnsi="Times New Roman"/>
                <w:sz w:val="22"/>
                <w:szCs w:val="22"/>
              </w:rPr>
            </w:pPr>
            <w:r w:rsidRPr="00DF6141">
              <w:rPr>
                <w:rFonts w:ascii="Times New Roman" w:eastAsia="Times New Roman" w:hAnsi="Times New Roman"/>
                <w:bCs/>
                <w:iCs/>
                <w:sz w:val="22"/>
                <w:szCs w:val="22"/>
              </w:rPr>
              <w:t>Number of laws, policies, or regulations that address biodiversity conservation and/or other environmental themes officially proposed, adopted, or implemented as a result of USG assistance</w:t>
            </w:r>
          </w:p>
        </w:tc>
      </w:tr>
      <w:tr w:rsidR="00BE662A" w:rsidRPr="009D6719" w14:paraId="0D97D4B8" w14:textId="77777777" w:rsidTr="00BE662A">
        <w:trPr>
          <w:trHeight w:val="260"/>
          <w:tblHeader/>
        </w:trPr>
        <w:tc>
          <w:tcPr>
            <w:tcW w:w="5000" w:type="pct"/>
            <w:gridSpan w:val="2"/>
            <w:shd w:val="clear" w:color="auto" w:fill="auto"/>
          </w:tcPr>
          <w:p w14:paraId="4364D04C" w14:textId="473864E0" w:rsidR="00BE662A" w:rsidRPr="00DF6141" w:rsidRDefault="00BE662A" w:rsidP="000955CA">
            <w:pPr>
              <w:rPr>
                <w:rFonts w:ascii="Times New Roman" w:hAnsi="Times New Roman"/>
                <w:sz w:val="22"/>
                <w:szCs w:val="22"/>
              </w:rPr>
            </w:pPr>
            <w:r w:rsidRPr="00DF6141">
              <w:rPr>
                <w:rFonts w:ascii="Times New Roman" w:hAnsi="Times New Roman"/>
                <w:b/>
                <w:sz w:val="22"/>
                <w:szCs w:val="22"/>
              </w:rPr>
              <w:t>Sub-IR 2.1: Improved livelihood resilience of coastal fishing communities</w:t>
            </w:r>
          </w:p>
        </w:tc>
      </w:tr>
      <w:tr w:rsidR="000955CA" w:rsidRPr="009D6719" w14:paraId="1495EA1F" w14:textId="77777777" w:rsidTr="000955CA">
        <w:trPr>
          <w:trHeight w:val="260"/>
          <w:tblHeader/>
        </w:trPr>
        <w:tc>
          <w:tcPr>
            <w:tcW w:w="343" w:type="pct"/>
            <w:shd w:val="clear" w:color="auto" w:fill="auto"/>
          </w:tcPr>
          <w:p w14:paraId="2496F992" w14:textId="5982CFC6"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9</w:t>
            </w:r>
          </w:p>
        </w:tc>
        <w:tc>
          <w:tcPr>
            <w:tcW w:w="4657" w:type="pct"/>
            <w:shd w:val="clear" w:color="auto" w:fill="auto"/>
          </w:tcPr>
          <w:p w14:paraId="4EF127EF" w14:textId="304EBA4B" w:rsidR="000955CA" w:rsidRPr="00DF6141" w:rsidRDefault="000955CA" w:rsidP="000955CA">
            <w:pPr>
              <w:rPr>
                <w:rFonts w:ascii="Times New Roman" w:hAnsi="Times New Roman"/>
                <w:sz w:val="22"/>
                <w:szCs w:val="22"/>
              </w:rPr>
            </w:pPr>
            <w:r w:rsidRPr="00DF6141">
              <w:rPr>
                <w:rFonts w:ascii="Times New Roman" w:eastAsia="Times New Roman" w:hAnsi="Times New Roman"/>
                <w:bCs/>
                <w:iCs/>
                <w:sz w:val="22"/>
                <w:szCs w:val="22"/>
              </w:rPr>
              <w:t>Number of people with improved economic benefits derived from sustainable natural resource management  and/or biodiversity conservation as a result of USG assistance</w:t>
            </w:r>
          </w:p>
        </w:tc>
      </w:tr>
      <w:tr w:rsidR="000955CA" w:rsidRPr="009D6719" w14:paraId="725D881C" w14:textId="77777777" w:rsidTr="000955CA">
        <w:trPr>
          <w:trHeight w:val="260"/>
          <w:tblHeader/>
        </w:trPr>
        <w:tc>
          <w:tcPr>
            <w:tcW w:w="343" w:type="pct"/>
            <w:shd w:val="clear" w:color="auto" w:fill="auto"/>
          </w:tcPr>
          <w:p w14:paraId="63FEE15B" w14:textId="147AB3E6"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10</w:t>
            </w:r>
          </w:p>
        </w:tc>
        <w:tc>
          <w:tcPr>
            <w:tcW w:w="4657" w:type="pct"/>
            <w:shd w:val="clear" w:color="auto" w:fill="auto"/>
          </w:tcPr>
          <w:p w14:paraId="441846B6" w14:textId="574DA6E9" w:rsidR="000955CA" w:rsidRPr="00DF6141" w:rsidRDefault="000955CA" w:rsidP="000955CA">
            <w:pPr>
              <w:rPr>
                <w:rFonts w:ascii="Times New Roman" w:hAnsi="Times New Roman"/>
                <w:sz w:val="22"/>
                <w:szCs w:val="22"/>
              </w:rPr>
            </w:pPr>
            <w:r w:rsidRPr="00DF6141">
              <w:rPr>
                <w:rFonts w:ascii="Times New Roman" w:hAnsi="Times New Roman"/>
                <w:sz w:val="22"/>
                <w:szCs w:val="22"/>
              </w:rPr>
              <w:t>Number of households with increased household food and nutrition security (Household Dietary Diversity and Food Consumption Score) as a result of USG assistance</w:t>
            </w:r>
          </w:p>
        </w:tc>
      </w:tr>
      <w:tr w:rsidR="000955CA" w:rsidRPr="009D6719" w14:paraId="65C22EC3" w14:textId="77777777" w:rsidTr="000955CA">
        <w:trPr>
          <w:trHeight w:val="260"/>
          <w:tblHeader/>
        </w:trPr>
        <w:tc>
          <w:tcPr>
            <w:tcW w:w="343" w:type="pct"/>
            <w:shd w:val="clear" w:color="auto" w:fill="auto"/>
          </w:tcPr>
          <w:p w14:paraId="57629ABD" w14:textId="323B7826"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11</w:t>
            </w:r>
          </w:p>
        </w:tc>
        <w:tc>
          <w:tcPr>
            <w:tcW w:w="4657" w:type="pct"/>
            <w:shd w:val="clear" w:color="auto" w:fill="auto"/>
          </w:tcPr>
          <w:p w14:paraId="7CD72C0F" w14:textId="5909266A" w:rsidR="000955CA" w:rsidRPr="00DF6141" w:rsidRDefault="000955CA" w:rsidP="000955CA">
            <w:pPr>
              <w:rPr>
                <w:rFonts w:ascii="Times New Roman" w:hAnsi="Times New Roman"/>
                <w:sz w:val="22"/>
                <w:szCs w:val="22"/>
              </w:rPr>
            </w:pPr>
            <w:r w:rsidRPr="00DF6141">
              <w:rPr>
                <w:rFonts w:ascii="Times New Roman" w:hAnsi="Times New Roman"/>
                <w:sz w:val="22"/>
                <w:szCs w:val="22"/>
              </w:rPr>
              <w:t>Number of households with improved well-being and diversified sources of income as a result of USG assistance</w:t>
            </w:r>
          </w:p>
        </w:tc>
      </w:tr>
      <w:tr w:rsidR="000955CA" w:rsidRPr="009D6719" w14:paraId="5D2301F5" w14:textId="77777777" w:rsidTr="000955CA">
        <w:trPr>
          <w:trHeight w:val="260"/>
          <w:tblHeader/>
        </w:trPr>
        <w:tc>
          <w:tcPr>
            <w:tcW w:w="343" w:type="pct"/>
            <w:shd w:val="clear" w:color="auto" w:fill="auto"/>
          </w:tcPr>
          <w:p w14:paraId="7EEE1D55" w14:textId="117146C1"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12</w:t>
            </w:r>
          </w:p>
        </w:tc>
        <w:tc>
          <w:tcPr>
            <w:tcW w:w="4657" w:type="pct"/>
            <w:shd w:val="clear" w:color="auto" w:fill="auto"/>
          </w:tcPr>
          <w:p w14:paraId="0FE8481C" w14:textId="4F138E51" w:rsidR="000955CA" w:rsidRPr="00DF6141" w:rsidRDefault="000955CA" w:rsidP="000955CA">
            <w:pPr>
              <w:rPr>
                <w:rFonts w:ascii="Times New Roman" w:hAnsi="Times New Roman"/>
                <w:sz w:val="22"/>
                <w:szCs w:val="22"/>
              </w:rPr>
            </w:pPr>
            <w:r w:rsidRPr="00DF6141">
              <w:rPr>
                <w:rFonts w:ascii="Times New Roman" w:hAnsi="Times New Roman"/>
                <w:sz w:val="22"/>
                <w:szCs w:val="22"/>
              </w:rPr>
              <w:t>Number of people with increased gaining employment from sustainable fisheries management</w:t>
            </w:r>
          </w:p>
        </w:tc>
      </w:tr>
      <w:tr w:rsidR="000955CA" w:rsidRPr="009D6719" w14:paraId="01228E6C" w14:textId="77777777" w:rsidTr="000955CA">
        <w:trPr>
          <w:trHeight w:val="260"/>
          <w:tblHeader/>
        </w:trPr>
        <w:tc>
          <w:tcPr>
            <w:tcW w:w="343" w:type="pct"/>
            <w:shd w:val="clear" w:color="auto" w:fill="auto"/>
          </w:tcPr>
          <w:p w14:paraId="58DADF99" w14:textId="1491ADAB" w:rsidR="000955CA" w:rsidRPr="00DF6141" w:rsidRDefault="000955CA" w:rsidP="000955CA">
            <w:pPr>
              <w:jc w:val="center"/>
              <w:rPr>
                <w:rFonts w:ascii="Times New Roman" w:eastAsia="Arial" w:hAnsi="Times New Roman"/>
                <w:b/>
                <w:color w:val="000000" w:themeColor="text1"/>
                <w:sz w:val="22"/>
                <w:szCs w:val="22"/>
              </w:rPr>
            </w:pPr>
            <w:r w:rsidRPr="00DF6141">
              <w:rPr>
                <w:rFonts w:ascii="Times New Roman" w:eastAsia="Arial" w:hAnsi="Times New Roman"/>
                <w:b/>
                <w:color w:val="000000" w:themeColor="text1"/>
                <w:sz w:val="22"/>
                <w:szCs w:val="22"/>
              </w:rPr>
              <w:t>13</w:t>
            </w:r>
          </w:p>
        </w:tc>
        <w:tc>
          <w:tcPr>
            <w:tcW w:w="4657" w:type="pct"/>
            <w:shd w:val="clear" w:color="auto" w:fill="auto"/>
          </w:tcPr>
          <w:p w14:paraId="5FC0C3C0" w14:textId="3C47A326" w:rsidR="000955CA" w:rsidRPr="00DF6141" w:rsidRDefault="000955CA" w:rsidP="000955CA">
            <w:pPr>
              <w:rPr>
                <w:rFonts w:ascii="Times New Roman" w:hAnsi="Times New Roman"/>
                <w:sz w:val="22"/>
                <w:szCs w:val="22"/>
              </w:rPr>
            </w:pPr>
            <w:r w:rsidRPr="00DF6141">
              <w:rPr>
                <w:rFonts w:ascii="Times New Roman" w:hAnsi="Times New Roman"/>
                <w:sz w:val="22"/>
                <w:szCs w:val="22"/>
              </w:rPr>
              <w:t>Number of youths with access to improved technologies and market links in ZOR sites because of USG assistance</w:t>
            </w:r>
          </w:p>
        </w:tc>
      </w:tr>
    </w:tbl>
    <w:p w14:paraId="1BBD6363" w14:textId="77777777" w:rsidR="000955CA" w:rsidRPr="00BE662A" w:rsidRDefault="000955CA" w:rsidP="000955CA">
      <w:pPr>
        <w:pStyle w:val="ListParagraph"/>
        <w:spacing w:after="120"/>
        <w:ind w:left="270"/>
        <w:jc w:val="both"/>
        <w:rPr>
          <w:b/>
          <w:snapToGrid w:val="0"/>
          <w:color w:val="002060"/>
          <w:sz w:val="6"/>
          <w:szCs w:val="22"/>
        </w:rPr>
      </w:pPr>
    </w:p>
    <w:p w14:paraId="541444AD" w14:textId="23812724" w:rsidR="00B439A9" w:rsidRPr="009D6719" w:rsidRDefault="00B439A9" w:rsidP="0025223A">
      <w:pPr>
        <w:spacing w:after="120"/>
        <w:rPr>
          <w:rFonts w:ascii="Times New Roman" w:hAnsi="Times New Roman"/>
          <w:snapToGrid w:val="0"/>
          <w:sz w:val="22"/>
          <w:szCs w:val="22"/>
        </w:rPr>
      </w:pPr>
      <w:r w:rsidRPr="009D6719">
        <w:rPr>
          <w:rFonts w:ascii="Times New Roman" w:hAnsi="Times New Roman"/>
          <w:snapToGrid w:val="0"/>
          <w:sz w:val="22"/>
          <w:szCs w:val="22"/>
        </w:rPr>
        <w:t>Additionally, there are some qualitative information outlined in the PD which require the baseline status as well, for example:</w:t>
      </w:r>
    </w:p>
    <w:p w14:paraId="5E48A348" w14:textId="77777777" w:rsidR="000955CA" w:rsidRPr="001A2233" w:rsidRDefault="000955CA" w:rsidP="0025223A">
      <w:pPr>
        <w:pStyle w:val="ListParagraph"/>
        <w:numPr>
          <w:ilvl w:val="0"/>
          <w:numId w:val="48"/>
        </w:numPr>
        <w:spacing w:after="120"/>
        <w:rPr>
          <w:rFonts w:eastAsia="MS Mincho"/>
          <w:snapToGrid w:val="0"/>
          <w:sz w:val="22"/>
          <w:szCs w:val="22"/>
          <w:lang w:eastAsia="ja-JP"/>
        </w:rPr>
      </w:pPr>
      <w:r w:rsidRPr="001A2233">
        <w:rPr>
          <w:rFonts w:eastAsia="MS Mincho"/>
          <w:snapToGrid w:val="0"/>
          <w:sz w:val="22"/>
          <w:szCs w:val="22"/>
          <w:lang w:eastAsia="ja-JP"/>
        </w:rPr>
        <w:t>To what extent do fisheries compliance and biodiversity conservation improve CPUE in the MRE and ZOR?</w:t>
      </w:r>
    </w:p>
    <w:p w14:paraId="2941D5D4" w14:textId="77777777" w:rsidR="000955CA" w:rsidRPr="001A2233" w:rsidRDefault="000955CA" w:rsidP="0025223A">
      <w:pPr>
        <w:pStyle w:val="ListParagraph"/>
        <w:numPr>
          <w:ilvl w:val="0"/>
          <w:numId w:val="48"/>
        </w:numPr>
        <w:spacing w:after="120"/>
        <w:rPr>
          <w:rFonts w:eastAsia="MS Mincho"/>
          <w:snapToGrid w:val="0"/>
          <w:sz w:val="22"/>
          <w:szCs w:val="22"/>
          <w:lang w:eastAsia="ja-JP"/>
        </w:rPr>
      </w:pPr>
      <w:r w:rsidRPr="001A2233">
        <w:rPr>
          <w:rFonts w:eastAsia="MS Mincho"/>
          <w:snapToGrid w:val="0"/>
          <w:sz w:val="22"/>
          <w:szCs w:val="22"/>
          <w:lang w:eastAsia="ja-JP"/>
        </w:rPr>
        <w:t>What level of engagement across different stakeholders ensures successful adaptive co-management institutions?</w:t>
      </w:r>
    </w:p>
    <w:p w14:paraId="51F5C1DD" w14:textId="77777777" w:rsidR="000955CA" w:rsidRPr="001A2233" w:rsidRDefault="000955CA" w:rsidP="0025223A">
      <w:pPr>
        <w:pStyle w:val="ListParagraph"/>
        <w:numPr>
          <w:ilvl w:val="0"/>
          <w:numId w:val="48"/>
        </w:numPr>
        <w:spacing w:after="120"/>
        <w:rPr>
          <w:rFonts w:eastAsia="MS Mincho"/>
          <w:snapToGrid w:val="0"/>
          <w:sz w:val="22"/>
          <w:szCs w:val="22"/>
          <w:lang w:eastAsia="ja-JP"/>
        </w:rPr>
      </w:pPr>
      <w:r w:rsidRPr="001A2233">
        <w:rPr>
          <w:rFonts w:eastAsia="MS Mincho"/>
          <w:snapToGrid w:val="0"/>
          <w:sz w:val="22"/>
          <w:szCs w:val="22"/>
          <w:lang w:eastAsia="ja-JP"/>
        </w:rPr>
        <w:t>Are fisher households that diversify their livelihoods outside fisheries more food secure?</w:t>
      </w:r>
    </w:p>
    <w:p w14:paraId="65B317CD" w14:textId="77777777" w:rsidR="000955CA" w:rsidRPr="001A2233" w:rsidRDefault="000955CA" w:rsidP="0025223A">
      <w:pPr>
        <w:pStyle w:val="ListParagraph"/>
        <w:numPr>
          <w:ilvl w:val="0"/>
          <w:numId w:val="48"/>
        </w:numPr>
        <w:spacing w:after="120"/>
        <w:rPr>
          <w:rFonts w:eastAsia="MS Mincho"/>
          <w:snapToGrid w:val="0"/>
          <w:sz w:val="22"/>
          <w:szCs w:val="22"/>
          <w:lang w:eastAsia="ja-JP"/>
        </w:rPr>
      </w:pPr>
      <w:r w:rsidRPr="001A2233">
        <w:rPr>
          <w:rFonts w:eastAsia="MS Mincho"/>
          <w:snapToGrid w:val="0"/>
          <w:sz w:val="22"/>
          <w:szCs w:val="22"/>
          <w:lang w:eastAsia="ja-JP"/>
        </w:rPr>
        <w:t>To what extent do women members of CSGs take fewer loans from predatory microfinance providers than women who are not members?</w:t>
      </w:r>
    </w:p>
    <w:p w14:paraId="5182C114" w14:textId="065E8129" w:rsidR="00B439A9" w:rsidRPr="001A2233" w:rsidRDefault="000955CA" w:rsidP="0025223A">
      <w:pPr>
        <w:pStyle w:val="ListParagraph"/>
        <w:numPr>
          <w:ilvl w:val="0"/>
          <w:numId w:val="48"/>
        </w:numPr>
        <w:spacing w:after="120"/>
        <w:rPr>
          <w:rFonts w:eastAsia="MS Mincho"/>
          <w:snapToGrid w:val="0"/>
          <w:sz w:val="22"/>
          <w:szCs w:val="22"/>
          <w:lang w:eastAsia="ja-JP"/>
        </w:rPr>
      </w:pPr>
      <w:r w:rsidRPr="001A2233">
        <w:rPr>
          <w:rFonts w:eastAsia="MS Mincho"/>
          <w:snapToGrid w:val="0"/>
          <w:sz w:val="22"/>
          <w:szCs w:val="22"/>
          <w:lang w:eastAsia="ja-JP"/>
        </w:rPr>
        <w:t xml:space="preserve"> What extent of fisher households obtain access to improved technologies and market links?</w:t>
      </w:r>
    </w:p>
    <w:p w14:paraId="554C15A8" w14:textId="3637530C" w:rsidR="002535F0" w:rsidRPr="009D6719" w:rsidRDefault="007A660C" w:rsidP="001717CF">
      <w:pPr>
        <w:spacing w:after="120"/>
        <w:rPr>
          <w:rFonts w:ascii="Times New Roman" w:hAnsi="Times New Roman"/>
          <w:snapToGrid w:val="0"/>
          <w:color w:val="002060"/>
          <w:sz w:val="22"/>
          <w:szCs w:val="22"/>
        </w:rPr>
      </w:pPr>
      <w:r w:rsidRPr="009D6719">
        <w:rPr>
          <w:rFonts w:ascii="Times New Roman" w:hAnsi="Times New Roman"/>
          <w:snapToGrid w:val="0"/>
          <w:sz w:val="22"/>
          <w:szCs w:val="22"/>
        </w:rPr>
        <w:t>The survey firm will collect the qualitative information</w:t>
      </w:r>
      <w:r w:rsidR="004B3A66" w:rsidRPr="009D6719">
        <w:rPr>
          <w:rFonts w:ascii="Times New Roman" w:hAnsi="Times New Roman"/>
          <w:snapToGrid w:val="0"/>
          <w:sz w:val="22"/>
          <w:szCs w:val="22"/>
        </w:rPr>
        <w:t xml:space="preserve"> with pre-designed questionnaire</w:t>
      </w:r>
      <w:r w:rsidRPr="009D6719">
        <w:rPr>
          <w:rFonts w:ascii="Times New Roman" w:hAnsi="Times New Roman"/>
          <w:snapToGrid w:val="0"/>
          <w:sz w:val="22"/>
          <w:szCs w:val="22"/>
        </w:rPr>
        <w:t xml:space="preserve"> from the </w:t>
      </w:r>
      <w:r w:rsidR="001A2233">
        <w:rPr>
          <w:rFonts w:ascii="Times New Roman" w:hAnsi="Times New Roman"/>
          <w:snapToGrid w:val="0"/>
          <w:sz w:val="22"/>
          <w:szCs w:val="22"/>
        </w:rPr>
        <w:t xml:space="preserve">ECOFSIH II </w:t>
      </w:r>
      <w:r w:rsidR="001A2233" w:rsidRPr="009D6719">
        <w:rPr>
          <w:rFonts w:ascii="Times New Roman" w:hAnsi="Times New Roman"/>
          <w:snapToGrid w:val="0"/>
          <w:sz w:val="22"/>
          <w:szCs w:val="22"/>
        </w:rPr>
        <w:t>facilitated</w:t>
      </w:r>
      <w:r w:rsidRPr="009D6719">
        <w:rPr>
          <w:rFonts w:ascii="Times New Roman" w:hAnsi="Times New Roman"/>
          <w:snapToGrid w:val="0"/>
          <w:sz w:val="22"/>
          <w:szCs w:val="22"/>
        </w:rPr>
        <w:t xml:space="preserve"> firms and </w:t>
      </w:r>
      <w:r w:rsidR="001A2233">
        <w:rPr>
          <w:rFonts w:ascii="Times New Roman" w:hAnsi="Times New Roman"/>
          <w:snapToGrid w:val="0"/>
          <w:sz w:val="22"/>
          <w:szCs w:val="22"/>
        </w:rPr>
        <w:t>fishing communities and stakeholder</w:t>
      </w:r>
      <w:r w:rsidR="004B3A66" w:rsidRPr="009D6719">
        <w:rPr>
          <w:rFonts w:ascii="Times New Roman" w:hAnsi="Times New Roman"/>
          <w:snapToGrid w:val="0"/>
          <w:sz w:val="22"/>
          <w:szCs w:val="22"/>
        </w:rPr>
        <w:t xml:space="preserve">. The firm will </w:t>
      </w:r>
      <w:r w:rsidRPr="009D6719">
        <w:rPr>
          <w:rFonts w:ascii="Times New Roman" w:hAnsi="Times New Roman"/>
          <w:snapToGrid w:val="0"/>
          <w:sz w:val="22"/>
          <w:szCs w:val="22"/>
        </w:rPr>
        <w:t xml:space="preserve">set the quantitative targets for those </w:t>
      </w:r>
      <w:r w:rsidR="001A2233">
        <w:rPr>
          <w:rFonts w:ascii="Times New Roman" w:hAnsi="Times New Roman"/>
          <w:snapToGrid w:val="0"/>
          <w:sz w:val="22"/>
          <w:szCs w:val="22"/>
        </w:rPr>
        <w:t xml:space="preserve">five </w:t>
      </w:r>
      <w:r w:rsidR="001A2233" w:rsidRPr="009D6719">
        <w:rPr>
          <w:rFonts w:ascii="Times New Roman" w:hAnsi="Times New Roman"/>
          <w:snapToGrid w:val="0"/>
          <w:sz w:val="22"/>
          <w:szCs w:val="22"/>
        </w:rPr>
        <w:t>indicators</w:t>
      </w:r>
      <w:r w:rsidR="004B3A66" w:rsidRPr="009D6719">
        <w:rPr>
          <w:rFonts w:ascii="Times New Roman" w:hAnsi="Times New Roman"/>
          <w:snapToGrid w:val="0"/>
          <w:sz w:val="22"/>
          <w:szCs w:val="22"/>
        </w:rPr>
        <w:t xml:space="preserve"> based on the analysis of the collected qualitative information</w:t>
      </w:r>
      <w:r w:rsidR="004B3A66" w:rsidRPr="009D6719">
        <w:rPr>
          <w:rFonts w:ascii="Times New Roman" w:hAnsi="Times New Roman"/>
          <w:snapToGrid w:val="0"/>
          <w:color w:val="002060"/>
          <w:sz w:val="22"/>
          <w:szCs w:val="22"/>
        </w:rPr>
        <w:t xml:space="preserve">. </w:t>
      </w:r>
      <w:r w:rsidRPr="009D6719">
        <w:rPr>
          <w:rFonts w:ascii="Times New Roman" w:hAnsi="Times New Roman"/>
          <w:snapToGrid w:val="0"/>
          <w:color w:val="002060"/>
          <w:sz w:val="22"/>
          <w:szCs w:val="22"/>
        </w:rPr>
        <w:t xml:space="preserve"> </w:t>
      </w:r>
    </w:p>
    <w:p w14:paraId="1D29388B" w14:textId="34A9F0A7" w:rsidR="007A660C" w:rsidRPr="001A2233" w:rsidRDefault="007A660C" w:rsidP="00177C00">
      <w:pPr>
        <w:spacing w:after="120"/>
        <w:jc w:val="both"/>
        <w:rPr>
          <w:rFonts w:ascii="Times New Roman" w:hAnsi="Times New Roman"/>
          <w:snapToGrid w:val="0"/>
          <w:color w:val="002060"/>
          <w:sz w:val="2"/>
          <w:szCs w:val="22"/>
        </w:rPr>
      </w:pPr>
    </w:p>
    <w:p w14:paraId="6D8BFA5A" w14:textId="66E5001B" w:rsidR="00225024" w:rsidRPr="00BE662A" w:rsidRDefault="00225024" w:rsidP="0035552D">
      <w:pPr>
        <w:pStyle w:val="ListParagraph"/>
        <w:numPr>
          <w:ilvl w:val="0"/>
          <w:numId w:val="32"/>
        </w:numPr>
        <w:shd w:val="clear" w:color="auto" w:fill="FFFFFF" w:themeFill="background1"/>
        <w:spacing w:after="120"/>
        <w:ind w:left="270" w:hanging="270"/>
        <w:rPr>
          <w:b/>
          <w:snapToGrid w:val="0"/>
          <w:color w:val="002060"/>
          <w:sz w:val="22"/>
          <w:szCs w:val="22"/>
        </w:rPr>
      </w:pPr>
      <w:r w:rsidRPr="00BE662A">
        <w:rPr>
          <w:b/>
          <w:snapToGrid w:val="0"/>
          <w:color w:val="002060"/>
          <w:sz w:val="22"/>
          <w:szCs w:val="22"/>
        </w:rPr>
        <w:t>SURVEY AREA</w:t>
      </w:r>
      <w:r w:rsidR="00652FC8" w:rsidRPr="00BE662A">
        <w:rPr>
          <w:b/>
          <w:snapToGrid w:val="0"/>
          <w:color w:val="002060"/>
          <w:sz w:val="22"/>
          <w:szCs w:val="22"/>
        </w:rPr>
        <w:t xml:space="preserve"> </w:t>
      </w:r>
      <w:r w:rsidR="008627CA" w:rsidRPr="00BE662A">
        <w:rPr>
          <w:b/>
          <w:snapToGrid w:val="0"/>
          <w:color w:val="002060"/>
          <w:sz w:val="22"/>
          <w:szCs w:val="22"/>
        </w:rPr>
        <w:t>AND TARGET GROUP</w:t>
      </w:r>
      <w:r w:rsidRPr="00BE662A">
        <w:rPr>
          <w:b/>
          <w:snapToGrid w:val="0"/>
          <w:color w:val="002060"/>
          <w:sz w:val="22"/>
          <w:szCs w:val="22"/>
        </w:rPr>
        <w:t xml:space="preserve">: </w:t>
      </w:r>
    </w:p>
    <w:p w14:paraId="7F23BB41" w14:textId="485D8BB2" w:rsidR="004524AD" w:rsidRPr="00BE662A" w:rsidRDefault="004524AD" w:rsidP="0035552D">
      <w:pPr>
        <w:pStyle w:val="BodyText2"/>
        <w:shd w:val="clear" w:color="auto" w:fill="FFFFFF" w:themeFill="background1"/>
        <w:contextualSpacing/>
        <w:jc w:val="left"/>
        <w:rPr>
          <w:rFonts w:ascii="Times New Roman" w:eastAsia="MS Mincho" w:hAnsi="Times New Roman"/>
          <w:snapToGrid w:val="0"/>
          <w:sz w:val="22"/>
          <w:szCs w:val="22"/>
          <w:lang w:eastAsia="ja-JP"/>
        </w:rPr>
      </w:pPr>
      <w:r w:rsidRPr="00BE662A">
        <w:rPr>
          <w:rFonts w:ascii="Times New Roman" w:eastAsia="MS Mincho" w:hAnsi="Times New Roman"/>
          <w:snapToGrid w:val="0"/>
          <w:sz w:val="22"/>
          <w:szCs w:val="22"/>
          <w:lang w:eastAsia="ja-JP"/>
        </w:rPr>
        <w:t>The Activity has designed a</w:t>
      </w:r>
      <w:r w:rsidR="00BE662A">
        <w:rPr>
          <w:rFonts w:ascii="Times New Roman" w:eastAsia="MS Mincho" w:hAnsi="Times New Roman"/>
          <w:snapToGrid w:val="0"/>
          <w:sz w:val="22"/>
          <w:szCs w:val="22"/>
          <w:lang w:eastAsia="ja-JP"/>
        </w:rPr>
        <w:t xml:space="preserve"> </w:t>
      </w:r>
      <w:r w:rsidRPr="00BE662A">
        <w:rPr>
          <w:rFonts w:ascii="Times New Roman" w:eastAsia="MS Mincho" w:hAnsi="Times New Roman"/>
          <w:snapToGrid w:val="0"/>
          <w:sz w:val="22"/>
          <w:szCs w:val="22"/>
          <w:lang w:eastAsia="ja-JP"/>
        </w:rPr>
        <w:t>resilience impact evaluation framework to assess the</w:t>
      </w:r>
      <w:r w:rsidR="00BE662A">
        <w:rPr>
          <w:rFonts w:ascii="Times New Roman" w:eastAsia="MS Mincho" w:hAnsi="Times New Roman"/>
          <w:snapToGrid w:val="0"/>
          <w:sz w:val="22"/>
          <w:szCs w:val="22"/>
          <w:lang w:eastAsia="ja-JP"/>
        </w:rPr>
        <w:t xml:space="preserve"> </w:t>
      </w:r>
      <w:r w:rsidRPr="00BE662A">
        <w:rPr>
          <w:rFonts w:ascii="Times New Roman" w:eastAsia="MS Mincho" w:hAnsi="Times New Roman"/>
          <w:snapToGrid w:val="0"/>
          <w:sz w:val="22"/>
          <w:szCs w:val="22"/>
          <w:lang w:eastAsia="ja-JP"/>
        </w:rPr>
        <w:t>impact and effectiveness of ECOFISH II interventions in achieving the main objective of strengthening the resilience of the ZOR and MRE ecosystems and local communities depending on fishery resources</w:t>
      </w:r>
      <w:r w:rsidR="00A77643">
        <w:rPr>
          <w:rFonts w:ascii="Times New Roman" w:eastAsia="MS Mincho" w:hAnsi="Times New Roman"/>
          <w:snapToGrid w:val="0"/>
          <w:sz w:val="22"/>
          <w:szCs w:val="22"/>
          <w:lang w:eastAsia="ja-JP"/>
        </w:rPr>
        <w:t>.</w:t>
      </w:r>
    </w:p>
    <w:p w14:paraId="7EEC647F" w14:textId="0F07A6E2" w:rsidR="00481FD0" w:rsidRPr="00BE662A" w:rsidRDefault="00225024" w:rsidP="0035552D">
      <w:pPr>
        <w:pStyle w:val="BodyText2"/>
        <w:shd w:val="clear" w:color="auto" w:fill="FFFFFF" w:themeFill="background1"/>
        <w:contextualSpacing/>
        <w:jc w:val="left"/>
        <w:rPr>
          <w:rFonts w:ascii="Times New Roman" w:eastAsia="Calibri" w:hAnsi="Times New Roman"/>
          <w:color w:val="000000" w:themeColor="text1"/>
          <w:sz w:val="22"/>
          <w:szCs w:val="22"/>
        </w:rPr>
      </w:pPr>
      <w:r w:rsidRPr="00BE662A">
        <w:rPr>
          <w:rFonts w:ascii="Times New Roman" w:hAnsi="Times New Roman"/>
          <w:sz w:val="22"/>
          <w:szCs w:val="22"/>
        </w:rPr>
        <w:t xml:space="preserve">This study will cover </w:t>
      </w:r>
      <w:r w:rsidR="004524AD" w:rsidRPr="00BE662A">
        <w:rPr>
          <w:rFonts w:ascii="Times New Roman" w:hAnsi="Times New Roman"/>
          <w:sz w:val="22"/>
          <w:szCs w:val="22"/>
        </w:rPr>
        <w:t>1 district (Cox’</w:t>
      </w:r>
      <w:r w:rsidR="00A77643">
        <w:rPr>
          <w:rFonts w:ascii="Times New Roman" w:hAnsi="Times New Roman"/>
          <w:sz w:val="22"/>
          <w:szCs w:val="22"/>
        </w:rPr>
        <w:t xml:space="preserve">s </w:t>
      </w:r>
      <w:r w:rsidR="004524AD" w:rsidRPr="00BE662A">
        <w:rPr>
          <w:rFonts w:ascii="Times New Roman" w:hAnsi="Times New Roman"/>
          <w:sz w:val="22"/>
          <w:szCs w:val="22"/>
        </w:rPr>
        <w:t>Bazar) in ZOR and 3 districts</w:t>
      </w:r>
      <w:r w:rsidR="00BE662A" w:rsidRPr="00BE662A">
        <w:rPr>
          <w:rFonts w:ascii="Times New Roman" w:hAnsi="Times New Roman"/>
          <w:sz w:val="22"/>
          <w:szCs w:val="22"/>
        </w:rPr>
        <w:t xml:space="preserve"> </w:t>
      </w:r>
      <w:r w:rsidR="004524AD" w:rsidRPr="00BE662A">
        <w:rPr>
          <w:rFonts w:ascii="Times New Roman" w:hAnsi="Times New Roman"/>
          <w:sz w:val="22"/>
          <w:szCs w:val="22"/>
        </w:rPr>
        <w:t>(Noakhali, Patuakhali and Bhola)</w:t>
      </w:r>
      <w:r w:rsidR="00BE662A" w:rsidRPr="00BE662A">
        <w:rPr>
          <w:rFonts w:ascii="Times New Roman" w:hAnsi="Times New Roman"/>
          <w:sz w:val="22"/>
          <w:szCs w:val="22"/>
        </w:rPr>
        <w:t xml:space="preserve"> in MPA</w:t>
      </w:r>
      <w:r w:rsidR="00BE662A">
        <w:rPr>
          <w:rFonts w:ascii="Times New Roman" w:hAnsi="Times New Roman"/>
          <w:sz w:val="22"/>
          <w:szCs w:val="22"/>
        </w:rPr>
        <w:t xml:space="preserve"> sites</w:t>
      </w:r>
      <w:r w:rsidR="004524AD" w:rsidRPr="00BE662A">
        <w:rPr>
          <w:rFonts w:ascii="Times New Roman" w:hAnsi="Times New Roman"/>
          <w:sz w:val="22"/>
          <w:szCs w:val="22"/>
        </w:rPr>
        <w:t>. Under Cox’</w:t>
      </w:r>
      <w:r w:rsidR="00327084">
        <w:rPr>
          <w:rFonts w:ascii="Times New Roman" w:hAnsi="Times New Roman"/>
          <w:sz w:val="22"/>
          <w:szCs w:val="22"/>
        </w:rPr>
        <w:t xml:space="preserve">s </w:t>
      </w:r>
      <w:r w:rsidR="004524AD" w:rsidRPr="00BE662A">
        <w:rPr>
          <w:rFonts w:ascii="Times New Roman" w:hAnsi="Times New Roman"/>
          <w:sz w:val="22"/>
          <w:szCs w:val="22"/>
        </w:rPr>
        <w:t>Bazar districts</w:t>
      </w:r>
      <w:r w:rsidR="00327084">
        <w:rPr>
          <w:rFonts w:ascii="Times New Roman" w:hAnsi="Times New Roman"/>
          <w:sz w:val="22"/>
          <w:szCs w:val="22"/>
        </w:rPr>
        <w:t>,</w:t>
      </w:r>
      <w:r w:rsidR="004524AD" w:rsidRPr="00BE662A">
        <w:rPr>
          <w:rFonts w:ascii="Times New Roman" w:hAnsi="Times New Roman"/>
          <w:sz w:val="22"/>
          <w:szCs w:val="22"/>
        </w:rPr>
        <w:t xml:space="preserve"> two Upazilas</w:t>
      </w:r>
      <w:r w:rsidR="00BE662A" w:rsidRPr="00BE662A">
        <w:rPr>
          <w:rFonts w:ascii="Times New Roman" w:hAnsi="Times New Roman"/>
          <w:sz w:val="22"/>
          <w:szCs w:val="22"/>
        </w:rPr>
        <w:t xml:space="preserve"> </w:t>
      </w:r>
      <w:r w:rsidR="004524AD" w:rsidRPr="00BE662A">
        <w:rPr>
          <w:rFonts w:ascii="Times New Roman" w:hAnsi="Times New Roman"/>
          <w:sz w:val="22"/>
          <w:szCs w:val="22"/>
        </w:rPr>
        <w:t>(</w:t>
      </w:r>
      <w:r w:rsidR="00BE662A" w:rsidRPr="00BE662A">
        <w:rPr>
          <w:rFonts w:ascii="Times New Roman" w:hAnsi="Times New Roman"/>
          <w:sz w:val="22"/>
          <w:szCs w:val="22"/>
        </w:rPr>
        <w:t>Teknaf and Ukhyia) and for MPA 3 Upazilas</w:t>
      </w:r>
      <w:r w:rsidR="00327084">
        <w:rPr>
          <w:rFonts w:ascii="Times New Roman" w:hAnsi="Times New Roman"/>
          <w:sz w:val="22"/>
          <w:szCs w:val="22"/>
        </w:rPr>
        <w:t xml:space="preserve"> </w:t>
      </w:r>
      <w:r w:rsidR="00BE662A" w:rsidRPr="00BE662A">
        <w:rPr>
          <w:rFonts w:ascii="Times New Roman" w:hAnsi="Times New Roman"/>
          <w:sz w:val="22"/>
          <w:szCs w:val="22"/>
        </w:rPr>
        <w:t>(Hatia, Charfashion and Rangabali) will be included</w:t>
      </w:r>
      <w:r w:rsidR="00BE662A">
        <w:rPr>
          <w:rFonts w:ascii="Times New Roman" w:hAnsi="Times New Roman"/>
          <w:sz w:val="22"/>
          <w:szCs w:val="22"/>
        </w:rPr>
        <w:t>.</w:t>
      </w:r>
      <w:r w:rsidRPr="00BE662A">
        <w:rPr>
          <w:rFonts w:ascii="Times New Roman" w:eastAsia="Calibri" w:hAnsi="Times New Roman"/>
          <w:color w:val="000000" w:themeColor="text1"/>
          <w:sz w:val="22"/>
          <w:szCs w:val="22"/>
        </w:rPr>
        <w:t xml:space="preserve"> </w:t>
      </w:r>
    </w:p>
    <w:p w14:paraId="01413D03" w14:textId="77777777" w:rsidR="00481FD0" w:rsidRPr="00BE662A" w:rsidRDefault="00481FD0" w:rsidP="0035552D">
      <w:pPr>
        <w:pStyle w:val="BodyText2"/>
        <w:shd w:val="clear" w:color="auto" w:fill="FFFFFF" w:themeFill="background1"/>
        <w:contextualSpacing/>
        <w:jc w:val="left"/>
        <w:rPr>
          <w:rFonts w:ascii="Times New Roman" w:eastAsia="Calibri" w:hAnsi="Times New Roman"/>
          <w:color w:val="000000" w:themeColor="text1"/>
          <w:sz w:val="22"/>
          <w:szCs w:val="22"/>
        </w:rPr>
      </w:pPr>
    </w:p>
    <w:p w14:paraId="55D614E8" w14:textId="331CEBAD" w:rsidR="00225024" w:rsidRDefault="00225024" w:rsidP="00BE662A">
      <w:pPr>
        <w:pStyle w:val="BodyText2"/>
        <w:shd w:val="clear" w:color="auto" w:fill="FFFFFF" w:themeFill="background1"/>
        <w:contextualSpacing/>
        <w:jc w:val="left"/>
        <w:rPr>
          <w:rFonts w:ascii="Times New Roman" w:eastAsia="Calibri" w:hAnsi="Times New Roman"/>
          <w:color w:val="000000" w:themeColor="text1"/>
          <w:sz w:val="22"/>
          <w:szCs w:val="22"/>
        </w:rPr>
      </w:pPr>
      <w:r w:rsidRPr="00BE662A">
        <w:rPr>
          <w:rFonts w:ascii="Times New Roman" w:eastAsia="Calibri" w:hAnsi="Times New Roman"/>
          <w:color w:val="000000" w:themeColor="text1"/>
          <w:sz w:val="22"/>
          <w:szCs w:val="22"/>
        </w:rPr>
        <w:t xml:space="preserve">The </w:t>
      </w:r>
      <w:r w:rsidR="00327084" w:rsidRPr="00767EEF">
        <w:rPr>
          <w:rFonts w:ascii="Times New Roman" w:eastAsia="Calibri" w:hAnsi="Times New Roman"/>
          <w:color w:val="000000" w:themeColor="text1"/>
          <w:sz w:val="22"/>
          <w:szCs w:val="22"/>
        </w:rPr>
        <w:t>maximum</w:t>
      </w:r>
      <w:r w:rsidR="00327084" w:rsidRPr="00BE662A">
        <w:rPr>
          <w:rFonts w:ascii="Times New Roman" w:eastAsia="Calibri" w:hAnsi="Times New Roman"/>
          <w:color w:val="000000" w:themeColor="text1"/>
          <w:sz w:val="22"/>
          <w:szCs w:val="22"/>
        </w:rPr>
        <w:t xml:space="preserve"> </w:t>
      </w:r>
      <w:r w:rsidR="002535F0" w:rsidRPr="00BE662A">
        <w:rPr>
          <w:rFonts w:ascii="Times New Roman" w:eastAsia="Calibri" w:hAnsi="Times New Roman"/>
          <w:color w:val="000000" w:themeColor="text1"/>
          <w:sz w:val="22"/>
          <w:szCs w:val="22"/>
        </w:rPr>
        <w:t xml:space="preserve">sample size of this study might be </w:t>
      </w:r>
      <w:r w:rsidR="00BE662A" w:rsidRPr="00BE662A">
        <w:rPr>
          <w:rFonts w:ascii="Times New Roman" w:eastAsia="Calibri" w:hAnsi="Times New Roman"/>
          <w:color w:val="000000" w:themeColor="text1"/>
          <w:sz w:val="22"/>
          <w:szCs w:val="22"/>
        </w:rPr>
        <w:t>12</w:t>
      </w:r>
      <w:r w:rsidR="002535F0" w:rsidRPr="00511E65">
        <w:rPr>
          <w:rFonts w:ascii="Times New Roman" w:eastAsia="Calibri" w:hAnsi="Times New Roman"/>
          <w:color w:val="000000" w:themeColor="text1"/>
          <w:sz w:val="22"/>
          <w:szCs w:val="22"/>
        </w:rPr>
        <w:t xml:space="preserve">,00 </w:t>
      </w:r>
      <w:r w:rsidR="002535F0" w:rsidRPr="00BE662A">
        <w:rPr>
          <w:rFonts w:ascii="Times New Roman" w:eastAsia="Calibri" w:hAnsi="Times New Roman"/>
          <w:color w:val="000000" w:themeColor="text1"/>
          <w:sz w:val="22"/>
          <w:szCs w:val="22"/>
        </w:rPr>
        <w:t xml:space="preserve">and </w:t>
      </w:r>
      <w:r w:rsidRPr="00BE662A">
        <w:rPr>
          <w:rFonts w:ascii="Times New Roman" w:eastAsia="Calibri" w:hAnsi="Times New Roman"/>
          <w:color w:val="000000" w:themeColor="text1"/>
          <w:sz w:val="22"/>
          <w:szCs w:val="22"/>
        </w:rPr>
        <w:t>target group of this study will be</w:t>
      </w:r>
      <w:r w:rsidR="00BE662A" w:rsidRPr="00BE662A">
        <w:rPr>
          <w:rFonts w:ascii="Times New Roman" w:eastAsia="Calibri" w:hAnsi="Times New Roman"/>
          <w:color w:val="000000" w:themeColor="text1"/>
          <w:sz w:val="22"/>
          <w:szCs w:val="22"/>
        </w:rPr>
        <w:t xml:space="preserve"> artisanal fisher and other actors who </w:t>
      </w:r>
      <w:r w:rsidR="00327084">
        <w:rPr>
          <w:rFonts w:ascii="Times New Roman" w:eastAsia="Calibri" w:hAnsi="Times New Roman"/>
          <w:color w:val="000000" w:themeColor="text1"/>
          <w:sz w:val="22"/>
          <w:szCs w:val="22"/>
        </w:rPr>
        <w:t xml:space="preserve">are </w:t>
      </w:r>
      <w:r w:rsidR="00BE662A">
        <w:rPr>
          <w:rFonts w:ascii="Times New Roman" w:eastAsia="Calibri" w:hAnsi="Times New Roman"/>
          <w:color w:val="000000" w:themeColor="text1"/>
          <w:sz w:val="22"/>
          <w:szCs w:val="22"/>
        </w:rPr>
        <w:t>involved</w:t>
      </w:r>
      <w:r w:rsidR="00BE662A" w:rsidRPr="00BE662A">
        <w:rPr>
          <w:rFonts w:ascii="Times New Roman" w:eastAsia="Calibri" w:hAnsi="Times New Roman"/>
          <w:color w:val="000000" w:themeColor="text1"/>
          <w:sz w:val="22"/>
          <w:szCs w:val="22"/>
        </w:rPr>
        <w:t xml:space="preserve"> in fisheries activities.</w:t>
      </w:r>
    </w:p>
    <w:p w14:paraId="0FBE98AD" w14:textId="1DF3E5D0" w:rsidR="00BE662A" w:rsidRDefault="00BE662A" w:rsidP="00BE662A">
      <w:pPr>
        <w:pStyle w:val="BodyText2"/>
        <w:shd w:val="clear" w:color="auto" w:fill="FFFFFF" w:themeFill="background1"/>
        <w:contextualSpacing/>
        <w:jc w:val="left"/>
        <w:rPr>
          <w:rFonts w:ascii="Times New Roman" w:eastAsia="Calibri" w:hAnsi="Times New Roman"/>
          <w:color w:val="000000" w:themeColor="text1"/>
          <w:sz w:val="22"/>
          <w:szCs w:val="22"/>
        </w:rPr>
      </w:pPr>
    </w:p>
    <w:p w14:paraId="30C4228C" w14:textId="77777777" w:rsidR="00BE662A" w:rsidRPr="00BE662A" w:rsidRDefault="00BE662A" w:rsidP="00BE662A">
      <w:pPr>
        <w:pStyle w:val="BodyText2"/>
        <w:shd w:val="clear" w:color="auto" w:fill="FFFFFF" w:themeFill="background1"/>
        <w:contextualSpacing/>
        <w:jc w:val="left"/>
        <w:rPr>
          <w:rFonts w:ascii="Times New Roman" w:hAnsi="Times New Roman"/>
          <w:sz w:val="22"/>
          <w:szCs w:val="22"/>
        </w:rPr>
      </w:pPr>
    </w:p>
    <w:p w14:paraId="6DFE6AA7" w14:textId="4A567B61" w:rsidR="00225024" w:rsidRPr="009D6719" w:rsidRDefault="00225024" w:rsidP="00177C00">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lastRenderedPageBreak/>
        <w:t>METHODOLOGY</w:t>
      </w:r>
    </w:p>
    <w:p w14:paraId="544E69D9" w14:textId="54FC7378" w:rsidR="00225024" w:rsidRPr="009D6719" w:rsidRDefault="00554815" w:rsidP="00F85768">
      <w:pPr>
        <w:rPr>
          <w:rFonts w:ascii="Times New Roman" w:hAnsi="Times New Roman"/>
          <w:color w:val="000000"/>
          <w:sz w:val="22"/>
          <w:szCs w:val="22"/>
        </w:rPr>
      </w:pPr>
      <w:r w:rsidRPr="009D6719">
        <w:rPr>
          <w:rFonts w:ascii="Times New Roman" w:hAnsi="Times New Roman"/>
          <w:color w:val="000000"/>
          <w:sz w:val="22"/>
          <w:szCs w:val="22"/>
        </w:rPr>
        <w:t>The hired survey firm will have to apply s</w:t>
      </w:r>
      <w:r w:rsidR="00225024" w:rsidRPr="009D6719">
        <w:rPr>
          <w:rFonts w:ascii="Times New Roman" w:hAnsi="Times New Roman"/>
          <w:color w:val="000000"/>
          <w:sz w:val="22"/>
          <w:szCs w:val="22"/>
          <w:lang w:val="id-ID"/>
        </w:rPr>
        <w:t>tatistically acc</w:t>
      </w:r>
      <w:r w:rsidR="00327084">
        <w:rPr>
          <w:rFonts w:ascii="Times New Roman" w:hAnsi="Times New Roman"/>
          <w:color w:val="000000"/>
          <w:sz w:val="22"/>
          <w:szCs w:val="22"/>
        </w:rPr>
        <w:t>e</w:t>
      </w:r>
      <w:r w:rsidR="00225024" w:rsidRPr="009D6719">
        <w:rPr>
          <w:rFonts w:ascii="Times New Roman" w:hAnsi="Times New Roman"/>
          <w:color w:val="000000"/>
          <w:sz w:val="22"/>
          <w:szCs w:val="22"/>
          <w:lang w:val="id-ID"/>
        </w:rPr>
        <w:t>pt</w:t>
      </w:r>
      <w:r w:rsidR="00327084">
        <w:rPr>
          <w:rFonts w:ascii="Times New Roman" w:hAnsi="Times New Roman"/>
          <w:color w:val="000000"/>
          <w:sz w:val="22"/>
          <w:szCs w:val="22"/>
        </w:rPr>
        <w:t>abl</w:t>
      </w:r>
      <w:r w:rsidR="00225024" w:rsidRPr="009D6719">
        <w:rPr>
          <w:rFonts w:ascii="Times New Roman" w:hAnsi="Times New Roman"/>
          <w:color w:val="000000"/>
          <w:sz w:val="22"/>
          <w:szCs w:val="22"/>
          <w:lang w:val="id-ID"/>
        </w:rPr>
        <w:t xml:space="preserve">e </w:t>
      </w:r>
      <w:r w:rsidR="00225024" w:rsidRPr="009D6719">
        <w:rPr>
          <w:rFonts w:ascii="Times New Roman" w:hAnsi="Times New Roman"/>
          <w:color w:val="000000"/>
          <w:sz w:val="22"/>
          <w:szCs w:val="22"/>
        </w:rPr>
        <w:t>qualitative and quantitative methods</w:t>
      </w:r>
      <w:r w:rsidR="00225024" w:rsidRPr="009D6719">
        <w:rPr>
          <w:rFonts w:ascii="Times New Roman" w:hAnsi="Times New Roman"/>
          <w:color w:val="000000"/>
          <w:sz w:val="22"/>
          <w:szCs w:val="22"/>
          <w:lang w:val="id-ID"/>
        </w:rPr>
        <w:t xml:space="preserve"> </w:t>
      </w:r>
      <w:r w:rsidRPr="009D6719">
        <w:rPr>
          <w:rFonts w:ascii="Times New Roman" w:hAnsi="Times New Roman"/>
          <w:color w:val="000000"/>
          <w:sz w:val="22"/>
          <w:szCs w:val="22"/>
        </w:rPr>
        <w:t xml:space="preserve">to conduct the baseline survey; which </w:t>
      </w:r>
      <w:r w:rsidR="00376E2F" w:rsidRPr="009D6719">
        <w:rPr>
          <w:rFonts w:ascii="Times New Roman" w:hAnsi="Times New Roman"/>
          <w:color w:val="000000"/>
          <w:sz w:val="22"/>
          <w:szCs w:val="22"/>
        </w:rPr>
        <w:t xml:space="preserve">should satisfy USAID </w:t>
      </w:r>
      <w:r w:rsidRPr="009D6719">
        <w:rPr>
          <w:rFonts w:ascii="Times New Roman" w:hAnsi="Times New Roman"/>
          <w:color w:val="000000"/>
          <w:sz w:val="22"/>
          <w:szCs w:val="22"/>
        </w:rPr>
        <w:t>requirement</w:t>
      </w:r>
      <w:r w:rsidR="00327084">
        <w:rPr>
          <w:rFonts w:ascii="Times New Roman" w:hAnsi="Times New Roman"/>
          <w:color w:val="000000"/>
          <w:sz w:val="22"/>
          <w:szCs w:val="22"/>
        </w:rPr>
        <w:t>s</w:t>
      </w:r>
      <w:r w:rsidRPr="009D6719">
        <w:rPr>
          <w:rFonts w:ascii="Times New Roman" w:hAnsi="Times New Roman"/>
          <w:color w:val="000000"/>
          <w:sz w:val="22"/>
          <w:szCs w:val="22"/>
        </w:rPr>
        <w:t xml:space="preserve">. </w:t>
      </w:r>
      <w:r w:rsidR="00225024" w:rsidRPr="009D6719">
        <w:rPr>
          <w:rFonts w:ascii="Times New Roman" w:hAnsi="Times New Roman"/>
          <w:color w:val="000000"/>
          <w:sz w:val="22"/>
          <w:szCs w:val="22"/>
        </w:rPr>
        <w:t xml:space="preserve">The consulting firm </w:t>
      </w:r>
      <w:r w:rsidR="00327084">
        <w:rPr>
          <w:rFonts w:ascii="Times New Roman" w:hAnsi="Times New Roman"/>
          <w:color w:val="000000"/>
          <w:sz w:val="22"/>
          <w:szCs w:val="22"/>
        </w:rPr>
        <w:t>needs to</w:t>
      </w:r>
      <w:r w:rsidR="00327084" w:rsidRPr="009D6719">
        <w:rPr>
          <w:rFonts w:ascii="Times New Roman" w:hAnsi="Times New Roman"/>
          <w:color w:val="000000"/>
          <w:sz w:val="22"/>
          <w:szCs w:val="22"/>
        </w:rPr>
        <w:t xml:space="preserve"> </w:t>
      </w:r>
      <w:r w:rsidR="00225024" w:rsidRPr="009D6719">
        <w:rPr>
          <w:rFonts w:ascii="Times New Roman" w:hAnsi="Times New Roman"/>
          <w:color w:val="000000"/>
          <w:sz w:val="22"/>
          <w:szCs w:val="22"/>
        </w:rPr>
        <w:t xml:space="preserve">consider </w:t>
      </w:r>
      <w:r w:rsidR="00327084">
        <w:rPr>
          <w:rFonts w:ascii="Times New Roman" w:hAnsi="Times New Roman"/>
          <w:color w:val="000000"/>
          <w:sz w:val="22"/>
          <w:szCs w:val="22"/>
        </w:rPr>
        <w:t xml:space="preserve">the </w:t>
      </w:r>
      <w:r w:rsidR="00225024" w:rsidRPr="009D6719">
        <w:rPr>
          <w:rFonts w:ascii="Times New Roman" w:hAnsi="Times New Roman"/>
          <w:color w:val="000000"/>
          <w:sz w:val="22"/>
          <w:szCs w:val="22"/>
        </w:rPr>
        <w:t xml:space="preserve">following </w:t>
      </w:r>
      <w:r w:rsidR="00DB4AAF" w:rsidRPr="009D6719">
        <w:rPr>
          <w:rFonts w:ascii="Times New Roman" w:hAnsi="Times New Roman"/>
          <w:color w:val="000000"/>
          <w:sz w:val="22"/>
          <w:szCs w:val="22"/>
        </w:rPr>
        <w:t xml:space="preserve">aspects </w:t>
      </w:r>
      <w:r w:rsidR="00225024" w:rsidRPr="009D6719">
        <w:rPr>
          <w:rFonts w:ascii="Times New Roman" w:hAnsi="Times New Roman"/>
          <w:color w:val="000000"/>
          <w:sz w:val="22"/>
          <w:szCs w:val="22"/>
        </w:rPr>
        <w:t xml:space="preserve">in designing the study- </w:t>
      </w:r>
    </w:p>
    <w:p w14:paraId="5F3F9A4C" w14:textId="77777777" w:rsidR="00225024" w:rsidRPr="003E4A03" w:rsidRDefault="00225024" w:rsidP="00225024">
      <w:pPr>
        <w:ind w:left="450"/>
        <w:jc w:val="both"/>
        <w:rPr>
          <w:rFonts w:ascii="Times New Roman" w:hAnsi="Times New Roman"/>
          <w:sz w:val="8"/>
          <w:szCs w:val="22"/>
        </w:rPr>
      </w:pPr>
    </w:p>
    <w:p w14:paraId="260F481A" w14:textId="1BDF274A"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S</w:t>
      </w:r>
      <w:r w:rsidRPr="009D6719">
        <w:rPr>
          <w:rFonts w:ascii="Times New Roman" w:hAnsi="Times New Roman"/>
          <w:color w:val="000000"/>
          <w:sz w:val="22"/>
          <w:szCs w:val="22"/>
          <w:lang w:val="id-ID"/>
        </w:rPr>
        <w:t xml:space="preserve">urvey </w:t>
      </w:r>
      <w:r w:rsidR="00DB4AAF" w:rsidRPr="009D6719">
        <w:rPr>
          <w:rFonts w:ascii="Times New Roman" w:hAnsi="Times New Roman"/>
          <w:color w:val="000000"/>
          <w:sz w:val="22"/>
          <w:szCs w:val="22"/>
        </w:rPr>
        <w:t>area</w:t>
      </w:r>
    </w:p>
    <w:p w14:paraId="334DD5E7" w14:textId="7AE9AAD9"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S</w:t>
      </w:r>
      <w:r w:rsidRPr="009D6719">
        <w:rPr>
          <w:rFonts w:ascii="Times New Roman" w:hAnsi="Times New Roman"/>
          <w:color w:val="000000"/>
          <w:sz w:val="22"/>
          <w:szCs w:val="22"/>
          <w:lang w:val="id-ID"/>
        </w:rPr>
        <w:t xml:space="preserve">ampling design </w:t>
      </w:r>
    </w:p>
    <w:p w14:paraId="4C13CB32" w14:textId="714C453C" w:rsidR="00225024" w:rsidRPr="009D6719" w:rsidRDefault="00DB4AAF"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Survey tools</w:t>
      </w:r>
      <w:r w:rsidR="00970BDE" w:rsidRPr="009D6719">
        <w:rPr>
          <w:rFonts w:ascii="Times New Roman" w:hAnsi="Times New Roman"/>
          <w:color w:val="000000"/>
          <w:sz w:val="22"/>
          <w:szCs w:val="22"/>
        </w:rPr>
        <w:t xml:space="preserve"> </w:t>
      </w:r>
      <w:r w:rsidR="00225024" w:rsidRPr="009D6719">
        <w:rPr>
          <w:rFonts w:ascii="Times New Roman" w:hAnsi="Times New Roman"/>
          <w:color w:val="000000"/>
          <w:sz w:val="22"/>
          <w:szCs w:val="22"/>
          <w:lang w:val="id-ID"/>
        </w:rPr>
        <w:t xml:space="preserve">development </w:t>
      </w:r>
    </w:p>
    <w:p w14:paraId="2E67138F" w14:textId="233CC3D5"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lang w:val="id-ID"/>
        </w:rPr>
        <w:t>Training</w:t>
      </w:r>
      <w:r w:rsidR="00DB4AAF" w:rsidRPr="009D6719">
        <w:rPr>
          <w:rFonts w:ascii="Times New Roman" w:hAnsi="Times New Roman"/>
          <w:color w:val="000000"/>
          <w:sz w:val="22"/>
          <w:szCs w:val="22"/>
        </w:rPr>
        <w:t xml:space="preserve"> for data collection team</w:t>
      </w:r>
    </w:p>
    <w:p w14:paraId="436618FC" w14:textId="3676A094"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lang w:val="id-ID"/>
        </w:rPr>
        <w:t>Field work</w:t>
      </w:r>
      <w:r w:rsidR="00FF0E32" w:rsidRPr="009D6719">
        <w:rPr>
          <w:rFonts w:ascii="Times New Roman" w:hAnsi="Times New Roman"/>
          <w:color w:val="000000"/>
          <w:sz w:val="22"/>
          <w:szCs w:val="22"/>
        </w:rPr>
        <w:t xml:space="preserve"> plan</w:t>
      </w:r>
    </w:p>
    <w:p w14:paraId="32460D4B" w14:textId="4553B937" w:rsidR="00225024" w:rsidRPr="009D6719" w:rsidRDefault="0000576C" w:rsidP="00F84447">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lang w:val="id-ID"/>
        </w:rPr>
        <w:t>Data collection method</w:t>
      </w:r>
      <w:r w:rsidR="00F84447" w:rsidRPr="009D6719">
        <w:rPr>
          <w:rFonts w:ascii="Times New Roman" w:hAnsi="Times New Roman"/>
          <w:color w:val="000000"/>
          <w:sz w:val="22"/>
          <w:szCs w:val="22"/>
          <w:lang w:val="id-ID"/>
        </w:rPr>
        <w:t>,</w:t>
      </w:r>
      <w:r w:rsidR="00F63F4F" w:rsidRPr="009D6719">
        <w:rPr>
          <w:rFonts w:ascii="Times New Roman" w:hAnsi="Times New Roman"/>
          <w:color w:val="000000"/>
          <w:sz w:val="22"/>
          <w:szCs w:val="22"/>
          <w:lang w:val="id-ID"/>
        </w:rPr>
        <w:t xml:space="preserve"> management</w:t>
      </w:r>
      <w:r w:rsidR="00F84447" w:rsidRPr="009D6719">
        <w:rPr>
          <w:rFonts w:ascii="Times New Roman" w:hAnsi="Times New Roman"/>
          <w:color w:val="000000"/>
          <w:sz w:val="22"/>
          <w:szCs w:val="22"/>
        </w:rPr>
        <w:t xml:space="preserve"> and </w:t>
      </w:r>
      <w:r w:rsidR="00225024" w:rsidRPr="009D6719">
        <w:rPr>
          <w:rFonts w:ascii="Times New Roman" w:hAnsi="Times New Roman"/>
          <w:color w:val="000000"/>
          <w:sz w:val="22"/>
          <w:szCs w:val="22"/>
          <w:lang w:val="id-ID"/>
        </w:rPr>
        <w:t>analysis</w:t>
      </w:r>
    </w:p>
    <w:p w14:paraId="36E6C2FB" w14:textId="2EC61840" w:rsidR="00DB4AAF" w:rsidRPr="009D6719" w:rsidRDefault="00DB4AAF"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Reporting</w:t>
      </w:r>
    </w:p>
    <w:p w14:paraId="6FD8BB6B" w14:textId="77777777" w:rsidR="00E41CCF" w:rsidRPr="009D6719" w:rsidRDefault="00E41CCF" w:rsidP="00225024">
      <w:pPr>
        <w:pStyle w:val="BodyText2"/>
        <w:ind w:left="450"/>
        <w:contextualSpacing/>
        <w:rPr>
          <w:rFonts w:ascii="Times New Roman" w:hAnsi="Times New Roman"/>
          <w:color w:val="000000"/>
          <w:sz w:val="22"/>
          <w:szCs w:val="22"/>
        </w:rPr>
      </w:pPr>
    </w:p>
    <w:p w14:paraId="387E97CC" w14:textId="7FD7C188" w:rsidR="002A6DCF" w:rsidRPr="009D6719" w:rsidRDefault="00225024" w:rsidP="00554815">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RESPONSIBILITY OF THE FIRM</w:t>
      </w:r>
    </w:p>
    <w:p w14:paraId="12EABC5D" w14:textId="10C23D61" w:rsidR="00E1577B" w:rsidRPr="009D6719" w:rsidRDefault="00E1577B" w:rsidP="002B1CC0">
      <w:pPr>
        <w:spacing w:after="120"/>
        <w:contextualSpacing/>
        <w:rPr>
          <w:rFonts w:ascii="Times New Roman" w:hAnsi="Times New Roman"/>
          <w:sz w:val="22"/>
          <w:szCs w:val="22"/>
        </w:rPr>
      </w:pPr>
      <w:r w:rsidRPr="009D6719">
        <w:rPr>
          <w:rFonts w:ascii="Times New Roman" w:hAnsi="Times New Roman"/>
          <w:b/>
          <w:sz w:val="22"/>
          <w:szCs w:val="22"/>
        </w:rPr>
        <w:t xml:space="preserve">Inception Meeting: </w:t>
      </w:r>
      <w:r w:rsidR="002A6DCF" w:rsidRPr="009D6719">
        <w:rPr>
          <w:rFonts w:ascii="Times New Roman" w:hAnsi="Times New Roman"/>
          <w:sz w:val="22"/>
          <w:szCs w:val="22"/>
        </w:rPr>
        <w:t>The</w:t>
      </w:r>
      <w:r w:rsidR="002A6DCF" w:rsidRPr="009D6719">
        <w:rPr>
          <w:rFonts w:ascii="Times New Roman" w:hAnsi="Times New Roman"/>
          <w:b/>
          <w:sz w:val="22"/>
          <w:szCs w:val="22"/>
        </w:rPr>
        <w:t xml:space="preserve"> </w:t>
      </w:r>
      <w:r w:rsidR="002A6DCF" w:rsidRPr="009D6719">
        <w:rPr>
          <w:rFonts w:ascii="Times New Roman" w:hAnsi="Times New Roman"/>
          <w:sz w:val="22"/>
          <w:szCs w:val="22"/>
        </w:rPr>
        <w:t xml:space="preserve">firm </w:t>
      </w:r>
      <w:r w:rsidR="00327084">
        <w:rPr>
          <w:rFonts w:ascii="Times New Roman" w:hAnsi="Times New Roman"/>
          <w:sz w:val="22"/>
          <w:szCs w:val="22"/>
        </w:rPr>
        <w:t xml:space="preserve">should </w:t>
      </w:r>
      <w:r w:rsidR="002A6DCF" w:rsidRPr="009D6719">
        <w:rPr>
          <w:rFonts w:ascii="Times New Roman" w:hAnsi="Times New Roman"/>
          <w:sz w:val="22"/>
          <w:szCs w:val="22"/>
        </w:rPr>
        <w:t>organize an inception meeting to get an o</w:t>
      </w:r>
      <w:r w:rsidRPr="009D6719">
        <w:rPr>
          <w:rFonts w:ascii="Times New Roman" w:hAnsi="Times New Roman"/>
          <w:sz w:val="22"/>
          <w:szCs w:val="22"/>
        </w:rPr>
        <w:t xml:space="preserve">verview about </w:t>
      </w:r>
      <w:r w:rsidR="003D6E3E">
        <w:rPr>
          <w:rFonts w:ascii="Times New Roman" w:hAnsi="Times New Roman"/>
          <w:sz w:val="22"/>
          <w:szCs w:val="22"/>
        </w:rPr>
        <w:t>ECOFISH II</w:t>
      </w:r>
      <w:r w:rsidR="002A6DCF" w:rsidRPr="009D6719">
        <w:rPr>
          <w:rFonts w:ascii="Times New Roman" w:hAnsi="Times New Roman"/>
          <w:sz w:val="22"/>
          <w:szCs w:val="22"/>
        </w:rPr>
        <w:t xml:space="preserve">. </w:t>
      </w:r>
      <w:r w:rsidR="00A64C3A" w:rsidRPr="009D6719">
        <w:rPr>
          <w:rFonts w:ascii="Times New Roman" w:hAnsi="Times New Roman"/>
          <w:sz w:val="22"/>
          <w:szCs w:val="22"/>
        </w:rPr>
        <w:t xml:space="preserve">Discussions regarding </w:t>
      </w:r>
      <w:r w:rsidRPr="009D6719">
        <w:rPr>
          <w:rFonts w:ascii="Times New Roman" w:hAnsi="Times New Roman"/>
          <w:sz w:val="22"/>
          <w:szCs w:val="22"/>
        </w:rPr>
        <w:t xml:space="preserve">sharing </w:t>
      </w:r>
      <w:r w:rsidR="00BF3FDB" w:rsidRPr="009D6719">
        <w:rPr>
          <w:rFonts w:ascii="Times New Roman" w:hAnsi="Times New Roman"/>
          <w:sz w:val="22"/>
          <w:szCs w:val="22"/>
        </w:rPr>
        <w:t>Activity</w:t>
      </w:r>
      <w:r w:rsidR="00554815" w:rsidRPr="009D6719">
        <w:rPr>
          <w:rFonts w:ascii="Times New Roman" w:hAnsi="Times New Roman"/>
          <w:sz w:val="22"/>
          <w:szCs w:val="22"/>
        </w:rPr>
        <w:t xml:space="preserve"> </w:t>
      </w:r>
      <w:r w:rsidRPr="009D6719">
        <w:rPr>
          <w:rFonts w:ascii="Times New Roman" w:hAnsi="Times New Roman"/>
          <w:sz w:val="22"/>
          <w:szCs w:val="22"/>
        </w:rPr>
        <w:t xml:space="preserve">documents, survey plan and timeline, </w:t>
      </w:r>
      <w:r w:rsidR="00BF3FDB" w:rsidRPr="009D6719">
        <w:rPr>
          <w:rFonts w:ascii="Times New Roman" w:hAnsi="Times New Roman"/>
          <w:sz w:val="22"/>
          <w:szCs w:val="22"/>
        </w:rPr>
        <w:t xml:space="preserve">proposed methodology, </w:t>
      </w:r>
      <w:r w:rsidRPr="009D6719">
        <w:rPr>
          <w:rFonts w:ascii="Times New Roman" w:hAnsi="Times New Roman"/>
          <w:sz w:val="22"/>
          <w:szCs w:val="22"/>
        </w:rPr>
        <w:t>survey area, training</w:t>
      </w:r>
      <w:r w:rsidR="00A64C3A" w:rsidRPr="009D6719">
        <w:rPr>
          <w:rFonts w:ascii="Times New Roman" w:hAnsi="Times New Roman"/>
          <w:sz w:val="22"/>
          <w:szCs w:val="22"/>
        </w:rPr>
        <w:t xml:space="preserve"> for data enumerator</w:t>
      </w:r>
      <w:r w:rsidRPr="009D6719">
        <w:rPr>
          <w:rFonts w:ascii="Times New Roman" w:hAnsi="Times New Roman"/>
          <w:sz w:val="22"/>
          <w:szCs w:val="22"/>
        </w:rPr>
        <w:t>, indicator</w:t>
      </w:r>
      <w:r w:rsidR="00A64C3A" w:rsidRPr="009D6719">
        <w:rPr>
          <w:rFonts w:ascii="Times New Roman" w:hAnsi="Times New Roman"/>
          <w:sz w:val="22"/>
          <w:szCs w:val="22"/>
        </w:rPr>
        <w:t>s</w:t>
      </w:r>
      <w:r w:rsidRPr="009D6719">
        <w:rPr>
          <w:rFonts w:ascii="Times New Roman" w:hAnsi="Times New Roman"/>
          <w:sz w:val="22"/>
          <w:szCs w:val="22"/>
        </w:rPr>
        <w:t xml:space="preserve">, experience </w:t>
      </w:r>
      <w:r w:rsidR="00A64C3A" w:rsidRPr="009D6719">
        <w:rPr>
          <w:rFonts w:ascii="Times New Roman" w:hAnsi="Times New Roman"/>
          <w:sz w:val="22"/>
          <w:szCs w:val="22"/>
        </w:rPr>
        <w:t>about</w:t>
      </w:r>
      <w:r w:rsidRPr="009D6719">
        <w:rPr>
          <w:rFonts w:ascii="Times New Roman" w:hAnsi="Times New Roman"/>
          <w:sz w:val="22"/>
          <w:szCs w:val="22"/>
        </w:rPr>
        <w:t xml:space="preserve"> past survey</w:t>
      </w:r>
      <w:r w:rsidR="00A64C3A" w:rsidRPr="009D6719">
        <w:rPr>
          <w:rFonts w:ascii="Times New Roman" w:hAnsi="Times New Roman"/>
          <w:sz w:val="22"/>
          <w:szCs w:val="22"/>
        </w:rPr>
        <w:t>s challenges</w:t>
      </w:r>
      <w:r w:rsidRPr="009D6719">
        <w:rPr>
          <w:rFonts w:ascii="Times New Roman" w:hAnsi="Times New Roman"/>
          <w:sz w:val="22"/>
          <w:szCs w:val="22"/>
        </w:rPr>
        <w:t>, online data collection system</w:t>
      </w:r>
      <w:r w:rsidR="00327084">
        <w:rPr>
          <w:rFonts w:ascii="Times New Roman" w:hAnsi="Times New Roman"/>
          <w:sz w:val="22"/>
          <w:szCs w:val="22"/>
        </w:rPr>
        <w:t>,</w:t>
      </w:r>
      <w:r w:rsidR="00A64C3A" w:rsidRPr="009D6719">
        <w:rPr>
          <w:rFonts w:ascii="Times New Roman" w:hAnsi="Times New Roman"/>
          <w:sz w:val="22"/>
          <w:szCs w:val="22"/>
        </w:rPr>
        <w:t xml:space="preserve"> etc. </w:t>
      </w:r>
      <w:r w:rsidR="00327084">
        <w:rPr>
          <w:rFonts w:ascii="Times New Roman" w:hAnsi="Times New Roman"/>
          <w:sz w:val="22"/>
          <w:szCs w:val="22"/>
        </w:rPr>
        <w:t>need to</w:t>
      </w:r>
      <w:r w:rsidR="00327084" w:rsidRPr="009D6719">
        <w:rPr>
          <w:rFonts w:ascii="Times New Roman" w:hAnsi="Times New Roman"/>
          <w:sz w:val="22"/>
          <w:szCs w:val="22"/>
        </w:rPr>
        <w:t xml:space="preserve"> </w:t>
      </w:r>
      <w:r w:rsidR="00A64C3A" w:rsidRPr="009D6719">
        <w:rPr>
          <w:rFonts w:ascii="Times New Roman" w:hAnsi="Times New Roman"/>
          <w:sz w:val="22"/>
          <w:szCs w:val="22"/>
        </w:rPr>
        <w:t xml:space="preserve">be </w:t>
      </w:r>
      <w:r w:rsidR="00327084">
        <w:rPr>
          <w:rFonts w:ascii="Times New Roman" w:hAnsi="Times New Roman"/>
          <w:sz w:val="22"/>
          <w:szCs w:val="22"/>
        </w:rPr>
        <w:t>conducted</w:t>
      </w:r>
      <w:r w:rsidR="00327084" w:rsidRPr="009D6719">
        <w:rPr>
          <w:rFonts w:ascii="Times New Roman" w:hAnsi="Times New Roman"/>
          <w:sz w:val="22"/>
          <w:szCs w:val="22"/>
        </w:rPr>
        <w:t xml:space="preserve"> </w:t>
      </w:r>
      <w:r w:rsidR="00A64C3A" w:rsidRPr="009D6719">
        <w:rPr>
          <w:rFonts w:ascii="Times New Roman" w:hAnsi="Times New Roman"/>
          <w:sz w:val="22"/>
          <w:szCs w:val="22"/>
        </w:rPr>
        <w:t xml:space="preserve">in the meeting. The meeting </w:t>
      </w:r>
      <w:r w:rsidR="00327084">
        <w:rPr>
          <w:rFonts w:ascii="Times New Roman" w:hAnsi="Times New Roman"/>
          <w:sz w:val="22"/>
          <w:szCs w:val="22"/>
        </w:rPr>
        <w:t>should</w:t>
      </w:r>
      <w:r w:rsidR="00327084" w:rsidRPr="009D6719">
        <w:rPr>
          <w:rFonts w:ascii="Times New Roman" w:hAnsi="Times New Roman"/>
          <w:sz w:val="22"/>
          <w:szCs w:val="22"/>
        </w:rPr>
        <w:t xml:space="preserve"> </w:t>
      </w:r>
      <w:r w:rsidR="00A64C3A" w:rsidRPr="009D6719">
        <w:rPr>
          <w:rFonts w:ascii="Times New Roman" w:hAnsi="Times New Roman"/>
          <w:sz w:val="22"/>
          <w:szCs w:val="22"/>
        </w:rPr>
        <w:t xml:space="preserve">give a very brief idea about the Activity and survey. </w:t>
      </w:r>
    </w:p>
    <w:p w14:paraId="530FAF03" w14:textId="77777777" w:rsidR="00E1577B" w:rsidRPr="009D6719" w:rsidRDefault="00E1577B" w:rsidP="00225024">
      <w:pPr>
        <w:ind w:left="450"/>
        <w:contextualSpacing/>
        <w:jc w:val="both"/>
        <w:rPr>
          <w:rFonts w:ascii="Times New Roman" w:hAnsi="Times New Roman"/>
          <w:sz w:val="22"/>
          <w:szCs w:val="22"/>
        </w:rPr>
      </w:pPr>
    </w:p>
    <w:p w14:paraId="1BB9DF7B" w14:textId="6FFCFA19" w:rsidR="00E1577B" w:rsidRPr="009D6719" w:rsidRDefault="00E1577B" w:rsidP="0071120A">
      <w:pPr>
        <w:contextualSpacing/>
        <w:rPr>
          <w:rFonts w:ascii="Times New Roman" w:hAnsi="Times New Roman"/>
          <w:b/>
          <w:sz w:val="22"/>
          <w:szCs w:val="22"/>
        </w:rPr>
      </w:pPr>
      <w:r w:rsidRPr="009D6719">
        <w:rPr>
          <w:rFonts w:ascii="Times New Roman" w:hAnsi="Times New Roman"/>
          <w:b/>
          <w:sz w:val="22"/>
          <w:szCs w:val="22"/>
        </w:rPr>
        <w:t>Documents Review:</w:t>
      </w:r>
      <w:r w:rsidR="00A64C3A" w:rsidRPr="009D6719">
        <w:rPr>
          <w:rFonts w:ascii="Times New Roman" w:hAnsi="Times New Roman"/>
          <w:b/>
          <w:sz w:val="22"/>
          <w:szCs w:val="22"/>
        </w:rPr>
        <w:t xml:space="preserve"> </w:t>
      </w:r>
      <w:r w:rsidR="00377A67" w:rsidRPr="009D6719">
        <w:rPr>
          <w:rFonts w:ascii="Times New Roman" w:hAnsi="Times New Roman"/>
          <w:sz w:val="22"/>
          <w:szCs w:val="22"/>
        </w:rPr>
        <w:t xml:space="preserve">The firm </w:t>
      </w:r>
      <w:r w:rsidR="00D31C07">
        <w:rPr>
          <w:rFonts w:ascii="Times New Roman" w:hAnsi="Times New Roman"/>
          <w:sz w:val="22"/>
          <w:szCs w:val="22"/>
        </w:rPr>
        <w:t>supposed to</w:t>
      </w:r>
      <w:r w:rsidR="00327084" w:rsidRPr="009D6719">
        <w:rPr>
          <w:rFonts w:ascii="Times New Roman" w:hAnsi="Times New Roman"/>
          <w:sz w:val="22"/>
          <w:szCs w:val="22"/>
        </w:rPr>
        <w:t xml:space="preserve"> </w:t>
      </w:r>
      <w:r w:rsidR="00377A67" w:rsidRPr="009D6719">
        <w:rPr>
          <w:rFonts w:ascii="Times New Roman" w:hAnsi="Times New Roman"/>
          <w:sz w:val="22"/>
          <w:szCs w:val="22"/>
        </w:rPr>
        <w:t>collect all required documents from the Activity staff</w:t>
      </w:r>
      <w:r w:rsidR="00D31C07">
        <w:rPr>
          <w:rFonts w:ascii="Times New Roman" w:hAnsi="Times New Roman"/>
          <w:sz w:val="22"/>
          <w:szCs w:val="22"/>
        </w:rPr>
        <w:t xml:space="preserve"> and should allocate </w:t>
      </w:r>
      <w:r w:rsidR="00377A67" w:rsidRPr="009D6719">
        <w:rPr>
          <w:rFonts w:ascii="Times New Roman" w:hAnsi="Times New Roman"/>
          <w:sz w:val="22"/>
          <w:szCs w:val="22"/>
        </w:rPr>
        <w:t xml:space="preserve">2/3 days to review all collected documents. </w:t>
      </w:r>
      <w:r w:rsidR="00377A67" w:rsidRPr="009D6719">
        <w:rPr>
          <w:rFonts w:ascii="Times New Roman" w:hAnsi="Times New Roman"/>
          <w:b/>
          <w:sz w:val="22"/>
          <w:szCs w:val="22"/>
        </w:rPr>
        <w:t xml:space="preserve"> </w:t>
      </w:r>
    </w:p>
    <w:p w14:paraId="61BF17BB" w14:textId="77777777" w:rsidR="002A6DCF" w:rsidRPr="009D6719" w:rsidRDefault="002A6DCF" w:rsidP="00225024">
      <w:pPr>
        <w:ind w:left="450"/>
        <w:contextualSpacing/>
        <w:jc w:val="both"/>
        <w:rPr>
          <w:rFonts w:ascii="Times New Roman" w:hAnsi="Times New Roman"/>
          <w:b/>
          <w:sz w:val="22"/>
          <w:szCs w:val="22"/>
        </w:rPr>
      </w:pPr>
    </w:p>
    <w:p w14:paraId="15A306CA" w14:textId="78BF476F" w:rsidR="00CF7863" w:rsidRPr="009D6719" w:rsidRDefault="00E1577B" w:rsidP="0071120A">
      <w:pPr>
        <w:contextualSpacing/>
        <w:rPr>
          <w:rFonts w:ascii="Times New Roman" w:hAnsi="Times New Roman"/>
          <w:sz w:val="22"/>
          <w:szCs w:val="22"/>
        </w:rPr>
      </w:pPr>
      <w:r w:rsidRPr="009D6719">
        <w:rPr>
          <w:rFonts w:ascii="Times New Roman" w:hAnsi="Times New Roman"/>
          <w:b/>
          <w:sz w:val="22"/>
          <w:szCs w:val="22"/>
        </w:rPr>
        <w:t xml:space="preserve">Survey Plan Submission: </w:t>
      </w:r>
      <w:r w:rsidR="00C506E0" w:rsidRPr="009D6719">
        <w:rPr>
          <w:rFonts w:ascii="Times New Roman" w:hAnsi="Times New Roman"/>
          <w:sz w:val="22"/>
          <w:szCs w:val="22"/>
        </w:rPr>
        <w:t>Based on</w:t>
      </w:r>
      <w:r w:rsidR="00C506E0" w:rsidRPr="009D6719">
        <w:rPr>
          <w:rFonts w:ascii="Times New Roman" w:hAnsi="Times New Roman"/>
          <w:b/>
          <w:sz w:val="22"/>
          <w:szCs w:val="22"/>
        </w:rPr>
        <w:t xml:space="preserve"> </w:t>
      </w:r>
      <w:r w:rsidR="00C506E0" w:rsidRPr="009D6719">
        <w:rPr>
          <w:rFonts w:ascii="Times New Roman" w:hAnsi="Times New Roman"/>
          <w:sz w:val="22"/>
          <w:szCs w:val="22"/>
        </w:rPr>
        <w:t xml:space="preserve">discussions during </w:t>
      </w:r>
      <w:r w:rsidR="00D31C07">
        <w:rPr>
          <w:rFonts w:ascii="Times New Roman" w:hAnsi="Times New Roman"/>
          <w:sz w:val="22"/>
          <w:szCs w:val="22"/>
        </w:rPr>
        <w:t xml:space="preserve">the </w:t>
      </w:r>
      <w:r w:rsidR="00C506E0" w:rsidRPr="009D6719">
        <w:rPr>
          <w:rFonts w:ascii="Times New Roman" w:hAnsi="Times New Roman"/>
          <w:sz w:val="22"/>
          <w:szCs w:val="22"/>
        </w:rPr>
        <w:t xml:space="preserve">inception meeting and reviewed documents, the firm </w:t>
      </w:r>
      <w:r w:rsidR="00D31C07">
        <w:rPr>
          <w:rFonts w:ascii="Times New Roman" w:hAnsi="Times New Roman"/>
          <w:sz w:val="22"/>
          <w:szCs w:val="22"/>
        </w:rPr>
        <w:t xml:space="preserve">should </w:t>
      </w:r>
      <w:r w:rsidR="00C506E0" w:rsidRPr="009D6719">
        <w:rPr>
          <w:rFonts w:ascii="Times New Roman" w:hAnsi="Times New Roman"/>
          <w:sz w:val="22"/>
          <w:szCs w:val="22"/>
        </w:rPr>
        <w:t xml:space="preserve">submit a comprehensive and complete plan </w:t>
      </w:r>
      <w:r w:rsidR="00BF3FDB" w:rsidRPr="009D6719">
        <w:rPr>
          <w:rFonts w:ascii="Times New Roman" w:hAnsi="Times New Roman"/>
          <w:sz w:val="22"/>
          <w:szCs w:val="22"/>
        </w:rPr>
        <w:t>along with statically accept</w:t>
      </w:r>
      <w:r w:rsidR="00D31C07">
        <w:rPr>
          <w:rFonts w:ascii="Times New Roman" w:hAnsi="Times New Roman"/>
          <w:sz w:val="22"/>
          <w:szCs w:val="22"/>
        </w:rPr>
        <w:t>able</w:t>
      </w:r>
      <w:r w:rsidR="00BF3FDB" w:rsidRPr="009D6719">
        <w:rPr>
          <w:rFonts w:ascii="Times New Roman" w:hAnsi="Times New Roman"/>
          <w:sz w:val="22"/>
          <w:szCs w:val="22"/>
        </w:rPr>
        <w:t xml:space="preserve"> methodology for both qualitative and quantitative data</w:t>
      </w:r>
      <w:r w:rsidR="00C506E0" w:rsidRPr="009D6719">
        <w:rPr>
          <w:rFonts w:ascii="Times New Roman" w:hAnsi="Times New Roman"/>
          <w:sz w:val="22"/>
          <w:szCs w:val="22"/>
        </w:rPr>
        <w:t xml:space="preserve">. </w:t>
      </w:r>
      <w:r w:rsidR="00CF7863" w:rsidRPr="009D6719">
        <w:rPr>
          <w:rFonts w:ascii="Times New Roman" w:hAnsi="Times New Roman"/>
          <w:sz w:val="22"/>
          <w:szCs w:val="22"/>
        </w:rPr>
        <w:t>Timeline and key responsible person/s should be mentioned in the plan as appropriate.</w:t>
      </w:r>
    </w:p>
    <w:p w14:paraId="227C91C5" w14:textId="77777777" w:rsidR="00472E20" w:rsidRPr="009D6719" w:rsidRDefault="00472E20" w:rsidP="00225024">
      <w:pPr>
        <w:ind w:left="450"/>
        <w:contextualSpacing/>
        <w:jc w:val="both"/>
        <w:rPr>
          <w:rFonts w:ascii="Times New Roman" w:hAnsi="Times New Roman"/>
          <w:sz w:val="22"/>
          <w:szCs w:val="22"/>
        </w:rPr>
      </w:pPr>
    </w:p>
    <w:p w14:paraId="7489EFB0" w14:textId="588231B0" w:rsidR="00C506E0" w:rsidRPr="009D6719" w:rsidRDefault="00C506E0" w:rsidP="00BF3FDB">
      <w:pPr>
        <w:contextualSpacing/>
        <w:jc w:val="both"/>
        <w:rPr>
          <w:rFonts w:ascii="Times New Roman" w:hAnsi="Times New Roman"/>
          <w:sz w:val="22"/>
          <w:szCs w:val="22"/>
        </w:rPr>
      </w:pPr>
      <w:r w:rsidRPr="009D6719">
        <w:rPr>
          <w:rFonts w:ascii="Times New Roman" w:hAnsi="Times New Roman"/>
          <w:sz w:val="22"/>
          <w:szCs w:val="22"/>
        </w:rPr>
        <w:t xml:space="preserve">The survey plan </w:t>
      </w:r>
      <w:r w:rsidR="00D31C07">
        <w:rPr>
          <w:rFonts w:ascii="Times New Roman" w:hAnsi="Times New Roman"/>
          <w:sz w:val="22"/>
          <w:szCs w:val="22"/>
        </w:rPr>
        <w:t xml:space="preserve">should </w:t>
      </w:r>
      <w:r w:rsidRPr="009D6719">
        <w:rPr>
          <w:rFonts w:ascii="Times New Roman" w:hAnsi="Times New Roman"/>
          <w:sz w:val="22"/>
          <w:szCs w:val="22"/>
        </w:rPr>
        <w:t xml:space="preserve">include: </w:t>
      </w:r>
    </w:p>
    <w:p w14:paraId="71F0F521" w14:textId="4FEB90B8" w:rsidR="00C506E0" w:rsidRPr="009D6719" w:rsidRDefault="00C506E0" w:rsidP="0016096C">
      <w:pPr>
        <w:pStyle w:val="ListParagraph"/>
        <w:numPr>
          <w:ilvl w:val="0"/>
          <w:numId w:val="37"/>
        </w:numPr>
        <w:rPr>
          <w:sz w:val="22"/>
          <w:szCs w:val="22"/>
        </w:rPr>
      </w:pPr>
      <w:r w:rsidRPr="009D6719">
        <w:rPr>
          <w:sz w:val="22"/>
          <w:szCs w:val="22"/>
        </w:rPr>
        <w:t>Sampling plan by types</w:t>
      </w:r>
      <w:r w:rsidR="00E1577B" w:rsidRPr="009D6719">
        <w:rPr>
          <w:sz w:val="22"/>
          <w:szCs w:val="22"/>
        </w:rPr>
        <w:t xml:space="preserve"> of</w:t>
      </w:r>
      <w:r w:rsidR="00BF3FDB" w:rsidRPr="009D6719">
        <w:rPr>
          <w:sz w:val="22"/>
          <w:szCs w:val="22"/>
        </w:rPr>
        <w:t xml:space="preserve"> participants </w:t>
      </w:r>
    </w:p>
    <w:p w14:paraId="03092BEB" w14:textId="297711EA" w:rsidR="00C506E0" w:rsidRPr="009D6719" w:rsidRDefault="00C506E0" w:rsidP="0016096C">
      <w:pPr>
        <w:pStyle w:val="ListParagraph"/>
        <w:numPr>
          <w:ilvl w:val="0"/>
          <w:numId w:val="37"/>
        </w:numPr>
        <w:rPr>
          <w:sz w:val="22"/>
          <w:szCs w:val="22"/>
        </w:rPr>
      </w:pPr>
      <w:r w:rsidRPr="009D6719">
        <w:rPr>
          <w:sz w:val="22"/>
          <w:szCs w:val="22"/>
        </w:rPr>
        <w:t>P</w:t>
      </w:r>
      <w:r w:rsidR="00E1577B" w:rsidRPr="009D6719">
        <w:rPr>
          <w:sz w:val="22"/>
          <w:szCs w:val="22"/>
        </w:rPr>
        <w:t xml:space="preserve">lan </w:t>
      </w:r>
      <w:r w:rsidRPr="009D6719">
        <w:rPr>
          <w:sz w:val="22"/>
          <w:szCs w:val="22"/>
        </w:rPr>
        <w:t>for survey team composition, responsibilities and hiring process</w:t>
      </w:r>
    </w:p>
    <w:p w14:paraId="06B60D98" w14:textId="21266E87" w:rsidR="00C506E0" w:rsidRPr="009D6719" w:rsidRDefault="00C506E0" w:rsidP="0016096C">
      <w:pPr>
        <w:pStyle w:val="ListParagraph"/>
        <w:numPr>
          <w:ilvl w:val="0"/>
          <w:numId w:val="37"/>
        </w:numPr>
        <w:rPr>
          <w:sz w:val="22"/>
          <w:szCs w:val="22"/>
        </w:rPr>
      </w:pPr>
      <w:r w:rsidRPr="009D6719">
        <w:rPr>
          <w:sz w:val="22"/>
          <w:szCs w:val="22"/>
        </w:rPr>
        <w:t>T</w:t>
      </w:r>
      <w:r w:rsidR="00E1577B" w:rsidRPr="009D6719">
        <w:rPr>
          <w:sz w:val="22"/>
          <w:szCs w:val="22"/>
        </w:rPr>
        <w:t>raining</w:t>
      </w:r>
      <w:r w:rsidRPr="009D6719">
        <w:rPr>
          <w:sz w:val="22"/>
          <w:szCs w:val="22"/>
        </w:rPr>
        <w:t xml:space="preserve"> plan for </w:t>
      </w:r>
      <w:r w:rsidR="00BF3FDB" w:rsidRPr="009D6719">
        <w:rPr>
          <w:sz w:val="22"/>
          <w:szCs w:val="22"/>
        </w:rPr>
        <w:t xml:space="preserve">enumerators </w:t>
      </w:r>
    </w:p>
    <w:p w14:paraId="3A78C328" w14:textId="77DB0F5E" w:rsidR="00C506E0" w:rsidRPr="009D6719" w:rsidRDefault="00C506E0" w:rsidP="0016096C">
      <w:pPr>
        <w:pStyle w:val="ListParagraph"/>
        <w:numPr>
          <w:ilvl w:val="0"/>
          <w:numId w:val="37"/>
        </w:numPr>
        <w:rPr>
          <w:sz w:val="22"/>
          <w:szCs w:val="22"/>
        </w:rPr>
      </w:pPr>
      <w:r w:rsidRPr="009D6719">
        <w:rPr>
          <w:sz w:val="22"/>
          <w:szCs w:val="22"/>
        </w:rPr>
        <w:t>Movement and field data collection plan</w:t>
      </w:r>
    </w:p>
    <w:p w14:paraId="7FC8C7D1" w14:textId="77777777" w:rsidR="00C506E0" w:rsidRPr="009D6719" w:rsidRDefault="00C506E0" w:rsidP="0016096C">
      <w:pPr>
        <w:pStyle w:val="ListParagraph"/>
        <w:numPr>
          <w:ilvl w:val="0"/>
          <w:numId w:val="37"/>
        </w:numPr>
        <w:rPr>
          <w:sz w:val="22"/>
          <w:szCs w:val="22"/>
        </w:rPr>
      </w:pPr>
      <w:r w:rsidRPr="009D6719">
        <w:rPr>
          <w:sz w:val="22"/>
          <w:szCs w:val="22"/>
        </w:rPr>
        <w:t>Data quality and</w:t>
      </w:r>
      <w:r w:rsidR="00E1577B" w:rsidRPr="009D6719">
        <w:rPr>
          <w:sz w:val="22"/>
          <w:szCs w:val="22"/>
        </w:rPr>
        <w:t xml:space="preserve"> super</w:t>
      </w:r>
      <w:r w:rsidRPr="009D6719">
        <w:rPr>
          <w:sz w:val="22"/>
          <w:szCs w:val="22"/>
        </w:rPr>
        <w:t>vision plan</w:t>
      </w:r>
    </w:p>
    <w:p w14:paraId="0C915A9D" w14:textId="6B872AE4" w:rsidR="00C506E0" w:rsidRPr="009D6719" w:rsidRDefault="00C506E0" w:rsidP="0016096C">
      <w:pPr>
        <w:pStyle w:val="ListParagraph"/>
        <w:numPr>
          <w:ilvl w:val="0"/>
          <w:numId w:val="37"/>
        </w:numPr>
        <w:rPr>
          <w:sz w:val="22"/>
          <w:szCs w:val="22"/>
        </w:rPr>
      </w:pPr>
      <w:r w:rsidRPr="009D6719">
        <w:rPr>
          <w:sz w:val="22"/>
          <w:szCs w:val="22"/>
        </w:rPr>
        <w:t>D</w:t>
      </w:r>
      <w:r w:rsidR="00086525" w:rsidRPr="009D6719">
        <w:rPr>
          <w:sz w:val="22"/>
          <w:szCs w:val="22"/>
        </w:rPr>
        <w:t>ata collection and management</w:t>
      </w:r>
      <w:r w:rsidRPr="009D6719">
        <w:rPr>
          <w:sz w:val="22"/>
          <w:szCs w:val="22"/>
        </w:rPr>
        <w:t xml:space="preserve"> plan</w:t>
      </w:r>
    </w:p>
    <w:p w14:paraId="78473AA4" w14:textId="512243AD" w:rsidR="00E1577B" w:rsidRPr="009D6719" w:rsidRDefault="007F6749" w:rsidP="0016096C">
      <w:pPr>
        <w:pStyle w:val="ListParagraph"/>
        <w:numPr>
          <w:ilvl w:val="0"/>
          <w:numId w:val="37"/>
        </w:numPr>
        <w:rPr>
          <w:sz w:val="22"/>
          <w:szCs w:val="22"/>
        </w:rPr>
      </w:pPr>
      <w:r w:rsidRPr="009D6719">
        <w:rPr>
          <w:sz w:val="22"/>
          <w:szCs w:val="22"/>
        </w:rPr>
        <w:t>Context of a</w:t>
      </w:r>
      <w:r w:rsidR="00E1577B" w:rsidRPr="009D6719">
        <w:rPr>
          <w:sz w:val="22"/>
          <w:szCs w:val="22"/>
        </w:rPr>
        <w:t>nalysis and reporting</w:t>
      </w:r>
      <w:r w:rsidR="00C506E0" w:rsidRPr="009D6719">
        <w:rPr>
          <w:sz w:val="22"/>
          <w:szCs w:val="22"/>
        </w:rPr>
        <w:t xml:space="preserve"> plan</w:t>
      </w:r>
    </w:p>
    <w:p w14:paraId="40F5B13E" w14:textId="77777777" w:rsidR="00CF7863" w:rsidRPr="00DF6141" w:rsidRDefault="00CF7863" w:rsidP="00225024">
      <w:pPr>
        <w:ind w:left="450"/>
        <w:contextualSpacing/>
        <w:jc w:val="both"/>
        <w:rPr>
          <w:rFonts w:ascii="Times New Roman" w:hAnsi="Times New Roman"/>
          <w:sz w:val="14"/>
          <w:szCs w:val="22"/>
        </w:rPr>
      </w:pPr>
    </w:p>
    <w:p w14:paraId="474BE6AB" w14:textId="1101F52C" w:rsidR="0006326A" w:rsidRPr="009D6719" w:rsidRDefault="0006326A" w:rsidP="00A55035">
      <w:pPr>
        <w:contextualSpacing/>
        <w:rPr>
          <w:rFonts w:ascii="Times New Roman" w:hAnsi="Times New Roman"/>
          <w:sz w:val="22"/>
          <w:szCs w:val="22"/>
        </w:rPr>
      </w:pPr>
      <w:r w:rsidRPr="009D6719">
        <w:rPr>
          <w:rFonts w:ascii="Times New Roman" w:hAnsi="Times New Roman"/>
          <w:b/>
          <w:sz w:val="22"/>
          <w:szCs w:val="22"/>
        </w:rPr>
        <w:t xml:space="preserve">Survey Tools Preparation: </w:t>
      </w:r>
      <w:r w:rsidR="00E06A08" w:rsidRPr="009D6719">
        <w:rPr>
          <w:rFonts w:ascii="Times New Roman" w:hAnsi="Times New Roman"/>
          <w:sz w:val="22"/>
          <w:szCs w:val="22"/>
        </w:rPr>
        <w:t xml:space="preserve">Data collection tools development is a very critical and important part for any survey. </w:t>
      </w:r>
      <w:r w:rsidR="00AF7BD8" w:rsidRPr="009D6719">
        <w:rPr>
          <w:rFonts w:ascii="Times New Roman" w:hAnsi="Times New Roman"/>
          <w:sz w:val="22"/>
          <w:szCs w:val="22"/>
        </w:rPr>
        <w:t>The firm should declare r</w:t>
      </w:r>
      <w:r w:rsidRPr="009D6719">
        <w:rPr>
          <w:rFonts w:ascii="Times New Roman" w:hAnsi="Times New Roman"/>
          <w:sz w:val="22"/>
          <w:szCs w:val="22"/>
        </w:rPr>
        <w:t>esource person</w:t>
      </w:r>
      <w:r w:rsidR="00AF7BD8" w:rsidRPr="009D6719">
        <w:rPr>
          <w:rFonts w:ascii="Times New Roman" w:hAnsi="Times New Roman"/>
          <w:sz w:val="22"/>
          <w:szCs w:val="22"/>
        </w:rPr>
        <w:t>/s</w:t>
      </w:r>
      <w:r w:rsidRPr="009D6719">
        <w:rPr>
          <w:rFonts w:ascii="Times New Roman" w:hAnsi="Times New Roman"/>
          <w:sz w:val="22"/>
          <w:szCs w:val="22"/>
        </w:rPr>
        <w:t xml:space="preserve"> </w:t>
      </w:r>
      <w:r w:rsidR="006936BB" w:rsidRPr="009D6719">
        <w:rPr>
          <w:rFonts w:ascii="Times New Roman" w:hAnsi="Times New Roman"/>
          <w:sz w:val="22"/>
          <w:szCs w:val="22"/>
        </w:rPr>
        <w:t xml:space="preserve">who will </w:t>
      </w:r>
      <w:r w:rsidR="00B72933" w:rsidRPr="009D6719">
        <w:rPr>
          <w:rFonts w:ascii="Times New Roman" w:hAnsi="Times New Roman"/>
          <w:sz w:val="22"/>
          <w:szCs w:val="22"/>
        </w:rPr>
        <w:t xml:space="preserve">fully </w:t>
      </w:r>
      <w:r w:rsidR="006936BB" w:rsidRPr="009D6719">
        <w:rPr>
          <w:rFonts w:ascii="Times New Roman" w:hAnsi="Times New Roman"/>
          <w:sz w:val="22"/>
          <w:szCs w:val="22"/>
        </w:rPr>
        <w:t xml:space="preserve">be involved </w:t>
      </w:r>
      <w:r w:rsidRPr="009D6719">
        <w:rPr>
          <w:rFonts w:ascii="Times New Roman" w:hAnsi="Times New Roman"/>
          <w:sz w:val="22"/>
          <w:szCs w:val="22"/>
        </w:rPr>
        <w:t>in tools development</w:t>
      </w:r>
      <w:r w:rsidR="00AF7BD8" w:rsidRPr="009D6719">
        <w:rPr>
          <w:rFonts w:ascii="Times New Roman" w:hAnsi="Times New Roman"/>
          <w:sz w:val="22"/>
          <w:szCs w:val="22"/>
        </w:rPr>
        <w:t xml:space="preserve"> process</w:t>
      </w:r>
      <w:r w:rsidR="00E71EB7" w:rsidRPr="009D6719">
        <w:rPr>
          <w:rFonts w:ascii="Times New Roman" w:hAnsi="Times New Roman"/>
          <w:sz w:val="22"/>
          <w:szCs w:val="22"/>
        </w:rPr>
        <w:t>. Data collection t</w:t>
      </w:r>
      <w:r w:rsidR="006936BB" w:rsidRPr="009D6719">
        <w:rPr>
          <w:rFonts w:ascii="Times New Roman" w:hAnsi="Times New Roman"/>
          <w:sz w:val="22"/>
          <w:szCs w:val="22"/>
        </w:rPr>
        <w:t xml:space="preserve">ools </w:t>
      </w:r>
      <w:r w:rsidR="00D31C07">
        <w:rPr>
          <w:rFonts w:ascii="Times New Roman" w:hAnsi="Times New Roman"/>
          <w:sz w:val="22"/>
          <w:szCs w:val="22"/>
        </w:rPr>
        <w:t>need to</w:t>
      </w:r>
      <w:r w:rsidR="00D31C07" w:rsidRPr="009D6719">
        <w:rPr>
          <w:rFonts w:ascii="Times New Roman" w:hAnsi="Times New Roman"/>
          <w:sz w:val="22"/>
          <w:szCs w:val="22"/>
        </w:rPr>
        <w:t xml:space="preserve"> </w:t>
      </w:r>
      <w:r w:rsidR="00E71EB7" w:rsidRPr="009D6719">
        <w:rPr>
          <w:rFonts w:ascii="Times New Roman" w:hAnsi="Times New Roman"/>
          <w:sz w:val="22"/>
          <w:szCs w:val="22"/>
        </w:rPr>
        <w:t xml:space="preserve">be prepared </w:t>
      </w:r>
      <w:r w:rsidR="004F3E0B" w:rsidRPr="009D6719">
        <w:rPr>
          <w:rFonts w:ascii="Times New Roman" w:hAnsi="Times New Roman"/>
          <w:sz w:val="22"/>
          <w:szCs w:val="22"/>
        </w:rPr>
        <w:t>for different target groups</w:t>
      </w:r>
      <w:r w:rsidR="00B72933" w:rsidRPr="009D6719">
        <w:rPr>
          <w:rFonts w:ascii="Times New Roman" w:hAnsi="Times New Roman"/>
          <w:sz w:val="22"/>
          <w:szCs w:val="22"/>
        </w:rPr>
        <w:t xml:space="preserve"> as mentioned earlier,</w:t>
      </w:r>
      <w:r w:rsidR="004F3E0B" w:rsidRPr="009D6719">
        <w:rPr>
          <w:rFonts w:ascii="Times New Roman" w:hAnsi="Times New Roman"/>
          <w:sz w:val="22"/>
          <w:szCs w:val="22"/>
        </w:rPr>
        <w:t xml:space="preserve"> and the tools </w:t>
      </w:r>
      <w:r w:rsidR="00D31C07">
        <w:rPr>
          <w:rFonts w:ascii="Times New Roman" w:hAnsi="Times New Roman"/>
          <w:sz w:val="22"/>
          <w:szCs w:val="22"/>
        </w:rPr>
        <w:t>should</w:t>
      </w:r>
      <w:r w:rsidR="00D31C07" w:rsidRPr="009D6719">
        <w:rPr>
          <w:rFonts w:ascii="Times New Roman" w:hAnsi="Times New Roman"/>
          <w:sz w:val="22"/>
          <w:szCs w:val="22"/>
        </w:rPr>
        <w:t xml:space="preserve"> </w:t>
      </w:r>
      <w:r w:rsidR="004F3E0B" w:rsidRPr="009D6719">
        <w:rPr>
          <w:rFonts w:ascii="Times New Roman" w:hAnsi="Times New Roman"/>
          <w:sz w:val="22"/>
          <w:szCs w:val="22"/>
        </w:rPr>
        <w:t xml:space="preserve">be finalized based on </w:t>
      </w:r>
      <w:r w:rsidR="00D31C07">
        <w:rPr>
          <w:rFonts w:ascii="Times New Roman" w:hAnsi="Times New Roman"/>
          <w:sz w:val="22"/>
          <w:szCs w:val="22"/>
        </w:rPr>
        <w:t xml:space="preserve">the </w:t>
      </w:r>
      <w:r w:rsidR="004F3E0B" w:rsidRPr="009D6719">
        <w:rPr>
          <w:rFonts w:ascii="Times New Roman" w:hAnsi="Times New Roman"/>
          <w:sz w:val="22"/>
          <w:szCs w:val="22"/>
        </w:rPr>
        <w:t>pre-test result</w:t>
      </w:r>
      <w:r w:rsidR="00FF0298" w:rsidRPr="009D6719">
        <w:rPr>
          <w:rFonts w:ascii="Times New Roman" w:hAnsi="Times New Roman"/>
          <w:sz w:val="22"/>
          <w:szCs w:val="22"/>
        </w:rPr>
        <w:t xml:space="preserve">. The tools </w:t>
      </w:r>
      <w:r w:rsidR="00D31C07">
        <w:rPr>
          <w:rFonts w:ascii="Times New Roman" w:hAnsi="Times New Roman"/>
          <w:sz w:val="22"/>
          <w:szCs w:val="22"/>
        </w:rPr>
        <w:t>should</w:t>
      </w:r>
      <w:r w:rsidR="00D31C07" w:rsidRPr="009D6719">
        <w:rPr>
          <w:rFonts w:ascii="Times New Roman" w:hAnsi="Times New Roman"/>
          <w:sz w:val="22"/>
          <w:szCs w:val="22"/>
        </w:rPr>
        <w:t xml:space="preserve"> </w:t>
      </w:r>
      <w:r w:rsidR="00FF0298" w:rsidRPr="009D6719">
        <w:rPr>
          <w:rFonts w:ascii="Times New Roman" w:hAnsi="Times New Roman"/>
          <w:sz w:val="22"/>
          <w:szCs w:val="22"/>
        </w:rPr>
        <w:t xml:space="preserve">be prepared in both </w:t>
      </w:r>
      <w:r w:rsidR="009E2A10" w:rsidRPr="009D6719">
        <w:rPr>
          <w:rFonts w:ascii="Times New Roman" w:hAnsi="Times New Roman"/>
          <w:sz w:val="22"/>
          <w:szCs w:val="22"/>
        </w:rPr>
        <w:t>Bangla and English</w:t>
      </w:r>
      <w:r w:rsidR="004F3E0B" w:rsidRPr="009D6719">
        <w:rPr>
          <w:rFonts w:ascii="Times New Roman" w:hAnsi="Times New Roman"/>
          <w:sz w:val="22"/>
          <w:szCs w:val="22"/>
        </w:rPr>
        <w:t xml:space="preserve"> language</w:t>
      </w:r>
      <w:r w:rsidR="009E2A10" w:rsidRPr="009D6719">
        <w:rPr>
          <w:rFonts w:ascii="Times New Roman" w:hAnsi="Times New Roman"/>
          <w:sz w:val="22"/>
          <w:szCs w:val="22"/>
        </w:rPr>
        <w:t>.</w:t>
      </w:r>
    </w:p>
    <w:p w14:paraId="3A70B6DE" w14:textId="77777777" w:rsidR="0006326A" w:rsidRPr="009D6719" w:rsidRDefault="0006326A" w:rsidP="00225024">
      <w:pPr>
        <w:ind w:left="450"/>
        <w:contextualSpacing/>
        <w:jc w:val="both"/>
        <w:rPr>
          <w:rFonts w:ascii="Times New Roman" w:hAnsi="Times New Roman"/>
          <w:b/>
          <w:sz w:val="22"/>
          <w:szCs w:val="22"/>
        </w:rPr>
      </w:pPr>
    </w:p>
    <w:p w14:paraId="0DDE0316" w14:textId="13274AF7" w:rsidR="00B72933" w:rsidRPr="009D6719" w:rsidRDefault="002A6DCF" w:rsidP="00956BEC">
      <w:pPr>
        <w:contextualSpacing/>
        <w:rPr>
          <w:rFonts w:ascii="Times New Roman" w:hAnsi="Times New Roman"/>
          <w:sz w:val="22"/>
          <w:szCs w:val="22"/>
        </w:rPr>
      </w:pPr>
      <w:r w:rsidRPr="009D6719">
        <w:rPr>
          <w:rFonts w:ascii="Times New Roman" w:hAnsi="Times New Roman"/>
          <w:b/>
          <w:sz w:val="22"/>
          <w:szCs w:val="22"/>
        </w:rPr>
        <w:t>Manual</w:t>
      </w:r>
      <w:r w:rsidR="0006326A" w:rsidRPr="009D6719">
        <w:rPr>
          <w:rFonts w:ascii="Times New Roman" w:hAnsi="Times New Roman"/>
          <w:b/>
          <w:sz w:val="22"/>
          <w:szCs w:val="22"/>
        </w:rPr>
        <w:t xml:space="preserve">/Guideline: </w:t>
      </w:r>
      <w:r w:rsidR="009E2A10" w:rsidRPr="009D6719">
        <w:rPr>
          <w:rFonts w:ascii="Times New Roman" w:hAnsi="Times New Roman"/>
          <w:sz w:val="22"/>
          <w:szCs w:val="22"/>
        </w:rPr>
        <w:t xml:space="preserve"> </w:t>
      </w:r>
      <w:r w:rsidR="00B72933" w:rsidRPr="009D6719">
        <w:rPr>
          <w:rFonts w:ascii="Times New Roman" w:hAnsi="Times New Roman"/>
          <w:sz w:val="22"/>
          <w:szCs w:val="22"/>
        </w:rPr>
        <w:t xml:space="preserve">It is very important to have specific guidelines for different stages of a survey implementation process in order to make common understanding among survey team. The followings are </w:t>
      </w:r>
      <w:r w:rsidR="001D3AA8">
        <w:rPr>
          <w:rFonts w:ascii="Times New Roman" w:hAnsi="Times New Roman"/>
          <w:sz w:val="22"/>
          <w:szCs w:val="22"/>
        </w:rPr>
        <w:t xml:space="preserve">the </w:t>
      </w:r>
      <w:r w:rsidR="00B72933" w:rsidRPr="009D6719">
        <w:rPr>
          <w:rFonts w:ascii="Times New Roman" w:hAnsi="Times New Roman"/>
          <w:sz w:val="22"/>
          <w:szCs w:val="22"/>
        </w:rPr>
        <w:t>suggested</w:t>
      </w:r>
      <w:r w:rsidR="001D3AA8">
        <w:rPr>
          <w:rFonts w:ascii="Times New Roman" w:hAnsi="Times New Roman"/>
          <w:sz w:val="22"/>
          <w:szCs w:val="22"/>
        </w:rPr>
        <w:t xml:space="preserve"> areas</w:t>
      </w:r>
      <w:r w:rsidR="00B72933" w:rsidRPr="009D6719">
        <w:rPr>
          <w:rFonts w:ascii="Times New Roman" w:hAnsi="Times New Roman"/>
          <w:sz w:val="22"/>
          <w:szCs w:val="22"/>
        </w:rPr>
        <w:t>:</w:t>
      </w:r>
    </w:p>
    <w:p w14:paraId="08E90588" w14:textId="77777777" w:rsidR="00956BEC" w:rsidRPr="009D6719" w:rsidRDefault="00956BEC" w:rsidP="00956BEC">
      <w:pPr>
        <w:contextualSpacing/>
        <w:rPr>
          <w:rFonts w:ascii="Times New Roman" w:hAnsi="Times New Roman"/>
          <w:sz w:val="22"/>
          <w:szCs w:val="22"/>
        </w:rPr>
      </w:pPr>
    </w:p>
    <w:p w14:paraId="4A295BC9" w14:textId="0189157E" w:rsidR="00DE0EBB" w:rsidRPr="009D6719" w:rsidRDefault="00B72933" w:rsidP="00956BEC">
      <w:pPr>
        <w:pStyle w:val="ListParagraph"/>
        <w:numPr>
          <w:ilvl w:val="0"/>
          <w:numId w:val="39"/>
        </w:numPr>
        <w:ind w:left="1170"/>
        <w:rPr>
          <w:b/>
          <w:sz w:val="22"/>
          <w:szCs w:val="22"/>
        </w:rPr>
      </w:pPr>
      <w:r w:rsidRPr="009D6719">
        <w:rPr>
          <w:sz w:val="22"/>
          <w:szCs w:val="22"/>
        </w:rPr>
        <w:t>G</w:t>
      </w:r>
      <w:r w:rsidR="004F3E0B" w:rsidRPr="009D6719">
        <w:rPr>
          <w:sz w:val="22"/>
          <w:szCs w:val="22"/>
        </w:rPr>
        <w:t xml:space="preserve">uidelines </w:t>
      </w:r>
      <w:r w:rsidR="0006326A" w:rsidRPr="009D6719">
        <w:rPr>
          <w:sz w:val="22"/>
          <w:szCs w:val="22"/>
        </w:rPr>
        <w:t>for</w:t>
      </w:r>
      <w:r w:rsidR="004F3E0B" w:rsidRPr="009D6719">
        <w:rPr>
          <w:sz w:val="22"/>
          <w:szCs w:val="22"/>
        </w:rPr>
        <w:t xml:space="preserve"> different data collection</w:t>
      </w:r>
      <w:r w:rsidR="0006326A" w:rsidRPr="009D6719">
        <w:rPr>
          <w:sz w:val="22"/>
          <w:szCs w:val="22"/>
        </w:rPr>
        <w:t xml:space="preserve"> tools</w:t>
      </w:r>
      <w:r w:rsidR="004F3E0B" w:rsidRPr="009D6719">
        <w:rPr>
          <w:sz w:val="22"/>
          <w:szCs w:val="22"/>
        </w:rPr>
        <w:t xml:space="preserve"> </w:t>
      </w:r>
    </w:p>
    <w:p w14:paraId="10618ACB" w14:textId="65739F20" w:rsidR="00DE0EBB" w:rsidRPr="009D6719" w:rsidRDefault="00DE0EBB" w:rsidP="00956BEC">
      <w:pPr>
        <w:pStyle w:val="ListParagraph"/>
        <w:numPr>
          <w:ilvl w:val="0"/>
          <w:numId w:val="39"/>
        </w:numPr>
        <w:ind w:left="1170"/>
        <w:rPr>
          <w:b/>
          <w:sz w:val="22"/>
          <w:szCs w:val="22"/>
        </w:rPr>
      </w:pPr>
      <w:r w:rsidRPr="009D6719">
        <w:rPr>
          <w:sz w:val="22"/>
          <w:szCs w:val="22"/>
        </w:rPr>
        <w:t>T</w:t>
      </w:r>
      <w:r w:rsidR="0006326A" w:rsidRPr="009D6719">
        <w:rPr>
          <w:sz w:val="22"/>
          <w:szCs w:val="22"/>
        </w:rPr>
        <w:t>raining</w:t>
      </w:r>
      <w:r w:rsidR="004F3E0B" w:rsidRPr="009D6719">
        <w:rPr>
          <w:sz w:val="22"/>
          <w:szCs w:val="22"/>
        </w:rPr>
        <w:t xml:space="preserve"> </w:t>
      </w:r>
      <w:r w:rsidRPr="009D6719">
        <w:rPr>
          <w:sz w:val="22"/>
          <w:szCs w:val="22"/>
        </w:rPr>
        <w:t xml:space="preserve">manual comprises basic understanding on </w:t>
      </w:r>
      <w:r w:rsidR="004F3E0B" w:rsidRPr="009D6719">
        <w:rPr>
          <w:sz w:val="22"/>
          <w:szCs w:val="22"/>
        </w:rPr>
        <w:t>aquaculture</w:t>
      </w:r>
      <w:r w:rsidR="00451C90" w:rsidRPr="009D6719">
        <w:rPr>
          <w:sz w:val="22"/>
          <w:szCs w:val="22"/>
        </w:rPr>
        <w:t xml:space="preserve"> relates the</w:t>
      </w:r>
      <w:r w:rsidR="004F3E0B" w:rsidRPr="009D6719">
        <w:rPr>
          <w:sz w:val="22"/>
          <w:szCs w:val="22"/>
        </w:rPr>
        <w:t xml:space="preserve"> </w:t>
      </w:r>
      <w:r w:rsidRPr="009D6719">
        <w:rPr>
          <w:sz w:val="22"/>
          <w:szCs w:val="22"/>
        </w:rPr>
        <w:t xml:space="preserve">survey tools, </w:t>
      </w:r>
      <w:r w:rsidR="001D3AA8">
        <w:rPr>
          <w:sz w:val="22"/>
          <w:szCs w:val="22"/>
        </w:rPr>
        <w:t xml:space="preserve">and </w:t>
      </w:r>
      <w:r w:rsidRPr="009D6719">
        <w:rPr>
          <w:sz w:val="22"/>
          <w:szCs w:val="22"/>
        </w:rPr>
        <w:t>field survey process</w:t>
      </w:r>
      <w:r w:rsidR="004F3E0B" w:rsidRPr="009D6719">
        <w:rPr>
          <w:sz w:val="22"/>
          <w:szCs w:val="22"/>
        </w:rPr>
        <w:t xml:space="preserve"> </w:t>
      </w:r>
    </w:p>
    <w:p w14:paraId="52378467" w14:textId="03BCEAD1" w:rsidR="00DE0EBB" w:rsidRPr="009D6719" w:rsidRDefault="00DE0EBB" w:rsidP="00956BEC">
      <w:pPr>
        <w:pStyle w:val="ListParagraph"/>
        <w:numPr>
          <w:ilvl w:val="0"/>
          <w:numId w:val="39"/>
        </w:numPr>
        <w:ind w:left="1170"/>
        <w:rPr>
          <w:b/>
          <w:sz w:val="22"/>
          <w:szCs w:val="22"/>
        </w:rPr>
      </w:pPr>
      <w:r w:rsidRPr="009D6719">
        <w:rPr>
          <w:sz w:val="22"/>
          <w:szCs w:val="22"/>
        </w:rPr>
        <w:t>G</w:t>
      </w:r>
      <w:r w:rsidR="004F3E0B" w:rsidRPr="009D6719">
        <w:rPr>
          <w:sz w:val="22"/>
          <w:szCs w:val="22"/>
        </w:rPr>
        <w:t xml:space="preserve">uideline on survey </w:t>
      </w:r>
      <w:r w:rsidRPr="009D6719">
        <w:rPr>
          <w:sz w:val="22"/>
          <w:szCs w:val="22"/>
        </w:rPr>
        <w:t>supervision</w:t>
      </w:r>
      <w:r w:rsidR="0006326A" w:rsidRPr="009D6719">
        <w:rPr>
          <w:sz w:val="22"/>
          <w:szCs w:val="22"/>
        </w:rPr>
        <w:t xml:space="preserve"> </w:t>
      </w:r>
    </w:p>
    <w:p w14:paraId="3E3FABF8" w14:textId="7FE75040" w:rsidR="00DE0EBB" w:rsidRPr="009D6719" w:rsidRDefault="00DE0EBB" w:rsidP="00956BEC">
      <w:pPr>
        <w:pStyle w:val="ListParagraph"/>
        <w:numPr>
          <w:ilvl w:val="0"/>
          <w:numId w:val="39"/>
        </w:numPr>
        <w:ind w:left="1170"/>
        <w:rPr>
          <w:b/>
          <w:sz w:val="22"/>
          <w:szCs w:val="22"/>
        </w:rPr>
      </w:pPr>
      <w:r w:rsidRPr="009D6719">
        <w:rPr>
          <w:sz w:val="22"/>
          <w:szCs w:val="22"/>
        </w:rPr>
        <w:t>Precise r</w:t>
      </w:r>
      <w:r w:rsidR="004F3E0B" w:rsidRPr="009D6719">
        <w:rPr>
          <w:sz w:val="22"/>
          <w:szCs w:val="22"/>
        </w:rPr>
        <w:t xml:space="preserve">esponsibilities of survey </w:t>
      </w:r>
      <w:r w:rsidR="0006326A" w:rsidRPr="009D6719">
        <w:rPr>
          <w:sz w:val="22"/>
          <w:szCs w:val="22"/>
        </w:rPr>
        <w:t>staff</w:t>
      </w:r>
      <w:r w:rsidR="004F3E0B" w:rsidRPr="009D6719">
        <w:rPr>
          <w:sz w:val="22"/>
          <w:szCs w:val="22"/>
        </w:rPr>
        <w:t xml:space="preserve"> by category</w:t>
      </w:r>
    </w:p>
    <w:p w14:paraId="1124391E" w14:textId="75A2B175" w:rsidR="0006326A" w:rsidRPr="009D6719" w:rsidRDefault="00DE0EBB" w:rsidP="00956BEC">
      <w:pPr>
        <w:pStyle w:val="ListParagraph"/>
        <w:numPr>
          <w:ilvl w:val="0"/>
          <w:numId w:val="39"/>
        </w:numPr>
        <w:ind w:left="1170"/>
        <w:rPr>
          <w:b/>
          <w:sz w:val="22"/>
          <w:szCs w:val="22"/>
        </w:rPr>
      </w:pPr>
      <w:r w:rsidRPr="009D6719">
        <w:rPr>
          <w:sz w:val="22"/>
          <w:szCs w:val="22"/>
        </w:rPr>
        <w:t>G</w:t>
      </w:r>
      <w:r w:rsidR="004F3E0B" w:rsidRPr="009D6719">
        <w:rPr>
          <w:sz w:val="22"/>
          <w:szCs w:val="22"/>
        </w:rPr>
        <w:t xml:space="preserve">uideline on </w:t>
      </w:r>
      <w:r w:rsidR="0006326A" w:rsidRPr="009D6719">
        <w:rPr>
          <w:sz w:val="22"/>
          <w:szCs w:val="22"/>
        </w:rPr>
        <w:t>data entry and cleaning</w:t>
      </w:r>
      <w:r w:rsidRPr="009D6719">
        <w:rPr>
          <w:sz w:val="22"/>
          <w:szCs w:val="22"/>
        </w:rPr>
        <w:t xml:space="preserve"> process</w:t>
      </w:r>
    </w:p>
    <w:p w14:paraId="784FFDEF" w14:textId="77777777" w:rsidR="0006326A" w:rsidRPr="00DF6141" w:rsidRDefault="0006326A" w:rsidP="00BF3FDB">
      <w:pPr>
        <w:ind w:left="1170" w:hanging="360"/>
        <w:contextualSpacing/>
        <w:jc w:val="both"/>
        <w:rPr>
          <w:rFonts w:ascii="Times New Roman" w:hAnsi="Times New Roman"/>
          <w:b/>
          <w:sz w:val="14"/>
          <w:szCs w:val="22"/>
        </w:rPr>
      </w:pPr>
    </w:p>
    <w:p w14:paraId="02525120" w14:textId="3B1B2C1E" w:rsidR="0006326A" w:rsidRPr="009D6719" w:rsidRDefault="0006326A" w:rsidP="00C85619">
      <w:pPr>
        <w:contextualSpacing/>
        <w:rPr>
          <w:rFonts w:ascii="Times New Roman" w:hAnsi="Times New Roman"/>
          <w:sz w:val="22"/>
          <w:szCs w:val="22"/>
        </w:rPr>
      </w:pPr>
      <w:r w:rsidRPr="009D6719">
        <w:rPr>
          <w:rFonts w:ascii="Times New Roman" w:hAnsi="Times New Roman"/>
          <w:b/>
          <w:sz w:val="22"/>
          <w:szCs w:val="22"/>
        </w:rPr>
        <w:t xml:space="preserve">Training: </w:t>
      </w:r>
      <w:r w:rsidR="004F3E0B" w:rsidRPr="009D6719">
        <w:rPr>
          <w:rFonts w:ascii="Times New Roman" w:hAnsi="Times New Roman"/>
          <w:sz w:val="22"/>
          <w:szCs w:val="22"/>
        </w:rPr>
        <w:t>Proper training for survey team is pre-requisite for quality data collection.</w:t>
      </w:r>
      <w:r w:rsidR="004F3E0B" w:rsidRPr="009D6719">
        <w:rPr>
          <w:rFonts w:ascii="Times New Roman" w:hAnsi="Times New Roman"/>
          <w:b/>
          <w:sz w:val="22"/>
          <w:szCs w:val="22"/>
        </w:rPr>
        <w:t xml:space="preserve"> </w:t>
      </w:r>
      <w:r w:rsidR="009E2A10" w:rsidRPr="009D6719">
        <w:rPr>
          <w:rFonts w:ascii="Times New Roman" w:hAnsi="Times New Roman"/>
          <w:sz w:val="22"/>
          <w:szCs w:val="22"/>
        </w:rPr>
        <w:t>The</w:t>
      </w:r>
      <w:r w:rsidR="00EC5C0B" w:rsidRPr="009D6719">
        <w:rPr>
          <w:rFonts w:ascii="Times New Roman" w:hAnsi="Times New Roman"/>
          <w:sz w:val="22"/>
          <w:szCs w:val="22"/>
        </w:rPr>
        <w:t xml:space="preserve"> firm will</w:t>
      </w:r>
      <w:r w:rsidR="000E00D0" w:rsidRPr="009D6719">
        <w:rPr>
          <w:rFonts w:ascii="Times New Roman" w:hAnsi="Times New Roman"/>
          <w:sz w:val="22"/>
          <w:szCs w:val="22"/>
        </w:rPr>
        <w:t xml:space="preserve"> </w:t>
      </w:r>
      <w:r w:rsidR="001D3AA8">
        <w:rPr>
          <w:rFonts w:ascii="Times New Roman" w:hAnsi="Times New Roman"/>
          <w:sz w:val="22"/>
          <w:szCs w:val="22"/>
        </w:rPr>
        <w:t xml:space="preserve">be </w:t>
      </w:r>
      <w:r w:rsidR="000E00D0" w:rsidRPr="009D6719">
        <w:rPr>
          <w:rFonts w:ascii="Times New Roman" w:hAnsi="Times New Roman"/>
          <w:sz w:val="22"/>
          <w:szCs w:val="22"/>
        </w:rPr>
        <w:t xml:space="preserve">responsible to train survey team members (e.g., </w:t>
      </w:r>
      <w:r w:rsidR="001D3AA8">
        <w:rPr>
          <w:rFonts w:ascii="Times New Roman" w:hAnsi="Times New Roman"/>
          <w:sz w:val="22"/>
          <w:szCs w:val="22"/>
        </w:rPr>
        <w:t xml:space="preserve">data </w:t>
      </w:r>
      <w:r w:rsidR="000E00D0" w:rsidRPr="009D6719">
        <w:rPr>
          <w:rFonts w:ascii="Times New Roman" w:hAnsi="Times New Roman"/>
          <w:sz w:val="22"/>
          <w:szCs w:val="22"/>
        </w:rPr>
        <w:t>enumerators, supervisors</w:t>
      </w:r>
      <w:r w:rsidR="004D2C8D" w:rsidRPr="009D6719">
        <w:rPr>
          <w:rFonts w:ascii="Times New Roman" w:hAnsi="Times New Roman"/>
          <w:sz w:val="22"/>
          <w:szCs w:val="22"/>
        </w:rPr>
        <w:t>, quality con</w:t>
      </w:r>
      <w:r w:rsidR="00EC5C0B" w:rsidRPr="009D6719">
        <w:rPr>
          <w:rFonts w:ascii="Times New Roman" w:hAnsi="Times New Roman"/>
          <w:sz w:val="22"/>
          <w:szCs w:val="22"/>
        </w:rPr>
        <w:t>t</w:t>
      </w:r>
      <w:r w:rsidR="004D2C8D" w:rsidRPr="009D6719">
        <w:rPr>
          <w:rFonts w:ascii="Times New Roman" w:hAnsi="Times New Roman"/>
          <w:sz w:val="22"/>
          <w:szCs w:val="22"/>
        </w:rPr>
        <w:t>roller</w:t>
      </w:r>
      <w:r w:rsidR="001D3AA8">
        <w:rPr>
          <w:rFonts w:ascii="Times New Roman" w:hAnsi="Times New Roman"/>
          <w:sz w:val="22"/>
          <w:szCs w:val="22"/>
        </w:rPr>
        <w:t>,</w:t>
      </w:r>
      <w:r w:rsidR="000E00D0" w:rsidRPr="009D6719">
        <w:rPr>
          <w:rFonts w:ascii="Times New Roman" w:hAnsi="Times New Roman"/>
          <w:sz w:val="22"/>
          <w:szCs w:val="22"/>
        </w:rPr>
        <w:t xml:space="preserve"> etc.) on data collection tools, </w:t>
      </w:r>
      <w:r w:rsidR="00EC5C0B" w:rsidRPr="009D6719">
        <w:rPr>
          <w:rFonts w:ascii="Times New Roman" w:hAnsi="Times New Roman"/>
          <w:sz w:val="22"/>
          <w:szCs w:val="22"/>
        </w:rPr>
        <w:t xml:space="preserve">survey </w:t>
      </w:r>
      <w:r w:rsidR="000E00D0" w:rsidRPr="009D6719">
        <w:rPr>
          <w:rFonts w:ascii="Times New Roman" w:hAnsi="Times New Roman"/>
          <w:sz w:val="22"/>
          <w:szCs w:val="22"/>
        </w:rPr>
        <w:t>methods, field test, feedback</w:t>
      </w:r>
      <w:r w:rsidR="00BF3FDB" w:rsidRPr="009D6719">
        <w:rPr>
          <w:rFonts w:ascii="Times New Roman" w:hAnsi="Times New Roman"/>
          <w:sz w:val="22"/>
          <w:szCs w:val="22"/>
        </w:rPr>
        <w:t xml:space="preserve"> and how to collect data using </w:t>
      </w:r>
      <w:r w:rsidR="001D3AA8">
        <w:rPr>
          <w:rFonts w:ascii="Times New Roman" w:hAnsi="Times New Roman"/>
          <w:sz w:val="22"/>
          <w:szCs w:val="22"/>
        </w:rPr>
        <w:t>digital devices like mobile or Tab</w:t>
      </w:r>
      <w:r w:rsidR="000E00D0" w:rsidRPr="009D6719">
        <w:rPr>
          <w:rFonts w:ascii="Times New Roman" w:hAnsi="Times New Roman"/>
          <w:sz w:val="22"/>
          <w:szCs w:val="22"/>
        </w:rPr>
        <w:t xml:space="preserve">. </w:t>
      </w:r>
      <w:r w:rsidR="00EC5C0B" w:rsidRPr="009D6719">
        <w:rPr>
          <w:rFonts w:ascii="Times New Roman" w:hAnsi="Times New Roman"/>
          <w:sz w:val="22"/>
          <w:szCs w:val="22"/>
        </w:rPr>
        <w:t xml:space="preserve">Providing </w:t>
      </w:r>
      <w:r w:rsidRPr="009D6719">
        <w:rPr>
          <w:rFonts w:ascii="Times New Roman" w:hAnsi="Times New Roman"/>
          <w:sz w:val="22"/>
          <w:szCs w:val="22"/>
        </w:rPr>
        <w:t>basic</w:t>
      </w:r>
      <w:r w:rsidR="00EC5C0B" w:rsidRPr="009D6719">
        <w:rPr>
          <w:rFonts w:ascii="Times New Roman" w:hAnsi="Times New Roman"/>
          <w:sz w:val="22"/>
          <w:szCs w:val="22"/>
        </w:rPr>
        <w:t xml:space="preserve"> knowledge</w:t>
      </w:r>
      <w:r w:rsidRPr="009D6719">
        <w:rPr>
          <w:rFonts w:ascii="Times New Roman" w:hAnsi="Times New Roman"/>
          <w:sz w:val="22"/>
          <w:szCs w:val="22"/>
        </w:rPr>
        <w:t xml:space="preserve"> on aquaculture</w:t>
      </w:r>
      <w:r w:rsidR="00EC5C0B" w:rsidRPr="009D6719">
        <w:rPr>
          <w:rFonts w:ascii="Times New Roman" w:hAnsi="Times New Roman"/>
          <w:sz w:val="22"/>
          <w:szCs w:val="22"/>
        </w:rPr>
        <w:t xml:space="preserve"> relates the survey tools to the </w:t>
      </w:r>
      <w:r w:rsidR="00EC5C0B" w:rsidRPr="009D6719">
        <w:rPr>
          <w:rFonts w:ascii="Times New Roman" w:hAnsi="Times New Roman"/>
          <w:sz w:val="22"/>
          <w:szCs w:val="22"/>
        </w:rPr>
        <w:lastRenderedPageBreak/>
        <w:t xml:space="preserve">survey team </w:t>
      </w:r>
      <w:r w:rsidR="001D3AA8">
        <w:rPr>
          <w:rFonts w:ascii="Times New Roman" w:hAnsi="Times New Roman"/>
          <w:sz w:val="22"/>
          <w:szCs w:val="22"/>
        </w:rPr>
        <w:t xml:space="preserve">should </w:t>
      </w:r>
      <w:r w:rsidR="00EC5C0B" w:rsidRPr="009D6719">
        <w:rPr>
          <w:rFonts w:ascii="Times New Roman" w:hAnsi="Times New Roman"/>
          <w:sz w:val="22"/>
          <w:szCs w:val="22"/>
        </w:rPr>
        <w:t>also be a core content of the training</w:t>
      </w:r>
      <w:r w:rsidR="000E00D0" w:rsidRPr="009D6719">
        <w:rPr>
          <w:rFonts w:ascii="Times New Roman" w:hAnsi="Times New Roman"/>
          <w:sz w:val="22"/>
          <w:szCs w:val="22"/>
        </w:rPr>
        <w:t>.</w:t>
      </w:r>
      <w:r w:rsidR="00A86C58" w:rsidRPr="009D6719">
        <w:rPr>
          <w:rFonts w:ascii="Times New Roman" w:hAnsi="Times New Roman"/>
          <w:sz w:val="22"/>
          <w:szCs w:val="22"/>
        </w:rPr>
        <w:t xml:space="preserve"> </w:t>
      </w:r>
      <w:r w:rsidR="000C0CD1" w:rsidRPr="009D6719">
        <w:rPr>
          <w:rFonts w:ascii="Times New Roman" w:hAnsi="Times New Roman"/>
          <w:sz w:val="22"/>
          <w:szCs w:val="22"/>
        </w:rPr>
        <w:t xml:space="preserve">The training facilitation team </w:t>
      </w:r>
      <w:r w:rsidR="001D3AA8">
        <w:rPr>
          <w:rFonts w:ascii="Times New Roman" w:hAnsi="Times New Roman"/>
          <w:sz w:val="22"/>
          <w:szCs w:val="22"/>
        </w:rPr>
        <w:t>need</w:t>
      </w:r>
      <w:r w:rsidR="00B444FE">
        <w:rPr>
          <w:rFonts w:ascii="Times New Roman" w:hAnsi="Times New Roman"/>
          <w:sz w:val="22"/>
          <w:szCs w:val="22"/>
        </w:rPr>
        <w:t>s</w:t>
      </w:r>
      <w:r w:rsidR="001D3AA8">
        <w:rPr>
          <w:rFonts w:ascii="Times New Roman" w:hAnsi="Times New Roman"/>
          <w:sz w:val="22"/>
          <w:szCs w:val="22"/>
        </w:rPr>
        <w:t xml:space="preserve"> to</w:t>
      </w:r>
      <w:r w:rsidR="001D3AA8" w:rsidRPr="009D6719">
        <w:rPr>
          <w:rFonts w:ascii="Times New Roman" w:hAnsi="Times New Roman"/>
          <w:sz w:val="22"/>
          <w:szCs w:val="22"/>
        </w:rPr>
        <w:t xml:space="preserve"> </w:t>
      </w:r>
      <w:r w:rsidR="00CE2E0F" w:rsidRPr="009D6719">
        <w:rPr>
          <w:rFonts w:ascii="Times New Roman" w:hAnsi="Times New Roman"/>
          <w:sz w:val="22"/>
          <w:szCs w:val="22"/>
        </w:rPr>
        <w:t xml:space="preserve">combine diversified experts on </w:t>
      </w:r>
      <w:r w:rsidR="000C0CD1" w:rsidRPr="009D6719">
        <w:rPr>
          <w:rFonts w:ascii="Times New Roman" w:hAnsi="Times New Roman"/>
          <w:sz w:val="22"/>
          <w:szCs w:val="22"/>
        </w:rPr>
        <w:t>aquaculture, MEL and survey methods</w:t>
      </w:r>
      <w:r w:rsidR="00846F2F" w:rsidRPr="009D6719">
        <w:rPr>
          <w:rFonts w:ascii="Times New Roman" w:hAnsi="Times New Roman"/>
          <w:sz w:val="22"/>
          <w:szCs w:val="22"/>
        </w:rPr>
        <w:t>.</w:t>
      </w:r>
      <w:r w:rsidR="00A86C58" w:rsidRPr="009D6719">
        <w:rPr>
          <w:rFonts w:ascii="Times New Roman" w:hAnsi="Times New Roman"/>
          <w:sz w:val="22"/>
          <w:szCs w:val="22"/>
        </w:rPr>
        <w:t xml:space="preserve"> </w:t>
      </w:r>
      <w:r w:rsidR="004F3E0B" w:rsidRPr="009D6719">
        <w:rPr>
          <w:rFonts w:ascii="Times New Roman" w:hAnsi="Times New Roman"/>
          <w:sz w:val="22"/>
          <w:szCs w:val="22"/>
        </w:rPr>
        <w:t xml:space="preserve"> </w:t>
      </w:r>
      <w:r w:rsidR="00EC5C0B" w:rsidRPr="009D6719">
        <w:rPr>
          <w:rFonts w:ascii="Times New Roman" w:hAnsi="Times New Roman"/>
          <w:sz w:val="22"/>
          <w:szCs w:val="22"/>
        </w:rPr>
        <w:t xml:space="preserve"> </w:t>
      </w:r>
    </w:p>
    <w:p w14:paraId="2B1C32D6" w14:textId="77777777" w:rsidR="0006326A" w:rsidRPr="009D6719" w:rsidRDefault="0006326A" w:rsidP="00225024">
      <w:pPr>
        <w:ind w:left="450"/>
        <w:contextualSpacing/>
        <w:jc w:val="both"/>
        <w:rPr>
          <w:rFonts w:ascii="Times New Roman" w:hAnsi="Times New Roman"/>
          <w:b/>
          <w:sz w:val="22"/>
          <w:szCs w:val="22"/>
        </w:rPr>
      </w:pPr>
    </w:p>
    <w:p w14:paraId="2A89CC60" w14:textId="1A0976AE" w:rsidR="00FA0F8B" w:rsidRPr="009D6719" w:rsidRDefault="0006326A" w:rsidP="00846F2F">
      <w:pPr>
        <w:contextualSpacing/>
        <w:rPr>
          <w:rFonts w:ascii="Times New Roman" w:hAnsi="Times New Roman"/>
          <w:sz w:val="22"/>
          <w:szCs w:val="22"/>
        </w:rPr>
      </w:pPr>
      <w:r w:rsidRPr="009D6719">
        <w:rPr>
          <w:rFonts w:ascii="Times New Roman" w:hAnsi="Times New Roman"/>
          <w:b/>
          <w:sz w:val="22"/>
          <w:szCs w:val="22"/>
        </w:rPr>
        <w:t xml:space="preserve">Field work: </w:t>
      </w:r>
      <w:r w:rsidR="00CE2E0F" w:rsidRPr="009D6719">
        <w:rPr>
          <w:rFonts w:ascii="Times New Roman" w:hAnsi="Times New Roman"/>
          <w:sz w:val="22"/>
          <w:szCs w:val="22"/>
        </w:rPr>
        <w:t xml:space="preserve">The firm </w:t>
      </w:r>
      <w:r w:rsidR="00B444FE">
        <w:rPr>
          <w:rFonts w:ascii="Times New Roman" w:hAnsi="Times New Roman"/>
          <w:sz w:val="22"/>
          <w:szCs w:val="22"/>
        </w:rPr>
        <w:t>should</w:t>
      </w:r>
      <w:r w:rsidR="00B444FE" w:rsidRPr="009D6719">
        <w:rPr>
          <w:rFonts w:ascii="Times New Roman" w:hAnsi="Times New Roman"/>
          <w:sz w:val="22"/>
          <w:szCs w:val="22"/>
        </w:rPr>
        <w:t xml:space="preserve"> </w:t>
      </w:r>
      <w:r w:rsidR="00CE2E0F" w:rsidRPr="009D6719">
        <w:rPr>
          <w:rFonts w:ascii="Times New Roman" w:hAnsi="Times New Roman"/>
          <w:sz w:val="22"/>
          <w:szCs w:val="22"/>
        </w:rPr>
        <w:t xml:space="preserve">have a complete and controlled management of </w:t>
      </w:r>
      <w:r w:rsidRPr="009D6719">
        <w:rPr>
          <w:rFonts w:ascii="Times New Roman" w:hAnsi="Times New Roman"/>
          <w:sz w:val="22"/>
          <w:szCs w:val="22"/>
        </w:rPr>
        <w:t>data collection</w:t>
      </w:r>
      <w:r w:rsidR="00CE2E0F" w:rsidRPr="009D6719">
        <w:rPr>
          <w:rFonts w:ascii="Times New Roman" w:hAnsi="Times New Roman"/>
          <w:sz w:val="22"/>
          <w:szCs w:val="22"/>
        </w:rPr>
        <w:t xml:space="preserve"> from the field. </w:t>
      </w:r>
      <w:r w:rsidR="00A157B8" w:rsidRPr="009D6719">
        <w:rPr>
          <w:rFonts w:ascii="Times New Roman" w:hAnsi="Times New Roman"/>
          <w:sz w:val="22"/>
          <w:szCs w:val="22"/>
        </w:rPr>
        <w:t xml:space="preserve">There </w:t>
      </w:r>
      <w:r w:rsidR="00B444FE">
        <w:rPr>
          <w:rFonts w:ascii="Times New Roman" w:hAnsi="Times New Roman"/>
          <w:sz w:val="22"/>
          <w:szCs w:val="22"/>
        </w:rPr>
        <w:t>should</w:t>
      </w:r>
      <w:r w:rsidR="00A157B8" w:rsidRPr="009D6719">
        <w:rPr>
          <w:rFonts w:ascii="Times New Roman" w:hAnsi="Times New Roman"/>
          <w:sz w:val="22"/>
          <w:szCs w:val="22"/>
        </w:rPr>
        <w:t xml:space="preserve"> also </w:t>
      </w:r>
      <w:r w:rsidR="00B444FE">
        <w:rPr>
          <w:rFonts w:ascii="Times New Roman" w:hAnsi="Times New Roman"/>
          <w:sz w:val="22"/>
          <w:szCs w:val="22"/>
        </w:rPr>
        <w:t xml:space="preserve">have </w:t>
      </w:r>
      <w:r w:rsidR="00A157B8" w:rsidRPr="009D6719">
        <w:rPr>
          <w:rFonts w:ascii="Times New Roman" w:hAnsi="Times New Roman"/>
          <w:sz w:val="22"/>
          <w:szCs w:val="22"/>
        </w:rPr>
        <w:t xml:space="preserve">a very step by step process checking system in data collection. </w:t>
      </w:r>
      <w:r w:rsidR="00EE259F" w:rsidRPr="009D6719">
        <w:rPr>
          <w:rFonts w:ascii="Times New Roman" w:hAnsi="Times New Roman"/>
          <w:sz w:val="22"/>
          <w:szCs w:val="22"/>
        </w:rPr>
        <w:t xml:space="preserve">The firm </w:t>
      </w:r>
      <w:r w:rsidR="00B444FE">
        <w:rPr>
          <w:rFonts w:ascii="Times New Roman" w:hAnsi="Times New Roman"/>
          <w:sz w:val="22"/>
          <w:szCs w:val="22"/>
        </w:rPr>
        <w:t>would be</w:t>
      </w:r>
      <w:r w:rsidR="00B444FE" w:rsidRPr="009D6719">
        <w:rPr>
          <w:rFonts w:ascii="Times New Roman" w:hAnsi="Times New Roman"/>
          <w:sz w:val="22"/>
          <w:szCs w:val="22"/>
        </w:rPr>
        <w:t xml:space="preserve"> </w:t>
      </w:r>
      <w:r w:rsidR="00EE259F" w:rsidRPr="009D6719">
        <w:rPr>
          <w:rFonts w:ascii="Times New Roman" w:hAnsi="Times New Roman"/>
          <w:sz w:val="22"/>
          <w:szCs w:val="22"/>
        </w:rPr>
        <w:t xml:space="preserve">responsible to ensure quality of </w:t>
      </w:r>
      <w:r w:rsidR="00B444FE">
        <w:rPr>
          <w:rFonts w:ascii="Times New Roman" w:hAnsi="Times New Roman"/>
          <w:sz w:val="22"/>
          <w:szCs w:val="22"/>
        </w:rPr>
        <w:t xml:space="preserve">the </w:t>
      </w:r>
      <w:r w:rsidR="00EE259F" w:rsidRPr="009D6719">
        <w:rPr>
          <w:rFonts w:ascii="Times New Roman" w:hAnsi="Times New Roman"/>
          <w:sz w:val="22"/>
          <w:szCs w:val="22"/>
        </w:rPr>
        <w:t>collected information</w:t>
      </w:r>
      <w:r w:rsidR="00FA0F8B" w:rsidRPr="009D6719">
        <w:rPr>
          <w:rFonts w:ascii="Times New Roman" w:hAnsi="Times New Roman"/>
          <w:sz w:val="22"/>
          <w:szCs w:val="22"/>
        </w:rPr>
        <w:t xml:space="preserve"> from field, cross check with the validity of information collected and verify/revise where</w:t>
      </w:r>
      <w:r w:rsidR="00B444FE">
        <w:rPr>
          <w:rFonts w:ascii="Times New Roman" w:hAnsi="Times New Roman"/>
          <w:sz w:val="22"/>
          <w:szCs w:val="22"/>
        </w:rPr>
        <w:t>ver</w:t>
      </w:r>
      <w:r w:rsidR="00FA0F8B" w:rsidRPr="009D6719">
        <w:rPr>
          <w:rFonts w:ascii="Times New Roman" w:hAnsi="Times New Roman"/>
          <w:sz w:val="22"/>
          <w:szCs w:val="22"/>
        </w:rPr>
        <w:t xml:space="preserve"> needed. The firm will </w:t>
      </w:r>
      <w:r w:rsidR="008354D2" w:rsidRPr="009D6719">
        <w:rPr>
          <w:rFonts w:ascii="Times New Roman" w:hAnsi="Times New Roman"/>
          <w:sz w:val="22"/>
          <w:szCs w:val="22"/>
        </w:rPr>
        <w:t>share</w:t>
      </w:r>
      <w:r w:rsidR="00FA0F8B" w:rsidRPr="009D6719">
        <w:rPr>
          <w:rFonts w:ascii="Times New Roman" w:hAnsi="Times New Roman"/>
          <w:sz w:val="22"/>
          <w:szCs w:val="22"/>
        </w:rPr>
        <w:t xml:space="preserve"> regular updates on the progress of </w:t>
      </w:r>
      <w:r w:rsidR="00A157B8" w:rsidRPr="009D6719">
        <w:rPr>
          <w:rFonts w:ascii="Times New Roman" w:hAnsi="Times New Roman"/>
          <w:sz w:val="22"/>
          <w:szCs w:val="22"/>
        </w:rPr>
        <w:t>field work</w:t>
      </w:r>
      <w:r w:rsidR="00FA0F8B" w:rsidRPr="009D6719">
        <w:rPr>
          <w:rFonts w:ascii="Times New Roman" w:hAnsi="Times New Roman"/>
          <w:sz w:val="22"/>
          <w:szCs w:val="22"/>
        </w:rPr>
        <w:t xml:space="preserve"> with </w:t>
      </w:r>
      <w:r w:rsidR="00A157B8" w:rsidRPr="009D6719">
        <w:rPr>
          <w:rFonts w:ascii="Times New Roman" w:hAnsi="Times New Roman"/>
          <w:sz w:val="22"/>
          <w:szCs w:val="22"/>
        </w:rPr>
        <w:t xml:space="preserve">the </w:t>
      </w:r>
      <w:r w:rsidR="00FA0F8B" w:rsidRPr="009D6719">
        <w:rPr>
          <w:rFonts w:ascii="Times New Roman" w:hAnsi="Times New Roman"/>
          <w:sz w:val="22"/>
          <w:szCs w:val="22"/>
        </w:rPr>
        <w:t>MEL team</w:t>
      </w:r>
      <w:r w:rsidR="00A157B8" w:rsidRPr="009D6719">
        <w:rPr>
          <w:rFonts w:ascii="Times New Roman" w:hAnsi="Times New Roman"/>
          <w:sz w:val="22"/>
          <w:szCs w:val="22"/>
        </w:rPr>
        <w:t xml:space="preserve"> of the Activity</w:t>
      </w:r>
      <w:r w:rsidR="00FA0F8B" w:rsidRPr="009D6719">
        <w:rPr>
          <w:rFonts w:ascii="Times New Roman" w:hAnsi="Times New Roman"/>
          <w:sz w:val="22"/>
          <w:szCs w:val="22"/>
        </w:rPr>
        <w:t xml:space="preserve">. </w:t>
      </w:r>
      <w:r w:rsidR="00A157B8" w:rsidRPr="009D6719">
        <w:rPr>
          <w:rFonts w:ascii="Times New Roman" w:hAnsi="Times New Roman"/>
          <w:sz w:val="22"/>
          <w:szCs w:val="22"/>
        </w:rPr>
        <w:t xml:space="preserve">Data quality management protocol should comply with USAID </w:t>
      </w:r>
      <w:r w:rsidR="00642854" w:rsidRPr="009D6719">
        <w:rPr>
          <w:rFonts w:ascii="Times New Roman" w:hAnsi="Times New Roman"/>
          <w:sz w:val="22"/>
          <w:szCs w:val="22"/>
        </w:rPr>
        <w:t>Data Quality Assessment (DQA) checklists and guidelines. The</w:t>
      </w:r>
      <w:r w:rsidR="00A157B8" w:rsidRPr="009D6719">
        <w:rPr>
          <w:rFonts w:ascii="Times New Roman" w:hAnsi="Times New Roman"/>
          <w:sz w:val="22"/>
          <w:szCs w:val="22"/>
        </w:rPr>
        <w:t xml:space="preserve"> process about </w:t>
      </w:r>
      <w:r w:rsidR="00642854" w:rsidRPr="009D6719">
        <w:rPr>
          <w:rFonts w:ascii="Times New Roman" w:hAnsi="Times New Roman"/>
          <w:sz w:val="22"/>
          <w:szCs w:val="22"/>
        </w:rPr>
        <w:t>data collection, data quality assurance process, and error</w:t>
      </w:r>
      <w:r w:rsidR="00A157B8" w:rsidRPr="009D6719">
        <w:rPr>
          <w:rFonts w:ascii="Times New Roman" w:hAnsi="Times New Roman"/>
          <w:sz w:val="22"/>
          <w:szCs w:val="22"/>
        </w:rPr>
        <w:t xml:space="preserve"> checking will have to be incorporated in the brief report </w:t>
      </w:r>
      <w:r w:rsidR="00054E35" w:rsidRPr="009D6719">
        <w:rPr>
          <w:rFonts w:ascii="Times New Roman" w:hAnsi="Times New Roman"/>
          <w:sz w:val="22"/>
          <w:szCs w:val="22"/>
        </w:rPr>
        <w:t>as per deliverables</w:t>
      </w:r>
      <w:r w:rsidR="00BB0AF2" w:rsidRPr="009D6719">
        <w:rPr>
          <w:rFonts w:ascii="Times New Roman" w:hAnsi="Times New Roman"/>
          <w:sz w:val="22"/>
          <w:szCs w:val="22"/>
        </w:rPr>
        <w:t xml:space="preserve"> specified in following section</w:t>
      </w:r>
      <w:r w:rsidR="00642854" w:rsidRPr="009D6719">
        <w:rPr>
          <w:rFonts w:ascii="Times New Roman" w:hAnsi="Times New Roman"/>
          <w:sz w:val="22"/>
          <w:szCs w:val="22"/>
        </w:rPr>
        <w:t>.</w:t>
      </w:r>
    </w:p>
    <w:p w14:paraId="2A6937CE" w14:textId="77777777" w:rsidR="004D2C8A" w:rsidRPr="009D6719" w:rsidRDefault="004D2C8A" w:rsidP="00BF3FDB">
      <w:pPr>
        <w:tabs>
          <w:tab w:val="left" w:pos="450"/>
        </w:tabs>
        <w:contextualSpacing/>
        <w:rPr>
          <w:rFonts w:ascii="Times New Roman" w:hAnsi="Times New Roman"/>
          <w:b/>
          <w:sz w:val="22"/>
          <w:szCs w:val="22"/>
        </w:rPr>
      </w:pPr>
    </w:p>
    <w:p w14:paraId="218EB5B3" w14:textId="781AC0C8" w:rsidR="004D2C8A" w:rsidRPr="009D6719" w:rsidRDefault="0006326A" w:rsidP="00BF3FDB">
      <w:pPr>
        <w:tabs>
          <w:tab w:val="left" w:pos="450"/>
        </w:tabs>
        <w:contextualSpacing/>
        <w:rPr>
          <w:rFonts w:ascii="Times New Roman" w:hAnsi="Times New Roman"/>
          <w:sz w:val="22"/>
          <w:szCs w:val="22"/>
        </w:rPr>
      </w:pPr>
      <w:r w:rsidRPr="009D6719">
        <w:rPr>
          <w:rFonts w:ascii="Times New Roman" w:hAnsi="Times New Roman"/>
          <w:b/>
          <w:sz w:val="22"/>
          <w:szCs w:val="22"/>
        </w:rPr>
        <w:t xml:space="preserve">Data </w:t>
      </w:r>
      <w:r w:rsidR="00D82A2F" w:rsidRPr="009D6719">
        <w:rPr>
          <w:rFonts w:ascii="Times New Roman" w:hAnsi="Times New Roman"/>
          <w:b/>
          <w:sz w:val="22"/>
          <w:szCs w:val="22"/>
        </w:rPr>
        <w:t>collection and entry</w:t>
      </w:r>
      <w:r w:rsidR="00EE259F" w:rsidRPr="009D6719">
        <w:rPr>
          <w:rFonts w:ascii="Times New Roman" w:hAnsi="Times New Roman"/>
          <w:b/>
          <w:sz w:val="22"/>
          <w:szCs w:val="22"/>
        </w:rPr>
        <w:t xml:space="preserve">: </w:t>
      </w:r>
      <w:r w:rsidR="00BB0AF2" w:rsidRPr="009D6719">
        <w:rPr>
          <w:rFonts w:ascii="Times New Roman" w:hAnsi="Times New Roman"/>
          <w:sz w:val="22"/>
          <w:szCs w:val="22"/>
        </w:rPr>
        <w:t>The firm should follow a complete Tab</w:t>
      </w:r>
      <w:r w:rsidR="00BF3FDB" w:rsidRPr="009D6719">
        <w:rPr>
          <w:rFonts w:ascii="Times New Roman" w:hAnsi="Times New Roman"/>
          <w:sz w:val="22"/>
          <w:szCs w:val="22"/>
        </w:rPr>
        <w:t>let/online</w:t>
      </w:r>
      <w:r w:rsidR="00BB0AF2" w:rsidRPr="009D6719">
        <w:rPr>
          <w:rFonts w:ascii="Times New Roman" w:hAnsi="Times New Roman"/>
          <w:sz w:val="22"/>
          <w:szCs w:val="22"/>
        </w:rPr>
        <w:t xml:space="preserve"> based data </w:t>
      </w:r>
      <w:r w:rsidR="00D82A2F" w:rsidRPr="009D6719">
        <w:rPr>
          <w:rFonts w:ascii="Times New Roman" w:hAnsi="Times New Roman"/>
          <w:sz w:val="22"/>
          <w:szCs w:val="22"/>
        </w:rPr>
        <w:t xml:space="preserve">collection and </w:t>
      </w:r>
      <w:r w:rsidR="00BB0AF2" w:rsidRPr="009D6719">
        <w:rPr>
          <w:rFonts w:ascii="Times New Roman" w:hAnsi="Times New Roman"/>
          <w:sz w:val="22"/>
          <w:szCs w:val="22"/>
        </w:rPr>
        <w:t xml:space="preserve">entry system. The system </w:t>
      </w:r>
      <w:r w:rsidR="00B444FE">
        <w:rPr>
          <w:rFonts w:ascii="Times New Roman" w:hAnsi="Times New Roman"/>
          <w:sz w:val="22"/>
          <w:szCs w:val="22"/>
        </w:rPr>
        <w:t>should</w:t>
      </w:r>
      <w:r w:rsidR="00B444FE" w:rsidRPr="009D6719">
        <w:rPr>
          <w:rFonts w:ascii="Times New Roman" w:hAnsi="Times New Roman"/>
          <w:sz w:val="22"/>
          <w:szCs w:val="22"/>
        </w:rPr>
        <w:t xml:space="preserve"> </w:t>
      </w:r>
      <w:r w:rsidR="00BB0AF2" w:rsidRPr="009D6719">
        <w:rPr>
          <w:rFonts w:ascii="Times New Roman" w:hAnsi="Times New Roman"/>
          <w:sz w:val="22"/>
          <w:szCs w:val="22"/>
        </w:rPr>
        <w:t xml:space="preserve">include data validation and processing to maintain data quality. </w:t>
      </w:r>
    </w:p>
    <w:p w14:paraId="307DE6F1" w14:textId="77777777" w:rsidR="00924CF4" w:rsidRPr="009D6719" w:rsidRDefault="00924CF4" w:rsidP="00BF3FDB">
      <w:pPr>
        <w:tabs>
          <w:tab w:val="left" w:pos="450"/>
        </w:tabs>
        <w:contextualSpacing/>
        <w:rPr>
          <w:rFonts w:ascii="Times New Roman" w:hAnsi="Times New Roman"/>
          <w:sz w:val="22"/>
          <w:szCs w:val="22"/>
        </w:rPr>
      </w:pPr>
    </w:p>
    <w:p w14:paraId="1796B065" w14:textId="2DB26EE0" w:rsidR="00BB0AF2" w:rsidRPr="009D6719" w:rsidRDefault="0006326A" w:rsidP="00BF3FDB">
      <w:pPr>
        <w:tabs>
          <w:tab w:val="left" w:pos="450"/>
        </w:tabs>
        <w:contextualSpacing/>
        <w:rPr>
          <w:rFonts w:ascii="Times New Roman" w:hAnsi="Times New Roman"/>
          <w:sz w:val="22"/>
          <w:szCs w:val="22"/>
        </w:rPr>
      </w:pPr>
      <w:r w:rsidRPr="009D6719">
        <w:rPr>
          <w:rFonts w:ascii="Times New Roman" w:hAnsi="Times New Roman"/>
          <w:b/>
          <w:sz w:val="22"/>
          <w:szCs w:val="22"/>
        </w:rPr>
        <w:t>Data Analysis</w:t>
      </w:r>
      <w:r w:rsidR="004D2C8D" w:rsidRPr="009D6719">
        <w:rPr>
          <w:rFonts w:ascii="Times New Roman" w:hAnsi="Times New Roman"/>
          <w:b/>
          <w:sz w:val="22"/>
          <w:szCs w:val="22"/>
        </w:rPr>
        <w:t xml:space="preserve">: </w:t>
      </w:r>
      <w:r w:rsidR="00BB0AF2" w:rsidRPr="009D6719">
        <w:rPr>
          <w:rFonts w:ascii="Times New Roman" w:hAnsi="Times New Roman"/>
          <w:sz w:val="22"/>
          <w:szCs w:val="22"/>
        </w:rPr>
        <w:t xml:space="preserve">Based on the complete and clean database, the firm </w:t>
      </w:r>
      <w:r w:rsidR="00B444FE">
        <w:rPr>
          <w:rFonts w:ascii="Times New Roman" w:hAnsi="Times New Roman"/>
          <w:sz w:val="22"/>
          <w:szCs w:val="22"/>
        </w:rPr>
        <w:t>need to</w:t>
      </w:r>
      <w:r w:rsidR="00B444FE" w:rsidRPr="009D6719">
        <w:rPr>
          <w:rFonts w:ascii="Times New Roman" w:hAnsi="Times New Roman"/>
          <w:sz w:val="22"/>
          <w:szCs w:val="22"/>
        </w:rPr>
        <w:t xml:space="preserve"> </w:t>
      </w:r>
      <w:r w:rsidR="00BB0AF2" w:rsidRPr="009D6719">
        <w:rPr>
          <w:rFonts w:ascii="Times New Roman" w:hAnsi="Times New Roman"/>
          <w:sz w:val="22"/>
          <w:szCs w:val="22"/>
        </w:rPr>
        <w:t>analyze the data and prepare</w:t>
      </w:r>
      <w:r w:rsidR="004D2C8D" w:rsidRPr="009D6719">
        <w:rPr>
          <w:rFonts w:ascii="Times New Roman" w:hAnsi="Times New Roman"/>
          <w:sz w:val="22"/>
          <w:szCs w:val="22"/>
        </w:rPr>
        <w:t> report</w:t>
      </w:r>
      <w:r w:rsidR="00BB0AF2" w:rsidRPr="009D6719">
        <w:rPr>
          <w:rFonts w:ascii="Times New Roman" w:hAnsi="Times New Roman"/>
          <w:sz w:val="22"/>
          <w:szCs w:val="22"/>
        </w:rPr>
        <w:t xml:space="preserve">. The report </w:t>
      </w:r>
      <w:r w:rsidR="00B444FE">
        <w:rPr>
          <w:rFonts w:ascii="Times New Roman" w:hAnsi="Times New Roman"/>
          <w:sz w:val="22"/>
          <w:szCs w:val="22"/>
        </w:rPr>
        <w:t>needs to</w:t>
      </w:r>
      <w:r w:rsidR="00B444FE" w:rsidRPr="009D6719">
        <w:rPr>
          <w:rFonts w:ascii="Times New Roman" w:hAnsi="Times New Roman"/>
          <w:sz w:val="22"/>
          <w:szCs w:val="22"/>
        </w:rPr>
        <w:t xml:space="preserve"> </w:t>
      </w:r>
      <w:r w:rsidR="00BB0AF2" w:rsidRPr="009D6719">
        <w:rPr>
          <w:rFonts w:ascii="Times New Roman" w:hAnsi="Times New Roman"/>
          <w:sz w:val="22"/>
          <w:szCs w:val="22"/>
        </w:rPr>
        <w:t>include all of the set indicators as per Performance Indicator Reference Sheet (PIRS) guided in the MEL plan.</w:t>
      </w:r>
      <w:r w:rsidR="00B712D7" w:rsidRPr="009D6719">
        <w:rPr>
          <w:rFonts w:ascii="Times New Roman" w:hAnsi="Times New Roman"/>
          <w:sz w:val="22"/>
          <w:szCs w:val="22"/>
        </w:rPr>
        <w:t xml:space="preserve"> The firm will have to triangulate the collected baseline data with</w:t>
      </w:r>
      <w:r w:rsidR="001804CC" w:rsidRPr="009D6719">
        <w:rPr>
          <w:rFonts w:ascii="Times New Roman" w:hAnsi="Times New Roman"/>
          <w:sz w:val="22"/>
          <w:szCs w:val="22"/>
        </w:rPr>
        <w:t xml:space="preserve">, </w:t>
      </w:r>
      <w:r w:rsidR="00B712D7" w:rsidRPr="009D6719">
        <w:rPr>
          <w:rFonts w:ascii="Times New Roman" w:hAnsi="Times New Roman"/>
          <w:sz w:val="22"/>
          <w:szCs w:val="22"/>
        </w:rPr>
        <w:t xml:space="preserve">the Fisheries </w:t>
      </w:r>
      <w:r w:rsidR="00B444FE">
        <w:rPr>
          <w:rFonts w:ascii="Times New Roman" w:hAnsi="Times New Roman"/>
          <w:sz w:val="22"/>
          <w:szCs w:val="22"/>
        </w:rPr>
        <w:t>S</w:t>
      </w:r>
      <w:r w:rsidR="00B712D7" w:rsidRPr="009D6719">
        <w:rPr>
          <w:rFonts w:ascii="Times New Roman" w:hAnsi="Times New Roman"/>
          <w:sz w:val="22"/>
          <w:szCs w:val="22"/>
        </w:rPr>
        <w:t>tati</w:t>
      </w:r>
      <w:r w:rsidR="00B444FE">
        <w:rPr>
          <w:rFonts w:ascii="Times New Roman" w:hAnsi="Times New Roman"/>
          <w:sz w:val="22"/>
          <w:szCs w:val="22"/>
        </w:rPr>
        <w:t>sti</w:t>
      </w:r>
      <w:r w:rsidR="00B712D7" w:rsidRPr="009D6719">
        <w:rPr>
          <w:rFonts w:ascii="Times New Roman" w:hAnsi="Times New Roman"/>
          <w:sz w:val="22"/>
          <w:szCs w:val="22"/>
        </w:rPr>
        <w:t xml:space="preserve">cal </w:t>
      </w:r>
      <w:r w:rsidR="00B444FE">
        <w:rPr>
          <w:rFonts w:ascii="Times New Roman" w:hAnsi="Times New Roman"/>
          <w:sz w:val="22"/>
          <w:szCs w:val="22"/>
        </w:rPr>
        <w:t>Y</w:t>
      </w:r>
      <w:r w:rsidR="00B712D7" w:rsidRPr="009D6719">
        <w:rPr>
          <w:rFonts w:ascii="Times New Roman" w:hAnsi="Times New Roman"/>
          <w:sz w:val="22"/>
          <w:szCs w:val="22"/>
        </w:rPr>
        <w:t xml:space="preserve">ear </w:t>
      </w:r>
      <w:r w:rsidR="00B444FE">
        <w:rPr>
          <w:rFonts w:ascii="Times New Roman" w:hAnsi="Times New Roman"/>
          <w:sz w:val="22"/>
          <w:szCs w:val="22"/>
        </w:rPr>
        <w:t>B</w:t>
      </w:r>
      <w:r w:rsidR="00B712D7" w:rsidRPr="009D6719">
        <w:rPr>
          <w:rFonts w:ascii="Times New Roman" w:hAnsi="Times New Roman"/>
          <w:sz w:val="22"/>
          <w:szCs w:val="22"/>
        </w:rPr>
        <w:t xml:space="preserve">ook published by Department of Fisheries (DoF) </w:t>
      </w:r>
      <w:r w:rsidR="001804CC" w:rsidRPr="009D6719">
        <w:rPr>
          <w:rFonts w:ascii="Times New Roman" w:hAnsi="Times New Roman"/>
          <w:sz w:val="22"/>
          <w:szCs w:val="22"/>
        </w:rPr>
        <w:t>and reliable secondary data sources.</w:t>
      </w:r>
      <w:r w:rsidR="00773B1E" w:rsidRPr="009D6719">
        <w:rPr>
          <w:rFonts w:ascii="Times New Roman" w:hAnsi="Times New Roman"/>
          <w:sz w:val="22"/>
          <w:szCs w:val="22"/>
        </w:rPr>
        <w:t xml:space="preserve"> Detailed data analysis methods </w:t>
      </w:r>
      <w:r w:rsidR="00E8356F" w:rsidRPr="009D6719">
        <w:rPr>
          <w:rFonts w:ascii="Times New Roman" w:hAnsi="Times New Roman"/>
          <w:sz w:val="22"/>
          <w:szCs w:val="22"/>
        </w:rPr>
        <w:t>and techniques</w:t>
      </w:r>
      <w:r w:rsidR="00773B1E" w:rsidRPr="009D6719">
        <w:rPr>
          <w:rFonts w:ascii="Times New Roman" w:hAnsi="Times New Roman"/>
          <w:sz w:val="22"/>
          <w:szCs w:val="22"/>
        </w:rPr>
        <w:t xml:space="preserve"> must be shared with MEL team.</w:t>
      </w:r>
    </w:p>
    <w:p w14:paraId="00A1735C" w14:textId="77777777" w:rsidR="002535F0" w:rsidRPr="00DF6141" w:rsidRDefault="002535F0" w:rsidP="00BF3FDB">
      <w:pPr>
        <w:tabs>
          <w:tab w:val="left" w:pos="450"/>
        </w:tabs>
        <w:contextualSpacing/>
        <w:rPr>
          <w:rFonts w:ascii="Times New Roman" w:hAnsi="Times New Roman"/>
          <w:sz w:val="12"/>
          <w:szCs w:val="22"/>
        </w:rPr>
      </w:pPr>
    </w:p>
    <w:p w14:paraId="324E9D0B" w14:textId="569C0055" w:rsidR="004D2C8D" w:rsidRPr="009D6719" w:rsidRDefault="00BB0AF2" w:rsidP="00BF3FDB">
      <w:pPr>
        <w:tabs>
          <w:tab w:val="left" w:pos="450"/>
        </w:tabs>
        <w:contextualSpacing/>
        <w:rPr>
          <w:rFonts w:ascii="Times New Roman" w:hAnsi="Times New Roman"/>
          <w:sz w:val="22"/>
          <w:szCs w:val="22"/>
        </w:rPr>
      </w:pPr>
      <w:r w:rsidRPr="009D6719">
        <w:rPr>
          <w:rFonts w:ascii="Times New Roman" w:hAnsi="Times New Roman"/>
          <w:b/>
          <w:sz w:val="22"/>
          <w:szCs w:val="22"/>
        </w:rPr>
        <w:t>Sharing Results:</w:t>
      </w:r>
      <w:r w:rsidRPr="009D6719">
        <w:rPr>
          <w:rFonts w:ascii="Times New Roman" w:hAnsi="Times New Roman"/>
          <w:sz w:val="22"/>
          <w:szCs w:val="22"/>
        </w:rPr>
        <w:t xml:space="preserve"> The firm should present their </w:t>
      </w:r>
      <w:r w:rsidR="007C5244" w:rsidRPr="009D6719">
        <w:rPr>
          <w:rFonts w:ascii="Times New Roman" w:hAnsi="Times New Roman"/>
          <w:sz w:val="22"/>
          <w:szCs w:val="22"/>
        </w:rPr>
        <w:t>p</w:t>
      </w:r>
      <w:r w:rsidR="0087551C" w:rsidRPr="009D6719">
        <w:rPr>
          <w:rFonts w:ascii="Times New Roman" w:hAnsi="Times New Roman"/>
          <w:sz w:val="22"/>
          <w:szCs w:val="22"/>
        </w:rPr>
        <w:t>reparation</w:t>
      </w:r>
      <w:r w:rsidRPr="009D6719">
        <w:rPr>
          <w:rFonts w:ascii="Times New Roman" w:hAnsi="Times New Roman"/>
          <w:sz w:val="22"/>
          <w:szCs w:val="22"/>
        </w:rPr>
        <w:t xml:space="preserve"> of</w:t>
      </w:r>
      <w:r w:rsidR="0087551C" w:rsidRPr="009D6719">
        <w:rPr>
          <w:rFonts w:ascii="Times New Roman" w:hAnsi="Times New Roman"/>
          <w:sz w:val="22"/>
          <w:szCs w:val="22"/>
        </w:rPr>
        <w:t xml:space="preserve"> </w:t>
      </w:r>
      <w:r w:rsidRPr="009D6719">
        <w:rPr>
          <w:rFonts w:ascii="Times New Roman" w:hAnsi="Times New Roman"/>
          <w:sz w:val="22"/>
          <w:szCs w:val="22"/>
        </w:rPr>
        <w:t>initial results</w:t>
      </w:r>
      <w:r w:rsidR="00A661C5" w:rsidRPr="009D6719">
        <w:rPr>
          <w:rFonts w:ascii="Times New Roman" w:hAnsi="Times New Roman"/>
          <w:sz w:val="22"/>
          <w:szCs w:val="22"/>
        </w:rPr>
        <w:t xml:space="preserve"> with the MEL team. Based on the feedback </w:t>
      </w:r>
      <w:r w:rsidR="00CB405D" w:rsidRPr="009D6719">
        <w:rPr>
          <w:rFonts w:ascii="Times New Roman" w:hAnsi="Times New Roman"/>
          <w:sz w:val="22"/>
          <w:szCs w:val="22"/>
        </w:rPr>
        <w:t>from</w:t>
      </w:r>
      <w:r w:rsidR="00A661C5" w:rsidRPr="009D6719">
        <w:rPr>
          <w:rFonts w:ascii="Times New Roman" w:hAnsi="Times New Roman"/>
          <w:sz w:val="22"/>
          <w:szCs w:val="22"/>
        </w:rPr>
        <w:t xml:space="preserve"> MEL team, the firm should make further analysis. </w:t>
      </w:r>
    </w:p>
    <w:p w14:paraId="1A0683C2" w14:textId="77777777" w:rsidR="004D2C8A" w:rsidRPr="009D6719" w:rsidRDefault="004D2C8A" w:rsidP="00BF3FDB">
      <w:pPr>
        <w:contextualSpacing/>
        <w:jc w:val="both"/>
        <w:rPr>
          <w:rFonts w:ascii="Times New Roman" w:hAnsi="Times New Roman"/>
          <w:b/>
          <w:sz w:val="22"/>
          <w:szCs w:val="22"/>
        </w:rPr>
      </w:pPr>
    </w:p>
    <w:p w14:paraId="1B3F56ED" w14:textId="77777777" w:rsidR="003D6E3E" w:rsidRDefault="0006326A" w:rsidP="001318BB">
      <w:pPr>
        <w:tabs>
          <w:tab w:val="left" w:pos="1080"/>
        </w:tabs>
        <w:contextualSpacing/>
        <w:rPr>
          <w:rFonts w:ascii="Times New Roman" w:hAnsi="Times New Roman"/>
          <w:b/>
          <w:sz w:val="22"/>
          <w:szCs w:val="22"/>
        </w:rPr>
      </w:pPr>
      <w:r w:rsidRPr="009D6719">
        <w:rPr>
          <w:rFonts w:ascii="Times New Roman" w:hAnsi="Times New Roman"/>
          <w:b/>
          <w:sz w:val="22"/>
          <w:szCs w:val="22"/>
        </w:rPr>
        <w:t>Report Submission</w:t>
      </w:r>
      <w:r w:rsidR="002A6DCF" w:rsidRPr="009D6719">
        <w:rPr>
          <w:rFonts w:ascii="Times New Roman" w:hAnsi="Times New Roman"/>
          <w:b/>
          <w:sz w:val="22"/>
          <w:szCs w:val="22"/>
        </w:rPr>
        <w:t>:</w:t>
      </w:r>
      <w:r w:rsidR="00022143" w:rsidRPr="009D6719">
        <w:rPr>
          <w:rFonts w:ascii="Times New Roman" w:hAnsi="Times New Roman"/>
          <w:b/>
          <w:sz w:val="22"/>
          <w:szCs w:val="22"/>
        </w:rPr>
        <w:t xml:space="preserve"> </w:t>
      </w:r>
    </w:p>
    <w:p w14:paraId="759ED359" w14:textId="77777777" w:rsidR="003D6E3E" w:rsidRPr="00DF6141" w:rsidRDefault="003D6E3E" w:rsidP="001318BB">
      <w:pPr>
        <w:tabs>
          <w:tab w:val="left" w:pos="1080"/>
        </w:tabs>
        <w:contextualSpacing/>
        <w:rPr>
          <w:rFonts w:ascii="Times New Roman" w:hAnsi="Times New Roman"/>
          <w:b/>
          <w:sz w:val="12"/>
          <w:szCs w:val="22"/>
        </w:rPr>
      </w:pPr>
    </w:p>
    <w:p w14:paraId="0C87ED44" w14:textId="451A1239" w:rsidR="0006326A" w:rsidRDefault="00CB405D" w:rsidP="001318BB">
      <w:pPr>
        <w:tabs>
          <w:tab w:val="left" w:pos="1080"/>
        </w:tabs>
        <w:contextualSpacing/>
        <w:rPr>
          <w:rFonts w:ascii="Times New Roman" w:hAnsi="Times New Roman"/>
          <w:sz w:val="22"/>
          <w:szCs w:val="22"/>
        </w:rPr>
      </w:pPr>
      <w:r w:rsidRPr="009D6719">
        <w:rPr>
          <w:rFonts w:ascii="Times New Roman" w:hAnsi="Times New Roman"/>
          <w:sz w:val="22"/>
          <w:szCs w:val="22"/>
        </w:rPr>
        <w:t xml:space="preserve">The firm </w:t>
      </w:r>
      <w:r w:rsidR="00A463D9">
        <w:rPr>
          <w:rFonts w:ascii="Times New Roman" w:hAnsi="Times New Roman"/>
          <w:sz w:val="22"/>
          <w:szCs w:val="22"/>
        </w:rPr>
        <w:t>needs to</w:t>
      </w:r>
      <w:r w:rsidR="00A463D9" w:rsidRPr="009D6719">
        <w:rPr>
          <w:rFonts w:ascii="Times New Roman" w:hAnsi="Times New Roman"/>
          <w:sz w:val="22"/>
          <w:szCs w:val="22"/>
        </w:rPr>
        <w:t xml:space="preserve"> </w:t>
      </w:r>
      <w:r w:rsidRPr="009D6719">
        <w:rPr>
          <w:rFonts w:ascii="Times New Roman" w:hAnsi="Times New Roman"/>
          <w:sz w:val="22"/>
          <w:szCs w:val="22"/>
        </w:rPr>
        <w:t xml:space="preserve">prepare a brief </w:t>
      </w:r>
      <w:r w:rsidR="00022143" w:rsidRPr="009D6719">
        <w:rPr>
          <w:rFonts w:ascii="Times New Roman" w:hAnsi="Times New Roman"/>
          <w:sz w:val="22"/>
          <w:szCs w:val="22"/>
        </w:rPr>
        <w:t>report</w:t>
      </w:r>
      <w:r w:rsidRPr="009D6719">
        <w:rPr>
          <w:rFonts w:ascii="Times New Roman" w:hAnsi="Times New Roman"/>
          <w:sz w:val="22"/>
          <w:szCs w:val="22"/>
        </w:rPr>
        <w:t xml:space="preserve"> based on the </w:t>
      </w:r>
      <w:r w:rsidR="003D376F" w:rsidRPr="009D6719">
        <w:rPr>
          <w:rFonts w:ascii="Times New Roman" w:hAnsi="Times New Roman"/>
          <w:sz w:val="22"/>
          <w:szCs w:val="22"/>
        </w:rPr>
        <w:t>analysis</w:t>
      </w:r>
      <w:r w:rsidR="003D6E3E">
        <w:rPr>
          <w:rFonts w:ascii="Times New Roman" w:hAnsi="Times New Roman"/>
          <w:sz w:val="22"/>
          <w:szCs w:val="22"/>
        </w:rPr>
        <w:t xml:space="preserve"> (major</w:t>
      </w:r>
      <w:r w:rsidR="003D6E3E" w:rsidRPr="003D6E3E">
        <w:rPr>
          <w:rFonts w:ascii="Times New Roman" w:hAnsi="Times New Roman"/>
          <w:sz w:val="22"/>
          <w:szCs w:val="22"/>
        </w:rPr>
        <w:t xml:space="preserve"> output tables of all sections)</w:t>
      </w:r>
      <w:r w:rsidR="003D6E3E">
        <w:rPr>
          <w:rFonts w:ascii="Times New Roman" w:hAnsi="Times New Roman"/>
          <w:sz w:val="22"/>
          <w:szCs w:val="22"/>
        </w:rPr>
        <w:t xml:space="preserve"> and</w:t>
      </w:r>
      <w:r w:rsidR="003D376F" w:rsidRPr="009D6719">
        <w:rPr>
          <w:rFonts w:ascii="Times New Roman" w:hAnsi="Times New Roman"/>
          <w:sz w:val="22"/>
          <w:szCs w:val="22"/>
        </w:rPr>
        <w:t xml:space="preserve"> </w:t>
      </w:r>
      <w:r w:rsidRPr="009D6719">
        <w:rPr>
          <w:rFonts w:ascii="Times New Roman" w:hAnsi="Times New Roman"/>
          <w:sz w:val="22"/>
          <w:szCs w:val="22"/>
        </w:rPr>
        <w:t xml:space="preserve">entire process of the survey </w:t>
      </w:r>
      <w:r w:rsidR="00A463D9">
        <w:rPr>
          <w:rFonts w:ascii="Times New Roman" w:hAnsi="Times New Roman"/>
          <w:sz w:val="22"/>
          <w:szCs w:val="22"/>
        </w:rPr>
        <w:t>should</w:t>
      </w:r>
      <w:r w:rsidR="00A463D9" w:rsidRPr="009D6719">
        <w:rPr>
          <w:rFonts w:ascii="Times New Roman" w:hAnsi="Times New Roman"/>
          <w:sz w:val="22"/>
          <w:szCs w:val="22"/>
        </w:rPr>
        <w:t xml:space="preserve"> </w:t>
      </w:r>
      <w:r w:rsidRPr="009D6719">
        <w:rPr>
          <w:rFonts w:ascii="Times New Roman" w:hAnsi="Times New Roman"/>
          <w:sz w:val="22"/>
          <w:szCs w:val="22"/>
        </w:rPr>
        <w:t xml:space="preserve">also be described in the report. First submission of the report will be treated as a draft. The final report </w:t>
      </w:r>
      <w:r w:rsidR="00A463D9">
        <w:rPr>
          <w:rFonts w:ascii="Times New Roman" w:hAnsi="Times New Roman"/>
          <w:sz w:val="22"/>
          <w:szCs w:val="22"/>
        </w:rPr>
        <w:t>expected to be</w:t>
      </w:r>
      <w:r w:rsidR="00A463D9" w:rsidRPr="009D6719">
        <w:rPr>
          <w:rFonts w:ascii="Times New Roman" w:hAnsi="Times New Roman"/>
          <w:sz w:val="22"/>
          <w:szCs w:val="22"/>
        </w:rPr>
        <w:t xml:space="preserve"> </w:t>
      </w:r>
      <w:r w:rsidRPr="009D6719">
        <w:rPr>
          <w:rFonts w:ascii="Times New Roman" w:hAnsi="Times New Roman"/>
          <w:sz w:val="22"/>
          <w:szCs w:val="22"/>
        </w:rPr>
        <w:t>s</w:t>
      </w:r>
      <w:r w:rsidR="00022143" w:rsidRPr="009D6719">
        <w:rPr>
          <w:rFonts w:ascii="Times New Roman" w:hAnsi="Times New Roman"/>
          <w:sz w:val="22"/>
          <w:szCs w:val="22"/>
        </w:rPr>
        <w:t>ubmit</w:t>
      </w:r>
      <w:r w:rsidRPr="009D6719">
        <w:rPr>
          <w:rFonts w:ascii="Times New Roman" w:hAnsi="Times New Roman"/>
          <w:sz w:val="22"/>
          <w:szCs w:val="22"/>
        </w:rPr>
        <w:t>ted by the consulting firm based on the review of the report</w:t>
      </w:r>
      <w:r w:rsidR="00360265" w:rsidRPr="009D6719">
        <w:rPr>
          <w:rFonts w:ascii="Times New Roman" w:hAnsi="Times New Roman"/>
          <w:sz w:val="22"/>
          <w:szCs w:val="22"/>
        </w:rPr>
        <w:t xml:space="preserve"> by MEL team</w:t>
      </w:r>
      <w:r w:rsidRPr="009D6719">
        <w:rPr>
          <w:rFonts w:ascii="Times New Roman" w:hAnsi="Times New Roman"/>
          <w:sz w:val="22"/>
          <w:szCs w:val="22"/>
        </w:rPr>
        <w:t xml:space="preserve">. </w:t>
      </w:r>
    </w:p>
    <w:p w14:paraId="69221F6D" w14:textId="77777777" w:rsidR="00A463D9" w:rsidRPr="009D6719" w:rsidRDefault="00A463D9" w:rsidP="001318BB">
      <w:pPr>
        <w:tabs>
          <w:tab w:val="left" w:pos="1080"/>
        </w:tabs>
        <w:contextualSpacing/>
        <w:rPr>
          <w:rFonts w:ascii="Times New Roman" w:hAnsi="Times New Roman"/>
          <w:sz w:val="22"/>
          <w:szCs w:val="22"/>
        </w:rPr>
      </w:pPr>
    </w:p>
    <w:p w14:paraId="5DD80FCC" w14:textId="1439DCDE" w:rsidR="00225024" w:rsidRPr="009D6719" w:rsidRDefault="00E1577B" w:rsidP="00511E65">
      <w:pPr>
        <w:contextualSpacing/>
        <w:jc w:val="both"/>
        <w:rPr>
          <w:b/>
          <w:snapToGrid w:val="0"/>
          <w:color w:val="002060"/>
          <w:sz w:val="22"/>
          <w:szCs w:val="22"/>
        </w:rPr>
      </w:pPr>
      <w:r w:rsidRPr="009D6719">
        <w:rPr>
          <w:rFonts w:ascii="Times New Roman" w:hAnsi="Times New Roman"/>
          <w:sz w:val="22"/>
          <w:szCs w:val="22"/>
        </w:rPr>
        <w:t xml:space="preserve"> </w:t>
      </w:r>
      <w:r w:rsidR="003D6E3E">
        <w:rPr>
          <w:b/>
          <w:snapToGrid w:val="0"/>
          <w:color w:val="002060"/>
          <w:sz w:val="22"/>
          <w:szCs w:val="22"/>
        </w:rPr>
        <w:t>ECOFISH</w:t>
      </w:r>
      <w:r w:rsidR="00623711">
        <w:rPr>
          <w:b/>
          <w:snapToGrid w:val="0"/>
          <w:color w:val="002060"/>
          <w:sz w:val="22"/>
          <w:szCs w:val="22"/>
        </w:rPr>
        <w:t xml:space="preserve"> II</w:t>
      </w:r>
      <w:r w:rsidR="003D6E3E">
        <w:rPr>
          <w:b/>
          <w:snapToGrid w:val="0"/>
          <w:color w:val="002060"/>
          <w:sz w:val="22"/>
          <w:szCs w:val="22"/>
        </w:rPr>
        <w:t xml:space="preserve"> </w:t>
      </w:r>
      <w:r w:rsidR="00225024" w:rsidRPr="009D6719">
        <w:rPr>
          <w:b/>
          <w:snapToGrid w:val="0"/>
          <w:color w:val="002060"/>
          <w:sz w:val="22"/>
          <w:szCs w:val="22"/>
        </w:rPr>
        <w:t>TEAM MAY</w:t>
      </w:r>
      <w:r w:rsidR="00730E4E" w:rsidRPr="009D6719">
        <w:rPr>
          <w:b/>
          <w:snapToGrid w:val="0"/>
          <w:color w:val="002060"/>
          <w:sz w:val="22"/>
          <w:szCs w:val="22"/>
        </w:rPr>
        <w:t>-</w:t>
      </w:r>
    </w:p>
    <w:p w14:paraId="44E2E0E6" w14:textId="77777777" w:rsidR="00225024" w:rsidRPr="009D6719" w:rsidRDefault="00225024" w:rsidP="00DA269D">
      <w:pPr>
        <w:numPr>
          <w:ilvl w:val="0"/>
          <w:numId w:val="7"/>
        </w:numPr>
        <w:tabs>
          <w:tab w:val="clear" w:pos="720"/>
          <w:tab w:val="num" w:pos="360"/>
        </w:tabs>
        <w:ind w:left="1080" w:hanging="270"/>
        <w:contextualSpacing/>
        <w:rPr>
          <w:rFonts w:ascii="Times New Roman" w:hAnsi="Times New Roman"/>
          <w:sz w:val="22"/>
          <w:szCs w:val="22"/>
        </w:rPr>
      </w:pPr>
      <w:r w:rsidRPr="009D6719">
        <w:rPr>
          <w:rFonts w:ascii="Times New Roman" w:hAnsi="Times New Roman"/>
          <w:sz w:val="22"/>
          <w:szCs w:val="22"/>
        </w:rPr>
        <w:t>Assist as needed in designing the survey</w:t>
      </w:r>
    </w:p>
    <w:p w14:paraId="4EDA9E96" w14:textId="54654DB1" w:rsidR="00225024"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Provide relevant documents to the</w:t>
      </w:r>
      <w:r w:rsidR="00CC197E" w:rsidRPr="009D6719">
        <w:rPr>
          <w:rFonts w:ascii="Times New Roman" w:hAnsi="Times New Roman"/>
          <w:sz w:val="22"/>
          <w:szCs w:val="22"/>
        </w:rPr>
        <w:t xml:space="preserve"> firm</w:t>
      </w:r>
      <w:r w:rsidR="003D6E3E">
        <w:rPr>
          <w:rFonts w:ascii="Times New Roman" w:hAnsi="Times New Roman"/>
          <w:sz w:val="22"/>
          <w:szCs w:val="22"/>
        </w:rPr>
        <w:t xml:space="preserve"> and questionnaire</w:t>
      </w:r>
      <w:r w:rsidR="00A463D9">
        <w:rPr>
          <w:rFonts w:ascii="Times New Roman" w:hAnsi="Times New Roman"/>
          <w:sz w:val="22"/>
          <w:szCs w:val="22"/>
        </w:rPr>
        <w:t>-</w:t>
      </w:r>
      <w:r w:rsidR="003D6E3E">
        <w:rPr>
          <w:rFonts w:ascii="Times New Roman" w:hAnsi="Times New Roman"/>
          <w:sz w:val="22"/>
          <w:szCs w:val="22"/>
        </w:rPr>
        <w:t xml:space="preserve"> both quantitative and qualitative</w:t>
      </w:r>
    </w:p>
    <w:p w14:paraId="3402C1D3" w14:textId="7AB85199" w:rsidR="00225024"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 xml:space="preserve">Technical advice </w:t>
      </w:r>
      <w:r w:rsidR="00CC197E" w:rsidRPr="009D6719">
        <w:rPr>
          <w:rFonts w:ascii="Times New Roman" w:hAnsi="Times New Roman"/>
          <w:sz w:val="22"/>
          <w:szCs w:val="22"/>
        </w:rPr>
        <w:t xml:space="preserve">on tools preparation, guidelines, manual and </w:t>
      </w:r>
      <w:r w:rsidRPr="009D6719">
        <w:rPr>
          <w:rFonts w:ascii="Times New Roman" w:hAnsi="Times New Roman"/>
          <w:sz w:val="22"/>
          <w:szCs w:val="22"/>
        </w:rPr>
        <w:t>for primary analysis of data and production of finest report</w:t>
      </w:r>
    </w:p>
    <w:p w14:paraId="68D2939E" w14:textId="229E110F" w:rsidR="00225024"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 xml:space="preserve">Organize </w:t>
      </w:r>
      <w:r w:rsidR="00CC197E" w:rsidRPr="009D6719">
        <w:rPr>
          <w:rFonts w:ascii="Times New Roman" w:hAnsi="Times New Roman"/>
          <w:sz w:val="22"/>
          <w:szCs w:val="22"/>
        </w:rPr>
        <w:t>presentation</w:t>
      </w:r>
      <w:r w:rsidRPr="009D6719">
        <w:rPr>
          <w:rFonts w:ascii="Times New Roman" w:hAnsi="Times New Roman"/>
          <w:sz w:val="22"/>
          <w:szCs w:val="22"/>
        </w:rPr>
        <w:t xml:space="preserve"> on </w:t>
      </w:r>
      <w:r w:rsidR="00CC197E" w:rsidRPr="009D6719">
        <w:rPr>
          <w:rFonts w:ascii="Times New Roman" w:hAnsi="Times New Roman"/>
          <w:sz w:val="22"/>
          <w:szCs w:val="22"/>
        </w:rPr>
        <w:t xml:space="preserve">the </w:t>
      </w:r>
      <w:r w:rsidRPr="009D6719">
        <w:rPr>
          <w:rFonts w:ascii="Times New Roman" w:hAnsi="Times New Roman"/>
          <w:sz w:val="22"/>
          <w:szCs w:val="22"/>
        </w:rPr>
        <w:t xml:space="preserve">study at </w:t>
      </w:r>
      <w:r w:rsidR="00CC197E" w:rsidRPr="009D6719">
        <w:rPr>
          <w:rFonts w:ascii="Times New Roman" w:hAnsi="Times New Roman"/>
          <w:sz w:val="22"/>
          <w:szCs w:val="22"/>
        </w:rPr>
        <w:t>inception meeting</w:t>
      </w:r>
    </w:p>
    <w:p w14:paraId="666F7456" w14:textId="77777777" w:rsidR="00DF1021"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 xml:space="preserve">Feedback on draft report </w:t>
      </w:r>
    </w:p>
    <w:p w14:paraId="7175F7AD" w14:textId="25012206" w:rsidR="00225024" w:rsidRPr="00DF6141" w:rsidRDefault="00225024" w:rsidP="00B712D7">
      <w:pPr>
        <w:ind w:left="1080"/>
        <w:contextualSpacing/>
        <w:jc w:val="both"/>
        <w:rPr>
          <w:rFonts w:ascii="Times New Roman" w:hAnsi="Times New Roman"/>
          <w:sz w:val="10"/>
          <w:szCs w:val="22"/>
        </w:rPr>
      </w:pPr>
    </w:p>
    <w:p w14:paraId="55AB9B89" w14:textId="75ED8872" w:rsidR="00225024" w:rsidRPr="009D6719" w:rsidRDefault="00225024" w:rsidP="00B712D7">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EXPECTED DELIVERABLES AND TIME PLAN</w:t>
      </w:r>
    </w:p>
    <w:p w14:paraId="337AC1FE" w14:textId="09F8969A" w:rsidR="00225024" w:rsidRDefault="00225024" w:rsidP="00225024">
      <w:pPr>
        <w:rPr>
          <w:rFonts w:ascii="Times New Roman" w:hAnsi="Times New Roman"/>
          <w:sz w:val="22"/>
          <w:szCs w:val="22"/>
        </w:rPr>
      </w:pPr>
      <w:r w:rsidRPr="009D6719">
        <w:rPr>
          <w:rFonts w:ascii="Times New Roman" w:hAnsi="Times New Roman"/>
          <w:sz w:val="22"/>
          <w:szCs w:val="22"/>
        </w:rPr>
        <w:t xml:space="preserve">The firm </w:t>
      </w:r>
      <w:r w:rsidR="00CC197E" w:rsidRPr="009D6719">
        <w:rPr>
          <w:rFonts w:ascii="Times New Roman" w:hAnsi="Times New Roman"/>
          <w:sz w:val="22"/>
          <w:szCs w:val="22"/>
        </w:rPr>
        <w:t xml:space="preserve">will </w:t>
      </w:r>
      <w:r w:rsidRPr="009D6719">
        <w:rPr>
          <w:rFonts w:ascii="Times New Roman" w:hAnsi="Times New Roman"/>
          <w:sz w:val="22"/>
          <w:szCs w:val="22"/>
        </w:rPr>
        <w:t xml:space="preserve">be responsible to deliver </w:t>
      </w:r>
      <w:r w:rsidR="00A463D9">
        <w:rPr>
          <w:rFonts w:ascii="Times New Roman" w:hAnsi="Times New Roman"/>
          <w:sz w:val="22"/>
          <w:szCs w:val="22"/>
        </w:rPr>
        <w:t xml:space="preserve">the </w:t>
      </w:r>
      <w:r w:rsidRPr="009D6719">
        <w:rPr>
          <w:rFonts w:ascii="Times New Roman" w:hAnsi="Times New Roman"/>
          <w:sz w:val="22"/>
          <w:szCs w:val="22"/>
        </w:rPr>
        <w:t>following schedule. Under the direction of the MEL team, the</w:t>
      </w:r>
      <w:r w:rsidR="00CC197E" w:rsidRPr="009D6719">
        <w:rPr>
          <w:rFonts w:ascii="Times New Roman" w:hAnsi="Times New Roman"/>
          <w:sz w:val="22"/>
          <w:szCs w:val="22"/>
        </w:rPr>
        <w:t>y</w:t>
      </w:r>
      <w:r w:rsidRPr="009D6719">
        <w:rPr>
          <w:rFonts w:ascii="Times New Roman" w:hAnsi="Times New Roman"/>
          <w:sz w:val="22"/>
          <w:szCs w:val="22"/>
        </w:rPr>
        <w:t xml:space="preserve"> </w:t>
      </w:r>
      <w:r w:rsidR="00A463D9">
        <w:rPr>
          <w:rFonts w:ascii="Times New Roman" w:hAnsi="Times New Roman"/>
          <w:sz w:val="22"/>
          <w:szCs w:val="22"/>
        </w:rPr>
        <w:t xml:space="preserve">should </w:t>
      </w:r>
      <w:r w:rsidRPr="009D6719">
        <w:rPr>
          <w:rFonts w:ascii="Times New Roman" w:hAnsi="Times New Roman"/>
          <w:sz w:val="22"/>
          <w:szCs w:val="22"/>
        </w:rPr>
        <w:t xml:space="preserve">carry out the following tasks within </w:t>
      </w:r>
      <w:r w:rsidR="008B11DD">
        <w:rPr>
          <w:rFonts w:ascii="Times New Roman" w:hAnsi="Times New Roman"/>
          <w:b/>
          <w:sz w:val="22"/>
          <w:szCs w:val="22"/>
        </w:rPr>
        <w:t>3</w:t>
      </w:r>
      <w:r w:rsidR="003A4650" w:rsidRPr="009D6719">
        <w:rPr>
          <w:rFonts w:ascii="Times New Roman" w:hAnsi="Times New Roman"/>
          <w:b/>
          <w:sz w:val="22"/>
          <w:szCs w:val="22"/>
        </w:rPr>
        <w:t xml:space="preserve">0 </w:t>
      </w:r>
      <w:r w:rsidRPr="009D6719">
        <w:rPr>
          <w:rFonts w:ascii="Times New Roman" w:hAnsi="Times New Roman"/>
          <w:b/>
          <w:sz w:val="22"/>
          <w:szCs w:val="22"/>
        </w:rPr>
        <w:t>day</w:t>
      </w:r>
      <w:r w:rsidRPr="009D6719">
        <w:rPr>
          <w:rFonts w:ascii="Times New Roman" w:hAnsi="Times New Roman"/>
          <w:sz w:val="22"/>
          <w:szCs w:val="22"/>
        </w:rPr>
        <w:t xml:space="preserve">s from </w:t>
      </w:r>
      <w:r w:rsidR="00A463D9">
        <w:rPr>
          <w:rFonts w:ascii="Times New Roman" w:hAnsi="Times New Roman"/>
          <w:sz w:val="22"/>
          <w:szCs w:val="22"/>
        </w:rPr>
        <w:t xml:space="preserve">the </w:t>
      </w:r>
      <w:r w:rsidRPr="009D6719">
        <w:rPr>
          <w:rFonts w:ascii="Times New Roman" w:hAnsi="Times New Roman"/>
          <w:sz w:val="22"/>
          <w:szCs w:val="22"/>
        </w:rPr>
        <w:t>signing of agreement.</w:t>
      </w:r>
    </w:p>
    <w:p w14:paraId="0711691F" w14:textId="77777777" w:rsidR="006D254A" w:rsidRPr="00DF6141" w:rsidRDefault="006D254A" w:rsidP="00225024">
      <w:pPr>
        <w:rPr>
          <w:rFonts w:ascii="Times New Roman" w:hAnsi="Times New Roman"/>
          <w:sz w:val="8"/>
          <w:szCs w:val="22"/>
        </w:rPr>
      </w:pPr>
    </w:p>
    <w:p w14:paraId="15C059FF" w14:textId="77777777" w:rsidR="00225024" w:rsidRDefault="00225024" w:rsidP="00507BBF">
      <w:pPr>
        <w:rPr>
          <w:rFonts w:ascii="Times New Roman" w:hAnsi="Times New Roman"/>
          <w:sz w:val="22"/>
          <w:szCs w:val="22"/>
        </w:rPr>
      </w:pPr>
      <w:r w:rsidRPr="009D6719">
        <w:rPr>
          <w:rFonts w:ascii="Times New Roman" w:eastAsia="Calibri" w:hAnsi="Times New Roman"/>
          <w:sz w:val="22"/>
          <w:szCs w:val="22"/>
        </w:rPr>
        <w:t>Level of Effort (LoE)</w:t>
      </w:r>
      <w:r w:rsidRPr="009D6719">
        <w:rPr>
          <w:rFonts w:ascii="Times New Roman" w:hAnsi="Times New Roman"/>
          <w:sz w:val="22"/>
          <w:szCs w:val="22"/>
        </w:rPr>
        <w:t xml:space="preserve"> illustrative table</w:t>
      </w:r>
    </w:p>
    <w:p w14:paraId="41FA7E90" w14:textId="77777777" w:rsidR="006D254A" w:rsidRPr="009D6719" w:rsidRDefault="006D254A" w:rsidP="00507BBF">
      <w:pPr>
        <w:rPr>
          <w:rFonts w:ascii="Times New Roman" w:hAnsi="Times New Roman"/>
          <w:sz w:val="22"/>
          <w:szCs w:val="22"/>
        </w:rPr>
      </w:pPr>
    </w:p>
    <w:tbl>
      <w:tblPr>
        <w:tblStyle w:val="TableGrid"/>
        <w:tblW w:w="8910" w:type="dxa"/>
        <w:tblInd w:w="-5" w:type="dxa"/>
        <w:tblLayout w:type="fixed"/>
        <w:tblLook w:val="04A0" w:firstRow="1" w:lastRow="0" w:firstColumn="1" w:lastColumn="0" w:noHBand="0" w:noVBand="1"/>
      </w:tblPr>
      <w:tblGrid>
        <w:gridCol w:w="5400"/>
        <w:gridCol w:w="3510"/>
      </w:tblGrid>
      <w:tr w:rsidR="008770BE" w:rsidRPr="009D6719" w14:paraId="7E272B4F" w14:textId="77777777" w:rsidTr="00B712D7">
        <w:trPr>
          <w:trHeight w:val="65"/>
        </w:trPr>
        <w:tc>
          <w:tcPr>
            <w:tcW w:w="5400" w:type="dxa"/>
            <w:shd w:val="clear" w:color="auto" w:fill="D9D9D9" w:themeFill="background1" w:themeFillShade="D9"/>
          </w:tcPr>
          <w:p w14:paraId="0F493DB1" w14:textId="77777777" w:rsidR="008770BE" w:rsidRPr="009D6719" w:rsidRDefault="008770BE" w:rsidP="00CF7863">
            <w:pPr>
              <w:rPr>
                <w:rFonts w:ascii="Times New Roman" w:hAnsi="Times New Roman"/>
                <w:b/>
                <w:sz w:val="22"/>
                <w:szCs w:val="22"/>
              </w:rPr>
            </w:pPr>
            <w:r w:rsidRPr="009D6719">
              <w:rPr>
                <w:rFonts w:ascii="Times New Roman" w:hAnsi="Times New Roman"/>
                <w:b/>
                <w:sz w:val="22"/>
                <w:szCs w:val="22"/>
              </w:rPr>
              <w:t>Task</w:t>
            </w:r>
          </w:p>
        </w:tc>
        <w:tc>
          <w:tcPr>
            <w:tcW w:w="3510" w:type="dxa"/>
            <w:shd w:val="clear" w:color="auto" w:fill="D9D9D9" w:themeFill="background1" w:themeFillShade="D9"/>
          </w:tcPr>
          <w:p w14:paraId="07D06FAB" w14:textId="415793C7" w:rsidR="008770BE" w:rsidRPr="009D6719" w:rsidRDefault="00BF04A5">
            <w:pPr>
              <w:rPr>
                <w:rFonts w:ascii="Times New Roman" w:hAnsi="Times New Roman"/>
                <w:b/>
                <w:sz w:val="22"/>
                <w:szCs w:val="22"/>
              </w:rPr>
            </w:pPr>
            <w:r w:rsidRPr="009D6719">
              <w:rPr>
                <w:rFonts w:ascii="Times New Roman" w:hAnsi="Times New Roman"/>
                <w:b/>
                <w:sz w:val="22"/>
                <w:szCs w:val="22"/>
              </w:rPr>
              <w:t>Expected required d</w:t>
            </w:r>
            <w:r w:rsidR="008770BE" w:rsidRPr="009D6719">
              <w:rPr>
                <w:rFonts w:ascii="Times New Roman" w:hAnsi="Times New Roman"/>
                <w:b/>
                <w:sz w:val="22"/>
                <w:szCs w:val="22"/>
              </w:rPr>
              <w:t>ays</w:t>
            </w:r>
            <w:r w:rsidRPr="009D6719">
              <w:rPr>
                <w:rFonts w:ascii="Times New Roman" w:hAnsi="Times New Roman"/>
                <w:b/>
                <w:sz w:val="22"/>
                <w:szCs w:val="22"/>
              </w:rPr>
              <w:t xml:space="preserve"> </w:t>
            </w:r>
          </w:p>
        </w:tc>
      </w:tr>
      <w:tr w:rsidR="008770BE" w:rsidRPr="009D6719" w14:paraId="56C2783F" w14:textId="77777777" w:rsidTr="00B712D7">
        <w:trPr>
          <w:trHeight w:val="241"/>
        </w:trPr>
        <w:tc>
          <w:tcPr>
            <w:tcW w:w="5400" w:type="dxa"/>
          </w:tcPr>
          <w:p w14:paraId="3FB5845D" w14:textId="1D3DF2D1" w:rsidR="008770BE" w:rsidRPr="009D6719" w:rsidRDefault="008770BE">
            <w:pPr>
              <w:rPr>
                <w:rFonts w:ascii="Times New Roman" w:hAnsi="Times New Roman"/>
                <w:sz w:val="22"/>
                <w:szCs w:val="22"/>
              </w:rPr>
            </w:pPr>
            <w:r w:rsidRPr="009D6719">
              <w:rPr>
                <w:rFonts w:ascii="Times New Roman" w:hAnsi="Times New Roman"/>
                <w:sz w:val="22"/>
                <w:szCs w:val="22"/>
              </w:rPr>
              <w:t xml:space="preserve">Inception meeting with MEL team and design study </w:t>
            </w:r>
          </w:p>
        </w:tc>
        <w:tc>
          <w:tcPr>
            <w:tcW w:w="3510" w:type="dxa"/>
          </w:tcPr>
          <w:p w14:paraId="31A3B7A2"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1</w:t>
            </w:r>
          </w:p>
        </w:tc>
      </w:tr>
      <w:tr w:rsidR="008770BE" w:rsidRPr="009D6719" w14:paraId="1FD2D0CB" w14:textId="77777777" w:rsidTr="00B712D7">
        <w:trPr>
          <w:trHeight w:val="241"/>
        </w:trPr>
        <w:tc>
          <w:tcPr>
            <w:tcW w:w="5400" w:type="dxa"/>
          </w:tcPr>
          <w:p w14:paraId="7D8BDF93" w14:textId="6C9900B5" w:rsidR="008770BE" w:rsidRPr="009D6719" w:rsidRDefault="008770BE">
            <w:pPr>
              <w:rPr>
                <w:rFonts w:ascii="Times New Roman" w:hAnsi="Times New Roman"/>
                <w:sz w:val="22"/>
                <w:szCs w:val="22"/>
              </w:rPr>
            </w:pPr>
            <w:r w:rsidRPr="009D6719">
              <w:rPr>
                <w:rFonts w:ascii="Times New Roman" w:hAnsi="Times New Roman"/>
                <w:sz w:val="22"/>
                <w:szCs w:val="22"/>
              </w:rPr>
              <w:t xml:space="preserve">Literature review </w:t>
            </w:r>
          </w:p>
        </w:tc>
        <w:tc>
          <w:tcPr>
            <w:tcW w:w="3510" w:type="dxa"/>
          </w:tcPr>
          <w:p w14:paraId="7A0D10AC" w14:textId="22124240"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2</w:t>
            </w:r>
          </w:p>
        </w:tc>
      </w:tr>
      <w:tr w:rsidR="008770BE" w:rsidRPr="009D6719" w14:paraId="2E728522" w14:textId="77777777" w:rsidTr="00B712D7">
        <w:trPr>
          <w:trHeight w:val="233"/>
        </w:trPr>
        <w:tc>
          <w:tcPr>
            <w:tcW w:w="5400" w:type="dxa"/>
          </w:tcPr>
          <w:p w14:paraId="75A0C8EB" w14:textId="44BD1637" w:rsidR="008770BE" w:rsidRPr="009D6719" w:rsidRDefault="008770BE">
            <w:pPr>
              <w:rPr>
                <w:rFonts w:ascii="Times New Roman" w:hAnsi="Times New Roman"/>
                <w:sz w:val="22"/>
                <w:szCs w:val="22"/>
              </w:rPr>
            </w:pPr>
            <w:r w:rsidRPr="009D6719">
              <w:rPr>
                <w:rFonts w:ascii="Times New Roman" w:hAnsi="Times New Roman"/>
                <w:sz w:val="22"/>
                <w:szCs w:val="22"/>
              </w:rPr>
              <w:t xml:space="preserve">Develop the study tools and sharing with WorldFish </w:t>
            </w:r>
          </w:p>
        </w:tc>
        <w:tc>
          <w:tcPr>
            <w:tcW w:w="3510" w:type="dxa"/>
          </w:tcPr>
          <w:p w14:paraId="3448E305" w14:textId="32DBBC7E" w:rsidR="008770BE" w:rsidRPr="009D6719" w:rsidRDefault="008B11DD" w:rsidP="0068282E">
            <w:pPr>
              <w:jc w:val="center"/>
              <w:rPr>
                <w:rFonts w:ascii="Times New Roman" w:hAnsi="Times New Roman"/>
                <w:sz w:val="22"/>
                <w:szCs w:val="22"/>
              </w:rPr>
            </w:pPr>
            <w:r>
              <w:rPr>
                <w:rFonts w:ascii="Times New Roman" w:hAnsi="Times New Roman"/>
                <w:sz w:val="22"/>
                <w:szCs w:val="22"/>
              </w:rPr>
              <w:t>2</w:t>
            </w:r>
          </w:p>
        </w:tc>
      </w:tr>
      <w:tr w:rsidR="008770BE" w:rsidRPr="009D6719" w14:paraId="2E1DD75B" w14:textId="77777777" w:rsidTr="00B712D7">
        <w:trPr>
          <w:trHeight w:val="241"/>
        </w:trPr>
        <w:tc>
          <w:tcPr>
            <w:tcW w:w="5400" w:type="dxa"/>
          </w:tcPr>
          <w:p w14:paraId="7A6A44B0" w14:textId="250A1C91" w:rsidR="008770BE" w:rsidRPr="009D6719" w:rsidRDefault="008770BE">
            <w:pPr>
              <w:rPr>
                <w:rFonts w:ascii="Times New Roman" w:hAnsi="Times New Roman"/>
                <w:sz w:val="22"/>
                <w:szCs w:val="22"/>
              </w:rPr>
            </w:pPr>
            <w:r w:rsidRPr="009D6719">
              <w:rPr>
                <w:rFonts w:ascii="Times New Roman" w:hAnsi="Times New Roman"/>
                <w:sz w:val="22"/>
                <w:szCs w:val="22"/>
              </w:rPr>
              <w:t xml:space="preserve">Recruitments </w:t>
            </w:r>
            <w:r w:rsidR="0062492E" w:rsidRPr="009D6719">
              <w:rPr>
                <w:rFonts w:ascii="Times New Roman" w:hAnsi="Times New Roman"/>
                <w:sz w:val="22"/>
                <w:szCs w:val="22"/>
              </w:rPr>
              <w:t xml:space="preserve">of </w:t>
            </w:r>
            <w:r w:rsidRPr="009D6719">
              <w:rPr>
                <w:rFonts w:ascii="Times New Roman" w:hAnsi="Times New Roman"/>
                <w:sz w:val="22"/>
                <w:szCs w:val="22"/>
              </w:rPr>
              <w:t xml:space="preserve">the </w:t>
            </w:r>
            <w:r w:rsidR="0062492E" w:rsidRPr="009D6719">
              <w:rPr>
                <w:rFonts w:ascii="Times New Roman" w:hAnsi="Times New Roman"/>
                <w:sz w:val="22"/>
                <w:szCs w:val="22"/>
              </w:rPr>
              <w:t>survey team</w:t>
            </w:r>
            <w:r w:rsidRPr="009D6719">
              <w:rPr>
                <w:rFonts w:ascii="Times New Roman" w:hAnsi="Times New Roman"/>
                <w:sz w:val="22"/>
                <w:szCs w:val="22"/>
              </w:rPr>
              <w:t xml:space="preserve"> </w:t>
            </w:r>
          </w:p>
        </w:tc>
        <w:tc>
          <w:tcPr>
            <w:tcW w:w="3510" w:type="dxa"/>
          </w:tcPr>
          <w:p w14:paraId="59D9FDE3" w14:textId="689BD8DC" w:rsidR="008770BE" w:rsidRPr="009D6719" w:rsidRDefault="008B11DD" w:rsidP="0068282E">
            <w:pPr>
              <w:jc w:val="center"/>
              <w:rPr>
                <w:rFonts w:ascii="Times New Roman" w:hAnsi="Times New Roman"/>
                <w:sz w:val="22"/>
                <w:szCs w:val="22"/>
              </w:rPr>
            </w:pPr>
            <w:r>
              <w:rPr>
                <w:rFonts w:ascii="Times New Roman" w:hAnsi="Times New Roman"/>
                <w:sz w:val="22"/>
                <w:szCs w:val="22"/>
              </w:rPr>
              <w:t>1</w:t>
            </w:r>
          </w:p>
        </w:tc>
      </w:tr>
      <w:tr w:rsidR="008770BE" w:rsidRPr="009D6719" w14:paraId="0EE9D7B4" w14:textId="77777777" w:rsidTr="00B712D7">
        <w:trPr>
          <w:trHeight w:val="287"/>
        </w:trPr>
        <w:tc>
          <w:tcPr>
            <w:tcW w:w="5400" w:type="dxa"/>
          </w:tcPr>
          <w:p w14:paraId="49DB87DD" w14:textId="6D55EAF3" w:rsidR="008770BE" w:rsidRPr="009D6719" w:rsidRDefault="008770BE">
            <w:pPr>
              <w:rPr>
                <w:rFonts w:ascii="Times New Roman" w:hAnsi="Times New Roman"/>
                <w:sz w:val="22"/>
                <w:szCs w:val="22"/>
              </w:rPr>
            </w:pPr>
            <w:r w:rsidRPr="009D6719">
              <w:rPr>
                <w:rFonts w:ascii="Times New Roman" w:hAnsi="Times New Roman"/>
                <w:sz w:val="22"/>
                <w:szCs w:val="22"/>
              </w:rPr>
              <w:t xml:space="preserve">Provide training to the </w:t>
            </w:r>
            <w:r w:rsidR="008D724F" w:rsidRPr="009D6719">
              <w:rPr>
                <w:rFonts w:ascii="Times New Roman" w:hAnsi="Times New Roman"/>
                <w:sz w:val="22"/>
                <w:szCs w:val="22"/>
              </w:rPr>
              <w:t>survey team</w:t>
            </w:r>
          </w:p>
        </w:tc>
        <w:tc>
          <w:tcPr>
            <w:tcW w:w="3510" w:type="dxa"/>
          </w:tcPr>
          <w:p w14:paraId="05F7FFE8" w14:textId="64C34AE5" w:rsidR="008770BE" w:rsidRPr="009D6719" w:rsidRDefault="008B11DD" w:rsidP="008B11DD">
            <w:pPr>
              <w:jc w:val="center"/>
              <w:rPr>
                <w:rFonts w:ascii="Times New Roman" w:hAnsi="Times New Roman"/>
                <w:sz w:val="22"/>
                <w:szCs w:val="22"/>
              </w:rPr>
            </w:pPr>
            <w:r>
              <w:rPr>
                <w:rFonts w:ascii="Times New Roman" w:hAnsi="Times New Roman"/>
                <w:sz w:val="22"/>
                <w:szCs w:val="22"/>
              </w:rPr>
              <w:t>2</w:t>
            </w:r>
          </w:p>
        </w:tc>
      </w:tr>
      <w:tr w:rsidR="008770BE" w:rsidRPr="009D6719" w14:paraId="36B90FBB" w14:textId="77777777" w:rsidTr="00B712D7">
        <w:trPr>
          <w:trHeight w:val="241"/>
        </w:trPr>
        <w:tc>
          <w:tcPr>
            <w:tcW w:w="5400" w:type="dxa"/>
          </w:tcPr>
          <w:p w14:paraId="3C04D282" w14:textId="2A67FD01" w:rsidR="008770BE" w:rsidRPr="009D6719" w:rsidRDefault="008770BE">
            <w:pPr>
              <w:rPr>
                <w:rFonts w:ascii="Times New Roman" w:hAnsi="Times New Roman"/>
                <w:sz w:val="22"/>
                <w:szCs w:val="22"/>
              </w:rPr>
            </w:pPr>
            <w:r w:rsidRPr="009D6719">
              <w:rPr>
                <w:rFonts w:ascii="Times New Roman" w:hAnsi="Times New Roman"/>
                <w:sz w:val="22"/>
                <w:szCs w:val="22"/>
              </w:rPr>
              <w:t xml:space="preserve">Pretesting of the study tools </w:t>
            </w:r>
          </w:p>
        </w:tc>
        <w:tc>
          <w:tcPr>
            <w:tcW w:w="3510" w:type="dxa"/>
          </w:tcPr>
          <w:p w14:paraId="200C8EF5"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1</w:t>
            </w:r>
          </w:p>
        </w:tc>
      </w:tr>
      <w:tr w:rsidR="008770BE" w:rsidRPr="009D6719" w14:paraId="5FB3FFB2" w14:textId="77777777" w:rsidTr="00B712D7">
        <w:trPr>
          <w:trHeight w:val="241"/>
        </w:trPr>
        <w:tc>
          <w:tcPr>
            <w:tcW w:w="5400" w:type="dxa"/>
          </w:tcPr>
          <w:p w14:paraId="749D4356" w14:textId="7261CFF3" w:rsidR="008770BE" w:rsidRPr="009D6719" w:rsidRDefault="008770BE">
            <w:pPr>
              <w:rPr>
                <w:rFonts w:ascii="Times New Roman" w:hAnsi="Times New Roman"/>
                <w:sz w:val="22"/>
                <w:szCs w:val="22"/>
              </w:rPr>
            </w:pPr>
            <w:r w:rsidRPr="009D6719">
              <w:rPr>
                <w:rFonts w:ascii="Times New Roman" w:hAnsi="Times New Roman"/>
                <w:sz w:val="22"/>
                <w:szCs w:val="22"/>
              </w:rPr>
              <w:t xml:space="preserve">Data collection </w:t>
            </w:r>
          </w:p>
        </w:tc>
        <w:tc>
          <w:tcPr>
            <w:tcW w:w="3510" w:type="dxa"/>
          </w:tcPr>
          <w:p w14:paraId="502D223E" w14:textId="70AC265B" w:rsidR="008770BE" w:rsidRPr="009D6719" w:rsidRDefault="008B11DD" w:rsidP="008B11DD">
            <w:pPr>
              <w:jc w:val="center"/>
              <w:rPr>
                <w:rFonts w:ascii="Times New Roman" w:hAnsi="Times New Roman"/>
                <w:sz w:val="22"/>
                <w:szCs w:val="22"/>
              </w:rPr>
            </w:pPr>
            <w:r>
              <w:rPr>
                <w:rFonts w:ascii="Times New Roman" w:hAnsi="Times New Roman"/>
                <w:sz w:val="22"/>
                <w:szCs w:val="22"/>
              </w:rPr>
              <w:t>15</w:t>
            </w:r>
            <w:r w:rsidR="008770BE" w:rsidRPr="009D6719">
              <w:rPr>
                <w:rFonts w:ascii="Times New Roman" w:hAnsi="Times New Roman"/>
                <w:sz w:val="22"/>
                <w:szCs w:val="22"/>
              </w:rPr>
              <w:t xml:space="preserve"> </w:t>
            </w:r>
          </w:p>
        </w:tc>
      </w:tr>
      <w:tr w:rsidR="008770BE" w:rsidRPr="009D6719" w14:paraId="305E8BE5" w14:textId="77777777" w:rsidTr="00B712D7">
        <w:trPr>
          <w:trHeight w:val="116"/>
        </w:trPr>
        <w:tc>
          <w:tcPr>
            <w:tcW w:w="5400" w:type="dxa"/>
          </w:tcPr>
          <w:p w14:paraId="17653E7C" w14:textId="44FAA5A0" w:rsidR="008770BE" w:rsidRPr="009D6719" w:rsidRDefault="008770BE">
            <w:pPr>
              <w:rPr>
                <w:rFonts w:ascii="Times New Roman" w:hAnsi="Times New Roman"/>
                <w:sz w:val="22"/>
                <w:szCs w:val="22"/>
              </w:rPr>
            </w:pPr>
            <w:r w:rsidRPr="009D6719">
              <w:rPr>
                <w:rFonts w:ascii="Times New Roman" w:hAnsi="Times New Roman"/>
                <w:sz w:val="22"/>
                <w:szCs w:val="22"/>
              </w:rPr>
              <w:t xml:space="preserve">Data cleaning and uploading </w:t>
            </w:r>
          </w:p>
        </w:tc>
        <w:tc>
          <w:tcPr>
            <w:tcW w:w="3510" w:type="dxa"/>
          </w:tcPr>
          <w:p w14:paraId="221AE753" w14:textId="25B80D8A"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Parallel to data collection period</w:t>
            </w:r>
          </w:p>
        </w:tc>
      </w:tr>
      <w:tr w:rsidR="008770BE" w:rsidRPr="009D6719" w14:paraId="7FB08687" w14:textId="77777777" w:rsidTr="00B712D7">
        <w:trPr>
          <w:trHeight w:val="233"/>
        </w:trPr>
        <w:tc>
          <w:tcPr>
            <w:tcW w:w="5400" w:type="dxa"/>
          </w:tcPr>
          <w:p w14:paraId="3629A755" w14:textId="3C2284B1" w:rsidR="008770BE" w:rsidRPr="009D6719" w:rsidRDefault="008770BE">
            <w:pPr>
              <w:rPr>
                <w:rFonts w:ascii="Times New Roman" w:hAnsi="Times New Roman"/>
                <w:sz w:val="22"/>
                <w:szCs w:val="22"/>
              </w:rPr>
            </w:pPr>
            <w:r w:rsidRPr="009D6719">
              <w:rPr>
                <w:rFonts w:ascii="Times New Roman" w:hAnsi="Times New Roman"/>
                <w:sz w:val="22"/>
                <w:szCs w:val="22"/>
              </w:rPr>
              <w:t>Data analysis and sharing primary analysis</w:t>
            </w:r>
          </w:p>
        </w:tc>
        <w:tc>
          <w:tcPr>
            <w:tcW w:w="3510" w:type="dxa"/>
          </w:tcPr>
          <w:p w14:paraId="77054B3B" w14:textId="47CDD044" w:rsidR="008770BE" w:rsidRPr="009D6719" w:rsidRDefault="008B11DD" w:rsidP="0068282E">
            <w:pPr>
              <w:jc w:val="center"/>
              <w:rPr>
                <w:rFonts w:ascii="Times New Roman" w:hAnsi="Times New Roman"/>
                <w:sz w:val="22"/>
                <w:szCs w:val="22"/>
              </w:rPr>
            </w:pPr>
            <w:r>
              <w:rPr>
                <w:rFonts w:ascii="Times New Roman" w:hAnsi="Times New Roman"/>
                <w:sz w:val="22"/>
                <w:szCs w:val="22"/>
              </w:rPr>
              <w:t>3</w:t>
            </w:r>
          </w:p>
        </w:tc>
      </w:tr>
      <w:tr w:rsidR="008770BE" w:rsidRPr="009D6719" w14:paraId="6B401E59" w14:textId="77777777" w:rsidTr="00B712D7">
        <w:trPr>
          <w:trHeight w:val="241"/>
        </w:trPr>
        <w:tc>
          <w:tcPr>
            <w:tcW w:w="5400" w:type="dxa"/>
          </w:tcPr>
          <w:p w14:paraId="3225EDD1" w14:textId="7D30F1A3" w:rsidR="008770BE" w:rsidRPr="009D6719" w:rsidRDefault="008770BE">
            <w:pPr>
              <w:rPr>
                <w:rFonts w:ascii="Times New Roman" w:hAnsi="Times New Roman"/>
                <w:sz w:val="22"/>
                <w:szCs w:val="22"/>
              </w:rPr>
            </w:pPr>
            <w:r w:rsidRPr="009D6719">
              <w:rPr>
                <w:rFonts w:ascii="Times New Roman" w:hAnsi="Times New Roman"/>
                <w:sz w:val="22"/>
                <w:szCs w:val="22"/>
              </w:rPr>
              <w:t xml:space="preserve">Draft report submission </w:t>
            </w:r>
          </w:p>
        </w:tc>
        <w:tc>
          <w:tcPr>
            <w:tcW w:w="3510" w:type="dxa"/>
          </w:tcPr>
          <w:p w14:paraId="74213FAB" w14:textId="59B2FA7E"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2</w:t>
            </w:r>
          </w:p>
        </w:tc>
      </w:tr>
      <w:tr w:rsidR="008770BE" w:rsidRPr="009D6719" w14:paraId="402E32B7" w14:textId="77777777" w:rsidTr="00B712D7">
        <w:trPr>
          <w:trHeight w:val="241"/>
        </w:trPr>
        <w:tc>
          <w:tcPr>
            <w:tcW w:w="5400" w:type="dxa"/>
          </w:tcPr>
          <w:p w14:paraId="121E84EF" w14:textId="6FB4A46B" w:rsidR="008770BE" w:rsidRPr="009D6719" w:rsidRDefault="008770BE">
            <w:pPr>
              <w:rPr>
                <w:rFonts w:ascii="Times New Roman" w:hAnsi="Times New Roman"/>
                <w:sz w:val="22"/>
                <w:szCs w:val="22"/>
              </w:rPr>
            </w:pPr>
            <w:r w:rsidRPr="009D6719">
              <w:rPr>
                <w:rFonts w:ascii="Times New Roman" w:hAnsi="Times New Roman"/>
                <w:sz w:val="22"/>
                <w:szCs w:val="22"/>
              </w:rPr>
              <w:t xml:space="preserve">Working on draft report and final report submission </w:t>
            </w:r>
          </w:p>
        </w:tc>
        <w:tc>
          <w:tcPr>
            <w:tcW w:w="3510" w:type="dxa"/>
          </w:tcPr>
          <w:p w14:paraId="37DE887C"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1</w:t>
            </w:r>
          </w:p>
        </w:tc>
      </w:tr>
      <w:tr w:rsidR="008770BE" w:rsidRPr="009D6719" w14:paraId="1B1AC955" w14:textId="77777777" w:rsidTr="00B712D7">
        <w:trPr>
          <w:trHeight w:val="241"/>
        </w:trPr>
        <w:tc>
          <w:tcPr>
            <w:tcW w:w="5400" w:type="dxa"/>
            <w:shd w:val="clear" w:color="auto" w:fill="D9D9D9" w:themeFill="background1" w:themeFillShade="D9"/>
          </w:tcPr>
          <w:p w14:paraId="475C68FA" w14:textId="77777777" w:rsidR="008770BE" w:rsidRPr="009D6719" w:rsidRDefault="008770BE" w:rsidP="00CF7863">
            <w:pPr>
              <w:rPr>
                <w:rFonts w:ascii="Times New Roman" w:hAnsi="Times New Roman"/>
                <w:b/>
                <w:sz w:val="22"/>
                <w:szCs w:val="22"/>
              </w:rPr>
            </w:pPr>
            <w:r w:rsidRPr="009D6719">
              <w:rPr>
                <w:rFonts w:ascii="Times New Roman" w:hAnsi="Times New Roman"/>
                <w:b/>
                <w:sz w:val="22"/>
                <w:szCs w:val="22"/>
              </w:rPr>
              <w:t>Total</w:t>
            </w:r>
          </w:p>
        </w:tc>
        <w:tc>
          <w:tcPr>
            <w:tcW w:w="3510" w:type="dxa"/>
            <w:shd w:val="clear" w:color="auto" w:fill="D9D9D9" w:themeFill="background1" w:themeFillShade="D9"/>
          </w:tcPr>
          <w:p w14:paraId="3F341823" w14:textId="23B76C56" w:rsidR="008770BE" w:rsidRPr="009D6719" w:rsidRDefault="008B11DD" w:rsidP="008B11DD">
            <w:pPr>
              <w:jc w:val="center"/>
              <w:rPr>
                <w:rFonts w:ascii="Times New Roman" w:hAnsi="Times New Roman"/>
                <w:b/>
                <w:sz w:val="22"/>
                <w:szCs w:val="22"/>
              </w:rPr>
            </w:pPr>
            <w:r>
              <w:rPr>
                <w:rFonts w:ascii="Times New Roman" w:hAnsi="Times New Roman"/>
                <w:b/>
                <w:sz w:val="22"/>
                <w:szCs w:val="22"/>
              </w:rPr>
              <w:t>3</w:t>
            </w:r>
            <w:r w:rsidR="00E6448C" w:rsidRPr="009D6719">
              <w:rPr>
                <w:rFonts w:ascii="Times New Roman" w:hAnsi="Times New Roman"/>
                <w:b/>
                <w:sz w:val="22"/>
                <w:szCs w:val="22"/>
              </w:rPr>
              <w:t>0</w:t>
            </w:r>
          </w:p>
        </w:tc>
      </w:tr>
    </w:tbl>
    <w:p w14:paraId="5234C9D1" w14:textId="77777777" w:rsidR="009226CF" w:rsidRPr="009D6719" w:rsidRDefault="009226CF" w:rsidP="009226CF">
      <w:pPr>
        <w:jc w:val="both"/>
        <w:rPr>
          <w:rFonts w:ascii="Times New Roman" w:hAnsi="Times New Roman"/>
          <w:b/>
          <w:sz w:val="22"/>
          <w:szCs w:val="22"/>
        </w:rPr>
      </w:pPr>
    </w:p>
    <w:p w14:paraId="22C16B85" w14:textId="132BED63" w:rsidR="009226CF" w:rsidRPr="009D6719" w:rsidRDefault="00D511BB" w:rsidP="00B712D7">
      <w:pPr>
        <w:spacing w:after="120"/>
        <w:jc w:val="both"/>
        <w:rPr>
          <w:rFonts w:ascii="Times New Roman" w:hAnsi="Times New Roman"/>
          <w:b/>
          <w:snapToGrid w:val="0"/>
          <w:color w:val="002060"/>
          <w:sz w:val="22"/>
          <w:szCs w:val="22"/>
        </w:rPr>
      </w:pPr>
      <w:r w:rsidRPr="009D6719">
        <w:rPr>
          <w:rFonts w:ascii="Times New Roman" w:hAnsi="Times New Roman"/>
          <w:b/>
          <w:snapToGrid w:val="0"/>
          <w:color w:val="002060"/>
          <w:sz w:val="22"/>
          <w:szCs w:val="22"/>
        </w:rPr>
        <w:t>Deliverables</w:t>
      </w:r>
    </w:p>
    <w:p w14:paraId="681B73BC" w14:textId="1D397EE9" w:rsidR="001922D6" w:rsidRPr="009D6719" w:rsidRDefault="0062492E" w:rsidP="00386089">
      <w:pPr>
        <w:pStyle w:val="ListParagraph"/>
        <w:numPr>
          <w:ilvl w:val="0"/>
          <w:numId w:val="20"/>
        </w:numPr>
        <w:rPr>
          <w:sz w:val="22"/>
          <w:szCs w:val="22"/>
        </w:rPr>
      </w:pPr>
      <w:r w:rsidRPr="009D6719">
        <w:rPr>
          <w:sz w:val="22"/>
          <w:szCs w:val="22"/>
        </w:rPr>
        <w:t>Copy of all of the developed documents like tools, guidelines and manuals </w:t>
      </w:r>
      <w:r w:rsidR="001922D6" w:rsidRPr="009D6719">
        <w:rPr>
          <w:sz w:val="22"/>
          <w:szCs w:val="22"/>
        </w:rPr>
        <w:t> </w:t>
      </w:r>
    </w:p>
    <w:p w14:paraId="75D1FD67" w14:textId="0DD3D7EA" w:rsidR="001922D6" w:rsidRPr="009D6719" w:rsidRDefault="001922D6" w:rsidP="00386089">
      <w:pPr>
        <w:pStyle w:val="ListParagraph"/>
        <w:numPr>
          <w:ilvl w:val="0"/>
          <w:numId w:val="20"/>
        </w:numPr>
        <w:rPr>
          <w:sz w:val="22"/>
          <w:szCs w:val="22"/>
        </w:rPr>
      </w:pPr>
      <w:r w:rsidRPr="009D6719">
        <w:rPr>
          <w:sz w:val="22"/>
          <w:szCs w:val="22"/>
        </w:rPr>
        <w:t xml:space="preserve">E-copy of raw data sheet </w:t>
      </w:r>
      <w:r w:rsidR="008B11DD">
        <w:rPr>
          <w:sz w:val="22"/>
          <w:szCs w:val="22"/>
        </w:rPr>
        <w:t>(E</w:t>
      </w:r>
      <w:r w:rsidR="008B11DD" w:rsidRPr="008B11DD">
        <w:rPr>
          <w:sz w:val="22"/>
          <w:szCs w:val="22"/>
        </w:rPr>
        <w:t>xcel, SPSS and STATA with l</w:t>
      </w:r>
      <w:r w:rsidR="00534C05">
        <w:rPr>
          <w:sz w:val="22"/>
          <w:szCs w:val="22"/>
        </w:rPr>
        <w:t>ab</w:t>
      </w:r>
      <w:r w:rsidR="008B11DD" w:rsidRPr="008B11DD">
        <w:rPr>
          <w:sz w:val="22"/>
          <w:szCs w:val="22"/>
        </w:rPr>
        <w:t>eling of data, output tables of all sections</w:t>
      </w:r>
      <w:r w:rsidR="008B11DD">
        <w:rPr>
          <w:sz w:val="22"/>
          <w:szCs w:val="22"/>
        </w:rPr>
        <w:t>)</w:t>
      </w:r>
      <w:r w:rsidR="005C2BBD">
        <w:rPr>
          <w:sz w:val="22"/>
          <w:szCs w:val="22"/>
        </w:rPr>
        <w:t xml:space="preserve"> and “do” file for analysis</w:t>
      </w:r>
    </w:p>
    <w:p w14:paraId="3D79475C" w14:textId="0D5F2DF4" w:rsidR="009226CF" w:rsidRPr="009D6719" w:rsidRDefault="001922D6" w:rsidP="00386089">
      <w:pPr>
        <w:pStyle w:val="ListParagraph"/>
        <w:numPr>
          <w:ilvl w:val="0"/>
          <w:numId w:val="20"/>
        </w:numPr>
        <w:rPr>
          <w:sz w:val="22"/>
          <w:szCs w:val="22"/>
        </w:rPr>
      </w:pPr>
      <w:r w:rsidRPr="009D6719">
        <w:rPr>
          <w:sz w:val="22"/>
          <w:szCs w:val="22"/>
        </w:rPr>
        <w:t xml:space="preserve">Hard </w:t>
      </w:r>
      <w:r w:rsidR="00CB694C" w:rsidRPr="009D6719">
        <w:rPr>
          <w:sz w:val="22"/>
          <w:szCs w:val="22"/>
        </w:rPr>
        <w:t>copy</w:t>
      </w:r>
      <w:r w:rsidRPr="009D6719">
        <w:rPr>
          <w:sz w:val="22"/>
          <w:szCs w:val="22"/>
        </w:rPr>
        <w:t xml:space="preserve"> of the data sheet </w:t>
      </w:r>
    </w:p>
    <w:p w14:paraId="70B3718E" w14:textId="23755466" w:rsidR="009226CF" w:rsidRPr="009D6719" w:rsidRDefault="0062492E" w:rsidP="00386089">
      <w:pPr>
        <w:pStyle w:val="ListParagraph"/>
        <w:numPr>
          <w:ilvl w:val="0"/>
          <w:numId w:val="20"/>
        </w:numPr>
        <w:rPr>
          <w:sz w:val="22"/>
          <w:szCs w:val="22"/>
        </w:rPr>
      </w:pPr>
      <w:r w:rsidRPr="009D6719">
        <w:rPr>
          <w:sz w:val="22"/>
          <w:szCs w:val="22"/>
        </w:rPr>
        <w:t xml:space="preserve">Copy of the </w:t>
      </w:r>
      <w:r w:rsidR="009226CF" w:rsidRPr="009D6719">
        <w:rPr>
          <w:sz w:val="22"/>
          <w:szCs w:val="22"/>
        </w:rPr>
        <w:t>presentation</w:t>
      </w:r>
      <w:r w:rsidR="0092736B" w:rsidRPr="009D6719">
        <w:rPr>
          <w:sz w:val="22"/>
          <w:szCs w:val="22"/>
        </w:rPr>
        <w:t>s</w:t>
      </w:r>
      <w:r w:rsidR="009226CF" w:rsidRPr="009D6719">
        <w:rPr>
          <w:sz w:val="22"/>
          <w:szCs w:val="22"/>
        </w:rPr>
        <w:t xml:space="preserve"> </w:t>
      </w:r>
      <w:r w:rsidRPr="009D6719">
        <w:rPr>
          <w:sz w:val="22"/>
          <w:szCs w:val="22"/>
        </w:rPr>
        <w:t xml:space="preserve">delivered </w:t>
      </w:r>
      <w:r w:rsidR="008E722D" w:rsidRPr="009D6719">
        <w:rPr>
          <w:sz w:val="22"/>
          <w:szCs w:val="22"/>
        </w:rPr>
        <w:t>dur</w:t>
      </w:r>
      <w:r w:rsidRPr="009D6719">
        <w:rPr>
          <w:sz w:val="22"/>
          <w:szCs w:val="22"/>
        </w:rPr>
        <w:t>in</w:t>
      </w:r>
      <w:r w:rsidR="008E722D" w:rsidRPr="009D6719">
        <w:rPr>
          <w:sz w:val="22"/>
          <w:szCs w:val="22"/>
        </w:rPr>
        <w:t>g</w:t>
      </w:r>
      <w:r w:rsidRPr="009D6719">
        <w:rPr>
          <w:sz w:val="22"/>
          <w:szCs w:val="22"/>
        </w:rPr>
        <w:t xml:space="preserve"> different meetings</w:t>
      </w:r>
    </w:p>
    <w:p w14:paraId="2F184C53" w14:textId="2A7A7B91" w:rsidR="009226CF" w:rsidRPr="009D6719" w:rsidRDefault="00044435" w:rsidP="00386089">
      <w:pPr>
        <w:pStyle w:val="ListParagraph"/>
        <w:numPr>
          <w:ilvl w:val="0"/>
          <w:numId w:val="20"/>
        </w:numPr>
        <w:rPr>
          <w:sz w:val="22"/>
          <w:szCs w:val="22"/>
        </w:rPr>
      </w:pPr>
      <w:r w:rsidRPr="009D6719">
        <w:rPr>
          <w:sz w:val="22"/>
          <w:szCs w:val="22"/>
        </w:rPr>
        <w:t>F</w:t>
      </w:r>
      <w:r w:rsidR="009226CF" w:rsidRPr="009D6719">
        <w:rPr>
          <w:sz w:val="22"/>
          <w:szCs w:val="22"/>
        </w:rPr>
        <w:t xml:space="preserve">inal report </w:t>
      </w:r>
      <w:r w:rsidR="00B712D7" w:rsidRPr="009D6719">
        <w:rPr>
          <w:sz w:val="22"/>
          <w:szCs w:val="22"/>
        </w:rPr>
        <w:t>includes</w:t>
      </w:r>
      <w:r w:rsidR="008B138F" w:rsidRPr="009D6719">
        <w:rPr>
          <w:sz w:val="22"/>
          <w:szCs w:val="22"/>
        </w:rPr>
        <w:t>, not limited to</w:t>
      </w:r>
      <w:r w:rsidR="00B712D7" w:rsidRPr="009D6719">
        <w:rPr>
          <w:sz w:val="22"/>
          <w:szCs w:val="22"/>
        </w:rPr>
        <w:t xml:space="preserve">: </w:t>
      </w:r>
      <w:r w:rsidR="008B138F" w:rsidRPr="009D6719">
        <w:rPr>
          <w:sz w:val="22"/>
          <w:szCs w:val="22"/>
        </w:rPr>
        <w:t>executive summary, introduction, purpose of the survey, methodology, team composition, team responsibilities, baseline findings with values, triangulation methods, challenges, lesson learned, data limitation, recommendation, conclusion Annex: data collection tools</w:t>
      </w:r>
    </w:p>
    <w:p w14:paraId="37E33ECC" w14:textId="77777777" w:rsidR="008B138F" w:rsidRPr="008B11DD" w:rsidRDefault="008B138F" w:rsidP="00B712D7">
      <w:pPr>
        <w:spacing w:after="120"/>
        <w:jc w:val="both"/>
        <w:rPr>
          <w:rFonts w:ascii="Times New Roman" w:hAnsi="Times New Roman"/>
          <w:b/>
          <w:snapToGrid w:val="0"/>
          <w:color w:val="002060"/>
          <w:sz w:val="4"/>
          <w:szCs w:val="22"/>
        </w:rPr>
      </w:pPr>
    </w:p>
    <w:p w14:paraId="3E3C4175" w14:textId="3C4C179C" w:rsidR="00E6567D" w:rsidRPr="009D6719" w:rsidRDefault="00507BBF" w:rsidP="00B712D7">
      <w:pPr>
        <w:spacing w:after="120"/>
        <w:jc w:val="both"/>
        <w:rPr>
          <w:rFonts w:ascii="Times New Roman" w:hAnsi="Times New Roman"/>
          <w:b/>
          <w:snapToGrid w:val="0"/>
          <w:color w:val="002060"/>
          <w:sz w:val="22"/>
          <w:szCs w:val="22"/>
        </w:rPr>
      </w:pPr>
      <w:r w:rsidRPr="009D6719">
        <w:rPr>
          <w:rFonts w:ascii="Times New Roman" w:hAnsi="Times New Roman"/>
          <w:b/>
          <w:snapToGrid w:val="0"/>
          <w:color w:val="002060"/>
          <w:sz w:val="22"/>
          <w:szCs w:val="22"/>
        </w:rPr>
        <w:t xml:space="preserve">Expected outcome from the baseline survey </w:t>
      </w:r>
    </w:p>
    <w:p w14:paraId="1793C37B" w14:textId="130EEEB2" w:rsidR="00507BBF" w:rsidRPr="009D6719" w:rsidRDefault="0092736B" w:rsidP="00B813DC">
      <w:pPr>
        <w:pStyle w:val="ListParagraph"/>
        <w:numPr>
          <w:ilvl w:val="0"/>
          <w:numId w:val="40"/>
        </w:numPr>
        <w:rPr>
          <w:sz w:val="22"/>
          <w:szCs w:val="22"/>
        </w:rPr>
      </w:pPr>
      <w:r w:rsidRPr="009D6719">
        <w:rPr>
          <w:sz w:val="22"/>
          <w:szCs w:val="22"/>
        </w:rPr>
        <w:t xml:space="preserve">A complete database of baseline/existing situation of </w:t>
      </w:r>
      <w:r w:rsidR="008B11DD">
        <w:rPr>
          <w:sz w:val="22"/>
          <w:szCs w:val="22"/>
        </w:rPr>
        <w:t>fisheries</w:t>
      </w:r>
      <w:r w:rsidRPr="009D6719">
        <w:rPr>
          <w:sz w:val="22"/>
          <w:szCs w:val="22"/>
        </w:rPr>
        <w:t xml:space="preserve"> in</w:t>
      </w:r>
      <w:r w:rsidR="008B11DD">
        <w:rPr>
          <w:sz w:val="22"/>
          <w:szCs w:val="22"/>
        </w:rPr>
        <w:t xml:space="preserve"> ZOR and MPA</w:t>
      </w:r>
      <w:r w:rsidR="00534C05">
        <w:rPr>
          <w:sz w:val="22"/>
          <w:szCs w:val="22"/>
        </w:rPr>
        <w:t>,</w:t>
      </w:r>
      <w:r w:rsidR="008B11DD">
        <w:rPr>
          <w:sz w:val="22"/>
          <w:szCs w:val="22"/>
        </w:rPr>
        <w:t xml:space="preserve"> </w:t>
      </w:r>
      <w:r w:rsidRPr="009D6719">
        <w:rPr>
          <w:sz w:val="22"/>
          <w:szCs w:val="22"/>
        </w:rPr>
        <w:t>which satisfies the results targeted under the Activity</w:t>
      </w:r>
    </w:p>
    <w:p w14:paraId="4A7701B0" w14:textId="3EE7EF77" w:rsidR="008B11DD" w:rsidRPr="009D6719" w:rsidRDefault="0092736B" w:rsidP="008B11DD">
      <w:pPr>
        <w:pStyle w:val="ListParagraph"/>
        <w:numPr>
          <w:ilvl w:val="0"/>
          <w:numId w:val="40"/>
        </w:numPr>
        <w:rPr>
          <w:sz w:val="22"/>
          <w:szCs w:val="22"/>
        </w:rPr>
      </w:pPr>
      <w:r w:rsidRPr="008B11DD">
        <w:rPr>
          <w:sz w:val="22"/>
          <w:szCs w:val="22"/>
        </w:rPr>
        <w:t xml:space="preserve">A </w:t>
      </w:r>
      <w:r w:rsidR="0038058F">
        <w:rPr>
          <w:sz w:val="22"/>
          <w:szCs w:val="22"/>
        </w:rPr>
        <w:t xml:space="preserve">brief </w:t>
      </w:r>
      <w:r w:rsidRPr="008B11DD">
        <w:rPr>
          <w:sz w:val="22"/>
          <w:szCs w:val="22"/>
        </w:rPr>
        <w:t xml:space="preserve">report on existing situation </w:t>
      </w:r>
      <w:r w:rsidR="008B11DD" w:rsidRPr="009D6719">
        <w:rPr>
          <w:sz w:val="22"/>
          <w:szCs w:val="22"/>
        </w:rPr>
        <w:t xml:space="preserve">of </w:t>
      </w:r>
      <w:r w:rsidR="008B11DD">
        <w:rPr>
          <w:sz w:val="22"/>
          <w:szCs w:val="22"/>
        </w:rPr>
        <w:t>fisheries</w:t>
      </w:r>
      <w:r w:rsidR="008B11DD" w:rsidRPr="009D6719">
        <w:rPr>
          <w:sz w:val="22"/>
          <w:szCs w:val="22"/>
        </w:rPr>
        <w:t xml:space="preserve"> in</w:t>
      </w:r>
      <w:r w:rsidR="008B11DD">
        <w:rPr>
          <w:sz w:val="22"/>
          <w:szCs w:val="22"/>
        </w:rPr>
        <w:t xml:space="preserve"> ZOR and MPA</w:t>
      </w:r>
      <w:r w:rsidR="00534C05">
        <w:rPr>
          <w:sz w:val="22"/>
          <w:szCs w:val="22"/>
        </w:rPr>
        <w:t xml:space="preserve"> that</w:t>
      </w:r>
      <w:r w:rsidR="008B11DD" w:rsidRPr="009D6719">
        <w:rPr>
          <w:sz w:val="22"/>
          <w:szCs w:val="22"/>
        </w:rPr>
        <w:t xml:space="preserve"> satisfies the results targeted under the Activity</w:t>
      </w:r>
    </w:p>
    <w:p w14:paraId="0FCFFCF5" w14:textId="2515A566" w:rsidR="002535F0" w:rsidRPr="008B11DD" w:rsidRDefault="002535F0" w:rsidP="008B11DD">
      <w:pPr>
        <w:pStyle w:val="ListParagraph"/>
        <w:ind w:left="1080"/>
        <w:jc w:val="both"/>
        <w:rPr>
          <w:sz w:val="22"/>
          <w:szCs w:val="22"/>
        </w:rPr>
      </w:pPr>
    </w:p>
    <w:p w14:paraId="38F3EBCD" w14:textId="5044F467" w:rsidR="00F06480" w:rsidRPr="009D6719" w:rsidRDefault="0020505B" w:rsidP="008B138F">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ELIGIBILITY</w:t>
      </w:r>
      <w:r w:rsidR="00E50623" w:rsidRPr="009D6719">
        <w:rPr>
          <w:b/>
          <w:snapToGrid w:val="0"/>
          <w:color w:val="002060"/>
          <w:sz w:val="22"/>
          <w:szCs w:val="22"/>
        </w:rPr>
        <w:t xml:space="preserve"> </w:t>
      </w:r>
    </w:p>
    <w:p w14:paraId="316FE23A" w14:textId="77777777" w:rsidR="003641D5" w:rsidRPr="009D6719" w:rsidRDefault="003641D5" w:rsidP="008B138F">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Profile of the bidder/ company</w:t>
      </w:r>
    </w:p>
    <w:p w14:paraId="03CC0A71" w14:textId="77777777" w:rsidR="00924CF4" w:rsidRPr="009D6719" w:rsidRDefault="00924CF4" w:rsidP="008B138F">
      <w:pPr>
        <w:pStyle w:val="BodyText2"/>
        <w:contextualSpacing/>
        <w:rPr>
          <w:rFonts w:ascii="Times New Roman" w:hAnsi="Times New Roman"/>
          <w:b/>
          <w:color w:val="002060"/>
          <w:sz w:val="22"/>
          <w:szCs w:val="22"/>
        </w:rPr>
      </w:pPr>
    </w:p>
    <w:p w14:paraId="2C469540" w14:textId="77777777" w:rsidR="003641D5" w:rsidRPr="009D6719" w:rsidRDefault="003641D5" w:rsidP="003641D5">
      <w:pPr>
        <w:pStyle w:val="BodyText2"/>
        <w:numPr>
          <w:ilvl w:val="0"/>
          <w:numId w:val="16"/>
        </w:numPr>
        <w:contextualSpacing/>
        <w:rPr>
          <w:rFonts w:ascii="Times New Roman" w:hAnsi="Times New Roman"/>
          <w:sz w:val="22"/>
          <w:szCs w:val="22"/>
        </w:rPr>
      </w:pPr>
      <w:r w:rsidRPr="009D6719">
        <w:rPr>
          <w:rFonts w:ascii="Times New Roman" w:hAnsi="Times New Roman"/>
          <w:sz w:val="22"/>
          <w:szCs w:val="22"/>
        </w:rPr>
        <w:t>Registered as a legal entity or have relevant licenses under legal authorizations</w:t>
      </w:r>
    </w:p>
    <w:p w14:paraId="2AD88B59" w14:textId="62DA8909" w:rsidR="003641D5" w:rsidRPr="009D6719" w:rsidRDefault="003641D5" w:rsidP="003641D5">
      <w:pPr>
        <w:pStyle w:val="BodyText2"/>
        <w:numPr>
          <w:ilvl w:val="0"/>
          <w:numId w:val="16"/>
        </w:numPr>
        <w:contextualSpacing/>
        <w:rPr>
          <w:rFonts w:ascii="Times New Roman" w:hAnsi="Times New Roman"/>
          <w:sz w:val="22"/>
          <w:szCs w:val="22"/>
        </w:rPr>
      </w:pPr>
      <w:r w:rsidRPr="009D6719">
        <w:rPr>
          <w:rFonts w:ascii="Times New Roman" w:hAnsi="Times New Roman"/>
          <w:sz w:val="22"/>
          <w:szCs w:val="22"/>
        </w:rPr>
        <w:t>Experience in conducting survey/research in aquaculture</w:t>
      </w:r>
      <w:r w:rsidR="0038058F">
        <w:rPr>
          <w:rFonts w:ascii="Times New Roman" w:hAnsi="Times New Roman"/>
          <w:sz w:val="22"/>
          <w:szCs w:val="22"/>
        </w:rPr>
        <w:t xml:space="preserve"> and fisheries</w:t>
      </w:r>
      <w:r w:rsidR="00924CF4" w:rsidRPr="009D6719">
        <w:rPr>
          <w:rFonts w:ascii="Times New Roman" w:hAnsi="Times New Roman"/>
          <w:sz w:val="22"/>
          <w:szCs w:val="22"/>
        </w:rPr>
        <w:t xml:space="preserve"> using </w:t>
      </w:r>
      <w:r w:rsidR="00534C05">
        <w:rPr>
          <w:rFonts w:ascii="Times New Roman" w:hAnsi="Times New Roman"/>
          <w:sz w:val="22"/>
          <w:szCs w:val="22"/>
        </w:rPr>
        <w:t>T</w:t>
      </w:r>
      <w:r w:rsidR="00924CF4" w:rsidRPr="009D6719">
        <w:rPr>
          <w:rFonts w:ascii="Times New Roman" w:hAnsi="Times New Roman"/>
          <w:sz w:val="22"/>
          <w:szCs w:val="22"/>
        </w:rPr>
        <w:t xml:space="preserve">ablets </w:t>
      </w:r>
    </w:p>
    <w:p w14:paraId="0B2201C7" w14:textId="48037E71" w:rsidR="003641D5" w:rsidRPr="009D6719" w:rsidRDefault="003641D5" w:rsidP="003641D5">
      <w:pPr>
        <w:pStyle w:val="ListParagraph"/>
        <w:numPr>
          <w:ilvl w:val="0"/>
          <w:numId w:val="16"/>
        </w:numPr>
        <w:rPr>
          <w:sz w:val="22"/>
          <w:szCs w:val="22"/>
        </w:rPr>
      </w:pPr>
      <w:r w:rsidRPr="009D6719">
        <w:rPr>
          <w:sz w:val="22"/>
          <w:szCs w:val="22"/>
        </w:rPr>
        <w:t>Experience</w:t>
      </w:r>
      <w:r w:rsidR="00B36D71" w:rsidRPr="009D6719">
        <w:rPr>
          <w:sz w:val="22"/>
          <w:szCs w:val="22"/>
        </w:rPr>
        <w:t xml:space="preserve"> to work with electronic based </w:t>
      </w:r>
      <w:r w:rsidRPr="009D6719">
        <w:rPr>
          <w:sz w:val="22"/>
          <w:szCs w:val="22"/>
        </w:rPr>
        <w:t>data capture, monitoring and evaluation tools</w:t>
      </w:r>
    </w:p>
    <w:p w14:paraId="32AADBCD" w14:textId="77777777" w:rsidR="003641D5" w:rsidRPr="009D6719" w:rsidRDefault="003641D5" w:rsidP="00943DA0">
      <w:pPr>
        <w:pStyle w:val="ListParagraph"/>
        <w:tabs>
          <w:tab w:val="left" w:pos="1025"/>
        </w:tabs>
        <w:jc w:val="both"/>
        <w:rPr>
          <w:b/>
          <w:sz w:val="22"/>
          <w:szCs w:val="22"/>
          <w:lang w:val="en-MY"/>
        </w:rPr>
      </w:pPr>
    </w:p>
    <w:p w14:paraId="1BC1C31B" w14:textId="77777777" w:rsidR="009B633B" w:rsidRPr="009D6719" w:rsidRDefault="0020505B" w:rsidP="008B138F">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Profile of contractor’s project team</w:t>
      </w:r>
    </w:p>
    <w:p w14:paraId="7A7AB500" w14:textId="736696BB" w:rsidR="00F6455A" w:rsidRPr="009D6719" w:rsidRDefault="0020505B" w:rsidP="009B633B">
      <w:pPr>
        <w:pStyle w:val="BodyText2"/>
        <w:contextualSpacing/>
        <w:jc w:val="left"/>
        <w:rPr>
          <w:rFonts w:ascii="Times New Roman" w:hAnsi="Times New Roman"/>
          <w:b/>
          <w:color w:val="002060"/>
          <w:sz w:val="22"/>
          <w:szCs w:val="22"/>
        </w:rPr>
      </w:pPr>
      <w:r w:rsidRPr="009D6719">
        <w:rPr>
          <w:rFonts w:ascii="Times New Roman" w:hAnsi="Times New Roman"/>
          <w:b/>
          <w:color w:val="002060"/>
          <w:sz w:val="22"/>
          <w:szCs w:val="22"/>
        </w:rPr>
        <w:t xml:space="preserve"> </w:t>
      </w:r>
    </w:p>
    <w:p w14:paraId="16388C43" w14:textId="07EEDA44" w:rsidR="00225024" w:rsidRPr="009D6719" w:rsidRDefault="00225024" w:rsidP="009B633B">
      <w:pPr>
        <w:pStyle w:val="BodyText2"/>
        <w:contextualSpacing/>
        <w:jc w:val="left"/>
        <w:rPr>
          <w:rFonts w:ascii="Times New Roman" w:hAnsi="Times New Roman"/>
          <w:sz w:val="22"/>
          <w:szCs w:val="22"/>
        </w:rPr>
      </w:pPr>
      <w:r w:rsidRPr="009D6719">
        <w:rPr>
          <w:rFonts w:ascii="Times New Roman" w:hAnsi="Times New Roman"/>
          <w:sz w:val="22"/>
          <w:szCs w:val="22"/>
        </w:rPr>
        <w:t>The minimum qualification of three key experts will be</w:t>
      </w:r>
      <w:r w:rsidR="00493A45" w:rsidRPr="009D6719">
        <w:rPr>
          <w:rFonts w:ascii="Times New Roman" w:hAnsi="Times New Roman"/>
          <w:sz w:val="22"/>
          <w:szCs w:val="22"/>
        </w:rPr>
        <w:t>-</w:t>
      </w:r>
    </w:p>
    <w:p w14:paraId="69117966" w14:textId="77777777" w:rsidR="00924CF4" w:rsidRPr="009D6719" w:rsidRDefault="00924CF4" w:rsidP="009B633B">
      <w:pPr>
        <w:pStyle w:val="BodyText2"/>
        <w:contextualSpacing/>
        <w:jc w:val="left"/>
        <w:rPr>
          <w:rFonts w:ascii="Times New Roman" w:hAnsi="Times New Roman"/>
          <w:sz w:val="22"/>
          <w:szCs w:val="22"/>
        </w:rPr>
      </w:pPr>
    </w:p>
    <w:p w14:paraId="73E28EB0" w14:textId="5200FABF" w:rsidR="00225024" w:rsidRPr="009D6719" w:rsidRDefault="00225024" w:rsidP="009B633B">
      <w:pPr>
        <w:pStyle w:val="BodyText2"/>
        <w:numPr>
          <w:ilvl w:val="0"/>
          <w:numId w:val="16"/>
        </w:numPr>
        <w:contextualSpacing/>
        <w:jc w:val="left"/>
        <w:rPr>
          <w:rFonts w:ascii="Times New Roman" w:hAnsi="Times New Roman"/>
          <w:sz w:val="22"/>
          <w:szCs w:val="22"/>
        </w:rPr>
      </w:pPr>
      <w:r w:rsidRPr="009D6719">
        <w:rPr>
          <w:rFonts w:ascii="Times New Roman" w:hAnsi="Times New Roman"/>
          <w:b/>
          <w:sz w:val="22"/>
          <w:szCs w:val="22"/>
        </w:rPr>
        <w:t>MEL Expert</w:t>
      </w:r>
      <w:r w:rsidR="0038058F">
        <w:rPr>
          <w:rFonts w:ascii="Times New Roman" w:hAnsi="Times New Roman"/>
          <w:b/>
          <w:sz w:val="22"/>
          <w:szCs w:val="22"/>
        </w:rPr>
        <w:t>/ Socio-Economist</w:t>
      </w:r>
      <w:r w:rsidRPr="009D6719">
        <w:rPr>
          <w:rFonts w:ascii="Times New Roman" w:hAnsi="Times New Roman"/>
          <w:b/>
          <w:sz w:val="22"/>
          <w:szCs w:val="22"/>
        </w:rPr>
        <w:t xml:space="preserve"> as Team leader: </w:t>
      </w:r>
      <w:r w:rsidR="001D3C38" w:rsidRPr="001D3C38">
        <w:rPr>
          <w:rFonts w:ascii="Times New Roman" w:hAnsi="Times New Roman"/>
          <w:sz w:val="22"/>
          <w:szCs w:val="22"/>
        </w:rPr>
        <w:t>PhD/Masters</w:t>
      </w:r>
      <w:r w:rsidR="001D3C38">
        <w:rPr>
          <w:rFonts w:ascii="Times New Roman" w:hAnsi="Times New Roman"/>
          <w:b/>
          <w:sz w:val="22"/>
          <w:szCs w:val="22"/>
        </w:rPr>
        <w:t xml:space="preserve"> </w:t>
      </w:r>
      <w:r w:rsidR="001D3C38" w:rsidRPr="009D6719">
        <w:rPr>
          <w:rFonts w:ascii="Times New Roman" w:hAnsi="Times New Roman"/>
          <w:sz w:val="22"/>
          <w:szCs w:val="22"/>
        </w:rPr>
        <w:t>from</w:t>
      </w:r>
      <w:r w:rsidRPr="009D6719">
        <w:rPr>
          <w:rFonts w:ascii="Times New Roman" w:hAnsi="Times New Roman"/>
          <w:sz w:val="22"/>
          <w:szCs w:val="22"/>
        </w:rPr>
        <w:t xml:space="preserve"> </w:t>
      </w:r>
      <w:r w:rsidR="00200952">
        <w:rPr>
          <w:rFonts w:ascii="Times New Roman" w:hAnsi="Times New Roman"/>
          <w:sz w:val="22"/>
          <w:szCs w:val="22"/>
        </w:rPr>
        <w:t>Agricultural Economics/Economics/S</w:t>
      </w:r>
      <w:r w:rsidRPr="009D6719">
        <w:rPr>
          <w:rFonts w:ascii="Times New Roman" w:hAnsi="Times New Roman"/>
          <w:sz w:val="22"/>
          <w:szCs w:val="22"/>
        </w:rPr>
        <w:t>ocial science</w:t>
      </w:r>
      <w:r w:rsidR="0038058F">
        <w:rPr>
          <w:rFonts w:ascii="Times New Roman" w:hAnsi="Times New Roman"/>
          <w:sz w:val="22"/>
          <w:szCs w:val="22"/>
        </w:rPr>
        <w:t>/Statistics</w:t>
      </w:r>
      <w:r w:rsidRPr="009D6719">
        <w:rPr>
          <w:rFonts w:ascii="Times New Roman" w:hAnsi="Times New Roman"/>
          <w:sz w:val="22"/>
          <w:szCs w:val="22"/>
        </w:rPr>
        <w:t xml:space="preserve"> from recognized university from the relevant background and should have 8-10 years of experience working with </w:t>
      </w:r>
      <w:r w:rsidR="00200952">
        <w:rPr>
          <w:rFonts w:ascii="Times New Roman" w:hAnsi="Times New Roman"/>
          <w:sz w:val="22"/>
          <w:szCs w:val="22"/>
        </w:rPr>
        <w:t xml:space="preserve">baseline/impact evaluation </w:t>
      </w:r>
      <w:r w:rsidRPr="009D6719">
        <w:rPr>
          <w:rFonts w:ascii="Times New Roman" w:hAnsi="Times New Roman"/>
          <w:sz w:val="22"/>
          <w:szCs w:val="22"/>
        </w:rPr>
        <w:t>and solid understanding about USAID data requirement</w:t>
      </w:r>
      <w:r w:rsidR="009E1362">
        <w:rPr>
          <w:rFonts w:ascii="Times New Roman" w:hAnsi="Times New Roman"/>
          <w:sz w:val="22"/>
          <w:szCs w:val="22"/>
        </w:rPr>
        <w:t>.</w:t>
      </w:r>
      <w:r w:rsidRPr="009D6719">
        <w:rPr>
          <w:rFonts w:ascii="Times New Roman" w:hAnsi="Times New Roman"/>
          <w:sz w:val="22"/>
          <w:szCs w:val="22"/>
        </w:rPr>
        <w:t xml:space="preserve"> </w:t>
      </w:r>
    </w:p>
    <w:p w14:paraId="5E6B33B1" w14:textId="77777777" w:rsidR="00924CF4" w:rsidRPr="009D6719" w:rsidRDefault="00924CF4" w:rsidP="00924CF4">
      <w:pPr>
        <w:pStyle w:val="BodyText2"/>
        <w:ind w:left="720"/>
        <w:contextualSpacing/>
        <w:jc w:val="left"/>
        <w:rPr>
          <w:rFonts w:ascii="Times New Roman" w:hAnsi="Times New Roman"/>
          <w:sz w:val="22"/>
          <w:szCs w:val="22"/>
        </w:rPr>
      </w:pPr>
    </w:p>
    <w:p w14:paraId="7EB43EB9" w14:textId="6E25A042" w:rsidR="00225024" w:rsidRPr="009D6719" w:rsidRDefault="00E50623" w:rsidP="009B633B">
      <w:pPr>
        <w:pStyle w:val="BodyText2"/>
        <w:numPr>
          <w:ilvl w:val="0"/>
          <w:numId w:val="16"/>
        </w:numPr>
        <w:contextualSpacing/>
        <w:jc w:val="left"/>
        <w:rPr>
          <w:rFonts w:ascii="Times New Roman" w:hAnsi="Times New Roman"/>
          <w:sz w:val="22"/>
          <w:szCs w:val="22"/>
        </w:rPr>
      </w:pPr>
      <w:r w:rsidRPr="009D6719">
        <w:rPr>
          <w:rFonts w:ascii="Times New Roman" w:hAnsi="Times New Roman"/>
          <w:b/>
          <w:sz w:val="22"/>
          <w:szCs w:val="22"/>
        </w:rPr>
        <w:t>Data Management Expert</w:t>
      </w:r>
      <w:r w:rsidR="00225024" w:rsidRPr="009D6719">
        <w:rPr>
          <w:rFonts w:ascii="Times New Roman" w:hAnsi="Times New Roman"/>
          <w:b/>
          <w:sz w:val="22"/>
          <w:szCs w:val="22"/>
        </w:rPr>
        <w:t xml:space="preserve">: </w:t>
      </w:r>
      <w:r w:rsidR="00225024" w:rsidRPr="009D6719">
        <w:rPr>
          <w:rFonts w:ascii="Times New Roman" w:hAnsi="Times New Roman"/>
          <w:sz w:val="22"/>
          <w:szCs w:val="22"/>
        </w:rPr>
        <w:t xml:space="preserve">Graduation from </w:t>
      </w:r>
      <w:r w:rsidRPr="009D6719">
        <w:rPr>
          <w:rFonts w:ascii="Times New Roman" w:hAnsi="Times New Roman"/>
          <w:sz w:val="22"/>
          <w:szCs w:val="22"/>
        </w:rPr>
        <w:t>relevant subject</w:t>
      </w:r>
      <w:r w:rsidR="00225024" w:rsidRPr="009D6719">
        <w:rPr>
          <w:rFonts w:ascii="Times New Roman" w:hAnsi="Times New Roman"/>
          <w:b/>
          <w:sz w:val="22"/>
          <w:szCs w:val="22"/>
        </w:rPr>
        <w:t xml:space="preserve"> </w:t>
      </w:r>
      <w:r w:rsidR="00225024" w:rsidRPr="009D6719">
        <w:rPr>
          <w:rFonts w:ascii="Times New Roman" w:hAnsi="Times New Roman"/>
          <w:sz w:val="22"/>
          <w:szCs w:val="22"/>
        </w:rPr>
        <w:t>with 3-5 years of experience in analyzing survey data</w:t>
      </w:r>
      <w:r w:rsidR="008B138F" w:rsidRPr="009D6719">
        <w:rPr>
          <w:rFonts w:ascii="Times New Roman" w:hAnsi="Times New Roman"/>
          <w:sz w:val="22"/>
          <w:szCs w:val="22"/>
        </w:rPr>
        <w:t xml:space="preserve">, should have solid </w:t>
      </w:r>
      <w:r w:rsidR="006A23AD" w:rsidRPr="009D6719">
        <w:rPr>
          <w:rFonts w:ascii="Times New Roman" w:hAnsi="Times New Roman"/>
          <w:sz w:val="22"/>
          <w:szCs w:val="22"/>
        </w:rPr>
        <w:t>understanding</w:t>
      </w:r>
      <w:r w:rsidR="008B138F" w:rsidRPr="009D6719">
        <w:rPr>
          <w:rFonts w:ascii="Times New Roman" w:hAnsi="Times New Roman"/>
          <w:sz w:val="22"/>
          <w:szCs w:val="22"/>
        </w:rPr>
        <w:t xml:space="preserve"> about data quality comply</w:t>
      </w:r>
      <w:r w:rsidR="009E1362">
        <w:rPr>
          <w:rFonts w:ascii="Times New Roman" w:hAnsi="Times New Roman"/>
          <w:sz w:val="22"/>
          <w:szCs w:val="22"/>
        </w:rPr>
        <w:t>ing</w:t>
      </w:r>
      <w:r w:rsidR="008B138F" w:rsidRPr="009D6719">
        <w:rPr>
          <w:rFonts w:ascii="Times New Roman" w:hAnsi="Times New Roman"/>
          <w:sz w:val="22"/>
          <w:szCs w:val="22"/>
        </w:rPr>
        <w:t xml:space="preserve"> with </w:t>
      </w:r>
      <w:r w:rsidR="006A23AD" w:rsidRPr="009D6719">
        <w:rPr>
          <w:rFonts w:ascii="Times New Roman" w:hAnsi="Times New Roman"/>
          <w:sz w:val="22"/>
          <w:szCs w:val="22"/>
        </w:rPr>
        <w:t xml:space="preserve">USAID standard </w:t>
      </w:r>
    </w:p>
    <w:p w14:paraId="3935757C" w14:textId="77777777" w:rsidR="00943DA0" w:rsidRPr="009D6719" w:rsidRDefault="00943DA0" w:rsidP="00943DA0">
      <w:pPr>
        <w:pStyle w:val="ListParagraph"/>
        <w:tabs>
          <w:tab w:val="left" w:pos="1025"/>
        </w:tabs>
        <w:jc w:val="both"/>
        <w:rPr>
          <w:b/>
          <w:sz w:val="22"/>
          <w:szCs w:val="22"/>
          <w:lang w:val="en-MY"/>
        </w:rPr>
      </w:pPr>
    </w:p>
    <w:p w14:paraId="0677FCB5" w14:textId="240F66CC" w:rsidR="0020505B" w:rsidRPr="009D6719" w:rsidRDefault="0020505B" w:rsidP="008B138F">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 xml:space="preserve">REQUIRED </w:t>
      </w:r>
      <w:r w:rsidR="0009160D" w:rsidRPr="009D6719">
        <w:rPr>
          <w:b/>
          <w:snapToGrid w:val="0"/>
          <w:color w:val="002060"/>
          <w:sz w:val="22"/>
          <w:szCs w:val="22"/>
        </w:rPr>
        <w:t>DOCUMENTS</w:t>
      </w:r>
    </w:p>
    <w:p w14:paraId="560781A0" w14:textId="77777777" w:rsidR="00917C5F" w:rsidRPr="009D6719" w:rsidRDefault="00917C5F" w:rsidP="00917C5F">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 xml:space="preserve">Major elements of technical proposal </w:t>
      </w:r>
    </w:p>
    <w:p w14:paraId="0E46D64D" w14:textId="77777777" w:rsidR="00924CF4" w:rsidRPr="009D6719" w:rsidRDefault="00924CF4" w:rsidP="00917C5F">
      <w:pPr>
        <w:pStyle w:val="BodyText2"/>
        <w:contextualSpacing/>
        <w:rPr>
          <w:rFonts w:ascii="Times New Roman" w:hAnsi="Times New Roman"/>
          <w:b/>
          <w:color w:val="002060"/>
          <w:sz w:val="22"/>
          <w:szCs w:val="22"/>
        </w:rPr>
      </w:pPr>
    </w:p>
    <w:p w14:paraId="7904C079" w14:textId="0F52ABF3" w:rsidR="00917C5F" w:rsidRPr="009D6719" w:rsidRDefault="00917C5F" w:rsidP="008B0AF1">
      <w:pPr>
        <w:pStyle w:val="ListParagraph"/>
        <w:numPr>
          <w:ilvl w:val="0"/>
          <w:numId w:val="5"/>
        </w:numPr>
        <w:spacing w:after="120"/>
        <w:ind w:left="810" w:hanging="450"/>
        <w:rPr>
          <w:sz w:val="22"/>
          <w:szCs w:val="22"/>
        </w:rPr>
      </w:pPr>
      <w:r w:rsidRPr="009D6719">
        <w:rPr>
          <w:sz w:val="22"/>
          <w:szCs w:val="22"/>
        </w:rPr>
        <w:t>Qualification, technical expertise and profile of the Bidder company (see “Profile of Bidder/ Company”) and quality and quantity of similar works conducted</w:t>
      </w:r>
      <w:r w:rsidR="00E66E35">
        <w:rPr>
          <w:sz w:val="22"/>
          <w:szCs w:val="22"/>
        </w:rPr>
        <w:t xml:space="preserve"> for baseline survey in fisheries</w:t>
      </w:r>
      <w:r w:rsidRPr="009D6719">
        <w:rPr>
          <w:sz w:val="22"/>
          <w:szCs w:val="22"/>
        </w:rPr>
        <w:t xml:space="preserve"> </w:t>
      </w:r>
    </w:p>
    <w:p w14:paraId="4658CAA2" w14:textId="719B315C" w:rsidR="00917C5F" w:rsidRPr="009D6719" w:rsidRDefault="00917C5F" w:rsidP="008B0AF1">
      <w:pPr>
        <w:pStyle w:val="ListParagraph"/>
        <w:numPr>
          <w:ilvl w:val="0"/>
          <w:numId w:val="5"/>
        </w:numPr>
        <w:spacing w:after="120"/>
        <w:ind w:left="810" w:hanging="450"/>
        <w:rPr>
          <w:sz w:val="22"/>
          <w:szCs w:val="22"/>
        </w:rPr>
      </w:pPr>
      <w:r w:rsidRPr="009D6719">
        <w:rPr>
          <w:sz w:val="22"/>
          <w:szCs w:val="22"/>
        </w:rPr>
        <w:t xml:space="preserve">Quality of proposed methodology and software solutions and modules: shows clear understanding of all goals </w:t>
      </w:r>
    </w:p>
    <w:p w14:paraId="57627940" w14:textId="6F4E96BD" w:rsidR="00917C5F" w:rsidRPr="009D6719" w:rsidRDefault="00917C5F" w:rsidP="008B0AF1">
      <w:pPr>
        <w:pStyle w:val="ListParagraph"/>
        <w:numPr>
          <w:ilvl w:val="0"/>
          <w:numId w:val="5"/>
        </w:numPr>
        <w:spacing w:after="120"/>
        <w:ind w:left="810" w:hanging="450"/>
        <w:rPr>
          <w:sz w:val="22"/>
          <w:szCs w:val="22"/>
        </w:rPr>
      </w:pPr>
      <w:r w:rsidRPr="009D6719">
        <w:rPr>
          <w:sz w:val="22"/>
          <w:szCs w:val="22"/>
        </w:rPr>
        <w:t>Technical aspects related to the requested activities defined above.</w:t>
      </w:r>
    </w:p>
    <w:p w14:paraId="77D26244" w14:textId="4E8FF11E" w:rsidR="00917C5F" w:rsidRPr="009D6719" w:rsidRDefault="00917C5F" w:rsidP="00917C5F">
      <w:pPr>
        <w:spacing w:after="120"/>
        <w:jc w:val="both"/>
        <w:rPr>
          <w:rFonts w:ascii="Times New Roman" w:hAnsi="Times New Roman"/>
          <w:b/>
          <w:color w:val="002060"/>
          <w:sz w:val="22"/>
          <w:szCs w:val="22"/>
        </w:rPr>
      </w:pPr>
      <w:r w:rsidRPr="009D6719">
        <w:rPr>
          <w:rFonts w:ascii="Times New Roman" w:hAnsi="Times New Roman"/>
          <w:b/>
          <w:color w:val="002060"/>
          <w:sz w:val="22"/>
          <w:szCs w:val="22"/>
        </w:rPr>
        <w:t xml:space="preserve"> Major elements of financial proposal </w:t>
      </w:r>
    </w:p>
    <w:p w14:paraId="5D10B89F" w14:textId="77777777" w:rsidR="00917C5F" w:rsidRPr="009D6719" w:rsidRDefault="00917C5F" w:rsidP="0091027F">
      <w:pPr>
        <w:spacing w:after="120"/>
        <w:ind w:left="360"/>
        <w:rPr>
          <w:rFonts w:ascii="Times New Roman" w:hAnsi="Times New Roman"/>
          <w:sz w:val="22"/>
          <w:szCs w:val="22"/>
        </w:rPr>
      </w:pPr>
      <w:r w:rsidRPr="009D6719">
        <w:rPr>
          <w:rFonts w:ascii="Times New Roman" w:hAnsi="Times New Roman"/>
          <w:sz w:val="22"/>
          <w:szCs w:val="22"/>
        </w:rPr>
        <w:t>For the evaluation of the best financial offer the following costs will be considered:</w:t>
      </w:r>
    </w:p>
    <w:p w14:paraId="65879795"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Total costs for defined and suggested activities</w:t>
      </w:r>
    </w:p>
    <w:p w14:paraId="1DCF1795"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 xml:space="preserve">Additional costs e.g. for higher accuracy </w:t>
      </w:r>
    </w:p>
    <w:p w14:paraId="2CC86A8C"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Costs for optional components of the proposal (e.g. travelling costs)</w:t>
      </w:r>
    </w:p>
    <w:p w14:paraId="1FAC5846"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Suggested payment conditions</w:t>
      </w:r>
    </w:p>
    <w:p w14:paraId="182B0BE3" w14:textId="0321FC4B" w:rsidR="006D254A" w:rsidRDefault="006D254A" w:rsidP="00F107E3">
      <w:pPr>
        <w:spacing w:line="264" w:lineRule="auto"/>
        <w:jc w:val="both"/>
        <w:rPr>
          <w:rFonts w:ascii="Times New Roman" w:hAnsi="Times New Roman"/>
          <w:b/>
          <w:color w:val="000000" w:themeColor="text1"/>
          <w:sz w:val="22"/>
          <w:szCs w:val="22"/>
        </w:rPr>
      </w:pPr>
    </w:p>
    <w:p w14:paraId="49D88E68" w14:textId="348202AE" w:rsidR="0038058F" w:rsidRDefault="0038058F" w:rsidP="00F107E3">
      <w:pPr>
        <w:spacing w:line="264" w:lineRule="auto"/>
        <w:jc w:val="both"/>
        <w:rPr>
          <w:rFonts w:ascii="Times New Roman" w:hAnsi="Times New Roman"/>
          <w:b/>
          <w:color w:val="000000" w:themeColor="text1"/>
          <w:sz w:val="22"/>
          <w:szCs w:val="22"/>
        </w:rPr>
      </w:pPr>
    </w:p>
    <w:p w14:paraId="7AADAD0A" w14:textId="77777777" w:rsidR="009E1362" w:rsidRDefault="009E1362" w:rsidP="00F107E3">
      <w:pPr>
        <w:spacing w:line="264" w:lineRule="auto"/>
        <w:jc w:val="both"/>
        <w:rPr>
          <w:rFonts w:ascii="Times New Roman" w:hAnsi="Times New Roman"/>
          <w:b/>
          <w:color w:val="000000" w:themeColor="text1"/>
          <w:sz w:val="22"/>
          <w:szCs w:val="22"/>
        </w:rPr>
      </w:pPr>
    </w:p>
    <w:p w14:paraId="3D66D6C7" w14:textId="77777777" w:rsidR="00F107E3" w:rsidRDefault="00F107E3" w:rsidP="00F107E3">
      <w:pPr>
        <w:spacing w:line="264" w:lineRule="auto"/>
        <w:jc w:val="both"/>
        <w:rPr>
          <w:rFonts w:ascii="Times New Roman" w:hAnsi="Times New Roman"/>
          <w:b/>
          <w:color w:val="000000" w:themeColor="text1"/>
          <w:sz w:val="22"/>
          <w:szCs w:val="22"/>
        </w:rPr>
      </w:pPr>
      <w:r w:rsidRPr="00BE50AF">
        <w:rPr>
          <w:rFonts w:ascii="Times New Roman" w:hAnsi="Times New Roman"/>
          <w:b/>
          <w:color w:val="000000" w:themeColor="text1"/>
          <w:sz w:val="22"/>
          <w:szCs w:val="22"/>
        </w:rPr>
        <w:lastRenderedPageBreak/>
        <w:t xml:space="preserve">Payment Schedule: </w:t>
      </w:r>
    </w:p>
    <w:p w14:paraId="590978FE" w14:textId="77777777" w:rsidR="006D254A" w:rsidRPr="00BE50AF" w:rsidRDefault="006D254A" w:rsidP="00F107E3">
      <w:pPr>
        <w:spacing w:line="264" w:lineRule="auto"/>
        <w:jc w:val="both"/>
        <w:rPr>
          <w:rFonts w:ascii="Times New Roman" w:hAnsi="Times New Roman"/>
          <w:b/>
          <w:color w:val="000000" w:themeColor="text1"/>
          <w:sz w:val="22"/>
          <w:szCs w:val="22"/>
        </w:rPr>
      </w:pPr>
    </w:p>
    <w:tbl>
      <w:tblPr>
        <w:tblStyle w:val="TableGrid"/>
        <w:tblW w:w="9163" w:type="dxa"/>
        <w:tblInd w:w="-5" w:type="dxa"/>
        <w:tblLook w:val="04A0" w:firstRow="1" w:lastRow="0" w:firstColumn="1" w:lastColumn="0" w:noHBand="0" w:noVBand="1"/>
      </w:tblPr>
      <w:tblGrid>
        <w:gridCol w:w="1980"/>
        <w:gridCol w:w="5958"/>
        <w:gridCol w:w="1225"/>
      </w:tblGrid>
      <w:tr w:rsidR="00F107E3" w:rsidRPr="00BE50AF" w14:paraId="2AD029A4" w14:textId="77777777" w:rsidTr="00511E65">
        <w:tc>
          <w:tcPr>
            <w:tcW w:w="1980" w:type="dxa"/>
            <w:shd w:val="clear" w:color="auto" w:fill="FFC000"/>
          </w:tcPr>
          <w:p w14:paraId="2D4A7440" w14:textId="77777777" w:rsidR="00F107E3" w:rsidRPr="00886384" w:rsidRDefault="00F107E3" w:rsidP="00A26BAA">
            <w:pPr>
              <w:spacing w:line="264" w:lineRule="auto"/>
              <w:jc w:val="both"/>
              <w:rPr>
                <w:rFonts w:ascii="Times New Roman" w:hAnsi="Times New Roman"/>
                <w:b/>
                <w:i/>
                <w:color w:val="000000" w:themeColor="text1"/>
                <w:szCs w:val="20"/>
              </w:rPr>
            </w:pPr>
            <w:r w:rsidRPr="00886384">
              <w:rPr>
                <w:rFonts w:ascii="Times New Roman" w:hAnsi="Times New Roman"/>
                <w:b/>
                <w:i/>
                <w:color w:val="000000" w:themeColor="text1"/>
                <w:szCs w:val="20"/>
              </w:rPr>
              <w:t xml:space="preserve">Deliverables </w:t>
            </w:r>
          </w:p>
        </w:tc>
        <w:tc>
          <w:tcPr>
            <w:tcW w:w="5958" w:type="dxa"/>
            <w:shd w:val="clear" w:color="auto" w:fill="FFC000"/>
          </w:tcPr>
          <w:p w14:paraId="1C5A7A91" w14:textId="77777777" w:rsidR="00F107E3" w:rsidRPr="00886384" w:rsidRDefault="00F107E3" w:rsidP="00A26BAA">
            <w:pPr>
              <w:spacing w:line="264" w:lineRule="auto"/>
              <w:jc w:val="both"/>
              <w:rPr>
                <w:rFonts w:ascii="Times New Roman" w:hAnsi="Times New Roman"/>
                <w:b/>
                <w:i/>
                <w:color w:val="000000" w:themeColor="text1"/>
                <w:szCs w:val="20"/>
              </w:rPr>
            </w:pPr>
            <w:r w:rsidRPr="00886384">
              <w:rPr>
                <w:rFonts w:ascii="Times New Roman" w:hAnsi="Times New Roman"/>
                <w:b/>
                <w:i/>
                <w:color w:val="000000" w:themeColor="text1"/>
                <w:szCs w:val="20"/>
              </w:rPr>
              <w:t xml:space="preserve">Payment Schedule </w:t>
            </w:r>
          </w:p>
        </w:tc>
        <w:tc>
          <w:tcPr>
            <w:tcW w:w="1225" w:type="dxa"/>
            <w:shd w:val="clear" w:color="auto" w:fill="FFC000"/>
          </w:tcPr>
          <w:p w14:paraId="561CD2CF" w14:textId="27295B52" w:rsidR="00F107E3" w:rsidRPr="00886384" w:rsidRDefault="000833E0" w:rsidP="00A26BAA">
            <w:pPr>
              <w:spacing w:line="264" w:lineRule="auto"/>
              <w:jc w:val="both"/>
              <w:rPr>
                <w:rFonts w:ascii="Times New Roman" w:hAnsi="Times New Roman"/>
                <w:b/>
                <w:i/>
                <w:color w:val="000000" w:themeColor="text1"/>
                <w:szCs w:val="20"/>
              </w:rPr>
            </w:pPr>
            <w:r w:rsidRPr="00886384">
              <w:rPr>
                <w:rFonts w:ascii="Times New Roman" w:hAnsi="Times New Roman"/>
                <w:b/>
                <w:i/>
                <w:color w:val="000000" w:themeColor="text1"/>
                <w:szCs w:val="20"/>
              </w:rPr>
              <w:t xml:space="preserve">BDT </w:t>
            </w:r>
            <w:r w:rsidR="00F107E3" w:rsidRPr="00886384">
              <w:rPr>
                <w:rFonts w:ascii="Times New Roman" w:hAnsi="Times New Roman"/>
                <w:b/>
                <w:i/>
                <w:color w:val="000000" w:themeColor="text1"/>
                <w:szCs w:val="20"/>
              </w:rPr>
              <w:t>Amount</w:t>
            </w:r>
            <w:r w:rsidR="006D254A" w:rsidRPr="00886384">
              <w:rPr>
                <w:rFonts w:ascii="Times New Roman" w:hAnsi="Times New Roman"/>
                <w:b/>
                <w:i/>
                <w:color w:val="000000" w:themeColor="text1"/>
                <w:szCs w:val="20"/>
              </w:rPr>
              <w:t xml:space="preserve"> </w:t>
            </w:r>
            <w:r w:rsidRPr="00886384">
              <w:rPr>
                <w:rFonts w:ascii="Times New Roman" w:hAnsi="Times New Roman"/>
                <w:b/>
                <w:i/>
                <w:color w:val="000000" w:themeColor="text1"/>
                <w:szCs w:val="20"/>
              </w:rPr>
              <w:t>(</w:t>
            </w:r>
            <w:r w:rsidR="006D254A" w:rsidRPr="00886384">
              <w:rPr>
                <w:rFonts w:ascii="Times New Roman" w:hAnsi="Times New Roman"/>
                <w:b/>
                <w:i/>
                <w:color w:val="000000" w:themeColor="text1"/>
                <w:szCs w:val="20"/>
              </w:rPr>
              <w:t>%</w:t>
            </w:r>
            <w:r w:rsidRPr="00886384">
              <w:rPr>
                <w:rFonts w:ascii="Times New Roman" w:hAnsi="Times New Roman"/>
                <w:b/>
                <w:i/>
                <w:color w:val="000000" w:themeColor="text1"/>
                <w:szCs w:val="20"/>
              </w:rPr>
              <w:t>)</w:t>
            </w:r>
          </w:p>
        </w:tc>
      </w:tr>
      <w:tr w:rsidR="00F107E3" w:rsidRPr="00BE50AF" w14:paraId="200F90D1" w14:textId="77777777" w:rsidTr="00511E65">
        <w:tc>
          <w:tcPr>
            <w:tcW w:w="1980" w:type="dxa"/>
          </w:tcPr>
          <w:p w14:paraId="0EDA3546" w14:textId="28E6D3F7" w:rsidR="00F107E3" w:rsidRPr="000833E0" w:rsidRDefault="000833E0" w:rsidP="000833E0">
            <w:pPr>
              <w:tabs>
                <w:tab w:val="left" w:pos="162"/>
              </w:tabs>
              <w:rPr>
                <w:rFonts w:ascii="Times New Roman" w:hAnsi="Times New Roman"/>
                <w:color w:val="000000" w:themeColor="text1"/>
                <w:sz w:val="22"/>
                <w:szCs w:val="22"/>
              </w:rPr>
            </w:pPr>
            <w:r>
              <w:rPr>
                <w:rFonts w:ascii="Times New Roman" w:hAnsi="Times New Roman"/>
                <w:color w:val="000000" w:themeColor="text1"/>
                <w:sz w:val="22"/>
                <w:szCs w:val="22"/>
              </w:rPr>
              <w:t>1.</w:t>
            </w:r>
            <w:r w:rsidR="00BE50AF" w:rsidRPr="000833E0">
              <w:rPr>
                <w:rFonts w:ascii="Times New Roman" w:hAnsi="Times New Roman"/>
                <w:color w:val="000000" w:themeColor="text1"/>
                <w:sz w:val="22"/>
                <w:szCs w:val="22"/>
              </w:rPr>
              <w:t>Acceptance of proposal</w:t>
            </w:r>
          </w:p>
        </w:tc>
        <w:tc>
          <w:tcPr>
            <w:tcW w:w="5958" w:type="dxa"/>
          </w:tcPr>
          <w:p w14:paraId="643A76D9" w14:textId="405DE374" w:rsidR="00F107E3" w:rsidRPr="00BE50AF" w:rsidRDefault="004524AD" w:rsidP="004524AD">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3</w:t>
            </w:r>
            <w:r w:rsidRPr="00511E65">
              <w:rPr>
                <w:rFonts w:ascii="Times New Roman" w:hAnsi="Times New Roman"/>
                <w:color w:val="000000" w:themeColor="text1"/>
                <w:sz w:val="22"/>
                <w:szCs w:val="22"/>
                <w:vertAlign w:val="superscript"/>
              </w:rPr>
              <w:t>rd</w:t>
            </w:r>
            <w:r w:rsidR="00BE50AF">
              <w:rPr>
                <w:rFonts w:ascii="Times New Roman" w:hAnsi="Times New Roman"/>
                <w:color w:val="000000" w:themeColor="text1"/>
                <w:sz w:val="22"/>
                <w:szCs w:val="22"/>
              </w:rPr>
              <w:t xml:space="preserve"> week of </w:t>
            </w:r>
            <w:r w:rsidR="00E66E35">
              <w:rPr>
                <w:rFonts w:ascii="Times New Roman" w:hAnsi="Times New Roman"/>
                <w:color w:val="000000" w:themeColor="text1"/>
                <w:sz w:val="22"/>
                <w:szCs w:val="22"/>
              </w:rPr>
              <w:t xml:space="preserve"> August </w:t>
            </w:r>
            <w:r w:rsidR="00BE50AF">
              <w:rPr>
                <w:rFonts w:ascii="Times New Roman" w:hAnsi="Times New Roman"/>
                <w:color w:val="000000" w:themeColor="text1"/>
                <w:sz w:val="22"/>
                <w:szCs w:val="22"/>
              </w:rPr>
              <w:t xml:space="preserve"> 20</w:t>
            </w:r>
            <w:r w:rsidR="00E66E35">
              <w:rPr>
                <w:rFonts w:ascii="Times New Roman" w:hAnsi="Times New Roman"/>
                <w:color w:val="000000" w:themeColor="text1"/>
                <w:sz w:val="22"/>
                <w:szCs w:val="22"/>
              </w:rPr>
              <w:t>20</w:t>
            </w:r>
            <w:r w:rsidR="00BE50AF">
              <w:rPr>
                <w:rFonts w:ascii="Times New Roman" w:hAnsi="Times New Roman"/>
                <w:color w:val="000000" w:themeColor="text1"/>
                <w:sz w:val="22"/>
                <w:szCs w:val="22"/>
              </w:rPr>
              <w:t xml:space="preserve"> after the signing the contract</w:t>
            </w:r>
          </w:p>
        </w:tc>
        <w:tc>
          <w:tcPr>
            <w:tcW w:w="1225" w:type="dxa"/>
          </w:tcPr>
          <w:p w14:paraId="31EE5A6B" w14:textId="60F11042" w:rsidR="00F107E3" w:rsidRPr="00BE50AF" w:rsidRDefault="004524AD" w:rsidP="004524AD">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2</w:t>
            </w:r>
            <w:r w:rsidR="00886384">
              <w:rPr>
                <w:rFonts w:ascii="Times New Roman" w:hAnsi="Times New Roman"/>
                <w:color w:val="000000" w:themeColor="text1"/>
                <w:sz w:val="22"/>
                <w:szCs w:val="22"/>
              </w:rPr>
              <w:t>5</w:t>
            </w:r>
            <w:r w:rsidR="006D254A">
              <w:rPr>
                <w:rFonts w:ascii="Times New Roman" w:hAnsi="Times New Roman"/>
                <w:color w:val="000000" w:themeColor="text1"/>
                <w:sz w:val="22"/>
                <w:szCs w:val="22"/>
              </w:rPr>
              <w:t>%</w:t>
            </w:r>
          </w:p>
        </w:tc>
      </w:tr>
      <w:tr w:rsidR="00F107E3" w:rsidRPr="009D6719" w14:paraId="11ECB25D" w14:textId="77777777" w:rsidTr="00511E65">
        <w:trPr>
          <w:trHeight w:val="233"/>
        </w:trPr>
        <w:tc>
          <w:tcPr>
            <w:tcW w:w="1980" w:type="dxa"/>
          </w:tcPr>
          <w:p w14:paraId="10336284" w14:textId="3A5E610E" w:rsidR="00F107E3" w:rsidRPr="000833E0" w:rsidRDefault="000833E0" w:rsidP="000833E0">
            <w:pPr>
              <w:rPr>
                <w:rFonts w:ascii="Times New Roman" w:hAnsi="Times New Roman"/>
                <w:color w:val="000000" w:themeColor="text1"/>
                <w:sz w:val="22"/>
                <w:szCs w:val="22"/>
              </w:rPr>
            </w:pPr>
            <w:r>
              <w:rPr>
                <w:rFonts w:ascii="Times New Roman" w:hAnsi="Times New Roman"/>
                <w:color w:val="000000" w:themeColor="text1"/>
                <w:sz w:val="22"/>
                <w:szCs w:val="22"/>
              </w:rPr>
              <w:t>2.</w:t>
            </w:r>
            <w:r w:rsidR="006D254A" w:rsidRPr="000833E0">
              <w:rPr>
                <w:rFonts w:ascii="Times New Roman" w:hAnsi="Times New Roman"/>
                <w:color w:val="000000" w:themeColor="text1"/>
                <w:sz w:val="22"/>
                <w:szCs w:val="22"/>
              </w:rPr>
              <w:t>S</w:t>
            </w:r>
            <w:r w:rsidR="00BE50AF" w:rsidRPr="000833E0">
              <w:rPr>
                <w:rFonts w:ascii="Times New Roman" w:hAnsi="Times New Roman"/>
                <w:color w:val="000000" w:themeColor="text1"/>
                <w:sz w:val="22"/>
                <w:szCs w:val="22"/>
              </w:rPr>
              <w:t xml:space="preserve">urvey plan </w:t>
            </w:r>
          </w:p>
        </w:tc>
        <w:tc>
          <w:tcPr>
            <w:tcW w:w="5958" w:type="dxa"/>
          </w:tcPr>
          <w:p w14:paraId="1E572B76" w14:textId="22E1624A" w:rsidR="00F107E3" w:rsidRPr="009D6719" w:rsidRDefault="004524AD" w:rsidP="004524AD">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4</w:t>
            </w:r>
            <w:r w:rsidRPr="004524AD">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w:t>
            </w:r>
            <w:r w:rsidR="006D254A">
              <w:rPr>
                <w:rFonts w:ascii="Times New Roman" w:hAnsi="Times New Roman"/>
                <w:color w:val="000000" w:themeColor="text1"/>
                <w:sz w:val="22"/>
                <w:szCs w:val="22"/>
              </w:rPr>
              <w:t xml:space="preserve"> week of </w:t>
            </w:r>
            <w:r>
              <w:rPr>
                <w:rFonts w:ascii="Times New Roman" w:hAnsi="Times New Roman"/>
                <w:color w:val="000000" w:themeColor="text1"/>
                <w:sz w:val="22"/>
                <w:szCs w:val="22"/>
              </w:rPr>
              <w:t>August 2020</w:t>
            </w:r>
            <w:r w:rsidR="006D254A">
              <w:rPr>
                <w:rFonts w:ascii="Times New Roman" w:hAnsi="Times New Roman"/>
                <w:color w:val="000000" w:themeColor="text1"/>
                <w:sz w:val="22"/>
                <w:szCs w:val="22"/>
              </w:rPr>
              <w:t>, after submitting the complete plan</w:t>
            </w:r>
          </w:p>
        </w:tc>
        <w:tc>
          <w:tcPr>
            <w:tcW w:w="1225" w:type="dxa"/>
          </w:tcPr>
          <w:p w14:paraId="3AF63219" w14:textId="206B4AA3" w:rsidR="00F107E3" w:rsidRPr="009D6719" w:rsidRDefault="004524AD" w:rsidP="004524AD">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35</w:t>
            </w:r>
            <w:r w:rsidR="00BE50AF">
              <w:rPr>
                <w:rFonts w:ascii="Times New Roman" w:hAnsi="Times New Roman"/>
                <w:color w:val="000000" w:themeColor="text1"/>
                <w:sz w:val="22"/>
                <w:szCs w:val="22"/>
              </w:rPr>
              <w:t xml:space="preserve">% </w:t>
            </w:r>
          </w:p>
        </w:tc>
      </w:tr>
      <w:tr w:rsidR="00BE50AF" w:rsidRPr="009D6719" w14:paraId="2523FECF" w14:textId="77777777" w:rsidTr="00511E65">
        <w:tc>
          <w:tcPr>
            <w:tcW w:w="1980" w:type="dxa"/>
          </w:tcPr>
          <w:p w14:paraId="72513793" w14:textId="05D478D8" w:rsidR="00BE50AF" w:rsidRPr="000833E0" w:rsidRDefault="00886384" w:rsidP="000833E0">
            <w:pPr>
              <w:rPr>
                <w:rFonts w:ascii="Times New Roman" w:hAnsi="Times New Roman"/>
                <w:color w:val="000000" w:themeColor="text1"/>
                <w:sz w:val="22"/>
                <w:szCs w:val="22"/>
              </w:rPr>
            </w:pPr>
            <w:r>
              <w:rPr>
                <w:rFonts w:ascii="Times New Roman" w:hAnsi="Times New Roman"/>
                <w:color w:val="000000" w:themeColor="text1"/>
                <w:sz w:val="22"/>
                <w:szCs w:val="22"/>
              </w:rPr>
              <w:t>3</w:t>
            </w:r>
            <w:r w:rsidR="000833E0">
              <w:rPr>
                <w:rFonts w:ascii="Times New Roman" w:hAnsi="Times New Roman"/>
                <w:color w:val="000000" w:themeColor="text1"/>
                <w:sz w:val="22"/>
                <w:szCs w:val="22"/>
              </w:rPr>
              <w:t>.</w:t>
            </w:r>
            <w:r w:rsidR="00DE3DF4" w:rsidRPr="000833E0">
              <w:rPr>
                <w:rFonts w:ascii="Times New Roman" w:hAnsi="Times New Roman"/>
                <w:color w:val="000000" w:themeColor="text1"/>
                <w:sz w:val="22"/>
                <w:szCs w:val="22"/>
              </w:rPr>
              <w:t>Final Baseline report</w:t>
            </w:r>
          </w:p>
        </w:tc>
        <w:tc>
          <w:tcPr>
            <w:tcW w:w="5958" w:type="dxa"/>
          </w:tcPr>
          <w:p w14:paraId="30CDE7A2" w14:textId="75F03820" w:rsidR="00BE50AF" w:rsidRPr="00BE50AF" w:rsidRDefault="004524AD" w:rsidP="004524AD">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2</w:t>
            </w:r>
            <w:r w:rsidRPr="004524AD">
              <w:rPr>
                <w:rFonts w:ascii="Times New Roman" w:hAnsi="Times New Roman"/>
                <w:color w:val="000000" w:themeColor="text1"/>
                <w:sz w:val="22"/>
                <w:szCs w:val="22"/>
                <w:vertAlign w:val="superscript"/>
              </w:rPr>
              <w:t>nd</w:t>
            </w:r>
            <w:r>
              <w:rPr>
                <w:rFonts w:ascii="Times New Roman" w:hAnsi="Times New Roman"/>
                <w:color w:val="000000" w:themeColor="text1"/>
                <w:sz w:val="22"/>
                <w:szCs w:val="22"/>
              </w:rPr>
              <w:t xml:space="preserve"> </w:t>
            </w:r>
            <w:r w:rsidR="006D254A">
              <w:rPr>
                <w:rFonts w:ascii="Times New Roman" w:hAnsi="Times New Roman"/>
                <w:color w:val="000000" w:themeColor="text1"/>
                <w:sz w:val="22"/>
                <w:szCs w:val="22"/>
              </w:rPr>
              <w:t xml:space="preserve"> week of</w:t>
            </w:r>
            <w:r>
              <w:rPr>
                <w:rFonts w:ascii="Times New Roman" w:hAnsi="Times New Roman"/>
                <w:color w:val="000000" w:themeColor="text1"/>
                <w:sz w:val="22"/>
                <w:szCs w:val="22"/>
              </w:rPr>
              <w:t xml:space="preserve"> September</w:t>
            </w:r>
            <w:r w:rsidR="006D254A">
              <w:rPr>
                <w:rFonts w:ascii="Times New Roman" w:hAnsi="Times New Roman"/>
                <w:color w:val="000000" w:themeColor="text1"/>
                <w:sz w:val="22"/>
                <w:szCs w:val="22"/>
              </w:rPr>
              <w:t>, after receiving the report approved by USAID</w:t>
            </w:r>
          </w:p>
        </w:tc>
        <w:tc>
          <w:tcPr>
            <w:tcW w:w="1225" w:type="dxa"/>
          </w:tcPr>
          <w:p w14:paraId="663BF49C" w14:textId="4E2F8A09" w:rsidR="00BE50AF" w:rsidRPr="009D6719" w:rsidRDefault="004524AD" w:rsidP="00A26BAA">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4</w:t>
            </w:r>
            <w:r w:rsidR="000833E0">
              <w:rPr>
                <w:rFonts w:ascii="Times New Roman" w:hAnsi="Times New Roman"/>
                <w:color w:val="000000" w:themeColor="text1"/>
                <w:sz w:val="22"/>
                <w:szCs w:val="22"/>
              </w:rPr>
              <w:t>0</w:t>
            </w:r>
            <w:r w:rsidR="00DE3DF4">
              <w:rPr>
                <w:rFonts w:ascii="Times New Roman" w:hAnsi="Times New Roman"/>
                <w:color w:val="000000" w:themeColor="text1"/>
                <w:sz w:val="22"/>
                <w:szCs w:val="22"/>
              </w:rPr>
              <w:t>%</w:t>
            </w:r>
          </w:p>
        </w:tc>
      </w:tr>
      <w:tr w:rsidR="006D254A" w:rsidRPr="009D6719" w14:paraId="47FC327F" w14:textId="77777777" w:rsidTr="00511E65">
        <w:tc>
          <w:tcPr>
            <w:tcW w:w="7938" w:type="dxa"/>
            <w:gridSpan w:val="2"/>
          </w:tcPr>
          <w:p w14:paraId="35674F24" w14:textId="1A87FA46" w:rsidR="006D254A" w:rsidRPr="006D254A" w:rsidRDefault="006D254A" w:rsidP="006D254A">
            <w:pPr>
              <w:spacing w:line="264" w:lineRule="auto"/>
              <w:jc w:val="both"/>
              <w:rPr>
                <w:rFonts w:ascii="Times New Roman" w:hAnsi="Times New Roman"/>
                <w:i/>
                <w:color w:val="000000" w:themeColor="text1"/>
                <w:sz w:val="22"/>
                <w:szCs w:val="22"/>
              </w:rPr>
            </w:pPr>
            <w:r w:rsidRPr="006D254A">
              <w:rPr>
                <w:rFonts w:ascii="Times New Roman" w:hAnsi="Times New Roman"/>
                <w:i/>
                <w:color w:val="000000" w:themeColor="text1"/>
                <w:sz w:val="22"/>
                <w:szCs w:val="22"/>
              </w:rPr>
              <w:t>Note: Survey timeline might be changed;  to be determined upon discussion with USAID</w:t>
            </w:r>
          </w:p>
        </w:tc>
        <w:tc>
          <w:tcPr>
            <w:tcW w:w="1225" w:type="dxa"/>
          </w:tcPr>
          <w:p w14:paraId="5753E16F" w14:textId="5D6B9FCE" w:rsidR="006D254A" w:rsidRPr="009D6719" w:rsidRDefault="006D254A" w:rsidP="00A26BAA">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100%</w:t>
            </w:r>
          </w:p>
        </w:tc>
      </w:tr>
    </w:tbl>
    <w:p w14:paraId="392800D2" w14:textId="77777777" w:rsidR="002535F0" w:rsidRPr="009D6719" w:rsidRDefault="002535F0" w:rsidP="006A23AD">
      <w:pPr>
        <w:pStyle w:val="BodyText2"/>
        <w:contextualSpacing/>
        <w:rPr>
          <w:rFonts w:ascii="Times New Roman" w:hAnsi="Times New Roman"/>
          <w:b/>
          <w:color w:val="002060"/>
          <w:sz w:val="22"/>
          <w:szCs w:val="22"/>
        </w:rPr>
      </w:pPr>
    </w:p>
    <w:p w14:paraId="7697C421" w14:textId="46181178" w:rsidR="007755EF" w:rsidRPr="009D6719" w:rsidRDefault="007755EF" w:rsidP="006A23AD">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Legal documents</w:t>
      </w:r>
    </w:p>
    <w:p w14:paraId="3CB5B981" w14:textId="78DCB49D" w:rsidR="00D511BB" w:rsidRPr="009D6719" w:rsidRDefault="00D511BB" w:rsidP="00D22DB8">
      <w:pPr>
        <w:tabs>
          <w:tab w:val="left" w:pos="1025"/>
        </w:tabs>
        <w:rPr>
          <w:rFonts w:ascii="Times New Roman" w:hAnsi="Times New Roman"/>
          <w:sz w:val="22"/>
          <w:szCs w:val="22"/>
          <w:lang w:val="en-MY"/>
        </w:rPr>
      </w:pPr>
      <w:r w:rsidRPr="009D6719">
        <w:rPr>
          <w:rFonts w:ascii="Times New Roman" w:hAnsi="Times New Roman"/>
          <w:sz w:val="22"/>
          <w:szCs w:val="22"/>
          <w:lang w:val="en-MY"/>
        </w:rPr>
        <w:t xml:space="preserve">It is mandatory for bidding organisations to submit documentary evidence demonstrating their legal, taxation and financial status. This includes: </w:t>
      </w:r>
    </w:p>
    <w:p w14:paraId="039B65C8" w14:textId="77777777" w:rsidR="00D511BB" w:rsidRPr="009D6719" w:rsidRDefault="00D511BB" w:rsidP="00D511BB">
      <w:pPr>
        <w:tabs>
          <w:tab w:val="left" w:pos="1025"/>
        </w:tabs>
        <w:jc w:val="both"/>
        <w:rPr>
          <w:rFonts w:ascii="Times New Roman" w:hAnsi="Times New Roman"/>
          <w:sz w:val="22"/>
          <w:szCs w:val="22"/>
          <w:lang w:val="en-MY"/>
        </w:rPr>
      </w:pPr>
    </w:p>
    <w:p w14:paraId="229A61D5" w14:textId="2CE66547"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A certificate of incorporation (for individual companies, a trade license); </w:t>
      </w:r>
    </w:p>
    <w:p w14:paraId="17A7E54C" w14:textId="695F1EDE"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Joint stock registration certificate (if applicable)</w:t>
      </w:r>
    </w:p>
    <w:p w14:paraId="1F1461F0" w14:textId="2B6812BA"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An organisational organogram of key personnel, inclusive of the names of such personnel; </w:t>
      </w:r>
    </w:p>
    <w:p w14:paraId="6BFDF90B" w14:textId="5CBCCC0C"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Tax Identification Number (TIN); </w:t>
      </w:r>
    </w:p>
    <w:p w14:paraId="0948186E" w14:textId="07A2D980"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VAT registration number; </w:t>
      </w:r>
    </w:p>
    <w:p w14:paraId="2DDDEA23" w14:textId="4EA6645E"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Proof of a segregated account (providing the name and address of such an account); </w:t>
      </w:r>
    </w:p>
    <w:p w14:paraId="73E9AF2D" w14:textId="26CBBFA5" w:rsidR="00225024"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Other valid papers (Provided by Government institutions)</w:t>
      </w:r>
    </w:p>
    <w:p w14:paraId="391EA2C3" w14:textId="77777777" w:rsidR="00225024"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The service provider must bear all Annual Income Tax (AIT)</w:t>
      </w:r>
    </w:p>
    <w:p w14:paraId="1231F9BB" w14:textId="7FCFF876" w:rsidR="00414AC2" w:rsidRPr="009D6719" w:rsidRDefault="00D511BB" w:rsidP="009D6719">
      <w:pPr>
        <w:pStyle w:val="ListParagraph"/>
        <w:numPr>
          <w:ilvl w:val="0"/>
          <w:numId w:val="36"/>
        </w:numPr>
        <w:tabs>
          <w:tab w:val="left" w:pos="1025"/>
        </w:tabs>
        <w:ind w:left="990"/>
        <w:rPr>
          <w:sz w:val="22"/>
          <w:szCs w:val="22"/>
          <w:lang w:val="en-MY"/>
        </w:rPr>
      </w:pPr>
      <w:r w:rsidRPr="009D6719">
        <w:rPr>
          <w:sz w:val="22"/>
          <w:szCs w:val="22"/>
          <w:lang w:val="en-MY"/>
        </w:rPr>
        <w:t>Percentage of VAT and total amount of VAT should be mentioned in the proposal.</w:t>
      </w:r>
    </w:p>
    <w:p w14:paraId="224633CE" w14:textId="77777777" w:rsidR="00414AC2" w:rsidRPr="009D6719" w:rsidRDefault="00414AC2" w:rsidP="006A23AD">
      <w:pPr>
        <w:pStyle w:val="BodyText2"/>
        <w:spacing w:after="120" w:line="288" w:lineRule="auto"/>
        <w:rPr>
          <w:rFonts w:ascii="Times New Roman" w:hAnsi="Times New Roman"/>
          <w:b/>
          <w:color w:val="002060"/>
          <w:sz w:val="22"/>
          <w:szCs w:val="22"/>
        </w:rPr>
      </w:pPr>
    </w:p>
    <w:p w14:paraId="7C20B0E6" w14:textId="63C6DC00" w:rsidR="00D511BB" w:rsidRPr="009D6719" w:rsidRDefault="00DF632E" w:rsidP="006A23AD">
      <w:pPr>
        <w:pStyle w:val="BodyText2"/>
        <w:spacing w:after="120" w:line="288" w:lineRule="auto"/>
        <w:rPr>
          <w:rFonts w:ascii="Times New Roman" w:hAnsi="Times New Roman"/>
          <w:b/>
          <w:color w:val="002060"/>
          <w:sz w:val="22"/>
          <w:szCs w:val="22"/>
        </w:rPr>
      </w:pPr>
      <w:r w:rsidRPr="009D6719">
        <w:rPr>
          <w:rFonts w:ascii="Times New Roman" w:hAnsi="Times New Roman"/>
          <w:b/>
          <w:color w:val="002060"/>
          <w:sz w:val="22"/>
          <w:szCs w:val="22"/>
        </w:rPr>
        <w:t>SUBMISSION DETAILS</w:t>
      </w:r>
    </w:p>
    <w:p w14:paraId="555EFEA0" w14:textId="77777777" w:rsidR="00414AC2" w:rsidRPr="009D6719" w:rsidRDefault="00414AC2" w:rsidP="00414AC2">
      <w:pPr>
        <w:jc w:val="both"/>
        <w:rPr>
          <w:rFonts w:ascii="Times New Roman" w:hAnsi="Times New Roman"/>
          <w:b/>
          <w:color w:val="404040"/>
          <w:sz w:val="22"/>
          <w:szCs w:val="22"/>
          <w:lang w:eastAsia="en-GB"/>
        </w:rPr>
      </w:pPr>
      <w:r w:rsidRPr="009D6719">
        <w:rPr>
          <w:rFonts w:ascii="Times New Roman" w:hAnsi="Times New Roman"/>
          <w:b/>
          <w:color w:val="404040"/>
          <w:sz w:val="22"/>
          <w:szCs w:val="22"/>
          <w:lang w:eastAsia="en-GB"/>
        </w:rPr>
        <w:t>Proposal to be submitted to:</w:t>
      </w:r>
    </w:p>
    <w:p w14:paraId="7CECDF58" w14:textId="4B846F24" w:rsidR="00414AC2" w:rsidRPr="00BE50AF" w:rsidRDefault="00414AC2" w:rsidP="00414AC2">
      <w:pPr>
        <w:spacing w:line="264" w:lineRule="auto"/>
        <w:jc w:val="both"/>
        <w:rPr>
          <w:rFonts w:ascii="Times New Roman" w:hAnsi="Times New Roman"/>
          <w:color w:val="000000"/>
          <w:sz w:val="22"/>
          <w:szCs w:val="22"/>
          <w:lang w:eastAsia="en-US"/>
        </w:rPr>
      </w:pPr>
      <w:r w:rsidRPr="00BE50AF">
        <w:rPr>
          <w:rFonts w:ascii="Times New Roman" w:hAnsi="Times New Roman"/>
          <w:color w:val="404040"/>
          <w:sz w:val="22"/>
          <w:szCs w:val="22"/>
          <w:lang w:eastAsia="en-GB"/>
        </w:rPr>
        <w:t xml:space="preserve">Interested consulting firm/Consultant(s) should submit the both technical and financial proposal </w:t>
      </w:r>
      <w:r w:rsidRPr="00BE50AF">
        <w:rPr>
          <w:rFonts w:ascii="Times New Roman" w:hAnsi="Times New Roman"/>
          <w:color w:val="000000"/>
          <w:sz w:val="22"/>
          <w:szCs w:val="22"/>
        </w:rPr>
        <w:t>by</w:t>
      </w:r>
      <w:r w:rsidRPr="00BE50AF">
        <w:rPr>
          <w:rFonts w:ascii="Times New Roman" w:hAnsi="Times New Roman"/>
          <w:color w:val="000000"/>
          <w:sz w:val="22"/>
          <w:szCs w:val="22"/>
          <w:lang w:eastAsia="en-US"/>
        </w:rPr>
        <w:t xml:space="preserve"> </w:t>
      </w:r>
      <w:r w:rsidRPr="00B61438">
        <w:rPr>
          <w:rFonts w:ascii="Times New Roman" w:hAnsi="Times New Roman"/>
          <w:b/>
          <w:color w:val="000000"/>
          <w:sz w:val="22"/>
          <w:szCs w:val="22"/>
          <w:highlight w:val="yellow"/>
          <w:lang w:eastAsia="en-US"/>
        </w:rPr>
        <w:t>1</w:t>
      </w:r>
      <w:r w:rsidR="00CD63C0" w:rsidRPr="00B61438">
        <w:rPr>
          <w:rFonts w:ascii="Times New Roman" w:hAnsi="Times New Roman"/>
          <w:b/>
          <w:color w:val="000000"/>
          <w:sz w:val="22"/>
          <w:szCs w:val="22"/>
          <w:highlight w:val="yellow"/>
          <w:lang w:eastAsia="en-US"/>
        </w:rPr>
        <w:t>5</w:t>
      </w:r>
      <w:r w:rsidRPr="00B61438">
        <w:rPr>
          <w:rFonts w:ascii="Times New Roman" w:hAnsi="Times New Roman"/>
          <w:b/>
          <w:color w:val="000000"/>
          <w:sz w:val="22"/>
          <w:szCs w:val="22"/>
          <w:highlight w:val="yellow"/>
          <w:lang w:eastAsia="en-US"/>
        </w:rPr>
        <w:t xml:space="preserve"> </w:t>
      </w:r>
      <w:r w:rsidR="009E1362" w:rsidRPr="00B61438">
        <w:rPr>
          <w:rFonts w:ascii="Times New Roman" w:hAnsi="Times New Roman"/>
          <w:b/>
          <w:color w:val="000000"/>
          <w:sz w:val="22"/>
          <w:szCs w:val="22"/>
          <w:highlight w:val="yellow"/>
          <w:lang w:eastAsia="en-US"/>
        </w:rPr>
        <w:t xml:space="preserve">August </w:t>
      </w:r>
      <w:r w:rsidR="004524AD" w:rsidRPr="00B61438">
        <w:rPr>
          <w:rFonts w:ascii="Times New Roman" w:hAnsi="Times New Roman"/>
          <w:b/>
          <w:color w:val="000000"/>
          <w:sz w:val="22"/>
          <w:szCs w:val="22"/>
          <w:highlight w:val="yellow"/>
          <w:lang w:eastAsia="en-US"/>
        </w:rPr>
        <w:t>2020</w:t>
      </w:r>
      <w:r w:rsidRPr="00BE50AF">
        <w:rPr>
          <w:rFonts w:ascii="Times New Roman" w:hAnsi="Times New Roman"/>
          <w:b/>
          <w:bCs/>
          <w:i/>
          <w:sz w:val="22"/>
          <w:szCs w:val="22"/>
          <w:lang w:eastAsia="en-US"/>
        </w:rPr>
        <w:t xml:space="preserve"> </w:t>
      </w:r>
      <w:r w:rsidRPr="00BE50AF">
        <w:rPr>
          <w:rFonts w:ascii="Times New Roman" w:hAnsi="Times New Roman"/>
          <w:bCs/>
          <w:i/>
          <w:sz w:val="22"/>
          <w:szCs w:val="22"/>
          <w:lang w:eastAsia="en-US"/>
        </w:rPr>
        <w:t>before 5:00 pm</w:t>
      </w:r>
      <w:r w:rsidRPr="00BE50AF">
        <w:rPr>
          <w:rFonts w:ascii="Times New Roman" w:hAnsi="Times New Roman"/>
          <w:b/>
          <w:bCs/>
          <w:sz w:val="22"/>
          <w:szCs w:val="22"/>
          <w:lang w:eastAsia="en-US"/>
        </w:rPr>
        <w:t xml:space="preserve"> </w:t>
      </w:r>
      <w:r w:rsidRPr="00BE50AF">
        <w:rPr>
          <w:rFonts w:ascii="Times New Roman" w:hAnsi="Times New Roman"/>
          <w:color w:val="000000"/>
          <w:sz w:val="22"/>
          <w:szCs w:val="22"/>
          <w:lang w:eastAsia="en-US"/>
        </w:rPr>
        <w:t xml:space="preserve">to the </w:t>
      </w:r>
      <w:r w:rsidR="00D50179">
        <w:rPr>
          <w:rFonts w:ascii="Times New Roman" w:hAnsi="Times New Roman"/>
          <w:color w:val="000000"/>
          <w:sz w:val="22"/>
          <w:szCs w:val="22"/>
          <w:lang w:eastAsia="en-US"/>
        </w:rPr>
        <w:t xml:space="preserve">email </w:t>
      </w:r>
      <w:r w:rsidRPr="00BE50AF">
        <w:rPr>
          <w:rFonts w:ascii="Times New Roman" w:hAnsi="Times New Roman"/>
          <w:color w:val="000000"/>
          <w:sz w:val="22"/>
          <w:szCs w:val="22"/>
          <w:lang w:eastAsia="en-US"/>
        </w:rPr>
        <w:t xml:space="preserve">address mentioned below.  </w:t>
      </w:r>
    </w:p>
    <w:p w14:paraId="009C0976" w14:textId="77777777" w:rsidR="00CD63C0" w:rsidRDefault="00CD63C0" w:rsidP="00414AC2">
      <w:pPr>
        <w:spacing w:line="264" w:lineRule="auto"/>
        <w:jc w:val="both"/>
        <w:rPr>
          <w:rFonts w:ascii="Times New Roman" w:hAnsi="Times New Roman"/>
          <w:color w:val="404040"/>
          <w:sz w:val="22"/>
          <w:szCs w:val="22"/>
          <w:lang w:eastAsia="en-GB"/>
        </w:rPr>
      </w:pPr>
    </w:p>
    <w:p w14:paraId="71706374" w14:textId="1ADBB605" w:rsidR="0053763A" w:rsidRDefault="009B55D5" w:rsidP="00CE0F2B">
      <w:pPr>
        <w:jc w:val="both"/>
        <w:rPr>
          <w:rFonts w:ascii="Times New Roman" w:hAnsi="Times New Roman"/>
          <w:color w:val="404040"/>
          <w:sz w:val="22"/>
          <w:szCs w:val="22"/>
          <w:lang w:eastAsia="en-GB"/>
        </w:rPr>
      </w:pPr>
      <w:hyperlink r:id="rId14" w:history="1">
        <w:r w:rsidR="0053763A" w:rsidRPr="00EA4072">
          <w:rPr>
            <w:rStyle w:val="Hyperlink"/>
            <w:rFonts w:ascii="Times New Roman" w:hAnsi="Times New Roman"/>
            <w:sz w:val="22"/>
            <w:szCs w:val="22"/>
            <w:lang w:eastAsia="en-GB"/>
          </w:rPr>
          <w:t>procurement.wfbd@worldfishcenter.org</w:t>
        </w:r>
      </w:hyperlink>
      <w:r w:rsidR="0053763A">
        <w:rPr>
          <w:rFonts w:ascii="Times New Roman" w:hAnsi="Times New Roman"/>
          <w:color w:val="404040"/>
          <w:sz w:val="22"/>
          <w:szCs w:val="22"/>
          <w:lang w:eastAsia="en-GB"/>
        </w:rPr>
        <w:t xml:space="preserve">; or, </w:t>
      </w:r>
      <w:hyperlink r:id="rId15" w:history="1">
        <w:r w:rsidR="0053763A" w:rsidRPr="00EA4072">
          <w:rPr>
            <w:rStyle w:val="Hyperlink"/>
            <w:rFonts w:ascii="Times New Roman" w:hAnsi="Times New Roman"/>
            <w:sz w:val="22"/>
            <w:szCs w:val="22"/>
            <w:lang w:eastAsia="en-GB"/>
          </w:rPr>
          <w:t>Sinthia.Shahrin@cgiar.org</w:t>
        </w:r>
      </w:hyperlink>
      <w:r w:rsidR="0053763A">
        <w:rPr>
          <w:rFonts w:ascii="Times New Roman" w:hAnsi="Times New Roman"/>
          <w:color w:val="404040"/>
          <w:sz w:val="22"/>
          <w:szCs w:val="22"/>
          <w:lang w:eastAsia="en-GB"/>
        </w:rPr>
        <w:t xml:space="preserve"> </w:t>
      </w:r>
      <w:r w:rsidR="0053763A" w:rsidRPr="0053763A">
        <w:rPr>
          <w:rFonts w:ascii="Times New Roman" w:hAnsi="Times New Roman"/>
          <w:color w:val="404040"/>
          <w:sz w:val="22"/>
          <w:szCs w:val="22"/>
          <w:lang w:eastAsia="en-GB"/>
        </w:rPr>
        <w:t xml:space="preserve">mentioning the title of solicitation in the subject line. </w:t>
      </w:r>
    </w:p>
    <w:p w14:paraId="5E15C160" w14:textId="77777777" w:rsidR="0053763A" w:rsidRDefault="0053763A" w:rsidP="00CE0F2B">
      <w:pPr>
        <w:jc w:val="both"/>
        <w:rPr>
          <w:rFonts w:ascii="Times New Roman" w:hAnsi="Times New Roman"/>
          <w:color w:val="404040"/>
          <w:sz w:val="22"/>
          <w:szCs w:val="22"/>
          <w:lang w:eastAsia="en-GB"/>
        </w:rPr>
      </w:pPr>
    </w:p>
    <w:p w14:paraId="297D6B27" w14:textId="77777777" w:rsidR="00D50179" w:rsidRPr="00BE50AF" w:rsidRDefault="00D50179" w:rsidP="00D50179">
      <w:pPr>
        <w:jc w:val="both"/>
        <w:rPr>
          <w:rFonts w:ascii="Times New Roman" w:hAnsi="Times New Roman"/>
          <w:b/>
          <w:color w:val="404040"/>
          <w:sz w:val="22"/>
          <w:szCs w:val="22"/>
          <w:lang w:eastAsia="en-GB"/>
        </w:rPr>
      </w:pPr>
      <w:r w:rsidRPr="00BE50AF">
        <w:rPr>
          <w:rFonts w:ascii="Times New Roman" w:hAnsi="Times New Roman"/>
          <w:b/>
          <w:color w:val="404040"/>
          <w:sz w:val="22"/>
          <w:szCs w:val="22"/>
          <w:lang w:eastAsia="en-GB"/>
        </w:rPr>
        <w:t>Questions and Clarifications</w:t>
      </w:r>
    </w:p>
    <w:p w14:paraId="516E6CA2" w14:textId="3B2A3C8C" w:rsidR="00CE0F2B" w:rsidRPr="00BE50AF" w:rsidRDefault="00CE0F2B" w:rsidP="00CE0F2B">
      <w:pPr>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 xml:space="preserve">All questions and/or clarifications regarding this RFP must be submitted via email to </w:t>
      </w:r>
      <w:r w:rsidR="0053763A">
        <w:rPr>
          <w:rFonts w:ascii="Times New Roman" w:hAnsi="Times New Roman"/>
          <w:color w:val="404040"/>
          <w:sz w:val="22"/>
          <w:szCs w:val="22"/>
          <w:lang w:eastAsia="en-GB"/>
        </w:rPr>
        <w:t xml:space="preserve">Mr. </w:t>
      </w:r>
      <w:r w:rsidR="0053763A" w:rsidRPr="0053763A">
        <w:rPr>
          <w:rFonts w:ascii="Times New Roman" w:hAnsi="Times New Roman"/>
          <w:color w:val="404040"/>
          <w:sz w:val="22"/>
          <w:szCs w:val="22"/>
          <w:lang w:eastAsia="en-GB"/>
        </w:rPr>
        <w:t>A.B.M. Mahfuzul</w:t>
      </w:r>
      <w:r w:rsidR="0053763A">
        <w:rPr>
          <w:rFonts w:ascii="Times New Roman" w:hAnsi="Times New Roman"/>
          <w:color w:val="404040"/>
          <w:sz w:val="22"/>
          <w:szCs w:val="22"/>
          <w:lang w:eastAsia="en-GB"/>
        </w:rPr>
        <w:t xml:space="preserve"> </w:t>
      </w:r>
      <w:r w:rsidR="0053763A" w:rsidRPr="0053763A">
        <w:rPr>
          <w:rFonts w:ascii="Times New Roman" w:hAnsi="Times New Roman"/>
          <w:color w:val="404040"/>
          <w:sz w:val="22"/>
          <w:szCs w:val="22"/>
          <w:lang w:eastAsia="en-GB"/>
        </w:rPr>
        <w:t>Haque</w:t>
      </w:r>
      <w:r w:rsidR="0053763A">
        <w:rPr>
          <w:rFonts w:ascii="Times New Roman" w:hAnsi="Times New Roman"/>
          <w:color w:val="404040"/>
          <w:sz w:val="22"/>
          <w:szCs w:val="22"/>
          <w:lang w:eastAsia="en-GB"/>
        </w:rPr>
        <w:t xml:space="preserve"> (email: </w:t>
      </w:r>
      <w:hyperlink r:id="rId16" w:history="1">
        <w:r w:rsidR="0053763A" w:rsidRPr="00EA4072">
          <w:rPr>
            <w:rStyle w:val="Hyperlink"/>
            <w:rFonts w:ascii="Times New Roman" w:hAnsi="Times New Roman"/>
            <w:sz w:val="22"/>
            <w:szCs w:val="22"/>
            <w:lang w:eastAsia="en-GB"/>
          </w:rPr>
          <w:t>A.Haque@cgiar.org</w:t>
        </w:r>
      </w:hyperlink>
      <w:r w:rsidR="0053763A">
        <w:rPr>
          <w:rFonts w:ascii="Times New Roman" w:hAnsi="Times New Roman"/>
          <w:color w:val="404040"/>
          <w:sz w:val="22"/>
          <w:szCs w:val="22"/>
          <w:lang w:eastAsia="en-GB"/>
        </w:rPr>
        <w:t xml:space="preserve">) </w:t>
      </w:r>
      <w:r w:rsidR="0038058F">
        <w:rPr>
          <w:rFonts w:ascii="Times New Roman" w:hAnsi="Times New Roman"/>
          <w:color w:val="404040"/>
          <w:sz w:val="22"/>
          <w:szCs w:val="22"/>
          <w:lang w:eastAsia="en-GB"/>
        </w:rPr>
        <w:t xml:space="preserve"> </w:t>
      </w:r>
      <w:r w:rsidRPr="00BE50AF">
        <w:rPr>
          <w:rFonts w:ascii="Times New Roman" w:hAnsi="Times New Roman"/>
          <w:color w:val="404040"/>
          <w:sz w:val="22"/>
          <w:szCs w:val="22"/>
          <w:lang w:eastAsia="en-GB"/>
        </w:rPr>
        <w:t>no later than</w:t>
      </w:r>
      <w:r w:rsidR="00D50179">
        <w:rPr>
          <w:rFonts w:ascii="Times New Roman" w:hAnsi="Times New Roman"/>
          <w:color w:val="404040"/>
          <w:sz w:val="22"/>
          <w:szCs w:val="22"/>
          <w:lang w:eastAsia="en-GB"/>
        </w:rPr>
        <w:t xml:space="preserve"> </w:t>
      </w:r>
      <w:r w:rsidR="00D50179" w:rsidRPr="00D50179">
        <w:rPr>
          <w:rFonts w:ascii="Times New Roman" w:hAnsi="Times New Roman"/>
          <w:b/>
          <w:color w:val="404040"/>
          <w:sz w:val="22"/>
          <w:szCs w:val="22"/>
          <w:lang w:eastAsia="en-GB"/>
        </w:rPr>
        <w:t>14</w:t>
      </w:r>
      <w:r w:rsidR="009E1362" w:rsidRPr="00D50179">
        <w:rPr>
          <w:rFonts w:ascii="Times New Roman" w:hAnsi="Times New Roman"/>
          <w:b/>
          <w:color w:val="404040"/>
          <w:sz w:val="22"/>
          <w:szCs w:val="22"/>
          <w:lang w:eastAsia="en-GB"/>
        </w:rPr>
        <w:t xml:space="preserve"> August </w:t>
      </w:r>
      <w:r w:rsidRPr="00D50179">
        <w:rPr>
          <w:rFonts w:ascii="Times New Roman" w:hAnsi="Times New Roman"/>
          <w:b/>
          <w:color w:val="404040"/>
          <w:sz w:val="22"/>
          <w:szCs w:val="22"/>
          <w:lang w:eastAsia="en-GB"/>
        </w:rPr>
        <w:t>20</w:t>
      </w:r>
      <w:r w:rsidR="004524AD" w:rsidRPr="00D50179">
        <w:rPr>
          <w:rFonts w:ascii="Times New Roman" w:hAnsi="Times New Roman"/>
          <w:b/>
          <w:color w:val="404040"/>
          <w:sz w:val="22"/>
          <w:szCs w:val="22"/>
          <w:lang w:eastAsia="en-GB"/>
        </w:rPr>
        <w:t>20</w:t>
      </w:r>
      <w:r w:rsidRPr="00BE50AF">
        <w:rPr>
          <w:rFonts w:ascii="Times New Roman" w:hAnsi="Times New Roman"/>
          <w:color w:val="404040"/>
          <w:sz w:val="22"/>
          <w:szCs w:val="22"/>
          <w:lang w:eastAsia="en-GB"/>
        </w:rPr>
        <w:t xml:space="preserve">. All correspondence </w:t>
      </w:r>
      <w:bookmarkStart w:id="0" w:name="_GoBack"/>
      <w:bookmarkEnd w:id="0"/>
      <w:r w:rsidRPr="00BE50AF">
        <w:rPr>
          <w:rFonts w:ascii="Times New Roman" w:hAnsi="Times New Roman"/>
          <w:color w:val="404040"/>
          <w:sz w:val="22"/>
          <w:szCs w:val="22"/>
          <w:lang w:eastAsia="en-GB"/>
        </w:rPr>
        <w:t xml:space="preserve">and/or inquiries regarding this solicitation shall </w:t>
      </w:r>
      <w:r w:rsidR="00D85C27">
        <w:rPr>
          <w:rFonts w:ascii="Times New Roman" w:hAnsi="Times New Roman"/>
          <w:color w:val="404040"/>
          <w:sz w:val="22"/>
          <w:szCs w:val="22"/>
          <w:lang w:eastAsia="en-GB"/>
        </w:rPr>
        <w:t xml:space="preserve">be used as </w:t>
      </w:r>
      <w:r w:rsidRPr="00BE50AF">
        <w:rPr>
          <w:rFonts w:ascii="Times New Roman" w:hAnsi="Times New Roman"/>
          <w:color w:val="404040"/>
          <w:sz w:val="22"/>
          <w:szCs w:val="22"/>
          <w:lang w:eastAsia="en-GB"/>
        </w:rPr>
        <w:t>reference the RFP in the subject line. No phone calls or in-person inquiries will be entertained; all questions and inquiries must be in writ</w:t>
      </w:r>
      <w:r w:rsidR="009E1362">
        <w:rPr>
          <w:rFonts w:ascii="Times New Roman" w:hAnsi="Times New Roman"/>
          <w:color w:val="404040"/>
          <w:sz w:val="22"/>
          <w:szCs w:val="22"/>
          <w:lang w:eastAsia="en-GB"/>
        </w:rPr>
        <w:t>ten form</w:t>
      </w:r>
      <w:r w:rsidRPr="00BE50AF">
        <w:rPr>
          <w:rFonts w:ascii="Times New Roman" w:hAnsi="Times New Roman"/>
          <w:color w:val="404040"/>
          <w:sz w:val="22"/>
          <w:szCs w:val="22"/>
          <w:lang w:eastAsia="en-GB"/>
        </w:rPr>
        <w:t>.</w:t>
      </w:r>
    </w:p>
    <w:p w14:paraId="22D50296" w14:textId="77777777" w:rsidR="00414AC2" w:rsidRPr="0088167F" w:rsidRDefault="00414AC2" w:rsidP="00414AC2">
      <w:pPr>
        <w:spacing w:line="264" w:lineRule="auto"/>
        <w:jc w:val="both"/>
        <w:rPr>
          <w:rFonts w:ascii="Times New Roman" w:hAnsi="Times New Roman"/>
          <w:color w:val="404040"/>
          <w:sz w:val="22"/>
          <w:szCs w:val="22"/>
          <w:highlight w:val="yellow"/>
          <w:lang w:eastAsia="en-GB"/>
        </w:rPr>
      </w:pPr>
    </w:p>
    <w:p w14:paraId="4DF1D221" w14:textId="76B276FD" w:rsidR="00414AC2" w:rsidRPr="00BE50AF" w:rsidRDefault="00414AC2" w:rsidP="00414AC2">
      <w:pPr>
        <w:spacing w:line="264" w:lineRule="auto"/>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The bidders must submit two (2) copies of each of the Technical and Financial proposal in 2 (two) separate sealed envelopes clearly marked on the envelope with “TECHNICAL PROPOSAL” and “FINANCIAL PROPOSAL” and the 2(two) envelopes shall then be sealed in an outer envelope bearing RFP Reference, subject, the address of WorldFish Proposer’s name and address. It must be taken care that the technical proposal must not mention any information related to financial proposal; otherwise the submission will be rejected. Upon delivery, applicants may request a stamped receipt confirming timely submission. Please note that incomplete proposals will not be reviewed</w:t>
      </w:r>
      <w:r w:rsidR="00CE0F2B" w:rsidRPr="00BE50AF">
        <w:rPr>
          <w:rFonts w:ascii="Times New Roman" w:hAnsi="Times New Roman"/>
          <w:color w:val="404040"/>
          <w:sz w:val="22"/>
          <w:szCs w:val="22"/>
          <w:lang w:eastAsia="en-GB"/>
        </w:rPr>
        <w:t>.</w:t>
      </w:r>
    </w:p>
    <w:p w14:paraId="0BA93DBF" w14:textId="77777777" w:rsidR="00CE0F2B" w:rsidRPr="0088167F" w:rsidRDefault="00CE0F2B" w:rsidP="00414AC2">
      <w:pPr>
        <w:spacing w:line="264" w:lineRule="auto"/>
        <w:jc w:val="both"/>
        <w:rPr>
          <w:rFonts w:ascii="Times New Roman" w:hAnsi="Times New Roman"/>
          <w:color w:val="404040"/>
          <w:sz w:val="22"/>
          <w:szCs w:val="22"/>
          <w:highlight w:val="yellow"/>
          <w:lang w:eastAsia="en-GB"/>
        </w:rPr>
      </w:pPr>
    </w:p>
    <w:p w14:paraId="086C1394" w14:textId="77777777" w:rsidR="00CE0F2B" w:rsidRPr="0038058F" w:rsidRDefault="00CE0F2B" w:rsidP="00CE0F2B">
      <w:pPr>
        <w:jc w:val="both"/>
        <w:rPr>
          <w:rFonts w:ascii="Times New Roman" w:hAnsi="Times New Roman"/>
          <w:b/>
          <w:color w:val="404040"/>
          <w:sz w:val="22"/>
          <w:szCs w:val="22"/>
          <w:lang w:eastAsia="en-GB"/>
        </w:rPr>
      </w:pPr>
      <w:r w:rsidRPr="0038058F">
        <w:rPr>
          <w:rFonts w:ascii="Times New Roman" w:hAnsi="Times New Roman"/>
          <w:b/>
          <w:color w:val="404040"/>
          <w:sz w:val="22"/>
          <w:szCs w:val="22"/>
          <w:lang w:eastAsia="en-GB"/>
        </w:rPr>
        <w:t>Validity of Offers</w:t>
      </w:r>
    </w:p>
    <w:p w14:paraId="582283AA" w14:textId="08FAB9DF" w:rsidR="009226CF" w:rsidRPr="009D6719" w:rsidRDefault="00CE0F2B" w:rsidP="00BE50AF">
      <w:pPr>
        <w:jc w:val="both"/>
        <w:rPr>
          <w:rFonts w:ascii="Times New Roman" w:hAnsi="Times New Roman"/>
          <w:b/>
          <w:color w:val="002060"/>
          <w:sz w:val="22"/>
          <w:szCs w:val="22"/>
          <w:lang w:eastAsia="en-US"/>
        </w:rPr>
      </w:pPr>
      <w:r w:rsidRPr="0038058F">
        <w:rPr>
          <w:rFonts w:ascii="Times New Roman" w:hAnsi="Times New Roman"/>
          <w:color w:val="404040"/>
          <w:sz w:val="22"/>
          <w:szCs w:val="22"/>
          <w:lang w:eastAsia="en-GB"/>
        </w:rPr>
        <w:t xml:space="preserve">Offers must remain valid for at least Ninety (90) calendar days after the offer deadline. Failure to submit complete and accurate information requested </w:t>
      </w:r>
      <w:r w:rsidR="009E1362">
        <w:rPr>
          <w:rFonts w:ascii="Times New Roman" w:hAnsi="Times New Roman"/>
          <w:color w:val="404040"/>
          <w:sz w:val="22"/>
          <w:szCs w:val="22"/>
          <w:lang w:eastAsia="en-GB"/>
        </w:rPr>
        <w:t xml:space="preserve">in </w:t>
      </w:r>
      <w:r w:rsidRPr="0038058F">
        <w:rPr>
          <w:rFonts w:ascii="Times New Roman" w:hAnsi="Times New Roman"/>
          <w:color w:val="404040"/>
          <w:sz w:val="22"/>
          <w:szCs w:val="22"/>
          <w:lang w:eastAsia="en-GB"/>
        </w:rPr>
        <w:t>the RFP</w:t>
      </w:r>
      <w:r w:rsidR="009E1362">
        <w:rPr>
          <w:rFonts w:ascii="Times New Roman" w:hAnsi="Times New Roman"/>
          <w:color w:val="404040"/>
          <w:sz w:val="22"/>
          <w:szCs w:val="22"/>
          <w:lang w:eastAsia="en-GB"/>
        </w:rPr>
        <w:t xml:space="preserve"> could be </w:t>
      </w:r>
      <w:r w:rsidR="00392E55">
        <w:rPr>
          <w:rFonts w:ascii="Times New Roman" w:hAnsi="Times New Roman"/>
          <w:color w:val="404040"/>
          <w:sz w:val="22"/>
          <w:szCs w:val="22"/>
          <w:lang w:eastAsia="en-GB"/>
        </w:rPr>
        <w:t xml:space="preserve">a </w:t>
      </w:r>
      <w:r w:rsidRPr="0038058F">
        <w:rPr>
          <w:rFonts w:ascii="Times New Roman" w:hAnsi="Times New Roman"/>
          <w:color w:val="404040"/>
          <w:sz w:val="22"/>
          <w:szCs w:val="22"/>
          <w:lang w:eastAsia="en-GB"/>
        </w:rPr>
        <w:t xml:space="preserve">ground for disqualification </w:t>
      </w:r>
      <w:r w:rsidR="00392E55">
        <w:rPr>
          <w:rFonts w:ascii="Times New Roman" w:hAnsi="Times New Roman"/>
          <w:color w:val="404040"/>
          <w:sz w:val="22"/>
          <w:szCs w:val="22"/>
          <w:lang w:eastAsia="en-GB"/>
        </w:rPr>
        <w:t xml:space="preserve">of the </w:t>
      </w:r>
      <w:r w:rsidRPr="0038058F">
        <w:rPr>
          <w:rFonts w:ascii="Times New Roman" w:hAnsi="Times New Roman"/>
          <w:color w:val="404040"/>
          <w:sz w:val="22"/>
          <w:szCs w:val="22"/>
          <w:lang w:eastAsia="en-GB"/>
        </w:rPr>
        <w:t>award</w:t>
      </w:r>
      <w:r w:rsidR="00392E55">
        <w:rPr>
          <w:rFonts w:ascii="Times New Roman" w:hAnsi="Times New Roman"/>
          <w:color w:val="404040"/>
          <w:sz w:val="22"/>
          <w:szCs w:val="22"/>
          <w:lang w:eastAsia="en-GB"/>
        </w:rPr>
        <w:t>.</w:t>
      </w:r>
    </w:p>
    <w:sectPr w:rsidR="009226CF" w:rsidRPr="009D6719" w:rsidSect="00B712D7">
      <w:pgSz w:w="11906" w:h="16838"/>
      <w:pgMar w:top="1008"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B2BD" w14:textId="77777777" w:rsidR="009B55D5" w:rsidRDefault="009B55D5" w:rsidP="000955CA">
      <w:r>
        <w:separator/>
      </w:r>
    </w:p>
  </w:endnote>
  <w:endnote w:type="continuationSeparator" w:id="0">
    <w:p w14:paraId="34E524A8" w14:textId="77777777" w:rsidR="009B55D5" w:rsidRDefault="009B55D5" w:rsidP="0009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FAD4" w14:textId="77777777" w:rsidR="009B55D5" w:rsidRDefault="009B55D5" w:rsidP="000955CA">
      <w:r>
        <w:separator/>
      </w:r>
    </w:p>
  </w:footnote>
  <w:footnote w:type="continuationSeparator" w:id="0">
    <w:p w14:paraId="572F1F54" w14:textId="77777777" w:rsidR="009B55D5" w:rsidRDefault="009B55D5" w:rsidP="0009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859"/>
    <w:multiLevelType w:val="hybridMultilevel"/>
    <w:tmpl w:val="93E8D8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C2EAB"/>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D3E99"/>
    <w:multiLevelType w:val="hybridMultilevel"/>
    <w:tmpl w:val="B71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31E32"/>
    <w:multiLevelType w:val="hybridMultilevel"/>
    <w:tmpl w:val="1D349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D1385"/>
    <w:multiLevelType w:val="hybridMultilevel"/>
    <w:tmpl w:val="46AA3D66"/>
    <w:lvl w:ilvl="0" w:tplc="CF627DB0">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2E44"/>
    <w:multiLevelType w:val="hybridMultilevel"/>
    <w:tmpl w:val="59E66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30F34"/>
    <w:multiLevelType w:val="hybridMultilevel"/>
    <w:tmpl w:val="FAB0BE40"/>
    <w:lvl w:ilvl="0" w:tplc="083C60A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B2C43"/>
    <w:multiLevelType w:val="multilevel"/>
    <w:tmpl w:val="E912FF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8B3DE5"/>
    <w:multiLevelType w:val="hybridMultilevel"/>
    <w:tmpl w:val="6FE414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B35080B"/>
    <w:multiLevelType w:val="hybridMultilevel"/>
    <w:tmpl w:val="9E9E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F25B9A"/>
    <w:multiLevelType w:val="hybridMultilevel"/>
    <w:tmpl w:val="D6E219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D3A43"/>
    <w:multiLevelType w:val="multilevel"/>
    <w:tmpl w:val="A9E2E77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49E6D16"/>
    <w:multiLevelType w:val="hybridMultilevel"/>
    <w:tmpl w:val="2D206DFA"/>
    <w:lvl w:ilvl="0" w:tplc="956CC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8075E"/>
    <w:multiLevelType w:val="hybridMultilevel"/>
    <w:tmpl w:val="A29813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2129C"/>
    <w:multiLevelType w:val="hybridMultilevel"/>
    <w:tmpl w:val="ADD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10516"/>
    <w:multiLevelType w:val="hybridMultilevel"/>
    <w:tmpl w:val="B6F8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99650B"/>
    <w:multiLevelType w:val="multilevel"/>
    <w:tmpl w:val="6ADA9D9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73A172F"/>
    <w:multiLevelType w:val="hybridMultilevel"/>
    <w:tmpl w:val="2752E8FA"/>
    <w:lvl w:ilvl="0" w:tplc="4120F800">
      <w:start w:val="1"/>
      <w:numFmt w:val="bullet"/>
      <w:lvlText w:val=""/>
      <w:lvlJc w:val="left"/>
      <w:pPr>
        <w:tabs>
          <w:tab w:val="num" w:pos="720"/>
        </w:tabs>
        <w:ind w:left="720" w:hanging="360"/>
      </w:pPr>
      <w:rPr>
        <w:rFonts w:ascii="Wingdings" w:hAnsi="Wingdings" w:hint="default"/>
      </w:rPr>
    </w:lvl>
    <w:lvl w:ilvl="1" w:tplc="CA78FC88" w:tentative="1">
      <w:start w:val="1"/>
      <w:numFmt w:val="bullet"/>
      <w:lvlText w:val=""/>
      <w:lvlJc w:val="left"/>
      <w:pPr>
        <w:tabs>
          <w:tab w:val="num" w:pos="1440"/>
        </w:tabs>
        <w:ind w:left="1440" w:hanging="360"/>
      </w:pPr>
      <w:rPr>
        <w:rFonts w:ascii="Wingdings" w:hAnsi="Wingdings" w:hint="default"/>
      </w:rPr>
    </w:lvl>
    <w:lvl w:ilvl="2" w:tplc="8436A5EC" w:tentative="1">
      <w:start w:val="1"/>
      <w:numFmt w:val="bullet"/>
      <w:lvlText w:val=""/>
      <w:lvlJc w:val="left"/>
      <w:pPr>
        <w:tabs>
          <w:tab w:val="num" w:pos="2160"/>
        </w:tabs>
        <w:ind w:left="2160" w:hanging="360"/>
      </w:pPr>
      <w:rPr>
        <w:rFonts w:ascii="Wingdings" w:hAnsi="Wingdings" w:hint="default"/>
      </w:rPr>
    </w:lvl>
    <w:lvl w:ilvl="3" w:tplc="00AC3324" w:tentative="1">
      <w:start w:val="1"/>
      <w:numFmt w:val="bullet"/>
      <w:lvlText w:val=""/>
      <w:lvlJc w:val="left"/>
      <w:pPr>
        <w:tabs>
          <w:tab w:val="num" w:pos="2880"/>
        </w:tabs>
        <w:ind w:left="2880" w:hanging="360"/>
      </w:pPr>
      <w:rPr>
        <w:rFonts w:ascii="Wingdings" w:hAnsi="Wingdings" w:hint="default"/>
      </w:rPr>
    </w:lvl>
    <w:lvl w:ilvl="4" w:tplc="5C64E59E" w:tentative="1">
      <w:start w:val="1"/>
      <w:numFmt w:val="bullet"/>
      <w:lvlText w:val=""/>
      <w:lvlJc w:val="left"/>
      <w:pPr>
        <w:tabs>
          <w:tab w:val="num" w:pos="3600"/>
        </w:tabs>
        <w:ind w:left="3600" w:hanging="360"/>
      </w:pPr>
      <w:rPr>
        <w:rFonts w:ascii="Wingdings" w:hAnsi="Wingdings" w:hint="default"/>
      </w:rPr>
    </w:lvl>
    <w:lvl w:ilvl="5" w:tplc="8B84C5BC" w:tentative="1">
      <w:start w:val="1"/>
      <w:numFmt w:val="bullet"/>
      <w:lvlText w:val=""/>
      <w:lvlJc w:val="left"/>
      <w:pPr>
        <w:tabs>
          <w:tab w:val="num" w:pos="4320"/>
        </w:tabs>
        <w:ind w:left="4320" w:hanging="360"/>
      </w:pPr>
      <w:rPr>
        <w:rFonts w:ascii="Wingdings" w:hAnsi="Wingdings" w:hint="default"/>
      </w:rPr>
    </w:lvl>
    <w:lvl w:ilvl="6" w:tplc="732A860E" w:tentative="1">
      <w:start w:val="1"/>
      <w:numFmt w:val="bullet"/>
      <w:lvlText w:val=""/>
      <w:lvlJc w:val="left"/>
      <w:pPr>
        <w:tabs>
          <w:tab w:val="num" w:pos="5040"/>
        </w:tabs>
        <w:ind w:left="5040" w:hanging="360"/>
      </w:pPr>
      <w:rPr>
        <w:rFonts w:ascii="Wingdings" w:hAnsi="Wingdings" w:hint="default"/>
      </w:rPr>
    </w:lvl>
    <w:lvl w:ilvl="7" w:tplc="43F69766" w:tentative="1">
      <w:start w:val="1"/>
      <w:numFmt w:val="bullet"/>
      <w:lvlText w:val=""/>
      <w:lvlJc w:val="left"/>
      <w:pPr>
        <w:tabs>
          <w:tab w:val="num" w:pos="5760"/>
        </w:tabs>
        <w:ind w:left="5760" w:hanging="360"/>
      </w:pPr>
      <w:rPr>
        <w:rFonts w:ascii="Wingdings" w:hAnsi="Wingdings" w:hint="default"/>
      </w:rPr>
    </w:lvl>
    <w:lvl w:ilvl="8" w:tplc="B51A1F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C37DF"/>
    <w:multiLevelType w:val="hybridMultilevel"/>
    <w:tmpl w:val="25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E3CD5"/>
    <w:multiLevelType w:val="hybridMultilevel"/>
    <w:tmpl w:val="6B169AB6"/>
    <w:lvl w:ilvl="0" w:tplc="F5149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92176"/>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A24AA7"/>
    <w:multiLevelType w:val="hybridMultilevel"/>
    <w:tmpl w:val="467C822E"/>
    <w:lvl w:ilvl="0" w:tplc="A0DEDC3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986BDA"/>
    <w:multiLevelType w:val="hybridMultilevel"/>
    <w:tmpl w:val="D51C2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AE2B44"/>
    <w:multiLevelType w:val="hybridMultilevel"/>
    <w:tmpl w:val="231067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CC389F"/>
    <w:multiLevelType w:val="hybridMultilevel"/>
    <w:tmpl w:val="E58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D7B8E"/>
    <w:multiLevelType w:val="hybridMultilevel"/>
    <w:tmpl w:val="7CCC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806EC9"/>
    <w:multiLevelType w:val="hybridMultilevel"/>
    <w:tmpl w:val="EF4845E6"/>
    <w:lvl w:ilvl="0" w:tplc="0F6E7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85C59"/>
    <w:multiLevelType w:val="hybridMultilevel"/>
    <w:tmpl w:val="044ACF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E41B01"/>
    <w:multiLevelType w:val="hybridMultilevel"/>
    <w:tmpl w:val="5C8249D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62C48AD"/>
    <w:multiLevelType w:val="hybridMultilevel"/>
    <w:tmpl w:val="B5D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76EB2"/>
    <w:multiLevelType w:val="hybridMultilevel"/>
    <w:tmpl w:val="70E46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06B9F"/>
    <w:multiLevelType w:val="hybridMultilevel"/>
    <w:tmpl w:val="EA4E4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783585"/>
    <w:multiLevelType w:val="hybridMultilevel"/>
    <w:tmpl w:val="BD981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742F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4B425939"/>
    <w:multiLevelType w:val="hybridMultilevel"/>
    <w:tmpl w:val="6C4E80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4C22772C"/>
    <w:multiLevelType w:val="hybridMultilevel"/>
    <w:tmpl w:val="598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3F50B7"/>
    <w:multiLevelType w:val="hybridMultilevel"/>
    <w:tmpl w:val="5FFA8B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F02C2D"/>
    <w:multiLevelType w:val="hybridMultilevel"/>
    <w:tmpl w:val="06F8B07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0BC7D00"/>
    <w:multiLevelType w:val="hybridMultilevel"/>
    <w:tmpl w:val="5B74ED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224CD9"/>
    <w:multiLevelType w:val="hybridMultilevel"/>
    <w:tmpl w:val="EA32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E154D"/>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822C54"/>
    <w:multiLevelType w:val="hybridMultilevel"/>
    <w:tmpl w:val="14DA4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64DD7"/>
    <w:multiLevelType w:val="hybridMultilevel"/>
    <w:tmpl w:val="32D2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B016D"/>
    <w:multiLevelType w:val="hybridMultilevel"/>
    <w:tmpl w:val="BC86E0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6B126C0C"/>
    <w:multiLevelType w:val="hybridMultilevel"/>
    <w:tmpl w:val="9F6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A6059"/>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ED787A"/>
    <w:multiLevelType w:val="hybridMultilevel"/>
    <w:tmpl w:val="6A1C523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7640B8E"/>
    <w:multiLevelType w:val="hybridMultilevel"/>
    <w:tmpl w:val="0EBC96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6"/>
  </w:num>
  <w:num w:numId="2">
    <w:abstractNumId w:val="5"/>
  </w:num>
  <w:num w:numId="3">
    <w:abstractNumId w:val="20"/>
  </w:num>
  <w:num w:numId="4">
    <w:abstractNumId w:val="1"/>
  </w:num>
  <w:num w:numId="5">
    <w:abstractNumId w:val="45"/>
  </w:num>
  <w:num w:numId="6">
    <w:abstractNumId w:val="40"/>
  </w:num>
  <w:num w:numId="7">
    <w:abstractNumId w:val="15"/>
  </w:num>
  <w:num w:numId="8">
    <w:abstractNumId w:val="25"/>
  </w:num>
  <w:num w:numId="9">
    <w:abstractNumId w:val="18"/>
  </w:num>
  <w:num w:numId="10">
    <w:abstractNumId w:val="9"/>
  </w:num>
  <w:num w:numId="11">
    <w:abstractNumId w:val="33"/>
  </w:num>
  <w:num w:numId="12">
    <w:abstractNumId w:val="13"/>
  </w:num>
  <w:num w:numId="13">
    <w:abstractNumId w:val="46"/>
  </w:num>
  <w:num w:numId="14">
    <w:abstractNumId w:val="28"/>
  </w:num>
  <w:num w:numId="15">
    <w:abstractNumId w:val="7"/>
  </w:num>
  <w:num w:numId="16">
    <w:abstractNumId w:val="24"/>
  </w:num>
  <w:num w:numId="17">
    <w:abstractNumId w:val="35"/>
  </w:num>
  <w:num w:numId="18">
    <w:abstractNumId w:val="21"/>
  </w:num>
  <w:num w:numId="19">
    <w:abstractNumId w:val="43"/>
  </w:num>
  <w:num w:numId="20">
    <w:abstractNumId w:val="32"/>
  </w:num>
  <w:num w:numId="21">
    <w:abstractNumId w:val="29"/>
  </w:num>
  <w:num w:numId="22">
    <w:abstractNumId w:val="2"/>
  </w:num>
  <w:num w:numId="23">
    <w:abstractNumId w:val="27"/>
  </w:num>
  <w:num w:numId="24">
    <w:abstractNumId w:val="38"/>
  </w:num>
  <w:num w:numId="25">
    <w:abstractNumId w:val="23"/>
  </w:num>
  <w:num w:numId="26">
    <w:abstractNumId w:val="0"/>
  </w:num>
  <w:num w:numId="27">
    <w:abstractNumId w:val="44"/>
  </w:num>
  <w:num w:numId="28">
    <w:abstractNumId w:val="37"/>
  </w:num>
  <w:num w:numId="29">
    <w:abstractNumId w:val="39"/>
  </w:num>
  <w:num w:numId="30">
    <w:abstractNumId w:val="16"/>
  </w:num>
  <w:num w:numId="31">
    <w:abstractNumId w:val="14"/>
  </w:num>
  <w:num w:numId="32">
    <w:abstractNumId w:val="41"/>
  </w:num>
  <w:num w:numId="33">
    <w:abstractNumId w:val="36"/>
  </w:num>
  <w:num w:numId="34">
    <w:abstractNumId w:val="3"/>
  </w:num>
  <w:num w:numId="35">
    <w:abstractNumId w:val="10"/>
  </w:num>
  <w:num w:numId="36">
    <w:abstractNumId w:val="31"/>
  </w:num>
  <w:num w:numId="37">
    <w:abstractNumId w:val="47"/>
  </w:num>
  <w:num w:numId="38">
    <w:abstractNumId w:val="34"/>
  </w:num>
  <w:num w:numId="39">
    <w:abstractNumId w:val="12"/>
  </w:num>
  <w:num w:numId="40">
    <w:abstractNumId w:val="22"/>
  </w:num>
  <w:num w:numId="41">
    <w:abstractNumId w:val="8"/>
  </w:num>
  <w:num w:numId="42">
    <w:abstractNumId w:val="19"/>
  </w:num>
  <w:num w:numId="43">
    <w:abstractNumId w:val="4"/>
  </w:num>
  <w:num w:numId="44">
    <w:abstractNumId w:val="6"/>
  </w:num>
  <w:num w:numId="45">
    <w:abstractNumId w:val="42"/>
  </w:num>
  <w:num w:numId="46">
    <w:abstractNumId w:val="17"/>
  </w:num>
  <w:num w:numId="47">
    <w:abstractNumId w:val="11"/>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jGxNDUzMTQ0MDNS0lEKTi0uzszPAykwrAUAImnD2ywAAAA="/>
  </w:docVars>
  <w:rsids>
    <w:rsidRoot w:val="00F045FF"/>
    <w:rsid w:val="00002299"/>
    <w:rsid w:val="0000576C"/>
    <w:rsid w:val="00006591"/>
    <w:rsid w:val="00006C60"/>
    <w:rsid w:val="000100FB"/>
    <w:rsid w:val="0001020F"/>
    <w:rsid w:val="00022143"/>
    <w:rsid w:val="00023789"/>
    <w:rsid w:val="00025030"/>
    <w:rsid w:val="00026216"/>
    <w:rsid w:val="000335B5"/>
    <w:rsid w:val="000421B6"/>
    <w:rsid w:val="0004441A"/>
    <w:rsid w:val="00044435"/>
    <w:rsid w:val="00046ECD"/>
    <w:rsid w:val="000501F3"/>
    <w:rsid w:val="00051526"/>
    <w:rsid w:val="00054E35"/>
    <w:rsid w:val="000631D4"/>
    <w:rsid w:val="0006326A"/>
    <w:rsid w:val="00067224"/>
    <w:rsid w:val="0007085C"/>
    <w:rsid w:val="000833E0"/>
    <w:rsid w:val="00086525"/>
    <w:rsid w:val="000877E0"/>
    <w:rsid w:val="00090439"/>
    <w:rsid w:val="0009160D"/>
    <w:rsid w:val="000920F4"/>
    <w:rsid w:val="000955CA"/>
    <w:rsid w:val="000A351D"/>
    <w:rsid w:val="000A39ED"/>
    <w:rsid w:val="000A472F"/>
    <w:rsid w:val="000B2861"/>
    <w:rsid w:val="000B7CAB"/>
    <w:rsid w:val="000C0CD1"/>
    <w:rsid w:val="000C24D1"/>
    <w:rsid w:val="000C4071"/>
    <w:rsid w:val="000D1C36"/>
    <w:rsid w:val="000D3F0D"/>
    <w:rsid w:val="000D54E8"/>
    <w:rsid w:val="000E00D0"/>
    <w:rsid w:val="000E0183"/>
    <w:rsid w:val="000E0C5C"/>
    <w:rsid w:val="000E2457"/>
    <w:rsid w:val="000F16CF"/>
    <w:rsid w:val="000F2525"/>
    <w:rsid w:val="000F2A16"/>
    <w:rsid w:val="000F2D7E"/>
    <w:rsid w:val="000F7034"/>
    <w:rsid w:val="001135EC"/>
    <w:rsid w:val="00113B92"/>
    <w:rsid w:val="00121567"/>
    <w:rsid w:val="001318BB"/>
    <w:rsid w:val="00132C34"/>
    <w:rsid w:val="00135AB6"/>
    <w:rsid w:val="00140DC7"/>
    <w:rsid w:val="0014245C"/>
    <w:rsid w:val="001556C8"/>
    <w:rsid w:val="0016096C"/>
    <w:rsid w:val="001717CF"/>
    <w:rsid w:val="00176E49"/>
    <w:rsid w:val="00177C00"/>
    <w:rsid w:val="001804CC"/>
    <w:rsid w:val="00181465"/>
    <w:rsid w:val="001824DF"/>
    <w:rsid w:val="001852A3"/>
    <w:rsid w:val="00186FFB"/>
    <w:rsid w:val="001922D6"/>
    <w:rsid w:val="00194F0C"/>
    <w:rsid w:val="001960D0"/>
    <w:rsid w:val="001A0589"/>
    <w:rsid w:val="001A2233"/>
    <w:rsid w:val="001A3072"/>
    <w:rsid w:val="001A63E5"/>
    <w:rsid w:val="001A6894"/>
    <w:rsid w:val="001B7329"/>
    <w:rsid w:val="001C5358"/>
    <w:rsid w:val="001C68C5"/>
    <w:rsid w:val="001D3AA8"/>
    <w:rsid w:val="001D3BE8"/>
    <w:rsid w:val="001D3C38"/>
    <w:rsid w:val="001D73F5"/>
    <w:rsid w:val="001E0A24"/>
    <w:rsid w:val="001F13A7"/>
    <w:rsid w:val="001F284E"/>
    <w:rsid w:val="00200768"/>
    <w:rsid w:val="00200952"/>
    <w:rsid w:val="0020505B"/>
    <w:rsid w:val="00214CA3"/>
    <w:rsid w:val="0021780A"/>
    <w:rsid w:val="00217FCE"/>
    <w:rsid w:val="0022253F"/>
    <w:rsid w:val="0022323F"/>
    <w:rsid w:val="00225024"/>
    <w:rsid w:val="00225A37"/>
    <w:rsid w:val="002278E6"/>
    <w:rsid w:val="00230041"/>
    <w:rsid w:val="00230FB8"/>
    <w:rsid w:val="00236D85"/>
    <w:rsid w:val="0024242C"/>
    <w:rsid w:val="002432AD"/>
    <w:rsid w:val="0024410D"/>
    <w:rsid w:val="00245E49"/>
    <w:rsid w:val="0025223A"/>
    <w:rsid w:val="002535F0"/>
    <w:rsid w:val="00260233"/>
    <w:rsid w:val="0026441A"/>
    <w:rsid w:val="002A0A51"/>
    <w:rsid w:val="002A6CB2"/>
    <w:rsid w:val="002A6DCF"/>
    <w:rsid w:val="002B0E02"/>
    <w:rsid w:val="002B1162"/>
    <w:rsid w:val="002B1CC0"/>
    <w:rsid w:val="002C1672"/>
    <w:rsid w:val="002C25F5"/>
    <w:rsid w:val="002C69F7"/>
    <w:rsid w:val="002D1F85"/>
    <w:rsid w:val="002D3AA7"/>
    <w:rsid w:val="002E1C12"/>
    <w:rsid w:val="002E3CE4"/>
    <w:rsid w:val="002F75FE"/>
    <w:rsid w:val="00301958"/>
    <w:rsid w:val="00303E85"/>
    <w:rsid w:val="0031105E"/>
    <w:rsid w:val="003150E1"/>
    <w:rsid w:val="00316B68"/>
    <w:rsid w:val="00320465"/>
    <w:rsid w:val="003252E4"/>
    <w:rsid w:val="00327084"/>
    <w:rsid w:val="0033074C"/>
    <w:rsid w:val="003452C4"/>
    <w:rsid w:val="00353600"/>
    <w:rsid w:val="00353BD3"/>
    <w:rsid w:val="0035552D"/>
    <w:rsid w:val="00357BE1"/>
    <w:rsid w:val="00360265"/>
    <w:rsid w:val="003607EC"/>
    <w:rsid w:val="003641D5"/>
    <w:rsid w:val="003642CC"/>
    <w:rsid w:val="0036568A"/>
    <w:rsid w:val="0037508B"/>
    <w:rsid w:val="00375115"/>
    <w:rsid w:val="00376E2F"/>
    <w:rsid w:val="00377A67"/>
    <w:rsid w:val="0038058F"/>
    <w:rsid w:val="00386089"/>
    <w:rsid w:val="00390419"/>
    <w:rsid w:val="00392E55"/>
    <w:rsid w:val="003963B5"/>
    <w:rsid w:val="00397AE8"/>
    <w:rsid w:val="003A28D7"/>
    <w:rsid w:val="003A4650"/>
    <w:rsid w:val="003C2495"/>
    <w:rsid w:val="003C43DB"/>
    <w:rsid w:val="003C5C02"/>
    <w:rsid w:val="003C601C"/>
    <w:rsid w:val="003D06DA"/>
    <w:rsid w:val="003D115D"/>
    <w:rsid w:val="003D376F"/>
    <w:rsid w:val="003D6E3E"/>
    <w:rsid w:val="003E4065"/>
    <w:rsid w:val="003E4A03"/>
    <w:rsid w:val="003E6A03"/>
    <w:rsid w:val="003E7F53"/>
    <w:rsid w:val="003F0DA6"/>
    <w:rsid w:val="003F1209"/>
    <w:rsid w:val="003F1F79"/>
    <w:rsid w:val="003F26BA"/>
    <w:rsid w:val="003F6D4F"/>
    <w:rsid w:val="00414AC2"/>
    <w:rsid w:val="004270FA"/>
    <w:rsid w:val="00432B4F"/>
    <w:rsid w:val="004352C7"/>
    <w:rsid w:val="00451C90"/>
    <w:rsid w:val="004524AD"/>
    <w:rsid w:val="00455909"/>
    <w:rsid w:val="004562A3"/>
    <w:rsid w:val="004658F2"/>
    <w:rsid w:val="00472E20"/>
    <w:rsid w:val="00472FFC"/>
    <w:rsid w:val="00474AD3"/>
    <w:rsid w:val="00480FF1"/>
    <w:rsid w:val="00481FD0"/>
    <w:rsid w:val="0048408B"/>
    <w:rsid w:val="004857B9"/>
    <w:rsid w:val="00487A53"/>
    <w:rsid w:val="00493A45"/>
    <w:rsid w:val="00495672"/>
    <w:rsid w:val="004A57B9"/>
    <w:rsid w:val="004A595A"/>
    <w:rsid w:val="004A6B3C"/>
    <w:rsid w:val="004A7535"/>
    <w:rsid w:val="004B126F"/>
    <w:rsid w:val="004B36EC"/>
    <w:rsid w:val="004B3A66"/>
    <w:rsid w:val="004C0142"/>
    <w:rsid w:val="004C4A8E"/>
    <w:rsid w:val="004D2C8A"/>
    <w:rsid w:val="004D2C8D"/>
    <w:rsid w:val="004D6E16"/>
    <w:rsid w:val="004D7996"/>
    <w:rsid w:val="004D7D15"/>
    <w:rsid w:val="004E3D9E"/>
    <w:rsid w:val="004F10BE"/>
    <w:rsid w:val="004F34B5"/>
    <w:rsid w:val="004F35C2"/>
    <w:rsid w:val="004F3E0B"/>
    <w:rsid w:val="004F4A9A"/>
    <w:rsid w:val="00502637"/>
    <w:rsid w:val="0050279A"/>
    <w:rsid w:val="00507BBF"/>
    <w:rsid w:val="00511E65"/>
    <w:rsid w:val="00521AFD"/>
    <w:rsid w:val="005271F2"/>
    <w:rsid w:val="00534C05"/>
    <w:rsid w:val="00535827"/>
    <w:rsid w:val="0053763A"/>
    <w:rsid w:val="00544205"/>
    <w:rsid w:val="00554815"/>
    <w:rsid w:val="00561EE7"/>
    <w:rsid w:val="005664D9"/>
    <w:rsid w:val="00566AA1"/>
    <w:rsid w:val="00571CA9"/>
    <w:rsid w:val="00580C15"/>
    <w:rsid w:val="00580D6B"/>
    <w:rsid w:val="0058674C"/>
    <w:rsid w:val="005A229E"/>
    <w:rsid w:val="005B26AE"/>
    <w:rsid w:val="005B2D85"/>
    <w:rsid w:val="005C2BBD"/>
    <w:rsid w:val="005C6312"/>
    <w:rsid w:val="005D0378"/>
    <w:rsid w:val="005E7860"/>
    <w:rsid w:val="005F44BB"/>
    <w:rsid w:val="005F67CD"/>
    <w:rsid w:val="006014B1"/>
    <w:rsid w:val="00610262"/>
    <w:rsid w:val="0061098E"/>
    <w:rsid w:val="00616212"/>
    <w:rsid w:val="00617DC2"/>
    <w:rsid w:val="00623711"/>
    <w:rsid w:val="0062492E"/>
    <w:rsid w:val="00627B31"/>
    <w:rsid w:val="00642854"/>
    <w:rsid w:val="00642BBD"/>
    <w:rsid w:val="006450FE"/>
    <w:rsid w:val="00645800"/>
    <w:rsid w:val="00650CAA"/>
    <w:rsid w:val="00651724"/>
    <w:rsid w:val="00652FC8"/>
    <w:rsid w:val="00654E50"/>
    <w:rsid w:val="00655DE6"/>
    <w:rsid w:val="006612D1"/>
    <w:rsid w:val="00661615"/>
    <w:rsid w:val="00661803"/>
    <w:rsid w:val="00664E26"/>
    <w:rsid w:val="00672060"/>
    <w:rsid w:val="0067322E"/>
    <w:rsid w:val="00681880"/>
    <w:rsid w:val="0068282E"/>
    <w:rsid w:val="00684F12"/>
    <w:rsid w:val="00685B30"/>
    <w:rsid w:val="00692968"/>
    <w:rsid w:val="006936BB"/>
    <w:rsid w:val="00694C4B"/>
    <w:rsid w:val="006A23AD"/>
    <w:rsid w:val="006A3E0D"/>
    <w:rsid w:val="006A534F"/>
    <w:rsid w:val="006A7083"/>
    <w:rsid w:val="006B43BC"/>
    <w:rsid w:val="006B531A"/>
    <w:rsid w:val="006C15A7"/>
    <w:rsid w:val="006C652B"/>
    <w:rsid w:val="006D254A"/>
    <w:rsid w:val="006D45DA"/>
    <w:rsid w:val="006D50AF"/>
    <w:rsid w:val="006D75B0"/>
    <w:rsid w:val="006E05EF"/>
    <w:rsid w:val="006E2946"/>
    <w:rsid w:val="006F7FFA"/>
    <w:rsid w:val="007015A6"/>
    <w:rsid w:val="007026B8"/>
    <w:rsid w:val="0071120A"/>
    <w:rsid w:val="00712282"/>
    <w:rsid w:val="007224FB"/>
    <w:rsid w:val="0072310F"/>
    <w:rsid w:val="007249F8"/>
    <w:rsid w:val="007250EA"/>
    <w:rsid w:val="00730E4E"/>
    <w:rsid w:val="007366A3"/>
    <w:rsid w:val="0074019D"/>
    <w:rsid w:val="007445B0"/>
    <w:rsid w:val="0075667C"/>
    <w:rsid w:val="00770D09"/>
    <w:rsid w:val="00771308"/>
    <w:rsid w:val="00772301"/>
    <w:rsid w:val="00773B1E"/>
    <w:rsid w:val="007755EF"/>
    <w:rsid w:val="00776FDB"/>
    <w:rsid w:val="00786258"/>
    <w:rsid w:val="0079585A"/>
    <w:rsid w:val="0079616A"/>
    <w:rsid w:val="007A660C"/>
    <w:rsid w:val="007B08DD"/>
    <w:rsid w:val="007B725C"/>
    <w:rsid w:val="007C2756"/>
    <w:rsid w:val="007C51BE"/>
    <w:rsid w:val="007C5244"/>
    <w:rsid w:val="007C71C6"/>
    <w:rsid w:val="007D1555"/>
    <w:rsid w:val="007D52D6"/>
    <w:rsid w:val="007D54AC"/>
    <w:rsid w:val="007D557F"/>
    <w:rsid w:val="007D64AA"/>
    <w:rsid w:val="007D7EAD"/>
    <w:rsid w:val="007F2848"/>
    <w:rsid w:val="007F6749"/>
    <w:rsid w:val="008020A5"/>
    <w:rsid w:val="00803A53"/>
    <w:rsid w:val="00804813"/>
    <w:rsid w:val="00806696"/>
    <w:rsid w:val="00817689"/>
    <w:rsid w:val="00822D78"/>
    <w:rsid w:val="0082398E"/>
    <w:rsid w:val="00824F64"/>
    <w:rsid w:val="00830162"/>
    <w:rsid w:val="00833885"/>
    <w:rsid w:val="008354D2"/>
    <w:rsid w:val="00846F2F"/>
    <w:rsid w:val="00851746"/>
    <w:rsid w:val="00853F83"/>
    <w:rsid w:val="00857AD1"/>
    <w:rsid w:val="008627CA"/>
    <w:rsid w:val="008636E0"/>
    <w:rsid w:val="00865B4E"/>
    <w:rsid w:val="008662A9"/>
    <w:rsid w:val="0086794E"/>
    <w:rsid w:val="00871AE7"/>
    <w:rsid w:val="0087551C"/>
    <w:rsid w:val="008770BE"/>
    <w:rsid w:val="00880271"/>
    <w:rsid w:val="0088167F"/>
    <w:rsid w:val="00883045"/>
    <w:rsid w:val="00886384"/>
    <w:rsid w:val="00887059"/>
    <w:rsid w:val="00890A31"/>
    <w:rsid w:val="00890C06"/>
    <w:rsid w:val="008944AD"/>
    <w:rsid w:val="0089563C"/>
    <w:rsid w:val="00895BB5"/>
    <w:rsid w:val="00895D61"/>
    <w:rsid w:val="008A1A65"/>
    <w:rsid w:val="008B0AF1"/>
    <w:rsid w:val="008B11DD"/>
    <w:rsid w:val="008B138F"/>
    <w:rsid w:val="008B2D2F"/>
    <w:rsid w:val="008B4352"/>
    <w:rsid w:val="008B65C1"/>
    <w:rsid w:val="008C08B4"/>
    <w:rsid w:val="008C29B0"/>
    <w:rsid w:val="008C2A51"/>
    <w:rsid w:val="008C74B3"/>
    <w:rsid w:val="008D724F"/>
    <w:rsid w:val="008E722D"/>
    <w:rsid w:val="008F5403"/>
    <w:rsid w:val="00900535"/>
    <w:rsid w:val="009035BC"/>
    <w:rsid w:val="0090497B"/>
    <w:rsid w:val="0091027F"/>
    <w:rsid w:val="00916D99"/>
    <w:rsid w:val="0091761D"/>
    <w:rsid w:val="00917C5F"/>
    <w:rsid w:val="009226CF"/>
    <w:rsid w:val="00924CF4"/>
    <w:rsid w:val="00925012"/>
    <w:rsid w:val="00925AC0"/>
    <w:rsid w:val="0092736B"/>
    <w:rsid w:val="009322BA"/>
    <w:rsid w:val="0093332C"/>
    <w:rsid w:val="00937B37"/>
    <w:rsid w:val="00940CF2"/>
    <w:rsid w:val="0094100C"/>
    <w:rsid w:val="00943D1D"/>
    <w:rsid w:val="00943DA0"/>
    <w:rsid w:val="00944F56"/>
    <w:rsid w:val="009512FF"/>
    <w:rsid w:val="009541F3"/>
    <w:rsid w:val="00955BD4"/>
    <w:rsid w:val="00956BEC"/>
    <w:rsid w:val="00970B34"/>
    <w:rsid w:val="00970BDE"/>
    <w:rsid w:val="00971470"/>
    <w:rsid w:val="00971F3D"/>
    <w:rsid w:val="00975539"/>
    <w:rsid w:val="0098180D"/>
    <w:rsid w:val="00983E18"/>
    <w:rsid w:val="00984465"/>
    <w:rsid w:val="009865B2"/>
    <w:rsid w:val="00991152"/>
    <w:rsid w:val="009A7167"/>
    <w:rsid w:val="009B55D5"/>
    <w:rsid w:val="009B633B"/>
    <w:rsid w:val="009C7055"/>
    <w:rsid w:val="009D5A36"/>
    <w:rsid w:val="009D6719"/>
    <w:rsid w:val="009E1362"/>
    <w:rsid w:val="009E23D2"/>
    <w:rsid w:val="009E2A10"/>
    <w:rsid w:val="009E7DCE"/>
    <w:rsid w:val="009F4316"/>
    <w:rsid w:val="009F6A9D"/>
    <w:rsid w:val="00A06E60"/>
    <w:rsid w:val="00A14447"/>
    <w:rsid w:val="00A157B8"/>
    <w:rsid w:val="00A21330"/>
    <w:rsid w:val="00A21D33"/>
    <w:rsid w:val="00A22AF7"/>
    <w:rsid w:val="00A30756"/>
    <w:rsid w:val="00A30B2D"/>
    <w:rsid w:val="00A405C0"/>
    <w:rsid w:val="00A42F8E"/>
    <w:rsid w:val="00A463D9"/>
    <w:rsid w:val="00A4762E"/>
    <w:rsid w:val="00A55035"/>
    <w:rsid w:val="00A64C3A"/>
    <w:rsid w:val="00A661C5"/>
    <w:rsid w:val="00A7198E"/>
    <w:rsid w:val="00A77643"/>
    <w:rsid w:val="00A808DA"/>
    <w:rsid w:val="00A86C58"/>
    <w:rsid w:val="00A95EB1"/>
    <w:rsid w:val="00AA1E82"/>
    <w:rsid w:val="00AA2F39"/>
    <w:rsid w:val="00AA6F5C"/>
    <w:rsid w:val="00AA73E3"/>
    <w:rsid w:val="00AA7AEC"/>
    <w:rsid w:val="00AB1DEC"/>
    <w:rsid w:val="00AC4435"/>
    <w:rsid w:val="00AC5F58"/>
    <w:rsid w:val="00AC7FA6"/>
    <w:rsid w:val="00AD39FB"/>
    <w:rsid w:val="00AD7AF2"/>
    <w:rsid w:val="00AD7C94"/>
    <w:rsid w:val="00AE4173"/>
    <w:rsid w:val="00AF2B7F"/>
    <w:rsid w:val="00AF3850"/>
    <w:rsid w:val="00AF7BD8"/>
    <w:rsid w:val="00B0163B"/>
    <w:rsid w:val="00B019E5"/>
    <w:rsid w:val="00B07CB5"/>
    <w:rsid w:val="00B1199A"/>
    <w:rsid w:val="00B2213D"/>
    <w:rsid w:val="00B23D60"/>
    <w:rsid w:val="00B24360"/>
    <w:rsid w:val="00B256D0"/>
    <w:rsid w:val="00B25759"/>
    <w:rsid w:val="00B321D0"/>
    <w:rsid w:val="00B32ED6"/>
    <w:rsid w:val="00B3443B"/>
    <w:rsid w:val="00B359B1"/>
    <w:rsid w:val="00B36D71"/>
    <w:rsid w:val="00B40784"/>
    <w:rsid w:val="00B439A9"/>
    <w:rsid w:val="00B444FE"/>
    <w:rsid w:val="00B5196E"/>
    <w:rsid w:val="00B5233D"/>
    <w:rsid w:val="00B579A5"/>
    <w:rsid w:val="00B61438"/>
    <w:rsid w:val="00B66520"/>
    <w:rsid w:val="00B67135"/>
    <w:rsid w:val="00B700C2"/>
    <w:rsid w:val="00B712D7"/>
    <w:rsid w:val="00B71FD4"/>
    <w:rsid w:val="00B72837"/>
    <w:rsid w:val="00B72933"/>
    <w:rsid w:val="00B7410A"/>
    <w:rsid w:val="00B813DC"/>
    <w:rsid w:val="00B97680"/>
    <w:rsid w:val="00BB0AF2"/>
    <w:rsid w:val="00BB3FEB"/>
    <w:rsid w:val="00BB51B4"/>
    <w:rsid w:val="00BB5DB6"/>
    <w:rsid w:val="00BC4C03"/>
    <w:rsid w:val="00BC6BE9"/>
    <w:rsid w:val="00BC7D64"/>
    <w:rsid w:val="00BD211E"/>
    <w:rsid w:val="00BD2C40"/>
    <w:rsid w:val="00BD5FE4"/>
    <w:rsid w:val="00BD6F87"/>
    <w:rsid w:val="00BE50AF"/>
    <w:rsid w:val="00BE6081"/>
    <w:rsid w:val="00BE662A"/>
    <w:rsid w:val="00BF04A5"/>
    <w:rsid w:val="00BF3FDB"/>
    <w:rsid w:val="00C01A28"/>
    <w:rsid w:val="00C0218B"/>
    <w:rsid w:val="00C02556"/>
    <w:rsid w:val="00C0756B"/>
    <w:rsid w:val="00C1103C"/>
    <w:rsid w:val="00C22689"/>
    <w:rsid w:val="00C25D97"/>
    <w:rsid w:val="00C277D0"/>
    <w:rsid w:val="00C27DF6"/>
    <w:rsid w:val="00C32C42"/>
    <w:rsid w:val="00C363FC"/>
    <w:rsid w:val="00C506E0"/>
    <w:rsid w:val="00C509C3"/>
    <w:rsid w:val="00C5203B"/>
    <w:rsid w:val="00C654C8"/>
    <w:rsid w:val="00C7344D"/>
    <w:rsid w:val="00C7392C"/>
    <w:rsid w:val="00C75170"/>
    <w:rsid w:val="00C76F95"/>
    <w:rsid w:val="00C80090"/>
    <w:rsid w:val="00C85619"/>
    <w:rsid w:val="00C86B6F"/>
    <w:rsid w:val="00C94113"/>
    <w:rsid w:val="00C9522B"/>
    <w:rsid w:val="00C95C6B"/>
    <w:rsid w:val="00C96BA8"/>
    <w:rsid w:val="00CA0461"/>
    <w:rsid w:val="00CA1AE1"/>
    <w:rsid w:val="00CA6380"/>
    <w:rsid w:val="00CA6D65"/>
    <w:rsid w:val="00CA7BEC"/>
    <w:rsid w:val="00CB405D"/>
    <w:rsid w:val="00CB4E9D"/>
    <w:rsid w:val="00CB694C"/>
    <w:rsid w:val="00CC197E"/>
    <w:rsid w:val="00CC5043"/>
    <w:rsid w:val="00CC5A08"/>
    <w:rsid w:val="00CC5FFC"/>
    <w:rsid w:val="00CD5618"/>
    <w:rsid w:val="00CD63C0"/>
    <w:rsid w:val="00CE0F2B"/>
    <w:rsid w:val="00CE2E0F"/>
    <w:rsid w:val="00CE507B"/>
    <w:rsid w:val="00CF03AC"/>
    <w:rsid w:val="00CF69B8"/>
    <w:rsid w:val="00CF7863"/>
    <w:rsid w:val="00D01A3E"/>
    <w:rsid w:val="00D05478"/>
    <w:rsid w:val="00D05694"/>
    <w:rsid w:val="00D061DE"/>
    <w:rsid w:val="00D210C9"/>
    <w:rsid w:val="00D22DB8"/>
    <w:rsid w:val="00D24C2A"/>
    <w:rsid w:val="00D301DB"/>
    <w:rsid w:val="00D31C07"/>
    <w:rsid w:val="00D344B6"/>
    <w:rsid w:val="00D37C1E"/>
    <w:rsid w:val="00D43232"/>
    <w:rsid w:val="00D50179"/>
    <w:rsid w:val="00D50989"/>
    <w:rsid w:val="00D511BB"/>
    <w:rsid w:val="00D5340C"/>
    <w:rsid w:val="00D534CA"/>
    <w:rsid w:val="00D53CED"/>
    <w:rsid w:val="00D5476F"/>
    <w:rsid w:val="00D60520"/>
    <w:rsid w:val="00D72514"/>
    <w:rsid w:val="00D7681F"/>
    <w:rsid w:val="00D82A2F"/>
    <w:rsid w:val="00D85C27"/>
    <w:rsid w:val="00D86526"/>
    <w:rsid w:val="00D973C2"/>
    <w:rsid w:val="00D979BD"/>
    <w:rsid w:val="00DA19FC"/>
    <w:rsid w:val="00DA1D4D"/>
    <w:rsid w:val="00DA269D"/>
    <w:rsid w:val="00DA4BE3"/>
    <w:rsid w:val="00DB1FB3"/>
    <w:rsid w:val="00DB1FED"/>
    <w:rsid w:val="00DB4AAF"/>
    <w:rsid w:val="00DB51C8"/>
    <w:rsid w:val="00DB744E"/>
    <w:rsid w:val="00DC0F15"/>
    <w:rsid w:val="00DC1BB4"/>
    <w:rsid w:val="00DC3278"/>
    <w:rsid w:val="00DC5A1A"/>
    <w:rsid w:val="00DC668A"/>
    <w:rsid w:val="00DC76C5"/>
    <w:rsid w:val="00DE0EBB"/>
    <w:rsid w:val="00DE2DFE"/>
    <w:rsid w:val="00DE3DF4"/>
    <w:rsid w:val="00DF1021"/>
    <w:rsid w:val="00DF6141"/>
    <w:rsid w:val="00DF632E"/>
    <w:rsid w:val="00E04195"/>
    <w:rsid w:val="00E06A08"/>
    <w:rsid w:val="00E1577B"/>
    <w:rsid w:val="00E17B7D"/>
    <w:rsid w:val="00E22880"/>
    <w:rsid w:val="00E23441"/>
    <w:rsid w:val="00E259D2"/>
    <w:rsid w:val="00E26F1D"/>
    <w:rsid w:val="00E32A46"/>
    <w:rsid w:val="00E3519E"/>
    <w:rsid w:val="00E414A8"/>
    <w:rsid w:val="00E41CCF"/>
    <w:rsid w:val="00E42AA2"/>
    <w:rsid w:val="00E42FE8"/>
    <w:rsid w:val="00E43401"/>
    <w:rsid w:val="00E44EAE"/>
    <w:rsid w:val="00E46E31"/>
    <w:rsid w:val="00E50623"/>
    <w:rsid w:val="00E5371D"/>
    <w:rsid w:val="00E55FE5"/>
    <w:rsid w:val="00E61674"/>
    <w:rsid w:val="00E6448C"/>
    <w:rsid w:val="00E6567D"/>
    <w:rsid w:val="00E66E35"/>
    <w:rsid w:val="00E71EB7"/>
    <w:rsid w:val="00E74DD3"/>
    <w:rsid w:val="00E7576E"/>
    <w:rsid w:val="00E82C18"/>
    <w:rsid w:val="00E8356F"/>
    <w:rsid w:val="00E84EB5"/>
    <w:rsid w:val="00E8510A"/>
    <w:rsid w:val="00E90ECB"/>
    <w:rsid w:val="00EA04FA"/>
    <w:rsid w:val="00EA1406"/>
    <w:rsid w:val="00EB074D"/>
    <w:rsid w:val="00EB63DE"/>
    <w:rsid w:val="00EC5C0B"/>
    <w:rsid w:val="00EC7E79"/>
    <w:rsid w:val="00ED02BE"/>
    <w:rsid w:val="00EE13CE"/>
    <w:rsid w:val="00EE259F"/>
    <w:rsid w:val="00EE5CAE"/>
    <w:rsid w:val="00EE71C9"/>
    <w:rsid w:val="00EF0932"/>
    <w:rsid w:val="00EF2DBF"/>
    <w:rsid w:val="00EF57C0"/>
    <w:rsid w:val="00F02D55"/>
    <w:rsid w:val="00F045FF"/>
    <w:rsid w:val="00F05299"/>
    <w:rsid w:val="00F06480"/>
    <w:rsid w:val="00F107E3"/>
    <w:rsid w:val="00F12748"/>
    <w:rsid w:val="00F135B9"/>
    <w:rsid w:val="00F16D56"/>
    <w:rsid w:val="00F216FC"/>
    <w:rsid w:val="00F33D59"/>
    <w:rsid w:val="00F34738"/>
    <w:rsid w:val="00F36AAD"/>
    <w:rsid w:val="00F42053"/>
    <w:rsid w:val="00F51584"/>
    <w:rsid w:val="00F51889"/>
    <w:rsid w:val="00F539C5"/>
    <w:rsid w:val="00F53B54"/>
    <w:rsid w:val="00F54106"/>
    <w:rsid w:val="00F619D1"/>
    <w:rsid w:val="00F63F4F"/>
    <w:rsid w:val="00F6455A"/>
    <w:rsid w:val="00F64C11"/>
    <w:rsid w:val="00F70715"/>
    <w:rsid w:val="00F76096"/>
    <w:rsid w:val="00F80F54"/>
    <w:rsid w:val="00F80FC2"/>
    <w:rsid w:val="00F84447"/>
    <w:rsid w:val="00F85768"/>
    <w:rsid w:val="00F924DC"/>
    <w:rsid w:val="00F92F28"/>
    <w:rsid w:val="00F96498"/>
    <w:rsid w:val="00F96D2A"/>
    <w:rsid w:val="00F97D8C"/>
    <w:rsid w:val="00FA0F8B"/>
    <w:rsid w:val="00FA10A1"/>
    <w:rsid w:val="00FA26F1"/>
    <w:rsid w:val="00FA493F"/>
    <w:rsid w:val="00FA49C3"/>
    <w:rsid w:val="00FA4D33"/>
    <w:rsid w:val="00FA6451"/>
    <w:rsid w:val="00FA6C10"/>
    <w:rsid w:val="00FA7F2F"/>
    <w:rsid w:val="00FB2F08"/>
    <w:rsid w:val="00FB324F"/>
    <w:rsid w:val="00FC0532"/>
    <w:rsid w:val="00FC52F4"/>
    <w:rsid w:val="00FD08FB"/>
    <w:rsid w:val="00FE294F"/>
    <w:rsid w:val="00FE4FB6"/>
    <w:rsid w:val="00FE544C"/>
    <w:rsid w:val="00FE5EF3"/>
    <w:rsid w:val="00FE6286"/>
    <w:rsid w:val="00FF0298"/>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10C7"/>
  <w15:docId w15:val="{192204A9-2C65-4376-95E9-8FAA3C2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1D"/>
    <w:pPr>
      <w:spacing w:after="0" w:line="240" w:lineRule="auto"/>
    </w:pPr>
    <w:rPr>
      <w:rFonts w:ascii="Arial" w:eastAsia="MS Mincho" w:hAnsi="Arial" w:cs="Times New Roman"/>
      <w:sz w:val="20"/>
      <w:szCs w:val="24"/>
      <w:lang w:val="en-US" w:eastAsia="ja-JP"/>
    </w:rPr>
  </w:style>
  <w:style w:type="paragraph" w:styleId="Heading1">
    <w:name w:val="heading 1"/>
    <w:basedOn w:val="Normal"/>
    <w:next w:val="Normal"/>
    <w:link w:val="Heading1Char"/>
    <w:uiPriority w:val="9"/>
    <w:qFormat/>
    <w:rsid w:val="004A5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24DC"/>
    <w:pPr>
      <w:ind w:left="720"/>
      <w:contextualSpacing/>
    </w:pPr>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C32C42"/>
    <w:rPr>
      <w:sz w:val="16"/>
      <w:szCs w:val="16"/>
    </w:rPr>
  </w:style>
  <w:style w:type="paragraph" w:styleId="CommentText">
    <w:name w:val="annotation text"/>
    <w:basedOn w:val="Normal"/>
    <w:link w:val="CommentTextChar"/>
    <w:uiPriority w:val="99"/>
    <w:unhideWhenUsed/>
    <w:rsid w:val="00C32C42"/>
    <w:rPr>
      <w:szCs w:val="20"/>
    </w:rPr>
  </w:style>
  <w:style w:type="character" w:customStyle="1" w:styleId="CommentTextChar">
    <w:name w:val="Comment Text Char"/>
    <w:basedOn w:val="DefaultParagraphFont"/>
    <w:link w:val="CommentText"/>
    <w:uiPriority w:val="99"/>
    <w:rsid w:val="00C32C42"/>
    <w:rPr>
      <w:rFonts w:ascii="Arial" w:eastAsia="MS Mincho"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32C42"/>
    <w:rPr>
      <w:b/>
      <w:bCs/>
    </w:rPr>
  </w:style>
  <w:style w:type="character" w:customStyle="1" w:styleId="CommentSubjectChar">
    <w:name w:val="Comment Subject Char"/>
    <w:basedOn w:val="CommentTextChar"/>
    <w:link w:val="CommentSubject"/>
    <w:uiPriority w:val="99"/>
    <w:semiHidden/>
    <w:rsid w:val="00C32C42"/>
    <w:rPr>
      <w:rFonts w:ascii="Arial" w:eastAsia="MS Mincho" w:hAnsi="Arial" w:cs="Times New Roman"/>
      <w:b/>
      <w:bCs/>
      <w:sz w:val="20"/>
      <w:szCs w:val="20"/>
      <w:lang w:val="en-US" w:eastAsia="ja-JP"/>
    </w:rPr>
  </w:style>
  <w:style w:type="paragraph" w:styleId="BalloonText">
    <w:name w:val="Balloon Text"/>
    <w:basedOn w:val="Normal"/>
    <w:link w:val="BalloonTextChar"/>
    <w:uiPriority w:val="99"/>
    <w:semiHidden/>
    <w:unhideWhenUsed/>
    <w:rsid w:val="00C32C42"/>
    <w:rPr>
      <w:rFonts w:ascii="Tahoma" w:hAnsi="Tahoma" w:cs="Tahoma"/>
      <w:sz w:val="16"/>
      <w:szCs w:val="16"/>
    </w:rPr>
  </w:style>
  <w:style w:type="character" w:customStyle="1" w:styleId="BalloonTextChar">
    <w:name w:val="Balloon Text Char"/>
    <w:basedOn w:val="DefaultParagraphFont"/>
    <w:link w:val="BalloonText"/>
    <w:uiPriority w:val="99"/>
    <w:semiHidden/>
    <w:rsid w:val="00C32C42"/>
    <w:rPr>
      <w:rFonts w:ascii="Tahoma" w:eastAsia="MS Mincho" w:hAnsi="Tahoma" w:cs="Tahoma"/>
      <w:sz w:val="16"/>
      <w:szCs w:val="16"/>
      <w:lang w:val="en-US" w:eastAsia="ja-JP"/>
    </w:rPr>
  </w:style>
  <w:style w:type="character" w:styleId="Hyperlink">
    <w:name w:val="Hyperlink"/>
    <w:rsid w:val="00CA6D65"/>
    <w:rPr>
      <w:color w:val="0000FF"/>
      <w:u w:val="single"/>
    </w:rPr>
  </w:style>
  <w:style w:type="paragraph" w:customStyle="1" w:styleId="Default">
    <w:name w:val="Default"/>
    <w:rsid w:val="00CA6D65"/>
    <w:pPr>
      <w:autoSpaceDE w:val="0"/>
      <w:autoSpaceDN w:val="0"/>
      <w:adjustRightInd w:val="0"/>
      <w:spacing w:after="0" w:line="240" w:lineRule="auto"/>
    </w:pPr>
    <w:rPr>
      <w:rFonts w:ascii="Arial" w:eastAsia="Calibri" w:hAnsi="Arial" w:cs="Arial"/>
      <w:color w:val="000000"/>
      <w:sz w:val="24"/>
      <w:szCs w:val="24"/>
      <w:lang w:val="en-US"/>
    </w:rPr>
  </w:style>
  <w:style w:type="paragraph" w:styleId="Revision">
    <w:name w:val="Revision"/>
    <w:hidden/>
    <w:uiPriority w:val="99"/>
    <w:semiHidden/>
    <w:rsid w:val="000100FB"/>
    <w:pPr>
      <w:spacing w:after="0" w:line="240" w:lineRule="auto"/>
    </w:pPr>
    <w:rPr>
      <w:rFonts w:ascii="Arial" w:eastAsia="MS Mincho" w:hAnsi="Arial" w:cs="Times New Roman"/>
      <w:sz w:val="20"/>
      <w:szCs w:val="24"/>
      <w:lang w:val="en-US" w:eastAsia="ja-JP"/>
    </w:rPr>
  </w:style>
  <w:style w:type="character" w:styleId="Strong">
    <w:name w:val="Strong"/>
    <w:basedOn w:val="DefaultParagraphFont"/>
    <w:uiPriority w:val="22"/>
    <w:qFormat/>
    <w:rsid w:val="002D3AA7"/>
    <w:rPr>
      <w:b/>
      <w:bCs/>
    </w:rPr>
  </w:style>
  <w:style w:type="paragraph" w:styleId="NormalWeb">
    <w:name w:val="Normal (Web)"/>
    <w:basedOn w:val="Normal"/>
    <w:uiPriority w:val="99"/>
    <w:semiHidden/>
    <w:unhideWhenUsed/>
    <w:rsid w:val="002D3AA7"/>
    <w:pPr>
      <w:spacing w:before="100" w:beforeAutospacing="1" w:after="100" w:afterAutospacing="1"/>
    </w:pPr>
    <w:rPr>
      <w:rFonts w:ascii="Times New Roman" w:eastAsia="Times New Roman" w:hAnsi="Times New Roman"/>
      <w:sz w:val="24"/>
      <w:lang w:eastAsia="en-US"/>
    </w:rPr>
  </w:style>
  <w:style w:type="character" w:styleId="Emphasis">
    <w:name w:val="Emphasis"/>
    <w:basedOn w:val="DefaultParagraphFont"/>
    <w:uiPriority w:val="20"/>
    <w:qFormat/>
    <w:rsid w:val="002D3AA7"/>
    <w:rPr>
      <w:i/>
      <w:iCs/>
    </w:rPr>
  </w:style>
  <w:style w:type="paragraph" w:customStyle="1" w:styleId="THHeading1">
    <w:name w:val="TH Heading1"/>
    <w:basedOn w:val="Heading1"/>
    <w:autoRedefine/>
    <w:rsid w:val="004A57B9"/>
    <w:pPr>
      <w:keepLines w:val="0"/>
      <w:spacing w:before="240" w:after="60"/>
    </w:pPr>
    <w:rPr>
      <w:rFonts w:ascii="Arial" w:eastAsia="Arial Unicode MS" w:hAnsi="Arial" w:cs="Arial"/>
      <w:b w:val="0"/>
      <w:color w:val="000080"/>
      <w:kern w:val="32"/>
      <w:sz w:val="32"/>
      <w:szCs w:val="32"/>
      <w:u w:val="single"/>
      <w:lang w:val="en-AU" w:eastAsia="en-US"/>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4A57B9"/>
    <w:rPr>
      <w:rFonts w:asciiTheme="majorHAnsi" w:eastAsiaTheme="majorEastAsia" w:hAnsiTheme="majorHAnsi" w:cstheme="majorBidi"/>
      <w:b/>
      <w:bCs/>
      <w:color w:val="365F91" w:themeColor="accent1" w:themeShade="BF"/>
      <w:sz w:val="28"/>
      <w:szCs w:val="28"/>
      <w:lang w:val="en-US" w:eastAsia="ja-JP"/>
    </w:rPr>
  </w:style>
  <w:style w:type="paragraph" w:styleId="BodyText2">
    <w:name w:val="Body Text 2"/>
    <w:basedOn w:val="Normal"/>
    <w:link w:val="BodyText2Char"/>
    <w:rsid w:val="00C7344D"/>
    <w:pPr>
      <w:jc w:val="both"/>
    </w:pPr>
    <w:rPr>
      <w:rFonts w:eastAsia="Times New Roman"/>
      <w:sz w:val="24"/>
      <w:szCs w:val="20"/>
      <w:lang w:eastAsia="en-US"/>
    </w:rPr>
  </w:style>
  <w:style w:type="character" w:customStyle="1" w:styleId="BodyText2Char">
    <w:name w:val="Body Text 2 Char"/>
    <w:basedOn w:val="DefaultParagraphFont"/>
    <w:link w:val="BodyText2"/>
    <w:rsid w:val="00C7344D"/>
    <w:rPr>
      <w:rFonts w:ascii="Arial" w:eastAsia="Times New Roman" w:hAnsi="Arial" w:cs="Times New Roman"/>
      <w:sz w:val="24"/>
      <w:szCs w:val="20"/>
      <w:lang w:val="en-US"/>
    </w:rPr>
  </w:style>
  <w:style w:type="paragraph" w:styleId="Caption">
    <w:name w:val="caption"/>
    <w:basedOn w:val="Normal"/>
    <w:next w:val="Normal"/>
    <w:uiPriority w:val="35"/>
    <w:unhideWhenUsed/>
    <w:qFormat/>
    <w:rsid w:val="0089563C"/>
    <w:pPr>
      <w:spacing w:after="200"/>
    </w:pPr>
    <w:rPr>
      <w:i/>
      <w:iCs/>
      <w:color w:val="1F497D" w:themeColor="text2"/>
      <w:sz w:val="18"/>
      <w:szCs w:val="18"/>
    </w:rPr>
  </w:style>
  <w:style w:type="character" w:customStyle="1" w:styleId="ListParagraphChar">
    <w:name w:val="List Paragraph Char"/>
    <w:link w:val="ListParagraph"/>
    <w:uiPriority w:val="34"/>
    <w:locked/>
    <w:rsid w:val="007D7EAD"/>
    <w:rPr>
      <w:rFonts w:ascii="Times New Roman" w:eastAsia="Times New Roman" w:hAnsi="Times New Roman" w:cs="Times New Roman"/>
      <w:sz w:val="24"/>
      <w:szCs w:val="24"/>
      <w:lang w:val="en-US"/>
    </w:rPr>
  </w:style>
  <w:style w:type="table" w:styleId="TableGrid">
    <w:name w:val="Table Grid"/>
    <w:basedOn w:val="TableNormal"/>
    <w:uiPriority w:val="59"/>
    <w:rsid w:val="0017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57A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955CA"/>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0955C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102">
      <w:bodyDiv w:val="1"/>
      <w:marLeft w:val="0"/>
      <w:marRight w:val="0"/>
      <w:marTop w:val="0"/>
      <w:marBottom w:val="0"/>
      <w:divBdr>
        <w:top w:val="none" w:sz="0" w:space="0" w:color="auto"/>
        <w:left w:val="none" w:sz="0" w:space="0" w:color="auto"/>
        <w:bottom w:val="none" w:sz="0" w:space="0" w:color="auto"/>
        <w:right w:val="none" w:sz="0" w:space="0" w:color="auto"/>
      </w:divBdr>
    </w:div>
    <w:div w:id="324238575">
      <w:bodyDiv w:val="1"/>
      <w:marLeft w:val="0"/>
      <w:marRight w:val="0"/>
      <w:marTop w:val="0"/>
      <w:marBottom w:val="0"/>
      <w:divBdr>
        <w:top w:val="none" w:sz="0" w:space="0" w:color="auto"/>
        <w:left w:val="none" w:sz="0" w:space="0" w:color="auto"/>
        <w:bottom w:val="none" w:sz="0" w:space="0" w:color="auto"/>
        <w:right w:val="none" w:sz="0" w:space="0" w:color="auto"/>
      </w:divBdr>
    </w:div>
    <w:div w:id="349720302">
      <w:bodyDiv w:val="1"/>
      <w:marLeft w:val="0"/>
      <w:marRight w:val="0"/>
      <w:marTop w:val="0"/>
      <w:marBottom w:val="0"/>
      <w:divBdr>
        <w:top w:val="none" w:sz="0" w:space="0" w:color="auto"/>
        <w:left w:val="none" w:sz="0" w:space="0" w:color="auto"/>
        <w:bottom w:val="none" w:sz="0" w:space="0" w:color="auto"/>
        <w:right w:val="none" w:sz="0" w:space="0" w:color="auto"/>
      </w:divBdr>
    </w:div>
    <w:div w:id="487793728">
      <w:bodyDiv w:val="1"/>
      <w:marLeft w:val="0"/>
      <w:marRight w:val="0"/>
      <w:marTop w:val="0"/>
      <w:marBottom w:val="0"/>
      <w:divBdr>
        <w:top w:val="none" w:sz="0" w:space="0" w:color="auto"/>
        <w:left w:val="none" w:sz="0" w:space="0" w:color="auto"/>
        <w:bottom w:val="none" w:sz="0" w:space="0" w:color="auto"/>
        <w:right w:val="none" w:sz="0" w:space="0" w:color="auto"/>
      </w:divBdr>
    </w:div>
    <w:div w:id="1243176702">
      <w:bodyDiv w:val="1"/>
      <w:marLeft w:val="0"/>
      <w:marRight w:val="0"/>
      <w:marTop w:val="0"/>
      <w:marBottom w:val="0"/>
      <w:divBdr>
        <w:top w:val="none" w:sz="0" w:space="0" w:color="auto"/>
        <w:left w:val="none" w:sz="0" w:space="0" w:color="auto"/>
        <w:bottom w:val="none" w:sz="0" w:space="0" w:color="auto"/>
        <w:right w:val="none" w:sz="0" w:space="0" w:color="auto"/>
      </w:divBdr>
    </w:div>
    <w:div w:id="1368064655">
      <w:bodyDiv w:val="1"/>
      <w:marLeft w:val="0"/>
      <w:marRight w:val="0"/>
      <w:marTop w:val="0"/>
      <w:marBottom w:val="0"/>
      <w:divBdr>
        <w:top w:val="none" w:sz="0" w:space="0" w:color="auto"/>
        <w:left w:val="none" w:sz="0" w:space="0" w:color="auto"/>
        <w:bottom w:val="none" w:sz="0" w:space="0" w:color="auto"/>
        <w:right w:val="none" w:sz="0" w:space="0" w:color="auto"/>
      </w:divBdr>
    </w:div>
    <w:div w:id="1413627262">
      <w:bodyDiv w:val="1"/>
      <w:marLeft w:val="0"/>
      <w:marRight w:val="0"/>
      <w:marTop w:val="0"/>
      <w:marBottom w:val="0"/>
      <w:divBdr>
        <w:top w:val="none" w:sz="0" w:space="0" w:color="auto"/>
        <w:left w:val="none" w:sz="0" w:space="0" w:color="auto"/>
        <w:bottom w:val="none" w:sz="0" w:space="0" w:color="auto"/>
        <w:right w:val="none" w:sz="0" w:space="0" w:color="auto"/>
      </w:divBdr>
      <w:divsChild>
        <w:div w:id="1428498463">
          <w:marLeft w:val="547"/>
          <w:marRight w:val="0"/>
          <w:marTop w:val="110"/>
          <w:marBottom w:val="0"/>
          <w:divBdr>
            <w:top w:val="none" w:sz="0" w:space="0" w:color="auto"/>
            <w:left w:val="none" w:sz="0" w:space="0" w:color="auto"/>
            <w:bottom w:val="none" w:sz="0" w:space="0" w:color="auto"/>
            <w:right w:val="none" w:sz="0" w:space="0" w:color="auto"/>
          </w:divBdr>
        </w:div>
        <w:div w:id="632445563">
          <w:marLeft w:val="547"/>
          <w:marRight w:val="0"/>
          <w:marTop w:val="110"/>
          <w:marBottom w:val="0"/>
          <w:divBdr>
            <w:top w:val="none" w:sz="0" w:space="0" w:color="auto"/>
            <w:left w:val="none" w:sz="0" w:space="0" w:color="auto"/>
            <w:bottom w:val="none" w:sz="0" w:space="0" w:color="auto"/>
            <w:right w:val="none" w:sz="0" w:space="0" w:color="auto"/>
          </w:divBdr>
        </w:div>
        <w:div w:id="1834880887">
          <w:marLeft w:val="547"/>
          <w:marRight w:val="0"/>
          <w:marTop w:val="110"/>
          <w:marBottom w:val="0"/>
          <w:divBdr>
            <w:top w:val="none" w:sz="0" w:space="0" w:color="auto"/>
            <w:left w:val="none" w:sz="0" w:space="0" w:color="auto"/>
            <w:bottom w:val="none" w:sz="0" w:space="0" w:color="auto"/>
            <w:right w:val="none" w:sz="0" w:space="0" w:color="auto"/>
          </w:divBdr>
        </w:div>
        <w:div w:id="1392000875">
          <w:marLeft w:val="547"/>
          <w:marRight w:val="0"/>
          <w:marTop w:val="110"/>
          <w:marBottom w:val="0"/>
          <w:divBdr>
            <w:top w:val="none" w:sz="0" w:space="0" w:color="auto"/>
            <w:left w:val="none" w:sz="0" w:space="0" w:color="auto"/>
            <w:bottom w:val="none" w:sz="0" w:space="0" w:color="auto"/>
            <w:right w:val="none" w:sz="0" w:space="0" w:color="auto"/>
          </w:divBdr>
        </w:div>
        <w:div w:id="194081208">
          <w:marLeft w:val="547"/>
          <w:marRight w:val="0"/>
          <w:marTop w:val="110"/>
          <w:marBottom w:val="0"/>
          <w:divBdr>
            <w:top w:val="none" w:sz="0" w:space="0" w:color="auto"/>
            <w:left w:val="none" w:sz="0" w:space="0" w:color="auto"/>
            <w:bottom w:val="none" w:sz="0" w:space="0" w:color="auto"/>
            <w:right w:val="none" w:sz="0" w:space="0" w:color="auto"/>
          </w:divBdr>
        </w:div>
        <w:div w:id="1536851047">
          <w:marLeft w:val="547"/>
          <w:marRight w:val="0"/>
          <w:marTop w:val="110"/>
          <w:marBottom w:val="0"/>
          <w:divBdr>
            <w:top w:val="none" w:sz="0" w:space="0" w:color="auto"/>
            <w:left w:val="none" w:sz="0" w:space="0" w:color="auto"/>
            <w:bottom w:val="none" w:sz="0" w:space="0" w:color="auto"/>
            <w:right w:val="none" w:sz="0" w:space="0" w:color="auto"/>
          </w:divBdr>
        </w:div>
        <w:div w:id="1642491880">
          <w:marLeft w:val="547"/>
          <w:marRight w:val="0"/>
          <w:marTop w:val="110"/>
          <w:marBottom w:val="0"/>
          <w:divBdr>
            <w:top w:val="none" w:sz="0" w:space="0" w:color="auto"/>
            <w:left w:val="none" w:sz="0" w:space="0" w:color="auto"/>
            <w:bottom w:val="none" w:sz="0" w:space="0" w:color="auto"/>
            <w:right w:val="none" w:sz="0" w:space="0" w:color="auto"/>
          </w:divBdr>
        </w:div>
        <w:div w:id="155072936">
          <w:marLeft w:val="547"/>
          <w:marRight w:val="0"/>
          <w:marTop w:val="110"/>
          <w:marBottom w:val="0"/>
          <w:divBdr>
            <w:top w:val="none" w:sz="0" w:space="0" w:color="auto"/>
            <w:left w:val="none" w:sz="0" w:space="0" w:color="auto"/>
            <w:bottom w:val="none" w:sz="0" w:space="0" w:color="auto"/>
            <w:right w:val="none" w:sz="0" w:space="0" w:color="auto"/>
          </w:divBdr>
        </w:div>
        <w:div w:id="199637107">
          <w:marLeft w:val="547"/>
          <w:marRight w:val="0"/>
          <w:marTop w:val="110"/>
          <w:marBottom w:val="0"/>
          <w:divBdr>
            <w:top w:val="none" w:sz="0" w:space="0" w:color="auto"/>
            <w:left w:val="none" w:sz="0" w:space="0" w:color="auto"/>
            <w:bottom w:val="none" w:sz="0" w:space="0" w:color="auto"/>
            <w:right w:val="none" w:sz="0" w:space="0" w:color="auto"/>
          </w:divBdr>
        </w:div>
        <w:div w:id="1176653054">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gia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aque@cgia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fishcenter.org/welcome-worldfish" TargetMode="External"/><Relationship Id="rId5" Type="http://schemas.openxmlformats.org/officeDocument/2006/relationships/numbering" Target="numbering.xml"/><Relationship Id="rId15" Type="http://schemas.openxmlformats.org/officeDocument/2006/relationships/hyperlink" Target="mailto:Sinthia.Shahrin@cgia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wfbd@worldfish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CGIAR\Nusrat_HR%20Asst_from%20Sep%202013\Other%20Activities_Nusrat\Recruitment\Recruitments_%202017\3%20Position%20of%20SAPLING%20project\Technical%20Officer_Aug%20Advert%202017\Job%20Ad%20-%20blank%20(Jul%202017)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A4E7D9F3CCD4EA8E27F97CD97A84E" ma:contentTypeVersion="8" ma:contentTypeDescription="Create a new document." ma:contentTypeScope="" ma:versionID="1fe0f31dc28c99075dce7d299bc0edc3">
  <xsd:schema xmlns:xsd="http://www.w3.org/2001/XMLSchema" xmlns:xs="http://www.w3.org/2001/XMLSchema" xmlns:p="http://schemas.microsoft.com/office/2006/metadata/properties" xmlns:ns2="481d46da-7d38-4e4b-bae5-c97f8ac51ee7" xmlns:ns3="ee227bec-a5e3-44d4-8d0e-092797af6722" targetNamespace="http://schemas.microsoft.com/office/2006/metadata/properties" ma:root="true" ma:fieldsID="112be6479224c75f26411d847c9148a5" ns2:_="" ns3:_="">
    <xsd:import namespace="481d46da-7d38-4e4b-bae5-c97f8ac51ee7"/>
    <xsd:import namespace="ee227bec-a5e3-44d4-8d0e-092797af6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46da-7d38-4e4b-bae5-c97f8ac51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7bec-a5e3-44d4-8d0e-092797af67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7033-8BF1-42A2-A5D2-FB436121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46da-7d38-4e4b-bae5-c97f8ac51ee7"/>
    <ds:schemaRef ds:uri="ee227bec-a5e3-44d4-8d0e-092797af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21D80-262F-43BD-9CD1-71FDB4309A0E}">
  <ds:schemaRefs>
    <ds:schemaRef ds:uri="http://schemas.microsoft.com/sharepoint/v3/contenttype/forms"/>
  </ds:schemaRefs>
</ds:datastoreItem>
</file>

<file path=customXml/itemProps3.xml><?xml version="1.0" encoding="utf-8"?>
<ds:datastoreItem xmlns:ds="http://schemas.openxmlformats.org/officeDocument/2006/customXml" ds:itemID="{A390A68A-55AE-47F3-A8FD-C02709954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6B645-28FF-4375-A948-37A48D98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 blank (Jul 2017)_final</Template>
  <TotalTime>3</TotalTime>
  <Pages>7</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Jalil</dc:creator>
  <cp:lastModifiedBy>Shahrin, Sinthia (WorldFish)</cp:lastModifiedBy>
  <cp:revision>3</cp:revision>
  <cp:lastPrinted>2018-04-09T04:40:00Z</cp:lastPrinted>
  <dcterms:created xsi:type="dcterms:W3CDTF">2020-07-28T05:00:00Z</dcterms:created>
  <dcterms:modified xsi:type="dcterms:W3CDTF">2020-07-28T05:02:00Z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0x010100E95A4E7D9F3CCD4EA8E27F97CD97A84E</vt:lpwstr>
  </property>
</Properties>
</file>