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0EDC" w14:textId="517A7B4D" w:rsidR="00F01621" w:rsidRPr="00C75EF1" w:rsidRDefault="00F01621" w:rsidP="00F01621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1AEE0A75" w14:textId="77777777" w:rsidR="00F01621" w:rsidRPr="00C75EF1" w:rsidRDefault="00F01621" w:rsidP="00F01621">
      <w:pPr>
        <w:rPr>
          <w:rFonts w:ascii="Arial" w:hAnsi="Arial" w:cs="Arial"/>
          <w:sz w:val="22"/>
          <w:szCs w:val="22"/>
        </w:rPr>
      </w:pPr>
    </w:p>
    <w:p w14:paraId="3913D9C9" w14:textId="77777777" w:rsidR="00F01621" w:rsidRPr="00C75EF1" w:rsidRDefault="00F01621" w:rsidP="00F01621">
      <w:pPr>
        <w:rPr>
          <w:b/>
          <w:sz w:val="28"/>
        </w:rPr>
      </w:pPr>
    </w:p>
    <w:p w14:paraId="4996BF19" w14:textId="77777777" w:rsidR="00F01621" w:rsidRPr="00C75EF1" w:rsidRDefault="00F01621" w:rsidP="00F01621">
      <w:pPr>
        <w:jc w:val="center"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Position Description</w:t>
      </w:r>
    </w:p>
    <w:p w14:paraId="372DFC12" w14:textId="77777777" w:rsidR="00F01621" w:rsidRPr="00C75EF1" w:rsidRDefault="00F01621" w:rsidP="00F01621">
      <w:pPr>
        <w:rPr>
          <w:rFonts w:ascii="Arial Narrow" w:hAnsi="Arial Narrow"/>
          <w:sz w:val="22"/>
          <w:szCs w:val="22"/>
        </w:rPr>
      </w:pPr>
    </w:p>
    <w:p w14:paraId="0B772D01" w14:textId="5C6A1478" w:rsidR="002868E4" w:rsidRDefault="00F01621" w:rsidP="00F05FC9">
      <w:pPr>
        <w:spacing w:line="360" w:lineRule="auto"/>
        <w:ind w:left="2880" w:hanging="2880"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POSITION TITLE:</w:t>
      </w:r>
      <w:r>
        <w:rPr>
          <w:rFonts w:ascii="Arial Narrow" w:hAnsi="Arial Narrow"/>
          <w:sz w:val="22"/>
          <w:szCs w:val="22"/>
        </w:rPr>
        <w:tab/>
        <w:t>Director Finance &amp; Administration (DFA),</w:t>
      </w:r>
      <w:r w:rsidR="00B262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26281">
        <w:rPr>
          <w:rFonts w:ascii="Arial Narrow" w:hAnsi="Arial Narrow"/>
          <w:sz w:val="22"/>
          <w:szCs w:val="22"/>
        </w:rPr>
        <w:t>Esho</w:t>
      </w:r>
      <w:proofErr w:type="spellEnd"/>
      <w:r w:rsidR="00B2628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26281">
        <w:rPr>
          <w:rFonts w:ascii="Arial Narrow" w:hAnsi="Arial Narrow"/>
          <w:sz w:val="22"/>
          <w:szCs w:val="22"/>
        </w:rPr>
        <w:t>Shikhi</w:t>
      </w:r>
      <w:proofErr w:type="spellEnd"/>
      <w:r w:rsidR="00B26281">
        <w:rPr>
          <w:rFonts w:ascii="Arial Narrow" w:hAnsi="Arial Narrow"/>
          <w:sz w:val="22"/>
          <w:szCs w:val="22"/>
        </w:rPr>
        <w:t xml:space="preserve"> “Come and Learn” Activity</w:t>
      </w:r>
      <w:r w:rsidR="00B26281" w:rsidRPr="00C75EF1">
        <w:rPr>
          <w:rFonts w:ascii="Arial Narrow" w:hAnsi="Arial Narrow"/>
          <w:b/>
          <w:sz w:val="22"/>
          <w:szCs w:val="22"/>
        </w:rPr>
        <w:t xml:space="preserve"> </w:t>
      </w:r>
    </w:p>
    <w:p w14:paraId="6D70580F" w14:textId="77777777" w:rsidR="002868E4" w:rsidRDefault="00F05FC9" w:rsidP="00F05FC9">
      <w:pPr>
        <w:spacing w:line="360" w:lineRule="auto"/>
        <w:ind w:left="2880" w:hanging="2880"/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LOCATION:</w:t>
      </w:r>
      <w:r w:rsidRPr="00C75EF1">
        <w:rPr>
          <w:rFonts w:ascii="Arial Narrow" w:hAnsi="Arial Narrow"/>
          <w:b/>
          <w:sz w:val="22"/>
          <w:szCs w:val="22"/>
        </w:rPr>
        <w:tab/>
      </w:r>
      <w:r w:rsidR="002868E4">
        <w:rPr>
          <w:rFonts w:ascii="Arial Narrow" w:hAnsi="Arial Narrow"/>
          <w:sz w:val="22"/>
          <w:szCs w:val="22"/>
        </w:rPr>
        <w:t>Cox’s Bazar, Bangladesh</w:t>
      </w:r>
      <w:r w:rsidR="002868E4" w:rsidRPr="00C75EF1">
        <w:rPr>
          <w:rFonts w:ascii="Arial Narrow" w:hAnsi="Arial Narrow"/>
          <w:b/>
          <w:sz w:val="22"/>
          <w:szCs w:val="22"/>
        </w:rPr>
        <w:t xml:space="preserve"> </w:t>
      </w:r>
    </w:p>
    <w:p w14:paraId="110027B1" w14:textId="41C63F1F" w:rsidR="00F01621" w:rsidRPr="00C75EF1" w:rsidRDefault="00F01621" w:rsidP="00F05FC9">
      <w:pPr>
        <w:spacing w:line="360" w:lineRule="auto"/>
        <w:ind w:left="2880" w:hanging="2880"/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DEPARTMENT:</w:t>
      </w:r>
      <w:r w:rsidRPr="00C75EF1">
        <w:rPr>
          <w:rFonts w:ascii="Arial Narrow" w:hAnsi="Arial Narrow"/>
          <w:sz w:val="22"/>
          <w:szCs w:val="22"/>
        </w:rPr>
        <w:tab/>
        <w:t>Civi</w:t>
      </w:r>
      <w:r>
        <w:rPr>
          <w:rFonts w:ascii="Arial Narrow" w:hAnsi="Arial Narrow"/>
          <w:sz w:val="22"/>
          <w:szCs w:val="22"/>
        </w:rPr>
        <w:t>l Society &amp; Education</w:t>
      </w:r>
    </w:p>
    <w:p w14:paraId="5D6A6E31" w14:textId="6CA0233F" w:rsidR="00F01621" w:rsidRDefault="00F01621" w:rsidP="002868E4">
      <w:pPr>
        <w:spacing w:line="360" w:lineRule="auto"/>
        <w:ind w:left="2880" w:hanging="2880"/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REPORTS TO:</w:t>
      </w:r>
      <w:r w:rsidR="007E0C57">
        <w:rPr>
          <w:rFonts w:ascii="Arial Narrow" w:hAnsi="Arial Narrow"/>
          <w:sz w:val="22"/>
          <w:szCs w:val="22"/>
        </w:rPr>
        <w:t xml:space="preserve"> </w:t>
      </w:r>
      <w:r w:rsidR="007E0C57">
        <w:rPr>
          <w:rFonts w:ascii="Arial Narrow" w:hAnsi="Arial Narrow"/>
          <w:sz w:val="22"/>
          <w:szCs w:val="22"/>
        </w:rPr>
        <w:tab/>
      </w:r>
      <w:r w:rsidR="00F05FC9">
        <w:rPr>
          <w:rFonts w:ascii="Arial Narrow" w:hAnsi="Arial Narrow"/>
          <w:sz w:val="22"/>
          <w:szCs w:val="22"/>
        </w:rPr>
        <w:t xml:space="preserve">Chief of Party, </w:t>
      </w:r>
      <w:proofErr w:type="spellStart"/>
      <w:r w:rsidR="002868E4">
        <w:rPr>
          <w:rFonts w:ascii="Arial Narrow" w:hAnsi="Arial Narrow"/>
          <w:sz w:val="22"/>
          <w:szCs w:val="22"/>
        </w:rPr>
        <w:t>Esho</w:t>
      </w:r>
      <w:proofErr w:type="spellEnd"/>
      <w:r w:rsidR="002868E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868E4">
        <w:rPr>
          <w:rFonts w:ascii="Arial Narrow" w:hAnsi="Arial Narrow"/>
          <w:sz w:val="22"/>
          <w:szCs w:val="22"/>
        </w:rPr>
        <w:t>Shikhi</w:t>
      </w:r>
      <w:proofErr w:type="spellEnd"/>
      <w:r w:rsidR="002868E4">
        <w:rPr>
          <w:rFonts w:ascii="Arial Narrow" w:hAnsi="Arial Narrow"/>
          <w:sz w:val="22"/>
          <w:szCs w:val="22"/>
        </w:rPr>
        <w:t xml:space="preserve"> “Come and Learn” Activity</w:t>
      </w:r>
    </w:p>
    <w:p w14:paraId="14E81E05" w14:textId="77777777" w:rsidR="002868E4" w:rsidRPr="00C75EF1" w:rsidRDefault="002868E4" w:rsidP="002868E4">
      <w:pPr>
        <w:spacing w:line="360" w:lineRule="auto"/>
        <w:ind w:left="2880" w:hanging="2880"/>
        <w:rPr>
          <w:rFonts w:ascii="Arial Narrow" w:hAnsi="Arial Narrow"/>
          <w:b/>
          <w:caps/>
          <w:sz w:val="22"/>
          <w:szCs w:val="22"/>
        </w:rPr>
      </w:pPr>
    </w:p>
    <w:p w14:paraId="571232CE" w14:textId="77777777" w:rsidR="00F01621" w:rsidRPr="00C75EF1" w:rsidRDefault="00F01621" w:rsidP="00F01621">
      <w:pPr>
        <w:rPr>
          <w:rFonts w:ascii="Arial Narrow" w:hAnsi="Arial Narrow"/>
          <w:b/>
          <w:caps/>
          <w:sz w:val="22"/>
          <w:szCs w:val="22"/>
        </w:rPr>
      </w:pPr>
      <w:r w:rsidRPr="00C75EF1">
        <w:rPr>
          <w:rFonts w:ascii="Arial Narrow" w:hAnsi="Arial Narrow"/>
          <w:b/>
          <w:caps/>
          <w:sz w:val="22"/>
          <w:szCs w:val="22"/>
        </w:rPr>
        <w:t>Position Summary:</w:t>
      </w:r>
    </w:p>
    <w:p w14:paraId="60D33EB6" w14:textId="77777777" w:rsidR="002868E4" w:rsidRDefault="00F01621" w:rsidP="00F01621">
      <w:pPr>
        <w:rPr>
          <w:rFonts w:ascii="Arial Narrow" w:hAnsi="Arial Narrow"/>
          <w:sz w:val="22"/>
          <w:szCs w:val="22"/>
        </w:rPr>
      </w:pPr>
      <w:r w:rsidRPr="00C75EF1">
        <w:rPr>
          <w:rFonts w:ascii="Arial Narrow" w:hAnsi="Arial Narrow"/>
          <w:sz w:val="22"/>
        </w:rPr>
        <w:t xml:space="preserve">The </w:t>
      </w:r>
      <w:r>
        <w:rPr>
          <w:rFonts w:ascii="Arial Narrow" w:hAnsi="Arial Narrow"/>
          <w:sz w:val="22"/>
        </w:rPr>
        <w:t xml:space="preserve">Director of Finance and Administration (DFA) </w:t>
      </w:r>
      <w:r w:rsidRPr="00C75EF1">
        <w:rPr>
          <w:rFonts w:ascii="Arial Narrow" w:hAnsi="Arial Narrow"/>
          <w:sz w:val="22"/>
        </w:rPr>
        <w:t xml:space="preserve">will be responsible </w:t>
      </w:r>
      <w:r w:rsidR="00C70F30">
        <w:rPr>
          <w:rFonts w:ascii="Arial Narrow" w:hAnsi="Arial Narrow"/>
          <w:sz w:val="22"/>
        </w:rPr>
        <w:t xml:space="preserve">for </w:t>
      </w:r>
      <w:r>
        <w:rPr>
          <w:rFonts w:ascii="Arial Narrow" w:hAnsi="Arial Narrow"/>
          <w:sz w:val="22"/>
        </w:rPr>
        <w:t>overseeing all</w:t>
      </w:r>
      <w:r w:rsidRPr="007C2946">
        <w:rPr>
          <w:rFonts w:ascii="Arial Narrow" w:hAnsi="Arial Narrow"/>
          <w:sz w:val="22"/>
        </w:rPr>
        <w:t xml:space="preserve"> financial accounting and general office services</w:t>
      </w:r>
      <w:r w:rsidRPr="00E55AED">
        <w:rPr>
          <w:rFonts w:ascii="Arial Narrow" w:hAnsi="Arial Narrow"/>
          <w:sz w:val="22"/>
        </w:rPr>
        <w:t xml:space="preserve"> </w:t>
      </w:r>
      <w:r w:rsidR="002868E4" w:rsidRPr="00E55AED">
        <w:rPr>
          <w:rFonts w:ascii="Arial Narrow" w:hAnsi="Arial Narrow"/>
          <w:sz w:val="22"/>
        </w:rPr>
        <w:t xml:space="preserve">for a high-quality, results-oriented </w:t>
      </w:r>
      <w:r w:rsidR="002868E4">
        <w:rPr>
          <w:rFonts w:ascii="Arial Narrow" w:hAnsi="Arial Narrow"/>
          <w:sz w:val="22"/>
        </w:rPr>
        <w:t xml:space="preserve">project </w:t>
      </w:r>
      <w:r w:rsidR="002868E4" w:rsidRPr="00EB4AA1">
        <w:rPr>
          <w:rFonts w:ascii="Arial Narrow" w:hAnsi="Arial Narrow"/>
          <w:sz w:val="22"/>
        </w:rPr>
        <w:t xml:space="preserve">focused </w:t>
      </w:r>
      <w:r w:rsidR="002868E4">
        <w:rPr>
          <w:rFonts w:ascii="Arial Narrow" w:hAnsi="Arial Narrow"/>
          <w:sz w:val="22"/>
        </w:rPr>
        <w:t xml:space="preserve">on </w:t>
      </w:r>
      <w:r w:rsidR="002868E4">
        <w:rPr>
          <w:rFonts w:ascii="Arial Narrow" w:hAnsi="Arial Narrow"/>
          <w:sz w:val="22"/>
          <w:szCs w:val="22"/>
        </w:rPr>
        <w:t xml:space="preserve">improving quality of education for children and youth in Cox’s Bazar. </w:t>
      </w:r>
    </w:p>
    <w:p w14:paraId="2EC342D8" w14:textId="77777777" w:rsidR="002868E4" w:rsidRDefault="002868E4" w:rsidP="00F01621">
      <w:pPr>
        <w:rPr>
          <w:rFonts w:ascii="Arial Narrow" w:hAnsi="Arial Narrow"/>
          <w:sz w:val="22"/>
        </w:rPr>
      </w:pPr>
    </w:p>
    <w:p w14:paraId="7033DCFA" w14:textId="2319C5BA" w:rsidR="00F01621" w:rsidRPr="00C75EF1" w:rsidRDefault="00F01621" w:rsidP="00F0162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</w:t>
      </w:r>
      <w:r w:rsidRPr="00C75EF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</w:t>
      </w:r>
      <w:r w:rsidRPr="00C75EF1">
        <w:rPr>
          <w:rFonts w:ascii="Arial Narrow" w:hAnsi="Arial Narrow"/>
          <w:sz w:val="22"/>
        </w:rPr>
        <w:t>osition is contingent upon receipt of donor funding.</w:t>
      </w:r>
    </w:p>
    <w:p w14:paraId="10B1625A" w14:textId="77777777" w:rsidR="00F01621" w:rsidRPr="00C75EF1" w:rsidRDefault="00F01621" w:rsidP="00F01621">
      <w:pPr>
        <w:rPr>
          <w:rFonts w:ascii="Arial Narrow" w:hAnsi="Arial Narrow"/>
          <w:sz w:val="22"/>
          <w:szCs w:val="22"/>
        </w:rPr>
      </w:pPr>
    </w:p>
    <w:p w14:paraId="0016D02B" w14:textId="77777777" w:rsidR="00F01621" w:rsidRPr="00C75EF1" w:rsidRDefault="00F01621" w:rsidP="00F01621">
      <w:pPr>
        <w:rPr>
          <w:rFonts w:ascii="Arial Narrow" w:hAnsi="Arial Narrow"/>
          <w:b/>
          <w:i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 xml:space="preserve">ESSENTIAL RESPONSIBILITIES: </w:t>
      </w:r>
    </w:p>
    <w:p w14:paraId="063CC150" w14:textId="77777777" w:rsidR="00F01621" w:rsidRDefault="00F01621" w:rsidP="00F0162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DFA </w:t>
      </w:r>
      <w:r w:rsidRPr="00DC3C2B">
        <w:rPr>
          <w:rFonts w:ascii="Arial Narrow" w:hAnsi="Arial Narrow"/>
          <w:sz w:val="22"/>
          <w:szCs w:val="22"/>
        </w:rPr>
        <w:t xml:space="preserve">will </w:t>
      </w:r>
      <w:r w:rsidRPr="007C2946">
        <w:rPr>
          <w:rFonts w:ascii="Arial Narrow" w:hAnsi="Arial Narrow"/>
          <w:sz w:val="22"/>
          <w:szCs w:val="22"/>
        </w:rPr>
        <w:t>be responsible for maintaining Winrock’s financial integrity, preparing all financial reports efficiently and in accordance with generally accepted accounting principles (GAAP), local government regulations, Winrock policies and pro</w:t>
      </w:r>
      <w:r>
        <w:rPr>
          <w:rFonts w:ascii="Arial Narrow" w:hAnsi="Arial Narrow"/>
          <w:sz w:val="22"/>
          <w:szCs w:val="22"/>
        </w:rPr>
        <w:t xml:space="preserve">cedures, and donor requirements </w:t>
      </w:r>
      <w:r w:rsidRPr="00DC3C2B">
        <w:rPr>
          <w:rFonts w:ascii="Arial Narrow" w:hAnsi="Arial Narrow"/>
          <w:sz w:val="22"/>
          <w:szCs w:val="22"/>
        </w:rPr>
        <w:t>throughout the life of the project. Specific responsibilities include but are not limited to</w:t>
      </w:r>
      <w:r>
        <w:rPr>
          <w:rFonts w:ascii="Arial Narrow" w:hAnsi="Arial Narrow"/>
          <w:sz w:val="22"/>
          <w:szCs w:val="22"/>
        </w:rPr>
        <w:t>:</w:t>
      </w:r>
    </w:p>
    <w:p w14:paraId="63D0DCAC" w14:textId="44E38AD1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Manage</w:t>
      </w:r>
      <w:r w:rsidRPr="00B41B55">
        <w:rPr>
          <w:rFonts w:ascii="Arial Narrow" w:hAnsi="Arial Narrow"/>
          <w:bCs/>
          <w:sz w:val="22"/>
        </w:rPr>
        <w:t xml:space="preserve"> the accounting, finance and administration components of the program in</w:t>
      </w:r>
      <w:r w:rsidR="00C70F30">
        <w:rPr>
          <w:rFonts w:ascii="Arial Narrow" w:hAnsi="Arial Narrow"/>
          <w:bCs/>
          <w:sz w:val="22"/>
        </w:rPr>
        <w:t xml:space="preserve"> </w:t>
      </w:r>
      <w:r w:rsidR="007F5244">
        <w:rPr>
          <w:rFonts w:ascii="Arial Narrow" w:hAnsi="Arial Narrow"/>
          <w:bCs/>
          <w:sz w:val="22"/>
        </w:rPr>
        <w:t>Bangladesh</w:t>
      </w:r>
      <w:r w:rsidRPr="00B41B55">
        <w:rPr>
          <w:rFonts w:ascii="Arial Narrow" w:hAnsi="Arial Narrow"/>
          <w:bCs/>
          <w:sz w:val="22"/>
        </w:rPr>
        <w:t>, including the various petty cash funds and field office finance, accounting and administrative activities</w:t>
      </w:r>
    </w:p>
    <w:p w14:paraId="5EAEAC56" w14:textId="77777777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 xml:space="preserve">Ensure consistency with </w:t>
      </w:r>
      <w:r>
        <w:rPr>
          <w:rFonts w:ascii="Arial Narrow" w:hAnsi="Arial Narrow"/>
          <w:bCs/>
          <w:sz w:val="22"/>
        </w:rPr>
        <w:t>Winrock</w:t>
      </w:r>
      <w:r w:rsidRPr="00B41B55">
        <w:rPr>
          <w:rFonts w:ascii="Arial Narrow" w:hAnsi="Arial Narrow"/>
          <w:bCs/>
          <w:sz w:val="22"/>
        </w:rPr>
        <w:t xml:space="preserve"> standard operating procedures, policies and accounting principles. </w:t>
      </w:r>
    </w:p>
    <w:p w14:paraId="6E163E8C" w14:textId="77777777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>Develop procedures for monitoring and analyzing pro</w:t>
      </w:r>
      <w:r>
        <w:rPr>
          <w:rFonts w:ascii="Arial Narrow" w:hAnsi="Arial Narrow"/>
          <w:bCs/>
          <w:sz w:val="22"/>
        </w:rPr>
        <w:t>ject</w:t>
      </w:r>
      <w:r w:rsidRPr="00B41B55">
        <w:rPr>
          <w:rFonts w:ascii="Arial Narrow" w:hAnsi="Arial Narrow"/>
          <w:bCs/>
          <w:sz w:val="22"/>
        </w:rPr>
        <w:t xml:space="preserve"> budgets, which allow accurate projection of expenditures and comparisons of actual and budgeted spending.</w:t>
      </w:r>
    </w:p>
    <w:p w14:paraId="666A82DC" w14:textId="1D3602B3" w:rsidR="00F01621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>Coordinate monthly requests for funds, based on budget and cash flow projections, to ensure the project has all</w:t>
      </w:r>
      <w:r w:rsidR="00A57537">
        <w:rPr>
          <w:rFonts w:ascii="Arial Narrow" w:hAnsi="Arial Narrow"/>
          <w:bCs/>
          <w:sz w:val="22"/>
        </w:rPr>
        <w:t xml:space="preserve"> necessary funds for operations;</w:t>
      </w:r>
    </w:p>
    <w:p w14:paraId="1F2B1175" w14:textId="3C124214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Coordinate</w:t>
      </w:r>
      <w:r w:rsidRPr="00B41B55">
        <w:rPr>
          <w:rFonts w:ascii="Arial Narrow" w:hAnsi="Arial Narrow"/>
          <w:bCs/>
          <w:sz w:val="22"/>
        </w:rPr>
        <w:t xml:space="preserve"> and oversee program tendering and procurement activities in country</w:t>
      </w:r>
      <w:r w:rsidR="00A57537">
        <w:rPr>
          <w:rFonts w:ascii="Arial Narrow" w:hAnsi="Arial Narrow"/>
          <w:bCs/>
          <w:sz w:val="22"/>
        </w:rPr>
        <w:t>;</w:t>
      </w:r>
    </w:p>
    <w:p w14:paraId="52497FAF" w14:textId="1CDF5528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 xml:space="preserve">Ensure financial reporting is in accordance with </w:t>
      </w:r>
      <w:r w:rsidR="00D81B24">
        <w:rPr>
          <w:rFonts w:ascii="Arial Narrow" w:hAnsi="Arial Narrow"/>
          <w:bCs/>
          <w:sz w:val="22"/>
        </w:rPr>
        <w:t>US</w:t>
      </w:r>
      <w:r w:rsidR="002868E4">
        <w:rPr>
          <w:rFonts w:ascii="Arial Narrow" w:hAnsi="Arial Narrow"/>
          <w:bCs/>
          <w:sz w:val="22"/>
        </w:rPr>
        <w:t>AID</w:t>
      </w:r>
      <w:r w:rsidR="007F5244">
        <w:rPr>
          <w:rFonts w:ascii="Arial Narrow" w:hAnsi="Arial Narrow"/>
          <w:bCs/>
          <w:sz w:val="22"/>
        </w:rPr>
        <w:t xml:space="preserve"> </w:t>
      </w:r>
      <w:r w:rsidRPr="00B41B55">
        <w:rPr>
          <w:rFonts w:ascii="Arial Narrow" w:hAnsi="Arial Narrow"/>
          <w:bCs/>
          <w:sz w:val="22"/>
        </w:rPr>
        <w:t>contractual requiremen</w:t>
      </w:r>
      <w:r w:rsidR="00A57537">
        <w:rPr>
          <w:rFonts w:ascii="Arial Narrow" w:hAnsi="Arial Narrow"/>
          <w:bCs/>
          <w:sz w:val="22"/>
        </w:rPr>
        <w:t>ts;</w:t>
      </w:r>
    </w:p>
    <w:p w14:paraId="68B42FAB" w14:textId="770089C3" w:rsidR="00F01621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>Advise pro</w:t>
      </w:r>
      <w:r>
        <w:rPr>
          <w:rFonts w:ascii="Arial Narrow" w:hAnsi="Arial Narrow"/>
          <w:bCs/>
          <w:sz w:val="22"/>
        </w:rPr>
        <w:t>ject</w:t>
      </w:r>
      <w:r w:rsidRPr="00B41B55">
        <w:rPr>
          <w:rFonts w:ascii="Arial Narrow" w:hAnsi="Arial Narrow"/>
          <w:bCs/>
          <w:sz w:val="22"/>
        </w:rPr>
        <w:t xml:space="preserve"> staff on financial health through the provision of regular and timel</w:t>
      </w:r>
      <w:r w:rsidR="00A57537">
        <w:rPr>
          <w:rFonts w:ascii="Arial Narrow" w:hAnsi="Arial Narrow"/>
          <w:bCs/>
          <w:sz w:val="22"/>
        </w:rPr>
        <w:t>y financial expenditure reports;</w:t>
      </w:r>
    </w:p>
    <w:p w14:paraId="63959DD1" w14:textId="77777777" w:rsidR="00F01621" w:rsidRPr="00C07997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>Review</w:t>
      </w:r>
      <w:r>
        <w:rPr>
          <w:rFonts w:ascii="Arial Narrow" w:hAnsi="Arial Narrow"/>
          <w:bCs/>
          <w:sz w:val="22"/>
        </w:rPr>
        <w:t xml:space="preserve"> and approve</w:t>
      </w:r>
      <w:r w:rsidRPr="00C07997">
        <w:rPr>
          <w:rFonts w:ascii="Arial Narrow" w:hAnsi="Arial Narrow"/>
          <w:bCs/>
          <w:sz w:val="22"/>
        </w:rPr>
        <w:t xml:space="preserve"> all vouchers prepared by the finance officer (disbursement, receipt and general journal vouchers) for expenditures and ensures that expenses are reasonable, allowable and allocable to the project;</w:t>
      </w:r>
    </w:p>
    <w:p w14:paraId="7DD44DF0" w14:textId="77777777" w:rsidR="00F01621" w:rsidRPr="00C07997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>Revie</w:t>
      </w:r>
      <w:r>
        <w:rPr>
          <w:rFonts w:ascii="Arial Narrow" w:hAnsi="Arial Narrow"/>
          <w:bCs/>
          <w:sz w:val="22"/>
        </w:rPr>
        <w:t>w</w:t>
      </w:r>
      <w:r w:rsidRPr="00C07997">
        <w:rPr>
          <w:rFonts w:ascii="Arial Narrow" w:hAnsi="Arial Narrow"/>
          <w:bCs/>
          <w:sz w:val="22"/>
        </w:rPr>
        <w:t xml:space="preserve"> and approve field office fund request;</w:t>
      </w:r>
    </w:p>
    <w:p w14:paraId="54BEE96C" w14:textId="77777777" w:rsidR="00F01621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 xml:space="preserve">Oversee payroll procedures for national staff, administer payroll, and monitor employee time keeping </w:t>
      </w:r>
    </w:p>
    <w:p w14:paraId="3B0DAA2E" w14:textId="77777777" w:rsidR="00F01621" w:rsidRPr="00C07997" w:rsidRDefault="00F01621" w:rsidP="00F01621">
      <w:pPr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>Develop and implement office administrative and personnel systems;</w:t>
      </w:r>
    </w:p>
    <w:p w14:paraId="1646674D" w14:textId="77777777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 xml:space="preserve">Maintain financial controls and procedures for the management of funds and sub awards/contracts. </w:t>
      </w:r>
    </w:p>
    <w:p w14:paraId="25F5BE7B" w14:textId="167F7EE2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 xml:space="preserve">Produce budget projections and reports for submission to </w:t>
      </w:r>
      <w:r w:rsidR="00D81B24">
        <w:rPr>
          <w:rFonts w:ascii="Arial Narrow" w:hAnsi="Arial Narrow"/>
          <w:bCs/>
          <w:sz w:val="22"/>
        </w:rPr>
        <w:t>US</w:t>
      </w:r>
      <w:r w:rsidR="002868E4">
        <w:rPr>
          <w:rFonts w:ascii="Arial Narrow" w:hAnsi="Arial Narrow"/>
          <w:bCs/>
          <w:sz w:val="22"/>
        </w:rPr>
        <w:t>AID</w:t>
      </w:r>
      <w:r w:rsidR="00A57537">
        <w:rPr>
          <w:rFonts w:ascii="Arial Narrow" w:hAnsi="Arial Narrow"/>
          <w:bCs/>
          <w:sz w:val="22"/>
        </w:rPr>
        <w:t>;</w:t>
      </w:r>
    </w:p>
    <w:p w14:paraId="5F992F6D" w14:textId="15B07134" w:rsidR="00F01621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 xml:space="preserve">Liaise with the </w:t>
      </w:r>
      <w:r>
        <w:rPr>
          <w:rFonts w:ascii="Arial Narrow" w:hAnsi="Arial Narrow"/>
          <w:bCs/>
          <w:sz w:val="22"/>
        </w:rPr>
        <w:t>COP</w:t>
      </w:r>
      <w:r w:rsidRPr="00B41B55">
        <w:rPr>
          <w:rFonts w:ascii="Arial Narrow" w:hAnsi="Arial Narrow"/>
          <w:bCs/>
          <w:sz w:val="22"/>
        </w:rPr>
        <w:t xml:space="preserve"> to ensure the project needs are being met in terms of accounting, contracts, huma</w:t>
      </w:r>
      <w:r w:rsidR="00A57537">
        <w:rPr>
          <w:rFonts w:ascii="Arial Narrow" w:hAnsi="Arial Narrow"/>
          <w:bCs/>
          <w:sz w:val="22"/>
        </w:rPr>
        <w:t>n resources, IT, and operations;</w:t>
      </w:r>
    </w:p>
    <w:p w14:paraId="12BD5206" w14:textId="14CC371E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>Supervise project staff and consultants working on finance and</w:t>
      </w:r>
      <w:r w:rsidR="00A57537">
        <w:rPr>
          <w:rFonts w:ascii="Arial Narrow" w:hAnsi="Arial Narrow"/>
          <w:bCs/>
          <w:sz w:val="22"/>
        </w:rPr>
        <w:t xml:space="preserve"> administrative for the project;</w:t>
      </w:r>
    </w:p>
    <w:p w14:paraId="04007977" w14:textId="7F4E8717" w:rsidR="00F01621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>Monitor partner’s management of funds and cros</w:t>
      </w:r>
      <w:r w:rsidR="00A57537">
        <w:rPr>
          <w:rFonts w:ascii="Arial Narrow" w:hAnsi="Arial Narrow"/>
          <w:bCs/>
          <w:sz w:val="22"/>
        </w:rPr>
        <w:t>s check source documents;</w:t>
      </w:r>
    </w:p>
    <w:p w14:paraId="02A171CC" w14:textId="52909F98" w:rsidR="00C70F30" w:rsidRPr="00B41B55" w:rsidRDefault="00C70F30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Oversee sub-grants and associated financial oversight;</w:t>
      </w:r>
    </w:p>
    <w:p w14:paraId="21407012" w14:textId="77777777" w:rsidR="00F01621" w:rsidRPr="00B41B55" w:rsidRDefault="00F01621" w:rsidP="00F01621">
      <w:pPr>
        <w:pStyle w:val="ListParagraph"/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B41B55">
        <w:rPr>
          <w:rFonts w:ascii="Arial Narrow" w:hAnsi="Arial Narrow"/>
          <w:bCs/>
          <w:sz w:val="22"/>
        </w:rPr>
        <w:t>Maintain financial files and support annual audits.</w:t>
      </w:r>
    </w:p>
    <w:p w14:paraId="401831F7" w14:textId="77777777" w:rsidR="00F01621" w:rsidRPr="007C2946" w:rsidRDefault="00F01621" w:rsidP="00F01621">
      <w:pPr>
        <w:rPr>
          <w:rFonts w:ascii="Arial Narrow" w:hAnsi="Arial Narrow"/>
          <w:sz w:val="22"/>
          <w:szCs w:val="22"/>
        </w:rPr>
      </w:pPr>
    </w:p>
    <w:p w14:paraId="7B4198E2" w14:textId="77777777" w:rsidR="00F01621" w:rsidRPr="007C2946" w:rsidRDefault="00F01621" w:rsidP="00F01621">
      <w:pPr>
        <w:ind w:left="720"/>
        <w:rPr>
          <w:rFonts w:ascii="Arial Narrow" w:hAnsi="Arial Narrow"/>
          <w:sz w:val="22"/>
          <w:szCs w:val="22"/>
        </w:rPr>
      </w:pPr>
    </w:p>
    <w:p w14:paraId="1E93133C" w14:textId="77777777" w:rsidR="00F01621" w:rsidRPr="00556E01" w:rsidRDefault="00F01621" w:rsidP="00F01621">
      <w:pPr>
        <w:rPr>
          <w:rFonts w:ascii="Arial Narrow" w:hAnsi="Arial Narrow"/>
          <w:b/>
          <w:sz w:val="22"/>
          <w:szCs w:val="22"/>
        </w:rPr>
      </w:pPr>
      <w:r w:rsidRPr="00C75EF1">
        <w:rPr>
          <w:rFonts w:ascii="Arial Narrow" w:hAnsi="Arial Narrow"/>
          <w:b/>
          <w:sz w:val="22"/>
          <w:szCs w:val="22"/>
        </w:rPr>
        <w:t>QUALIFICATIONS:</w:t>
      </w:r>
    </w:p>
    <w:p w14:paraId="0B55A577" w14:textId="77777777" w:rsidR="00F01621" w:rsidRPr="00C75EF1" w:rsidRDefault="00F01621" w:rsidP="00F01621">
      <w:pPr>
        <w:rPr>
          <w:rFonts w:ascii="Arial Narrow" w:hAnsi="Arial Narrow"/>
          <w:sz w:val="22"/>
          <w:szCs w:val="22"/>
        </w:rPr>
      </w:pPr>
    </w:p>
    <w:p w14:paraId="6FB97056" w14:textId="2081DDF1" w:rsidR="00F01621" w:rsidRPr="007C2946" w:rsidRDefault="00F01621" w:rsidP="00F01621">
      <w:pPr>
        <w:tabs>
          <w:tab w:val="left" w:pos="-180"/>
        </w:tabs>
        <w:ind w:left="1440" w:hanging="1440"/>
        <w:rPr>
          <w:rFonts w:ascii="Arial Narrow" w:hAnsi="Arial Narrow"/>
          <w:sz w:val="22"/>
        </w:rPr>
      </w:pPr>
      <w:r w:rsidRPr="00C75EF1">
        <w:rPr>
          <w:rFonts w:ascii="Arial Narrow" w:hAnsi="Arial Narrow"/>
          <w:b/>
          <w:bCs/>
          <w:sz w:val="22"/>
        </w:rPr>
        <w:t>Education:</w:t>
      </w:r>
      <w:r w:rsidRPr="00C75EF1">
        <w:rPr>
          <w:rFonts w:ascii="Arial Narrow" w:hAnsi="Arial Narrow"/>
          <w:sz w:val="22"/>
        </w:rPr>
        <w:t xml:space="preserve"> </w:t>
      </w:r>
      <w:r w:rsidRPr="00C75EF1">
        <w:rPr>
          <w:rFonts w:ascii="Arial Narrow" w:hAnsi="Arial Narrow"/>
          <w:sz w:val="22"/>
        </w:rPr>
        <w:tab/>
      </w:r>
      <w:r w:rsidRPr="00FF6CA3">
        <w:rPr>
          <w:rFonts w:ascii="Arial Narrow" w:hAnsi="Arial Narrow"/>
          <w:bCs/>
          <w:sz w:val="22"/>
        </w:rPr>
        <w:t>Master’s degree in Accounting, Finance</w:t>
      </w:r>
      <w:r w:rsidR="00C70F30" w:rsidRPr="00FF6CA3">
        <w:rPr>
          <w:rFonts w:ascii="Arial Narrow" w:hAnsi="Arial Narrow"/>
          <w:bCs/>
          <w:sz w:val="22"/>
        </w:rPr>
        <w:t>,</w:t>
      </w:r>
      <w:r w:rsidRPr="00FF6CA3">
        <w:rPr>
          <w:rFonts w:ascii="Arial Narrow" w:hAnsi="Arial Narrow"/>
          <w:bCs/>
          <w:sz w:val="22"/>
        </w:rPr>
        <w:t xml:space="preserve"> or related field</w:t>
      </w:r>
      <w:r w:rsidR="00C70F30" w:rsidRPr="00FF6CA3">
        <w:rPr>
          <w:rFonts w:ascii="Arial Narrow" w:hAnsi="Arial Narrow"/>
          <w:bCs/>
          <w:sz w:val="22"/>
        </w:rPr>
        <w:t>.</w:t>
      </w:r>
    </w:p>
    <w:p w14:paraId="38179698" w14:textId="77777777" w:rsidR="00F01621" w:rsidRDefault="00F01621" w:rsidP="00F01621">
      <w:pPr>
        <w:tabs>
          <w:tab w:val="left" w:pos="522"/>
        </w:tabs>
        <w:rPr>
          <w:rFonts w:ascii="Arial Narrow" w:hAnsi="Arial Narrow"/>
          <w:b/>
          <w:bCs/>
          <w:sz w:val="22"/>
        </w:rPr>
      </w:pPr>
    </w:p>
    <w:p w14:paraId="7BF908BA" w14:textId="77777777" w:rsidR="00F01621" w:rsidRPr="00C75EF1" w:rsidRDefault="00F01621" w:rsidP="00F01621">
      <w:pPr>
        <w:tabs>
          <w:tab w:val="left" w:pos="52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Work Experience:</w:t>
      </w:r>
    </w:p>
    <w:p w14:paraId="1BD0BAAA" w14:textId="26C46587" w:rsidR="00F01621" w:rsidRPr="00C07997" w:rsidRDefault="00F01621" w:rsidP="00F01621">
      <w:pPr>
        <w:numPr>
          <w:ilvl w:val="0"/>
          <w:numId w:val="23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A minimum of </w:t>
      </w:r>
      <w:r w:rsidRPr="00C07997">
        <w:rPr>
          <w:rFonts w:ascii="Arial Narrow" w:hAnsi="Arial Narrow"/>
          <w:bCs/>
          <w:sz w:val="22"/>
        </w:rPr>
        <w:t>1</w:t>
      </w:r>
      <w:r w:rsidR="002A3049">
        <w:rPr>
          <w:rFonts w:ascii="Arial Narrow" w:hAnsi="Arial Narrow"/>
          <w:bCs/>
          <w:sz w:val="22"/>
        </w:rPr>
        <w:t>0</w:t>
      </w:r>
      <w:r w:rsidRPr="00C07997">
        <w:rPr>
          <w:rFonts w:ascii="Arial Narrow" w:hAnsi="Arial Narrow"/>
          <w:bCs/>
          <w:sz w:val="22"/>
        </w:rPr>
        <w:t xml:space="preserve"> years</w:t>
      </w:r>
      <w:r>
        <w:rPr>
          <w:rFonts w:ascii="Arial Narrow" w:hAnsi="Arial Narrow"/>
          <w:bCs/>
          <w:sz w:val="22"/>
        </w:rPr>
        <w:t>’</w:t>
      </w:r>
      <w:r w:rsidRPr="00C07997">
        <w:rPr>
          <w:rFonts w:ascii="Arial Narrow" w:hAnsi="Arial Narrow"/>
          <w:bCs/>
          <w:sz w:val="22"/>
        </w:rPr>
        <w:t xml:space="preserve"> progressive financial management and grants management experience on international development projects.</w:t>
      </w:r>
    </w:p>
    <w:p w14:paraId="3195BF3C" w14:textId="27EF2ED9" w:rsidR="00F01621" w:rsidRPr="00C07997" w:rsidRDefault="00F01621" w:rsidP="00F01621">
      <w:pPr>
        <w:numPr>
          <w:ilvl w:val="0"/>
          <w:numId w:val="23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At least </w:t>
      </w:r>
      <w:r w:rsidRPr="00C07997">
        <w:rPr>
          <w:rFonts w:ascii="Arial Narrow" w:hAnsi="Arial Narrow"/>
          <w:bCs/>
          <w:sz w:val="22"/>
        </w:rPr>
        <w:t>4 years</w:t>
      </w:r>
      <w:r>
        <w:rPr>
          <w:rFonts w:ascii="Arial Narrow" w:hAnsi="Arial Narrow"/>
          <w:bCs/>
          <w:sz w:val="22"/>
        </w:rPr>
        <w:t>’</w:t>
      </w:r>
      <w:r w:rsidRPr="00C07997">
        <w:rPr>
          <w:rFonts w:ascii="Arial Narrow" w:hAnsi="Arial Narrow"/>
          <w:bCs/>
          <w:sz w:val="22"/>
        </w:rPr>
        <w:t xml:space="preserve"> experience with financial management of a USG-funded contract or </w:t>
      </w:r>
      <w:r w:rsidR="00C149EE">
        <w:rPr>
          <w:rFonts w:ascii="Arial Narrow" w:hAnsi="Arial Narrow"/>
          <w:bCs/>
          <w:sz w:val="22"/>
        </w:rPr>
        <w:t>cooperative agreement</w:t>
      </w:r>
      <w:r w:rsidRPr="00C07997">
        <w:rPr>
          <w:rFonts w:ascii="Arial Narrow" w:hAnsi="Arial Narrow"/>
          <w:bCs/>
          <w:sz w:val="22"/>
        </w:rPr>
        <w:t>.</w:t>
      </w:r>
    </w:p>
    <w:p w14:paraId="58D63278" w14:textId="090A66E0" w:rsidR="00F01621" w:rsidRDefault="00F01621" w:rsidP="00F01621">
      <w:pPr>
        <w:numPr>
          <w:ilvl w:val="0"/>
          <w:numId w:val="23"/>
        </w:numPr>
        <w:rPr>
          <w:rFonts w:ascii="Arial Narrow" w:hAnsi="Arial Narrow"/>
          <w:bCs/>
          <w:sz w:val="22"/>
        </w:rPr>
      </w:pPr>
      <w:r w:rsidRPr="00C07997">
        <w:rPr>
          <w:rFonts w:ascii="Arial Narrow" w:hAnsi="Arial Narrow"/>
          <w:bCs/>
          <w:sz w:val="22"/>
        </w:rPr>
        <w:t>Demonstrated working knowledge of U</w:t>
      </w:r>
      <w:r w:rsidR="00B67D8C">
        <w:rPr>
          <w:rFonts w:ascii="Arial Narrow" w:hAnsi="Arial Narrow"/>
          <w:bCs/>
          <w:sz w:val="22"/>
        </w:rPr>
        <w:t xml:space="preserve">SG </w:t>
      </w:r>
      <w:r w:rsidRPr="00C07997">
        <w:rPr>
          <w:rFonts w:ascii="Arial Narrow" w:hAnsi="Arial Narrow"/>
          <w:bCs/>
          <w:sz w:val="22"/>
        </w:rPr>
        <w:t xml:space="preserve">rules and regulations, particularly </w:t>
      </w:r>
      <w:r w:rsidR="00B67D8C">
        <w:rPr>
          <w:rFonts w:ascii="Arial Narrow" w:hAnsi="Arial Narrow"/>
          <w:bCs/>
          <w:sz w:val="22"/>
        </w:rPr>
        <w:t>code of federal regulations 2 CFR 200 and 2 CFR 2900</w:t>
      </w:r>
      <w:r w:rsidR="002868E4">
        <w:rPr>
          <w:rFonts w:ascii="Arial Narrow" w:hAnsi="Arial Narrow"/>
          <w:bCs/>
          <w:sz w:val="22"/>
        </w:rPr>
        <w:t xml:space="preserve"> and Federal Acquisition Regulation (FAR)</w:t>
      </w:r>
      <w:r w:rsidR="00B67D8C">
        <w:rPr>
          <w:rFonts w:ascii="Arial Narrow" w:hAnsi="Arial Narrow"/>
          <w:bCs/>
          <w:sz w:val="22"/>
        </w:rPr>
        <w:t>.</w:t>
      </w:r>
    </w:p>
    <w:p w14:paraId="4F87BFF9" w14:textId="1F972AE9" w:rsidR="00C70F30" w:rsidRDefault="00C70F30" w:rsidP="00F01621">
      <w:pPr>
        <w:numPr>
          <w:ilvl w:val="0"/>
          <w:numId w:val="23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Proven experience managing the finances of large ($20M) projects</w:t>
      </w:r>
    </w:p>
    <w:p w14:paraId="0555EDB0" w14:textId="65C4F7FC" w:rsidR="00C70F30" w:rsidRPr="00C07997" w:rsidRDefault="00C70F30" w:rsidP="00F01621">
      <w:pPr>
        <w:numPr>
          <w:ilvl w:val="0"/>
          <w:numId w:val="23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Demonstrated ability to implement a financial system for development projects.</w:t>
      </w:r>
    </w:p>
    <w:p w14:paraId="39F4D7C6" w14:textId="77777777" w:rsidR="00F01621" w:rsidRDefault="00F01621" w:rsidP="00F01621">
      <w:pPr>
        <w:rPr>
          <w:rFonts w:ascii="Arial Narrow" w:hAnsi="Arial Narrow"/>
          <w:b/>
          <w:bCs/>
          <w:sz w:val="22"/>
        </w:rPr>
      </w:pPr>
    </w:p>
    <w:p w14:paraId="010692B0" w14:textId="77777777" w:rsidR="00F01621" w:rsidRPr="00B41B55" w:rsidRDefault="00F01621" w:rsidP="00F01621">
      <w:pPr>
        <w:rPr>
          <w:rFonts w:ascii="Arial Narrow" w:hAnsi="Arial Narrow"/>
          <w:b/>
          <w:bCs/>
          <w:sz w:val="22"/>
        </w:rPr>
      </w:pPr>
      <w:r w:rsidRPr="00B41B55">
        <w:rPr>
          <w:rFonts w:ascii="Arial Narrow" w:hAnsi="Arial Narrow"/>
          <w:b/>
          <w:bCs/>
          <w:sz w:val="22"/>
        </w:rPr>
        <w:t>Skills:</w:t>
      </w:r>
    </w:p>
    <w:p w14:paraId="74360F8C" w14:textId="5DAFCCD5" w:rsidR="00F01621" w:rsidRPr="000620A1" w:rsidRDefault="00F01621" w:rsidP="00F01621">
      <w:pPr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0620A1">
        <w:rPr>
          <w:rFonts w:ascii="Arial Narrow" w:hAnsi="Arial Narrow"/>
          <w:bCs/>
          <w:sz w:val="22"/>
        </w:rPr>
        <w:t xml:space="preserve">Excellent written and oral communication skill in English </w:t>
      </w:r>
      <w:r w:rsidR="00C70F30">
        <w:rPr>
          <w:rFonts w:ascii="Arial Narrow" w:hAnsi="Arial Narrow"/>
          <w:bCs/>
          <w:sz w:val="22"/>
        </w:rPr>
        <w:t xml:space="preserve">and </w:t>
      </w:r>
      <w:r w:rsidR="002868E4">
        <w:rPr>
          <w:rFonts w:ascii="Arial Narrow" w:hAnsi="Arial Narrow"/>
          <w:bCs/>
          <w:sz w:val="22"/>
        </w:rPr>
        <w:t>Bengali</w:t>
      </w:r>
      <w:r w:rsidR="00C70F30">
        <w:rPr>
          <w:rFonts w:ascii="Arial Narrow" w:hAnsi="Arial Narrow"/>
          <w:bCs/>
          <w:sz w:val="22"/>
        </w:rPr>
        <w:t xml:space="preserve"> </w:t>
      </w:r>
      <w:r w:rsidRPr="000620A1">
        <w:rPr>
          <w:rFonts w:ascii="Arial Narrow" w:hAnsi="Arial Narrow"/>
          <w:bCs/>
          <w:sz w:val="22"/>
        </w:rPr>
        <w:t>is required</w:t>
      </w:r>
      <w:r w:rsidR="00C70F30">
        <w:rPr>
          <w:rFonts w:ascii="Arial Narrow" w:hAnsi="Arial Narrow"/>
          <w:bCs/>
          <w:sz w:val="22"/>
        </w:rPr>
        <w:t>;</w:t>
      </w:r>
    </w:p>
    <w:p w14:paraId="58FF751B" w14:textId="15FCF932" w:rsidR="00F01621" w:rsidRPr="007C2946" w:rsidRDefault="00F01621" w:rsidP="00F01621">
      <w:pPr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7C2946">
        <w:rPr>
          <w:rFonts w:ascii="Arial Narrow" w:hAnsi="Arial Narrow"/>
          <w:bCs/>
          <w:sz w:val="22"/>
        </w:rPr>
        <w:t xml:space="preserve">Strong analytical and computer skills, especially </w:t>
      </w:r>
      <w:r>
        <w:rPr>
          <w:rFonts w:ascii="Arial Narrow" w:hAnsi="Arial Narrow"/>
          <w:bCs/>
          <w:sz w:val="22"/>
        </w:rPr>
        <w:t xml:space="preserve">with accounting software, </w:t>
      </w:r>
      <w:r w:rsidRPr="007C2946">
        <w:rPr>
          <w:rFonts w:ascii="Arial Narrow" w:hAnsi="Arial Narrow"/>
          <w:bCs/>
          <w:sz w:val="22"/>
        </w:rPr>
        <w:t>spreadsheet</w:t>
      </w:r>
      <w:r>
        <w:rPr>
          <w:rFonts w:ascii="Arial Narrow" w:hAnsi="Arial Narrow"/>
          <w:bCs/>
          <w:sz w:val="22"/>
        </w:rPr>
        <w:t>s</w:t>
      </w:r>
      <w:r w:rsidRPr="007C2946">
        <w:rPr>
          <w:rFonts w:ascii="Arial Narrow" w:hAnsi="Arial Narrow"/>
          <w:bCs/>
          <w:sz w:val="22"/>
        </w:rPr>
        <w:t xml:space="preserve"> and financial ana</w:t>
      </w:r>
      <w:r>
        <w:rPr>
          <w:rFonts w:ascii="Arial Narrow" w:hAnsi="Arial Narrow"/>
          <w:bCs/>
          <w:sz w:val="22"/>
        </w:rPr>
        <w:t>lysis</w:t>
      </w:r>
      <w:r w:rsidR="00D66C23">
        <w:rPr>
          <w:rFonts w:ascii="Arial Narrow" w:hAnsi="Arial Narrow"/>
          <w:bCs/>
          <w:sz w:val="22"/>
        </w:rPr>
        <w:t>;</w:t>
      </w:r>
    </w:p>
    <w:p w14:paraId="5B3C6CF1" w14:textId="7DA28682" w:rsidR="00F01621" w:rsidRPr="007C2946" w:rsidRDefault="00F01621" w:rsidP="00F01621">
      <w:pPr>
        <w:numPr>
          <w:ilvl w:val="0"/>
          <w:numId w:val="22"/>
        </w:numPr>
        <w:rPr>
          <w:rFonts w:ascii="Arial Narrow" w:hAnsi="Arial Narrow"/>
          <w:bCs/>
          <w:sz w:val="22"/>
        </w:rPr>
      </w:pPr>
      <w:r w:rsidRPr="007C2946">
        <w:rPr>
          <w:rFonts w:ascii="Arial Narrow" w:hAnsi="Arial Narrow"/>
          <w:bCs/>
          <w:sz w:val="22"/>
        </w:rPr>
        <w:t>W</w:t>
      </w:r>
      <w:r>
        <w:rPr>
          <w:rFonts w:ascii="Arial Narrow" w:hAnsi="Arial Narrow"/>
          <w:bCs/>
          <w:sz w:val="22"/>
        </w:rPr>
        <w:t>illingness to travel frequently</w:t>
      </w:r>
      <w:r w:rsidR="002A3049">
        <w:rPr>
          <w:rFonts w:ascii="Arial Narrow" w:hAnsi="Arial Narrow"/>
          <w:bCs/>
          <w:sz w:val="22"/>
        </w:rPr>
        <w:t>.</w:t>
      </w:r>
    </w:p>
    <w:p w14:paraId="0DA95E37" w14:textId="77777777" w:rsidR="00ED2F21" w:rsidRPr="00F01621" w:rsidRDefault="00ED2F21" w:rsidP="00F01621"/>
    <w:sectPr w:rsidR="00ED2F21" w:rsidRPr="00F01621" w:rsidSect="00257A21">
      <w:head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CE9D" w14:textId="77777777" w:rsidR="000B5549" w:rsidRDefault="000B5549" w:rsidP="000F0A9A">
      <w:r>
        <w:separator/>
      </w:r>
    </w:p>
  </w:endnote>
  <w:endnote w:type="continuationSeparator" w:id="0">
    <w:p w14:paraId="0A684CB1" w14:textId="77777777" w:rsidR="000B5549" w:rsidRDefault="000B5549" w:rsidP="000F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A35B" w14:textId="77777777" w:rsidR="000B5549" w:rsidRDefault="000B5549" w:rsidP="000F0A9A">
      <w:r>
        <w:separator/>
      </w:r>
    </w:p>
  </w:footnote>
  <w:footnote w:type="continuationSeparator" w:id="0">
    <w:p w14:paraId="68AC395A" w14:textId="77777777" w:rsidR="000B5549" w:rsidRDefault="000B5549" w:rsidP="000F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CB22" w14:textId="5C256857" w:rsidR="000F0A9A" w:rsidRDefault="000F0A9A">
    <w:pPr>
      <w:pStyle w:val="Header"/>
    </w:pPr>
    <w:r>
      <w:rPr>
        <w:noProof/>
      </w:rPr>
      <w:drawing>
        <wp:inline distT="0" distB="0" distL="0" distR="0" wp14:anchorId="2220B1D1" wp14:editId="5B525B18">
          <wp:extent cx="2768580" cy="11153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rock-logo_3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299" cy="117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77762"/>
    <w:multiLevelType w:val="multilevel"/>
    <w:tmpl w:val="50DEDD8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966"/>
    <w:multiLevelType w:val="hybridMultilevel"/>
    <w:tmpl w:val="19D0B5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D5915"/>
    <w:multiLevelType w:val="multilevel"/>
    <w:tmpl w:val="50DEDD8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439"/>
    <w:multiLevelType w:val="hybridMultilevel"/>
    <w:tmpl w:val="E196D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3CA"/>
    <w:multiLevelType w:val="multilevel"/>
    <w:tmpl w:val="D2743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F61"/>
    <w:multiLevelType w:val="hybridMultilevel"/>
    <w:tmpl w:val="5DD077D6"/>
    <w:lvl w:ilvl="0" w:tplc="8B7EF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031"/>
    <w:multiLevelType w:val="hybridMultilevel"/>
    <w:tmpl w:val="B25C2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E6D17"/>
    <w:multiLevelType w:val="hybridMultilevel"/>
    <w:tmpl w:val="B296C3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45B4C"/>
    <w:multiLevelType w:val="hybridMultilevel"/>
    <w:tmpl w:val="61C63E36"/>
    <w:lvl w:ilvl="0" w:tplc="64A0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5354"/>
    <w:multiLevelType w:val="hybridMultilevel"/>
    <w:tmpl w:val="21CA8E58"/>
    <w:lvl w:ilvl="0" w:tplc="64A0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4F27"/>
    <w:multiLevelType w:val="hybridMultilevel"/>
    <w:tmpl w:val="A498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0D95"/>
    <w:multiLevelType w:val="hybridMultilevel"/>
    <w:tmpl w:val="637CF1EC"/>
    <w:lvl w:ilvl="0" w:tplc="5C94F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4201"/>
    <w:multiLevelType w:val="hybridMultilevel"/>
    <w:tmpl w:val="A90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0926"/>
    <w:multiLevelType w:val="hybridMultilevel"/>
    <w:tmpl w:val="50DEDD82"/>
    <w:lvl w:ilvl="0" w:tplc="5C94F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28DB"/>
    <w:multiLevelType w:val="hybridMultilevel"/>
    <w:tmpl w:val="6D0CF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52DC1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41468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1615E"/>
    <w:multiLevelType w:val="hybridMultilevel"/>
    <w:tmpl w:val="2A3453C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2D8149F"/>
    <w:multiLevelType w:val="hybridMultilevel"/>
    <w:tmpl w:val="727EC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D147C"/>
    <w:multiLevelType w:val="hybridMultilevel"/>
    <w:tmpl w:val="37201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B4F"/>
    <w:multiLevelType w:val="hybridMultilevel"/>
    <w:tmpl w:val="B4A00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37F4D"/>
    <w:multiLevelType w:val="multilevel"/>
    <w:tmpl w:val="B4A00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6382"/>
    <w:multiLevelType w:val="hybridMultilevel"/>
    <w:tmpl w:val="8EDC2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0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CB72">
      <w:start w:val="300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23"/>
  </w:num>
  <w:num w:numId="10">
    <w:abstractNumId w:val="16"/>
  </w:num>
  <w:num w:numId="11">
    <w:abstractNumId w:val="4"/>
  </w:num>
  <w:num w:numId="12">
    <w:abstractNumId w:val="10"/>
  </w:num>
  <w:num w:numId="13">
    <w:abstractNumId w:val="9"/>
  </w:num>
  <w:num w:numId="14">
    <w:abstractNumId w:val="22"/>
  </w:num>
  <w:num w:numId="15">
    <w:abstractNumId w:val="20"/>
  </w:num>
  <w:num w:numId="16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17">
    <w:abstractNumId w:val="6"/>
  </w:num>
  <w:num w:numId="18">
    <w:abstractNumId w:val="8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E0"/>
    <w:rsid w:val="00010440"/>
    <w:rsid w:val="0001148E"/>
    <w:rsid w:val="00015917"/>
    <w:rsid w:val="00027D36"/>
    <w:rsid w:val="00036EDF"/>
    <w:rsid w:val="000559CE"/>
    <w:rsid w:val="000602D5"/>
    <w:rsid w:val="00073518"/>
    <w:rsid w:val="00083917"/>
    <w:rsid w:val="00092F56"/>
    <w:rsid w:val="000948CB"/>
    <w:rsid w:val="000A052B"/>
    <w:rsid w:val="000A06BC"/>
    <w:rsid w:val="000B5549"/>
    <w:rsid w:val="000C60C3"/>
    <w:rsid w:val="000E3782"/>
    <w:rsid w:val="000F0A9A"/>
    <w:rsid w:val="000F19AF"/>
    <w:rsid w:val="000F4948"/>
    <w:rsid w:val="0010389E"/>
    <w:rsid w:val="00117B3D"/>
    <w:rsid w:val="001211A6"/>
    <w:rsid w:val="00126C83"/>
    <w:rsid w:val="00132F95"/>
    <w:rsid w:val="00140F1E"/>
    <w:rsid w:val="001417F5"/>
    <w:rsid w:val="001772D6"/>
    <w:rsid w:val="001A7ABC"/>
    <w:rsid w:val="001B60DD"/>
    <w:rsid w:val="001C26D2"/>
    <w:rsid w:val="001C3D2F"/>
    <w:rsid w:val="001C7BDE"/>
    <w:rsid w:val="001E2B0F"/>
    <w:rsid w:val="001E78A6"/>
    <w:rsid w:val="002179B5"/>
    <w:rsid w:val="002322DC"/>
    <w:rsid w:val="0025331C"/>
    <w:rsid w:val="00257A21"/>
    <w:rsid w:val="002822A4"/>
    <w:rsid w:val="002868E4"/>
    <w:rsid w:val="00286F73"/>
    <w:rsid w:val="002A1460"/>
    <w:rsid w:val="002A3049"/>
    <w:rsid w:val="002B0B4D"/>
    <w:rsid w:val="002D0A8B"/>
    <w:rsid w:val="002D4AA9"/>
    <w:rsid w:val="0031202C"/>
    <w:rsid w:val="003128C0"/>
    <w:rsid w:val="00334C96"/>
    <w:rsid w:val="00344B4F"/>
    <w:rsid w:val="00346F7C"/>
    <w:rsid w:val="00351EE1"/>
    <w:rsid w:val="003560A5"/>
    <w:rsid w:val="00363198"/>
    <w:rsid w:val="003658AD"/>
    <w:rsid w:val="003830F4"/>
    <w:rsid w:val="00383711"/>
    <w:rsid w:val="00392429"/>
    <w:rsid w:val="003A63BA"/>
    <w:rsid w:val="003E34D6"/>
    <w:rsid w:val="003F61CB"/>
    <w:rsid w:val="00412C5C"/>
    <w:rsid w:val="00420A3F"/>
    <w:rsid w:val="0043747F"/>
    <w:rsid w:val="00445F14"/>
    <w:rsid w:val="00457E22"/>
    <w:rsid w:val="00460AD4"/>
    <w:rsid w:val="004736E2"/>
    <w:rsid w:val="00491FE1"/>
    <w:rsid w:val="004966A8"/>
    <w:rsid w:val="00496756"/>
    <w:rsid w:val="004D4709"/>
    <w:rsid w:val="004E078F"/>
    <w:rsid w:val="004F7646"/>
    <w:rsid w:val="00516A18"/>
    <w:rsid w:val="00541AE8"/>
    <w:rsid w:val="005443F6"/>
    <w:rsid w:val="00571252"/>
    <w:rsid w:val="00583E26"/>
    <w:rsid w:val="005850F0"/>
    <w:rsid w:val="00587429"/>
    <w:rsid w:val="005B5D57"/>
    <w:rsid w:val="005B6096"/>
    <w:rsid w:val="005B732A"/>
    <w:rsid w:val="005C304E"/>
    <w:rsid w:val="005F0D40"/>
    <w:rsid w:val="00600B8B"/>
    <w:rsid w:val="006179DC"/>
    <w:rsid w:val="006279EB"/>
    <w:rsid w:val="006455FE"/>
    <w:rsid w:val="006669FA"/>
    <w:rsid w:val="00676538"/>
    <w:rsid w:val="00676611"/>
    <w:rsid w:val="00684528"/>
    <w:rsid w:val="006B2B30"/>
    <w:rsid w:val="006B52FB"/>
    <w:rsid w:val="006D3C3E"/>
    <w:rsid w:val="006D67E0"/>
    <w:rsid w:val="006E1C5A"/>
    <w:rsid w:val="006F1422"/>
    <w:rsid w:val="00703FE1"/>
    <w:rsid w:val="00722D89"/>
    <w:rsid w:val="007256C2"/>
    <w:rsid w:val="00753A9A"/>
    <w:rsid w:val="00755CB9"/>
    <w:rsid w:val="00755D6F"/>
    <w:rsid w:val="00772925"/>
    <w:rsid w:val="007731AF"/>
    <w:rsid w:val="007776D3"/>
    <w:rsid w:val="007A485D"/>
    <w:rsid w:val="007B6481"/>
    <w:rsid w:val="007C5871"/>
    <w:rsid w:val="007E0C57"/>
    <w:rsid w:val="007E2C2C"/>
    <w:rsid w:val="007E58D1"/>
    <w:rsid w:val="007E70C2"/>
    <w:rsid w:val="007F5244"/>
    <w:rsid w:val="008079D6"/>
    <w:rsid w:val="008152EE"/>
    <w:rsid w:val="00815B29"/>
    <w:rsid w:val="008166FE"/>
    <w:rsid w:val="00853E91"/>
    <w:rsid w:val="00857148"/>
    <w:rsid w:val="00871824"/>
    <w:rsid w:val="008800D6"/>
    <w:rsid w:val="008900FC"/>
    <w:rsid w:val="008976E8"/>
    <w:rsid w:val="008B3254"/>
    <w:rsid w:val="008C6F53"/>
    <w:rsid w:val="008D5DFD"/>
    <w:rsid w:val="008E268E"/>
    <w:rsid w:val="00901CCF"/>
    <w:rsid w:val="00907E7D"/>
    <w:rsid w:val="009145C7"/>
    <w:rsid w:val="009253C1"/>
    <w:rsid w:val="00934172"/>
    <w:rsid w:val="009372F9"/>
    <w:rsid w:val="00940F44"/>
    <w:rsid w:val="009554CB"/>
    <w:rsid w:val="00961F44"/>
    <w:rsid w:val="00963F02"/>
    <w:rsid w:val="0097249D"/>
    <w:rsid w:val="00983E89"/>
    <w:rsid w:val="0098475A"/>
    <w:rsid w:val="00992A6F"/>
    <w:rsid w:val="009A784C"/>
    <w:rsid w:val="009B6B74"/>
    <w:rsid w:val="009D1C28"/>
    <w:rsid w:val="009D5951"/>
    <w:rsid w:val="009E53CC"/>
    <w:rsid w:val="009F4836"/>
    <w:rsid w:val="00A10D90"/>
    <w:rsid w:val="00A15286"/>
    <w:rsid w:val="00A4243B"/>
    <w:rsid w:val="00A47DB3"/>
    <w:rsid w:val="00A51AE8"/>
    <w:rsid w:val="00A53215"/>
    <w:rsid w:val="00A57537"/>
    <w:rsid w:val="00A631CB"/>
    <w:rsid w:val="00A70AAA"/>
    <w:rsid w:val="00A76D40"/>
    <w:rsid w:val="00A92B4D"/>
    <w:rsid w:val="00AA66C4"/>
    <w:rsid w:val="00AB7EA7"/>
    <w:rsid w:val="00AC245E"/>
    <w:rsid w:val="00AD30DE"/>
    <w:rsid w:val="00AE0652"/>
    <w:rsid w:val="00AE1BB1"/>
    <w:rsid w:val="00AF09C0"/>
    <w:rsid w:val="00AF63BF"/>
    <w:rsid w:val="00B00AE4"/>
    <w:rsid w:val="00B1312C"/>
    <w:rsid w:val="00B21FF6"/>
    <w:rsid w:val="00B26281"/>
    <w:rsid w:val="00B30600"/>
    <w:rsid w:val="00B40106"/>
    <w:rsid w:val="00B56C96"/>
    <w:rsid w:val="00B67D8C"/>
    <w:rsid w:val="00B75236"/>
    <w:rsid w:val="00B774DC"/>
    <w:rsid w:val="00B84A07"/>
    <w:rsid w:val="00B94B99"/>
    <w:rsid w:val="00BA2988"/>
    <w:rsid w:val="00BC293D"/>
    <w:rsid w:val="00BC2EA6"/>
    <w:rsid w:val="00BE3F96"/>
    <w:rsid w:val="00C0444E"/>
    <w:rsid w:val="00C149EE"/>
    <w:rsid w:val="00C240CB"/>
    <w:rsid w:val="00C3110F"/>
    <w:rsid w:val="00C3357B"/>
    <w:rsid w:val="00C33639"/>
    <w:rsid w:val="00C3421D"/>
    <w:rsid w:val="00C36312"/>
    <w:rsid w:val="00C41F48"/>
    <w:rsid w:val="00C43DCD"/>
    <w:rsid w:val="00C503AD"/>
    <w:rsid w:val="00C559F7"/>
    <w:rsid w:val="00C70F30"/>
    <w:rsid w:val="00C75EF1"/>
    <w:rsid w:val="00C959D2"/>
    <w:rsid w:val="00CC065F"/>
    <w:rsid w:val="00CD2824"/>
    <w:rsid w:val="00CE612B"/>
    <w:rsid w:val="00CF00C4"/>
    <w:rsid w:val="00D1006D"/>
    <w:rsid w:val="00D1565C"/>
    <w:rsid w:val="00D15CA9"/>
    <w:rsid w:val="00D21C7A"/>
    <w:rsid w:val="00D33628"/>
    <w:rsid w:val="00D37DBB"/>
    <w:rsid w:val="00D4051B"/>
    <w:rsid w:val="00D46CE4"/>
    <w:rsid w:val="00D50F7B"/>
    <w:rsid w:val="00D557FB"/>
    <w:rsid w:val="00D66C23"/>
    <w:rsid w:val="00D81932"/>
    <w:rsid w:val="00D81B24"/>
    <w:rsid w:val="00D9221C"/>
    <w:rsid w:val="00D96D38"/>
    <w:rsid w:val="00DA5B58"/>
    <w:rsid w:val="00DA72B0"/>
    <w:rsid w:val="00DB071F"/>
    <w:rsid w:val="00DB0941"/>
    <w:rsid w:val="00DE31D1"/>
    <w:rsid w:val="00DF3945"/>
    <w:rsid w:val="00E10C77"/>
    <w:rsid w:val="00E15853"/>
    <w:rsid w:val="00E322EE"/>
    <w:rsid w:val="00E3260A"/>
    <w:rsid w:val="00E43873"/>
    <w:rsid w:val="00E43DBF"/>
    <w:rsid w:val="00E55AED"/>
    <w:rsid w:val="00E73520"/>
    <w:rsid w:val="00E84BAF"/>
    <w:rsid w:val="00E951D9"/>
    <w:rsid w:val="00EB4AA1"/>
    <w:rsid w:val="00ED2F21"/>
    <w:rsid w:val="00ED5A2F"/>
    <w:rsid w:val="00F01621"/>
    <w:rsid w:val="00F037CF"/>
    <w:rsid w:val="00F05FC9"/>
    <w:rsid w:val="00F14249"/>
    <w:rsid w:val="00F221D5"/>
    <w:rsid w:val="00F3137F"/>
    <w:rsid w:val="00F3248D"/>
    <w:rsid w:val="00F41679"/>
    <w:rsid w:val="00F46377"/>
    <w:rsid w:val="00F54794"/>
    <w:rsid w:val="00F54B6D"/>
    <w:rsid w:val="00F56B94"/>
    <w:rsid w:val="00F60DB4"/>
    <w:rsid w:val="00F71F47"/>
    <w:rsid w:val="00F9048C"/>
    <w:rsid w:val="00FA7670"/>
    <w:rsid w:val="00FB1609"/>
    <w:rsid w:val="00FB228B"/>
    <w:rsid w:val="00FF4F48"/>
    <w:rsid w:val="00FF6CA3"/>
    <w:rsid w:val="4C564407"/>
    <w:rsid w:val="5E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582F9"/>
  <w15:docId w15:val="{A36507A9-FCFF-4E88-950F-CE4554E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E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F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3D2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 Narrow" w:hAnsi="Arial Narrow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3D2F"/>
    <w:rPr>
      <w:rFonts w:ascii="Arial Narrow" w:hAnsi="Arial Narrow"/>
      <w:b/>
      <w:bCs/>
      <w:sz w:val="22"/>
      <w:u w:val="single"/>
    </w:rPr>
  </w:style>
  <w:style w:type="paragraph" w:styleId="BodyText">
    <w:name w:val="Body Text"/>
    <w:basedOn w:val="Normal"/>
    <w:link w:val="BodyTextChar"/>
    <w:rsid w:val="001C3D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1C3D2F"/>
    <w:rPr>
      <w:sz w:val="24"/>
    </w:rPr>
  </w:style>
  <w:style w:type="character" w:styleId="Hyperlink">
    <w:name w:val="Hyperlink"/>
    <w:basedOn w:val="DefaultParagraphFont"/>
    <w:rsid w:val="001C3D2F"/>
    <w:rPr>
      <w:color w:val="1094C8"/>
      <w:u w:val="single"/>
    </w:rPr>
  </w:style>
  <w:style w:type="paragraph" w:styleId="NormalWeb">
    <w:name w:val="Normal (Web)"/>
    <w:basedOn w:val="Normal"/>
    <w:rsid w:val="001C3D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rsid w:val="00ED2F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D2F2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D2F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2F2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D2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4C"/>
    <w:rPr>
      <w:b/>
      <w:bCs/>
    </w:rPr>
  </w:style>
  <w:style w:type="character" w:customStyle="1" w:styleId="search-custom1">
    <w:name w:val="search-custom1"/>
    <w:basedOn w:val="DefaultParagraphFont"/>
    <w:rsid w:val="00C959D2"/>
    <w:rPr>
      <w:color w:val="3636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F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9A"/>
    <w:rPr>
      <w:sz w:val="24"/>
      <w:szCs w:val="24"/>
    </w:rPr>
  </w:style>
  <w:style w:type="paragraph" w:customStyle="1" w:styleId="Default">
    <w:name w:val="Default"/>
    <w:rsid w:val="00F324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V_x002d_Reviewed_x0020_by_x0020_Team xmlns="ad69859c-108a-41bd-befc-c4918d588280">Not Reviewed</CV_x002d_Reviewed_x0020_by_x0020_Team>
    <CV_x002d_Comments_x002c__x0020_Further_x0020_Action xmlns="ad69859c-108a-41bd-befc-c4918d588280" xsi:nil="true"/>
    <Biodata_x0020_Verified_x003f_ xmlns="ad69859c-108a-41bd-befc-c4918d588280">No</Biodata_x0020_Verified_x003f_>
    <Biodata_x0020_Back_x002d_Up_x0020_Info xmlns="ad69859c-108a-41bd-befc-c4918d588280">-</Biodata_x0020_Back_x002d_Up_x0020_Info>
    <Effort_x0020_Name xmlns="ad69859c-108a-41bd-befc-c4918d588280" xsi:nil="true"/>
    <CountryList xmlns="9245a739-5888-4bb7-a9b5-cce5ead7896f">Bangladesh</CountryList>
    <Tracker_x0020_ID_x0023_ xmlns="ad69859c-108a-41bd-befc-c4918d588280" xsi:nil="true"/>
    <Partner xmlns="ad69859c-108a-41bd-befc-c4918d588280" xsi:nil="true"/>
    <Category xmlns="ad69859c-108a-41bd-befc-c4918d588280">DFA</Category>
    <CV_x002d_Reviewed_x0020_by_x0020_HR_x002f_Rect_x002e_ xmlns="ad69859c-108a-41bd-befc-c4918d588280">Not Reviewed</CV_x002d_Reviewed_x0020_by_x0020_HR_x002f_Rect_x002e_>
    <Sub_x0020_Category xmlns="ad69859c-108a-41bd-befc-c4918d588280">JD</Sub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EB8083B9444AB8A0F3C9B82D5E16" ma:contentTypeVersion="57" ma:contentTypeDescription="Create a new document." ma:contentTypeScope="" ma:versionID="875637559b358fdc7b04586fe355beb0">
  <xsd:schema xmlns:xsd="http://www.w3.org/2001/XMLSchema" xmlns:xs="http://www.w3.org/2001/XMLSchema" xmlns:p="http://schemas.microsoft.com/office/2006/metadata/properties" xmlns:ns2="ad69859c-108a-41bd-befc-c4918d588280" xmlns:ns3="9245a739-5888-4bb7-a9b5-cce5ead7896f" targetNamespace="http://schemas.microsoft.com/office/2006/metadata/properties" ma:root="true" ma:fieldsID="4b056d29ca5743c446e9cf9cda6a5f12" ns2:_="" ns3:_="">
    <xsd:import namespace="ad69859c-108a-41bd-befc-c4918d588280"/>
    <xsd:import namespace="9245a739-5888-4bb7-a9b5-cce5ead7896f"/>
    <xsd:element name="properties">
      <xsd:complexType>
        <xsd:sequence>
          <xsd:element name="documentManagement">
            <xsd:complexType>
              <xsd:all>
                <xsd:element ref="ns2:Biodata_x0020_Back_x002d_Up_x0020_Info" minOccurs="0"/>
                <xsd:element ref="ns2:Biodata_x0020_Verified_x003f_" minOccurs="0"/>
                <xsd:element ref="ns2:Category" minOccurs="0"/>
                <xsd:element ref="ns3:CountryList" minOccurs="0"/>
                <xsd:element ref="ns2:CV_x002d_Comments_x002c__x0020_Further_x0020_Action" minOccurs="0"/>
                <xsd:element ref="ns2:CV_x002d_Reviewed_x0020_by_x0020_HR_x002f_Rect_x002e_" minOccurs="0"/>
                <xsd:element ref="ns2:CV_x002d_Reviewed_x0020_by_x0020_Team" minOccurs="0"/>
                <xsd:element ref="ns2:Effort_x0020_Name" minOccurs="0"/>
                <xsd:element ref="ns2:Partner" minOccurs="0"/>
                <xsd:element ref="ns2:Tracker_x0020_ID_x0023_" minOccurs="0"/>
                <xsd:element ref="ns2:MediaServiceMetadata" minOccurs="0"/>
                <xsd:element ref="ns2:MediaServiceFastMetadata" minOccurs="0"/>
                <xsd:element ref="ns2:Sub_x0020_Categor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9859c-108a-41bd-befc-c4918d588280" elementFormDefault="qualified">
    <xsd:import namespace="http://schemas.microsoft.com/office/2006/documentManagement/types"/>
    <xsd:import namespace="http://schemas.microsoft.com/office/infopath/2007/PartnerControls"/>
    <xsd:element name="Biodata_x0020_Back_x002d_Up_x0020_Info" ma:index="8" nillable="true" ma:displayName="Biodata Back-Up Info" ma:default="-" ma:format="Dropdown" ma:internalName="Biodata_x0020_Back_x002d_Up_x0020_Info" ma:readOnly="false">
      <xsd:simpleType>
        <xsd:union memberTypes="dms:Text">
          <xsd:simpleType>
            <xsd:restriction base="dms:Choice">
              <xsd:enumeration value="-"/>
              <xsd:enumeration value="Education"/>
              <xsd:enumeration value="Employment"/>
              <xsd:enumeration value="Salary"/>
            </xsd:restriction>
          </xsd:simpleType>
        </xsd:union>
      </xsd:simpleType>
    </xsd:element>
    <xsd:element name="Biodata_x0020_Verified_x003f_" ma:index="9" nillable="true" ma:displayName="Biodata Verified?" ma:default="No" ma:format="RadioButtons" ma:internalName="Biodata_x0020_Verified_x003f_" ma:readOnly="false">
      <xsd:simpleType>
        <xsd:restriction base="dms:Choice">
          <xsd:enumeration value="No"/>
          <xsd:enumeration value="Yes"/>
        </xsd:restriction>
      </xsd:simpleType>
    </xsd:element>
    <xsd:element name="Category" ma:index="10" nillable="true" ma:displayName="Category" ma:default="-" ma:format="Dropdown" ma:internalName="Category" ma:readOnly="false">
      <xsd:simpleType>
        <xsd:union memberTypes="dms:Text">
          <xsd:simpleType>
            <xsd:restriction base="dms:Choice">
              <xsd:enumeration value="-"/>
              <xsd:enumeration value="COP"/>
              <xsd:enumeration value="DCOP"/>
              <xsd:enumeration value="DFA"/>
              <xsd:enumeration value="DMERL"/>
              <xsd:enumeration value="Final Key Personnel"/>
              <xsd:enumeration value="Resilient Specialist"/>
              <xsd:enumeration value="Government Liaison"/>
              <xsd:enumeration value="Staffing - Other Documents"/>
            </xsd:restriction>
          </xsd:simpleType>
        </xsd:union>
      </xsd:simpleType>
    </xsd:element>
    <xsd:element name="CV_x002d_Comments_x002c__x0020_Further_x0020_Action" ma:index="12" nillable="true" ma:displayName="CV-Comments, Further Action" ma:internalName="CV_x002d_Comments_x002c__x0020_Further_x0020_Action" ma:readOnly="false">
      <xsd:simpleType>
        <xsd:restriction base="dms:Note">
          <xsd:maxLength value="255"/>
        </xsd:restriction>
      </xsd:simpleType>
    </xsd:element>
    <xsd:element name="CV_x002d_Reviewed_x0020_by_x0020_HR_x002f_Rect_x002e_" ma:index="13" nillable="true" ma:displayName="CV-Reviewed by HR/Rect." ma:default="Not Reviewed" ma:format="Dropdown" ma:internalName="CV_x002d_Reviewed_x0020_by_x0020_HR_x002f_Rect_x002e_" ma:readOnly="false">
      <xsd:simpleType>
        <xsd:union memberTypes="dms:Text">
          <xsd:simpleType>
            <xsd:restriction base="dms:Choice">
              <xsd:enumeration value="-"/>
              <xsd:enumeration value="Not Reviewed"/>
              <xsd:enumeration value="Green"/>
              <xsd:enumeration value="Yellow"/>
              <xsd:enumeration value="Red"/>
            </xsd:restriction>
          </xsd:simpleType>
        </xsd:union>
      </xsd:simpleType>
    </xsd:element>
    <xsd:element name="CV_x002d_Reviewed_x0020_by_x0020_Team" ma:index="14" nillable="true" ma:displayName="CV-Reviewed by Team" ma:default="Not Reviewed" ma:format="Dropdown" ma:internalName="CV_x002d_Reviewed_x0020_by_x0020_Team" ma:readOnly="false">
      <xsd:simpleType>
        <xsd:union memberTypes="dms:Text">
          <xsd:simpleType>
            <xsd:restriction base="dms:Choice">
              <xsd:enumeration value="-"/>
              <xsd:enumeration value="Not Reviewed"/>
              <xsd:enumeration value="Green"/>
              <xsd:enumeration value="Yellow"/>
              <xsd:enumeration value="Red"/>
            </xsd:restriction>
          </xsd:simpleType>
        </xsd:union>
      </xsd:simpleType>
    </xsd:element>
    <xsd:element name="Effort_x0020_Name" ma:index="15" nillable="true" ma:displayName="Effort Name" ma:internalName="Effort_x0020_Name" ma:readOnly="false">
      <xsd:simpleType>
        <xsd:restriction base="dms:Text">
          <xsd:maxLength value="255"/>
        </xsd:restriction>
      </xsd:simpleType>
    </xsd:element>
    <xsd:element name="Partner" ma:index="16" nillable="true" ma:displayName="Partner" ma:internalName="Partner" ma:readOnly="false">
      <xsd:simpleType>
        <xsd:restriction base="dms:Text">
          <xsd:maxLength value="255"/>
        </xsd:restriction>
      </xsd:simpleType>
    </xsd:element>
    <xsd:element name="Tracker_x0020_ID_x0023_" ma:index="17" nillable="true" ma:displayName="Tracker ID#" ma:internalName="Tracker_x0020_ID_x0023_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Sub_x0020_Category" ma:index="20" nillable="true" ma:displayName="Sub Category" ma:default="CV" ma:format="Dropdown" ma:internalName="Sub_x0020_Category">
      <xsd:simpleType>
        <xsd:restriction base="dms:Choice">
          <xsd:enumeration value="CV"/>
          <xsd:enumeration value="References"/>
          <xsd:enumeration value="1420"/>
          <xsd:enumeration value="Interview Notes"/>
          <xsd:enumeration value="J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a739-5888-4bb7-a9b5-cce5ead7896f" elementFormDefault="qualified">
    <xsd:import namespace="http://schemas.microsoft.com/office/2006/documentManagement/types"/>
    <xsd:import namespace="http://schemas.microsoft.com/office/infopath/2007/PartnerControls"/>
    <xsd:element name="CountryList" ma:index="11" nillable="true" ma:displayName="CountryList" ma:default="-" ma:format="Dropdown" ma:internalName="CountryList" ma:readOnly="false">
      <xsd:simpleType>
        <xsd:restriction base="dms:Choice">
          <xsd:enumeration value="-"/>
          <xsd:enumeration value="Afghanistan"/>
          <xsd:enumeration value="AlandIslands"/>
          <xsd:enumeration value="Albania"/>
          <xsd:enumeration value="Algeria"/>
          <xsd:enumeration value="AmericanSamoa"/>
          <xsd:enumeration value="Andorra"/>
          <xsd:enumeration value="Angola"/>
          <xsd:enumeration value="Anguilla"/>
          <xsd:enumeration value="Antarctica"/>
          <xsd:enumeration value="AntiguaandBarbuda"/>
          <xsd:enumeration value="Argentina"/>
          <xsd:enumeration value="Armenia"/>
          <xsd:enumeration value="Aruba"/>
          <xsd:enumeration value="Asia"/>
          <xsd:enumeration value="Australia"/>
          <xsd:enumeration value="Austria"/>
          <xsd:enumeration value="Azerbaijan"/>
          <xsd:enumeration value="Bahamas(The)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andHerzegovina"/>
          <xsd:enumeration value="Botswana"/>
          <xsd:enumeration value="BouvetIsland"/>
          <xsd:enumeration value="BritishIndianOceanTerritories"/>
          <xsd:enumeration value="Brazil"/>
          <xsd:enumeration value="BritishVirginIslands"/>
          <xsd:enumeration value="Brunei"/>
          <xsd:enumeration value="Bulgaria"/>
          <xsd:enumeration value="BurkinaFaso"/>
          <xsd:enumeration value="Burma(Myanmar)"/>
          <xsd:enumeration value="Burundi"/>
          <xsd:enumeration value="Cambodia"/>
          <xsd:enumeration value="Cameroon"/>
          <xsd:enumeration value="Canada"/>
          <xsd:enumeration value="CapeVerde"/>
          <xsd:enumeration value="CaymanIslands"/>
          <xsd:enumeration value="CentralAfricanRepublic"/>
          <xsd:enumeration value="Chad"/>
          <xsd:enumeration value="Chile"/>
          <xsd:enumeration value="China"/>
          <xsd:enumeration value="ChristmasIsland"/>
          <xsd:enumeration value="Cocos(Keeling)Islands"/>
          <xsd:enumeration value="Colombia"/>
          <xsd:enumeration value="Comoros"/>
          <xsd:enumeration value="Congo"/>
          <xsd:enumeration value="Congo(DemocraticRepublicofthe)"/>
          <xsd:enumeration value="CookIslands"/>
          <xsd:enumeration value="CostaRica"/>
          <xsd:enumeration value="CoteDIvoire"/>
          <xsd:enumeration value="Croatia"/>
          <xsd:enumeration value="Cuba"/>
          <xsd:enumeration value="Cyprus"/>
          <xsd:enumeration value="CzechRepublic"/>
          <xsd:enumeration value="Denmark"/>
          <xsd:enumeration value="Djibouti"/>
          <xsd:enumeration value="Dominica"/>
          <xsd:enumeration value="DominicanRepublic"/>
          <xsd:enumeration value="Ecuador"/>
          <xsd:enumeration value="Egypt"/>
          <xsd:enumeration value="ElSalvador"/>
          <xsd:enumeration value="EquatorialGuinea"/>
          <xsd:enumeration value="Eritrea"/>
          <xsd:enumeration value="Estonia"/>
          <xsd:enumeration value="Ethiopia"/>
          <xsd:enumeration value="Falkland(IslandMalvinas)"/>
          <xsd:enumeration value="FaroeIslands"/>
          <xsd:enumeration value="Fiji"/>
          <xsd:enumeration value="Finland"/>
          <xsd:enumeration value="FrenchSouthernandAntarcticLands"/>
          <xsd:enumeration value="France"/>
          <xsd:enumeration value="FrenchGuiana"/>
          <xsd:enumeration value="FrenchPolynesia"/>
          <xsd:enumeration value="Gabon"/>
          <xsd:enumeration value="Gambia(The)"/>
          <xsd:enumeration value="Georgia"/>
          <xsd:enumeration value="Germany"/>
          <xsd:enumeration value="Ghana"/>
          <xsd:enumeration value="Gibraltar"/>
          <xsd:enumeration value="Global"/>
          <xsd:enumeration value="Greece"/>
          <xsd:enumeration value="Greenland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Bissau"/>
          <xsd:enumeration value="Guyana"/>
          <xsd:enumeration value="Haiti"/>
          <xsd:enumeration value="HeardandMcdonaldIslands"/>
          <xsd:enumeration value="Honduras"/>
          <xsd:enumeration value="HongKong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ersey"/>
          <xsd:enumeration value="Jordan"/>
          <xsd:enumeration value="Kazakhstan"/>
          <xsd:enumeration value="Kenya"/>
          <xsd:enumeration value="Kiribati"/>
          <xsd:enumeration value="Korea(Republicof)"/>
          <xsd:enumeration value="Korea(DPR)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au"/>
          <xsd:enumeration value="Macedoni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n(Isleof)"/>
          <xsd:enumeration value="MarshallIslands"/>
          <xsd:enumeration value="Martinique"/>
          <xsd:enumeration value="Mauritania"/>
          <xsd:enumeration value="Mauritius"/>
          <xsd:enumeration value="Mayotte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ntserrat"/>
          <xsd:enumeration value="Morocco"/>
          <xsd:enumeration value="Mozambique"/>
          <xsd:enumeration value="Namibia"/>
          <xsd:enumeration value="Nauru"/>
          <xsd:enumeration value="Nepal"/>
          <xsd:enumeration value="Netherlands"/>
          <xsd:enumeration value="NetherlandsAntilles"/>
          <xsd:enumeration value="NewCaledonia"/>
          <xsd:enumeration value="NewZealand"/>
          <xsd:enumeration value="Nicaragua"/>
          <xsd:enumeration value="Niger"/>
          <xsd:enumeration value="Nigeria"/>
          <xsd:enumeration value="Niue"/>
          <xsd:enumeration value="NorfolkIsland"/>
          <xsd:enumeration value="NorthernMarianaIsland"/>
          <xsd:enumeration value="Norway"/>
          <xsd:enumeration value="Oman"/>
          <xsd:enumeration value="Pakistan"/>
          <xsd:enumeration value="PalestinianTerritory(Occupied)"/>
          <xsd:enumeration value="Panama"/>
          <xsd:enumeration value="PapuaNewGuinea"/>
          <xsd:enumeration value="Paraguay"/>
          <xsd:enumeration value="Paulau(Republicof)"/>
          <xsd:enumeration value="Peru"/>
          <xsd:enumeration value="Philippines"/>
          <xsd:enumeration value="PitcairnIslands"/>
          <xsd:enumeration value="Poland"/>
          <xsd:enumeration value="Portugal"/>
          <xsd:enumeration value="PuertoRico"/>
          <xsd:enumeration value="Qatar"/>
          <xsd:enumeration value="Reunion"/>
          <xsd:enumeration value="Romania"/>
          <xsd:enumeration value="Russia"/>
          <xsd:enumeration value="Rwanda"/>
          <xsd:enumeration value="SGeorgiaSSandwichIslands"/>
          <xsd:enumeration value="SanMarino"/>
          <xsd:enumeration value="SaoTomeandPrincipe"/>
          <xsd:enumeration value="SaudiArabia"/>
          <xsd:enumeration value="Senegal"/>
          <xsd:enumeration value="Serbia"/>
          <xsd:enumeration value="Seychelles"/>
          <xsd:enumeration value="SierraLeone"/>
          <xsd:enumeration value="Singapore"/>
          <xsd:enumeration value="Slovakia"/>
          <xsd:enumeration value="Slovenia"/>
          <xsd:enumeration value="SolomonIslands"/>
          <xsd:enumeration value="Somalia"/>
          <xsd:enumeration value="SouthAfrica"/>
          <xsd:enumeration value="SouthSudan"/>
          <xsd:enumeration value="Spain"/>
          <xsd:enumeration value="SriLanka"/>
          <xsd:enumeration value="StLucia"/>
          <xsd:enumeration value="StHelena"/>
          <xsd:enumeration value="StKittsandNevis"/>
          <xsd:enumeration value="StPierreandMiquelon"/>
          <xsd:enumeration value="StVincentGrenadines"/>
          <xsd:enumeration value="StBarthelemy"/>
          <xsd:enumeration value="StMartin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Leste"/>
          <xsd:enumeration value="Togo"/>
          <xsd:enumeration value="Tokelau"/>
          <xsd:enumeration value="Tonga"/>
          <xsd:enumeration value="TrinidadandTobago"/>
          <xsd:enumeration value="Tunisia"/>
          <xsd:enumeration value="Turkey"/>
          <xsd:enumeration value="Turkmenistan"/>
          <xsd:enumeration value="TurksandCaicosIslands"/>
          <xsd:enumeration value="Tuvalu"/>
          <xsd:enumeration value="USMinorOutlyingIsland"/>
          <xsd:enumeration value="Uganda"/>
          <xsd:enumeration value="Ukraine"/>
          <xsd:enumeration value="UnitedArabEmirates"/>
          <xsd:enumeration value="UnitedKingdom"/>
          <xsd:enumeration value="UnitedStates"/>
          <xsd:enumeration value="Uruguay"/>
          <xsd:enumeration value="Uzbekistan"/>
          <xsd:enumeration value="Vanuatu"/>
          <xsd:enumeration value="VaticanCity"/>
          <xsd:enumeration value="Venezuela"/>
          <xsd:enumeration value="Vietnam"/>
          <xsd:enumeration value="VirginIslands"/>
          <xsd:enumeration value="WallisandFutuna"/>
          <xsd:enumeration value="WesternSahara"/>
          <xsd:enumeration value="WesternSamoa"/>
          <xsd:enumeration value="Yemen"/>
          <xsd:enumeration value="Zambia"/>
          <xsd:enumeration value="Zimbabwe"/>
        </xsd:restriction>
      </xsd:simple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B569C-48F6-4038-BE85-B1487F5C6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8EDF1-C020-4E2B-AD0A-707359C653A3}">
  <ds:schemaRefs>
    <ds:schemaRef ds:uri="http://schemas.microsoft.com/office/2006/metadata/properties"/>
    <ds:schemaRef ds:uri="http://schemas.microsoft.com/office/infopath/2007/PartnerControls"/>
    <ds:schemaRef ds:uri="ad69859c-108a-41bd-befc-c4918d588280"/>
    <ds:schemaRef ds:uri="9245a739-5888-4bb7-a9b5-cce5ead7896f"/>
  </ds:schemaRefs>
</ds:datastoreItem>
</file>

<file path=customXml/itemProps3.xml><?xml version="1.0" encoding="utf-8"?>
<ds:datastoreItem xmlns:ds="http://schemas.openxmlformats.org/officeDocument/2006/customXml" ds:itemID="{EF5DCC70-F4F9-463F-9251-FD4DF801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9859c-108a-41bd-befc-c4918d588280"/>
    <ds:schemaRef ds:uri="9245a739-5888-4bb7-a9b5-cce5ead7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Winrock International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Pizarro</dc:creator>
  <cp:lastModifiedBy>nasim.nasimahmed nasim.nasimahmed</cp:lastModifiedBy>
  <cp:revision>2</cp:revision>
  <cp:lastPrinted>2016-12-07T14:32:00Z</cp:lastPrinted>
  <dcterms:created xsi:type="dcterms:W3CDTF">2019-09-12T06:13:00Z</dcterms:created>
  <dcterms:modified xsi:type="dcterms:W3CDTF">2019-09-12T06:13:00Z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0x010100C9EBEB8083B9444AB8A0F3C9B82D5E16</vt:lpwstr>
  </property>
  <property fmtid="{D5CDD505-2E9C-101B-9397-08002B2CF9AE}" pid="3" name="URL">
    <vt:lpwstr/>
  </property>
</Properties>
</file>