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1AF0" w14:textId="340FF0C5" w:rsidR="00001873" w:rsidRPr="00D27699" w:rsidRDefault="00074DD3">
      <w:pPr>
        <w:pStyle w:val="NoSpacing"/>
        <w:rPr>
          <w:rFonts w:ascii="Arial" w:eastAsia="Times New Roman" w:hAnsi="Arial" w:cs="Arial"/>
          <w:sz w:val="72"/>
          <w:szCs w:val="72"/>
        </w:rPr>
      </w:pPr>
      <w:r>
        <w:rPr>
          <w:rFonts w:ascii="Arial" w:eastAsia="Times New Roman" w:hAnsi="Arial" w:cs="Arial"/>
          <w:noProof/>
          <w:lang w:eastAsia="zh-TW"/>
        </w:rPr>
        <w:pict w14:anchorId="2A4BC7EB">
          <v:rect id="_x0000_s2051" style="position:absolute;margin-left:-14.9pt;margin-top:.4pt;width:640.85pt;height:34.25pt;z-index:251657216;mso-width-percent:1050;mso-position-horizontal-relative:page;mso-position-vertical-relative:page;mso-width-percent:1050;mso-height-relative:top-margin-area" o:allowincell="f" fillcolor="#005293" strokecolor="#31849b">
            <w10:wrap anchorx="page" anchory="margin"/>
          </v:rect>
        </w:pict>
      </w:r>
      <w:r>
        <w:rPr>
          <w:rFonts w:ascii="Arial" w:eastAsia="Times New Roman" w:hAnsi="Arial" w:cs="Arial"/>
          <w:noProof/>
          <w:lang w:eastAsia="zh-TW"/>
        </w:rPr>
        <w:pict w14:anchorId="38413F97">
          <v:rect id="_x0000_s2050" style="position:absolute;margin-left:0;margin-top:0;width:640.85pt;height:67.15pt;z-index:251656192;mso-width-percent:1050;mso-height-percent:900;mso-position-horizontal:center;mso-position-horizontal-relative:page;mso-position-vertical:bottom;mso-position-vertical-relative:page;mso-width-percent:1050;mso-height-percent:900;mso-height-relative:top-margin-area" o:allowincell="f" fillcolor="#005293" strokecolor="#31849b">
            <w10:wrap anchorx="page" anchory="page"/>
          </v:rect>
        </w:pict>
      </w:r>
      <w:r>
        <w:rPr>
          <w:rFonts w:ascii="Arial" w:eastAsia="Times New Roman" w:hAnsi="Arial" w:cs="Arial"/>
          <w:noProof/>
          <w:lang w:eastAsia="zh-TW"/>
        </w:rPr>
        <w:pict w14:anchorId="3A3146B1">
          <v:rect id="_x0000_s2053" style="position:absolute;margin-left:32.4pt;margin-top:-19.4pt;width:7.15pt;height:830pt;z-index:251659264;mso-height-percent:1050;mso-position-horizontal-relative:page;mso-position-vertical-relative:page;mso-height-percent:1050" o:allowincell="f" strokecolor="#31849b">
            <w10:wrap anchorx="margin" anchory="page"/>
          </v:rect>
        </w:pict>
      </w:r>
      <w:r>
        <w:rPr>
          <w:rFonts w:ascii="Arial" w:eastAsia="Times New Roman" w:hAnsi="Arial" w:cs="Arial"/>
          <w:noProof/>
          <w:lang w:eastAsia="zh-TW"/>
        </w:rPr>
        <w:pict w14:anchorId="0F71CF0B">
          <v:rect id="_x0000_s2052" style="position:absolute;margin-left:572.4pt;margin-top:-19.4pt;width:7.15pt;height:830pt;z-index:251658240;mso-height-percent:1050;mso-position-horizontal-relative:page;mso-position-vertical-relative:page;mso-height-percent:1050" o:allowincell="f" strokecolor="#31849b">
            <w10:wrap anchorx="page" anchory="page"/>
          </v:rect>
        </w:pict>
      </w:r>
      <w:r w:rsidR="00001873" w:rsidRPr="00D27699">
        <w:rPr>
          <w:rFonts w:ascii="Arial" w:eastAsia="Times New Roman" w:hAnsi="Arial" w:cs="Arial"/>
          <w:sz w:val="72"/>
          <w:szCs w:val="72"/>
        </w:rPr>
        <w:t>Request for Proposal</w:t>
      </w:r>
    </w:p>
    <w:p w14:paraId="1780E49B" w14:textId="50DE5F82" w:rsidR="001052EE" w:rsidRPr="00D27699" w:rsidRDefault="00C52F66" w:rsidP="001052EE">
      <w:pPr>
        <w:spacing w:after="103" w:line="259" w:lineRule="auto"/>
        <w:ind w:left="10" w:right="49"/>
        <w:rPr>
          <w:rFonts w:ascii="Arial" w:hAnsi="Arial" w:cs="Arial"/>
          <w:sz w:val="36"/>
          <w:szCs w:val="36"/>
        </w:rPr>
      </w:pPr>
      <w:r w:rsidRPr="00D27699">
        <w:rPr>
          <w:rFonts w:ascii="Arial" w:hAnsi="Arial" w:cs="Arial"/>
          <w:sz w:val="36"/>
          <w:szCs w:val="36"/>
        </w:rPr>
        <w:t xml:space="preserve">Hiring </w:t>
      </w:r>
      <w:r w:rsidR="002B5E62">
        <w:rPr>
          <w:rFonts w:ascii="Arial" w:hAnsi="Arial" w:cs="Arial"/>
          <w:sz w:val="36"/>
          <w:szCs w:val="36"/>
        </w:rPr>
        <w:t xml:space="preserve">vendor </w:t>
      </w:r>
      <w:r w:rsidR="00117C86">
        <w:rPr>
          <w:rFonts w:ascii="Arial" w:hAnsi="Arial" w:cs="Arial"/>
          <w:sz w:val="36"/>
          <w:szCs w:val="36"/>
        </w:rPr>
        <w:t xml:space="preserve">for </w:t>
      </w:r>
      <w:r w:rsidR="002B5E62">
        <w:rPr>
          <w:rFonts w:ascii="Arial" w:hAnsi="Arial" w:cs="Arial"/>
          <w:sz w:val="36"/>
          <w:szCs w:val="36"/>
        </w:rPr>
        <w:t>o</w:t>
      </w:r>
      <w:r w:rsidR="001052EE" w:rsidRPr="00D27699">
        <w:rPr>
          <w:rFonts w:ascii="Arial" w:hAnsi="Arial" w:cs="Arial"/>
          <w:sz w:val="36"/>
          <w:szCs w:val="36"/>
        </w:rPr>
        <w:t xml:space="preserve">ffice </w:t>
      </w:r>
      <w:r w:rsidR="00923F04">
        <w:rPr>
          <w:rFonts w:ascii="Arial" w:hAnsi="Arial" w:cs="Arial"/>
          <w:sz w:val="36"/>
          <w:szCs w:val="36"/>
        </w:rPr>
        <w:t>i</w:t>
      </w:r>
      <w:r w:rsidR="001052EE" w:rsidRPr="00D27699">
        <w:rPr>
          <w:rFonts w:ascii="Arial" w:hAnsi="Arial" w:cs="Arial"/>
          <w:sz w:val="36"/>
          <w:szCs w:val="36"/>
        </w:rPr>
        <w:t xml:space="preserve">nterior work  </w:t>
      </w:r>
    </w:p>
    <w:p w14:paraId="353D3803" w14:textId="46CEDAA9" w:rsidR="00001873" w:rsidRPr="00D27699" w:rsidRDefault="00001873" w:rsidP="001052EE">
      <w:pPr>
        <w:pStyle w:val="Title"/>
        <w:spacing w:before="120" w:after="120"/>
        <w:jc w:val="left"/>
        <w:rPr>
          <w:rFonts w:cs="Arial"/>
          <w:sz w:val="36"/>
          <w:szCs w:val="36"/>
        </w:rPr>
      </w:pPr>
    </w:p>
    <w:p w14:paraId="089A8829" w14:textId="09B8A567" w:rsidR="00001873" w:rsidRPr="00D27699" w:rsidRDefault="006462CF">
      <w:pPr>
        <w:pStyle w:val="NoSpacing"/>
        <w:rPr>
          <w:rFonts w:ascii="Arial" w:hAnsi="Arial" w:cs="Arial"/>
          <w:sz w:val="26"/>
          <w:szCs w:val="26"/>
        </w:rPr>
      </w:pPr>
      <w:r w:rsidRPr="00D27699">
        <w:rPr>
          <w:rFonts w:ascii="Arial" w:hAnsi="Arial" w:cs="Arial"/>
          <w:sz w:val="26"/>
          <w:szCs w:val="26"/>
        </w:rPr>
        <w:t xml:space="preserve">Issued: </w:t>
      </w:r>
      <w:r w:rsidR="00D65DDE" w:rsidRPr="00D27699">
        <w:rPr>
          <w:rFonts w:ascii="Arial" w:hAnsi="Arial" w:cs="Arial"/>
          <w:sz w:val="26"/>
          <w:szCs w:val="26"/>
        </w:rPr>
        <w:t>September 1</w:t>
      </w:r>
      <w:r w:rsidR="005346E0" w:rsidRPr="00D27699">
        <w:rPr>
          <w:rFonts w:ascii="Arial" w:hAnsi="Arial" w:cs="Arial"/>
          <w:sz w:val="26"/>
          <w:szCs w:val="26"/>
        </w:rPr>
        <w:t>8</w:t>
      </w:r>
      <w:r w:rsidR="00737584" w:rsidRPr="00D27699">
        <w:rPr>
          <w:rFonts w:ascii="Arial" w:hAnsi="Arial" w:cs="Arial"/>
          <w:sz w:val="26"/>
          <w:szCs w:val="26"/>
        </w:rPr>
        <w:t>, 202</w:t>
      </w:r>
      <w:r w:rsidR="00843A5F" w:rsidRPr="00D27699">
        <w:rPr>
          <w:rFonts w:ascii="Arial" w:hAnsi="Arial" w:cs="Arial"/>
          <w:sz w:val="26"/>
          <w:szCs w:val="26"/>
        </w:rPr>
        <w:t>3</w:t>
      </w:r>
    </w:p>
    <w:p w14:paraId="2B6641CC" w14:textId="030B2390" w:rsidR="00001873" w:rsidRPr="00D27699" w:rsidRDefault="00C52F66">
      <w:pPr>
        <w:pStyle w:val="NoSpacing"/>
        <w:rPr>
          <w:rFonts w:ascii="Arial" w:hAnsi="Arial" w:cs="Arial"/>
        </w:rPr>
      </w:pPr>
      <w:r w:rsidRPr="00D27699">
        <w:rPr>
          <w:rFonts w:ascii="Arial" w:hAnsi="Arial" w:cs="Arial"/>
          <w:sz w:val="44"/>
        </w:rPr>
        <w:t>ESHO SHIKHI</w:t>
      </w:r>
      <w:r w:rsidR="00821ECE" w:rsidRPr="00D27699">
        <w:rPr>
          <w:rFonts w:ascii="Arial" w:hAnsi="Arial" w:cs="Arial"/>
          <w:sz w:val="44"/>
        </w:rPr>
        <w:t xml:space="preserve"> ACTIVITY</w:t>
      </w:r>
    </w:p>
    <w:p w14:paraId="0CF6EBBB" w14:textId="77777777" w:rsidR="00001873" w:rsidRPr="00D27699" w:rsidRDefault="00001873">
      <w:pPr>
        <w:pStyle w:val="NoSpacing"/>
        <w:rPr>
          <w:rFonts w:ascii="Arial" w:hAnsi="Arial" w:cs="Arial"/>
        </w:rPr>
      </w:pPr>
    </w:p>
    <w:p w14:paraId="77BE1662" w14:textId="77777777" w:rsidR="002B2359" w:rsidRPr="00D27699" w:rsidRDefault="002B2359" w:rsidP="002B2359">
      <w:pPr>
        <w:pStyle w:val="NoSpacing"/>
        <w:rPr>
          <w:rFonts w:ascii="Arial" w:hAnsi="Arial" w:cs="Arial"/>
          <w:sz w:val="36"/>
        </w:rPr>
      </w:pPr>
      <w:r w:rsidRPr="00D27699">
        <w:rPr>
          <w:rFonts w:ascii="Arial" w:hAnsi="Arial" w:cs="Arial"/>
          <w:sz w:val="36"/>
        </w:rPr>
        <w:t>House 14(Level 7&amp;8), Road # 137</w:t>
      </w:r>
    </w:p>
    <w:p w14:paraId="526DA94F" w14:textId="77777777" w:rsidR="002B2359" w:rsidRPr="00D27699" w:rsidRDefault="002B2359" w:rsidP="002B2359">
      <w:pPr>
        <w:pStyle w:val="NoSpacing"/>
        <w:rPr>
          <w:rFonts w:ascii="Arial" w:hAnsi="Arial" w:cs="Arial"/>
          <w:sz w:val="36"/>
        </w:rPr>
      </w:pPr>
      <w:r w:rsidRPr="00D27699">
        <w:rPr>
          <w:rFonts w:ascii="Arial" w:hAnsi="Arial" w:cs="Arial"/>
          <w:sz w:val="36"/>
        </w:rPr>
        <w:t>Gulshan 1, Dhaka 1212.</w:t>
      </w:r>
    </w:p>
    <w:p w14:paraId="54051157" w14:textId="77777777" w:rsidR="005C6133" w:rsidRPr="00D27699" w:rsidRDefault="005C6133" w:rsidP="00001873">
      <w:pPr>
        <w:pStyle w:val="NoSpacing"/>
        <w:rPr>
          <w:rFonts w:ascii="Arial" w:hAnsi="Arial" w:cs="Arial"/>
          <w:sz w:val="36"/>
        </w:rPr>
      </w:pPr>
    </w:p>
    <w:p w14:paraId="6177280C" w14:textId="77777777" w:rsidR="005C6133" w:rsidRPr="00D27699" w:rsidRDefault="005C6133" w:rsidP="00001873">
      <w:pPr>
        <w:pStyle w:val="NoSpacing"/>
        <w:rPr>
          <w:rFonts w:ascii="Arial" w:hAnsi="Arial" w:cs="Arial"/>
          <w:sz w:val="36"/>
        </w:rPr>
      </w:pPr>
    </w:p>
    <w:p w14:paraId="33482E59" w14:textId="77777777" w:rsidR="005C6133" w:rsidRPr="00D27699" w:rsidRDefault="00C52F66" w:rsidP="005C6133">
      <w:pPr>
        <w:pStyle w:val="NoSpacing"/>
        <w:rPr>
          <w:rFonts w:ascii="Arial" w:hAnsi="Arial" w:cs="Arial"/>
          <w:sz w:val="36"/>
        </w:rPr>
      </w:pPr>
      <w:r w:rsidRPr="00D27699">
        <w:rPr>
          <w:rFonts w:ascii="Arial" w:hAnsi="Arial" w:cs="Arial"/>
          <w:sz w:val="36"/>
        </w:rPr>
        <w:t>Contract</w:t>
      </w:r>
      <w:r w:rsidR="005C6133" w:rsidRPr="00D27699">
        <w:rPr>
          <w:rFonts w:ascii="Arial" w:hAnsi="Arial" w:cs="Arial"/>
          <w:sz w:val="36"/>
        </w:rPr>
        <w:t>:</w:t>
      </w:r>
      <w:r w:rsidRPr="00D27699">
        <w:rPr>
          <w:rFonts w:ascii="Arial" w:hAnsi="Arial" w:cs="Arial"/>
          <w:sz w:val="36"/>
        </w:rPr>
        <w:t xml:space="preserve"> 72038821D00001</w:t>
      </w:r>
    </w:p>
    <w:p w14:paraId="7326EBF0" w14:textId="77777777" w:rsidR="005C6133" w:rsidRPr="00D27699" w:rsidRDefault="005C6133" w:rsidP="005C6133">
      <w:pPr>
        <w:pStyle w:val="NoSpacing"/>
        <w:rPr>
          <w:rFonts w:ascii="Arial" w:hAnsi="Arial" w:cs="Arial"/>
          <w:sz w:val="36"/>
        </w:rPr>
      </w:pPr>
      <w:r w:rsidRPr="00D27699">
        <w:rPr>
          <w:rFonts w:ascii="Arial" w:hAnsi="Arial" w:cs="Arial"/>
          <w:sz w:val="36"/>
        </w:rPr>
        <w:t>Country:</w:t>
      </w:r>
      <w:r w:rsidR="00C52F66" w:rsidRPr="00D27699">
        <w:rPr>
          <w:rFonts w:ascii="Arial" w:hAnsi="Arial" w:cs="Arial"/>
          <w:sz w:val="36"/>
        </w:rPr>
        <w:t xml:space="preserve"> Bangladesh</w:t>
      </w:r>
    </w:p>
    <w:p w14:paraId="37364DB3" w14:textId="77777777" w:rsidR="005C6133" w:rsidRPr="00D27699" w:rsidRDefault="00C42106" w:rsidP="005C6133">
      <w:pPr>
        <w:pStyle w:val="NoSpacing"/>
        <w:rPr>
          <w:rFonts w:ascii="Arial" w:hAnsi="Arial" w:cs="Arial"/>
        </w:rPr>
      </w:pPr>
      <w:r w:rsidRPr="00D27699">
        <w:rPr>
          <w:rFonts w:ascii="Arial" w:hAnsi="Arial" w:cs="Arial"/>
          <w:sz w:val="36"/>
        </w:rPr>
        <w:t>Geographic</w:t>
      </w:r>
      <w:r w:rsidR="009B51D5" w:rsidRPr="00D27699">
        <w:rPr>
          <w:rFonts w:ascii="Arial" w:hAnsi="Arial" w:cs="Arial"/>
          <w:sz w:val="36"/>
        </w:rPr>
        <w:t xml:space="preserve"> Code</w:t>
      </w:r>
      <w:r w:rsidR="005C6133" w:rsidRPr="00D27699">
        <w:rPr>
          <w:rFonts w:ascii="Arial" w:hAnsi="Arial" w:cs="Arial"/>
          <w:sz w:val="36"/>
        </w:rPr>
        <w:t>:</w:t>
      </w:r>
      <w:r w:rsidR="00C52F66" w:rsidRPr="00D27699">
        <w:rPr>
          <w:rFonts w:ascii="Arial" w:hAnsi="Arial" w:cs="Arial"/>
          <w:sz w:val="36"/>
        </w:rPr>
        <w:t xml:space="preserve"> 937</w:t>
      </w:r>
    </w:p>
    <w:p w14:paraId="394F9B14" w14:textId="77777777" w:rsidR="005C6133" w:rsidRPr="00D27699" w:rsidRDefault="005C6133" w:rsidP="00001873">
      <w:pPr>
        <w:pStyle w:val="NoSpacing"/>
        <w:rPr>
          <w:rFonts w:ascii="Arial" w:hAnsi="Arial" w:cs="Arial"/>
        </w:rPr>
      </w:pPr>
    </w:p>
    <w:p w14:paraId="3DFD19F2" w14:textId="77777777" w:rsidR="00001873" w:rsidRPr="00D27699" w:rsidRDefault="00001873">
      <w:pPr>
        <w:rPr>
          <w:rFonts w:ascii="Arial" w:hAnsi="Arial" w:cs="Arial"/>
        </w:rPr>
      </w:pPr>
    </w:p>
    <w:p w14:paraId="31D91DED" w14:textId="77777777" w:rsidR="00001873" w:rsidRPr="00D27699" w:rsidRDefault="00074DD3">
      <w:pPr>
        <w:rPr>
          <w:rFonts w:ascii="Arial" w:hAnsi="Arial" w:cs="Arial"/>
        </w:rPr>
      </w:pPr>
      <w:r>
        <w:rPr>
          <w:rFonts w:ascii="Arial" w:hAnsi="Arial" w:cs="Arial"/>
        </w:rPr>
        <w:pict w14:anchorId="31AF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25pt;height:94.3pt">
            <v:imagedata r:id="rId13" o:title="Winrock-logo_1000px"/>
          </v:shape>
        </w:pict>
      </w:r>
      <w:r w:rsidR="00001873" w:rsidRPr="00D27699">
        <w:rPr>
          <w:rFonts w:ascii="Arial" w:hAnsi="Arial" w:cs="Arial"/>
        </w:rPr>
        <w:br w:type="page"/>
      </w:r>
    </w:p>
    <w:p w14:paraId="715DCBBC" w14:textId="77777777" w:rsidR="00001873" w:rsidRPr="00D27699" w:rsidRDefault="00CA20D9" w:rsidP="00CA20D9">
      <w:pPr>
        <w:jc w:val="center"/>
        <w:rPr>
          <w:rFonts w:ascii="Arial" w:hAnsi="Arial" w:cs="Arial"/>
          <w:sz w:val="32"/>
          <w:szCs w:val="32"/>
        </w:rPr>
      </w:pPr>
      <w:r w:rsidRPr="00D27699">
        <w:rPr>
          <w:rFonts w:ascii="Arial" w:hAnsi="Arial" w:cs="Arial"/>
          <w:sz w:val="32"/>
          <w:szCs w:val="32"/>
        </w:rPr>
        <w:t>Table of Contents</w:t>
      </w:r>
    </w:p>
    <w:p w14:paraId="365DE5CE" w14:textId="77777777" w:rsidR="00CA20D9" w:rsidRPr="00D27699" w:rsidRDefault="00CA20D9" w:rsidP="00001873">
      <w:pPr>
        <w:pStyle w:val="NoSpacing"/>
        <w:rPr>
          <w:rFonts w:ascii="Arial" w:hAnsi="Arial" w:cs="Arial"/>
        </w:rPr>
      </w:pPr>
    </w:p>
    <w:p w14:paraId="4B45E913" w14:textId="77777777" w:rsidR="00AB63A6" w:rsidRPr="00D27699" w:rsidRDefault="005135BB">
      <w:pPr>
        <w:pStyle w:val="TOC1"/>
        <w:tabs>
          <w:tab w:val="right" w:leader="dot" w:pos="9350"/>
        </w:tabs>
        <w:rPr>
          <w:rFonts w:ascii="Arial" w:eastAsia="Times New Roman" w:hAnsi="Arial" w:cs="Arial"/>
          <w:noProof/>
        </w:rPr>
      </w:pPr>
      <w:r w:rsidRPr="00D27699">
        <w:rPr>
          <w:rFonts w:ascii="Arial" w:hAnsi="Arial" w:cs="Arial"/>
        </w:rPr>
        <w:fldChar w:fldCharType="begin"/>
      </w:r>
      <w:r w:rsidRPr="00D27699">
        <w:rPr>
          <w:rFonts w:ascii="Arial" w:hAnsi="Arial" w:cs="Arial"/>
        </w:rPr>
        <w:instrText xml:space="preserve"> TOC \o "1-3" \h \z \u </w:instrText>
      </w:r>
      <w:r w:rsidRPr="00D27699">
        <w:rPr>
          <w:rFonts w:ascii="Arial" w:hAnsi="Arial" w:cs="Arial"/>
        </w:rPr>
        <w:fldChar w:fldCharType="separate"/>
      </w:r>
      <w:hyperlink w:anchor="_Toc115355525" w:history="1">
        <w:r w:rsidR="00AB63A6" w:rsidRPr="00D27699">
          <w:rPr>
            <w:rStyle w:val="Hyperlink"/>
            <w:rFonts w:ascii="Arial" w:hAnsi="Arial" w:cs="Arial"/>
            <w:noProof/>
          </w:rPr>
          <w:t>Confidentiality Statement</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_Toc115355525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3</w:t>
        </w:r>
        <w:r w:rsidR="00AB63A6" w:rsidRPr="00D27699">
          <w:rPr>
            <w:rFonts w:ascii="Arial" w:hAnsi="Arial" w:cs="Arial"/>
            <w:noProof/>
            <w:webHidden/>
          </w:rPr>
          <w:fldChar w:fldCharType="end"/>
        </w:r>
      </w:hyperlink>
    </w:p>
    <w:p w14:paraId="540B648E" w14:textId="77777777" w:rsidR="00AB63A6" w:rsidRPr="00D27699" w:rsidRDefault="00074DD3">
      <w:pPr>
        <w:pStyle w:val="TOC1"/>
        <w:tabs>
          <w:tab w:val="right" w:leader="dot" w:pos="9350"/>
        </w:tabs>
        <w:rPr>
          <w:rFonts w:ascii="Arial" w:eastAsia="Times New Roman" w:hAnsi="Arial" w:cs="Arial"/>
          <w:noProof/>
        </w:rPr>
      </w:pPr>
      <w:hyperlink w:anchor="_Toc115355526" w:history="1">
        <w:r w:rsidR="00AB63A6" w:rsidRPr="00D27699">
          <w:rPr>
            <w:rStyle w:val="Hyperlink"/>
            <w:rFonts w:ascii="Arial" w:hAnsi="Arial" w:cs="Arial"/>
            <w:noProof/>
          </w:rPr>
          <w:t>Introduction</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_Toc115355526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3</w:t>
        </w:r>
        <w:r w:rsidR="00AB63A6" w:rsidRPr="00D27699">
          <w:rPr>
            <w:rFonts w:ascii="Arial" w:hAnsi="Arial" w:cs="Arial"/>
            <w:noProof/>
            <w:webHidden/>
          </w:rPr>
          <w:fldChar w:fldCharType="end"/>
        </w:r>
      </w:hyperlink>
    </w:p>
    <w:p w14:paraId="541D6F94" w14:textId="77777777" w:rsidR="00AB63A6" w:rsidRPr="00D27699" w:rsidRDefault="00074DD3">
      <w:pPr>
        <w:pStyle w:val="TOC1"/>
        <w:tabs>
          <w:tab w:val="right" w:leader="dot" w:pos="9350"/>
        </w:tabs>
        <w:rPr>
          <w:rFonts w:ascii="Arial" w:eastAsia="Times New Roman" w:hAnsi="Arial" w:cs="Arial"/>
          <w:noProof/>
        </w:rPr>
      </w:pPr>
      <w:hyperlink w:anchor="_Toc115355527" w:history="1">
        <w:r w:rsidR="00AB63A6" w:rsidRPr="00D27699">
          <w:rPr>
            <w:rStyle w:val="Hyperlink"/>
            <w:rFonts w:ascii="Arial" w:hAnsi="Arial" w:cs="Arial"/>
            <w:noProof/>
          </w:rPr>
          <w:t>Business Overview &amp; Background</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_Toc115355527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4</w:t>
        </w:r>
        <w:r w:rsidR="00AB63A6" w:rsidRPr="00D27699">
          <w:rPr>
            <w:rFonts w:ascii="Arial" w:hAnsi="Arial" w:cs="Arial"/>
            <w:noProof/>
            <w:webHidden/>
          </w:rPr>
          <w:fldChar w:fldCharType="end"/>
        </w:r>
      </w:hyperlink>
    </w:p>
    <w:p w14:paraId="084E725C" w14:textId="77777777" w:rsidR="00AB63A6" w:rsidRPr="00D27699" w:rsidRDefault="00074DD3">
      <w:pPr>
        <w:pStyle w:val="TOC1"/>
        <w:tabs>
          <w:tab w:val="right" w:leader="dot" w:pos="9350"/>
        </w:tabs>
        <w:rPr>
          <w:rFonts w:ascii="Arial" w:eastAsia="Times New Roman" w:hAnsi="Arial" w:cs="Arial"/>
          <w:noProof/>
        </w:rPr>
      </w:pPr>
      <w:hyperlink w:anchor="_Toc115355528" w:history="1">
        <w:r w:rsidR="00AB63A6" w:rsidRPr="00D27699">
          <w:rPr>
            <w:rStyle w:val="Hyperlink"/>
            <w:rFonts w:ascii="Arial" w:hAnsi="Arial" w:cs="Arial"/>
            <w:noProof/>
          </w:rPr>
          <w:t>Submission Details</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_Toc115355528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4</w:t>
        </w:r>
        <w:r w:rsidR="00AB63A6" w:rsidRPr="00D27699">
          <w:rPr>
            <w:rFonts w:ascii="Arial" w:hAnsi="Arial" w:cs="Arial"/>
            <w:noProof/>
            <w:webHidden/>
          </w:rPr>
          <w:fldChar w:fldCharType="end"/>
        </w:r>
      </w:hyperlink>
    </w:p>
    <w:p w14:paraId="4485F4FC" w14:textId="77777777" w:rsidR="00AB63A6" w:rsidRPr="00D27699" w:rsidRDefault="00074DD3">
      <w:pPr>
        <w:pStyle w:val="TOC2"/>
        <w:tabs>
          <w:tab w:val="right" w:leader="dot" w:pos="9350"/>
        </w:tabs>
        <w:rPr>
          <w:rFonts w:ascii="Arial" w:eastAsia="Times New Roman" w:hAnsi="Arial" w:cs="Arial"/>
          <w:noProof/>
        </w:rPr>
      </w:pPr>
      <w:hyperlink w:anchor="_Toc115355529" w:history="1">
        <w:r w:rsidR="00AB63A6" w:rsidRPr="00D27699">
          <w:rPr>
            <w:rStyle w:val="Hyperlink"/>
            <w:rFonts w:ascii="Arial" w:hAnsi="Arial" w:cs="Arial"/>
            <w:noProof/>
          </w:rPr>
          <w:t>Submission Deadlines</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_Toc115355529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4</w:t>
        </w:r>
        <w:r w:rsidR="00AB63A6" w:rsidRPr="00D27699">
          <w:rPr>
            <w:rFonts w:ascii="Arial" w:hAnsi="Arial" w:cs="Arial"/>
            <w:noProof/>
            <w:webHidden/>
          </w:rPr>
          <w:fldChar w:fldCharType="end"/>
        </w:r>
      </w:hyperlink>
    </w:p>
    <w:p w14:paraId="62143EE9" w14:textId="77777777" w:rsidR="00AB63A6" w:rsidRPr="00D27699" w:rsidRDefault="00074DD3">
      <w:pPr>
        <w:pStyle w:val="TOC2"/>
        <w:tabs>
          <w:tab w:val="right" w:leader="dot" w:pos="9350"/>
        </w:tabs>
        <w:rPr>
          <w:rFonts w:ascii="Arial" w:eastAsia="Times New Roman" w:hAnsi="Arial" w:cs="Arial"/>
          <w:noProof/>
        </w:rPr>
      </w:pPr>
      <w:hyperlink w:anchor="_Toc115355530" w:history="1">
        <w:r w:rsidR="00AB63A6" w:rsidRPr="00D27699">
          <w:rPr>
            <w:rStyle w:val="Hyperlink"/>
            <w:rFonts w:ascii="Arial" w:hAnsi="Arial" w:cs="Arial"/>
            <w:noProof/>
          </w:rPr>
          <w:t>Submission Delivery Address</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_Toc115355530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4</w:t>
        </w:r>
        <w:r w:rsidR="00AB63A6" w:rsidRPr="00D27699">
          <w:rPr>
            <w:rFonts w:ascii="Arial" w:hAnsi="Arial" w:cs="Arial"/>
            <w:noProof/>
            <w:webHidden/>
          </w:rPr>
          <w:fldChar w:fldCharType="end"/>
        </w:r>
      </w:hyperlink>
    </w:p>
    <w:p w14:paraId="3DBE68E8" w14:textId="77777777" w:rsidR="00AB63A6" w:rsidRPr="00D27699" w:rsidRDefault="00074DD3">
      <w:pPr>
        <w:pStyle w:val="TOC2"/>
        <w:tabs>
          <w:tab w:val="right" w:leader="dot" w:pos="9350"/>
        </w:tabs>
        <w:rPr>
          <w:rFonts w:ascii="Arial" w:eastAsia="Times New Roman" w:hAnsi="Arial" w:cs="Arial"/>
          <w:noProof/>
        </w:rPr>
      </w:pPr>
      <w:hyperlink w:anchor="_Toc115355531" w:history="1">
        <w:r w:rsidR="00AB63A6" w:rsidRPr="00D27699">
          <w:rPr>
            <w:rStyle w:val="Hyperlink"/>
            <w:rFonts w:ascii="Arial" w:hAnsi="Arial" w:cs="Arial"/>
            <w:noProof/>
          </w:rPr>
          <w:t>Submission Questions and Clarifications</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_Toc115355531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4</w:t>
        </w:r>
        <w:r w:rsidR="00AB63A6" w:rsidRPr="00D27699">
          <w:rPr>
            <w:rFonts w:ascii="Arial" w:hAnsi="Arial" w:cs="Arial"/>
            <w:noProof/>
            <w:webHidden/>
          </w:rPr>
          <w:fldChar w:fldCharType="end"/>
        </w:r>
      </w:hyperlink>
    </w:p>
    <w:p w14:paraId="4CCB5436" w14:textId="77777777" w:rsidR="00AB63A6" w:rsidRPr="00D27699" w:rsidRDefault="00074DD3">
      <w:pPr>
        <w:pStyle w:val="TOC2"/>
        <w:tabs>
          <w:tab w:val="right" w:leader="dot" w:pos="9350"/>
        </w:tabs>
        <w:rPr>
          <w:rFonts w:ascii="Arial" w:eastAsia="Times New Roman" w:hAnsi="Arial" w:cs="Arial"/>
          <w:noProof/>
        </w:rPr>
      </w:pPr>
      <w:hyperlink w:anchor="_Toc115355532" w:history="1">
        <w:r w:rsidR="00AB63A6" w:rsidRPr="00D27699">
          <w:rPr>
            <w:rStyle w:val="Hyperlink"/>
            <w:rFonts w:ascii="Arial" w:hAnsi="Arial" w:cs="Arial"/>
            <w:noProof/>
          </w:rPr>
          <w:t>Electronic Submissions</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_Toc115355532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4</w:t>
        </w:r>
        <w:r w:rsidR="00AB63A6" w:rsidRPr="00D27699">
          <w:rPr>
            <w:rFonts w:ascii="Arial" w:hAnsi="Arial" w:cs="Arial"/>
            <w:noProof/>
            <w:webHidden/>
          </w:rPr>
          <w:fldChar w:fldCharType="end"/>
        </w:r>
      </w:hyperlink>
    </w:p>
    <w:p w14:paraId="2F6A83D8" w14:textId="77777777" w:rsidR="00AB63A6" w:rsidRPr="00D27699" w:rsidRDefault="00074DD3">
      <w:pPr>
        <w:pStyle w:val="TOC2"/>
        <w:tabs>
          <w:tab w:val="right" w:leader="dot" w:pos="9350"/>
        </w:tabs>
        <w:rPr>
          <w:rFonts w:ascii="Arial" w:eastAsia="Times New Roman" w:hAnsi="Arial" w:cs="Arial"/>
          <w:noProof/>
        </w:rPr>
      </w:pPr>
      <w:hyperlink w:anchor="_Toc115355533" w:history="1">
        <w:r w:rsidR="00AB63A6" w:rsidRPr="00D27699">
          <w:rPr>
            <w:rStyle w:val="Hyperlink"/>
            <w:rFonts w:ascii="Arial" w:hAnsi="Arial" w:cs="Arial"/>
            <w:noProof/>
          </w:rPr>
          <w:t>Instructions to Bidders</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_Toc115355533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5</w:t>
        </w:r>
        <w:r w:rsidR="00AB63A6" w:rsidRPr="00D27699">
          <w:rPr>
            <w:rFonts w:ascii="Arial" w:hAnsi="Arial" w:cs="Arial"/>
            <w:noProof/>
            <w:webHidden/>
          </w:rPr>
          <w:fldChar w:fldCharType="end"/>
        </w:r>
      </w:hyperlink>
    </w:p>
    <w:p w14:paraId="2450C259" w14:textId="77777777" w:rsidR="00AB63A6" w:rsidRPr="00D27699" w:rsidRDefault="00074DD3">
      <w:pPr>
        <w:pStyle w:val="TOC2"/>
        <w:tabs>
          <w:tab w:val="right" w:leader="dot" w:pos="9350"/>
        </w:tabs>
        <w:rPr>
          <w:rFonts w:ascii="Arial" w:eastAsia="Times New Roman" w:hAnsi="Arial" w:cs="Arial"/>
          <w:noProof/>
        </w:rPr>
      </w:pPr>
      <w:hyperlink w:anchor="_Toc115355534" w:history="1">
        <w:r w:rsidR="00AB63A6" w:rsidRPr="00D27699">
          <w:rPr>
            <w:rStyle w:val="Hyperlink"/>
            <w:rFonts w:ascii="Arial" w:hAnsi="Arial" w:cs="Arial"/>
            <w:noProof/>
          </w:rPr>
          <w:t>Documents to Include</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_Toc115355534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5</w:t>
        </w:r>
        <w:r w:rsidR="00AB63A6" w:rsidRPr="00D27699">
          <w:rPr>
            <w:rFonts w:ascii="Arial" w:hAnsi="Arial" w:cs="Arial"/>
            <w:noProof/>
            <w:webHidden/>
          </w:rPr>
          <w:fldChar w:fldCharType="end"/>
        </w:r>
      </w:hyperlink>
    </w:p>
    <w:p w14:paraId="493C91BF" w14:textId="77777777" w:rsidR="00AB63A6" w:rsidRPr="00D27699" w:rsidRDefault="00074DD3">
      <w:pPr>
        <w:pStyle w:val="TOC1"/>
        <w:tabs>
          <w:tab w:val="right" w:leader="dot" w:pos="9350"/>
        </w:tabs>
        <w:rPr>
          <w:rFonts w:ascii="Arial" w:eastAsia="Times New Roman" w:hAnsi="Arial" w:cs="Arial"/>
          <w:noProof/>
        </w:rPr>
      </w:pPr>
      <w:hyperlink w:anchor="_Toc115355535" w:history="1">
        <w:r w:rsidR="00AB63A6" w:rsidRPr="00D27699">
          <w:rPr>
            <w:rStyle w:val="Hyperlink"/>
            <w:rFonts w:ascii="Arial" w:hAnsi="Arial" w:cs="Arial"/>
            <w:noProof/>
          </w:rPr>
          <w:t>Award</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_Toc115355535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5</w:t>
        </w:r>
        <w:r w:rsidR="00AB63A6" w:rsidRPr="00D27699">
          <w:rPr>
            <w:rFonts w:ascii="Arial" w:hAnsi="Arial" w:cs="Arial"/>
            <w:noProof/>
            <w:webHidden/>
          </w:rPr>
          <w:fldChar w:fldCharType="end"/>
        </w:r>
      </w:hyperlink>
    </w:p>
    <w:p w14:paraId="33B015D1" w14:textId="77777777" w:rsidR="00AB63A6" w:rsidRPr="00D27699" w:rsidRDefault="00074DD3">
      <w:pPr>
        <w:pStyle w:val="TOC1"/>
        <w:tabs>
          <w:tab w:val="right" w:leader="dot" w:pos="9350"/>
        </w:tabs>
        <w:rPr>
          <w:rFonts w:ascii="Arial" w:eastAsia="Times New Roman" w:hAnsi="Arial" w:cs="Arial"/>
          <w:noProof/>
        </w:rPr>
      </w:pPr>
      <w:hyperlink w:anchor="_Toc115355536" w:history="1">
        <w:r w:rsidR="00AB63A6" w:rsidRPr="00D27699">
          <w:rPr>
            <w:rStyle w:val="Hyperlink"/>
            <w:rFonts w:ascii="Arial" w:hAnsi="Arial" w:cs="Arial"/>
            <w:noProof/>
          </w:rPr>
          <w:t>Detailed Specifications</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_Toc115355536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6</w:t>
        </w:r>
        <w:r w:rsidR="00AB63A6" w:rsidRPr="00D27699">
          <w:rPr>
            <w:rFonts w:ascii="Arial" w:hAnsi="Arial" w:cs="Arial"/>
            <w:noProof/>
            <w:webHidden/>
          </w:rPr>
          <w:fldChar w:fldCharType="end"/>
        </w:r>
      </w:hyperlink>
    </w:p>
    <w:p w14:paraId="0541CD12" w14:textId="77777777" w:rsidR="00AB63A6" w:rsidRPr="00D27699" w:rsidRDefault="00074DD3">
      <w:pPr>
        <w:pStyle w:val="TOC1"/>
        <w:tabs>
          <w:tab w:val="right" w:leader="dot" w:pos="9350"/>
        </w:tabs>
        <w:rPr>
          <w:rFonts w:ascii="Arial" w:eastAsia="Times New Roman" w:hAnsi="Arial" w:cs="Arial"/>
          <w:noProof/>
        </w:rPr>
      </w:pPr>
      <w:hyperlink w:anchor="_Toc115355545" w:history="1">
        <w:r w:rsidR="00AB63A6" w:rsidRPr="00D27699">
          <w:rPr>
            <w:rStyle w:val="Hyperlink"/>
            <w:rFonts w:ascii="Arial" w:hAnsi="Arial" w:cs="Arial"/>
            <w:noProof/>
          </w:rPr>
          <w:t>Terms and Conditions</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_Toc115355545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13</w:t>
        </w:r>
        <w:r w:rsidR="00AB63A6" w:rsidRPr="00D27699">
          <w:rPr>
            <w:rFonts w:ascii="Arial" w:hAnsi="Arial" w:cs="Arial"/>
            <w:noProof/>
            <w:webHidden/>
          </w:rPr>
          <w:fldChar w:fldCharType="end"/>
        </w:r>
      </w:hyperlink>
    </w:p>
    <w:p w14:paraId="4864CC5C" w14:textId="77777777" w:rsidR="00AB63A6" w:rsidRPr="00D27699" w:rsidRDefault="00074DD3">
      <w:pPr>
        <w:pStyle w:val="TOC1"/>
        <w:tabs>
          <w:tab w:val="right" w:leader="dot" w:pos="9350"/>
        </w:tabs>
        <w:rPr>
          <w:rFonts w:ascii="Arial" w:eastAsia="Times New Roman" w:hAnsi="Arial" w:cs="Arial"/>
          <w:noProof/>
        </w:rPr>
      </w:pPr>
      <w:hyperlink w:anchor="_Toc115355547" w:history="1">
        <w:r w:rsidR="00AB63A6" w:rsidRPr="00D27699">
          <w:rPr>
            <w:rStyle w:val="Hyperlink"/>
            <w:rFonts w:ascii="Arial" w:hAnsi="Arial" w:cs="Arial"/>
            <w:noProof/>
          </w:rPr>
          <w:t>Evaluation Criteria</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_Toc115355547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14</w:t>
        </w:r>
        <w:r w:rsidR="00AB63A6" w:rsidRPr="00D27699">
          <w:rPr>
            <w:rFonts w:ascii="Arial" w:hAnsi="Arial" w:cs="Arial"/>
            <w:noProof/>
            <w:webHidden/>
          </w:rPr>
          <w:fldChar w:fldCharType="end"/>
        </w:r>
      </w:hyperlink>
    </w:p>
    <w:p w14:paraId="5E00AE53" w14:textId="77777777" w:rsidR="00AB63A6" w:rsidRPr="00D27699" w:rsidRDefault="00074DD3">
      <w:pPr>
        <w:pStyle w:val="TOC1"/>
        <w:tabs>
          <w:tab w:val="right" w:leader="dot" w:pos="9350"/>
        </w:tabs>
        <w:rPr>
          <w:rFonts w:ascii="Arial" w:eastAsia="Times New Roman" w:hAnsi="Arial" w:cs="Arial"/>
          <w:noProof/>
        </w:rPr>
      </w:pPr>
      <w:hyperlink w:anchor="_Toc115355548" w:history="1">
        <w:r w:rsidR="00AB63A6" w:rsidRPr="00D27699">
          <w:rPr>
            <w:rStyle w:val="Hyperlink"/>
            <w:rFonts w:ascii="Arial" w:hAnsi="Arial" w:cs="Arial"/>
            <w:noProof/>
          </w:rPr>
          <w:t>Certification of Independent Price Determination</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_Toc115355548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15</w:t>
        </w:r>
        <w:r w:rsidR="00AB63A6" w:rsidRPr="00D27699">
          <w:rPr>
            <w:rFonts w:ascii="Arial" w:hAnsi="Arial" w:cs="Arial"/>
            <w:noProof/>
            <w:webHidden/>
          </w:rPr>
          <w:fldChar w:fldCharType="end"/>
        </w:r>
      </w:hyperlink>
    </w:p>
    <w:p w14:paraId="5B2C9C3D" w14:textId="77777777" w:rsidR="00AB63A6" w:rsidRPr="00D27699" w:rsidRDefault="00074DD3">
      <w:pPr>
        <w:pStyle w:val="TOC1"/>
        <w:tabs>
          <w:tab w:val="right" w:leader="dot" w:pos="9350"/>
        </w:tabs>
        <w:rPr>
          <w:rFonts w:ascii="Arial" w:eastAsia="Times New Roman" w:hAnsi="Arial" w:cs="Arial"/>
          <w:noProof/>
        </w:rPr>
      </w:pPr>
      <w:hyperlink w:anchor="_Toc115355549" w:history="1">
        <w:r w:rsidR="00AB63A6" w:rsidRPr="00D27699">
          <w:rPr>
            <w:rStyle w:val="Hyperlink"/>
            <w:rFonts w:ascii="Arial" w:hAnsi="Arial" w:cs="Arial"/>
            <w:noProof/>
          </w:rPr>
          <w:t>Attachment A: General Provisions</w:t>
        </w:r>
        <w:r w:rsidR="00AB63A6" w:rsidRPr="00D27699">
          <w:rPr>
            <w:rFonts w:ascii="Arial" w:hAnsi="Arial" w:cs="Arial"/>
            <w:noProof/>
            <w:webHidden/>
          </w:rPr>
          <w:tab/>
        </w:r>
        <w:r w:rsidR="00AB63A6" w:rsidRPr="00D27699">
          <w:rPr>
            <w:rFonts w:ascii="Arial" w:hAnsi="Arial" w:cs="Arial"/>
            <w:noProof/>
            <w:webHidden/>
          </w:rPr>
          <w:fldChar w:fldCharType="begin"/>
        </w:r>
        <w:r w:rsidR="00AB63A6" w:rsidRPr="00D27699">
          <w:rPr>
            <w:rFonts w:ascii="Arial" w:hAnsi="Arial" w:cs="Arial"/>
            <w:noProof/>
            <w:webHidden/>
          </w:rPr>
          <w:instrText xml:space="preserve"> PAGEREF _Toc115355549 \h </w:instrText>
        </w:r>
        <w:r w:rsidR="00AB63A6" w:rsidRPr="00D27699">
          <w:rPr>
            <w:rFonts w:ascii="Arial" w:hAnsi="Arial" w:cs="Arial"/>
            <w:noProof/>
            <w:webHidden/>
          </w:rPr>
        </w:r>
        <w:r w:rsidR="00AB63A6" w:rsidRPr="00D27699">
          <w:rPr>
            <w:rFonts w:ascii="Arial" w:hAnsi="Arial" w:cs="Arial"/>
            <w:noProof/>
            <w:webHidden/>
          </w:rPr>
          <w:fldChar w:fldCharType="separate"/>
        </w:r>
        <w:r w:rsidR="00B233F4" w:rsidRPr="00D27699">
          <w:rPr>
            <w:rFonts w:ascii="Arial" w:hAnsi="Arial" w:cs="Arial"/>
            <w:noProof/>
            <w:webHidden/>
          </w:rPr>
          <w:t>16</w:t>
        </w:r>
        <w:r w:rsidR="00AB63A6" w:rsidRPr="00D27699">
          <w:rPr>
            <w:rFonts w:ascii="Arial" w:hAnsi="Arial" w:cs="Arial"/>
            <w:noProof/>
            <w:webHidden/>
          </w:rPr>
          <w:fldChar w:fldCharType="end"/>
        </w:r>
      </w:hyperlink>
    </w:p>
    <w:p w14:paraId="5972B430" w14:textId="77777777" w:rsidR="00CA20D9" w:rsidRPr="00D27699" w:rsidRDefault="005135BB" w:rsidP="00001873">
      <w:pPr>
        <w:pStyle w:val="NoSpacing"/>
        <w:rPr>
          <w:rFonts w:ascii="Arial" w:hAnsi="Arial" w:cs="Arial"/>
        </w:rPr>
      </w:pPr>
      <w:r w:rsidRPr="00D27699">
        <w:rPr>
          <w:rFonts w:ascii="Arial" w:hAnsi="Arial" w:cs="Arial"/>
        </w:rPr>
        <w:fldChar w:fldCharType="end"/>
      </w:r>
    </w:p>
    <w:p w14:paraId="20778216" w14:textId="77777777" w:rsidR="00C572A5" w:rsidRPr="00D27699" w:rsidRDefault="00C572A5">
      <w:pPr>
        <w:rPr>
          <w:rFonts w:ascii="Arial" w:hAnsi="Arial" w:cs="Arial"/>
        </w:rPr>
      </w:pPr>
    </w:p>
    <w:p w14:paraId="23C64802" w14:textId="77777777" w:rsidR="00CA20D9" w:rsidRPr="00D27699" w:rsidRDefault="00CA20D9">
      <w:pPr>
        <w:rPr>
          <w:rFonts w:ascii="Arial" w:hAnsi="Arial" w:cs="Arial"/>
        </w:rPr>
      </w:pPr>
      <w:r w:rsidRPr="00D27699">
        <w:rPr>
          <w:rFonts w:ascii="Arial" w:hAnsi="Arial" w:cs="Arial"/>
        </w:rPr>
        <w:br w:type="page"/>
      </w:r>
    </w:p>
    <w:p w14:paraId="08C5292E" w14:textId="77777777" w:rsidR="0080445A" w:rsidRPr="00D27699" w:rsidRDefault="0080445A" w:rsidP="009D3CD5">
      <w:pPr>
        <w:pStyle w:val="Heading1"/>
        <w:rPr>
          <w:rFonts w:ascii="Arial" w:hAnsi="Arial" w:cs="Arial"/>
        </w:rPr>
      </w:pPr>
      <w:bookmarkStart w:id="0" w:name="_Toc115355525"/>
      <w:r w:rsidRPr="00D27699">
        <w:rPr>
          <w:rFonts w:ascii="Arial" w:hAnsi="Arial" w:cs="Arial"/>
        </w:rPr>
        <w:t>Confidentiality Statement</w:t>
      </w:r>
      <w:bookmarkEnd w:id="0"/>
    </w:p>
    <w:p w14:paraId="0EC982E2" w14:textId="104209AC" w:rsidR="0080445A" w:rsidRPr="00D27699" w:rsidRDefault="0080445A" w:rsidP="0080445A">
      <w:pPr>
        <w:rPr>
          <w:rFonts w:ascii="Arial" w:hAnsi="Arial" w:cs="Arial"/>
        </w:rPr>
      </w:pPr>
      <w:r w:rsidRPr="00D27699">
        <w:rPr>
          <w:rFonts w:ascii="Arial" w:hAnsi="Arial" w:cs="Arial"/>
        </w:rPr>
        <w:t xml:space="preserve">This document, and any attachments thereto, regardless of form or medium, is intended only for use by the addressee(s) and may contain legally privileged and/or confidential, copyrighted, trademarked, </w:t>
      </w:r>
      <w:r w:rsidR="00BD16BB" w:rsidRPr="00D27699">
        <w:rPr>
          <w:rFonts w:ascii="Arial" w:hAnsi="Arial" w:cs="Arial"/>
        </w:rPr>
        <w:t>patented,</w:t>
      </w:r>
      <w:r w:rsidRPr="00D27699">
        <w:rPr>
          <w:rFonts w:ascii="Arial" w:hAnsi="Arial" w:cs="Arial"/>
        </w:rPr>
        <w:t xml:space="preserve"> or otherwise restricted information viewable by the intended recipient only. If you are not the intended recipient of this document (or the person responsible for delivering this document to the intended recipient), you are hereby notified that any dissemination, distribution, printing or copying of this document, and any attachment thereto, is strictly prohibited and violation of this condition may infringe upon copyright, trademark, patent, or other laws protecting proprietary and, or, intellectual property.  In no event shall this document be delivered to anyone other than the intended recipient or original sender and violation may be considered a breach of law fully punishable by various domestic and international courts. If you have received this document in error, please respond to the originator of this message or email him/her at the address below and permanently delete and/or shred the original and any copies and any electronic form this document, and any attachments thereto and do not disseminate further. </w:t>
      </w:r>
    </w:p>
    <w:p w14:paraId="63AEE247" w14:textId="77777777" w:rsidR="0080445A" w:rsidRPr="00D27699" w:rsidRDefault="0080445A" w:rsidP="0080445A">
      <w:pPr>
        <w:rPr>
          <w:rFonts w:ascii="Arial" w:hAnsi="Arial" w:cs="Arial"/>
        </w:rPr>
      </w:pPr>
      <w:r w:rsidRPr="00D27699">
        <w:rPr>
          <w:rFonts w:ascii="Arial" w:hAnsi="Arial" w:cs="Arial"/>
        </w:rPr>
        <w:t xml:space="preserve">Thank you for your consideration, </w:t>
      </w:r>
      <w:r w:rsidR="006462CF" w:rsidRPr="00D27699">
        <w:rPr>
          <w:rFonts w:ascii="Arial" w:hAnsi="Arial" w:cs="Arial"/>
        </w:rPr>
        <w:t xml:space="preserve">Winrock International </w:t>
      </w:r>
      <w:r w:rsidR="00C52F66" w:rsidRPr="00D27699">
        <w:rPr>
          <w:rFonts w:ascii="Arial" w:hAnsi="Arial" w:cs="Arial"/>
        </w:rPr>
        <w:t>–</w:t>
      </w:r>
      <w:r w:rsidR="006462CF" w:rsidRPr="00D27699">
        <w:rPr>
          <w:rFonts w:ascii="Arial" w:hAnsi="Arial" w:cs="Arial"/>
        </w:rPr>
        <w:t xml:space="preserve"> </w:t>
      </w:r>
      <w:r w:rsidR="00C52F66" w:rsidRPr="00D27699">
        <w:rPr>
          <w:rFonts w:ascii="Arial" w:hAnsi="Arial" w:cs="Arial"/>
        </w:rPr>
        <w:t>Bangladesh Esho Shikhi</w:t>
      </w:r>
    </w:p>
    <w:p w14:paraId="472BB740" w14:textId="2ECACAA8" w:rsidR="0080445A" w:rsidRPr="00D27699" w:rsidRDefault="0080445A" w:rsidP="0080445A">
      <w:pPr>
        <w:rPr>
          <w:rFonts w:ascii="Arial" w:hAnsi="Arial" w:cs="Arial"/>
        </w:rPr>
      </w:pPr>
      <w:r w:rsidRPr="00D27699">
        <w:rPr>
          <w:rFonts w:ascii="Arial" w:hAnsi="Arial" w:cs="Arial"/>
        </w:rPr>
        <w:t xml:space="preserve">Where no notice is given, all information contained herein is Copyright </w:t>
      </w:r>
      <w:r w:rsidRPr="00D27699">
        <w:rPr>
          <w:rFonts w:ascii="Arial" w:hAnsi="Arial" w:cs="Arial"/>
        </w:rPr>
        <w:fldChar w:fldCharType="begin"/>
      </w:r>
      <w:r w:rsidRPr="00D27699">
        <w:rPr>
          <w:rFonts w:ascii="Arial" w:hAnsi="Arial" w:cs="Arial"/>
        </w:rPr>
        <w:instrText xml:space="preserve"> DATE  \@ "YYYY"  \* MERGEFORMAT </w:instrText>
      </w:r>
      <w:r w:rsidRPr="00D27699">
        <w:rPr>
          <w:rFonts w:ascii="Arial" w:hAnsi="Arial" w:cs="Arial"/>
        </w:rPr>
        <w:fldChar w:fldCharType="separate"/>
      </w:r>
      <w:r w:rsidR="00074DD3">
        <w:rPr>
          <w:rFonts w:ascii="Arial" w:hAnsi="Arial" w:cs="Arial"/>
          <w:noProof/>
        </w:rPr>
        <w:t>2023</w:t>
      </w:r>
      <w:r w:rsidRPr="00D27699">
        <w:rPr>
          <w:rFonts w:ascii="Arial" w:hAnsi="Arial" w:cs="Arial"/>
        </w:rPr>
        <w:fldChar w:fldCharType="end"/>
      </w:r>
      <w:r w:rsidRPr="00D27699">
        <w:rPr>
          <w:rFonts w:ascii="Arial" w:hAnsi="Arial" w:cs="Arial"/>
        </w:rPr>
        <w:t xml:space="preserve"> </w:t>
      </w:r>
      <w:r w:rsidR="001E6B2C" w:rsidRPr="00D27699">
        <w:rPr>
          <w:rFonts w:ascii="Arial" w:hAnsi="Arial" w:cs="Arial"/>
        </w:rPr>
        <w:t>Winrock International.</w:t>
      </w:r>
    </w:p>
    <w:p w14:paraId="7321FCF2" w14:textId="77777777" w:rsidR="005C6133" w:rsidRPr="00D27699" w:rsidRDefault="005C6133" w:rsidP="005C6133">
      <w:pPr>
        <w:pStyle w:val="Heading1"/>
        <w:rPr>
          <w:rFonts w:ascii="Arial" w:hAnsi="Arial" w:cs="Arial"/>
          <w:color w:val="005293"/>
        </w:rPr>
      </w:pPr>
      <w:bookmarkStart w:id="1" w:name="_Toc115355526"/>
      <w:r w:rsidRPr="00D27699">
        <w:rPr>
          <w:rFonts w:ascii="Arial" w:hAnsi="Arial" w:cs="Arial"/>
          <w:color w:val="005293"/>
        </w:rPr>
        <w:t>Introduction</w:t>
      </w:r>
      <w:bookmarkEnd w:id="1"/>
      <w:r w:rsidRPr="00D27699">
        <w:rPr>
          <w:rFonts w:ascii="Arial" w:hAnsi="Arial" w:cs="Arial"/>
          <w:color w:val="005293"/>
        </w:rPr>
        <w:t xml:space="preserve"> </w:t>
      </w:r>
    </w:p>
    <w:p w14:paraId="79F1C2ED" w14:textId="77777777" w:rsidR="001514EB" w:rsidRPr="00D27699" w:rsidRDefault="001514EB" w:rsidP="00451FCC">
      <w:pPr>
        <w:spacing w:before="120" w:after="120" w:line="288" w:lineRule="auto"/>
        <w:jc w:val="both"/>
        <w:rPr>
          <w:rFonts w:ascii="Arial" w:eastAsia="Times New Roman" w:hAnsi="Arial" w:cs="Arial"/>
          <w:lang w:val="en-GB"/>
        </w:rPr>
      </w:pPr>
      <w:r w:rsidRPr="00D27699">
        <w:rPr>
          <w:rFonts w:ascii="Arial" w:eastAsia="Times New Roman" w:hAnsi="Arial" w:cs="Arial"/>
          <w:lang w:val="en-GB"/>
        </w:rPr>
        <w:t>USAID’s Esho Shikhi (ES) Activity is a five-year (2021-2026) project which will increase learning opportunities, enhance teaching quality and teaching learning materials to improve quality education in selected subjects, strengthen the capacity of field-level mentors to deliver quality education, and improve school communities’ ability to mitigate and manage the effects of shocks and stressors on education access and quality.</w:t>
      </w:r>
    </w:p>
    <w:p w14:paraId="4ACFF768" w14:textId="0AA2DC5C" w:rsidR="001514EB" w:rsidRPr="00D27699" w:rsidRDefault="001514EB" w:rsidP="00451FCC">
      <w:pPr>
        <w:jc w:val="both"/>
        <w:rPr>
          <w:rFonts w:ascii="Arial" w:hAnsi="Arial" w:cs="Arial"/>
        </w:rPr>
      </w:pPr>
      <w:r w:rsidRPr="00D27699">
        <w:rPr>
          <w:rFonts w:ascii="Arial" w:eastAsia="Times New Roman" w:hAnsi="Arial" w:cs="Arial"/>
        </w:rPr>
        <w:t xml:space="preserve">The project will be implemented in eight (8) Divisions, fifteen (15) Districts and seventy-nine (79) Upazilas, targeting 10,000 schools and 20,000 </w:t>
      </w:r>
      <w:r w:rsidR="0074208D" w:rsidRPr="00D27699">
        <w:rPr>
          <w:rFonts w:ascii="Arial" w:eastAsia="Times New Roman" w:hAnsi="Arial" w:cs="Arial"/>
        </w:rPr>
        <w:t>Bangla</w:t>
      </w:r>
      <w:r w:rsidRPr="00D27699">
        <w:rPr>
          <w:rFonts w:ascii="Arial" w:eastAsia="Times New Roman" w:hAnsi="Arial" w:cs="Arial"/>
        </w:rPr>
        <w:t xml:space="preserve"> teachers from Grade 1 and Grade 2 in Bangladesh. </w:t>
      </w:r>
    </w:p>
    <w:p w14:paraId="27532D9F" w14:textId="77777777" w:rsidR="001514EB" w:rsidRPr="00D27699" w:rsidRDefault="001514EB" w:rsidP="005C6133">
      <w:pPr>
        <w:rPr>
          <w:rFonts w:ascii="Arial" w:hAnsi="Arial" w:cs="Arial"/>
        </w:rPr>
      </w:pPr>
    </w:p>
    <w:p w14:paraId="3D09E243" w14:textId="77777777" w:rsidR="001514EB" w:rsidRPr="00D27699" w:rsidRDefault="001514EB" w:rsidP="005C6133">
      <w:pPr>
        <w:rPr>
          <w:rFonts w:ascii="Arial" w:hAnsi="Arial" w:cs="Arial"/>
        </w:rPr>
      </w:pPr>
    </w:p>
    <w:p w14:paraId="3F39F257" w14:textId="77777777" w:rsidR="001514EB" w:rsidRPr="00D27699" w:rsidRDefault="001514EB" w:rsidP="005C6133">
      <w:pPr>
        <w:rPr>
          <w:rFonts w:ascii="Arial" w:hAnsi="Arial" w:cs="Arial"/>
        </w:rPr>
      </w:pPr>
    </w:p>
    <w:p w14:paraId="2D12D0D1" w14:textId="77777777" w:rsidR="005C6133" w:rsidRPr="00D27699" w:rsidRDefault="005C6133" w:rsidP="005C6133">
      <w:pPr>
        <w:pStyle w:val="Heading1"/>
        <w:rPr>
          <w:rFonts w:ascii="Arial" w:hAnsi="Arial" w:cs="Arial"/>
          <w:color w:val="005293"/>
        </w:rPr>
      </w:pPr>
      <w:bookmarkStart w:id="2" w:name="_Toc115355527"/>
      <w:r w:rsidRPr="00D27699">
        <w:rPr>
          <w:rFonts w:ascii="Arial" w:hAnsi="Arial" w:cs="Arial"/>
          <w:color w:val="005293"/>
        </w:rPr>
        <w:lastRenderedPageBreak/>
        <w:t>Business Overview &amp; Background</w:t>
      </w:r>
      <w:bookmarkEnd w:id="2"/>
    </w:p>
    <w:p w14:paraId="45E1BA44" w14:textId="7BA61B6F" w:rsidR="005C6133" w:rsidRPr="00D27699" w:rsidRDefault="005C6133" w:rsidP="008E35F4">
      <w:pPr>
        <w:jc w:val="both"/>
        <w:rPr>
          <w:rFonts w:ascii="Arial" w:hAnsi="Arial" w:cs="Arial"/>
        </w:rPr>
      </w:pPr>
      <w:r w:rsidRPr="00D27699">
        <w:rPr>
          <w:rFonts w:ascii="Arial" w:hAnsi="Arial" w:cs="Arial"/>
        </w:rPr>
        <w:t xml:space="preserve">Winrock International is a global nonprofit organization that provides sustainable solutions for an interconnected world. Working with partners in the United States and more than 55 countries, Winrock integrates deep expertise in agriculture, economic development, social </w:t>
      </w:r>
      <w:r w:rsidR="008E35F4" w:rsidRPr="00D27699">
        <w:rPr>
          <w:rFonts w:ascii="Arial" w:hAnsi="Arial" w:cs="Arial"/>
        </w:rPr>
        <w:t>science,</w:t>
      </w:r>
      <w:r w:rsidRPr="00D27699">
        <w:rPr>
          <w:rFonts w:ascii="Arial" w:hAnsi="Arial" w:cs="Arial"/>
        </w:rPr>
        <w:t xml:space="preserve"> and the environment to offer scalable solutions that increase prosperity while protecting our planet.</w:t>
      </w:r>
    </w:p>
    <w:p w14:paraId="7FB3A275" w14:textId="77777777" w:rsidR="00843A5F" w:rsidRPr="00D27699" w:rsidRDefault="00843A5F" w:rsidP="00843A5F">
      <w:pPr>
        <w:pStyle w:val="ListParagraph"/>
        <w:numPr>
          <w:ilvl w:val="0"/>
          <w:numId w:val="0"/>
        </w:numPr>
        <w:spacing w:after="0" w:line="240" w:lineRule="auto"/>
        <w:jc w:val="both"/>
        <w:rPr>
          <w:rFonts w:ascii="Arial" w:hAnsi="Arial" w:cs="Arial"/>
          <w:b/>
        </w:rPr>
      </w:pPr>
      <w:r w:rsidRPr="00D27699">
        <w:rPr>
          <w:rFonts w:ascii="Arial" w:hAnsi="Arial" w:cs="Arial"/>
          <w:b/>
        </w:rPr>
        <w:t>COMPANY BACKGROUND</w:t>
      </w:r>
    </w:p>
    <w:p w14:paraId="296C67F4" w14:textId="77777777" w:rsidR="00843A5F" w:rsidRPr="00D27699" w:rsidRDefault="00843A5F" w:rsidP="00843A5F">
      <w:pPr>
        <w:spacing w:after="0" w:line="240" w:lineRule="auto"/>
        <w:jc w:val="both"/>
        <w:rPr>
          <w:rFonts w:ascii="Arial" w:hAnsi="Arial" w:cs="Arial"/>
          <w:b/>
        </w:rPr>
      </w:pPr>
    </w:p>
    <w:p w14:paraId="3EDCC273" w14:textId="0643F98F" w:rsidR="00843A5F" w:rsidRPr="00D27699" w:rsidRDefault="00843A5F" w:rsidP="00843A5F">
      <w:pPr>
        <w:spacing w:after="0"/>
        <w:jc w:val="both"/>
        <w:rPr>
          <w:rFonts w:ascii="Arial" w:hAnsi="Arial" w:cs="Arial"/>
        </w:rPr>
      </w:pPr>
      <w:r w:rsidRPr="00D27699">
        <w:rPr>
          <w:rFonts w:ascii="Arial" w:hAnsi="Arial" w:cs="Arial"/>
        </w:rPr>
        <w:t xml:space="preserve">Winrock International is a recognized leader in U.S. and international development, providing solutions to some of the world’s most complex social, agricultural, and environmental challenges. Inspired by its namesake Winthrop Rockefeller, </w:t>
      </w:r>
      <w:proofErr w:type="spellStart"/>
      <w:r w:rsidRPr="00D27699">
        <w:rPr>
          <w:rFonts w:ascii="Arial" w:hAnsi="Arial" w:cs="Arial"/>
        </w:rPr>
        <w:t>Winrock’s</w:t>
      </w:r>
      <w:proofErr w:type="spellEnd"/>
      <w:r w:rsidRPr="00D27699">
        <w:rPr>
          <w:rFonts w:ascii="Arial" w:hAnsi="Arial" w:cs="Arial"/>
        </w:rPr>
        <w:t xml:space="preserve"> mission is to empower the disadvantaged, increase economic opportunity and sustain natural resources. Winrock is a nonprofit organization that implements a portfolio of more than 100 agriculture, </w:t>
      </w:r>
      <w:r w:rsidR="008E35F4" w:rsidRPr="00D27699">
        <w:rPr>
          <w:rFonts w:ascii="Arial" w:hAnsi="Arial" w:cs="Arial"/>
        </w:rPr>
        <w:t>environmental</w:t>
      </w:r>
      <w:r w:rsidRPr="00D27699">
        <w:rPr>
          <w:rFonts w:ascii="Arial" w:hAnsi="Arial" w:cs="Arial"/>
        </w:rPr>
        <w:t>, and social development projects in over 40 countries. Winrock combines technical expertise with entrepreneurial innovation to improve lives around the globe.</w:t>
      </w:r>
    </w:p>
    <w:p w14:paraId="361C8235" w14:textId="77777777" w:rsidR="00843A5F" w:rsidRPr="00D27699" w:rsidRDefault="00843A5F" w:rsidP="005C6133">
      <w:pPr>
        <w:rPr>
          <w:rFonts w:ascii="Arial" w:hAnsi="Arial" w:cs="Arial"/>
        </w:rPr>
      </w:pPr>
    </w:p>
    <w:p w14:paraId="7EBBE937" w14:textId="77777777" w:rsidR="00843A5F" w:rsidRPr="00D27699" w:rsidRDefault="00843A5F" w:rsidP="00843A5F">
      <w:pPr>
        <w:pStyle w:val="ListParagraph"/>
        <w:numPr>
          <w:ilvl w:val="0"/>
          <w:numId w:val="0"/>
        </w:numPr>
        <w:spacing w:after="0"/>
        <w:jc w:val="both"/>
        <w:rPr>
          <w:rFonts w:ascii="Arial" w:hAnsi="Arial" w:cs="Arial"/>
          <w:b/>
        </w:rPr>
      </w:pPr>
      <w:r w:rsidRPr="00D27699">
        <w:rPr>
          <w:rFonts w:ascii="Arial" w:hAnsi="Arial" w:cs="Arial"/>
          <w:b/>
        </w:rPr>
        <w:t>PROGRAM BACKGROUND</w:t>
      </w:r>
    </w:p>
    <w:p w14:paraId="09EEEB81" w14:textId="77777777" w:rsidR="00843A5F" w:rsidRPr="00D27699" w:rsidRDefault="00843A5F" w:rsidP="00843A5F">
      <w:pPr>
        <w:pStyle w:val="BodyText1"/>
        <w:spacing w:after="0" w:line="240" w:lineRule="auto"/>
        <w:rPr>
          <w:rFonts w:ascii="Arial" w:eastAsia="Calibri" w:hAnsi="Arial" w:cs="Arial"/>
          <w:sz w:val="22"/>
          <w:lang w:val="en-US"/>
        </w:rPr>
      </w:pPr>
    </w:p>
    <w:p w14:paraId="2DCD658B" w14:textId="77777777" w:rsidR="00843A5F" w:rsidRPr="00D27699" w:rsidRDefault="00843A5F" w:rsidP="00843A5F">
      <w:pPr>
        <w:pStyle w:val="BodyText1"/>
        <w:spacing w:after="0" w:line="276" w:lineRule="auto"/>
        <w:rPr>
          <w:rFonts w:ascii="Arial" w:eastAsia="Calibri" w:hAnsi="Arial" w:cs="Arial"/>
          <w:sz w:val="22"/>
          <w:lang w:val="en-US"/>
        </w:rPr>
      </w:pPr>
      <w:r w:rsidRPr="00D27699">
        <w:rPr>
          <w:rFonts w:ascii="Arial" w:eastAsia="Calibri" w:hAnsi="Arial" w:cs="Arial"/>
          <w:sz w:val="22"/>
          <w:lang w:val="en-US"/>
        </w:rPr>
        <w:t>USAID’s Esho Shikhi Project (Esho Shikhi), in partnership and collaboration with the Ministry of Primary and Mass Education (</w:t>
      </w:r>
      <w:proofErr w:type="spellStart"/>
      <w:r w:rsidRPr="00D27699">
        <w:rPr>
          <w:rFonts w:ascii="Arial" w:eastAsia="Calibri" w:hAnsi="Arial" w:cs="Arial"/>
          <w:sz w:val="22"/>
          <w:lang w:val="en-US"/>
        </w:rPr>
        <w:t>MoPME</w:t>
      </w:r>
      <w:proofErr w:type="spellEnd"/>
      <w:r w:rsidRPr="00D27699">
        <w:rPr>
          <w:rFonts w:ascii="Arial" w:eastAsia="Calibri" w:hAnsi="Arial" w:cs="Arial"/>
          <w:sz w:val="22"/>
          <w:lang w:val="en-US"/>
        </w:rPr>
        <w:t>) and through the Directorate of Primary Education (DPE), is supporting the implementation of the country’s Fourth Primary Education Development Program (PEDP4). The Esho Shikhi project mainly focuses on developing the capacity of government primary school teachers to teach Bangla literacy. USAID/Bangladesh is providing assistance to PEDP4 through technical support to Esho Shikhi, led by Winrock International, with its consortium partners.</w:t>
      </w:r>
    </w:p>
    <w:p w14:paraId="3BBD4962" w14:textId="77777777" w:rsidR="00843A5F" w:rsidRPr="00D27699" w:rsidRDefault="00843A5F" w:rsidP="00843A5F">
      <w:pPr>
        <w:autoSpaceDE w:val="0"/>
        <w:autoSpaceDN w:val="0"/>
        <w:adjustRightInd w:val="0"/>
        <w:spacing w:after="0"/>
        <w:rPr>
          <w:rFonts w:ascii="Arial" w:hAnsi="Arial" w:cs="Arial"/>
          <w:color w:val="000000"/>
        </w:rPr>
      </w:pPr>
    </w:p>
    <w:p w14:paraId="67B4FDCE" w14:textId="2A7A8A2C" w:rsidR="00843A5F" w:rsidRPr="00D27699" w:rsidRDefault="0040156C" w:rsidP="00843A5F">
      <w:pPr>
        <w:autoSpaceDE w:val="0"/>
        <w:autoSpaceDN w:val="0"/>
        <w:adjustRightInd w:val="0"/>
        <w:spacing w:after="0"/>
        <w:rPr>
          <w:rFonts w:ascii="Arial" w:hAnsi="Arial" w:cs="Arial"/>
        </w:rPr>
      </w:pPr>
      <w:r w:rsidRPr="00D27699">
        <w:rPr>
          <w:rFonts w:ascii="Arial" w:hAnsi="Arial" w:cs="Arial"/>
        </w:rPr>
        <w:t xml:space="preserve">A new office set up is required for Esho Shikhi office to address proper sitting arrangements for the increased number of staff. </w:t>
      </w:r>
      <w:proofErr w:type="spellStart"/>
      <w:r w:rsidRPr="00D27699">
        <w:rPr>
          <w:rFonts w:ascii="Arial" w:hAnsi="Arial" w:cs="Arial"/>
        </w:rPr>
        <w:t>Winrock</w:t>
      </w:r>
      <w:proofErr w:type="spellEnd"/>
      <w:r w:rsidRPr="00D27699">
        <w:rPr>
          <w:rFonts w:ascii="Arial" w:hAnsi="Arial" w:cs="Arial"/>
        </w:rPr>
        <w:t xml:space="preserve"> International (WI), USAID’s Esho Shikhi Activity (ES) is seeking proposal and price quotation from potential vendors for a provision of interior design and office setup services including supply/re-use and installation of furniture and fixture for the office. </w:t>
      </w:r>
      <w:r w:rsidR="00843A5F" w:rsidRPr="00D27699">
        <w:rPr>
          <w:rFonts w:ascii="Arial" w:hAnsi="Arial" w:cs="Arial"/>
        </w:rPr>
        <w:t>Details of the working area</w:t>
      </w:r>
      <w:r w:rsidR="006B4147" w:rsidRPr="00D27699">
        <w:rPr>
          <w:rFonts w:ascii="Arial" w:hAnsi="Arial" w:cs="Arial"/>
        </w:rPr>
        <w:t xml:space="preserve"> is</w:t>
      </w:r>
      <w:r w:rsidR="00843A5F" w:rsidRPr="00D27699">
        <w:rPr>
          <w:rFonts w:ascii="Arial" w:hAnsi="Arial" w:cs="Arial"/>
        </w:rPr>
        <w:t xml:space="preserve"> given in </w:t>
      </w:r>
      <w:r w:rsidRPr="00D27699">
        <w:rPr>
          <w:rFonts w:ascii="Arial" w:hAnsi="Arial" w:cs="Arial"/>
        </w:rPr>
        <w:t>TOR</w:t>
      </w:r>
      <w:r w:rsidR="00D27699" w:rsidRPr="00D27699">
        <w:rPr>
          <w:rFonts w:ascii="Arial" w:hAnsi="Arial" w:cs="Arial"/>
        </w:rPr>
        <w:t xml:space="preserve"> </w:t>
      </w:r>
      <w:r w:rsidRPr="00D27699">
        <w:rPr>
          <w:rFonts w:ascii="Arial" w:hAnsi="Arial" w:cs="Arial"/>
        </w:rPr>
        <w:t>(Attachment</w:t>
      </w:r>
      <w:r w:rsidR="00D27699" w:rsidRPr="00D27699">
        <w:rPr>
          <w:rFonts w:ascii="Arial" w:hAnsi="Arial" w:cs="Arial"/>
        </w:rPr>
        <w:t>-1)</w:t>
      </w:r>
      <w:r w:rsidR="00843A5F" w:rsidRPr="00D27699">
        <w:rPr>
          <w:rFonts w:ascii="Arial" w:hAnsi="Arial" w:cs="Arial"/>
        </w:rPr>
        <w:t>.</w:t>
      </w:r>
    </w:p>
    <w:p w14:paraId="2579B36F" w14:textId="77777777" w:rsidR="00843A5F" w:rsidRPr="00D27699" w:rsidRDefault="00843A5F" w:rsidP="005C6133">
      <w:pPr>
        <w:rPr>
          <w:rFonts w:ascii="Arial" w:hAnsi="Arial" w:cs="Arial"/>
        </w:rPr>
      </w:pPr>
    </w:p>
    <w:p w14:paraId="48E57CDE" w14:textId="77777777" w:rsidR="00843A5F" w:rsidRPr="00D27699" w:rsidRDefault="00843A5F" w:rsidP="00843A5F">
      <w:pPr>
        <w:pStyle w:val="ListParagraph"/>
        <w:numPr>
          <w:ilvl w:val="0"/>
          <w:numId w:val="0"/>
        </w:numPr>
        <w:spacing w:after="0" w:line="240" w:lineRule="auto"/>
        <w:rPr>
          <w:rFonts w:ascii="Arial" w:hAnsi="Arial" w:cs="Arial"/>
          <w:b/>
        </w:rPr>
      </w:pPr>
      <w:r w:rsidRPr="00D27699">
        <w:rPr>
          <w:rFonts w:ascii="Arial" w:hAnsi="Arial" w:cs="Arial"/>
          <w:b/>
        </w:rPr>
        <w:t>OBJECTIVE AND PROGRAM DESCRIPTION</w:t>
      </w:r>
    </w:p>
    <w:p w14:paraId="26F43ECB" w14:textId="77777777" w:rsidR="00843A5F" w:rsidRPr="00D27699" w:rsidRDefault="00843A5F" w:rsidP="00843A5F">
      <w:pPr>
        <w:spacing w:after="0" w:line="240" w:lineRule="auto"/>
        <w:rPr>
          <w:rFonts w:ascii="Arial" w:hAnsi="Arial" w:cs="Arial"/>
          <w:b/>
        </w:rPr>
      </w:pPr>
    </w:p>
    <w:p w14:paraId="0319CC0A" w14:textId="77777777" w:rsidR="00843A5F" w:rsidRPr="00D27699" w:rsidRDefault="00843A5F" w:rsidP="00843A5F">
      <w:pPr>
        <w:autoSpaceDE w:val="0"/>
        <w:autoSpaceDN w:val="0"/>
        <w:adjustRightInd w:val="0"/>
        <w:spacing w:after="0" w:line="240" w:lineRule="auto"/>
        <w:rPr>
          <w:rFonts w:ascii="Arial" w:hAnsi="Arial" w:cs="Arial"/>
          <w:color w:val="000000"/>
        </w:rPr>
      </w:pPr>
      <w:r w:rsidRPr="00D27699">
        <w:rPr>
          <w:rFonts w:ascii="Arial" w:hAnsi="Arial" w:cs="Arial"/>
          <w:color w:val="000000"/>
        </w:rPr>
        <w:t>The overall objective of Esho Shikhi is to improve the learning outcomes of marginalized Bangladeshi children. Esho Shikhi works to increase learning opportunities, improve quality education, and build the capacity of communities to support education and respond to disasters.</w:t>
      </w:r>
    </w:p>
    <w:p w14:paraId="0FB54A64" w14:textId="77777777" w:rsidR="00843A5F" w:rsidRPr="00D27699" w:rsidRDefault="00843A5F" w:rsidP="00843A5F">
      <w:pPr>
        <w:spacing w:after="0"/>
        <w:rPr>
          <w:rFonts w:ascii="Arial" w:hAnsi="Arial" w:cs="Arial"/>
          <w:b/>
        </w:rPr>
      </w:pPr>
    </w:p>
    <w:p w14:paraId="38F39EFF" w14:textId="77777777" w:rsidR="00843A5F" w:rsidRPr="00D27699" w:rsidRDefault="00843A5F" w:rsidP="00843A5F">
      <w:pPr>
        <w:autoSpaceDE w:val="0"/>
        <w:autoSpaceDN w:val="0"/>
        <w:adjustRightInd w:val="0"/>
        <w:spacing w:after="120" w:line="240" w:lineRule="auto"/>
        <w:rPr>
          <w:rFonts w:ascii="Arial" w:hAnsi="Arial" w:cs="Arial"/>
          <w:color w:val="000000"/>
        </w:rPr>
      </w:pPr>
      <w:r w:rsidRPr="00D27699">
        <w:rPr>
          <w:rFonts w:ascii="Arial" w:hAnsi="Arial" w:cs="Arial"/>
          <w:color w:val="000000"/>
        </w:rPr>
        <w:t xml:space="preserve">Esho Shikhi is fully integrated with the national education system, and is working through national, district, and </w:t>
      </w:r>
      <w:proofErr w:type="spellStart"/>
      <w:r w:rsidRPr="00D27699">
        <w:rPr>
          <w:rFonts w:ascii="Arial" w:hAnsi="Arial" w:cs="Arial"/>
          <w:color w:val="000000"/>
        </w:rPr>
        <w:t>upazila</w:t>
      </w:r>
      <w:proofErr w:type="spellEnd"/>
      <w:r w:rsidRPr="00D27699">
        <w:rPr>
          <w:rFonts w:ascii="Arial" w:hAnsi="Arial" w:cs="Arial"/>
          <w:color w:val="000000"/>
        </w:rPr>
        <w:t xml:space="preserve"> level government stakeholders. The project is strengthening the professional capacity of teachers to deliver Bangla language instruction of the new national curriculum in early grades.</w:t>
      </w:r>
    </w:p>
    <w:p w14:paraId="75275DBF" w14:textId="77777777" w:rsidR="00843A5F" w:rsidRPr="00D27699" w:rsidRDefault="00843A5F" w:rsidP="00843A5F">
      <w:pPr>
        <w:autoSpaceDE w:val="0"/>
        <w:autoSpaceDN w:val="0"/>
        <w:adjustRightInd w:val="0"/>
        <w:spacing w:after="80" w:line="240" w:lineRule="auto"/>
        <w:rPr>
          <w:rFonts w:ascii="Arial" w:hAnsi="Arial" w:cs="Arial"/>
          <w:color w:val="000000"/>
        </w:rPr>
      </w:pPr>
      <w:r w:rsidRPr="00D27699">
        <w:rPr>
          <w:rFonts w:ascii="Arial" w:hAnsi="Arial" w:cs="Arial"/>
          <w:color w:val="000000"/>
        </w:rPr>
        <w:t>The project is working on four result areas:</w:t>
      </w:r>
    </w:p>
    <w:p w14:paraId="024462AC" w14:textId="77777777" w:rsidR="00843A5F" w:rsidRPr="00D27699" w:rsidRDefault="00843A5F" w:rsidP="005365C1">
      <w:pPr>
        <w:pStyle w:val="ListParagraph"/>
        <w:numPr>
          <w:ilvl w:val="0"/>
          <w:numId w:val="8"/>
        </w:numPr>
        <w:autoSpaceDE w:val="0"/>
        <w:autoSpaceDN w:val="0"/>
        <w:adjustRightInd w:val="0"/>
        <w:spacing w:after="80" w:line="240" w:lineRule="auto"/>
        <w:ind w:left="540"/>
        <w:contextualSpacing w:val="0"/>
        <w:rPr>
          <w:rFonts w:ascii="Arial" w:hAnsi="Arial" w:cs="Arial"/>
          <w:color w:val="000000"/>
        </w:rPr>
      </w:pPr>
      <w:r w:rsidRPr="00D27699">
        <w:rPr>
          <w:rFonts w:ascii="Arial" w:hAnsi="Arial" w:cs="Arial"/>
          <w:color w:val="000000"/>
        </w:rPr>
        <w:lastRenderedPageBreak/>
        <w:t>Learning Opportunities Increased</w:t>
      </w:r>
    </w:p>
    <w:p w14:paraId="148A24BF" w14:textId="77777777" w:rsidR="00843A5F" w:rsidRPr="00D27699" w:rsidRDefault="00843A5F" w:rsidP="005365C1">
      <w:pPr>
        <w:pStyle w:val="ListParagraph"/>
        <w:numPr>
          <w:ilvl w:val="0"/>
          <w:numId w:val="8"/>
        </w:numPr>
        <w:autoSpaceDE w:val="0"/>
        <w:autoSpaceDN w:val="0"/>
        <w:adjustRightInd w:val="0"/>
        <w:spacing w:after="80" w:line="240" w:lineRule="auto"/>
        <w:ind w:left="540"/>
        <w:contextualSpacing w:val="0"/>
        <w:rPr>
          <w:rFonts w:ascii="Arial" w:hAnsi="Arial" w:cs="Arial"/>
          <w:color w:val="000000"/>
        </w:rPr>
      </w:pPr>
      <w:r w:rsidRPr="00D27699">
        <w:rPr>
          <w:rFonts w:ascii="Arial" w:hAnsi="Arial" w:cs="Arial"/>
          <w:color w:val="000000"/>
        </w:rPr>
        <w:t>Enhanced Teaching Quality and Teaching Learning Materials to Improve Quality of Education in Selected Subject (Bangla)</w:t>
      </w:r>
    </w:p>
    <w:p w14:paraId="12B07913" w14:textId="77777777" w:rsidR="00843A5F" w:rsidRPr="00D27699" w:rsidRDefault="00843A5F" w:rsidP="005365C1">
      <w:pPr>
        <w:pStyle w:val="ListParagraph"/>
        <w:numPr>
          <w:ilvl w:val="0"/>
          <w:numId w:val="8"/>
        </w:numPr>
        <w:autoSpaceDE w:val="0"/>
        <w:autoSpaceDN w:val="0"/>
        <w:adjustRightInd w:val="0"/>
        <w:spacing w:after="80" w:line="240" w:lineRule="auto"/>
        <w:ind w:left="540"/>
        <w:contextualSpacing w:val="0"/>
        <w:rPr>
          <w:rFonts w:ascii="Arial" w:hAnsi="Arial" w:cs="Arial"/>
          <w:color w:val="000000"/>
        </w:rPr>
      </w:pPr>
      <w:r w:rsidRPr="00D27699">
        <w:rPr>
          <w:rFonts w:ascii="Arial" w:hAnsi="Arial" w:cs="Arial"/>
          <w:color w:val="000000"/>
        </w:rPr>
        <w:t>Capacity of Field Level Mentors Strengthened to Deliver Quality Education</w:t>
      </w:r>
    </w:p>
    <w:p w14:paraId="080403A0" w14:textId="230B81B8" w:rsidR="00843A5F" w:rsidRPr="00D27699" w:rsidRDefault="00843A5F" w:rsidP="000F389D">
      <w:pPr>
        <w:pStyle w:val="ListParagraph"/>
        <w:numPr>
          <w:ilvl w:val="0"/>
          <w:numId w:val="8"/>
        </w:numPr>
        <w:autoSpaceDE w:val="0"/>
        <w:autoSpaceDN w:val="0"/>
        <w:adjustRightInd w:val="0"/>
        <w:spacing w:after="80" w:line="240" w:lineRule="auto"/>
        <w:ind w:left="547"/>
        <w:contextualSpacing w:val="0"/>
        <w:rPr>
          <w:rFonts w:ascii="Arial" w:hAnsi="Arial" w:cs="Arial"/>
        </w:rPr>
      </w:pPr>
      <w:r w:rsidRPr="00D27699">
        <w:rPr>
          <w:rFonts w:ascii="Arial" w:hAnsi="Arial" w:cs="Arial"/>
          <w:color w:val="000000"/>
        </w:rPr>
        <w:t>School Communities’ Ability to Mitigate and Manage the Effects of Shocks and Stressors on Education Access and Quality Improved</w:t>
      </w:r>
    </w:p>
    <w:p w14:paraId="1D0BD131" w14:textId="77777777" w:rsidR="00CA20D9" w:rsidRPr="00D27699" w:rsidRDefault="00CA20D9" w:rsidP="009D3CD5">
      <w:pPr>
        <w:pStyle w:val="Heading1"/>
        <w:rPr>
          <w:rFonts w:ascii="Arial" w:hAnsi="Arial" w:cs="Arial"/>
          <w:color w:val="005293"/>
        </w:rPr>
      </w:pPr>
      <w:bookmarkStart w:id="3" w:name="_Toc115355528"/>
      <w:r w:rsidRPr="00D27699">
        <w:rPr>
          <w:rFonts w:ascii="Arial" w:hAnsi="Arial" w:cs="Arial"/>
          <w:color w:val="005293"/>
        </w:rPr>
        <w:t>Submission De</w:t>
      </w:r>
      <w:r w:rsidR="00056738" w:rsidRPr="00D27699">
        <w:rPr>
          <w:rFonts w:ascii="Arial" w:hAnsi="Arial" w:cs="Arial"/>
          <w:color w:val="005293"/>
        </w:rPr>
        <w:t>tails</w:t>
      </w:r>
      <w:bookmarkEnd w:id="3"/>
    </w:p>
    <w:p w14:paraId="696503E3" w14:textId="77777777" w:rsidR="00455F4E" w:rsidRPr="00D27699" w:rsidRDefault="00455F4E" w:rsidP="00455F4E">
      <w:pPr>
        <w:pStyle w:val="Heading2"/>
        <w:rPr>
          <w:rFonts w:ascii="Arial" w:hAnsi="Arial" w:cs="Arial"/>
          <w:color w:val="2F5496"/>
        </w:rPr>
      </w:pPr>
      <w:bookmarkStart w:id="4" w:name="_Toc115355529"/>
      <w:r w:rsidRPr="00D27699">
        <w:rPr>
          <w:rFonts w:ascii="Arial" w:hAnsi="Arial" w:cs="Arial"/>
          <w:color w:val="2F5496"/>
        </w:rPr>
        <w:t>Submission Questions and Clarifications</w:t>
      </w:r>
    </w:p>
    <w:p w14:paraId="453012B7" w14:textId="77777777" w:rsidR="008251ED" w:rsidRDefault="008251ED" w:rsidP="00FA1106">
      <w:pPr>
        <w:rPr>
          <w:rFonts w:ascii="Arial" w:hAnsi="Arial" w:cs="Arial"/>
          <w:b/>
        </w:rPr>
      </w:pPr>
    </w:p>
    <w:p w14:paraId="02960F83" w14:textId="7B92AE27" w:rsidR="00FA1106" w:rsidRPr="00D27699" w:rsidRDefault="00FA1106" w:rsidP="00FA1106">
      <w:pPr>
        <w:rPr>
          <w:rFonts w:ascii="Arial" w:hAnsi="Arial" w:cs="Arial"/>
          <w:b/>
        </w:rPr>
      </w:pPr>
      <w:r w:rsidRPr="00D27699">
        <w:rPr>
          <w:rFonts w:ascii="Arial" w:hAnsi="Arial" w:cs="Arial"/>
          <w:b/>
        </w:rPr>
        <w:t xml:space="preserve">Visit Schedule: </w:t>
      </w:r>
    </w:p>
    <w:p w14:paraId="51DDBC01" w14:textId="32793397" w:rsidR="00FA1106" w:rsidRPr="00D27699" w:rsidRDefault="00FA1106" w:rsidP="00FA1106">
      <w:pPr>
        <w:rPr>
          <w:rFonts w:ascii="Arial" w:hAnsi="Arial" w:cs="Arial"/>
        </w:rPr>
      </w:pPr>
      <w:r w:rsidRPr="00D27699">
        <w:rPr>
          <w:rFonts w:ascii="Arial" w:hAnsi="Arial" w:cs="Arial"/>
        </w:rPr>
        <w:t xml:space="preserve">Interested vendors are requested to schedule their visits to the office from </w:t>
      </w:r>
      <w:r w:rsidR="00AD64BE" w:rsidRPr="00D27699">
        <w:rPr>
          <w:rFonts w:ascii="Arial" w:hAnsi="Arial" w:cs="Arial"/>
        </w:rPr>
        <w:t>19-2</w:t>
      </w:r>
      <w:r w:rsidR="00317E6E" w:rsidRPr="00D27699">
        <w:rPr>
          <w:rFonts w:ascii="Arial" w:hAnsi="Arial" w:cs="Arial"/>
        </w:rPr>
        <w:t>1</w:t>
      </w:r>
      <w:r w:rsidRPr="00D27699">
        <w:rPr>
          <w:rFonts w:ascii="Arial" w:hAnsi="Arial" w:cs="Arial"/>
        </w:rPr>
        <w:t xml:space="preserve"> September 2023 between 10 am – 4 pm. To schedule your visit please communicate to Mr</w:t>
      </w:r>
      <w:r w:rsidR="00AD64BE" w:rsidRPr="00D27699">
        <w:rPr>
          <w:rFonts w:ascii="Arial" w:hAnsi="Arial" w:cs="Arial"/>
        </w:rPr>
        <w:t xml:space="preserve">. </w:t>
      </w:r>
      <w:r w:rsidR="0002321D" w:rsidRPr="00D27699">
        <w:rPr>
          <w:rFonts w:ascii="Arial" w:hAnsi="Arial" w:cs="Arial"/>
        </w:rPr>
        <w:t xml:space="preserve">Mozammel Hoque </w:t>
      </w:r>
      <w:r w:rsidRPr="00D27699">
        <w:rPr>
          <w:rFonts w:ascii="Arial" w:hAnsi="Arial" w:cs="Arial"/>
        </w:rPr>
        <w:t>by</w:t>
      </w:r>
      <w:r w:rsidR="0002321D" w:rsidRPr="00D27699">
        <w:rPr>
          <w:rFonts w:ascii="Arial" w:hAnsi="Arial" w:cs="Arial"/>
        </w:rPr>
        <w:t xml:space="preserve"> email: </w:t>
      </w:r>
      <w:hyperlink r:id="rId14" w:history="1">
        <w:r w:rsidR="007F684E" w:rsidRPr="00D27699">
          <w:rPr>
            <w:rStyle w:val="Hyperlink"/>
            <w:rFonts w:ascii="Arial" w:hAnsi="Arial" w:cs="Arial"/>
            <w:color w:val="auto"/>
          </w:rPr>
          <w:t>Mozammel.Hoque@winrock.org</w:t>
        </w:r>
      </w:hyperlink>
      <w:r w:rsidR="007F684E" w:rsidRPr="00D27699">
        <w:rPr>
          <w:rFonts w:ascii="Arial" w:hAnsi="Arial" w:cs="Arial"/>
        </w:rPr>
        <w:t xml:space="preserve"> </w:t>
      </w:r>
    </w:p>
    <w:p w14:paraId="6353196B" w14:textId="4BF665C8" w:rsidR="00455F4E" w:rsidRPr="00D27699" w:rsidRDefault="00455F4E" w:rsidP="00455F4E">
      <w:pPr>
        <w:widowControl w:val="0"/>
        <w:spacing w:after="0" w:line="240" w:lineRule="auto"/>
        <w:ind w:right="530"/>
        <w:rPr>
          <w:rFonts w:ascii="Arial" w:eastAsia="Times New Roman" w:hAnsi="Arial" w:cs="Arial"/>
          <w:spacing w:val="-2"/>
          <w:position w:val="-1"/>
          <w:u w:val="single"/>
        </w:rPr>
      </w:pPr>
      <w:r w:rsidRPr="00D27699">
        <w:rPr>
          <w:rFonts w:ascii="Arial" w:eastAsia="Arial" w:hAnsi="Arial" w:cs="Arial"/>
          <w:spacing w:val="-3"/>
        </w:rPr>
        <w:t>I</w:t>
      </w:r>
      <w:r w:rsidRPr="00D27699">
        <w:rPr>
          <w:rFonts w:ascii="Arial" w:eastAsia="Arial" w:hAnsi="Arial" w:cs="Arial"/>
        </w:rPr>
        <w:t>nquir</w:t>
      </w:r>
      <w:r w:rsidRPr="00D27699">
        <w:rPr>
          <w:rFonts w:ascii="Arial" w:eastAsia="Arial" w:hAnsi="Arial" w:cs="Arial"/>
          <w:spacing w:val="2"/>
        </w:rPr>
        <w:t>i</w:t>
      </w:r>
      <w:r w:rsidRPr="00D27699">
        <w:rPr>
          <w:rFonts w:ascii="Arial" w:eastAsia="Arial" w:hAnsi="Arial" w:cs="Arial"/>
          <w:spacing w:val="-1"/>
        </w:rPr>
        <w:t>e</w:t>
      </w:r>
      <w:r w:rsidRPr="00D27699">
        <w:rPr>
          <w:rFonts w:ascii="Arial" w:eastAsia="Arial" w:hAnsi="Arial" w:cs="Arial"/>
        </w:rPr>
        <w:t>s/quest</w:t>
      </w:r>
      <w:r w:rsidRPr="00D27699">
        <w:rPr>
          <w:rFonts w:ascii="Arial" w:eastAsia="Arial" w:hAnsi="Arial" w:cs="Arial"/>
          <w:spacing w:val="1"/>
        </w:rPr>
        <w:t>i</w:t>
      </w:r>
      <w:r w:rsidRPr="00D27699">
        <w:rPr>
          <w:rFonts w:ascii="Arial" w:eastAsia="Arial" w:hAnsi="Arial" w:cs="Arial"/>
        </w:rPr>
        <w:t xml:space="preserve">ons must be </w:t>
      </w:r>
      <w:r w:rsidRPr="00D27699">
        <w:rPr>
          <w:rFonts w:ascii="Arial" w:eastAsia="Arial" w:hAnsi="Arial" w:cs="Arial"/>
          <w:spacing w:val="-1"/>
        </w:rPr>
        <w:t>re</w:t>
      </w:r>
      <w:r w:rsidRPr="00D27699">
        <w:rPr>
          <w:rFonts w:ascii="Arial" w:eastAsia="Arial" w:hAnsi="Arial" w:cs="Arial"/>
          <w:spacing w:val="1"/>
        </w:rPr>
        <w:t>c</w:t>
      </w:r>
      <w:r w:rsidRPr="00D27699">
        <w:rPr>
          <w:rFonts w:ascii="Arial" w:eastAsia="Arial" w:hAnsi="Arial" w:cs="Arial"/>
          <w:spacing w:val="-1"/>
        </w:rPr>
        <w:t>e</w:t>
      </w:r>
      <w:r w:rsidRPr="00D27699">
        <w:rPr>
          <w:rFonts w:ascii="Arial" w:eastAsia="Arial" w:hAnsi="Arial" w:cs="Arial"/>
        </w:rPr>
        <w:t>ived no l</w:t>
      </w:r>
      <w:r w:rsidRPr="00D27699">
        <w:rPr>
          <w:rFonts w:ascii="Arial" w:eastAsia="Arial" w:hAnsi="Arial" w:cs="Arial"/>
          <w:spacing w:val="-1"/>
        </w:rPr>
        <w:t>a</w:t>
      </w:r>
      <w:r w:rsidRPr="00D27699">
        <w:rPr>
          <w:rFonts w:ascii="Arial" w:eastAsia="Arial" w:hAnsi="Arial" w:cs="Arial"/>
        </w:rPr>
        <w:t>t</w:t>
      </w:r>
      <w:r w:rsidRPr="00D27699">
        <w:rPr>
          <w:rFonts w:ascii="Arial" w:eastAsia="Arial" w:hAnsi="Arial" w:cs="Arial"/>
          <w:spacing w:val="2"/>
        </w:rPr>
        <w:t>e</w:t>
      </w:r>
      <w:r w:rsidRPr="00D27699">
        <w:rPr>
          <w:rFonts w:ascii="Arial" w:eastAsia="Arial" w:hAnsi="Arial" w:cs="Arial"/>
        </w:rPr>
        <w:t>r th</w:t>
      </w:r>
      <w:r w:rsidRPr="00D27699">
        <w:rPr>
          <w:rFonts w:ascii="Arial" w:eastAsia="Arial" w:hAnsi="Arial" w:cs="Arial"/>
          <w:spacing w:val="-1"/>
        </w:rPr>
        <w:t>a</w:t>
      </w:r>
      <w:r w:rsidRPr="00D27699">
        <w:rPr>
          <w:rFonts w:ascii="Arial" w:eastAsia="Arial" w:hAnsi="Arial" w:cs="Arial"/>
        </w:rPr>
        <w:t>n</w:t>
      </w:r>
      <w:r w:rsidRPr="00D27699">
        <w:rPr>
          <w:rFonts w:ascii="Arial" w:eastAsia="Arial" w:hAnsi="Arial" w:cs="Arial"/>
          <w:spacing w:val="5"/>
        </w:rPr>
        <w:t xml:space="preserve"> </w:t>
      </w:r>
      <w:r w:rsidR="007F684E" w:rsidRPr="00D27699">
        <w:rPr>
          <w:rFonts w:ascii="Arial" w:eastAsia="Arial" w:hAnsi="Arial" w:cs="Arial"/>
          <w:b/>
          <w:bCs/>
          <w:spacing w:val="5"/>
        </w:rPr>
        <w:t>Thursday</w:t>
      </w:r>
      <w:r w:rsidRPr="00D27699">
        <w:rPr>
          <w:rFonts w:ascii="Arial" w:eastAsia="Arial" w:hAnsi="Arial" w:cs="Arial"/>
          <w:b/>
          <w:bCs/>
        </w:rPr>
        <w:t>,</w:t>
      </w:r>
      <w:r w:rsidR="007F684E" w:rsidRPr="00D27699">
        <w:rPr>
          <w:rFonts w:ascii="Arial" w:eastAsia="Arial" w:hAnsi="Arial" w:cs="Arial"/>
          <w:b/>
          <w:bCs/>
        </w:rPr>
        <w:t xml:space="preserve"> September</w:t>
      </w:r>
      <w:r w:rsidRPr="00D27699">
        <w:rPr>
          <w:rFonts w:ascii="Arial" w:eastAsia="Arial" w:hAnsi="Arial" w:cs="Arial"/>
          <w:b/>
          <w:bCs/>
        </w:rPr>
        <w:t xml:space="preserve"> </w:t>
      </w:r>
      <w:r w:rsidR="004B28ED" w:rsidRPr="00D27699">
        <w:rPr>
          <w:rFonts w:ascii="Arial" w:eastAsia="Arial" w:hAnsi="Arial" w:cs="Arial"/>
          <w:b/>
          <w:bCs/>
        </w:rPr>
        <w:t>2</w:t>
      </w:r>
      <w:r w:rsidR="007F684E" w:rsidRPr="00D27699">
        <w:rPr>
          <w:rFonts w:ascii="Arial" w:eastAsia="Arial" w:hAnsi="Arial" w:cs="Arial"/>
          <w:b/>
          <w:bCs/>
        </w:rPr>
        <w:t>1</w:t>
      </w:r>
      <w:r w:rsidRPr="00D27699">
        <w:rPr>
          <w:rFonts w:ascii="Arial" w:eastAsia="Arial" w:hAnsi="Arial" w:cs="Arial"/>
          <w:b/>
          <w:bCs/>
        </w:rPr>
        <w:t>, 2023</w:t>
      </w:r>
      <w:r w:rsidRPr="00D27699">
        <w:rPr>
          <w:rFonts w:ascii="Arial" w:eastAsia="Arial" w:hAnsi="Arial" w:cs="Arial"/>
          <w:bCs/>
        </w:rPr>
        <w:t xml:space="preserve">, </w:t>
      </w:r>
      <w:r w:rsidR="004B28ED" w:rsidRPr="00D27699">
        <w:rPr>
          <w:rFonts w:ascii="Arial" w:eastAsia="Arial" w:hAnsi="Arial" w:cs="Arial"/>
          <w:bCs/>
          <w:position w:val="-1"/>
        </w:rPr>
        <w:t>Bangladesh Standard Time</w:t>
      </w:r>
      <w:r w:rsidRPr="00D27699">
        <w:rPr>
          <w:rFonts w:ascii="Arial" w:eastAsia="Arial" w:hAnsi="Arial" w:cs="Arial"/>
          <w:b/>
          <w:bCs/>
          <w:position w:val="-1"/>
        </w:rPr>
        <w:t xml:space="preserve"> </w:t>
      </w:r>
      <w:r w:rsidRPr="00D27699">
        <w:rPr>
          <w:rFonts w:ascii="Arial" w:eastAsia="Arial" w:hAnsi="Arial" w:cs="Arial"/>
          <w:spacing w:val="-1"/>
          <w:position w:val="-1"/>
        </w:rPr>
        <w:t>a</w:t>
      </w:r>
      <w:r w:rsidRPr="00D27699">
        <w:rPr>
          <w:rFonts w:ascii="Arial" w:eastAsia="Arial" w:hAnsi="Arial" w:cs="Arial"/>
          <w:position w:val="-1"/>
        </w:rPr>
        <w:t>nd must be submit</w:t>
      </w:r>
      <w:r w:rsidRPr="00D27699">
        <w:rPr>
          <w:rFonts w:ascii="Arial" w:eastAsia="Arial" w:hAnsi="Arial" w:cs="Arial"/>
          <w:spacing w:val="1"/>
          <w:position w:val="-1"/>
        </w:rPr>
        <w:t>t</w:t>
      </w:r>
      <w:r w:rsidRPr="00D27699">
        <w:rPr>
          <w:rFonts w:ascii="Arial" w:eastAsia="Arial" w:hAnsi="Arial" w:cs="Arial"/>
          <w:spacing w:val="-1"/>
          <w:position w:val="-1"/>
        </w:rPr>
        <w:t>e</w:t>
      </w:r>
      <w:r w:rsidRPr="00D27699">
        <w:rPr>
          <w:rFonts w:ascii="Arial" w:eastAsia="Arial" w:hAnsi="Arial" w:cs="Arial"/>
          <w:position w:val="-1"/>
        </w:rPr>
        <w:t>d via e</w:t>
      </w:r>
      <w:r w:rsidRPr="00D27699">
        <w:rPr>
          <w:rFonts w:ascii="Arial" w:eastAsia="Arial" w:hAnsi="Arial" w:cs="Arial"/>
          <w:spacing w:val="-1"/>
          <w:position w:val="-1"/>
        </w:rPr>
        <w:t>-</w:t>
      </w:r>
      <w:r w:rsidRPr="00D27699">
        <w:rPr>
          <w:rFonts w:ascii="Arial" w:eastAsia="Arial" w:hAnsi="Arial" w:cs="Arial"/>
          <w:position w:val="-1"/>
        </w:rPr>
        <w:t xml:space="preserve">mail </w:t>
      </w:r>
      <w:r w:rsidRPr="00D27699">
        <w:rPr>
          <w:rFonts w:ascii="Arial" w:eastAsia="Arial" w:hAnsi="Arial" w:cs="Arial"/>
          <w:spacing w:val="1"/>
          <w:position w:val="-1"/>
        </w:rPr>
        <w:t>t</w:t>
      </w:r>
      <w:r w:rsidRPr="00D27699">
        <w:rPr>
          <w:rFonts w:ascii="Arial" w:eastAsia="Arial" w:hAnsi="Arial" w:cs="Arial"/>
          <w:position w:val="-1"/>
        </w:rPr>
        <w:t xml:space="preserve">o </w:t>
      </w:r>
      <w:hyperlink r:id="rId15" w:history="1">
        <w:hyperlink r:id="rId16">
          <w:r w:rsidRPr="00D27699">
            <w:rPr>
              <w:rStyle w:val="Hyperlink"/>
              <w:rFonts w:ascii="Arial" w:hAnsi="Arial" w:cs="Arial"/>
              <w:color w:val="auto"/>
              <w:sz w:val="24"/>
              <w:szCs w:val="24"/>
            </w:rPr>
            <w:t>EshoShikhi.Procurement@winrock.org</w:t>
          </w:r>
        </w:hyperlink>
        <w:r w:rsidRPr="00D27699">
          <w:rPr>
            <w:rStyle w:val="Hyperlink"/>
            <w:rFonts w:ascii="Arial" w:eastAsia="Times New Roman" w:hAnsi="Arial" w:cs="Arial"/>
            <w:color w:val="auto"/>
            <w:position w:val="-1"/>
            <w:u w:color="0000FF"/>
          </w:rPr>
          <w:t>.</w:t>
        </w:r>
        <w:r w:rsidRPr="00D27699">
          <w:rPr>
            <w:rStyle w:val="Hyperlink"/>
            <w:rFonts w:ascii="Arial" w:eastAsia="Times New Roman" w:hAnsi="Arial" w:cs="Arial"/>
            <w:color w:val="auto"/>
            <w:spacing w:val="-2"/>
            <w:position w:val="-1"/>
          </w:rPr>
          <w:t xml:space="preserve"> </w:t>
        </w:r>
      </w:hyperlink>
      <w:r w:rsidRPr="00D27699">
        <w:rPr>
          <w:rFonts w:ascii="Arial" w:eastAsia="Arial" w:hAnsi="Arial" w:cs="Arial"/>
        </w:rPr>
        <w:t xml:space="preserve"> Winrock will review and respond to all questions using a question and answer (Q &amp; A) sheet. Responses will be sent to all bidders by </w:t>
      </w:r>
      <w:hyperlink r:id="rId17" w:history="1">
        <w:r w:rsidR="006F133B" w:rsidRPr="00D27699">
          <w:rPr>
            <w:rFonts w:ascii="Arial" w:eastAsia="Arial" w:hAnsi="Arial" w:cs="Arial"/>
            <w:u w:val="single"/>
          </w:rPr>
          <w:t>Sunday</w:t>
        </w:r>
        <w:r w:rsidRPr="00D27699">
          <w:rPr>
            <w:rFonts w:ascii="Arial" w:eastAsia="Arial" w:hAnsi="Arial" w:cs="Arial"/>
            <w:u w:val="single"/>
          </w:rPr>
          <w:t xml:space="preserve">, </w:t>
        </w:r>
        <w:r w:rsidR="005827D8" w:rsidRPr="00D27699">
          <w:rPr>
            <w:rFonts w:ascii="Arial" w:eastAsia="Arial" w:hAnsi="Arial" w:cs="Arial"/>
            <w:u w:val="single"/>
          </w:rPr>
          <w:t>September</w:t>
        </w:r>
        <w:r w:rsidR="004737F6" w:rsidRPr="00D27699">
          <w:rPr>
            <w:rFonts w:ascii="Arial" w:eastAsia="Arial" w:hAnsi="Arial" w:cs="Arial"/>
            <w:u w:val="single"/>
          </w:rPr>
          <w:t xml:space="preserve"> 24</w:t>
        </w:r>
        <w:r w:rsidR="005827D8" w:rsidRPr="00D27699">
          <w:rPr>
            <w:rFonts w:ascii="Arial" w:eastAsia="Arial" w:hAnsi="Arial" w:cs="Arial"/>
            <w:u w:val="single"/>
          </w:rPr>
          <w:t>,</w:t>
        </w:r>
        <w:r w:rsidRPr="00D27699">
          <w:rPr>
            <w:rFonts w:ascii="Arial" w:eastAsia="Arial" w:hAnsi="Arial" w:cs="Arial"/>
            <w:u w:val="single"/>
          </w:rPr>
          <w:t xml:space="preserve"> 2023.</w:t>
        </w:r>
      </w:hyperlink>
      <w:r w:rsidRPr="00D27699">
        <w:rPr>
          <w:rFonts w:ascii="Arial" w:eastAsia="Arial" w:hAnsi="Arial" w:cs="Arial"/>
        </w:rPr>
        <w:br/>
      </w:r>
    </w:p>
    <w:p w14:paraId="060304AD" w14:textId="77777777" w:rsidR="00CA20D9" w:rsidRPr="00D27699" w:rsidRDefault="00CA20D9" w:rsidP="00CA20D9">
      <w:pPr>
        <w:pStyle w:val="Heading2"/>
        <w:rPr>
          <w:rFonts w:ascii="Arial" w:hAnsi="Arial" w:cs="Arial"/>
          <w:color w:val="auto"/>
        </w:rPr>
      </w:pPr>
      <w:r w:rsidRPr="00D27699">
        <w:rPr>
          <w:rFonts w:ascii="Arial" w:hAnsi="Arial" w:cs="Arial"/>
          <w:color w:val="auto"/>
        </w:rPr>
        <w:t>Submission Deadlines</w:t>
      </w:r>
      <w:bookmarkEnd w:id="4"/>
    </w:p>
    <w:p w14:paraId="3CD71C6B" w14:textId="0DC6AF35" w:rsidR="001E6B2C" w:rsidRPr="00D27699" w:rsidRDefault="00056738" w:rsidP="00056738">
      <w:pPr>
        <w:pStyle w:val="NoSpacing"/>
        <w:rPr>
          <w:rFonts w:ascii="Arial" w:hAnsi="Arial" w:cs="Arial"/>
        </w:rPr>
      </w:pPr>
      <w:r w:rsidRPr="00D27699">
        <w:rPr>
          <w:rFonts w:ascii="Arial" w:hAnsi="Arial" w:cs="Arial"/>
        </w:rPr>
        <w:t xml:space="preserve">Proposals must be received no later than </w:t>
      </w:r>
      <w:r w:rsidR="00843A5F" w:rsidRPr="00D27699">
        <w:rPr>
          <w:rFonts w:ascii="Arial" w:hAnsi="Arial" w:cs="Arial"/>
        </w:rPr>
        <w:t>4</w:t>
      </w:r>
      <w:r w:rsidRPr="00D27699">
        <w:rPr>
          <w:rFonts w:ascii="Arial" w:hAnsi="Arial" w:cs="Arial"/>
        </w:rPr>
        <w:t xml:space="preserve">:00 PM </w:t>
      </w:r>
      <w:r w:rsidR="002D6A1C" w:rsidRPr="00D27699">
        <w:rPr>
          <w:rFonts w:ascii="Arial" w:hAnsi="Arial" w:cs="Arial"/>
        </w:rPr>
        <w:t>Bangladesh</w:t>
      </w:r>
      <w:r w:rsidRPr="00D27699">
        <w:rPr>
          <w:rFonts w:ascii="Arial" w:hAnsi="Arial" w:cs="Arial"/>
        </w:rPr>
        <w:t xml:space="preserve"> Standard </w:t>
      </w:r>
      <w:r w:rsidR="002F0C83" w:rsidRPr="00D27699">
        <w:rPr>
          <w:rFonts w:ascii="Arial" w:hAnsi="Arial" w:cs="Arial"/>
        </w:rPr>
        <w:t>Time on</w:t>
      </w:r>
      <w:r w:rsidRPr="00D27699">
        <w:rPr>
          <w:rFonts w:ascii="Arial" w:hAnsi="Arial" w:cs="Arial"/>
        </w:rPr>
        <w:t xml:space="preserve"> </w:t>
      </w:r>
      <w:r w:rsidR="00D17627" w:rsidRPr="00D27699">
        <w:rPr>
          <w:rFonts w:ascii="Arial" w:hAnsi="Arial" w:cs="Arial"/>
          <w:b/>
          <w:bCs/>
        </w:rPr>
        <w:t>Wednesday</w:t>
      </w:r>
      <w:r w:rsidRPr="00D27699">
        <w:rPr>
          <w:rFonts w:ascii="Arial" w:hAnsi="Arial" w:cs="Arial"/>
          <w:b/>
          <w:bCs/>
        </w:rPr>
        <w:t xml:space="preserve">, </w:t>
      </w:r>
      <w:r w:rsidR="001921E5" w:rsidRPr="00D27699">
        <w:rPr>
          <w:rFonts w:ascii="Arial" w:hAnsi="Arial" w:cs="Arial"/>
          <w:b/>
          <w:bCs/>
        </w:rPr>
        <w:t>September</w:t>
      </w:r>
      <w:r w:rsidRPr="00D27699">
        <w:rPr>
          <w:rFonts w:ascii="Arial" w:hAnsi="Arial" w:cs="Arial"/>
          <w:b/>
          <w:bCs/>
        </w:rPr>
        <w:t xml:space="preserve"> </w:t>
      </w:r>
      <w:r w:rsidR="002D6A1C" w:rsidRPr="00D27699">
        <w:rPr>
          <w:rFonts w:ascii="Arial" w:hAnsi="Arial" w:cs="Arial"/>
          <w:b/>
          <w:bCs/>
        </w:rPr>
        <w:t>2</w:t>
      </w:r>
      <w:r w:rsidR="00927D91" w:rsidRPr="00D27699">
        <w:rPr>
          <w:rFonts w:ascii="Arial" w:hAnsi="Arial" w:cs="Arial"/>
          <w:b/>
          <w:bCs/>
        </w:rPr>
        <w:t>7</w:t>
      </w:r>
      <w:r w:rsidR="005F6B31" w:rsidRPr="00D27699">
        <w:rPr>
          <w:rFonts w:ascii="Arial" w:hAnsi="Arial" w:cs="Arial"/>
          <w:b/>
          <w:bCs/>
        </w:rPr>
        <w:t xml:space="preserve">, </w:t>
      </w:r>
      <w:r w:rsidRPr="00D27699">
        <w:rPr>
          <w:rFonts w:ascii="Arial" w:hAnsi="Arial" w:cs="Arial"/>
          <w:b/>
          <w:bCs/>
        </w:rPr>
        <w:t>20</w:t>
      </w:r>
      <w:r w:rsidR="005F6B31" w:rsidRPr="00D27699">
        <w:rPr>
          <w:rFonts w:ascii="Arial" w:hAnsi="Arial" w:cs="Arial"/>
          <w:b/>
          <w:bCs/>
        </w:rPr>
        <w:t>2</w:t>
      </w:r>
      <w:r w:rsidR="00843A5F" w:rsidRPr="00D27699">
        <w:rPr>
          <w:rFonts w:ascii="Arial" w:hAnsi="Arial" w:cs="Arial"/>
          <w:b/>
          <w:bCs/>
        </w:rPr>
        <w:t>3</w:t>
      </w:r>
      <w:r w:rsidRPr="00D27699">
        <w:rPr>
          <w:rFonts w:ascii="Arial" w:hAnsi="Arial" w:cs="Arial"/>
        </w:rPr>
        <w:t>.  Late submissions will not be accepted.  All proposals are to be submitted following the guidelines listed below. Telephone requests will not be honored.</w:t>
      </w:r>
    </w:p>
    <w:p w14:paraId="2369F7DC" w14:textId="77777777" w:rsidR="001E6B2C" w:rsidRPr="00D27699" w:rsidRDefault="001E6B2C" w:rsidP="00056738">
      <w:pPr>
        <w:pStyle w:val="NoSpacing"/>
        <w:rPr>
          <w:rFonts w:ascii="Arial" w:hAnsi="Arial" w:cs="Arial"/>
        </w:rPr>
      </w:pPr>
    </w:p>
    <w:p w14:paraId="3356753C" w14:textId="77777777" w:rsidR="001E6B2C" w:rsidRPr="00D27699" w:rsidRDefault="001E6B2C" w:rsidP="001E6B2C">
      <w:pPr>
        <w:pStyle w:val="NoSpacing"/>
        <w:rPr>
          <w:rFonts w:ascii="Arial" w:hAnsi="Arial" w:cs="Arial"/>
        </w:rPr>
      </w:pPr>
      <w:r w:rsidRPr="00D27699">
        <w:rPr>
          <w:rFonts w:ascii="Arial" w:hAnsi="Arial" w:cs="Arial"/>
        </w:rPr>
        <w:t xml:space="preserve">Winrock International may request additional documentation after the bid deadline. </w:t>
      </w:r>
    </w:p>
    <w:p w14:paraId="16DC4F1F" w14:textId="77777777" w:rsidR="00056738" w:rsidRPr="00D27699" w:rsidRDefault="00056738" w:rsidP="00056738">
      <w:pPr>
        <w:pStyle w:val="NoSpacing"/>
        <w:rPr>
          <w:rFonts w:ascii="Arial" w:hAnsi="Arial" w:cs="Arial"/>
        </w:rPr>
      </w:pPr>
    </w:p>
    <w:p w14:paraId="1CD42750" w14:textId="77777777" w:rsidR="00CA20D9" w:rsidRPr="00D27699" w:rsidRDefault="00CA20D9" w:rsidP="001B00FB">
      <w:pPr>
        <w:pStyle w:val="Heading2"/>
        <w:rPr>
          <w:rFonts w:ascii="Arial" w:hAnsi="Arial" w:cs="Arial"/>
          <w:color w:val="auto"/>
        </w:rPr>
      </w:pPr>
      <w:bookmarkStart w:id="5" w:name="_Toc115355530"/>
      <w:r w:rsidRPr="00D27699">
        <w:rPr>
          <w:rFonts w:ascii="Arial" w:hAnsi="Arial" w:cs="Arial"/>
          <w:color w:val="005293"/>
        </w:rPr>
        <w:t>Submission Delivery Address</w:t>
      </w:r>
      <w:bookmarkEnd w:id="5"/>
    </w:p>
    <w:p w14:paraId="11F4F3BE" w14:textId="77777777" w:rsidR="00CA20D9" w:rsidRPr="00D27699" w:rsidRDefault="00C572A5" w:rsidP="001B00FB">
      <w:pPr>
        <w:keepNext/>
        <w:keepLines/>
        <w:rPr>
          <w:rFonts w:ascii="Arial" w:hAnsi="Arial" w:cs="Arial"/>
        </w:rPr>
      </w:pPr>
      <w:r w:rsidRPr="00D27699">
        <w:rPr>
          <w:rFonts w:ascii="Arial" w:hAnsi="Arial" w:cs="Arial"/>
        </w:rPr>
        <w:t>The delivery address to be used for all submissions is:</w:t>
      </w:r>
    </w:p>
    <w:p w14:paraId="7D378507" w14:textId="77777777" w:rsidR="005F6B31" w:rsidRPr="00D27699" w:rsidRDefault="005F6B31" w:rsidP="005F6B31">
      <w:pPr>
        <w:pStyle w:val="NoSpacing"/>
        <w:keepNext/>
        <w:keepLines/>
        <w:ind w:left="720"/>
        <w:rPr>
          <w:rFonts w:ascii="Arial" w:hAnsi="Arial" w:cs="Arial"/>
          <w:b/>
          <w:sz w:val="24"/>
          <w:szCs w:val="24"/>
        </w:rPr>
      </w:pPr>
    </w:p>
    <w:p w14:paraId="55F768E9" w14:textId="77777777" w:rsidR="005F6B31" w:rsidRPr="00D27699" w:rsidRDefault="005F6B31" w:rsidP="005F6B31">
      <w:pPr>
        <w:pStyle w:val="NoSpacing"/>
        <w:keepNext/>
        <w:keepLines/>
        <w:ind w:left="720"/>
        <w:rPr>
          <w:rFonts w:ascii="Arial" w:hAnsi="Arial" w:cs="Arial"/>
          <w:b/>
          <w:sz w:val="24"/>
          <w:szCs w:val="24"/>
        </w:rPr>
      </w:pPr>
      <w:r w:rsidRPr="00D27699">
        <w:rPr>
          <w:rFonts w:ascii="Arial" w:hAnsi="Arial" w:cs="Arial"/>
          <w:b/>
          <w:sz w:val="24"/>
          <w:szCs w:val="24"/>
        </w:rPr>
        <w:t>Director of Finance and Administration</w:t>
      </w:r>
    </w:p>
    <w:p w14:paraId="0F8086CB" w14:textId="77777777" w:rsidR="005F6B31" w:rsidRPr="00D27699" w:rsidRDefault="005F6B31" w:rsidP="005F6B31">
      <w:pPr>
        <w:pStyle w:val="NoSpacing"/>
        <w:ind w:left="720"/>
        <w:rPr>
          <w:rFonts w:ascii="Arial" w:hAnsi="Arial" w:cs="Arial"/>
          <w:sz w:val="24"/>
          <w:szCs w:val="24"/>
        </w:rPr>
      </w:pPr>
      <w:r w:rsidRPr="00D27699">
        <w:rPr>
          <w:rFonts w:ascii="Arial" w:hAnsi="Arial" w:cs="Arial"/>
          <w:sz w:val="24"/>
          <w:szCs w:val="24"/>
        </w:rPr>
        <w:t>USAID's Esho Shikhi Activity</w:t>
      </w:r>
    </w:p>
    <w:p w14:paraId="50BFCC8C" w14:textId="77777777" w:rsidR="005F6B31" w:rsidRPr="00D27699" w:rsidRDefault="005F6B31" w:rsidP="005F6B31">
      <w:pPr>
        <w:pStyle w:val="NoSpacing"/>
        <w:ind w:left="720"/>
        <w:rPr>
          <w:rFonts w:ascii="Arial" w:hAnsi="Arial" w:cs="Arial"/>
          <w:sz w:val="24"/>
          <w:szCs w:val="24"/>
        </w:rPr>
      </w:pPr>
      <w:r w:rsidRPr="00D27699">
        <w:rPr>
          <w:rFonts w:ascii="Arial" w:hAnsi="Arial" w:cs="Arial"/>
          <w:sz w:val="24"/>
          <w:szCs w:val="24"/>
        </w:rPr>
        <w:t>Winrock International</w:t>
      </w:r>
    </w:p>
    <w:p w14:paraId="6916F68A" w14:textId="77777777" w:rsidR="005F6B31" w:rsidRPr="00D27699" w:rsidRDefault="005F6B31" w:rsidP="005F6B31">
      <w:pPr>
        <w:pStyle w:val="NoSpacing"/>
        <w:ind w:left="720"/>
        <w:rPr>
          <w:rFonts w:ascii="Arial" w:hAnsi="Arial" w:cs="Arial"/>
          <w:sz w:val="24"/>
          <w:szCs w:val="24"/>
        </w:rPr>
      </w:pPr>
      <w:r w:rsidRPr="00D27699">
        <w:rPr>
          <w:rFonts w:ascii="Arial" w:hAnsi="Arial" w:cs="Arial"/>
          <w:sz w:val="24"/>
          <w:szCs w:val="24"/>
        </w:rPr>
        <w:t>House 14</w:t>
      </w:r>
      <w:r w:rsidR="00134983" w:rsidRPr="00D27699">
        <w:rPr>
          <w:rFonts w:ascii="Arial" w:hAnsi="Arial" w:cs="Arial"/>
          <w:sz w:val="24"/>
          <w:szCs w:val="24"/>
        </w:rPr>
        <w:t xml:space="preserve"> </w:t>
      </w:r>
      <w:r w:rsidRPr="00D27699">
        <w:rPr>
          <w:rFonts w:ascii="Arial" w:hAnsi="Arial" w:cs="Arial"/>
          <w:sz w:val="24"/>
          <w:szCs w:val="24"/>
        </w:rPr>
        <w:t>(Level-7&amp;8), Road 137, Gulshan 1, Dhaka 1212, Bangladesh</w:t>
      </w:r>
    </w:p>
    <w:p w14:paraId="30FD0A9D" w14:textId="1BCBD3A6" w:rsidR="005F6B31" w:rsidRPr="00D27699" w:rsidRDefault="00455F4E" w:rsidP="005F6B31">
      <w:pPr>
        <w:pStyle w:val="NoSpacing"/>
        <w:ind w:left="720"/>
        <w:rPr>
          <w:rFonts w:ascii="Arial" w:hAnsi="Arial" w:cs="Arial"/>
          <w:sz w:val="24"/>
          <w:szCs w:val="24"/>
        </w:rPr>
      </w:pPr>
      <w:r w:rsidRPr="00D27699">
        <w:rPr>
          <w:rFonts w:ascii="Arial" w:hAnsi="Arial" w:cs="Arial"/>
          <w:sz w:val="24"/>
          <w:szCs w:val="24"/>
        </w:rPr>
        <w:t xml:space="preserve">Electronic </w:t>
      </w:r>
      <w:r w:rsidR="004737F6" w:rsidRPr="00D27699">
        <w:rPr>
          <w:rFonts w:ascii="Arial" w:hAnsi="Arial" w:cs="Arial"/>
          <w:sz w:val="24"/>
          <w:szCs w:val="24"/>
        </w:rPr>
        <w:t>Submission:</w:t>
      </w:r>
      <w:r w:rsidR="005F6B31" w:rsidRPr="00D27699">
        <w:rPr>
          <w:rFonts w:ascii="Arial" w:hAnsi="Arial" w:cs="Arial"/>
          <w:sz w:val="24"/>
          <w:szCs w:val="24"/>
        </w:rPr>
        <w:t xml:space="preserve"> </w:t>
      </w:r>
      <w:hyperlink r:id="rId18">
        <w:r w:rsidR="005F6B31" w:rsidRPr="00D27699">
          <w:rPr>
            <w:rStyle w:val="Hyperlink"/>
            <w:rFonts w:ascii="Arial" w:hAnsi="Arial" w:cs="Arial"/>
            <w:sz w:val="24"/>
            <w:szCs w:val="24"/>
          </w:rPr>
          <w:t>EshoShikhi.Procurement@winrock.org</w:t>
        </w:r>
      </w:hyperlink>
      <w:r w:rsidR="005F6B31" w:rsidRPr="00D27699">
        <w:rPr>
          <w:rFonts w:ascii="Arial" w:hAnsi="Arial" w:cs="Arial"/>
          <w:sz w:val="24"/>
          <w:szCs w:val="24"/>
        </w:rPr>
        <w:t xml:space="preserve"> </w:t>
      </w:r>
    </w:p>
    <w:p w14:paraId="768CF3E3" w14:textId="77777777" w:rsidR="005C6133" w:rsidRPr="00D27699" w:rsidRDefault="00056738" w:rsidP="005C6133">
      <w:pPr>
        <w:pStyle w:val="NoSpacing"/>
        <w:ind w:left="720"/>
        <w:rPr>
          <w:rFonts w:ascii="Arial" w:hAnsi="Arial" w:cs="Arial"/>
        </w:rPr>
      </w:pPr>
      <w:r w:rsidRPr="00D27699">
        <w:rPr>
          <w:rFonts w:ascii="Arial" w:hAnsi="Arial" w:cs="Arial"/>
        </w:rPr>
        <w:tab/>
      </w:r>
    </w:p>
    <w:p w14:paraId="187536EA" w14:textId="77777777" w:rsidR="00455F4E" w:rsidRPr="00D27699" w:rsidRDefault="00455F4E" w:rsidP="00455F4E">
      <w:pPr>
        <w:widowControl w:val="0"/>
        <w:spacing w:after="0" w:line="240" w:lineRule="auto"/>
        <w:ind w:right="530"/>
        <w:rPr>
          <w:rFonts w:ascii="Arial" w:eastAsia="Arial" w:hAnsi="Arial" w:cs="Arial"/>
        </w:rPr>
      </w:pPr>
      <w:r w:rsidRPr="00D27699">
        <w:rPr>
          <w:rFonts w:ascii="Arial" w:eastAsia="Arial" w:hAnsi="Arial" w:cs="Arial"/>
          <w:spacing w:val="-3"/>
        </w:rPr>
        <w:t xml:space="preserve">Winrock </w:t>
      </w:r>
      <w:r w:rsidRPr="00D27699">
        <w:rPr>
          <w:rFonts w:ascii="Arial" w:eastAsia="Arial" w:hAnsi="Arial" w:cs="Arial"/>
          <w:spacing w:val="-1"/>
        </w:rPr>
        <w:t>w</w:t>
      </w:r>
      <w:r w:rsidRPr="00D27699">
        <w:rPr>
          <w:rFonts w:ascii="Arial" w:eastAsia="Arial" w:hAnsi="Arial" w:cs="Arial"/>
        </w:rPr>
        <w:t>i</w:t>
      </w:r>
      <w:r w:rsidRPr="00D27699">
        <w:rPr>
          <w:rFonts w:ascii="Arial" w:eastAsia="Arial" w:hAnsi="Arial" w:cs="Arial"/>
          <w:spacing w:val="1"/>
        </w:rPr>
        <w:t>l</w:t>
      </w:r>
      <w:r w:rsidRPr="00D27699">
        <w:rPr>
          <w:rFonts w:ascii="Arial" w:eastAsia="Arial" w:hAnsi="Arial" w:cs="Arial"/>
        </w:rPr>
        <w:t>l e</w:t>
      </w:r>
      <w:r w:rsidRPr="00D27699">
        <w:rPr>
          <w:rFonts w:ascii="Arial" w:eastAsia="Arial" w:hAnsi="Arial" w:cs="Arial"/>
          <w:spacing w:val="2"/>
        </w:rPr>
        <w:t>v</w:t>
      </w:r>
      <w:r w:rsidRPr="00D27699">
        <w:rPr>
          <w:rFonts w:ascii="Arial" w:eastAsia="Arial" w:hAnsi="Arial" w:cs="Arial"/>
          <w:spacing w:val="-1"/>
        </w:rPr>
        <w:t>a</w:t>
      </w:r>
      <w:r w:rsidRPr="00D27699">
        <w:rPr>
          <w:rFonts w:ascii="Arial" w:eastAsia="Arial" w:hAnsi="Arial" w:cs="Arial"/>
        </w:rPr>
        <w:t>luate</w:t>
      </w:r>
      <w:r w:rsidRPr="00D27699">
        <w:rPr>
          <w:rFonts w:ascii="Arial" w:eastAsia="Arial" w:hAnsi="Arial" w:cs="Arial"/>
          <w:spacing w:val="-1"/>
        </w:rPr>
        <w:t xml:space="preserve"> </w:t>
      </w:r>
      <w:r w:rsidRPr="00D27699">
        <w:rPr>
          <w:rFonts w:ascii="Arial" w:eastAsia="Arial" w:hAnsi="Arial" w:cs="Arial"/>
        </w:rPr>
        <w:t>complete</w:t>
      </w:r>
      <w:r w:rsidRPr="00D27699">
        <w:rPr>
          <w:rFonts w:ascii="Arial" w:eastAsia="Arial" w:hAnsi="Arial" w:cs="Arial"/>
          <w:spacing w:val="2"/>
        </w:rPr>
        <w:t xml:space="preserve"> </w:t>
      </w:r>
      <w:r w:rsidRPr="00D27699">
        <w:rPr>
          <w:rFonts w:ascii="Arial" w:eastAsia="Arial" w:hAnsi="Arial" w:cs="Arial"/>
          <w:spacing w:val="-1"/>
        </w:rPr>
        <w:t>vendor</w:t>
      </w:r>
      <w:r w:rsidRPr="00D27699">
        <w:rPr>
          <w:rFonts w:ascii="Arial" w:eastAsia="Arial" w:hAnsi="Arial" w:cs="Arial"/>
          <w:spacing w:val="1"/>
        </w:rPr>
        <w:t xml:space="preserve"> </w:t>
      </w:r>
      <w:r w:rsidRPr="00D27699">
        <w:rPr>
          <w:rFonts w:ascii="Arial" w:eastAsia="Arial" w:hAnsi="Arial" w:cs="Arial"/>
        </w:rPr>
        <w:t>pro</w:t>
      </w:r>
      <w:r w:rsidRPr="00D27699">
        <w:rPr>
          <w:rFonts w:ascii="Arial" w:eastAsia="Arial" w:hAnsi="Arial" w:cs="Arial"/>
          <w:spacing w:val="-1"/>
        </w:rPr>
        <w:t>p</w:t>
      </w:r>
      <w:r w:rsidRPr="00D27699">
        <w:rPr>
          <w:rFonts w:ascii="Arial" w:eastAsia="Arial" w:hAnsi="Arial" w:cs="Arial"/>
        </w:rPr>
        <w:t>os</w:t>
      </w:r>
      <w:r w:rsidRPr="00D27699">
        <w:rPr>
          <w:rFonts w:ascii="Arial" w:eastAsia="Arial" w:hAnsi="Arial" w:cs="Arial"/>
          <w:spacing w:val="-1"/>
        </w:rPr>
        <w:t>a</w:t>
      </w:r>
      <w:r w:rsidRPr="00D27699">
        <w:rPr>
          <w:rFonts w:ascii="Arial" w:eastAsia="Arial" w:hAnsi="Arial" w:cs="Arial"/>
        </w:rPr>
        <w:t>ls</w:t>
      </w:r>
      <w:r w:rsidRPr="00D27699">
        <w:rPr>
          <w:rFonts w:ascii="Arial" w:eastAsia="Arial" w:hAnsi="Arial" w:cs="Arial"/>
          <w:spacing w:val="3"/>
        </w:rPr>
        <w:t xml:space="preserve"> </w:t>
      </w:r>
      <w:r w:rsidRPr="00D27699">
        <w:rPr>
          <w:rFonts w:ascii="Arial" w:eastAsia="Arial" w:hAnsi="Arial" w:cs="Arial"/>
        </w:rPr>
        <w:t>to det</w:t>
      </w:r>
      <w:r w:rsidRPr="00D27699">
        <w:rPr>
          <w:rFonts w:ascii="Arial" w:eastAsia="Arial" w:hAnsi="Arial" w:cs="Arial"/>
          <w:spacing w:val="-1"/>
        </w:rPr>
        <w:t>e</w:t>
      </w:r>
      <w:r w:rsidRPr="00D27699">
        <w:rPr>
          <w:rFonts w:ascii="Arial" w:eastAsia="Arial" w:hAnsi="Arial" w:cs="Arial"/>
        </w:rPr>
        <w:t>rmine</w:t>
      </w:r>
      <w:r w:rsidRPr="00D27699">
        <w:rPr>
          <w:rFonts w:ascii="Arial" w:eastAsia="Arial" w:hAnsi="Arial" w:cs="Arial"/>
          <w:spacing w:val="-1"/>
        </w:rPr>
        <w:t xml:space="preserve"> </w:t>
      </w:r>
      <w:r w:rsidRPr="00D27699">
        <w:rPr>
          <w:rFonts w:ascii="Arial" w:eastAsia="Arial" w:hAnsi="Arial" w:cs="Arial"/>
        </w:rPr>
        <w:t>whi</w:t>
      </w:r>
      <w:r w:rsidRPr="00D27699">
        <w:rPr>
          <w:rFonts w:ascii="Arial" w:eastAsia="Arial" w:hAnsi="Arial" w:cs="Arial"/>
          <w:spacing w:val="-1"/>
        </w:rPr>
        <w:t>c</w:t>
      </w:r>
      <w:r w:rsidRPr="00D27699">
        <w:rPr>
          <w:rFonts w:ascii="Arial" w:eastAsia="Arial" w:hAnsi="Arial" w:cs="Arial"/>
        </w:rPr>
        <w:t>h pr</w:t>
      </w:r>
      <w:r w:rsidRPr="00D27699">
        <w:rPr>
          <w:rFonts w:ascii="Arial" w:eastAsia="Arial" w:hAnsi="Arial" w:cs="Arial"/>
          <w:spacing w:val="-1"/>
        </w:rPr>
        <w:t>o</w:t>
      </w:r>
      <w:r w:rsidRPr="00D27699">
        <w:rPr>
          <w:rFonts w:ascii="Arial" w:eastAsia="Arial" w:hAnsi="Arial" w:cs="Arial"/>
          <w:spacing w:val="2"/>
        </w:rPr>
        <w:t>p</w:t>
      </w:r>
      <w:r w:rsidRPr="00D27699">
        <w:rPr>
          <w:rFonts w:ascii="Arial" w:eastAsia="Arial" w:hAnsi="Arial" w:cs="Arial"/>
        </w:rPr>
        <w:t>os</w:t>
      </w:r>
      <w:r w:rsidRPr="00D27699">
        <w:rPr>
          <w:rFonts w:ascii="Arial" w:eastAsia="Arial" w:hAnsi="Arial" w:cs="Arial"/>
          <w:spacing w:val="-1"/>
        </w:rPr>
        <w:t>a</w:t>
      </w:r>
      <w:r w:rsidRPr="00D27699">
        <w:rPr>
          <w:rFonts w:ascii="Arial" w:eastAsia="Arial" w:hAnsi="Arial" w:cs="Arial"/>
        </w:rPr>
        <w:t>l r</w:t>
      </w:r>
      <w:r w:rsidRPr="00D27699">
        <w:rPr>
          <w:rFonts w:ascii="Arial" w:eastAsia="Arial" w:hAnsi="Arial" w:cs="Arial"/>
          <w:spacing w:val="-1"/>
        </w:rPr>
        <w:t>e</w:t>
      </w:r>
      <w:r w:rsidRPr="00D27699">
        <w:rPr>
          <w:rFonts w:ascii="Arial" w:eastAsia="Arial" w:hAnsi="Arial" w:cs="Arial"/>
        </w:rPr>
        <w:t>pr</w:t>
      </w:r>
      <w:r w:rsidRPr="00D27699">
        <w:rPr>
          <w:rFonts w:ascii="Arial" w:eastAsia="Arial" w:hAnsi="Arial" w:cs="Arial"/>
          <w:spacing w:val="-2"/>
        </w:rPr>
        <w:t>e</w:t>
      </w:r>
      <w:r w:rsidRPr="00D27699">
        <w:rPr>
          <w:rFonts w:ascii="Arial" w:eastAsia="Arial" w:hAnsi="Arial" w:cs="Arial"/>
          <w:spacing w:val="2"/>
        </w:rPr>
        <w:t>s</w:t>
      </w:r>
      <w:r w:rsidRPr="00D27699">
        <w:rPr>
          <w:rFonts w:ascii="Arial" w:eastAsia="Arial" w:hAnsi="Arial" w:cs="Arial"/>
          <w:spacing w:val="-1"/>
        </w:rPr>
        <w:t>e</w:t>
      </w:r>
      <w:r w:rsidRPr="00D27699">
        <w:rPr>
          <w:rFonts w:ascii="Arial" w:eastAsia="Arial" w:hAnsi="Arial" w:cs="Arial"/>
        </w:rPr>
        <w:t xml:space="preserve">nts </w:t>
      </w:r>
      <w:r w:rsidRPr="00D27699">
        <w:rPr>
          <w:rFonts w:ascii="Arial" w:eastAsia="Arial" w:hAnsi="Arial" w:cs="Arial"/>
          <w:spacing w:val="1"/>
        </w:rPr>
        <w:t>t</w:t>
      </w:r>
      <w:r w:rsidRPr="00D27699">
        <w:rPr>
          <w:rFonts w:ascii="Arial" w:eastAsia="Arial" w:hAnsi="Arial" w:cs="Arial"/>
        </w:rPr>
        <w:t>he b</w:t>
      </w:r>
      <w:r w:rsidRPr="00D27699">
        <w:rPr>
          <w:rFonts w:ascii="Arial" w:eastAsia="Arial" w:hAnsi="Arial" w:cs="Arial"/>
          <w:spacing w:val="-1"/>
        </w:rPr>
        <w:t>e</w:t>
      </w:r>
      <w:r w:rsidRPr="00D27699">
        <w:rPr>
          <w:rFonts w:ascii="Arial" w:eastAsia="Arial" w:hAnsi="Arial" w:cs="Arial"/>
        </w:rPr>
        <w:t>st value</w:t>
      </w:r>
      <w:r w:rsidRPr="00D27699">
        <w:rPr>
          <w:rFonts w:ascii="Arial" w:eastAsia="Arial" w:hAnsi="Arial" w:cs="Arial"/>
          <w:spacing w:val="-1"/>
        </w:rPr>
        <w:t xml:space="preserve"> </w:t>
      </w:r>
      <w:r w:rsidRPr="00D27699">
        <w:rPr>
          <w:rFonts w:ascii="Arial" w:eastAsia="Arial" w:hAnsi="Arial" w:cs="Arial"/>
        </w:rPr>
        <w:t>to Winrock.  This is an unsealed solicitation request.  Winrock reserves the right to negotiate with the bidders with or without discussion.</w:t>
      </w:r>
    </w:p>
    <w:p w14:paraId="63C874C4" w14:textId="77777777" w:rsidR="00656832" w:rsidRPr="00D27699" w:rsidRDefault="00656832" w:rsidP="00656832">
      <w:pPr>
        <w:pStyle w:val="NoSpacing"/>
        <w:rPr>
          <w:rFonts w:ascii="Arial" w:hAnsi="Arial" w:cs="Arial"/>
        </w:rPr>
      </w:pPr>
    </w:p>
    <w:p w14:paraId="1C34612A" w14:textId="77777777" w:rsidR="001E6B2C" w:rsidRPr="00D27699" w:rsidRDefault="00C52F66" w:rsidP="001E6B2C">
      <w:pPr>
        <w:pStyle w:val="Heading2"/>
        <w:rPr>
          <w:rFonts w:ascii="Arial" w:hAnsi="Arial" w:cs="Arial"/>
          <w:color w:val="005293"/>
        </w:rPr>
      </w:pPr>
      <w:r w:rsidRPr="00D27699">
        <w:rPr>
          <w:rFonts w:ascii="Arial" w:hAnsi="Arial" w:cs="Arial"/>
          <w:color w:val="005293"/>
        </w:rPr>
        <w:lastRenderedPageBreak/>
        <w:br/>
      </w:r>
      <w:bookmarkStart w:id="6" w:name="_Toc115355533"/>
      <w:r w:rsidR="001E6B2C" w:rsidRPr="00D27699">
        <w:rPr>
          <w:rFonts w:ascii="Arial" w:hAnsi="Arial" w:cs="Arial"/>
          <w:color w:val="005293"/>
        </w:rPr>
        <w:t>Instructions to Bidders</w:t>
      </w:r>
      <w:bookmarkEnd w:id="6"/>
    </w:p>
    <w:p w14:paraId="2080598F" w14:textId="77777777" w:rsidR="001E6B2C" w:rsidRPr="00D27699" w:rsidRDefault="001E6B2C" w:rsidP="005365C1">
      <w:pPr>
        <w:widowControl w:val="0"/>
        <w:numPr>
          <w:ilvl w:val="0"/>
          <w:numId w:val="5"/>
        </w:numPr>
        <w:spacing w:after="0"/>
        <w:ind w:right="530"/>
        <w:contextualSpacing/>
        <w:rPr>
          <w:rFonts w:ascii="Arial" w:eastAsia="Arial" w:hAnsi="Arial" w:cs="Arial"/>
        </w:rPr>
      </w:pPr>
      <w:r w:rsidRPr="00D27699">
        <w:rPr>
          <w:rFonts w:ascii="Arial" w:eastAsia="Arial" w:hAnsi="Arial" w:cs="Arial"/>
        </w:rPr>
        <w:t xml:space="preserve">Validity of bid: </w:t>
      </w:r>
      <w:r w:rsidR="003160A1" w:rsidRPr="00D27699">
        <w:rPr>
          <w:rFonts w:ascii="Arial" w:eastAsia="Arial" w:hAnsi="Arial" w:cs="Arial"/>
        </w:rPr>
        <w:t>6</w:t>
      </w:r>
      <w:r w:rsidRPr="00D27699">
        <w:rPr>
          <w:rFonts w:ascii="Arial" w:eastAsia="Arial" w:hAnsi="Arial" w:cs="Arial"/>
        </w:rPr>
        <w:t xml:space="preserve">0 days starting from the submission date. </w:t>
      </w:r>
    </w:p>
    <w:p w14:paraId="76F8797E" w14:textId="77777777" w:rsidR="009A1A44" w:rsidRPr="00D27699" w:rsidRDefault="009A1A44" w:rsidP="009A1A44">
      <w:pPr>
        <w:pStyle w:val="ListParagraph"/>
        <w:rPr>
          <w:rFonts w:ascii="Arial" w:eastAsia="Arial" w:hAnsi="Arial" w:cs="Arial"/>
          <w:bCs/>
        </w:rPr>
      </w:pPr>
      <w:r w:rsidRPr="00D27699">
        <w:rPr>
          <w:rFonts w:ascii="Arial" w:eastAsia="Arial" w:hAnsi="Arial" w:cs="Arial"/>
          <w:bCs/>
        </w:rPr>
        <w:t xml:space="preserve">Include VAT if </w:t>
      </w:r>
      <w:r w:rsidR="002F0C83" w:rsidRPr="00D27699">
        <w:rPr>
          <w:rFonts w:ascii="Arial" w:eastAsia="Arial" w:hAnsi="Arial" w:cs="Arial"/>
          <w:bCs/>
        </w:rPr>
        <w:t>applicable.</w:t>
      </w:r>
    </w:p>
    <w:p w14:paraId="3559DFF8" w14:textId="77777777" w:rsidR="00A91F38" w:rsidRPr="00D27699" w:rsidRDefault="00A91F38" w:rsidP="00A91F38">
      <w:pPr>
        <w:pStyle w:val="ListParagraph"/>
        <w:rPr>
          <w:rFonts w:ascii="Arial" w:eastAsia="Arial" w:hAnsi="Arial" w:cs="Arial"/>
          <w:sz w:val="24"/>
          <w:szCs w:val="24"/>
        </w:rPr>
      </w:pPr>
      <w:r w:rsidRPr="00D27699">
        <w:rPr>
          <w:rFonts w:ascii="Arial" w:eastAsia="Arial" w:hAnsi="Arial" w:cs="Arial"/>
          <w:sz w:val="24"/>
          <w:szCs w:val="24"/>
        </w:rPr>
        <w:t xml:space="preserve">VAT Exemption: </w:t>
      </w:r>
      <w:r w:rsidR="005A27C4" w:rsidRPr="00D27699">
        <w:rPr>
          <w:rFonts w:ascii="Arial" w:eastAsia="Arial" w:hAnsi="Arial" w:cs="Arial"/>
          <w:sz w:val="24"/>
          <w:szCs w:val="24"/>
        </w:rPr>
        <w:t xml:space="preserve">Offeror must show VAT amount separately.   </w:t>
      </w:r>
      <w:r w:rsidRPr="00D27699">
        <w:rPr>
          <w:rFonts w:ascii="Arial" w:eastAsia="Arial" w:hAnsi="Arial" w:cs="Arial"/>
          <w:sz w:val="24"/>
          <w:szCs w:val="24"/>
        </w:rPr>
        <w:t>Esho Shikhi is an USAID funded project which is VAT exempted and Esho Shikhi will issue VAT</w:t>
      </w:r>
      <w:r w:rsidR="005A27C4" w:rsidRPr="00D27699">
        <w:rPr>
          <w:rFonts w:ascii="Arial" w:eastAsia="Arial" w:hAnsi="Arial" w:cs="Arial"/>
          <w:sz w:val="24"/>
          <w:szCs w:val="24"/>
        </w:rPr>
        <w:t xml:space="preserve"> exemption coupon will be issued in favor of the offeror while making payment on successful delivery of the deliverables. </w:t>
      </w:r>
    </w:p>
    <w:p w14:paraId="53F1F70C" w14:textId="77777777" w:rsidR="00A91F38" w:rsidRPr="00D27699" w:rsidRDefault="00A91F38" w:rsidP="005A27C4">
      <w:pPr>
        <w:pStyle w:val="ListParagraph"/>
        <w:rPr>
          <w:rFonts w:ascii="Arial" w:eastAsia="Arial" w:hAnsi="Arial" w:cs="Arial"/>
          <w:sz w:val="24"/>
          <w:szCs w:val="24"/>
        </w:rPr>
      </w:pPr>
      <w:r w:rsidRPr="00D27699">
        <w:rPr>
          <w:rFonts w:ascii="Arial" w:eastAsia="Arial" w:hAnsi="Arial" w:cs="Arial"/>
          <w:sz w:val="24"/>
          <w:szCs w:val="24"/>
        </w:rPr>
        <w:t xml:space="preserve">Income Tax: </w:t>
      </w:r>
      <w:r w:rsidR="005A27C4" w:rsidRPr="00D27699">
        <w:rPr>
          <w:rFonts w:ascii="Arial" w:eastAsia="Arial" w:hAnsi="Arial" w:cs="Arial"/>
          <w:sz w:val="24"/>
          <w:szCs w:val="24"/>
        </w:rPr>
        <w:t>I</w:t>
      </w:r>
      <w:r w:rsidRPr="00D27699">
        <w:rPr>
          <w:rFonts w:ascii="Arial" w:eastAsia="Arial" w:hAnsi="Arial" w:cs="Arial"/>
          <w:sz w:val="24"/>
          <w:szCs w:val="24"/>
        </w:rPr>
        <w:t>ncome tax will be deducted, if applicable as per prevailing Govt. rules &amp; regulations.</w:t>
      </w:r>
      <w:r w:rsidR="007C3C95" w:rsidRPr="00D27699">
        <w:rPr>
          <w:rFonts w:ascii="Arial" w:eastAsia="Arial" w:hAnsi="Arial" w:cs="Arial"/>
          <w:sz w:val="24"/>
          <w:szCs w:val="24"/>
        </w:rPr>
        <w:t xml:space="preserve"> </w:t>
      </w:r>
      <w:r w:rsidR="00A103F4" w:rsidRPr="00D27699">
        <w:rPr>
          <w:rFonts w:ascii="Arial" w:eastAsia="Arial" w:hAnsi="Arial" w:cs="Arial"/>
          <w:sz w:val="24"/>
          <w:szCs w:val="24"/>
        </w:rPr>
        <w:t>The offeror</w:t>
      </w:r>
      <w:r w:rsidR="007C3C95" w:rsidRPr="00D27699">
        <w:rPr>
          <w:rFonts w:ascii="Arial" w:eastAsia="Arial" w:hAnsi="Arial" w:cs="Arial"/>
          <w:sz w:val="24"/>
          <w:szCs w:val="24"/>
        </w:rPr>
        <w:t xml:space="preserve"> should submit updated income tax returns documents with the offer. </w:t>
      </w:r>
      <w:r w:rsidR="00A103F4" w:rsidRPr="00D27699">
        <w:rPr>
          <w:rFonts w:ascii="Arial" w:eastAsia="Arial" w:hAnsi="Arial" w:cs="Arial"/>
          <w:sz w:val="24"/>
          <w:szCs w:val="24"/>
        </w:rPr>
        <w:t>Otherwise,</w:t>
      </w:r>
      <w:r w:rsidR="007C3C95" w:rsidRPr="00D27699">
        <w:rPr>
          <w:rFonts w:ascii="Arial" w:eastAsia="Arial" w:hAnsi="Arial" w:cs="Arial"/>
          <w:sz w:val="24"/>
          <w:szCs w:val="24"/>
        </w:rPr>
        <w:t xml:space="preserve"> a penalty will be applicable as per gov rules. </w:t>
      </w:r>
    </w:p>
    <w:p w14:paraId="049F6BEB" w14:textId="77777777" w:rsidR="009A1A44" w:rsidRPr="00D27699" w:rsidRDefault="0089218E" w:rsidP="009A1A44">
      <w:pPr>
        <w:pStyle w:val="ListParagraph"/>
        <w:rPr>
          <w:rFonts w:ascii="Arial" w:eastAsia="Arial" w:hAnsi="Arial" w:cs="Arial"/>
          <w:sz w:val="24"/>
          <w:szCs w:val="24"/>
        </w:rPr>
      </w:pPr>
      <w:r w:rsidRPr="00D27699">
        <w:rPr>
          <w:rFonts w:ascii="Arial" w:eastAsia="Arial" w:hAnsi="Arial" w:cs="Arial"/>
          <w:sz w:val="24"/>
          <w:szCs w:val="24"/>
        </w:rPr>
        <w:t>Include proposed p</w:t>
      </w:r>
      <w:r w:rsidR="009A1A44" w:rsidRPr="00D27699">
        <w:rPr>
          <w:rFonts w:ascii="Arial" w:eastAsia="Arial" w:hAnsi="Arial" w:cs="Arial"/>
          <w:sz w:val="24"/>
          <w:szCs w:val="24"/>
        </w:rPr>
        <w:t xml:space="preserve">ayment terms and complete banking </w:t>
      </w:r>
      <w:r w:rsidR="00A103F4" w:rsidRPr="00D27699">
        <w:rPr>
          <w:rFonts w:ascii="Arial" w:eastAsia="Arial" w:hAnsi="Arial" w:cs="Arial"/>
          <w:sz w:val="24"/>
          <w:szCs w:val="24"/>
        </w:rPr>
        <w:t>information.</w:t>
      </w:r>
    </w:p>
    <w:p w14:paraId="72FBC0B4" w14:textId="56E4DAF2" w:rsidR="009A1A44" w:rsidRPr="00D27699" w:rsidRDefault="009A1A44" w:rsidP="009A1A44">
      <w:pPr>
        <w:pStyle w:val="ListParagraph"/>
        <w:rPr>
          <w:rFonts w:ascii="Arial" w:eastAsia="Arial" w:hAnsi="Arial" w:cs="Arial"/>
          <w:sz w:val="24"/>
          <w:szCs w:val="24"/>
        </w:rPr>
      </w:pPr>
      <w:r w:rsidRPr="00D27699">
        <w:rPr>
          <w:rFonts w:ascii="Arial" w:eastAsia="Arial" w:hAnsi="Arial" w:cs="Arial"/>
          <w:sz w:val="24"/>
          <w:szCs w:val="24"/>
        </w:rPr>
        <w:t xml:space="preserve">Winrock reserves </w:t>
      </w:r>
      <w:r w:rsidR="00101AA8" w:rsidRPr="00D27699">
        <w:rPr>
          <w:rFonts w:ascii="Arial" w:eastAsia="Arial" w:hAnsi="Arial" w:cs="Arial"/>
          <w:sz w:val="24"/>
          <w:szCs w:val="24"/>
        </w:rPr>
        <w:t>the right</w:t>
      </w:r>
      <w:r w:rsidRPr="00D27699">
        <w:rPr>
          <w:rFonts w:ascii="Arial" w:eastAsia="Arial" w:hAnsi="Arial" w:cs="Arial"/>
          <w:sz w:val="24"/>
          <w:szCs w:val="24"/>
        </w:rPr>
        <w:t xml:space="preserve"> to make changes or cancel this solicitation as required </w:t>
      </w:r>
      <w:r w:rsidR="00A103F4" w:rsidRPr="00D27699">
        <w:rPr>
          <w:rFonts w:ascii="Arial" w:eastAsia="Arial" w:hAnsi="Arial" w:cs="Arial"/>
          <w:sz w:val="24"/>
          <w:szCs w:val="24"/>
        </w:rPr>
        <w:t>.</w:t>
      </w:r>
    </w:p>
    <w:p w14:paraId="3F1CAB48" w14:textId="77777777" w:rsidR="00C20610" w:rsidRPr="00D27699" w:rsidRDefault="00C20610" w:rsidP="00C20610">
      <w:pPr>
        <w:pStyle w:val="Heading2"/>
        <w:rPr>
          <w:rFonts w:ascii="Arial" w:hAnsi="Arial" w:cs="Arial"/>
          <w:color w:val="005293"/>
        </w:rPr>
      </w:pPr>
      <w:r w:rsidRPr="00D27699">
        <w:rPr>
          <w:rFonts w:ascii="Arial" w:hAnsi="Arial" w:cs="Arial"/>
          <w:color w:val="005293"/>
        </w:rPr>
        <w:br/>
      </w:r>
      <w:bookmarkStart w:id="7" w:name="_Toc115355534"/>
      <w:r w:rsidRPr="00D27699">
        <w:rPr>
          <w:rFonts w:ascii="Arial" w:hAnsi="Arial" w:cs="Arial"/>
          <w:color w:val="005293"/>
        </w:rPr>
        <w:t>Documents to Include</w:t>
      </w:r>
      <w:bookmarkEnd w:id="7"/>
    </w:p>
    <w:p w14:paraId="49E3C697" w14:textId="77777777" w:rsidR="00C20610" w:rsidRPr="00D27699" w:rsidRDefault="005C6133" w:rsidP="005365C1">
      <w:pPr>
        <w:numPr>
          <w:ilvl w:val="0"/>
          <w:numId w:val="2"/>
        </w:numPr>
        <w:spacing w:line="240" w:lineRule="auto"/>
        <w:rPr>
          <w:rFonts w:ascii="Arial" w:hAnsi="Arial" w:cs="Arial"/>
        </w:rPr>
      </w:pPr>
      <w:r w:rsidRPr="00D27699">
        <w:rPr>
          <w:rFonts w:ascii="Arial" w:hAnsi="Arial" w:cs="Arial"/>
        </w:rPr>
        <w:t>Legal Business Name</w:t>
      </w:r>
    </w:p>
    <w:p w14:paraId="42467C1A" w14:textId="5438CBD5" w:rsidR="00A91F38" w:rsidRPr="00D27699" w:rsidRDefault="00A91F38" w:rsidP="005365C1">
      <w:pPr>
        <w:numPr>
          <w:ilvl w:val="0"/>
          <w:numId w:val="2"/>
        </w:numPr>
        <w:spacing w:line="240" w:lineRule="auto"/>
        <w:rPr>
          <w:rFonts w:ascii="Arial" w:hAnsi="Arial" w:cs="Arial"/>
        </w:rPr>
      </w:pPr>
      <w:r w:rsidRPr="00D27699">
        <w:rPr>
          <w:rFonts w:ascii="Arial" w:hAnsi="Arial" w:cs="Arial"/>
        </w:rPr>
        <w:t>Legal business documents</w:t>
      </w:r>
      <w:r w:rsidR="00134983" w:rsidRPr="00D27699">
        <w:rPr>
          <w:rFonts w:ascii="Arial" w:hAnsi="Arial" w:cs="Arial"/>
        </w:rPr>
        <w:t xml:space="preserve"> </w:t>
      </w:r>
      <w:r w:rsidRPr="00D27699">
        <w:rPr>
          <w:rFonts w:ascii="Arial" w:hAnsi="Arial" w:cs="Arial"/>
        </w:rPr>
        <w:t>(Trade license, TIN</w:t>
      </w:r>
      <w:r w:rsidR="00095299" w:rsidRPr="00D27699">
        <w:rPr>
          <w:rFonts w:ascii="Arial" w:hAnsi="Arial" w:cs="Arial"/>
        </w:rPr>
        <w:t>,</w:t>
      </w:r>
      <w:r w:rsidRPr="00D27699">
        <w:rPr>
          <w:rFonts w:ascii="Arial" w:hAnsi="Arial" w:cs="Arial"/>
        </w:rPr>
        <w:t xml:space="preserve"> </w:t>
      </w:r>
      <w:r w:rsidR="00101AA8" w:rsidRPr="00D27699">
        <w:rPr>
          <w:rFonts w:ascii="Arial" w:hAnsi="Arial" w:cs="Arial"/>
        </w:rPr>
        <w:t>BIN,</w:t>
      </w:r>
      <w:r w:rsidR="00095299" w:rsidRPr="00D27699">
        <w:rPr>
          <w:rFonts w:ascii="Arial" w:hAnsi="Arial" w:cs="Arial"/>
        </w:rPr>
        <w:t xml:space="preserve"> and updated tax return documents)</w:t>
      </w:r>
    </w:p>
    <w:p w14:paraId="2513C4D8" w14:textId="77777777" w:rsidR="005C6133" w:rsidRPr="00D27699" w:rsidRDefault="005C6133" w:rsidP="005365C1">
      <w:pPr>
        <w:numPr>
          <w:ilvl w:val="0"/>
          <w:numId w:val="2"/>
        </w:numPr>
        <w:spacing w:line="240" w:lineRule="auto"/>
        <w:rPr>
          <w:rFonts w:ascii="Arial" w:hAnsi="Arial" w:cs="Arial"/>
        </w:rPr>
      </w:pPr>
      <w:r w:rsidRPr="00D27699">
        <w:rPr>
          <w:rFonts w:ascii="Arial" w:hAnsi="Arial" w:cs="Arial"/>
        </w:rPr>
        <w:t>Authorized contact</w:t>
      </w:r>
      <w:r w:rsidR="009A1A44" w:rsidRPr="00D27699">
        <w:rPr>
          <w:rFonts w:ascii="Arial" w:hAnsi="Arial" w:cs="Arial"/>
        </w:rPr>
        <w:t xml:space="preserve"> including address, phone number and </w:t>
      </w:r>
      <w:r w:rsidR="002F0C83" w:rsidRPr="00D27699">
        <w:rPr>
          <w:rFonts w:ascii="Arial" w:hAnsi="Arial" w:cs="Arial"/>
        </w:rPr>
        <w:t>email.</w:t>
      </w:r>
    </w:p>
    <w:p w14:paraId="63E94A97" w14:textId="77777777" w:rsidR="00C20610" w:rsidRPr="00D27699" w:rsidRDefault="00C20610" w:rsidP="005365C1">
      <w:pPr>
        <w:numPr>
          <w:ilvl w:val="0"/>
          <w:numId w:val="2"/>
        </w:numPr>
        <w:spacing w:line="240" w:lineRule="auto"/>
        <w:rPr>
          <w:rFonts w:ascii="Arial" w:hAnsi="Arial" w:cs="Arial"/>
        </w:rPr>
      </w:pPr>
      <w:r w:rsidRPr="00D27699">
        <w:rPr>
          <w:rFonts w:ascii="Arial" w:hAnsi="Arial" w:cs="Arial"/>
        </w:rPr>
        <w:t>A list of previous similar contracts completed successfully with the names and contact information of buyers.</w:t>
      </w:r>
    </w:p>
    <w:p w14:paraId="07DF6192" w14:textId="77777777" w:rsidR="00056738" w:rsidRPr="00D27699" w:rsidRDefault="00056738" w:rsidP="00056738">
      <w:pPr>
        <w:pStyle w:val="Heading1"/>
        <w:rPr>
          <w:rFonts w:ascii="Arial" w:hAnsi="Arial" w:cs="Arial"/>
          <w:color w:val="005293"/>
        </w:rPr>
      </w:pPr>
      <w:bookmarkStart w:id="8" w:name="_Toc115355535"/>
      <w:r w:rsidRPr="00D27699">
        <w:rPr>
          <w:rFonts w:ascii="Arial" w:hAnsi="Arial" w:cs="Arial"/>
          <w:color w:val="005293"/>
        </w:rPr>
        <w:t>Award</w:t>
      </w:r>
      <w:bookmarkEnd w:id="8"/>
    </w:p>
    <w:p w14:paraId="1FAEC1EF" w14:textId="7BF8B397" w:rsidR="00656F91" w:rsidRPr="00D27699" w:rsidRDefault="00056738" w:rsidP="00C20610">
      <w:pPr>
        <w:pStyle w:val="NoSpacing"/>
        <w:rPr>
          <w:rFonts w:ascii="Arial" w:hAnsi="Arial" w:cs="Arial"/>
          <w:color w:val="FF0000"/>
        </w:rPr>
      </w:pPr>
      <w:r w:rsidRPr="00D27699">
        <w:rPr>
          <w:rFonts w:ascii="Arial" w:hAnsi="Arial" w:cs="Arial"/>
        </w:rPr>
        <w:t xml:space="preserve">Winrock anticipates </w:t>
      </w:r>
      <w:r w:rsidR="00101AA8" w:rsidRPr="00D27699">
        <w:rPr>
          <w:rFonts w:ascii="Arial" w:hAnsi="Arial" w:cs="Arial"/>
        </w:rPr>
        <w:t>notifying</w:t>
      </w:r>
      <w:r w:rsidRPr="00D27699">
        <w:rPr>
          <w:rFonts w:ascii="Arial" w:hAnsi="Arial" w:cs="Arial"/>
        </w:rPr>
        <w:t xml:space="preserve"> successful bidder and provide agreement for signature </w:t>
      </w:r>
      <w:r w:rsidR="00625AC6" w:rsidRPr="00D27699">
        <w:rPr>
          <w:rFonts w:ascii="Arial" w:hAnsi="Arial" w:cs="Arial"/>
        </w:rPr>
        <w:t xml:space="preserve">the week of </w:t>
      </w:r>
      <w:r w:rsidR="008308E5" w:rsidRPr="00F13CA8">
        <w:rPr>
          <w:rFonts w:ascii="Arial" w:hAnsi="Arial" w:cs="Arial"/>
        </w:rPr>
        <w:t>October 0</w:t>
      </w:r>
      <w:r w:rsidR="00F13CA8" w:rsidRPr="00F13CA8">
        <w:rPr>
          <w:rFonts w:ascii="Arial" w:hAnsi="Arial" w:cs="Arial"/>
        </w:rPr>
        <w:t>5</w:t>
      </w:r>
      <w:r w:rsidR="008308E5" w:rsidRPr="00F13CA8">
        <w:rPr>
          <w:rFonts w:ascii="Arial" w:hAnsi="Arial" w:cs="Arial"/>
        </w:rPr>
        <w:t xml:space="preserve">, </w:t>
      </w:r>
      <w:r w:rsidR="00625AC6" w:rsidRPr="00F13CA8">
        <w:rPr>
          <w:rFonts w:ascii="Arial" w:hAnsi="Arial" w:cs="Arial"/>
        </w:rPr>
        <w:t>20</w:t>
      </w:r>
      <w:r w:rsidR="00DB1A6F" w:rsidRPr="00F13CA8">
        <w:rPr>
          <w:rFonts w:ascii="Arial" w:hAnsi="Arial" w:cs="Arial"/>
        </w:rPr>
        <w:t>2</w:t>
      </w:r>
      <w:r w:rsidR="00095299" w:rsidRPr="00F13CA8">
        <w:rPr>
          <w:rFonts w:ascii="Arial" w:hAnsi="Arial" w:cs="Arial"/>
        </w:rPr>
        <w:t>3</w:t>
      </w:r>
      <w:r w:rsidRPr="00F13CA8">
        <w:rPr>
          <w:rFonts w:ascii="Arial" w:hAnsi="Arial" w:cs="Arial"/>
        </w:rPr>
        <w:t>.</w:t>
      </w:r>
      <w:r w:rsidRPr="00D27699">
        <w:rPr>
          <w:rFonts w:ascii="Arial" w:hAnsi="Arial" w:cs="Arial"/>
          <w:color w:val="FF0000"/>
        </w:rPr>
        <w:t xml:space="preserve"> </w:t>
      </w:r>
    </w:p>
    <w:p w14:paraId="0E52A187" w14:textId="77777777" w:rsidR="009A1A44" w:rsidRPr="00D27699" w:rsidRDefault="009A1A44" w:rsidP="00C20610">
      <w:pPr>
        <w:pStyle w:val="NoSpacing"/>
        <w:rPr>
          <w:rFonts w:ascii="Arial" w:hAnsi="Arial" w:cs="Arial"/>
          <w:color w:val="FF0000"/>
        </w:rPr>
      </w:pPr>
    </w:p>
    <w:p w14:paraId="130B7842" w14:textId="77777777" w:rsidR="009A1A44" w:rsidRPr="00D27699" w:rsidRDefault="009A1A44" w:rsidP="005365C1">
      <w:pPr>
        <w:numPr>
          <w:ilvl w:val="0"/>
          <w:numId w:val="6"/>
        </w:numPr>
        <w:autoSpaceDE w:val="0"/>
        <w:autoSpaceDN w:val="0"/>
        <w:adjustRightInd w:val="0"/>
        <w:spacing w:after="0" w:line="240" w:lineRule="auto"/>
        <w:contextualSpacing/>
        <w:jc w:val="both"/>
        <w:rPr>
          <w:rFonts w:ascii="Arial" w:hAnsi="Arial" w:cs="Arial"/>
          <w:b/>
          <w:bCs/>
          <w:color w:val="000000"/>
        </w:rPr>
      </w:pPr>
      <w:r w:rsidRPr="00D27699">
        <w:rPr>
          <w:rFonts w:ascii="Arial" w:hAnsi="Arial" w:cs="Arial"/>
          <w:bCs/>
          <w:color w:val="000000"/>
        </w:rPr>
        <w:t>Winrock will run an open and fair competitive bidding process.</w:t>
      </w:r>
    </w:p>
    <w:p w14:paraId="3A114901" w14:textId="77777777" w:rsidR="009A1A44" w:rsidRPr="00D27699" w:rsidRDefault="009A1A44" w:rsidP="005365C1">
      <w:pPr>
        <w:numPr>
          <w:ilvl w:val="0"/>
          <w:numId w:val="6"/>
        </w:numPr>
        <w:autoSpaceDE w:val="0"/>
        <w:autoSpaceDN w:val="0"/>
        <w:adjustRightInd w:val="0"/>
        <w:spacing w:after="0" w:line="240" w:lineRule="auto"/>
        <w:contextualSpacing/>
        <w:jc w:val="both"/>
        <w:rPr>
          <w:rFonts w:ascii="Arial" w:hAnsi="Arial" w:cs="Arial"/>
          <w:bCs/>
          <w:color w:val="000000"/>
        </w:rPr>
      </w:pPr>
      <w:r w:rsidRPr="00D27699">
        <w:rPr>
          <w:rFonts w:ascii="Arial" w:hAnsi="Arial" w:cs="Arial"/>
          <w:bCs/>
          <w:color w:val="000000"/>
        </w:rPr>
        <w:t xml:space="preserve">As warranted, Winrock may increase or decrease </w:t>
      </w:r>
      <w:r w:rsidR="0089218E" w:rsidRPr="00D27699">
        <w:rPr>
          <w:rFonts w:ascii="Arial" w:hAnsi="Arial" w:cs="Arial"/>
          <w:bCs/>
          <w:color w:val="000000"/>
        </w:rPr>
        <w:t>the SOW</w:t>
      </w:r>
      <w:r w:rsidRPr="00D27699">
        <w:rPr>
          <w:rFonts w:ascii="Arial" w:hAnsi="Arial" w:cs="Arial"/>
          <w:bCs/>
          <w:color w:val="000000"/>
        </w:rPr>
        <w:t xml:space="preserve">.  </w:t>
      </w:r>
    </w:p>
    <w:p w14:paraId="442A7AB6" w14:textId="77777777" w:rsidR="009A1A44" w:rsidRPr="00D27699" w:rsidRDefault="009A1A44" w:rsidP="003160A1">
      <w:pPr>
        <w:spacing w:after="0" w:line="240" w:lineRule="auto"/>
        <w:rPr>
          <w:rFonts w:ascii="Arial" w:eastAsia="Times New Roman" w:hAnsi="Arial" w:cs="Arial"/>
          <w:b/>
          <w:bCs/>
          <w:color w:val="365F91"/>
          <w:sz w:val="28"/>
          <w:szCs w:val="28"/>
        </w:rPr>
      </w:pPr>
      <w:r w:rsidRPr="00D27699">
        <w:rPr>
          <w:rFonts w:ascii="Arial" w:hAnsi="Arial" w:cs="Arial"/>
          <w:sz w:val="24"/>
          <w:szCs w:val="24"/>
        </w:rPr>
        <w:br w:type="page"/>
      </w:r>
    </w:p>
    <w:p w14:paraId="2CB27FAB" w14:textId="77777777" w:rsidR="00CA20D9" w:rsidRPr="00D27699" w:rsidRDefault="00CA20D9" w:rsidP="009D3CD5">
      <w:pPr>
        <w:pStyle w:val="Heading1"/>
        <w:rPr>
          <w:rFonts w:ascii="Arial" w:hAnsi="Arial" w:cs="Arial"/>
          <w:color w:val="005293"/>
        </w:rPr>
      </w:pPr>
      <w:bookmarkStart w:id="9" w:name="_Toc115355536"/>
      <w:r w:rsidRPr="00D27699">
        <w:rPr>
          <w:rFonts w:ascii="Arial" w:hAnsi="Arial" w:cs="Arial"/>
          <w:color w:val="005293"/>
        </w:rPr>
        <w:t>Detailed Specifications</w:t>
      </w:r>
      <w:bookmarkEnd w:id="9"/>
    </w:p>
    <w:p w14:paraId="4F32993A" w14:textId="60811A7C" w:rsidR="001514EB" w:rsidRPr="00D27699" w:rsidRDefault="00095299" w:rsidP="00CA20D9">
      <w:pPr>
        <w:rPr>
          <w:rFonts w:ascii="Arial" w:hAnsi="Arial" w:cs="Arial"/>
          <w:color w:val="FF0000"/>
        </w:rPr>
      </w:pPr>
      <w:r w:rsidRPr="00D27699">
        <w:rPr>
          <w:rFonts w:ascii="Arial" w:hAnsi="Arial" w:cs="Arial"/>
        </w:rPr>
        <w:t>Attachment 1: Terms of Reference-TOR</w:t>
      </w:r>
    </w:p>
    <w:p w14:paraId="632D327D" w14:textId="77777777" w:rsidR="00CA20D9" w:rsidRPr="00D27699" w:rsidRDefault="00CA20D9" w:rsidP="009D3CD5">
      <w:pPr>
        <w:pStyle w:val="Heading1"/>
        <w:rPr>
          <w:rFonts w:ascii="Arial" w:hAnsi="Arial" w:cs="Arial"/>
          <w:color w:val="005293"/>
        </w:rPr>
      </w:pPr>
      <w:bookmarkStart w:id="10" w:name="_Toc115355545"/>
      <w:r w:rsidRPr="00D27699">
        <w:rPr>
          <w:rFonts w:ascii="Arial" w:hAnsi="Arial" w:cs="Arial"/>
          <w:color w:val="005293"/>
        </w:rPr>
        <w:t>Terms and Conditions</w:t>
      </w:r>
      <w:bookmarkEnd w:id="10"/>
    </w:p>
    <w:p w14:paraId="57F6DF3E" w14:textId="4F1EFE42" w:rsidR="00C20610" w:rsidRPr="00D27699" w:rsidRDefault="00C20610" w:rsidP="00C20610">
      <w:pPr>
        <w:rPr>
          <w:rFonts w:ascii="Arial" w:eastAsia="Arial" w:hAnsi="Arial" w:cs="Arial"/>
        </w:rPr>
      </w:pPr>
      <w:r w:rsidRPr="00D27699">
        <w:rPr>
          <w:rFonts w:ascii="Arial" w:hAnsi="Arial" w:cs="Arial"/>
        </w:rPr>
        <w:br/>
      </w:r>
      <w:r w:rsidRPr="00D27699">
        <w:rPr>
          <w:rFonts w:ascii="Arial" w:eastAsia="Arial" w:hAnsi="Arial" w:cs="Arial"/>
        </w:rPr>
        <w:t xml:space="preserve">Each Bid must conform to the following </w:t>
      </w:r>
      <w:r w:rsidR="00E10138" w:rsidRPr="00D27699">
        <w:rPr>
          <w:rFonts w:ascii="Arial" w:eastAsia="Arial" w:hAnsi="Arial" w:cs="Arial"/>
        </w:rPr>
        <w:t>requirements.</w:t>
      </w:r>
    </w:p>
    <w:p w14:paraId="34DF34B3" w14:textId="77777777" w:rsidR="00C20610" w:rsidRPr="00D27699" w:rsidRDefault="00C20610" w:rsidP="005365C1">
      <w:pPr>
        <w:widowControl w:val="0"/>
        <w:numPr>
          <w:ilvl w:val="0"/>
          <w:numId w:val="3"/>
        </w:numPr>
        <w:spacing w:after="0"/>
        <w:ind w:right="530"/>
        <w:contextualSpacing/>
        <w:rPr>
          <w:rFonts w:ascii="Arial" w:eastAsia="Arial" w:hAnsi="Arial" w:cs="Arial"/>
        </w:rPr>
      </w:pPr>
      <w:r w:rsidRPr="00D27699">
        <w:rPr>
          <w:rFonts w:ascii="Arial" w:eastAsia="Arial" w:hAnsi="Arial" w:cs="Arial"/>
        </w:rPr>
        <w:t>Must agree to the general provisions outlined in Attachment A. Any variations must be requested in the bid submission and agreed to before a purchase order is issued.</w:t>
      </w:r>
    </w:p>
    <w:p w14:paraId="71F5956F" w14:textId="77777777" w:rsidR="00C20610" w:rsidRPr="00D27699" w:rsidRDefault="00C20610" w:rsidP="00C20610">
      <w:pPr>
        <w:widowControl w:val="0"/>
        <w:spacing w:after="0"/>
        <w:ind w:left="1080" w:right="530"/>
        <w:contextualSpacing/>
        <w:rPr>
          <w:rFonts w:ascii="Arial" w:eastAsia="Arial" w:hAnsi="Arial" w:cs="Arial"/>
        </w:rPr>
      </w:pPr>
    </w:p>
    <w:p w14:paraId="7572BE6E" w14:textId="77777777" w:rsidR="00C20610" w:rsidRPr="00D27699" w:rsidRDefault="00C20610" w:rsidP="005365C1">
      <w:pPr>
        <w:widowControl w:val="0"/>
        <w:numPr>
          <w:ilvl w:val="0"/>
          <w:numId w:val="3"/>
        </w:numPr>
        <w:spacing w:after="0"/>
        <w:ind w:right="530"/>
        <w:contextualSpacing/>
        <w:rPr>
          <w:rFonts w:ascii="Arial" w:eastAsia="Arial" w:hAnsi="Arial" w:cs="Arial"/>
        </w:rPr>
      </w:pPr>
      <w:r w:rsidRPr="00D27699">
        <w:rPr>
          <w:rFonts w:ascii="Arial" w:eastAsia="Arial" w:hAnsi="Arial" w:cs="Arial"/>
        </w:rPr>
        <w:t>Winrock International will not consider advance payment.</w:t>
      </w:r>
    </w:p>
    <w:p w14:paraId="4E006C95" w14:textId="77777777" w:rsidR="00C20610" w:rsidRPr="00D27699" w:rsidRDefault="00C20610" w:rsidP="00C20610">
      <w:pPr>
        <w:widowControl w:val="0"/>
        <w:spacing w:after="0"/>
        <w:ind w:left="720" w:right="530"/>
        <w:contextualSpacing/>
        <w:rPr>
          <w:rFonts w:ascii="Arial" w:eastAsia="Arial" w:hAnsi="Arial" w:cs="Arial"/>
        </w:rPr>
      </w:pPr>
    </w:p>
    <w:p w14:paraId="01527C41" w14:textId="77777777" w:rsidR="00C20610" w:rsidRPr="00D27699" w:rsidRDefault="00C20610" w:rsidP="005365C1">
      <w:pPr>
        <w:widowControl w:val="0"/>
        <w:numPr>
          <w:ilvl w:val="0"/>
          <w:numId w:val="3"/>
        </w:numPr>
        <w:spacing w:after="0"/>
        <w:ind w:right="530"/>
        <w:contextualSpacing/>
        <w:rPr>
          <w:rFonts w:ascii="Arial" w:eastAsia="Arial" w:hAnsi="Arial" w:cs="Arial"/>
        </w:rPr>
      </w:pPr>
      <w:r w:rsidRPr="00D27699">
        <w:rPr>
          <w:rFonts w:ascii="Arial" w:eastAsia="Arial" w:hAnsi="Arial" w:cs="Arial"/>
        </w:rPr>
        <w:t xml:space="preserve">All vendors are required to be registered with the Government of </w:t>
      </w:r>
      <w:r w:rsidR="0089218E" w:rsidRPr="00D27699">
        <w:rPr>
          <w:rFonts w:ascii="Arial" w:eastAsia="Arial" w:hAnsi="Arial" w:cs="Arial"/>
        </w:rPr>
        <w:t>Bangladesh</w:t>
      </w:r>
      <w:r w:rsidRPr="00D27699">
        <w:rPr>
          <w:rFonts w:ascii="Arial" w:eastAsia="Arial" w:hAnsi="Arial" w:cs="Arial"/>
        </w:rPr>
        <w:t xml:space="preserve">. Proof of Business Registration must be provided. </w:t>
      </w:r>
    </w:p>
    <w:p w14:paraId="54758136" w14:textId="77777777" w:rsidR="00C20610" w:rsidRPr="00D27699" w:rsidRDefault="00C20610" w:rsidP="00C20610">
      <w:pPr>
        <w:widowControl w:val="0"/>
        <w:spacing w:after="0"/>
        <w:ind w:left="720" w:right="530"/>
        <w:contextualSpacing/>
        <w:rPr>
          <w:rFonts w:ascii="Arial" w:eastAsia="Arial" w:hAnsi="Arial" w:cs="Arial"/>
        </w:rPr>
      </w:pPr>
    </w:p>
    <w:p w14:paraId="3AEAC5EB" w14:textId="77777777" w:rsidR="00C20610" w:rsidRPr="00D27699" w:rsidRDefault="00C20610" w:rsidP="005365C1">
      <w:pPr>
        <w:widowControl w:val="0"/>
        <w:numPr>
          <w:ilvl w:val="0"/>
          <w:numId w:val="3"/>
        </w:numPr>
        <w:spacing w:after="0"/>
        <w:ind w:right="530"/>
        <w:contextualSpacing/>
        <w:rPr>
          <w:rFonts w:ascii="Arial" w:eastAsia="Arial" w:hAnsi="Arial" w:cs="Arial"/>
        </w:rPr>
      </w:pPr>
      <w:r w:rsidRPr="00D27699">
        <w:rPr>
          <w:rFonts w:ascii="Arial" w:eastAsia="Arial" w:hAnsi="Arial" w:cs="Arial"/>
        </w:rPr>
        <w:t>A Bidder may withdraw or change a bid before the deadline to receive bids if written notice of the withdrawal or change is received by Winrock for submission of bids. Any changes may be made only by substitution of another bid.</w:t>
      </w:r>
    </w:p>
    <w:p w14:paraId="5BB78A62" w14:textId="77777777" w:rsidR="00C20610" w:rsidRPr="00D27699" w:rsidRDefault="00C20610" w:rsidP="00C20610">
      <w:pPr>
        <w:widowControl w:val="0"/>
        <w:spacing w:after="0"/>
        <w:ind w:left="720" w:right="530"/>
        <w:contextualSpacing/>
        <w:rPr>
          <w:rFonts w:ascii="Arial" w:eastAsia="Arial" w:hAnsi="Arial" w:cs="Arial"/>
        </w:rPr>
      </w:pPr>
    </w:p>
    <w:p w14:paraId="2B44AC6B" w14:textId="77777777" w:rsidR="00C20610" w:rsidRPr="00D27699" w:rsidRDefault="00C20610" w:rsidP="005365C1">
      <w:pPr>
        <w:widowControl w:val="0"/>
        <w:numPr>
          <w:ilvl w:val="0"/>
          <w:numId w:val="3"/>
        </w:numPr>
        <w:spacing w:after="0"/>
        <w:ind w:right="530"/>
        <w:contextualSpacing/>
        <w:rPr>
          <w:rFonts w:ascii="Arial" w:eastAsia="Arial" w:hAnsi="Arial" w:cs="Arial"/>
        </w:rPr>
      </w:pPr>
      <w:r w:rsidRPr="00D27699">
        <w:rPr>
          <w:rFonts w:ascii="Arial" w:eastAsia="Arial" w:hAnsi="Arial" w:cs="Arial"/>
        </w:rPr>
        <w:t xml:space="preserve">Bids received after the time specified in the request for </w:t>
      </w:r>
      <w:r w:rsidR="00455F4E" w:rsidRPr="00D27699">
        <w:rPr>
          <w:rFonts w:ascii="Arial" w:eastAsia="Arial" w:hAnsi="Arial" w:cs="Arial"/>
        </w:rPr>
        <w:t xml:space="preserve">proposal </w:t>
      </w:r>
      <w:r w:rsidRPr="00D27699">
        <w:rPr>
          <w:rFonts w:ascii="Arial" w:eastAsia="Arial" w:hAnsi="Arial" w:cs="Arial"/>
        </w:rPr>
        <w:t>will not be considered.</w:t>
      </w:r>
    </w:p>
    <w:p w14:paraId="04973E0C" w14:textId="77777777" w:rsidR="00C20610" w:rsidRPr="00D27699" w:rsidRDefault="00C20610" w:rsidP="00C20610">
      <w:pPr>
        <w:widowControl w:val="0"/>
        <w:spacing w:after="0"/>
        <w:ind w:left="720" w:right="530"/>
        <w:contextualSpacing/>
        <w:rPr>
          <w:rFonts w:ascii="Arial" w:eastAsia="Arial" w:hAnsi="Arial" w:cs="Arial"/>
        </w:rPr>
      </w:pPr>
    </w:p>
    <w:p w14:paraId="3933F62D" w14:textId="77777777" w:rsidR="00C20610" w:rsidRPr="00D27699" w:rsidRDefault="00C20610" w:rsidP="005365C1">
      <w:pPr>
        <w:widowControl w:val="0"/>
        <w:numPr>
          <w:ilvl w:val="0"/>
          <w:numId w:val="3"/>
        </w:numPr>
        <w:spacing w:after="0"/>
        <w:ind w:right="530"/>
        <w:contextualSpacing/>
        <w:rPr>
          <w:rFonts w:ascii="Arial" w:eastAsia="Arial" w:hAnsi="Arial" w:cs="Arial"/>
        </w:rPr>
      </w:pPr>
      <w:r w:rsidRPr="00D27699">
        <w:rPr>
          <w:rFonts w:ascii="Arial" w:eastAsia="Arial" w:hAnsi="Arial" w:cs="Arial"/>
        </w:rPr>
        <w:t xml:space="preserve">Final Payment by Winrock will not be made until acceptance of </w:t>
      </w:r>
      <w:r w:rsidR="0089218E" w:rsidRPr="00D27699">
        <w:rPr>
          <w:rFonts w:ascii="Arial" w:eastAsia="Arial" w:hAnsi="Arial" w:cs="Arial"/>
        </w:rPr>
        <w:t>services</w:t>
      </w:r>
      <w:r w:rsidRPr="00D27699">
        <w:rPr>
          <w:rFonts w:ascii="Arial" w:eastAsia="Arial" w:hAnsi="Arial" w:cs="Arial"/>
        </w:rPr>
        <w:t xml:space="preserve"> </w:t>
      </w:r>
      <w:r w:rsidR="0089218E" w:rsidRPr="00D27699">
        <w:rPr>
          <w:rFonts w:ascii="Arial" w:eastAsia="Arial" w:hAnsi="Arial" w:cs="Arial"/>
        </w:rPr>
        <w:t>have</w:t>
      </w:r>
      <w:r w:rsidRPr="00D27699">
        <w:rPr>
          <w:rFonts w:ascii="Arial" w:eastAsia="Arial" w:hAnsi="Arial" w:cs="Arial"/>
        </w:rPr>
        <w:t xml:space="preserve"> been completed by Winrock program team.</w:t>
      </w:r>
    </w:p>
    <w:p w14:paraId="1977EF72" w14:textId="0EEC24B9" w:rsidR="00C20610" w:rsidRPr="00D27699" w:rsidRDefault="00C20610" w:rsidP="005365C1">
      <w:pPr>
        <w:keepLines/>
        <w:widowControl w:val="0"/>
        <w:numPr>
          <w:ilvl w:val="0"/>
          <w:numId w:val="3"/>
        </w:numPr>
        <w:spacing w:before="200" w:after="0" w:line="259" w:lineRule="auto"/>
        <w:ind w:right="530"/>
        <w:outlineLvl w:val="2"/>
        <w:rPr>
          <w:rFonts w:ascii="Arial" w:eastAsia="MS Gothic" w:hAnsi="Arial" w:cs="Arial"/>
          <w:bCs/>
          <w:w w:val="103"/>
        </w:rPr>
      </w:pPr>
      <w:bookmarkStart w:id="11" w:name="_Toc430156960"/>
      <w:bookmarkStart w:id="12" w:name="_Toc430157874"/>
      <w:bookmarkStart w:id="13" w:name="_Toc115355546"/>
      <w:r w:rsidRPr="00D27699">
        <w:rPr>
          <w:rFonts w:ascii="Arial" w:eastAsia="MS Gothic" w:hAnsi="Arial" w:cs="Arial"/>
          <w:bCs/>
          <w:spacing w:val="-1"/>
          <w:w w:val="103"/>
        </w:rPr>
        <w:t>Th</w:t>
      </w:r>
      <w:r w:rsidRPr="00D27699">
        <w:rPr>
          <w:rFonts w:ascii="Arial" w:eastAsia="MS Gothic" w:hAnsi="Arial" w:cs="Arial"/>
          <w:bCs/>
          <w:w w:val="103"/>
        </w:rPr>
        <w:t>e bidder</w:t>
      </w:r>
      <w:r w:rsidRPr="00D27699">
        <w:rPr>
          <w:rFonts w:ascii="Arial" w:eastAsia="MS Gothic" w:hAnsi="Arial" w:cs="Arial"/>
          <w:bCs/>
          <w:spacing w:val="17"/>
          <w:w w:val="103"/>
        </w:rPr>
        <w:t xml:space="preserve"> </w:t>
      </w:r>
      <w:r w:rsidRPr="00D27699">
        <w:rPr>
          <w:rFonts w:ascii="Arial" w:eastAsia="MS Gothic" w:hAnsi="Arial" w:cs="Arial"/>
          <w:bCs/>
          <w:w w:val="103"/>
        </w:rPr>
        <w:t>m</w:t>
      </w:r>
      <w:r w:rsidRPr="00D27699">
        <w:rPr>
          <w:rFonts w:ascii="Arial" w:eastAsia="MS Gothic" w:hAnsi="Arial" w:cs="Arial"/>
          <w:bCs/>
          <w:spacing w:val="-1"/>
          <w:w w:val="103"/>
        </w:rPr>
        <w:t>u</w:t>
      </w:r>
      <w:r w:rsidRPr="00D27699">
        <w:rPr>
          <w:rFonts w:ascii="Arial" w:eastAsia="MS Gothic" w:hAnsi="Arial" w:cs="Arial"/>
          <w:bCs/>
          <w:w w:val="103"/>
        </w:rPr>
        <w:t>st</w:t>
      </w:r>
      <w:r w:rsidRPr="00D27699">
        <w:rPr>
          <w:rFonts w:ascii="Arial" w:eastAsia="MS Gothic" w:hAnsi="Arial" w:cs="Arial"/>
          <w:bCs/>
          <w:spacing w:val="14"/>
          <w:w w:val="103"/>
        </w:rPr>
        <w:t xml:space="preserve"> </w:t>
      </w:r>
      <w:r w:rsidRPr="00D27699">
        <w:rPr>
          <w:rFonts w:ascii="Arial" w:eastAsia="MS Gothic" w:hAnsi="Arial" w:cs="Arial"/>
          <w:bCs/>
          <w:spacing w:val="-1"/>
          <w:w w:val="103"/>
        </w:rPr>
        <w:t>ha</w:t>
      </w:r>
      <w:r w:rsidRPr="00D27699">
        <w:rPr>
          <w:rFonts w:ascii="Arial" w:eastAsia="MS Gothic" w:hAnsi="Arial" w:cs="Arial"/>
          <w:bCs/>
          <w:spacing w:val="1"/>
          <w:w w:val="103"/>
        </w:rPr>
        <w:t>v</w:t>
      </w:r>
      <w:r w:rsidRPr="00D27699">
        <w:rPr>
          <w:rFonts w:ascii="Arial" w:eastAsia="MS Gothic" w:hAnsi="Arial" w:cs="Arial"/>
          <w:bCs/>
          <w:w w:val="103"/>
        </w:rPr>
        <w:t>e</w:t>
      </w:r>
      <w:r w:rsidRPr="00D27699">
        <w:rPr>
          <w:rFonts w:ascii="Arial" w:eastAsia="MS Gothic" w:hAnsi="Arial" w:cs="Arial"/>
          <w:bCs/>
          <w:spacing w:val="9"/>
          <w:w w:val="103"/>
        </w:rPr>
        <w:t xml:space="preserve"> </w:t>
      </w:r>
      <w:r w:rsidRPr="00D27699">
        <w:rPr>
          <w:rFonts w:ascii="Arial" w:eastAsia="MS Gothic" w:hAnsi="Arial" w:cs="Arial"/>
          <w:bCs/>
          <w:w w:val="103"/>
        </w:rPr>
        <w:t>e</w:t>
      </w:r>
      <w:r w:rsidRPr="00D27699">
        <w:rPr>
          <w:rFonts w:ascii="Arial" w:eastAsia="MS Gothic" w:hAnsi="Arial" w:cs="Arial"/>
          <w:bCs/>
          <w:spacing w:val="2"/>
          <w:w w:val="103"/>
        </w:rPr>
        <w:t>x</w:t>
      </w:r>
      <w:r w:rsidRPr="00D27699">
        <w:rPr>
          <w:rFonts w:ascii="Arial" w:eastAsia="MS Gothic" w:hAnsi="Arial" w:cs="Arial"/>
          <w:bCs/>
          <w:w w:val="103"/>
        </w:rPr>
        <w:t>cel</w:t>
      </w:r>
      <w:r w:rsidRPr="00D27699">
        <w:rPr>
          <w:rFonts w:ascii="Arial" w:eastAsia="MS Gothic" w:hAnsi="Arial" w:cs="Arial"/>
          <w:bCs/>
          <w:spacing w:val="-2"/>
          <w:w w:val="103"/>
        </w:rPr>
        <w:t>l</w:t>
      </w:r>
      <w:r w:rsidRPr="00D27699">
        <w:rPr>
          <w:rFonts w:ascii="Arial" w:eastAsia="MS Gothic" w:hAnsi="Arial" w:cs="Arial"/>
          <w:bCs/>
          <w:w w:val="103"/>
        </w:rPr>
        <w:t>ent</w:t>
      </w:r>
      <w:r w:rsidRPr="00D27699">
        <w:rPr>
          <w:rFonts w:ascii="Arial" w:eastAsia="MS Gothic" w:hAnsi="Arial" w:cs="Arial"/>
          <w:bCs/>
          <w:spacing w:val="25"/>
          <w:w w:val="103"/>
        </w:rPr>
        <w:t xml:space="preserve"> </w:t>
      </w:r>
      <w:r w:rsidRPr="00D27699">
        <w:rPr>
          <w:rFonts w:ascii="Arial" w:eastAsia="MS Gothic" w:hAnsi="Arial" w:cs="Arial"/>
          <w:bCs/>
          <w:w w:val="103"/>
        </w:rPr>
        <w:t>co</w:t>
      </w:r>
      <w:r w:rsidRPr="00D27699">
        <w:rPr>
          <w:rFonts w:ascii="Arial" w:eastAsia="MS Gothic" w:hAnsi="Arial" w:cs="Arial"/>
          <w:bCs/>
          <w:spacing w:val="-3"/>
          <w:w w:val="103"/>
        </w:rPr>
        <w:t>m</w:t>
      </w:r>
      <w:r w:rsidRPr="00D27699">
        <w:rPr>
          <w:rFonts w:ascii="Arial" w:eastAsia="MS Gothic" w:hAnsi="Arial" w:cs="Arial"/>
          <w:bCs/>
          <w:w w:val="103"/>
        </w:rPr>
        <w:t>m</w:t>
      </w:r>
      <w:r w:rsidRPr="00D27699">
        <w:rPr>
          <w:rFonts w:ascii="Arial" w:eastAsia="MS Gothic" w:hAnsi="Arial" w:cs="Arial"/>
          <w:bCs/>
          <w:spacing w:val="-1"/>
          <w:w w:val="103"/>
        </w:rPr>
        <w:t>u</w:t>
      </w:r>
      <w:r w:rsidRPr="00D27699">
        <w:rPr>
          <w:rFonts w:ascii="Arial" w:eastAsia="MS Gothic" w:hAnsi="Arial" w:cs="Arial"/>
          <w:bCs/>
          <w:w w:val="103"/>
        </w:rPr>
        <w:t>nicat</w:t>
      </w:r>
      <w:r w:rsidRPr="00D27699">
        <w:rPr>
          <w:rFonts w:ascii="Arial" w:eastAsia="MS Gothic" w:hAnsi="Arial" w:cs="Arial"/>
          <w:bCs/>
          <w:spacing w:val="-1"/>
          <w:w w:val="103"/>
        </w:rPr>
        <w:t>io</w:t>
      </w:r>
      <w:r w:rsidRPr="00D27699">
        <w:rPr>
          <w:rFonts w:ascii="Arial" w:eastAsia="MS Gothic" w:hAnsi="Arial" w:cs="Arial"/>
          <w:bCs/>
          <w:w w:val="103"/>
        </w:rPr>
        <w:t>n</w:t>
      </w:r>
      <w:r w:rsidRPr="00D27699">
        <w:rPr>
          <w:rFonts w:ascii="Arial" w:eastAsia="MS Gothic" w:hAnsi="Arial" w:cs="Arial"/>
          <w:bCs/>
          <w:spacing w:val="31"/>
          <w:w w:val="103"/>
        </w:rPr>
        <w:t xml:space="preserve"> </w:t>
      </w:r>
      <w:r w:rsidRPr="00D27699">
        <w:rPr>
          <w:rFonts w:ascii="Arial" w:eastAsia="MS Gothic" w:hAnsi="Arial" w:cs="Arial"/>
          <w:bCs/>
          <w:w w:val="103"/>
        </w:rPr>
        <w:t>sk</w:t>
      </w:r>
      <w:r w:rsidRPr="00D27699">
        <w:rPr>
          <w:rFonts w:ascii="Arial" w:eastAsia="MS Gothic" w:hAnsi="Arial" w:cs="Arial"/>
          <w:bCs/>
          <w:spacing w:val="-1"/>
          <w:w w:val="103"/>
        </w:rPr>
        <w:t>il</w:t>
      </w:r>
      <w:r w:rsidRPr="00D27699">
        <w:rPr>
          <w:rFonts w:ascii="Arial" w:eastAsia="MS Gothic" w:hAnsi="Arial" w:cs="Arial"/>
          <w:bCs/>
          <w:spacing w:val="1"/>
          <w:w w:val="103"/>
        </w:rPr>
        <w:t>l</w:t>
      </w:r>
      <w:r w:rsidRPr="00D27699">
        <w:rPr>
          <w:rFonts w:ascii="Arial" w:eastAsia="MS Gothic" w:hAnsi="Arial" w:cs="Arial"/>
          <w:bCs/>
          <w:w w:val="103"/>
        </w:rPr>
        <w:t>s</w:t>
      </w:r>
      <w:r w:rsidRPr="00D27699">
        <w:rPr>
          <w:rFonts w:ascii="Arial" w:eastAsia="MS Gothic" w:hAnsi="Arial" w:cs="Arial"/>
          <w:bCs/>
          <w:spacing w:val="14"/>
          <w:w w:val="103"/>
        </w:rPr>
        <w:t xml:space="preserve"> </w:t>
      </w:r>
      <w:r w:rsidRPr="00D27699">
        <w:rPr>
          <w:rFonts w:ascii="Arial" w:eastAsia="MS Gothic" w:hAnsi="Arial" w:cs="Arial"/>
          <w:bCs/>
          <w:w w:val="103"/>
        </w:rPr>
        <w:t>a</w:t>
      </w:r>
      <w:r w:rsidRPr="00D27699">
        <w:rPr>
          <w:rFonts w:ascii="Arial" w:eastAsia="MS Gothic" w:hAnsi="Arial" w:cs="Arial"/>
          <w:bCs/>
          <w:spacing w:val="-1"/>
          <w:w w:val="103"/>
        </w:rPr>
        <w:t>n</w:t>
      </w:r>
      <w:r w:rsidRPr="00D27699">
        <w:rPr>
          <w:rFonts w:ascii="Arial" w:eastAsia="MS Gothic" w:hAnsi="Arial" w:cs="Arial"/>
          <w:bCs/>
          <w:w w:val="103"/>
        </w:rPr>
        <w:t>d</w:t>
      </w:r>
      <w:r w:rsidRPr="00D27699">
        <w:rPr>
          <w:rFonts w:ascii="Arial" w:eastAsia="MS Gothic" w:hAnsi="Arial" w:cs="Arial"/>
          <w:bCs/>
          <w:spacing w:val="12"/>
          <w:w w:val="103"/>
        </w:rPr>
        <w:t xml:space="preserve"> </w:t>
      </w:r>
      <w:r w:rsidR="00C418AE" w:rsidRPr="00D27699">
        <w:rPr>
          <w:rFonts w:ascii="Arial" w:eastAsia="MS Gothic" w:hAnsi="Arial" w:cs="Arial"/>
          <w:bCs/>
          <w:spacing w:val="-1"/>
          <w:w w:val="103"/>
        </w:rPr>
        <w:t>me</w:t>
      </w:r>
      <w:r w:rsidR="00C418AE" w:rsidRPr="00D27699">
        <w:rPr>
          <w:rFonts w:ascii="Arial" w:eastAsia="MS Gothic" w:hAnsi="Arial" w:cs="Arial"/>
          <w:bCs/>
          <w:w w:val="103"/>
        </w:rPr>
        <w:t>th</w:t>
      </w:r>
      <w:r w:rsidR="00C418AE" w:rsidRPr="00D27699">
        <w:rPr>
          <w:rFonts w:ascii="Arial" w:eastAsia="MS Gothic" w:hAnsi="Arial" w:cs="Arial"/>
          <w:bCs/>
          <w:spacing w:val="-2"/>
          <w:w w:val="103"/>
        </w:rPr>
        <w:t>o</w:t>
      </w:r>
      <w:r w:rsidR="00C418AE" w:rsidRPr="00D27699">
        <w:rPr>
          <w:rFonts w:ascii="Arial" w:eastAsia="MS Gothic" w:hAnsi="Arial" w:cs="Arial"/>
          <w:bCs/>
          <w:spacing w:val="-1"/>
          <w:w w:val="103"/>
        </w:rPr>
        <w:t>d</w:t>
      </w:r>
      <w:r w:rsidR="00C418AE" w:rsidRPr="00D27699">
        <w:rPr>
          <w:rFonts w:ascii="Arial" w:eastAsia="MS Gothic" w:hAnsi="Arial" w:cs="Arial"/>
          <w:bCs/>
          <w:w w:val="103"/>
        </w:rPr>
        <w:t>s and</w:t>
      </w:r>
      <w:r w:rsidRPr="00D27699">
        <w:rPr>
          <w:rFonts w:ascii="Arial" w:eastAsia="MS Gothic" w:hAnsi="Arial" w:cs="Arial"/>
          <w:bCs/>
          <w:spacing w:val="11"/>
          <w:w w:val="103"/>
        </w:rPr>
        <w:t xml:space="preserve"> </w:t>
      </w:r>
      <w:r w:rsidRPr="00D27699">
        <w:rPr>
          <w:rFonts w:ascii="Arial" w:eastAsia="MS Gothic" w:hAnsi="Arial" w:cs="Arial"/>
          <w:bCs/>
          <w:spacing w:val="-1"/>
          <w:w w:val="103"/>
        </w:rPr>
        <w:t>b</w:t>
      </w:r>
      <w:r w:rsidRPr="00D27699">
        <w:rPr>
          <w:rFonts w:ascii="Arial" w:eastAsia="MS Gothic" w:hAnsi="Arial" w:cs="Arial"/>
          <w:bCs/>
          <w:w w:val="103"/>
        </w:rPr>
        <w:t>e</w:t>
      </w:r>
      <w:r w:rsidRPr="00D27699">
        <w:rPr>
          <w:rFonts w:ascii="Arial" w:eastAsia="MS Gothic" w:hAnsi="Arial" w:cs="Arial"/>
          <w:bCs/>
          <w:spacing w:val="8"/>
          <w:w w:val="103"/>
        </w:rPr>
        <w:t xml:space="preserve"> </w:t>
      </w:r>
      <w:r w:rsidRPr="00D27699">
        <w:rPr>
          <w:rFonts w:ascii="Arial" w:eastAsia="MS Gothic" w:hAnsi="Arial" w:cs="Arial"/>
          <w:bCs/>
          <w:w w:val="103"/>
        </w:rPr>
        <w:t>able</w:t>
      </w:r>
      <w:r w:rsidRPr="00D27699">
        <w:rPr>
          <w:rFonts w:ascii="Arial" w:eastAsia="MS Gothic" w:hAnsi="Arial" w:cs="Arial"/>
          <w:bCs/>
          <w:spacing w:val="13"/>
          <w:w w:val="103"/>
        </w:rPr>
        <w:t xml:space="preserve"> </w:t>
      </w:r>
      <w:r w:rsidRPr="00D27699">
        <w:rPr>
          <w:rFonts w:ascii="Arial" w:eastAsia="MS Gothic" w:hAnsi="Arial" w:cs="Arial"/>
          <w:bCs/>
          <w:spacing w:val="-1"/>
          <w:w w:val="103"/>
        </w:rPr>
        <w:t>t</w:t>
      </w:r>
      <w:r w:rsidRPr="00D27699">
        <w:rPr>
          <w:rFonts w:ascii="Arial" w:eastAsia="MS Gothic" w:hAnsi="Arial" w:cs="Arial"/>
          <w:bCs/>
          <w:w w:val="103"/>
        </w:rPr>
        <w:t>o</w:t>
      </w:r>
      <w:r w:rsidRPr="00D27699">
        <w:rPr>
          <w:rFonts w:ascii="Arial" w:eastAsia="MS Gothic" w:hAnsi="Arial" w:cs="Arial"/>
          <w:bCs/>
          <w:spacing w:val="7"/>
          <w:w w:val="103"/>
        </w:rPr>
        <w:t xml:space="preserve"> </w:t>
      </w:r>
      <w:r w:rsidRPr="00D27699">
        <w:rPr>
          <w:rFonts w:ascii="Arial" w:eastAsia="MS Gothic" w:hAnsi="Arial" w:cs="Arial"/>
          <w:bCs/>
          <w:w w:val="103"/>
        </w:rPr>
        <w:t>c</w:t>
      </w:r>
      <w:r w:rsidRPr="00D27699">
        <w:rPr>
          <w:rFonts w:ascii="Arial" w:eastAsia="MS Gothic" w:hAnsi="Arial" w:cs="Arial"/>
          <w:bCs/>
          <w:spacing w:val="-1"/>
          <w:w w:val="103"/>
        </w:rPr>
        <w:t>o</w:t>
      </w:r>
      <w:r w:rsidRPr="00D27699">
        <w:rPr>
          <w:rFonts w:ascii="Arial" w:eastAsia="MS Gothic" w:hAnsi="Arial" w:cs="Arial"/>
          <w:bCs/>
          <w:w w:val="103"/>
        </w:rPr>
        <w:t>m</w:t>
      </w:r>
      <w:r w:rsidRPr="00D27699">
        <w:rPr>
          <w:rFonts w:ascii="Arial" w:eastAsia="MS Gothic" w:hAnsi="Arial" w:cs="Arial"/>
          <w:bCs/>
          <w:spacing w:val="-1"/>
          <w:w w:val="103"/>
        </w:rPr>
        <w:t>m</w:t>
      </w:r>
      <w:r w:rsidRPr="00D27699">
        <w:rPr>
          <w:rFonts w:ascii="Arial" w:eastAsia="MS Gothic" w:hAnsi="Arial" w:cs="Arial"/>
          <w:bCs/>
          <w:w w:val="103"/>
        </w:rPr>
        <w:t>un</w:t>
      </w:r>
      <w:r w:rsidRPr="00D27699">
        <w:rPr>
          <w:rFonts w:ascii="Arial" w:eastAsia="MS Gothic" w:hAnsi="Arial" w:cs="Arial"/>
          <w:bCs/>
          <w:spacing w:val="-1"/>
          <w:w w:val="103"/>
        </w:rPr>
        <w:t>i</w:t>
      </w:r>
      <w:r w:rsidRPr="00D27699">
        <w:rPr>
          <w:rFonts w:ascii="Arial" w:eastAsia="MS Gothic" w:hAnsi="Arial" w:cs="Arial"/>
          <w:bCs/>
          <w:w w:val="103"/>
        </w:rPr>
        <w:t>ca</w:t>
      </w:r>
      <w:r w:rsidRPr="00D27699">
        <w:rPr>
          <w:rFonts w:ascii="Arial" w:eastAsia="MS Gothic" w:hAnsi="Arial" w:cs="Arial"/>
          <w:bCs/>
          <w:spacing w:val="-1"/>
          <w:w w:val="103"/>
        </w:rPr>
        <w:t>t</w:t>
      </w:r>
      <w:r w:rsidRPr="00D27699">
        <w:rPr>
          <w:rFonts w:ascii="Arial" w:eastAsia="MS Gothic" w:hAnsi="Arial" w:cs="Arial"/>
          <w:bCs/>
          <w:w w:val="103"/>
        </w:rPr>
        <w:t>e very</w:t>
      </w:r>
      <w:r w:rsidRPr="00D27699">
        <w:rPr>
          <w:rFonts w:ascii="Arial" w:eastAsia="MS Gothic" w:hAnsi="Arial" w:cs="Arial"/>
          <w:bCs/>
          <w:spacing w:val="8"/>
          <w:w w:val="103"/>
        </w:rPr>
        <w:t xml:space="preserve"> </w:t>
      </w:r>
      <w:r w:rsidRPr="00D27699">
        <w:rPr>
          <w:rFonts w:ascii="Arial" w:eastAsia="MS Gothic" w:hAnsi="Arial" w:cs="Arial"/>
          <w:bCs/>
          <w:w w:val="103"/>
        </w:rPr>
        <w:t>c</w:t>
      </w:r>
      <w:r w:rsidRPr="00D27699">
        <w:rPr>
          <w:rFonts w:ascii="Arial" w:eastAsia="MS Gothic" w:hAnsi="Arial" w:cs="Arial"/>
          <w:bCs/>
          <w:spacing w:val="-2"/>
          <w:w w:val="103"/>
        </w:rPr>
        <w:t>l</w:t>
      </w:r>
      <w:r w:rsidRPr="00D27699">
        <w:rPr>
          <w:rFonts w:ascii="Arial" w:eastAsia="MS Gothic" w:hAnsi="Arial" w:cs="Arial"/>
          <w:bCs/>
          <w:w w:val="103"/>
        </w:rPr>
        <w:t>ea</w:t>
      </w:r>
      <w:r w:rsidRPr="00D27699">
        <w:rPr>
          <w:rFonts w:ascii="Arial" w:eastAsia="MS Gothic" w:hAnsi="Arial" w:cs="Arial"/>
          <w:bCs/>
          <w:spacing w:val="-1"/>
          <w:w w:val="103"/>
        </w:rPr>
        <w:t>r</w:t>
      </w:r>
      <w:r w:rsidRPr="00D27699">
        <w:rPr>
          <w:rFonts w:ascii="Arial" w:eastAsia="MS Gothic" w:hAnsi="Arial" w:cs="Arial"/>
          <w:bCs/>
          <w:spacing w:val="2"/>
          <w:w w:val="103"/>
        </w:rPr>
        <w:t>l</w:t>
      </w:r>
      <w:r w:rsidRPr="00D27699">
        <w:rPr>
          <w:rFonts w:ascii="Arial" w:eastAsia="MS Gothic" w:hAnsi="Arial" w:cs="Arial"/>
          <w:bCs/>
          <w:w w:val="103"/>
        </w:rPr>
        <w:t>y</w:t>
      </w:r>
      <w:r w:rsidRPr="00D27699">
        <w:rPr>
          <w:rFonts w:ascii="Arial" w:eastAsia="MS Gothic" w:hAnsi="Arial" w:cs="Arial"/>
          <w:bCs/>
          <w:spacing w:val="16"/>
          <w:w w:val="103"/>
        </w:rPr>
        <w:t xml:space="preserve"> </w:t>
      </w:r>
      <w:r w:rsidRPr="00D27699">
        <w:rPr>
          <w:rFonts w:ascii="Arial" w:eastAsia="MS Gothic" w:hAnsi="Arial" w:cs="Arial"/>
          <w:bCs/>
          <w:w w:val="103"/>
        </w:rPr>
        <w:t>at</w:t>
      </w:r>
      <w:r w:rsidRPr="00D27699">
        <w:rPr>
          <w:rFonts w:ascii="Arial" w:eastAsia="MS Gothic" w:hAnsi="Arial" w:cs="Arial"/>
          <w:bCs/>
          <w:spacing w:val="9"/>
          <w:w w:val="103"/>
        </w:rPr>
        <w:t xml:space="preserve"> </w:t>
      </w:r>
      <w:r w:rsidRPr="00D27699">
        <w:rPr>
          <w:rFonts w:ascii="Arial" w:eastAsia="MS Gothic" w:hAnsi="Arial" w:cs="Arial"/>
          <w:bCs/>
          <w:spacing w:val="-1"/>
          <w:w w:val="103"/>
        </w:rPr>
        <w:t>e</w:t>
      </w:r>
      <w:r w:rsidRPr="00D27699">
        <w:rPr>
          <w:rFonts w:ascii="Arial" w:eastAsia="MS Gothic" w:hAnsi="Arial" w:cs="Arial"/>
          <w:bCs/>
          <w:spacing w:val="1"/>
          <w:w w:val="103"/>
        </w:rPr>
        <w:t>v</w:t>
      </w:r>
      <w:r w:rsidRPr="00D27699">
        <w:rPr>
          <w:rFonts w:ascii="Arial" w:eastAsia="MS Gothic" w:hAnsi="Arial" w:cs="Arial"/>
          <w:bCs/>
          <w:w w:val="103"/>
        </w:rPr>
        <w:t>e</w:t>
      </w:r>
      <w:r w:rsidRPr="00D27699">
        <w:rPr>
          <w:rFonts w:ascii="Arial" w:eastAsia="MS Gothic" w:hAnsi="Arial" w:cs="Arial"/>
          <w:bCs/>
          <w:spacing w:val="-2"/>
          <w:w w:val="103"/>
        </w:rPr>
        <w:t>r</w:t>
      </w:r>
      <w:r w:rsidRPr="00D27699">
        <w:rPr>
          <w:rFonts w:ascii="Arial" w:eastAsia="MS Gothic" w:hAnsi="Arial" w:cs="Arial"/>
          <w:bCs/>
          <w:w w:val="103"/>
        </w:rPr>
        <w:t>y</w:t>
      </w:r>
      <w:r w:rsidRPr="00D27699">
        <w:rPr>
          <w:rFonts w:ascii="Arial" w:eastAsia="MS Gothic" w:hAnsi="Arial" w:cs="Arial"/>
          <w:bCs/>
          <w:spacing w:val="11"/>
          <w:w w:val="103"/>
        </w:rPr>
        <w:t xml:space="preserve"> </w:t>
      </w:r>
      <w:r w:rsidRPr="00D27699">
        <w:rPr>
          <w:rFonts w:ascii="Arial" w:eastAsia="MS Gothic" w:hAnsi="Arial" w:cs="Arial"/>
          <w:bCs/>
          <w:w w:val="103"/>
        </w:rPr>
        <w:t>s</w:t>
      </w:r>
      <w:r w:rsidRPr="00D27699">
        <w:rPr>
          <w:rFonts w:ascii="Arial" w:eastAsia="MS Gothic" w:hAnsi="Arial" w:cs="Arial"/>
          <w:bCs/>
          <w:spacing w:val="-1"/>
          <w:w w:val="103"/>
        </w:rPr>
        <w:t>t</w:t>
      </w:r>
      <w:r w:rsidRPr="00D27699">
        <w:rPr>
          <w:rFonts w:ascii="Arial" w:eastAsia="MS Gothic" w:hAnsi="Arial" w:cs="Arial"/>
          <w:bCs/>
          <w:spacing w:val="4"/>
          <w:w w:val="103"/>
        </w:rPr>
        <w:t>e</w:t>
      </w:r>
      <w:r w:rsidRPr="00D27699">
        <w:rPr>
          <w:rFonts w:ascii="Arial" w:eastAsia="MS Gothic" w:hAnsi="Arial" w:cs="Arial"/>
          <w:bCs/>
          <w:w w:val="103"/>
        </w:rPr>
        <w:t>p</w:t>
      </w:r>
      <w:r w:rsidRPr="00D27699">
        <w:rPr>
          <w:rFonts w:ascii="Arial" w:eastAsia="MS Gothic" w:hAnsi="Arial" w:cs="Arial"/>
          <w:bCs/>
          <w:spacing w:val="10"/>
          <w:w w:val="103"/>
        </w:rPr>
        <w:t xml:space="preserve"> </w:t>
      </w:r>
      <w:r w:rsidRPr="00D27699">
        <w:rPr>
          <w:rFonts w:ascii="Arial" w:eastAsia="MS Gothic" w:hAnsi="Arial" w:cs="Arial"/>
          <w:bCs/>
          <w:w w:val="103"/>
        </w:rPr>
        <w:t>of</w:t>
      </w:r>
      <w:r w:rsidRPr="00D27699">
        <w:rPr>
          <w:rFonts w:ascii="Arial" w:eastAsia="MS Gothic" w:hAnsi="Arial" w:cs="Arial"/>
          <w:bCs/>
          <w:spacing w:val="4"/>
          <w:w w:val="103"/>
        </w:rPr>
        <w:t xml:space="preserve"> </w:t>
      </w:r>
      <w:r w:rsidRPr="00D27699">
        <w:rPr>
          <w:rFonts w:ascii="Arial" w:eastAsia="MS Gothic" w:hAnsi="Arial" w:cs="Arial"/>
          <w:bCs/>
          <w:spacing w:val="-2"/>
          <w:w w:val="103"/>
        </w:rPr>
        <w:t>d</w:t>
      </w:r>
      <w:r w:rsidRPr="00D27699">
        <w:rPr>
          <w:rFonts w:ascii="Arial" w:eastAsia="MS Gothic" w:hAnsi="Arial" w:cs="Arial"/>
          <w:bCs/>
          <w:spacing w:val="-1"/>
          <w:w w:val="103"/>
        </w:rPr>
        <w:t>e</w:t>
      </w:r>
      <w:r w:rsidRPr="00D27699">
        <w:rPr>
          <w:rFonts w:ascii="Arial" w:eastAsia="MS Gothic" w:hAnsi="Arial" w:cs="Arial"/>
          <w:bCs/>
          <w:w w:val="103"/>
        </w:rPr>
        <w:t>ve</w:t>
      </w:r>
      <w:r w:rsidRPr="00D27699">
        <w:rPr>
          <w:rFonts w:ascii="Arial" w:eastAsia="MS Gothic" w:hAnsi="Arial" w:cs="Arial"/>
          <w:bCs/>
          <w:spacing w:val="-1"/>
          <w:w w:val="103"/>
        </w:rPr>
        <w:t>lo</w:t>
      </w:r>
      <w:r w:rsidRPr="00D27699">
        <w:rPr>
          <w:rFonts w:ascii="Arial" w:eastAsia="MS Gothic" w:hAnsi="Arial" w:cs="Arial"/>
          <w:bCs/>
          <w:spacing w:val="2"/>
          <w:w w:val="103"/>
        </w:rPr>
        <w:t>p</w:t>
      </w:r>
      <w:r w:rsidRPr="00D27699">
        <w:rPr>
          <w:rFonts w:ascii="Arial" w:eastAsia="MS Gothic" w:hAnsi="Arial" w:cs="Arial"/>
          <w:bCs/>
          <w:spacing w:val="-1"/>
          <w:w w:val="103"/>
        </w:rPr>
        <w:t>me</w:t>
      </w:r>
      <w:r w:rsidRPr="00D27699">
        <w:rPr>
          <w:rFonts w:ascii="Arial" w:eastAsia="MS Gothic" w:hAnsi="Arial" w:cs="Arial"/>
          <w:bCs/>
          <w:spacing w:val="2"/>
          <w:w w:val="103"/>
        </w:rPr>
        <w:t>n</w:t>
      </w:r>
      <w:r w:rsidRPr="00D27699">
        <w:rPr>
          <w:rFonts w:ascii="Arial" w:eastAsia="MS Gothic" w:hAnsi="Arial" w:cs="Arial"/>
          <w:bCs/>
          <w:w w:val="103"/>
        </w:rPr>
        <w:t>t,</w:t>
      </w:r>
      <w:r w:rsidRPr="00D27699">
        <w:rPr>
          <w:rFonts w:ascii="Arial" w:eastAsia="MS Gothic" w:hAnsi="Arial" w:cs="Arial"/>
          <w:bCs/>
          <w:spacing w:val="24"/>
          <w:w w:val="103"/>
        </w:rPr>
        <w:t xml:space="preserve"> </w:t>
      </w:r>
      <w:r w:rsidRPr="00D27699">
        <w:rPr>
          <w:rFonts w:ascii="Arial" w:eastAsia="MS Gothic" w:hAnsi="Arial" w:cs="Arial"/>
          <w:bCs/>
          <w:w w:val="103"/>
        </w:rPr>
        <w:t>bo</w:t>
      </w:r>
      <w:r w:rsidRPr="00D27699">
        <w:rPr>
          <w:rFonts w:ascii="Arial" w:eastAsia="MS Gothic" w:hAnsi="Arial" w:cs="Arial"/>
          <w:bCs/>
          <w:spacing w:val="-1"/>
          <w:w w:val="103"/>
        </w:rPr>
        <w:t>t</w:t>
      </w:r>
      <w:r w:rsidRPr="00D27699">
        <w:rPr>
          <w:rFonts w:ascii="Arial" w:eastAsia="MS Gothic" w:hAnsi="Arial" w:cs="Arial"/>
          <w:bCs/>
          <w:w w:val="103"/>
        </w:rPr>
        <w:t>h</w:t>
      </w:r>
      <w:r w:rsidRPr="00D27699">
        <w:rPr>
          <w:rFonts w:ascii="Arial" w:eastAsia="MS Gothic" w:hAnsi="Arial" w:cs="Arial"/>
          <w:bCs/>
          <w:spacing w:val="8"/>
          <w:w w:val="103"/>
        </w:rPr>
        <w:t xml:space="preserve"> </w:t>
      </w:r>
      <w:r w:rsidRPr="00D27699">
        <w:rPr>
          <w:rFonts w:ascii="Arial" w:eastAsia="MS Gothic" w:hAnsi="Arial" w:cs="Arial"/>
          <w:bCs/>
          <w:spacing w:val="2"/>
          <w:w w:val="103"/>
        </w:rPr>
        <w:t>p</w:t>
      </w:r>
      <w:r w:rsidRPr="00D27699">
        <w:rPr>
          <w:rFonts w:ascii="Arial" w:eastAsia="MS Gothic" w:hAnsi="Arial" w:cs="Arial"/>
          <w:bCs/>
          <w:spacing w:val="-2"/>
          <w:w w:val="103"/>
        </w:rPr>
        <w:t>r</w:t>
      </w:r>
      <w:r w:rsidRPr="00D27699">
        <w:rPr>
          <w:rFonts w:ascii="Arial" w:eastAsia="MS Gothic" w:hAnsi="Arial" w:cs="Arial"/>
          <w:bCs/>
          <w:spacing w:val="-1"/>
          <w:w w:val="103"/>
        </w:rPr>
        <w:t>o</w:t>
      </w:r>
      <w:r w:rsidRPr="00D27699">
        <w:rPr>
          <w:rFonts w:ascii="Arial" w:eastAsia="MS Gothic" w:hAnsi="Arial" w:cs="Arial"/>
          <w:bCs/>
          <w:w w:val="103"/>
        </w:rPr>
        <w:t>v</w:t>
      </w:r>
      <w:r w:rsidRPr="00D27699">
        <w:rPr>
          <w:rFonts w:ascii="Arial" w:eastAsia="MS Gothic" w:hAnsi="Arial" w:cs="Arial"/>
          <w:bCs/>
          <w:spacing w:val="-1"/>
          <w:w w:val="103"/>
        </w:rPr>
        <w:t>i</w:t>
      </w:r>
      <w:r w:rsidRPr="00D27699">
        <w:rPr>
          <w:rFonts w:ascii="Arial" w:eastAsia="MS Gothic" w:hAnsi="Arial" w:cs="Arial"/>
          <w:bCs/>
          <w:spacing w:val="2"/>
          <w:w w:val="103"/>
        </w:rPr>
        <w:t>d</w:t>
      </w:r>
      <w:r w:rsidRPr="00D27699">
        <w:rPr>
          <w:rFonts w:ascii="Arial" w:eastAsia="MS Gothic" w:hAnsi="Arial" w:cs="Arial"/>
          <w:bCs/>
          <w:spacing w:val="-2"/>
          <w:w w:val="103"/>
        </w:rPr>
        <w:t>i</w:t>
      </w:r>
      <w:r w:rsidRPr="00D27699">
        <w:rPr>
          <w:rFonts w:ascii="Arial" w:eastAsia="MS Gothic" w:hAnsi="Arial" w:cs="Arial"/>
          <w:bCs/>
          <w:w w:val="103"/>
        </w:rPr>
        <w:t>ng</w:t>
      </w:r>
      <w:r w:rsidRPr="00D27699">
        <w:rPr>
          <w:rFonts w:ascii="Arial" w:eastAsia="MS Gothic" w:hAnsi="Arial" w:cs="Arial"/>
          <w:bCs/>
          <w:spacing w:val="16"/>
          <w:w w:val="103"/>
        </w:rPr>
        <w:t xml:space="preserve"> </w:t>
      </w:r>
      <w:r w:rsidRPr="00D27699">
        <w:rPr>
          <w:rFonts w:ascii="Arial" w:eastAsia="MS Gothic" w:hAnsi="Arial" w:cs="Arial"/>
          <w:bCs/>
          <w:spacing w:val="-1"/>
          <w:w w:val="103"/>
        </w:rPr>
        <w:t>i</w:t>
      </w:r>
      <w:r w:rsidRPr="00D27699">
        <w:rPr>
          <w:rFonts w:ascii="Arial" w:eastAsia="MS Gothic" w:hAnsi="Arial" w:cs="Arial"/>
          <w:bCs/>
          <w:spacing w:val="1"/>
          <w:w w:val="103"/>
        </w:rPr>
        <w:t>n</w:t>
      </w:r>
      <w:r w:rsidRPr="00D27699">
        <w:rPr>
          <w:rFonts w:ascii="Arial" w:eastAsia="MS Gothic" w:hAnsi="Arial" w:cs="Arial"/>
          <w:bCs/>
          <w:w w:val="103"/>
        </w:rPr>
        <w:t>fo</w:t>
      </w:r>
      <w:r w:rsidRPr="00D27699">
        <w:rPr>
          <w:rFonts w:ascii="Arial" w:eastAsia="MS Gothic" w:hAnsi="Arial" w:cs="Arial"/>
          <w:bCs/>
          <w:spacing w:val="-2"/>
          <w:w w:val="103"/>
        </w:rPr>
        <w:t>r</w:t>
      </w:r>
      <w:r w:rsidRPr="00D27699">
        <w:rPr>
          <w:rFonts w:ascii="Arial" w:eastAsia="MS Gothic" w:hAnsi="Arial" w:cs="Arial"/>
          <w:bCs/>
          <w:w w:val="103"/>
        </w:rPr>
        <w:t>mati</w:t>
      </w:r>
      <w:r w:rsidRPr="00D27699">
        <w:rPr>
          <w:rFonts w:ascii="Arial" w:eastAsia="MS Gothic" w:hAnsi="Arial" w:cs="Arial"/>
          <w:bCs/>
          <w:spacing w:val="-1"/>
          <w:w w:val="103"/>
        </w:rPr>
        <w:t>o</w:t>
      </w:r>
      <w:r w:rsidRPr="00D27699">
        <w:rPr>
          <w:rFonts w:ascii="Arial" w:eastAsia="MS Gothic" w:hAnsi="Arial" w:cs="Arial"/>
          <w:bCs/>
          <w:w w:val="103"/>
        </w:rPr>
        <w:t>n</w:t>
      </w:r>
      <w:r w:rsidRPr="00D27699">
        <w:rPr>
          <w:rFonts w:ascii="Arial" w:eastAsia="MS Gothic" w:hAnsi="Arial" w:cs="Arial"/>
          <w:bCs/>
          <w:spacing w:val="24"/>
          <w:w w:val="103"/>
        </w:rPr>
        <w:t xml:space="preserve"> </w:t>
      </w:r>
      <w:r w:rsidRPr="00D27699">
        <w:rPr>
          <w:rFonts w:ascii="Arial" w:eastAsia="MS Gothic" w:hAnsi="Arial" w:cs="Arial"/>
          <w:bCs/>
          <w:spacing w:val="-1"/>
          <w:w w:val="103"/>
        </w:rPr>
        <w:t>t</w:t>
      </w:r>
      <w:r w:rsidRPr="00D27699">
        <w:rPr>
          <w:rFonts w:ascii="Arial" w:eastAsia="MS Gothic" w:hAnsi="Arial" w:cs="Arial"/>
          <w:bCs/>
          <w:w w:val="103"/>
        </w:rPr>
        <w:t>o</w:t>
      </w:r>
      <w:r w:rsidRPr="00D27699">
        <w:rPr>
          <w:rFonts w:ascii="Arial" w:eastAsia="MS Gothic" w:hAnsi="Arial" w:cs="Arial"/>
          <w:bCs/>
          <w:spacing w:val="7"/>
          <w:w w:val="103"/>
        </w:rPr>
        <w:t xml:space="preserve"> </w:t>
      </w:r>
      <w:r w:rsidRPr="00D27699">
        <w:rPr>
          <w:rFonts w:ascii="Arial" w:eastAsia="MS Gothic" w:hAnsi="Arial" w:cs="Arial"/>
          <w:bCs/>
          <w:w w:val="103"/>
        </w:rPr>
        <w:t>t</w:t>
      </w:r>
      <w:r w:rsidRPr="00D27699">
        <w:rPr>
          <w:rFonts w:ascii="Arial" w:eastAsia="MS Gothic" w:hAnsi="Arial" w:cs="Arial"/>
          <w:bCs/>
          <w:spacing w:val="-1"/>
          <w:w w:val="103"/>
        </w:rPr>
        <w:t>h</w:t>
      </w:r>
      <w:r w:rsidRPr="00D27699">
        <w:rPr>
          <w:rFonts w:ascii="Arial" w:eastAsia="MS Gothic" w:hAnsi="Arial" w:cs="Arial"/>
          <w:bCs/>
          <w:w w:val="103"/>
        </w:rPr>
        <w:t>e</w:t>
      </w:r>
      <w:r w:rsidRPr="00D27699">
        <w:rPr>
          <w:rFonts w:ascii="Arial" w:eastAsia="MS Gothic" w:hAnsi="Arial" w:cs="Arial"/>
          <w:bCs/>
          <w:spacing w:val="11"/>
          <w:w w:val="103"/>
        </w:rPr>
        <w:t xml:space="preserve"> </w:t>
      </w:r>
      <w:r w:rsidRPr="00D27699">
        <w:rPr>
          <w:rFonts w:ascii="Arial" w:eastAsia="MS Gothic" w:hAnsi="Arial" w:cs="Arial"/>
          <w:bCs/>
          <w:spacing w:val="2"/>
          <w:w w:val="103"/>
        </w:rPr>
        <w:t>W</w:t>
      </w:r>
      <w:r w:rsidRPr="00D27699">
        <w:rPr>
          <w:rFonts w:ascii="Arial" w:eastAsia="MS Gothic" w:hAnsi="Arial" w:cs="Arial"/>
          <w:bCs/>
          <w:spacing w:val="1"/>
          <w:w w:val="103"/>
        </w:rPr>
        <w:t>inrock</w:t>
      </w:r>
      <w:r w:rsidRPr="00D27699">
        <w:rPr>
          <w:rFonts w:ascii="Arial" w:eastAsia="MS Gothic" w:hAnsi="Arial" w:cs="Arial"/>
          <w:bCs/>
          <w:spacing w:val="22"/>
          <w:w w:val="103"/>
        </w:rPr>
        <w:t xml:space="preserve"> </w:t>
      </w:r>
      <w:r w:rsidRPr="00D27699">
        <w:rPr>
          <w:rFonts w:ascii="Arial" w:eastAsia="MS Gothic" w:hAnsi="Arial" w:cs="Arial"/>
          <w:bCs/>
          <w:w w:val="103"/>
        </w:rPr>
        <w:t>t</w:t>
      </w:r>
      <w:r w:rsidRPr="00D27699">
        <w:rPr>
          <w:rFonts w:ascii="Arial" w:eastAsia="MS Gothic" w:hAnsi="Arial" w:cs="Arial"/>
          <w:bCs/>
          <w:spacing w:val="2"/>
          <w:w w:val="103"/>
        </w:rPr>
        <w:t>e</w:t>
      </w:r>
      <w:r w:rsidRPr="00D27699">
        <w:rPr>
          <w:rFonts w:ascii="Arial" w:eastAsia="MS Gothic" w:hAnsi="Arial" w:cs="Arial"/>
          <w:bCs/>
          <w:spacing w:val="-1"/>
          <w:w w:val="103"/>
        </w:rPr>
        <w:t>a</w:t>
      </w:r>
      <w:r w:rsidRPr="00D27699">
        <w:rPr>
          <w:rFonts w:ascii="Arial" w:eastAsia="MS Gothic" w:hAnsi="Arial" w:cs="Arial"/>
          <w:bCs/>
          <w:w w:val="103"/>
        </w:rPr>
        <w:t>m</w:t>
      </w:r>
      <w:r w:rsidRPr="00D27699">
        <w:rPr>
          <w:rFonts w:ascii="Arial" w:eastAsia="MS Gothic" w:hAnsi="Arial" w:cs="Arial"/>
          <w:bCs/>
          <w:spacing w:val="15"/>
          <w:w w:val="103"/>
        </w:rPr>
        <w:t xml:space="preserve"> </w:t>
      </w:r>
      <w:r w:rsidRPr="00D27699">
        <w:rPr>
          <w:rFonts w:ascii="Arial" w:eastAsia="MS Gothic" w:hAnsi="Arial" w:cs="Arial"/>
          <w:bCs/>
          <w:w w:val="103"/>
        </w:rPr>
        <w:t>as</w:t>
      </w:r>
      <w:r w:rsidRPr="00D27699">
        <w:rPr>
          <w:rFonts w:ascii="Arial" w:eastAsia="MS Gothic" w:hAnsi="Arial" w:cs="Arial"/>
          <w:bCs/>
          <w:spacing w:val="8"/>
          <w:w w:val="103"/>
        </w:rPr>
        <w:t xml:space="preserve"> </w:t>
      </w:r>
      <w:r w:rsidRPr="00D27699">
        <w:rPr>
          <w:rFonts w:ascii="Arial" w:eastAsia="MS Gothic" w:hAnsi="Arial" w:cs="Arial"/>
          <w:bCs/>
          <w:spacing w:val="-1"/>
          <w:w w:val="103"/>
        </w:rPr>
        <w:t>w</w:t>
      </w:r>
      <w:r w:rsidRPr="00D27699">
        <w:rPr>
          <w:rFonts w:ascii="Arial" w:eastAsia="MS Gothic" w:hAnsi="Arial" w:cs="Arial"/>
          <w:bCs/>
          <w:w w:val="103"/>
        </w:rPr>
        <w:t>ell as</w:t>
      </w:r>
      <w:r w:rsidRPr="00D27699">
        <w:rPr>
          <w:rFonts w:ascii="Arial" w:eastAsia="MS Gothic" w:hAnsi="Arial" w:cs="Arial"/>
          <w:bCs/>
          <w:spacing w:val="6"/>
          <w:w w:val="103"/>
        </w:rPr>
        <w:t xml:space="preserve"> </w:t>
      </w:r>
      <w:r w:rsidRPr="00D27699">
        <w:rPr>
          <w:rFonts w:ascii="Arial" w:eastAsia="MS Gothic" w:hAnsi="Arial" w:cs="Arial"/>
          <w:bCs/>
          <w:spacing w:val="-1"/>
          <w:w w:val="103"/>
        </w:rPr>
        <w:t>re</w:t>
      </w:r>
      <w:r w:rsidRPr="00D27699">
        <w:rPr>
          <w:rFonts w:ascii="Arial" w:eastAsia="MS Gothic" w:hAnsi="Arial" w:cs="Arial"/>
          <w:bCs/>
          <w:w w:val="103"/>
        </w:rPr>
        <w:t>quest</w:t>
      </w:r>
      <w:r w:rsidRPr="00D27699">
        <w:rPr>
          <w:rFonts w:ascii="Arial" w:eastAsia="MS Gothic" w:hAnsi="Arial" w:cs="Arial"/>
          <w:bCs/>
          <w:spacing w:val="-1"/>
          <w:w w:val="103"/>
        </w:rPr>
        <w:t>i</w:t>
      </w:r>
      <w:r w:rsidRPr="00D27699">
        <w:rPr>
          <w:rFonts w:ascii="Arial" w:eastAsia="MS Gothic" w:hAnsi="Arial" w:cs="Arial"/>
          <w:bCs/>
          <w:w w:val="103"/>
        </w:rPr>
        <w:t>ng,</w:t>
      </w:r>
      <w:r w:rsidRPr="00D27699">
        <w:rPr>
          <w:rFonts w:ascii="Arial" w:eastAsia="MS Gothic" w:hAnsi="Arial" w:cs="Arial"/>
          <w:bCs/>
          <w:spacing w:val="24"/>
          <w:w w:val="103"/>
        </w:rPr>
        <w:t xml:space="preserve"> </w:t>
      </w:r>
      <w:r w:rsidR="007F57E9" w:rsidRPr="00D27699">
        <w:rPr>
          <w:rFonts w:ascii="Arial" w:eastAsia="MS Gothic" w:hAnsi="Arial" w:cs="Arial"/>
          <w:bCs/>
          <w:spacing w:val="-1"/>
          <w:w w:val="103"/>
        </w:rPr>
        <w:t>u</w:t>
      </w:r>
      <w:r w:rsidR="007F57E9" w:rsidRPr="00D27699">
        <w:rPr>
          <w:rFonts w:ascii="Arial" w:eastAsia="MS Gothic" w:hAnsi="Arial" w:cs="Arial"/>
          <w:bCs/>
          <w:spacing w:val="1"/>
          <w:w w:val="103"/>
        </w:rPr>
        <w:t>n</w:t>
      </w:r>
      <w:r w:rsidR="007F57E9" w:rsidRPr="00D27699">
        <w:rPr>
          <w:rFonts w:ascii="Arial" w:eastAsia="MS Gothic" w:hAnsi="Arial" w:cs="Arial"/>
          <w:bCs/>
          <w:spacing w:val="-2"/>
          <w:w w:val="103"/>
        </w:rPr>
        <w:t>d</w:t>
      </w:r>
      <w:r w:rsidR="007F57E9" w:rsidRPr="00D27699">
        <w:rPr>
          <w:rFonts w:ascii="Arial" w:eastAsia="MS Gothic" w:hAnsi="Arial" w:cs="Arial"/>
          <w:bCs/>
          <w:spacing w:val="1"/>
          <w:w w:val="103"/>
        </w:rPr>
        <w:t>e</w:t>
      </w:r>
      <w:r w:rsidR="007F57E9" w:rsidRPr="00D27699">
        <w:rPr>
          <w:rFonts w:ascii="Arial" w:eastAsia="MS Gothic" w:hAnsi="Arial" w:cs="Arial"/>
          <w:bCs/>
          <w:w w:val="103"/>
        </w:rPr>
        <w:t>rs</w:t>
      </w:r>
      <w:r w:rsidR="007F57E9" w:rsidRPr="00D27699">
        <w:rPr>
          <w:rFonts w:ascii="Arial" w:eastAsia="MS Gothic" w:hAnsi="Arial" w:cs="Arial"/>
          <w:bCs/>
          <w:spacing w:val="-1"/>
          <w:w w:val="103"/>
        </w:rPr>
        <w:t>t</w:t>
      </w:r>
      <w:r w:rsidR="007F57E9" w:rsidRPr="00D27699">
        <w:rPr>
          <w:rFonts w:ascii="Arial" w:eastAsia="MS Gothic" w:hAnsi="Arial" w:cs="Arial"/>
          <w:bCs/>
          <w:spacing w:val="-2"/>
          <w:w w:val="103"/>
        </w:rPr>
        <w:t>a</w:t>
      </w:r>
      <w:r w:rsidR="007F57E9" w:rsidRPr="00D27699">
        <w:rPr>
          <w:rFonts w:ascii="Arial" w:eastAsia="MS Gothic" w:hAnsi="Arial" w:cs="Arial"/>
          <w:bCs/>
          <w:w w:val="103"/>
        </w:rPr>
        <w:t>n</w:t>
      </w:r>
      <w:r w:rsidR="007F57E9" w:rsidRPr="00D27699">
        <w:rPr>
          <w:rFonts w:ascii="Arial" w:eastAsia="MS Gothic" w:hAnsi="Arial" w:cs="Arial"/>
          <w:bCs/>
          <w:spacing w:val="-1"/>
          <w:w w:val="103"/>
        </w:rPr>
        <w:t>d</w:t>
      </w:r>
      <w:r w:rsidR="007F57E9" w:rsidRPr="00D27699">
        <w:rPr>
          <w:rFonts w:ascii="Arial" w:eastAsia="MS Gothic" w:hAnsi="Arial" w:cs="Arial"/>
          <w:bCs/>
          <w:w w:val="103"/>
        </w:rPr>
        <w:t>ing,</w:t>
      </w:r>
      <w:r w:rsidRPr="00D27699">
        <w:rPr>
          <w:rFonts w:ascii="Arial" w:eastAsia="MS Gothic" w:hAnsi="Arial" w:cs="Arial"/>
          <w:bCs/>
          <w:spacing w:val="28"/>
          <w:w w:val="103"/>
        </w:rPr>
        <w:t xml:space="preserve"> </w:t>
      </w:r>
      <w:r w:rsidRPr="00D27699">
        <w:rPr>
          <w:rFonts w:ascii="Arial" w:eastAsia="MS Gothic" w:hAnsi="Arial" w:cs="Arial"/>
          <w:bCs/>
          <w:spacing w:val="-1"/>
          <w:w w:val="103"/>
        </w:rPr>
        <w:t>a</w:t>
      </w:r>
      <w:r w:rsidRPr="00D27699">
        <w:rPr>
          <w:rFonts w:ascii="Arial" w:eastAsia="MS Gothic" w:hAnsi="Arial" w:cs="Arial"/>
          <w:bCs/>
          <w:w w:val="103"/>
        </w:rPr>
        <w:t>nd</w:t>
      </w:r>
      <w:r w:rsidRPr="00D27699">
        <w:rPr>
          <w:rFonts w:ascii="Arial" w:eastAsia="MS Gothic" w:hAnsi="Arial" w:cs="Arial"/>
          <w:bCs/>
          <w:spacing w:val="11"/>
          <w:w w:val="103"/>
        </w:rPr>
        <w:t xml:space="preserve"> </w:t>
      </w:r>
      <w:r w:rsidRPr="00D27699">
        <w:rPr>
          <w:rFonts w:ascii="Arial" w:eastAsia="MS Gothic" w:hAnsi="Arial" w:cs="Arial"/>
          <w:bCs/>
          <w:w w:val="103"/>
        </w:rPr>
        <w:t>cl</w:t>
      </w:r>
      <w:r w:rsidRPr="00D27699">
        <w:rPr>
          <w:rFonts w:ascii="Arial" w:eastAsia="MS Gothic" w:hAnsi="Arial" w:cs="Arial"/>
          <w:bCs/>
          <w:spacing w:val="-2"/>
          <w:w w:val="103"/>
        </w:rPr>
        <w:t>o</w:t>
      </w:r>
      <w:r w:rsidRPr="00D27699">
        <w:rPr>
          <w:rFonts w:ascii="Arial" w:eastAsia="MS Gothic" w:hAnsi="Arial" w:cs="Arial"/>
          <w:bCs/>
          <w:w w:val="103"/>
        </w:rPr>
        <w:t>sely</w:t>
      </w:r>
      <w:r w:rsidRPr="00D27699">
        <w:rPr>
          <w:rFonts w:ascii="Arial" w:eastAsia="MS Gothic" w:hAnsi="Arial" w:cs="Arial"/>
          <w:bCs/>
          <w:spacing w:val="15"/>
          <w:w w:val="103"/>
        </w:rPr>
        <w:t xml:space="preserve"> </w:t>
      </w:r>
      <w:r w:rsidRPr="00D27699">
        <w:rPr>
          <w:rFonts w:ascii="Arial" w:eastAsia="MS Gothic" w:hAnsi="Arial" w:cs="Arial"/>
          <w:bCs/>
          <w:spacing w:val="-1"/>
          <w:w w:val="103"/>
        </w:rPr>
        <w:t>f</w:t>
      </w:r>
      <w:r w:rsidRPr="00D27699">
        <w:rPr>
          <w:rFonts w:ascii="Arial" w:eastAsia="MS Gothic" w:hAnsi="Arial" w:cs="Arial"/>
          <w:bCs/>
          <w:spacing w:val="3"/>
          <w:w w:val="103"/>
        </w:rPr>
        <w:t>o</w:t>
      </w:r>
      <w:r w:rsidRPr="00D27699">
        <w:rPr>
          <w:rFonts w:ascii="Arial" w:eastAsia="MS Gothic" w:hAnsi="Arial" w:cs="Arial"/>
          <w:bCs/>
          <w:spacing w:val="-1"/>
          <w:w w:val="103"/>
        </w:rPr>
        <w:t>ll</w:t>
      </w:r>
      <w:r w:rsidRPr="00D27699">
        <w:rPr>
          <w:rFonts w:ascii="Arial" w:eastAsia="MS Gothic" w:hAnsi="Arial" w:cs="Arial"/>
          <w:bCs/>
          <w:spacing w:val="2"/>
          <w:w w:val="103"/>
        </w:rPr>
        <w:t>o</w:t>
      </w:r>
      <w:r w:rsidRPr="00D27699">
        <w:rPr>
          <w:rFonts w:ascii="Arial" w:eastAsia="MS Gothic" w:hAnsi="Arial" w:cs="Arial"/>
          <w:bCs/>
          <w:spacing w:val="-1"/>
          <w:w w:val="103"/>
        </w:rPr>
        <w:t>wi</w:t>
      </w:r>
      <w:r w:rsidRPr="00D27699">
        <w:rPr>
          <w:rFonts w:ascii="Arial" w:eastAsia="MS Gothic" w:hAnsi="Arial" w:cs="Arial"/>
          <w:bCs/>
          <w:spacing w:val="2"/>
          <w:w w:val="103"/>
        </w:rPr>
        <w:t>n</w:t>
      </w:r>
      <w:r w:rsidRPr="00D27699">
        <w:rPr>
          <w:rFonts w:ascii="Arial" w:eastAsia="MS Gothic" w:hAnsi="Arial" w:cs="Arial"/>
          <w:bCs/>
          <w:w w:val="103"/>
        </w:rPr>
        <w:t>g</w:t>
      </w:r>
      <w:r w:rsidRPr="00D27699">
        <w:rPr>
          <w:rFonts w:ascii="Arial" w:eastAsia="MS Gothic" w:hAnsi="Arial" w:cs="Arial"/>
          <w:bCs/>
          <w:spacing w:val="19"/>
          <w:w w:val="103"/>
        </w:rPr>
        <w:t xml:space="preserve"> </w:t>
      </w:r>
      <w:r w:rsidRPr="00D27699">
        <w:rPr>
          <w:rFonts w:ascii="Arial" w:eastAsia="MS Gothic" w:hAnsi="Arial" w:cs="Arial"/>
          <w:bCs/>
          <w:w w:val="103"/>
        </w:rPr>
        <w:t>gu</w:t>
      </w:r>
      <w:r w:rsidRPr="00D27699">
        <w:rPr>
          <w:rFonts w:ascii="Arial" w:eastAsia="MS Gothic" w:hAnsi="Arial" w:cs="Arial"/>
          <w:bCs/>
          <w:spacing w:val="-2"/>
          <w:w w:val="103"/>
        </w:rPr>
        <w:t>i</w:t>
      </w:r>
      <w:r w:rsidRPr="00D27699">
        <w:rPr>
          <w:rFonts w:ascii="Arial" w:eastAsia="MS Gothic" w:hAnsi="Arial" w:cs="Arial"/>
          <w:bCs/>
          <w:w w:val="103"/>
        </w:rPr>
        <w:t>d</w:t>
      </w:r>
      <w:r w:rsidRPr="00D27699">
        <w:rPr>
          <w:rFonts w:ascii="Arial" w:eastAsia="MS Gothic" w:hAnsi="Arial" w:cs="Arial"/>
          <w:bCs/>
          <w:spacing w:val="-1"/>
          <w:w w:val="103"/>
        </w:rPr>
        <w:t>a</w:t>
      </w:r>
      <w:r w:rsidRPr="00D27699">
        <w:rPr>
          <w:rFonts w:ascii="Arial" w:eastAsia="MS Gothic" w:hAnsi="Arial" w:cs="Arial"/>
          <w:bCs/>
          <w:w w:val="103"/>
        </w:rPr>
        <w:t>nce</w:t>
      </w:r>
      <w:r w:rsidRPr="00D27699">
        <w:rPr>
          <w:rFonts w:ascii="Arial" w:eastAsia="MS Gothic" w:hAnsi="Arial" w:cs="Arial"/>
          <w:bCs/>
          <w:spacing w:val="20"/>
          <w:w w:val="103"/>
        </w:rPr>
        <w:t xml:space="preserve"> </w:t>
      </w:r>
      <w:r w:rsidRPr="00D27699">
        <w:rPr>
          <w:rFonts w:ascii="Arial" w:eastAsia="MS Gothic" w:hAnsi="Arial" w:cs="Arial"/>
          <w:bCs/>
          <w:spacing w:val="3"/>
          <w:w w:val="103"/>
        </w:rPr>
        <w:t>f</w:t>
      </w:r>
      <w:r w:rsidRPr="00D27699">
        <w:rPr>
          <w:rFonts w:ascii="Arial" w:eastAsia="MS Gothic" w:hAnsi="Arial" w:cs="Arial"/>
          <w:bCs/>
          <w:spacing w:val="-2"/>
          <w:w w:val="103"/>
        </w:rPr>
        <w:t>r</w:t>
      </w:r>
      <w:r w:rsidRPr="00D27699">
        <w:rPr>
          <w:rFonts w:ascii="Arial" w:eastAsia="MS Gothic" w:hAnsi="Arial" w:cs="Arial"/>
          <w:bCs/>
          <w:w w:val="103"/>
        </w:rPr>
        <w:t>om</w:t>
      </w:r>
      <w:r w:rsidRPr="00D27699">
        <w:rPr>
          <w:rFonts w:ascii="Arial" w:eastAsia="MS Gothic" w:hAnsi="Arial" w:cs="Arial"/>
          <w:bCs/>
          <w:spacing w:val="8"/>
          <w:w w:val="103"/>
        </w:rPr>
        <w:t xml:space="preserve"> </w:t>
      </w:r>
      <w:r w:rsidRPr="00D27699">
        <w:rPr>
          <w:rFonts w:ascii="Arial" w:eastAsia="MS Gothic" w:hAnsi="Arial" w:cs="Arial"/>
          <w:bCs/>
          <w:w w:val="103"/>
        </w:rPr>
        <w:t>the</w:t>
      </w:r>
      <w:r w:rsidRPr="00D27699">
        <w:rPr>
          <w:rFonts w:ascii="Arial" w:eastAsia="MS Gothic" w:hAnsi="Arial" w:cs="Arial"/>
          <w:bCs/>
          <w:spacing w:val="9"/>
          <w:w w:val="103"/>
        </w:rPr>
        <w:t xml:space="preserve"> </w:t>
      </w:r>
      <w:r w:rsidR="00532E31" w:rsidRPr="00D27699">
        <w:rPr>
          <w:rFonts w:ascii="Arial" w:eastAsia="MS Gothic" w:hAnsi="Arial" w:cs="Arial"/>
          <w:bCs/>
          <w:w w:val="103"/>
        </w:rPr>
        <w:t xml:space="preserve">Winrock </w:t>
      </w:r>
      <w:r w:rsidRPr="00D27699">
        <w:rPr>
          <w:rFonts w:ascii="Arial" w:eastAsia="MS Gothic" w:hAnsi="Arial" w:cs="Arial"/>
          <w:bCs/>
          <w:w w:val="103"/>
        </w:rPr>
        <w:t>team.</w:t>
      </w:r>
      <w:bookmarkEnd w:id="11"/>
      <w:bookmarkEnd w:id="12"/>
      <w:bookmarkEnd w:id="13"/>
    </w:p>
    <w:p w14:paraId="2929ACC0" w14:textId="77777777" w:rsidR="00C20610" w:rsidRPr="00D27699" w:rsidRDefault="000F650E" w:rsidP="00C20610">
      <w:pPr>
        <w:widowControl w:val="0"/>
        <w:spacing w:after="0"/>
        <w:ind w:right="530"/>
        <w:rPr>
          <w:rFonts w:ascii="Arial" w:eastAsia="Arial" w:hAnsi="Arial" w:cs="Arial"/>
        </w:rPr>
      </w:pPr>
      <w:r w:rsidRPr="00D27699">
        <w:rPr>
          <w:rFonts w:ascii="Arial" w:eastAsia="Arial" w:hAnsi="Arial" w:cs="Arial"/>
        </w:rPr>
        <w:br w:type="page"/>
      </w:r>
    </w:p>
    <w:p w14:paraId="3ED50E67" w14:textId="77777777" w:rsidR="00CA20D9" w:rsidRPr="00D27699" w:rsidRDefault="00056738" w:rsidP="009D3CD5">
      <w:pPr>
        <w:pStyle w:val="Heading1"/>
        <w:rPr>
          <w:rFonts w:ascii="Arial" w:hAnsi="Arial" w:cs="Arial"/>
          <w:color w:val="auto"/>
        </w:rPr>
      </w:pPr>
      <w:bookmarkStart w:id="14" w:name="_Toc115355547"/>
      <w:r w:rsidRPr="00D27699">
        <w:rPr>
          <w:rFonts w:ascii="Arial" w:hAnsi="Arial" w:cs="Arial"/>
          <w:color w:val="auto"/>
        </w:rPr>
        <w:t>Evaluation</w:t>
      </w:r>
      <w:r w:rsidR="00CA20D9" w:rsidRPr="00D27699">
        <w:rPr>
          <w:rFonts w:ascii="Arial" w:hAnsi="Arial" w:cs="Arial"/>
          <w:color w:val="auto"/>
        </w:rPr>
        <w:t xml:space="preserve"> Criteria</w:t>
      </w:r>
      <w:bookmarkEnd w:id="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5"/>
        <w:gridCol w:w="2003"/>
      </w:tblGrid>
      <w:tr w:rsidR="00781C7F" w:rsidRPr="00D27699" w14:paraId="1AE299DD" w14:textId="77777777" w:rsidTr="00964B51">
        <w:trPr>
          <w:trHeight w:val="395"/>
        </w:trPr>
        <w:tc>
          <w:tcPr>
            <w:tcW w:w="7555" w:type="dxa"/>
            <w:shd w:val="clear" w:color="auto" w:fill="F7CAAC"/>
          </w:tcPr>
          <w:p w14:paraId="0E96584B" w14:textId="77777777" w:rsidR="0055490B" w:rsidRPr="00D27699" w:rsidRDefault="0055490B" w:rsidP="00964B51">
            <w:pPr>
              <w:spacing w:after="0"/>
              <w:jc w:val="both"/>
              <w:rPr>
                <w:rFonts w:ascii="Arial" w:hAnsi="Arial" w:cs="Arial"/>
                <w:b/>
                <w:sz w:val="24"/>
                <w:szCs w:val="24"/>
              </w:rPr>
            </w:pPr>
            <w:r w:rsidRPr="00D27699">
              <w:rPr>
                <w:rFonts w:ascii="Arial" w:hAnsi="Arial" w:cs="Arial"/>
                <w:b/>
                <w:sz w:val="24"/>
                <w:szCs w:val="24"/>
              </w:rPr>
              <w:t>Technical Evaluation Criteria</w:t>
            </w:r>
          </w:p>
        </w:tc>
        <w:tc>
          <w:tcPr>
            <w:tcW w:w="2003" w:type="dxa"/>
            <w:shd w:val="clear" w:color="auto" w:fill="F7CAAC"/>
          </w:tcPr>
          <w:p w14:paraId="38C5E4AD" w14:textId="77777777" w:rsidR="0055490B" w:rsidRPr="00D27699" w:rsidRDefault="0055490B" w:rsidP="00964B51">
            <w:pPr>
              <w:spacing w:after="0"/>
              <w:jc w:val="center"/>
              <w:rPr>
                <w:rFonts w:ascii="Arial" w:hAnsi="Arial" w:cs="Arial"/>
                <w:b/>
                <w:sz w:val="24"/>
                <w:szCs w:val="24"/>
              </w:rPr>
            </w:pPr>
            <w:r w:rsidRPr="00D27699">
              <w:rPr>
                <w:rFonts w:ascii="Arial" w:hAnsi="Arial" w:cs="Arial"/>
                <w:b/>
                <w:sz w:val="24"/>
                <w:szCs w:val="24"/>
              </w:rPr>
              <w:t>Points</w:t>
            </w:r>
          </w:p>
        </w:tc>
      </w:tr>
      <w:tr w:rsidR="00781C7F" w:rsidRPr="00D27699" w14:paraId="4142D51C" w14:textId="77777777" w:rsidTr="006D4CA4">
        <w:trPr>
          <w:trHeight w:val="548"/>
        </w:trPr>
        <w:tc>
          <w:tcPr>
            <w:tcW w:w="7555" w:type="dxa"/>
            <w:shd w:val="clear" w:color="auto" w:fill="auto"/>
          </w:tcPr>
          <w:p w14:paraId="656C0245" w14:textId="46CCB6FF" w:rsidR="0055490B" w:rsidRPr="00D27699" w:rsidRDefault="006D4CA4" w:rsidP="006D4CA4">
            <w:pPr>
              <w:pStyle w:val="Default"/>
              <w:jc w:val="both"/>
              <w:rPr>
                <w:color w:val="auto"/>
              </w:rPr>
            </w:pPr>
            <w:r w:rsidRPr="00D27699">
              <w:rPr>
                <w:rFonts w:eastAsia="Gill Sans MT"/>
                <w:color w:val="auto"/>
              </w:rPr>
              <w:t>Design and Technical proposal</w:t>
            </w:r>
            <w:r w:rsidR="004737F6" w:rsidRPr="00D27699">
              <w:rPr>
                <w:rFonts w:eastAsia="Gill Sans MT"/>
                <w:color w:val="auto"/>
              </w:rPr>
              <w:t xml:space="preserve"> that meets requirements</w:t>
            </w:r>
          </w:p>
        </w:tc>
        <w:tc>
          <w:tcPr>
            <w:tcW w:w="2003" w:type="dxa"/>
            <w:shd w:val="clear" w:color="auto" w:fill="auto"/>
            <w:vAlign w:val="center"/>
          </w:tcPr>
          <w:p w14:paraId="7B9FEC8D" w14:textId="7687B9BB" w:rsidR="0055490B" w:rsidRPr="00D27699" w:rsidRDefault="00652AA5" w:rsidP="00964B51">
            <w:pPr>
              <w:jc w:val="center"/>
              <w:rPr>
                <w:rFonts w:ascii="Arial" w:hAnsi="Arial" w:cs="Arial"/>
                <w:sz w:val="24"/>
                <w:szCs w:val="24"/>
              </w:rPr>
            </w:pPr>
            <w:r w:rsidRPr="00D27699">
              <w:rPr>
                <w:rFonts w:ascii="Arial" w:hAnsi="Arial" w:cs="Arial"/>
                <w:sz w:val="24"/>
                <w:szCs w:val="24"/>
              </w:rPr>
              <w:t>30</w:t>
            </w:r>
          </w:p>
        </w:tc>
      </w:tr>
      <w:tr w:rsidR="00781C7F" w:rsidRPr="00D27699" w14:paraId="5CE02604" w14:textId="77777777" w:rsidTr="006D4CA4">
        <w:trPr>
          <w:trHeight w:val="539"/>
        </w:trPr>
        <w:tc>
          <w:tcPr>
            <w:tcW w:w="7555" w:type="dxa"/>
            <w:shd w:val="clear" w:color="auto" w:fill="auto"/>
            <w:vAlign w:val="center"/>
          </w:tcPr>
          <w:p w14:paraId="2B083576" w14:textId="713E1271" w:rsidR="006D4CA4" w:rsidRPr="00D27699" w:rsidRDefault="00162BDB" w:rsidP="00964B51">
            <w:pPr>
              <w:spacing w:after="0"/>
              <w:jc w:val="both"/>
              <w:rPr>
                <w:rFonts w:ascii="Arial" w:hAnsi="Arial" w:cs="Arial"/>
                <w:sz w:val="24"/>
                <w:szCs w:val="24"/>
              </w:rPr>
            </w:pPr>
            <w:r w:rsidRPr="00D27699">
              <w:rPr>
                <w:rFonts w:ascii="Arial" w:hAnsi="Arial" w:cs="Arial"/>
                <w:sz w:val="24"/>
                <w:szCs w:val="24"/>
              </w:rPr>
              <w:t>Timeliness of the Implementation</w:t>
            </w:r>
            <w:r w:rsidR="00B76E29" w:rsidRPr="00D27699">
              <w:rPr>
                <w:rFonts w:ascii="Arial" w:hAnsi="Arial" w:cs="Arial"/>
                <w:sz w:val="24"/>
                <w:szCs w:val="24"/>
              </w:rPr>
              <w:t xml:space="preserve"> plan</w:t>
            </w:r>
          </w:p>
        </w:tc>
        <w:tc>
          <w:tcPr>
            <w:tcW w:w="2003" w:type="dxa"/>
            <w:shd w:val="clear" w:color="auto" w:fill="auto"/>
            <w:vAlign w:val="center"/>
          </w:tcPr>
          <w:p w14:paraId="74F7AE21" w14:textId="2373BE60" w:rsidR="0055490B" w:rsidRPr="00D27699" w:rsidRDefault="00162BDB" w:rsidP="00964B51">
            <w:pPr>
              <w:spacing w:after="0"/>
              <w:jc w:val="center"/>
              <w:rPr>
                <w:rFonts w:ascii="Arial" w:hAnsi="Arial" w:cs="Arial"/>
                <w:b/>
                <w:bCs/>
                <w:sz w:val="24"/>
                <w:szCs w:val="24"/>
              </w:rPr>
            </w:pPr>
            <w:r w:rsidRPr="00D27699">
              <w:rPr>
                <w:rFonts w:ascii="Arial" w:hAnsi="Arial" w:cs="Arial"/>
                <w:b/>
                <w:bCs/>
                <w:sz w:val="24"/>
                <w:szCs w:val="24"/>
              </w:rPr>
              <w:t>20</w:t>
            </w:r>
          </w:p>
        </w:tc>
      </w:tr>
      <w:tr w:rsidR="00781C7F" w:rsidRPr="00D27699" w14:paraId="707B4488" w14:textId="77777777" w:rsidTr="00964B51">
        <w:trPr>
          <w:trHeight w:val="431"/>
        </w:trPr>
        <w:tc>
          <w:tcPr>
            <w:tcW w:w="7555" w:type="dxa"/>
            <w:shd w:val="clear" w:color="auto" w:fill="auto"/>
            <w:vAlign w:val="center"/>
          </w:tcPr>
          <w:p w14:paraId="4FF9020D" w14:textId="77777777" w:rsidR="00CD72DE" w:rsidRPr="00D27699" w:rsidRDefault="00865951" w:rsidP="000F212A">
            <w:pPr>
              <w:spacing w:line="259" w:lineRule="auto"/>
              <w:rPr>
                <w:rFonts w:ascii="Arial" w:hAnsi="Arial" w:cs="Arial"/>
                <w:sz w:val="24"/>
                <w:szCs w:val="24"/>
              </w:rPr>
            </w:pPr>
            <w:r w:rsidRPr="00D27699">
              <w:rPr>
                <w:rFonts w:ascii="Arial" w:hAnsi="Arial" w:cs="Arial"/>
                <w:sz w:val="24"/>
                <w:szCs w:val="24"/>
              </w:rPr>
              <w:t xml:space="preserve">Minimum 5 years of </w:t>
            </w:r>
            <w:r w:rsidR="00625FE6" w:rsidRPr="00D27699">
              <w:rPr>
                <w:rFonts w:ascii="Arial" w:hAnsi="Arial" w:cs="Arial"/>
                <w:sz w:val="24"/>
                <w:szCs w:val="24"/>
              </w:rPr>
              <w:t xml:space="preserve">experience of </w:t>
            </w:r>
            <w:r w:rsidRPr="00D27699">
              <w:rPr>
                <w:rFonts w:ascii="Arial" w:hAnsi="Arial" w:cs="Arial"/>
                <w:sz w:val="24"/>
                <w:szCs w:val="24"/>
              </w:rPr>
              <w:t xml:space="preserve">the </w:t>
            </w:r>
            <w:r w:rsidR="00625FE6" w:rsidRPr="00D27699">
              <w:rPr>
                <w:rFonts w:ascii="Arial" w:hAnsi="Arial" w:cs="Arial"/>
                <w:sz w:val="24"/>
                <w:szCs w:val="24"/>
              </w:rPr>
              <w:t>similar wo</w:t>
            </w:r>
            <w:r w:rsidR="00CD72DE" w:rsidRPr="00D27699">
              <w:rPr>
                <w:rFonts w:ascii="Arial" w:hAnsi="Arial" w:cs="Arial"/>
                <w:sz w:val="24"/>
                <w:szCs w:val="24"/>
              </w:rPr>
              <w:t>rk</w:t>
            </w:r>
          </w:p>
          <w:p w14:paraId="2BC69409" w14:textId="745E7191" w:rsidR="00652AA5" w:rsidRPr="00D27699" w:rsidRDefault="00CD72DE" w:rsidP="000F212A">
            <w:pPr>
              <w:spacing w:line="259" w:lineRule="auto"/>
              <w:rPr>
                <w:rFonts w:ascii="Arial" w:hAnsi="Arial" w:cs="Arial"/>
                <w:sz w:val="24"/>
                <w:szCs w:val="24"/>
              </w:rPr>
            </w:pPr>
            <w:r w:rsidRPr="00D27699">
              <w:rPr>
                <w:rFonts w:ascii="Arial" w:eastAsia="Gill Sans MT" w:hAnsi="Arial" w:cs="Arial"/>
                <w:sz w:val="24"/>
                <w:szCs w:val="24"/>
              </w:rPr>
              <w:t xml:space="preserve">10 </w:t>
            </w:r>
            <w:r w:rsidR="00625FE6" w:rsidRPr="00D27699">
              <w:rPr>
                <w:rFonts w:ascii="Arial" w:eastAsia="Gill Sans MT" w:hAnsi="Arial" w:cs="Arial"/>
                <w:sz w:val="24"/>
                <w:szCs w:val="24"/>
              </w:rPr>
              <w:t>Client</w:t>
            </w:r>
            <w:r w:rsidRPr="00D27699">
              <w:rPr>
                <w:rFonts w:ascii="Arial" w:eastAsia="Gill Sans MT" w:hAnsi="Arial" w:cs="Arial"/>
                <w:sz w:val="24"/>
                <w:szCs w:val="24"/>
              </w:rPr>
              <w:t>s</w:t>
            </w:r>
            <w:r w:rsidR="00625FE6" w:rsidRPr="00D27699">
              <w:rPr>
                <w:rFonts w:ascii="Arial" w:eastAsia="Gill Sans MT" w:hAnsi="Arial" w:cs="Arial"/>
                <w:sz w:val="24"/>
                <w:szCs w:val="24"/>
              </w:rPr>
              <w:t xml:space="preserve"> List and Customer Reference</w:t>
            </w:r>
            <w:r w:rsidR="00625FE6" w:rsidRPr="00D27699">
              <w:rPr>
                <w:rFonts w:ascii="Arial" w:hAnsi="Arial" w:cs="Arial"/>
                <w:sz w:val="24"/>
                <w:szCs w:val="24"/>
              </w:rPr>
              <w:t xml:space="preserve"> (company who has experience to work with UN organization, International NGO, Development partners, Diplomatic mission will receive higher weight)</w:t>
            </w:r>
          </w:p>
        </w:tc>
        <w:tc>
          <w:tcPr>
            <w:tcW w:w="2003" w:type="dxa"/>
            <w:shd w:val="clear" w:color="auto" w:fill="auto"/>
            <w:vAlign w:val="center"/>
          </w:tcPr>
          <w:p w14:paraId="7C29F3CF" w14:textId="5DC18D51" w:rsidR="00652AA5" w:rsidRPr="00D27699" w:rsidRDefault="00625FE6" w:rsidP="00964B51">
            <w:pPr>
              <w:spacing w:after="0"/>
              <w:jc w:val="center"/>
              <w:rPr>
                <w:rFonts w:ascii="Arial" w:hAnsi="Arial" w:cs="Arial"/>
                <w:b/>
                <w:bCs/>
                <w:sz w:val="24"/>
                <w:szCs w:val="24"/>
              </w:rPr>
            </w:pPr>
            <w:r w:rsidRPr="00D27699">
              <w:rPr>
                <w:rFonts w:ascii="Arial" w:hAnsi="Arial" w:cs="Arial"/>
                <w:b/>
                <w:bCs/>
                <w:sz w:val="24"/>
                <w:szCs w:val="24"/>
              </w:rPr>
              <w:t>20</w:t>
            </w:r>
          </w:p>
        </w:tc>
      </w:tr>
      <w:tr w:rsidR="00781C7F" w:rsidRPr="00D27699" w14:paraId="2F3F0A76" w14:textId="77777777" w:rsidTr="00964B51">
        <w:trPr>
          <w:trHeight w:val="440"/>
        </w:trPr>
        <w:tc>
          <w:tcPr>
            <w:tcW w:w="7555" w:type="dxa"/>
            <w:shd w:val="clear" w:color="auto" w:fill="auto"/>
            <w:vAlign w:val="center"/>
          </w:tcPr>
          <w:p w14:paraId="1E1F5560" w14:textId="5AA45CD4" w:rsidR="0055490B" w:rsidRPr="00D27699" w:rsidRDefault="0055490B" w:rsidP="00964B51">
            <w:pPr>
              <w:spacing w:after="0"/>
              <w:jc w:val="both"/>
              <w:rPr>
                <w:rFonts w:ascii="Arial" w:hAnsi="Arial" w:cs="Arial"/>
                <w:b/>
                <w:sz w:val="24"/>
                <w:szCs w:val="24"/>
              </w:rPr>
            </w:pPr>
            <w:r w:rsidRPr="00D27699">
              <w:rPr>
                <w:rFonts w:ascii="Arial" w:hAnsi="Arial" w:cs="Arial"/>
                <w:b/>
                <w:sz w:val="24"/>
                <w:szCs w:val="24"/>
              </w:rPr>
              <w:t xml:space="preserve">Financial Rating </w:t>
            </w:r>
          </w:p>
        </w:tc>
        <w:tc>
          <w:tcPr>
            <w:tcW w:w="2003" w:type="dxa"/>
            <w:shd w:val="clear" w:color="auto" w:fill="auto"/>
            <w:vAlign w:val="center"/>
          </w:tcPr>
          <w:p w14:paraId="331B0942" w14:textId="23B42B5B" w:rsidR="0055490B" w:rsidRPr="00D27699" w:rsidRDefault="00652AA5" w:rsidP="00964B51">
            <w:pPr>
              <w:spacing w:after="0"/>
              <w:jc w:val="center"/>
              <w:rPr>
                <w:rFonts w:ascii="Arial" w:hAnsi="Arial" w:cs="Arial"/>
                <w:b/>
                <w:sz w:val="24"/>
                <w:szCs w:val="24"/>
              </w:rPr>
            </w:pPr>
            <w:r w:rsidRPr="00D27699">
              <w:rPr>
                <w:rFonts w:ascii="Arial" w:hAnsi="Arial" w:cs="Arial"/>
                <w:b/>
                <w:sz w:val="24"/>
                <w:szCs w:val="24"/>
              </w:rPr>
              <w:t>30</w:t>
            </w:r>
          </w:p>
        </w:tc>
      </w:tr>
      <w:tr w:rsidR="00781C7F" w:rsidRPr="00D27699" w14:paraId="6B46865D" w14:textId="77777777" w:rsidTr="00964B51">
        <w:trPr>
          <w:trHeight w:val="449"/>
        </w:trPr>
        <w:tc>
          <w:tcPr>
            <w:tcW w:w="7555" w:type="dxa"/>
            <w:shd w:val="clear" w:color="auto" w:fill="BFBFBF"/>
            <w:vAlign w:val="center"/>
          </w:tcPr>
          <w:p w14:paraId="20811069" w14:textId="77777777" w:rsidR="0055490B" w:rsidRPr="00D27699" w:rsidRDefault="0055490B" w:rsidP="00964B51">
            <w:pPr>
              <w:spacing w:after="0"/>
              <w:jc w:val="both"/>
              <w:rPr>
                <w:rFonts w:ascii="Arial" w:hAnsi="Arial" w:cs="Arial"/>
                <w:b/>
                <w:sz w:val="24"/>
                <w:szCs w:val="24"/>
              </w:rPr>
            </w:pPr>
            <w:r w:rsidRPr="00D27699">
              <w:rPr>
                <w:rFonts w:ascii="Arial" w:hAnsi="Arial" w:cs="Arial"/>
                <w:b/>
                <w:sz w:val="24"/>
                <w:szCs w:val="24"/>
              </w:rPr>
              <w:t>Overall Rating</w:t>
            </w:r>
          </w:p>
        </w:tc>
        <w:tc>
          <w:tcPr>
            <w:tcW w:w="2003" w:type="dxa"/>
            <w:shd w:val="clear" w:color="auto" w:fill="BFBFBF"/>
            <w:vAlign w:val="center"/>
          </w:tcPr>
          <w:p w14:paraId="125F40D2" w14:textId="77777777" w:rsidR="0055490B" w:rsidRPr="00D27699" w:rsidRDefault="0055490B" w:rsidP="00964B51">
            <w:pPr>
              <w:spacing w:after="0"/>
              <w:jc w:val="center"/>
              <w:rPr>
                <w:rFonts w:ascii="Arial" w:hAnsi="Arial" w:cs="Arial"/>
                <w:b/>
                <w:sz w:val="24"/>
                <w:szCs w:val="24"/>
              </w:rPr>
            </w:pPr>
            <w:r w:rsidRPr="00D27699">
              <w:rPr>
                <w:rFonts w:ascii="Arial" w:hAnsi="Arial" w:cs="Arial"/>
                <w:b/>
                <w:sz w:val="24"/>
                <w:szCs w:val="24"/>
              </w:rPr>
              <w:t>100</w:t>
            </w:r>
          </w:p>
        </w:tc>
      </w:tr>
    </w:tbl>
    <w:p w14:paraId="0B9D81F8" w14:textId="77777777" w:rsidR="00056738" w:rsidRPr="00D27699" w:rsidRDefault="003160A1" w:rsidP="00056738">
      <w:pPr>
        <w:pStyle w:val="Heading1"/>
        <w:rPr>
          <w:rFonts w:ascii="Arial" w:hAnsi="Arial" w:cs="Arial"/>
          <w:color w:val="005293"/>
        </w:rPr>
      </w:pPr>
      <w:r w:rsidRPr="00D27699">
        <w:rPr>
          <w:rFonts w:ascii="Arial" w:hAnsi="Arial" w:cs="Arial"/>
          <w:color w:val="auto"/>
        </w:rPr>
        <w:br w:type="page"/>
      </w:r>
      <w:bookmarkStart w:id="15" w:name="_Toc115355548"/>
      <w:r w:rsidR="00056738" w:rsidRPr="00D27699">
        <w:rPr>
          <w:rFonts w:ascii="Arial" w:hAnsi="Arial" w:cs="Arial"/>
          <w:color w:val="005293"/>
        </w:rPr>
        <w:lastRenderedPageBreak/>
        <w:t>Certification of Independent Price Determination</w:t>
      </w:r>
      <w:bookmarkEnd w:id="15"/>
    </w:p>
    <w:p w14:paraId="348FB507" w14:textId="77777777" w:rsidR="00056738" w:rsidRPr="00D27699" w:rsidRDefault="00056738" w:rsidP="00056738">
      <w:pPr>
        <w:rPr>
          <w:rFonts w:ascii="Arial" w:hAnsi="Arial" w:cs="Arial"/>
          <w:sz w:val="20"/>
          <w:szCs w:val="20"/>
        </w:rPr>
      </w:pPr>
      <w:r w:rsidRPr="00D27699">
        <w:rPr>
          <w:rFonts w:ascii="Arial" w:hAnsi="Arial" w:cs="Arial"/>
          <w:sz w:val="20"/>
          <w:szCs w:val="20"/>
        </w:rPr>
        <w:t>(a) The offeror certifies that—</w:t>
      </w:r>
    </w:p>
    <w:p w14:paraId="08208E49" w14:textId="77777777" w:rsidR="00056738" w:rsidRPr="00D27699" w:rsidRDefault="00056738" w:rsidP="00056738">
      <w:pPr>
        <w:rPr>
          <w:rFonts w:ascii="Arial" w:hAnsi="Arial" w:cs="Arial"/>
          <w:sz w:val="20"/>
          <w:szCs w:val="20"/>
        </w:rPr>
      </w:pPr>
      <w:r w:rsidRPr="00D27699">
        <w:rPr>
          <w:rFonts w:ascii="Arial" w:hAnsi="Arial" w:cs="Arial"/>
          <w:sz w:val="20"/>
          <w:szCs w:val="20"/>
        </w:rPr>
        <w:t>(1) 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14:paraId="63FF3798" w14:textId="77777777" w:rsidR="00056738" w:rsidRPr="00D27699" w:rsidRDefault="00056738" w:rsidP="00056738">
      <w:pPr>
        <w:rPr>
          <w:rFonts w:ascii="Arial" w:hAnsi="Arial" w:cs="Arial"/>
          <w:sz w:val="20"/>
          <w:szCs w:val="20"/>
        </w:rPr>
      </w:pPr>
      <w:r w:rsidRPr="00D27699">
        <w:rPr>
          <w:rFonts w:ascii="Arial" w:hAnsi="Arial" w:cs="Arial"/>
          <w:sz w:val="20"/>
          <w:szCs w:val="20"/>
        </w:rPr>
        <w:t>(2) 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 and</w:t>
      </w:r>
    </w:p>
    <w:p w14:paraId="5104C172" w14:textId="77777777" w:rsidR="00056738" w:rsidRPr="00D27699" w:rsidRDefault="00056738" w:rsidP="00056738">
      <w:pPr>
        <w:rPr>
          <w:rFonts w:ascii="Arial" w:hAnsi="Arial" w:cs="Arial"/>
          <w:sz w:val="20"/>
          <w:szCs w:val="20"/>
        </w:rPr>
      </w:pPr>
      <w:r w:rsidRPr="00D27699">
        <w:rPr>
          <w:rFonts w:ascii="Arial" w:hAnsi="Arial" w:cs="Arial"/>
          <w:sz w:val="20"/>
          <w:szCs w:val="20"/>
        </w:rPr>
        <w:t>(3) No attempt has been made or will be made by the offeror to induce any other concern or individual to submit or not to submit an offer for the purpose of restricting competition or influencing the competitive environment.</w:t>
      </w:r>
    </w:p>
    <w:p w14:paraId="3E7E1C96" w14:textId="13779A7B" w:rsidR="00056738" w:rsidRPr="00D27699" w:rsidRDefault="00056738" w:rsidP="00056738">
      <w:pPr>
        <w:rPr>
          <w:rFonts w:ascii="Arial" w:hAnsi="Arial" w:cs="Arial"/>
          <w:sz w:val="20"/>
          <w:szCs w:val="20"/>
        </w:rPr>
      </w:pPr>
      <w:r w:rsidRPr="00D27699">
        <w:rPr>
          <w:rFonts w:ascii="Arial" w:hAnsi="Arial" w:cs="Arial"/>
          <w:sz w:val="20"/>
          <w:szCs w:val="20"/>
        </w:rPr>
        <w:t xml:space="preserve">(b) Each signature on the offer </w:t>
      </w:r>
      <w:r w:rsidR="00491EBE" w:rsidRPr="00D27699">
        <w:rPr>
          <w:rFonts w:ascii="Arial" w:hAnsi="Arial" w:cs="Arial"/>
          <w:sz w:val="20"/>
          <w:szCs w:val="20"/>
        </w:rPr>
        <w:t>is</w:t>
      </w:r>
      <w:r w:rsidRPr="00D27699">
        <w:rPr>
          <w:rFonts w:ascii="Arial" w:hAnsi="Arial" w:cs="Arial"/>
          <w:sz w:val="20"/>
          <w:szCs w:val="20"/>
        </w:rPr>
        <w:t xml:space="preserve"> a certification by the signatory that the signatory—</w:t>
      </w:r>
    </w:p>
    <w:p w14:paraId="071B8F19" w14:textId="77777777" w:rsidR="00056738" w:rsidRPr="00D27699" w:rsidRDefault="00056738" w:rsidP="00056738">
      <w:pPr>
        <w:rPr>
          <w:rFonts w:ascii="Arial" w:hAnsi="Arial" w:cs="Arial"/>
          <w:sz w:val="20"/>
          <w:szCs w:val="20"/>
        </w:rPr>
      </w:pPr>
      <w:r w:rsidRPr="00D27699">
        <w:rPr>
          <w:rFonts w:ascii="Arial" w:hAnsi="Arial" w:cs="Arial"/>
          <w:sz w:val="20"/>
          <w:szCs w:val="20"/>
        </w:rPr>
        <w:t>(1) Is the person in the offerors organization responsible for determining the prices being offered in this bid or proposal, and that the signatory has not participated and will not participate in any action contrary to subparagraphs (a)(1) through (a)(3) above; or</w:t>
      </w:r>
    </w:p>
    <w:p w14:paraId="474D5513" w14:textId="77777777" w:rsidR="00056738" w:rsidRPr="00D27699" w:rsidRDefault="00056738" w:rsidP="00056738">
      <w:pPr>
        <w:rPr>
          <w:rFonts w:ascii="Arial" w:hAnsi="Arial" w:cs="Arial"/>
          <w:sz w:val="20"/>
          <w:szCs w:val="20"/>
        </w:rPr>
      </w:pPr>
      <w:r w:rsidRPr="00D27699">
        <w:rPr>
          <w:rFonts w:ascii="Arial" w:hAnsi="Arial" w:cs="Arial"/>
          <w:sz w:val="20"/>
          <w:szCs w:val="20"/>
        </w:rPr>
        <w:t>(2) (i) Has been authorized, in writing, to act as agent for the principals of the offeror in certifying that those principals have not participated, and will not participate in any action contrary to subparagraphs (a)(1) through (a)(3) above; (ii) As an authorized agent, does certify that the principals of the offeror have not participated, and will not participate, in any action contrary to subparagraphs</w:t>
      </w:r>
    </w:p>
    <w:p w14:paraId="7CC58D12" w14:textId="758C3A1C" w:rsidR="00056738" w:rsidRPr="00D27699" w:rsidRDefault="00056738" w:rsidP="00056738">
      <w:pPr>
        <w:rPr>
          <w:rFonts w:ascii="Arial" w:hAnsi="Arial" w:cs="Arial"/>
          <w:sz w:val="20"/>
          <w:szCs w:val="20"/>
        </w:rPr>
      </w:pPr>
      <w:r w:rsidRPr="00D27699">
        <w:rPr>
          <w:rFonts w:ascii="Arial" w:hAnsi="Arial" w:cs="Arial"/>
          <w:sz w:val="20"/>
          <w:szCs w:val="20"/>
        </w:rPr>
        <w:t xml:space="preserve">(a)(1) through (a)(3) above; and (iii) As an agent, has not personally participated, and will not participate, in any action contrary to subparagraphs (a)(1) </w:t>
      </w:r>
      <w:r w:rsidR="000E427D" w:rsidRPr="00D27699">
        <w:rPr>
          <w:rFonts w:ascii="Arial" w:hAnsi="Arial" w:cs="Arial"/>
          <w:sz w:val="20"/>
          <w:szCs w:val="20"/>
        </w:rPr>
        <w:t>through.</w:t>
      </w:r>
    </w:p>
    <w:p w14:paraId="41C1DD35" w14:textId="77777777" w:rsidR="00056738" w:rsidRPr="00D27699" w:rsidRDefault="00056738" w:rsidP="00056738">
      <w:pPr>
        <w:rPr>
          <w:rFonts w:ascii="Arial" w:hAnsi="Arial" w:cs="Arial"/>
          <w:sz w:val="20"/>
          <w:szCs w:val="20"/>
        </w:rPr>
      </w:pPr>
      <w:r w:rsidRPr="00D27699">
        <w:rPr>
          <w:rFonts w:ascii="Arial" w:hAnsi="Arial" w:cs="Arial"/>
          <w:sz w:val="20"/>
          <w:szCs w:val="20"/>
        </w:rPr>
        <w:t>(a)(3) above.</w:t>
      </w:r>
    </w:p>
    <w:p w14:paraId="455002DC" w14:textId="77777777" w:rsidR="00056738" w:rsidRPr="00D27699" w:rsidRDefault="00056738" w:rsidP="00056738">
      <w:pPr>
        <w:rPr>
          <w:rFonts w:ascii="Arial" w:hAnsi="Arial" w:cs="Arial"/>
          <w:sz w:val="20"/>
          <w:szCs w:val="20"/>
        </w:rPr>
      </w:pPr>
      <w:r w:rsidRPr="00D27699">
        <w:rPr>
          <w:rFonts w:ascii="Arial" w:hAnsi="Arial" w:cs="Arial"/>
          <w:sz w:val="20"/>
          <w:szCs w:val="20"/>
        </w:rPr>
        <w:t>(c) Offeror understands and agrees that –</w:t>
      </w:r>
    </w:p>
    <w:p w14:paraId="298A8C23" w14:textId="77777777" w:rsidR="00056738" w:rsidRPr="00D27699" w:rsidRDefault="00056738" w:rsidP="00056738">
      <w:pPr>
        <w:rPr>
          <w:rFonts w:ascii="Arial" w:hAnsi="Arial" w:cs="Arial"/>
          <w:sz w:val="20"/>
          <w:szCs w:val="20"/>
        </w:rPr>
      </w:pPr>
      <w:r w:rsidRPr="00D27699">
        <w:rPr>
          <w:rFonts w:ascii="Arial" w:hAnsi="Arial" w:cs="Arial"/>
          <w:sz w:val="20"/>
          <w:szCs w:val="20"/>
        </w:rPr>
        <w:t>(1) violation of this certification will result in immediate disqualification from this solicitation without recourse and may result in disqualification from future solicitations; and</w:t>
      </w:r>
    </w:p>
    <w:p w14:paraId="432EE8DD" w14:textId="77777777" w:rsidR="00056738" w:rsidRPr="00D27699" w:rsidRDefault="00056738" w:rsidP="00056738">
      <w:pPr>
        <w:rPr>
          <w:rFonts w:ascii="Arial" w:hAnsi="Arial" w:cs="Arial"/>
          <w:sz w:val="20"/>
          <w:szCs w:val="20"/>
        </w:rPr>
      </w:pPr>
      <w:r w:rsidRPr="00D27699">
        <w:rPr>
          <w:rFonts w:ascii="Arial" w:hAnsi="Arial" w:cs="Arial"/>
          <w:sz w:val="20"/>
          <w:szCs w:val="20"/>
        </w:rPr>
        <w:t>(2) Discovery of any violation after award to the offeror will result in the termination of the award for default.</w:t>
      </w:r>
    </w:p>
    <w:p w14:paraId="1560C8F3" w14:textId="77777777" w:rsidR="00FC5F89" w:rsidRPr="00D27699" w:rsidRDefault="00FC5F89" w:rsidP="00056738">
      <w:pPr>
        <w:rPr>
          <w:rFonts w:ascii="Arial" w:hAnsi="Arial" w:cs="Arial"/>
          <w:sz w:val="20"/>
          <w:szCs w:val="20"/>
        </w:rPr>
      </w:pPr>
    </w:p>
    <w:p w14:paraId="3DCE6DF0" w14:textId="77777777" w:rsidR="00FC5F89" w:rsidRPr="00D27699" w:rsidRDefault="00FC5F89" w:rsidP="00056738">
      <w:pPr>
        <w:rPr>
          <w:rFonts w:ascii="Arial" w:hAnsi="Arial" w:cs="Arial"/>
          <w:sz w:val="20"/>
          <w:szCs w:val="20"/>
        </w:rPr>
      </w:pPr>
    </w:p>
    <w:p w14:paraId="79A8516E" w14:textId="77777777" w:rsidR="000A3088" w:rsidRPr="00D27699" w:rsidRDefault="000A3088" w:rsidP="000A3088">
      <w:pPr>
        <w:pStyle w:val="Heading1"/>
        <w:rPr>
          <w:rFonts w:ascii="Arial" w:hAnsi="Arial" w:cs="Arial"/>
          <w:color w:val="005293"/>
        </w:rPr>
      </w:pPr>
      <w:bookmarkStart w:id="16" w:name="_Toc115355549"/>
      <w:r w:rsidRPr="00D27699">
        <w:rPr>
          <w:rFonts w:ascii="Arial" w:hAnsi="Arial" w:cs="Arial"/>
          <w:color w:val="005293"/>
        </w:rPr>
        <w:lastRenderedPageBreak/>
        <w:t>Attachment A: General Provisions</w:t>
      </w:r>
      <w:bookmarkEnd w:id="16"/>
    </w:p>
    <w:p w14:paraId="4948DF6C" w14:textId="77777777" w:rsidR="00B421BA" w:rsidRPr="00D27699" w:rsidRDefault="00B421BA" w:rsidP="00B421BA">
      <w:pPr>
        <w:numPr>
          <w:ilvl w:val="0"/>
          <w:numId w:val="4"/>
        </w:numPr>
        <w:spacing w:after="0"/>
        <w:contextualSpacing/>
        <w:rPr>
          <w:rFonts w:ascii="Arial" w:hAnsi="Arial" w:cs="Arial"/>
          <w:sz w:val="18"/>
          <w:szCs w:val="18"/>
        </w:rPr>
      </w:pPr>
      <w:r w:rsidRPr="00D27699">
        <w:rPr>
          <w:rFonts w:ascii="Arial" w:hAnsi="Arial" w:cs="Arial"/>
          <w:sz w:val="18"/>
          <w:szCs w:val="18"/>
        </w:rPr>
        <w:t>Independent Organization.  Vendor shall be an independent organization and shall not claim to be an agent, officer, or employee of Winrock International and shall not have authority to make any commitments on behalf of Winrock International, except to the extent that such authority shall be expressly conferred by Winrock International in writing.</w:t>
      </w:r>
      <w:r w:rsidRPr="00D27699">
        <w:rPr>
          <w:rFonts w:ascii="Arial" w:hAnsi="Arial" w:cs="Arial"/>
          <w:sz w:val="18"/>
          <w:szCs w:val="18"/>
        </w:rPr>
        <w:br/>
      </w:r>
    </w:p>
    <w:p w14:paraId="0BB012D2" w14:textId="77777777" w:rsidR="00B421BA" w:rsidRPr="00D27699" w:rsidRDefault="00B421BA" w:rsidP="00B421BA">
      <w:pPr>
        <w:numPr>
          <w:ilvl w:val="0"/>
          <w:numId w:val="4"/>
        </w:numPr>
        <w:spacing w:after="0"/>
        <w:contextualSpacing/>
        <w:rPr>
          <w:rFonts w:ascii="Arial" w:hAnsi="Arial" w:cs="Arial"/>
          <w:sz w:val="18"/>
          <w:szCs w:val="18"/>
        </w:rPr>
      </w:pPr>
      <w:r w:rsidRPr="00D27699">
        <w:rPr>
          <w:rFonts w:ascii="Arial" w:hAnsi="Arial" w:cs="Arial"/>
          <w:sz w:val="18"/>
          <w:szCs w:val="18"/>
        </w:rPr>
        <w:t xml:space="preserve">Winrock complies with all the laws wherever we work as well as our funders’ requirements. We also have requirements for how we conduct ourselves in the workplace, set forth our </w:t>
      </w:r>
      <w:hyperlink r:id="rId19" w:history="1">
        <w:r w:rsidRPr="00D27699">
          <w:rPr>
            <w:rStyle w:val="Hyperlink"/>
            <w:rFonts w:ascii="Arial" w:hAnsi="Arial" w:cs="Arial"/>
            <w:sz w:val="18"/>
            <w:szCs w:val="18"/>
          </w:rPr>
          <w:t>Code of Conduct</w:t>
        </w:r>
      </w:hyperlink>
      <w:r w:rsidRPr="00D27699">
        <w:rPr>
          <w:rFonts w:ascii="Arial" w:hAnsi="Arial" w:cs="Arial"/>
          <w:color w:val="333333"/>
          <w:sz w:val="18"/>
          <w:szCs w:val="18"/>
        </w:rPr>
        <w:t xml:space="preserve">. </w:t>
      </w:r>
      <w:r w:rsidRPr="00D27699">
        <w:rPr>
          <w:rFonts w:ascii="Arial" w:hAnsi="Arial" w:cs="Arial"/>
          <w:color w:val="333333"/>
          <w:sz w:val="18"/>
          <w:szCs w:val="18"/>
        </w:rPr>
        <w:br/>
      </w:r>
    </w:p>
    <w:p w14:paraId="7CCEBAEE"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Publicity.  No advertising or publicity having or containing any reference to Winrock International, or in which the name of Winrock International is mentioned, shall be used by Vendor without the written approval of Winrock International.  Vendor shall not use Winrock International's logo or title block on any correspondence or written matter without the written approval of Winrock International.</w:t>
      </w:r>
    </w:p>
    <w:p w14:paraId="21E648F4" w14:textId="77777777" w:rsidR="00B421BA" w:rsidRPr="00D27699" w:rsidRDefault="00B421BA" w:rsidP="00B421BA">
      <w:pPr>
        <w:spacing w:after="0"/>
        <w:contextualSpacing/>
        <w:rPr>
          <w:rFonts w:ascii="Arial" w:eastAsia="Times New Roman" w:hAnsi="Arial" w:cs="Arial"/>
          <w:sz w:val="18"/>
          <w:szCs w:val="18"/>
        </w:rPr>
      </w:pPr>
    </w:p>
    <w:p w14:paraId="1A89824C"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Communication with the Funding Agency.  All contact, communication and dealings with the Funding Agency and its agent and representatives by Vendor and any of its personnel, consultants, or Vendors, on matters subject to this Purchase Order shall be through or approved by Winrock International.</w:t>
      </w:r>
    </w:p>
    <w:p w14:paraId="2858664B" w14:textId="77777777" w:rsidR="00B421BA" w:rsidRPr="00D27699" w:rsidRDefault="00B421BA" w:rsidP="00B421BA">
      <w:pPr>
        <w:spacing w:after="0"/>
        <w:contextualSpacing/>
        <w:rPr>
          <w:rFonts w:ascii="Arial" w:eastAsia="Times New Roman" w:hAnsi="Arial" w:cs="Arial"/>
          <w:sz w:val="18"/>
          <w:szCs w:val="18"/>
        </w:rPr>
      </w:pPr>
    </w:p>
    <w:p w14:paraId="62590610"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Terms of Payment. Subject to any superseding terms on the face hereof, Vendor shall invoice Winrock International at address and contact listed on Purchase Order and be paid upon completion/acceptance of the required supplies/services. Vendor shall be paid no later than thirty (30) days unless otherwise negotiated in terms and conditions of the Purchase Order after </w:t>
      </w:r>
      <w:proofErr w:type="spellStart"/>
      <w:r w:rsidRPr="00D27699">
        <w:rPr>
          <w:rFonts w:ascii="Arial" w:eastAsia="Times New Roman" w:hAnsi="Arial" w:cs="Arial"/>
          <w:sz w:val="18"/>
          <w:szCs w:val="18"/>
        </w:rPr>
        <w:t>Winrock’s</w:t>
      </w:r>
      <w:proofErr w:type="spellEnd"/>
      <w:r w:rsidRPr="00D27699">
        <w:rPr>
          <w:rFonts w:ascii="Arial" w:eastAsia="Times New Roman" w:hAnsi="Arial" w:cs="Arial"/>
          <w:sz w:val="18"/>
          <w:szCs w:val="18"/>
        </w:rPr>
        <w:t xml:space="preserve"> receipt of an acceptable invoice or </w:t>
      </w:r>
      <w:proofErr w:type="spellStart"/>
      <w:r w:rsidRPr="00D27699">
        <w:rPr>
          <w:rFonts w:ascii="Arial" w:eastAsia="Times New Roman" w:hAnsi="Arial" w:cs="Arial"/>
          <w:sz w:val="18"/>
          <w:szCs w:val="18"/>
        </w:rPr>
        <w:t>Winrock’s</w:t>
      </w:r>
      <w:proofErr w:type="spellEnd"/>
      <w:r w:rsidRPr="00D27699">
        <w:rPr>
          <w:rFonts w:ascii="Arial" w:eastAsia="Times New Roman" w:hAnsi="Arial" w:cs="Arial"/>
          <w:sz w:val="18"/>
          <w:szCs w:val="18"/>
        </w:rPr>
        <w:t xml:space="preserve"> receipt of the completed products/services, together with any required documents. Drafts will not be honored.</w:t>
      </w:r>
    </w:p>
    <w:p w14:paraId="0C4A8435" w14:textId="77777777" w:rsidR="00B421BA" w:rsidRPr="00D27699" w:rsidRDefault="00B421BA" w:rsidP="00B421BA">
      <w:pPr>
        <w:spacing w:after="0"/>
        <w:contextualSpacing/>
        <w:rPr>
          <w:rFonts w:ascii="Arial" w:eastAsia="Times New Roman" w:hAnsi="Arial" w:cs="Arial"/>
          <w:sz w:val="18"/>
          <w:szCs w:val="18"/>
        </w:rPr>
      </w:pPr>
    </w:p>
    <w:p w14:paraId="21BEAA6A"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Compliance with Law. Vendor's performance of work hereunder and all products to be delivered hereunder shall be in accordance with any and all applicable executive orders, Federal, State, municipal, and local laws and ordinances, and rules, orders, requirements and regulations. Such Federal laws shall include, but not be limited to, the Fair Labor Standards Act of 1938 as amended. Unless otherwise agreed, governing law shall be that of the State of Arkansas.</w:t>
      </w:r>
    </w:p>
    <w:p w14:paraId="2A9C7116" w14:textId="77777777" w:rsidR="00B421BA" w:rsidRPr="00D27699" w:rsidRDefault="00B421BA" w:rsidP="00B421BA">
      <w:pPr>
        <w:spacing w:after="0"/>
        <w:contextualSpacing/>
        <w:rPr>
          <w:rFonts w:ascii="Arial" w:eastAsia="Times New Roman" w:hAnsi="Arial" w:cs="Arial"/>
          <w:sz w:val="18"/>
          <w:szCs w:val="18"/>
        </w:rPr>
      </w:pPr>
    </w:p>
    <w:p w14:paraId="4EAB24E5" w14:textId="726646BB"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Assignment Prohibited.  Vendor may not assign or </w:t>
      </w:r>
      <w:r w:rsidR="00A75D1E" w:rsidRPr="00D27699">
        <w:rPr>
          <w:rFonts w:ascii="Arial" w:eastAsia="Times New Roman" w:hAnsi="Arial" w:cs="Arial"/>
          <w:sz w:val="18"/>
          <w:szCs w:val="18"/>
        </w:rPr>
        <w:t>subcontract</w:t>
      </w:r>
      <w:r w:rsidRPr="00D27699">
        <w:rPr>
          <w:rFonts w:ascii="Arial" w:eastAsia="Times New Roman" w:hAnsi="Arial" w:cs="Arial"/>
          <w:sz w:val="18"/>
          <w:szCs w:val="18"/>
        </w:rPr>
        <w:t xml:space="preserve"> any part of the activities described in the Purchase Order without the prior written consent of Winrock International.  Where such prior written consent is given, it shall not relieve the Vendor of any of its responsibilities under this Purchase Order.</w:t>
      </w:r>
    </w:p>
    <w:p w14:paraId="16B33F1C" w14:textId="77777777" w:rsidR="00B421BA" w:rsidRPr="00D27699" w:rsidRDefault="00B421BA" w:rsidP="00B421BA">
      <w:pPr>
        <w:spacing w:after="0"/>
        <w:contextualSpacing/>
        <w:rPr>
          <w:rFonts w:ascii="Arial" w:eastAsia="Times New Roman" w:hAnsi="Arial" w:cs="Arial"/>
          <w:sz w:val="18"/>
          <w:szCs w:val="18"/>
        </w:rPr>
      </w:pPr>
    </w:p>
    <w:p w14:paraId="7588C772"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Indemnification. Vendor hereby agrees to indemnify, hold harmless, and defend each and every Winrock Indemnified Party from and against any and all Claims arising out of, relating to, or in connection with (i) any injuries (including death) to persons and for damage or loss to property caused by, arising out of, or relating to Vendor performing the Contract Work or otherwise providing of any goods and/or services covered by this Purchase Order in whatever manner and by whomever the same may be caused; (ii) any wrongful act, omission, misconduct, or violation of Laws by Vendor or by any agent, servant, or employee of Vendor or any Vendor and any party retained by any Vendor; (iii) any negligent, wanton, willful, or intentional act or omission of or by Vendor, any Vendor, anyone directly or indirectly employed or retained by any of them, or anyone for whose acts any one of them may be liable under any Law; (iv) any breach of Warranty; and (v) any breach or violation by Vendor of, or default by Vendor with respect to, any other terms and conditions of this Purchase Order or Vendor's duties, obligations, and responsibilities under this Agreement.  The indemnity provided in this Section is intended for the benefit of Winrock and each Winrock Indemnified Party.  Vendor's indemnification obligations will in no way be limited by the limitation on amount or type of damages or by any compensation or benefits payable by or for Vendor or any Vendors, under any worker's compensation act, employer liability act, disability act, or other employee benefit act.  The indemnification provided in this Section will survive the expiration or termination of this Agreement.</w:t>
      </w:r>
      <w:r w:rsidRPr="00D27699">
        <w:rPr>
          <w:rFonts w:ascii="Arial" w:eastAsia="Times New Roman" w:hAnsi="Arial" w:cs="Arial"/>
          <w:sz w:val="18"/>
          <w:szCs w:val="18"/>
        </w:rPr>
        <w:br/>
      </w:r>
    </w:p>
    <w:p w14:paraId="1B585C0C"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lastRenderedPageBreak/>
        <w:t>Title and Risk of Loss. Title to and risk of loss of, each product and/or service to be delivered/provided hereunder shall, unless otherwise provided herein, pass from Vendor to Winrock upon acceptance of such product/service by Winrock.</w:t>
      </w:r>
    </w:p>
    <w:p w14:paraId="27D0071C" w14:textId="77777777" w:rsidR="00B421BA" w:rsidRPr="00D27699" w:rsidRDefault="00B421BA" w:rsidP="00B421BA">
      <w:pPr>
        <w:spacing w:after="0"/>
        <w:ind w:left="720"/>
        <w:contextualSpacing/>
        <w:rPr>
          <w:rFonts w:ascii="Arial" w:eastAsia="Times New Roman" w:hAnsi="Arial" w:cs="Arial"/>
          <w:sz w:val="18"/>
          <w:szCs w:val="18"/>
        </w:rPr>
      </w:pPr>
    </w:p>
    <w:p w14:paraId="72AD9356" w14:textId="77777777" w:rsidR="00B421BA" w:rsidRPr="00D27699" w:rsidRDefault="00B421BA" w:rsidP="00B421BA">
      <w:pPr>
        <w:numPr>
          <w:ilvl w:val="0"/>
          <w:numId w:val="4"/>
        </w:numPr>
        <w:spacing w:after="0"/>
        <w:contextualSpacing/>
        <w:rPr>
          <w:rFonts w:ascii="Arial" w:hAnsi="Arial" w:cs="Arial"/>
          <w:sz w:val="18"/>
          <w:szCs w:val="18"/>
        </w:rPr>
      </w:pPr>
      <w:r w:rsidRPr="00D27699">
        <w:rPr>
          <w:rFonts w:ascii="Arial" w:hAnsi="Arial" w:cs="Arial"/>
          <w:sz w:val="18"/>
          <w:szCs w:val="18"/>
        </w:rPr>
        <w:t xml:space="preserve">Stop Work Order. Winrock International may at any time, by written order to the Vendor require the Vendor to stop all, or any part, of the work called for under this purchase order for a period of 90 days after the order is delivered to the Vendor, and for any further period to which the parties may agree. The order shall be specifically identified as a stop-work order issued under this clause. Upon receipt of the order, the Vendor shall immediately comply with its terms and take all reasonable steps to minimize the incurrence of costs allocable to the work covered by the order during the period of work stoppage. Within a period of 90 days after a stop work order is delivered to the Vendor, or within any extension of that period to which the parties shall have agreed, Winrock International will follow the guidelines as described below: </w:t>
      </w:r>
    </w:p>
    <w:p w14:paraId="07FA461A" w14:textId="77777777" w:rsidR="00B421BA" w:rsidRPr="00D27699" w:rsidRDefault="00B421BA" w:rsidP="00B421BA">
      <w:pPr>
        <w:spacing w:after="0" w:line="288" w:lineRule="auto"/>
        <w:ind w:left="720"/>
        <w:rPr>
          <w:rFonts w:ascii="Arial" w:hAnsi="Arial" w:cs="Arial"/>
          <w:sz w:val="18"/>
          <w:szCs w:val="18"/>
          <w:lang w:val="en"/>
        </w:rPr>
      </w:pPr>
      <w:r w:rsidRPr="00D27699">
        <w:rPr>
          <w:rFonts w:ascii="Arial" w:hAnsi="Arial" w:cs="Arial"/>
          <w:sz w:val="18"/>
          <w:szCs w:val="18"/>
          <w:lang w:val="en"/>
        </w:rPr>
        <w:t>(1) Cancel the stop-work order; or</w:t>
      </w:r>
    </w:p>
    <w:p w14:paraId="276010AA" w14:textId="77777777" w:rsidR="00B421BA" w:rsidRPr="00D27699" w:rsidRDefault="00B421BA" w:rsidP="00B421BA">
      <w:pPr>
        <w:spacing w:after="0" w:line="288" w:lineRule="auto"/>
        <w:ind w:left="720"/>
        <w:rPr>
          <w:rFonts w:ascii="Arial" w:hAnsi="Arial" w:cs="Arial"/>
          <w:sz w:val="18"/>
          <w:szCs w:val="18"/>
          <w:lang w:val="en"/>
        </w:rPr>
      </w:pPr>
      <w:r w:rsidRPr="00D27699">
        <w:rPr>
          <w:rFonts w:ascii="Arial" w:hAnsi="Arial" w:cs="Arial"/>
          <w:sz w:val="18"/>
          <w:szCs w:val="18"/>
          <w:lang w:val="en"/>
        </w:rPr>
        <w:t>(2) Terminate the work covered by the order as provided in the Termination clause of this contract.</w:t>
      </w:r>
    </w:p>
    <w:p w14:paraId="2B6C0C98" w14:textId="77777777" w:rsidR="00B421BA" w:rsidRPr="00D27699" w:rsidRDefault="00B421BA" w:rsidP="00B421BA">
      <w:pPr>
        <w:spacing w:after="0" w:line="288" w:lineRule="auto"/>
        <w:ind w:left="720"/>
        <w:rPr>
          <w:rFonts w:ascii="Arial" w:hAnsi="Arial" w:cs="Arial"/>
          <w:sz w:val="18"/>
          <w:szCs w:val="18"/>
          <w:lang w:val="en"/>
        </w:rPr>
      </w:pPr>
      <w:r w:rsidRPr="00D27699">
        <w:rPr>
          <w:rFonts w:ascii="Arial" w:hAnsi="Arial" w:cs="Arial"/>
          <w:sz w:val="18"/>
          <w:szCs w:val="18"/>
          <w:lang w:val="en"/>
        </w:rPr>
        <w:t>(a) If a stop-work order issued under this clause is canceled or the period of the order or any extension thereof expires, the vendor shall resume work. Winrock International shall make an equitable adjustment in the delivery schedule or contract price, or both, and the contract shall be modified, in writing, accordingly, if—</w:t>
      </w:r>
    </w:p>
    <w:p w14:paraId="6B2BFDF4" w14:textId="77777777" w:rsidR="00B421BA" w:rsidRPr="00D27699" w:rsidRDefault="00B421BA" w:rsidP="00B421BA">
      <w:pPr>
        <w:spacing w:after="0" w:line="288" w:lineRule="auto"/>
        <w:ind w:left="720"/>
        <w:rPr>
          <w:rFonts w:ascii="Arial" w:hAnsi="Arial" w:cs="Arial"/>
          <w:sz w:val="18"/>
          <w:szCs w:val="18"/>
          <w:lang w:val="en"/>
        </w:rPr>
      </w:pPr>
      <w:r w:rsidRPr="00D27699">
        <w:rPr>
          <w:rFonts w:ascii="Arial" w:hAnsi="Arial" w:cs="Arial"/>
          <w:sz w:val="18"/>
          <w:szCs w:val="18"/>
          <w:lang w:val="en"/>
        </w:rPr>
        <w:t>(3) The stop-work order results in an increase in the time required for, or in the Vendor’s cost properly allocable to, the performance of any part of this purchase order; and</w:t>
      </w:r>
    </w:p>
    <w:p w14:paraId="11BA7893" w14:textId="77777777" w:rsidR="00B421BA" w:rsidRPr="00D27699" w:rsidRDefault="00B421BA" w:rsidP="00B421BA">
      <w:pPr>
        <w:spacing w:after="0" w:line="288" w:lineRule="auto"/>
        <w:ind w:left="720"/>
        <w:rPr>
          <w:rFonts w:ascii="Arial" w:hAnsi="Arial" w:cs="Arial"/>
          <w:sz w:val="18"/>
          <w:szCs w:val="18"/>
          <w:lang w:val="en"/>
        </w:rPr>
      </w:pPr>
      <w:r w:rsidRPr="00D27699">
        <w:rPr>
          <w:rFonts w:ascii="Arial" w:hAnsi="Arial" w:cs="Arial"/>
          <w:sz w:val="18"/>
          <w:szCs w:val="18"/>
          <w:lang w:val="en"/>
        </w:rPr>
        <w:t>(4) The Vendor asserts its right to the adjustment within 30 days after the end of the period of work stoppage; provided, that, if Winrock International decides the facts justify the action, WI may receive and act upon the claim submitted at any time before final payment under this purchase order.</w:t>
      </w:r>
      <w:r w:rsidRPr="00D27699">
        <w:rPr>
          <w:rFonts w:ascii="Arial" w:hAnsi="Arial" w:cs="Arial"/>
          <w:color w:val="000000"/>
          <w:sz w:val="18"/>
          <w:szCs w:val="18"/>
        </w:rPr>
        <w:br/>
      </w:r>
    </w:p>
    <w:p w14:paraId="39B0477D"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Debarment and Suspension. In accepting this Agreement, the Vendor certifies that neither it nor its principals are presently debarred, suspended, proposed for debarment, declared ineligible or voluntarily excluded from participation in this transaction by any US Federal department or agency.  Any change in the debarred or suspended status of the Vendor during the life to this Purchase Order must be reported immediately to Winrock.  The Vendor agrees to incorporate the Debarment and Suspension certification into any lower-tier award that they may enter into as part of this Agreement.   </w:t>
      </w:r>
    </w:p>
    <w:p w14:paraId="3AB36711" w14:textId="77777777" w:rsidR="00B421BA" w:rsidRPr="00D27699" w:rsidRDefault="00B421BA" w:rsidP="00B421BA">
      <w:pPr>
        <w:spacing w:after="0"/>
        <w:ind w:left="1008" w:hanging="288"/>
        <w:contextualSpacing/>
        <w:rPr>
          <w:rFonts w:ascii="Arial" w:eastAsia="Times New Roman" w:hAnsi="Arial" w:cs="Arial"/>
          <w:sz w:val="18"/>
          <w:szCs w:val="18"/>
        </w:rPr>
      </w:pPr>
    </w:p>
    <w:p w14:paraId="0F85DD28"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Termination.  Winrock International shall have the option to terminate this Purchase Order in the event of termination of the Prime Purchase Order by the Funding Agency for whatever reasons.  In the event of such termination, Vendor shall be entitled to receive all supporting funds as described herein for those expenditures justifiably incurred to the time of termination of this Purchase Order, including commitments which cannot be reversed or mitigated, to the extent that said funds are available to Winrock International under its Prime Agreement.</w:t>
      </w:r>
    </w:p>
    <w:p w14:paraId="1D82032D" w14:textId="77777777" w:rsidR="00B421BA" w:rsidRPr="00D27699" w:rsidRDefault="00B421BA" w:rsidP="00B421BA">
      <w:pPr>
        <w:spacing w:after="0"/>
        <w:contextualSpacing/>
        <w:rPr>
          <w:rFonts w:ascii="Arial" w:eastAsia="Times New Roman" w:hAnsi="Arial" w:cs="Arial"/>
          <w:sz w:val="18"/>
          <w:szCs w:val="18"/>
        </w:rPr>
      </w:pPr>
    </w:p>
    <w:p w14:paraId="1FC09F4E" w14:textId="77777777" w:rsidR="00B421BA" w:rsidRPr="00D27699" w:rsidRDefault="00B421BA" w:rsidP="00B421BA">
      <w:pPr>
        <w:spacing w:after="0"/>
        <w:ind w:left="720"/>
        <w:contextualSpacing/>
        <w:rPr>
          <w:rFonts w:ascii="Arial" w:eastAsia="Times New Roman" w:hAnsi="Arial" w:cs="Arial"/>
          <w:sz w:val="18"/>
          <w:szCs w:val="18"/>
        </w:rPr>
      </w:pPr>
      <w:r w:rsidRPr="00D27699">
        <w:rPr>
          <w:rFonts w:ascii="Arial" w:eastAsia="Times New Roman" w:hAnsi="Arial" w:cs="Arial"/>
          <w:sz w:val="18"/>
          <w:szCs w:val="18"/>
        </w:rPr>
        <w:t>Either party shall have the option to terminate this Purchase Order if either party fails to perform its obligations under this Purchase Order and fails to cure any such default in performance within thirty (30) days unless otherwise noted in Purchase Order Terms &amp; Conditions after written notification by the other party thereof. In the event termination is due to fault of Vendor, Winrock International may hold it liable of reimbursement for expenses incurred due to said fault and of any penalties, damages or interest which are incurred by Winrock International as a result of said fault; provided that Winrock International delivers adequate documentation to Vendor evidencing the expenses, penalties, damages, or interest which have been incurred.  Any such expenses may be deducted from any sums due to Vendor, and Vendor shall promptly pay any deficiencies upon demand of Winrock International.</w:t>
      </w:r>
    </w:p>
    <w:p w14:paraId="3BAC3187" w14:textId="77777777" w:rsidR="00B421BA" w:rsidRPr="00D27699" w:rsidRDefault="00B421BA" w:rsidP="00B421BA">
      <w:pPr>
        <w:spacing w:after="0"/>
        <w:ind w:left="720"/>
        <w:contextualSpacing/>
        <w:rPr>
          <w:rFonts w:ascii="Arial" w:eastAsia="Times New Roman" w:hAnsi="Arial" w:cs="Arial"/>
          <w:sz w:val="18"/>
          <w:szCs w:val="18"/>
        </w:rPr>
      </w:pPr>
    </w:p>
    <w:p w14:paraId="57F4D8BD" w14:textId="77777777" w:rsidR="00B421BA" w:rsidRPr="00D27699" w:rsidRDefault="00B421BA" w:rsidP="00B421BA">
      <w:pPr>
        <w:spacing w:after="0"/>
        <w:ind w:left="720"/>
        <w:contextualSpacing/>
        <w:rPr>
          <w:rFonts w:ascii="Arial" w:eastAsia="Times New Roman" w:hAnsi="Arial" w:cs="Arial"/>
          <w:sz w:val="18"/>
          <w:szCs w:val="18"/>
        </w:rPr>
      </w:pPr>
      <w:r w:rsidRPr="00D27699">
        <w:rPr>
          <w:rFonts w:ascii="Arial" w:eastAsia="Times New Roman" w:hAnsi="Arial" w:cs="Arial"/>
          <w:sz w:val="18"/>
          <w:szCs w:val="18"/>
        </w:rPr>
        <w:t>In the event of termination of this Purchase Order, Vendor shall, upon receipt of notification of termination, immediately take all steps required to minimize additional costs incurred during the termination of performance hereunder.</w:t>
      </w:r>
    </w:p>
    <w:p w14:paraId="672BBC8D" w14:textId="77777777" w:rsidR="00B421BA" w:rsidRPr="00D27699" w:rsidRDefault="00B421BA" w:rsidP="00B421BA">
      <w:pPr>
        <w:spacing w:after="0"/>
        <w:ind w:left="1008" w:hanging="288"/>
        <w:contextualSpacing/>
        <w:rPr>
          <w:rFonts w:ascii="Arial" w:eastAsia="Times New Roman" w:hAnsi="Arial" w:cs="Arial"/>
          <w:sz w:val="18"/>
          <w:szCs w:val="18"/>
        </w:rPr>
      </w:pPr>
    </w:p>
    <w:p w14:paraId="13ED4AA9"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Applicable Law. This purchase order shall be enforced in accordance with the body of law applicable to procurement of goods and services by the Federal Government. To the extent that Federal law does not </w:t>
      </w:r>
      <w:r w:rsidRPr="00D27699">
        <w:rPr>
          <w:rFonts w:ascii="Arial" w:eastAsia="Times New Roman" w:hAnsi="Arial" w:cs="Arial"/>
          <w:sz w:val="18"/>
          <w:szCs w:val="18"/>
        </w:rPr>
        <w:lastRenderedPageBreak/>
        <w:t>exist, the laws of Arkansas shall apply. By accepting this Purchase Order, Vendor agrees to waive any rights to invoke the jurisdiction of the local national courts where this contract is performed.</w:t>
      </w:r>
    </w:p>
    <w:p w14:paraId="1155FC48" w14:textId="77777777" w:rsidR="00B421BA" w:rsidRPr="00D27699" w:rsidRDefault="00B421BA" w:rsidP="00B421BA">
      <w:pPr>
        <w:spacing w:after="0"/>
        <w:ind w:left="720"/>
        <w:contextualSpacing/>
        <w:rPr>
          <w:rFonts w:ascii="Arial" w:eastAsia="Times New Roman" w:hAnsi="Arial" w:cs="Arial"/>
          <w:sz w:val="18"/>
          <w:szCs w:val="18"/>
        </w:rPr>
      </w:pPr>
    </w:p>
    <w:p w14:paraId="2ABC0331"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Drug Trafficking. Winrock reserve the right to terminate this purchase order to demand a refund or take other appropriate measures if the Vendor is found to have been convicted of a narcotics offense or to have been engaged in drug trafficking as defined in 22 CFR Part 140.</w:t>
      </w:r>
    </w:p>
    <w:p w14:paraId="09D328A6" w14:textId="77777777" w:rsidR="00B421BA" w:rsidRPr="00D27699" w:rsidRDefault="00B421BA" w:rsidP="00B421BA">
      <w:pPr>
        <w:spacing w:after="0"/>
        <w:ind w:left="1008" w:hanging="288"/>
        <w:contextualSpacing/>
        <w:rPr>
          <w:rFonts w:ascii="Arial" w:eastAsia="Times New Roman" w:hAnsi="Arial" w:cs="Arial"/>
          <w:sz w:val="18"/>
          <w:szCs w:val="18"/>
        </w:rPr>
      </w:pPr>
    </w:p>
    <w:p w14:paraId="04CB247A"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Disputes.  Any disputes arising out of this Purchase Order or from a breach thereof shall be submitted to arbitration in Little Rock, Arkansas, and the judgment upon the award rendered by the arbitrators may be entered in any court having jurisdiction thereof.  The arbitration shall be held under the standard form of the applicable Rules of the American Arbitration Association.  The law of Arkansas shall apply, and the statutes of limitation thereunder apply to any arbitration as if it were an action in a court of competent jurisdiction.   </w:t>
      </w:r>
    </w:p>
    <w:p w14:paraId="00430A55" w14:textId="77777777" w:rsidR="00B421BA" w:rsidRPr="00D27699" w:rsidRDefault="00B421BA" w:rsidP="00B421BA">
      <w:pPr>
        <w:spacing w:after="0"/>
        <w:ind w:left="1008" w:hanging="288"/>
        <w:contextualSpacing/>
        <w:rPr>
          <w:rFonts w:ascii="Arial" w:eastAsia="Times New Roman" w:hAnsi="Arial" w:cs="Arial"/>
          <w:sz w:val="18"/>
          <w:szCs w:val="18"/>
        </w:rPr>
      </w:pPr>
    </w:p>
    <w:p w14:paraId="26F00039"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Liens. Vendor agrees to deliver/provide the products/services which are the subject-matter of this order to Winrock free and clear of all liens, claims, and encumbrances.</w:t>
      </w:r>
    </w:p>
    <w:p w14:paraId="60455E07" w14:textId="77777777" w:rsidR="00B421BA" w:rsidRPr="00D27699" w:rsidRDefault="00B421BA" w:rsidP="00B421BA">
      <w:pPr>
        <w:spacing w:after="0"/>
        <w:ind w:left="1008" w:hanging="288"/>
        <w:contextualSpacing/>
        <w:rPr>
          <w:rFonts w:ascii="Arial" w:eastAsia="Times New Roman" w:hAnsi="Arial" w:cs="Arial"/>
          <w:sz w:val="18"/>
          <w:szCs w:val="18"/>
        </w:rPr>
      </w:pPr>
    </w:p>
    <w:p w14:paraId="60351A2B"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Access to Accounting Records.  Vendor agrees that Winrock International, the Funding Agency, or any of their duly authorized representatives, shall have access to any books, documents, papers and records of the Vendor which are directly pertinent to the services provided hereunder, for the purpose of making audits, examinations, excerpts and transcriptions upon prior written request and during normal business hours.</w:t>
      </w:r>
    </w:p>
    <w:p w14:paraId="7039C57A" w14:textId="77777777" w:rsidR="00B421BA" w:rsidRPr="00D27699" w:rsidRDefault="00B421BA" w:rsidP="00B421BA">
      <w:pPr>
        <w:spacing w:after="0"/>
        <w:ind w:left="1008" w:hanging="288"/>
        <w:contextualSpacing/>
        <w:rPr>
          <w:rFonts w:ascii="Arial" w:eastAsia="Times New Roman" w:hAnsi="Arial" w:cs="Arial"/>
          <w:sz w:val="18"/>
          <w:szCs w:val="18"/>
        </w:rPr>
      </w:pPr>
    </w:p>
    <w:p w14:paraId="7359BBB3"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Confidential Information. The Vendor may become privy to confidential information either provided by to the Vendor by Winrock International or discovered by the Vendor without the knowledge of Winrock International. The Vendor agrees to treat such information as confidential and to use such information only for the purposes of carrying out the scope of work under this agreement. The Vendor further agrees that such information will not be disclosed to any third party without the prior written consent of Winrock International and return to Winrock International all original and copies of such information upon completion of this Purchase Order or whenever requested by Winrock International, whichever occurs first. No news release, public announcement, denial or confirmation of any part of the subject matter of this Purchase Order shall be made without the prior written consent of Winrock International. The restrictions of this article shall continue in effect upon completion or the parties may mutually agree upon termination of this Purchase Order for such period as in writing. In the absence of a written established period, no disclosure is authorized.</w:t>
      </w:r>
    </w:p>
    <w:p w14:paraId="5482AEE6" w14:textId="77777777" w:rsidR="00B421BA" w:rsidRPr="00D27699" w:rsidRDefault="00B421BA" w:rsidP="00B421BA">
      <w:pPr>
        <w:spacing w:after="0"/>
        <w:ind w:left="720"/>
        <w:contextualSpacing/>
        <w:rPr>
          <w:rFonts w:ascii="Arial" w:eastAsia="Times New Roman" w:hAnsi="Arial" w:cs="Arial"/>
          <w:sz w:val="18"/>
          <w:szCs w:val="18"/>
        </w:rPr>
      </w:pPr>
    </w:p>
    <w:p w14:paraId="347C848C"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Intellectual Property.  Unless otherwise provided for in the Primary Contract, if Vendor first conceives of, actually puts into practice, discovers, invents, or produces any intellectual property subject to patent or copyright exclusively in connection with Vendor’s performance pursuant to the Purchase Order (the “Intellectual Property”), it shall report that finding to Winrock International.  Vendor shall also assist Winrock International in obtaining governmental protection for rights in the intellectual property.  Winrock International shall retain ownership of all patents and copyrights for intellectual properties created as the result of this Vendor Agreement, either in part or in whole.  In the case of copyrighted materials created as a result of this Vendor Agreement, Winrock International shall grant to Vendor a nonexclusive, royalty-free right to use, publish, reproduce or distribute those materials for educational purposes.</w:t>
      </w:r>
    </w:p>
    <w:p w14:paraId="27F5C448" w14:textId="77777777" w:rsidR="00B421BA" w:rsidRPr="00D27699" w:rsidRDefault="00B421BA" w:rsidP="00B421BA">
      <w:pPr>
        <w:spacing w:after="0"/>
        <w:ind w:left="1008" w:hanging="288"/>
        <w:contextualSpacing/>
        <w:rPr>
          <w:rFonts w:ascii="Arial" w:eastAsia="Times New Roman" w:hAnsi="Arial" w:cs="Arial"/>
          <w:sz w:val="18"/>
          <w:szCs w:val="18"/>
        </w:rPr>
      </w:pPr>
    </w:p>
    <w:p w14:paraId="1A77B455"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Work Product Presumptive Property. All writings, books, articles, computer programs, databases, source and object codes, and other material of any nature whatsoever, including trademarks, trade names, and logos, that is subject to copyright protection and reduced to tangible form in whole or in part by Vendor in the course of Vendor’s service to Winrock shall be considered a work made for hire, or otherwise Winrock property.  During this Purchase Order and thereafter, Vendor agrees to take all actions and execute any documents that Winrock may consider necessary to obtain or maintain copyrights, whether during the application for copyright or during the conduct of an interference, infringement, litigation, or other matter (Winrock shall pay all related expenses).  Vendor shall identify all materials in which Vendor intends to exempt from this provision prior to the use or development of such materials.</w:t>
      </w:r>
    </w:p>
    <w:p w14:paraId="7D4DE0DD" w14:textId="77777777" w:rsidR="00B421BA" w:rsidRPr="00D27699" w:rsidRDefault="00B421BA" w:rsidP="00B421BA">
      <w:pPr>
        <w:spacing w:after="0"/>
        <w:ind w:left="720"/>
        <w:contextualSpacing/>
        <w:rPr>
          <w:rFonts w:ascii="Arial" w:eastAsia="Times New Roman" w:hAnsi="Arial" w:cs="Arial"/>
          <w:sz w:val="18"/>
          <w:szCs w:val="18"/>
        </w:rPr>
      </w:pPr>
    </w:p>
    <w:p w14:paraId="2FB88322"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lastRenderedPageBreak/>
        <w:t>Affirmative Action.  Unless this Purchase Order is exempted by rules, regulations or orders of the Secretary of Labor, Vendor agrees to comply with the provisions of paragraph 91) through (7) of Part 202 of Executive Order 11246, as amended; the affirmative action for handicapped worker’s clause set forth in 41 CFR 60-741.5; and the affirmative action for disabled veterans and veterans of the Vietnam era clause set forth in 41 CFR 60-250.4, which are by reference incorporated herein.</w:t>
      </w:r>
    </w:p>
    <w:p w14:paraId="548B8B23" w14:textId="77777777" w:rsidR="00B421BA" w:rsidRPr="00D27699" w:rsidRDefault="00B421BA" w:rsidP="00B421BA">
      <w:pPr>
        <w:spacing w:after="0"/>
        <w:ind w:left="1008" w:hanging="288"/>
        <w:contextualSpacing/>
        <w:rPr>
          <w:rFonts w:ascii="Arial" w:eastAsia="Times New Roman" w:hAnsi="Arial" w:cs="Arial"/>
          <w:sz w:val="18"/>
          <w:szCs w:val="18"/>
        </w:rPr>
      </w:pPr>
    </w:p>
    <w:p w14:paraId="0865AB1D"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Force Majeure.  Vendor’s failure to perform the terms and conditions of this Purchase Order, in whole or in part, shall not be deemed to be a breach or a default hereunder or give rights to any liability to Winrock International if such failure is attributable to any act of God, riot, public enemy, fire, explosion, flood, drought, war, sabotage, an action by governmental authorities or any other condition beyond the reasonable control.</w:t>
      </w:r>
    </w:p>
    <w:p w14:paraId="3F623281" w14:textId="77777777" w:rsidR="00B421BA" w:rsidRPr="00D27699" w:rsidRDefault="00B421BA" w:rsidP="00B421BA">
      <w:pPr>
        <w:spacing w:after="0"/>
        <w:ind w:left="1008" w:hanging="288"/>
        <w:contextualSpacing/>
        <w:rPr>
          <w:rFonts w:ascii="Arial" w:eastAsia="Times New Roman" w:hAnsi="Arial" w:cs="Arial"/>
          <w:sz w:val="18"/>
          <w:szCs w:val="18"/>
        </w:rPr>
      </w:pPr>
    </w:p>
    <w:p w14:paraId="353856D5"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Rights in Data. The Vendor understands and agrees that Winrock may itself and permit others, including government agencies of the United States and other foreign governments, to reproduce any provided publications and materials through but not limited to the publication, broadcast, translation, creation of other versions, quotations there from, and otherwise utilize this work and material based on this work.  During the Purchase Order and thereafter, Vendor agrees to take all actions and execute any documents that Winrock may consider necessary to obtain or maintain copyrights, whether during the application for copyright or during the conduct of an interference, infringement, litigation, or other matter (all related expenses to be borne by Winrock).  The Vendor shall identify all materials it intends to exempt from this provision prior to the use or development of such materials.  The Vendor shall defend, indemnify, and hold harmless Winrock against all claims, suits, costs, damages, and expenses that Winrock may sustain by reason of any scandalous, libelous, or unlawful matter contained or alleged to be contained in the work, or any infringement or violation by the work of any copyright or property right; and until such claim or suit has been settled or withdrawn, Winrock may withhold any sums due the Vendor under this agreement.</w:t>
      </w:r>
    </w:p>
    <w:p w14:paraId="4D67E64C" w14:textId="77777777" w:rsidR="00B421BA" w:rsidRPr="00D27699" w:rsidRDefault="00B421BA" w:rsidP="00B421BA">
      <w:pPr>
        <w:spacing w:after="0"/>
        <w:ind w:left="720"/>
        <w:contextualSpacing/>
        <w:rPr>
          <w:rFonts w:ascii="Arial" w:eastAsia="Times New Roman" w:hAnsi="Arial" w:cs="Arial"/>
          <w:sz w:val="18"/>
          <w:szCs w:val="18"/>
        </w:rPr>
      </w:pPr>
    </w:p>
    <w:p w14:paraId="25FABEF0" w14:textId="77777777" w:rsidR="00B421BA" w:rsidRPr="00D27699" w:rsidRDefault="00B421BA" w:rsidP="00B421BA">
      <w:pPr>
        <w:numPr>
          <w:ilvl w:val="0"/>
          <w:numId w:val="4"/>
        </w:numPr>
        <w:spacing w:after="0"/>
        <w:contextualSpacing/>
        <w:rPr>
          <w:rFonts w:ascii="Arial" w:hAnsi="Arial" w:cs="Arial"/>
          <w:sz w:val="18"/>
          <w:szCs w:val="18"/>
        </w:rPr>
      </w:pPr>
      <w:r w:rsidRPr="00D27699">
        <w:rPr>
          <w:rFonts w:ascii="Arial" w:hAnsi="Arial" w:cs="Arial"/>
          <w:sz w:val="18"/>
          <w:szCs w:val="18"/>
        </w:rPr>
        <w:t>United States Executive Order 13224 – Anti Terrorism.  The Vendor is reminded that U.S. Executive Orders and U.S. Law prohibit transactions with, and the provision of resources and support to, individuals and organizations associated with terrorism.  It is the legal responsibility of the Vendor to ensure compliance with these Executive Orders and laws.  This provision must be included in all lower-tier awards.  A list of individuals and organizational names that are the subject of this Executive Order can be found at the web site of the Office of Foreign Assets Control (OFAC) within the U.S. Department of Treasury.  The address of this web site is http://treasury.gov/ofac.</w:t>
      </w:r>
    </w:p>
    <w:p w14:paraId="1F7BC20D" w14:textId="77777777" w:rsidR="00B421BA" w:rsidRPr="00D27699" w:rsidRDefault="00B421BA" w:rsidP="00B421BA">
      <w:pPr>
        <w:spacing w:after="0"/>
        <w:contextualSpacing/>
        <w:rPr>
          <w:rFonts w:ascii="Arial" w:eastAsia="Times New Roman" w:hAnsi="Arial" w:cs="Arial"/>
          <w:sz w:val="18"/>
          <w:szCs w:val="18"/>
        </w:rPr>
      </w:pPr>
    </w:p>
    <w:p w14:paraId="69D01D6C"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Computer Software Licenses. Vendor agrees to specifically identify to Winrock International any and all computer software licenses ("including shrink-wrap") as may convey to the Winrock International. The Vendor agrees that any and all computer software developed in the performance of this order using Winrock International monies shall, unless otherwise agreed, become and remain the property of Winrock International. </w:t>
      </w:r>
    </w:p>
    <w:p w14:paraId="7005BAFB" w14:textId="77777777" w:rsidR="00B421BA" w:rsidRPr="00D27699" w:rsidRDefault="00B421BA" w:rsidP="00B421BA">
      <w:pPr>
        <w:spacing w:line="240" w:lineRule="auto"/>
        <w:ind w:left="1008" w:hanging="288"/>
        <w:contextualSpacing/>
        <w:rPr>
          <w:rFonts w:ascii="Arial" w:hAnsi="Arial" w:cs="Arial"/>
          <w:sz w:val="18"/>
          <w:szCs w:val="18"/>
        </w:rPr>
      </w:pPr>
    </w:p>
    <w:p w14:paraId="26E32DF7"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Anti-trafficking in Persons Directive. Vendor acknowledges that WI International is opposed to human trafficking, prostitution, and related activities, which are inherently harmful and dehumanizing, and contribute to the phenomenon of trafficking in persons. None of the funds made available under this Purchase Order May be used to engage in trafficking in persons or to promote, support, or advocate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w:t>
      </w:r>
    </w:p>
    <w:p w14:paraId="74671D17" w14:textId="77777777" w:rsidR="00B421BA" w:rsidRPr="00D27699" w:rsidRDefault="00B421BA" w:rsidP="00B421BA">
      <w:pPr>
        <w:spacing w:after="0"/>
        <w:contextualSpacing/>
        <w:rPr>
          <w:rFonts w:ascii="Arial" w:eastAsia="Times New Roman" w:hAnsi="Arial" w:cs="Arial"/>
          <w:sz w:val="18"/>
          <w:szCs w:val="18"/>
        </w:rPr>
      </w:pPr>
    </w:p>
    <w:p w14:paraId="32D3FCAF"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Conflict of Interest.  Vendor must establish safeguards to prevent employees, consultants, or members of governing bodies from using their positions for purposes that are, or give the appearance of being, motivated by a desire for private financial gain for themselves or others such as those with whom they have family, business, or other ties. Each Subcontracting institution receiving funds must have written policy guidelines on conflict of interest and avoidance thereof. These guidelines should reflect country and local laws and must cover conflict of interest situations regarding financial interests, gifts, gratuities and favors, nepotism, and other areas such as political participation and bribery.  Winrock International must be </w:t>
      </w:r>
      <w:r w:rsidRPr="00D27699">
        <w:rPr>
          <w:rFonts w:ascii="Arial" w:eastAsia="Times New Roman" w:hAnsi="Arial" w:cs="Arial"/>
          <w:sz w:val="18"/>
          <w:szCs w:val="18"/>
        </w:rPr>
        <w:lastRenderedPageBreak/>
        <w:t>informed of any conflict of interest or appearance of conflict of interest by the recipient.  If organizational or management systems cannot be structured to neutralize such conflict, Winrock International may choose to terminate the relationship with the Vendor.</w:t>
      </w:r>
      <w:r w:rsidRPr="00D27699">
        <w:rPr>
          <w:rFonts w:ascii="Arial" w:eastAsia="Times New Roman" w:hAnsi="Arial" w:cs="Arial"/>
          <w:sz w:val="18"/>
          <w:szCs w:val="18"/>
        </w:rPr>
        <w:br/>
      </w:r>
    </w:p>
    <w:p w14:paraId="09918CD6"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No Improper Payments:  Vendor agrees and represents that, in connection with its performance hereunder, it has not and will not make any payments or gifts or any offers or promises of payment or gifts of any kind, directly or indirectly, to any official of any government, government agent, government instrumentality or to any political candidate.  This Purchase Order will become null and void if the recipient organization makes any such offer, promise, payment or gift in connection with performance of this agreement.</w:t>
      </w:r>
      <w:r w:rsidRPr="00D27699">
        <w:rPr>
          <w:rFonts w:ascii="Arial" w:eastAsia="Times New Roman" w:hAnsi="Arial" w:cs="Arial"/>
          <w:sz w:val="18"/>
          <w:szCs w:val="18"/>
        </w:rPr>
        <w:br/>
      </w:r>
    </w:p>
    <w:p w14:paraId="2FD49741" w14:textId="77777777" w:rsidR="00B421BA" w:rsidRPr="00D27699" w:rsidRDefault="00B421BA" w:rsidP="00B421BA">
      <w:pPr>
        <w:numPr>
          <w:ilvl w:val="0"/>
          <w:numId w:val="4"/>
        </w:numPr>
        <w:spacing w:after="0"/>
        <w:contextualSpacing/>
        <w:rPr>
          <w:rFonts w:ascii="Arial" w:hAnsi="Arial" w:cs="Arial"/>
          <w:sz w:val="18"/>
          <w:szCs w:val="18"/>
        </w:rPr>
      </w:pPr>
      <w:r w:rsidRPr="00D27699">
        <w:rPr>
          <w:rFonts w:ascii="Arial" w:hAnsi="Arial" w:cs="Arial"/>
          <w:sz w:val="18"/>
          <w:szCs w:val="18"/>
        </w:rPr>
        <w:t>Compliance with the US Foreign Corrupt Practices Act:  Vendor shall comply with all laws and regulations in the jurisdictions where it is performing under this Agreement. Vendor is familiar with applicable anti-corruption, anti-bribery, anti-kickback, laws and regulations and will not undertake any actions that may violate these laws and regulations. Vendor is familiar with the U.S. Foreign Corrupt Practices Act (the “FCPA”), its prohibitions and purposes, and will not undertake any actions that may violate the FCPA.</w:t>
      </w:r>
      <w:r w:rsidRPr="00D27699">
        <w:rPr>
          <w:rFonts w:ascii="Arial" w:hAnsi="Arial" w:cs="Arial"/>
          <w:sz w:val="18"/>
          <w:szCs w:val="18"/>
        </w:rPr>
        <w:br/>
      </w:r>
    </w:p>
    <w:p w14:paraId="09BB6438"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Insurance &amp; Work on </w:t>
      </w:r>
      <w:proofErr w:type="spellStart"/>
      <w:r w:rsidRPr="00D27699">
        <w:rPr>
          <w:rFonts w:ascii="Arial" w:eastAsia="Times New Roman" w:hAnsi="Arial" w:cs="Arial"/>
          <w:sz w:val="18"/>
          <w:szCs w:val="18"/>
        </w:rPr>
        <w:t>Winrock’s</w:t>
      </w:r>
      <w:proofErr w:type="spellEnd"/>
      <w:r w:rsidRPr="00D27699">
        <w:rPr>
          <w:rFonts w:ascii="Arial" w:eastAsia="Times New Roman" w:hAnsi="Arial" w:cs="Arial"/>
          <w:sz w:val="18"/>
          <w:szCs w:val="18"/>
        </w:rPr>
        <w:t xml:space="preserve"> or </w:t>
      </w:r>
      <w:proofErr w:type="spellStart"/>
      <w:r w:rsidRPr="00D27699">
        <w:rPr>
          <w:rFonts w:ascii="Arial" w:eastAsia="Times New Roman" w:hAnsi="Arial" w:cs="Arial"/>
          <w:sz w:val="18"/>
          <w:szCs w:val="18"/>
        </w:rPr>
        <w:t>Winrock’s</w:t>
      </w:r>
      <w:proofErr w:type="spellEnd"/>
      <w:r w:rsidRPr="00D27699">
        <w:rPr>
          <w:rFonts w:ascii="Arial" w:eastAsia="Times New Roman" w:hAnsi="Arial" w:cs="Arial"/>
          <w:sz w:val="18"/>
          <w:szCs w:val="18"/>
        </w:rPr>
        <w:t xml:space="preserve"> Client Premises. When Vendor performs work on </w:t>
      </w:r>
      <w:proofErr w:type="spellStart"/>
      <w:r w:rsidRPr="00D27699">
        <w:rPr>
          <w:rFonts w:ascii="Arial" w:eastAsia="Times New Roman" w:hAnsi="Arial" w:cs="Arial"/>
          <w:sz w:val="18"/>
          <w:szCs w:val="18"/>
        </w:rPr>
        <w:t>Winrock’s</w:t>
      </w:r>
      <w:proofErr w:type="spellEnd"/>
      <w:r w:rsidRPr="00D27699">
        <w:rPr>
          <w:rFonts w:ascii="Arial" w:eastAsia="Times New Roman" w:hAnsi="Arial" w:cs="Arial"/>
          <w:sz w:val="18"/>
          <w:szCs w:val="18"/>
        </w:rPr>
        <w:t xml:space="preserve"> premises during the performance of this order, the Vendor agrees to maintain General Liability Insurance in the amount of at least $500,000 per claim/occurrence unless otherwise noted in the Purchase Order Terms &amp; Conditions and such other insurance as may be required in writing by the Winrock Client. Vendor, however, shall maintain adequate insurance coverage against claims arising from injuries sustained by Vendor on </w:t>
      </w:r>
      <w:proofErr w:type="spellStart"/>
      <w:r w:rsidRPr="00D27699">
        <w:rPr>
          <w:rFonts w:ascii="Arial" w:eastAsia="Times New Roman" w:hAnsi="Arial" w:cs="Arial"/>
          <w:sz w:val="18"/>
          <w:szCs w:val="18"/>
        </w:rPr>
        <w:t>Winrock’s</w:t>
      </w:r>
      <w:proofErr w:type="spellEnd"/>
      <w:r w:rsidRPr="00D27699">
        <w:rPr>
          <w:rFonts w:ascii="Arial" w:eastAsia="Times New Roman" w:hAnsi="Arial" w:cs="Arial"/>
          <w:sz w:val="18"/>
          <w:szCs w:val="18"/>
        </w:rPr>
        <w:t xml:space="preserve"> facilities and agrees to be liable for all damages &amp; claims arising against Winrock for which the Vendor is responsible.</w:t>
      </w:r>
      <w:r w:rsidRPr="00D27699">
        <w:rPr>
          <w:rFonts w:ascii="Arial" w:eastAsia="Times New Roman" w:hAnsi="Arial" w:cs="Arial"/>
          <w:sz w:val="18"/>
          <w:szCs w:val="18"/>
        </w:rPr>
        <w:br/>
      </w:r>
    </w:p>
    <w:p w14:paraId="75007662"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Severability.  If any provision or any portion of a provision of this Purchase Order shall be finally determined to be superseded, invalid, illegal, or otherwise unenforceable pursuant to any applicable legal requirements or court order, such determination shall not impair or otherwise affect the validity, legality, or enforceability of the remaining provision or portion of the provision hereunder, which shall remain in full force and effect as if the unenforceable provision or portion were deleted.</w:t>
      </w:r>
      <w:r w:rsidRPr="00D27699">
        <w:rPr>
          <w:rFonts w:ascii="Arial" w:eastAsia="Times New Roman" w:hAnsi="Arial" w:cs="Arial"/>
          <w:sz w:val="18"/>
          <w:szCs w:val="18"/>
        </w:rPr>
        <w:br/>
      </w:r>
    </w:p>
    <w:p w14:paraId="2DCA76BA"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Laws and regulations within the General Provisions apply to all purchase orders. Special provisions that apply to a specific purchase order activity can be found in the Terms and Conditions section of this agreement. It is the responsibility of the vendor to read and accept the terms and conditions included in the purchase order.</w:t>
      </w:r>
      <w:r w:rsidRPr="00D27699">
        <w:rPr>
          <w:rFonts w:ascii="Arial" w:eastAsia="Times New Roman" w:hAnsi="Arial" w:cs="Arial"/>
          <w:sz w:val="18"/>
          <w:szCs w:val="18"/>
        </w:rPr>
        <w:br/>
      </w:r>
    </w:p>
    <w:p w14:paraId="4B39916A"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Liquidated Damages. If the Vendor fails to deliver the supplies or perform the services within the time specified in this agreement, Winrock may require that Vendor pay, in place of actual damages, liquidated damages in the amount of one percent (1%) unless noted in the Purchase Order Terms &amp; Conditions of the Purchase Order value for each day of delay.  If Winrock terminates this Purchase Order in whole or in part for default, as provided under section 11 above, Vendor is liable for liquidated damages accruing until such time that Winrock reasonably obtains delivery or performance from another Vendor.  These liquidated damages shall be in addition to any excess costs for re-purchase.  Vendor will not be charged with liquidated damages when delay of delivery or performance is beyond the control and without the fault or negligence of the Vendor.     </w:t>
      </w:r>
    </w:p>
    <w:p w14:paraId="7A8C7329" w14:textId="77777777" w:rsidR="00B421BA" w:rsidRPr="00D27699" w:rsidRDefault="00B421BA" w:rsidP="00B421BA">
      <w:pPr>
        <w:spacing w:after="0"/>
        <w:contextualSpacing/>
        <w:rPr>
          <w:rFonts w:ascii="Arial" w:eastAsia="Times New Roman" w:hAnsi="Arial" w:cs="Arial"/>
          <w:sz w:val="18"/>
          <w:szCs w:val="18"/>
        </w:rPr>
      </w:pPr>
    </w:p>
    <w:p w14:paraId="792ADC0F"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U.S. Export Control Laws.  Vendor shall always comply fully with all United States export control laws and regulations as they apply to any goods, software, or information, or the direct product of such information, provided under this Agreement.  Vendor shall not at any time sell, deliver, or divert any goods other than in strict compliance with all applicable U.S. export control laws and regulations.</w:t>
      </w:r>
    </w:p>
    <w:p w14:paraId="7C492880" w14:textId="77777777" w:rsidR="00B421BA" w:rsidRPr="00D27699" w:rsidRDefault="00B421BA" w:rsidP="00B421BA">
      <w:pPr>
        <w:spacing w:line="240" w:lineRule="auto"/>
        <w:ind w:left="1008" w:hanging="288"/>
        <w:contextualSpacing/>
        <w:rPr>
          <w:rFonts w:ascii="Arial" w:hAnsi="Arial" w:cs="Arial"/>
          <w:sz w:val="18"/>
          <w:szCs w:val="18"/>
        </w:rPr>
      </w:pPr>
    </w:p>
    <w:p w14:paraId="1DA3BCD9" w14:textId="77777777" w:rsidR="00B421BA" w:rsidRPr="00D27699" w:rsidRDefault="00B421BA" w:rsidP="00B421BA">
      <w:pPr>
        <w:spacing w:after="0"/>
        <w:contextualSpacing/>
        <w:rPr>
          <w:rFonts w:ascii="Arial" w:eastAsia="Times New Roman" w:hAnsi="Arial" w:cs="Arial"/>
          <w:sz w:val="18"/>
          <w:szCs w:val="18"/>
        </w:rPr>
      </w:pPr>
    </w:p>
    <w:p w14:paraId="2D909E89" w14:textId="77777777" w:rsidR="00B421BA" w:rsidRPr="00D27699" w:rsidRDefault="00B421BA" w:rsidP="00B421BA">
      <w:pPr>
        <w:spacing w:after="0"/>
        <w:contextualSpacing/>
        <w:rPr>
          <w:rFonts w:ascii="Arial" w:eastAsia="Times New Roman" w:hAnsi="Arial" w:cs="Arial"/>
          <w:sz w:val="18"/>
          <w:szCs w:val="18"/>
        </w:rPr>
      </w:pPr>
    </w:p>
    <w:p w14:paraId="201EAF1C"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Waiver. A waiver of a breach of any provision of this Purchase Order shall not constitute a waiver of any subsequent breach of that provision or a breach of any other provision of this Agreement.  The failure of </w:t>
      </w:r>
      <w:r w:rsidRPr="00D27699">
        <w:rPr>
          <w:rFonts w:ascii="Arial" w:eastAsia="Times New Roman" w:hAnsi="Arial" w:cs="Arial"/>
          <w:sz w:val="18"/>
          <w:szCs w:val="18"/>
        </w:rPr>
        <w:lastRenderedPageBreak/>
        <w:t xml:space="preserve">Winrock to enforce at any time or from time to time any provision of this Purchase Order shall not be construed as a waiver of any of </w:t>
      </w:r>
      <w:proofErr w:type="spellStart"/>
      <w:r w:rsidRPr="00D27699">
        <w:rPr>
          <w:rFonts w:ascii="Arial" w:eastAsia="Times New Roman" w:hAnsi="Arial" w:cs="Arial"/>
          <w:sz w:val="18"/>
          <w:szCs w:val="18"/>
        </w:rPr>
        <w:t>Winrock's</w:t>
      </w:r>
      <w:proofErr w:type="spellEnd"/>
      <w:r w:rsidRPr="00D27699">
        <w:rPr>
          <w:rFonts w:ascii="Arial" w:eastAsia="Times New Roman" w:hAnsi="Arial" w:cs="Arial"/>
          <w:sz w:val="18"/>
          <w:szCs w:val="18"/>
        </w:rPr>
        <w:t xml:space="preserve"> rights or the Vendor's duties.</w:t>
      </w:r>
      <w:r w:rsidRPr="00D27699">
        <w:rPr>
          <w:rFonts w:ascii="Arial" w:eastAsia="Times New Roman" w:hAnsi="Arial" w:cs="Arial"/>
          <w:sz w:val="18"/>
          <w:szCs w:val="18"/>
        </w:rPr>
        <w:br/>
      </w:r>
    </w:p>
    <w:p w14:paraId="543087A2" w14:textId="77777777" w:rsidR="00B421BA" w:rsidRPr="00D27699" w:rsidRDefault="00B421BA" w:rsidP="00B421BA">
      <w:pPr>
        <w:numPr>
          <w:ilvl w:val="0"/>
          <w:numId w:val="4"/>
        </w:numPr>
        <w:spacing w:after="0"/>
        <w:contextualSpacing/>
        <w:rPr>
          <w:rFonts w:ascii="Arial" w:hAnsi="Arial" w:cs="Arial"/>
          <w:sz w:val="18"/>
          <w:szCs w:val="18"/>
        </w:rPr>
      </w:pPr>
      <w:r w:rsidRPr="00D27699">
        <w:rPr>
          <w:rFonts w:ascii="Arial" w:hAnsi="Arial" w:cs="Arial"/>
          <w:sz w:val="18"/>
          <w:szCs w:val="18"/>
        </w:rPr>
        <w:t>Clauses Incorporated By Reference. Work performed under this Purchase Order is pursuant to a contract or grant from the U.S. Government, or other funding sources, and all relevant flow-down clauses from the contract or grant shall be deemed to be incorporated in this Agreement: (a) in such manner as to make the Vendor subject to those clauses, as applicable; and (b) to the extent necessary to enable Winrock International to perform its obligations under the contract or grant and to enable the funding source to enforce its rights hereunder. This Purchase Order incorporates the following FAR, and agency regulations (AIDAR) as applicable. To the fullest extent that these clauses flow-down or apply to the Vendor, they are incorporated herein by reference with the same force and effect as if they were given in full text.  Where appropriate and applicable under these clauses, reference to the “Government” shall be interpreted to mean “Winrock International” and “Vendor” to mean “Vendor.”</w:t>
      </w:r>
      <w:r w:rsidRPr="00D27699">
        <w:rPr>
          <w:rFonts w:ascii="Arial" w:hAnsi="Arial" w:cs="Arial"/>
          <w:sz w:val="18"/>
          <w:szCs w:val="18"/>
        </w:rPr>
        <w:br/>
      </w:r>
    </w:p>
    <w:p w14:paraId="64D0301C"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Entire Purchase Order.  The Purchase Order document and all attachments incorporated therein represents and constitutes the entire Purchase Order between parties and shall not be explained, modified, or contradicted by any prior or contemporaneous negotiations, representations, or agreements, either written or oral.  Only a written instrument signed by each party may amend this Purchase Order.</w:t>
      </w:r>
    </w:p>
    <w:p w14:paraId="21D28F58" w14:textId="77777777" w:rsidR="00B421BA" w:rsidRPr="00D27699" w:rsidRDefault="00B421BA" w:rsidP="00B421BA">
      <w:pPr>
        <w:spacing w:after="0"/>
        <w:contextualSpacing/>
        <w:rPr>
          <w:rFonts w:ascii="Arial" w:eastAsia="Times New Roman" w:hAnsi="Arial" w:cs="Arial"/>
          <w:sz w:val="18"/>
          <w:szCs w:val="18"/>
        </w:rPr>
      </w:pPr>
    </w:p>
    <w:p w14:paraId="25D1EF66"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 xml:space="preserve">As a USAID funded project and in accordance with FAR 52.204-25 Prohibition on Contracting for Certain Telecommunications and Video Surveillance Services or Equipment (Section 889(a)(1)(A) of the NDAA), Winrock International is prohibited from entering into an agreement with an entity that uses telecommunications equipment or services, as a substantial or essential component of any system, or as critical technology as part of any system, produced by any of the following companies or their subsidiaries and affiliates: ○ Huawei Technologies Company; ○ ZTE Corporation; ○ Hytera Communications Corporation; ○ Hangzhou Hikvision Digital Technology Company; ○ Dahua Technology Company. </w:t>
      </w:r>
    </w:p>
    <w:p w14:paraId="01D9DA06" w14:textId="77777777" w:rsidR="00B421BA" w:rsidRPr="00D27699" w:rsidRDefault="00B421BA" w:rsidP="00B421BA">
      <w:pPr>
        <w:spacing w:after="0"/>
        <w:contextualSpacing/>
        <w:rPr>
          <w:rFonts w:ascii="Arial" w:eastAsia="Times New Roman" w:hAnsi="Arial" w:cs="Arial"/>
          <w:sz w:val="18"/>
          <w:szCs w:val="18"/>
        </w:rPr>
      </w:pPr>
    </w:p>
    <w:p w14:paraId="1D8DD3FA" w14:textId="77777777" w:rsidR="00B421BA" w:rsidRPr="00D27699" w:rsidRDefault="00B421BA" w:rsidP="00B421BA">
      <w:pPr>
        <w:numPr>
          <w:ilvl w:val="0"/>
          <w:numId w:val="4"/>
        </w:numPr>
        <w:spacing w:after="0"/>
        <w:contextualSpacing/>
        <w:rPr>
          <w:rFonts w:ascii="Arial" w:eastAsia="Times New Roman" w:hAnsi="Arial" w:cs="Arial"/>
          <w:sz w:val="18"/>
          <w:szCs w:val="18"/>
        </w:rPr>
      </w:pPr>
      <w:r w:rsidRPr="00D27699">
        <w:rPr>
          <w:rFonts w:ascii="Arial" w:eastAsia="Times New Roman" w:hAnsi="Arial" w:cs="Arial"/>
          <w:sz w:val="18"/>
          <w:szCs w:val="18"/>
        </w:rPr>
        <w:t>Winrock will not procure any equipment manufactured by any of the companies mentioned above, and the successful bidder will sign a certification form provided by Winrock, certifying that any product(s), components, services, or technology provided are not designed, developed, manufactured, or supplied by persons owned or controlled by the  above listed entities.</w:t>
      </w:r>
    </w:p>
    <w:p w14:paraId="6509CF59" w14:textId="77777777" w:rsidR="00B421BA" w:rsidRPr="00D27699" w:rsidRDefault="00B421BA" w:rsidP="00B421BA">
      <w:pPr>
        <w:spacing w:after="0" w:line="300" w:lineRule="auto"/>
        <w:rPr>
          <w:rFonts w:ascii="Arial" w:hAnsi="Arial" w:cs="Arial"/>
          <w:sz w:val="20"/>
          <w:szCs w:val="20"/>
        </w:rPr>
      </w:pPr>
      <w:r w:rsidRPr="00D27699">
        <w:rPr>
          <w:rFonts w:ascii="Arial" w:eastAsia="Times New Roman" w:hAnsi="Arial" w:cs="Arial"/>
          <w:sz w:val="20"/>
          <w:szCs w:val="20"/>
        </w:rPr>
        <w:br w:type="page"/>
      </w:r>
    </w:p>
    <w:tbl>
      <w:tblPr>
        <w:tblW w:w="10275" w:type="dxa"/>
        <w:tblInd w:w="-9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4500"/>
        <w:gridCol w:w="1260"/>
        <w:gridCol w:w="3240"/>
        <w:gridCol w:w="1275"/>
      </w:tblGrid>
      <w:tr w:rsidR="00B421BA" w:rsidRPr="00D27699" w14:paraId="7536893E" w14:textId="77777777" w:rsidTr="00C5274D">
        <w:trPr>
          <w:trHeight w:val="855"/>
        </w:trPr>
        <w:tc>
          <w:tcPr>
            <w:tcW w:w="10275" w:type="dxa"/>
            <w:gridSpan w:val="4"/>
          </w:tcPr>
          <w:p w14:paraId="44647CA6" w14:textId="77777777" w:rsidR="00B421BA" w:rsidRPr="00D27699" w:rsidRDefault="00B421BA" w:rsidP="00964B51">
            <w:pPr>
              <w:spacing w:after="0" w:line="300" w:lineRule="auto"/>
              <w:ind w:left="-87"/>
              <w:rPr>
                <w:rFonts w:ascii="Arial" w:eastAsia="Times New Roman" w:hAnsi="Arial" w:cs="Arial"/>
                <w:sz w:val="16"/>
                <w:szCs w:val="16"/>
              </w:rPr>
            </w:pPr>
            <w:r w:rsidRPr="00D27699">
              <w:rPr>
                <w:rFonts w:ascii="Arial" w:eastAsia="Times New Roman" w:hAnsi="Arial" w:cs="Arial"/>
                <w:sz w:val="16"/>
                <w:szCs w:val="16"/>
              </w:rPr>
              <w:t>US GOVERNMENT REGULATIONS</w:t>
            </w:r>
          </w:p>
          <w:p w14:paraId="5E0EB4AF" w14:textId="77777777" w:rsidR="00B421BA" w:rsidRPr="00D27699" w:rsidRDefault="00B421BA" w:rsidP="00964B51">
            <w:pPr>
              <w:spacing w:after="58" w:line="300" w:lineRule="auto"/>
              <w:ind w:left="-87"/>
              <w:rPr>
                <w:rFonts w:ascii="Arial" w:eastAsia="Times New Roman" w:hAnsi="Arial" w:cs="Arial"/>
                <w:sz w:val="14"/>
                <w:szCs w:val="14"/>
              </w:rPr>
            </w:pPr>
            <w:r w:rsidRPr="00D27699">
              <w:rPr>
                <w:rFonts w:ascii="Arial" w:eastAsia="Times New Roman" w:hAnsi="Arial" w:cs="Arial"/>
                <w:sz w:val="14"/>
                <w:szCs w:val="14"/>
              </w:rPr>
              <w:t xml:space="preserve">This purchase order is issued under a U.S. Government Contract.  Applicable clauses set forth below are incorporated by reference into this Purchase </w:t>
            </w:r>
            <w:proofErr w:type="spellStart"/>
            <w:r w:rsidRPr="00D27699">
              <w:rPr>
                <w:rFonts w:ascii="Arial" w:eastAsia="Times New Roman" w:hAnsi="Arial" w:cs="Arial"/>
                <w:sz w:val="14"/>
                <w:szCs w:val="14"/>
              </w:rPr>
              <w:t>Orderwith</w:t>
            </w:r>
            <w:proofErr w:type="spellEnd"/>
            <w:r w:rsidRPr="00D27699">
              <w:rPr>
                <w:rFonts w:ascii="Arial" w:eastAsia="Times New Roman" w:hAnsi="Arial" w:cs="Arial"/>
                <w:sz w:val="14"/>
                <w:szCs w:val="14"/>
              </w:rPr>
              <w:t xml:space="preserve"> the same force and effect as if they were set forth in full.  This Purchase </w:t>
            </w:r>
            <w:proofErr w:type="spellStart"/>
            <w:r w:rsidRPr="00D27699">
              <w:rPr>
                <w:rFonts w:ascii="Arial" w:eastAsia="Times New Roman" w:hAnsi="Arial" w:cs="Arial"/>
                <w:sz w:val="14"/>
                <w:szCs w:val="14"/>
              </w:rPr>
              <w:t>Orderis</w:t>
            </w:r>
            <w:proofErr w:type="spellEnd"/>
            <w:r w:rsidRPr="00D27699">
              <w:rPr>
                <w:rFonts w:ascii="Arial" w:eastAsia="Times New Roman" w:hAnsi="Arial" w:cs="Arial"/>
                <w:sz w:val="14"/>
                <w:szCs w:val="14"/>
              </w:rPr>
              <w:t xml:space="preserve"> between Vendor and Winrock only and shall not be construed in any way to create a contractual relationship between Vendor and the U.S. Government.  The Vendor shall not appeal directly to the U.S. Government without the written consent/concurrence of the Winrock Contract Administrator.</w:t>
            </w:r>
          </w:p>
        </w:tc>
      </w:tr>
      <w:tr w:rsidR="00B421BA" w:rsidRPr="00D27699" w14:paraId="6B302F13" w14:textId="77777777" w:rsidTr="00C5274D">
        <w:tblPrEx>
          <w:tblBorders>
            <w:top w:val="none" w:sz="0" w:space="0" w:color="auto"/>
            <w:left w:val="none" w:sz="0" w:space="0" w:color="auto"/>
            <w:bottom w:val="none" w:sz="0" w:space="0" w:color="auto"/>
            <w:right w:val="none" w:sz="0" w:space="0" w:color="auto"/>
          </w:tblBorders>
          <w:tblCellMar>
            <w:left w:w="141" w:type="dxa"/>
            <w:right w:w="141" w:type="dxa"/>
          </w:tblCellMar>
        </w:tblPrEx>
        <w:trPr>
          <w:trHeight w:val="1308"/>
        </w:trPr>
        <w:tc>
          <w:tcPr>
            <w:tcW w:w="4500" w:type="dxa"/>
            <w:tcBorders>
              <w:top w:val="thinThickLargeGap" w:sz="24" w:space="0" w:color="auto"/>
              <w:left w:val="thinThickLargeGap" w:sz="24" w:space="0" w:color="auto"/>
              <w:bottom w:val="thickThinLargeGap" w:sz="24" w:space="0" w:color="auto"/>
              <w:right w:val="single" w:sz="8" w:space="0" w:color="000000"/>
            </w:tcBorders>
          </w:tcPr>
          <w:p w14:paraId="483C1066"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CLAUSE TITLE</w:t>
            </w:r>
          </w:p>
          <w:p w14:paraId="434E0314"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Definitions</w:t>
            </w:r>
          </w:p>
          <w:p w14:paraId="22D8F0EE"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Liquidated Damages  (1% of Contract Value/Day)</w:t>
            </w:r>
          </w:p>
          <w:p w14:paraId="779FAC0E"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Contract Terms and Conditions – Commercial Items</w:t>
            </w:r>
          </w:p>
          <w:p w14:paraId="43988DDF"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Contract Terms and Conditions Required To Implement Statutes or Executive Orders—Commercial Items.</w:t>
            </w:r>
          </w:p>
          <w:p w14:paraId="4E87765B"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Convict Labor</w:t>
            </w:r>
          </w:p>
          <w:p w14:paraId="3DD472CD"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 xml:space="preserve">Child Labor- Cooperation With Authorities </w:t>
            </w:r>
          </w:p>
          <w:p w14:paraId="1A44F1F9"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 xml:space="preserve">  and Remedies</w:t>
            </w:r>
          </w:p>
        </w:tc>
        <w:tc>
          <w:tcPr>
            <w:tcW w:w="1260" w:type="dxa"/>
            <w:tcBorders>
              <w:top w:val="thinThickLargeGap" w:sz="24" w:space="0" w:color="auto"/>
              <w:left w:val="single" w:sz="8" w:space="0" w:color="000000"/>
              <w:bottom w:val="thickThinLargeGap" w:sz="24" w:space="0" w:color="auto"/>
              <w:right w:val="single" w:sz="8" w:space="0" w:color="000000"/>
            </w:tcBorders>
          </w:tcPr>
          <w:p w14:paraId="6203AC94"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FAR CITE</w:t>
            </w:r>
          </w:p>
          <w:p w14:paraId="4200A2C6"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52.202-1</w:t>
            </w:r>
          </w:p>
          <w:p w14:paraId="2D716D2F"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52.211-11</w:t>
            </w:r>
          </w:p>
          <w:p w14:paraId="73766316"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52.212-4</w:t>
            </w:r>
          </w:p>
          <w:p w14:paraId="1FC439FB"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52.212-5</w:t>
            </w:r>
          </w:p>
          <w:p w14:paraId="45F116BE" w14:textId="77777777" w:rsidR="00B421BA" w:rsidRPr="00D27699" w:rsidRDefault="00B421BA" w:rsidP="00964B51">
            <w:pPr>
              <w:spacing w:after="0" w:line="300" w:lineRule="auto"/>
              <w:rPr>
                <w:rFonts w:ascii="Arial" w:eastAsia="Times New Roman" w:hAnsi="Arial" w:cs="Arial"/>
                <w:sz w:val="14"/>
                <w:szCs w:val="14"/>
              </w:rPr>
            </w:pPr>
          </w:p>
          <w:p w14:paraId="4D025894"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52.222-3</w:t>
            </w:r>
          </w:p>
          <w:p w14:paraId="6E0D12A2"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52.222-19</w:t>
            </w:r>
          </w:p>
        </w:tc>
        <w:tc>
          <w:tcPr>
            <w:tcW w:w="3240" w:type="dxa"/>
            <w:tcBorders>
              <w:top w:val="thinThickLargeGap" w:sz="24" w:space="0" w:color="auto"/>
              <w:left w:val="single" w:sz="8" w:space="0" w:color="000000"/>
              <w:bottom w:val="thickThinLargeGap" w:sz="24" w:space="0" w:color="auto"/>
              <w:right w:val="single" w:sz="8" w:space="0" w:color="000000"/>
            </w:tcBorders>
          </w:tcPr>
          <w:p w14:paraId="0690CE23" w14:textId="77777777" w:rsidR="00B421BA" w:rsidRPr="00D27699" w:rsidRDefault="00B421BA" w:rsidP="00964B51">
            <w:pPr>
              <w:keepNext/>
              <w:keepLines/>
              <w:spacing w:before="120" w:after="0" w:line="240" w:lineRule="auto"/>
              <w:outlineLvl w:val="1"/>
              <w:rPr>
                <w:rFonts w:ascii="Arial" w:eastAsia="Times New Roman" w:hAnsi="Arial" w:cs="Arial"/>
                <w:bCs/>
                <w:color w:val="000000"/>
                <w:sz w:val="14"/>
                <w:szCs w:val="14"/>
              </w:rPr>
            </w:pPr>
            <w:r w:rsidRPr="00D27699">
              <w:rPr>
                <w:rFonts w:ascii="Arial" w:eastAsia="Times New Roman" w:hAnsi="Arial" w:cs="Arial"/>
                <w:bCs/>
                <w:color w:val="000000"/>
                <w:sz w:val="14"/>
                <w:szCs w:val="14"/>
              </w:rPr>
              <w:t>CLAUSE TITLE</w:t>
            </w:r>
          </w:p>
          <w:p w14:paraId="7C40BCCC"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Privacy Act Notification</w:t>
            </w:r>
          </w:p>
          <w:p w14:paraId="5A97E521"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Accident Prevention</w:t>
            </w:r>
          </w:p>
          <w:p w14:paraId="103E091E"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Stop Work Order, Alternate I</w:t>
            </w:r>
          </w:p>
          <w:p w14:paraId="36F08D7B"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Government Delay of Work</w:t>
            </w:r>
          </w:p>
          <w:p w14:paraId="45706965"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Subcontracts for Commercial  Items/Components</w:t>
            </w:r>
          </w:p>
          <w:p w14:paraId="04882D00"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Contract Not Affected By Oral Agreement</w:t>
            </w:r>
          </w:p>
        </w:tc>
        <w:tc>
          <w:tcPr>
            <w:tcW w:w="1260" w:type="dxa"/>
            <w:tcBorders>
              <w:top w:val="thinThickLargeGap" w:sz="24" w:space="0" w:color="auto"/>
              <w:left w:val="single" w:sz="8" w:space="0" w:color="000000"/>
              <w:bottom w:val="thickThinLargeGap" w:sz="24" w:space="0" w:color="auto"/>
              <w:right w:val="thickThinLargeGap" w:sz="24" w:space="0" w:color="auto"/>
            </w:tcBorders>
          </w:tcPr>
          <w:p w14:paraId="7732FC4A" w14:textId="77777777" w:rsidR="00B421BA" w:rsidRPr="00D27699" w:rsidRDefault="00B421BA" w:rsidP="00964B51">
            <w:pPr>
              <w:keepNext/>
              <w:keepLines/>
              <w:spacing w:before="120" w:after="0" w:line="240" w:lineRule="auto"/>
              <w:outlineLvl w:val="1"/>
              <w:rPr>
                <w:rFonts w:ascii="Arial" w:eastAsia="Times New Roman" w:hAnsi="Arial" w:cs="Arial"/>
                <w:bCs/>
                <w:color w:val="000000"/>
                <w:sz w:val="14"/>
                <w:szCs w:val="14"/>
              </w:rPr>
            </w:pPr>
            <w:r w:rsidRPr="00D27699">
              <w:rPr>
                <w:rFonts w:ascii="Arial" w:eastAsia="Times New Roman" w:hAnsi="Arial" w:cs="Arial"/>
                <w:bCs/>
                <w:color w:val="000000"/>
                <w:sz w:val="14"/>
                <w:szCs w:val="14"/>
              </w:rPr>
              <w:t>FAR CITE</w:t>
            </w:r>
          </w:p>
          <w:p w14:paraId="7A0591EC"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52.224-1</w:t>
            </w:r>
          </w:p>
          <w:p w14:paraId="42BC126E"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52.236-13</w:t>
            </w:r>
          </w:p>
          <w:p w14:paraId="441BDE00"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52.242-15</w:t>
            </w:r>
          </w:p>
          <w:p w14:paraId="7C20903F"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52.242-17</w:t>
            </w:r>
          </w:p>
          <w:p w14:paraId="084AB075"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52.244-6</w:t>
            </w:r>
          </w:p>
          <w:p w14:paraId="34603DD0"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52.247-27</w:t>
            </w:r>
          </w:p>
        </w:tc>
      </w:tr>
      <w:tr w:rsidR="00B421BA" w:rsidRPr="00D27699" w14:paraId="133DBFD7" w14:textId="77777777" w:rsidTr="00C5274D">
        <w:tblPrEx>
          <w:tblBorders>
            <w:top w:val="none" w:sz="0" w:space="0" w:color="auto"/>
            <w:left w:val="none" w:sz="0" w:space="0" w:color="auto"/>
            <w:bottom w:val="none" w:sz="0" w:space="0" w:color="auto"/>
            <w:right w:val="none" w:sz="0" w:space="0" w:color="auto"/>
          </w:tblBorders>
          <w:tblCellMar>
            <w:left w:w="141" w:type="dxa"/>
            <w:right w:w="141" w:type="dxa"/>
          </w:tblCellMar>
        </w:tblPrEx>
        <w:trPr>
          <w:trHeight w:val="219"/>
        </w:trPr>
        <w:tc>
          <w:tcPr>
            <w:tcW w:w="10275" w:type="dxa"/>
            <w:gridSpan w:val="4"/>
            <w:tcBorders>
              <w:top w:val="thickThinLargeGap" w:sz="24" w:space="0" w:color="auto"/>
              <w:left w:val="thinThickLargeGap" w:sz="24" w:space="0" w:color="auto"/>
              <w:bottom w:val="single" w:sz="8" w:space="0" w:color="000000"/>
              <w:right w:val="thickThinLargeGap" w:sz="24" w:space="0" w:color="auto"/>
            </w:tcBorders>
          </w:tcPr>
          <w:p w14:paraId="328AD5ED" w14:textId="77777777" w:rsidR="00B421BA" w:rsidRPr="00D27699" w:rsidRDefault="00B421BA" w:rsidP="00964B51">
            <w:pPr>
              <w:tabs>
                <w:tab w:val="center" w:pos="1655"/>
              </w:tabs>
              <w:spacing w:after="19" w:line="300" w:lineRule="auto"/>
              <w:rPr>
                <w:rFonts w:ascii="Arial" w:eastAsia="Times New Roman" w:hAnsi="Arial" w:cs="Arial"/>
                <w:sz w:val="14"/>
                <w:szCs w:val="14"/>
              </w:rPr>
            </w:pPr>
            <w:r w:rsidRPr="00D27699">
              <w:rPr>
                <w:rFonts w:ascii="Arial" w:eastAsia="Times New Roman" w:hAnsi="Arial" w:cs="Arial"/>
                <w:b/>
                <w:sz w:val="14"/>
                <w:szCs w:val="14"/>
              </w:rPr>
              <w:t>THESE CLAUSES APPLY TO AGREEMENTS THAT EXCEED $10,000</w:t>
            </w:r>
          </w:p>
        </w:tc>
      </w:tr>
      <w:tr w:rsidR="00B421BA" w:rsidRPr="00D27699" w14:paraId="1C7FF47C" w14:textId="77777777" w:rsidTr="00C5274D">
        <w:tblPrEx>
          <w:tblBorders>
            <w:top w:val="none" w:sz="0" w:space="0" w:color="auto"/>
            <w:left w:val="none" w:sz="0" w:space="0" w:color="auto"/>
            <w:bottom w:val="none" w:sz="0" w:space="0" w:color="auto"/>
            <w:right w:val="none" w:sz="0" w:space="0" w:color="auto"/>
          </w:tblBorders>
          <w:tblCellMar>
            <w:left w:w="141" w:type="dxa"/>
            <w:right w:w="141" w:type="dxa"/>
          </w:tblCellMar>
        </w:tblPrEx>
        <w:trPr>
          <w:trHeight w:val="700"/>
        </w:trPr>
        <w:tc>
          <w:tcPr>
            <w:tcW w:w="4500" w:type="dxa"/>
            <w:tcBorders>
              <w:top w:val="single" w:sz="8" w:space="0" w:color="000000"/>
              <w:left w:val="thinThickLargeGap" w:sz="24" w:space="0" w:color="auto"/>
              <w:bottom w:val="thinThickLargeGap" w:sz="24" w:space="0" w:color="auto"/>
              <w:right w:val="single" w:sz="8" w:space="0" w:color="000000"/>
            </w:tcBorders>
          </w:tcPr>
          <w:p w14:paraId="42F54D4F"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CLAUSE TITLE</w:t>
            </w:r>
          </w:p>
          <w:p w14:paraId="57A39E00"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Limitation on Payments to Influence Certain</w:t>
            </w:r>
          </w:p>
          <w:p w14:paraId="3AF138B9"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 xml:space="preserve">  Federal Transactions</w:t>
            </w:r>
          </w:p>
          <w:p w14:paraId="5319D910"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 xml:space="preserve">Reporting Executive Compensation and First-Tier Subcontract  </w:t>
            </w:r>
          </w:p>
          <w:p w14:paraId="21A91C12"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 xml:space="preserve">   Awards</w:t>
            </w:r>
          </w:p>
          <w:p w14:paraId="6FA6AF89"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Equal Opportunity</w:t>
            </w:r>
          </w:p>
        </w:tc>
        <w:tc>
          <w:tcPr>
            <w:tcW w:w="1260" w:type="dxa"/>
            <w:tcBorders>
              <w:top w:val="single" w:sz="8" w:space="0" w:color="000000"/>
              <w:left w:val="single" w:sz="8" w:space="0" w:color="000000"/>
              <w:bottom w:val="thinThickLargeGap" w:sz="24" w:space="0" w:color="auto"/>
              <w:right w:val="single" w:sz="8" w:space="0" w:color="000000"/>
            </w:tcBorders>
          </w:tcPr>
          <w:p w14:paraId="68A9022B"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FAR CITE</w:t>
            </w:r>
          </w:p>
          <w:p w14:paraId="36C51EF0"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52.203-12</w:t>
            </w:r>
          </w:p>
          <w:p w14:paraId="4340A591" w14:textId="77777777" w:rsidR="00B421BA" w:rsidRPr="00D27699" w:rsidRDefault="00B421BA" w:rsidP="00964B51">
            <w:pPr>
              <w:spacing w:after="0" w:line="300" w:lineRule="auto"/>
              <w:rPr>
                <w:rFonts w:ascii="Arial" w:eastAsia="Times New Roman" w:hAnsi="Arial" w:cs="Arial"/>
                <w:sz w:val="14"/>
                <w:szCs w:val="14"/>
              </w:rPr>
            </w:pPr>
          </w:p>
          <w:p w14:paraId="221C975A"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52.204-10</w:t>
            </w:r>
          </w:p>
          <w:p w14:paraId="3DE70BD9" w14:textId="77777777" w:rsidR="00B421BA" w:rsidRPr="00D27699" w:rsidRDefault="00B421BA" w:rsidP="00964B51">
            <w:pPr>
              <w:spacing w:after="0" w:line="300" w:lineRule="auto"/>
              <w:rPr>
                <w:rFonts w:ascii="Arial" w:eastAsia="Times New Roman" w:hAnsi="Arial" w:cs="Arial"/>
                <w:sz w:val="14"/>
                <w:szCs w:val="14"/>
              </w:rPr>
            </w:pPr>
          </w:p>
          <w:p w14:paraId="63BE477E"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52.222-26</w:t>
            </w:r>
          </w:p>
        </w:tc>
        <w:tc>
          <w:tcPr>
            <w:tcW w:w="3240" w:type="dxa"/>
            <w:tcBorders>
              <w:top w:val="single" w:sz="8" w:space="0" w:color="000000"/>
              <w:left w:val="single" w:sz="8" w:space="0" w:color="000000"/>
              <w:bottom w:val="thinThickLargeGap" w:sz="24" w:space="0" w:color="auto"/>
              <w:right w:val="single" w:sz="8" w:space="0" w:color="000000"/>
            </w:tcBorders>
          </w:tcPr>
          <w:p w14:paraId="15C98771"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CLAUSE TITLE</w:t>
            </w:r>
          </w:p>
          <w:p w14:paraId="6F5DA548"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Affirmative Action for Workers With Disabilities</w:t>
            </w:r>
          </w:p>
          <w:p w14:paraId="769AB3F0"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Equal Opportunity for Special Disabled Veterans</w:t>
            </w:r>
          </w:p>
          <w:p w14:paraId="27F5F6E6"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 xml:space="preserve">   and Veterans of  the Vietnam Era and Other</w:t>
            </w:r>
          </w:p>
          <w:p w14:paraId="220DA102"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 xml:space="preserve">   Eligible Veterans</w:t>
            </w:r>
          </w:p>
          <w:p w14:paraId="7FE6A031"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Drug-Free Workplace</w:t>
            </w:r>
          </w:p>
        </w:tc>
        <w:tc>
          <w:tcPr>
            <w:tcW w:w="1260" w:type="dxa"/>
            <w:tcBorders>
              <w:top w:val="single" w:sz="8" w:space="0" w:color="000000"/>
              <w:left w:val="single" w:sz="8" w:space="0" w:color="000000"/>
              <w:bottom w:val="thinThickLargeGap" w:sz="24" w:space="0" w:color="auto"/>
              <w:right w:val="thickThinLargeGap" w:sz="24" w:space="0" w:color="auto"/>
            </w:tcBorders>
          </w:tcPr>
          <w:p w14:paraId="4D9C692B"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FAR CITE</w:t>
            </w:r>
          </w:p>
          <w:p w14:paraId="047B69B8"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52.222-36</w:t>
            </w:r>
          </w:p>
          <w:p w14:paraId="0D937C2F"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52.222-35</w:t>
            </w:r>
          </w:p>
          <w:p w14:paraId="6E0FBD5C" w14:textId="77777777" w:rsidR="00B421BA" w:rsidRPr="00D27699" w:rsidRDefault="00B421BA" w:rsidP="00964B51">
            <w:pPr>
              <w:spacing w:after="0" w:line="300" w:lineRule="auto"/>
              <w:rPr>
                <w:rFonts w:ascii="Arial" w:eastAsia="Times New Roman" w:hAnsi="Arial" w:cs="Arial"/>
                <w:sz w:val="14"/>
                <w:szCs w:val="14"/>
              </w:rPr>
            </w:pPr>
          </w:p>
          <w:p w14:paraId="6CE06BA7" w14:textId="77777777" w:rsidR="00B421BA" w:rsidRPr="00D27699" w:rsidRDefault="00B421BA" w:rsidP="00964B51">
            <w:pPr>
              <w:spacing w:after="0" w:line="300" w:lineRule="auto"/>
              <w:rPr>
                <w:rFonts w:ascii="Arial" w:eastAsia="Times New Roman" w:hAnsi="Arial" w:cs="Arial"/>
                <w:sz w:val="14"/>
                <w:szCs w:val="14"/>
              </w:rPr>
            </w:pPr>
          </w:p>
          <w:p w14:paraId="788EE1F9"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52.223-6</w:t>
            </w:r>
          </w:p>
        </w:tc>
      </w:tr>
      <w:tr w:rsidR="00B421BA" w:rsidRPr="00D27699" w14:paraId="0223F02D" w14:textId="77777777" w:rsidTr="00C5274D">
        <w:tblPrEx>
          <w:tblBorders>
            <w:top w:val="none" w:sz="0" w:space="0" w:color="auto"/>
            <w:left w:val="none" w:sz="0" w:space="0" w:color="auto"/>
            <w:bottom w:val="none" w:sz="0" w:space="0" w:color="auto"/>
            <w:right w:val="none" w:sz="0" w:space="0" w:color="auto"/>
          </w:tblBorders>
          <w:tblCellMar>
            <w:left w:w="141" w:type="dxa"/>
            <w:right w:w="141" w:type="dxa"/>
          </w:tblCellMar>
        </w:tblPrEx>
        <w:trPr>
          <w:trHeight w:val="255"/>
        </w:trPr>
        <w:tc>
          <w:tcPr>
            <w:tcW w:w="10275" w:type="dxa"/>
            <w:gridSpan w:val="4"/>
            <w:tcBorders>
              <w:top w:val="thinThickLargeGap" w:sz="24" w:space="0" w:color="auto"/>
              <w:left w:val="thinThickLargeGap" w:sz="24" w:space="0" w:color="auto"/>
              <w:bottom w:val="single" w:sz="8" w:space="0" w:color="000000"/>
              <w:right w:val="thickThinLargeGap" w:sz="24" w:space="0" w:color="auto"/>
            </w:tcBorders>
            <w:vAlign w:val="center"/>
          </w:tcPr>
          <w:p w14:paraId="73D30998" w14:textId="77777777" w:rsidR="00B421BA" w:rsidRPr="00D27699" w:rsidRDefault="00B421BA" w:rsidP="00964B51">
            <w:pPr>
              <w:tabs>
                <w:tab w:val="center" w:pos="1655"/>
              </w:tabs>
              <w:spacing w:after="19" w:line="300" w:lineRule="auto"/>
              <w:rPr>
                <w:rFonts w:ascii="Arial" w:eastAsia="Times New Roman" w:hAnsi="Arial" w:cs="Arial"/>
                <w:b/>
                <w:sz w:val="14"/>
                <w:szCs w:val="14"/>
              </w:rPr>
            </w:pPr>
            <w:r w:rsidRPr="00D27699">
              <w:rPr>
                <w:rFonts w:ascii="Arial" w:eastAsia="Times New Roman" w:hAnsi="Arial" w:cs="Arial"/>
                <w:b/>
                <w:sz w:val="14"/>
                <w:szCs w:val="14"/>
              </w:rPr>
              <w:t>THESE CLAUSES APPLY TO PURCHASE ORDERFOR SERVICES UNDER TIME &amp; MATERIALS AGREEMENT</w:t>
            </w:r>
          </w:p>
        </w:tc>
      </w:tr>
      <w:tr w:rsidR="00B421BA" w:rsidRPr="00D27699" w14:paraId="6E9F527B" w14:textId="77777777" w:rsidTr="00C5274D">
        <w:tblPrEx>
          <w:tblBorders>
            <w:top w:val="none" w:sz="0" w:space="0" w:color="auto"/>
            <w:left w:val="none" w:sz="0" w:space="0" w:color="auto"/>
            <w:bottom w:val="none" w:sz="0" w:space="0" w:color="auto"/>
            <w:right w:val="none" w:sz="0" w:space="0" w:color="auto"/>
          </w:tblBorders>
          <w:tblCellMar>
            <w:left w:w="141" w:type="dxa"/>
            <w:right w:w="141" w:type="dxa"/>
          </w:tblCellMar>
        </w:tblPrEx>
        <w:trPr>
          <w:trHeight w:val="703"/>
        </w:trPr>
        <w:tc>
          <w:tcPr>
            <w:tcW w:w="4500" w:type="dxa"/>
            <w:tcBorders>
              <w:top w:val="single" w:sz="8" w:space="0" w:color="000000"/>
              <w:left w:val="thinThickLargeGap" w:sz="24" w:space="0" w:color="auto"/>
              <w:bottom w:val="thinThickLargeGap" w:sz="24" w:space="0" w:color="auto"/>
              <w:right w:val="single" w:sz="8" w:space="0" w:color="000000"/>
            </w:tcBorders>
          </w:tcPr>
          <w:p w14:paraId="37C1ADD0"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CLAUSE TITLE</w:t>
            </w:r>
          </w:p>
          <w:p w14:paraId="1C35D8A3"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Service Contract Act</w:t>
            </w:r>
          </w:p>
          <w:p w14:paraId="58C4A80D"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 xml:space="preserve">Payments Under Time &amp; Materials/Labor Hours </w:t>
            </w:r>
          </w:p>
          <w:p w14:paraId="0B6FD577"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 xml:space="preserve">   Contract</w:t>
            </w:r>
          </w:p>
        </w:tc>
        <w:tc>
          <w:tcPr>
            <w:tcW w:w="1260" w:type="dxa"/>
            <w:tcBorders>
              <w:top w:val="single" w:sz="8" w:space="0" w:color="000000"/>
              <w:left w:val="single" w:sz="8" w:space="0" w:color="000000"/>
              <w:bottom w:val="thinThickLargeGap" w:sz="24" w:space="0" w:color="auto"/>
              <w:right w:val="single" w:sz="8" w:space="0" w:color="000000"/>
            </w:tcBorders>
          </w:tcPr>
          <w:p w14:paraId="5C5CE86E"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FAR CITE</w:t>
            </w:r>
          </w:p>
          <w:p w14:paraId="734DB89F"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52.222-41</w:t>
            </w:r>
          </w:p>
          <w:p w14:paraId="07B0A4D9"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52.232-7</w:t>
            </w:r>
          </w:p>
        </w:tc>
        <w:tc>
          <w:tcPr>
            <w:tcW w:w="3240" w:type="dxa"/>
            <w:tcBorders>
              <w:top w:val="single" w:sz="8" w:space="0" w:color="000000"/>
              <w:left w:val="single" w:sz="8" w:space="0" w:color="000000"/>
              <w:bottom w:val="thinThickLargeGap" w:sz="24" w:space="0" w:color="auto"/>
              <w:right w:val="single" w:sz="8" w:space="0" w:color="000000"/>
            </w:tcBorders>
          </w:tcPr>
          <w:p w14:paraId="1EB0E0B1"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CLAUSE TITLE</w:t>
            </w:r>
          </w:p>
          <w:p w14:paraId="02A8A133"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Changes – Time &amp; Materials/Labor Hours</w:t>
            </w:r>
          </w:p>
          <w:p w14:paraId="1A3CCC2A"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Inspection – Time &amp; Materials/Labor Hours</w:t>
            </w:r>
          </w:p>
        </w:tc>
        <w:tc>
          <w:tcPr>
            <w:tcW w:w="1260" w:type="dxa"/>
            <w:tcBorders>
              <w:top w:val="single" w:sz="8" w:space="0" w:color="000000"/>
              <w:left w:val="single" w:sz="8" w:space="0" w:color="000000"/>
              <w:bottom w:val="thinThickLargeGap" w:sz="24" w:space="0" w:color="auto"/>
              <w:right w:val="thickThinLargeGap" w:sz="24" w:space="0" w:color="auto"/>
            </w:tcBorders>
          </w:tcPr>
          <w:p w14:paraId="2971284D"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b/>
                <w:sz w:val="14"/>
                <w:szCs w:val="14"/>
              </w:rPr>
              <w:t>FAR CITE</w:t>
            </w:r>
          </w:p>
          <w:p w14:paraId="7523CF90"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52.243-3</w:t>
            </w:r>
          </w:p>
          <w:p w14:paraId="79DEACFD" w14:textId="77777777" w:rsidR="00B421BA" w:rsidRPr="00D27699" w:rsidRDefault="00B421BA" w:rsidP="00964B51">
            <w:pPr>
              <w:spacing w:after="0" w:line="300" w:lineRule="auto"/>
              <w:rPr>
                <w:rFonts w:ascii="Arial" w:eastAsia="Times New Roman" w:hAnsi="Arial" w:cs="Arial"/>
                <w:sz w:val="14"/>
                <w:szCs w:val="14"/>
              </w:rPr>
            </w:pPr>
            <w:r w:rsidRPr="00D27699">
              <w:rPr>
                <w:rFonts w:ascii="Arial" w:eastAsia="Times New Roman" w:hAnsi="Arial" w:cs="Arial"/>
                <w:sz w:val="14"/>
                <w:szCs w:val="14"/>
              </w:rPr>
              <w:t>52.246-6</w:t>
            </w:r>
          </w:p>
        </w:tc>
      </w:tr>
      <w:tr w:rsidR="00B421BA" w:rsidRPr="00D27699" w14:paraId="1B2716E1" w14:textId="77777777" w:rsidTr="00C5274D">
        <w:tblPrEx>
          <w:tblBorders>
            <w:top w:val="none" w:sz="0" w:space="0" w:color="auto"/>
            <w:left w:val="none" w:sz="0" w:space="0" w:color="auto"/>
            <w:bottom w:val="none" w:sz="0" w:space="0" w:color="auto"/>
            <w:right w:val="none" w:sz="0" w:space="0" w:color="auto"/>
          </w:tblBorders>
          <w:tblCellMar>
            <w:left w:w="141" w:type="dxa"/>
            <w:right w:w="141" w:type="dxa"/>
          </w:tblCellMar>
        </w:tblPrEx>
        <w:trPr>
          <w:trHeight w:val="318"/>
        </w:trPr>
        <w:tc>
          <w:tcPr>
            <w:tcW w:w="10275" w:type="dxa"/>
            <w:gridSpan w:val="4"/>
            <w:tcBorders>
              <w:top w:val="thinThickLargeGap" w:sz="24" w:space="0" w:color="auto"/>
              <w:left w:val="thinThickLargeGap" w:sz="24" w:space="0" w:color="auto"/>
              <w:bottom w:val="single" w:sz="8" w:space="0" w:color="000000"/>
              <w:right w:val="thickThinLargeGap" w:sz="24" w:space="0" w:color="auto"/>
            </w:tcBorders>
            <w:vAlign w:val="center"/>
          </w:tcPr>
          <w:p w14:paraId="712C1A2A" w14:textId="77777777" w:rsidR="00B421BA" w:rsidRPr="00D27699" w:rsidRDefault="00B421BA" w:rsidP="00964B51">
            <w:pPr>
              <w:tabs>
                <w:tab w:val="center" w:pos="1655"/>
              </w:tabs>
              <w:spacing w:after="19" w:line="300" w:lineRule="auto"/>
              <w:rPr>
                <w:rFonts w:ascii="Arial" w:eastAsia="Times New Roman" w:hAnsi="Arial" w:cs="Arial"/>
                <w:b/>
                <w:sz w:val="14"/>
                <w:szCs w:val="14"/>
              </w:rPr>
            </w:pPr>
            <w:r w:rsidRPr="00D27699">
              <w:rPr>
                <w:rFonts w:ascii="Arial" w:eastAsia="Times New Roman" w:hAnsi="Arial" w:cs="Arial"/>
                <w:b/>
                <w:sz w:val="14"/>
                <w:szCs w:val="14"/>
              </w:rPr>
              <w:t>FAR 52.212-3 REPRESENTATIONS AND CERTIFICATIONS – COMMERCIAL ITEMS</w:t>
            </w:r>
          </w:p>
          <w:p w14:paraId="43F4A33C" w14:textId="77777777" w:rsidR="00B421BA" w:rsidRPr="00D27699" w:rsidRDefault="00B421BA" w:rsidP="00964B51">
            <w:pPr>
              <w:tabs>
                <w:tab w:val="center" w:pos="1655"/>
              </w:tabs>
              <w:spacing w:after="19" w:line="300" w:lineRule="auto"/>
              <w:rPr>
                <w:rFonts w:ascii="Arial" w:eastAsia="Times New Roman" w:hAnsi="Arial" w:cs="Arial"/>
                <w:sz w:val="14"/>
                <w:szCs w:val="14"/>
              </w:rPr>
            </w:pPr>
            <w:r w:rsidRPr="00D27699">
              <w:rPr>
                <w:rFonts w:ascii="Arial" w:eastAsia="Times New Roman" w:hAnsi="Arial" w:cs="Arial"/>
                <w:sz w:val="14"/>
                <w:szCs w:val="14"/>
              </w:rPr>
              <w:t>Vendor shall complete the following:</w:t>
            </w:r>
          </w:p>
        </w:tc>
      </w:tr>
      <w:tr w:rsidR="00653845" w14:paraId="69754D42" w14:textId="77777777" w:rsidTr="00C5274D">
        <w:tblPrEx>
          <w:tblBorders>
            <w:top w:val="none" w:sz="0" w:space="0" w:color="auto"/>
            <w:left w:val="none" w:sz="0" w:space="0" w:color="auto"/>
            <w:bottom w:val="none" w:sz="0" w:space="0" w:color="auto"/>
            <w:right w:val="none" w:sz="0" w:space="0" w:color="auto"/>
          </w:tblBorders>
          <w:tblCellMar>
            <w:left w:w="141" w:type="dxa"/>
            <w:right w:w="141" w:type="dxa"/>
          </w:tblCellMar>
        </w:tblPrEx>
        <w:trPr>
          <w:trHeight w:val="4482"/>
        </w:trPr>
        <w:tc>
          <w:tcPr>
            <w:tcW w:w="5760" w:type="dxa"/>
            <w:gridSpan w:val="2"/>
            <w:tcBorders>
              <w:top w:val="single" w:sz="8" w:space="0" w:color="000000"/>
              <w:left w:val="thinThickLargeGap" w:sz="24" w:space="0" w:color="auto"/>
              <w:bottom w:val="thickThinLargeGap" w:sz="24" w:space="0" w:color="auto"/>
              <w:right w:val="single" w:sz="8" w:space="0" w:color="000000"/>
            </w:tcBorders>
          </w:tcPr>
          <w:p w14:paraId="45A586A9" w14:textId="77777777" w:rsidR="00B421BA" w:rsidRDefault="00B421BA" w:rsidP="00B421BA">
            <w:pPr>
              <w:numPr>
                <w:ilvl w:val="0"/>
                <w:numId w:val="29"/>
              </w:numPr>
              <w:tabs>
                <w:tab w:val="center" w:pos="1655"/>
              </w:tabs>
              <w:spacing w:after="19" w:line="240" w:lineRule="auto"/>
              <w:rPr>
                <w:rFonts w:ascii="Arial" w:eastAsia="Times New Roman" w:hAnsi="Arial" w:cs="Arial"/>
                <w:color w:val="000000"/>
                <w:sz w:val="14"/>
                <w:szCs w:val="14"/>
              </w:rPr>
            </w:pPr>
            <w:r>
              <w:rPr>
                <w:rFonts w:ascii="Arial" w:eastAsia="Times New Roman" w:hAnsi="Arial" w:cs="Arial"/>
                <w:color w:val="000000"/>
                <w:sz w:val="14"/>
                <w:szCs w:val="14"/>
              </w:rPr>
              <w:t>Taxpayer Identification Number (please check appropriate box)</w:t>
            </w:r>
          </w:p>
          <w:p w14:paraId="7A2BE1D3"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TIN: ________________</w:t>
            </w:r>
          </w:p>
          <w:p w14:paraId="00835318"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TIN has been applied for</w:t>
            </w:r>
          </w:p>
          <w:p w14:paraId="49176183"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TIN is not required because vendor is a nonresident foreign </w:t>
            </w:r>
          </w:p>
          <w:p w14:paraId="2104B55C"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company and does not have an office/place of business in  </w:t>
            </w:r>
          </w:p>
          <w:p w14:paraId="4CAE5666"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the U.S.</w:t>
            </w:r>
          </w:p>
          <w:p w14:paraId="573567F0" w14:textId="77777777" w:rsidR="00B421BA" w:rsidRDefault="00B421BA" w:rsidP="00B421BA">
            <w:pPr>
              <w:numPr>
                <w:ilvl w:val="0"/>
                <w:numId w:val="29"/>
              </w:numPr>
              <w:tabs>
                <w:tab w:val="center" w:pos="1655"/>
              </w:tabs>
              <w:spacing w:after="19" w:line="240" w:lineRule="auto"/>
              <w:rPr>
                <w:rFonts w:ascii="Arial" w:eastAsia="Times New Roman" w:hAnsi="Arial" w:cs="Arial"/>
                <w:color w:val="000000"/>
                <w:sz w:val="14"/>
                <w:szCs w:val="14"/>
              </w:rPr>
            </w:pPr>
            <w:r>
              <w:rPr>
                <w:rFonts w:ascii="Arial" w:eastAsia="Times New Roman" w:hAnsi="Arial" w:cs="Arial"/>
                <w:color w:val="000000"/>
                <w:sz w:val="14"/>
                <w:szCs w:val="14"/>
              </w:rPr>
              <w:t>Type of Organization</w:t>
            </w:r>
          </w:p>
          <w:p w14:paraId="36E136B5"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Sole Proprietorship</w:t>
            </w:r>
          </w:p>
          <w:p w14:paraId="78FC9365"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Partnership</w:t>
            </w:r>
          </w:p>
          <w:p w14:paraId="0CAF7B23"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Corporate Entity (not tax-exempt)</w:t>
            </w:r>
          </w:p>
          <w:p w14:paraId="4313A17E"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Corporate Entity (tax-exempt)</w:t>
            </w:r>
          </w:p>
          <w:p w14:paraId="632725F4"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International Organization per 26 CFR 1.6049-4</w:t>
            </w:r>
          </w:p>
          <w:p w14:paraId="6FE7F0E8" w14:textId="77777777" w:rsidR="00B421BA" w:rsidRDefault="00B421BA" w:rsidP="00B421BA">
            <w:pPr>
              <w:numPr>
                <w:ilvl w:val="0"/>
                <w:numId w:val="29"/>
              </w:numPr>
              <w:tabs>
                <w:tab w:val="center" w:pos="1655"/>
              </w:tabs>
              <w:spacing w:after="19" w:line="240" w:lineRule="auto"/>
              <w:rPr>
                <w:rFonts w:ascii="Arial" w:eastAsia="Times New Roman" w:hAnsi="Arial" w:cs="Arial"/>
                <w:color w:val="000000"/>
                <w:sz w:val="14"/>
                <w:szCs w:val="14"/>
              </w:rPr>
            </w:pPr>
            <w:r>
              <w:rPr>
                <w:rFonts w:ascii="Arial" w:eastAsia="Times New Roman" w:hAnsi="Arial" w:cs="Arial"/>
                <w:color w:val="000000"/>
                <w:sz w:val="14"/>
                <w:szCs w:val="14"/>
              </w:rPr>
              <w:t>Common Parent</w:t>
            </w:r>
          </w:p>
          <w:p w14:paraId="3011EA5F"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Vendor is not owned or controlled by a common parent</w:t>
            </w:r>
          </w:p>
          <w:p w14:paraId="3A58FC2E"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   Name and TIN of Common Parent</w:t>
            </w:r>
          </w:p>
          <w:p w14:paraId="02CF36FF"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Name: ______________________________</w:t>
            </w:r>
          </w:p>
          <w:p w14:paraId="627D96A6" w14:textId="77777777" w:rsidR="00B421BA" w:rsidRDefault="00B421BA" w:rsidP="00964B51">
            <w:pPr>
              <w:tabs>
                <w:tab w:val="center" w:pos="1655"/>
              </w:tabs>
              <w:spacing w:after="19" w:line="300" w:lineRule="auto"/>
              <w:ind w:left="360"/>
              <w:rPr>
                <w:rFonts w:ascii="Arial" w:eastAsia="Times New Roman" w:hAnsi="Arial" w:cs="Arial"/>
                <w:color w:val="000000"/>
                <w:sz w:val="14"/>
                <w:szCs w:val="14"/>
              </w:rPr>
            </w:pPr>
            <w:r>
              <w:rPr>
                <w:rFonts w:ascii="Arial" w:eastAsia="Times New Roman" w:hAnsi="Arial" w:cs="Arial"/>
                <w:color w:val="000000"/>
                <w:sz w:val="14"/>
                <w:szCs w:val="14"/>
              </w:rPr>
              <w:t xml:space="preserve">       TIN:    ______________________________</w:t>
            </w:r>
          </w:p>
        </w:tc>
        <w:tc>
          <w:tcPr>
            <w:tcW w:w="4515" w:type="dxa"/>
            <w:gridSpan w:val="2"/>
            <w:tcBorders>
              <w:top w:val="single" w:sz="8" w:space="0" w:color="000000"/>
              <w:left w:val="single" w:sz="8" w:space="0" w:color="000000"/>
              <w:bottom w:val="thickThinLargeGap" w:sz="24" w:space="0" w:color="auto"/>
              <w:right w:val="thickThinLargeGap" w:sz="24" w:space="0" w:color="auto"/>
            </w:tcBorders>
          </w:tcPr>
          <w:p w14:paraId="07093920" w14:textId="77777777" w:rsidR="00B421BA" w:rsidRDefault="00B421BA" w:rsidP="00B421BA">
            <w:pPr>
              <w:numPr>
                <w:ilvl w:val="0"/>
                <w:numId w:val="29"/>
              </w:numPr>
              <w:tabs>
                <w:tab w:val="center" w:pos="1655"/>
              </w:tabs>
              <w:spacing w:after="19" w:line="240" w:lineRule="auto"/>
              <w:rPr>
                <w:rFonts w:ascii="Arial" w:eastAsia="Times New Roman" w:hAnsi="Arial" w:cs="Arial"/>
                <w:color w:val="000000"/>
                <w:sz w:val="14"/>
                <w:szCs w:val="14"/>
              </w:rPr>
            </w:pPr>
            <w:r>
              <w:rPr>
                <w:rFonts w:ascii="Arial" w:eastAsia="Times New Roman" w:hAnsi="Arial" w:cs="Arial"/>
                <w:color w:val="000000"/>
                <w:sz w:val="14"/>
                <w:szCs w:val="14"/>
              </w:rPr>
              <w:t>Representations required to implement provisions of Executive Order 11246:</w:t>
            </w:r>
          </w:p>
          <w:p w14:paraId="07E12A70" w14:textId="77777777" w:rsidR="00B421BA" w:rsidRDefault="00B421BA" w:rsidP="00964B51">
            <w:pPr>
              <w:tabs>
                <w:tab w:val="center" w:pos="1655"/>
              </w:tabs>
              <w:spacing w:after="19" w:line="300" w:lineRule="auto"/>
              <w:ind w:left="45"/>
              <w:rPr>
                <w:rFonts w:ascii="Arial" w:eastAsia="Times New Roman" w:hAnsi="Arial" w:cs="Arial"/>
                <w:color w:val="000000"/>
                <w:sz w:val="14"/>
                <w:szCs w:val="14"/>
              </w:rPr>
            </w:pPr>
          </w:p>
          <w:p w14:paraId="6425CBCC" w14:textId="77777777" w:rsidR="00B421BA" w:rsidRDefault="00B421BA" w:rsidP="00964B51">
            <w:pPr>
              <w:tabs>
                <w:tab w:val="center" w:pos="1655"/>
              </w:tabs>
              <w:spacing w:after="19" w:line="300" w:lineRule="auto"/>
              <w:ind w:left="405"/>
              <w:rPr>
                <w:rFonts w:ascii="Arial" w:eastAsia="Times New Roman" w:hAnsi="Arial" w:cs="Arial"/>
                <w:color w:val="000000"/>
                <w:sz w:val="14"/>
                <w:szCs w:val="14"/>
              </w:rPr>
            </w:pPr>
            <w:r>
              <w:rPr>
                <w:rFonts w:ascii="Arial" w:eastAsia="Times New Roman" w:hAnsi="Arial" w:cs="Arial"/>
                <w:color w:val="000000"/>
                <w:sz w:val="14"/>
                <w:szCs w:val="14"/>
              </w:rPr>
              <w:t>(i)Vendor [ ] has, [ ] has not participated in previous contract or subcontract subject to the Equal Opportunity (52.222-26);</w:t>
            </w:r>
          </w:p>
          <w:p w14:paraId="19084B65" w14:textId="77777777" w:rsidR="00B421BA" w:rsidRDefault="00B421BA" w:rsidP="00964B51">
            <w:pPr>
              <w:tabs>
                <w:tab w:val="center" w:pos="1655"/>
              </w:tabs>
              <w:spacing w:after="19" w:line="300" w:lineRule="auto"/>
              <w:ind w:left="405"/>
              <w:rPr>
                <w:rFonts w:ascii="Arial" w:eastAsia="Times New Roman" w:hAnsi="Arial" w:cs="Arial"/>
                <w:color w:val="000000"/>
                <w:sz w:val="14"/>
                <w:szCs w:val="14"/>
              </w:rPr>
            </w:pPr>
          </w:p>
          <w:p w14:paraId="6E4125F3" w14:textId="77777777" w:rsidR="00B421BA" w:rsidRDefault="00B421BA" w:rsidP="00964B51">
            <w:pPr>
              <w:tabs>
                <w:tab w:val="center" w:pos="1655"/>
              </w:tabs>
              <w:spacing w:after="19" w:line="300" w:lineRule="auto"/>
              <w:ind w:left="405"/>
              <w:rPr>
                <w:rFonts w:ascii="Arial" w:eastAsia="Times New Roman" w:hAnsi="Arial" w:cs="Arial"/>
                <w:color w:val="000000"/>
                <w:sz w:val="14"/>
                <w:szCs w:val="14"/>
              </w:rPr>
            </w:pPr>
            <w:r>
              <w:rPr>
                <w:rFonts w:ascii="Arial" w:eastAsia="Times New Roman" w:hAnsi="Arial" w:cs="Arial"/>
                <w:color w:val="000000"/>
                <w:sz w:val="14"/>
                <w:szCs w:val="14"/>
              </w:rPr>
              <w:t>(ii)Vendor [ ] has, [ ] has not filed all required compliance reports;</w:t>
            </w:r>
          </w:p>
          <w:p w14:paraId="5459C753" w14:textId="77777777" w:rsidR="00B421BA" w:rsidRDefault="00B421BA" w:rsidP="00964B51">
            <w:pPr>
              <w:tabs>
                <w:tab w:val="center" w:pos="1655"/>
              </w:tabs>
              <w:spacing w:after="19" w:line="300" w:lineRule="auto"/>
              <w:ind w:left="405"/>
              <w:rPr>
                <w:rFonts w:ascii="Arial" w:eastAsia="Times New Roman" w:hAnsi="Arial" w:cs="Arial"/>
                <w:color w:val="000000"/>
                <w:sz w:val="14"/>
                <w:szCs w:val="14"/>
              </w:rPr>
            </w:pPr>
          </w:p>
          <w:p w14:paraId="1340924C" w14:textId="77777777" w:rsidR="00B421BA" w:rsidRDefault="00B421BA" w:rsidP="00964B51">
            <w:pPr>
              <w:tabs>
                <w:tab w:val="center" w:pos="1655"/>
              </w:tabs>
              <w:spacing w:after="19" w:line="300" w:lineRule="auto"/>
              <w:ind w:left="405"/>
              <w:rPr>
                <w:rFonts w:ascii="Arial" w:eastAsia="Times New Roman" w:hAnsi="Arial" w:cs="Arial"/>
                <w:color w:val="000000"/>
                <w:sz w:val="14"/>
                <w:szCs w:val="14"/>
              </w:rPr>
            </w:pPr>
            <w:r>
              <w:rPr>
                <w:rFonts w:ascii="Arial" w:eastAsia="Times New Roman" w:hAnsi="Arial" w:cs="Arial"/>
                <w:color w:val="000000"/>
                <w:sz w:val="14"/>
                <w:szCs w:val="14"/>
              </w:rPr>
              <w:t xml:space="preserve">(iii)Vendor [ ] has developed and has on file, [ ] has not developed and does not have on file, at each establishment, affirmative action programs required by rules and regulations of the Secretary of Labor (41CFR parts 60-1 and 60-2); </w:t>
            </w:r>
          </w:p>
          <w:p w14:paraId="2F392A9A" w14:textId="77777777" w:rsidR="00B421BA" w:rsidRDefault="00B421BA" w:rsidP="00964B51">
            <w:pPr>
              <w:tabs>
                <w:tab w:val="center" w:pos="1655"/>
              </w:tabs>
              <w:spacing w:after="19" w:line="300" w:lineRule="auto"/>
              <w:ind w:left="405"/>
              <w:rPr>
                <w:rFonts w:ascii="Arial" w:eastAsia="Times New Roman" w:hAnsi="Arial" w:cs="Arial"/>
                <w:color w:val="000000"/>
                <w:sz w:val="14"/>
                <w:szCs w:val="14"/>
              </w:rPr>
            </w:pPr>
          </w:p>
          <w:p w14:paraId="3F242A3D" w14:textId="77777777" w:rsidR="00B421BA" w:rsidRDefault="00B421BA" w:rsidP="00964B51">
            <w:pPr>
              <w:tabs>
                <w:tab w:val="center" w:pos="1655"/>
              </w:tabs>
              <w:spacing w:after="19" w:line="300" w:lineRule="auto"/>
              <w:ind w:left="405"/>
              <w:rPr>
                <w:rFonts w:ascii="Arial" w:eastAsia="Times New Roman" w:hAnsi="Arial" w:cs="Arial"/>
                <w:color w:val="000000"/>
                <w:sz w:val="14"/>
                <w:szCs w:val="14"/>
              </w:rPr>
            </w:pPr>
            <w:r>
              <w:rPr>
                <w:rFonts w:ascii="Arial" w:eastAsia="Times New Roman" w:hAnsi="Arial" w:cs="Arial"/>
                <w:color w:val="000000"/>
                <w:sz w:val="14"/>
                <w:szCs w:val="14"/>
              </w:rPr>
              <w:t xml:space="preserve">(iv)Vendor [ ] has not previously had contracts subject to the written affirmative action programs requirement of the rules and regulations of the Secretary of Labor. </w:t>
            </w:r>
          </w:p>
        </w:tc>
      </w:tr>
    </w:tbl>
    <w:p w14:paraId="5421DAC8" w14:textId="77777777" w:rsidR="00B421BA" w:rsidRDefault="00B421BA" w:rsidP="004B28ED">
      <w:pPr>
        <w:ind w:left="720"/>
        <w:rPr>
          <w:rFonts w:ascii="Arial" w:hAnsi="Arial" w:cs="Arial"/>
          <w:color w:val="000000"/>
        </w:rPr>
      </w:pPr>
    </w:p>
    <w:p w14:paraId="31D30386" w14:textId="77777777" w:rsidR="005A27C4" w:rsidRDefault="005A27C4" w:rsidP="005A27C4">
      <w:pPr>
        <w:ind w:left="720"/>
        <w:rPr>
          <w:rFonts w:ascii="Arial" w:hAnsi="Arial" w:cs="Arial"/>
          <w:color w:val="000000"/>
        </w:rPr>
      </w:pPr>
    </w:p>
    <w:p w14:paraId="2C1C9831" w14:textId="119401A0" w:rsidR="005A27C4" w:rsidRDefault="005A27C4" w:rsidP="005A27C4">
      <w:pPr>
        <w:pStyle w:val="BodyA"/>
        <w:widowControl w:val="0"/>
        <w:rPr>
          <w:rFonts w:ascii="Arial" w:hAnsi="Arial" w:cs="Arial"/>
          <w:b/>
          <w:bCs/>
          <w:sz w:val="24"/>
          <w:szCs w:val="24"/>
        </w:rPr>
      </w:pPr>
      <w:r>
        <w:rPr>
          <w:rFonts w:ascii="Arial" w:hAnsi="Arial" w:cs="Arial"/>
          <w:b/>
          <w:bCs/>
          <w:sz w:val="24"/>
          <w:szCs w:val="24"/>
        </w:rPr>
        <w:t xml:space="preserve">                   </w:t>
      </w:r>
    </w:p>
    <w:p w14:paraId="600764EB" w14:textId="77777777" w:rsidR="00967645" w:rsidRDefault="00967645" w:rsidP="005A27C4">
      <w:pPr>
        <w:pStyle w:val="BodyA"/>
        <w:widowControl w:val="0"/>
        <w:rPr>
          <w:rFonts w:ascii="Arial" w:hAnsi="Arial" w:cs="Arial"/>
          <w:b/>
          <w:bCs/>
          <w:sz w:val="24"/>
          <w:szCs w:val="24"/>
        </w:rPr>
      </w:pPr>
    </w:p>
    <w:p w14:paraId="16B77266" w14:textId="77777777" w:rsidR="00215FD6" w:rsidRDefault="00215FD6" w:rsidP="00215FD6">
      <w:pPr>
        <w:pStyle w:val="Title"/>
        <w:spacing w:after="120"/>
        <w:jc w:val="right"/>
        <w:rPr>
          <w:rFonts w:cs="Arial"/>
          <w:color w:val="000000"/>
        </w:rPr>
      </w:pPr>
      <w:r>
        <w:rPr>
          <w:rFonts w:cs="Arial"/>
          <w:color w:val="000000"/>
        </w:rPr>
        <w:t>Attachment 1</w:t>
      </w:r>
    </w:p>
    <w:p w14:paraId="16AC8388" w14:textId="77777777" w:rsidR="00924E12" w:rsidRDefault="00924E12" w:rsidP="00924E12">
      <w:pPr>
        <w:pStyle w:val="Title"/>
        <w:spacing w:after="120"/>
        <w:rPr>
          <w:rFonts w:cs="Arial"/>
          <w:color w:val="000000"/>
        </w:rPr>
      </w:pPr>
      <w:r>
        <w:rPr>
          <w:rFonts w:cs="Arial"/>
          <w:color w:val="000000"/>
        </w:rPr>
        <w:t>Terms of Reference</w:t>
      </w:r>
    </w:p>
    <w:p w14:paraId="733EAF07" w14:textId="77777777" w:rsidR="00924E12" w:rsidRDefault="00924E12" w:rsidP="00924E12">
      <w:pPr>
        <w:pStyle w:val="Title"/>
        <w:spacing w:after="120"/>
        <w:rPr>
          <w:rFonts w:cs="Arial"/>
          <w:color w:val="000000"/>
        </w:rPr>
      </w:pPr>
      <w:r>
        <w:rPr>
          <w:rFonts w:cs="Arial"/>
          <w:color w:val="000000"/>
        </w:rPr>
        <w:t>of</w:t>
      </w:r>
    </w:p>
    <w:p w14:paraId="765B327D" w14:textId="77777777" w:rsidR="00FA5E70" w:rsidRDefault="00FA5E70" w:rsidP="00FA5E70">
      <w:pPr>
        <w:pStyle w:val="Title"/>
        <w:spacing w:after="120"/>
        <w:rPr>
          <w:rFonts w:cs="Arial"/>
          <w:color w:val="000000"/>
        </w:rPr>
      </w:pPr>
      <w:bookmarkStart w:id="17" w:name="_Hlk120617047"/>
      <w:r>
        <w:rPr>
          <w:rFonts w:cs="Arial"/>
          <w:color w:val="000000"/>
        </w:rPr>
        <w:t xml:space="preserve">Office Interior work  </w:t>
      </w:r>
    </w:p>
    <w:p w14:paraId="561ABABA" w14:textId="77777777" w:rsidR="00924E12" w:rsidRDefault="00924E12" w:rsidP="00924E12">
      <w:pPr>
        <w:pStyle w:val="Heading1"/>
        <w:shd w:val="clear" w:color="auto" w:fill="00B0F0"/>
        <w:spacing w:before="0"/>
        <w:jc w:val="both"/>
        <w:rPr>
          <w:rFonts w:ascii="Arial" w:hAnsi="Arial" w:cs="Arial"/>
          <w:color w:val="000000"/>
          <w:sz w:val="24"/>
          <w:szCs w:val="24"/>
        </w:rPr>
      </w:pPr>
      <w:r>
        <w:rPr>
          <w:rFonts w:ascii="Arial" w:hAnsi="Arial" w:cs="Arial"/>
          <w:color w:val="000000"/>
          <w:sz w:val="24"/>
          <w:szCs w:val="24"/>
        </w:rPr>
        <w:t xml:space="preserve">SECTION </w:t>
      </w:r>
      <w:r w:rsidR="00B421BA">
        <w:rPr>
          <w:rFonts w:ascii="Arial" w:hAnsi="Arial" w:cs="Arial"/>
          <w:color w:val="000000"/>
          <w:sz w:val="24"/>
          <w:szCs w:val="24"/>
        </w:rPr>
        <w:t>1</w:t>
      </w:r>
      <w:r>
        <w:rPr>
          <w:rFonts w:ascii="Arial" w:hAnsi="Arial" w:cs="Arial"/>
          <w:color w:val="000000"/>
          <w:sz w:val="24"/>
          <w:szCs w:val="24"/>
        </w:rPr>
        <w:t>: SCOPE OF WORK</w:t>
      </w:r>
    </w:p>
    <w:p w14:paraId="2149E5B5" w14:textId="77777777" w:rsidR="00924E12" w:rsidRDefault="00924E12" w:rsidP="00924E12">
      <w:pPr>
        <w:autoSpaceDE w:val="0"/>
        <w:autoSpaceDN w:val="0"/>
        <w:adjustRightInd w:val="0"/>
        <w:spacing w:after="0" w:line="240" w:lineRule="auto"/>
        <w:rPr>
          <w:rFonts w:ascii="Arial" w:hAnsi="Arial" w:cs="Arial"/>
          <w:color w:val="000000"/>
        </w:rPr>
      </w:pPr>
      <w:r>
        <w:rPr>
          <w:rFonts w:ascii="Arial" w:hAnsi="Arial" w:cs="Arial"/>
          <w:color w:val="000000"/>
        </w:rPr>
        <w:t>This Scope of Work (SoW) is organized into five sections:</w:t>
      </w:r>
    </w:p>
    <w:p w14:paraId="2AFE074E" w14:textId="77777777" w:rsidR="00924E12" w:rsidRDefault="00924E12" w:rsidP="00924E12">
      <w:pPr>
        <w:pStyle w:val="ListParagraph"/>
        <w:numPr>
          <w:ilvl w:val="0"/>
          <w:numId w:val="14"/>
        </w:numPr>
        <w:autoSpaceDE w:val="0"/>
        <w:autoSpaceDN w:val="0"/>
        <w:adjustRightInd w:val="0"/>
        <w:spacing w:after="80" w:line="240" w:lineRule="auto"/>
        <w:ind w:left="734" w:hanging="187"/>
        <w:contextualSpacing w:val="0"/>
        <w:rPr>
          <w:rFonts w:ascii="Arial" w:hAnsi="Arial" w:cs="Arial"/>
          <w:color w:val="000000"/>
        </w:rPr>
      </w:pPr>
      <w:r>
        <w:rPr>
          <w:rFonts w:ascii="Arial" w:hAnsi="Arial" w:cs="Arial"/>
          <w:color w:val="000000"/>
        </w:rPr>
        <w:t>Objective and Summary of the Assignment</w:t>
      </w:r>
    </w:p>
    <w:p w14:paraId="15DCEB5D" w14:textId="3FBAA4BA" w:rsidR="00A6469B" w:rsidRDefault="00A6469B" w:rsidP="00924E12">
      <w:pPr>
        <w:pStyle w:val="ListParagraph"/>
        <w:numPr>
          <w:ilvl w:val="0"/>
          <w:numId w:val="14"/>
        </w:numPr>
        <w:autoSpaceDE w:val="0"/>
        <w:autoSpaceDN w:val="0"/>
        <w:adjustRightInd w:val="0"/>
        <w:spacing w:after="80" w:line="240" w:lineRule="auto"/>
        <w:ind w:left="734" w:hanging="187"/>
        <w:contextualSpacing w:val="0"/>
        <w:rPr>
          <w:rFonts w:ascii="Arial" w:hAnsi="Arial" w:cs="Arial"/>
          <w:color w:val="000000"/>
        </w:rPr>
      </w:pPr>
      <w:r>
        <w:rPr>
          <w:rFonts w:ascii="Arial" w:hAnsi="Arial" w:cs="Arial"/>
          <w:color w:val="000000"/>
        </w:rPr>
        <w:t>Scope of Work</w:t>
      </w:r>
    </w:p>
    <w:p w14:paraId="6E6AF7CD" w14:textId="77777777" w:rsidR="00924E12" w:rsidRDefault="00924E12" w:rsidP="00924E12">
      <w:pPr>
        <w:pStyle w:val="ListParagraph"/>
        <w:numPr>
          <w:ilvl w:val="0"/>
          <w:numId w:val="14"/>
        </w:numPr>
        <w:autoSpaceDE w:val="0"/>
        <w:autoSpaceDN w:val="0"/>
        <w:adjustRightInd w:val="0"/>
        <w:spacing w:after="80" w:line="240" w:lineRule="auto"/>
        <w:ind w:left="734" w:hanging="187"/>
        <w:contextualSpacing w:val="0"/>
        <w:rPr>
          <w:rFonts w:ascii="Arial" w:hAnsi="Arial" w:cs="Arial"/>
          <w:color w:val="000000"/>
        </w:rPr>
      </w:pPr>
      <w:r>
        <w:rPr>
          <w:rFonts w:ascii="Arial" w:hAnsi="Arial" w:cs="Arial"/>
          <w:color w:val="000000"/>
        </w:rPr>
        <w:t>Activity List and Deliverables</w:t>
      </w:r>
    </w:p>
    <w:p w14:paraId="684B4137" w14:textId="77777777" w:rsidR="00924E12" w:rsidRDefault="00924E12" w:rsidP="00924E12">
      <w:pPr>
        <w:pStyle w:val="ListParagraph"/>
        <w:numPr>
          <w:ilvl w:val="0"/>
          <w:numId w:val="14"/>
        </w:numPr>
        <w:autoSpaceDE w:val="0"/>
        <w:autoSpaceDN w:val="0"/>
        <w:adjustRightInd w:val="0"/>
        <w:spacing w:after="80" w:line="240" w:lineRule="auto"/>
        <w:ind w:left="734" w:hanging="187"/>
        <w:contextualSpacing w:val="0"/>
        <w:rPr>
          <w:rFonts w:ascii="Arial" w:hAnsi="Arial" w:cs="Arial"/>
          <w:color w:val="000000"/>
        </w:rPr>
      </w:pPr>
      <w:r>
        <w:rPr>
          <w:rFonts w:ascii="Arial" w:hAnsi="Arial" w:cs="Arial"/>
          <w:color w:val="000000"/>
        </w:rPr>
        <w:t>Esho Shikhi’s Input and Vendor Responsibilities</w:t>
      </w:r>
    </w:p>
    <w:p w14:paraId="2A11BDBD" w14:textId="77777777" w:rsidR="00B421BA" w:rsidRDefault="00B421BA" w:rsidP="00924E12">
      <w:pPr>
        <w:autoSpaceDE w:val="0"/>
        <w:autoSpaceDN w:val="0"/>
        <w:adjustRightInd w:val="0"/>
        <w:spacing w:after="0" w:line="240" w:lineRule="auto"/>
        <w:rPr>
          <w:rFonts w:ascii="Arial" w:hAnsi="Arial" w:cs="Arial"/>
          <w:b/>
          <w:bCs/>
          <w:color w:val="000000"/>
          <w:sz w:val="18"/>
          <w:szCs w:val="18"/>
        </w:rPr>
      </w:pPr>
    </w:p>
    <w:p w14:paraId="05A8BE93" w14:textId="48C7BAC3" w:rsidR="00924E12" w:rsidRDefault="00DC1742" w:rsidP="004B28ED">
      <w:pPr>
        <w:pStyle w:val="ListParagraph"/>
        <w:numPr>
          <w:ilvl w:val="0"/>
          <w:numId w:val="0"/>
        </w:numPr>
        <w:spacing w:after="0" w:line="240" w:lineRule="auto"/>
        <w:rPr>
          <w:rFonts w:ascii="Arial" w:hAnsi="Arial" w:cs="Arial"/>
          <w:b/>
          <w:color w:val="000000"/>
          <w:u w:val="single"/>
        </w:rPr>
      </w:pPr>
      <w:r>
        <w:rPr>
          <w:rFonts w:ascii="Arial" w:hAnsi="Arial" w:cs="Arial"/>
          <w:b/>
          <w:color w:val="000000"/>
          <w:u w:val="single"/>
        </w:rPr>
        <w:t>i.</w:t>
      </w:r>
      <w:r w:rsidR="00B421BA">
        <w:rPr>
          <w:rFonts w:ascii="Arial" w:hAnsi="Arial" w:cs="Arial"/>
          <w:b/>
          <w:color w:val="000000"/>
          <w:u w:val="single"/>
        </w:rPr>
        <w:t xml:space="preserve"> </w:t>
      </w:r>
      <w:r w:rsidR="00924E12">
        <w:rPr>
          <w:rFonts w:ascii="Arial" w:hAnsi="Arial" w:cs="Arial"/>
          <w:b/>
          <w:color w:val="000000"/>
          <w:u w:val="single"/>
        </w:rPr>
        <w:t>OBJECTIVE AND SUMMARY OF THE ASSIGNMENT</w:t>
      </w:r>
    </w:p>
    <w:p w14:paraId="35A3C8BF" w14:textId="77777777" w:rsidR="00924E12" w:rsidRDefault="00924E12" w:rsidP="00924E12">
      <w:pPr>
        <w:autoSpaceDE w:val="0"/>
        <w:autoSpaceDN w:val="0"/>
        <w:adjustRightInd w:val="0"/>
        <w:spacing w:after="0" w:line="240" w:lineRule="auto"/>
        <w:rPr>
          <w:rFonts w:ascii="Arial" w:hAnsi="Arial" w:cs="Arial"/>
          <w:color w:val="000000"/>
          <w:sz w:val="14"/>
          <w:szCs w:val="14"/>
          <w:highlight w:val="yellow"/>
        </w:rPr>
      </w:pPr>
    </w:p>
    <w:p w14:paraId="1288E3D9" w14:textId="70B82498" w:rsidR="00BB0311" w:rsidRDefault="00E64D4F" w:rsidP="00A6469B">
      <w:pPr>
        <w:spacing w:after="170"/>
        <w:jc w:val="both"/>
        <w:rPr>
          <w:rFonts w:ascii="Arial" w:hAnsi="Arial" w:cs="Arial"/>
          <w:color w:val="000000"/>
        </w:rPr>
      </w:pPr>
      <w:r>
        <w:rPr>
          <w:rFonts w:ascii="Arial" w:hAnsi="Arial" w:cs="Arial"/>
          <w:color w:val="000000"/>
        </w:rPr>
        <w:t xml:space="preserve">A new office set up is required for Esho Shikhi office to address proper sitting arrangements for </w:t>
      </w:r>
      <w:r w:rsidR="00A6469B">
        <w:rPr>
          <w:rFonts w:ascii="Arial" w:hAnsi="Arial" w:cs="Arial"/>
          <w:color w:val="000000"/>
        </w:rPr>
        <w:t>the increased</w:t>
      </w:r>
      <w:r>
        <w:rPr>
          <w:rFonts w:ascii="Arial" w:hAnsi="Arial" w:cs="Arial"/>
          <w:color w:val="000000"/>
        </w:rPr>
        <w:t xml:space="preserve"> number of staff. </w:t>
      </w:r>
      <w:r w:rsidR="00BB0311">
        <w:rPr>
          <w:rFonts w:ascii="Arial" w:hAnsi="Arial" w:cs="Arial"/>
          <w:color w:val="000000"/>
        </w:rPr>
        <w:t xml:space="preserve">Winrock International (WI), USAID’s Esho Shikhi Activity (ES) is seeking proposal and price quotation from potential vendors for a provision of interior design and office setup services including supply/re-use and installation of furniture and fixture for the office. The vendor will </w:t>
      </w:r>
      <w:bookmarkStart w:id="18" w:name="_Hlk3904198"/>
      <w:r w:rsidR="00BB0311">
        <w:rPr>
          <w:rFonts w:ascii="Arial" w:hAnsi="Arial" w:cs="Arial"/>
          <w:color w:val="000000"/>
        </w:rPr>
        <w:t xml:space="preserve">complete the work as per </w:t>
      </w:r>
      <w:r w:rsidR="00A6469B">
        <w:rPr>
          <w:rFonts w:ascii="Arial" w:hAnsi="Arial" w:cs="Arial"/>
          <w:color w:val="000000"/>
        </w:rPr>
        <w:t>the following</w:t>
      </w:r>
      <w:r w:rsidR="00BB0311">
        <w:rPr>
          <w:rFonts w:ascii="Arial" w:hAnsi="Arial" w:cs="Arial"/>
          <w:color w:val="000000"/>
        </w:rPr>
        <w:t xml:space="preserve"> requirement and guideline. </w:t>
      </w:r>
    </w:p>
    <w:bookmarkEnd w:id="18"/>
    <w:p w14:paraId="608D890D" w14:textId="77777777" w:rsidR="00924E12" w:rsidRDefault="00924E12" w:rsidP="00924E12">
      <w:pPr>
        <w:autoSpaceDE w:val="0"/>
        <w:autoSpaceDN w:val="0"/>
        <w:adjustRightInd w:val="0"/>
        <w:spacing w:after="120" w:line="240" w:lineRule="auto"/>
        <w:rPr>
          <w:rStyle w:val="eop"/>
          <w:rFonts w:ascii="Arial" w:hAnsi="Arial" w:cs="Arial"/>
          <w:color w:val="000000"/>
        </w:rPr>
      </w:pPr>
      <w:r>
        <w:rPr>
          <w:rFonts w:ascii="Arial" w:hAnsi="Arial" w:cs="Arial"/>
          <w:color w:val="000000"/>
        </w:rPr>
        <w:t>The scope of the services will include the following:</w:t>
      </w:r>
      <w:r>
        <w:rPr>
          <w:rStyle w:val="eop"/>
          <w:rFonts w:ascii="Arial" w:hAnsi="Arial" w:cs="Arial"/>
          <w:color w:val="000000"/>
        </w:rPr>
        <w:t xml:space="preserve"> </w:t>
      </w:r>
    </w:p>
    <w:bookmarkEnd w:id="17"/>
    <w:p w14:paraId="1840E7CE" w14:textId="73913DF2" w:rsidR="00C90217" w:rsidRDefault="00A6469B" w:rsidP="00C90217">
      <w:pPr>
        <w:spacing w:after="202"/>
        <w:ind w:left="10"/>
        <w:rPr>
          <w:rFonts w:ascii="Arial" w:hAnsi="Arial" w:cs="Arial"/>
          <w:b/>
          <w:color w:val="000000"/>
          <w:u w:val="single" w:color="000000"/>
        </w:rPr>
      </w:pPr>
      <w:r>
        <w:rPr>
          <w:rFonts w:ascii="Arial" w:hAnsi="Arial" w:cs="Arial"/>
          <w:b/>
          <w:color w:val="000000"/>
          <w:u w:val="single" w:color="000000"/>
        </w:rPr>
        <w:t xml:space="preserve">ii. </w:t>
      </w:r>
      <w:r w:rsidR="00C90217">
        <w:rPr>
          <w:rFonts w:ascii="Arial" w:hAnsi="Arial" w:cs="Arial"/>
          <w:b/>
          <w:color w:val="000000"/>
          <w:u w:val="single" w:color="000000"/>
        </w:rPr>
        <w:t>SCOPE OF WORK</w:t>
      </w:r>
    </w:p>
    <w:p w14:paraId="0D099358" w14:textId="77777777" w:rsidR="00C90217" w:rsidRDefault="00C90217" w:rsidP="00C90217">
      <w:pPr>
        <w:spacing w:after="170"/>
        <w:ind w:left="10"/>
        <w:rPr>
          <w:rFonts w:ascii="Arial" w:hAnsi="Arial" w:cs="Arial"/>
          <w:color w:val="000000"/>
        </w:rPr>
      </w:pPr>
      <w:r>
        <w:rPr>
          <w:rFonts w:ascii="Arial" w:hAnsi="Arial" w:cs="Arial"/>
          <w:color w:val="000000"/>
        </w:rPr>
        <w:t xml:space="preserve">ESHO SHIKHI is looking forward to engaging a qualified company or firm to provide with professional interior design solution including supply and installation of furniture and fixtures as required (excluding flooring, air conditioning) but not limiting to the requirements mentioned under Section. </w:t>
      </w:r>
    </w:p>
    <w:p w14:paraId="436651B6" w14:textId="77777777" w:rsidR="00C90217" w:rsidRDefault="00C90217" w:rsidP="00C90217">
      <w:pPr>
        <w:spacing w:after="170"/>
        <w:ind w:left="10"/>
        <w:rPr>
          <w:rFonts w:ascii="Arial" w:hAnsi="Arial" w:cs="Arial"/>
          <w:color w:val="000000"/>
        </w:rPr>
      </w:pPr>
      <w:r>
        <w:rPr>
          <w:rFonts w:ascii="Arial" w:hAnsi="Arial" w:cs="Arial"/>
          <w:color w:val="000000"/>
        </w:rPr>
        <w:t xml:space="preserve"> Professional interior design, implementation and project management services are required for the floor covering 8,568 </w:t>
      </w:r>
      <w:proofErr w:type="spellStart"/>
      <w:r>
        <w:rPr>
          <w:rFonts w:ascii="Arial" w:hAnsi="Arial" w:cs="Arial"/>
          <w:color w:val="000000"/>
        </w:rPr>
        <w:t>sft</w:t>
      </w:r>
      <w:proofErr w:type="spellEnd"/>
      <w:r>
        <w:rPr>
          <w:rFonts w:ascii="Arial" w:hAnsi="Arial" w:cs="Arial"/>
          <w:color w:val="000000"/>
        </w:rPr>
        <w:t xml:space="preserve"> in five (5) flats – two flats 1671 </w:t>
      </w:r>
      <w:proofErr w:type="spellStart"/>
      <w:r>
        <w:rPr>
          <w:rFonts w:ascii="Arial" w:hAnsi="Arial" w:cs="Arial"/>
          <w:color w:val="000000"/>
        </w:rPr>
        <w:t>sft</w:t>
      </w:r>
      <w:proofErr w:type="spellEnd"/>
      <w:r>
        <w:rPr>
          <w:rFonts w:ascii="Arial" w:hAnsi="Arial" w:cs="Arial"/>
          <w:color w:val="000000"/>
        </w:rPr>
        <w:t xml:space="preserve">. each, two flats 1,688 </w:t>
      </w:r>
      <w:proofErr w:type="spellStart"/>
      <w:r>
        <w:rPr>
          <w:rFonts w:ascii="Arial" w:hAnsi="Arial" w:cs="Arial"/>
          <w:color w:val="000000"/>
        </w:rPr>
        <w:t>sft</w:t>
      </w:r>
      <w:proofErr w:type="spellEnd"/>
      <w:r>
        <w:rPr>
          <w:rFonts w:ascii="Arial" w:hAnsi="Arial" w:cs="Arial"/>
          <w:color w:val="000000"/>
        </w:rPr>
        <w:t xml:space="preserve">. and the other one 1,850 </w:t>
      </w:r>
      <w:proofErr w:type="spellStart"/>
      <w:r>
        <w:rPr>
          <w:rFonts w:ascii="Arial" w:hAnsi="Arial" w:cs="Arial"/>
          <w:color w:val="000000"/>
        </w:rPr>
        <w:t>sft</w:t>
      </w:r>
      <w:proofErr w:type="spellEnd"/>
      <w:r>
        <w:rPr>
          <w:rFonts w:ascii="Arial" w:hAnsi="Arial" w:cs="Arial"/>
          <w:color w:val="000000"/>
        </w:rPr>
        <w:t xml:space="preserve">.  Based on the design concept, applicable furniture and fixtures must be supplied and installed considering the following requirements. The service provider will require you to re-use furniture and fixtures from the existing office as much as possible. Thus, should submit a proposal with list of materials that can be re-used. Dismantle cost and carriage if required should be presented separately. </w:t>
      </w:r>
    </w:p>
    <w:p w14:paraId="47599C8B" w14:textId="6E918919" w:rsidR="00C90217" w:rsidRDefault="00866461" w:rsidP="00C90217">
      <w:pPr>
        <w:spacing w:after="202"/>
        <w:ind w:left="10"/>
        <w:rPr>
          <w:rFonts w:ascii="Arial" w:hAnsi="Arial" w:cs="Arial"/>
          <w:b/>
          <w:bCs/>
          <w:color w:val="000000"/>
        </w:rPr>
      </w:pPr>
      <w:r>
        <w:rPr>
          <w:rFonts w:ascii="Arial" w:hAnsi="Arial" w:cs="Arial"/>
          <w:b/>
          <w:color w:val="000000"/>
          <w:u w:val="single" w:color="000000"/>
        </w:rPr>
        <w:t>iii. Activity List and Deliverables</w:t>
      </w:r>
    </w:p>
    <w:p w14:paraId="53D749C6" w14:textId="77777777" w:rsidR="00C90217" w:rsidRDefault="00C90217" w:rsidP="00C90217">
      <w:pPr>
        <w:rPr>
          <w:rFonts w:ascii="Arial" w:hAnsi="Arial" w:cs="Arial"/>
          <w:b/>
          <w:color w:val="000000"/>
        </w:rPr>
      </w:pPr>
      <w:r>
        <w:rPr>
          <w:rFonts w:ascii="Arial" w:hAnsi="Arial" w:cs="Arial"/>
          <w:b/>
          <w:color w:val="000000"/>
        </w:rPr>
        <w:t>Design/layout:  Total floor design must cover the following-</w:t>
      </w:r>
    </w:p>
    <w:p w14:paraId="08FC8E90" w14:textId="77777777" w:rsidR="00C90217" w:rsidRDefault="00C90217" w:rsidP="00C90217">
      <w:pPr>
        <w:pStyle w:val="ListParagraph"/>
        <w:numPr>
          <w:ilvl w:val="0"/>
          <w:numId w:val="31"/>
        </w:numPr>
        <w:spacing w:after="160" w:line="259" w:lineRule="auto"/>
        <w:rPr>
          <w:rFonts w:ascii="Arial" w:hAnsi="Arial" w:cs="Arial"/>
          <w:color w:val="000000"/>
        </w:rPr>
      </w:pPr>
      <w:r>
        <w:rPr>
          <w:rFonts w:ascii="Arial" w:hAnsi="Arial" w:cs="Arial"/>
          <w:color w:val="000000"/>
        </w:rPr>
        <w:t>One single room for the chief of Party (COP), furniture not required.</w:t>
      </w:r>
    </w:p>
    <w:p w14:paraId="5BF5F278" w14:textId="77777777" w:rsidR="00C90217" w:rsidRDefault="00C90217" w:rsidP="00C90217">
      <w:pPr>
        <w:pStyle w:val="ListParagraph"/>
        <w:numPr>
          <w:ilvl w:val="0"/>
          <w:numId w:val="31"/>
        </w:numPr>
        <w:spacing w:after="160" w:line="259" w:lineRule="auto"/>
        <w:rPr>
          <w:rFonts w:ascii="Arial" w:hAnsi="Arial" w:cs="Arial"/>
          <w:color w:val="000000"/>
        </w:rPr>
      </w:pPr>
      <w:r>
        <w:rPr>
          <w:rFonts w:ascii="Arial" w:hAnsi="Arial" w:cs="Arial"/>
          <w:color w:val="000000"/>
        </w:rPr>
        <w:t>05 Executive rooms, furniture not required.</w:t>
      </w:r>
    </w:p>
    <w:p w14:paraId="0563BC5D" w14:textId="6C6742BC" w:rsidR="00C90217" w:rsidRDefault="00C90217" w:rsidP="00C90217">
      <w:pPr>
        <w:pStyle w:val="ListParagraph"/>
        <w:numPr>
          <w:ilvl w:val="0"/>
          <w:numId w:val="31"/>
        </w:numPr>
        <w:spacing w:after="160" w:line="259" w:lineRule="auto"/>
        <w:rPr>
          <w:rFonts w:ascii="Arial" w:hAnsi="Arial" w:cs="Arial"/>
          <w:color w:val="000000"/>
        </w:rPr>
      </w:pPr>
      <w:r>
        <w:rPr>
          <w:rFonts w:ascii="Arial" w:hAnsi="Arial" w:cs="Arial"/>
          <w:color w:val="000000"/>
        </w:rPr>
        <w:t>Department wise room allocation</w:t>
      </w:r>
      <w:r w:rsidR="00166419">
        <w:rPr>
          <w:rFonts w:ascii="Arial" w:hAnsi="Arial" w:cs="Arial"/>
          <w:color w:val="000000"/>
        </w:rPr>
        <w:t xml:space="preserve"> and personalized workstation</w:t>
      </w:r>
    </w:p>
    <w:p w14:paraId="5E3DFC4C" w14:textId="1B2A5D7F" w:rsidR="00C90217" w:rsidRDefault="00C90217" w:rsidP="00C90217">
      <w:pPr>
        <w:pStyle w:val="ListParagraph"/>
        <w:numPr>
          <w:ilvl w:val="0"/>
          <w:numId w:val="31"/>
        </w:numPr>
        <w:spacing w:after="160" w:line="259" w:lineRule="auto"/>
        <w:rPr>
          <w:rFonts w:ascii="Arial" w:hAnsi="Arial" w:cs="Arial"/>
          <w:color w:val="000000"/>
        </w:rPr>
      </w:pPr>
      <w:r>
        <w:rPr>
          <w:rFonts w:ascii="Arial" w:hAnsi="Arial" w:cs="Arial"/>
          <w:color w:val="000000"/>
        </w:rPr>
        <w:lastRenderedPageBreak/>
        <w:t>Open office space - personalized workstations in common place with inbuild table for 0</w:t>
      </w:r>
      <w:r w:rsidR="00E07BE5">
        <w:rPr>
          <w:rFonts w:ascii="Arial" w:hAnsi="Arial" w:cs="Arial"/>
          <w:color w:val="000000"/>
        </w:rPr>
        <w:t>8</w:t>
      </w:r>
      <w:r>
        <w:rPr>
          <w:rFonts w:ascii="Arial" w:hAnsi="Arial" w:cs="Arial"/>
          <w:color w:val="000000"/>
        </w:rPr>
        <w:t xml:space="preserve"> staffs (depending on space)- need full set up with partition and </w:t>
      </w:r>
      <w:r w:rsidR="00781DEB">
        <w:rPr>
          <w:rFonts w:ascii="Arial" w:hAnsi="Arial" w:cs="Arial"/>
          <w:color w:val="000000"/>
        </w:rPr>
        <w:t>desk.</w:t>
      </w:r>
    </w:p>
    <w:p w14:paraId="53F2D874" w14:textId="77777777" w:rsidR="00C90217" w:rsidRDefault="00C90217" w:rsidP="00C90217">
      <w:pPr>
        <w:pStyle w:val="ListParagraph"/>
        <w:numPr>
          <w:ilvl w:val="0"/>
          <w:numId w:val="31"/>
        </w:numPr>
        <w:spacing w:after="160" w:line="259" w:lineRule="auto"/>
        <w:rPr>
          <w:rFonts w:ascii="Arial" w:hAnsi="Arial" w:cs="Arial"/>
          <w:color w:val="000000"/>
        </w:rPr>
      </w:pPr>
      <w:r>
        <w:rPr>
          <w:rFonts w:ascii="Arial" w:hAnsi="Arial" w:cs="Arial"/>
          <w:color w:val="000000"/>
        </w:rPr>
        <w:t xml:space="preserve">Two small meeting rooms with capacity of 7/10 sitting arrangement. </w:t>
      </w:r>
    </w:p>
    <w:p w14:paraId="2666C331" w14:textId="210AEBD0" w:rsidR="00C90217" w:rsidRDefault="00C90217" w:rsidP="00C90217">
      <w:pPr>
        <w:pStyle w:val="ListParagraph"/>
        <w:numPr>
          <w:ilvl w:val="0"/>
          <w:numId w:val="31"/>
        </w:numPr>
        <w:spacing w:after="160" w:line="259" w:lineRule="auto"/>
        <w:rPr>
          <w:rFonts w:ascii="Arial" w:hAnsi="Arial" w:cs="Arial"/>
          <w:color w:val="000000"/>
        </w:rPr>
      </w:pPr>
      <w:r>
        <w:rPr>
          <w:rFonts w:ascii="Arial" w:hAnsi="Arial" w:cs="Arial"/>
          <w:color w:val="000000"/>
        </w:rPr>
        <w:t xml:space="preserve">One dining room with capacity of 12-15 person – with tea/coffee/water dispenser/freeze corner- </w:t>
      </w:r>
      <w:r w:rsidR="00D175D1">
        <w:rPr>
          <w:rFonts w:ascii="Arial" w:hAnsi="Arial" w:cs="Arial"/>
          <w:color w:val="000000"/>
        </w:rPr>
        <w:t>(</w:t>
      </w:r>
      <w:r>
        <w:rPr>
          <w:rFonts w:ascii="Arial" w:hAnsi="Arial" w:cs="Arial"/>
          <w:color w:val="000000"/>
        </w:rPr>
        <w:t>furniture and home appliance - not required</w:t>
      </w:r>
      <w:r w:rsidR="00D175D1">
        <w:rPr>
          <w:rFonts w:ascii="Arial" w:hAnsi="Arial" w:cs="Arial"/>
          <w:color w:val="000000"/>
        </w:rPr>
        <w:t>).</w:t>
      </w:r>
    </w:p>
    <w:p w14:paraId="4F5AFB9A" w14:textId="5EA875AC" w:rsidR="00C90217" w:rsidRDefault="00C90217" w:rsidP="00C90217">
      <w:pPr>
        <w:pStyle w:val="ListParagraph"/>
        <w:numPr>
          <w:ilvl w:val="0"/>
          <w:numId w:val="31"/>
        </w:numPr>
        <w:spacing w:after="160" w:line="259" w:lineRule="auto"/>
        <w:rPr>
          <w:rFonts w:ascii="Arial" w:hAnsi="Arial" w:cs="Arial"/>
          <w:color w:val="000000"/>
        </w:rPr>
      </w:pPr>
      <w:r>
        <w:rPr>
          <w:rFonts w:ascii="Arial" w:hAnsi="Arial" w:cs="Arial"/>
          <w:color w:val="000000"/>
        </w:rPr>
        <w:t xml:space="preserve">Two documentation rooms to keep files and </w:t>
      </w:r>
      <w:r w:rsidR="00A177E3">
        <w:rPr>
          <w:rFonts w:ascii="Arial" w:hAnsi="Arial" w:cs="Arial"/>
          <w:color w:val="000000"/>
        </w:rPr>
        <w:t>documents.</w:t>
      </w:r>
    </w:p>
    <w:p w14:paraId="707323C0" w14:textId="69B2ED62" w:rsidR="00C90217" w:rsidRDefault="00D175D1" w:rsidP="00C90217">
      <w:pPr>
        <w:pStyle w:val="ListParagraph"/>
        <w:numPr>
          <w:ilvl w:val="0"/>
          <w:numId w:val="31"/>
        </w:numPr>
        <w:spacing w:after="160" w:line="259" w:lineRule="auto"/>
        <w:rPr>
          <w:rFonts w:ascii="Arial" w:hAnsi="Arial" w:cs="Arial"/>
          <w:color w:val="000000"/>
        </w:rPr>
      </w:pPr>
      <w:r>
        <w:rPr>
          <w:rFonts w:ascii="Arial" w:hAnsi="Arial" w:cs="Arial"/>
          <w:color w:val="000000"/>
        </w:rPr>
        <w:t>V</w:t>
      </w:r>
      <w:r w:rsidR="00C90217">
        <w:rPr>
          <w:rFonts w:ascii="Arial" w:hAnsi="Arial" w:cs="Arial"/>
          <w:color w:val="000000"/>
        </w:rPr>
        <w:t>isitors’ waiting room with space for showcasing Esho Shikhi materials– on the 7</w:t>
      </w:r>
      <w:r w:rsidR="00C90217">
        <w:rPr>
          <w:rFonts w:ascii="Arial" w:hAnsi="Arial" w:cs="Arial"/>
          <w:color w:val="000000"/>
          <w:vertAlign w:val="superscript"/>
        </w:rPr>
        <w:t>th</w:t>
      </w:r>
      <w:r w:rsidR="00C90217">
        <w:rPr>
          <w:rFonts w:ascii="Arial" w:hAnsi="Arial" w:cs="Arial"/>
          <w:color w:val="000000"/>
        </w:rPr>
        <w:t xml:space="preserve"> floor.</w:t>
      </w:r>
    </w:p>
    <w:p w14:paraId="0C2F70AB" w14:textId="426247E8" w:rsidR="00C90217" w:rsidRDefault="00A177E3" w:rsidP="00C90217">
      <w:pPr>
        <w:pStyle w:val="ListParagraph"/>
        <w:numPr>
          <w:ilvl w:val="0"/>
          <w:numId w:val="31"/>
        </w:numPr>
        <w:spacing w:after="160" w:line="259" w:lineRule="auto"/>
        <w:rPr>
          <w:rFonts w:ascii="Arial" w:hAnsi="Arial" w:cs="Arial"/>
          <w:color w:val="000000"/>
        </w:rPr>
      </w:pPr>
      <w:r>
        <w:rPr>
          <w:rFonts w:ascii="Arial" w:hAnsi="Arial" w:cs="Arial"/>
          <w:color w:val="000000"/>
        </w:rPr>
        <w:t xml:space="preserve">One </w:t>
      </w:r>
      <w:r w:rsidR="00C90217">
        <w:rPr>
          <w:rFonts w:ascii="Arial" w:hAnsi="Arial" w:cs="Arial"/>
          <w:color w:val="000000"/>
        </w:rPr>
        <w:t>Sick room</w:t>
      </w:r>
      <w:r>
        <w:rPr>
          <w:rFonts w:ascii="Arial" w:hAnsi="Arial" w:cs="Arial"/>
          <w:color w:val="000000"/>
        </w:rPr>
        <w:t xml:space="preserve"> </w:t>
      </w:r>
    </w:p>
    <w:p w14:paraId="46F43D41" w14:textId="096A48BD" w:rsidR="00A76550" w:rsidRDefault="00A76550" w:rsidP="00C90217">
      <w:pPr>
        <w:pStyle w:val="ListParagraph"/>
        <w:numPr>
          <w:ilvl w:val="0"/>
          <w:numId w:val="31"/>
        </w:numPr>
        <w:spacing w:after="160" w:line="259" w:lineRule="auto"/>
        <w:rPr>
          <w:rFonts w:ascii="Arial" w:hAnsi="Arial" w:cs="Arial"/>
          <w:color w:val="000000"/>
        </w:rPr>
      </w:pPr>
      <w:r>
        <w:rPr>
          <w:rFonts w:ascii="Arial" w:hAnsi="Arial" w:cs="Arial"/>
          <w:color w:val="000000"/>
        </w:rPr>
        <w:t xml:space="preserve">Five Standing </w:t>
      </w:r>
      <w:r w:rsidR="00CD1C2F">
        <w:rPr>
          <w:rFonts w:ascii="Arial" w:hAnsi="Arial" w:cs="Arial"/>
          <w:color w:val="000000"/>
        </w:rPr>
        <w:t>workstation</w:t>
      </w:r>
      <w:r>
        <w:rPr>
          <w:rFonts w:ascii="Arial" w:hAnsi="Arial" w:cs="Arial"/>
          <w:color w:val="000000"/>
        </w:rPr>
        <w:t xml:space="preserve"> </w:t>
      </w:r>
    </w:p>
    <w:p w14:paraId="1302039A" w14:textId="77777777" w:rsidR="00C90217" w:rsidRDefault="00C90217" w:rsidP="00C90217">
      <w:pPr>
        <w:pStyle w:val="ListParagraph"/>
        <w:numPr>
          <w:ilvl w:val="0"/>
          <w:numId w:val="31"/>
        </w:numPr>
        <w:spacing w:after="38" w:line="250" w:lineRule="auto"/>
        <w:ind w:right="82"/>
        <w:rPr>
          <w:rFonts w:ascii="Arial" w:hAnsi="Arial" w:cs="Arial"/>
          <w:color w:val="000000"/>
        </w:rPr>
      </w:pPr>
      <w:r>
        <w:rPr>
          <w:rFonts w:ascii="Arial" w:hAnsi="Arial" w:cs="Arial"/>
          <w:color w:val="000000"/>
        </w:rPr>
        <w:t>ESHO SHIKHI visibility and possibly further design (vendor will visit current office and discuss with ESHO SHIKHI)</w:t>
      </w:r>
    </w:p>
    <w:p w14:paraId="4F50D641" w14:textId="77777777" w:rsidR="00C90217" w:rsidRDefault="00C90217" w:rsidP="00BC5DC1">
      <w:pPr>
        <w:pStyle w:val="ListParagraph"/>
        <w:numPr>
          <w:ilvl w:val="0"/>
          <w:numId w:val="0"/>
        </w:numPr>
        <w:spacing w:after="160" w:line="259" w:lineRule="auto"/>
        <w:ind w:left="1440"/>
        <w:rPr>
          <w:rFonts w:ascii="Arial" w:hAnsi="Arial" w:cs="Arial"/>
          <w:color w:val="000000"/>
        </w:rPr>
      </w:pPr>
    </w:p>
    <w:p w14:paraId="6B21D596" w14:textId="5ECB797D" w:rsidR="00C90217" w:rsidRDefault="00C90217" w:rsidP="00C90217">
      <w:pPr>
        <w:rPr>
          <w:rFonts w:ascii="Arial" w:hAnsi="Arial" w:cs="Arial"/>
          <w:b/>
          <w:color w:val="000000"/>
        </w:rPr>
      </w:pPr>
      <w:r>
        <w:rPr>
          <w:rFonts w:ascii="Arial" w:hAnsi="Arial" w:cs="Arial"/>
          <w:b/>
          <w:color w:val="000000"/>
        </w:rPr>
        <w:t xml:space="preserve">Fire alarm and smoke detector set up if additional </w:t>
      </w:r>
      <w:r w:rsidR="00BC5DC1">
        <w:rPr>
          <w:rFonts w:ascii="Arial" w:hAnsi="Arial" w:cs="Arial"/>
          <w:b/>
          <w:color w:val="000000"/>
        </w:rPr>
        <w:t>required.</w:t>
      </w:r>
      <w:r>
        <w:rPr>
          <w:rFonts w:ascii="Arial" w:hAnsi="Arial" w:cs="Arial"/>
          <w:b/>
          <w:color w:val="000000"/>
        </w:rPr>
        <w:t xml:space="preserve"> </w:t>
      </w:r>
    </w:p>
    <w:p w14:paraId="3BDBA5BA" w14:textId="77777777" w:rsidR="00C90217" w:rsidRDefault="00C90217" w:rsidP="00C90217">
      <w:pPr>
        <w:rPr>
          <w:rFonts w:ascii="Arial" w:hAnsi="Arial" w:cs="Arial"/>
          <w:b/>
          <w:color w:val="000000"/>
        </w:rPr>
      </w:pPr>
      <w:r>
        <w:rPr>
          <w:rFonts w:ascii="Arial" w:hAnsi="Arial" w:cs="Arial"/>
          <w:b/>
          <w:color w:val="000000"/>
        </w:rPr>
        <w:t>Window curtain-</w:t>
      </w:r>
    </w:p>
    <w:p w14:paraId="7471920E" w14:textId="77777777" w:rsidR="00C90217" w:rsidRDefault="00C90217" w:rsidP="00C90217">
      <w:pPr>
        <w:pStyle w:val="ListParagraph"/>
        <w:numPr>
          <w:ilvl w:val="0"/>
          <w:numId w:val="32"/>
        </w:numPr>
        <w:spacing w:after="160" w:line="259" w:lineRule="auto"/>
        <w:rPr>
          <w:rFonts w:ascii="Arial" w:hAnsi="Arial" w:cs="Arial"/>
          <w:color w:val="000000"/>
        </w:rPr>
      </w:pPr>
      <w:r>
        <w:rPr>
          <w:rFonts w:ascii="Arial" w:hAnsi="Arial" w:cs="Arial"/>
          <w:color w:val="000000"/>
        </w:rPr>
        <w:t>Mostly existing set up and additional if required.</w:t>
      </w:r>
    </w:p>
    <w:p w14:paraId="43FD19D9" w14:textId="77777777" w:rsidR="00C90217" w:rsidRDefault="00C90217" w:rsidP="00C90217">
      <w:pPr>
        <w:rPr>
          <w:rFonts w:ascii="Arial" w:hAnsi="Arial" w:cs="Arial"/>
          <w:b/>
          <w:color w:val="000000"/>
        </w:rPr>
      </w:pPr>
      <w:r>
        <w:rPr>
          <w:rFonts w:ascii="Arial" w:hAnsi="Arial" w:cs="Arial"/>
          <w:b/>
          <w:color w:val="000000"/>
        </w:rPr>
        <w:t>Entry Door security and CC Camera:</w:t>
      </w:r>
    </w:p>
    <w:p w14:paraId="5FD56FEC" w14:textId="19E32E68" w:rsidR="00C90217" w:rsidRDefault="00BC5DC1" w:rsidP="00C90217">
      <w:pPr>
        <w:pStyle w:val="ListParagraph"/>
        <w:numPr>
          <w:ilvl w:val="0"/>
          <w:numId w:val="33"/>
        </w:numPr>
        <w:spacing w:after="160" w:line="259" w:lineRule="auto"/>
        <w:rPr>
          <w:rFonts w:ascii="Arial" w:hAnsi="Arial" w:cs="Arial"/>
          <w:color w:val="000000"/>
        </w:rPr>
      </w:pPr>
      <w:r>
        <w:rPr>
          <w:rFonts w:ascii="Arial" w:hAnsi="Arial" w:cs="Arial"/>
          <w:color w:val="000000"/>
        </w:rPr>
        <w:t>The existing</w:t>
      </w:r>
      <w:r w:rsidR="00C90217">
        <w:rPr>
          <w:rFonts w:ascii="Arial" w:hAnsi="Arial" w:cs="Arial"/>
          <w:color w:val="000000"/>
        </w:rPr>
        <w:t xml:space="preserve"> set up will remain in the office.</w:t>
      </w:r>
    </w:p>
    <w:p w14:paraId="1A33A5A0" w14:textId="77777777" w:rsidR="00C90217" w:rsidRDefault="00C90217" w:rsidP="00C90217">
      <w:pPr>
        <w:rPr>
          <w:rFonts w:ascii="Arial" w:hAnsi="Arial" w:cs="Arial"/>
          <w:b/>
          <w:color w:val="000000"/>
        </w:rPr>
      </w:pPr>
      <w:r>
        <w:rPr>
          <w:rFonts w:ascii="Arial" w:hAnsi="Arial" w:cs="Arial"/>
          <w:b/>
          <w:color w:val="000000"/>
        </w:rPr>
        <w:t>False ceiling:</w:t>
      </w:r>
    </w:p>
    <w:p w14:paraId="4A65AC63" w14:textId="657EE362" w:rsidR="00C90217" w:rsidRDefault="00C90217" w:rsidP="00C90217">
      <w:pPr>
        <w:pStyle w:val="ListParagraph"/>
        <w:numPr>
          <w:ilvl w:val="0"/>
          <w:numId w:val="33"/>
        </w:numPr>
        <w:spacing w:after="0" w:line="240" w:lineRule="auto"/>
        <w:rPr>
          <w:rFonts w:ascii="Arial" w:hAnsi="Arial" w:cs="Arial"/>
          <w:color w:val="000000"/>
        </w:rPr>
      </w:pPr>
      <w:r>
        <w:rPr>
          <w:rFonts w:ascii="Arial" w:hAnsi="Arial" w:cs="Arial"/>
          <w:color w:val="000000"/>
        </w:rPr>
        <w:t xml:space="preserve">No false ceiling is required. It will remain open but after work will </w:t>
      </w:r>
      <w:r w:rsidR="00734DD4">
        <w:rPr>
          <w:rFonts w:ascii="Arial" w:hAnsi="Arial" w:cs="Arial"/>
          <w:color w:val="000000"/>
        </w:rPr>
        <w:t>be painted</w:t>
      </w:r>
      <w:r>
        <w:rPr>
          <w:rFonts w:ascii="Arial" w:hAnsi="Arial" w:cs="Arial"/>
          <w:color w:val="000000"/>
        </w:rPr>
        <w:t xml:space="preserve"> if required.</w:t>
      </w:r>
    </w:p>
    <w:p w14:paraId="3FCDCC21" w14:textId="77777777" w:rsidR="00EE4C0D" w:rsidRDefault="00EE4C0D" w:rsidP="00C90217">
      <w:pPr>
        <w:rPr>
          <w:rFonts w:ascii="Arial" w:hAnsi="Arial" w:cs="Arial"/>
          <w:b/>
          <w:color w:val="000000"/>
        </w:rPr>
      </w:pPr>
    </w:p>
    <w:p w14:paraId="5F37E1AB" w14:textId="687085E7" w:rsidR="00C90217" w:rsidRDefault="00C90217" w:rsidP="00C90217">
      <w:pPr>
        <w:rPr>
          <w:rFonts w:ascii="Arial" w:hAnsi="Arial" w:cs="Arial"/>
          <w:b/>
          <w:color w:val="000000"/>
        </w:rPr>
      </w:pPr>
      <w:r>
        <w:rPr>
          <w:rFonts w:ascii="Arial" w:hAnsi="Arial" w:cs="Arial"/>
          <w:b/>
          <w:color w:val="000000"/>
        </w:rPr>
        <w:t xml:space="preserve">Electrical work: </w:t>
      </w:r>
    </w:p>
    <w:p w14:paraId="7DD949EA" w14:textId="77777777" w:rsidR="00C90217" w:rsidRDefault="00C90217" w:rsidP="00C90217">
      <w:pPr>
        <w:pStyle w:val="ListParagraph"/>
        <w:numPr>
          <w:ilvl w:val="0"/>
          <w:numId w:val="33"/>
        </w:numPr>
        <w:spacing w:after="160" w:line="259" w:lineRule="auto"/>
        <w:rPr>
          <w:rFonts w:ascii="Arial" w:hAnsi="Arial" w:cs="Arial"/>
          <w:color w:val="000000"/>
        </w:rPr>
      </w:pPr>
      <w:r>
        <w:rPr>
          <w:rFonts w:ascii="Arial" w:hAnsi="Arial" w:cs="Arial"/>
          <w:color w:val="000000"/>
        </w:rPr>
        <w:t xml:space="preserve">Lighting plan and set up with all materials considering all sitting arrangements. </w:t>
      </w:r>
    </w:p>
    <w:p w14:paraId="13F58C53" w14:textId="77777777" w:rsidR="00C90217" w:rsidRDefault="00C90217" w:rsidP="00C90217">
      <w:pPr>
        <w:pStyle w:val="ListParagraph"/>
        <w:numPr>
          <w:ilvl w:val="0"/>
          <w:numId w:val="33"/>
        </w:numPr>
        <w:spacing w:after="160" w:line="259" w:lineRule="auto"/>
        <w:rPr>
          <w:rFonts w:ascii="Arial" w:hAnsi="Arial" w:cs="Arial"/>
          <w:color w:val="000000"/>
        </w:rPr>
      </w:pPr>
      <w:r>
        <w:rPr>
          <w:rFonts w:ascii="Arial" w:hAnsi="Arial" w:cs="Arial"/>
          <w:color w:val="000000"/>
        </w:rPr>
        <w:t>Setup power point for all desktop/Laptop depending on sitting arrangement and common printers-if, required</w:t>
      </w:r>
    </w:p>
    <w:p w14:paraId="4E14F86F" w14:textId="77777777" w:rsidR="00C90217" w:rsidRDefault="00C90217" w:rsidP="00C90217">
      <w:pPr>
        <w:pStyle w:val="ListParagraph"/>
        <w:numPr>
          <w:ilvl w:val="0"/>
          <w:numId w:val="33"/>
        </w:numPr>
        <w:spacing w:after="160" w:line="259" w:lineRule="auto"/>
        <w:rPr>
          <w:rFonts w:ascii="Arial" w:hAnsi="Arial" w:cs="Arial"/>
          <w:color w:val="000000"/>
        </w:rPr>
      </w:pPr>
      <w:r>
        <w:rPr>
          <w:rFonts w:ascii="Arial" w:hAnsi="Arial" w:cs="Arial"/>
          <w:color w:val="000000"/>
        </w:rPr>
        <w:t>Corner for Photocopier (3) and with power point set up.</w:t>
      </w:r>
    </w:p>
    <w:p w14:paraId="158BA194" w14:textId="77777777" w:rsidR="00C90217" w:rsidRDefault="00C90217" w:rsidP="00C90217">
      <w:pPr>
        <w:pStyle w:val="ListParagraph"/>
        <w:numPr>
          <w:ilvl w:val="0"/>
          <w:numId w:val="33"/>
        </w:numPr>
        <w:spacing w:after="160" w:line="259" w:lineRule="auto"/>
        <w:rPr>
          <w:rFonts w:ascii="Arial" w:hAnsi="Arial" w:cs="Arial"/>
          <w:color w:val="000000"/>
        </w:rPr>
      </w:pPr>
      <w:r>
        <w:rPr>
          <w:rFonts w:ascii="Arial" w:hAnsi="Arial" w:cs="Arial"/>
          <w:color w:val="000000"/>
        </w:rPr>
        <w:t>Quotation of all electrical supplies as required.</w:t>
      </w:r>
    </w:p>
    <w:p w14:paraId="28C269C8" w14:textId="77777777" w:rsidR="00C90217" w:rsidRDefault="00C90217" w:rsidP="00C90217">
      <w:pPr>
        <w:spacing w:after="0" w:line="247" w:lineRule="auto"/>
        <w:rPr>
          <w:rFonts w:ascii="Arial" w:hAnsi="Arial" w:cs="Arial"/>
          <w:color w:val="000000"/>
        </w:rPr>
      </w:pPr>
    </w:p>
    <w:p w14:paraId="6C18CCCD" w14:textId="6B84A7D8" w:rsidR="00765DD7" w:rsidRDefault="009578A8" w:rsidP="009578A8">
      <w:pPr>
        <w:spacing w:after="202"/>
        <w:ind w:left="10"/>
        <w:rPr>
          <w:rFonts w:ascii="Arial" w:hAnsi="Arial" w:cs="Arial"/>
          <w:color w:val="000000"/>
        </w:rPr>
      </w:pPr>
      <w:r>
        <w:rPr>
          <w:rFonts w:ascii="Arial" w:hAnsi="Arial" w:cs="Arial"/>
          <w:b/>
          <w:color w:val="000000"/>
          <w:u w:val="single" w:color="000000"/>
        </w:rPr>
        <w:t xml:space="preserve">iv. </w:t>
      </w:r>
      <w:r w:rsidR="00765DD7">
        <w:rPr>
          <w:rFonts w:ascii="Arial" w:hAnsi="Arial" w:cs="Arial"/>
          <w:b/>
          <w:color w:val="000000"/>
          <w:u w:val="single" w:color="000000"/>
        </w:rPr>
        <w:t>Esho Shikhi’s Input and Vendor Responsibilities</w:t>
      </w:r>
    </w:p>
    <w:p w14:paraId="4560EE47" w14:textId="51740CB8" w:rsidR="00C90217" w:rsidRDefault="00C90217" w:rsidP="00C90217">
      <w:pPr>
        <w:spacing w:after="0" w:line="247" w:lineRule="auto"/>
        <w:rPr>
          <w:rFonts w:ascii="Arial" w:hAnsi="Arial" w:cs="Arial"/>
          <w:color w:val="000000"/>
        </w:rPr>
      </w:pPr>
      <w:r>
        <w:rPr>
          <w:rFonts w:ascii="Arial" w:hAnsi="Arial" w:cs="Arial"/>
          <w:color w:val="000000"/>
        </w:rPr>
        <w:t>The service provider will be responsible for satisfying all technical specifications of the expected services as mentioned in this RFP.  Service provider will report to ESHO SHIKHI time to time and ESHO SHIKHI will provide technical guidance as required.</w:t>
      </w:r>
    </w:p>
    <w:p w14:paraId="32A204B7" w14:textId="77777777" w:rsidR="00C90217" w:rsidRDefault="00C90217" w:rsidP="00C90217">
      <w:pPr>
        <w:spacing w:after="0" w:line="247" w:lineRule="auto"/>
        <w:rPr>
          <w:rFonts w:ascii="Arial" w:hAnsi="Arial" w:cs="Arial"/>
          <w:b/>
          <w:bCs/>
          <w:color w:val="000000"/>
        </w:rPr>
      </w:pPr>
    </w:p>
    <w:p w14:paraId="59C30D7A" w14:textId="77777777" w:rsidR="00C5399A" w:rsidRDefault="00C5399A" w:rsidP="00C5399A">
      <w:pPr>
        <w:spacing w:after="170"/>
        <w:rPr>
          <w:rFonts w:ascii="Arial" w:hAnsi="Arial" w:cs="Arial"/>
          <w:b/>
          <w:color w:val="000000"/>
          <w:u w:val="single"/>
        </w:rPr>
      </w:pPr>
      <w:r>
        <w:rPr>
          <w:rFonts w:ascii="Arial" w:hAnsi="Arial" w:cs="Arial"/>
          <w:b/>
          <w:color w:val="000000"/>
          <w:u w:val="single"/>
        </w:rPr>
        <w:t>PERIOD OF PERFORMANCE:</w:t>
      </w:r>
    </w:p>
    <w:p w14:paraId="2AE8E92C" w14:textId="77777777" w:rsidR="00C5399A" w:rsidRDefault="00C5399A" w:rsidP="00C5399A">
      <w:pPr>
        <w:spacing w:after="170"/>
        <w:rPr>
          <w:rFonts w:ascii="Arial" w:hAnsi="Arial" w:cs="Arial"/>
          <w:color w:val="000000"/>
        </w:rPr>
      </w:pPr>
      <w:r>
        <w:rPr>
          <w:rFonts w:ascii="Arial" w:hAnsi="Arial" w:cs="Arial"/>
          <w:color w:val="000000"/>
        </w:rPr>
        <w:t xml:space="preserve">October 10 – November 10, 2023 </w:t>
      </w:r>
    </w:p>
    <w:p w14:paraId="07B2D599" w14:textId="77777777" w:rsidR="00C5399A" w:rsidRDefault="00C5399A" w:rsidP="00C5399A">
      <w:pPr>
        <w:spacing w:after="0" w:line="247" w:lineRule="auto"/>
        <w:rPr>
          <w:rFonts w:ascii="Arial" w:hAnsi="Arial" w:cs="Arial"/>
          <w:color w:val="000000"/>
        </w:rPr>
      </w:pPr>
      <w:r>
        <w:rPr>
          <w:rFonts w:ascii="Arial" w:hAnsi="Arial" w:cs="Arial"/>
          <w:b/>
          <w:bCs/>
          <w:color w:val="000000"/>
        </w:rPr>
        <w:lastRenderedPageBreak/>
        <w:t>Progress Reporting process:</w:t>
      </w:r>
      <w:r>
        <w:rPr>
          <w:rFonts w:ascii="Arial" w:hAnsi="Arial" w:cs="Arial"/>
          <w:color w:val="000000"/>
        </w:rPr>
        <w:t xml:space="preserve"> A workplan with a timeline of the total work will be submitted by the firm.</w:t>
      </w:r>
    </w:p>
    <w:p w14:paraId="302AFBFF" w14:textId="60EC4BC0" w:rsidR="00C90217" w:rsidRDefault="00C5399A" w:rsidP="00C90217">
      <w:pPr>
        <w:spacing w:line="247" w:lineRule="auto"/>
        <w:rPr>
          <w:rFonts w:ascii="Arial" w:hAnsi="Arial" w:cs="Arial"/>
          <w:color w:val="000000"/>
        </w:rPr>
      </w:pPr>
      <w:r>
        <w:rPr>
          <w:rFonts w:ascii="Arial" w:hAnsi="Arial" w:cs="Arial"/>
          <w:b/>
          <w:bCs/>
          <w:color w:val="000000"/>
        </w:rPr>
        <w:t>Frequency of Reporting regarding status of the work:</w:t>
      </w:r>
      <w:r>
        <w:rPr>
          <w:rFonts w:ascii="Arial" w:hAnsi="Arial" w:cs="Arial"/>
          <w:color w:val="000000"/>
        </w:rPr>
        <w:t xml:space="preserve"> Weekly on Thursday at ESHO SHIKHI office/email communication</w:t>
      </w:r>
    </w:p>
    <w:p w14:paraId="7C123415" w14:textId="2B1FEC82" w:rsidR="00C90217" w:rsidRDefault="00C90217" w:rsidP="00C90217">
      <w:pPr>
        <w:spacing w:after="0"/>
        <w:rPr>
          <w:rFonts w:ascii="Arial" w:hAnsi="Arial" w:cs="Arial"/>
          <w:color w:val="000000"/>
        </w:rPr>
      </w:pPr>
      <w:r>
        <w:rPr>
          <w:rFonts w:ascii="Arial" w:hAnsi="Arial" w:cs="Arial"/>
          <w:color w:val="000000"/>
        </w:rPr>
        <w:t>Anticipated award date</w:t>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t>: on or before 0</w:t>
      </w:r>
      <w:r w:rsidR="009B757C">
        <w:rPr>
          <w:rFonts w:ascii="Arial" w:hAnsi="Arial" w:cs="Arial"/>
          <w:color w:val="000000"/>
        </w:rPr>
        <w:t>5</w:t>
      </w:r>
      <w:r>
        <w:rPr>
          <w:rFonts w:ascii="Arial" w:hAnsi="Arial" w:cs="Arial"/>
          <w:color w:val="000000"/>
        </w:rPr>
        <w:t xml:space="preserve"> </w:t>
      </w:r>
      <w:r w:rsidR="009B757C">
        <w:rPr>
          <w:rFonts w:ascii="Arial" w:hAnsi="Arial" w:cs="Arial"/>
          <w:color w:val="000000"/>
        </w:rPr>
        <w:t>October</w:t>
      </w:r>
      <w:r>
        <w:rPr>
          <w:rFonts w:ascii="Arial" w:hAnsi="Arial" w:cs="Arial"/>
          <w:color w:val="000000"/>
        </w:rPr>
        <w:t xml:space="preserve"> 2023</w:t>
      </w:r>
    </w:p>
    <w:p w14:paraId="616510A6" w14:textId="37047A09" w:rsidR="00C90217" w:rsidRDefault="00C90217" w:rsidP="00C90217">
      <w:pPr>
        <w:spacing w:after="0" w:line="240" w:lineRule="auto"/>
        <w:outlineLvl w:val="1"/>
        <w:rPr>
          <w:rFonts w:ascii="Arial" w:hAnsi="Arial" w:cs="Arial"/>
          <w:b/>
          <w:bCs/>
          <w:color w:val="000000"/>
          <w:u w:val="single"/>
          <w:lang w:eastAsia="en-GB"/>
        </w:rPr>
      </w:pPr>
      <w:r>
        <w:rPr>
          <w:rFonts w:ascii="Arial" w:hAnsi="Arial" w:cs="Arial"/>
          <w:color w:val="000000"/>
        </w:rPr>
        <w:t xml:space="preserve">Expected start date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on or before </w:t>
      </w:r>
      <w:r w:rsidR="009B757C">
        <w:rPr>
          <w:rFonts w:ascii="Arial" w:hAnsi="Arial" w:cs="Arial"/>
          <w:color w:val="000000"/>
        </w:rPr>
        <w:t>0</w:t>
      </w:r>
      <w:r w:rsidR="00490980">
        <w:rPr>
          <w:rFonts w:ascii="Arial" w:hAnsi="Arial" w:cs="Arial"/>
          <w:color w:val="000000"/>
        </w:rPr>
        <w:t>8</w:t>
      </w:r>
      <w:r>
        <w:rPr>
          <w:rFonts w:ascii="Arial" w:hAnsi="Arial" w:cs="Arial"/>
          <w:color w:val="000000"/>
        </w:rPr>
        <w:t xml:space="preserve"> October 2023</w:t>
      </w:r>
    </w:p>
    <w:p w14:paraId="7D3C966E" w14:textId="77777777" w:rsidR="00C90217" w:rsidRDefault="00C90217" w:rsidP="00C90217">
      <w:pPr>
        <w:spacing w:after="0" w:line="240" w:lineRule="auto"/>
        <w:outlineLvl w:val="1"/>
        <w:rPr>
          <w:rFonts w:ascii="Arial" w:hAnsi="Arial" w:cs="Arial"/>
          <w:b/>
          <w:bCs/>
          <w:color w:val="000000"/>
          <w:u w:val="single"/>
          <w:lang w:eastAsia="en-GB"/>
        </w:rPr>
      </w:pPr>
      <w:r>
        <w:rPr>
          <w:rFonts w:ascii="Arial" w:hAnsi="Arial" w:cs="Arial"/>
          <w:color w:val="000000"/>
        </w:rPr>
        <w:t xml:space="preserve">All Interior Work Must be completed by </w:t>
      </w:r>
      <w:r>
        <w:rPr>
          <w:rFonts w:ascii="Arial" w:hAnsi="Arial" w:cs="Arial"/>
          <w:color w:val="000000"/>
        </w:rPr>
        <w:tab/>
        <w:t>: on or before 10 November 2023</w:t>
      </w:r>
    </w:p>
    <w:p w14:paraId="1863E9E8" w14:textId="77777777" w:rsidR="00C90217" w:rsidRDefault="00C90217" w:rsidP="00C90217">
      <w:pPr>
        <w:pStyle w:val="NoSpacing"/>
        <w:rPr>
          <w:rFonts w:ascii="Arial" w:hAnsi="Arial" w:cs="Arial"/>
          <w:b/>
          <w:color w:val="000000"/>
          <w:u w:val="single"/>
        </w:rPr>
      </w:pPr>
    </w:p>
    <w:p w14:paraId="4C112B25" w14:textId="77777777" w:rsidR="00C90217" w:rsidRDefault="00C90217" w:rsidP="00C90217">
      <w:pPr>
        <w:spacing w:after="38" w:line="250" w:lineRule="auto"/>
        <w:ind w:right="82"/>
        <w:rPr>
          <w:rFonts w:ascii="Arial" w:hAnsi="Arial" w:cs="Arial"/>
          <w:b/>
          <w:bCs/>
          <w:color w:val="000000"/>
        </w:rPr>
      </w:pPr>
      <w:r>
        <w:rPr>
          <w:rFonts w:ascii="Arial" w:hAnsi="Arial" w:cs="Arial"/>
          <w:b/>
          <w:bCs/>
          <w:color w:val="000000"/>
        </w:rPr>
        <w:t xml:space="preserve">Deliverables </w:t>
      </w:r>
    </w:p>
    <w:p w14:paraId="49B0F751" w14:textId="77777777" w:rsidR="00C90217" w:rsidRDefault="00C90217" w:rsidP="00C90217">
      <w:pPr>
        <w:spacing w:after="0" w:line="259" w:lineRule="auto"/>
        <w:ind w:right="46"/>
        <w:jc w:val="right"/>
        <w:rPr>
          <w:rFonts w:ascii="Arial" w:hAnsi="Arial" w:cs="Arial"/>
          <w:color w:val="000000"/>
        </w:rPr>
      </w:pPr>
      <w:r>
        <w:rPr>
          <w:rFonts w:ascii="Arial" w:hAnsi="Arial" w:cs="Arial"/>
          <w:color w:val="000000"/>
        </w:rPr>
        <w:t xml:space="preserve"> </w:t>
      </w:r>
    </w:p>
    <w:p w14:paraId="250CC634" w14:textId="77777777" w:rsidR="00C90217" w:rsidRDefault="00C90217" w:rsidP="00C90217">
      <w:pPr>
        <w:pStyle w:val="ListParagraph"/>
        <w:numPr>
          <w:ilvl w:val="0"/>
          <w:numId w:val="34"/>
        </w:numPr>
        <w:spacing w:after="38" w:line="250" w:lineRule="auto"/>
        <w:ind w:right="82"/>
        <w:rPr>
          <w:rFonts w:ascii="Arial" w:hAnsi="Arial" w:cs="Arial"/>
          <w:color w:val="000000"/>
        </w:rPr>
      </w:pPr>
      <w:r>
        <w:rPr>
          <w:rFonts w:ascii="Arial" w:hAnsi="Arial" w:cs="Arial"/>
          <w:color w:val="000000"/>
        </w:rPr>
        <w:t xml:space="preserve">A full design of floor with all proposed above plan </w:t>
      </w:r>
    </w:p>
    <w:p w14:paraId="761C8251" w14:textId="77777777" w:rsidR="00C90217" w:rsidRDefault="00C90217" w:rsidP="00C90217">
      <w:pPr>
        <w:pStyle w:val="ListParagraph"/>
        <w:numPr>
          <w:ilvl w:val="0"/>
          <w:numId w:val="34"/>
        </w:numPr>
        <w:spacing w:after="38" w:line="250" w:lineRule="auto"/>
        <w:ind w:right="82"/>
        <w:rPr>
          <w:rFonts w:ascii="Arial" w:hAnsi="Arial" w:cs="Arial"/>
          <w:color w:val="000000"/>
        </w:rPr>
      </w:pPr>
      <w:r>
        <w:rPr>
          <w:rFonts w:ascii="Arial" w:hAnsi="Arial" w:cs="Arial"/>
          <w:color w:val="000000"/>
        </w:rPr>
        <w:t xml:space="preserve">Electrical plan </w:t>
      </w:r>
    </w:p>
    <w:p w14:paraId="3EC05DEE" w14:textId="77777777" w:rsidR="00C90217" w:rsidRDefault="00C90217" w:rsidP="00C90217">
      <w:pPr>
        <w:pStyle w:val="ListParagraph"/>
        <w:numPr>
          <w:ilvl w:val="0"/>
          <w:numId w:val="34"/>
        </w:numPr>
        <w:spacing w:after="38" w:line="250" w:lineRule="auto"/>
        <w:ind w:right="82"/>
        <w:rPr>
          <w:rFonts w:ascii="Arial" w:hAnsi="Arial" w:cs="Arial"/>
          <w:color w:val="000000"/>
        </w:rPr>
      </w:pPr>
      <w:r>
        <w:rPr>
          <w:rFonts w:ascii="Arial" w:hAnsi="Arial" w:cs="Arial"/>
          <w:color w:val="000000"/>
        </w:rPr>
        <w:t xml:space="preserve">Application of proposed design </w:t>
      </w:r>
    </w:p>
    <w:p w14:paraId="74E03AB7" w14:textId="77777777" w:rsidR="00C90217" w:rsidRDefault="00C90217" w:rsidP="00C90217">
      <w:pPr>
        <w:pStyle w:val="ListParagraph"/>
        <w:numPr>
          <w:ilvl w:val="0"/>
          <w:numId w:val="34"/>
        </w:numPr>
        <w:spacing w:after="38" w:line="250" w:lineRule="auto"/>
        <w:ind w:right="82"/>
        <w:rPr>
          <w:rFonts w:ascii="Arial" w:hAnsi="Arial" w:cs="Arial"/>
          <w:color w:val="000000"/>
        </w:rPr>
      </w:pPr>
      <w:r>
        <w:rPr>
          <w:rFonts w:ascii="Arial" w:hAnsi="Arial" w:cs="Arial"/>
          <w:color w:val="000000"/>
        </w:rPr>
        <w:t>Implementation plan with time line</w:t>
      </w:r>
    </w:p>
    <w:p w14:paraId="593974B7" w14:textId="77777777" w:rsidR="00C90217" w:rsidRDefault="00C90217" w:rsidP="00C90217">
      <w:pPr>
        <w:pStyle w:val="ListParagraph"/>
        <w:numPr>
          <w:ilvl w:val="0"/>
          <w:numId w:val="34"/>
        </w:numPr>
        <w:spacing w:after="38" w:line="250" w:lineRule="auto"/>
        <w:ind w:right="82"/>
        <w:rPr>
          <w:rFonts w:ascii="Arial" w:hAnsi="Arial" w:cs="Arial"/>
          <w:color w:val="000000"/>
        </w:rPr>
      </w:pPr>
      <w:r>
        <w:rPr>
          <w:rFonts w:ascii="Arial" w:hAnsi="Arial" w:cs="Arial"/>
          <w:color w:val="000000"/>
        </w:rPr>
        <w:t>Supply/installation of furniture if, required</w:t>
      </w:r>
    </w:p>
    <w:p w14:paraId="0C3F829A" w14:textId="77777777" w:rsidR="00C90217" w:rsidRDefault="00C90217" w:rsidP="00C90217">
      <w:pPr>
        <w:pStyle w:val="ListParagraph"/>
        <w:numPr>
          <w:ilvl w:val="0"/>
          <w:numId w:val="34"/>
        </w:numPr>
        <w:spacing w:after="38" w:line="250" w:lineRule="auto"/>
        <w:ind w:right="82"/>
        <w:rPr>
          <w:rFonts w:ascii="Arial" w:hAnsi="Arial" w:cs="Arial"/>
          <w:color w:val="000000"/>
        </w:rPr>
      </w:pPr>
      <w:r>
        <w:rPr>
          <w:rFonts w:ascii="Arial" w:hAnsi="Arial" w:cs="Arial"/>
          <w:color w:val="000000"/>
        </w:rPr>
        <w:t>Supply/installation of fixture if, required</w:t>
      </w:r>
    </w:p>
    <w:p w14:paraId="7B81F38E" w14:textId="77777777" w:rsidR="00C90217" w:rsidRDefault="00C90217" w:rsidP="00C90217">
      <w:pPr>
        <w:pStyle w:val="NoSpacing"/>
        <w:rPr>
          <w:rFonts w:ascii="Arial" w:hAnsi="Arial" w:cs="Arial"/>
          <w:b/>
          <w:color w:val="000000"/>
          <w:u w:val="single"/>
        </w:rPr>
      </w:pPr>
    </w:p>
    <w:p w14:paraId="436995D5" w14:textId="77777777" w:rsidR="00C90217" w:rsidRDefault="00C90217" w:rsidP="00C90217">
      <w:pPr>
        <w:spacing w:after="189" w:line="250" w:lineRule="auto"/>
        <w:ind w:right="82"/>
        <w:rPr>
          <w:rFonts w:ascii="Arial" w:hAnsi="Arial" w:cs="Arial"/>
          <w:b/>
          <w:bCs/>
          <w:color w:val="000000"/>
        </w:rPr>
      </w:pPr>
      <w:r>
        <w:rPr>
          <w:rFonts w:ascii="Arial" w:hAnsi="Arial" w:cs="Arial"/>
          <w:b/>
          <w:bCs/>
          <w:color w:val="000000"/>
        </w:rPr>
        <w:t>Qualifications, Specialized Experience, and additional competencies:</w:t>
      </w:r>
    </w:p>
    <w:p w14:paraId="44A5E0F9" w14:textId="77777777" w:rsidR="00C90217" w:rsidRDefault="00C90217" w:rsidP="00490980">
      <w:pPr>
        <w:pStyle w:val="ListParagraph"/>
        <w:numPr>
          <w:ilvl w:val="0"/>
          <w:numId w:val="0"/>
        </w:numPr>
        <w:tabs>
          <w:tab w:val="center" w:pos="492"/>
          <w:tab w:val="center" w:pos="4848"/>
        </w:tabs>
        <w:spacing w:after="7" w:line="259" w:lineRule="auto"/>
        <w:ind w:left="720" w:hanging="360"/>
        <w:rPr>
          <w:rFonts w:ascii="Arial" w:hAnsi="Arial" w:cs="Arial"/>
          <w:color w:val="000000"/>
        </w:rPr>
      </w:pPr>
      <w:r>
        <w:rPr>
          <w:rFonts w:ascii="Arial" w:hAnsi="Arial" w:cs="Arial"/>
          <w:color w:val="000000"/>
        </w:rPr>
        <w:t xml:space="preserve">Proven track record in successful implementation of similar projects in the past 5 years. </w:t>
      </w:r>
    </w:p>
    <w:p w14:paraId="2AB48D12" w14:textId="5C66FAFD" w:rsidR="00C90217" w:rsidRDefault="00490980" w:rsidP="00490980">
      <w:pPr>
        <w:pStyle w:val="ListParagraph"/>
        <w:numPr>
          <w:ilvl w:val="0"/>
          <w:numId w:val="0"/>
        </w:numPr>
        <w:spacing w:after="227" w:line="250" w:lineRule="auto"/>
        <w:ind w:left="270" w:right="614" w:hanging="360"/>
        <w:rPr>
          <w:rFonts w:ascii="Arial" w:hAnsi="Arial" w:cs="Arial"/>
          <w:color w:val="000000"/>
        </w:rPr>
      </w:pPr>
      <w:r>
        <w:rPr>
          <w:rFonts w:ascii="Arial" w:hAnsi="Arial" w:cs="Arial"/>
          <w:color w:val="000000"/>
        </w:rPr>
        <w:t xml:space="preserve">         </w:t>
      </w:r>
      <w:r w:rsidR="00C90217">
        <w:rPr>
          <w:rFonts w:ascii="Arial" w:hAnsi="Arial" w:cs="Arial"/>
          <w:color w:val="000000"/>
        </w:rPr>
        <w:t xml:space="preserve">Professional expertise and excellent background in architectural design, interior </w:t>
      </w:r>
      <w:r w:rsidR="002152BC">
        <w:rPr>
          <w:rFonts w:ascii="Arial" w:hAnsi="Arial" w:cs="Arial"/>
          <w:color w:val="000000"/>
        </w:rPr>
        <w:t xml:space="preserve">design,  </w:t>
      </w:r>
      <w:r>
        <w:rPr>
          <w:rFonts w:ascii="Arial" w:hAnsi="Arial" w:cs="Arial"/>
          <w:color w:val="000000"/>
        </w:rPr>
        <w:t xml:space="preserve"> </w:t>
      </w:r>
      <w:r w:rsidR="00C90217">
        <w:rPr>
          <w:rFonts w:ascii="Arial" w:hAnsi="Arial" w:cs="Arial"/>
          <w:color w:val="000000"/>
        </w:rPr>
        <w:t xml:space="preserve">construction works management and supervision. </w:t>
      </w:r>
    </w:p>
    <w:p w14:paraId="00DEB1F5" w14:textId="77777777" w:rsidR="00A75DC7" w:rsidRDefault="00A75DC7" w:rsidP="00A75DC7">
      <w:pPr>
        <w:spacing w:after="0" w:line="259" w:lineRule="auto"/>
        <w:ind w:left="1"/>
        <w:rPr>
          <w:rFonts w:ascii="Arial" w:hAnsi="Arial" w:cs="Arial"/>
          <w:b/>
          <w:bCs/>
          <w:color w:val="000000"/>
        </w:rPr>
      </w:pPr>
      <w:r>
        <w:rPr>
          <w:rFonts w:ascii="Arial" w:hAnsi="Arial" w:cs="Arial"/>
          <w:b/>
          <w:bCs/>
          <w:color w:val="000000"/>
        </w:rPr>
        <w:t>Proposed Methodology for the Completion of Services:</w:t>
      </w:r>
    </w:p>
    <w:p w14:paraId="7A5DC005" w14:textId="77777777" w:rsidR="00A75DC7" w:rsidRDefault="00A75DC7" w:rsidP="00A75DC7">
      <w:pPr>
        <w:spacing w:after="0" w:line="259" w:lineRule="auto"/>
        <w:ind w:left="1"/>
        <w:rPr>
          <w:rFonts w:ascii="Arial" w:hAnsi="Arial" w:cs="Arial"/>
          <w:color w:val="000000"/>
          <w:u w:val="single"/>
        </w:rPr>
      </w:pPr>
      <w:r>
        <w:rPr>
          <w:rFonts w:ascii="Arial" w:hAnsi="Arial" w:cs="Arial"/>
          <w:color w:val="000000"/>
          <w:u w:val="single"/>
        </w:rPr>
        <w:t xml:space="preserve"> </w:t>
      </w:r>
    </w:p>
    <w:p w14:paraId="799C6C9C" w14:textId="77777777" w:rsidR="00A75DC7" w:rsidRDefault="00A75DC7" w:rsidP="00A75DC7">
      <w:pPr>
        <w:spacing w:line="247" w:lineRule="auto"/>
        <w:rPr>
          <w:rFonts w:ascii="Arial" w:hAnsi="Arial" w:cs="Arial"/>
          <w:color w:val="000000"/>
        </w:rPr>
      </w:pPr>
      <w:r>
        <w:rPr>
          <w:rFonts w:ascii="Arial" w:hAnsi="Arial" w:cs="Arial"/>
          <w:color w:val="000000"/>
        </w:rPr>
        <w:t xml:space="preserve">i). Conceptual 3D drawings ii). Presentation to ESHO SHIKHI (One to one power point presentation – max 5 slides/15 minutes at ESHO SHIKHI, Dhaka office) iii). Work schedule iv) </w:t>
      </w:r>
    </w:p>
    <w:p w14:paraId="12F3DC7B" w14:textId="77777777" w:rsidR="001900B6" w:rsidRDefault="001900B6" w:rsidP="00A75DC7">
      <w:pPr>
        <w:spacing w:line="247" w:lineRule="auto"/>
        <w:rPr>
          <w:rFonts w:ascii="Arial" w:hAnsi="Arial" w:cs="Arial"/>
          <w:color w:val="000000"/>
        </w:rPr>
      </w:pPr>
    </w:p>
    <w:p w14:paraId="23690B89" w14:textId="77777777" w:rsidR="001900B6" w:rsidRPr="00D27699" w:rsidRDefault="001900B6" w:rsidP="00A75DC7">
      <w:pPr>
        <w:spacing w:line="247" w:lineRule="auto"/>
        <w:rPr>
          <w:rFonts w:ascii="Arial" w:hAnsi="Arial" w:cs="Arial"/>
          <w:color w:val="FF0000"/>
        </w:rPr>
      </w:pPr>
    </w:p>
    <w:p w14:paraId="7B4F3FB4" w14:textId="77777777" w:rsidR="00056738" w:rsidRPr="00D27699" w:rsidRDefault="00056738" w:rsidP="00C90217">
      <w:pPr>
        <w:autoSpaceDE w:val="0"/>
        <w:autoSpaceDN w:val="0"/>
        <w:adjustRightInd w:val="0"/>
        <w:spacing w:after="120" w:line="240" w:lineRule="auto"/>
        <w:rPr>
          <w:rFonts w:ascii="Arial" w:hAnsi="Arial" w:cs="Arial"/>
          <w:color w:val="FF0000"/>
        </w:rPr>
      </w:pPr>
    </w:p>
    <w:p w14:paraId="6E623551"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61A794FF"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62A3B553"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12F18F71"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445514E2"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4EFAC62B"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2F61B506"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585ACBB7"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50CDDADF"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6CD401C7"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0626A546" w14:textId="77777777" w:rsidR="00333863" w:rsidRPr="00D27699" w:rsidRDefault="00333863" w:rsidP="00C90217">
      <w:pPr>
        <w:autoSpaceDE w:val="0"/>
        <w:autoSpaceDN w:val="0"/>
        <w:adjustRightInd w:val="0"/>
        <w:spacing w:after="120" w:line="240" w:lineRule="auto"/>
        <w:rPr>
          <w:rFonts w:ascii="Arial" w:hAnsi="Arial" w:cs="Arial"/>
          <w:color w:val="FF0000"/>
        </w:rPr>
      </w:pPr>
    </w:p>
    <w:p w14:paraId="2C1BDDD2" w14:textId="6979AEC8" w:rsidR="006D5FDE" w:rsidRPr="00D27699" w:rsidRDefault="006D5FDE" w:rsidP="006D5FDE">
      <w:pPr>
        <w:tabs>
          <w:tab w:val="left" w:pos="-720"/>
          <w:tab w:val="left" w:pos="0"/>
        </w:tabs>
        <w:suppressAutoHyphens/>
        <w:ind w:left="720" w:hanging="720"/>
        <w:jc w:val="center"/>
        <w:rPr>
          <w:rFonts w:ascii="Arial" w:hAnsi="Arial" w:cs="Arial"/>
          <w:b/>
          <w:lang w:val="en-GB"/>
        </w:rPr>
      </w:pPr>
      <w:r w:rsidRPr="00D27699">
        <w:rPr>
          <w:rFonts w:ascii="Arial" w:hAnsi="Arial" w:cs="Arial"/>
          <w:b/>
          <w:lang w:val="en-GB"/>
        </w:rPr>
        <w:lastRenderedPageBreak/>
        <w:t xml:space="preserve">Attachment </w:t>
      </w:r>
      <w:r w:rsidR="0059043B" w:rsidRPr="00D27699">
        <w:rPr>
          <w:rFonts w:ascii="Arial" w:hAnsi="Arial" w:cs="Arial"/>
          <w:b/>
          <w:lang w:val="en-GB"/>
        </w:rPr>
        <w:t>2</w:t>
      </w:r>
    </w:p>
    <w:p w14:paraId="4419962F" w14:textId="1F02D058" w:rsidR="006D5FDE" w:rsidRPr="00D27699" w:rsidRDefault="005C28B0" w:rsidP="006D5FDE">
      <w:pPr>
        <w:tabs>
          <w:tab w:val="left" w:pos="-720"/>
          <w:tab w:val="left" w:pos="0"/>
        </w:tabs>
        <w:suppressAutoHyphens/>
        <w:ind w:left="720" w:hanging="720"/>
        <w:jc w:val="center"/>
        <w:rPr>
          <w:rFonts w:ascii="Arial" w:hAnsi="Arial" w:cs="Arial"/>
          <w:b/>
          <w:lang w:val="en-GB"/>
        </w:rPr>
      </w:pPr>
      <w:r w:rsidRPr="00D27699">
        <w:rPr>
          <w:rFonts w:ascii="Arial" w:hAnsi="Arial" w:cs="Arial"/>
          <w:b/>
          <w:lang w:val="en-GB"/>
        </w:rPr>
        <w:t>10 Client list</w:t>
      </w:r>
    </w:p>
    <w:tbl>
      <w:tblPr>
        <w:tblW w:w="93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280"/>
      </w:tblGrid>
      <w:tr w:rsidR="006D5FDE" w:rsidRPr="00D27699" w14:paraId="5E0D8EBB" w14:textId="77777777" w:rsidTr="001D14D9">
        <w:trPr>
          <w:trHeight w:val="134"/>
        </w:trPr>
        <w:tc>
          <w:tcPr>
            <w:tcW w:w="1098" w:type="dxa"/>
            <w:tcBorders>
              <w:top w:val="single" w:sz="4" w:space="0" w:color="auto"/>
              <w:left w:val="single" w:sz="4" w:space="0" w:color="auto"/>
              <w:bottom w:val="single" w:sz="4" w:space="0" w:color="auto"/>
              <w:right w:val="single" w:sz="4" w:space="0" w:color="auto"/>
            </w:tcBorders>
            <w:hideMark/>
          </w:tcPr>
          <w:p w14:paraId="3A655DDD" w14:textId="5C0E62BC" w:rsidR="006D5FDE" w:rsidRPr="00D27699" w:rsidRDefault="005C28B0" w:rsidP="005C28B0">
            <w:pPr>
              <w:spacing w:before="100"/>
              <w:rPr>
                <w:rFonts w:ascii="Arial" w:hAnsi="Arial" w:cs="Arial"/>
                <w:b/>
                <w:sz w:val="21"/>
                <w:szCs w:val="21"/>
              </w:rPr>
            </w:pPr>
            <w:r w:rsidRPr="00D27699">
              <w:rPr>
                <w:rFonts w:ascii="Arial" w:hAnsi="Arial" w:cs="Arial"/>
                <w:b/>
                <w:sz w:val="21"/>
                <w:szCs w:val="21"/>
              </w:rPr>
              <w:t>Client</w:t>
            </w:r>
            <w:r w:rsidR="006D5FDE" w:rsidRPr="00D27699">
              <w:rPr>
                <w:rFonts w:ascii="Arial" w:hAnsi="Arial" w:cs="Arial"/>
                <w:b/>
                <w:sz w:val="21"/>
                <w:szCs w:val="21"/>
              </w:rPr>
              <w:t xml:space="preserve"> #</w:t>
            </w:r>
          </w:p>
        </w:tc>
        <w:tc>
          <w:tcPr>
            <w:tcW w:w="8280" w:type="dxa"/>
            <w:tcBorders>
              <w:top w:val="single" w:sz="4" w:space="0" w:color="auto"/>
              <w:left w:val="single" w:sz="4" w:space="0" w:color="auto"/>
              <w:bottom w:val="single" w:sz="4" w:space="0" w:color="auto"/>
              <w:right w:val="single" w:sz="4" w:space="0" w:color="auto"/>
            </w:tcBorders>
            <w:hideMark/>
          </w:tcPr>
          <w:p w14:paraId="5DCEB549" w14:textId="162D15AA" w:rsidR="006D5FDE" w:rsidRPr="00D27699" w:rsidRDefault="001D14D9" w:rsidP="0025363C">
            <w:pPr>
              <w:spacing w:before="100"/>
              <w:jc w:val="center"/>
              <w:rPr>
                <w:rFonts w:ascii="Arial" w:hAnsi="Arial" w:cs="Arial"/>
                <w:b/>
                <w:sz w:val="21"/>
                <w:szCs w:val="21"/>
              </w:rPr>
            </w:pPr>
            <w:r w:rsidRPr="00D27699">
              <w:rPr>
                <w:rFonts w:ascii="Arial" w:hAnsi="Arial" w:cs="Arial"/>
                <w:b/>
                <w:sz w:val="21"/>
                <w:szCs w:val="21"/>
              </w:rPr>
              <w:t>Organization</w:t>
            </w:r>
            <w:r w:rsidR="00D27699">
              <w:rPr>
                <w:rFonts w:ascii="Arial" w:hAnsi="Arial" w:cs="Arial"/>
                <w:b/>
                <w:sz w:val="21"/>
                <w:szCs w:val="21"/>
              </w:rPr>
              <w:t xml:space="preserve"> name, address</w:t>
            </w:r>
            <w:r w:rsidRPr="00D27699">
              <w:rPr>
                <w:rFonts w:ascii="Arial" w:hAnsi="Arial" w:cs="Arial"/>
                <w:b/>
                <w:sz w:val="21"/>
                <w:szCs w:val="21"/>
              </w:rPr>
              <w:t xml:space="preserve"> and contact details</w:t>
            </w:r>
          </w:p>
        </w:tc>
      </w:tr>
      <w:tr w:rsidR="006D5FDE" w:rsidRPr="00D27699" w14:paraId="30BF4BF8" w14:textId="77777777" w:rsidTr="001D14D9">
        <w:tc>
          <w:tcPr>
            <w:tcW w:w="1098" w:type="dxa"/>
            <w:tcBorders>
              <w:top w:val="single" w:sz="4" w:space="0" w:color="auto"/>
              <w:left w:val="single" w:sz="4" w:space="0" w:color="auto"/>
              <w:bottom w:val="single" w:sz="4" w:space="0" w:color="auto"/>
              <w:right w:val="single" w:sz="4" w:space="0" w:color="auto"/>
            </w:tcBorders>
          </w:tcPr>
          <w:p w14:paraId="49297446" w14:textId="05AF6891" w:rsidR="006D5FDE" w:rsidRPr="00D27699" w:rsidRDefault="001D14D9" w:rsidP="0025363C">
            <w:pPr>
              <w:spacing w:before="100"/>
              <w:jc w:val="center"/>
              <w:rPr>
                <w:rFonts w:ascii="Arial" w:hAnsi="Arial" w:cs="Arial"/>
                <w:sz w:val="21"/>
                <w:szCs w:val="21"/>
              </w:rPr>
            </w:pPr>
            <w:r w:rsidRPr="00D27699">
              <w:rPr>
                <w:rFonts w:ascii="Arial" w:hAnsi="Arial" w:cs="Arial"/>
                <w:sz w:val="21"/>
                <w:szCs w:val="21"/>
              </w:rPr>
              <w:t>01</w:t>
            </w:r>
          </w:p>
        </w:tc>
        <w:tc>
          <w:tcPr>
            <w:tcW w:w="8280" w:type="dxa"/>
            <w:tcBorders>
              <w:top w:val="single" w:sz="4" w:space="0" w:color="auto"/>
              <w:left w:val="single" w:sz="4" w:space="0" w:color="auto"/>
              <w:bottom w:val="single" w:sz="4" w:space="0" w:color="auto"/>
              <w:right w:val="single" w:sz="4" w:space="0" w:color="auto"/>
            </w:tcBorders>
          </w:tcPr>
          <w:p w14:paraId="403AF46A" w14:textId="77777777" w:rsidR="006D5FDE" w:rsidRPr="00D27699" w:rsidRDefault="006D5FDE" w:rsidP="0025363C">
            <w:pPr>
              <w:spacing w:before="100"/>
              <w:jc w:val="both"/>
              <w:rPr>
                <w:rFonts w:ascii="Arial" w:hAnsi="Arial" w:cs="Arial"/>
                <w:sz w:val="21"/>
                <w:szCs w:val="21"/>
                <w:u w:val="single"/>
              </w:rPr>
            </w:pPr>
          </w:p>
        </w:tc>
      </w:tr>
      <w:tr w:rsidR="006D5FDE" w:rsidRPr="00D27699" w14:paraId="2502B322" w14:textId="77777777" w:rsidTr="001D14D9">
        <w:tc>
          <w:tcPr>
            <w:tcW w:w="1098" w:type="dxa"/>
            <w:tcBorders>
              <w:top w:val="single" w:sz="4" w:space="0" w:color="auto"/>
              <w:left w:val="single" w:sz="4" w:space="0" w:color="auto"/>
              <w:bottom w:val="single" w:sz="4" w:space="0" w:color="auto"/>
              <w:right w:val="single" w:sz="4" w:space="0" w:color="auto"/>
            </w:tcBorders>
          </w:tcPr>
          <w:p w14:paraId="35D2422F" w14:textId="21272AD1" w:rsidR="006D5FDE" w:rsidRPr="00D27699" w:rsidRDefault="001D14D9" w:rsidP="0025363C">
            <w:pPr>
              <w:spacing w:before="100"/>
              <w:jc w:val="center"/>
              <w:rPr>
                <w:rFonts w:ascii="Arial" w:hAnsi="Arial" w:cs="Arial"/>
                <w:sz w:val="21"/>
                <w:szCs w:val="21"/>
              </w:rPr>
            </w:pPr>
            <w:r w:rsidRPr="00D27699">
              <w:rPr>
                <w:rFonts w:ascii="Arial" w:hAnsi="Arial" w:cs="Arial"/>
                <w:sz w:val="21"/>
                <w:szCs w:val="21"/>
              </w:rPr>
              <w:t>02</w:t>
            </w:r>
          </w:p>
        </w:tc>
        <w:tc>
          <w:tcPr>
            <w:tcW w:w="8280" w:type="dxa"/>
            <w:tcBorders>
              <w:top w:val="single" w:sz="4" w:space="0" w:color="auto"/>
              <w:left w:val="single" w:sz="4" w:space="0" w:color="auto"/>
              <w:bottom w:val="single" w:sz="4" w:space="0" w:color="auto"/>
              <w:right w:val="single" w:sz="4" w:space="0" w:color="auto"/>
            </w:tcBorders>
          </w:tcPr>
          <w:p w14:paraId="6595203D" w14:textId="77777777" w:rsidR="006D5FDE" w:rsidRPr="00D27699" w:rsidRDefault="006D5FDE" w:rsidP="0025363C">
            <w:pPr>
              <w:spacing w:before="100"/>
              <w:jc w:val="both"/>
              <w:rPr>
                <w:rFonts w:ascii="Arial" w:hAnsi="Arial" w:cs="Arial"/>
                <w:sz w:val="21"/>
                <w:szCs w:val="21"/>
                <w:u w:val="single"/>
              </w:rPr>
            </w:pPr>
          </w:p>
        </w:tc>
      </w:tr>
      <w:tr w:rsidR="006D5FDE" w:rsidRPr="00D27699" w14:paraId="1FBC58AA" w14:textId="77777777" w:rsidTr="001D14D9">
        <w:tc>
          <w:tcPr>
            <w:tcW w:w="1098" w:type="dxa"/>
            <w:tcBorders>
              <w:top w:val="single" w:sz="4" w:space="0" w:color="auto"/>
              <w:left w:val="single" w:sz="4" w:space="0" w:color="auto"/>
              <w:bottom w:val="single" w:sz="4" w:space="0" w:color="auto"/>
              <w:right w:val="single" w:sz="4" w:space="0" w:color="auto"/>
            </w:tcBorders>
          </w:tcPr>
          <w:p w14:paraId="739ED333" w14:textId="4D3D8DB3" w:rsidR="006D5FDE" w:rsidRPr="00D27699" w:rsidRDefault="001D14D9" w:rsidP="0025363C">
            <w:pPr>
              <w:spacing w:before="100"/>
              <w:jc w:val="center"/>
              <w:rPr>
                <w:rFonts w:ascii="Arial" w:hAnsi="Arial" w:cs="Arial"/>
                <w:sz w:val="21"/>
                <w:szCs w:val="21"/>
              </w:rPr>
            </w:pPr>
            <w:r w:rsidRPr="00D27699">
              <w:rPr>
                <w:rFonts w:ascii="Arial" w:hAnsi="Arial" w:cs="Arial"/>
                <w:sz w:val="21"/>
                <w:szCs w:val="21"/>
              </w:rPr>
              <w:t>03</w:t>
            </w:r>
          </w:p>
        </w:tc>
        <w:tc>
          <w:tcPr>
            <w:tcW w:w="8280" w:type="dxa"/>
            <w:tcBorders>
              <w:top w:val="single" w:sz="4" w:space="0" w:color="auto"/>
              <w:left w:val="single" w:sz="4" w:space="0" w:color="auto"/>
              <w:bottom w:val="single" w:sz="4" w:space="0" w:color="auto"/>
              <w:right w:val="single" w:sz="4" w:space="0" w:color="auto"/>
            </w:tcBorders>
          </w:tcPr>
          <w:p w14:paraId="72396A9F" w14:textId="77777777" w:rsidR="006D5FDE" w:rsidRPr="00D27699" w:rsidRDefault="006D5FDE" w:rsidP="0025363C">
            <w:pPr>
              <w:spacing w:before="100"/>
              <w:jc w:val="both"/>
              <w:rPr>
                <w:rFonts w:ascii="Arial" w:hAnsi="Arial" w:cs="Arial"/>
                <w:sz w:val="21"/>
                <w:szCs w:val="21"/>
                <w:u w:val="single"/>
              </w:rPr>
            </w:pPr>
          </w:p>
        </w:tc>
      </w:tr>
      <w:tr w:rsidR="001D14D9" w:rsidRPr="00D27699" w14:paraId="20193AC2" w14:textId="77777777" w:rsidTr="001D14D9">
        <w:tc>
          <w:tcPr>
            <w:tcW w:w="1098" w:type="dxa"/>
            <w:tcBorders>
              <w:top w:val="single" w:sz="4" w:space="0" w:color="auto"/>
              <w:left w:val="single" w:sz="4" w:space="0" w:color="auto"/>
              <w:bottom w:val="single" w:sz="4" w:space="0" w:color="auto"/>
              <w:right w:val="single" w:sz="4" w:space="0" w:color="auto"/>
            </w:tcBorders>
          </w:tcPr>
          <w:p w14:paraId="7DC656F1" w14:textId="24169822" w:rsidR="001D14D9" w:rsidRPr="00D27699" w:rsidRDefault="001D14D9" w:rsidP="0025363C">
            <w:pPr>
              <w:spacing w:before="100"/>
              <w:jc w:val="center"/>
              <w:rPr>
                <w:rFonts w:ascii="Arial" w:hAnsi="Arial" w:cs="Arial"/>
                <w:sz w:val="21"/>
                <w:szCs w:val="21"/>
              </w:rPr>
            </w:pPr>
            <w:r w:rsidRPr="00D27699">
              <w:rPr>
                <w:rFonts w:ascii="Arial" w:hAnsi="Arial" w:cs="Arial"/>
                <w:sz w:val="21"/>
                <w:szCs w:val="21"/>
              </w:rPr>
              <w:t>04</w:t>
            </w:r>
          </w:p>
        </w:tc>
        <w:tc>
          <w:tcPr>
            <w:tcW w:w="8280" w:type="dxa"/>
            <w:tcBorders>
              <w:top w:val="single" w:sz="4" w:space="0" w:color="auto"/>
              <w:left w:val="single" w:sz="4" w:space="0" w:color="auto"/>
              <w:bottom w:val="single" w:sz="4" w:space="0" w:color="auto"/>
              <w:right w:val="single" w:sz="4" w:space="0" w:color="auto"/>
            </w:tcBorders>
          </w:tcPr>
          <w:p w14:paraId="3D02663E" w14:textId="77777777" w:rsidR="001D14D9" w:rsidRPr="00D27699" w:rsidRDefault="001D14D9" w:rsidP="0025363C">
            <w:pPr>
              <w:spacing w:before="100"/>
              <w:jc w:val="both"/>
              <w:rPr>
                <w:rFonts w:ascii="Arial" w:hAnsi="Arial" w:cs="Arial"/>
                <w:sz w:val="21"/>
                <w:szCs w:val="21"/>
                <w:u w:val="single"/>
              </w:rPr>
            </w:pPr>
          </w:p>
        </w:tc>
      </w:tr>
      <w:tr w:rsidR="001D14D9" w:rsidRPr="00D27699" w14:paraId="1E119F13" w14:textId="77777777" w:rsidTr="001D14D9">
        <w:tc>
          <w:tcPr>
            <w:tcW w:w="1098" w:type="dxa"/>
            <w:tcBorders>
              <w:top w:val="single" w:sz="4" w:space="0" w:color="auto"/>
              <w:left w:val="single" w:sz="4" w:space="0" w:color="auto"/>
              <w:bottom w:val="single" w:sz="4" w:space="0" w:color="auto"/>
              <w:right w:val="single" w:sz="4" w:space="0" w:color="auto"/>
            </w:tcBorders>
          </w:tcPr>
          <w:p w14:paraId="760DF620" w14:textId="06356E95" w:rsidR="001D14D9" w:rsidRPr="00D27699" w:rsidRDefault="001D14D9" w:rsidP="0025363C">
            <w:pPr>
              <w:spacing w:before="100"/>
              <w:jc w:val="center"/>
              <w:rPr>
                <w:rFonts w:ascii="Arial" w:hAnsi="Arial" w:cs="Arial"/>
                <w:sz w:val="21"/>
                <w:szCs w:val="21"/>
              </w:rPr>
            </w:pPr>
            <w:r w:rsidRPr="00D27699">
              <w:rPr>
                <w:rFonts w:ascii="Arial" w:hAnsi="Arial" w:cs="Arial"/>
                <w:sz w:val="21"/>
                <w:szCs w:val="21"/>
              </w:rPr>
              <w:t>05</w:t>
            </w:r>
          </w:p>
        </w:tc>
        <w:tc>
          <w:tcPr>
            <w:tcW w:w="8280" w:type="dxa"/>
            <w:tcBorders>
              <w:top w:val="single" w:sz="4" w:space="0" w:color="auto"/>
              <w:left w:val="single" w:sz="4" w:space="0" w:color="auto"/>
              <w:bottom w:val="single" w:sz="4" w:space="0" w:color="auto"/>
              <w:right w:val="single" w:sz="4" w:space="0" w:color="auto"/>
            </w:tcBorders>
          </w:tcPr>
          <w:p w14:paraId="10A827F5" w14:textId="77777777" w:rsidR="001D14D9" w:rsidRPr="00D27699" w:rsidRDefault="001D14D9" w:rsidP="0025363C">
            <w:pPr>
              <w:spacing w:before="100"/>
              <w:jc w:val="both"/>
              <w:rPr>
                <w:rFonts w:ascii="Arial" w:hAnsi="Arial" w:cs="Arial"/>
                <w:sz w:val="21"/>
                <w:szCs w:val="21"/>
                <w:u w:val="single"/>
              </w:rPr>
            </w:pPr>
          </w:p>
        </w:tc>
      </w:tr>
      <w:tr w:rsidR="001D14D9" w:rsidRPr="00D27699" w14:paraId="25251FE7" w14:textId="77777777" w:rsidTr="001D14D9">
        <w:tc>
          <w:tcPr>
            <w:tcW w:w="1098" w:type="dxa"/>
            <w:tcBorders>
              <w:top w:val="single" w:sz="4" w:space="0" w:color="auto"/>
              <w:left w:val="single" w:sz="4" w:space="0" w:color="auto"/>
              <w:bottom w:val="single" w:sz="4" w:space="0" w:color="auto"/>
              <w:right w:val="single" w:sz="4" w:space="0" w:color="auto"/>
            </w:tcBorders>
          </w:tcPr>
          <w:p w14:paraId="47D658F5" w14:textId="0B92D1B2" w:rsidR="001D14D9" w:rsidRPr="00D27699" w:rsidRDefault="001D14D9" w:rsidP="0025363C">
            <w:pPr>
              <w:spacing w:before="100"/>
              <w:jc w:val="center"/>
              <w:rPr>
                <w:rFonts w:ascii="Arial" w:hAnsi="Arial" w:cs="Arial"/>
                <w:sz w:val="21"/>
                <w:szCs w:val="21"/>
              </w:rPr>
            </w:pPr>
            <w:r w:rsidRPr="00D27699">
              <w:rPr>
                <w:rFonts w:ascii="Arial" w:hAnsi="Arial" w:cs="Arial"/>
                <w:sz w:val="21"/>
                <w:szCs w:val="21"/>
              </w:rPr>
              <w:t>06</w:t>
            </w:r>
          </w:p>
        </w:tc>
        <w:tc>
          <w:tcPr>
            <w:tcW w:w="8280" w:type="dxa"/>
            <w:tcBorders>
              <w:top w:val="single" w:sz="4" w:space="0" w:color="auto"/>
              <w:left w:val="single" w:sz="4" w:space="0" w:color="auto"/>
              <w:bottom w:val="single" w:sz="4" w:space="0" w:color="auto"/>
              <w:right w:val="single" w:sz="4" w:space="0" w:color="auto"/>
            </w:tcBorders>
          </w:tcPr>
          <w:p w14:paraId="051F845A" w14:textId="77777777" w:rsidR="001D14D9" w:rsidRPr="00D27699" w:rsidRDefault="001D14D9" w:rsidP="0025363C">
            <w:pPr>
              <w:spacing w:before="100"/>
              <w:jc w:val="both"/>
              <w:rPr>
                <w:rFonts w:ascii="Arial" w:hAnsi="Arial" w:cs="Arial"/>
                <w:sz w:val="21"/>
                <w:szCs w:val="21"/>
                <w:u w:val="single"/>
              </w:rPr>
            </w:pPr>
          </w:p>
        </w:tc>
      </w:tr>
      <w:tr w:rsidR="001D14D9" w:rsidRPr="00D27699" w14:paraId="2A71DC13" w14:textId="77777777" w:rsidTr="001D14D9">
        <w:tc>
          <w:tcPr>
            <w:tcW w:w="1098" w:type="dxa"/>
            <w:tcBorders>
              <w:top w:val="single" w:sz="4" w:space="0" w:color="auto"/>
              <w:left w:val="single" w:sz="4" w:space="0" w:color="auto"/>
              <w:bottom w:val="single" w:sz="4" w:space="0" w:color="auto"/>
              <w:right w:val="single" w:sz="4" w:space="0" w:color="auto"/>
            </w:tcBorders>
          </w:tcPr>
          <w:p w14:paraId="386F74E7" w14:textId="3941BA9D" w:rsidR="001D14D9" w:rsidRPr="00D27699" w:rsidRDefault="001D14D9" w:rsidP="0025363C">
            <w:pPr>
              <w:spacing w:before="100"/>
              <w:jc w:val="center"/>
              <w:rPr>
                <w:rFonts w:ascii="Arial" w:hAnsi="Arial" w:cs="Arial"/>
                <w:sz w:val="21"/>
                <w:szCs w:val="21"/>
              </w:rPr>
            </w:pPr>
            <w:r w:rsidRPr="00D27699">
              <w:rPr>
                <w:rFonts w:ascii="Arial" w:hAnsi="Arial" w:cs="Arial"/>
                <w:sz w:val="21"/>
                <w:szCs w:val="21"/>
              </w:rPr>
              <w:t>07</w:t>
            </w:r>
          </w:p>
        </w:tc>
        <w:tc>
          <w:tcPr>
            <w:tcW w:w="8280" w:type="dxa"/>
            <w:tcBorders>
              <w:top w:val="single" w:sz="4" w:space="0" w:color="auto"/>
              <w:left w:val="single" w:sz="4" w:space="0" w:color="auto"/>
              <w:bottom w:val="single" w:sz="4" w:space="0" w:color="auto"/>
              <w:right w:val="single" w:sz="4" w:space="0" w:color="auto"/>
            </w:tcBorders>
          </w:tcPr>
          <w:p w14:paraId="26E49697" w14:textId="77777777" w:rsidR="001D14D9" w:rsidRPr="00D27699" w:rsidRDefault="001D14D9" w:rsidP="0025363C">
            <w:pPr>
              <w:spacing w:before="100"/>
              <w:jc w:val="both"/>
              <w:rPr>
                <w:rFonts w:ascii="Arial" w:hAnsi="Arial" w:cs="Arial"/>
                <w:sz w:val="21"/>
                <w:szCs w:val="21"/>
                <w:u w:val="single"/>
              </w:rPr>
            </w:pPr>
          </w:p>
        </w:tc>
      </w:tr>
      <w:tr w:rsidR="001D14D9" w:rsidRPr="00D27699" w14:paraId="7C2C7D6C" w14:textId="77777777" w:rsidTr="001D14D9">
        <w:tc>
          <w:tcPr>
            <w:tcW w:w="1098" w:type="dxa"/>
            <w:tcBorders>
              <w:top w:val="single" w:sz="4" w:space="0" w:color="auto"/>
              <w:left w:val="single" w:sz="4" w:space="0" w:color="auto"/>
              <w:bottom w:val="single" w:sz="4" w:space="0" w:color="auto"/>
              <w:right w:val="single" w:sz="4" w:space="0" w:color="auto"/>
            </w:tcBorders>
          </w:tcPr>
          <w:p w14:paraId="1B8879B3" w14:textId="1EA38C46" w:rsidR="001D14D9" w:rsidRPr="00D27699" w:rsidRDefault="001D14D9" w:rsidP="0025363C">
            <w:pPr>
              <w:spacing w:before="100"/>
              <w:jc w:val="center"/>
              <w:rPr>
                <w:rFonts w:ascii="Arial" w:hAnsi="Arial" w:cs="Arial"/>
                <w:sz w:val="21"/>
                <w:szCs w:val="21"/>
              </w:rPr>
            </w:pPr>
            <w:r w:rsidRPr="00D27699">
              <w:rPr>
                <w:rFonts w:ascii="Arial" w:hAnsi="Arial" w:cs="Arial"/>
                <w:sz w:val="21"/>
                <w:szCs w:val="21"/>
              </w:rPr>
              <w:t>08</w:t>
            </w:r>
          </w:p>
        </w:tc>
        <w:tc>
          <w:tcPr>
            <w:tcW w:w="8280" w:type="dxa"/>
            <w:tcBorders>
              <w:top w:val="single" w:sz="4" w:space="0" w:color="auto"/>
              <w:left w:val="single" w:sz="4" w:space="0" w:color="auto"/>
              <w:bottom w:val="single" w:sz="4" w:space="0" w:color="auto"/>
              <w:right w:val="single" w:sz="4" w:space="0" w:color="auto"/>
            </w:tcBorders>
          </w:tcPr>
          <w:p w14:paraId="5DB176EE" w14:textId="77777777" w:rsidR="001D14D9" w:rsidRPr="00D27699" w:rsidRDefault="001D14D9" w:rsidP="0025363C">
            <w:pPr>
              <w:spacing w:before="100"/>
              <w:jc w:val="both"/>
              <w:rPr>
                <w:rFonts w:ascii="Arial" w:hAnsi="Arial" w:cs="Arial"/>
                <w:sz w:val="21"/>
                <w:szCs w:val="21"/>
                <w:u w:val="single"/>
              </w:rPr>
            </w:pPr>
          </w:p>
        </w:tc>
      </w:tr>
      <w:tr w:rsidR="001D14D9" w:rsidRPr="00D27699" w14:paraId="28941E6C" w14:textId="77777777" w:rsidTr="001D14D9">
        <w:tc>
          <w:tcPr>
            <w:tcW w:w="1098" w:type="dxa"/>
            <w:tcBorders>
              <w:top w:val="single" w:sz="4" w:space="0" w:color="auto"/>
              <w:left w:val="single" w:sz="4" w:space="0" w:color="auto"/>
              <w:bottom w:val="single" w:sz="4" w:space="0" w:color="auto"/>
              <w:right w:val="single" w:sz="4" w:space="0" w:color="auto"/>
            </w:tcBorders>
          </w:tcPr>
          <w:p w14:paraId="3B37B882" w14:textId="267ADB32" w:rsidR="001D14D9" w:rsidRPr="00D27699" w:rsidRDefault="001D14D9" w:rsidP="0025363C">
            <w:pPr>
              <w:spacing w:before="100"/>
              <w:jc w:val="center"/>
              <w:rPr>
                <w:rFonts w:ascii="Arial" w:hAnsi="Arial" w:cs="Arial"/>
                <w:sz w:val="21"/>
                <w:szCs w:val="21"/>
              </w:rPr>
            </w:pPr>
            <w:r w:rsidRPr="00D27699">
              <w:rPr>
                <w:rFonts w:ascii="Arial" w:hAnsi="Arial" w:cs="Arial"/>
                <w:sz w:val="21"/>
                <w:szCs w:val="21"/>
              </w:rPr>
              <w:t>09</w:t>
            </w:r>
          </w:p>
        </w:tc>
        <w:tc>
          <w:tcPr>
            <w:tcW w:w="8280" w:type="dxa"/>
            <w:tcBorders>
              <w:top w:val="single" w:sz="4" w:space="0" w:color="auto"/>
              <w:left w:val="single" w:sz="4" w:space="0" w:color="auto"/>
              <w:bottom w:val="single" w:sz="4" w:space="0" w:color="auto"/>
              <w:right w:val="single" w:sz="4" w:space="0" w:color="auto"/>
            </w:tcBorders>
          </w:tcPr>
          <w:p w14:paraId="63AE1623" w14:textId="77777777" w:rsidR="001D14D9" w:rsidRPr="00D27699" w:rsidRDefault="001D14D9" w:rsidP="0025363C">
            <w:pPr>
              <w:spacing w:before="100"/>
              <w:jc w:val="both"/>
              <w:rPr>
                <w:rFonts w:ascii="Arial" w:hAnsi="Arial" w:cs="Arial"/>
                <w:sz w:val="21"/>
                <w:szCs w:val="21"/>
                <w:u w:val="single"/>
              </w:rPr>
            </w:pPr>
          </w:p>
        </w:tc>
      </w:tr>
      <w:tr w:rsidR="001D14D9" w:rsidRPr="00D27699" w14:paraId="437A8FA4" w14:textId="77777777" w:rsidTr="001D14D9">
        <w:tc>
          <w:tcPr>
            <w:tcW w:w="1098" w:type="dxa"/>
            <w:tcBorders>
              <w:top w:val="single" w:sz="4" w:space="0" w:color="auto"/>
              <w:left w:val="single" w:sz="4" w:space="0" w:color="auto"/>
              <w:bottom w:val="single" w:sz="4" w:space="0" w:color="auto"/>
              <w:right w:val="single" w:sz="4" w:space="0" w:color="auto"/>
            </w:tcBorders>
          </w:tcPr>
          <w:p w14:paraId="6C0781A9" w14:textId="405EF6D2" w:rsidR="001D14D9" w:rsidRPr="00D27699" w:rsidRDefault="001D14D9" w:rsidP="0025363C">
            <w:pPr>
              <w:spacing w:before="100"/>
              <w:jc w:val="center"/>
              <w:rPr>
                <w:rFonts w:ascii="Arial" w:hAnsi="Arial" w:cs="Arial"/>
                <w:sz w:val="21"/>
                <w:szCs w:val="21"/>
              </w:rPr>
            </w:pPr>
            <w:r w:rsidRPr="00D27699">
              <w:rPr>
                <w:rFonts w:ascii="Arial" w:hAnsi="Arial" w:cs="Arial"/>
                <w:sz w:val="21"/>
                <w:szCs w:val="21"/>
              </w:rPr>
              <w:t>10</w:t>
            </w:r>
          </w:p>
        </w:tc>
        <w:tc>
          <w:tcPr>
            <w:tcW w:w="8280" w:type="dxa"/>
            <w:tcBorders>
              <w:top w:val="single" w:sz="4" w:space="0" w:color="auto"/>
              <w:left w:val="single" w:sz="4" w:space="0" w:color="auto"/>
              <w:bottom w:val="single" w:sz="4" w:space="0" w:color="auto"/>
              <w:right w:val="single" w:sz="4" w:space="0" w:color="auto"/>
            </w:tcBorders>
          </w:tcPr>
          <w:p w14:paraId="7706305E" w14:textId="77777777" w:rsidR="001D14D9" w:rsidRPr="00D27699" w:rsidRDefault="001D14D9" w:rsidP="0025363C">
            <w:pPr>
              <w:spacing w:before="100"/>
              <w:jc w:val="both"/>
              <w:rPr>
                <w:rFonts w:ascii="Arial" w:hAnsi="Arial" w:cs="Arial"/>
                <w:sz w:val="21"/>
                <w:szCs w:val="21"/>
                <w:u w:val="single"/>
              </w:rPr>
            </w:pPr>
          </w:p>
        </w:tc>
      </w:tr>
    </w:tbl>
    <w:p w14:paraId="445E2ABE" w14:textId="77777777" w:rsidR="006D5FDE" w:rsidRPr="00D27699" w:rsidRDefault="006D5FDE" w:rsidP="006D5FDE">
      <w:pPr>
        <w:rPr>
          <w:rFonts w:ascii="Arial" w:hAnsi="Arial" w:cs="Arial"/>
        </w:rPr>
      </w:pPr>
      <w:r w:rsidRPr="00D27699">
        <w:rPr>
          <w:rFonts w:ascii="Arial" w:hAnsi="Arial" w:cs="Arial"/>
        </w:rPr>
        <w:t>(Please use your organizational letterhead)</w:t>
      </w:r>
    </w:p>
    <w:p w14:paraId="6B9A929D" w14:textId="77777777" w:rsidR="006D5FDE" w:rsidRPr="00D27699" w:rsidRDefault="006D5FDE" w:rsidP="006D5FDE">
      <w:pPr>
        <w:rPr>
          <w:rFonts w:ascii="Arial" w:hAnsi="Arial" w:cs="Arial"/>
        </w:rPr>
      </w:pPr>
      <w:r w:rsidRPr="00D27699">
        <w:rPr>
          <w:rFonts w:ascii="Arial" w:hAnsi="Arial" w:cs="Arial"/>
        </w:rPr>
        <w:t>Submitted by:</w:t>
      </w:r>
    </w:p>
    <w:p w14:paraId="23F777D7" w14:textId="77777777" w:rsidR="006D5FDE" w:rsidRPr="00D27699" w:rsidRDefault="006D5FDE" w:rsidP="006D5FDE">
      <w:pPr>
        <w:rPr>
          <w:rFonts w:ascii="Arial" w:hAnsi="Arial" w:cs="Arial"/>
        </w:rPr>
      </w:pPr>
      <w:r w:rsidRPr="00D27699">
        <w:rPr>
          <w:rFonts w:ascii="Arial" w:hAnsi="Arial" w:cs="Arial"/>
        </w:rPr>
        <w:t>Signature</w:t>
      </w:r>
      <w:r w:rsidRPr="00D27699">
        <w:rPr>
          <w:rFonts w:ascii="Arial" w:hAnsi="Arial" w:cs="Arial"/>
        </w:rPr>
        <w:tab/>
        <w:t xml:space="preserve">: </w:t>
      </w:r>
    </w:p>
    <w:p w14:paraId="67BD2EAC" w14:textId="77777777" w:rsidR="006D5FDE" w:rsidRPr="00D27699" w:rsidRDefault="006D5FDE" w:rsidP="006D5FDE">
      <w:pPr>
        <w:rPr>
          <w:rFonts w:ascii="Arial" w:hAnsi="Arial" w:cs="Arial"/>
        </w:rPr>
      </w:pPr>
      <w:r w:rsidRPr="00D27699">
        <w:rPr>
          <w:rFonts w:ascii="Arial" w:hAnsi="Arial" w:cs="Arial"/>
        </w:rPr>
        <w:t>Name</w:t>
      </w:r>
      <w:r w:rsidRPr="00D27699">
        <w:rPr>
          <w:rFonts w:ascii="Arial" w:hAnsi="Arial" w:cs="Arial"/>
        </w:rPr>
        <w:tab/>
      </w:r>
      <w:r w:rsidRPr="00D27699">
        <w:rPr>
          <w:rFonts w:ascii="Arial" w:hAnsi="Arial" w:cs="Arial"/>
        </w:rPr>
        <w:tab/>
        <w:t>:</w:t>
      </w:r>
    </w:p>
    <w:p w14:paraId="5FB465D5" w14:textId="77777777" w:rsidR="006D5FDE" w:rsidRPr="00D27699" w:rsidRDefault="006D5FDE" w:rsidP="006D5FDE">
      <w:pPr>
        <w:rPr>
          <w:rFonts w:ascii="Arial" w:hAnsi="Arial" w:cs="Arial"/>
        </w:rPr>
      </w:pPr>
      <w:r w:rsidRPr="00D27699">
        <w:rPr>
          <w:rFonts w:ascii="Arial" w:hAnsi="Arial" w:cs="Arial"/>
        </w:rPr>
        <w:t>Designation</w:t>
      </w:r>
      <w:r w:rsidRPr="00D27699">
        <w:rPr>
          <w:rFonts w:ascii="Arial" w:hAnsi="Arial" w:cs="Arial"/>
        </w:rPr>
        <w:tab/>
        <w:t xml:space="preserve">: </w:t>
      </w:r>
    </w:p>
    <w:p w14:paraId="26B3850E" w14:textId="77777777" w:rsidR="006D5FDE" w:rsidRPr="00D27699" w:rsidRDefault="006D5FDE" w:rsidP="006D5FDE">
      <w:pPr>
        <w:rPr>
          <w:rFonts w:ascii="Arial" w:hAnsi="Arial" w:cs="Arial"/>
        </w:rPr>
      </w:pPr>
      <w:r w:rsidRPr="00D27699">
        <w:rPr>
          <w:rFonts w:ascii="Arial" w:hAnsi="Arial" w:cs="Arial"/>
        </w:rPr>
        <w:t xml:space="preserve">Vendor Name : </w:t>
      </w:r>
    </w:p>
    <w:p w14:paraId="50043A69" w14:textId="77777777" w:rsidR="006D5FDE" w:rsidRPr="00D27699" w:rsidRDefault="006D5FDE" w:rsidP="006D5FDE">
      <w:pPr>
        <w:rPr>
          <w:rFonts w:ascii="Arial" w:hAnsi="Arial" w:cs="Arial"/>
        </w:rPr>
      </w:pPr>
      <w:r w:rsidRPr="00D27699">
        <w:rPr>
          <w:rFonts w:ascii="Arial" w:hAnsi="Arial" w:cs="Arial"/>
        </w:rPr>
        <w:t>Address</w:t>
      </w:r>
      <w:r w:rsidRPr="00D27699">
        <w:rPr>
          <w:rFonts w:ascii="Arial" w:hAnsi="Arial" w:cs="Arial"/>
        </w:rPr>
        <w:tab/>
        <w:t xml:space="preserve">: </w:t>
      </w:r>
    </w:p>
    <w:p w14:paraId="4D419D32" w14:textId="77777777" w:rsidR="006D5FDE" w:rsidRPr="00D27699" w:rsidRDefault="006D5FDE" w:rsidP="006D5FDE">
      <w:pPr>
        <w:rPr>
          <w:rFonts w:ascii="Arial" w:hAnsi="Arial" w:cs="Arial"/>
        </w:rPr>
      </w:pPr>
      <w:r w:rsidRPr="00D27699">
        <w:rPr>
          <w:rFonts w:ascii="Arial" w:hAnsi="Arial" w:cs="Arial"/>
        </w:rPr>
        <w:t>Seal</w:t>
      </w:r>
      <w:r w:rsidRPr="00D27699">
        <w:rPr>
          <w:rFonts w:ascii="Arial" w:hAnsi="Arial" w:cs="Arial"/>
        </w:rPr>
        <w:tab/>
      </w:r>
      <w:r w:rsidRPr="00D27699">
        <w:rPr>
          <w:rFonts w:ascii="Arial" w:hAnsi="Arial" w:cs="Arial"/>
        </w:rPr>
        <w:tab/>
        <w:t xml:space="preserve">: </w:t>
      </w:r>
    </w:p>
    <w:p w14:paraId="693852D7" w14:textId="77777777" w:rsidR="006D5FDE" w:rsidRPr="00D27699" w:rsidRDefault="006D5FDE" w:rsidP="006D5FDE">
      <w:pPr>
        <w:rPr>
          <w:rFonts w:ascii="Arial" w:hAnsi="Arial" w:cs="Arial"/>
        </w:rPr>
      </w:pPr>
      <w:r w:rsidRPr="00D27699">
        <w:rPr>
          <w:rFonts w:ascii="Arial" w:hAnsi="Arial" w:cs="Arial"/>
        </w:rPr>
        <w:t>Date</w:t>
      </w:r>
      <w:r w:rsidRPr="00D27699">
        <w:rPr>
          <w:rFonts w:ascii="Arial" w:hAnsi="Arial" w:cs="Arial"/>
        </w:rPr>
        <w:tab/>
      </w:r>
      <w:r w:rsidRPr="00D27699">
        <w:rPr>
          <w:rFonts w:ascii="Arial" w:hAnsi="Arial" w:cs="Arial"/>
        </w:rPr>
        <w:tab/>
        <w:t xml:space="preserve">: </w:t>
      </w:r>
    </w:p>
    <w:p w14:paraId="46AC2C61" w14:textId="77777777" w:rsidR="004568AB" w:rsidRPr="00D27699" w:rsidRDefault="004568AB" w:rsidP="002141D0">
      <w:pPr>
        <w:tabs>
          <w:tab w:val="left" w:pos="-720"/>
          <w:tab w:val="left" w:pos="0"/>
        </w:tabs>
        <w:suppressAutoHyphens/>
        <w:ind w:left="720" w:hanging="720"/>
        <w:jc w:val="center"/>
        <w:rPr>
          <w:rFonts w:ascii="Arial" w:hAnsi="Arial" w:cs="Arial"/>
          <w:b/>
          <w:lang w:val="en-GB"/>
        </w:rPr>
      </w:pPr>
    </w:p>
    <w:p w14:paraId="72F1ED57" w14:textId="77777777" w:rsidR="004568AB" w:rsidRPr="00D27699" w:rsidRDefault="004568AB" w:rsidP="002141D0">
      <w:pPr>
        <w:tabs>
          <w:tab w:val="left" w:pos="-720"/>
          <w:tab w:val="left" w:pos="0"/>
        </w:tabs>
        <w:suppressAutoHyphens/>
        <w:ind w:left="720" w:hanging="720"/>
        <w:jc w:val="center"/>
        <w:rPr>
          <w:rFonts w:ascii="Arial" w:hAnsi="Arial" w:cs="Arial"/>
          <w:b/>
          <w:lang w:val="en-GB"/>
        </w:rPr>
      </w:pPr>
    </w:p>
    <w:p w14:paraId="5C6A591F" w14:textId="562F62E6" w:rsidR="002141D0" w:rsidRPr="00D27699" w:rsidRDefault="002141D0" w:rsidP="002141D0">
      <w:pPr>
        <w:tabs>
          <w:tab w:val="left" w:pos="-720"/>
          <w:tab w:val="left" w:pos="0"/>
        </w:tabs>
        <w:suppressAutoHyphens/>
        <w:ind w:left="720" w:hanging="720"/>
        <w:jc w:val="center"/>
        <w:rPr>
          <w:rFonts w:ascii="Arial" w:hAnsi="Arial" w:cs="Arial"/>
          <w:b/>
          <w:lang w:val="en-GB"/>
        </w:rPr>
      </w:pPr>
      <w:r w:rsidRPr="00D27699">
        <w:rPr>
          <w:rFonts w:ascii="Arial" w:hAnsi="Arial" w:cs="Arial"/>
          <w:b/>
          <w:lang w:val="en-GB"/>
        </w:rPr>
        <w:lastRenderedPageBreak/>
        <w:t xml:space="preserve">Attachment </w:t>
      </w:r>
      <w:r w:rsidR="005C28B0" w:rsidRPr="00D27699">
        <w:rPr>
          <w:rFonts w:ascii="Arial" w:hAnsi="Arial" w:cs="Arial"/>
          <w:b/>
          <w:lang w:val="en-GB"/>
        </w:rPr>
        <w:t>3</w:t>
      </w:r>
    </w:p>
    <w:p w14:paraId="76E9EA0D" w14:textId="77777777" w:rsidR="002141D0" w:rsidRPr="00D27699" w:rsidRDefault="002141D0" w:rsidP="002141D0">
      <w:pPr>
        <w:tabs>
          <w:tab w:val="left" w:pos="-720"/>
          <w:tab w:val="left" w:pos="0"/>
        </w:tabs>
        <w:suppressAutoHyphens/>
        <w:ind w:left="720" w:hanging="720"/>
        <w:jc w:val="center"/>
        <w:rPr>
          <w:rFonts w:ascii="Arial" w:hAnsi="Arial" w:cs="Arial"/>
          <w:b/>
          <w:lang w:val="en-GB"/>
        </w:rPr>
      </w:pPr>
      <w:r w:rsidRPr="00D27699">
        <w:rPr>
          <w:rFonts w:ascii="Arial" w:hAnsi="Arial" w:cs="Arial"/>
          <w:b/>
          <w:lang w:val="en-GB"/>
        </w:rPr>
        <w:t>Past Performance References</w:t>
      </w:r>
    </w:p>
    <w:p w14:paraId="06C4F53A" w14:textId="77777777" w:rsidR="002141D0" w:rsidRPr="00D27699" w:rsidRDefault="002141D0" w:rsidP="002141D0">
      <w:pPr>
        <w:ind w:left="360"/>
        <w:jc w:val="both"/>
        <w:rPr>
          <w:rFonts w:ascii="Arial" w:hAnsi="Arial" w:cs="Arial"/>
          <w:b/>
          <w:sz w:val="21"/>
          <w:szCs w:val="21"/>
          <w:u w:val="single"/>
        </w:rPr>
      </w:pPr>
      <w:r w:rsidRPr="00D27699">
        <w:rPr>
          <w:rFonts w:ascii="Arial" w:hAnsi="Arial" w:cs="Arial"/>
          <w:b/>
          <w:sz w:val="21"/>
          <w:szCs w:val="21"/>
          <w:u w:val="single"/>
        </w:rPr>
        <w:t>Past Performance References list:</w:t>
      </w:r>
    </w:p>
    <w:p w14:paraId="4D007954" w14:textId="77777777" w:rsidR="002141D0" w:rsidRPr="00D27699" w:rsidRDefault="002141D0" w:rsidP="002141D0">
      <w:pPr>
        <w:ind w:left="360"/>
        <w:jc w:val="both"/>
        <w:rPr>
          <w:rFonts w:ascii="Arial" w:hAnsi="Arial" w:cs="Arial"/>
          <w:sz w:val="21"/>
          <w:szCs w:val="21"/>
          <w:u w:val="single"/>
        </w:rPr>
      </w:pPr>
    </w:p>
    <w:tbl>
      <w:tblPr>
        <w:tblW w:w="93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223"/>
      </w:tblGrid>
      <w:tr w:rsidR="002141D0" w:rsidRPr="00D27699" w14:paraId="4F9B4CDD" w14:textId="77777777" w:rsidTr="0025363C">
        <w:trPr>
          <w:trHeight w:val="134"/>
        </w:trPr>
        <w:tc>
          <w:tcPr>
            <w:tcW w:w="2155" w:type="dxa"/>
            <w:tcBorders>
              <w:top w:val="single" w:sz="4" w:space="0" w:color="auto"/>
              <w:left w:val="single" w:sz="4" w:space="0" w:color="auto"/>
              <w:bottom w:val="single" w:sz="4" w:space="0" w:color="auto"/>
              <w:right w:val="single" w:sz="4" w:space="0" w:color="auto"/>
            </w:tcBorders>
            <w:hideMark/>
          </w:tcPr>
          <w:p w14:paraId="263B5B64" w14:textId="77777777" w:rsidR="002141D0" w:rsidRPr="00D27699" w:rsidRDefault="002141D0" w:rsidP="0025363C">
            <w:pPr>
              <w:spacing w:before="100"/>
              <w:jc w:val="center"/>
              <w:rPr>
                <w:rFonts w:ascii="Arial" w:hAnsi="Arial" w:cs="Arial"/>
                <w:b/>
                <w:sz w:val="21"/>
                <w:szCs w:val="21"/>
              </w:rPr>
            </w:pPr>
            <w:r w:rsidRPr="00D27699">
              <w:rPr>
                <w:rFonts w:ascii="Arial" w:hAnsi="Arial" w:cs="Arial"/>
                <w:b/>
                <w:sz w:val="21"/>
                <w:szCs w:val="21"/>
              </w:rPr>
              <w:t>Reference #</w:t>
            </w:r>
          </w:p>
        </w:tc>
        <w:tc>
          <w:tcPr>
            <w:tcW w:w="7223" w:type="dxa"/>
            <w:tcBorders>
              <w:top w:val="single" w:sz="4" w:space="0" w:color="auto"/>
              <w:left w:val="single" w:sz="4" w:space="0" w:color="auto"/>
              <w:bottom w:val="single" w:sz="4" w:space="0" w:color="auto"/>
              <w:right w:val="single" w:sz="4" w:space="0" w:color="auto"/>
            </w:tcBorders>
            <w:hideMark/>
          </w:tcPr>
          <w:p w14:paraId="4E2DD6EE" w14:textId="77777777" w:rsidR="002141D0" w:rsidRPr="00D27699" w:rsidRDefault="002141D0" w:rsidP="0025363C">
            <w:pPr>
              <w:spacing w:before="100"/>
              <w:jc w:val="center"/>
              <w:rPr>
                <w:rFonts w:ascii="Arial" w:hAnsi="Arial" w:cs="Arial"/>
                <w:b/>
                <w:sz w:val="21"/>
                <w:szCs w:val="21"/>
              </w:rPr>
            </w:pPr>
            <w:r w:rsidRPr="00D27699">
              <w:rPr>
                <w:rFonts w:ascii="Arial" w:hAnsi="Arial" w:cs="Arial"/>
                <w:b/>
                <w:sz w:val="21"/>
                <w:szCs w:val="21"/>
              </w:rPr>
              <w:t>Organization Name, Address, Contact Person Name, Phone Number, and Email Address</w:t>
            </w:r>
          </w:p>
        </w:tc>
      </w:tr>
      <w:tr w:rsidR="002141D0" w:rsidRPr="00D27699" w14:paraId="1271BC1A" w14:textId="77777777" w:rsidTr="0025363C">
        <w:tc>
          <w:tcPr>
            <w:tcW w:w="2155" w:type="dxa"/>
            <w:tcBorders>
              <w:top w:val="single" w:sz="4" w:space="0" w:color="auto"/>
              <w:left w:val="single" w:sz="4" w:space="0" w:color="auto"/>
              <w:bottom w:val="single" w:sz="4" w:space="0" w:color="auto"/>
              <w:right w:val="single" w:sz="4" w:space="0" w:color="auto"/>
            </w:tcBorders>
            <w:hideMark/>
          </w:tcPr>
          <w:p w14:paraId="13E0A36A" w14:textId="77777777" w:rsidR="002141D0" w:rsidRPr="00D27699" w:rsidRDefault="002141D0" w:rsidP="0025363C">
            <w:pPr>
              <w:spacing w:before="100"/>
              <w:jc w:val="center"/>
              <w:rPr>
                <w:rFonts w:ascii="Arial" w:hAnsi="Arial" w:cs="Arial"/>
                <w:sz w:val="21"/>
                <w:szCs w:val="21"/>
              </w:rPr>
            </w:pPr>
            <w:r w:rsidRPr="00D27699">
              <w:rPr>
                <w:rFonts w:ascii="Arial" w:hAnsi="Arial" w:cs="Arial"/>
                <w:sz w:val="21"/>
                <w:szCs w:val="21"/>
              </w:rPr>
              <w:t>Reference # 1</w:t>
            </w:r>
          </w:p>
        </w:tc>
        <w:tc>
          <w:tcPr>
            <w:tcW w:w="7223" w:type="dxa"/>
            <w:tcBorders>
              <w:top w:val="single" w:sz="4" w:space="0" w:color="auto"/>
              <w:left w:val="single" w:sz="4" w:space="0" w:color="auto"/>
              <w:bottom w:val="single" w:sz="4" w:space="0" w:color="auto"/>
              <w:right w:val="single" w:sz="4" w:space="0" w:color="auto"/>
            </w:tcBorders>
          </w:tcPr>
          <w:p w14:paraId="2BE9C6EA" w14:textId="77777777" w:rsidR="002141D0" w:rsidRPr="00D27699" w:rsidRDefault="002141D0" w:rsidP="0025363C">
            <w:pPr>
              <w:spacing w:before="100"/>
              <w:jc w:val="both"/>
              <w:rPr>
                <w:rFonts w:ascii="Arial" w:hAnsi="Arial" w:cs="Arial"/>
                <w:sz w:val="21"/>
                <w:szCs w:val="21"/>
                <w:u w:val="single"/>
              </w:rPr>
            </w:pPr>
          </w:p>
          <w:p w14:paraId="4280DBB2" w14:textId="77777777" w:rsidR="002141D0" w:rsidRPr="00D27699" w:rsidRDefault="002141D0" w:rsidP="0025363C">
            <w:pPr>
              <w:spacing w:before="100"/>
              <w:jc w:val="both"/>
              <w:rPr>
                <w:rFonts w:ascii="Arial" w:hAnsi="Arial" w:cs="Arial"/>
                <w:sz w:val="21"/>
                <w:szCs w:val="21"/>
                <w:u w:val="single"/>
              </w:rPr>
            </w:pPr>
          </w:p>
          <w:p w14:paraId="64790996" w14:textId="77777777" w:rsidR="002141D0" w:rsidRPr="00D27699" w:rsidRDefault="002141D0" w:rsidP="0025363C">
            <w:pPr>
              <w:spacing w:before="100"/>
              <w:jc w:val="both"/>
              <w:rPr>
                <w:rFonts w:ascii="Arial" w:hAnsi="Arial" w:cs="Arial"/>
                <w:sz w:val="21"/>
                <w:szCs w:val="21"/>
                <w:u w:val="single"/>
              </w:rPr>
            </w:pPr>
          </w:p>
        </w:tc>
      </w:tr>
      <w:tr w:rsidR="002141D0" w:rsidRPr="00D27699" w14:paraId="63409948" w14:textId="77777777" w:rsidTr="0025363C">
        <w:tc>
          <w:tcPr>
            <w:tcW w:w="2155" w:type="dxa"/>
            <w:tcBorders>
              <w:top w:val="single" w:sz="4" w:space="0" w:color="auto"/>
              <w:left w:val="single" w:sz="4" w:space="0" w:color="auto"/>
              <w:bottom w:val="single" w:sz="4" w:space="0" w:color="auto"/>
              <w:right w:val="single" w:sz="4" w:space="0" w:color="auto"/>
            </w:tcBorders>
            <w:hideMark/>
          </w:tcPr>
          <w:p w14:paraId="3049E78B" w14:textId="77777777" w:rsidR="002141D0" w:rsidRPr="00D27699" w:rsidRDefault="002141D0" w:rsidP="0025363C">
            <w:pPr>
              <w:spacing w:before="100"/>
              <w:jc w:val="center"/>
              <w:rPr>
                <w:rFonts w:ascii="Arial" w:hAnsi="Arial" w:cs="Arial"/>
                <w:sz w:val="21"/>
                <w:szCs w:val="21"/>
              </w:rPr>
            </w:pPr>
            <w:r w:rsidRPr="00D27699">
              <w:rPr>
                <w:rFonts w:ascii="Arial" w:hAnsi="Arial" w:cs="Arial"/>
                <w:sz w:val="21"/>
                <w:szCs w:val="21"/>
              </w:rPr>
              <w:t>Reference # 2</w:t>
            </w:r>
          </w:p>
        </w:tc>
        <w:tc>
          <w:tcPr>
            <w:tcW w:w="7223" w:type="dxa"/>
            <w:tcBorders>
              <w:top w:val="single" w:sz="4" w:space="0" w:color="auto"/>
              <w:left w:val="single" w:sz="4" w:space="0" w:color="auto"/>
              <w:bottom w:val="single" w:sz="4" w:space="0" w:color="auto"/>
              <w:right w:val="single" w:sz="4" w:space="0" w:color="auto"/>
            </w:tcBorders>
          </w:tcPr>
          <w:p w14:paraId="1E449EE2" w14:textId="77777777" w:rsidR="002141D0" w:rsidRPr="00D27699" w:rsidRDefault="002141D0" w:rsidP="0025363C">
            <w:pPr>
              <w:spacing w:before="100"/>
              <w:jc w:val="both"/>
              <w:rPr>
                <w:rFonts w:ascii="Arial" w:hAnsi="Arial" w:cs="Arial"/>
                <w:sz w:val="21"/>
                <w:szCs w:val="21"/>
                <w:u w:val="single"/>
              </w:rPr>
            </w:pPr>
          </w:p>
          <w:p w14:paraId="49900058" w14:textId="77777777" w:rsidR="002141D0" w:rsidRPr="00D27699" w:rsidRDefault="002141D0" w:rsidP="0025363C">
            <w:pPr>
              <w:spacing w:before="100"/>
              <w:jc w:val="both"/>
              <w:rPr>
                <w:rFonts w:ascii="Arial" w:hAnsi="Arial" w:cs="Arial"/>
                <w:sz w:val="21"/>
                <w:szCs w:val="21"/>
                <w:u w:val="single"/>
              </w:rPr>
            </w:pPr>
          </w:p>
          <w:p w14:paraId="346A0B4F" w14:textId="77777777" w:rsidR="002141D0" w:rsidRPr="00D27699" w:rsidRDefault="002141D0" w:rsidP="0025363C">
            <w:pPr>
              <w:spacing w:before="100"/>
              <w:jc w:val="both"/>
              <w:rPr>
                <w:rFonts w:ascii="Arial" w:hAnsi="Arial" w:cs="Arial"/>
                <w:sz w:val="21"/>
                <w:szCs w:val="21"/>
                <w:u w:val="single"/>
              </w:rPr>
            </w:pPr>
          </w:p>
        </w:tc>
      </w:tr>
      <w:tr w:rsidR="002141D0" w:rsidRPr="00D27699" w14:paraId="1C50308D" w14:textId="77777777" w:rsidTr="0025363C">
        <w:tc>
          <w:tcPr>
            <w:tcW w:w="2155" w:type="dxa"/>
            <w:tcBorders>
              <w:top w:val="single" w:sz="4" w:space="0" w:color="auto"/>
              <w:left w:val="single" w:sz="4" w:space="0" w:color="auto"/>
              <w:bottom w:val="single" w:sz="4" w:space="0" w:color="auto"/>
              <w:right w:val="single" w:sz="4" w:space="0" w:color="auto"/>
            </w:tcBorders>
            <w:hideMark/>
          </w:tcPr>
          <w:p w14:paraId="40455937" w14:textId="77777777" w:rsidR="002141D0" w:rsidRPr="00D27699" w:rsidRDefault="002141D0" w:rsidP="0025363C">
            <w:pPr>
              <w:spacing w:before="100"/>
              <w:jc w:val="center"/>
              <w:rPr>
                <w:rFonts w:ascii="Arial" w:hAnsi="Arial" w:cs="Arial"/>
                <w:sz w:val="21"/>
                <w:szCs w:val="21"/>
              </w:rPr>
            </w:pPr>
            <w:r w:rsidRPr="00D27699">
              <w:rPr>
                <w:rFonts w:ascii="Arial" w:hAnsi="Arial" w:cs="Arial"/>
                <w:sz w:val="21"/>
                <w:szCs w:val="21"/>
              </w:rPr>
              <w:t>Reference # 3</w:t>
            </w:r>
          </w:p>
        </w:tc>
        <w:tc>
          <w:tcPr>
            <w:tcW w:w="7223" w:type="dxa"/>
            <w:tcBorders>
              <w:top w:val="single" w:sz="4" w:space="0" w:color="auto"/>
              <w:left w:val="single" w:sz="4" w:space="0" w:color="auto"/>
              <w:bottom w:val="single" w:sz="4" w:space="0" w:color="auto"/>
              <w:right w:val="single" w:sz="4" w:space="0" w:color="auto"/>
            </w:tcBorders>
          </w:tcPr>
          <w:p w14:paraId="3F7C68B3" w14:textId="77777777" w:rsidR="002141D0" w:rsidRPr="00D27699" w:rsidRDefault="002141D0" w:rsidP="0025363C">
            <w:pPr>
              <w:spacing w:before="100"/>
              <w:jc w:val="both"/>
              <w:rPr>
                <w:rFonts w:ascii="Arial" w:hAnsi="Arial" w:cs="Arial"/>
                <w:sz w:val="21"/>
                <w:szCs w:val="21"/>
                <w:u w:val="single"/>
              </w:rPr>
            </w:pPr>
          </w:p>
          <w:p w14:paraId="22C96D13" w14:textId="77777777" w:rsidR="002141D0" w:rsidRPr="00D27699" w:rsidRDefault="002141D0" w:rsidP="0025363C">
            <w:pPr>
              <w:spacing w:before="100"/>
              <w:jc w:val="both"/>
              <w:rPr>
                <w:rFonts w:ascii="Arial" w:hAnsi="Arial" w:cs="Arial"/>
                <w:sz w:val="21"/>
                <w:szCs w:val="21"/>
                <w:u w:val="single"/>
              </w:rPr>
            </w:pPr>
          </w:p>
          <w:p w14:paraId="246A47C6" w14:textId="77777777" w:rsidR="002141D0" w:rsidRPr="00D27699" w:rsidRDefault="002141D0" w:rsidP="0025363C">
            <w:pPr>
              <w:spacing w:before="100"/>
              <w:jc w:val="both"/>
              <w:rPr>
                <w:rFonts w:ascii="Arial" w:hAnsi="Arial" w:cs="Arial"/>
                <w:sz w:val="21"/>
                <w:szCs w:val="21"/>
                <w:u w:val="single"/>
              </w:rPr>
            </w:pPr>
          </w:p>
        </w:tc>
      </w:tr>
    </w:tbl>
    <w:p w14:paraId="4B635ED9" w14:textId="77777777" w:rsidR="002141D0" w:rsidRPr="00D27699" w:rsidRDefault="002141D0" w:rsidP="002141D0">
      <w:pPr>
        <w:tabs>
          <w:tab w:val="left" w:pos="-720"/>
          <w:tab w:val="left" w:pos="0"/>
        </w:tabs>
        <w:suppressAutoHyphens/>
        <w:ind w:left="720" w:hanging="720"/>
        <w:jc w:val="center"/>
        <w:rPr>
          <w:rFonts w:ascii="Arial" w:hAnsi="Arial" w:cs="Arial"/>
          <w:b/>
          <w:lang w:val="en-GB"/>
        </w:rPr>
      </w:pPr>
    </w:p>
    <w:p w14:paraId="3E3A8B91" w14:textId="77777777" w:rsidR="002141D0" w:rsidRPr="00D27699" w:rsidRDefault="002141D0" w:rsidP="002141D0">
      <w:pPr>
        <w:rPr>
          <w:rFonts w:ascii="Arial" w:hAnsi="Arial" w:cs="Arial"/>
        </w:rPr>
      </w:pPr>
      <w:r w:rsidRPr="00D27699">
        <w:rPr>
          <w:rFonts w:ascii="Arial" w:hAnsi="Arial" w:cs="Arial"/>
        </w:rPr>
        <w:t>(Please use your organizational letterhead)</w:t>
      </w:r>
    </w:p>
    <w:p w14:paraId="67090042" w14:textId="77777777" w:rsidR="002141D0" w:rsidRPr="00D27699" w:rsidRDefault="002141D0" w:rsidP="002141D0">
      <w:pPr>
        <w:rPr>
          <w:rFonts w:ascii="Arial" w:hAnsi="Arial" w:cs="Arial"/>
        </w:rPr>
      </w:pPr>
      <w:r w:rsidRPr="00D27699">
        <w:rPr>
          <w:rFonts w:ascii="Arial" w:hAnsi="Arial" w:cs="Arial"/>
        </w:rPr>
        <w:t>Submitted by:</w:t>
      </w:r>
    </w:p>
    <w:p w14:paraId="5F5BC1DC" w14:textId="77777777" w:rsidR="002141D0" w:rsidRPr="00D27699" w:rsidRDefault="002141D0" w:rsidP="002141D0">
      <w:pPr>
        <w:rPr>
          <w:rFonts w:ascii="Arial" w:hAnsi="Arial" w:cs="Arial"/>
        </w:rPr>
      </w:pPr>
      <w:r w:rsidRPr="00D27699">
        <w:rPr>
          <w:rFonts w:ascii="Arial" w:hAnsi="Arial" w:cs="Arial"/>
        </w:rPr>
        <w:t>Signature</w:t>
      </w:r>
      <w:r w:rsidRPr="00D27699">
        <w:rPr>
          <w:rFonts w:ascii="Arial" w:hAnsi="Arial" w:cs="Arial"/>
        </w:rPr>
        <w:tab/>
        <w:t xml:space="preserve">: </w:t>
      </w:r>
    </w:p>
    <w:p w14:paraId="5E29059D" w14:textId="77777777" w:rsidR="002141D0" w:rsidRPr="00D27699" w:rsidRDefault="002141D0" w:rsidP="002141D0">
      <w:pPr>
        <w:rPr>
          <w:rFonts w:ascii="Arial" w:hAnsi="Arial" w:cs="Arial"/>
        </w:rPr>
      </w:pPr>
      <w:r w:rsidRPr="00D27699">
        <w:rPr>
          <w:rFonts w:ascii="Arial" w:hAnsi="Arial" w:cs="Arial"/>
        </w:rPr>
        <w:t>Name</w:t>
      </w:r>
      <w:r w:rsidRPr="00D27699">
        <w:rPr>
          <w:rFonts w:ascii="Arial" w:hAnsi="Arial" w:cs="Arial"/>
        </w:rPr>
        <w:tab/>
      </w:r>
      <w:r w:rsidRPr="00D27699">
        <w:rPr>
          <w:rFonts w:ascii="Arial" w:hAnsi="Arial" w:cs="Arial"/>
        </w:rPr>
        <w:tab/>
        <w:t>:</w:t>
      </w:r>
    </w:p>
    <w:p w14:paraId="66C93911" w14:textId="77777777" w:rsidR="002141D0" w:rsidRPr="00D27699" w:rsidRDefault="002141D0" w:rsidP="002141D0">
      <w:pPr>
        <w:rPr>
          <w:rFonts w:ascii="Arial" w:hAnsi="Arial" w:cs="Arial"/>
        </w:rPr>
      </w:pPr>
      <w:r w:rsidRPr="00D27699">
        <w:rPr>
          <w:rFonts w:ascii="Arial" w:hAnsi="Arial" w:cs="Arial"/>
        </w:rPr>
        <w:t>Designation</w:t>
      </w:r>
      <w:r w:rsidRPr="00D27699">
        <w:rPr>
          <w:rFonts w:ascii="Arial" w:hAnsi="Arial" w:cs="Arial"/>
        </w:rPr>
        <w:tab/>
        <w:t xml:space="preserve">: </w:t>
      </w:r>
    </w:p>
    <w:p w14:paraId="509F23A2" w14:textId="77777777" w:rsidR="002141D0" w:rsidRPr="00D27699" w:rsidRDefault="002141D0" w:rsidP="002141D0">
      <w:pPr>
        <w:rPr>
          <w:rFonts w:ascii="Arial" w:hAnsi="Arial" w:cs="Arial"/>
        </w:rPr>
      </w:pPr>
      <w:r w:rsidRPr="00D27699">
        <w:rPr>
          <w:rFonts w:ascii="Arial" w:hAnsi="Arial" w:cs="Arial"/>
        </w:rPr>
        <w:t xml:space="preserve">Vendor Name : </w:t>
      </w:r>
    </w:p>
    <w:p w14:paraId="0426CB42" w14:textId="77777777" w:rsidR="002141D0" w:rsidRPr="00D27699" w:rsidRDefault="002141D0" w:rsidP="002141D0">
      <w:pPr>
        <w:rPr>
          <w:rFonts w:ascii="Arial" w:hAnsi="Arial" w:cs="Arial"/>
        </w:rPr>
      </w:pPr>
      <w:r w:rsidRPr="00D27699">
        <w:rPr>
          <w:rFonts w:ascii="Arial" w:hAnsi="Arial" w:cs="Arial"/>
        </w:rPr>
        <w:t>Address</w:t>
      </w:r>
      <w:r w:rsidRPr="00D27699">
        <w:rPr>
          <w:rFonts w:ascii="Arial" w:hAnsi="Arial" w:cs="Arial"/>
        </w:rPr>
        <w:tab/>
        <w:t xml:space="preserve">: </w:t>
      </w:r>
    </w:p>
    <w:p w14:paraId="5F504870" w14:textId="77777777" w:rsidR="002141D0" w:rsidRPr="00D27699" w:rsidRDefault="002141D0" w:rsidP="002141D0">
      <w:pPr>
        <w:rPr>
          <w:rFonts w:ascii="Arial" w:hAnsi="Arial" w:cs="Arial"/>
        </w:rPr>
      </w:pPr>
      <w:r w:rsidRPr="00D27699">
        <w:rPr>
          <w:rFonts w:ascii="Arial" w:hAnsi="Arial" w:cs="Arial"/>
        </w:rPr>
        <w:t>Seal</w:t>
      </w:r>
      <w:r w:rsidRPr="00D27699">
        <w:rPr>
          <w:rFonts w:ascii="Arial" w:hAnsi="Arial" w:cs="Arial"/>
        </w:rPr>
        <w:tab/>
      </w:r>
      <w:r w:rsidRPr="00D27699">
        <w:rPr>
          <w:rFonts w:ascii="Arial" w:hAnsi="Arial" w:cs="Arial"/>
        </w:rPr>
        <w:tab/>
        <w:t xml:space="preserve">: </w:t>
      </w:r>
    </w:p>
    <w:p w14:paraId="25F7EA00" w14:textId="77777777" w:rsidR="002141D0" w:rsidRPr="00D27699" w:rsidRDefault="002141D0" w:rsidP="002141D0">
      <w:pPr>
        <w:rPr>
          <w:rFonts w:ascii="Arial" w:hAnsi="Arial" w:cs="Arial"/>
        </w:rPr>
      </w:pPr>
      <w:r w:rsidRPr="00D27699">
        <w:rPr>
          <w:rFonts w:ascii="Arial" w:hAnsi="Arial" w:cs="Arial"/>
        </w:rPr>
        <w:t>Date</w:t>
      </w:r>
      <w:r w:rsidRPr="00D27699">
        <w:rPr>
          <w:rFonts w:ascii="Arial" w:hAnsi="Arial" w:cs="Arial"/>
        </w:rPr>
        <w:tab/>
      </w:r>
      <w:r w:rsidRPr="00D27699">
        <w:rPr>
          <w:rFonts w:ascii="Arial" w:hAnsi="Arial" w:cs="Arial"/>
        </w:rPr>
        <w:tab/>
        <w:t xml:space="preserve">: </w:t>
      </w:r>
    </w:p>
    <w:p w14:paraId="0E7210FC" w14:textId="77777777" w:rsidR="002141D0" w:rsidRPr="00D27699" w:rsidRDefault="002141D0" w:rsidP="006D5FDE">
      <w:pPr>
        <w:rPr>
          <w:rFonts w:ascii="Arial" w:hAnsi="Arial" w:cs="Arial"/>
          <w:sz w:val="24"/>
          <w:szCs w:val="24"/>
        </w:rPr>
      </w:pPr>
    </w:p>
    <w:p w14:paraId="008BB24D" w14:textId="52462358" w:rsidR="006D5FDE" w:rsidRPr="00D27699" w:rsidRDefault="006D5FDE" w:rsidP="006D5FDE">
      <w:pPr>
        <w:jc w:val="center"/>
        <w:rPr>
          <w:rFonts w:ascii="Arial" w:hAnsi="Arial" w:cs="Arial"/>
        </w:rPr>
      </w:pPr>
      <w:r w:rsidRPr="00D27699">
        <w:rPr>
          <w:rFonts w:ascii="Arial" w:hAnsi="Arial" w:cs="Arial"/>
        </w:rPr>
        <w:lastRenderedPageBreak/>
        <w:t xml:space="preserve">Attachment </w:t>
      </w:r>
      <w:r w:rsidR="0059043B" w:rsidRPr="00D27699">
        <w:rPr>
          <w:rFonts w:ascii="Arial" w:hAnsi="Arial" w:cs="Arial"/>
        </w:rPr>
        <w:t>3</w:t>
      </w:r>
    </w:p>
    <w:p w14:paraId="0A43E6C7" w14:textId="77777777" w:rsidR="006D5FDE" w:rsidRPr="00D27699" w:rsidRDefault="006D5FDE" w:rsidP="006D5FDE">
      <w:pPr>
        <w:jc w:val="center"/>
        <w:rPr>
          <w:rFonts w:ascii="Arial" w:hAnsi="Arial" w:cs="Arial"/>
          <w:b/>
          <w:sz w:val="32"/>
          <w:szCs w:val="32"/>
        </w:rPr>
      </w:pPr>
      <w:r w:rsidRPr="00D27699">
        <w:rPr>
          <w:rFonts w:ascii="Arial" w:hAnsi="Arial" w:cs="Arial"/>
          <w:b/>
          <w:sz w:val="32"/>
          <w:szCs w:val="32"/>
        </w:rPr>
        <w:t>Vendor Bank Account Information Form</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4"/>
        <w:gridCol w:w="388"/>
        <w:gridCol w:w="5653"/>
      </w:tblGrid>
      <w:tr w:rsidR="006D5FDE" w:rsidRPr="00D27699" w14:paraId="36E2367E" w14:textId="77777777" w:rsidTr="0025363C">
        <w:tc>
          <w:tcPr>
            <w:tcW w:w="3494" w:type="dxa"/>
            <w:shd w:val="clear" w:color="auto" w:fill="auto"/>
          </w:tcPr>
          <w:p w14:paraId="69F9199D" w14:textId="77777777" w:rsidR="006D5FDE" w:rsidRPr="00D27699" w:rsidRDefault="006D5FDE" w:rsidP="0025363C">
            <w:pPr>
              <w:rPr>
                <w:rFonts w:ascii="Arial" w:hAnsi="Arial" w:cs="Arial"/>
              </w:rPr>
            </w:pPr>
            <w:r w:rsidRPr="00D27699">
              <w:rPr>
                <w:rFonts w:ascii="Arial" w:hAnsi="Arial" w:cs="Arial"/>
                <w:b/>
                <w:sz w:val="32"/>
                <w:szCs w:val="32"/>
              </w:rPr>
              <w:softHyphen/>
            </w:r>
            <w:r w:rsidRPr="00D27699">
              <w:rPr>
                <w:rFonts w:ascii="Arial" w:hAnsi="Arial" w:cs="Arial"/>
                <w:b/>
                <w:sz w:val="32"/>
                <w:szCs w:val="32"/>
              </w:rPr>
              <w:softHyphen/>
            </w:r>
            <w:r w:rsidRPr="00D27699">
              <w:rPr>
                <w:rFonts w:ascii="Arial" w:hAnsi="Arial" w:cs="Arial"/>
                <w:b/>
                <w:sz w:val="32"/>
                <w:szCs w:val="32"/>
              </w:rPr>
              <w:softHyphen/>
            </w:r>
            <w:r w:rsidRPr="00D27699">
              <w:rPr>
                <w:rFonts w:ascii="Arial" w:hAnsi="Arial" w:cs="Arial"/>
                <w:b/>
                <w:sz w:val="32"/>
                <w:szCs w:val="32"/>
              </w:rPr>
              <w:softHyphen/>
            </w:r>
            <w:r w:rsidRPr="00D27699">
              <w:rPr>
                <w:rFonts w:ascii="Arial" w:hAnsi="Arial" w:cs="Arial"/>
                <w:b/>
                <w:sz w:val="32"/>
                <w:szCs w:val="32"/>
              </w:rPr>
              <w:softHyphen/>
            </w:r>
            <w:r w:rsidRPr="00D27699">
              <w:rPr>
                <w:rFonts w:ascii="Arial" w:hAnsi="Arial" w:cs="Arial"/>
              </w:rPr>
              <w:t>Bank Name</w:t>
            </w:r>
          </w:p>
        </w:tc>
        <w:tc>
          <w:tcPr>
            <w:tcW w:w="0" w:type="auto"/>
            <w:shd w:val="clear" w:color="auto" w:fill="auto"/>
          </w:tcPr>
          <w:p w14:paraId="14587FA8" w14:textId="77777777" w:rsidR="006D5FDE" w:rsidRPr="00D27699" w:rsidRDefault="006D5FDE" w:rsidP="0025363C">
            <w:pPr>
              <w:rPr>
                <w:rFonts w:ascii="Arial" w:hAnsi="Arial" w:cs="Arial"/>
                <w:sz w:val="32"/>
                <w:szCs w:val="32"/>
              </w:rPr>
            </w:pPr>
            <w:r w:rsidRPr="00D27699">
              <w:rPr>
                <w:rFonts w:ascii="Arial" w:hAnsi="Arial" w:cs="Arial"/>
                <w:sz w:val="32"/>
                <w:szCs w:val="32"/>
              </w:rPr>
              <w:t>:</w:t>
            </w:r>
          </w:p>
        </w:tc>
        <w:tc>
          <w:tcPr>
            <w:tcW w:w="5653" w:type="dxa"/>
            <w:shd w:val="clear" w:color="auto" w:fill="auto"/>
          </w:tcPr>
          <w:p w14:paraId="22260322" w14:textId="77777777" w:rsidR="006D5FDE" w:rsidRPr="00D27699" w:rsidRDefault="006D5FDE" w:rsidP="0025363C">
            <w:pPr>
              <w:rPr>
                <w:rFonts w:ascii="Arial" w:hAnsi="Arial" w:cs="Arial"/>
                <w:sz w:val="32"/>
                <w:szCs w:val="32"/>
              </w:rPr>
            </w:pPr>
          </w:p>
          <w:p w14:paraId="2753048C" w14:textId="77777777" w:rsidR="006D5FDE" w:rsidRPr="00D27699" w:rsidRDefault="006D5FDE" w:rsidP="0025363C">
            <w:pPr>
              <w:rPr>
                <w:rFonts w:ascii="Arial" w:hAnsi="Arial" w:cs="Arial"/>
                <w:sz w:val="32"/>
                <w:szCs w:val="32"/>
              </w:rPr>
            </w:pPr>
          </w:p>
        </w:tc>
      </w:tr>
      <w:tr w:rsidR="006D5FDE" w:rsidRPr="00D27699" w14:paraId="7DD53473" w14:textId="77777777" w:rsidTr="0025363C">
        <w:tc>
          <w:tcPr>
            <w:tcW w:w="3494" w:type="dxa"/>
            <w:shd w:val="clear" w:color="auto" w:fill="auto"/>
          </w:tcPr>
          <w:p w14:paraId="1F514C21" w14:textId="77777777" w:rsidR="006D5FDE" w:rsidRPr="00D27699" w:rsidRDefault="006D5FDE" w:rsidP="0025363C">
            <w:pPr>
              <w:rPr>
                <w:rFonts w:ascii="Arial" w:hAnsi="Arial" w:cs="Arial"/>
              </w:rPr>
            </w:pPr>
            <w:r w:rsidRPr="00D27699">
              <w:rPr>
                <w:rFonts w:ascii="Arial" w:hAnsi="Arial" w:cs="Arial"/>
              </w:rPr>
              <w:t>Bank Branch Name</w:t>
            </w:r>
          </w:p>
        </w:tc>
        <w:tc>
          <w:tcPr>
            <w:tcW w:w="0" w:type="auto"/>
            <w:shd w:val="clear" w:color="auto" w:fill="auto"/>
          </w:tcPr>
          <w:p w14:paraId="0CE244FD" w14:textId="77777777" w:rsidR="006D5FDE" w:rsidRPr="00D27699" w:rsidRDefault="006D5FDE" w:rsidP="0025363C">
            <w:pPr>
              <w:rPr>
                <w:rFonts w:ascii="Arial" w:hAnsi="Arial" w:cs="Arial"/>
                <w:sz w:val="32"/>
                <w:szCs w:val="32"/>
              </w:rPr>
            </w:pPr>
            <w:r w:rsidRPr="00D27699">
              <w:rPr>
                <w:rFonts w:ascii="Arial" w:hAnsi="Arial" w:cs="Arial"/>
                <w:sz w:val="32"/>
                <w:szCs w:val="32"/>
              </w:rPr>
              <w:t>:</w:t>
            </w:r>
          </w:p>
        </w:tc>
        <w:tc>
          <w:tcPr>
            <w:tcW w:w="5653" w:type="dxa"/>
            <w:shd w:val="clear" w:color="auto" w:fill="auto"/>
          </w:tcPr>
          <w:p w14:paraId="5F7D5DD3" w14:textId="77777777" w:rsidR="006D5FDE" w:rsidRPr="00D27699" w:rsidRDefault="006D5FDE" w:rsidP="0025363C">
            <w:pPr>
              <w:rPr>
                <w:rFonts w:ascii="Arial" w:hAnsi="Arial" w:cs="Arial"/>
                <w:sz w:val="32"/>
                <w:szCs w:val="32"/>
              </w:rPr>
            </w:pPr>
          </w:p>
          <w:p w14:paraId="67853F2B" w14:textId="77777777" w:rsidR="006D5FDE" w:rsidRPr="00D27699" w:rsidRDefault="006D5FDE" w:rsidP="0025363C">
            <w:pPr>
              <w:rPr>
                <w:rFonts w:ascii="Arial" w:hAnsi="Arial" w:cs="Arial"/>
                <w:sz w:val="32"/>
                <w:szCs w:val="32"/>
              </w:rPr>
            </w:pPr>
          </w:p>
        </w:tc>
      </w:tr>
      <w:tr w:rsidR="006D5FDE" w:rsidRPr="00D27699" w14:paraId="29A3B848" w14:textId="77777777" w:rsidTr="0025363C">
        <w:tc>
          <w:tcPr>
            <w:tcW w:w="3494" w:type="dxa"/>
            <w:shd w:val="clear" w:color="auto" w:fill="auto"/>
          </w:tcPr>
          <w:p w14:paraId="774A2C31" w14:textId="77777777" w:rsidR="006D5FDE" w:rsidRPr="00D27699" w:rsidRDefault="006D5FDE" w:rsidP="0025363C">
            <w:pPr>
              <w:rPr>
                <w:rFonts w:ascii="Arial" w:hAnsi="Arial" w:cs="Arial"/>
              </w:rPr>
            </w:pPr>
            <w:r w:rsidRPr="00D27699">
              <w:rPr>
                <w:rFonts w:ascii="Arial" w:hAnsi="Arial" w:cs="Arial"/>
              </w:rPr>
              <w:t>Bank Account Name/Title of Account</w:t>
            </w:r>
          </w:p>
        </w:tc>
        <w:tc>
          <w:tcPr>
            <w:tcW w:w="0" w:type="auto"/>
            <w:shd w:val="clear" w:color="auto" w:fill="auto"/>
          </w:tcPr>
          <w:p w14:paraId="738E3CEC" w14:textId="77777777" w:rsidR="006D5FDE" w:rsidRPr="00D27699" w:rsidRDefault="006D5FDE" w:rsidP="0025363C">
            <w:pPr>
              <w:rPr>
                <w:rFonts w:ascii="Arial" w:hAnsi="Arial" w:cs="Arial"/>
                <w:sz w:val="32"/>
                <w:szCs w:val="32"/>
              </w:rPr>
            </w:pPr>
            <w:r w:rsidRPr="00D27699">
              <w:rPr>
                <w:rFonts w:ascii="Arial" w:hAnsi="Arial" w:cs="Arial"/>
                <w:sz w:val="32"/>
                <w:szCs w:val="32"/>
              </w:rPr>
              <w:t>:</w:t>
            </w:r>
          </w:p>
        </w:tc>
        <w:tc>
          <w:tcPr>
            <w:tcW w:w="5653" w:type="dxa"/>
            <w:shd w:val="clear" w:color="auto" w:fill="auto"/>
          </w:tcPr>
          <w:p w14:paraId="32C423F2" w14:textId="77777777" w:rsidR="006D5FDE" w:rsidRPr="00D27699" w:rsidRDefault="006D5FDE" w:rsidP="0025363C">
            <w:pPr>
              <w:rPr>
                <w:rFonts w:ascii="Arial" w:hAnsi="Arial" w:cs="Arial"/>
                <w:sz w:val="32"/>
                <w:szCs w:val="32"/>
              </w:rPr>
            </w:pPr>
          </w:p>
        </w:tc>
      </w:tr>
      <w:tr w:rsidR="006D5FDE" w:rsidRPr="00D27699" w14:paraId="5EA8573B" w14:textId="77777777" w:rsidTr="0025363C">
        <w:tc>
          <w:tcPr>
            <w:tcW w:w="3494" w:type="dxa"/>
            <w:shd w:val="clear" w:color="auto" w:fill="auto"/>
          </w:tcPr>
          <w:p w14:paraId="08E172EF" w14:textId="77777777" w:rsidR="006D5FDE" w:rsidRPr="00D27699" w:rsidRDefault="006D5FDE" w:rsidP="0025363C">
            <w:pPr>
              <w:rPr>
                <w:rFonts w:ascii="Arial" w:hAnsi="Arial" w:cs="Arial"/>
              </w:rPr>
            </w:pPr>
            <w:r w:rsidRPr="00D27699">
              <w:rPr>
                <w:rFonts w:ascii="Arial" w:hAnsi="Arial" w:cs="Arial"/>
              </w:rPr>
              <w:t>Bank Account Number</w:t>
            </w:r>
          </w:p>
        </w:tc>
        <w:tc>
          <w:tcPr>
            <w:tcW w:w="0" w:type="auto"/>
            <w:shd w:val="clear" w:color="auto" w:fill="auto"/>
          </w:tcPr>
          <w:p w14:paraId="4C02E6F5" w14:textId="77777777" w:rsidR="006D5FDE" w:rsidRPr="00D27699" w:rsidRDefault="006D5FDE" w:rsidP="0025363C">
            <w:pPr>
              <w:rPr>
                <w:rFonts w:ascii="Arial" w:hAnsi="Arial" w:cs="Arial"/>
                <w:sz w:val="32"/>
                <w:szCs w:val="32"/>
              </w:rPr>
            </w:pPr>
            <w:r w:rsidRPr="00D27699">
              <w:rPr>
                <w:rFonts w:ascii="Arial" w:hAnsi="Arial" w:cs="Arial"/>
                <w:sz w:val="32"/>
                <w:szCs w:val="32"/>
              </w:rPr>
              <w:t>:</w:t>
            </w:r>
          </w:p>
        </w:tc>
        <w:tc>
          <w:tcPr>
            <w:tcW w:w="5653" w:type="dxa"/>
            <w:shd w:val="clear" w:color="auto" w:fill="auto"/>
          </w:tcPr>
          <w:p w14:paraId="26631E52" w14:textId="77777777" w:rsidR="006D5FDE" w:rsidRPr="00D27699" w:rsidRDefault="006D5FDE" w:rsidP="0025363C">
            <w:pPr>
              <w:rPr>
                <w:rFonts w:ascii="Arial" w:hAnsi="Arial" w:cs="Arial"/>
                <w:sz w:val="32"/>
                <w:szCs w:val="32"/>
              </w:rPr>
            </w:pPr>
          </w:p>
          <w:p w14:paraId="438EF70C" w14:textId="77777777" w:rsidR="006D5FDE" w:rsidRPr="00D27699" w:rsidRDefault="006D5FDE" w:rsidP="0025363C">
            <w:pPr>
              <w:rPr>
                <w:rFonts w:ascii="Arial" w:hAnsi="Arial" w:cs="Arial"/>
                <w:sz w:val="32"/>
                <w:szCs w:val="32"/>
              </w:rPr>
            </w:pPr>
          </w:p>
        </w:tc>
      </w:tr>
      <w:tr w:rsidR="006D5FDE" w:rsidRPr="00D27699" w14:paraId="0D28A2AB" w14:textId="77777777" w:rsidTr="0025363C">
        <w:tc>
          <w:tcPr>
            <w:tcW w:w="3494" w:type="dxa"/>
            <w:shd w:val="clear" w:color="auto" w:fill="auto"/>
          </w:tcPr>
          <w:p w14:paraId="7B276465" w14:textId="77777777" w:rsidR="006D5FDE" w:rsidRPr="00D27699" w:rsidRDefault="006D5FDE" w:rsidP="0025363C">
            <w:pPr>
              <w:rPr>
                <w:rFonts w:ascii="Arial" w:hAnsi="Arial" w:cs="Arial"/>
              </w:rPr>
            </w:pPr>
            <w:r w:rsidRPr="00D27699">
              <w:rPr>
                <w:rFonts w:ascii="Arial" w:hAnsi="Arial" w:cs="Arial"/>
              </w:rPr>
              <w:t>Type of Bank Account</w:t>
            </w:r>
          </w:p>
        </w:tc>
        <w:tc>
          <w:tcPr>
            <w:tcW w:w="0" w:type="auto"/>
            <w:shd w:val="clear" w:color="auto" w:fill="auto"/>
          </w:tcPr>
          <w:p w14:paraId="31438176" w14:textId="77777777" w:rsidR="006D5FDE" w:rsidRPr="00D27699" w:rsidRDefault="006D5FDE" w:rsidP="0025363C">
            <w:pPr>
              <w:rPr>
                <w:rFonts w:ascii="Arial" w:hAnsi="Arial" w:cs="Arial"/>
                <w:sz w:val="32"/>
                <w:szCs w:val="32"/>
              </w:rPr>
            </w:pPr>
            <w:r w:rsidRPr="00D27699">
              <w:rPr>
                <w:rFonts w:ascii="Arial" w:hAnsi="Arial" w:cs="Arial"/>
                <w:sz w:val="32"/>
                <w:szCs w:val="32"/>
              </w:rPr>
              <w:t>:</w:t>
            </w:r>
          </w:p>
        </w:tc>
        <w:tc>
          <w:tcPr>
            <w:tcW w:w="5653" w:type="dxa"/>
            <w:shd w:val="clear" w:color="auto" w:fill="auto"/>
          </w:tcPr>
          <w:p w14:paraId="05CA4EA2" w14:textId="77777777" w:rsidR="006D5FDE" w:rsidRPr="00D27699" w:rsidRDefault="006D5FDE" w:rsidP="0025363C">
            <w:pPr>
              <w:rPr>
                <w:rFonts w:ascii="Arial" w:hAnsi="Arial" w:cs="Arial"/>
                <w:sz w:val="32"/>
                <w:szCs w:val="32"/>
              </w:rPr>
            </w:pPr>
          </w:p>
          <w:p w14:paraId="3D374A42" w14:textId="77777777" w:rsidR="006D5FDE" w:rsidRPr="00D27699" w:rsidRDefault="006D5FDE" w:rsidP="0025363C">
            <w:pPr>
              <w:rPr>
                <w:rFonts w:ascii="Arial" w:hAnsi="Arial" w:cs="Arial"/>
                <w:sz w:val="32"/>
                <w:szCs w:val="32"/>
              </w:rPr>
            </w:pPr>
          </w:p>
        </w:tc>
      </w:tr>
      <w:tr w:rsidR="006D5FDE" w:rsidRPr="00D27699" w14:paraId="3FD7BDD4" w14:textId="77777777" w:rsidTr="0025363C">
        <w:tc>
          <w:tcPr>
            <w:tcW w:w="3494" w:type="dxa"/>
            <w:shd w:val="clear" w:color="auto" w:fill="auto"/>
          </w:tcPr>
          <w:p w14:paraId="6AF521AE" w14:textId="77777777" w:rsidR="006D5FDE" w:rsidRPr="00D27699" w:rsidRDefault="006D5FDE" w:rsidP="0025363C">
            <w:pPr>
              <w:rPr>
                <w:rFonts w:ascii="Arial" w:hAnsi="Arial" w:cs="Arial"/>
              </w:rPr>
            </w:pPr>
            <w:r w:rsidRPr="00D27699">
              <w:rPr>
                <w:rFonts w:ascii="Arial" w:hAnsi="Arial" w:cs="Arial"/>
              </w:rPr>
              <w:t>Bank Branch Routing Number</w:t>
            </w:r>
          </w:p>
        </w:tc>
        <w:tc>
          <w:tcPr>
            <w:tcW w:w="0" w:type="auto"/>
            <w:shd w:val="clear" w:color="auto" w:fill="auto"/>
          </w:tcPr>
          <w:p w14:paraId="591A0CD1" w14:textId="77777777" w:rsidR="006D5FDE" w:rsidRPr="00D27699" w:rsidRDefault="006D5FDE" w:rsidP="0025363C">
            <w:pPr>
              <w:rPr>
                <w:rFonts w:ascii="Arial" w:hAnsi="Arial" w:cs="Arial"/>
                <w:sz w:val="32"/>
                <w:szCs w:val="32"/>
              </w:rPr>
            </w:pPr>
            <w:r w:rsidRPr="00D27699">
              <w:rPr>
                <w:rFonts w:ascii="Arial" w:hAnsi="Arial" w:cs="Arial"/>
                <w:sz w:val="32"/>
                <w:szCs w:val="32"/>
              </w:rPr>
              <w:t>:</w:t>
            </w:r>
          </w:p>
        </w:tc>
        <w:tc>
          <w:tcPr>
            <w:tcW w:w="5653" w:type="dxa"/>
            <w:shd w:val="clear" w:color="auto" w:fill="auto"/>
          </w:tcPr>
          <w:p w14:paraId="576A8A76" w14:textId="77777777" w:rsidR="006D5FDE" w:rsidRPr="00D27699" w:rsidRDefault="006D5FDE" w:rsidP="0025363C">
            <w:pPr>
              <w:rPr>
                <w:rFonts w:ascii="Arial" w:hAnsi="Arial" w:cs="Arial"/>
                <w:sz w:val="32"/>
                <w:szCs w:val="32"/>
              </w:rPr>
            </w:pPr>
          </w:p>
          <w:p w14:paraId="2D4EB738" w14:textId="77777777" w:rsidR="006D5FDE" w:rsidRPr="00D27699" w:rsidRDefault="006D5FDE" w:rsidP="0025363C">
            <w:pPr>
              <w:rPr>
                <w:rFonts w:ascii="Arial" w:hAnsi="Arial" w:cs="Arial"/>
                <w:sz w:val="32"/>
                <w:szCs w:val="32"/>
              </w:rPr>
            </w:pPr>
          </w:p>
        </w:tc>
      </w:tr>
    </w:tbl>
    <w:p w14:paraId="529A49BA" w14:textId="77777777" w:rsidR="006D5FDE" w:rsidRPr="00D27699" w:rsidRDefault="006D5FDE" w:rsidP="006D5FDE">
      <w:pPr>
        <w:rPr>
          <w:rFonts w:ascii="Arial" w:hAnsi="Arial" w:cs="Arial"/>
        </w:rPr>
      </w:pPr>
      <w:r w:rsidRPr="00D27699">
        <w:rPr>
          <w:rFonts w:ascii="Arial" w:hAnsi="Arial" w:cs="Arial"/>
        </w:rPr>
        <w:t>(Please use your organizational letter head pad)</w:t>
      </w:r>
    </w:p>
    <w:p w14:paraId="040B4B00" w14:textId="77777777" w:rsidR="006D5FDE" w:rsidRPr="00D27699" w:rsidRDefault="006D5FDE" w:rsidP="006D5FDE">
      <w:pPr>
        <w:rPr>
          <w:rFonts w:ascii="Arial" w:hAnsi="Arial" w:cs="Arial"/>
        </w:rPr>
      </w:pPr>
      <w:r w:rsidRPr="00D27699">
        <w:rPr>
          <w:rFonts w:ascii="Arial" w:hAnsi="Arial" w:cs="Arial"/>
        </w:rPr>
        <w:t>Submitted by:</w:t>
      </w:r>
    </w:p>
    <w:p w14:paraId="4048FE17" w14:textId="77777777" w:rsidR="006D5FDE" w:rsidRPr="00D27699" w:rsidRDefault="006D5FDE" w:rsidP="006D5FDE">
      <w:pPr>
        <w:rPr>
          <w:rFonts w:ascii="Arial" w:hAnsi="Arial" w:cs="Arial"/>
        </w:rPr>
      </w:pPr>
    </w:p>
    <w:p w14:paraId="4B488FF2" w14:textId="77777777" w:rsidR="006D5FDE" w:rsidRPr="00D27699" w:rsidRDefault="006D5FDE" w:rsidP="006D5FDE">
      <w:pPr>
        <w:rPr>
          <w:rFonts w:ascii="Arial" w:hAnsi="Arial" w:cs="Arial"/>
        </w:rPr>
      </w:pPr>
      <w:r w:rsidRPr="00D27699">
        <w:rPr>
          <w:rFonts w:ascii="Arial" w:hAnsi="Arial" w:cs="Arial"/>
        </w:rPr>
        <w:t>Signature</w:t>
      </w:r>
      <w:r w:rsidRPr="00D27699">
        <w:rPr>
          <w:rFonts w:ascii="Arial" w:hAnsi="Arial" w:cs="Arial"/>
        </w:rPr>
        <w:tab/>
        <w:t xml:space="preserve">: </w:t>
      </w:r>
    </w:p>
    <w:p w14:paraId="39C71DB7" w14:textId="77777777" w:rsidR="006D5FDE" w:rsidRPr="00D27699" w:rsidRDefault="006D5FDE" w:rsidP="006D5FDE">
      <w:pPr>
        <w:spacing w:after="0"/>
        <w:rPr>
          <w:rFonts w:ascii="Arial" w:hAnsi="Arial" w:cs="Arial"/>
        </w:rPr>
      </w:pPr>
      <w:r w:rsidRPr="00D27699">
        <w:rPr>
          <w:rFonts w:ascii="Arial" w:hAnsi="Arial" w:cs="Arial"/>
        </w:rPr>
        <w:t>Name</w:t>
      </w:r>
      <w:r w:rsidRPr="00D27699">
        <w:rPr>
          <w:rFonts w:ascii="Arial" w:hAnsi="Arial" w:cs="Arial"/>
        </w:rPr>
        <w:tab/>
      </w:r>
      <w:r w:rsidRPr="00D27699">
        <w:rPr>
          <w:rFonts w:ascii="Arial" w:hAnsi="Arial" w:cs="Arial"/>
        </w:rPr>
        <w:tab/>
        <w:t>:</w:t>
      </w:r>
    </w:p>
    <w:p w14:paraId="26CBD76A" w14:textId="77777777" w:rsidR="006D5FDE" w:rsidRPr="00D27699" w:rsidRDefault="006D5FDE" w:rsidP="006D5FDE">
      <w:pPr>
        <w:spacing w:after="0"/>
        <w:rPr>
          <w:rFonts w:ascii="Arial" w:hAnsi="Arial" w:cs="Arial"/>
        </w:rPr>
      </w:pPr>
      <w:r w:rsidRPr="00D27699">
        <w:rPr>
          <w:rFonts w:ascii="Arial" w:hAnsi="Arial" w:cs="Arial"/>
        </w:rPr>
        <w:t>Designation</w:t>
      </w:r>
      <w:r w:rsidRPr="00D27699">
        <w:rPr>
          <w:rFonts w:ascii="Arial" w:hAnsi="Arial" w:cs="Arial"/>
        </w:rPr>
        <w:tab/>
        <w:t xml:space="preserve">: </w:t>
      </w:r>
    </w:p>
    <w:p w14:paraId="7513C07E" w14:textId="77777777" w:rsidR="006D5FDE" w:rsidRPr="00D27699" w:rsidRDefault="006D5FDE" w:rsidP="006D5FDE">
      <w:pPr>
        <w:spacing w:after="0"/>
        <w:rPr>
          <w:rFonts w:ascii="Arial" w:hAnsi="Arial" w:cs="Arial"/>
        </w:rPr>
      </w:pPr>
      <w:r w:rsidRPr="00D27699">
        <w:rPr>
          <w:rFonts w:ascii="Arial" w:hAnsi="Arial" w:cs="Arial"/>
        </w:rPr>
        <w:t xml:space="preserve">Vendor Name : </w:t>
      </w:r>
    </w:p>
    <w:p w14:paraId="11CC8A74" w14:textId="77777777" w:rsidR="006D5FDE" w:rsidRPr="00D27699" w:rsidRDefault="006D5FDE" w:rsidP="006D5FDE">
      <w:pPr>
        <w:spacing w:after="0"/>
        <w:contextualSpacing/>
        <w:rPr>
          <w:rFonts w:ascii="Arial" w:hAnsi="Arial" w:cs="Arial"/>
        </w:rPr>
      </w:pPr>
      <w:r w:rsidRPr="00D27699">
        <w:rPr>
          <w:rFonts w:ascii="Arial" w:hAnsi="Arial" w:cs="Arial"/>
        </w:rPr>
        <w:t>Address</w:t>
      </w:r>
      <w:r w:rsidRPr="00D27699">
        <w:rPr>
          <w:rFonts w:ascii="Arial" w:hAnsi="Arial" w:cs="Arial"/>
        </w:rPr>
        <w:tab/>
        <w:t xml:space="preserve">: </w:t>
      </w:r>
    </w:p>
    <w:p w14:paraId="6EE82E2C" w14:textId="77777777" w:rsidR="006D5FDE" w:rsidRPr="00D27699" w:rsidRDefault="006D5FDE" w:rsidP="006D5FDE">
      <w:pPr>
        <w:spacing w:after="0"/>
        <w:contextualSpacing/>
        <w:rPr>
          <w:rFonts w:ascii="Arial" w:hAnsi="Arial" w:cs="Arial"/>
        </w:rPr>
      </w:pPr>
    </w:p>
    <w:p w14:paraId="5C404A5D" w14:textId="77777777" w:rsidR="006D5FDE" w:rsidRPr="00D27699" w:rsidRDefault="006D5FDE" w:rsidP="006D5FDE">
      <w:pPr>
        <w:spacing w:after="0"/>
        <w:contextualSpacing/>
        <w:rPr>
          <w:rFonts w:ascii="Arial" w:hAnsi="Arial" w:cs="Arial"/>
        </w:rPr>
      </w:pPr>
      <w:r w:rsidRPr="00D27699">
        <w:rPr>
          <w:rFonts w:ascii="Arial" w:hAnsi="Arial" w:cs="Arial"/>
        </w:rPr>
        <w:t>Seal</w:t>
      </w:r>
      <w:r w:rsidRPr="00D27699">
        <w:rPr>
          <w:rFonts w:ascii="Arial" w:hAnsi="Arial" w:cs="Arial"/>
        </w:rPr>
        <w:tab/>
      </w:r>
      <w:r w:rsidRPr="00D27699">
        <w:rPr>
          <w:rFonts w:ascii="Arial" w:hAnsi="Arial" w:cs="Arial"/>
        </w:rPr>
        <w:tab/>
        <w:t xml:space="preserve">: </w:t>
      </w:r>
    </w:p>
    <w:p w14:paraId="2971BFB5" w14:textId="77777777" w:rsidR="006D5FDE" w:rsidRPr="00D27699" w:rsidRDefault="006D5FDE" w:rsidP="006D5FDE">
      <w:pPr>
        <w:spacing w:after="0"/>
        <w:contextualSpacing/>
        <w:rPr>
          <w:rFonts w:ascii="Arial" w:hAnsi="Arial" w:cs="Arial"/>
        </w:rPr>
      </w:pPr>
    </w:p>
    <w:p w14:paraId="0BD44824" w14:textId="77777777" w:rsidR="006D5FDE" w:rsidRPr="00D27699" w:rsidRDefault="006D5FDE" w:rsidP="006D5FDE">
      <w:pPr>
        <w:spacing w:after="0"/>
        <w:contextualSpacing/>
        <w:rPr>
          <w:rFonts w:ascii="Arial" w:hAnsi="Arial" w:cs="Arial"/>
        </w:rPr>
      </w:pPr>
      <w:r w:rsidRPr="00D27699">
        <w:rPr>
          <w:rFonts w:ascii="Arial" w:hAnsi="Arial" w:cs="Arial"/>
        </w:rPr>
        <w:t>Date</w:t>
      </w:r>
      <w:r w:rsidRPr="00D27699">
        <w:rPr>
          <w:rFonts w:ascii="Arial" w:hAnsi="Arial" w:cs="Arial"/>
        </w:rPr>
        <w:tab/>
      </w:r>
      <w:r w:rsidRPr="00D27699">
        <w:rPr>
          <w:rFonts w:ascii="Arial" w:hAnsi="Arial" w:cs="Arial"/>
        </w:rPr>
        <w:tab/>
        <w:t xml:space="preserve">: </w:t>
      </w:r>
    </w:p>
    <w:p w14:paraId="1274F65C" w14:textId="77777777" w:rsidR="006D5FDE" w:rsidRPr="00D27699" w:rsidRDefault="006D5FDE" w:rsidP="00C90217">
      <w:pPr>
        <w:autoSpaceDE w:val="0"/>
        <w:autoSpaceDN w:val="0"/>
        <w:adjustRightInd w:val="0"/>
        <w:spacing w:after="120" w:line="240" w:lineRule="auto"/>
        <w:rPr>
          <w:rFonts w:ascii="Arial" w:hAnsi="Arial" w:cs="Arial"/>
          <w:color w:val="FF0000"/>
        </w:rPr>
      </w:pPr>
    </w:p>
    <w:sectPr w:rsidR="006D5FDE" w:rsidRPr="00D27699" w:rsidSect="001B00FB">
      <w:headerReference w:type="default" r:id="rId20"/>
      <w:footerReference w:type="default" r:id="rId21"/>
      <w:pgSz w:w="12240" w:h="15840" w:code="1"/>
      <w:pgMar w:top="1530" w:right="1440" w:bottom="1350" w:left="1440" w:header="54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62ED" w14:textId="77777777" w:rsidR="00100B27" w:rsidRDefault="00100B27" w:rsidP="00656832">
      <w:pPr>
        <w:spacing w:after="0" w:line="240" w:lineRule="auto"/>
      </w:pPr>
      <w:r>
        <w:separator/>
      </w:r>
    </w:p>
  </w:endnote>
  <w:endnote w:type="continuationSeparator" w:id="0">
    <w:p w14:paraId="68410B9E" w14:textId="77777777" w:rsidR="00100B27" w:rsidRDefault="00100B27" w:rsidP="0065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8AF9" w14:textId="77777777" w:rsidR="005C6133" w:rsidRPr="006462CF" w:rsidRDefault="005C6133" w:rsidP="006462CF">
    <w:pPr>
      <w:pStyle w:val="Footer"/>
      <w:spacing w:before="240"/>
      <w:rPr>
        <w:rFonts w:ascii="Arial" w:hAnsi="Arial" w:cs="Arial"/>
        <w:sz w:val="18"/>
        <w:szCs w:val="18"/>
      </w:rPr>
    </w:pPr>
    <w:r>
      <w:rPr>
        <w:rFonts w:ascii="Arial" w:hAnsi="Arial" w:cs="Arial"/>
        <w:sz w:val="18"/>
        <w:szCs w:val="18"/>
      </w:rPr>
      <w:t xml:space="preserve">Winrock International – </w:t>
    </w:r>
    <w:r w:rsidR="00C52F66">
      <w:rPr>
        <w:rFonts w:ascii="Arial" w:hAnsi="Arial" w:cs="Arial"/>
        <w:sz w:val="18"/>
        <w:szCs w:val="18"/>
      </w:rPr>
      <w:t>Bangladesh Esho Shikhi</w:t>
    </w:r>
    <w:r w:rsidRPr="001045FF">
      <w:rPr>
        <w:rFonts w:ascii="Arial" w:hAnsi="Arial" w:cs="Arial"/>
        <w:sz w:val="18"/>
        <w:szCs w:val="18"/>
      </w:rPr>
      <w:tab/>
    </w:r>
    <w:r w:rsidRPr="001045FF">
      <w:rPr>
        <w:rFonts w:ascii="Arial" w:hAnsi="Arial" w:cs="Arial"/>
        <w:sz w:val="18"/>
        <w:szCs w:val="18"/>
      </w:rPr>
      <w:tab/>
    </w:r>
    <w:r w:rsidRPr="001045FF">
      <w:rPr>
        <w:rFonts w:ascii="Arial" w:hAnsi="Arial" w:cs="Arial"/>
        <w:b/>
        <w:sz w:val="18"/>
        <w:szCs w:val="18"/>
      </w:rPr>
      <w:t>CONFIDENTIAL</w:t>
    </w:r>
  </w:p>
  <w:p w14:paraId="54181E10" w14:textId="77777777" w:rsidR="005C6133" w:rsidRPr="001045FF" w:rsidRDefault="005C6133" w:rsidP="0065683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C500" w14:textId="77777777" w:rsidR="00100B27" w:rsidRDefault="00100B27" w:rsidP="00656832">
      <w:pPr>
        <w:spacing w:after="0" w:line="240" w:lineRule="auto"/>
      </w:pPr>
      <w:r>
        <w:separator/>
      </w:r>
    </w:p>
  </w:footnote>
  <w:footnote w:type="continuationSeparator" w:id="0">
    <w:p w14:paraId="6F6E37B0" w14:textId="77777777" w:rsidR="00100B27" w:rsidRDefault="00100B27" w:rsidP="00656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2FAD" w14:textId="1D37B425" w:rsidR="005C6133" w:rsidRPr="001045FF" w:rsidRDefault="005C6133" w:rsidP="00656832">
    <w:pPr>
      <w:pStyle w:val="Header"/>
      <w:rPr>
        <w:rFonts w:ascii="Arial" w:hAnsi="Arial" w:cs="Arial"/>
        <w:sz w:val="18"/>
        <w:szCs w:val="18"/>
      </w:rPr>
    </w:pPr>
    <w:r w:rsidRPr="001045FF">
      <w:rPr>
        <w:rFonts w:ascii="Arial" w:hAnsi="Arial" w:cs="Arial"/>
        <w:b/>
        <w:sz w:val="18"/>
        <w:szCs w:val="18"/>
      </w:rPr>
      <w:t>Request for Proposal</w:t>
    </w:r>
    <w:r w:rsidR="0002514F">
      <w:rPr>
        <w:rFonts w:ascii="Arial" w:hAnsi="Arial" w:cs="Arial"/>
        <w:b/>
        <w:sz w:val="18"/>
        <w:szCs w:val="18"/>
      </w:rPr>
      <w:t>- Hiring</w:t>
    </w:r>
    <w:r w:rsidR="00D41E93">
      <w:rPr>
        <w:rFonts w:ascii="Arial" w:hAnsi="Arial" w:cs="Arial"/>
        <w:b/>
        <w:sz w:val="18"/>
        <w:szCs w:val="18"/>
      </w:rPr>
      <w:t xml:space="preserve"> vendor for</w:t>
    </w:r>
    <w:r w:rsidR="0002514F">
      <w:rPr>
        <w:rFonts w:ascii="Arial" w:hAnsi="Arial" w:cs="Arial"/>
        <w:b/>
        <w:sz w:val="18"/>
        <w:szCs w:val="18"/>
      </w:rPr>
      <w:t xml:space="preserve"> Office Interior Work</w:t>
    </w:r>
    <w:r w:rsidRPr="001045FF">
      <w:rPr>
        <w:rFonts w:ascii="Arial" w:hAnsi="Arial" w:cs="Arial"/>
        <w:sz w:val="18"/>
        <w:szCs w:val="18"/>
      </w:rPr>
      <w:tab/>
    </w:r>
    <w:r w:rsidRPr="001045FF">
      <w:rPr>
        <w:rFonts w:ascii="Arial" w:hAnsi="Arial" w:cs="Arial"/>
        <w:sz w:val="18"/>
        <w:szCs w:val="18"/>
      </w:rPr>
      <w:tab/>
      <w:t xml:space="preserve"> </w:t>
    </w:r>
    <w:r w:rsidRPr="001045FF">
      <w:rPr>
        <w:rFonts w:ascii="Arial" w:hAnsi="Arial" w:cs="Arial"/>
        <w:color w:val="7F7F7F"/>
        <w:spacing w:val="60"/>
        <w:sz w:val="18"/>
        <w:szCs w:val="18"/>
      </w:rPr>
      <w:t>Page</w:t>
    </w:r>
    <w:r w:rsidRPr="001045FF">
      <w:rPr>
        <w:rFonts w:ascii="Arial" w:hAnsi="Arial" w:cs="Arial"/>
        <w:sz w:val="18"/>
        <w:szCs w:val="18"/>
      </w:rPr>
      <w:t xml:space="preserve"> | </w:t>
    </w:r>
    <w:r w:rsidRPr="001045FF">
      <w:rPr>
        <w:rFonts w:ascii="Arial" w:hAnsi="Arial" w:cs="Arial"/>
        <w:sz w:val="18"/>
        <w:szCs w:val="18"/>
      </w:rPr>
      <w:fldChar w:fldCharType="begin"/>
    </w:r>
    <w:r w:rsidRPr="001045FF">
      <w:rPr>
        <w:rFonts w:ascii="Arial" w:hAnsi="Arial" w:cs="Arial"/>
        <w:sz w:val="18"/>
        <w:szCs w:val="18"/>
      </w:rPr>
      <w:instrText xml:space="preserve"> PAGE   \* MERGEFORMAT </w:instrText>
    </w:r>
    <w:r w:rsidRPr="001045FF">
      <w:rPr>
        <w:rFonts w:ascii="Arial" w:hAnsi="Arial" w:cs="Arial"/>
        <w:sz w:val="18"/>
        <w:szCs w:val="18"/>
      </w:rPr>
      <w:fldChar w:fldCharType="separate"/>
    </w:r>
    <w:r w:rsidR="00C42106" w:rsidRPr="00C42106">
      <w:rPr>
        <w:rFonts w:ascii="Arial" w:hAnsi="Arial" w:cs="Arial"/>
        <w:b/>
        <w:noProof/>
        <w:sz w:val="18"/>
        <w:szCs w:val="18"/>
      </w:rPr>
      <w:t>14</w:t>
    </w:r>
    <w:r w:rsidRPr="001045FF">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FD2"/>
    <w:multiLevelType w:val="hybridMultilevel"/>
    <w:tmpl w:val="800E1126"/>
    <w:lvl w:ilvl="0" w:tplc="B138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789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EA53B5"/>
    <w:multiLevelType w:val="hybridMultilevel"/>
    <w:tmpl w:val="272073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A0FD8"/>
    <w:multiLevelType w:val="hybridMultilevel"/>
    <w:tmpl w:val="0338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A4CF2"/>
    <w:multiLevelType w:val="hybridMultilevel"/>
    <w:tmpl w:val="99106162"/>
    <w:lvl w:ilvl="0" w:tplc="E676BB36">
      <w:numFmt w:val="bullet"/>
      <w:lvlText w:val="-"/>
      <w:lvlJc w:val="left"/>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EA18D1"/>
    <w:multiLevelType w:val="multilevel"/>
    <w:tmpl w:val="9F7007C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2DB7CF8"/>
    <w:multiLevelType w:val="hybridMultilevel"/>
    <w:tmpl w:val="7BA2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157DD"/>
    <w:multiLevelType w:val="hybridMultilevel"/>
    <w:tmpl w:val="ECFC2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18DC"/>
    <w:multiLevelType w:val="hybridMultilevel"/>
    <w:tmpl w:val="CC38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4AD1"/>
    <w:multiLevelType w:val="multilevel"/>
    <w:tmpl w:val="E3A4A1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86906"/>
    <w:multiLevelType w:val="hybridMultilevel"/>
    <w:tmpl w:val="D72C61FE"/>
    <w:lvl w:ilvl="0" w:tplc="EF22B05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82CF2"/>
    <w:multiLevelType w:val="hybridMultilevel"/>
    <w:tmpl w:val="00D66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047F0"/>
    <w:multiLevelType w:val="hybridMultilevel"/>
    <w:tmpl w:val="654EC034"/>
    <w:lvl w:ilvl="0" w:tplc="04090001">
      <w:start w:val="1"/>
      <w:numFmt w:val="bullet"/>
      <w:lvlText w:val=""/>
      <w:lvlJc w:val="left"/>
      <w:pPr>
        <w:ind w:left="720" w:hanging="360"/>
      </w:pPr>
      <w:rPr>
        <w:rFonts w:ascii="Symbol" w:hAnsi="Symbol"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214E"/>
    <w:multiLevelType w:val="hybridMultilevel"/>
    <w:tmpl w:val="B4AA4AE4"/>
    <w:lvl w:ilvl="0" w:tplc="0409000F">
      <w:start w:val="1"/>
      <w:numFmt w:val="decimal"/>
      <w:lvlText w:val="%1."/>
      <w:lvlJc w:val="left"/>
      <w:pPr>
        <w:ind w:left="1525" w:hanging="360"/>
      </w:pPr>
    </w:lvl>
    <w:lvl w:ilvl="1" w:tplc="04090019" w:tentative="1">
      <w:start w:val="1"/>
      <w:numFmt w:val="lowerLetter"/>
      <w:lvlText w:val="%2."/>
      <w:lvlJc w:val="left"/>
      <w:pPr>
        <w:ind w:left="2245" w:hanging="360"/>
      </w:pPr>
    </w:lvl>
    <w:lvl w:ilvl="2" w:tplc="0409001B" w:tentative="1">
      <w:start w:val="1"/>
      <w:numFmt w:val="lowerRoman"/>
      <w:lvlText w:val="%3."/>
      <w:lvlJc w:val="right"/>
      <w:pPr>
        <w:ind w:left="2965" w:hanging="180"/>
      </w:pPr>
    </w:lvl>
    <w:lvl w:ilvl="3" w:tplc="0409000F" w:tentative="1">
      <w:start w:val="1"/>
      <w:numFmt w:val="decimal"/>
      <w:lvlText w:val="%4."/>
      <w:lvlJc w:val="left"/>
      <w:pPr>
        <w:ind w:left="3685" w:hanging="360"/>
      </w:pPr>
    </w:lvl>
    <w:lvl w:ilvl="4" w:tplc="04090019" w:tentative="1">
      <w:start w:val="1"/>
      <w:numFmt w:val="lowerLetter"/>
      <w:lvlText w:val="%5."/>
      <w:lvlJc w:val="left"/>
      <w:pPr>
        <w:ind w:left="4405" w:hanging="360"/>
      </w:pPr>
    </w:lvl>
    <w:lvl w:ilvl="5" w:tplc="0409001B" w:tentative="1">
      <w:start w:val="1"/>
      <w:numFmt w:val="lowerRoman"/>
      <w:lvlText w:val="%6."/>
      <w:lvlJc w:val="right"/>
      <w:pPr>
        <w:ind w:left="5125" w:hanging="180"/>
      </w:pPr>
    </w:lvl>
    <w:lvl w:ilvl="6" w:tplc="0409000F" w:tentative="1">
      <w:start w:val="1"/>
      <w:numFmt w:val="decimal"/>
      <w:lvlText w:val="%7."/>
      <w:lvlJc w:val="left"/>
      <w:pPr>
        <w:ind w:left="5845" w:hanging="360"/>
      </w:pPr>
    </w:lvl>
    <w:lvl w:ilvl="7" w:tplc="04090019" w:tentative="1">
      <w:start w:val="1"/>
      <w:numFmt w:val="lowerLetter"/>
      <w:lvlText w:val="%8."/>
      <w:lvlJc w:val="left"/>
      <w:pPr>
        <w:ind w:left="6565" w:hanging="360"/>
      </w:pPr>
    </w:lvl>
    <w:lvl w:ilvl="8" w:tplc="0409001B" w:tentative="1">
      <w:start w:val="1"/>
      <w:numFmt w:val="lowerRoman"/>
      <w:lvlText w:val="%9."/>
      <w:lvlJc w:val="right"/>
      <w:pPr>
        <w:ind w:left="7285" w:hanging="180"/>
      </w:pPr>
    </w:lvl>
  </w:abstractNum>
  <w:abstractNum w:abstractNumId="14" w15:restartNumberingAfterBreak="0">
    <w:nsid w:val="2FE94723"/>
    <w:multiLevelType w:val="hybridMultilevel"/>
    <w:tmpl w:val="BD9CB970"/>
    <w:lvl w:ilvl="0" w:tplc="66844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E2B34"/>
    <w:multiLevelType w:val="hybridMultilevel"/>
    <w:tmpl w:val="30942C6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FA532F"/>
    <w:multiLevelType w:val="hybridMultilevel"/>
    <w:tmpl w:val="D52A3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969B5"/>
    <w:multiLevelType w:val="hybridMultilevel"/>
    <w:tmpl w:val="34CC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63EBE"/>
    <w:multiLevelType w:val="hybridMultilevel"/>
    <w:tmpl w:val="A0D8E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9F9100A"/>
    <w:multiLevelType w:val="hybridMultilevel"/>
    <w:tmpl w:val="15E66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4F3849"/>
    <w:multiLevelType w:val="hybridMultilevel"/>
    <w:tmpl w:val="601A256A"/>
    <w:lvl w:ilvl="0" w:tplc="A1C6B24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A4269C"/>
    <w:multiLevelType w:val="hybridMultilevel"/>
    <w:tmpl w:val="F5AC6238"/>
    <w:lvl w:ilvl="0" w:tplc="67F22AB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B61A1"/>
    <w:multiLevelType w:val="hybridMultilevel"/>
    <w:tmpl w:val="5CD2509A"/>
    <w:lvl w:ilvl="0" w:tplc="9306DF7C">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3" w15:restartNumberingAfterBreak="0">
    <w:nsid w:val="65343E47"/>
    <w:multiLevelType w:val="hybridMultilevel"/>
    <w:tmpl w:val="51BCFE6A"/>
    <w:lvl w:ilvl="0" w:tplc="E11EB60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55880"/>
    <w:multiLevelType w:val="hybridMultilevel"/>
    <w:tmpl w:val="272073A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4A1A3A"/>
    <w:multiLevelType w:val="hybridMultilevel"/>
    <w:tmpl w:val="4C667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421C4B"/>
    <w:multiLevelType w:val="hybridMultilevel"/>
    <w:tmpl w:val="25E64BCE"/>
    <w:lvl w:ilvl="0" w:tplc="E676BB36">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E5470"/>
    <w:multiLevelType w:val="hybridMultilevel"/>
    <w:tmpl w:val="38928578"/>
    <w:lvl w:ilvl="0" w:tplc="E676BB36">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E261B"/>
    <w:multiLevelType w:val="hybridMultilevel"/>
    <w:tmpl w:val="128CF0E0"/>
    <w:lvl w:ilvl="0" w:tplc="E676BB36">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76F14"/>
    <w:multiLevelType w:val="hybridMultilevel"/>
    <w:tmpl w:val="4E22C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149FF"/>
    <w:multiLevelType w:val="hybridMultilevel"/>
    <w:tmpl w:val="E2A0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126D6"/>
    <w:multiLevelType w:val="hybridMultilevel"/>
    <w:tmpl w:val="55C27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6862F2"/>
    <w:multiLevelType w:val="hybridMultilevel"/>
    <w:tmpl w:val="4E463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A33B03"/>
    <w:multiLevelType w:val="hybridMultilevel"/>
    <w:tmpl w:val="A5321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A060D1"/>
    <w:multiLevelType w:val="multilevel"/>
    <w:tmpl w:val="69D6AB7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ED6304"/>
    <w:multiLevelType w:val="hybridMultilevel"/>
    <w:tmpl w:val="BACE280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53A66"/>
    <w:multiLevelType w:val="hybridMultilevel"/>
    <w:tmpl w:val="A41E92F2"/>
    <w:lvl w:ilvl="0" w:tplc="18223DD8">
      <w:numFmt w:val="bullet"/>
      <w:lvlText w:val="-"/>
      <w:lvlJc w:val="left"/>
      <w:pPr>
        <w:ind w:left="1530" w:hanging="360"/>
      </w:pPr>
      <w:rPr>
        <w:rFonts w:ascii="Calibri" w:eastAsia="Calibri" w:hAnsi="Calibri"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7EF432F1"/>
    <w:multiLevelType w:val="hybridMultilevel"/>
    <w:tmpl w:val="FBD23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5645559">
    <w:abstractNumId w:val="21"/>
  </w:num>
  <w:num w:numId="2" w16cid:durableId="2106071294">
    <w:abstractNumId w:val="8"/>
  </w:num>
  <w:num w:numId="3" w16cid:durableId="15155620">
    <w:abstractNumId w:val="0"/>
  </w:num>
  <w:num w:numId="4" w16cid:durableId="77752238">
    <w:abstractNumId w:val="23"/>
  </w:num>
  <w:num w:numId="5" w16cid:durableId="1490830434">
    <w:abstractNumId w:val="3"/>
  </w:num>
  <w:num w:numId="6" w16cid:durableId="926690150">
    <w:abstractNumId w:val="32"/>
  </w:num>
  <w:num w:numId="7" w16cid:durableId="461462341">
    <w:abstractNumId w:val="34"/>
  </w:num>
  <w:num w:numId="8" w16cid:durableId="1077553610">
    <w:abstractNumId w:val="17"/>
  </w:num>
  <w:num w:numId="9" w16cid:durableId="1629969799">
    <w:abstractNumId w:val="29"/>
  </w:num>
  <w:num w:numId="10" w16cid:durableId="1349600065">
    <w:abstractNumId w:val="12"/>
  </w:num>
  <w:num w:numId="11" w16cid:durableId="1692563364">
    <w:abstractNumId w:val="4"/>
  </w:num>
  <w:num w:numId="12" w16cid:durableId="664631828">
    <w:abstractNumId w:val="9"/>
  </w:num>
  <w:num w:numId="13" w16cid:durableId="390815741">
    <w:abstractNumId w:val="16"/>
  </w:num>
  <w:num w:numId="14" w16cid:durableId="987635741">
    <w:abstractNumId w:val="2"/>
  </w:num>
  <w:num w:numId="15" w16cid:durableId="958343917">
    <w:abstractNumId w:val="35"/>
  </w:num>
  <w:num w:numId="16" w16cid:durableId="1943099863">
    <w:abstractNumId w:val="36"/>
  </w:num>
  <w:num w:numId="17" w16cid:durableId="1640722873">
    <w:abstractNumId w:val="11"/>
  </w:num>
  <w:num w:numId="18" w16cid:durableId="279454894">
    <w:abstractNumId w:val="7"/>
  </w:num>
  <w:num w:numId="19" w16cid:durableId="1317102029">
    <w:abstractNumId w:val="20"/>
  </w:num>
  <w:num w:numId="20" w16cid:durableId="1380057988">
    <w:abstractNumId w:val="27"/>
  </w:num>
  <w:num w:numId="21" w16cid:durableId="97139508">
    <w:abstractNumId w:val="28"/>
  </w:num>
  <w:num w:numId="22" w16cid:durableId="2049526396">
    <w:abstractNumId w:val="14"/>
  </w:num>
  <w:num w:numId="23" w16cid:durableId="728840469">
    <w:abstractNumId w:val="25"/>
  </w:num>
  <w:num w:numId="24" w16cid:durableId="558055014">
    <w:abstractNumId w:val="1"/>
  </w:num>
  <w:num w:numId="25" w16cid:durableId="65736059">
    <w:abstractNumId w:val="15"/>
  </w:num>
  <w:num w:numId="26" w16cid:durableId="1514344847">
    <w:abstractNumId w:val="30"/>
  </w:num>
  <w:num w:numId="27" w16cid:durableId="1598367825">
    <w:abstractNumId w:val="26"/>
  </w:num>
  <w:num w:numId="28" w16cid:durableId="1612780027">
    <w:abstractNumId w:val="6"/>
  </w:num>
  <w:num w:numId="29" w16cid:durableId="2077780732">
    <w:abstractNumId w:val="22"/>
  </w:num>
  <w:num w:numId="30" w16cid:durableId="478112591">
    <w:abstractNumId w:val="5"/>
  </w:num>
  <w:num w:numId="31" w16cid:durableId="1406807167">
    <w:abstractNumId w:val="31"/>
  </w:num>
  <w:num w:numId="32" w16cid:durableId="759376644">
    <w:abstractNumId w:val="37"/>
  </w:num>
  <w:num w:numId="33" w16cid:durableId="2024475046">
    <w:abstractNumId w:val="33"/>
  </w:num>
  <w:num w:numId="34" w16cid:durableId="1670060130">
    <w:abstractNumId w:val="13"/>
  </w:num>
  <w:num w:numId="35" w16cid:durableId="755514705">
    <w:abstractNumId w:val="19"/>
  </w:num>
  <w:num w:numId="36" w16cid:durableId="813792726">
    <w:abstractNumId w:val="18"/>
  </w:num>
  <w:num w:numId="37" w16cid:durableId="2017338359">
    <w:abstractNumId w:val="24"/>
  </w:num>
  <w:num w:numId="38" w16cid:durableId="1481347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oNotTrackMoves/>
  <w:defaultTabStop w:val="720"/>
  <w:drawingGridHorizontalSpacing w:val="110"/>
  <w:displayHorizontalDrawingGridEvery w:val="2"/>
  <w:characterSpacingControl w:val="doNotCompress"/>
  <w:hdrShapeDefaults>
    <o:shapedefaults v:ext="edit" spidmax="2055">
      <o:colormru v:ext="edit" colors="#005293"/>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873"/>
    <w:rsid w:val="00001873"/>
    <w:rsid w:val="000131AF"/>
    <w:rsid w:val="0001402C"/>
    <w:rsid w:val="00021990"/>
    <w:rsid w:val="0002321D"/>
    <w:rsid w:val="0002514F"/>
    <w:rsid w:val="00026301"/>
    <w:rsid w:val="00051FE1"/>
    <w:rsid w:val="00056738"/>
    <w:rsid w:val="00074DD3"/>
    <w:rsid w:val="000819B5"/>
    <w:rsid w:val="00095299"/>
    <w:rsid w:val="000A3088"/>
    <w:rsid w:val="000E427D"/>
    <w:rsid w:val="000E55DC"/>
    <w:rsid w:val="000F212A"/>
    <w:rsid w:val="000F650E"/>
    <w:rsid w:val="00100B27"/>
    <w:rsid w:val="00101AA8"/>
    <w:rsid w:val="001022DE"/>
    <w:rsid w:val="001045FF"/>
    <w:rsid w:val="001052EE"/>
    <w:rsid w:val="00117C86"/>
    <w:rsid w:val="00133659"/>
    <w:rsid w:val="00134983"/>
    <w:rsid w:val="00144AAD"/>
    <w:rsid w:val="00145010"/>
    <w:rsid w:val="001514EB"/>
    <w:rsid w:val="0015358E"/>
    <w:rsid w:val="00162BDB"/>
    <w:rsid w:val="00166419"/>
    <w:rsid w:val="00171BE5"/>
    <w:rsid w:val="0017317B"/>
    <w:rsid w:val="00184624"/>
    <w:rsid w:val="00186B22"/>
    <w:rsid w:val="001900B6"/>
    <w:rsid w:val="001921E5"/>
    <w:rsid w:val="001B00FB"/>
    <w:rsid w:val="001B3183"/>
    <w:rsid w:val="001C1537"/>
    <w:rsid w:val="001C538C"/>
    <w:rsid w:val="001D14D9"/>
    <w:rsid w:val="001E6B2C"/>
    <w:rsid w:val="001F1CCD"/>
    <w:rsid w:val="002141D0"/>
    <w:rsid w:val="002152BC"/>
    <w:rsid w:val="00215FD6"/>
    <w:rsid w:val="002273E3"/>
    <w:rsid w:val="002336FE"/>
    <w:rsid w:val="00233731"/>
    <w:rsid w:val="002364BE"/>
    <w:rsid w:val="00241470"/>
    <w:rsid w:val="0026030B"/>
    <w:rsid w:val="00274D0D"/>
    <w:rsid w:val="002808A4"/>
    <w:rsid w:val="002A44FC"/>
    <w:rsid w:val="002A5282"/>
    <w:rsid w:val="002B2359"/>
    <w:rsid w:val="002B5E62"/>
    <w:rsid w:val="002D6A1C"/>
    <w:rsid w:val="002F0C83"/>
    <w:rsid w:val="00302DE2"/>
    <w:rsid w:val="003160A1"/>
    <w:rsid w:val="00317E6E"/>
    <w:rsid w:val="00333863"/>
    <w:rsid w:val="00356C0B"/>
    <w:rsid w:val="00376EDD"/>
    <w:rsid w:val="00386211"/>
    <w:rsid w:val="003C5E58"/>
    <w:rsid w:val="003E654A"/>
    <w:rsid w:val="0040156C"/>
    <w:rsid w:val="00415C6B"/>
    <w:rsid w:val="00417795"/>
    <w:rsid w:val="00424160"/>
    <w:rsid w:val="0043264D"/>
    <w:rsid w:val="004373FF"/>
    <w:rsid w:val="00441C5B"/>
    <w:rsid w:val="004421F3"/>
    <w:rsid w:val="004517F3"/>
    <w:rsid w:val="00451FCC"/>
    <w:rsid w:val="00455F4E"/>
    <w:rsid w:val="004568AB"/>
    <w:rsid w:val="00472269"/>
    <w:rsid w:val="004737F6"/>
    <w:rsid w:val="00474538"/>
    <w:rsid w:val="00490980"/>
    <w:rsid w:val="00491EBE"/>
    <w:rsid w:val="004A44DC"/>
    <w:rsid w:val="004A6042"/>
    <w:rsid w:val="004B28ED"/>
    <w:rsid w:val="004D6B88"/>
    <w:rsid w:val="004E113C"/>
    <w:rsid w:val="004E25F3"/>
    <w:rsid w:val="005135BB"/>
    <w:rsid w:val="00524D97"/>
    <w:rsid w:val="00532E31"/>
    <w:rsid w:val="005346E0"/>
    <w:rsid w:val="005365C1"/>
    <w:rsid w:val="0055490B"/>
    <w:rsid w:val="005766BA"/>
    <w:rsid w:val="005827D8"/>
    <w:rsid w:val="00585808"/>
    <w:rsid w:val="00586A16"/>
    <w:rsid w:val="0059043B"/>
    <w:rsid w:val="00593B3D"/>
    <w:rsid w:val="005A27C4"/>
    <w:rsid w:val="005A7A41"/>
    <w:rsid w:val="005B534B"/>
    <w:rsid w:val="005B6A9C"/>
    <w:rsid w:val="005C28B0"/>
    <w:rsid w:val="005C3A71"/>
    <w:rsid w:val="005C5AEB"/>
    <w:rsid w:val="005C6133"/>
    <w:rsid w:val="005E0234"/>
    <w:rsid w:val="005F6B31"/>
    <w:rsid w:val="00625AC6"/>
    <w:rsid w:val="00625FE6"/>
    <w:rsid w:val="00630A38"/>
    <w:rsid w:val="00635515"/>
    <w:rsid w:val="00636996"/>
    <w:rsid w:val="006462CF"/>
    <w:rsid w:val="00652AA5"/>
    <w:rsid w:val="00653845"/>
    <w:rsid w:val="00656832"/>
    <w:rsid w:val="00656F91"/>
    <w:rsid w:val="00671781"/>
    <w:rsid w:val="006837F1"/>
    <w:rsid w:val="006918FB"/>
    <w:rsid w:val="006946F1"/>
    <w:rsid w:val="006B4147"/>
    <w:rsid w:val="006C0367"/>
    <w:rsid w:val="006D4CA4"/>
    <w:rsid w:val="006D5FDE"/>
    <w:rsid w:val="006F133B"/>
    <w:rsid w:val="00727A1B"/>
    <w:rsid w:val="00734DD4"/>
    <w:rsid w:val="00737584"/>
    <w:rsid w:val="0074208D"/>
    <w:rsid w:val="00765DD7"/>
    <w:rsid w:val="007666D0"/>
    <w:rsid w:val="00770A49"/>
    <w:rsid w:val="0077430E"/>
    <w:rsid w:val="00781C7F"/>
    <w:rsid w:val="00781DEB"/>
    <w:rsid w:val="007C3C95"/>
    <w:rsid w:val="007E3AFB"/>
    <w:rsid w:val="007F1DB6"/>
    <w:rsid w:val="007F57E9"/>
    <w:rsid w:val="007F684E"/>
    <w:rsid w:val="0080445A"/>
    <w:rsid w:val="00810495"/>
    <w:rsid w:val="00816342"/>
    <w:rsid w:val="00817DDE"/>
    <w:rsid w:val="00821ECE"/>
    <w:rsid w:val="008251ED"/>
    <w:rsid w:val="008308E5"/>
    <w:rsid w:val="00843A5F"/>
    <w:rsid w:val="00861136"/>
    <w:rsid w:val="008618CC"/>
    <w:rsid w:val="00865951"/>
    <w:rsid w:val="00866461"/>
    <w:rsid w:val="00875CBC"/>
    <w:rsid w:val="0089218E"/>
    <w:rsid w:val="008935FD"/>
    <w:rsid w:val="008B11CC"/>
    <w:rsid w:val="008C7108"/>
    <w:rsid w:val="008D6CD8"/>
    <w:rsid w:val="008E35F4"/>
    <w:rsid w:val="008F4B52"/>
    <w:rsid w:val="00903255"/>
    <w:rsid w:val="00917F14"/>
    <w:rsid w:val="00923F04"/>
    <w:rsid w:val="00924E12"/>
    <w:rsid w:val="00927D91"/>
    <w:rsid w:val="00931FCC"/>
    <w:rsid w:val="009578A8"/>
    <w:rsid w:val="00961DC1"/>
    <w:rsid w:val="00964B51"/>
    <w:rsid w:val="00967645"/>
    <w:rsid w:val="00980FF4"/>
    <w:rsid w:val="009A1A44"/>
    <w:rsid w:val="009B34CA"/>
    <w:rsid w:val="009B51D5"/>
    <w:rsid w:val="009B757C"/>
    <w:rsid w:val="009C6104"/>
    <w:rsid w:val="009D1D86"/>
    <w:rsid w:val="009D3CD5"/>
    <w:rsid w:val="009F70BA"/>
    <w:rsid w:val="00A00F3F"/>
    <w:rsid w:val="00A103F4"/>
    <w:rsid w:val="00A12279"/>
    <w:rsid w:val="00A177E3"/>
    <w:rsid w:val="00A261DC"/>
    <w:rsid w:val="00A26EF0"/>
    <w:rsid w:val="00A6005A"/>
    <w:rsid w:val="00A61F23"/>
    <w:rsid w:val="00A6469B"/>
    <w:rsid w:val="00A75D1E"/>
    <w:rsid w:val="00A75DC7"/>
    <w:rsid w:val="00A76550"/>
    <w:rsid w:val="00A87206"/>
    <w:rsid w:val="00A91F38"/>
    <w:rsid w:val="00A97650"/>
    <w:rsid w:val="00AA2112"/>
    <w:rsid w:val="00AB63A6"/>
    <w:rsid w:val="00AD64BE"/>
    <w:rsid w:val="00AE34C5"/>
    <w:rsid w:val="00AF17FD"/>
    <w:rsid w:val="00AF5234"/>
    <w:rsid w:val="00B046E9"/>
    <w:rsid w:val="00B1265D"/>
    <w:rsid w:val="00B13D4A"/>
    <w:rsid w:val="00B20C54"/>
    <w:rsid w:val="00B233F4"/>
    <w:rsid w:val="00B421BA"/>
    <w:rsid w:val="00B70D0C"/>
    <w:rsid w:val="00B716C8"/>
    <w:rsid w:val="00B76E29"/>
    <w:rsid w:val="00B808FC"/>
    <w:rsid w:val="00B8331F"/>
    <w:rsid w:val="00BA1F38"/>
    <w:rsid w:val="00BA3202"/>
    <w:rsid w:val="00BB0311"/>
    <w:rsid w:val="00BC5DC1"/>
    <w:rsid w:val="00BD16BB"/>
    <w:rsid w:val="00BD7AAF"/>
    <w:rsid w:val="00BE7E10"/>
    <w:rsid w:val="00C03DE5"/>
    <w:rsid w:val="00C109FA"/>
    <w:rsid w:val="00C16AE8"/>
    <w:rsid w:val="00C20610"/>
    <w:rsid w:val="00C30EF8"/>
    <w:rsid w:val="00C3797F"/>
    <w:rsid w:val="00C418AE"/>
    <w:rsid w:val="00C42106"/>
    <w:rsid w:val="00C461F2"/>
    <w:rsid w:val="00C509F7"/>
    <w:rsid w:val="00C5274D"/>
    <w:rsid w:val="00C52F66"/>
    <w:rsid w:val="00C5399A"/>
    <w:rsid w:val="00C572A5"/>
    <w:rsid w:val="00C612F9"/>
    <w:rsid w:val="00C628A5"/>
    <w:rsid w:val="00C63EBB"/>
    <w:rsid w:val="00C652F6"/>
    <w:rsid w:val="00C83D02"/>
    <w:rsid w:val="00C85E49"/>
    <w:rsid w:val="00C90217"/>
    <w:rsid w:val="00C91315"/>
    <w:rsid w:val="00CA20D9"/>
    <w:rsid w:val="00CC5768"/>
    <w:rsid w:val="00CD1C2F"/>
    <w:rsid w:val="00CD727A"/>
    <w:rsid w:val="00CD72DE"/>
    <w:rsid w:val="00CE1535"/>
    <w:rsid w:val="00CE70E7"/>
    <w:rsid w:val="00CE7765"/>
    <w:rsid w:val="00CF289D"/>
    <w:rsid w:val="00CF3AEA"/>
    <w:rsid w:val="00CF7D21"/>
    <w:rsid w:val="00D04989"/>
    <w:rsid w:val="00D12235"/>
    <w:rsid w:val="00D175D1"/>
    <w:rsid w:val="00D17627"/>
    <w:rsid w:val="00D1763A"/>
    <w:rsid w:val="00D17B50"/>
    <w:rsid w:val="00D255A8"/>
    <w:rsid w:val="00D27699"/>
    <w:rsid w:val="00D355F3"/>
    <w:rsid w:val="00D367A9"/>
    <w:rsid w:val="00D41E93"/>
    <w:rsid w:val="00D54B61"/>
    <w:rsid w:val="00D65DDE"/>
    <w:rsid w:val="00DA4F6B"/>
    <w:rsid w:val="00DB1A6F"/>
    <w:rsid w:val="00DC1742"/>
    <w:rsid w:val="00DD08A8"/>
    <w:rsid w:val="00DE63A8"/>
    <w:rsid w:val="00DF394B"/>
    <w:rsid w:val="00DF6D76"/>
    <w:rsid w:val="00E07BE5"/>
    <w:rsid w:val="00E10138"/>
    <w:rsid w:val="00E377AF"/>
    <w:rsid w:val="00E60CDE"/>
    <w:rsid w:val="00E64D4F"/>
    <w:rsid w:val="00E8032D"/>
    <w:rsid w:val="00EA0D03"/>
    <w:rsid w:val="00EA2E6E"/>
    <w:rsid w:val="00EB1270"/>
    <w:rsid w:val="00EE091A"/>
    <w:rsid w:val="00EE129B"/>
    <w:rsid w:val="00EE4C0D"/>
    <w:rsid w:val="00F13CA8"/>
    <w:rsid w:val="00F173BC"/>
    <w:rsid w:val="00F80C72"/>
    <w:rsid w:val="00FA0270"/>
    <w:rsid w:val="00FA1106"/>
    <w:rsid w:val="00FA30B3"/>
    <w:rsid w:val="00FA5E70"/>
    <w:rsid w:val="00FC246F"/>
    <w:rsid w:val="00FC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005293"/>
    </o:shapedefaults>
    <o:shapelayout v:ext="edit">
      <o:idmap v:ext="edit" data="2"/>
    </o:shapelayout>
  </w:shapeDefaults>
  <w:decimalSymbol w:val="."/>
  <w:listSeparator w:val=","/>
  <w14:docId w14:val="4CCB6358"/>
  <w15:chartTrackingRefBased/>
  <w15:docId w15:val="{EDE6F32F-A727-4600-9B72-3F4E2D98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97"/>
    <w:pPr>
      <w:spacing w:after="200" w:line="276" w:lineRule="auto"/>
    </w:pPr>
    <w:rPr>
      <w:sz w:val="22"/>
      <w:szCs w:val="22"/>
    </w:rPr>
  </w:style>
  <w:style w:type="paragraph" w:styleId="Heading1">
    <w:name w:val="heading 1"/>
    <w:basedOn w:val="Normal"/>
    <w:next w:val="Normal"/>
    <w:link w:val="Heading1Char"/>
    <w:uiPriority w:val="9"/>
    <w:qFormat/>
    <w:rsid w:val="009D3CD5"/>
    <w:pPr>
      <w:keepNext/>
      <w:keepLines/>
      <w:pBdr>
        <w:top w:val="single" w:sz="4" w:space="1" w:color="auto" w:shadow="1"/>
        <w:left w:val="single" w:sz="4" w:space="4" w:color="auto" w:shadow="1"/>
        <w:bottom w:val="single" w:sz="4" w:space="1" w:color="auto" w:shadow="1"/>
        <w:right w:val="single" w:sz="4" w:space="4" w:color="auto" w:shadow="1"/>
      </w:pBdr>
      <w:spacing w:before="480" w:after="24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A20D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2A5"/>
    <w:pPr>
      <w:keepNext/>
      <w:keepLines/>
      <w:spacing w:before="200" w:after="0"/>
      <w:outlineLvl w:val="2"/>
    </w:pPr>
    <w:rPr>
      <w:rFonts w:ascii="Cambria" w:eastAsia="Times New Roman" w:hAnsi="Cambria"/>
      <w:b/>
      <w:bCs/>
      <w:color w:val="4F81BD"/>
    </w:rPr>
  </w:style>
  <w:style w:type="paragraph" w:styleId="Heading6">
    <w:name w:val="heading 6"/>
    <w:basedOn w:val="Normal"/>
    <w:next w:val="Normal"/>
    <w:link w:val="Heading6Char"/>
    <w:uiPriority w:val="9"/>
    <w:semiHidden/>
    <w:unhideWhenUsed/>
    <w:qFormat/>
    <w:rsid w:val="001514EB"/>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1873"/>
    <w:rPr>
      <w:sz w:val="22"/>
      <w:szCs w:val="22"/>
    </w:rPr>
  </w:style>
  <w:style w:type="character" w:customStyle="1" w:styleId="Heading1Char">
    <w:name w:val="Heading 1 Char"/>
    <w:link w:val="Heading1"/>
    <w:uiPriority w:val="9"/>
    <w:rsid w:val="009D3CD5"/>
    <w:rPr>
      <w:rFonts w:ascii="Cambria" w:eastAsia="Times New Roman" w:hAnsi="Cambria"/>
      <w:b/>
      <w:bCs/>
      <w:color w:val="365F91"/>
      <w:sz w:val="28"/>
      <w:szCs w:val="28"/>
    </w:rPr>
  </w:style>
  <w:style w:type="character" w:customStyle="1" w:styleId="NoSpacingChar">
    <w:name w:val="No Spacing Char"/>
    <w:link w:val="NoSpacing"/>
    <w:uiPriority w:val="1"/>
    <w:rsid w:val="00001873"/>
    <w:rPr>
      <w:sz w:val="22"/>
      <w:szCs w:val="22"/>
      <w:lang w:val="en-US" w:eastAsia="en-US" w:bidi="ar-SA"/>
    </w:rPr>
  </w:style>
  <w:style w:type="paragraph" w:styleId="BalloonText">
    <w:name w:val="Balloon Text"/>
    <w:basedOn w:val="Normal"/>
    <w:link w:val="BalloonTextChar"/>
    <w:uiPriority w:val="99"/>
    <w:semiHidden/>
    <w:unhideWhenUsed/>
    <w:rsid w:val="000018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1873"/>
    <w:rPr>
      <w:rFonts w:ascii="Tahoma" w:hAnsi="Tahoma" w:cs="Tahoma"/>
      <w:sz w:val="16"/>
      <w:szCs w:val="16"/>
    </w:rPr>
  </w:style>
  <w:style w:type="character" w:styleId="PlaceholderText">
    <w:name w:val="Placeholder Text"/>
    <w:uiPriority w:val="99"/>
    <w:semiHidden/>
    <w:rsid w:val="00CA20D9"/>
    <w:rPr>
      <w:color w:val="808080"/>
    </w:rPr>
  </w:style>
  <w:style w:type="character" w:customStyle="1" w:styleId="Heading2Char">
    <w:name w:val="Heading 2 Char"/>
    <w:link w:val="Heading2"/>
    <w:uiPriority w:val="9"/>
    <w:rsid w:val="00CA20D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572A5"/>
    <w:rPr>
      <w:rFonts w:ascii="Cambria" w:eastAsia="Times New Roman" w:hAnsi="Cambria" w:cs="Times New Roman"/>
      <w:b/>
      <w:bCs/>
      <w:color w:val="4F81BD"/>
      <w:sz w:val="22"/>
      <w:szCs w:val="22"/>
    </w:rPr>
  </w:style>
  <w:style w:type="paragraph" w:styleId="Header">
    <w:name w:val="header"/>
    <w:basedOn w:val="Normal"/>
    <w:link w:val="HeaderChar"/>
    <w:uiPriority w:val="99"/>
    <w:unhideWhenUsed/>
    <w:rsid w:val="00656832"/>
    <w:pPr>
      <w:tabs>
        <w:tab w:val="center" w:pos="4680"/>
        <w:tab w:val="right" w:pos="9360"/>
      </w:tabs>
      <w:spacing w:after="0" w:line="240" w:lineRule="auto"/>
    </w:pPr>
  </w:style>
  <w:style w:type="character" w:customStyle="1" w:styleId="HeaderChar">
    <w:name w:val="Header Char"/>
    <w:link w:val="Header"/>
    <w:uiPriority w:val="99"/>
    <w:rsid w:val="00656832"/>
    <w:rPr>
      <w:sz w:val="22"/>
      <w:szCs w:val="22"/>
    </w:rPr>
  </w:style>
  <w:style w:type="paragraph" w:styleId="Footer">
    <w:name w:val="footer"/>
    <w:basedOn w:val="Normal"/>
    <w:link w:val="FooterChar"/>
    <w:uiPriority w:val="99"/>
    <w:unhideWhenUsed/>
    <w:rsid w:val="00656832"/>
    <w:pPr>
      <w:tabs>
        <w:tab w:val="center" w:pos="4680"/>
        <w:tab w:val="right" w:pos="9360"/>
      </w:tabs>
      <w:spacing w:after="0" w:line="240" w:lineRule="auto"/>
    </w:pPr>
  </w:style>
  <w:style w:type="character" w:customStyle="1" w:styleId="FooterChar">
    <w:name w:val="Footer Char"/>
    <w:link w:val="Footer"/>
    <w:uiPriority w:val="99"/>
    <w:rsid w:val="00656832"/>
    <w:rPr>
      <w:sz w:val="22"/>
      <w:szCs w:val="22"/>
    </w:rPr>
  </w:style>
  <w:style w:type="paragraph" w:styleId="TOC1">
    <w:name w:val="toc 1"/>
    <w:basedOn w:val="Normal"/>
    <w:next w:val="Normal"/>
    <w:autoRedefine/>
    <w:uiPriority w:val="39"/>
    <w:unhideWhenUsed/>
    <w:rsid w:val="005135BB"/>
    <w:pPr>
      <w:spacing w:after="100"/>
    </w:pPr>
  </w:style>
  <w:style w:type="paragraph" w:styleId="TOC2">
    <w:name w:val="toc 2"/>
    <w:basedOn w:val="Normal"/>
    <w:next w:val="Normal"/>
    <w:autoRedefine/>
    <w:uiPriority w:val="39"/>
    <w:unhideWhenUsed/>
    <w:rsid w:val="005135BB"/>
    <w:pPr>
      <w:spacing w:after="100"/>
      <w:ind w:left="220"/>
    </w:pPr>
  </w:style>
  <w:style w:type="character" w:styleId="Hyperlink">
    <w:name w:val="Hyperlink"/>
    <w:uiPriority w:val="99"/>
    <w:unhideWhenUsed/>
    <w:rsid w:val="005135BB"/>
    <w:rPr>
      <w:color w:val="0000FF"/>
      <w:u w:val="single"/>
    </w:rPr>
  </w:style>
  <w:style w:type="paragraph" w:styleId="ListParagraph">
    <w:name w:val="List Paragraph"/>
    <w:aliases w:val="Primary Bullet List,MCHIP_list paragraph,List Paragraph1,List bullets,Liste 1,List Paragraph indent"/>
    <w:basedOn w:val="Normal"/>
    <w:link w:val="ListParagraphChar"/>
    <w:uiPriority w:val="34"/>
    <w:qFormat/>
    <w:rsid w:val="00656F91"/>
    <w:pPr>
      <w:numPr>
        <w:numId w:val="1"/>
      </w:numPr>
      <w:contextualSpacing/>
    </w:pPr>
  </w:style>
  <w:style w:type="table" w:styleId="TableGrid">
    <w:name w:val="Table Grid"/>
    <w:basedOn w:val="TableNormal"/>
    <w:uiPriority w:val="59"/>
    <w:rsid w:val="0065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
    <w:name w:val="Medium Shading 2"/>
    <w:basedOn w:val="TableNormal"/>
    <w:uiPriority w:val="64"/>
    <w:rsid w:val="00437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3">
    <w:name w:val="toc 3"/>
    <w:basedOn w:val="Normal"/>
    <w:next w:val="Normal"/>
    <w:autoRedefine/>
    <w:uiPriority w:val="39"/>
    <w:unhideWhenUsed/>
    <w:rsid w:val="005C6133"/>
    <w:pPr>
      <w:ind w:left="440"/>
    </w:pPr>
  </w:style>
  <w:style w:type="character" w:styleId="CommentReference">
    <w:name w:val="annotation reference"/>
    <w:uiPriority w:val="99"/>
    <w:semiHidden/>
    <w:unhideWhenUsed/>
    <w:rsid w:val="009B51D5"/>
    <w:rPr>
      <w:sz w:val="16"/>
      <w:szCs w:val="16"/>
    </w:rPr>
  </w:style>
  <w:style w:type="paragraph" w:styleId="CommentText">
    <w:name w:val="annotation text"/>
    <w:basedOn w:val="Normal"/>
    <w:link w:val="CommentTextChar"/>
    <w:uiPriority w:val="99"/>
    <w:unhideWhenUsed/>
    <w:rsid w:val="009B51D5"/>
    <w:rPr>
      <w:sz w:val="20"/>
      <w:szCs w:val="20"/>
    </w:rPr>
  </w:style>
  <w:style w:type="character" w:customStyle="1" w:styleId="CommentTextChar">
    <w:name w:val="Comment Text Char"/>
    <w:basedOn w:val="DefaultParagraphFont"/>
    <w:link w:val="CommentText"/>
    <w:uiPriority w:val="99"/>
    <w:rsid w:val="009B51D5"/>
  </w:style>
  <w:style w:type="paragraph" w:styleId="CommentSubject">
    <w:name w:val="annotation subject"/>
    <w:basedOn w:val="CommentText"/>
    <w:next w:val="CommentText"/>
    <w:link w:val="CommentSubjectChar"/>
    <w:uiPriority w:val="99"/>
    <w:semiHidden/>
    <w:unhideWhenUsed/>
    <w:rsid w:val="009B51D5"/>
    <w:rPr>
      <w:b/>
      <w:bCs/>
    </w:rPr>
  </w:style>
  <w:style w:type="character" w:customStyle="1" w:styleId="CommentSubjectChar">
    <w:name w:val="Comment Subject Char"/>
    <w:link w:val="CommentSubject"/>
    <w:uiPriority w:val="99"/>
    <w:semiHidden/>
    <w:rsid w:val="009B51D5"/>
    <w:rPr>
      <w:b/>
      <w:bCs/>
    </w:rPr>
  </w:style>
  <w:style w:type="paragraph" w:styleId="Revision">
    <w:name w:val="Revision"/>
    <w:hidden/>
    <w:uiPriority w:val="99"/>
    <w:semiHidden/>
    <w:rsid w:val="009B51D5"/>
    <w:rPr>
      <w:sz w:val="22"/>
      <w:szCs w:val="22"/>
    </w:rPr>
  </w:style>
  <w:style w:type="table" w:customStyle="1" w:styleId="TableGrid1">
    <w:name w:val="Table Grid1"/>
    <w:basedOn w:val="TableNormal"/>
    <w:next w:val="TableGrid"/>
    <w:uiPriority w:val="59"/>
    <w:rsid w:val="00DF394B"/>
    <w:pPr>
      <w:spacing w:line="300" w:lineRule="auto"/>
    </w:pPr>
    <w:rPr>
      <w:rFonts w:ascii="Arial" w:eastAsia="Times New Roma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44DC"/>
    <w:pPr>
      <w:spacing w:before="100" w:beforeAutospacing="1" w:after="100" w:afterAutospacing="1" w:line="240" w:lineRule="auto"/>
    </w:pPr>
    <w:rPr>
      <w:rFonts w:ascii="Times New Roman" w:eastAsia="Times New Roman" w:hAnsi="Times New Roman"/>
      <w:sz w:val="24"/>
      <w:szCs w:val="24"/>
    </w:rPr>
  </w:style>
  <w:style w:type="paragraph" w:customStyle="1" w:styleId="style10">
    <w:name w:val="style10"/>
    <w:basedOn w:val="Normal"/>
    <w:rsid w:val="004A44DC"/>
    <w:pPr>
      <w:spacing w:before="100" w:beforeAutospacing="1" w:after="100" w:afterAutospacing="1" w:line="240" w:lineRule="auto"/>
    </w:pPr>
    <w:rPr>
      <w:rFonts w:ascii="Arial" w:eastAsia="Times New Roman" w:hAnsi="Arial" w:cs="Arial"/>
      <w:sz w:val="18"/>
      <w:szCs w:val="18"/>
    </w:rPr>
  </w:style>
  <w:style w:type="character" w:customStyle="1" w:styleId="style102">
    <w:name w:val="style102"/>
    <w:rsid w:val="004A44DC"/>
    <w:rPr>
      <w:rFonts w:ascii="Arial" w:hAnsi="Arial" w:cs="Arial" w:hint="default"/>
      <w:sz w:val="18"/>
      <w:szCs w:val="18"/>
    </w:rPr>
  </w:style>
  <w:style w:type="paragraph" w:styleId="Title">
    <w:name w:val="Title"/>
    <w:basedOn w:val="Normal"/>
    <w:link w:val="TitleChar"/>
    <w:uiPriority w:val="99"/>
    <w:qFormat/>
    <w:rsid w:val="00C52F66"/>
    <w:pPr>
      <w:spacing w:after="0" w:line="240" w:lineRule="auto"/>
      <w:jc w:val="center"/>
    </w:pPr>
    <w:rPr>
      <w:rFonts w:ascii="Arial" w:eastAsia="Times New Roman" w:hAnsi="Arial"/>
      <w:b/>
      <w:sz w:val="28"/>
      <w:szCs w:val="20"/>
    </w:rPr>
  </w:style>
  <w:style w:type="character" w:customStyle="1" w:styleId="TitleChar">
    <w:name w:val="Title Char"/>
    <w:link w:val="Title"/>
    <w:uiPriority w:val="99"/>
    <w:rsid w:val="00C52F66"/>
    <w:rPr>
      <w:rFonts w:ascii="Arial" w:eastAsia="Times New Roman" w:hAnsi="Arial"/>
      <w:b/>
      <w:sz w:val="28"/>
    </w:rPr>
  </w:style>
  <w:style w:type="character" w:styleId="UnresolvedMention">
    <w:name w:val="Unresolved Mention"/>
    <w:uiPriority w:val="99"/>
    <w:semiHidden/>
    <w:unhideWhenUsed/>
    <w:rsid w:val="00C52F66"/>
    <w:rPr>
      <w:color w:val="605E5C"/>
      <w:shd w:val="clear" w:color="auto" w:fill="E1DFDD"/>
    </w:rPr>
  </w:style>
  <w:style w:type="character" w:customStyle="1" w:styleId="Heading6Char">
    <w:name w:val="Heading 6 Char"/>
    <w:link w:val="Heading6"/>
    <w:uiPriority w:val="9"/>
    <w:semiHidden/>
    <w:rsid w:val="001514EB"/>
    <w:rPr>
      <w:rFonts w:ascii="Calibri" w:eastAsia="Times New Roman" w:hAnsi="Calibri" w:cs="Times New Roman"/>
      <w:b/>
      <w:bCs/>
      <w:sz w:val="22"/>
      <w:szCs w:val="22"/>
    </w:rPr>
  </w:style>
  <w:style w:type="table" w:customStyle="1" w:styleId="TableGrid2">
    <w:name w:val="Table Grid2"/>
    <w:basedOn w:val="TableNormal"/>
    <w:next w:val="TableGrid"/>
    <w:uiPriority w:val="59"/>
    <w:rsid w:val="001514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1514EB"/>
    <w:rPr>
      <w:rFonts w:ascii="Times New Roman" w:eastAsia="Times New Roman" w:hAnsi="Times New Roman" w:cs="Angsana New"/>
      <w:lang w:bidi="th-TH"/>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14E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BodyA">
    <w:name w:val="Body A"/>
    <w:rsid w:val="005A27C4"/>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ListParagraphChar">
    <w:name w:val="List Paragraph Char"/>
    <w:aliases w:val="Primary Bullet List Char,MCHIP_list paragraph Char,List Paragraph1 Char,List bullets Char,Liste 1 Char,List Paragraph indent Char"/>
    <w:link w:val="ListParagraph"/>
    <w:uiPriority w:val="34"/>
    <w:rsid w:val="00843A5F"/>
    <w:rPr>
      <w:sz w:val="22"/>
      <w:szCs w:val="22"/>
    </w:rPr>
  </w:style>
  <w:style w:type="paragraph" w:customStyle="1" w:styleId="BodyText1">
    <w:name w:val="Body Text1"/>
    <w:basedOn w:val="BodyText3"/>
    <w:qFormat/>
    <w:rsid w:val="00843A5F"/>
    <w:pPr>
      <w:overflowPunct w:val="0"/>
      <w:autoSpaceDE w:val="0"/>
      <w:autoSpaceDN w:val="0"/>
      <w:adjustRightInd w:val="0"/>
      <w:spacing w:line="252" w:lineRule="auto"/>
      <w:textAlignment w:val="baseline"/>
    </w:pPr>
    <w:rPr>
      <w:rFonts w:ascii="Times New Roman" w:eastAsia="Times New Roman" w:hAnsi="Times New Roman"/>
      <w:sz w:val="24"/>
      <w:szCs w:val="22"/>
      <w:lang w:val="en-AU"/>
    </w:rPr>
  </w:style>
  <w:style w:type="paragraph" w:styleId="BodyText3">
    <w:name w:val="Body Text 3"/>
    <w:basedOn w:val="Normal"/>
    <w:link w:val="BodyText3Char"/>
    <w:uiPriority w:val="99"/>
    <w:semiHidden/>
    <w:unhideWhenUsed/>
    <w:rsid w:val="00843A5F"/>
    <w:pPr>
      <w:spacing w:after="120"/>
    </w:pPr>
    <w:rPr>
      <w:sz w:val="16"/>
      <w:szCs w:val="16"/>
    </w:rPr>
  </w:style>
  <w:style w:type="character" w:customStyle="1" w:styleId="BodyText3Char">
    <w:name w:val="Body Text 3 Char"/>
    <w:link w:val="BodyText3"/>
    <w:uiPriority w:val="99"/>
    <w:semiHidden/>
    <w:rsid w:val="00843A5F"/>
    <w:rPr>
      <w:sz w:val="16"/>
      <w:szCs w:val="16"/>
    </w:rPr>
  </w:style>
  <w:style w:type="character" w:customStyle="1" w:styleId="normaltextrun">
    <w:name w:val="normaltextrun"/>
    <w:basedOn w:val="DefaultParagraphFont"/>
    <w:rsid w:val="00215FD6"/>
  </w:style>
  <w:style w:type="character" w:customStyle="1" w:styleId="eop">
    <w:name w:val="eop"/>
    <w:basedOn w:val="DefaultParagraphFont"/>
    <w:rsid w:val="00215FD6"/>
  </w:style>
  <w:style w:type="paragraph" w:customStyle="1" w:styleId="Default">
    <w:name w:val="Default"/>
    <w:rsid w:val="00215FD6"/>
    <w:pPr>
      <w:autoSpaceDE w:val="0"/>
      <w:autoSpaceDN w:val="0"/>
      <w:adjustRightInd w:val="0"/>
    </w:pPr>
    <w:rPr>
      <w:rFonts w:ascii="Arial" w:hAnsi="Arial" w:cs="Arial"/>
      <w:color w:val="000000"/>
      <w:sz w:val="24"/>
      <w:szCs w:val="24"/>
    </w:rPr>
  </w:style>
  <w:style w:type="table" w:styleId="PlainTable1">
    <w:name w:val="Plain Table 1"/>
    <w:basedOn w:val="TableNormal"/>
    <w:uiPriority w:val="41"/>
    <w:rsid w:val="00215FD6"/>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4122">
      <w:bodyDiv w:val="1"/>
      <w:marLeft w:val="0"/>
      <w:marRight w:val="0"/>
      <w:marTop w:val="0"/>
      <w:marBottom w:val="0"/>
      <w:divBdr>
        <w:top w:val="none" w:sz="0" w:space="0" w:color="auto"/>
        <w:left w:val="none" w:sz="0" w:space="0" w:color="auto"/>
        <w:bottom w:val="none" w:sz="0" w:space="0" w:color="auto"/>
        <w:right w:val="none" w:sz="0" w:space="0" w:color="auto"/>
      </w:divBdr>
    </w:div>
    <w:div w:id="319886469">
      <w:bodyDiv w:val="1"/>
      <w:marLeft w:val="0"/>
      <w:marRight w:val="0"/>
      <w:marTop w:val="0"/>
      <w:marBottom w:val="0"/>
      <w:divBdr>
        <w:top w:val="none" w:sz="0" w:space="0" w:color="auto"/>
        <w:left w:val="none" w:sz="0" w:space="0" w:color="auto"/>
        <w:bottom w:val="none" w:sz="0" w:space="0" w:color="auto"/>
        <w:right w:val="none" w:sz="0" w:space="0" w:color="auto"/>
      </w:divBdr>
    </w:div>
    <w:div w:id="402879164">
      <w:bodyDiv w:val="1"/>
      <w:marLeft w:val="0"/>
      <w:marRight w:val="0"/>
      <w:marTop w:val="0"/>
      <w:marBottom w:val="0"/>
      <w:divBdr>
        <w:top w:val="none" w:sz="0" w:space="0" w:color="auto"/>
        <w:left w:val="none" w:sz="0" w:space="0" w:color="auto"/>
        <w:bottom w:val="none" w:sz="0" w:space="0" w:color="auto"/>
        <w:right w:val="none" w:sz="0" w:space="0" w:color="auto"/>
      </w:divBdr>
    </w:div>
    <w:div w:id="565725114">
      <w:bodyDiv w:val="1"/>
      <w:marLeft w:val="0"/>
      <w:marRight w:val="0"/>
      <w:marTop w:val="0"/>
      <w:marBottom w:val="0"/>
      <w:divBdr>
        <w:top w:val="none" w:sz="0" w:space="0" w:color="auto"/>
        <w:left w:val="none" w:sz="0" w:space="0" w:color="auto"/>
        <w:bottom w:val="none" w:sz="0" w:space="0" w:color="auto"/>
        <w:right w:val="none" w:sz="0" w:space="0" w:color="auto"/>
      </w:divBdr>
    </w:div>
    <w:div w:id="2130778144">
      <w:bodyDiv w:val="1"/>
      <w:marLeft w:val="0"/>
      <w:marRight w:val="0"/>
      <w:marTop w:val="0"/>
      <w:marBottom w:val="0"/>
      <w:divBdr>
        <w:top w:val="none" w:sz="0" w:space="0" w:color="auto"/>
        <w:left w:val="none" w:sz="0" w:space="0" w:color="auto"/>
        <w:bottom w:val="none" w:sz="0" w:space="0" w:color="auto"/>
        <w:right w:val="none" w:sz="0" w:space="0" w:color="auto"/>
      </w:divBdr>
      <w:divsChild>
        <w:div w:id="399601525">
          <w:marLeft w:val="0"/>
          <w:marRight w:val="0"/>
          <w:marTop w:val="0"/>
          <w:marBottom w:val="0"/>
          <w:divBdr>
            <w:top w:val="none" w:sz="0" w:space="0" w:color="auto"/>
            <w:left w:val="none" w:sz="0" w:space="0" w:color="auto"/>
            <w:bottom w:val="none" w:sz="0" w:space="0" w:color="auto"/>
            <w:right w:val="none" w:sz="0" w:space="0" w:color="auto"/>
          </w:divBdr>
          <w:divsChild>
            <w:div w:id="1574899193">
              <w:marLeft w:val="0"/>
              <w:marRight w:val="0"/>
              <w:marTop w:val="0"/>
              <w:marBottom w:val="0"/>
              <w:divBdr>
                <w:top w:val="none" w:sz="0" w:space="0" w:color="auto"/>
                <w:left w:val="none" w:sz="0" w:space="0" w:color="auto"/>
                <w:bottom w:val="none" w:sz="0" w:space="0" w:color="auto"/>
                <w:right w:val="none" w:sz="0" w:space="0" w:color="auto"/>
              </w:divBdr>
              <w:divsChild>
                <w:div w:id="715396243">
                  <w:marLeft w:val="0"/>
                  <w:marRight w:val="0"/>
                  <w:marTop w:val="0"/>
                  <w:marBottom w:val="0"/>
                  <w:divBdr>
                    <w:top w:val="none" w:sz="0" w:space="0" w:color="auto"/>
                    <w:left w:val="none" w:sz="0" w:space="0" w:color="auto"/>
                    <w:bottom w:val="none" w:sz="0" w:space="0" w:color="auto"/>
                    <w:right w:val="none" w:sz="0" w:space="0" w:color="auto"/>
                  </w:divBdr>
                  <w:divsChild>
                    <w:div w:id="673842738">
                      <w:marLeft w:val="0"/>
                      <w:marRight w:val="0"/>
                      <w:marTop w:val="0"/>
                      <w:marBottom w:val="0"/>
                      <w:divBdr>
                        <w:top w:val="none" w:sz="0" w:space="0" w:color="auto"/>
                        <w:left w:val="none" w:sz="0" w:space="0" w:color="auto"/>
                        <w:bottom w:val="none" w:sz="0" w:space="0" w:color="auto"/>
                        <w:right w:val="none" w:sz="0" w:space="0" w:color="auto"/>
                      </w:divBdr>
                      <w:divsChild>
                        <w:div w:id="2129883812">
                          <w:marLeft w:val="0"/>
                          <w:marRight w:val="0"/>
                          <w:marTop w:val="100"/>
                          <w:marBottom w:val="100"/>
                          <w:divBdr>
                            <w:top w:val="none" w:sz="0" w:space="0" w:color="auto"/>
                            <w:left w:val="none" w:sz="0" w:space="0" w:color="auto"/>
                            <w:bottom w:val="none" w:sz="0" w:space="0" w:color="auto"/>
                            <w:right w:val="none" w:sz="0" w:space="0" w:color="auto"/>
                          </w:divBdr>
                          <w:divsChild>
                            <w:div w:id="1887132822">
                              <w:marLeft w:val="0"/>
                              <w:marRight w:val="0"/>
                              <w:marTop w:val="0"/>
                              <w:marBottom w:val="0"/>
                              <w:divBdr>
                                <w:top w:val="none" w:sz="0" w:space="0" w:color="auto"/>
                                <w:left w:val="none" w:sz="0" w:space="0" w:color="auto"/>
                                <w:bottom w:val="none" w:sz="0" w:space="0" w:color="auto"/>
                                <w:right w:val="none" w:sz="0" w:space="0" w:color="auto"/>
                              </w:divBdr>
                              <w:divsChild>
                                <w:div w:id="1829518373">
                                  <w:marLeft w:val="0"/>
                                  <w:marRight w:val="0"/>
                                  <w:marTop w:val="0"/>
                                  <w:marBottom w:val="180"/>
                                  <w:divBdr>
                                    <w:top w:val="none" w:sz="0" w:space="0" w:color="auto"/>
                                    <w:left w:val="none" w:sz="0" w:space="0" w:color="auto"/>
                                    <w:bottom w:val="none" w:sz="0" w:space="0" w:color="auto"/>
                                    <w:right w:val="none" w:sz="0" w:space="0" w:color="auto"/>
                                  </w:divBdr>
                                  <w:divsChild>
                                    <w:div w:id="1977175879">
                                      <w:marLeft w:val="0"/>
                                      <w:marRight w:val="0"/>
                                      <w:marTop w:val="0"/>
                                      <w:marBottom w:val="0"/>
                                      <w:divBdr>
                                        <w:top w:val="single" w:sz="6" w:space="0" w:color="A4A799"/>
                                        <w:left w:val="none" w:sz="0" w:space="0" w:color="auto"/>
                                        <w:bottom w:val="none" w:sz="0" w:space="0" w:color="auto"/>
                                        <w:right w:val="none" w:sz="0" w:space="0" w:color="auto"/>
                                      </w:divBdr>
                                      <w:divsChild>
                                        <w:div w:id="917252559">
                                          <w:marLeft w:val="0"/>
                                          <w:marRight w:val="0"/>
                                          <w:marTop w:val="0"/>
                                          <w:marBottom w:val="0"/>
                                          <w:divBdr>
                                            <w:top w:val="none" w:sz="0" w:space="0" w:color="auto"/>
                                            <w:left w:val="none" w:sz="0" w:space="0" w:color="auto"/>
                                            <w:bottom w:val="none" w:sz="0" w:space="0" w:color="auto"/>
                                            <w:right w:val="none" w:sz="0" w:space="0" w:color="auto"/>
                                          </w:divBdr>
                                          <w:divsChild>
                                            <w:div w:id="1303265579">
                                              <w:marLeft w:val="0"/>
                                              <w:marRight w:val="0"/>
                                              <w:marTop w:val="0"/>
                                              <w:marBottom w:val="0"/>
                                              <w:divBdr>
                                                <w:top w:val="none" w:sz="0" w:space="0" w:color="auto"/>
                                                <w:left w:val="single" w:sz="6" w:space="0" w:color="969B89"/>
                                                <w:bottom w:val="single" w:sz="6" w:space="0" w:color="969B89"/>
                                                <w:right w:val="single" w:sz="6" w:space="0" w:color="969B89"/>
                                              </w:divBdr>
                                              <w:divsChild>
                                                <w:div w:id="451481029">
                                                  <w:marLeft w:val="0"/>
                                                  <w:marRight w:val="0"/>
                                                  <w:marTop w:val="0"/>
                                                  <w:marBottom w:val="0"/>
                                                  <w:divBdr>
                                                    <w:top w:val="none" w:sz="0" w:space="0" w:color="auto"/>
                                                    <w:left w:val="none" w:sz="0" w:space="0" w:color="auto"/>
                                                    <w:bottom w:val="none" w:sz="0" w:space="0" w:color="auto"/>
                                                    <w:right w:val="none" w:sz="0" w:space="0" w:color="auto"/>
                                                  </w:divBdr>
                                                  <w:divsChild>
                                                    <w:div w:id="1791240469">
                                                      <w:marLeft w:val="0"/>
                                                      <w:marRight w:val="0"/>
                                                      <w:marTop w:val="0"/>
                                                      <w:marBottom w:val="0"/>
                                                      <w:divBdr>
                                                        <w:top w:val="none" w:sz="0" w:space="0" w:color="auto"/>
                                                        <w:left w:val="none" w:sz="0" w:space="0" w:color="auto"/>
                                                        <w:bottom w:val="none" w:sz="0" w:space="0" w:color="auto"/>
                                                        <w:right w:val="none" w:sz="0" w:space="0" w:color="auto"/>
                                                      </w:divBdr>
                                                      <w:divsChild>
                                                        <w:div w:id="17249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EshoShikhi.Procurement@winrock.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airmail.calendar/2015-08-10%2012:00:00%20CDT" TargetMode="External"/><Relationship Id="rId2" Type="http://schemas.openxmlformats.org/officeDocument/2006/relationships/customXml" Target="../customXml/item2.xml"/><Relationship Id="rId16" Type="http://schemas.openxmlformats.org/officeDocument/2006/relationships/hyperlink" Target="mailto:EshoShikhi.Procurement@winrock.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your.name@winrock.org.%2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code.winrock.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zammel.Hoque@winrock.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71c2b29-a11c-43ed-8b00-f264793a87cb" ContentTypeId="0x01010011A3AB573F3C4B42A142F6BA37504460"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dda7cb710c94d06a1b91b6d3693c6db xmlns="abd54e9f-ac00-43e1-92ed-67ff343640da">
      <Terms xmlns="http://schemas.microsoft.com/office/infopath/2007/PartnerControls">
        <TermInfo xmlns="http://schemas.microsoft.com/office/infopath/2007/PartnerControls">
          <TermName xmlns="http://schemas.microsoft.com/office/infopath/2007/PartnerControls">6988</TermName>
          <TermId xmlns="http://schemas.microsoft.com/office/infopath/2007/PartnerControls">7a160699-1ae3-4c52-b162-9aed5ca48cec</TermId>
        </TermInfo>
      </Terms>
    </cdda7cb710c94d06a1b91b6d3693c6db>
    <lcf76f155ced4ddcb4097134ff3c332f xmlns="4a0fa9c8-b790-4b92-88ed-07e1e965f9f9">
      <Terms xmlns="http://schemas.microsoft.com/office/infopath/2007/PartnerControls"/>
    </lcf76f155ced4ddcb4097134ff3c332f>
    <TaxCatchAll xmlns="abd54e9f-ac00-43e1-92ed-67ff343640da">
      <Value>1</Value>
    </TaxCatchAll>
    <PublishedVersion xmlns="abd54e9f-ac00-43e1-92ed-67ff343640da" xsi:nil="true"/>
    <k028c1fb19af4071a0f4a807a6295c45 xmlns="abd54e9f-ac00-43e1-92ed-67ff343640da">
      <Terms xmlns="http://schemas.microsoft.com/office/infopath/2007/PartnerControls"/>
    </k028c1fb19af4071a0f4a807a6295c45>
    <PublishedBy xmlns="abd54e9f-ac00-43e1-92ed-67ff343640da">
      <UserInfo>
        <DisplayName/>
        <AccountId xsi:nil="true"/>
        <AccountType/>
      </UserInfo>
    </PublishedBy>
    <ie49ceb2210c4984b3c1c11f9704f4bf xmlns="abd54e9f-ac00-43e1-92ed-67ff343640da">
      <Terms xmlns="http://schemas.microsoft.com/office/infopath/2007/PartnerControls"/>
    </ie49ceb2210c4984b3c1c11f9704f4bf>
    <PublishedDate1 xmlns="abd54e9f-ac00-43e1-92ed-67ff343640da" xsi:nil="true"/>
    <PublishingStatus xmlns="abd54e9f-ac00-43e1-92ed-67ff343640da">Working</PublishingStatus>
    <l3e102fac8ee4b8a9111391348c5654e xmlns="abd54e9f-ac00-43e1-92ed-67ff343640da">
      <Terms xmlns="http://schemas.microsoft.com/office/infopath/2007/PartnerControls"/>
    </l3e102fac8ee4b8a9111391348c5654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curement File" ma:contentTypeID="0x01010011A3AB573F3C4B42A142F6BA375044600700D1CA603E53EBE6498F436B4DC9A571DC" ma:contentTypeVersion="46" ma:contentTypeDescription="Create a new document." ma:contentTypeScope="" ma:versionID="9eb97199a39ec777a0b103980d25be8f">
  <xsd:schema xmlns:xsd="http://www.w3.org/2001/XMLSchema" xmlns:xs="http://www.w3.org/2001/XMLSchema" xmlns:p="http://schemas.microsoft.com/office/2006/metadata/properties" xmlns:ns2="abd54e9f-ac00-43e1-92ed-67ff343640da" xmlns:ns3="190ffee9-db37-47fc-9b1b-a6caf964fb90" xmlns:ns4="4a0fa9c8-b790-4b92-88ed-07e1e965f9f9" xmlns:ns5="512e4b31-cb3c-48e9-844d-9af753b08e11" targetNamespace="http://schemas.microsoft.com/office/2006/metadata/properties" ma:root="true" ma:fieldsID="87ce9fa06f878108e11484eacb724e76" ns2:_="" ns3:_="" ns4:_="" ns5:_="">
    <xsd:import namespace="abd54e9f-ac00-43e1-92ed-67ff343640da"/>
    <xsd:import namespace="190ffee9-db37-47fc-9b1b-a6caf964fb90"/>
    <xsd:import namespace="4a0fa9c8-b790-4b92-88ed-07e1e965f9f9"/>
    <xsd:import namespace="512e4b31-cb3c-48e9-844d-9af753b08e11"/>
    <xsd:element name="properties">
      <xsd:complexType>
        <xsd:sequence>
          <xsd:element name="documentManagement">
            <xsd:complexType>
              <xsd:all>
                <xsd:element ref="ns2:cdda7cb710c94d06a1b91b6d3693c6db" minOccurs="0"/>
                <xsd:element ref="ns2:TaxCatchAll" minOccurs="0"/>
                <xsd:element ref="ns2:TaxCatchAllLabel" minOccurs="0"/>
                <xsd:element ref="ns2:k028c1fb19af4071a0f4a807a6295c45" minOccurs="0"/>
                <xsd:element ref="ns2:ie49ceb2210c4984b3c1c11f9704f4bf" minOccurs="0"/>
                <xsd:element ref="ns2:PublishingStatus" minOccurs="0"/>
                <xsd:element ref="ns2:PublishedBy" minOccurs="0"/>
                <xsd:element ref="ns2:PublishedDate1" minOccurs="0"/>
                <xsd:element ref="ns2:PublishedVersion"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2:l3e102fac8ee4b8a9111391348c5654e" minOccurs="0"/>
                <xsd:element ref="ns4:MediaServiceMetadata" minOccurs="0"/>
                <xsd:element ref="ns4:MediaServiceFastMetadata"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cdda7cb710c94d06a1b91b6d3693c6db" ma:index="8" nillable="true" ma:taxonomy="true" ma:internalName="cdda7cb710c94d06a1b91b6d3693c6db" ma:taxonomyFieldName="Cost_x0020_Center" ma:displayName="Cost Center" ma:readOnly="false" ma:default="" ma:fieldId="{cdda7cb7-10c9-4d06-a1b9-1b6d3693c6db}" ma:sspId="771c2b29-a11c-43ed-8b00-f264793a87cb" ma:termSetId="1b1d5855-cce3-40f9-84c4-2a323831ca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86e0da-35b0-4f23-9103-b6c84c8fd0d8}" ma:internalName="TaxCatchAll" ma:showField="CatchAllData" ma:web="512e4b31-cb3c-48e9-844d-9af753b08e1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86e0da-35b0-4f23-9103-b6c84c8fd0d8}" ma:internalName="TaxCatchAllLabel" ma:readOnly="true" ma:showField="CatchAllDataLabel" ma:web="512e4b31-cb3c-48e9-844d-9af753b08e11">
      <xsd:complexType>
        <xsd:complexContent>
          <xsd:extension base="dms:MultiChoiceLookup">
            <xsd:sequence>
              <xsd:element name="Value" type="dms:Lookup" maxOccurs="unbounded" minOccurs="0" nillable="true"/>
            </xsd:sequence>
          </xsd:extension>
        </xsd:complexContent>
      </xsd:complexType>
    </xsd:element>
    <xsd:element name="k028c1fb19af4071a0f4a807a6295c45" ma:index="12" nillable="true" ma:taxonomy="true" ma:internalName="k028c1fb19af4071a0f4a807a6295c45" ma:taxonomyFieldName="Month" ma:displayName="Month" ma:readOnly="false" ma:default="" ma:fieldId="{4028c1fb-19af-4071-a0f4-a807a6295c45}" ma:sspId="771c2b29-a11c-43ed-8b00-f264793a87cb" ma:termSetId="e4c4e180-e294-4252-8b5a-db08549d8630" ma:anchorId="00000000-0000-0000-0000-000000000000" ma:open="false" ma:isKeyword="false">
      <xsd:complexType>
        <xsd:sequence>
          <xsd:element ref="pc:Terms" minOccurs="0" maxOccurs="1"/>
        </xsd:sequence>
      </xsd:complexType>
    </xsd:element>
    <xsd:element name="ie49ceb2210c4984b3c1c11f9704f4bf" ma:index="14" nillable="true" ma:taxonomy="true" ma:internalName="ie49ceb2210c4984b3c1c11f9704f4bf" ma:taxonomyFieldName="Year" ma:displayName="Year" ma:readOnly="false" ma:default="" ma:fieldId="{2e49ceb2-210c-4984-b3c1-c11f9704f4bf}" ma:sspId="771c2b29-a11c-43ed-8b00-f264793a87cb" ma:termSetId="d5753905-ef7d-4bc6-bd08-59c8cceca586" ma:anchorId="00000000-0000-0000-0000-000000000000" ma:open="false" ma:isKeyword="false">
      <xsd:complexType>
        <xsd:sequence>
          <xsd:element ref="pc:Terms" minOccurs="0" maxOccurs="1"/>
        </xsd:sequence>
      </xsd:complexType>
    </xsd:element>
    <xsd:element name="PublishingStatus" ma:index="16" nillable="true" ma:displayName="Publishing Status" ma:default="Working" ma:format="Dropdown" ma:internalName="PublishingStatus">
      <xsd:simpleType>
        <xsd:restriction base="dms:Choice">
          <xsd:enumeration value="Working"/>
          <xsd:enumeration value="Final"/>
        </xsd:restriction>
      </xsd:simpleType>
    </xsd:element>
    <xsd:element name="PublishedBy" ma:index="17" nillable="true" ma:displayName="Published By" ma:description="Person who marks project docuiments as Final" ma:list="UserInfo" ma:SharePointGroup="0" ma:internalName="Publish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1" ma:index="18" nillable="true" ma:displayName="Published Date" ma:description="Date of publishing of the latest version" ma:format="DateOnly" ma:internalName="PublishedDate1">
      <xsd:simpleType>
        <xsd:restriction base="dms:DateTime"/>
      </xsd:simpleType>
    </xsd:element>
    <xsd:element name="PublishedVersion" ma:index="19" nillable="true" ma:displayName="Published Version" ma:description="Version of the latest published project document" ma:internalName="PublishedVersion">
      <xsd:simpleType>
        <xsd:restriction base="dms:Text">
          <xsd:maxLength value="255"/>
        </xsd:restriction>
      </xsd:simpleType>
    </xsd:element>
    <xsd:element name="l3e102fac8ee4b8a9111391348c5654e" ma:index="30" nillable="true" ma:taxonomy="true" ma:internalName="l3e102fac8ee4b8a9111391348c5654e" ma:taxonomyFieldName="Procurement_x0020_File_x0020_Type" ma:displayName="Procurement File Type" ma:readOnly="false" ma:default="" ma:fieldId="{53e102fa-c8ee-4b8a-9111-391348c5654e}" ma:sspId="771c2b29-a11c-43ed-8b00-f264793a87cb" ma:termSetId="8673b48c-3186-4a4f-9a02-17c36433c87a" ma:anchorId="c959b2a8-3409-4288-b7a0-606d91e1d3c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0ffee9-db37-47fc-9b1b-a6caf964fb90"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fa9c8-b790-4b92-88ed-07e1e965f9f9"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2e4b31-cb3c-48e9-844d-9af753b08e1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82698-9547-42F4-A29B-E91444F2323B}">
  <ds:schemaRefs>
    <ds:schemaRef ds:uri="Microsoft.SharePoint.Taxonomy.ContentTypeSync"/>
  </ds:schemaRefs>
</ds:datastoreItem>
</file>

<file path=customXml/itemProps2.xml><?xml version="1.0" encoding="utf-8"?>
<ds:datastoreItem xmlns:ds="http://schemas.openxmlformats.org/officeDocument/2006/customXml" ds:itemID="{B36A66CB-8E48-413F-968E-FCFC7EE6FB7E}">
  <ds:schemaRefs>
    <ds:schemaRef ds:uri="http://schemas.openxmlformats.org/officeDocument/2006/bibliography"/>
  </ds:schemaRefs>
</ds:datastoreItem>
</file>

<file path=customXml/itemProps3.xml><?xml version="1.0" encoding="utf-8"?>
<ds:datastoreItem xmlns:ds="http://schemas.openxmlformats.org/officeDocument/2006/customXml" ds:itemID="{3BF33DFB-DFCD-43F1-BE72-37BDDA5086E7}">
  <ds:schemaRefs>
    <ds:schemaRef ds:uri="http://schemas.microsoft.com/office/2006/metadata/properties"/>
    <ds:schemaRef ds:uri="http://schemas.microsoft.com/office/infopath/2007/PartnerControls"/>
    <ds:schemaRef ds:uri="abd54e9f-ac00-43e1-92ed-67ff343640da"/>
    <ds:schemaRef ds:uri="4a0fa9c8-b790-4b92-88ed-07e1e965f9f9"/>
  </ds:schemaRefs>
</ds:datastoreItem>
</file>

<file path=customXml/itemProps4.xml><?xml version="1.0" encoding="utf-8"?>
<ds:datastoreItem xmlns:ds="http://schemas.openxmlformats.org/officeDocument/2006/customXml" ds:itemID="{63453C69-CD67-4CE9-9328-E80EE551DC0B}">
  <ds:schemaRefs>
    <ds:schemaRef ds:uri="http://schemas.microsoft.com/office/2006/metadata/longProperties"/>
  </ds:schemaRefs>
</ds:datastoreItem>
</file>

<file path=customXml/itemProps5.xml><?xml version="1.0" encoding="utf-8"?>
<ds:datastoreItem xmlns:ds="http://schemas.openxmlformats.org/officeDocument/2006/customXml" ds:itemID="{19555888-8506-481A-9690-31D724172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54e9f-ac00-43e1-92ed-67ff343640da"/>
    <ds:schemaRef ds:uri="190ffee9-db37-47fc-9b1b-a6caf964fb90"/>
    <ds:schemaRef ds:uri="4a0fa9c8-b790-4b92-88ed-07e1e965f9f9"/>
    <ds:schemaRef ds:uri="512e4b31-cb3c-48e9-844d-9af753b08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453F89-DC74-46B6-AAD4-2CE6C6C96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7306</Words>
  <Characters>41649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Request for Proposal Template</vt:lpstr>
    </vt:vector>
  </TitlesOfParts>
  <Company/>
  <LinksUpToDate>false</LinksUpToDate>
  <CharactersWithSpaces>48858</CharactersWithSpaces>
  <SharedDoc>false</SharedDoc>
  <HyperlinkBase/>
  <HLinks>
    <vt:vector size="126" baseType="variant">
      <vt:variant>
        <vt:i4>917581</vt:i4>
      </vt:variant>
      <vt:variant>
        <vt:i4>114</vt:i4>
      </vt:variant>
      <vt:variant>
        <vt:i4>0</vt:i4>
      </vt:variant>
      <vt:variant>
        <vt:i4>5</vt:i4>
      </vt:variant>
      <vt:variant>
        <vt:lpwstr>https://code.winrock.org/</vt:lpwstr>
      </vt:variant>
      <vt:variant>
        <vt:lpwstr/>
      </vt:variant>
      <vt:variant>
        <vt:i4>3604560</vt:i4>
      </vt:variant>
      <vt:variant>
        <vt:i4>111</vt:i4>
      </vt:variant>
      <vt:variant>
        <vt:i4>0</vt:i4>
      </vt:variant>
      <vt:variant>
        <vt:i4>5</vt:i4>
      </vt:variant>
      <vt:variant>
        <vt:lpwstr>mailto:EshoShikhi.Procurement@winrock.org</vt:lpwstr>
      </vt:variant>
      <vt:variant>
        <vt:lpwstr/>
      </vt:variant>
      <vt:variant>
        <vt:i4>8192052</vt:i4>
      </vt:variant>
      <vt:variant>
        <vt:i4>108</vt:i4>
      </vt:variant>
      <vt:variant>
        <vt:i4>0</vt:i4>
      </vt:variant>
      <vt:variant>
        <vt:i4>5</vt:i4>
      </vt:variant>
      <vt:variant>
        <vt:lpwstr>http://airmail.calendar/2015-08-10 12:00:00 CDT</vt:lpwstr>
      </vt:variant>
      <vt:variant>
        <vt:lpwstr/>
      </vt:variant>
      <vt:variant>
        <vt:i4>3604560</vt:i4>
      </vt:variant>
      <vt:variant>
        <vt:i4>104</vt:i4>
      </vt:variant>
      <vt:variant>
        <vt:i4>0</vt:i4>
      </vt:variant>
      <vt:variant>
        <vt:i4>5</vt:i4>
      </vt:variant>
      <vt:variant>
        <vt:lpwstr>mailto:EshoShikhi.Procurement@winrock.org</vt:lpwstr>
      </vt:variant>
      <vt:variant>
        <vt:lpwstr/>
      </vt:variant>
      <vt:variant>
        <vt:i4>5308464</vt:i4>
      </vt:variant>
      <vt:variant>
        <vt:i4>102</vt:i4>
      </vt:variant>
      <vt:variant>
        <vt:i4>0</vt:i4>
      </vt:variant>
      <vt:variant>
        <vt:i4>5</vt:i4>
      </vt:variant>
      <vt:variant>
        <vt:lpwstr>mailto:your.name@winrock.org.</vt:lpwstr>
      </vt:variant>
      <vt:variant>
        <vt:lpwstr/>
      </vt:variant>
      <vt:variant>
        <vt:i4>1310772</vt:i4>
      </vt:variant>
      <vt:variant>
        <vt:i4>92</vt:i4>
      </vt:variant>
      <vt:variant>
        <vt:i4>0</vt:i4>
      </vt:variant>
      <vt:variant>
        <vt:i4>5</vt:i4>
      </vt:variant>
      <vt:variant>
        <vt:lpwstr/>
      </vt:variant>
      <vt:variant>
        <vt:lpwstr>_Toc115355549</vt:lpwstr>
      </vt:variant>
      <vt:variant>
        <vt:i4>1310772</vt:i4>
      </vt:variant>
      <vt:variant>
        <vt:i4>86</vt:i4>
      </vt:variant>
      <vt:variant>
        <vt:i4>0</vt:i4>
      </vt:variant>
      <vt:variant>
        <vt:i4>5</vt:i4>
      </vt:variant>
      <vt:variant>
        <vt:lpwstr/>
      </vt:variant>
      <vt:variant>
        <vt:lpwstr>_Toc115355548</vt:lpwstr>
      </vt:variant>
      <vt:variant>
        <vt:i4>1310772</vt:i4>
      </vt:variant>
      <vt:variant>
        <vt:i4>80</vt:i4>
      </vt:variant>
      <vt:variant>
        <vt:i4>0</vt:i4>
      </vt:variant>
      <vt:variant>
        <vt:i4>5</vt:i4>
      </vt:variant>
      <vt:variant>
        <vt:lpwstr/>
      </vt:variant>
      <vt:variant>
        <vt:lpwstr>_Toc115355547</vt:lpwstr>
      </vt:variant>
      <vt:variant>
        <vt:i4>1310772</vt:i4>
      </vt:variant>
      <vt:variant>
        <vt:i4>74</vt:i4>
      </vt:variant>
      <vt:variant>
        <vt:i4>0</vt:i4>
      </vt:variant>
      <vt:variant>
        <vt:i4>5</vt:i4>
      </vt:variant>
      <vt:variant>
        <vt:lpwstr/>
      </vt:variant>
      <vt:variant>
        <vt:lpwstr>_Toc115355545</vt:lpwstr>
      </vt:variant>
      <vt:variant>
        <vt:i4>1245236</vt:i4>
      </vt:variant>
      <vt:variant>
        <vt:i4>68</vt:i4>
      </vt:variant>
      <vt:variant>
        <vt:i4>0</vt:i4>
      </vt:variant>
      <vt:variant>
        <vt:i4>5</vt:i4>
      </vt:variant>
      <vt:variant>
        <vt:lpwstr/>
      </vt:variant>
      <vt:variant>
        <vt:lpwstr>_Toc115355536</vt:lpwstr>
      </vt:variant>
      <vt:variant>
        <vt:i4>1245236</vt:i4>
      </vt:variant>
      <vt:variant>
        <vt:i4>62</vt:i4>
      </vt:variant>
      <vt:variant>
        <vt:i4>0</vt:i4>
      </vt:variant>
      <vt:variant>
        <vt:i4>5</vt:i4>
      </vt:variant>
      <vt:variant>
        <vt:lpwstr/>
      </vt:variant>
      <vt:variant>
        <vt:lpwstr>_Toc115355535</vt:lpwstr>
      </vt:variant>
      <vt:variant>
        <vt:i4>1245236</vt:i4>
      </vt:variant>
      <vt:variant>
        <vt:i4>56</vt:i4>
      </vt:variant>
      <vt:variant>
        <vt:i4>0</vt:i4>
      </vt:variant>
      <vt:variant>
        <vt:i4>5</vt:i4>
      </vt:variant>
      <vt:variant>
        <vt:lpwstr/>
      </vt:variant>
      <vt:variant>
        <vt:lpwstr>_Toc115355534</vt:lpwstr>
      </vt:variant>
      <vt:variant>
        <vt:i4>1245236</vt:i4>
      </vt:variant>
      <vt:variant>
        <vt:i4>50</vt:i4>
      </vt:variant>
      <vt:variant>
        <vt:i4>0</vt:i4>
      </vt:variant>
      <vt:variant>
        <vt:i4>5</vt:i4>
      </vt:variant>
      <vt:variant>
        <vt:lpwstr/>
      </vt:variant>
      <vt:variant>
        <vt:lpwstr>_Toc115355533</vt:lpwstr>
      </vt:variant>
      <vt:variant>
        <vt:i4>1245236</vt:i4>
      </vt:variant>
      <vt:variant>
        <vt:i4>44</vt:i4>
      </vt:variant>
      <vt:variant>
        <vt:i4>0</vt:i4>
      </vt:variant>
      <vt:variant>
        <vt:i4>5</vt:i4>
      </vt:variant>
      <vt:variant>
        <vt:lpwstr/>
      </vt:variant>
      <vt:variant>
        <vt:lpwstr>_Toc115355532</vt:lpwstr>
      </vt:variant>
      <vt:variant>
        <vt:i4>1245236</vt:i4>
      </vt:variant>
      <vt:variant>
        <vt:i4>38</vt:i4>
      </vt:variant>
      <vt:variant>
        <vt:i4>0</vt:i4>
      </vt:variant>
      <vt:variant>
        <vt:i4>5</vt:i4>
      </vt:variant>
      <vt:variant>
        <vt:lpwstr/>
      </vt:variant>
      <vt:variant>
        <vt:lpwstr>_Toc115355531</vt:lpwstr>
      </vt:variant>
      <vt:variant>
        <vt:i4>1245236</vt:i4>
      </vt:variant>
      <vt:variant>
        <vt:i4>32</vt:i4>
      </vt:variant>
      <vt:variant>
        <vt:i4>0</vt:i4>
      </vt:variant>
      <vt:variant>
        <vt:i4>5</vt:i4>
      </vt:variant>
      <vt:variant>
        <vt:lpwstr/>
      </vt:variant>
      <vt:variant>
        <vt:lpwstr>_Toc115355530</vt:lpwstr>
      </vt:variant>
      <vt:variant>
        <vt:i4>1179700</vt:i4>
      </vt:variant>
      <vt:variant>
        <vt:i4>26</vt:i4>
      </vt:variant>
      <vt:variant>
        <vt:i4>0</vt:i4>
      </vt:variant>
      <vt:variant>
        <vt:i4>5</vt:i4>
      </vt:variant>
      <vt:variant>
        <vt:lpwstr/>
      </vt:variant>
      <vt:variant>
        <vt:lpwstr>_Toc115355529</vt:lpwstr>
      </vt:variant>
      <vt:variant>
        <vt:i4>1179700</vt:i4>
      </vt:variant>
      <vt:variant>
        <vt:i4>20</vt:i4>
      </vt:variant>
      <vt:variant>
        <vt:i4>0</vt:i4>
      </vt:variant>
      <vt:variant>
        <vt:i4>5</vt:i4>
      </vt:variant>
      <vt:variant>
        <vt:lpwstr/>
      </vt:variant>
      <vt:variant>
        <vt:lpwstr>_Toc115355528</vt:lpwstr>
      </vt:variant>
      <vt:variant>
        <vt:i4>1179700</vt:i4>
      </vt:variant>
      <vt:variant>
        <vt:i4>14</vt:i4>
      </vt:variant>
      <vt:variant>
        <vt:i4>0</vt:i4>
      </vt:variant>
      <vt:variant>
        <vt:i4>5</vt:i4>
      </vt:variant>
      <vt:variant>
        <vt:lpwstr/>
      </vt:variant>
      <vt:variant>
        <vt:lpwstr>_Toc115355527</vt:lpwstr>
      </vt:variant>
      <vt:variant>
        <vt:i4>1179700</vt:i4>
      </vt:variant>
      <vt:variant>
        <vt:i4>8</vt:i4>
      </vt:variant>
      <vt:variant>
        <vt:i4>0</vt:i4>
      </vt:variant>
      <vt:variant>
        <vt:i4>5</vt:i4>
      </vt:variant>
      <vt:variant>
        <vt:lpwstr/>
      </vt:variant>
      <vt:variant>
        <vt:lpwstr>_Toc115355526</vt:lpwstr>
      </vt:variant>
      <vt:variant>
        <vt:i4>1179700</vt:i4>
      </vt:variant>
      <vt:variant>
        <vt:i4>2</vt:i4>
      </vt:variant>
      <vt:variant>
        <vt:i4>0</vt:i4>
      </vt:variant>
      <vt:variant>
        <vt:i4>5</vt:i4>
      </vt:variant>
      <vt:variant>
        <vt:lpwstr/>
      </vt:variant>
      <vt:variant>
        <vt:lpwstr>_Toc115355525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Template</dc:title>
  <dc:subject/>
  <dc:creator>Pyburn, Lana</dc:creator>
  <cp:keywords/>
  <dc:description/>
  <cp:lastModifiedBy>Hoque, Mohammad M</cp:lastModifiedBy>
  <cp:revision>102</cp:revision>
  <cp:lastPrinted>2022-10-03T10:19:00Z</cp:lastPrinted>
  <dcterms:created xsi:type="dcterms:W3CDTF">2023-09-16T14:13:00Z</dcterms:created>
  <dcterms:modified xsi:type="dcterms:W3CDTF">2023-09-18T06:35:00Z</dcterms:modified>
  <cp:category>Word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cd427014ba545018f3e5707b2c31668">
    <vt:lpwstr>Forms ＆ Templates|76ef8d7c-3f69-4c90-a316-da670f2e65f5</vt:lpwstr>
  </property>
  <property fmtid="{D5CDD505-2E9C-101B-9397-08002B2CF9AE}" pid="3" name="c0b42ba9b2a64106970aadd88f47f884">
    <vt:lpwstr>Procurement|168ad7c7-a062-44a9-9b3b-6d965f8ef278</vt:lpwstr>
  </property>
  <property fmtid="{D5CDD505-2E9C-101B-9397-08002B2CF9AE}" pid="4" name="nf40a757951e40ab879655cee23177fb">
    <vt:lpwstr/>
  </property>
  <property fmtid="{D5CDD505-2E9C-101B-9397-08002B2CF9AE}" pid="5" name="Business Unit">
    <vt:lpwstr>34;#Procurement|168ad7c7-a062-44a9-9b3b-6d965f8ef278</vt:lpwstr>
  </property>
  <property fmtid="{D5CDD505-2E9C-101B-9397-08002B2CF9AE}" pid="6" name="I Need To">
    <vt:lpwstr/>
  </property>
  <property fmtid="{D5CDD505-2E9C-101B-9397-08002B2CF9AE}" pid="7" name="Procurement Category">
    <vt:lpwstr>General</vt:lpwstr>
  </property>
  <property fmtid="{D5CDD505-2E9C-101B-9397-08002B2CF9AE}" pid="8" name="Document Type">
    <vt:lpwstr>3;#Forms ＆ Templates|76ef8d7c-3f69-4c90-a316-da670f2e65f5</vt:lpwstr>
  </property>
  <property fmtid="{D5CDD505-2E9C-101B-9397-08002B2CF9AE}" pid="9" name="KpiDescription">
    <vt:lpwstr/>
  </property>
  <property fmtid="{D5CDD505-2E9C-101B-9397-08002B2CF9AE}" pid="10" name="IconOverlay">
    <vt:lpwstr/>
  </property>
  <property fmtid="{D5CDD505-2E9C-101B-9397-08002B2CF9AE}" pid="11" name="Button Name">
    <vt:lpwstr>Forms &amp; Templates</vt:lpwstr>
  </property>
  <property fmtid="{D5CDD505-2E9C-101B-9397-08002B2CF9AE}" pid="12" name="display_urn:schemas-microsoft-com:office:office#Editor">
    <vt:lpwstr>Watson, Erin</vt:lpwstr>
  </property>
  <property fmtid="{D5CDD505-2E9C-101B-9397-08002B2CF9AE}" pid="13" name="display_urn:schemas-microsoft-com:office:office#Author">
    <vt:lpwstr>Watson, Erin</vt:lpwstr>
  </property>
  <property fmtid="{D5CDD505-2E9C-101B-9397-08002B2CF9AE}" pid="14" name="Document Status">
    <vt:lpwstr/>
  </property>
  <property fmtid="{D5CDD505-2E9C-101B-9397-08002B2CF9AE}" pid="15" name="Document Category">
    <vt:lpwstr>General</vt:lpwstr>
  </property>
  <property fmtid="{D5CDD505-2E9C-101B-9397-08002B2CF9AE}" pid="16" name="URL">
    <vt:lpwstr/>
  </property>
  <property fmtid="{D5CDD505-2E9C-101B-9397-08002B2CF9AE}" pid="17" name="MSIP_Label_65bd367d-9e3b-49e5-aa9a-caafdafee3aa_Enabled">
    <vt:lpwstr>true</vt:lpwstr>
  </property>
  <property fmtid="{D5CDD505-2E9C-101B-9397-08002B2CF9AE}" pid="18" name="MSIP_Label_65bd367d-9e3b-49e5-aa9a-caafdafee3aa_SetDate">
    <vt:lpwstr>2021-06-16T12:45:04Z</vt:lpwstr>
  </property>
  <property fmtid="{D5CDD505-2E9C-101B-9397-08002B2CF9AE}" pid="19" name="MSIP_Label_65bd367d-9e3b-49e5-aa9a-caafdafee3aa_Method">
    <vt:lpwstr>Standard</vt:lpwstr>
  </property>
  <property fmtid="{D5CDD505-2E9C-101B-9397-08002B2CF9AE}" pid="20" name="MSIP_Label_65bd367d-9e3b-49e5-aa9a-caafdafee3aa_Name">
    <vt:lpwstr>65bd367d-9e3b-49e5-aa9a-caafdafee3aa</vt:lpwstr>
  </property>
  <property fmtid="{D5CDD505-2E9C-101B-9397-08002B2CF9AE}" pid="21" name="MSIP_Label_65bd367d-9e3b-49e5-aa9a-caafdafee3aa_SiteId">
    <vt:lpwstr>9be3e276-28d8-4cd8-8f84-02cf1911da9c</vt:lpwstr>
  </property>
  <property fmtid="{D5CDD505-2E9C-101B-9397-08002B2CF9AE}" pid="22" name="MSIP_Label_65bd367d-9e3b-49e5-aa9a-caafdafee3aa_ActionId">
    <vt:lpwstr>c5443553-bd5e-45e6-b92e-a38936f3499a</vt:lpwstr>
  </property>
  <property fmtid="{D5CDD505-2E9C-101B-9397-08002B2CF9AE}" pid="23" name="MSIP_Label_65bd367d-9e3b-49e5-aa9a-caafdafee3aa_ContentBits">
    <vt:lpwstr>0</vt:lpwstr>
  </property>
  <property fmtid="{D5CDD505-2E9C-101B-9397-08002B2CF9AE}" pid="24" name="Year">
    <vt:lpwstr/>
  </property>
  <property fmtid="{D5CDD505-2E9C-101B-9397-08002B2CF9AE}" pid="25" name="Cost Center">
    <vt:lpwstr>1;#6988|7a160699-1ae3-4c52-b162-9aed5ca48cec</vt:lpwstr>
  </property>
  <property fmtid="{D5CDD505-2E9C-101B-9397-08002B2CF9AE}" pid="26" name="Month">
    <vt:lpwstr/>
  </property>
  <property fmtid="{D5CDD505-2E9C-101B-9397-08002B2CF9AE}" pid="27" name="MediaServiceImageTags">
    <vt:lpwstr/>
  </property>
  <property fmtid="{D5CDD505-2E9C-101B-9397-08002B2CF9AE}" pid="28" name="Procurement_x0020_File_x0020_Type">
    <vt:lpwstr/>
  </property>
</Properties>
</file>