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2548" w14:textId="39E9B2C3" w:rsidR="00AE72D8" w:rsidRPr="00FC2C92" w:rsidRDefault="003C5EF2" w:rsidP="003C5EF2">
      <w:pPr>
        <w:rPr>
          <w:rFonts w:cstheme="minorHAnsi"/>
          <w:color w:val="auto"/>
        </w:rPr>
      </w:pPr>
      <w:r w:rsidRPr="00FC2C92">
        <w:rPr>
          <w:rFonts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B59DAA" wp14:editId="53DD9A36">
                <wp:simplePos x="0" y="0"/>
                <wp:positionH relativeFrom="page">
                  <wp:posOffset>234950</wp:posOffset>
                </wp:positionH>
                <wp:positionV relativeFrom="paragraph">
                  <wp:posOffset>145415</wp:posOffset>
                </wp:positionV>
                <wp:extent cx="7162800" cy="1016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8A3FD" w14:textId="3928E651" w:rsidR="00F72798" w:rsidRPr="003C5EF2" w:rsidRDefault="00F72798" w:rsidP="00EF44A3">
                            <w:pPr>
                              <w:spacing w:after="45" w:line="259" w:lineRule="auto"/>
                              <w:ind w:left="14"/>
                              <w:jc w:val="center"/>
                              <w:rPr>
                                <w:rFonts w:cstheme="minorHAnsi"/>
                                <w:b/>
                                <w:sz w:val="34"/>
                                <w:lang w:val="en-GB"/>
                              </w:rPr>
                            </w:pPr>
                            <w:bookmarkStart w:id="0" w:name="_Hlk58538238"/>
                            <w:r>
                              <w:rPr>
                                <w:rFonts w:cstheme="minorHAnsi"/>
                                <w:b/>
                                <w:sz w:val="34"/>
                                <w:lang w:val="en-GB"/>
                              </w:rPr>
                              <w:t xml:space="preserve">Terms of Reference for </w:t>
                            </w:r>
                            <w:bookmarkStart w:id="1" w:name="_Hlk110341702"/>
                            <w:r w:rsidR="003C5EF2">
                              <w:rPr>
                                <w:rFonts w:cstheme="minorHAnsi"/>
                                <w:b/>
                                <w:bCs/>
                                <w:sz w:val="34"/>
                              </w:rPr>
                              <w:t>c</w:t>
                            </w:r>
                            <w:r w:rsidR="003C5EF2" w:rsidRPr="003C5EF2">
                              <w:rPr>
                                <w:rFonts w:cstheme="minorHAnsi"/>
                                <w:b/>
                                <w:bCs/>
                                <w:sz w:val="34"/>
                              </w:rPr>
                              <w:t xml:space="preserve">onsultancy service for </w:t>
                            </w:r>
                            <w:r w:rsidR="003B56B1">
                              <w:rPr>
                                <w:rFonts w:cstheme="minorHAnsi"/>
                                <w:b/>
                                <w:bCs/>
                                <w:sz w:val="34"/>
                              </w:rPr>
                              <w:t xml:space="preserve">reviewing </w:t>
                            </w:r>
                            <w:r w:rsidR="00EF1D2C">
                              <w:rPr>
                                <w:rFonts w:cstheme="minorHAnsi"/>
                                <w:b/>
                                <w:bCs/>
                                <w:sz w:val="34"/>
                              </w:rPr>
                              <w:t>skills</w:t>
                            </w:r>
                            <w:r w:rsidR="003B56B1">
                              <w:rPr>
                                <w:rFonts w:cstheme="minorHAnsi"/>
                                <w:b/>
                                <w:bCs/>
                                <w:sz w:val="34"/>
                              </w:rPr>
                              <w:t xml:space="preserve"> development sector </w:t>
                            </w:r>
                            <w:r w:rsidR="00EF1D2C">
                              <w:rPr>
                                <w:rFonts w:cstheme="minorHAnsi"/>
                                <w:b/>
                                <w:bCs/>
                                <w:sz w:val="34"/>
                              </w:rPr>
                              <w:t>of Bangladesh</w:t>
                            </w:r>
                            <w:bookmarkEnd w:id="1"/>
                          </w:p>
                          <w:bookmarkEnd w:id="0"/>
                          <w:p w14:paraId="0B0110A8" w14:textId="550FF64C" w:rsidR="00AE72D8" w:rsidRPr="00F7756F" w:rsidRDefault="00AE72D8" w:rsidP="00EF44A3">
                            <w:pPr>
                              <w:pStyle w:val="Heading1"/>
                              <w:rPr>
                                <w:color w:val="221E1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59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pt;margin-top:11.45pt;width:564pt;height:8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" filled="f" stroked="f">
                <v:textbox>
                  <w:txbxContent>
                    <w:p w14:paraId="6068A3FD" w14:textId="3928E651" w:rsidR="00F72798" w:rsidRPr="003C5EF2" w:rsidRDefault="00F72798" w:rsidP="00EF44A3">
                      <w:pPr>
                        <w:spacing w:after="45" w:line="259" w:lineRule="auto"/>
                        <w:ind w:left="14"/>
                        <w:jc w:val="center"/>
                        <w:rPr>
                          <w:rFonts w:cstheme="minorHAnsi"/>
                          <w:b/>
                          <w:sz w:val="34"/>
                          <w:lang w:val="en-GB"/>
                        </w:rPr>
                      </w:pPr>
                      <w:bookmarkStart w:id="2" w:name="_Hlk58538238"/>
                      <w:r>
                        <w:rPr>
                          <w:rFonts w:cstheme="minorHAnsi"/>
                          <w:b/>
                          <w:sz w:val="34"/>
                          <w:lang w:val="en-GB"/>
                        </w:rPr>
                        <w:t xml:space="preserve">Terms of Reference for </w:t>
                      </w:r>
                      <w:bookmarkStart w:id="3" w:name="_Hlk110341702"/>
                      <w:r w:rsidR="003C5EF2">
                        <w:rPr>
                          <w:rFonts w:cstheme="minorHAnsi"/>
                          <w:b/>
                          <w:bCs/>
                          <w:sz w:val="34"/>
                        </w:rPr>
                        <w:t>c</w:t>
                      </w:r>
                      <w:r w:rsidR="003C5EF2" w:rsidRPr="003C5EF2">
                        <w:rPr>
                          <w:rFonts w:cstheme="minorHAnsi"/>
                          <w:b/>
                          <w:bCs/>
                          <w:sz w:val="34"/>
                        </w:rPr>
                        <w:t xml:space="preserve">onsultancy service for </w:t>
                      </w:r>
                      <w:r w:rsidR="003B56B1">
                        <w:rPr>
                          <w:rFonts w:cstheme="minorHAnsi"/>
                          <w:b/>
                          <w:bCs/>
                          <w:sz w:val="34"/>
                        </w:rPr>
                        <w:t xml:space="preserve">reviewing </w:t>
                      </w:r>
                      <w:r w:rsidR="00EF1D2C">
                        <w:rPr>
                          <w:rFonts w:cstheme="minorHAnsi"/>
                          <w:b/>
                          <w:bCs/>
                          <w:sz w:val="34"/>
                        </w:rPr>
                        <w:t>skills</w:t>
                      </w:r>
                      <w:r w:rsidR="003B56B1">
                        <w:rPr>
                          <w:rFonts w:cstheme="minorHAnsi"/>
                          <w:b/>
                          <w:bCs/>
                          <w:sz w:val="34"/>
                        </w:rPr>
                        <w:t xml:space="preserve"> development sector </w:t>
                      </w:r>
                      <w:r w:rsidR="00EF1D2C">
                        <w:rPr>
                          <w:rFonts w:cstheme="minorHAnsi"/>
                          <w:b/>
                          <w:bCs/>
                          <w:sz w:val="34"/>
                        </w:rPr>
                        <w:t>of Bangladesh</w:t>
                      </w:r>
                      <w:bookmarkEnd w:id="3"/>
                    </w:p>
                    <w:bookmarkEnd w:id="2"/>
                    <w:p w14:paraId="0B0110A8" w14:textId="550FF64C" w:rsidR="00AE72D8" w:rsidRPr="00F7756F" w:rsidRDefault="00AE72D8" w:rsidP="00EF44A3">
                      <w:pPr>
                        <w:pStyle w:val="Heading1"/>
                        <w:rPr>
                          <w:color w:val="221E1F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2798" w:rsidRPr="00FC2C92">
        <w:rPr>
          <w:rFonts w:cstheme="minorHAnsi"/>
          <w:noProof/>
          <w:color w:val="auto"/>
        </w:rPr>
        <w:drawing>
          <wp:anchor distT="0" distB="0" distL="114300" distR="114300" simplePos="0" relativeHeight="251662336" behindDoc="1" locked="0" layoutInCell="1" allowOverlap="1" wp14:anchorId="479E1748" wp14:editId="4BF876CC">
            <wp:simplePos x="0" y="0"/>
            <wp:positionH relativeFrom="column">
              <wp:posOffset>4304030</wp:posOffset>
            </wp:positionH>
            <wp:positionV relativeFrom="paragraph">
              <wp:posOffset>-378460</wp:posOffset>
            </wp:positionV>
            <wp:extent cx="1807845" cy="466725"/>
            <wp:effectExtent l="0" t="0" r="1905" b="9525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92E28D" w14:textId="34D0661A" w:rsidR="00AE72D8" w:rsidRPr="00FC2C92" w:rsidRDefault="00AE72D8" w:rsidP="003C5EF2">
      <w:pPr>
        <w:rPr>
          <w:rFonts w:cstheme="minorHAnsi"/>
          <w:color w:val="auto"/>
        </w:rPr>
      </w:pPr>
    </w:p>
    <w:p w14:paraId="1D82F9B5" w14:textId="093AB442" w:rsidR="00AE72D8" w:rsidRPr="00FC2C92" w:rsidRDefault="00612FBF" w:rsidP="003C5EF2">
      <w:pPr>
        <w:rPr>
          <w:rFonts w:cstheme="minorHAnsi"/>
          <w:color w:val="auto"/>
        </w:rPr>
      </w:pPr>
      <w:r w:rsidRPr="00FC2C92">
        <w:rPr>
          <w:rFonts w:cstheme="minorHAnsi"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523400F4" wp14:editId="426F3AB9">
            <wp:simplePos x="0" y="0"/>
            <wp:positionH relativeFrom="column">
              <wp:posOffset>-729615</wp:posOffset>
            </wp:positionH>
            <wp:positionV relativeFrom="paragraph">
              <wp:posOffset>361950</wp:posOffset>
            </wp:positionV>
            <wp:extent cx="7579360" cy="3278869"/>
            <wp:effectExtent l="0" t="0" r="2540" b="0"/>
            <wp:wrapNone/>
            <wp:docPr id="3" name="Picture 3" descr="A picture containing indoor, looking, small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looking, small, stand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3278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F6B52D" w14:textId="7A82588F" w:rsidR="00AE72D8" w:rsidRPr="00FC2C92" w:rsidRDefault="00AE72D8" w:rsidP="003C5EF2">
      <w:pPr>
        <w:rPr>
          <w:rFonts w:cstheme="minorHAnsi"/>
          <w:color w:val="auto"/>
        </w:rPr>
      </w:pPr>
    </w:p>
    <w:p w14:paraId="0FBB0898" w14:textId="27064D35" w:rsidR="006D0E80" w:rsidRPr="00FC2C92" w:rsidRDefault="00596789" w:rsidP="003C5EF2">
      <w:pPr>
        <w:rPr>
          <w:rFonts w:cstheme="minorHAnsi"/>
          <w:color w:val="auto"/>
        </w:rPr>
      </w:pPr>
      <w:r w:rsidRPr="00FC2C92">
        <w:rPr>
          <w:rFonts w:cstheme="minorHAnsi"/>
          <w:noProof/>
          <w:color w:val="auto"/>
        </w:rPr>
        <w:drawing>
          <wp:anchor distT="0" distB="0" distL="114300" distR="114300" simplePos="0" relativeHeight="251665408" behindDoc="1" locked="0" layoutInCell="1" allowOverlap="1" wp14:anchorId="3C2D470A" wp14:editId="0F11FC2A">
            <wp:simplePos x="0" y="0"/>
            <wp:positionH relativeFrom="column">
              <wp:posOffset>4732655</wp:posOffset>
            </wp:positionH>
            <wp:positionV relativeFrom="paragraph">
              <wp:posOffset>258288</wp:posOffset>
            </wp:positionV>
            <wp:extent cx="2107565" cy="2455545"/>
            <wp:effectExtent l="0" t="0" r="6985" b="1905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78F" w:rsidRPr="00FC2C92">
        <w:rPr>
          <w:rFonts w:cstheme="minorHAnsi"/>
          <w:noProof/>
          <w:color w:val="auto"/>
        </w:rPr>
        <w:drawing>
          <wp:anchor distT="0" distB="0" distL="114300" distR="114300" simplePos="0" relativeHeight="251667456" behindDoc="0" locked="0" layoutInCell="1" allowOverlap="1" wp14:anchorId="06512810" wp14:editId="37CCBB2D">
            <wp:simplePos x="0" y="0"/>
            <wp:positionH relativeFrom="column">
              <wp:posOffset>5509</wp:posOffset>
            </wp:positionH>
            <wp:positionV relativeFrom="paragraph">
              <wp:posOffset>154940</wp:posOffset>
            </wp:positionV>
            <wp:extent cx="1327730" cy="829831"/>
            <wp:effectExtent l="0" t="0" r="6350" b="8890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30" cy="829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B688E" w14:textId="6BD23078" w:rsidR="00AE72D8" w:rsidRPr="00FC2C92" w:rsidRDefault="00AE72D8" w:rsidP="003C5EF2">
      <w:pPr>
        <w:rPr>
          <w:rFonts w:cstheme="minorHAnsi"/>
          <w:color w:val="auto"/>
        </w:rPr>
      </w:pPr>
    </w:p>
    <w:p w14:paraId="0CD69B6C" w14:textId="1943A0BC" w:rsidR="00AE72D8" w:rsidRPr="00FC2C92" w:rsidRDefault="00AE72D8" w:rsidP="003C5EF2">
      <w:pPr>
        <w:rPr>
          <w:rFonts w:cstheme="minorHAnsi"/>
          <w:color w:val="auto"/>
        </w:rPr>
      </w:pPr>
    </w:p>
    <w:p w14:paraId="669436A2" w14:textId="73D4872D" w:rsidR="00AE72D8" w:rsidRPr="00FC2C92" w:rsidRDefault="00AE72D8" w:rsidP="003C5EF2">
      <w:pPr>
        <w:rPr>
          <w:rFonts w:cstheme="minorHAnsi"/>
          <w:color w:val="auto"/>
        </w:rPr>
      </w:pPr>
    </w:p>
    <w:p w14:paraId="673BCEDF" w14:textId="111CF709" w:rsidR="00AE72D8" w:rsidRPr="00FC2C92" w:rsidRDefault="00595756" w:rsidP="003C5EF2">
      <w:pPr>
        <w:rPr>
          <w:rFonts w:cstheme="minorHAnsi"/>
          <w:color w:val="auto"/>
        </w:rPr>
      </w:pPr>
      <w:r w:rsidRPr="00FC2C92">
        <w:rPr>
          <w:rFonts w:cstheme="minorHAnsi"/>
          <w:color w:val="auto"/>
        </w:rPr>
        <w:br/>
      </w:r>
    </w:p>
    <w:p w14:paraId="41F099EB" w14:textId="0F095D7B" w:rsidR="00AE72D8" w:rsidRPr="00FC2C92" w:rsidRDefault="00AE72D8" w:rsidP="003C5EF2">
      <w:pPr>
        <w:rPr>
          <w:rFonts w:cstheme="minorHAnsi"/>
          <w:color w:val="auto"/>
        </w:rPr>
      </w:pPr>
    </w:p>
    <w:p w14:paraId="3AA87012" w14:textId="03FC7014" w:rsidR="003D7BC3" w:rsidRPr="00FC2C92" w:rsidRDefault="00612FBF" w:rsidP="003C5EF2">
      <w:pPr>
        <w:rPr>
          <w:rFonts w:cstheme="minorHAnsi"/>
          <w:color w:val="auto"/>
        </w:rPr>
      </w:pPr>
      <w:r w:rsidRPr="00FC2C92">
        <w:rPr>
          <w:rFonts w:cstheme="minorHAnsi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06647494" wp14:editId="2E75F894">
            <wp:simplePos x="0" y="0"/>
            <wp:positionH relativeFrom="column">
              <wp:posOffset>25297</wp:posOffset>
            </wp:positionH>
            <wp:positionV relativeFrom="paragraph">
              <wp:posOffset>279063</wp:posOffset>
            </wp:positionV>
            <wp:extent cx="2628265" cy="254614"/>
            <wp:effectExtent l="0" t="0" r="635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254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F28F85" w14:textId="03A45AAD" w:rsidR="003D7BC3" w:rsidRPr="00FC2C92" w:rsidRDefault="003D7BC3" w:rsidP="003C5EF2">
      <w:pPr>
        <w:rPr>
          <w:rFonts w:cstheme="minorHAnsi"/>
          <w:color w:val="auto"/>
        </w:rPr>
      </w:pPr>
    </w:p>
    <w:p w14:paraId="298CD2B5" w14:textId="6C4B97A2" w:rsidR="00AE72D8" w:rsidRPr="00FC2C92" w:rsidRDefault="00612FBF" w:rsidP="003C5EF2">
      <w:pPr>
        <w:rPr>
          <w:rFonts w:cstheme="minorHAnsi"/>
          <w:color w:val="auto"/>
        </w:rPr>
      </w:pPr>
      <w:r w:rsidRPr="00FC2C92">
        <w:rPr>
          <w:rFonts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051AA3" wp14:editId="60D3B16D">
                <wp:simplePos x="0" y="0"/>
                <wp:positionH relativeFrom="column">
                  <wp:posOffset>-251149</wp:posOffset>
                </wp:positionH>
                <wp:positionV relativeFrom="paragraph">
                  <wp:posOffset>196439</wp:posOffset>
                </wp:positionV>
                <wp:extent cx="6624000" cy="1079911"/>
                <wp:effectExtent l="0" t="0" r="5715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0" cy="1079911"/>
                        </a:xfrm>
                        <a:prstGeom prst="rect">
                          <a:avLst/>
                        </a:prstGeom>
                        <a:solidFill>
                          <a:srgbClr val="CAD7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53FE5" w14:textId="6C15477F" w:rsidR="00AE72D8" w:rsidRPr="009C6CCB" w:rsidRDefault="00AE72D8" w:rsidP="00E6539E">
                            <w:pPr>
                              <w:spacing w:after="80" w:line="320" w:lineRule="exact"/>
                              <w:ind w:left="227" w:right="227"/>
                              <w:rPr>
                                <w:sz w:val="23"/>
                                <w:szCs w:val="23"/>
                              </w:rPr>
                            </w:pPr>
                            <w:r w:rsidRPr="009C6CCB">
                              <w:rPr>
                                <w:sz w:val="23"/>
                                <w:szCs w:val="23"/>
                              </w:rPr>
                              <w:t xml:space="preserve">We are a leading organisation for the implementation of international development </w:t>
                            </w:r>
                            <w:r w:rsidRPr="009C6CCB">
                              <w:rPr>
                                <w:sz w:val="23"/>
                                <w:szCs w:val="23"/>
                              </w:rPr>
                              <w:br/>
                              <w:t xml:space="preserve">projects. We promote inclusive economic, </w:t>
                            </w:r>
                            <w:r w:rsidR="00630B0D" w:rsidRPr="009C6CCB">
                              <w:rPr>
                                <w:sz w:val="23"/>
                                <w:szCs w:val="23"/>
                              </w:rPr>
                              <w:t>social,</w:t>
                            </w:r>
                            <w:r w:rsidRPr="009C6CCB">
                              <w:rPr>
                                <w:sz w:val="23"/>
                                <w:szCs w:val="23"/>
                              </w:rPr>
                              <w:t xml:space="preserve"> and ecological development to make an effective contribution towards sustainable and widespread prosperity in developing and emerging economies.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51AA3" id="Rectangle 5" o:spid="_x0000_s1027" style="position:absolute;margin-left:-19.8pt;margin-top:15.45pt;width:521.55pt;height:85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" fillcolor="#cad780" stroked="f" strokeweight="1pt">
                <v:textbox>
                  <w:txbxContent>
                    <w:p w14:paraId="37D53FE5" w14:textId="6C15477F" w:rsidR="00AE72D8" w:rsidRPr="009C6CCB" w:rsidRDefault="00AE72D8" w:rsidP="00E6539E">
                      <w:pPr>
                        <w:spacing w:after="80" w:line="320" w:lineRule="exact"/>
                        <w:ind w:left="227" w:right="227"/>
                        <w:rPr>
                          <w:sz w:val="23"/>
                          <w:szCs w:val="23"/>
                        </w:rPr>
                      </w:pPr>
                      <w:r w:rsidRPr="009C6CCB">
                        <w:rPr>
                          <w:sz w:val="23"/>
                          <w:szCs w:val="23"/>
                        </w:rPr>
                        <w:t xml:space="preserve">We are a leading organisation for the implementation of international development </w:t>
                      </w:r>
                      <w:r w:rsidRPr="009C6CCB">
                        <w:rPr>
                          <w:sz w:val="23"/>
                          <w:szCs w:val="23"/>
                        </w:rPr>
                        <w:br/>
                        <w:t xml:space="preserve">projects. We promote inclusive economic, </w:t>
                      </w:r>
                      <w:r w:rsidR="00630B0D" w:rsidRPr="009C6CCB">
                        <w:rPr>
                          <w:sz w:val="23"/>
                          <w:szCs w:val="23"/>
                        </w:rPr>
                        <w:t>social,</w:t>
                      </w:r>
                      <w:r w:rsidRPr="009C6CCB">
                        <w:rPr>
                          <w:sz w:val="23"/>
                          <w:szCs w:val="23"/>
                        </w:rPr>
                        <w:t xml:space="preserve"> and ecological development to make an effective contribution towards sustainable and widespread prosperity in developing and emerging economies.</w:t>
                      </w:r>
                    </w:p>
                  </w:txbxContent>
                </v:textbox>
              </v:rect>
            </w:pict>
          </mc:Fallback>
        </mc:AlternateContent>
      </w:r>
    </w:p>
    <w:p w14:paraId="2ADB3FAC" w14:textId="3ACD91FC" w:rsidR="00AE72D8" w:rsidRPr="00FC2C92" w:rsidRDefault="00AE72D8" w:rsidP="003C5EF2">
      <w:pPr>
        <w:rPr>
          <w:rFonts w:cstheme="minorHAnsi"/>
          <w:color w:val="auto"/>
        </w:rPr>
      </w:pPr>
    </w:p>
    <w:p w14:paraId="335314D5" w14:textId="02760DB4" w:rsidR="00AE72D8" w:rsidRPr="00FC2C92" w:rsidRDefault="00AE72D8" w:rsidP="003C5EF2">
      <w:pPr>
        <w:rPr>
          <w:rFonts w:cstheme="minorHAnsi"/>
          <w:color w:val="auto"/>
        </w:rPr>
      </w:pPr>
    </w:p>
    <w:p w14:paraId="5F551170" w14:textId="113819F2" w:rsidR="000E1805" w:rsidRPr="00FC2C92" w:rsidRDefault="000E1805" w:rsidP="003C5EF2">
      <w:pPr>
        <w:rPr>
          <w:rFonts w:cstheme="minorHAnsi"/>
          <w:color w:val="auto"/>
        </w:rPr>
        <w:sectPr w:rsidR="000E1805" w:rsidRPr="00FC2C92" w:rsidSect="00EF44A3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328D111A" w14:textId="77777777" w:rsidR="00AE72D8" w:rsidRPr="00FC2C92" w:rsidRDefault="00AE72D8" w:rsidP="003C5EF2">
      <w:pPr>
        <w:rPr>
          <w:rFonts w:cstheme="minorHAnsi"/>
          <w:color w:val="auto"/>
        </w:rPr>
        <w:sectPr w:rsidR="00AE72D8" w:rsidRPr="00FC2C92" w:rsidSect="00EF44A3">
          <w:type w:val="continuous"/>
          <w:pgSz w:w="11906" w:h="16838"/>
          <w:pgMar w:top="1440" w:right="1134" w:bottom="1440" w:left="1134" w:header="709" w:footer="709" w:gutter="0"/>
          <w:cols w:space="284"/>
          <w:docGrid w:linePitch="360"/>
        </w:sectPr>
      </w:pPr>
    </w:p>
    <w:p w14:paraId="4594D492" w14:textId="77777777" w:rsidR="001E71E0" w:rsidRDefault="001E71E0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</w:p>
    <w:p w14:paraId="35E0222C" w14:textId="61278E8E" w:rsidR="00387A50" w:rsidRPr="007D4A67" w:rsidRDefault="00EF1D2C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Swisscontact is a business-oriented independent foundation for international development cooperation. Represented in 39 countries with over 1400 employees, it promotes - since 1959 - economic, social, and environmental development. The focus of systemic interventions in the private sector is </w:t>
      </w:r>
      <w:r w:rsidR="00F26314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the 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strengthening of local and global value chains. The organization is based in Zurich. Swisscontact Bangladesh is registered as </w:t>
      </w:r>
      <w:r w:rsidR="00D26953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an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</w:t>
      </w:r>
      <w:r w:rsidR="003B56B1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I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nternational NGO under </w:t>
      </w:r>
      <w:r w:rsidR="00F26314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the 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NGO Affairs Bureau of Bangladesh. For more information, please refer to </w:t>
      </w:r>
      <w:hyperlink r:id="rId19" w:history="1">
        <w:r w:rsidR="00F26314" w:rsidRPr="007D4A67">
          <w:rPr>
            <w:rStyle w:val="Hyperlink"/>
            <w:rFonts w:asciiTheme="minorHAnsi" w:eastAsiaTheme="minorHAnsi" w:hAnsiTheme="minorHAnsi" w:cstheme="minorHAnsi"/>
            <w:sz w:val="20"/>
            <w:szCs w:val="20"/>
            <w:lang w:val="en-ZA" w:eastAsia="en-US" w:bidi="ar-SA"/>
          </w:rPr>
          <w:t>https://www.swisscontact.org/en/countries/bangladesh</w:t>
        </w:r>
      </w:hyperlink>
    </w:p>
    <w:p w14:paraId="42E7AFB2" w14:textId="77777777" w:rsidR="00F26314" w:rsidRPr="007D4A67" w:rsidRDefault="00F26314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</w:p>
    <w:p w14:paraId="74F184E7" w14:textId="5280E6A2" w:rsidR="00387A50" w:rsidRPr="007D4A67" w:rsidRDefault="00387A50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Uttoron - Skills for better life is a skills development project, funded by Chevron under Bangladesh Partnership Initiative (BPI) and implemented by Swisscontact. The first phase of the project continued from 2016-2019 and provided skills training to 1400 community youth in </w:t>
      </w:r>
      <w:r w:rsidR="00F26314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the 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Sylhet division. Uttoron phase II has expanded its work and consists of three components, details </w:t>
      </w:r>
      <w:r w:rsidR="00F26314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have 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been stated in </w:t>
      </w:r>
      <w:r w:rsidR="00F26314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the 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annex</w:t>
      </w:r>
      <w:r w:rsidR="00BF1279" w:rsidRPr="007D4A67">
        <w:rPr>
          <w:rStyle w:val="EndnoteReference"/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endnoteReference w:id="1"/>
      </w:r>
    </w:p>
    <w:p w14:paraId="708489E0" w14:textId="77777777" w:rsidR="00387A50" w:rsidRPr="007D4A67" w:rsidRDefault="00387A50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</w:p>
    <w:p w14:paraId="4BAE8A30" w14:textId="6AC018D9" w:rsidR="00387A50" w:rsidRPr="007D4A67" w:rsidRDefault="00387A50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  <w:t xml:space="preserve">Contract duration: </w:t>
      </w:r>
      <w:r w:rsidR="00A70C26" w:rsidRPr="007D4A67"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  <w:t xml:space="preserve"> </w:t>
      </w:r>
      <w:r w:rsidR="006676DF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0</w:t>
      </w:r>
      <w:r w:rsidR="003E225F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2</w:t>
      </w:r>
      <w:r w:rsidR="006676DF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(three)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months  </w:t>
      </w:r>
    </w:p>
    <w:p w14:paraId="6A3B6A10" w14:textId="77777777" w:rsidR="00A70C26" w:rsidRPr="007D4A67" w:rsidRDefault="00A70C26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</w:pPr>
    </w:p>
    <w:p w14:paraId="67D5611B" w14:textId="2A11A3B6" w:rsidR="000E1805" w:rsidRPr="007D4A67" w:rsidRDefault="00387A50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  <w:t>Objectives</w:t>
      </w:r>
    </w:p>
    <w:p w14:paraId="42D7A04D" w14:textId="3E846776" w:rsidR="00EF44A3" w:rsidRPr="007D4A67" w:rsidRDefault="000E1805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T</w:t>
      </w:r>
      <w:r w:rsidR="00EF44A3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he objectives of this </w:t>
      </w:r>
      <w:r w:rsidR="003E225F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assignment</w:t>
      </w:r>
      <w:r w:rsidR="00EF44A3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are:</w:t>
      </w:r>
    </w:p>
    <w:p w14:paraId="3EF9D2F5" w14:textId="6868DC3E" w:rsidR="000E1805" w:rsidRPr="007D4A67" w:rsidRDefault="000E1805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</w:pPr>
    </w:p>
    <w:p w14:paraId="19D62FFC" w14:textId="48FB9AE2" w:rsidR="00BB25B9" w:rsidRPr="007D4A67" w:rsidRDefault="00BB25B9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</w:pPr>
    </w:p>
    <w:p w14:paraId="77719CC0" w14:textId="77777777" w:rsidR="00BB25B9" w:rsidRPr="007D4A67" w:rsidRDefault="00BB25B9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</w:pPr>
    </w:p>
    <w:p w14:paraId="49F352DE" w14:textId="75D76783" w:rsidR="002A1714" w:rsidRPr="007D4A67" w:rsidRDefault="00A378F5" w:rsidP="002D2FC1">
      <w:pPr>
        <w:pStyle w:val="ListParagraph"/>
        <w:numPr>
          <w:ilvl w:val="0"/>
          <w:numId w:val="42"/>
        </w:numPr>
        <w:rPr>
          <w:rFonts w:cstheme="minorHAnsi"/>
          <w:szCs w:val="20"/>
        </w:rPr>
      </w:pPr>
      <w:r w:rsidRPr="007D4A67">
        <w:rPr>
          <w:rFonts w:cstheme="minorHAnsi"/>
          <w:szCs w:val="20"/>
        </w:rPr>
        <w:t>Current status of skill development sector. An overall analysis.</w:t>
      </w:r>
    </w:p>
    <w:p w14:paraId="105D8724" w14:textId="7805BA1E" w:rsidR="001A764E" w:rsidRPr="007D4A67" w:rsidRDefault="002A1714" w:rsidP="00C07561">
      <w:pPr>
        <w:pStyle w:val="ListParagraph"/>
        <w:numPr>
          <w:ilvl w:val="0"/>
          <w:numId w:val="42"/>
        </w:numPr>
        <w:rPr>
          <w:rFonts w:cstheme="minorHAnsi"/>
          <w:szCs w:val="20"/>
        </w:rPr>
      </w:pPr>
      <w:r w:rsidRPr="007D4A67">
        <w:rPr>
          <w:rFonts w:cstheme="minorHAnsi"/>
          <w:szCs w:val="20"/>
        </w:rPr>
        <w:t>Develop a comparative analysis of different skills development programs implemented by government, NGOs, development partners.</w:t>
      </w:r>
    </w:p>
    <w:p w14:paraId="0C44BAB4" w14:textId="2DA882A0" w:rsidR="001A764E" w:rsidRPr="007D4A67" w:rsidRDefault="001A764E" w:rsidP="002D2FC1">
      <w:pPr>
        <w:pStyle w:val="ListParagraph"/>
        <w:numPr>
          <w:ilvl w:val="0"/>
          <w:numId w:val="42"/>
        </w:numPr>
        <w:rPr>
          <w:rFonts w:cstheme="minorHAnsi"/>
          <w:szCs w:val="20"/>
        </w:rPr>
      </w:pPr>
      <w:r w:rsidRPr="007D4A67">
        <w:rPr>
          <w:rFonts w:cstheme="minorHAnsi"/>
          <w:szCs w:val="20"/>
        </w:rPr>
        <w:t>Evaluate </w:t>
      </w:r>
      <w:r w:rsidR="00F26314" w:rsidRPr="007D4A67">
        <w:rPr>
          <w:rFonts w:cstheme="minorHAnsi"/>
          <w:szCs w:val="20"/>
        </w:rPr>
        <w:t xml:space="preserve">the </w:t>
      </w:r>
      <w:r w:rsidRPr="007D4A67">
        <w:rPr>
          <w:rFonts w:cstheme="minorHAnsi"/>
          <w:szCs w:val="20"/>
        </w:rPr>
        <w:t>effectiveness of</w:t>
      </w:r>
      <w:r w:rsidR="00147C99" w:rsidRPr="007D4A67">
        <w:rPr>
          <w:rFonts w:cstheme="minorHAnsi"/>
          <w:szCs w:val="20"/>
        </w:rPr>
        <w:t xml:space="preserve"> </w:t>
      </w:r>
      <w:r w:rsidR="00F26314" w:rsidRPr="007D4A67">
        <w:rPr>
          <w:rFonts w:cstheme="minorHAnsi"/>
          <w:szCs w:val="20"/>
        </w:rPr>
        <w:t xml:space="preserve">skills development </w:t>
      </w:r>
      <w:r w:rsidRPr="007D4A67">
        <w:rPr>
          <w:rFonts w:cstheme="minorHAnsi"/>
          <w:szCs w:val="20"/>
        </w:rPr>
        <w:t>training through collecting primary data from</w:t>
      </w:r>
      <w:r w:rsidR="00F26314" w:rsidRPr="007D4A67">
        <w:rPr>
          <w:rFonts w:cstheme="minorHAnsi"/>
          <w:szCs w:val="20"/>
        </w:rPr>
        <w:t xml:space="preserve"> different level stakeholders. </w:t>
      </w:r>
    </w:p>
    <w:p w14:paraId="542138EF" w14:textId="77777777" w:rsidR="0093215B" w:rsidRPr="007D4A67" w:rsidRDefault="001A764E" w:rsidP="002D2FC1">
      <w:pPr>
        <w:pStyle w:val="ListParagraph"/>
        <w:numPr>
          <w:ilvl w:val="0"/>
          <w:numId w:val="42"/>
        </w:numPr>
        <w:rPr>
          <w:rFonts w:cstheme="minorHAnsi"/>
          <w:szCs w:val="20"/>
        </w:rPr>
      </w:pPr>
      <w:r w:rsidRPr="007D4A67">
        <w:rPr>
          <w:rFonts w:cstheme="minorHAnsi"/>
          <w:szCs w:val="20"/>
        </w:rPr>
        <w:t xml:space="preserve">Explore perception of </w:t>
      </w:r>
      <w:r w:rsidR="00F26314" w:rsidRPr="007D4A67">
        <w:rPr>
          <w:rFonts w:cstheme="minorHAnsi"/>
          <w:szCs w:val="20"/>
        </w:rPr>
        <w:t>skills development secto</w:t>
      </w:r>
      <w:r w:rsidRPr="007D4A67">
        <w:rPr>
          <w:rFonts w:cstheme="minorHAnsi"/>
          <w:szCs w:val="20"/>
        </w:rPr>
        <w:t>r</w:t>
      </w:r>
      <w:r w:rsidR="00F26314" w:rsidRPr="007D4A67">
        <w:rPr>
          <w:rFonts w:cstheme="minorHAnsi"/>
          <w:szCs w:val="20"/>
        </w:rPr>
        <w:t xml:space="preserve"> beneficiaries </w:t>
      </w:r>
      <w:r w:rsidRPr="007D4A67">
        <w:rPr>
          <w:rFonts w:cstheme="minorHAnsi"/>
          <w:szCs w:val="20"/>
        </w:rPr>
        <w:t xml:space="preserve">on increased skill level and </w:t>
      </w:r>
      <w:r w:rsidR="00147C99" w:rsidRPr="007D4A67">
        <w:rPr>
          <w:rFonts w:cstheme="minorHAnsi"/>
          <w:szCs w:val="20"/>
        </w:rPr>
        <w:t>e</w:t>
      </w:r>
      <w:r w:rsidRPr="007D4A67">
        <w:rPr>
          <w:rFonts w:cstheme="minorHAnsi"/>
          <w:szCs w:val="20"/>
        </w:rPr>
        <w:t xml:space="preserve">mployability </w:t>
      </w:r>
      <w:r w:rsidR="005B3511" w:rsidRPr="007D4A67">
        <w:rPr>
          <w:rFonts w:cstheme="minorHAnsi"/>
          <w:szCs w:val="20"/>
        </w:rPr>
        <w:t>because of</w:t>
      </w:r>
      <w:r w:rsidRPr="007D4A67">
        <w:rPr>
          <w:rFonts w:cstheme="minorHAnsi"/>
          <w:szCs w:val="20"/>
        </w:rPr>
        <w:t xml:space="preserve"> the training</w:t>
      </w:r>
      <w:r w:rsidR="00147C99" w:rsidRPr="007D4A67">
        <w:rPr>
          <w:rFonts w:cstheme="minorHAnsi"/>
          <w:szCs w:val="20"/>
        </w:rPr>
        <w:t>.</w:t>
      </w:r>
    </w:p>
    <w:p w14:paraId="3E8DBD60" w14:textId="77777777" w:rsidR="002A1714" w:rsidRPr="007D4A67" w:rsidRDefault="0093215B" w:rsidP="002D2FC1">
      <w:pPr>
        <w:pStyle w:val="ListParagraph"/>
        <w:numPr>
          <w:ilvl w:val="0"/>
          <w:numId w:val="42"/>
        </w:numPr>
        <w:rPr>
          <w:rFonts w:cstheme="minorHAnsi"/>
          <w:szCs w:val="20"/>
        </w:rPr>
      </w:pPr>
      <w:r w:rsidRPr="007D4A67">
        <w:rPr>
          <w:rFonts w:cstheme="minorHAnsi"/>
          <w:szCs w:val="20"/>
        </w:rPr>
        <w:t xml:space="preserve">Explore perception of private sector and industry </w:t>
      </w:r>
      <w:r w:rsidR="002A1714" w:rsidRPr="007D4A67">
        <w:rPr>
          <w:rFonts w:cstheme="minorHAnsi"/>
          <w:szCs w:val="20"/>
        </w:rPr>
        <w:t>in regard to existing skills training and possible ways of collaboration.</w:t>
      </w:r>
    </w:p>
    <w:p w14:paraId="42896BCA" w14:textId="6F95F2D2" w:rsidR="001A764E" w:rsidRPr="007D4A67" w:rsidRDefault="002A1714" w:rsidP="002D2FC1">
      <w:pPr>
        <w:pStyle w:val="ListParagraph"/>
        <w:numPr>
          <w:ilvl w:val="0"/>
          <w:numId w:val="42"/>
        </w:numPr>
        <w:rPr>
          <w:rFonts w:cstheme="minorHAnsi"/>
          <w:szCs w:val="20"/>
        </w:rPr>
      </w:pPr>
      <w:r w:rsidRPr="007D4A67">
        <w:rPr>
          <w:rFonts w:cstheme="minorHAnsi"/>
          <w:szCs w:val="20"/>
        </w:rPr>
        <w:t xml:space="preserve">Identify new and emerging sectors with high demand for skilled workforce. </w:t>
      </w:r>
    </w:p>
    <w:p w14:paraId="66995311" w14:textId="77777777" w:rsidR="00797152" w:rsidRPr="007D4A67" w:rsidRDefault="00147C99" w:rsidP="002D2FC1">
      <w:pPr>
        <w:pStyle w:val="ListParagraph"/>
        <w:numPr>
          <w:ilvl w:val="0"/>
          <w:numId w:val="42"/>
        </w:numPr>
        <w:rPr>
          <w:rFonts w:cstheme="minorHAnsi"/>
          <w:szCs w:val="20"/>
        </w:rPr>
      </w:pPr>
      <w:r w:rsidRPr="007D4A67">
        <w:rPr>
          <w:rFonts w:cstheme="minorHAnsi"/>
          <w:szCs w:val="20"/>
        </w:rPr>
        <w:t>A</w:t>
      </w:r>
      <w:r w:rsidR="00EF44A3" w:rsidRPr="007D4A67">
        <w:rPr>
          <w:rFonts w:cstheme="minorHAnsi"/>
          <w:szCs w:val="20"/>
        </w:rPr>
        <w:t xml:space="preserve">ssess the </w:t>
      </w:r>
      <w:r w:rsidR="00B2628D" w:rsidRPr="007D4A67">
        <w:rPr>
          <w:rFonts w:cstheme="minorHAnsi"/>
          <w:szCs w:val="20"/>
        </w:rPr>
        <w:t>innovations/</w:t>
      </w:r>
      <w:r w:rsidRPr="007D4A67">
        <w:rPr>
          <w:rFonts w:cstheme="minorHAnsi"/>
          <w:szCs w:val="20"/>
        </w:rPr>
        <w:t>new activities incorporated in the</w:t>
      </w:r>
      <w:r w:rsidR="00B2628D" w:rsidRPr="007D4A67">
        <w:rPr>
          <w:rFonts w:cstheme="minorHAnsi"/>
          <w:szCs w:val="20"/>
        </w:rPr>
        <w:t xml:space="preserve"> skills development domain </w:t>
      </w:r>
      <w:r w:rsidR="00797152" w:rsidRPr="007D4A67">
        <w:rPr>
          <w:rFonts w:cstheme="minorHAnsi"/>
          <w:szCs w:val="20"/>
        </w:rPr>
        <w:t xml:space="preserve">of the country by different development partner-funded projects </w:t>
      </w:r>
      <w:r w:rsidRPr="007D4A67">
        <w:rPr>
          <w:rFonts w:cstheme="minorHAnsi"/>
          <w:szCs w:val="20"/>
        </w:rPr>
        <w:t xml:space="preserve">and evaluate </w:t>
      </w:r>
      <w:r w:rsidR="00B2628D" w:rsidRPr="007D4A67">
        <w:rPr>
          <w:rFonts w:cstheme="minorHAnsi"/>
          <w:szCs w:val="20"/>
        </w:rPr>
        <w:t xml:space="preserve">the </w:t>
      </w:r>
      <w:r w:rsidRPr="007D4A67">
        <w:rPr>
          <w:rFonts w:cstheme="minorHAnsi"/>
          <w:szCs w:val="20"/>
        </w:rPr>
        <w:t xml:space="preserve">effectiveness of those </w:t>
      </w:r>
      <w:r w:rsidR="00B2628D" w:rsidRPr="007D4A67">
        <w:rPr>
          <w:rFonts w:cstheme="minorHAnsi"/>
          <w:szCs w:val="20"/>
        </w:rPr>
        <w:t>innovations/</w:t>
      </w:r>
      <w:r w:rsidRPr="007D4A67">
        <w:rPr>
          <w:rFonts w:cstheme="minorHAnsi"/>
          <w:szCs w:val="20"/>
        </w:rPr>
        <w:t>activities</w:t>
      </w:r>
      <w:r w:rsidR="00B2628D" w:rsidRPr="007D4A67">
        <w:rPr>
          <w:rFonts w:cstheme="minorHAnsi"/>
          <w:szCs w:val="20"/>
        </w:rPr>
        <w:t>.</w:t>
      </w:r>
    </w:p>
    <w:p w14:paraId="310F1566" w14:textId="5C976AFC" w:rsidR="00EF44A3" w:rsidRPr="007D4A67" w:rsidRDefault="0093215B" w:rsidP="002D2FC1">
      <w:pPr>
        <w:pStyle w:val="ListParagraph"/>
        <w:numPr>
          <w:ilvl w:val="0"/>
          <w:numId w:val="42"/>
        </w:numPr>
        <w:rPr>
          <w:rFonts w:cstheme="minorHAnsi"/>
          <w:szCs w:val="20"/>
        </w:rPr>
      </w:pPr>
      <w:r w:rsidRPr="007D4A67">
        <w:rPr>
          <w:rFonts w:cstheme="minorHAnsi"/>
          <w:szCs w:val="20"/>
        </w:rPr>
        <w:t>Identify the major challenges of the skills sector</w:t>
      </w:r>
      <w:r w:rsidR="00BB25B9" w:rsidRPr="007D4A67">
        <w:rPr>
          <w:rFonts w:cstheme="minorHAnsi"/>
          <w:szCs w:val="20"/>
        </w:rPr>
        <w:t>.</w:t>
      </w:r>
      <w:r w:rsidRPr="007D4A67">
        <w:rPr>
          <w:rFonts w:cstheme="minorHAnsi"/>
          <w:szCs w:val="20"/>
        </w:rPr>
        <w:t xml:space="preserve"> </w:t>
      </w:r>
    </w:p>
    <w:p w14:paraId="4769237C" w14:textId="37F01B7E" w:rsidR="0093215B" w:rsidRPr="007D4A67" w:rsidRDefault="0093215B" w:rsidP="002D2FC1">
      <w:pPr>
        <w:pStyle w:val="ListParagraph"/>
        <w:numPr>
          <w:ilvl w:val="0"/>
          <w:numId w:val="42"/>
        </w:numPr>
        <w:rPr>
          <w:rFonts w:cstheme="minorHAnsi"/>
          <w:szCs w:val="20"/>
        </w:rPr>
      </w:pPr>
      <w:r w:rsidRPr="007D4A67">
        <w:rPr>
          <w:rFonts w:cstheme="minorHAnsi"/>
          <w:szCs w:val="20"/>
        </w:rPr>
        <w:t>Provide specific recommendation to overcome those challenges</w:t>
      </w:r>
      <w:r w:rsidR="00BB25B9" w:rsidRPr="007D4A67">
        <w:rPr>
          <w:rFonts w:cstheme="minorHAnsi"/>
          <w:szCs w:val="20"/>
        </w:rPr>
        <w:t>.</w:t>
      </w:r>
    </w:p>
    <w:p w14:paraId="5CD2742A" w14:textId="77777777" w:rsidR="00A70C26" w:rsidRPr="007D4A67" w:rsidRDefault="00EF44A3" w:rsidP="00A70C26">
      <w:pPr>
        <w:pStyle w:val="Heading2"/>
        <w:spacing w:before="0" w:line="240" w:lineRule="auto"/>
        <w:ind w:left="14" w:hanging="14"/>
        <w:contextualSpacing/>
        <w:rPr>
          <w:rFonts w:asciiTheme="minorHAnsi" w:hAnsiTheme="minorHAnsi" w:cstheme="minorHAnsi"/>
          <w:b/>
          <w:bCs/>
          <w:color w:val="auto"/>
          <w:sz w:val="20"/>
          <w:szCs w:val="20"/>
          <w:lang w:val="en-GB"/>
        </w:rPr>
      </w:pPr>
      <w:r w:rsidRPr="007D4A67">
        <w:rPr>
          <w:rFonts w:asciiTheme="minorHAnsi" w:hAnsiTheme="minorHAnsi" w:cstheme="minorHAnsi"/>
          <w:b/>
          <w:bCs/>
          <w:color w:val="auto"/>
          <w:sz w:val="20"/>
          <w:szCs w:val="20"/>
          <w:lang w:val="en-GB"/>
        </w:rPr>
        <w:lastRenderedPageBreak/>
        <w:t>Methodology</w:t>
      </w:r>
    </w:p>
    <w:p w14:paraId="0854612A" w14:textId="12AFCD2E" w:rsidR="00EF44A3" w:rsidRPr="007D4A67" w:rsidRDefault="00EF44A3" w:rsidP="00A70C26">
      <w:pPr>
        <w:pStyle w:val="Heading2"/>
        <w:spacing w:before="0" w:line="240" w:lineRule="auto"/>
        <w:ind w:left="14" w:hanging="14"/>
        <w:rPr>
          <w:rFonts w:asciiTheme="minorHAnsi" w:hAnsiTheme="minorHAnsi" w:cstheme="minorHAnsi"/>
          <w:b/>
          <w:bCs/>
          <w:color w:val="auto"/>
          <w:sz w:val="20"/>
          <w:szCs w:val="20"/>
          <w:lang w:val="en-GB"/>
        </w:rPr>
      </w:pPr>
      <w:r w:rsidRPr="007D4A67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The study should include both primary and secondary data applying both qualitative and quantitative </w:t>
      </w:r>
      <w:r w:rsidR="005B6A2D" w:rsidRPr="007D4A67">
        <w:rPr>
          <w:rFonts w:asciiTheme="minorHAnsi" w:hAnsiTheme="minorHAnsi" w:cstheme="minorHAnsi"/>
          <w:color w:val="auto"/>
          <w:sz w:val="20"/>
          <w:szCs w:val="20"/>
          <w:lang w:val="en-GB"/>
        </w:rPr>
        <w:t>approaches</w:t>
      </w:r>
      <w:r w:rsidRPr="007D4A67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.  </w:t>
      </w:r>
    </w:p>
    <w:p w14:paraId="28203E22" w14:textId="77777777" w:rsidR="00EF44A3" w:rsidRPr="007D4A67" w:rsidRDefault="00EF44A3" w:rsidP="00A70C26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7FC68D4" w14:textId="77777777" w:rsidR="00EF44A3" w:rsidRPr="007D4A67" w:rsidRDefault="00EF44A3" w:rsidP="00A70C26">
      <w:pPr>
        <w:pStyle w:val="Default"/>
        <w:rPr>
          <w:rFonts w:asciiTheme="minorHAnsi" w:hAnsiTheme="minorHAnsi" w:cstheme="minorHAnsi"/>
          <w:b/>
          <w:iCs/>
          <w:color w:val="auto"/>
          <w:sz w:val="20"/>
          <w:szCs w:val="20"/>
        </w:rPr>
      </w:pPr>
      <w:r w:rsidRPr="007D4A67">
        <w:rPr>
          <w:rFonts w:asciiTheme="minorHAnsi" w:hAnsiTheme="minorHAnsi" w:cstheme="minorHAnsi"/>
          <w:b/>
          <w:iCs/>
          <w:color w:val="auto"/>
          <w:sz w:val="20"/>
          <w:szCs w:val="20"/>
        </w:rPr>
        <w:t>Secondary data collection:</w:t>
      </w:r>
    </w:p>
    <w:p w14:paraId="294E7BFC" w14:textId="39F84D07" w:rsidR="00EF44A3" w:rsidRPr="007D4A67" w:rsidRDefault="00EF44A3" w:rsidP="00A70C26">
      <w:pPr>
        <w:spacing w:after="0" w:line="240" w:lineRule="auto"/>
        <w:ind w:left="16"/>
        <w:jc w:val="both"/>
        <w:rPr>
          <w:rFonts w:cstheme="minorHAnsi"/>
          <w:color w:val="auto"/>
          <w:szCs w:val="20"/>
          <w:lang w:val="en-GB"/>
        </w:rPr>
      </w:pPr>
      <w:r w:rsidRPr="007D4A67">
        <w:rPr>
          <w:rFonts w:cstheme="minorHAnsi"/>
          <w:color w:val="auto"/>
          <w:szCs w:val="20"/>
          <w:lang w:val="en-GB"/>
        </w:rPr>
        <w:t>The study will include a desk review of relevant project documents</w:t>
      </w:r>
      <w:r w:rsidR="005B6A2D" w:rsidRPr="007D4A67">
        <w:rPr>
          <w:rFonts w:cstheme="minorHAnsi"/>
          <w:color w:val="auto"/>
          <w:szCs w:val="20"/>
          <w:lang w:val="en-GB"/>
        </w:rPr>
        <w:t xml:space="preserve"> (e.g., t</w:t>
      </w:r>
      <w:r w:rsidRPr="007D4A67">
        <w:rPr>
          <w:rFonts w:cstheme="minorHAnsi"/>
          <w:color w:val="auto"/>
          <w:szCs w:val="20"/>
          <w:lang w:val="en-GB"/>
        </w:rPr>
        <w:t xml:space="preserve">raining </w:t>
      </w:r>
      <w:r w:rsidR="005B6A2D" w:rsidRPr="007D4A67">
        <w:rPr>
          <w:rFonts w:cstheme="minorHAnsi"/>
          <w:color w:val="auto"/>
          <w:szCs w:val="20"/>
          <w:lang w:val="en-GB"/>
        </w:rPr>
        <w:t>i</w:t>
      </w:r>
      <w:r w:rsidRPr="007D4A67">
        <w:rPr>
          <w:rFonts w:cstheme="minorHAnsi"/>
          <w:color w:val="auto"/>
          <w:szCs w:val="20"/>
          <w:lang w:val="en-GB"/>
        </w:rPr>
        <w:t xml:space="preserve">mplementation </w:t>
      </w:r>
      <w:r w:rsidR="005B6A2D" w:rsidRPr="007D4A67">
        <w:rPr>
          <w:rFonts w:cstheme="minorHAnsi"/>
          <w:color w:val="auto"/>
          <w:szCs w:val="20"/>
          <w:lang w:val="en-GB"/>
        </w:rPr>
        <w:t>m</w:t>
      </w:r>
      <w:r w:rsidRPr="007D4A67">
        <w:rPr>
          <w:rFonts w:cstheme="minorHAnsi"/>
          <w:color w:val="auto"/>
          <w:szCs w:val="20"/>
          <w:lang w:val="en-GB"/>
        </w:rPr>
        <w:t>anual,</w:t>
      </w:r>
      <w:r w:rsidR="001756DA" w:rsidRPr="007D4A67">
        <w:rPr>
          <w:rFonts w:cstheme="minorHAnsi"/>
          <w:color w:val="auto"/>
          <w:szCs w:val="20"/>
          <w:lang w:val="en-GB"/>
        </w:rPr>
        <w:t xml:space="preserve"> various reports of the p</w:t>
      </w:r>
      <w:r w:rsidRPr="007D4A67">
        <w:rPr>
          <w:rFonts w:cstheme="minorHAnsi"/>
          <w:color w:val="auto"/>
          <w:szCs w:val="20"/>
          <w:lang w:val="en-GB"/>
        </w:rPr>
        <w:t>roject</w:t>
      </w:r>
      <w:r w:rsidR="005B6A2D" w:rsidRPr="007D4A67">
        <w:rPr>
          <w:rFonts w:cstheme="minorHAnsi"/>
          <w:color w:val="auto"/>
          <w:szCs w:val="20"/>
          <w:lang w:val="en-GB"/>
        </w:rPr>
        <w:t xml:space="preserve">). </w:t>
      </w:r>
      <w:r w:rsidRPr="007D4A67">
        <w:rPr>
          <w:rFonts w:cstheme="minorHAnsi"/>
          <w:color w:val="auto"/>
          <w:szCs w:val="20"/>
          <w:lang w:val="en-GB"/>
        </w:rPr>
        <w:t xml:space="preserve">Other secondary </w:t>
      </w:r>
      <w:r w:rsidR="005B6A2D" w:rsidRPr="007D4A67">
        <w:rPr>
          <w:rFonts w:cstheme="minorHAnsi"/>
          <w:color w:val="auto"/>
          <w:szCs w:val="20"/>
          <w:lang w:val="en-GB"/>
        </w:rPr>
        <w:t>works of literature</w:t>
      </w:r>
      <w:r w:rsidR="003E225F" w:rsidRPr="007D4A67">
        <w:rPr>
          <w:rFonts w:cstheme="minorHAnsi"/>
          <w:color w:val="auto"/>
          <w:szCs w:val="20"/>
          <w:lang w:val="en-GB"/>
        </w:rPr>
        <w:t xml:space="preserve"> include</w:t>
      </w:r>
      <w:r w:rsidRPr="007D4A67">
        <w:rPr>
          <w:rFonts w:cstheme="minorHAnsi"/>
          <w:color w:val="auto"/>
          <w:szCs w:val="20"/>
          <w:lang w:val="en-GB"/>
        </w:rPr>
        <w:t xml:space="preserve"> </w:t>
      </w:r>
      <w:r w:rsidR="003E225F" w:rsidRPr="007D4A67">
        <w:rPr>
          <w:rFonts w:cstheme="minorHAnsi"/>
          <w:color w:val="auto"/>
          <w:szCs w:val="20"/>
          <w:lang w:val="en-GB"/>
        </w:rPr>
        <w:t>(</w:t>
      </w:r>
      <w:r w:rsidRPr="007D4A67">
        <w:rPr>
          <w:rFonts w:cstheme="minorHAnsi"/>
          <w:color w:val="auto"/>
          <w:szCs w:val="20"/>
          <w:lang w:val="en-GB"/>
        </w:rPr>
        <w:t xml:space="preserve">but </w:t>
      </w:r>
      <w:r w:rsidR="005B6A2D" w:rsidRPr="007D4A67">
        <w:rPr>
          <w:rFonts w:cstheme="minorHAnsi"/>
          <w:color w:val="auto"/>
          <w:szCs w:val="20"/>
          <w:lang w:val="en-GB"/>
        </w:rPr>
        <w:t xml:space="preserve">are </w:t>
      </w:r>
      <w:r w:rsidRPr="007D4A67">
        <w:rPr>
          <w:rFonts w:cstheme="minorHAnsi"/>
          <w:color w:val="auto"/>
          <w:szCs w:val="20"/>
          <w:lang w:val="en-GB"/>
        </w:rPr>
        <w:t>not limited to</w:t>
      </w:r>
      <w:r w:rsidR="003E225F" w:rsidRPr="007D4A67">
        <w:rPr>
          <w:rFonts w:cstheme="minorHAnsi"/>
          <w:color w:val="auto"/>
          <w:szCs w:val="20"/>
          <w:lang w:val="en-GB"/>
        </w:rPr>
        <w:t>)</w:t>
      </w:r>
      <w:r w:rsidRPr="007D4A67">
        <w:rPr>
          <w:rFonts w:cstheme="minorHAnsi"/>
          <w:color w:val="auto"/>
          <w:szCs w:val="20"/>
          <w:lang w:val="en-GB"/>
        </w:rPr>
        <w:t xml:space="preserve"> </w:t>
      </w:r>
      <w:r w:rsidR="001756DA" w:rsidRPr="007D4A67">
        <w:rPr>
          <w:rFonts w:cstheme="minorHAnsi"/>
          <w:color w:val="auto"/>
          <w:szCs w:val="20"/>
          <w:lang w:val="en-GB"/>
        </w:rPr>
        <w:t>Labour</w:t>
      </w:r>
      <w:r w:rsidRPr="007D4A67">
        <w:rPr>
          <w:rFonts w:cstheme="minorHAnsi"/>
          <w:color w:val="auto"/>
          <w:szCs w:val="20"/>
          <w:lang w:val="en-GB"/>
        </w:rPr>
        <w:t xml:space="preserve"> Market Survey reports and </w:t>
      </w:r>
      <w:r w:rsidR="005B6A2D" w:rsidRPr="007D4A67">
        <w:rPr>
          <w:rFonts w:cstheme="minorHAnsi"/>
          <w:color w:val="auto"/>
          <w:szCs w:val="20"/>
          <w:lang w:val="en-GB"/>
        </w:rPr>
        <w:t>Technical</w:t>
      </w:r>
      <w:r w:rsidR="008F1066" w:rsidRPr="007D4A67">
        <w:rPr>
          <w:rFonts w:cstheme="minorHAnsi"/>
          <w:color w:val="auto"/>
          <w:szCs w:val="20"/>
          <w:lang w:val="en-GB"/>
        </w:rPr>
        <w:t xml:space="preserve"> and Vocational Education and Training (</w:t>
      </w:r>
      <w:r w:rsidRPr="007D4A67">
        <w:rPr>
          <w:rFonts w:cstheme="minorHAnsi"/>
          <w:color w:val="auto"/>
          <w:szCs w:val="20"/>
          <w:lang w:val="en-GB"/>
        </w:rPr>
        <w:t>TVET</w:t>
      </w:r>
      <w:r w:rsidR="008F1066" w:rsidRPr="007D4A67">
        <w:rPr>
          <w:rFonts w:cstheme="minorHAnsi"/>
          <w:color w:val="auto"/>
          <w:szCs w:val="20"/>
          <w:lang w:val="en-GB"/>
        </w:rPr>
        <w:t>)</w:t>
      </w:r>
      <w:r w:rsidRPr="007D4A67">
        <w:rPr>
          <w:rFonts w:cstheme="minorHAnsi"/>
          <w:color w:val="auto"/>
          <w:szCs w:val="20"/>
          <w:lang w:val="en-GB"/>
        </w:rPr>
        <w:t xml:space="preserve"> Policy Document</w:t>
      </w:r>
      <w:r w:rsidR="008F1066" w:rsidRPr="007D4A67">
        <w:rPr>
          <w:rFonts w:cstheme="minorHAnsi"/>
          <w:color w:val="auto"/>
          <w:szCs w:val="20"/>
          <w:lang w:val="en-GB"/>
        </w:rPr>
        <w:t>s.</w:t>
      </w:r>
    </w:p>
    <w:p w14:paraId="65E89AC5" w14:textId="77777777" w:rsidR="008F1066" w:rsidRPr="007D4A67" w:rsidRDefault="008F1066" w:rsidP="00A70C26">
      <w:pPr>
        <w:spacing w:after="0" w:line="240" w:lineRule="auto"/>
        <w:ind w:left="16"/>
        <w:jc w:val="both"/>
        <w:rPr>
          <w:rFonts w:cstheme="minorHAnsi"/>
          <w:color w:val="auto"/>
          <w:szCs w:val="20"/>
          <w:lang w:val="en-GB"/>
        </w:rPr>
      </w:pPr>
    </w:p>
    <w:p w14:paraId="244B82DD" w14:textId="77777777" w:rsidR="00EF44A3" w:rsidRPr="007D4A67" w:rsidRDefault="00EF44A3" w:rsidP="00A70C26">
      <w:pPr>
        <w:pStyle w:val="Default"/>
        <w:rPr>
          <w:rFonts w:asciiTheme="minorHAnsi" w:hAnsiTheme="minorHAnsi" w:cstheme="minorHAnsi"/>
          <w:b/>
          <w:iCs/>
          <w:color w:val="auto"/>
          <w:sz w:val="20"/>
          <w:szCs w:val="20"/>
        </w:rPr>
      </w:pPr>
      <w:r w:rsidRPr="007D4A67">
        <w:rPr>
          <w:rFonts w:asciiTheme="minorHAnsi" w:hAnsiTheme="minorHAnsi" w:cstheme="minorHAnsi"/>
          <w:b/>
          <w:iCs/>
          <w:color w:val="auto"/>
          <w:sz w:val="20"/>
          <w:szCs w:val="20"/>
        </w:rPr>
        <w:t>Primary data collection:</w:t>
      </w:r>
    </w:p>
    <w:p w14:paraId="0611F2C1" w14:textId="0614C107" w:rsidR="00EF44A3" w:rsidRPr="007D4A67" w:rsidRDefault="00EF44A3" w:rsidP="00A70C26">
      <w:pPr>
        <w:spacing w:after="0" w:line="240" w:lineRule="auto"/>
        <w:ind w:left="16"/>
        <w:jc w:val="both"/>
        <w:rPr>
          <w:rFonts w:cstheme="minorHAnsi"/>
          <w:color w:val="auto"/>
          <w:szCs w:val="20"/>
          <w:lang w:val="en-GB"/>
        </w:rPr>
      </w:pPr>
      <w:r w:rsidRPr="007D4A67">
        <w:rPr>
          <w:rFonts w:cstheme="minorHAnsi"/>
          <w:color w:val="auto"/>
          <w:szCs w:val="20"/>
          <w:lang w:val="en-GB"/>
        </w:rPr>
        <w:t>The consultant will collect primary data through appropriate quantitative and qualitative methods</w:t>
      </w:r>
      <w:r w:rsidR="005B3511" w:rsidRPr="007D4A67">
        <w:rPr>
          <w:rFonts w:cstheme="minorHAnsi"/>
          <w:color w:val="auto"/>
          <w:szCs w:val="20"/>
          <w:lang w:val="en-GB"/>
        </w:rPr>
        <w:t>.</w:t>
      </w:r>
      <w:r w:rsidRPr="007D4A67">
        <w:rPr>
          <w:rFonts w:cstheme="minorHAnsi"/>
          <w:color w:val="auto"/>
          <w:szCs w:val="20"/>
          <w:lang w:val="en-GB"/>
        </w:rPr>
        <w:t xml:space="preserve"> </w:t>
      </w:r>
    </w:p>
    <w:p w14:paraId="2A73878E" w14:textId="77777777" w:rsidR="00B61443" w:rsidRPr="007D4A67" w:rsidRDefault="00B61443" w:rsidP="00A70C26">
      <w:pPr>
        <w:pStyle w:val="Heading2"/>
        <w:spacing w:before="0" w:line="240" w:lineRule="auto"/>
        <w:ind w:left="14" w:hanging="14"/>
        <w:rPr>
          <w:rFonts w:asciiTheme="minorHAnsi" w:hAnsiTheme="minorHAnsi" w:cstheme="minorHAnsi"/>
          <w:b/>
          <w:bCs/>
          <w:color w:val="auto"/>
          <w:sz w:val="20"/>
          <w:szCs w:val="20"/>
          <w:lang w:val="en-GB"/>
        </w:rPr>
      </w:pPr>
    </w:p>
    <w:p w14:paraId="6AF05884" w14:textId="5AF8EECD" w:rsidR="00EF44A3" w:rsidRPr="007D4A67" w:rsidRDefault="00147C99" w:rsidP="00A70C26">
      <w:pPr>
        <w:pStyle w:val="Heading2"/>
        <w:spacing w:before="0" w:line="240" w:lineRule="auto"/>
        <w:ind w:left="14" w:hanging="14"/>
        <w:rPr>
          <w:rFonts w:asciiTheme="minorHAnsi" w:hAnsiTheme="minorHAnsi" w:cstheme="minorHAnsi"/>
          <w:b/>
          <w:bCs/>
          <w:color w:val="auto"/>
          <w:sz w:val="20"/>
          <w:szCs w:val="20"/>
          <w:lang w:val="en-GB"/>
        </w:rPr>
      </w:pPr>
      <w:r w:rsidRPr="007D4A67">
        <w:rPr>
          <w:rFonts w:asciiTheme="minorHAnsi" w:hAnsiTheme="minorHAnsi" w:cstheme="minorHAnsi"/>
          <w:b/>
          <w:bCs/>
          <w:color w:val="auto"/>
          <w:sz w:val="20"/>
          <w:szCs w:val="20"/>
          <w:lang w:val="en-GB"/>
        </w:rPr>
        <w:t>Scope of work:</w:t>
      </w:r>
    </w:p>
    <w:p w14:paraId="03D4C71B" w14:textId="2C5F654E" w:rsidR="00081C62" w:rsidRPr="007D4A67" w:rsidRDefault="00081C62" w:rsidP="00A70C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  <w:color w:val="auto"/>
          <w:szCs w:val="20"/>
          <w:lang w:val="en-GB"/>
        </w:rPr>
      </w:pPr>
      <w:r w:rsidRPr="007D4A67">
        <w:rPr>
          <w:rFonts w:cstheme="minorHAnsi"/>
          <w:color w:val="auto"/>
          <w:szCs w:val="20"/>
          <w:lang w:val="en-GB"/>
        </w:rPr>
        <w:t xml:space="preserve">Provide a technical proposal, as well as a budget, </w:t>
      </w:r>
      <w:r w:rsidR="005B3511" w:rsidRPr="007D4A67">
        <w:rPr>
          <w:rFonts w:cstheme="minorHAnsi"/>
          <w:color w:val="auto"/>
          <w:szCs w:val="20"/>
          <w:lang w:val="en-GB"/>
        </w:rPr>
        <w:t>clearly outlining</w:t>
      </w:r>
      <w:r w:rsidRPr="007D4A67">
        <w:rPr>
          <w:rFonts w:cstheme="minorHAnsi"/>
          <w:color w:val="auto"/>
          <w:szCs w:val="20"/>
          <w:lang w:val="en-GB"/>
        </w:rPr>
        <w:t xml:space="preserve"> the design of the work, methodologies, </w:t>
      </w:r>
      <w:r w:rsidR="005B3511" w:rsidRPr="007D4A67">
        <w:rPr>
          <w:rFonts w:cstheme="minorHAnsi"/>
          <w:color w:val="auto"/>
          <w:szCs w:val="20"/>
          <w:lang w:val="en-GB"/>
        </w:rPr>
        <w:t>feasibility,</w:t>
      </w:r>
      <w:r w:rsidRPr="007D4A67">
        <w:rPr>
          <w:rFonts w:cstheme="minorHAnsi"/>
          <w:color w:val="auto"/>
          <w:szCs w:val="20"/>
          <w:lang w:val="en-GB"/>
        </w:rPr>
        <w:t xml:space="preserve"> and effectiveness</w:t>
      </w:r>
      <w:r w:rsidR="00472681" w:rsidRPr="007D4A67">
        <w:rPr>
          <w:rFonts w:cstheme="minorHAnsi"/>
          <w:color w:val="auto"/>
          <w:szCs w:val="20"/>
          <w:lang w:val="en-GB"/>
        </w:rPr>
        <w:t>.</w:t>
      </w:r>
      <w:r w:rsidRPr="007D4A67">
        <w:rPr>
          <w:rFonts w:cstheme="minorHAnsi"/>
          <w:color w:val="auto"/>
          <w:szCs w:val="20"/>
          <w:lang w:val="en-GB"/>
        </w:rPr>
        <w:t xml:space="preserve">  </w:t>
      </w:r>
    </w:p>
    <w:p w14:paraId="2AAE339D" w14:textId="0A55C9A4" w:rsidR="00EF44A3" w:rsidRPr="007D4A67" w:rsidRDefault="00EF44A3" w:rsidP="00A70C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  <w:color w:val="auto"/>
          <w:szCs w:val="20"/>
        </w:rPr>
      </w:pPr>
      <w:r w:rsidRPr="007D4A67">
        <w:rPr>
          <w:rFonts w:cstheme="minorHAnsi"/>
          <w:color w:val="auto"/>
          <w:szCs w:val="20"/>
        </w:rPr>
        <w:t>Develop data collection tools in consultation with Uttoron</w:t>
      </w:r>
      <w:r w:rsidR="008F1066" w:rsidRPr="007D4A67">
        <w:rPr>
          <w:rFonts w:cstheme="minorHAnsi"/>
          <w:color w:val="auto"/>
          <w:szCs w:val="20"/>
        </w:rPr>
        <w:t xml:space="preserve"> project of Swisscontact Bangladesh</w:t>
      </w:r>
      <w:r w:rsidR="00C662DA" w:rsidRPr="007D4A67">
        <w:rPr>
          <w:rFonts w:cstheme="minorHAnsi"/>
          <w:color w:val="auto"/>
          <w:szCs w:val="20"/>
        </w:rPr>
        <w:t>.</w:t>
      </w:r>
    </w:p>
    <w:p w14:paraId="4EF4E9A5" w14:textId="3BCE0F85" w:rsidR="003A75BE" w:rsidRPr="007D4A67" w:rsidRDefault="003A75BE" w:rsidP="00A70C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  <w:color w:val="auto"/>
          <w:szCs w:val="20"/>
        </w:rPr>
      </w:pPr>
      <w:r w:rsidRPr="007D4A67">
        <w:rPr>
          <w:rFonts w:cstheme="minorHAnsi"/>
          <w:color w:val="auto"/>
          <w:szCs w:val="20"/>
        </w:rPr>
        <w:t>Conduct field visits</w:t>
      </w:r>
      <w:r w:rsidR="00F56BB8" w:rsidRPr="007D4A67">
        <w:rPr>
          <w:rFonts w:cstheme="minorHAnsi"/>
          <w:color w:val="auto"/>
          <w:szCs w:val="20"/>
        </w:rPr>
        <w:t>.</w:t>
      </w:r>
      <w:r w:rsidRPr="007D4A67">
        <w:rPr>
          <w:rFonts w:cstheme="minorHAnsi"/>
          <w:color w:val="auto"/>
          <w:szCs w:val="20"/>
        </w:rPr>
        <w:t xml:space="preserve"> </w:t>
      </w:r>
    </w:p>
    <w:p w14:paraId="77FEE22D" w14:textId="478DE5E1" w:rsidR="00EF44A3" w:rsidRPr="007D4A67" w:rsidRDefault="00EF44A3" w:rsidP="00A70C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  <w:color w:val="auto"/>
          <w:szCs w:val="20"/>
        </w:rPr>
      </w:pPr>
      <w:r w:rsidRPr="007D4A67">
        <w:rPr>
          <w:rFonts w:cstheme="minorHAnsi"/>
          <w:color w:val="auto"/>
          <w:szCs w:val="20"/>
        </w:rPr>
        <w:t>Collect, clean data</w:t>
      </w:r>
      <w:r w:rsidR="008F1066" w:rsidRPr="007D4A67">
        <w:rPr>
          <w:rFonts w:cstheme="minorHAnsi"/>
          <w:color w:val="auto"/>
          <w:szCs w:val="20"/>
        </w:rPr>
        <w:t>,</w:t>
      </w:r>
      <w:r w:rsidRPr="007D4A67">
        <w:rPr>
          <w:rFonts w:cstheme="minorHAnsi"/>
          <w:color w:val="auto"/>
          <w:szCs w:val="20"/>
        </w:rPr>
        <w:t xml:space="preserve"> and preparation of </w:t>
      </w:r>
      <w:r w:rsidR="008F1066" w:rsidRPr="007D4A67">
        <w:rPr>
          <w:rFonts w:cstheme="minorHAnsi"/>
          <w:color w:val="auto"/>
          <w:szCs w:val="20"/>
        </w:rPr>
        <w:t xml:space="preserve">the </w:t>
      </w:r>
      <w:r w:rsidRPr="007D4A67">
        <w:rPr>
          <w:rFonts w:cstheme="minorHAnsi"/>
          <w:color w:val="auto"/>
          <w:szCs w:val="20"/>
        </w:rPr>
        <w:t>transcript</w:t>
      </w:r>
      <w:r w:rsidR="00C662DA" w:rsidRPr="007D4A67">
        <w:rPr>
          <w:rFonts w:cstheme="minorHAnsi"/>
          <w:color w:val="auto"/>
          <w:szCs w:val="20"/>
        </w:rPr>
        <w:t>.</w:t>
      </w:r>
    </w:p>
    <w:p w14:paraId="5B94B8B3" w14:textId="1984DA23" w:rsidR="003A75BE" w:rsidRPr="007D4A67" w:rsidRDefault="003A75BE" w:rsidP="003A75B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  <w:color w:val="auto"/>
          <w:szCs w:val="20"/>
        </w:rPr>
      </w:pPr>
      <w:r w:rsidRPr="007D4A67">
        <w:rPr>
          <w:rStyle w:val="normaltextrun"/>
          <w:rFonts w:cstheme="minorHAnsi"/>
          <w:szCs w:val="20"/>
        </w:rPr>
        <w:t>Shar</w:t>
      </w:r>
      <w:r w:rsidR="005C3AA4" w:rsidRPr="007D4A67">
        <w:rPr>
          <w:rStyle w:val="normaltextrun"/>
          <w:rFonts w:cstheme="minorHAnsi"/>
          <w:szCs w:val="20"/>
        </w:rPr>
        <w:t>e</w:t>
      </w:r>
      <w:r w:rsidRPr="007D4A67">
        <w:rPr>
          <w:rStyle w:val="normaltextrun"/>
          <w:rFonts w:cstheme="minorHAnsi"/>
          <w:szCs w:val="20"/>
        </w:rPr>
        <w:t xml:space="preserve"> field observation and </w:t>
      </w:r>
      <w:r w:rsidR="008F1066" w:rsidRPr="007D4A67">
        <w:rPr>
          <w:rStyle w:val="normaltextrun"/>
          <w:rFonts w:cstheme="minorHAnsi"/>
          <w:szCs w:val="20"/>
        </w:rPr>
        <w:t>cross-check</w:t>
      </w:r>
      <w:r w:rsidR="005C3AA4" w:rsidRPr="007D4A67">
        <w:rPr>
          <w:rStyle w:val="normaltextrun"/>
          <w:rFonts w:cstheme="minorHAnsi"/>
          <w:szCs w:val="20"/>
        </w:rPr>
        <w:t xml:space="preserve"> </w:t>
      </w:r>
      <w:r w:rsidRPr="007D4A67">
        <w:rPr>
          <w:rStyle w:val="normaltextrun"/>
          <w:rFonts w:cstheme="minorHAnsi"/>
          <w:szCs w:val="20"/>
        </w:rPr>
        <w:t xml:space="preserve">the information </w:t>
      </w:r>
      <w:r w:rsidR="00472681" w:rsidRPr="007D4A67">
        <w:rPr>
          <w:rStyle w:val="normaltextrun"/>
          <w:rFonts w:cstheme="minorHAnsi"/>
          <w:szCs w:val="20"/>
        </w:rPr>
        <w:t>with Uttoron team.</w:t>
      </w:r>
      <w:r w:rsidRPr="007D4A67">
        <w:rPr>
          <w:rStyle w:val="normaltextrun"/>
          <w:rFonts w:cstheme="minorHAnsi"/>
          <w:szCs w:val="20"/>
        </w:rPr>
        <w:t> </w:t>
      </w:r>
      <w:r w:rsidRPr="007D4A67">
        <w:rPr>
          <w:rStyle w:val="eop"/>
          <w:rFonts w:cstheme="minorHAnsi"/>
          <w:color w:val="000000"/>
          <w:szCs w:val="20"/>
        </w:rPr>
        <w:t> </w:t>
      </w:r>
    </w:p>
    <w:p w14:paraId="764CB34E" w14:textId="0E1AEE45" w:rsidR="00EF44A3" w:rsidRPr="007D4A67" w:rsidRDefault="00472681" w:rsidP="00110B6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  <w:color w:val="auto"/>
          <w:szCs w:val="20"/>
        </w:rPr>
      </w:pPr>
      <w:r w:rsidRPr="007D4A67">
        <w:rPr>
          <w:rFonts w:cstheme="minorHAnsi"/>
          <w:color w:val="auto"/>
          <w:szCs w:val="20"/>
        </w:rPr>
        <w:t>P</w:t>
      </w:r>
      <w:r w:rsidR="00EF44A3" w:rsidRPr="007D4A67">
        <w:rPr>
          <w:rFonts w:cstheme="minorHAnsi"/>
          <w:color w:val="auto"/>
          <w:szCs w:val="20"/>
        </w:rPr>
        <w:t xml:space="preserve">repare </w:t>
      </w:r>
      <w:r w:rsidR="00110B60" w:rsidRPr="007D4A67">
        <w:rPr>
          <w:rFonts w:cstheme="minorHAnsi"/>
          <w:color w:val="auto"/>
          <w:szCs w:val="20"/>
        </w:rPr>
        <w:t>the</w:t>
      </w:r>
      <w:r w:rsidR="00EF44A3" w:rsidRPr="007D4A67">
        <w:rPr>
          <w:rFonts w:cstheme="minorHAnsi"/>
          <w:color w:val="auto"/>
          <w:szCs w:val="20"/>
        </w:rPr>
        <w:t xml:space="preserve"> draft report</w:t>
      </w:r>
      <w:r w:rsidR="00C662DA" w:rsidRPr="007D4A67">
        <w:rPr>
          <w:rFonts w:cstheme="minorHAnsi"/>
          <w:color w:val="auto"/>
          <w:szCs w:val="20"/>
        </w:rPr>
        <w:t>.</w:t>
      </w:r>
    </w:p>
    <w:p w14:paraId="7787A04F" w14:textId="3A3373E1" w:rsidR="00EF44A3" w:rsidRPr="007D4A67" w:rsidRDefault="00EF44A3" w:rsidP="00A70C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  <w:color w:val="auto"/>
          <w:szCs w:val="20"/>
        </w:rPr>
      </w:pPr>
      <w:r w:rsidRPr="007D4A67">
        <w:rPr>
          <w:rFonts w:cstheme="minorHAnsi"/>
          <w:color w:val="auto"/>
          <w:szCs w:val="20"/>
        </w:rPr>
        <w:t xml:space="preserve">Incorporate Uttoron’s feedback on the draft report and provide a </w:t>
      </w:r>
      <w:r w:rsidR="00472681" w:rsidRPr="007D4A67">
        <w:rPr>
          <w:rFonts w:cstheme="minorHAnsi"/>
          <w:color w:val="auto"/>
          <w:szCs w:val="20"/>
        </w:rPr>
        <w:t>f</w:t>
      </w:r>
      <w:r w:rsidRPr="007D4A67">
        <w:rPr>
          <w:rFonts w:cstheme="minorHAnsi"/>
          <w:color w:val="auto"/>
          <w:szCs w:val="20"/>
        </w:rPr>
        <w:t>inal version</w:t>
      </w:r>
      <w:r w:rsidR="00C662DA" w:rsidRPr="007D4A67">
        <w:rPr>
          <w:rFonts w:cstheme="minorHAnsi"/>
          <w:color w:val="auto"/>
          <w:szCs w:val="20"/>
        </w:rPr>
        <w:t>.</w:t>
      </w:r>
    </w:p>
    <w:p w14:paraId="5EFCFC0B" w14:textId="256A7234" w:rsidR="003A75BE" w:rsidRPr="007D4A67" w:rsidRDefault="003A75BE" w:rsidP="008F106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Style w:val="eop"/>
          <w:rFonts w:cstheme="minorHAnsi"/>
          <w:color w:val="auto"/>
          <w:szCs w:val="20"/>
        </w:rPr>
      </w:pPr>
      <w:r w:rsidRPr="007D4A67">
        <w:rPr>
          <w:rStyle w:val="normaltextrun"/>
          <w:rFonts w:cstheme="minorHAnsi"/>
          <w:szCs w:val="20"/>
          <w:shd w:val="clear" w:color="auto" w:fill="FFFFFF"/>
        </w:rPr>
        <w:t>Consultant will keep regular communication and coordination with</w:t>
      </w:r>
      <w:r w:rsidR="00472681" w:rsidRPr="007D4A67">
        <w:rPr>
          <w:rStyle w:val="normaltextrun"/>
          <w:rFonts w:cstheme="minorHAnsi"/>
          <w:szCs w:val="20"/>
          <w:shd w:val="clear" w:color="auto" w:fill="FFFFFF"/>
        </w:rPr>
        <w:t xml:space="preserve"> the focal point of Uttoron</w:t>
      </w:r>
      <w:r w:rsidRPr="007D4A67">
        <w:rPr>
          <w:rStyle w:val="normaltextrun"/>
          <w:rFonts w:cstheme="minorHAnsi"/>
          <w:szCs w:val="20"/>
          <w:shd w:val="clear" w:color="auto" w:fill="FFFFFF"/>
        </w:rPr>
        <w:t xml:space="preserve"> for this </w:t>
      </w:r>
      <w:r w:rsidR="00F56BB8" w:rsidRPr="007D4A67">
        <w:rPr>
          <w:rStyle w:val="normaltextrun"/>
          <w:rFonts w:cstheme="minorHAnsi"/>
          <w:szCs w:val="20"/>
          <w:shd w:val="clear" w:color="auto" w:fill="FFFFFF"/>
        </w:rPr>
        <w:t>assignment</w:t>
      </w:r>
      <w:r w:rsidRPr="007D4A67">
        <w:rPr>
          <w:rStyle w:val="normaltextrun"/>
          <w:rFonts w:cstheme="minorHAnsi"/>
          <w:szCs w:val="20"/>
          <w:shd w:val="clear" w:color="auto" w:fill="FFFFFF"/>
        </w:rPr>
        <w:t xml:space="preserve">. </w:t>
      </w:r>
    </w:p>
    <w:p w14:paraId="191AFCD8" w14:textId="0FAEB154" w:rsidR="00414F53" w:rsidRPr="007D4A67" w:rsidRDefault="00414F53" w:rsidP="00A70C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  <w:color w:val="auto"/>
          <w:szCs w:val="20"/>
        </w:rPr>
      </w:pPr>
      <w:r w:rsidRPr="007D4A67">
        <w:rPr>
          <w:rStyle w:val="eop"/>
          <w:rFonts w:cstheme="minorHAnsi"/>
          <w:color w:val="000000"/>
          <w:szCs w:val="20"/>
          <w:shd w:val="clear" w:color="auto" w:fill="FFFFFF"/>
        </w:rPr>
        <w:t xml:space="preserve">Provide </w:t>
      </w:r>
      <w:r w:rsidRPr="007D4A67">
        <w:rPr>
          <w:rFonts w:cstheme="minorHAnsi"/>
          <w:szCs w:val="20"/>
        </w:rPr>
        <w:t xml:space="preserve">recommendations based on findings. </w:t>
      </w:r>
    </w:p>
    <w:p w14:paraId="4C23E5A1" w14:textId="77777777" w:rsidR="003E225F" w:rsidRPr="007D4A67" w:rsidRDefault="003E225F" w:rsidP="00A70C26">
      <w:pPr>
        <w:pStyle w:val="Heading2"/>
        <w:spacing w:before="0" w:line="240" w:lineRule="auto"/>
        <w:ind w:left="14" w:hanging="14"/>
        <w:rPr>
          <w:rFonts w:asciiTheme="minorHAnsi" w:hAnsiTheme="minorHAnsi" w:cstheme="minorHAnsi"/>
          <w:b/>
          <w:bCs/>
          <w:color w:val="auto"/>
          <w:sz w:val="20"/>
          <w:szCs w:val="20"/>
          <w:lang w:val="en-GB"/>
        </w:rPr>
      </w:pPr>
    </w:p>
    <w:p w14:paraId="291DE2F9" w14:textId="37E0F500" w:rsidR="00EF44A3" w:rsidRPr="007D4A67" w:rsidRDefault="00EF44A3" w:rsidP="00A70C26">
      <w:pPr>
        <w:pStyle w:val="Heading2"/>
        <w:spacing w:before="0" w:line="240" w:lineRule="auto"/>
        <w:ind w:left="14" w:hanging="14"/>
        <w:rPr>
          <w:rFonts w:asciiTheme="minorHAnsi" w:hAnsiTheme="minorHAnsi" w:cstheme="minorHAnsi"/>
          <w:b/>
          <w:bCs/>
          <w:color w:val="auto"/>
          <w:sz w:val="20"/>
          <w:szCs w:val="20"/>
          <w:lang w:val="en-GB"/>
        </w:rPr>
      </w:pPr>
      <w:r w:rsidRPr="007D4A67">
        <w:rPr>
          <w:rFonts w:asciiTheme="minorHAnsi" w:hAnsiTheme="minorHAnsi" w:cstheme="minorHAnsi"/>
          <w:b/>
          <w:bCs/>
          <w:color w:val="auto"/>
          <w:sz w:val="20"/>
          <w:szCs w:val="20"/>
          <w:lang w:val="en-GB"/>
        </w:rPr>
        <w:t>Task of Uttoron</w:t>
      </w:r>
    </w:p>
    <w:p w14:paraId="7A993010" w14:textId="720E25D9" w:rsidR="00EF44A3" w:rsidRPr="007D4A67" w:rsidRDefault="00EF44A3" w:rsidP="00A70C2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auto"/>
          <w:szCs w:val="20"/>
        </w:rPr>
      </w:pPr>
      <w:r w:rsidRPr="007D4A67">
        <w:rPr>
          <w:rFonts w:cstheme="minorHAnsi"/>
          <w:color w:val="auto"/>
          <w:szCs w:val="20"/>
        </w:rPr>
        <w:t xml:space="preserve">Provide </w:t>
      </w:r>
      <w:r w:rsidR="00110B60" w:rsidRPr="007D4A67">
        <w:rPr>
          <w:rFonts w:cstheme="minorHAnsi"/>
          <w:color w:val="auto"/>
          <w:szCs w:val="20"/>
        </w:rPr>
        <w:t>a</w:t>
      </w:r>
      <w:r w:rsidR="008C204D" w:rsidRPr="007D4A67">
        <w:rPr>
          <w:rFonts w:cstheme="minorHAnsi"/>
          <w:color w:val="auto"/>
          <w:szCs w:val="20"/>
        </w:rPr>
        <w:t xml:space="preserve"> detailed idea of the assignment and its objectives </w:t>
      </w:r>
      <w:r w:rsidRPr="007D4A67">
        <w:rPr>
          <w:rFonts w:cstheme="minorHAnsi"/>
          <w:color w:val="auto"/>
          <w:szCs w:val="20"/>
        </w:rPr>
        <w:t>and approve the work plan</w:t>
      </w:r>
      <w:r w:rsidR="00C662DA" w:rsidRPr="007D4A67">
        <w:rPr>
          <w:rFonts w:cstheme="minorHAnsi"/>
          <w:color w:val="auto"/>
          <w:szCs w:val="20"/>
        </w:rPr>
        <w:t>.</w:t>
      </w:r>
    </w:p>
    <w:p w14:paraId="61D5CC33" w14:textId="04D35CD4" w:rsidR="00EF44A3" w:rsidRPr="007D4A67" w:rsidRDefault="00110B60" w:rsidP="00A70C2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auto"/>
          <w:szCs w:val="20"/>
        </w:rPr>
      </w:pPr>
      <w:r w:rsidRPr="007D4A67">
        <w:rPr>
          <w:rFonts w:cstheme="minorHAnsi"/>
          <w:color w:val="auto"/>
          <w:szCs w:val="20"/>
        </w:rPr>
        <w:t xml:space="preserve">Provide feedback </w:t>
      </w:r>
      <w:r w:rsidR="005B3511" w:rsidRPr="007D4A67">
        <w:rPr>
          <w:rFonts w:cstheme="minorHAnsi"/>
          <w:color w:val="auto"/>
          <w:szCs w:val="20"/>
        </w:rPr>
        <w:t>in finalizing</w:t>
      </w:r>
      <w:r w:rsidR="00EF44A3" w:rsidRPr="007D4A67">
        <w:rPr>
          <w:rFonts w:cstheme="minorHAnsi"/>
          <w:color w:val="auto"/>
          <w:szCs w:val="20"/>
        </w:rPr>
        <w:t xml:space="preserve"> methodology</w:t>
      </w:r>
      <w:r w:rsidR="00C662DA" w:rsidRPr="007D4A67">
        <w:rPr>
          <w:rFonts w:cstheme="minorHAnsi"/>
          <w:color w:val="auto"/>
          <w:szCs w:val="20"/>
        </w:rPr>
        <w:t>.</w:t>
      </w:r>
    </w:p>
    <w:p w14:paraId="62079A11" w14:textId="6B299A0E" w:rsidR="00EF44A3" w:rsidRPr="007D4A67" w:rsidRDefault="00EF44A3" w:rsidP="00A70C2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auto"/>
          <w:szCs w:val="20"/>
        </w:rPr>
      </w:pPr>
      <w:r w:rsidRPr="007D4A67">
        <w:rPr>
          <w:rFonts w:cstheme="minorHAnsi"/>
          <w:color w:val="auto"/>
          <w:szCs w:val="20"/>
        </w:rPr>
        <w:t>Review and approve data collection tools</w:t>
      </w:r>
      <w:r w:rsidR="00C662DA" w:rsidRPr="007D4A67">
        <w:rPr>
          <w:rFonts w:cstheme="minorHAnsi"/>
          <w:color w:val="auto"/>
          <w:szCs w:val="20"/>
        </w:rPr>
        <w:t>.</w:t>
      </w:r>
    </w:p>
    <w:p w14:paraId="58AE5A56" w14:textId="23CEEB66" w:rsidR="00EF44A3" w:rsidRPr="007D4A67" w:rsidRDefault="003A75BE" w:rsidP="00A70C2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auto"/>
          <w:szCs w:val="20"/>
        </w:rPr>
      </w:pPr>
      <w:r w:rsidRPr="007D4A67">
        <w:rPr>
          <w:rFonts w:cstheme="minorHAnsi"/>
          <w:color w:val="auto"/>
          <w:szCs w:val="20"/>
        </w:rPr>
        <w:t>Provide necessary support for</w:t>
      </w:r>
      <w:r w:rsidR="00EF44A3" w:rsidRPr="007D4A67">
        <w:rPr>
          <w:rFonts w:cstheme="minorHAnsi"/>
          <w:color w:val="auto"/>
          <w:szCs w:val="20"/>
        </w:rPr>
        <w:t xml:space="preserve"> data collection</w:t>
      </w:r>
      <w:r w:rsidRPr="007D4A67">
        <w:rPr>
          <w:rFonts w:cstheme="minorHAnsi"/>
          <w:color w:val="auto"/>
          <w:szCs w:val="20"/>
        </w:rPr>
        <w:t xml:space="preserve"> in field</w:t>
      </w:r>
      <w:r w:rsidR="008C204D" w:rsidRPr="007D4A67">
        <w:rPr>
          <w:rFonts w:cstheme="minorHAnsi"/>
          <w:color w:val="auto"/>
          <w:szCs w:val="20"/>
        </w:rPr>
        <w:t>s</w:t>
      </w:r>
      <w:r w:rsidR="00472681" w:rsidRPr="007D4A67">
        <w:rPr>
          <w:rFonts w:cstheme="minorHAnsi"/>
          <w:color w:val="auto"/>
          <w:szCs w:val="20"/>
        </w:rPr>
        <w:t xml:space="preserve"> and </w:t>
      </w:r>
      <w:r w:rsidRPr="007D4A67">
        <w:rPr>
          <w:rFonts w:cstheme="minorHAnsi"/>
          <w:color w:val="auto"/>
          <w:szCs w:val="20"/>
        </w:rPr>
        <w:t>during data analysis</w:t>
      </w:r>
      <w:r w:rsidR="00C662DA" w:rsidRPr="007D4A67">
        <w:rPr>
          <w:rFonts w:cstheme="minorHAnsi"/>
          <w:color w:val="auto"/>
          <w:szCs w:val="20"/>
        </w:rPr>
        <w:t>.</w:t>
      </w:r>
    </w:p>
    <w:p w14:paraId="67E1C9F6" w14:textId="6938044B" w:rsidR="00EF44A3" w:rsidRPr="007D4A67" w:rsidRDefault="003A75BE" w:rsidP="00A70C2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auto"/>
          <w:szCs w:val="20"/>
        </w:rPr>
      </w:pPr>
      <w:r w:rsidRPr="007D4A67">
        <w:rPr>
          <w:rFonts w:cstheme="minorHAnsi"/>
          <w:color w:val="auto"/>
          <w:szCs w:val="20"/>
        </w:rPr>
        <w:t>P</w:t>
      </w:r>
      <w:r w:rsidR="00EF44A3" w:rsidRPr="007D4A67">
        <w:rPr>
          <w:rFonts w:cstheme="minorHAnsi"/>
          <w:color w:val="auto"/>
          <w:szCs w:val="20"/>
        </w:rPr>
        <w:t>rovide feedback on the draft report</w:t>
      </w:r>
      <w:r w:rsidR="00C662DA" w:rsidRPr="007D4A67">
        <w:rPr>
          <w:rFonts w:cstheme="minorHAnsi"/>
          <w:color w:val="auto"/>
          <w:szCs w:val="20"/>
        </w:rPr>
        <w:t>.</w:t>
      </w:r>
    </w:p>
    <w:p w14:paraId="5C0DDA67" w14:textId="08CBFEE1" w:rsidR="00EF44A3" w:rsidRPr="007D4A67" w:rsidRDefault="00EF44A3" w:rsidP="00A70C26">
      <w:pPr>
        <w:pStyle w:val="ListParagraph"/>
        <w:numPr>
          <w:ilvl w:val="0"/>
          <w:numId w:val="37"/>
        </w:numPr>
        <w:spacing w:after="0" w:line="240" w:lineRule="auto"/>
        <w:contextualSpacing w:val="0"/>
        <w:jc w:val="both"/>
        <w:rPr>
          <w:rFonts w:cstheme="minorHAnsi"/>
          <w:color w:val="auto"/>
          <w:szCs w:val="20"/>
        </w:rPr>
      </w:pPr>
      <w:r w:rsidRPr="007D4A67">
        <w:rPr>
          <w:rFonts w:cstheme="minorHAnsi"/>
          <w:color w:val="auto"/>
          <w:szCs w:val="20"/>
        </w:rPr>
        <w:t>Approve the final report</w:t>
      </w:r>
      <w:r w:rsidR="008C204D" w:rsidRPr="007D4A67">
        <w:rPr>
          <w:rFonts w:cstheme="minorHAnsi"/>
          <w:color w:val="auto"/>
          <w:szCs w:val="20"/>
        </w:rPr>
        <w:t xml:space="preserve">. </w:t>
      </w:r>
    </w:p>
    <w:p w14:paraId="4E6DD422" w14:textId="77777777" w:rsidR="00C662DA" w:rsidRPr="007D4A67" w:rsidRDefault="00C662DA" w:rsidP="00A70C26">
      <w:pPr>
        <w:pStyle w:val="Heading2"/>
        <w:spacing w:before="0" w:line="240" w:lineRule="auto"/>
        <w:ind w:left="14" w:hanging="14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</w:p>
    <w:p w14:paraId="354D8E1D" w14:textId="77777777" w:rsidR="00A70C26" w:rsidRPr="007D4A67" w:rsidRDefault="00EF44A3" w:rsidP="00A70C26">
      <w:pPr>
        <w:pStyle w:val="Heading2"/>
        <w:spacing w:before="0" w:line="240" w:lineRule="auto"/>
        <w:ind w:left="14" w:hanging="14"/>
        <w:rPr>
          <w:rFonts w:asciiTheme="minorHAnsi" w:hAnsiTheme="minorHAnsi" w:cstheme="minorHAnsi"/>
          <w:b/>
          <w:bCs/>
          <w:color w:val="auto"/>
          <w:sz w:val="20"/>
          <w:szCs w:val="20"/>
          <w:lang w:val="en-GB"/>
        </w:rPr>
      </w:pPr>
      <w:r w:rsidRPr="007D4A67">
        <w:rPr>
          <w:rFonts w:asciiTheme="minorHAnsi" w:hAnsiTheme="minorHAnsi" w:cstheme="minorHAnsi"/>
          <w:b/>
          <w:bCs/>
          <w:color w:val="auto"/>
          <w:sz w:val="20"/>
          <w:szCs w:val="20"/>
          <w:lang w:val="en-GB"/>
        </w:rPr>
        <w:t>Tentative task schedule</w:t>
      </w:r>
    </w:p>
    <w:p w14:paraId="0ECE5B41" w14:textId="72F7F287" w:rsidR="000E1805" w:rsidRPr="007D4A67" w:rsidRDefault="00A70C26" w:rsidP="00A70C26">
      <w:pPr>
        <w:pStyle w:val="Heading2"/>
        <w:spacing w:before="0" w:line="240" w:lineRule="auto"/>
        <w:ind w:left="14" w:hanging="14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7D4A67">
        <w:rPr>
          <w:rFonts w:asciiTheme="minorHAnsi" w:hAnsiTheme="minorHAnsi" w:cstheme="minorHAnsi"/>
          <w:color w:val="auto"/>
          <w:sz w:val="20"/>
          <w:szCs w:val="20"/>
          <w:lang w:val="en-GB"/>
        </w:rPr>
        <w:t>Mentioned in annex</w:t>
      </w:r>
      <w:r w:rsidR="000E1805" w:rsidRPr="007D4A67">
        <w:rPr>
          <w:rStyle w:val="EndnoteReference"/>
          <w:rFonts w:asciiTheme="minorHAnsi" w:hAnsiTheme="minorHAnsi" w:cstheme="minorHAnsi"/>
          <w:color w:val="auto"/>
          <w:sz w:val="20"/>
          <w:szCs w:val="20"/>
          <w:lang w:val="en-GB"/>
        </w:rPr>
        <w:endnoteReference w:id="2"/>
      </w:r>
    </w:p>
    <w:p w14:paraId="2160ADAB" w14:textId="6E08377A" w:rsidR="00C662DA" w:rsidRPr="007D4A67" w:rsidRDefault="00EF44A3" w:rsidP="00A70C26">
      <w:pPr>
        <w:pStyle w:val="Heading2"/>
        <w:spacing w:before="0" w:line="240" w:lineRule="auto"/>
        <w:ind w:left="14" w:hanging="14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7D4A67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</w:t>
      </w:r>
    </w:p>
    <w:p w14:paraId="32703F55" w14:textId="77777777" w:rsidR="005B3511" w:rsidRPr="007D4A67" w:rsidRDefault="005B3511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</w:pPr>
    </w:p>
    <w:p w14:paraId="6DB49C5D" w14:textId="173A68DD" w:rsidR="005B3511" w:rsidRPr="007D4A67" w:rsidRDefault="00C662DA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  <w:t>Eligibility criteria:</w:t>
      </w:r>
    </w:p>
    <w:p w14:paraId="53838AA8" w14:textId="77777777" w:rsidR="00C662DA" w:rsidRPr="007D4A67" w:rsidRDefault="00C662DA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  <w:t>Expected profile of the lead consultant:</w:t>
      </w:r>
    </w:p>
    <w:p w14:paraId="17E7FEAA" w14:textId="07382F2B" w:rsidR="00C662DA" w:rsidRPr="007D4A67" w:rsidRDefault="00C662DA" w:rsidP="00A70C26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Minimum of</w:t>
      </w:r>
      <w:r w:rsidR="008C204D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ten (10)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years of relevant </w:t>
      </w:r>
      <w:r w:rsidR="003E225F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evaluation 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experience with strong expertise in quantitative and qualitative data collection and analysis.</w:t>
      </w:r>
    </w:p>
    <w:p w14:paraId="2238DCB7" w14:textId="77777777" w:rsidR="00C662DA" w:rsidRPr="007D4A67" w:rsidRDefault="00C662DA" w:rsidP="00A70C26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Previous experience in conducting similar consultancy assignments.</w:t>
      </w:r>
    </w:p>
    <w:p w14:paraId="1D889B5C" w14:textId="09E3D67C" w:rsidR="00C662DA" w:rsidRPr="007D4A67" w:rsidRDefault="00C662DA" w:rsidP="0046422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Demonstrated understanding of the</w:t>
      </w:r>
      <w:r w:rsidR="0046422F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overall skills development domain and TVET context of the country</w:t>
      </w:r>
      <w:r w:rsidR="00A70C26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.</w:t>
      </w:r>
    </w:p>
    <w:p w14:paraId="4ADCC431" w14:textId="77777777" w:rsidR="00C662DA" w:rsidRPr="007D4A67" w:rsidRDefault="00C662DA" w:rsidP="00A70C26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Excellent analytical, research, writing (English) and facilitation/coordination skills.</w:t>
      </w:r>
    </w:p>
    <w:p w14:paraId="22137D23" w14:textId="582E5D1D" w:rsidR="00C662DA" w:rsidRPr="007D4A67" w:rsidRDefault="00C662DA" w:rsidP="00A70C26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If an individual consultant and not a research consultancy firm is applying to undertake this assignment, then the consultant must be able to </w:t>
      </w:r>
      <w:r w:rsidR="000577B3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mobilize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a team of enumerators on short notice.</w:t>
      </w:r>
    </w:p>
    <w:p w14:paraId="4B85D0D2" w14:textId="77777777" w:rsidR="003E225F" w:rsidRPr="007D4A67" w:rsidRDefault="003E225F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</w:pPr>
    </w:p>
    <w:p w14:paraId="60B46DEC" w14:textId="17D7C3F8" w:rsidR="00C662DA" w:rsidRPr="007D4A67" w:rsidRDefault="00C662DA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  <w:t>Expected profile of the research consultancy firm:</w:t>
      </w:r>
    </w:p>
    <w:p w14:paraId="084EE2D8" w14:textId="18143CBF" w:rsidR="00B61443" w:rsidRPr="007D4A67" w:rsidRDefault="00C662DA" w:rsidP="00A70C26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Previous experience of the research firm and the team members in conducting</w:t>
      </w:r>
      <w:r w:rsidR="000577B3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</w:t>
      </w:r>
      <w:r w:rsidR="00B61443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midterm and 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baseline</w:t>
      </w:r>
      <w:r w:rsidR="00B61443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evaluation surveys of </w:t>
      </w:r>
      <w:r w:rsidR="000577B3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development partner-funded skills development projects in the country. </w:t>
      </w:r>
    </w:p>
    <w:p w14:paraId="2A6ABC66" w14:textId="4385B995" w:rsidR="00B61443" w:rsidRPr="007D4A67" w:rsidRDefault="00C662DA" w:rsidP="00A70C26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Strong experience in quantitative and qualitative data collection and analysis</w:t>
      </w:r>
      <w:r w:rsidR="00A70C26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.</w:t>
      </w:r>
    </w:p>
    <w:p w14:paraId="389A78D7" w14:textId="735D3FB9" w:rsidR="00B61443" w:rsidRPr="007D4A67" w:rsidRDefault="00C662DA" w:rsidP="00A70C26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Strong experience in training of enumerators and ensuring quality data collection</w:t>
      </w:r>
      <w:r w:rsidR="00A70C26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.</w:t>
      </w:r>
    </w:p>
    <w:p w14:paraId="7550004F" w14:textId="6CD8AAC6" w:rsidR="00B61443" w:rsidRPr="007D4A67" w:rsidRDefault="00C662DA" w:rsidP="00A70C26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Ability to translate data collection tools, pilot these tools and share feedback for revision,</w:t>
      </w:r>
      <w:r w:rsidR="00B61443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if necessary</w:t>
      </w:r>
      <w:r w:rsidR="00A70C26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.</w:t>
      </w:r>
    </w:p>
    <w:p w14:paraId="4319A02B" w14:textId="3E83EC46" w:rsidR="00B61443" w:rsidRPr="007D4A67" w:rsidRDefault="00C662DA" w:rsidP="00A70C26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Ability to deploy the lead consultant and enumerators who can work remotely and</w:t>
      </w:r>
      <w:r w:rsidR="00B61443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across several districts </w:t>
      </w:r>
      <w:r w:rsidR="000577B3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on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short notice</w:t>
      </w:r>
      <w:r w:rsidR="00A70C26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.</w:t>
      </w:r>
    </w:p>
    <w:p w14:paraId="3892B654" w14:textId="56B93227" w:rsidR="00B61443" w:rsidRPr="007D4A67" w:rsidRDefault="00C662DA" w:rsidP="00A70C26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Proven track record of working effectively with </w:t>
      </w:r>
      <w:r w:rsidR="00FC2C92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youth, community, </w:t>
      </w:r>
      <w:r w:rsidR="000577B3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and </w:t>
      </w:r>
      <w:r w:rsidR="00FC2C92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local level NGOs.</w:t>
      </w:r>
    </w:p>
    <w:p w14:paraId="19C5F7CF" w14:textId="4A01A2F9" w:rsidR="00316120" w:rsidRPr="007D4A67" w:rsidRDefault="00316120" w:rsidP="00A70C26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Have pool of qualified enumerators who is familiar with TVET sector</w:t>
      </w:r>
      <w:r w:rsidR="0093215B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, has track record of conducting interviews, FGDs, and KIIs and have appropriate academic qualification.</w:t>
      </w:r>
    </w:p>
    <w:p w14:paraId="72BAD43D" w14:textId="77777777" w:rsidR="00A70C26" w:rsidRPr="007D4A67" w:rsidRDefault="00A70C26" w:rsidP="00A70C26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</w:p>
    <w:p w14:paraId="72D1BF70" w14:textId="77777777" w:rsidR="00C662DA" w:rsidRPr="007D4A67" w:rsidRDefault="00C662DA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</w:pPr>
    </w:p>
    <w:p w14:paraId="14C535E6" w14:textId="20C391F9" w:rsidR="00BF1279" w:rsidRPr="007D4A67" w:rsidRDefault="00BF1279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  <w:t xml:space="preserve">Scoring </w:t>
      </w:r>
      <w:r w:rsidR="00E500BA" w:rsidRPr="007D4A67"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  <w:t>c</w:t>
      </w:r>
      <w:r w:rsidRPr="007D4A67"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  <w:t xml:space="preserve">riteria for </w:t>
      </w:r>
      <w:r w:rsidR="00E500BA" w:rsidRPr="007D4A67"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  <w:t>t</w:t>
      </w:r>
      <w:r w:rsidRPr="007D4A67"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  <w:t xml:space="preserve">echnical and </w:t>
      </w:r>
      <w:r w:rsidR="00E500BA" w:rsidRPr="007D4A67"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  <w:t>f</w:t>
      </w:r>
      <w:r w:rsidRPr="007D4A67"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  <w:t xml:space="preserve">inancial </w:t>
      </w:r>
      <w:r w:rsidR="00E500BA" w:rsidRPr="007D4A67"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  <w:t>p</w:t>
      </w:r>
      <w:r w:rsidRPr="007D4A67"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  <w:t>roposal</w:t>
      </w:r>
    </w:p>
    <w:p w14:paraId="22CFF8AC" w14:textId="23FAF0AA" w:rsidR="00BF1279" w:rsidRPr="007D4A67" w:rsidRDefault="00BF1279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Mentioned in annex</w:t>
      </w:r>
      <w:r w:rsidRPr="007D4A67">
        <w:rPr>
          <w:rStyle w:val="EndnoteReference"/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endnoteReference w:id="3"/>
      </w:r>
    </w:p>
    <w:p w14:paraId="15F936BD" w14:textId="77777777" w:rsidR="00BF1279" w:rsidRPr="007D4A67" w:rsidRDefault="00BF1279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</w:p>
    <w:p w14:paraId="40732373" w14:textId="144C3ADD" w:rsidR="001E71E0" w:rsidRPr="007D4A67" w:rsidRDefault="001E71E0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</w:pPr>
    </w:p>
    <w:p w14:paraId="4B7AF7C4" w14:textId="77777777" w:rsidR="007D4A67" w:rsidRPr="007D4A67" w:rsidRDefault="007D4A67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</w:pPr>
    </w:p>
    <w:p w14:paraId="0A3AA605" w14:textId="112B2D3C" w:rsidR="00387A50" w:rsidRPr="007D4A67" w:rsidRDefault="00387A50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</w:pPr>
      <w:r w:rsidRPr="007D4A67"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  <w:t xml:space="preserve">Submission </w:t>
      </w:r>
      <w:r w:rsidR="00E500BA" w:rsidRPr="007D4A67"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  <w:t>g</w:t>
      </w:r>
      <w:r w:rsidRPr="007D4A67">
        <w:rPr>
          <w:rFonts w:asciiTheme="minorHAnsi" w:eastAsiaTheme="minorHAnsi" w:hAnsiTheme="minorHAnsi" w:cstheme="minorHAnsi"/>
          <w:b/>
          <w:bCs/>
          <w:sz w:val="20"/>
          <w:szCs w:val="20"/>
          <w:lang w:val="en-ZA" w:eastAsia="en-US" w:bidi="ar-SA"/>
        </w:rPr>
        <w:t xml:space="preserve">uideline </w:t>
      </w:r>
    </w:p>
    <w:p w14:paraId="16830F13" w14:textId="477FFEFB" w:rsidR="002D2FC1" w:rsidRPr="007D4A67" w:rsidRDefault="00387A50" w:rsidP="00A70C2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sectPr w:rsidR="002D2FC1" w:rsidRPr="007D4A67" w:rsidSect="000E1805">
          <w:type w:val="continuous"/>
          <w:pgSz w:w="11906" w:h="16838"/>
          <w:pgMar w:top="1440" w:right="1134" w:bottom="1440" w:left="1134" w:header="709" w:footer="709" w:gutter="0"/>
          <w:cols w:num="2" w:space="284"/>
          <w:docGrid w:linePitch="360"/>
        </w:sectPr>
      </w:pP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Interested </w:t>
      </w:r>
      <w:r w:rsidR="00B61443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individuals/firms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are requested to submit a technical and financial proposal. Technical and financial proposals need to be received at </w:t>
      </w:r>
      <w:r w:rsidRPr="007D4A67">
        <w:rPr>
          <w:rFonts w:asciiTheme="minorHAnsi" w:eastAsiaTheme="minorHAnsi" w:hAnsiTheme="minorHAnsi" w:cstheme="minorHAnsi"/>
          <w:sz w:val="20"/>
          <w:szCs w:val="20"/>
          <w:u w:val="single"/>
          <w:lang w:val="en-ZA" w:eastAsia="en-US" w:bidi="ar-SA"/>
        </w:rPr>
        <w:t xml:space="preserve">bd.procurement@swisscontact.org 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mentioni</w:t>
      </w:r>
      <w:r w:rsidR="00783E96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ng</w:t>
      </w:r>
      <w:r w:rsidR="005B3511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“</w:t>
      </w:r>
      <w:r w:rsidR="001E71E0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Consultancy service for reviewing skills development sector of Bangladesh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” in the subject line by</w:t>
      </w:r>
      <w:r w:rsidR="00270C41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1</w:t>
      </w:r>
      <w:r w:rsidR="002B46FD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8</w:t>
      </w:r>
      <w:r w:rsidR="00270C41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August 2022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, </w:t>
      </w:r>
      <w:r w:rsidR="00796E60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0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5:00 PM, no late and hard copy </w:t>
      </w:r>
      <w:r w:rsidR="001E71E0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submissions</w:t>
      </w:r>
      <w:r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will be accepted.</w:t>
      </w:r>
      <w:r w:rsidR="00FC2C92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Only shortlisted candidates will be contacted for a presentation on their proposal. Th</w:t>
      </w:r>
      <w:r w:rsidR="00062920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e candidates will have to make a presentation in front of a selection panel of experts. </w:t>
      </w:r>
      <w:r w:rsidR="00270C41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The final</w:t>
      </w:r>
      <w:r w:rsidR="00414F53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</w:t>
      </w:r>
      <w:r w:rsidR="00062920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selection decision will be made </w:t>
      </w:r>
      <w:r w:rsidR="00414F53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>after</w:t>
      </w:r>
      <w:r w:rsidR="00062920" w:rsidRPr="007D4A67">
        <w:rPr>
          <w:rFonts w:asciiTheme="minorHAnsi" w:eastAsiaTheme="minorHAnsi" w:hAnsiTheme="minorHAnsi" w:cstheme="minorHAnsi"/>
          <w:sz w:val="20"/>
          <w:szCs w:val="20"/>
          <w:lang w:val="en-ZA" w:eastAsia="en-US" w:bidi="ar-SA"/>
        </w:rPr>
        <w:t xml:space="preserve"> the presentation.</w:t>
      </w:r>
    </w:p>
    <w:p w14:paraId="09D0256A" w14:textId="77777777" w:rsidR="000E1805" w:rsidRPr="007D4A67" w:rsidRDefault="000E1805" w:rsidP="00A70C26">
      <w:pPr>
        <w:spacing w:after="0" w:line="240" w:lineRule="auto"/>
        <w:rPr>
          <w:rFonts w:cstheme="minorHAnsi"/>
          <w:b/>
          <w:bCs/>
          <w:color w:val="auto"/>
          <w:szCs w:val="20"/>
        </w:rPr>
        <w:sectPr w:rsidR="000E1805" w:rsidRPr="007D4A67" w:rsidSect="00EF44A3">
          <w:type w:val="continuous"/>
          <w:pgSz w:w="11906" w:h="16838"/>
          <w:pgMar w:top="1440" w:right="1134" w:bottom="1440" w:left="1134" w:header="709" w:footer="709" w:gutter="0"/>
          <w:cols w:space="284"/>
          <w:docGrid w:linePitch="360"/>
        </w:sectPr>
      </w:pPr>
    </w:p>
    <w:p w14:paraId="2D8AFE08" w14:textId="0F4F6507" w:rsidR="00387A50" w:rsidRPr="007D4A67" w:rsidRDefault="00387A50" w:rsidP="00A70C26">
      <w:pPr>
        <w:spacing w:after="0" w:line="240" w:lineRule="auto"/>
        <w:rPr>
          <w:rFonts w:cstheme="minorHAnsi"/>
          <w:b/>
          <w:bCs/>
          <w:color w:val="auto"/>
          <w:szCs w:val="20"/>
        </w:rPr>
      </w:pPr>
    </w:p>
    <w:p w14:paraId="1A116689" w14:textId="2B5EB5D4" w:rsidR="002D2FC1" w:rsidRPr="007D4A67" w:rsidRDefault="002D2FC1" w:rsidP="00783E96">
      <w:pPr>
        <w:spacing w:before="100" w:beforeAutospacing="1" w:after="100" w:afterAutospacing="1"/>
        <w:ind w:left="360" w:hanging="360"/>
        <w:jc w:val="center"/>
        <w:rPr>
          <w:rFonts w:eastAsia="Times New Roman" w:cstheme="minorHAnsi"/>
          <w:b/>
          <w:bCs/>
          <w:color w:val="auto"/>
          <w:sz w:val="24"/>
          <w:szCs w:val="24"/>
        </w:rPr>
      </w:pPr>
      <w:r w:rsidRPr="007D4A67">
        <w:rPr>
          <w:rFonts w:eastAsia="Times New Roman" w:cstheme="minorHAnsi"/>
          <w:b/>
          <w:bCs/>
          <w:sz w:val="24"/>
          <w:szCs w:val="24"/>
        </w:rPr>
        <w:t>Swisscontact has no obligation to award the contract to any applicant if the proposals submitted do not match the quality and/or the budget requirements of Swisscontact</w:t>
      </w:r>
    </w:p>
    <w:p w14:paraId="53ED2D2A" w14:textId="12B76DC9" w:rsidR="002D2FC1" w:rsidRPr="007D4A67" w:rsidRDefault="002D2FC1" w:rsidP="002B46FD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7D4A67">
        <w:rPr>
          <w:rFonts w:eastAsia="Times New Roman" w:cstheme="minorHAnsi"/>
          <w:b/>
          <w:bCs/>
          <w:sz w:val="24"/>
          <w:szCs w:val="24"/>
        </w:rPr>
        <w:t>Swisscontact has no obligation to provide any further information to bidders or any other third party about the evaluation process and its result</w:t>
      </w:r>
    </w:p>
    <w:sectPr w:rsidR="002D2FC1" w:rsidRPr="007D4A67" w:rsidSect="00EF44A3">
      <w:type w:val="continuous"/>
      <w:pgSz w:w="11906" w:h="16838"/>
      <w:pgMar w:top="1440" w:right="1134" w:bottom="1440" w:left="1134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9E26" w14:textId="77777777" w:rsidR="007043D3" w:rsidRDefault="007043D3" w:rsidP="0084658E">
      <w:pPr>
        <w:spacing w:after="0" w:line="240" w:lineRule="auto"/>
      </w:pPr>
      <w:r>
        <w:separator/>
      </w:r>
    </w:p>
  </w:endnote>
  <w:endnote w:type="continuationSeparator" w:id="0">
    <w:p w14:paraId="2A665DFD" w14:textId="77777777" w:rsidR="007043D3" w:rsidRDefault="007043D3" w:rsidP="0084658E">
      <w:pPr>
        <w:spacing w:after="0" w:line="240" w:lineRule="auto"/>
      </w:pPr>
      <w:r>
        <w:continuationSeparator/>
      </w:r>
    </w:p>
  </w:endnote>
  <w:endnote w:id="1">
    <w:p w14:paraId="2A5524C8" w14:textId="0FD8D812" w:rsidR="00BF1279" w:rsidRPr="007D4A67" w:rsidRDefault="00BF1279">
      <w:pPr>
        <w:pStyle w:val="EndnoteText"/>
        <w:rPr>
          <w:rFonts w:cstheme="minorHAnsi"/>
          <w:lang w:val="en-US"/>
        </w:rPr>
      </w:pPr>
      <w:r w:rsidRPr="007D4A67">
        <w:rPr>
          <w:rStyle w:val="EndnoteReference"/>
          <w:rFonts w:cstheme="minorHAnsi"/>
        </w:rPr>
        <w:endnoteRef/>
      </w:r>
      <w:r w:rsidRPr="007D4A67">
        <w:rPr>
          <w:rFonts w:cstheme="minorHAnsi"/>
        </w:rPr>
        <w:t xml:space="preserve"> </w:t>
      </w:r>
      <w:r w:rsidRPr="007D4A67">
        <w:rPr>
          <w:rFonts w:cstheme="minorHAnsi"/>
          <w:lang w:val="en-US"/>
        </w:rPr>
        <w:t xml:space="preserve"> Project overview</w:t>
      </w:r>
    </w:p>
    <w:tbl>
      <w:tblPr>
        <w:tblStyle w:val="TableGrid"/>
        <w:tblW w:w="10286" w:type="dxa"/>
        <w:tblLook w:val="04A0" w:firstRow="1" w:lastRow="0" w:firstColumn="1" w:lastColumn="0" w:noHBand="0" w:noVBand="1"/>
      </w:tblPr>
      <w:tblGrid>
        <w:gridCol w:w="577"/>
        <w:gridCol w:w="3107"/>
        <w:gridCol w:w="3495"/>
        <w:gridCol w:w="3107"/>
      </w:tblGrid>
      <w:tr w:rsidR="00BF1279" w:rsidRPr="007D4A67" w14:paraId="6FA34C27" w14:textId="77777777" w:rsidTr="00E500BA">
        <w:trPr>
          <w:trHeight w:val="741"/>
        </w:trPr>
        <w:tc>
          <w:tcPr>
            <w:tcW w:w="577" w:type="dxa"/>
            <w:vMerge w:val="restart"/>
            <w:shd w:val="clear" w:color="auto" w:fill="2AAFE5" w:themeFill="accent4"/>
            <w:textDirection w:val="btLr"/>
          </w:tcPr>
          <w:p w14:paraId="6CECE9CF" w14:textId="77777777" w:rsidR="00BF1279" w:rsidRPr="007D4A67" w:rsidRDefault="00BF1279" w:rsidP="00BF1279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4A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3107" w:type="dxa"/>
            <w:shd w:val="clear" w:color="auto" w:fill="auto"/>
          </w:tcPr>
          <w:p w14:paraId="57D290C6" w14:textId="77777777" w:rsidR="00BF1279" w:rsidRPr="007D4A67" w:rsidRDefault="00BF1279" w:rsidP="00E500BA">
            <w:pPr>
              <w:pStyle w:val="Default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7D4A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Component-1: </w:t>
            </w:r>
            <w:r w:rsidRPr="007D4A67">
              <w:rPr>
                <w:rFonts w:asciiTheme="minorHAnsi" w:hAnsiTheme="minorHAnsi" w:cstheme="minorHAnsi"/>
                <w:sz w:val="20"/>
                <w:szCs w:val="20"/>
              </w:rPr>
              <w:t>Skills training for community youths</w:t>
            </w:r>
          </w:p>
        </w:tc>
        <w:tc>
          <w:tcPr>
            <w:tcW w:w="3495" w:type="dxa"/>
            <w:shd w:val="clear" w:color="auto" w:fill="auto"/>
          </w:tcPr>
          <w:p w14:paraId="4408EF65" w14:textId="4CC97CE0" w:rsidR="00BF1279" w:rsidRPr="007D4A67" w:rsidRDefault="00BF1279" w:rsidP="00E500BA">
            <w:pPr>
              <w:pStyle w:val="Default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7D4A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Component-2: </w:t>
            </w:r>
            <w:r w:rsidRPr="007D4A67">
              <w:rPr>
                <w:rFonts w:asciiTheme="minorHAnsi" w:hAnsiTheme="minorHAnsi" w:cstheme="minorHAnsi"/>
                <w:sz w:val="20"/>
                <w:szCs w:val="20"/>
              </w:rPr>
              <w:t xml:space="preserve">Facilitate </w:t>
            </w:r>
            <w:r w:rsidR="00270C41" w:rsidRPr="007D4A67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7D4A67">
              <w:rPr>
                <w:rFonts w:asciiTheme="minorHAnsi" w:hAnsiTheme="minorHAnsi" w:cstheme="minorHAnsi"/>
                <w:sz w:val="20"/>
                <w:szCs w:val="20"/>
              </w:rPr>
              <w:t xml:space="preserve">establishment of a sustainable training centre near </w:t>
            </w:r>
            <w:r w:rsidR="009B4DD9">
              <w:rPr>
                <w:rFonts w:asciiTheme="minorHAnsi" w:hAnsiTheme="minorHAnsi" w:cstheme="minorHAnsi"/>
                <w:sz w:val="20"/>
                <w:szCs w:val="20"/>
              </w:rPr>
              <w:t>Sylhet City Corporation.</w:t>
            </w:r>
          </w:p>
        </w:tc>
        <w:tc>
          <w:tcPr>
            <w:tcW w:w="3107" w:type="dxa"/>
            <w:shd w:val="clear" w:color="auto" w:fill="auto"/>
          </w:tcPr>
          <w:p w14:paraId="25D4CC03" w14:textId="77777777" w:rsidR="00BF1279" w:rsidRPr="007D4A67" w:rsidRDefault="00BF1279" w:rsidP="00E500BA">
            <w:pPr>
              <w:pStyle w:val="Default"/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7D4A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Component-3: </w:t>
            </w:r>
            <w:r w:rsidRPr="007D4A67">
              <w:rPr>
                <w:rFonts w:asciiTheme="minorHAnsi" w:hAnsiTheme="minorHAnsi" w:cstheme="minorHAnsi"/>
                <w:sz w:val="20"/>
                <w:szCs w:val="20"/>
              </w:rPr>
              <w:t>Upgradation of a welding training institute</w:t>
            </w:r>
          </w:p>
        </w:tc>
      </w:tr>
      <w:tr w:rsidR="00BF1279" w:rsidRPr="007D4A67" w14:paraId="7E025E44" w14:textId="77777777" w:rsidTr="00E500BA">
        <w:trPr>
          <w:trHeight w:val="1238"/>
        </w:trPr>
        <w:tc>
          <w:tcPr>
            <w:tcW w:w="577" w:type="dxa"/>
            <w:vMerge/>
            <w:shd w:val="clear" w:color="auto" w:fill="2AAFE5" w:themeFill="accent4"/>
          </w:tcPr>
          <w:p w14:paraId="66AD75CB" w14:textId="77777777" w:rsidR="00BF1279" w:rsidRPr="007D4A67" w:rsidRDefault="00BF1279" w:rsidP="00BF127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14:paraId="600FAA20" w14:textId="1171FD6F" w:rsidR="00BF1279" w:rsidRPr="007D4A67" w:rsidRDefault="00BF1279" w:rsidP="00E500B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4A67">
              <w:rPr>
                <w:rFonts w:asciiTheme="minorHAnsi" w:hAnsiTheme="minorHAnsi" w:cstheme="minorHAnsi"/>
                <w:sz w:val="20"/>
                <w:szCs w:val="20"/>
              </w:rPr>
              <w:t xml:space="preserve">To support community youths from the selected areas within </w:t>
            </w:r>
            <w:r w:rsidR="00270C41" w:rsidRPr="007D4A67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7D4A67">
              <w:rPr>
                <w:rFonts w:asciiTheme="minorHAnsi" w:hAnsiTheme="minorHAnsi" w:cstheme="minorHAnsi"/>
                <w:sz w:val="20"/>
                <w:szCs w:val="20"/>
              </w:rPr>
              <w:t>Sylhet division in securing gainful employment by equipping them with market-demanded skills</w:t>
            </w:r>
            <w:r w:rsidR="00E500BA" w:rsidRPr="007D4A6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14:paraId="53FE8117" w14:textId="3AE74D97" w:rsidR="00BF1279" w:rsidRPr="007D4A67" w:rsidRDefault="00BF1279" w:rsidP="00E500B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4A67">
              <w:rPr>
                <w:rFonts w:asciiTheme="minorHAnsi" w:hAnsiTheme="minorHAnsi" w:cstheme="minorHAnsi"/>
                <w:sz w:val="20"/>
                <w:szCs w:val="20"/>
              </w:rPr>
              <w:t xml:space="preserve">To facilitate </w:t>
            </w:r>
            <w:r w:rsidR="00270C41" w:rsidRPr="007D4A67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7D4A67">
              <w:rPr>
                <w:rFonts w:asciiTheme="minorHAnsi" w:hAnsiTheme="minorHAnsi" w:cstheme="minorHAnsi"/>
                <w:sz w:val="20"/>
                <w:szCs w:val="20"/>
              </w:rPr>
              <w:t xml:space="preserve">establishment of a skills training </w:t>
            </w:r>
            <w:r w:rsidR="00E500BA" w:rsidRPr="007D4A67">
              <w:rPr>
                <w:rFonts w:asciiTheme="minorHAnsi" w:hAnsiTheme="minorHAnsi" w:cstheme="minorHAnsi"/>
                <w:sz w:val="20"/>
                <w:szCs w:val="20"/>
              </w:rPr>
              <w:t>centre</w:t>
            </w:r>
            <w:r w:rsidRPr="007D4A67">
              <w:rPr>
                <w:rFonts w:asciiTheme="minorHAnsi" w:hAnsiTheme="minorHAnsi" w:cstheme="minorHAnsi"/>
                <w:sz w:val="20"/>
                <w:szCs w:val="20"/>
              </w:rPr>
              <w:t xml:space="preserve"> for the community youths around </w:t>
            </w:r>
            <w:r w:rsidR="009B4DD9">
              <w:rPr>
                <w:rFonts w:asciiTheme="minorHAnsi" w:hAnsiTheme="minorHAnsi" w:cstheme="minorHAnsi"/>
                <w:sz w:val="20"/>
                <w:szCs w:val="20"/>
              </w:rPr>
              <w:t>Sylhet City Corporation</w:t>
            </w:r>
            <w:r w:rsidRPr="007D4A67">
              <w:rPr>
                <w:rFonts w:asciiTheme="minorHAnsi" w:hAnsiTheme="minorHAnsi" w:cstheme="minorHAnsi"/>
                <w:sz w:val="20"/>
                <w:szCs w:val="20"/>
              </w:rPr>
              <w:t xml:space="preserve"> with an aim that the </w:t>
            </w:r>
            <w:r w:rsidR="00E500BA" w:rsidRPr="007D4A67">
              <w:rPr>
                <w:rFonts w:asciiTheme="minorHAnsi" w:hAnsiTheme="minorHAnsi" w:cstheme="minorHAnsi"/>
                <w:sz w:val="20"/>
                <w:szCs w:val="20"/>
              </w:rPr>
              <w:t>centre</w:t>
            </w:r>
            <w:r w:rsidRPr="007D4A67">
              <w:rPr>
                <w:rFonts w:asciiTheme="minorHAnsi" w:hAnsiTheme="minorHAnsi" w:cstheme="minorHAnsi"/>
                <w:sz w:val="20"/>
                <w:szCs w:val="20"/>
              </w:rPr>
              <w:t xml:space="preserve"> will run beyond the project period</w:t>
            </w:r>
            <w:r w:rsidR="00E500BA" w:rsidRPr="007D4A6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07" w:type="dxa"/>
            <w:shd w:val="clear" w:color="auto" w:fill="auto"/>
          </w:tcPr>
          <w:p w14:paraId="65AB25AC" w14:textId="1E52A6AD" w:rsidR="00BF1279" w:rsidRPr="007D4A67" w:rsidRDefault="00BF1279" w:rsidP="00E500B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D4A67">
              <w:rPr>
                <w:rFonts w:asciiTheme="minorHAnsi" w:hAnsiTheme="minorHAnsi" w:cstheme="minorHAnsi"/>
                <w:sz w:val="20"/>
                <w:szCs w:val="20"/>
              </w:rPr>
              <w:t xml:space="preserve">To support upgrading a </w:t>
            </w:r>
            <w:r w:rsidR="00270C41" w:rsidRPr="007D4A67">
              <w:rPr>
                <w:rFonts w:asciiTheme="minorHAnsi" w:hAnsiTheme="minorHAnsi" w:cstheme="minorHAnsi"/>
                <w:sz w:val="20"/>
                <w:szCs w:val="20"/>
              </w:rPr>
              <w:t>national-level</w:t>
            </w:r>
            <w:r w:rsidRPr="007D4A67">
              <w:rPr>
                <w:rFonts w:asciiTheme="minorHAnsi" w:hAnsiTheme="minorHAnsi" w:cstheme="minorHAnsi"/>
                <w:sz w:val="20"/>
                <w:szCs w:val="20"/>
              </w:rPr>
              <w:t xml:space="preserve"> training institute to offer training in advanced welding skill</w:t>
            </w:r>
            <w:r w:rsidR="00E500BA" w:rsidRPr="007D4A67">
              <w:rPr>
                <w:rFonts w:asciiTheme="minorHAnsi" w:hAnsiTheme="minorHAnsi" w:cstheme="minorHAnsi"/>
                <w:sz w:val="20"/>
                <w:szCs w:val="20"/>
              </w:rPr>
              <w:t>s.</w:t>
            </w:r>
          </w:p>
          <w:p w14:paraId="71D11AE9" w14:textId="77777777" w:rsidR="00BF1279" w:rsidRPr="007D4A67" w:rsidRDefault="00BF1279" w:rsidP="00E500BA">
            <w:pPr>
              <w:spacing w:line="240" w:lineRule="auto"/>
              <w:rPr>
                <w:rFonts w:cstheme="minorHAnsi"/>
                <w:color w:val="000000"/>
                <w:szCs w:val="20"/>
              </w:rPr>
            </w:pPr>
          </w:p>
        </w:tc>
      </w:tr>
    </w:tbl>
    <w:p w14:paraId="0CE5F4CC" w14:textId="72D73B57" w:rsidR="00BF1279" w:rsidRPr="007D4A67" w:rsidRDefault="00BF1279">
      <w:pPr>
        <w:pStyle w:val="EndnoteText"/>
        <w:rPr>
          <w:rFonts w:cstheme="minorHAnsi"/>
          <w:lang w:val="en-US"/>
        </w:rPr>
      </w:pPr>
    </w:p>
    <w:p w14:paraId="460C712A" w14:textId="77777777" w:rsidR="00BF1279" w:rsidRPr="007D4A67" w:rsidRDefault="00BF1279">
      <w:pPr>
        <w:pStyle w:val="EndnoteText"/>
        <w:rPr>
          <w:rFonts w:cstheme="minorHAnsi"/>
          <w:lang w:val="en-US"/>
        </w:rPr>
      </w:pPr>
    </w:p>
  </w:endnote>
  <w:endnote w:id="2">
    <w:p w14:paraId="33CA83AB" w14:textId="4E1592A2" w:rsidR="000E1805" w:rsidRPr="007D4A67" w:rsidRDefault="000E1805">
      <w:pPr>
        <w:pStyle w:val="EndnoteText"/>
        <w:rPr>
          <w:rFonts w:cstheme="minorHAnsi"/>
          <w:lang w:val="en-US"/>
        </w:rPr>
      </w:pPr>
      <w:r w:rsidRPr="007D4A67">
        <w:rPr>
          <w:rStyle w:val="EndnoteReference"/>
          <w:rFonts w:cstheme="minorHAnsi"/>
        </w:rPr>
        <w:endnoteRef/>
      </w:r>
      <w:r w:rsidRPr="007D4A67">
        <w:rPr>
          <w:rFonts w:cstheme="minorHAnsi"/>
        </w:rPr>
        <w:t xml:space="preserve"> </w:t>
      </w:r>
      <w:r w:rsidR="003E225F" w:rsidRPr="007D4A67">
        <w:rPr>
          <w:rFonts w:cstheme="minorHAnsi"/>
        </w:rPr>
        <w:t>Tentative task schedule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"/>
        <w:gridCol w:w="6075"/>
        <w:gridCol w:w="3100"/>
      </w:tblGrid>
      <w:tr w:rsidR="000E1805" w:rsidRPr="007D4A67" w14:paraId="7FDDEF55" w14:textId="77777777" w:rsidTr="00783E96">
        <w:tc>
          <w:tcPr>
            <w:tcW w:w="235" w:type="pct"/>
            <w:shd w:val="clear" w:color="auto" w:fill="63BDFF" w:themeFill="text2" w:themeFillTint="66"/>
          </w:tcPr>
          <w:p w14:paraId="7B29FED3" w14:textId="77777777" w:rsidR="000E1805" w:rsidRPr="007D4A67" w:rsidRDefault="000E1805" w:rsidP="002B46FD">
            <w:pPr>
              <w:spacing w:after="0" w:line="240" w:lineRule="auto"/>
              <w:rPr>
                <w:rFonts w:cstheme="minorHAnsi"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>Sl.</w:t>
            </w:r>
          </w:p>
        </w:tc>
        <w:tc>
          <w:tcPr>
            <w:tcW w:w="3155" w:type="pct"/>
            <w:shd w:val="clear" w:color="auto" w:fill="63BDFF" w:themeFill="text2" w:themeFillTint="66"/>
          </w:tcPr>
          <w:p w14:paraId="1521DE57" w14:textId="77777777" w:rsidR="000E1805" w:rsidRPr="007D4A67" w:rsidRDefault="000E1805" w:rsidP="002B46FD">
            <w:pPr>
              <w:spacing w:after="0" w:line="240" w:lineRule="auto"/>
              <w:rPr>
                <w:rFonts w:cstheme="minorHAnsi"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>Deliverables</w:t>
            </w:r>
          </w:p>
        </w:tc>
        <w:tc>
          <w:tcPr>
            <w:tcW w:w="1610" w:type="pct"/>
            <w:shd w:val="clear" w:color="auto" w:fill="63BDFF" w:themeFill="text2" w:themeFillTint="66"/>
          </w:tcPr>
          <w:p w14:paraId="4F5B627B" w14:textId="77777777" w:rsidR="000E1805" w:rsidRPr="007D4A67" w:rsidRDefault="000E1805" w:rsidP="002B46FD">
            <w:pPr>
              <w:spacing w:after="0" w:line="240" w:lineRule="auto"/>
              <w:jc w:val="center"/>
              <w:rPr>
                <w:rFonts w:cstheme="minorHAnsi"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>Deadline</w:t>
            </w:r>
          </w:p>
        </w:tc>
      </w:tr>
      <w:tr w:rsidR="000E1805" w:rsidRPr="007D4A67" w14:paraId="4A147C79" w14:textId="77777777" w:rsidTr="00B86F70">
        <w:trPr>
          <w:trHeight w:val="242"/>
        </w:trPr>
        <w:tc>
          <w:tcPr>
            <w:tcW w:w="235" w:type="pct"/>
            <w:shd w:val="clear" w:color="auto" w:fill="FEF5DF" w:themeFill="accent1" w:themeFillTint="33"/>
          </w:tcPr>
          <w:p w14:paraId="00338A3E" w14:textId="36BB2B5F" w:rsidR="000E1805" w:rsidRPr="007D4A67" w:rsidRDefault="00783E96" w:rsidP="002B46FD">
            <w:pPr>
              <w:spacing w:after="0" w:line="240" w:lineRule="auto"/>
              <w:rPr>
                <w:rFonts w:cstheme="minorHAnsi"/>
                <w:bCs/>
                <w:color w:val="auto"/>
                <w:szCs w:val="20"/>
              </w:rPr>
            </w:pPr>
            <w:r w:rsidRPr="007D4A67">
              <w:rPr>
                <w:rFonts w:cstheme="minorHAnsi"/>
                <w:bCs/>
                <w:color w:val="auto"/>
                <w:szCs w:val="20"/>
              </w:rPr>
              <w:t>1</w:t>
            </w:r>
          </w:p>
        </w:tc>
        <w:tc>
          <w:tcPr>
            <w:tcW w:w="3155" w:type="pct"/>
            <w:shd w:val="clear" w:color="auto" w:fill="FEF5DF" w:themeFill="accent1" w:themeFillTint="33"/>
          </w:tcPr>
          <w:p w14:paraId="544B1176" w14:textId="77777777" w:rsidR="000E1805" w:rsidRPr="007D4A67" w:rsidRDefault="000E1805" w:rsidP="002B46FD">
            <w:pPr>
              <w:spacing w:after="0" w:line="240" w:lineRule="auto"/>
              <w:rPr>
                <w:rFonts w:cstheme="minorHAnsi"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 xml:space="preserve">Proposal submission by shortlisted candidate  </w:t>
            </w:r>
          </w:p>
        </w:tc>
        <w:tc>
          <w:tcPr>
            <w:tcW w:w="1610" w:type="pct"/>
            <w:shd w:val="clear" w:color="auto" w:fill="FEF5DF" w:themeFill="accent1" w:themeFillTint="33"/>
          </w:tcPr>
          <w:p w14:paraId="5EE9CAC3" w14:textId="427F0D94" w:rsidR="000E1805" w:rsidRPr="007D4A67" w:rsidRDefault="00270C41" w:rsidP="002B46FD">
            <w:pPr>
              <w:spacing w:after="0" w:line="240" w:lineRule="auto"/>
              <w:rPr>
                <w:rFonts w:cstheme="minorHAnsi"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>1</w:t>
            </w:r>
            <w:r w:rsidR="002A1714" w:rsidRPr="007D4A67">
              <w:rPr>
                <w:rFonts w:cstheme="minorHAnsi"/>
                <w:color w:val="auto"/>
                <w:szCs w:val="20"/>
              </w:rPr>
              <w:t>8</w:t>
            </w:r>
            <w:r w:rsidRPr="007D4A67">
              <w:rPr>
                <w:rFonts w:cstheme="minorHAnsi"/>
                <w:color w:val="auto"/>
                <w:szCs w:val="20"/>
              </w:rPr>
              <w:t xml:space="preserve"> August</w:t>
            </w:r>
            <w:r w:rsidR="000E1805" w:rsidRPr="007D4A67">
              <w:rPr>
                <w:rFonts w:cstheme="minorHAnsi"/>
                <w:color w:val="auto"/>
                <w:szCs w:val="20"/>
              </w:rPr>
              <w:t xml:space="preserve"> 202</w:t>
            </w:r>
            <w:r w:rsidRPr="007D4A67">
              <w:rPr>
                <w:rFonts w:cstheme="minorHAnsi"/>
                <w:color w:val="auto"/>
                <w:szCs w:val="20"/>
              </w:rPr>
              <w:t>2</w:t>
            </w:r>
          </w:p>
        </w:tc>
      </w:tr>
      <w:tr w:rsidR="000E1805" w:rsidRPr="007D4A67" w14:paraId="44111121" w14:textId="77777777" w:rsidTr="00B86F70">
        <w:tc>
          <w:tcPr>
            <w:tcW w:w="235" w:type="pct"/>
          </w:tcPr>
          <w:p w14:paraId="0EF7FB70" w14:textId="3711220C" w:rsidR="000E1805" w:rsidRPr="007D4A67" w:rsidRDefault="00783E96" w:rsidP="002B46FD">
            <w:pPr>
              <w:spacing w:after="0" w:line="240" w:lineRule="auto"/>
              <w:rPr>
                <w:rFonts w:cstheme="minorHAnsi"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>2</w:t>
            </w:r>
          </w:p>
        </w:tc>
        <w:tc>
          <w:tcPr>
            <w:tcW w:w="3155" w:type="pct"/>
          </w:tcPr>
          <w:p w14:paraId="5A75A41E" w14:textId="6FD5E328" w:rsidR="000E1805" w:rsidRPr="007D4A67" w:rsidRDefault="000E1805" w:rsidP="002B46F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D4A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Notify shortlisted candidates </w:t>
            </w:r>
            <w:r w:rsidR="00FC2C92" w:rsidRPr="007D4A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for presentation </w:t>
            </w:r>
            <w:r w:rsidRPr="007D4A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10" w:type="pct"/>
          </w:tcPr>
          <w:p w14:paraId="6E260815" w14:textId="5CA40A1D" w:rsidR="000E1805" w:rsidRPr="007D4A67" w:rsidRDefault="00485EB7" w:rsidP="002B46FD">
            <w:pPr>
              <w:spacing w:after="0" w:line="240" w:lineRule="auto"/>
              <w:rPr>
                <w:rFonts w:cstheme="minorHAnsi"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>2</w:t>
            </w:r>
            <w:r w:rsidR="002A1714" w:rsidRPr="007D4A67">
              <w:rPr>
                <w:rFonts w:cstheme="minorHAnsi"/>
                <w:color w:val="auto"/>
                <w:szCs w:val="20"/>
              </w:rPr>
              <w:t>5</w:t>
            </w:r>
            <w:r w:rsidRPr="007D4A67">
              <w:rPr>
                <w:rFonts w:cstheme="minorHAnsi"/>
                <w:color w:val="auto"/>
                <w:szCs w:val="20"/>
              </w:rPr>
              <w:t xml:space="preserve"> August</w:t>
            </w:r>
            <w:r w:rsidR="000E1805" w:rsidRPr="007D4A67">
              <w:rPr>
                <w:rFonts w:cstheme="minorHAnsi"/>
                <w:color w:val="auto"/>
                <w:szCs w:val="20"/>
              </w:rPr>
              <w:t xml:space="preserve"> 202</w:t>
            </w:r>
            <w:r w:rsidRPr="007D4A67">
              <w:rPr>
                <w:rFonts w:cstheme="minorHAnsi"/>
                <w:color w:val="auto"/>
                <w:szCs w:val="20"/>
              </w:rPr>
              <w:t>2</w:t>
            </w:r>
          </w:p>
        </w:tc>
      </w:tr>
      <w:tr w:rsidR="000E1805" w:rsidRPr="007D4A67" w14:paraId="52E2A108" w14:textId="77777777" w:rsidTr="00B86F70">
        <w:tc>
          <w:tcPr>
            <w:tcW w:w="235" w:type="pct"/>
            <w:shd w:val="clear" w:color="auto" w:fill="FEF5DF" w:themeFill="accent1" w:themeFillTint="33"/>
          </w:tcPr>
          <w:p w14:paraId="5DCAF06F" w14:textId="5C285B3E" w:rsidR="000E1805" w:rsidRPr="007D4A67" w:rsidRDefault="00783E96" w:rsidP="002B46FD">
            <w:pPr>
              <w:spacing w:after="0" w:line="240" w:lineRule="auto"/>
              <w:rPr>
                <w:rFonts w:cstheme="minorHAnsi"/>
                <w:bCs/>
                <w:color w:val="auto"/>
                <w:szCs w:val="20"/>
              </w:rPr>
            </w:pPr>
            <w:r w:rsidRPr="007D4A67">
              <w:rPr>
                <w:rFonts w:cstheme="minorHAnsi"/>
                <w:bCs/>
                <w:color w:val="auto"/>
                <w:szCs w:val="20"/>
              </w:rPr>
              <w:t>3</w:t>
            </w:r>
          </w:p>
        </w:tc>
        <w:tc>
          <w:tcPr>
            <w:tcW w:w="3155" w:type="pct"/>
            <w:shd w:val="clear" w:color="auto" w:fill="FEF5DF" w:themeFill="accent1" w:themeFillTint="33"/>
          </w:tcPr>
          <w:p w14:paraId="4D76BD2C" w14:textId="77777777" w:rsidR="000E1805" w:rsidRPr="007D4A67" w:rsidRDefault="000E1805" w:rsidP="002B46FD">
            <w:pPr>
              <w:spacing w:after="0" w:line="240" w:lineRule="auto"/>
              <w:rPr>
                <w:rFonts w:cstheme="minorHAnsi"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 xml:space="preserve">Contract signing </w:t>
            </w:r>
          </w:p>
        </w:tc>
        <w:tc>
          <w:tcPr>
            <w:tcW w:w="1610" w:type="pct"/>
            <w:shd w:val="clear" w:color="auto" w:fill="FEF5DF" w:themeFill="accent1" w:themeFillTint="33"/>
          </w:tcPr>
          <w:p w14:paraId="5F441B92" w14:textId="2A5D7CAE" w:rsidR="000E1805" w:rsidRPr="007D4A67" w:rsidRDefault="00BE6C4B" w:rsidP="002B46FD">
            <w:pPr>
              <w:spacing w:after="0" w:line="240" w:lineRule="auto"/>
              <w:rPr>
                <w:rFonts w:cstheme="minorHAnsi"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>To be decided</w:t>
            </w:r>
          </w:p>
        </w:tc>
      </w:tr>
      <w:tr w:rsidR="000E1805" w:rsidRPr="007D4A67" w14:paraId="35845B69" w14:textId="77777777" w:rsidTr="00B86F70">
        <w:tc>
          <w:tcPr>
            <w:tcW w:w="235" w:type="pct"/>
            <w:shd w:val="clear" w:color="auto" w:fill="FFFFFF" w:themeFill="background1"/>
          </w:tcPr>
          <w:p w14:paraId="5B488672" w14:textId="4861DCB0" w:rsidR="000E1805" w:rsidRPr="007D4A67" w:rsidRDefault="00783E96" w:rsidP="002B46FD">
            <w:pPr>
              <w:spacing w:after="0" w:line="240" w:lineRule="auto"/>
              <w:rPr>
                <w:rFonts w:cstheme="minorHAnsi"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>4</w:t>
            </w:r>
          </w:p>
        </w:tc>
        <w:tc>
          <w:tcPr>
            <w:tcW w:w="3155" w:type="pct"/>
            <w:shd w:val="clear" w:color="auto" w:fill="FFFFFF" w:themeFill="background1"/>
          </w:tcPr>
          <w:p w14:paraId="085ABBC1" w14:textId="7F22E064" w:rsidR="000E1805" w:rsidRPr="007D4A67" w:rsidRDefault="000E1805" w:rsidP="002B46FD">
            <w:pPr>
              <w:spacing w:after="0" w:line="240" w:lineRule="auto"/>
              <w:rPr>
                <w:rFonts w:cstheme="minorHAnsi"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 xml:space="preserve">Final </w:t>
            </w:r>
            <w:r w:rsidR="00485EB7" w:rsidRPr="007D4A67">
              <w:rPr>
                <w:rFonts w:cstheme="minorHAnsi"/>
                <w:color w:val="auto"/>
                <w:szCs w:val="20"/>
              </w:rPr>
              <w:t>work plan</w:t>
            </w:r>
            <w:r w:rsidRPr="007D4A67">
              <w:rPr>
                <w:rFonts w:cstheme="minorHAnsi"/>
                <w:color w:val="auto"/>
                <w:szCs w:val="20"/>
              </w:rPr>
              <w:t xml:space="preserve"> and methodology submitted and approved</w:t>
            </w:r>
          </w:p>
        </w:tc>
        <w:tc>
          <w:tcPr>
            <w:tcW w:w="1610" w:type="pct"/>
            <w:shd w:val="clear" w:color="auto" w:fill="FFFFFF" w:themeFill="background1"/>
          </w:tcPr>
          <w:p w14:paraId="1BE183A7" w14:textId="3E0F7B9A" w:rsidR="000E1805" w:rsidRPr="007D4A67" w:rsidRDefault="00BE6C4B" w:rsidP="002B46FD">
            <w:pPr>
              <w:spacing w:after="0" w:line="240" w:lineRule="auto"/>
              <w:rPr>
                <w:rFonts w:cstheme="minorHAnsi"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>To be decided</w:t>
            </w:r>
          </w:p>
        </w:tc>
      </w:tr>
      <w:tr w:rsidR="000E1805" w:rsidRPr="007D4A67" w14:paraId="4933B275" w14:textId="77777777" w:rsidTr="00B86F70">
        <w:tc>
          <w:tcPr>
            <w:tcW w:w="235" w:type="pct"/>
            <w:shd w:val="clear" w:color="auto" w:fill="FEF5DF" w:themeFill="accent1" w:themeFillTint="33"/>
          </w:tcPr>
          <w:p w14:paraId="31B39866" w14:textId="045B66DF" w:rsidR="000E1805" w:rsidRPr="007D4A67" w:rsidRDefault="00783E96" w:rsidP="002B46FD">
            <w:pPr>
              <w:spacing w:after="0" w:line="240" w:lineRule="auto"/>
              <w:rPr>
                <w:rFonts w:cstheme="minorHAnsi"/>
                <w:bCs/>
                <w:color w:val="auto"/>
                <w:szCs w:val="20"/>
              </w:rPr>
            </w:pPr>
            <w:r w:rsidRPr="007D4A67">
              <w:rPr>
                <w:rFonts w:cstheme="minorHAnsi"/>
                <w:bCs/>
                <w:color w:val="auto"/>
                <w:szCs w:val="20"/>
              </w:rPr>
              <w:t>5</w:t>
            </w:r>
          </w:p>
        </w:tc>
        <w:tc>
          <w:tcPr>
            <w:tcW w:w="3155" w:type="pct"/>
            <w:shd w:val="clear" w:color="auto" w:fill="FEF5DF" w:themeFill="accent1" w:themeFillTint="33"/>
          </w:tcPr>
          <w:p w14:paraId="51EA3EF2" w14:textId="77777777" w:rsidR="000E1805" w:rsidRPr="007D4A67" w:rsidRDefault="000E1805" w:rsidP="002B46FD">
            <w:pPr>
              <w:spacing w:after="0" w:line="240" w:lineRule="auto"/>
              <w:rPr>
                <w:rFonts w:cstheme="minorHAnsi"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>Prepare, review, and approve data collection tools</w:t>
            </w:r>
          </w:p>
        </w:tc>
        <w:tc>
          <w:tcPr>
            <w:tcW w:w="1610" w:type="pct"/>
            <w:shd w:val="clear" w:color="auto" w:fill="FEF5DF" w:themeFill="accent1" w:themeFillTint="33"/>
          </w:tcPr>
          <w:p w14:paraId="227DA51B" w14:textId="3606E31A" w:rsidR="000E1805" w:rsidRPr="007D4A67" w:rsidRDefault="00BE6C4B" w:rsidP="002B46FD">
            <w:pPr>
              <w:spacing w:after="0" w:line="240" w:lineRule="auto"/>
              <w:rPr>
                <w:rFonts w:cstheme="minorHAnsi"/>
                <w:bCs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>To be decided</w:t>
            </w:r>
          </w:p>
        </w:tc>
      </w:tr>
      <w:tr w:rsidR="00472681" w:rsidRPr="007D4A67" w14:paraId="2A45B64F" w14:textId="77777777" w:rsidTr="00B86F70">
        <w:tc>
          <w:tcPr>
            <w:tcW w:w="235" w:type="pct"/>
            <w:shd w:val="clear" w:color="auto" w:fill="FEF5DF" w:themeFill="accent1" w:themeFillTint="33"/>
          </w:tcPr>
          <w:p w14:paraId="471BEEA8" w14:textId="41863747" w:rsidR="00472681" w:rsidRPr="007D4A67" w:rsidRDefault="00783E96" w:rsidP="002B46FD">
            <w:pPr>
              <w:spacing w:after="0" w:line="240" w:lineRule="auto"/>
              <w:rPr>
                <w:rFonts w:cstheme="minorHAnsi"/>
                <w:bCs/>
                <w:color w:val="auto"/>
                <w:szCs w:val="20"/>
              </w:rPr>
            </w:pPr>
            <w:r w:rsidRPr="007D4A67">
              <w:rPr>
                <w:rFonts w:cstheme="minorHAnsi"/>
                <w:bCs/>
                <w:color w:val="auto"/>
                <w:szCs w:val="20"/>
              </w:rPr>
              <w:t>6</w:t>
            </w:r>
          </w:p>
        </w:tc>
        <w:tc>
          <w:tcPr>
            <w:tcW w:w="3155" w:type="pct"/>
            <w:shd w:val="clear" w:color="auto" w:fill="FEF5DF" w:themeFill="accent1" w:themeFillTint="33"/>
          </w:tcPr>
          <w:p w14:paraId="159F7D53" w14:textId="24116038" w:rsidR="00472681" w:rsidRPr="007D4A67" w:rsidRDefault="00472681" w:rsidP="002B46FD">
            <w:pPr>
              <w:spacing w:after="0" w:line="240" w:lineRule="auto"/>
              <w:rPr>
                <w:rFonts w:cstheme="minorHAnsi"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>Provide orientation to the enumerator</w:t>
            </w:r>
            <w:r w:rsidR="00FC2C92" w:rsidRPr="007D4A67">
              <w:rPr>
                <w:rFonts w:cstheme="minorHAnsi"/>
                <w:color w:val="auto"/>
                <w:szCs w:val="20"/>
              </w:rPr>
              <w:t>s</w:t>
            </w:r>
            <w:r w:rsidRPr="007D4A67">
              <w:rPr>
                <w:rFonts w:cstheme="minorHAnsi"/>
                <w:color w:val="auto"/>
                <w:szCs w:val="20"/>
              </w:rPr>
              <w:t xml:space="preserve"> on the data collection tool</w:t>
            </w:r>
          </w:p>
        </w:tc>
        <w:tc>
          <w:tcPr>
            <w:tcW w:w="1610" w:type="pct"/>
            <w:shd w:val="clear" w:color="auto" w:fill="FEF5DF" w:themeFill="accent1" w:themeFillTint="33"/>
          </w:tcPr>
          <w:p w14:paraId="229787E9" w14:textId="49EB272D" w:rsidR="00472681" w:rsidRPr="007D4A67" w:rsidRDefault="00BE6C4B" w:rsidP="002B46FD">
            <w:pPr>
              <w:spacing w:after="0" w:line="240" w:lineRule="auto"/>
              <w:rPr>
                <w:rFonts w:cstheme="minorHAnsi"/>
                <w:bCs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>To be decided</w:t>
            </w:r>
          </w:p>
        </w:tc>
      </w:tr>
      <w:tr w:rsidR="000E1805" w:rsidRPr="007D4A67" w14:paraId="754CFEFE" w14:textId="77777777" w:rsidTr="00B86F70">
        <w:tc>
          <w:tcPr>
            <w:tcW w:w="235" w:type="pct"/>
            <w:shd w:val="clear" w:color="auto" w:fill="FFFFFF" w:themeFill="background1"/>
          </w:tcPr>
          <w:p w14:paraId="5F520E70" w14:textId="00E45447" w:rsidR="000E1805" w:rsidRPr="007D4A67" w:rsidRDefault="00783E96" w:rsidP="002B46FD">
            <w:pPr>
              <w:spacing w:after="0" w:line="240" w:lineRule="auto"/>
              <w:rPr>
                <w:rFonts w:cstheme="minorHAnsi"/>
                <w:bCs/>
                <w:color w:val="auto"/>
                <w:szCs w:val="20"/>
              </w:rPr>
            </w:pPr>
            <w:r w:rsidRPr="007D4A67">
              <w:rPr>
                <w:rFonts w:cstheme="minorHAnsi"/>
                <w:bCs/>
                <w:color w:val="auto"/>
                <w:szCs w:val="20"/>
              </w:rPr>
              <w:t>7</w:t>
            </w:r>
          </w:p>
        </w:tc>
        <w:tc>
          <w:tcPr>
            <w:tcW w:w="3155" w:type="pct"/>
            <w:shd w:val="clear" w:color="auto" w:fill="FFFFFF" w:themeFill="background1"/>
          </w:tcPr>
          <w:p w14:paraId="6A00DA04" w14:textId="77777777" w:rsidR="000E1805" w:rsidRPr="007D4A67" w:rsidRDefault="000E1805" w:rsidP="002B46FD">
            <w:pPr>
              <w:spacing w:after="0" w:line="240" w:lineRule="auto"/>
              <w:rPr>
                <w:rFonts w:cstheme="minorHAnsi"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>Data collection</w:t>
            </w:r>
          </w:p>
        </w:tc>
        <w:tc>
          <w:tcPr>
            <w:tcW w:w="1610" w:type="pct"/>
            <w:shd w:val="clear" w:color="auto" w:fill="FFFFFF" w:themeFill="background1"/>
          </w:tcPr>
          <w:p w14:paraId="3DB8CAE8" w14:textId="46D72848" w:rsidR="000E1805" w:rsidRPr="007D4A67" w:rsidRDefault="00BE6C4B" w:rsidP="002B46FD">
            <w:pPr>
              <w:spacing w:after="0" w:line="240" w:lineRule="auto"/>
              <w:rPr>
                <w:rFonts w:cstheme="minorHAnsi"/>
                <w:bCs/>
                <w:color w:val="auto"/>
                <w:szCs w:val="20"/>
              </w:rPr>
            </w:pPr>
            <w:r w:rsidRPr="007D4A67">
              <w:rPr>
                <w:rFonts w:cstheme="minorHAnsi"/>
                <w:bCs/>
                <w:color w:val="auto"/>
                <w:szCs w:val="20"/>
              </w:rPr>
              <w:t>To be decided</w:t>
            </w:r>
          </w:p>
        </w:tc>
      </w:tr>
      <w:tr w:rsidR="000E1805" w:rsidRPr="007D4A67" w14:paraId="6577AC5C" w14:textId="77777777" w:rsidTr="00B86F70">
        <w:tc>
          <w:tcPr>
            <w:tcW w:w="235" w:type="pct"/>
            <w:shd w:val="clear" w:color="auto" w:fill="FEF5DF" w:themeFill="accent1" w:themeFillTint="33"/>
          </w:tcPr>
          <w:p w14:paraId="25DF58E0" w14:textId="77777777" w:rsidR="000E1805" w:rsidRPr="007D4A67" w:rsidRDefault="000E1805" w:rsidP="002B46FD">
            <w:pPr>
              <w:spacing w:after="0" w:line="240" w:lineRule="auto"/>
              <w:rPr>
                <w:rFonts w:cstheme="minorHAnsi"/>
                <w:bCs/>
                <w:color w:val="auto"/>
                <w:szCs w:val="20"/>
              </w:rPr>
            </w:pPr>
            <w:r w:rsidRPr="007D4A67">
              <w:rPr>
                <w:rFonts w:cstheme="minorHAnsi"/>
                <w:bCs/>
                <w:color w:val="auto"/>
                <w:szCs w:val="20"/>
              </w:rPr>
              <w:t>8</w:t>
            </w:r>
          </w:p>
        </w:tc>
        <w:tc>
          <w:tcPr>
            <w:tcW w:w="3155" w:type="pct"/>
            <w:shd w:val="clear" w:color="auto" w:fill="FEF5DF" w:themeFill="accent1" w:themeFillTint="33"/>
          </w:tcPr>
          <w:p w14:paraId="046153EF" w14:textId="77777777" w:rsidR="000E1805" w:rsidRPr="007D4A67" w:rsidRDefault="000E1805" w:rsidP="002B46FD">
            <w:pPr>
              <w:spacing w:after="0" w:line="240" w:lineRule="auto"/>
              <w:rPr>
                <w:rFonts w:cstheme="minorHAnsi"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 xml:space="preserve">Data analysis and presentation of findings </w:t>
            </w:r>
          </w:p>
        </w:tc>
        <w:tc>
          <w:tcPr>
            <w:tcW w:w="1610" w:type="pct"/>
            <w:shd w:val="clear" w:color="auto" w:fill="FEF5DF" w:themeFill="accent1" w:themeFillTint="33"/>
          </w:tcPr>
          <w:p w14:paraId="24DDA109" w14:textId="4385F1EA" w:rsidR="000E1805" w:rsidRPr="007D4A67" w:rsidRDefault="00BE6C4B" w:rsidP="002B46FD">
            <w:pPr>
              <w:spacing w:after="0" w:line="240" w:lineRule="auto"/>
              <w:rPr>
                <w:rFonts w:cstheme="minorHAnsi"/>
                <w:bCs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>To be decided</w:t>
            </w:r>
          </w:p>
        </w:tc>
      </w:tr>
      <w:tr w:rsidR="000E1805" w:rsidRPr="007D4A67" w14:paraId="04FC491D" w14:textId="77777777" w:rsidTr="00B86F70">
        <w:tc>
          <w:tcPr>
            <w:tcW w:w="235" w:type="pct"/>
            <w:shd w:val="clear" w:color="auto" w:fill="FFFFFF" w:themeFill="background1"/>
          </w:tcPr>
          <w:p w14:paraId="3B1C3A50" w14:textId="77777777" w:rsidR="000E1805" w:rsidRPr="007D4A67" w:rsidRDefault="000E1805" w:rsidP="002B46FD">
            <w:pPr>
              <w:spacing w:after="0" w:line="240" w:lineRule="auto"/>
              <w:rPr>
                <w:rFonts w:cstheme="minorHAnsi"/>
                <w:bCs/>
                <w:color w:val="auto"/>
                <w:szCs w:val="20"/>
              </w:rPr>
            </w:pPr>
            <w:r w:rsidRPr="007D4A67">
              <w:rPr>
                <w:rFonts w:cstheme="minorHAnsi"/>
                <w:bCs/>
                <w:color w:val="auto"/>
                <w:szCs w:val="20"/>
              </w:rPr>
              <w:t>9</w:t>
            </w:r>
          </w:p>
        </w:tc>
        <w:tc>
          <w:tcPr>
            <w:tcW w:w="3155" w:type="pct"/>
            <w:shd w:val="clear" w:color="auto" w:fill="FFFFFF" w:themeFill="background1"/>
          </w:tcPr>
          <w:p w14:paraId="44F5D053" w14:textId="77777777" w:rsidR="000E1805" w:rsidRPr="007D4A67" w:rsidRDefault="000E1805" w:rsidP="002B46FD">
            <w:pPr>
              <w:spacing w:after="0" w:line="240" w:lineRule="auto"/>
              <w:rPr>
                <w:rFonts w:cstheme="minorHAnsi"/>
                <w:color w:val="auto"/>
                <w:szCs w:val="20"/>
              </w:rPr>
            </w:pPr>
            <w:r w:rsidRPr="007D4A67">
              <w:rPr>
                <w:rFonts w:cstheme="minorHAnsi"/>
                <w:color w:val="auto"/>
                <w:szCs w:val="20"/>
              </w:rPr>
              <w:t>Submission of draft report</w:t>
            </w:r>
          </w:p>
        </w:tc>
        <w:tc>
          <w:tcPr>
            <w:tcW w:w="1610" w:type="pct"/>
            <w:shd w:val="clear" w:color="auto" w:fill="FFFFFF" w:themeFill="background1"/>
          </w:tcPr>
          <w:p w14:paraId="2545E203" w14:textId="65531A34" w:rsidR="000E1805" w:rsidRPr="007D4A67" w:rsidRDefault="003B56B1" w:rsidP="002B46FD">
            <w:pPr>
              <w:spacing w:after="0" w:line="240" w:lineRule="auto"/>
              <w:rPr>
                <w:rFonts w:cstheme="minorHAnsi"/>
                <w:bCs/>
                <w:color w:val="auto"/>
                <w:szCs w:val="20"/>
              </w:rPr>
            </w:pPr>
            <w:r w:rsidRPr="007D4A67">
              <w:rPr>
                <w:rFonts w:cstheme="minorHAnsi"/>
                <w:bCs/>
                <w:color w:val="auto"/>
                <w:szCs w:val="20"/>
              </w:rPr>
              <w:t>25</w:t>
            </w:r>
            <w:r w:rsidR="000E1805" w:rsidRPr="007D4A67">
              <w:rPr>
                <w:rFonts w:cstheme="minorHAnsi"/>
                <w:bCs/>
                <w:color w:val="auto"/>
                <w:szCs w:val="20"/>
              </w:rPr>
              <w:t xml:space="preserve"> </w:t>
            </w:r>
            <w:r w:rsidRPr="007D4A67">
              <w:rPr>
                <w:rFonts w:cstheme="minorHAnsi"/>
                <w:bCs/>
                <w:color w:val="auto"/>
                <w:szCs w:val="20"/>
              </w:rPr>
              <w:t>October</w:t>
            </w:r>
            <w:r w:rsidR="000E1805" w:rsidRPr="007D4A67">
              <w:rPr>
                <w:rFonts w:cstheme="minorHAnsi"/>
                <w:bCs/>
                <w:color w:val="auto"/>
                <w:szCs w:val="20"/>
              </w:rPr>
              <w:t xml:space="preserve"> 202</w:t>
            </w:r>
            <w:r w:rsidRPr="007D4A67">
              <w:rPr>
                <w:rFonts w:cstheme="minorHAnsi"/>
                <w:bCs/>
                <w:color w:val="auto"/>
                <w:szCs w:val="20"/>
              </w:rPr>
              <w:t>2</w:t>
            </w:r>
          </w:p>
        </w:tc>
      </w:tr>
    </w:tbl>
    <w:p w14:paraId="03ED020F" w14:textId="2A6D75C8" w:rsidR="00A55EB2" w:rsidRPr="007D4A67" w:rsidRDefault="00A55EB2">
      <w:pPr>
        <w:pStyle w:val="EndnoteText"/>
        <w:rPr>
          <w:rFonts w:cstheme="minorHAnsi"/>
          <w:lang w:val="en-US"/>
        </w:rPr>
      </w:pPr>
    </w:p>
  </w:endnote>
  <w:endnote w:id="3">
    <w:p w14:paraId="6CEF74E9" w14:textId="77777777" w:rsidR="00BF1279" w:rsidRPr="007D4A67" w:rsidRDefault="00BF1279">
      <w:pPr>
        <w:pStyle w:val="EndnoteText"/>
        <w:rPr>
          <w:rFonts w:cstheme="minorHAnsi"/>
          <w:lang w:val="en-US"/>
        </w:rPr>
      </w:pPr>
      <w:r w:rsidRPr="007D4A67">
        <w:rPr>
          <w:rStyle w:val="EndnoteReference"/>
          <w:rFonts w:cstheme="minorHAnsi"/>
        </w:rPr>
        <w:endnoteRef/>
      </w:r>
      <w:r w:rsidRPr="007D4A67">
        <w:rPr>
          <w:rFonts w:cstheme="minorHAnsi"/>
        </w:rPr>
        <w:t xml:space="preserve"> </w:t>
      </w:r>
      <w:r w:rsidRPr="007D4A67">
        <w:rPr>
          <w:rFonts w:cstheme="minorHAnsi"/>
          <w:lang w:val="en-US"/>
        </w:rPr>
        <w:t xml:space="preserve"> Scoring criteria for technical and financial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5878"/>
        <w:gridCol w:w="1669"/>
      </w:tblGrid>
      <w:tr w:rsidR="00BF1279" w:rsidRPr="007D4A67" w14:paraId="179968A7" w14:textId="77777777" w:rsidTr="00BF1279">
        <w:trPr>
          <w:trHeight w:val="299"/>
        </w:trPr>
        <w:tc>
          <w:tcPr>
            <w:tcW w:w="7715" w:type="dxa"/>
            <w:gridSpan w:val="2"/>
          </w:tcPr>
          <w:p w14:paraId="6FB3C3ED" w14:textId="77777777" w:rsidR="00BF1279" w:rsidRPr="007D4A67" w:rsidRDefault="00BF1279" w:rsidP="00BF1279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0"/>
                <w:lang w:val="en-GB"/>
              </w:rPr>
            </w:pPr>
          </w:p>
        </w:tc>
        <w:tc>
          <w:tcPr>
            <w:tcW w:w="1669" w:type="dxa"/>
          </w:tcPr>
          <w:p w14:paraId="5E705C7F" w14:textId="77777777" w:rsidR="00BF1279" w:rsidRPr="007D4A67" w:rsidRDefault="00BF1279" w:rsidP="00BF127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Cs w:val="20"/>
                <w:lang w:val="en-GB"/>
              </w:rPr>
            </w:pPr>
            <w:r w:rsidRPr="007D4A67">
              <w:rPr>
                <w:rFonts w:cstheme="minorHAnsi"/>
                <w:b/>
                <w:bCs/>
                <w:color w:val="002060"/>
                <w:szCs w:val="20"/>
                <w:lang w:val="en-GB"/>
              </w:rPr>
              <w:t>Score</w:t>
            </w:r>
          </w:p>
        </w:tc>
      </w:tr>
      <w:tr w:rsidR="00FC2C92" w:rsidRPr="007D4A67" w14:paraId="5E76B6BD" w14:textId="77777777" w:rsidTr="00FC2C92">
        <w:trPr>
          <w:trHeight w:val="299"/>
        </w:trPr>
        <w:tc>
          <w:tcPr>
            <w:tcW w:w="1837" w:type="dxa"/>
            <w:vMerge w:val="restart"/>
          </w:tcPr>
          <w:p w14:paraId="73509373" w14:textId="77777777" w:rsidR="00FC2C92" w:rsidRPr="007D4A67" w:rsidRDefault="00FC2C92" w:rsidP="00BF1279">
            <w:pPr>
              <w:spacing w:after="0" w:line="240" w:lineRule="auto"/>
              <w:jc w:val="center"/>
              <w:rPr>
                <w:rStyle w:val="normaltextrun"/>
                <w:rFonts w:cstheme="minorHAnsi"/>
                <w:b/>
                <w:bCs/>
                <w:szCs w:val="20"/>
                <w:lang w:val="en-GB"/>
              </w:rPr>
            </w:pPr>
          </w:p>
          <w:p w14:paraId="7535993C" w14:textId="77777777" w:rsidR="00FC2C92" w:rsidRPr="007D4A67" w:rsidRDefault="00FC2C92" w:rsidP="00BF1279">
            <w:pPr>
              <w:spacing w:after="0" w:line="240" w:lineRule="auto"/>
              <w:jc w:val="center"/>
              <w:rPr>
                <w:rStyle w:val="normaltextrun"/>
                <w:rFonts w:cstheme="minorHAnsi"/>
                <w:b/>
                <w:bCs/>
                <w:szCs w:val="20"/>
              </w:rPr>
            </w:pPr>
          </w:p>
          <w:p w14:paraId="244499BF" w14:textId="77777777" w:rsidR="00FC2C92" w:rsidRPr="007D4A67" w:rsidRDefault="00FC2C92" w:rsidP="00BF1279">
            <w:pPr>
              <w:spacing w:after="0" w:line="240" w:lineRule="auto"/>
              <w:jc w:val="center"/>
              <w:rPr>
                <w:rStyle w:val="normaltextrun"/>
                <w:rFonts w:cstheme="minorHAnsi"/>
                <w:b/>
                <w:bCs/>
                <w:szCs w:val="20"/>
                <w:lang w:val="en-GB"/>
              </w:rPr>
            </w:pPr>
            <w:r w:rsidRPr="007D4A67">
              <w:rPr>
                <w:rStyle w:val="normaltextrun"/>
                <w:rFonts w:cstheme="minorHAnsi"/>
                <w:b/>
                <w:bCs/>
                <w:szCs w:val="20"/>
                <w:lang w:val="en-GB"/>
              </w:rPr>
              <w:t>T</w:t>
            </w:r>
            <w:r w:rsidRPr="007D4A67">
              <w:rPr>
                <w:rStyle w:val="normaltextrun"/>
                <w:rFonts w:cstheme="minorHAnsi"/>
                <w:b/>
                <w:bCs/>
                <w:szCs w:val="20"/>
              </w:rPr>
              <w:t>echnical proposal</w:t>
            </w:r>
          </w:p>
        </w:tc>
        <w:tc>
          <w:tcPr>
            <w:tcW w:w="5878" w:type="dxa"/>
          </w:tcPr>
          <w:p w14:paraId="76CAED1B" w14:textId="114F2008" w:rsidR="00FC2C92" w:rsidRPr="007D4A67" w:rsidRDefault="00FC2C92" w:rsidP="00BF1279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0"/>
                <w:lang w:val="en-GB"/>
              </w:rPr>
            </w:pPr>
            <w:r w:rsidRPr="007D4A67">
              <w:rPr>
                <w:rStyle w:val="normaltextrun"/>
                <w:rFonts w:cstheme="minorHAnsi"/>
                <w:szCs w:val="20"/>
                <w:lang w:val="en-GB"/>
              </w:rPr>
              <w:t xml:space="preserve">Sample of </w:t>
            </w:r>
            <w:r w:rsidR="00EA6ADB" w:rsidRPr="007D4A67">
              <w:rPr>
                <w:rStyle w:val="normaltextrun"/>
                <w:rFonts w:cstheme="minorHAnsi"/>
                <w:szCs w:val="20"/>
                <w:lang w:val="en-GB"/>
              </w:rPr>
              <w:t xml:space="preserve">prior </w:t>
            </w:r>
            <w:r w:rsidR="00783E96" w:rsidRPr="007D4A67">
              <w:rPr>
                <w:rStyle w:val="normaltextrun"/>
                <w:rFonts w:cstheme="minorHAnsi"/>
                <w:szCs w:val="20"/>
                <w:lang w:val="en-GB"/>
              </w:rPr>
              <w:t>work</w:t>
            </w:r>
            <w:r w:rsidRPr="007D4A67">
              <w:rPr>
                <w:rStyle w:val="eop"/>
                <w:rFonts w:cstheme="minorHAnsi"/>
                <w:szCs w:val="20"/>
              </w:rPr>
              <w:t> </w:t>
            </w:r>
          </w:p>
        </w:tc>
        <w:tc>
          <w:tcPr>
            <w:tcW w:w="1669" w:type="dxa"/>
          </w:tcPr>
          <w:p w14:paraId="61F711E7" w14:textId="52AEF411" w:rsidR="00FC2C92" w:rsidRPr="007D4A67" w:rsidRDefault="00FC2C92" w:rsidP="00BF127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Cs w:val="20"/>
                <w:lang w:val="en-GB"/>
              </w:rPr>
            </w:pPr>
            <w:r w:rsidRPr="007D4A67">
              <w:rPr>
                <w:rFonts w:cstheme="minorHAnsi"/>
                <w:b/>
                <w:bCs/>
                <w:color w:val="002060"/>
                <w:szCs w:val="20"/>
                <w:lang w:val="en-GB"/>
              </w:rPr>
              <w:t>10</w:t>
            </w:r>
          </w:p>
        </w:tc>
      </w:tr>
      <w:tr w:rsidR="00FC2C92" w:rsidRPr="007D4A67" w14:paraId="5B84C7A3" w14:textId="77777777" w:rsidTr="00FC2C92">
        <w:trPr>
          <w:trHeight w:val="299"/>
        </w:trPr>
        <w:tc>
          <w:tcPr>
            <w:tcW w:w="1837" w:type="dxa"/>
            <w:vMerge/>
          </w:tcPr>
          <w:p w14:paraId="0B4D591D" w14:textId="77777777" w:rsidR="00FC2C92" w:rsidRPr="007D4A67" w:rsidRDefault="00FC2C92" w:rsidP="00BF1279">
            <w:pPr>
              <w:spacing w:after="0" w:line="240" w:lineRule="auto"/>
              <w:rPr>
                <w:rFonts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316068F4" w14:textId="1CD61242" w:rsidR="00FC2C92" w:rsidRPr="007D4A67" w:rsidRDefault="00FC2C92" w:rsidP="00BF1279">
            <w:pPr>
              <w:spacing w:after="0" w:line="240" w:lineRule="auto"/>
              <w:rPr>
                <w:rFonts w:cstheme="minorHAnsi"/>
                <w:szCs w:val="20"/>
                <w:lang w:val="en-GB"/>
              </w:rPr>
            </w:pPr>
            <w:r w:rsidRPr="007D4A67">
              <w:rPr>
                <w:rStyle w:val="normaltextrun"/>
                <w:rFonts w:cstheme="minorHAnsi"/>
                <w:szCs w:val="20"/>
                <w:lang w:val="en-GB"/>
              </w:rPr>
              <w:t>Quality of the technical proposal </w:t>
            </w:r>
            <w:r w:rsidRPr="007D4A67">
              <w:rPr>
                <w:rStyle w:val="eop"/>
                <w:rFonts w:cstheme="minorHAnsi"/>
                <w:szCs w:val="20"/>
              </w:rPr>
              <w:t> </w:t>
            </w:r>
          </w:p>
        </w:tc>
        <w:tc>
          <w:tcPr>
            <w:tcW w:w="1669" w:type="dxa"/>
          </w:tcPr>
          <w:p w14:paraId="5AA7340D" w14:textId="6E84DDFC" w:rsidR="00FC2C92" w:rsidRPr="007D4A67" w:rsidRDefault="00FC2C92" w:rsidP="00BF127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Cs w:val="20"/>
                <w:lang w:val="en-GB"/>
              </w:rPr>
            </w:pPr>
            <w:r w:rsidRPr="007D4A67">
              <w:rPr>
                <w:rFonts w:cstheme="minorHAnsi"/>
                <w:b/>
                <w:bCs/>
                <w:color w:val="002060"/>
                <w:szCs w:val="20"/>
                <w:lang w:val="en-GB"/>
              </w:rPr>
              <w:t>2</w:t>
            </w:r>
            <w:r w:rsidR="000E21CE" w:rsidRPr="007D4A67">
              <w:rPr>
                <w:rFonts w:cstheme="minorHAnsi"/>
                <w:b/>
                <w:bCs/>
                <w:color w:val="002060"/>
                <w:szCs w:val="20"/>
                <w:lang w:val="en-GB"/>
              </w:rPr>
              <w:t>5</w:t>
            </w:r>
          </w:p>
        </w:tc>
      </w:tr>
      <w:tr w:rsidR="00FC2C92" w:rsidRPr="007D4A67" w14:paraId="38ABFDD9" w14:textId="77777777" w:rsidTr="00FC2C92">
        <w:trPr>
          <w:trHeight w:val="299"/>
        </w:trPr>
        <w:tc>
          <w:tcPr>
            <w:tcW w:w="1837" w:type="dxa"/>
            <w:vMerge/>
          </w:tcPr>
          <w:p w14:paraId="599D42D1" w14:textId="77777777" w:rsidR="00FC2C92" w:rsidRPr="007D4A67" w:rsidRDefault="00FC2C92" w:rsidP="00BF1279">
            <w:pPr>
              <w:spacing w:after="0" w:line="240" w:lineRule="auto"/>
              <w:rPr>
                <w:rFonts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01192DF0" w14:textId="3C69ECC6" w:rsidR="00FC2C92" w:rsidRPr="007D4A67" w:rsidRDefault="000E21CE" w:rsidP="00BF1279">
            <w:pPr>
              <w:spacing w:after="0" w:line="240" w:lineRule="auto"/>
              <w:rPr>
                <w:rStyle w:val="normaltextrun"/>
                <w:rFonts w:cstheme="minorHAnsi"/>
                <w:szCs w:val="20"/>
                <w:lang w:val="en-GB"/>
              </w:rPr>
            </w:pPr>
            <w:r w:rsidRPr="007D4A67">
              <w:rPr>
                <w:rStyle w:val="normaltextrun"/>
                <w:rFonts w:cstheme="minorHAnsi"/>
                <w:szCs w:val="20"/>
                <w:lang w:val="en-GB"/>
              </w:rPr>
              <w:t>Soundness of proposed methodology</w:t>
            </w:r>
          </w:p>
        </w:tc>
        <w:tc>
          <w:tcPr>
            <w:tcW w:w="1669" w:type="dxa"/>
          </w:tcPr>
          <w:p w14:paraId="3E03F3C7" w14:textId="26072B25" w:rsidR="00FC2C92" w:rsidRPr="007D4A67" w:rsidRDefault="00FC2C92" w:rsidP="00BF127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Cs w:val="20"/>
                <w:lang w:val="en-GB"/>
              </w:rPr>
            </w:pPr>
            <w:r w:rsidRPr="007D4A67">
              <w:rPr>
                <w:rFonts w:cstheme="minorHAnsi"/>
                <w:b/>
                <w:bCs/>
                <w:color w:val="002060"/>
                <w:szCs w:val="20"/>
                <w:lang w:val="en-GB"/>
              </w:rPr>
              <w:t>20</w:t>
            </w:r>
          </w:p>
        </w:tc>
      </w:tr>
      <w:tr w:rsidR="00FC2C92" w:rsidRPr="007D4A67" w14:paraId="7476722D" w14:textId="77777777" w:rsidTr="00FC2C92">
        <w:trPr>
          <w:trHeight w:val="299"/>
        </w:trPr>
        <w:tc>
          <w:tcPr>
            <w:tcW w:w="1837" w:type="dxa"/>
            <w:vMerge/>
          </w:tcPr>
          <w:p w14:paraId="510E75B7" w14:textId="77777777" w:rsidR="00FC2C92" w:rsidRPr="007D4A67" w:rsidRDefault="00FC2C92" w:rsidP="00BF1279">
            <w:pPr>
              <w:spacing w:after="0" w:line="240" w:lineRule="auto"/>
              <w:rPr>
                <w:rFonts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32C6C8BF" w14:textId="6B20C5B5" w:rsidR="00FC2C92" w:rsidRPr="007D4A67" w:rsidRDefault="000E21CE" w:rsidP="00BF1279">
            <w:pPr>
              <w:spacing w:after="0" w:line="240" w:lineRule="auto"/>
              <w:rPr>
                <w:rStyle w:val="normaltextrun"/>
                <w:rFonts w:cstheme="minorHAnsi"/>
                <w:szCs w:val="20"/>
                <w:lang w:val="en-GB"/>
              </w:rPr>
            </w:pPr>
            <w:r w:rsidRPr="007D4A67">
              <w:rPr>
                <w:rStyle w:val="normaltextrun"/>
                <w:rFonts w:cstheme="minorHAnsi"/>
                <w:szCs w:val="20"/>
                <w:lang w:val="en-GB"/>
              </w:rPr>
              <w:t xml:space="preserve">Profile of the </w:t>
            </w:r>
            <w:r w:rsidR="003B56B1" w:rsidRPr="007D4A67">
              <w:rPr>
                <w:rStyle w:val="normaltextrun"/>
                <w:rFonts w:cstheme="minorHAnsi"/>
                <w:szCs w:val="20"/>
                <w:lang w:val="en-GB"/>
              </w:rPr>
              <w:t>consultant</w:t>
            </w:r>
            <w:r w:rsidRPr="007D4A67">
              <w:rPr>
                <w:rStyle w:val="normaltextrun"/>
                <w:rFonts w:cstheme="minorHAnsi"/>
                <w:szCs w:val="20"/>
                <w:lang w:val="en-GB"/>
              </w:rPr>
              <w:t xml:space="preserve"> and the team</w:t>
            </w:r>
          </w:p>
        </w:tc>
        <w:tc>
          <w:tcPr>
            <w:tcW w:w="1669" w:type="dxa"/>
          </w:tcPr>
          <w:p w14:paraId="0F100402" w14:textId="234DD13B" w:rsidR="00FC2C92" w:rsidRPr="007D4A67" w:rsidRDefault="000E21CE" w:rsidP="00BF127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Cs w:val="20"/>
                <w:lang w:val="en-GB"/>
              </w:rPr>
            </w:pPr>
            <w:r w:rsidRPr="007D4A67">
              <w:rPr>
                <w:rFonts w:cstheme="minorHAnsi"/>
                <w:b/>
                <w:bCs/>
                <w:color w:val="002060"/>
                <w:szCs w:val="20"/>
                <w:lang w:val="en-GB"/>
              </w:rPr>
              <w:t>15</w:t>
            </w:r>
          </w:p>
        </w:tc>
      </w:tr>
      <w:tr w:rsidR="00FC2C92" w:rsidRPr="007D4A67" w14:paraId="35C5A980" w14:textId="77777777" w:rsidTr="00FC2C92">
        <w:trPr>
          <w:trHeight w:val="299"/>
        </w:trPr>
        <w:tc>
          <w:tcPr>
            <w:tcW w:w="1837" w:type="dxa"/>
            <w:vMerge w:val="restart"/>
          </w:tcPr>
          <w:p w14:paraId="0FEBAE28" w14:textId="77777777" w:rsidR="00FC2C92" w:rsidRPr="007D4A67" w:rsidRDefault="00FC2C92" w:rsidP="00BF127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  <w:p w14:paraId="33BE432E" w14:textId="77777777" w:rsidR="00FC2C92" w:rsidRPr="007D4A67" w:rsidRDefault="00FC2C92" w:rsidP="00BF127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7D4A67">
              <w:rPr>
                <w:rFonts w:cstheme="minorHAnsi"/>
                <w:b/>
                <w:bCs/>
                <w:szCs w:val="20"/>
              </w:rPr>
              <w:t>Financial Proposal</w:t>
            </w:r>
          </w:p>
          <w:p w14:paraId="5F84E442" w14:textId="7A4503FB" w:rsidR="00FC2C92" w:rsidRPr="007D4A67" w:rsidRDefault="00FC2C92" w:rsidP="00BF127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5878" w:type="dxa"/>
          </w:tcPr>
          <w:p w14:paraId="0835ACDE" w14:textId="44B6A2B4" w:rsidR="00FC2C92" w:rsidRPr="007D4A67" w:rsidRDefault="00FC2C92" w:rsidP="00BF1279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0"/>
                <w:lang w:val="en-GB"/>
              </w:rPr>
            </w:pPr>
            <w:r w:rsidRPr="007D4A67">
              <w:rPr>
                <w:rFonts w:cstheme="minorHAnsi"/>
                <w:szCs w:val="20"/>
              </w:rPr>
              <w:t>Financial proposal</w:t>
            </w:r>
          </w:p>
        </w:tc>
        <w:tc>
          <w:tcPr>
            <w:tcW w:w="1669" w:type="dxa"/>
          </w:tcPr>
          <w:p w14:paraId="0E3581EA" w14:textId="65A50CA3" w:rsidR="00FC2C92" w:rsidRPr="007D4A67" w:rsidRDefault="00FC2C92" w:rsidP="00BF127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Cs w:val="20"/>
                <w:lang w:val="en-GB"/>
              </w:rPr>
            </w:pPr>
            <w:r w:rsidRPr="007D4A67">
              <w:rPr>
                <w:rFonts w:cstheme="minorHAnsi"/>
                <w:b/>
                <w:bCs/>
                <w:color w:val="002060"/>
                <w:szCs w:val="20"/>
                <w:lang w:val="en-GB"/>
              </w:rPr>
              <w:t>2</w:t>
            </w:r>
            <w:r w:rsidR="008611D9" w:rsidRPr="007D4A67">
              <w:rPr>
                <w:rFonts w:cstheme="minorHAnsi"/>
                <w:b/>
                <w:bCs/>
                <w:color w:val="002060"/>
                <w:szCs w:val="20"/>
                <w:lang w:val="en-GB"/>
              </w:rPr>
              <w:t>5</w:t>
            </w:r>
          </w:p>
        </w:tc>
      </w:tr>
      <w:tr w:rsidR="00FC2C92" w:rsidRPr="007D4A67" w14:paraId="5D600D7D" w14:textId="77777777" w:rsidTr="00FC2C92">
        <w:trPr>
          <w:trHeight w:val="299"/>
        </w:trPr>
        <w:tc>
          <w:tcPr>
            <w:tcW w:w="1837" w:type="dxa"/>
            <w:vMerge/>
          </w:tcPr>
          <w:p w14:paraId="7B0475E1" w14:textId="604E37C4" w:rsidR="00FC2C92" w:rsidRPr="007D4A67" w:rsidRDefault="00FC2C92" w:rsidP="00BF1279">
            <w:pPr>
              <w:spacing w:after="0" w:line="240" w:lineRule="auto"/>
              <w:rPr>
                <w:rStyle w:val="normaltextrun"/>
                <w:rFonts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752B2588" w14:textId="77777777" w:rsidR="00FC2C92" w:rsidRPr="007D4A67" w:rsidRDefault="00FC2C92" w:rsidP="00BF1279">
            <w:pPr>
              <w:spacing w:after="0" w:line="240" w:lineRule="auto"/>
              <w:rPr>
                <w:rFonts w:cstheme="minorHAnsi"/>
                <w:b/>
                <w:bCs/>
                <w:color w:val="002060"/>
                <w:szCs w:val="20"/>
                <w:lang w:val="en-GB"/>
              </w:rPr>
            </w:pPr>
            <w:r w:rsidRPr="007D4A67">
              <w:rPr>
                <w:rStyle w:val="normaltextrun"/>
                <w:rFonts w:cstheme="minorHAnsi"/>
                <w:szCs w:val="20"/>
                <w:lang w:val="en-GB"/>
              </w:rPr>
              <w:t>Documents submitted</w:t>
            </w:r>
          </w:p>
        </w:tc>
        <w:tc>
          <w:tcPr>
            <w:tcW w:w="1669" w:type="dxa"/>
          </w:tcPr>
          <w:p w14:paraId="134BC8B9" w14:textId="635F8009" w:rsidR="00FC2C92" w:rsidRPr="007D4A67" w:rsidRDefault="008611D9" w:rsidP="00BF127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Cs w:val="20"/>
                <w:lang w:val="en-GB"/>
              </w:rPr>
            </w:pPr>
            <w:r w:rsidRPr="007D4A67">
              <w:rPr>
                <w:rFonts w:cstheme="minorHAnsi"/>
                <w:b/>
                <w:bCs/>
                <w:color w:val="002060"/>
                <w:szCs w:val="20"/>
                <w:lang w:val="en-GB"/>
              </w:rPr>
              <w:t>5</w:t>
            </w:r>
          </w:p>
        </w:tc>
      </w:tr>
      <w:tr w:rsidR="00FC2C92" w:rsidRPr="007D4A67" w14:paraId="77EC41E3" w14:textId="77777777" w:rsidTr="00FC2C92">
        <w:trPr>
          <w:trHeight w:val="280"/>
        </w:trPr>
        <w:tc>
          <w:tcPr>
            <w:tcW w:w="1837" w:type="dxa"/>
            <w:vMerge/>
          </w:tcPr>
          <w:p w14:paraId="36188800" w14:textId="77777777" w:rsidR="00FC2C92" w:rsidRPr="007D4A67" w:rsidRDefault="00FC2C92" w:rsidP="00BF127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Cs w:val="20"/>
                <w:lang w:val="en-GB"/>
              </w:rPr>
            </w:pPr>
          </w:p>
        </w:tc>
        <w:tc>
          <w:tcPr>
            <w:tcW w:w="5878" w:type="dxa"/>
          </w:tcPr>
          <w:p w14:paraId="66262E81" w14:textId="77777777" w:rsidR="00FC2C92" w:rsidRPr="007D4A67" w:rsidRDefault="00FC2C92" w:rsidP="00BF127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Cs w:val="20"/>
                <w:lang w:val="en-GB"/>
              </w:rPr>
            </w:pPr>
            <w:r w:rsidRPr="007D4A67">
              <w:rPr>
                <w:rFonts w:cstheme="minorHAnsi"/>
                <w:b/>
                <w:bCs/>
                <w:color w:val="000000" w:themeColor="text1"/>
                <w:szCs w:val="20"/>
                <w:lang w:val="en-GB"/>
              </w:rPr>
              <w:t>Total Score</w:t>
            </w:r>
          </w:p>
        </w:tc>
        <w:tc>
          <w:tcPr>
            <w:tcW w:w="1669" w:type="dxa"/>
          </w:tcPr>
          <w:p w14:paraId="61D30824" w14:textId="77777777" w:rsidR="00FC2C92" w:rsidRPr="007D4A67" w:rsidRDefault="00FC2C92" w:rsidP="00BF127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Cs w:val="20"/>
                <w:lang w:val="en-GB"/>
              </w:rPr>
            </w:pPr>
            <w:r w:rsidRPr="007D4A67">
              <w:rPr>
                <w:rFonts w:cstheme="minorHAnsi"/>
                <w:b/>
                <w:bCs/>
                <w:color w:val="002060"/>
                <w:szCs w:val="20"/>
                <w:lang w:val="en-GB"/>
              </w:rPr>
              <w:t>100</w:t>
            </w:r>
          </w:p>
        </w:tc>
      </w:tr>
    </w:tbl>
    <w:p w14:paraId="46F583C4" w14:textId="77777777" w:rsidR="00BF1279" w:rsidRPr="007D4A67" w:rsidRDefault="00BF1279">
      <w:pPr>
        <w:pStyle w:val="EndnoteText"/>
        <w:rPr>
          <w:rFonts w:cstheme="minorHAnsi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4436" w14:textId="77777777" w:rsidR="007043D3" w:rsidRDefault="007043D3" w:rsidP="0084658E">
      <w:pPr>
        <w:spacing w:after="0" w:line="240" w:lineRule="auto"/>
      </w:pPr>
      <w:r>
        <w:separator/>
      </w:r>
    </w:p>
  </w:footnote>
  <w:footnote w:type="continuationSeparator" w:id="0">
    <w:p w14:paraId="357EA75F" w14:textId="77777777" w:rsidR="007043D3" w:rsidRDefault="007043D3" w:rsidP="00846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05F"/>
    <w:multiLevelType w:val="hybridMultilevel"/>
    <w:tmpl w:val="BD70192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472104"/>
    <w:multiLevelType w:val="hybridMultilevel"/>
    <w:tmpl w:val="C24C9A12"/>
    <w:lvl w:ilvl="0" w:tplc="AF247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A48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309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846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A06A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20D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A9CE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38E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CE9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B7477"/>
    <w:multiLevelType w:val="multilevel"/>
    <w:tmpl w:val="7B62C38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4183E"/>
    <w:multiLevelType w:val="hybridMultilevel"/>
    <w:tmpl w:val="8E68C0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A3D61"/>
    <w:multiLevelType w:val="hybridMultilevel"/>
    <w:tmpl w:val="3EA6E3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95AB266">
      <w:start w:val="1"/>
      <w:numFmt w:val="decimal"/>
      <w:lvlText w:val="%2."/>
      <w:lvlJc w:val="left"/>
      <w:pPr>
        <w:ind w:left="2340" w:hanging="540"/>
      </w:p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20044"/>
    <w:multiLevelType w:val="hybridMultilevel"/>
    <w:tmpl w:val="7A84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73088"/>
    <w:multiLevelType w:val="hybridMultilevel"/>
    <w:tmpl w:val="24B80274"/>
    <w:lvl w:ilvl="0" w:tplc="3A8456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54F3"/>
    <w:multiLevelType w:val="hybridMultilevel"/>
    <w:tmpl w:val="44CA86CE"/>
    <w:lvl w:ilvl="0" w:tplc="1590B2B6">
      <w:start w:val="1"/>
      <w:numFmt w:val="decimal"/>
      <w:pStyle w:val="Bullets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517CA"/>
    <w:multiLevelType w:val="hybridMultilevel"/>
    <w:tmpl w:val="BD701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D3C57"/>
    <w:multiLevelType w:val="hybridMultilevel"/>
    <w:tmpl w:val="0BC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60C8C"/>
    <w:multiLevelType w:val="hybridMultilevel"/>
    <w:tmpl w:val="48CAD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F6BFC"/>
    <w:multiLevelType w:val="hybridMultilevel"/>
    <w:tmpl w:val="EE48FA28"/>
    <w:lvl w:ilvl="0" w:tplc="5D54C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64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008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3B26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4A4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4726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CE4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920D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6DC61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FA592B"/>
    <w:multiLevelType w:val="hybridMultilevel"/>
    <w:tmpl w:val="3F8E8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97403"/>
    <w:multiLevelType w:val="hybridMultilevel"/>
    <w:tmpl w:val="5A88A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B75A7"/>
    <w:multiLevelType w:val="hybridMultilevel"/>
    <w:tmpl w:val="258E0A24"/>
    <w:lvl w:ilvl="0" w:tplc="6AACB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47806"/>
    <w:multiLevelType w:val="hybridMultilevel"/>
    <w:tmpl w:val="7DCC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670"/>
    <w:multiLevelType w:val="hybridMultilevel"/>
    <w:tmpl w:val="FA900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B361E"/>
    <w:multiLevelType w:val="hybridMultilevel"/>
    <w:tmpl w:val="7294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1059E"/>
    <w:multiLevelType w:val="hybridMultilevel"/>
    <w:tmpl w:val="2A3A4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22C64"/>
    <w:multiLevelType w:val="multilevel"/>
    <w:tmpl w:val="7AF46F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5522CF"/>
    <w:multiLevelType w:val="hybridMultilevel"/>
    <w:tmpl w:val="D09A3A94"/>
    <w:lvl w:ilvl="0" w:tplc="0A34DDC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A27E4"/>
    <w:multiLevelType w:val="hybridMultilevel"/>
    <w:tmpl w:val="2EA49146"/>
    <w:lvl w:ilvl="0" w:tplc="466E6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4C4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5901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B46C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D2CB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0CE4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468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EC6A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A5A5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1B5BF4"/>
    <w:multiLevelType w:val="hybridMultilevel"/>
    <w:tmpl w:val="C53C002C"/>
    <w:lvl w:ilvl="0" w:tplc="EA66E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AEC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EB85F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6FC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C36F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A8EB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D48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7564D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B86F0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880318"/>
    <w:multiLevelType w:val="hybridMultilevel"/>
    <w:tmpl w:val="8A52E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86A38"/>
    <w:multiLevelType w:val="hybridMultilevel"/>
    <w:tmpl w:val="6168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F0A57"/>
    <w:multiLevelType w:val="hybridMultilevel"/>
    <w:tmpl w:val="53401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E37EB"/>
    <w:multiLevelType w:val="hybridMultilevel"/>
    <w:tmpl w:val="C37C0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3449E"/>
    <w:multiLevelType w:val="hybridMultilevel"/>
    <w:tmpl w:val="2CE49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C08EC"/>
    <w:multiLevelType w:val="hybridMultilevel"/>
    <w:tmpl w:val="F774C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514FA"/>
    <w:multiLevelType w:val="hybridMultilevel"/>
    <w:tmpl w:val="E70E8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C1F53"/>
    <w:multiLevelType w:val="multilevel"/>
    <w:tmpl w:val="F238E2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B36C6C"/>
    <w:multiLevelType w:val="multilevel"/>
    <w:tmpl w:val="932C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44389F"/>
    <w:multiLevelType w:val="multilevel"/>
    <w:tmpl w:val="B012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F478E2"/>
    <w:multiLevelType w:val="hybridMultilevel"/>
    <w:tmpl w:val="B54E2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C3DE4"/>
    <w:multiLevelType w:val="hybridMultilevel"/>
    <w:tmpl w:val="24B80274"/>
    <w:lvl w:ilvl="0" w:tplc="3A8456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44355"/>
    <w:multiLevelType w:val="hybridMultilevel"/>
    <w:tmpl w:val="9E967BD6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6" w15:restartNumberingAfterBreak="0">
    <w:nsid w:val="761C6498"/>
    <w:multiLevelType w:val="hybridMultilevel"/>
    <w:tmpl w:val="C02AC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3A28AD"/>
    <w:multiLevelType w:val="multilevel"/>
    <w:tmpl w:val="43B0408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6A4469"/>
    <w:multiLevelType w:val="hybridMultilevel"/>
    <w:tmpl w:val="791C8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64FB2"/>
    <w:multiLevelType w:val="hybridMultilevel"/>
    <w:tmpl w:val="4D6C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249C2"/>
    <w:multiLevelType w:val="hybridMultilevel"/>
    <w:tmpl w:val="6F3A74D8"/>
    <w:lvl w:ilvl="0" w:tplc="24AC59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E6EBD"/>
    <w:multiLevelType w:val="hybridMultilevel"/>
    <w:tmpl w:val="06D0D874"/>
    <w:lvl w:ilvl="0" w:tplc="790083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02747">
    <w:abstractNumId w:val="3"/>
  </w:num>
  <w:num w:numId="2" w16cid:durableId="2131043517">
    <w:abstractNumId w:val="7"/>
  </w:num>
  <w:num w:numId="3" w16cid:durableId="1891770531">
    <w:abstractNumId w:val="36"/>
  </w:num>
  <w:num w:numId="4" w16cid:durableId="871570850">
    <w:abstractNumId w:val="10"/>
  </w:num>
  <w:num w:numId="5" w16cid:durableId="1604724093">
    <w:abstractNumId w:val="18"/>
  </w:num>
  <w:num w:numId="6" w16cid:durableId="1753041733">
    <w:abstractNumId w:val="25"/>
  </w:num>
  <w:num w:numId="7" w16cid:durableId="659775203">
    <w:abstractNumId w:val="14"/>
  </w:num>
  <w:num w:numId="8" w16cid:durableId="1847862009">
    <w:abstractNumId w:val="13"/>
  </w:num>
  <w:num w:numId="9" w16cid:durableId="1066807346">
    <w:abstractNumId w:val="29"/>
  </w:num>
  <w:num w:numId="10" w16cid:durableId="293217027">
    <w:abstractNumId w:val="31"/>
  </w:num>
  <w:num w:numId="11" w16cid:durableId="95171947">
    <w:abstractNumId w:val="11"/>
  </w:num>
  <w:num w:numId="12" w16cid:durableId="1320503282">
    <w:abstractNumId w:val="16"/>
  </w:num>
  <w:num w:numId="13" w16cid:durableId="2100902156">
    <w:abstractNumId w:val="4"/>
  </w:num>
  <w:num w:numId="14" w16cid:durableId="509486680">
    <w:abstractNumId w:val="21"/>
  </w:num>
  <w:num w:numId="15" w16cid:durableId="253517665">
    <w:abstractNumId w:val="1"/>
  </w:num>
  <w:num w:numId="16" w16cid:durableId="376516964">
    <w:abstractNumId w:val="22"/>
  </w:num>
  <w:num w:numId="17" w16cid:durableId="269821575">
    <w:abstractNumId w:val="27"/>
  </w:num>
  <w:num w:numId="18" w16cid:durableId="1197623938">
    <w:abstractNumId w:val="32"/>
  </w:num>
  <w:num w:numId="19" w16cid:durableId="150146356">
    <w:abstractNumId w:val="20"/>
  </w:num>
  <w:num w:numId="20" w16cid:durableId="216866832">
    <w:abstractNumId w:val="40"/>
  </w:num>
  <w:num w:numId="21" w16cid:durableId="500236760">
    <w:abstractNumId w:val="17"/>
  </w:num>
  <w:num w:numId="22" w16cid:durableId="156658259">
    <w:abstractNumId w:val="9"/>
  </w:num>
  <w:num w:numId="23" w16cid:durableId="980112520">
    <w:abstractNumId w:val="28"/>
  </w:num>
  <w:num w:numId="24" w16cid:durableId="311298798">
    <w:abstractNumId w:val="12"/>
  </w:num>
  <w:num w:numId="25" w16cid:durableId="159321750">
    <w:abstractNumId w:val="24"/>
  </w:num>
  <w:num w:numId="26" w16cid:durableId="1847550053">
    <w:abstractNumId w:val="5"/>
  </w:num>
  <w:num w:numId="27" w16cid:durableId="1160385101">
    <w:abstractNumId w:val="0"/>
  </w:num>
  <w:num w:numId="28" w16cid:durableId="1193416897">
    <w:abstractNumId w:val="8"/>
  </w:num>
  <w:num w:numId="29" w16cid:durableId="1602493865">
    <w:abstractNumId w:val="15"/>
  </w:num>
  <w:num w:numId="30" w16cid:durableId="1847474674">
    <w:abstractNumId w:val="6"/>
  </w:num>
  <w:num w:numId="31" w16cid:durableId="1559390520">
    <w:abstractNumId w:val="34"/>
  </w:num>
  <w:num w:numId="32" w16cid:durableId="1873418108">
    <w:abstractNumId w:val="35"/>
  </w:num>
  <w:num w:numId="33" w16cid:durableId="2092310096">
    <w:abstractNumId w:val="38"/>
  </w:num>
  <w:num w:numId="34" w16cid:durableId="1115561049">
    <w:abstractNumId w:val="23"/>
  </w:num>
  <w:num w:numId="35" w16cid:durableId="1944607650">
    <w:abstractNumId w:val="41"/>
  </w:num>
  <w:num w:numId="36" w16cid:durableId="1545869794">
    <w:abstractNumId w:val="39"/>
  </w:num>
  <w:num w:numId="37" w16cid:durableId="1545099774">
    <w:abstractNumId w:val="26"/>
  </w:num>
  <w:num w:numId="38" w16cid:durableId="1792239719">
    <w:abstractNumId w:val="30"/>
  </w:num>
  <w:num w:numId="39" w16cid:durableId="95446029">
    <w:abstractNumId w:val="19"/>
  </w:num>
  <w:num w:numId="40" w16cid:durableId="1184974362">
    <w:abstractNumId w:val="37"/>
  </w:num>
  <w:num w:numId="41" w16cid:durableId="1780366791">
    <w:abstractNumId w:val="2"/>
  </w:num>
  <w:num w:numId="42" w16cid:durableId="31499619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E4"/>
    <w:rsid w:val="000559AD"/>
    <w:rsid w:val="000577B3"/>
    <w:rsid w:val="00062920"/>
    <w:rsid w:val="0007506A"/>
    <w:rsid w:val="00081273"/>
    <w:rsid w:val="00081C62"/>
    <w:rsid w:val="000856E3"/>
    <w:rsid w:val="000B39B9"/>
    <w:rsid w:val="000B7D0A"/>
    <w:rsid w:val="000C3773"/>
    <w:rsid w:val="000C767B"/>
    <w:rsid w:val="000E1805"/>
    <w:rsid w:val="000E21CE"/>
    <w:rsid w:val="000F4F8E"/>
    <w:rsid w:val="001039BE"/>
    <w:rsid w:val="00110B60"/>
    <w:rsid w:val="001202CE"/>
    <w:rsid w:val="001373D7"/>
    <w:rsid w:val="00147C99"/>
    <w:rsid w:val="00154250"/>
    <w:rsid w:val="00163064"/>
    <w:rsid w:val="001756DA"/>
    <w:rsid w:val="00176332"/>
    <w:rsid w:val="00176998"/>
    <w:rsid w:val="00194B20"/>
    <w:rsid w:val="00197BF0"/>
    <w:rsid w:val="001A764E"/>
    <w:rsid w:val="001C2A4E"/>
    <w:rsid w:val="001E71E0"/>
    <w:rsid w:val="001F0440"/>
    <w:rsid w:val="002031BB"/>
    <w:rsid w:val="002140F3"/>
    <w:rsid w:val="0023273D"/>
    <w:rsid w:val="002545F5"/>
    <w:rsid w:val="00270C41"/>
    <w:rsid w:val="0027316F"/>
    <w:rsid w:val="00277EA0"/>
    <w:rsid w:val="002A1714"/>
    <w:rsid w:val="002B156B"/>
    <w:rsid w:val="002B46FD"/>
    <w:rsid w:val="002B4FF8"/>
    <w:rsid w:val="002D1D78"/>
    <w:rsid w:val="002D2751"/>
    <w:rsid w:val="002D2FC1"/>
    <w:rsid w:val="002E0013"/>
    <w:rsid w:val="002E1573"/>
    <w:rsid w:val="002E1DA2"/>
    <w:rsid w:val="002E767B"/>
    <w:rsid w:val="00302ED0"/>
    <w:rsid w:val="00316120"/>
    <w:rsid w:val="00375142"/>
    <w:rsid w:val="00387A50"/>
    <w:rsid w:val="00395AA4"/>
    <w:rsid w:val="003A75BE"/>
    <w:rsid w:val="003B56B1"/>
    <w:rsid w:val="003B6CE6"/>
    <w:rsid w:val="003C2CC3"/>
    <w:rsid w:val="003C5EF2"/>
    <w:rsid w:val="003D7BC3"/>
    <w:rsid w:val="003E225F"/>
    <w:rsid w:val="003E5877"/>
    <w:rsid w:val="003E6105"/>
    <w:rsid w:val="004029C2"/>
    <w:rsid w:val="00410BE1"/>
    <w:rsid w:val="00414418"/>
    <w:rsid w:val="00414F53"/>
    <w:rsid w:val="004271D0"/>
    <w:rsid w:val="00445A2D"/>
    <w:rsid w:val="00450916"/>
    <w:rsid w:val="00451BE4"/>
    <w:rsid w:val="0046422F"/>
    <w:rsid w:val="00472681"/>
    <w:rsid w:val="00485EB7"/>
    <w:rsid w:val="004E39F6"/>
    <w:rsid w:val="004F0FEA"/>
    <w:rsid w:val="00500ED2"/>
    <w:rsid w:val="00595756"/>
    <w:rsid w:val="00596789"/>
    <w:rsid w:val="005B3511"/>
    <w:rsid w:val="005B5229"/>
    <w:rsid w:val="005B6A2D"/>
    <w:rsid w:val="005C3AA4"/>
    <w:rsid w:val="005F12DF"/>
    <w:rsid w:val="00612FBF"/>
    <w:rsid w:val="00630B0D"/>
    <w:rsid w:val="00640E9B"/>
    <w:rsid w:val="006676DF"/>
    <w:rsid w:val="006A3F15"/>
    <w:rsid w:val="006C2839"/>
    <w:rsid w:val="006D0E80"/>
    <w:rsid w:val="006D6CCA"/>
    <w:rsid w:val="0070390D"/>
    <w:rsid w:val="007043D3"/>
    <w:rsid w:val="00712897"/>
    <w:rsid w:val="007520E1"/>
    <w:rsid w:val="00752ABD"/>
    <w:rsid w:val="00755AA9"/>
    <w:rsid w:val="0077157B"/>
    <w:rsid w:val="007719C6"/>
    <w:rsid w:val="00783E96"/>
    <w:rsid w:val="00796E60"/>
    <w:rsid w:val="00797152"/>
    <w:rsid w:val="007B4DB0"/>
    <w:rsid w:val="007C50BE"/>
    <w:rsid w:val="007D4A67"/>
    <w:rsid w:val="007E6C7F"/>
    <w:rsid w:val="007F65C8"/>
    <w:rsid w:val="00803F54"/>
    <w:rsid w:val="008169B2"/>
    <w:rsid w:val="00821481"/>
    <w:rsid w:val="00835D3F"/>
    <w:rsid w:val="00836693"/>
    <w:rsid w:val="00837709"/>
    <w:rsid w:val="00842D89"/>
    <w:rsid w:val="0084658E"/>
    <w:rsid w:val="00846FD6"/>
    <w:rsid w:val="008611D9"/>
    <w:rsid w:val="00873FFC"/>
    <w:rsid w:val="008751A5"/>
    <w:rsid w:val="008819BB"/>
    <w:rsid w:val="008A3371"/>
    <w:rsid w:val="008C19A6"/>
    <w:rsid w:val="008C204D"/>
    <w:rsid w:val="008D2369"/>
    <w:rsid w:val="008F1066"/>
    <w:rsid w:val="008F57B0"/>
    <w:rsid w:val="0093215B"/>
    <w:rsid w:val="009622AC"/>
    <w:rsid w:val="00963DF9"/>
    <w:rsid w:val="009666EA"/>
    <w:rsid w:val="00967941"/>
    <w:rsid w:val="009B4DD9"/>
    <w:rsid w:val="009C6CCB"/>
    <w:rsid w:val="009E4005"/>
    <w:rsid w:val="009F14F1"/>
    <w:rsid w:val="00A22713"/>
    <w:rsid w:val="00A378F5"/>
    <w:rsid w:val="00A47B81"/>
    <w:rsid w:val="00A5110B"/>
    <w:rsid w:val="00A55EB2"/>
    <w:rsid w:val="00A70C26"/>
    <w:rsid w:val="00A82738"/>
    <w:rsid w:val="00AB1C24"/>
    <w:rsid w:val="00AB638A"/>
    <w:rsid w:val="00AE72D8"/>
    <w:rsid w:val="00AF55F4"/>
    <w:rsid w:val="00B2628D"/>
    <w:rsid w:val="00B4555E"/>
    <w:rsid w:val="00B61443"/>
    <w:rsid w:val="00B73A48"/>
    <w:rsid w:val="00B755EE"/>
    <w:rsid w:val="00B80A09"/>
    <w:rsid w:val="00B94340"/>
    <w:rsid w:val="00BB25B9"/>
    <w:rsid w:val="00BD0B32"/>
    <w:rsid w:val="00BD6447"/>
    <w:rsid w:val="00BE1966"/>
    <w:rsid w:val="00BE6C4B"/>
    <w:rsid w:val="00BF1279"/>
    <w:rsid w:val="00C03BF6"/>
    <w:rsid w:val="00C22A69"/>
    <w:rsid w:val="00C662DA"/>
    <w:rsid w:val="00C71CDD"/>
    <w:rsid w:val="00C75D58"/>
    <w:rsid w:val="00C76AD4"/>
    <w:rsid w:val="00C862E4"/>
    <w:rsid w:val="00CC578F"/>
    <w:rsid w:val="00CD2BBA"/>
    <w:rsid w:val="00CD44EE"/>
    <w:rsid w:val="00CE5730"/>
    <w:rsid w:val="00CF1CD7"/>
    <w:rsid w:val="00D05C45"/>
    <w:rsid w:val="00D26953"/>
    <w:rsid w:val="00DB0EA3"/>
    <w:rsid w:val="00DC10A7"/>
    <w:rsid w:val="00DC1A6A"/>
    <w:rsid w:val="00DC2558"/>
    <w:rsid w:val="00DC6732"/>
    <w:rsid w:val="00E10464"/>
    <w:rsid w:val="00E27133"/>
    <w:rsid w:val="00E500BA"/>
    <w:rsid w:val="00E55796"/>
    <w:rsid w:val="00E6539E"/>
    <w:rsid w:val="00E80F1E"/>
    <w:rsid w:val="00E8257F"/>
    <w:rsid w:val="00EA6ADB"/>
    <w:rsid w:val="00EB5A5D"/>
    <w:rsid w:val="00EE1AB0"/>
    <w:rsid w:val="00EF1D2C"/>
    <w:rsid w:val="00EF44A3"/>
    <w:rsid w:val="00F201E0"/>
    <w:rsid w:val="00F26314"/>
    <w:rsid w:val="00F5111E"/>
    <w:rsid w:val="00F56BB8"/>
    <w:rsid w:val="00F716BF"/>
    <w:rsid w:val="00F72798"/>
    <w:rsid w:val="00F73726"/>
    <w:rsid w:val="00F7756F"/>
    <w:rsid w:val="00FB0F05"/>
    <w:rsid w:val="00FC0C41"/>
    <w:rsid w:val="00FC2C92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D8A2"/>
  <w15:chartTrackingRefBased/>
  <w15:docId w15:val="{340031FB-6877-4C59-BEAB-B277E0E3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CB"/>
    <w:pPr>
      <w:spacing w:after="240" w:line="252" w:lineRule="exact"/>
    </w:pPr>
    <w:rPr>
      <w:color w:val="221E1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2D8"/>
    <w:pPr>
      <w:spacing w:line="440" w:lineRule="exact"/>
      <w:outlineLvl w:val="0"/>
    </w:pPr>
    <w:rPr>
      <w:rFonts w:ascii="Calibri" w:hAnsi="Calibri" w:cs="Calibri"/>
      <w:b/>
      <w:bCs/>
      <w:caps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DB50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IPSTable">
    <w:name w:val="~NIPS Table"/>
    <w:basedOn w:val="TableNormal"/>
    <w:uiPriority w:val="99"/>
    <w:rsid w:val="00414418"/>
    <w:pPr>
      <w:spacing w:after="0" w:line="240" w:lineRule="auto"/>
    </w:pPr>
    <w:rPr>
      <w:color w:val="00477A" w:themeColor="text2"/>
      <w:sz w:val="24"/>
      <w:szCs w:val="24"/>
      <w:lang w:val="en-GB"/>
    </w:rPr>
    <w:tblPr>
      <w:tblStyleRowBandSize w:val="1"/>
      <w:tblBorders>
        <w:insideH w:val="single" w:sz="4" w:space="0" w:color="D9D9D9" w:themeColor="background1" w:themeShade="D9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single" w:sz="12" w:space="0" w:color="2AAFE5" w:themeColor="accent4"/>
          <w:right w:val="nil"/>
          <w:insideH w:val="nil"/>
          <w:insideV w:val="nil"/>
          <w:tl2br w:val="nil"/>
          <w:tr2bl w:val="nil"/>
        </w:tcBorders>
        <w:shd w:val="clear" w:color="auto" w:fill="FED060" w:themeFill="accent1"/>
      </w:tcPr>
    </w:tblStylePr>
    <w:tblStylePr w:type="band2Horz">
      <w:tblPr/>
      <w:tcPr>
        <w:shd w:val="clear" w:color="auto" w:fill="ACB6BC" w:themeFill="background2"/>
      </w:tcPr>
    </w:tblStylePr>
  </w:style>
  <w:style w:type="paragraph" w:customStyle="1" w:styleId="Default">
    <w:name w:val="Default"/>
    <w:rsid w:val="004029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72D8"/>
    <w:rPr>
      <w:rFonts w:ascii="Calibri" w:hAnsi="Calibri" w:cs="Calibri"/>
      <w:b/>
      <w:bCs/>
      <w:caps/>
      <w:color w:val="000000"/>
      <w:sz w:val="40"/>
      <w:szCs w:val="40"/>
    </w:rPr>
  </w:style>
  <w:style w:type="paragraph" w:styleId="ListParagraph">
    <w:name w:val="List Paragraph"/>
    <w:basedOn w:val="Normal"/>
    <w:link w:val="ListParagraphChar"/>
    <w:uiPriority w:val="34"/>
    <w:qFormat/>
    <w:rsid w:val="006D0E80"/>
    <w:pPr>
      <w:ind w:left="720"/>
      <w:contextualSpacing/>
    </w:pPr>
  </w:style>
  <w:style w:type="paragraph" w:customStyle="1" w:styleId="BulletHeading">
    <w:name w:val="Bullet Heading"/>
    <w:basedOn w:val="Normal"/>
    <w:qFormat/>
    <w:rsid w:val="006D0E80"/>
    <w:pPr>
      <w:spacing w:after="0"/>
    </w:pPr>
    <w:rPr>
      <w:b/>
      <w:bCs/>
    </w:rPr>
  </w:style>
  <w:style w:type="paragraph" w:customStyle="1" w:styleId="Bullets">
    <w:name w:val="Bullets"/>
    <w:basedOn w:val="ListParagraph"/>
    <w:link w:val="BulletsChar"/>
    <w:qFormat/>
    <w:rsid w:val="006D0E80"/>
    <w:pPr>
      <w:numPr>
        <w:numId w:val="2"/>
      </w:numPr>
      <w:spacing w:after="0"/>
      <w:ind w:left="227" w:hanging="22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D0E80"/>
    <w:rPr>
      <w:sz w:val="20"/>
    </w:rPr>
  </w:style>
  <w:style w:type="character" w:customStyle="1" w:styleId="BulletsChar">
    <w:name w:val="Bullets Char"/>
    <w:basedOn w:val="ListParagraphChar"/>
    <w:link w:val="Bullets"/>
    <w:rsid w:val="006D0E80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84658E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val="en-US" w:eastAsia="en-GB" w:bidi="b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58E"/>
    <w:rPr>
      <w:rFonts w:ascii="Times New Roman" w:eastAsia="Times New Roman" w:hAnsi="Times New Roman" w:cs="Times New Roman"/>
      <w:sz w:val="20"/>
      <w:szCs w:val="20"/>
      <w:lang w:val="en-US" w:eastAsia="en-GB" w:bidi="bn-IN"/>
    </w:rPr>
  </w:style>
  <w:style w:type="character" w:styleId="FootnoteReference">
    <w:name w:val="footnote reference"/>
    <w:semiHidden/>
    <w:rsid w:val="0084658E"/>
    <w:rPr>
      <w:vertAlign w:val="superscript"/>
    </w:rPr>
  </w:style>
  <w:style w:type="table" w:styleId="GridTable4-Accent5">
    <w:name w:val="Grid Table 4 Accent 5"/>
    <w:basedOn w:val="TableNormal"/>
    <w:uiPriority w:val="49"/>
    <w:rsid w:val="002140F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33D1FF" w:themeColor="accent5" w:themeTint="99"/>
        <w:left w:val="single" w:sz="4" w:space="0" w:color="33D1FF" w:themeColor="accent5" w:themeTint="99"/>
        <w:bottom w:val="single" w:sz="4" w:space="0" w:color="33D1FF" w:themeColor="accent5" w:themeTint="99"/>
        <w:right w:val="single" w:sz="4" w:space="0" w:color="33D1FF" w:themeColor="accent5" w:themeTint="99"/>
        <w:insideH w:val="single" w:sz="4" w:space="0" w:color="33D1FF" w:themeColor="accent5" w:themeTint="99"/>
        <w:insideV w:val="single" w:sz="4" w:space="0" w:color="33D1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AA" w:themeColor="accent5"/>
          <w:left w:val="single" w:sz="4" w:space="0" w:color="0084AA" w:themeColor="accent5"/>
          <w:bottom w:val="single" w:sz="4" w:space="0" w:color="0084AA" w:themeColor="accent5"/>
          <w:right w:val="single" w:sz="4" w:space="0" w:color="0084AA" w:themeColor="accent5"/>
          <w:insideH w:val="nil"/>
          <w:insideV w:val="nil"/>
        </w:tcBorders>
        <w:shd w:val="clear" w:color="auto" w:fill="0084AA" w:themeFill="accent5"/>
      </w:tcPr>
    </w:tblStylePr>
    <w:tblStylePr w:type="lastRow">
      <w:rPr>
        <w:b/>
        <w:bCs/>
      </w:rPr>
      <w:tblPr/>
      <w:tcPr>
        <w:tcBorders>
          <w:top w:val="double" w:sz="4" w:space="0" w:color="0084A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FFF" w:themeFill="accent5" w:themeFillTint="33"/>
      </w:tcPr>
    </w:tblStylePr>
    <w:tblStylePr w:type="band1Horz">
      <w:tblPr/>
      <w:tcPr>
        <w:shd w:val="clear" w:color="auto" w:fill="BBEFFF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C50BE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0B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1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GB" w:bidi="bn-IN"/>
    </w:rPr>
  </w:style>
  <w:style w:type="character" w:customStyle="1" w:styleId="normaltextrun">
    <w:name w:val="normaltextrun"/>
    <w:basedOn w:val="DefaultParagraphFont"/>
    <w:rsid w:val="00E10464"/>
  </w:style>
  <w:style w:type="character" w:customStyle="1" w:styleId="eop">
    <w:name w:val="eop"/>
    <w:basedOn w:val="DefaultParagraphFont"/>
    <w:rsid w:val="00E10464"/>
  </w:style>
  <w:style w:type="table" w:styleId="TableGrid">
    <w:name w:val="Table Grid"/>
    <w:basedOn w:val="TableNormal"/>
    <w:uiPriority w:val="59"/>
    <w:rsid w:val="00F7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E39F6"/>
    <w:rPr>
      <w:rFonts w:asciiTheme="majorHAnsi" w:eastAsiaTheme="majorEastAsia" w:hAnsiTheme="majorHAnsi" w:cstheme="majorBidi"/>
      <w:color w:val="FDB508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19A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19A6"/>
    <w:rPr>
      <w:color w:val="221E1F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19A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F1279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B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BF6"/>
    <w:rPr>
      <w:color w:val="221E1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BF6"/>
    <w:rPr>
      <w:b/>
      <w:bCs/>
      <w:color w:val="221E1F"/>
      <w:sz w:val="20"/>
      <w:szCs w:val="20"/>
    </w:rPr>
  </w:style>
  <w:style w:type="character" w:customStyle="1" w:styleId="contextualspellingandgrammarerror">
    <w:name w:val="contextualspellingandgrammarerror"/>
    <w:basedOn w:val="DefaultParagraphFont"/>
    <w:rsid w:val="001A7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https://www.swisscontact.org/en/countries/banglades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1ID">
      <a:dk1>
        <a:sysClr val="windowText" lastClr="000000"/>
      </a:dk1>
      <a:lt1>
        <a:sysClr val="window" lastClr="FFFFFF"/>
      </a:lt1>
      <a:dk2>
        <a:srgbClr val="00477A"/>
      </a:dk2>
      <a:lt2>
        <a:srgbClr val="ACB6BC"/>
      </a:lt2>
      <a:accent1>
        <a:srgbClr val="FED060"/>
      </a:accent1>
      <a:accent2>
        <a:srgbClr val="EE7300"/>
      </a:accent2>
      <a:accent3>
        <a:srgbClr val="809238"/>
      </a:accent3>
      <a:accent4>
        <a:srgbClr val="2AAFE5"/>
      </a:accent4>
      <a:accent5>
        <a:srgbClr val="0084AA"/>
      </a:accent5>
      <a:accent6>
        <a:srgbClr val="AE176B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3422114C6354CB015EAE226655C7D" ma:contentTypeVersion="15" ma:contentTypeDescription="Create a new document." ma:contentTypeScope="" ma:versionID="474021193540679ece75e1928ca7987b">
  <xsd:schema xmlns:xsd="http://www.w3.org/2001/XMLSchema" xmlns:xs="http://www.w3.org/2001/XMLSchema" xmlns:p="http://schemas.microsoft.com/office/2006/metadata/properties" xmlns:ns2="ee2c86e1-d5fc-4261-84d0-b7f76aab7fcc" targetNamespace="http://schemas.microsoft.com/office/2006/metadata/properties" ma:root="true" ma:fieldsID="479ba2b6d87f66e6b4bd7e683be8eb2a" ns2:_="">
    <xsd:import namespace="ee2c86e1-d5fc-4261-84d0-b7f76aab7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c86e1-d5fc-4261-84d0-b7f76aab7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3B8B0-70BC-48C5-A817-4EFDCDE9C4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D5382C-74E4-4897-859A-FA37D2C3E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c86e1-d5fc-4261-84d0-b7f76aab7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2B0B2-57C2-4FFA-9229-884B431DA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43379-3485-4582-8A22-46F4B30A2F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mosiur.morshed@swisscontact.org</dc:creator>
  <cp:keywords/>
  <dc:description/>
  <cp:lastModifiedBy>Tanver Ahamed Khan</cp:lastModifiedBy>
  <cp:revision>3</cp:revision>
  <cp:lastPrinted>2021-01-24T08:46:00Z</cp:lastPrinted>
  <dcterms:created xsi:type="dcterms:W3CDTF">2022-08-02T10:30:00Z</dcterms:created>
  <dcterms:modified xsi:type="dcterms:W3CDTF">2022-08-04T04:16:00Z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0x01010026E3422114C6354CB015EAE226655C7D</vt:lpwstr>
  </property>
  <property fmtid="{D5CDD505-2E9C-101B-9397-08002B2CF9AE}" pid="3" name="Order">
    <vt:r8>22266600</vt:r8>
  </property>
  <property fmtid="{D5CDD505-2E9C-101B-9397-08002B2CF9AE}" pid="4" name="ComplianceAssetId">
    <vt:lpwstr/>
  </property>
</Properties>
</file>