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BF05" w14:textId="77777777" w:rsidR="00AA15AC" w:rsidRPr="002F5CBB" w:rsidRDefault="00AA15AC" w:rsidP="00AA15AC">
      <w:pPr>
        <w:pStyle w:val="Bullets"/>
        <w:numPr>
          <w:ilvl w:val="0"/>
          <w:numId w:val="0"/>
        </w:numPr>
        <w:rPr>
          <w:rFonts w:cstheme="minorHAnsi"/>
          <w:b/>
          <w:bCs/>
          <w:color w:val="1F4E79" w:themeColor="accent5" w:themeShade="80"/>
          <w:szCs w:val="20"/>
          <w:lang w:val="en-US"/>
        </w:rPr>
        <w:sectPr w:rsidR="00AA15AC" w:rsidRPr="002F5CBB" w:rsidSect="00A867AE">
          <w:pgSz w:w="11906" w:h="16838"/>
          <w:pgMar w:top="900" w:right="1134" w:bottom="1440" w:left="1134" w:header="709" w:footer="709" w:gutter="0"/>
          <w:cols w:num="2" w:space="574"/>
          <w:docGrid w:linePitch="360"/>
        </w:sectPr>
      </w:pPr>
    </w:p>
    <w:p w14:paraId="4172F83C" w14:textId="77777777" w:rsidR="00AA15AC" w:rsidRPr="006C3D50" w:rsidRDefault="00AA15AC" w:rsidP="00AA15AC">
      <w:pPr>
        <w:autoSpaceDE w:val="0"/>
        <w:autoSpaceDN w:val="0"/>
        <w:adjustRightInd w:val="0"/>
        <w:spacing w:after="0" w:line="276" w:lineRule="auto"/>
        <w:contextualSpacing/>
        <w:rPr>
          <w:rFonts w:ascii="Calibri" w:hAnsi="Calibri" w:cs="Calibri"/>
          <w:b/>
          <w:bCs/>
          <w:color w:val="00338D"/>
          <w:sz w:val="32"/>
          <w:szCs w:val="28"/>
        </w:rPr>
      </w:pPr>
      <w:r w:rsidRPr="006C3D50">
        <w:rPr>
          <w:rFonts w:ascii="Calibri" w:hAnsi="Calibri" w:cs="Calibri"/>
          <w:b/>
          <w:bCs/>
          <w:color w:val="00338D"/>
          <w:sz w:val="32"/>
          <w:szCs w:val="28"/>
        </w:rPr>
        <w:t>Annex- 1</w:t>
      </w:r>
    </w:p>
    <w:p w14:paraId="72A9F255" w14:textId="77777777" w:rsidR="00AA15AC" w:rsidRPr="006C3D50" w:rsidRDefault="00AA15AC" w:rsidP="00AA15AC">
      <w:pPr>
        <w:autoSpaceDE w:val="0"/>
        <w:autoSpaceDN w:val="0"/>
        <w:adjustRightInd w:val="0"/>
        <w:spacing w:after="0" w:line="276" w:lineRule="auto"/>
        <w:contextualSpacing/>
        <w:rPr>
          <w:rFonts w:ascii="Calibri" w:hAnsi="Calibri" w:cs="Calibri"/>
          <w:b/>
          <w:bCs/>
          <w:color w:val="00338D"/>
          <w:sz w:val="32"/>
          <w:szCs w:val="28"/>
        </w:rPr>
      </w:pPr>
      <w:r w:rsidRPr="006C3D50">
        <w:rPr>
          <w:rFonts w:ascii="Calibri" w:hAnsi="Calibri" w:cs="Calibri"/>
          <w:b/>
          <w:bCs/>
          <w:color w:val="00338D"/>
          <w:sz w:val="32"/>
          <w:szCs w:val="28"/>
        </w:rPr>
        <w:t>Terms of Reference (</w:t>
      </w:r>
      <w:proofErr w:type="spellStart"/>
      <w:r w:rsidRPr="006C3D50">
        <w:rPr>
          <w:rFonts w:ascii="Calibri" w:hAnsi="Calibri" w:cs="Calibri"/>
          <w:b/>
          <w:bCs/>
          <w:color w:val="00338D"/>
          <w:sz w:val="32"/>
          <w:szCs w:val="28"/>
        </w:rPr>
        <w:t>ToR</w:t>
      </w:r>
      <w:proofErr w:type="spellEnd"/>
      <w:r w:rsidRPr="006C3D50">
        <w:rPr>
          <w:rFonts w:ascii="Calibri" w:hAnsi="Calibri" w:cs="Calibri"/>
          <w:b/>
          <w:bCs/>
          <w:color w:val="00338D"/>
          <w:sz w:val="32"/>
          <w:szCs w:val="28"/>
        </w:rPr>
        <w:t>)</w:t>
      </w:r>
    </w:p>
    <w:p w14:paraId="7CC28D3A" w14:textId="749132CB" w:rsidR="00AA15AC" w:rsidRPr="006C3D50" w:rsidRDefault="00AA15AC" w:rsidP="00AA15AC">
      <w:pPr>
        <w:autoSpaceDE w:val="0"/>
        <w:autoSpaceDN w:val="0"/>
        <w:adjustRightInd w:val="0"/>
        <w:spacing w:line="276" w:lineRule="auto"/>
        <w:contextualSpacing/>
        <w:rPr>
          <w:rFonts w:ascii="Calibri" w:hAnsi="Calibri" w:cs="Calibri"/>
          <w:b/>
          <w:bCs/>
          <w:color w:val="00338D"/>
          <w:sz w:val="30"/>
          <w:szCs w:val="30"/>
        </w:rPr>
      </w:pPr>
      <w:bookmarkStart w:id="0" w:name="_Hlk106104106"/>
      <w:r w:rsidRPr="006C3D50">
        <w:rPr>
          <w:rFonts w:ascii="Calibri" w:hAnsi="Calibri" w:cs="Calibri"/>
          <w:b/>
          <w:bCs/>
          <w:color w:val="00338D"/>
          <w:sz w:val="30"/>
          <w:szCs w:val="30"/>
        </w:rPr>
        <w:t>“</w:t>
      </w:r>
      <w:r w:rsidR="008A2840" w:rsidRPr="006C3D50">
        <w:rPr>
          <w:rFonts w:ascii="Calibri" w:hAnsi="Calibri" w:cs="Calibri"/>
          <w:b/>
          <w:bCs/>
          <w:color w:val="00338D"/>
          <w:sz w:val="30"/>
          <w:szCs w:val="30"/>
        </w:rPr>
        <w:t>WATER TECHNOLOGY PROVIDER FOR ESTABLISHING WATER ENTERPRISES</w:t>
      </w:r>
      <w:r w:rsidRPr="006C3D50">
        <w:rPr>
          <w:rFonts w:ascii="Calibri" w:hAnsi="Calibri" w:cs="Calibri"/>
          <w:b/>
          <w:bCs/>
          <w:color w:val="00338D"/>
          <w:sz w:val="30"/>
          <w:szCs w:val="30"/>
        </w:rPr>
        <w:t>”</w:t>
      </w:r>
    </w:p>
    <w:bookmarkEnd w:id="0"/>
    <w:p w14:paraId="4EB0EF11" w14:textId="77777777" w:rsidR="00AA15AC" w:rsidRPr="006C3D50" w:rsidRDefault="00AA15AC" w:rsidP="00AA15AC">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Background</w:t>
      </w:r>
    </w:p>
    <w:p w14:paraId="4415313F" w14:textId="77777777" w:rsidR="007D4193" w:rsidRPr="006C3D50" w:rsidRDefault="007D4193" w:rsidP="007D4193">
      <w:pPr>
        <w:spacing w:line="259" w:lineRule="auto"/>
        <w:jc w:val="both"/>
        <w:rPr>
          <w:rFonts w:ascii="Calibri" w:eastAsia="Calibri" w:hAnsi="Calibri" w:cs="Vrinda"/>
        </w:rPr>
      </w:pPr>
      <w:bookmarkStart w:id="1" w:name="_Hlk106099838"/>
      <w:bookmarkStart w:id="2" w:name="_Hlk505500600"/>
      <w:r w:rsidRPr="006C3D50">
        <w:rPr>
          <w:rFonts w:ascii="Calibri" w:eastAsia="Calibri" w:hAnsi="Calibri" w:cs="Vrinda"/>
        </w:rPr>
        <w:t xml:space="preserve">Swisscontact was established in 1959 as an independent foundation by notable figures from the world of commerce and science in Switzerland. It is exclusively involved in international development cooperation and has carried out its own and mandated projects since 1961. In Bangladesh, Swisscontact was registered under the NGO Affairs Bureau in 2008. </w:t>
      </w:r>
    </w:p>
    <w:p w14:paraId="74D048E6" w14:textId="418AE171" w:rsidR="00AA15AC" w:rsidRPr="006C3D50" w:rsidRDefault="00AA15AC" w:rsidP="007D4193">
      <w:pPr>
        <w:spacing w:line="259" w:lineRule="auto"/>
        <w:jc w:val="both"/>
        <w:rPr>
          <w:rFonts w:ascii="Calibri" w:eastAsia="Calibri" w:hAnsi="Calibri" w:cs="Vrinda"/>
        </w:rPr>
      </w:pPr>
      <w:r w:rsidRPr="006C3D50">
        <w:rPr>
          <w:rFonts w:ascii="Calibri" w:eastAsia="Calibri" w:hAnsi="Calibri" w:cs="Vrinda"/>
        </w:rPr>
        <w:t xml:space="preserve">Swisscontact Bangladesh has started a project </w:t>
      </w:r>
      <w:r w:rsidR="0087483F" w:rsidRPr="006C3D50">
        <w:rPr>
          <w:rFonts w:ascii="Calibri" w:eastAsia="Calibri" w:hAnsi="Calibri" w:cs="Vrinda"/>
        </w:rPr>
        <w:t xml:space="preserve">named </w:t>
      </w:r>
      <w:r w:rsidR="0087483F" w:rsidRPr="006C3D50">
        <w:rPr>
          <w:rFonts w:ascii="Calibri" w:eastAsia="Calibri" w:hAnsi="Calibri" w:cs="Vrinda"/>
          <w:b/>
          <w:bCs/>
        </w:rPr>
        <w:t>H2O: A Systemic Water Entrepreneurship Project in Bangladesh</w:t>
      </w:r>
      <w:r w:rsidR="380018CE" w:rsidRPr="006C3D50">
        <w:rPr>
          <w:rFonts w:ascii="Calibri" w:eastAsia="Calibri" w:hAnsi="Calibri" w:cs="Vrinda"/>
        </w:rPr>
        <w:t xml:space="preserve"> </w:t>
      </w:r>
      <w:r w:rsidRPr="006C3D50">
        <w:rPr>
          <w:rFonts w:ascii="Calibri" w:eastAsia="Calibri" w:hAnsi="Calibri" w:cs="Vrinda"/>
        </w:rPr>
        <w:t>aiming to create access to safe drinking water for the low-income communities in the severe water crisis-prone areas of Bangladesh. Based on its previous experience of working on a pilot project, the H2O</w:t>
      </w:r>
      <w:r w:rsidR="005E4B6C" w:rsidRPr="006C3D50">
        <w:rPr>
          <w:rFonts w:ascii="Calibri" w:eastAsia="Calibri" w:hAnsi="Calibri" w:cs="Vrinda"/>
        </w:rPr>
        <w:t xml:space="preserve"> </w:t>
      </w:r>
      <w:r w:rsidRPr="006C3D50">
        <w:rPr>
          <w:rFonts w:ascii="Calibri" w:eastAsia="Calibri" w:hAnsi="Calibri" w:cs="Vrinda"/>
        </w:rPr>
        <w:t>project</w:t>
      </w:r>
      <w:r w:rsidRPr="006C3D50">
        <w:rPr>
          <w:rFonts w:ascii="Calibri" w:eastAsia="Calibri" w:hAnsi="Calibri" w:cs="Vrinda"/>
          <w:b/>
          <w:bCs/>
        </w:rPr>
        <w:t xml:space="preserve"> </w:t>
      </w:r>
      <w:r w:rsidR="00F47182" w:rsidRPr="006C3D50">
        <w:rPr>
          <w:rFonts w:ascii="Calibri" w:eastAsia="Calibri" w:hAnsi="Calibri" w:cs="Vrinda"/>
        </w:rPr>
        <w:t xml:space="preserve">will onboard water technology providers for establishing two water enterprises in </w:t>
      </w:r>
      <w:proofErr w:type="spellStart"/>
      <w:r w:rsidR="00F47182" w:rsidRPr="006C3D50">
        <w:rPr>
          <w:rFonts w:ascii="Calibri" w:eastAsia="Calibri" w:hAnsi="Calibri" w:cs="Vrinda"/>
        </w:rPr>
        <w:t>Satkhira</w:t>
      </w:r>
      <w:proofErr w:type="spellEnd"/>
      <w:r w:rsidR="00F47182" w:rsidRPr="006C3D50">
        <w:rPr>
          <w:rFonts w:ascii="Calibri" w:eastAsia="Calibri" w:hAnsi="Calibri" w:cs="Vrinda"/>
        </w:rPr>
        <w:t xml:space="preserve"> Sadar and </w:t>
      </w:r>
      <w:proofErr w:type="spellStart"/>
      <w:r w:rsidR="00F47182" w:rsidRPr="006C3D50">
        <w:rPr>
          <w:rFonts w:ascii="Calibri" w:eastAsia="Calibri" w:hAnsi="Calibri" w:cs="Vrinda"/>
        </w:rPr>
        <w:t>Shyamnagar</w:t>
      </w:r>
      <w:proofErr w:type="spellEnd"/>
      <w:r w:rsidR="00F47182" w:rsidRPr="006C3D50">
        <w:rPr>
          <w:rFonts w:ascii="Calibri" w:eastAsia="Calibri" w:hAnsi="Calibri" w:cs="Vrinda"/>
        </w:rPr>
        <w:t>.</w:t>
      </w:r>
      <w:r w:rsidRPr="006C3D50">
        <w:rPr>
          <w:rFonts w:ascii="Calibri" w:eastAsia="Calibri" w:hAnsi="Calibri" w:cs="Vrinda"/>
        </w:rPr>
        <w:t xml:space="preserve"> Swisscontact will also facilitate local entrepreneurs to establish community-based safe drinking water enterprises. The project will support the process in the following scope: </w:t>
      </w:r>
    </w:p>
    <w:p w14:paraId="758984B4" w14:textId="43284555" w:rsidR="00AA15AC" w:rsidRPr="006C3D50" w:rsidRDefault="00AA15AC" w:rsidP="00AA15AC">
      <w:pPr>
        <w:pStyle w:val="ListParagraph"/>
        <w:numPr>
          <w:ilvl w:val="0"/>
          <w:numId w:val="2"/>
        </w:numPr>
        <w:spacing w:after="200" w:line="259" w:lineRule="auto"/>
        <w:jc w:val="both"/>
        <w:rPr>
          <w:rFonts w:ascii="Calibri" w:eastAsia="Calibri" w:hAnsi="Calibri" w:cs="Vrinda"/>
        </w:rPr>
      </w:pPr>
      <w:r w:rsidRPr="006C3D50">
        <w:rPr>
          <w:rFonts w:ascii="Calibri" w:eastAsia="Calibri" w:hAnsi="Calibri" w:cs="Vrinda"/>
        </w:rPr>
        <w:t xml:space="preserve">Assisting relevant market actors to establish water enterprises with ATM </w:t>
      </w:r>
      <w:r w:rsidR="00F9080B" w:rsidRPr="006C3D50">
        <w:rPr>
          <w:rFonts w:ascii="Calibri" w:eastAsia="Calibri" w:hAnsi="Calibri" w:cs="Vrinda"/>
        </w:rPr>
        <w:t>booths and</w:t>
      </w:r>
      <w:r w:rsidRPr="006C3D50">
        <w:rPr>
          <w:rFonts w:ascii="Calibri" w:eastAsia="Calibri" w:hAnsi="Calibri" w:cs="Vrinda"/>
        </w:rPr>
        <w:t xml:space="preserve"> test the commercial viability of </w:t>
      </w:r>
      <w:r w:rsidR="00D0358B" w:rsidRPr="006C3D50">
        <w:rPr>
          <w:rFonts w:ascii="Calibri" w:eastAsia="Calibri" w:hAnsi="Calibri" w:cs="Vrinda"/>
        </w:rPr>
        <w:t xml:space="preserve">the </w:t>
      </w:r>
      <w:r w:rsidRPr="006C3D50">
        <w:rPr>
          <w:rFonts w:ascii="Calibri" w:eastAsia="Calibri" w:hAnsi="Calibri" w:cs="Vrinda"/>
        </w:rPr>
        <w:t>water entrepreneurship models.</w:t>
      </w:r>
    </w:p>
    <w:p w14:paraId="37B4F5FC" w14:textId="77777777" w:rsidR="00AA15AC" w:rsidRPr="006C3D50" w:rsidRDefault="00AA15AC" w:rsidP="00AA15AC">
      <w:pPr>
        <w:pStyle w:val="ListParagraph"/>
        <w:numPr>
          <w:ilvl w:val="0"/>
          <w:numId w:val="2"/>
        </w:numPr>
        <w:spacing w:after="200" w:line="259" w:lineRule="auto"/>
        <w:jc w:val="both"/>
        <w:rPr>
          <w:rFonts w:ascii="Calibri" w:eastAsia="Calibri" w:hAnsi="Calibri" w:cs="Vrinda"/>
        </w:rPr>
      </w:pPr>
      <w:r w:rsidRPr="006C3D50">
        <w:rPr>
          <w:rFonts w:ascii="Calibri" w:eastAsia="Calibri" w:hAnsi="Calibri" w:cs="Vrinda"/>
        </w:rPr>
        <w:t xml:space="preserve">Identifying, selecting, and training local entrepreneurs to operate and maintain safe drinking water enterprises in local communities.  </w:t>
      </w:r>
    </w:p>
    <w:p w14:paraId="344DA37B" w14:textId="0FF19887" w:rsidR="00AA15AC" w:rsidRPr="006C3D50" w:rsidRDefault="00AA15AC" w:rsidP="00AA15AC">
      <w:pPr>
        <w:pStyle w:val="ListParagraph"/>
        <w:numPr>
          <w:ilvl w:val="0"/>
          <w:numId w:val="2"/>
        </w:numPr>
        <w:spacing w:after="200" w:line="259" w:lineRule="auto"/>
        <w:jc w:val="both"/>
        <w:rPr>
          <w:rFonts w:ascii="Calibri" w:eastAsia="Calibri" w:hAnsi="Calibri" w:cs="Vrinda"/>
        </w:rPr>
      </w:pPr>
      <w:r w:rsidRPr="006C3D50">
        <w:rPr>
          <w:rFonts w:ascii="Calibri" w:eastAsia="Calibri" w:hAnsi="Calibri" w:cs="Vrinda"/>
        </w:rPr>
        <w:t>Creating pathways for scale</w:t>
      </w:r>
      <w:r w:rsidR="007038FD" w:rsidRPr="006C3D50">
        <w:rPr>
          <w:rFonts w:ascii="Calibri" w:eastAsia="Calibri" w:hAnsi="Calibri" w:cs="Vrinda"/>
        </w:rPr>
        <w:t>,</w:t>
      </w:r>
      <w:r w:rsidRPr="006C3D50">
        <w:rPr>
          <w:rFonts w:ascii="Calibri" w:eastAsia="Calibri" w:hAnsi="Calibri" w:cs="Vrinda"/>
        </w:rPr>
        <w:t xml:space="preserve"> based on the commercial viability of this business model, learnings, and experience of the different market actors.</w:t>
      </w:r>
    </w:p>
    <w:bookmarkEnd w:id="1"/>
    <w:p w14:paraId="218584D8" w14:textId="77777777" w:rsidR="00AA15AC" w:rsidRPr="006C3D50" w:rsidRDefault="00AA15AC" w:rsidP="00AA15AC">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Water Entrepreneurship</w:t>
      </w:r>
    </w:p>
    <w:p w14:paraId="1A46202C" w14:textId="2330FF6C" w:rsidR="00AA15AC" w:rsidRPr="006C3D50" w:rsidRDefault="005F3FD2" w:rsidP="00AA15AC">
      <w:pPr>
        <w:keepNext/>
        <w:spacing w:after="160" w:line="259" w:lineRule="auto"/>
        <w:jc w:val="both"/>
        <w:rPr>
          <w:rFonts w:ascii="Calibri" w:eastAsia="Calibri" w:hAnsi="Calibri" w:cs="Vrinda"/>
        </w:rPr>
      </w:pPr>
      <w:r w:rsidRPr="006C3D50">
        <w:rPr>
          <w:noProof/>
        </w:rPr>
        <w:drawing>
          <wp:anchor distT="0" distB="0" distL="114300" distR="114300" simplePos="0" relativeHeight="251658240" behindDoc="0" locked="0" layoutInCell="1" allowOverlap="1" wp14:anchorId="7046BCCD" wp14:editId="7A6420D9">
            <wp:simplePos x="0" y="0"/>
            <wp:positionH relativeFrom="column">
              <wp:posOffset>-6985</wp:posOffset>
            </wp:positionH>
            <wp:positionV relativeFrom="paragraph">
              <wp:posOffset>1268730</wp:posOffset>
            </wp:positionV>
            <wp:extent cx="6191250" cy="2527935"/>
            <wp:effectExtent l="0" t="0" r="0" b="571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r w:rsidR="00AA15AC" w:rsidRPr="006C3D50">
        <w:rPr>
          <w:rFonts w:ascii="Calibri" w:eastAsia="Calibri" w:hAnsi="Calibri" w:cs="Vrinda"/>
        </w:rPr>
        <w:t xml:space="preserve">Water entrepreneurship is a relatively new concept. The project will facilitate local entrepreneurs to set up water enterprises with water ATM booths in the severe drinking water crisis-prone low-income communities by collaborating with the water technology providers. </w:t>
      </w:r>
      <w:r w:rsidR="00D56748" w:rsidRPr="006C3D50">
        <w:rPr>
          <w:rFonts w:ascii="Calibri" w:eastAsia="Calibri" w:hAnsi="Calibri" w:cs="Vrinda"/>
        </w:rPr>
        <w:t>The</w:t>
      </w:r>
      <w:r w:rsidR="00AA15AC" w:rsidRPr="006C3D50">
        <w:rPr>
          <w:rFonts w:ascii="Calibri" w:eastAsia="Calibri" w:hAnsi="Calibri" w:cs="Vrinda"/>
        </w:rPr>
        <w:t xml:space="preserve"> project is intended to establish a model, where the local water entrepreneurs and the water technology providers will be in a partnership to ensure smooth operations and proper quality auditing. Both on-site water sales and delivery mechanisms along with dealer networking will be offered by the water entrepreneurs. </w:t>
      </w:r>
      <w:r w:rsidR="27349D3B" w:rsidRPr="006C3D50">
        <w:rPr>
          <w:rFonts w:ascii="Calibri" w:eastAsia="Calibri" w:hAnsi="Calibri" w:cs="Vrinda"/>
        </w:rPr>
        <w:t>Diversified</w:t>
      </w:r>
      <w:r w:rsidR="00AA15AC" w:rsidRPr="006C3D50">
        <w:rPr>
          <w:rFonts w:ascii="Calibri" w:eastAsia="Calibri" w:hAnsi="Calibri" w:cs="Vrinda"/>
        </w:rPr>
        <w:t xml:space="preserve"> customer groups will be covered</w:t>
      </w:r>
      <w:r w:rsidR="27349D3B" w:rsidRPr="006C3D50">
        <w:rPr>
          <w:rFonts w:ascii="Calibri" w:eastAsia="Calibri" w:hAnsi="Calibri" w:cs="Vrinda"/>
        </w:rPr>
        <w:t xml:space="preserve"> through the different sales channels.</w:t>
      </w:r>
      <w:r w:rsidR="00AA15AC" w:rsidRPr="006C3D50">
        <w:rPr>
          <w:rFonts w:ascii="Calibri" w:eastAsia="Calibri" w:hAnsi="Calibri" w:cs="Vrinda"/>
        </w:rPr>
        <w:t xml:space="preserve"> It is assumed that each water </w:t>
      </w:r>
      <w:r w:rsidR="00DD1035" w:rsidRPr="006C3D50">
        <w:rPr>
          <w:rFonts w:ascii="Calibri" w:eastAsia="Calibri" w:hAnsi="Calibri" w:cs="Vrinda"/>
        </w:rPr>
        <w:t>enterprise</w:t>
      </w:r>
      <w:r w:rsidR="00AA15AC" w:rsidRPr="006C3D50">
        <w:rPr>
          <w:rFonts w:ascii="Calibri" w:eastAsia="Calibri" w:hAnsi="Calibri" w:cs="Vrinda"/>
        </w:rPr>
        <w:t xml:space="preserve"> will cover around 300 - 1,000 households in and around </w:t>
      </w:r>
      <w:r w:rsidR="00DD1035" w:rsidRPr="006C3D50">
        <w:rPr>
          <w:rFonts w:ascii="Calibri" w:eastAsia="Calibri" w:hAnsi="Calibri" w:cs="Vrinda"/>
        </w:rPr>
        <w:t>its catchment area</w:t>
      </w:r>
      <w:r w:rsidR="00AA15AC" w:rsidRPr="006C3D50">
        <w:rPr>
          <w:rFonts w:ascii="Calibri" w:eastAsia="Calibri" w:hAnsi="Calibri" w:cs="Vrinda"/>
        </w:rPr>
        <w:t>.</w:t>
      </w:r>
    </w:p>
    <w:p w14:paraId="1705A79E" w14:textId="77777777" w:rsidR="00AA15AC" w:rsidRPr="006C3D50" w:rsidRDefault="00AA15AC" w:rsidP="00AA15AC">
      <w:pPr>
        <w:pStyle w:val="Caption"/>
        <w:jc w:val="both"/>
      </w:pPr>
      <w:r w:rsidRPr="006C3D50">
        <w:t xml:space="preserve">Figure </w:t>
      </w:r>
      <w:fldSimple w:instr=" SEQ Figure \* ARABIC ">
        <w:r w:rsidRPr="006C3D50">
          <w:rPr>
            <w:noProof/>
          </w:rPr>
          <w:t>1</w:t>
        </w:r>
      </w:fldSimple>
      <w:r w:rsidRPr="006C3D50">
        <w:t xml:space="preserve"> Water Entrepreneurship Service Delivery Network</w:t>
      </w:r>
    </w:p>
    <w:p w14:paraId="60C05579" w14:textId="77777777" w:rsidR="00456423" w:rsidRPr="006C3D50" w:rsidRDefault="00456423" w:rsidP="00305045">
      <w:pPr>
        <w:rPr>
          <w:lang w:val="en-US"/>
        </w:rPr>
      </w:pPr>
    </w:p>
    <w:p w14:paraId="3709FA6B" w14:textId="63357BCC" w:rsidR="00AA15AC" w:rsidRPr="006C3D50" w:rsidRDefault="00AA15AC" w:rsidP="00AA15AC">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 xml:space="preserve">Objectives of the </w:t>
      </w:r>
      <w:r w:rsidR="00492ACE" w:rsidRPr="006C3D50">
        <w:rPr>
          <w:rFonts w:asciiTheme="minorHAnsi" w:hAnsiTheme="minorHAnsi" w:cs="Calibri-Bold"/>
          <w:color w:val="00338D"/>
          <w:sz w:val="24"/>
          <w:szCs w:val="24"/>
          <w:lang w:val="en-GB" w:eastAsia="en-GB"/>
        </w:rPr>
        <w:t>Assignment</w:t>
      </w:r>
    </w:p>
    <w:bookmarkEnd w:id="2"/>
    <w:p w14:paraId="08C4D95A" w14:textId="32729B3A" w:rsidR="00AA15AC" w:rsidRPr="006C3D50" w:rsidRDefault="00AA15AC" w:rsidP="00305045">
      <w:pPr>
        <w:keepNext/>
        <w:spacing w:after="160" w:line="276" w:lineRule="auto"/>
        <w:jc w:val="both"/>
        <w:rPr>
          <w:rFonts w:ascii="Calibri" w:eastAsia="Calibri" w:hAnsi="Calibri" w:cs="Vrinda"/>
        </w:rPr>
      </w:pPr>
      <w:r w:rsidRPr="006C3D50">
        <w:rPr>
          <w:rFonts w:ascii="Calibri" w:eastAsia="Calibri" w:hAnsi="Calibri" w:cs="Vrinda"/>
        </w:rPr>
        <w:t xml:space="preserve">The project is looking forward to </w:t>
      </w:r>
      <w:r w:rsidR="00452AE3" w:rsidRPr="006C3D50">
        <w:rPr>
          <w:rFonts w:ascii="Calibri" w:eastAsia="Calibri" w:hAnsi="Calibri" w:cs="Vrinda"/>
        </w:rPr>
        <w:t xml:space="preserve">onboarding </w:t>
      </w:r>
      <w:r w:rsidRPr="006C3D50">
        <w:rPr>
          <w:rFonts w:ascii="Calibri" w:eastAsia="Calibri" w:hAnsi="Calibri" w:cs="Vrinda"/>
        </w:rPr>
        <w:t xml:space="preserve">technology providers for establishing water enterprises with water ATM </w:t>
      </w:r>
      <w:r w:rsidR="008D5472" w:rsidRPr="006C3D50">
        <w:rPr>
          <w:rFonts w:ascii="Calibri" w:eastAsia="Calibri" w:hAnsi="Calibri" w:cs="Vrinda"/>
        </w:rPr>
        <w:t xml:space="preserve">booths </w:t>
      </w:r>
      <w:r w:rsidRPr="006C3D50">
        <w:rPr>
          <w:rFonts w:ascii="Calibri" w:eastAsia="Calibri" w:hAnsi="Calibri" w:cs="Vrinda"/>
        </w:rPr>
        <w:t xml:space="preserve">around the low-income communities in </w:t>
      </w:r>
      <w:proofErr w:type="spellStart"/>
      <w:r w:rsidR="00DE0D24" w:rsidRPr="006C3D50">
        <w:rPr>
          <w:rFonts w:ascii="Calibri" w:eastAsia="Calibri" w:hAnsi="Calibri" w:cs="Vrinda"/>
        </w:rPr>
        <w:t>Satkhira</w:t>
      </w:r>
      <w:proofErr w:type="spellEnd"/>
      <w:r w:rsidR="00DE0D24" w:rsidRPr="006C3D50">
        <w:rPr>
          <w:rFonts w:ascii="Calibri" w:eastAsia="Calibri" w:hAnsi="Calibri" w:cs="Vrinda"/>
        </w:rPr>
        <w:t xml:space="preserve"> Sadar and </w:t>
      </w:r>
      <w:proofErr w:type="spellStart"/>
      <w:r w:rsidR="00DE0D24" w:rsidRPr="006C3D50">
        <w:rPr>
          <w:rFonts w:ascii="Calibri" w:eastAsia="Calibri" w:hAnsi="Calibri" w:cs="Vrinda"/>
        </w:rPr>
        <w:t>Shyamnagar</w:t>
      </w:r>
      <w:proofErr w:type="spellEnd"/>
      <w:r w:rsidR="00DE0D24" w:rsidRPr="006C3D50">
        <w:rPr>
          <w:rFonts w:ascii="Calibri" w:eastAsia="Calibri" w:hAnsi="Calibri" w:cs="Vrinda"/>
        </w:rPr>
        <w:t>.</w:t>
      </w:r>
      <w:r w:rsidRPr="006C3D50">
        <w:rPr>
          <w:rFonts w:ascii="Calibri" w:eastAsia="Calibri" w:hAnsi="Calibri" w:cs="Vrinda"/>
        </w:rPr>
        <w:t xml:space="preserve"> Water technology providers will be responsible for providing </w:t>
      </w:r>
      <w:r w:rsidR="27349D3B" w:rsidRPr="006C3D50">
        <w:rPr>
          <w:rFonts w:ascii="Calibri" w:eastAsia="Calibri" w:hAnsi="Calibri" w:cs="Vrinda"/>
        </w:rPr>
        <w:t>comprehensive</w:t>
      </w:r>
      <w:r w:rsidRPr="006C3D50">
        <w:rPr>
          <w:rFonts w:ascii="Calibri" w:eastAsia="Calibri" w:hAnsi="Calibri" w:cs="Vrinda"/>
        </w:rPr>
        <w:t xml:space="preserve"> technical assistance to the water entrepreneurs and setting up the water ATM booth. The project </w:t>
      </w:r>
      <w:r w:rsidR="27349D3B" w:rsidRPr="006C3D50">
        <w:rPr>
          <w:rFonts w:ascii="Calibri" w:eastAsia="Calibri" w:hAnsi="Calibri" w:cs="Vrinda"/>
        </w:rPr>
        <w:t>intends</w:t>
      </w:r>
      <w:r w:rsidRPr="006C3D50">
        <w:rPr>
          <w:rFonts w:ascii="Calibri" w:eastAsia="Calibri" w:hAnsi="Calibri" w:cs="Vrinda"/>
        </w:rPr>
        <w:t xml:space="preserve"> to build long-term </w:t>
      </w:r>
      <w:r w:rsidR="27349D3B" w:rsidRPr="006C3D50">
        <w:rPr>
          <w:rFonts w:ascii="Calibri" w:eastAsia="Calibri" w:hAnsi="Calibri" w:cs="Vrinda"/>
        </w:rPr>
        <w:t>relationships</w:t>
      </w:r>
      <w:r w:rsidRPr="006C3D50">
        <w:rPr>
          <w:rFonts w:ascii="Calibri" w:eastAsia="Calibri" w:hAnsi="Calibri" w:cs="Vrinda"/>
        </w:rPr>
        <w:t xml:space="preserve"> between water technology providers and entrepreneurs. The specific objectives of the </w:t>
      </w:r>
      <w:r w:rsidR="00A104C6" w:rsidRPr="006C3D50">
        <w:rPr>
          <w:rFonts w:ascii="Calibri" w:eastAsia="Calibri" w:hAnsi="Calibri" w:cs="Vrinda"/>
        </w:rPr>
        <w:t>assignment</w:t>
      </w:r>
      <w:r w:rsidRPr="006C3D50">
        <w:rPr>
          <w:rFonts w:ascii="Calibri" w:eastAsia="Calibri" w:hAnsi="Calibri" w:cs="Vrinda"/>
        </w:rPr>
        <w:t xml:space="preserve"> are as below:</w:t>
      </w:r>
    </w:p>
    <w:p w14:paraId="2174F551" w14:textId="77777777" w:rsidR="00D83E72" w:rsidRPr="006C3D50" w:rsidRDefault="00D83E72" w:rsidP="00D83E72">
      <w:pPr>
        <w:pStyle w:val="ListParagraph"/>
        <w:numPr>
          <w:ilvl w:val="0"/>
          <w:numId w:val="26"/>
        </w:numPr>
        <w:spacing w:after="0" w:line="240" w:lineRule="auto"/>
        <w:ind w:right="53"/>
        <w:jc w:val="both"/>
        <w:rPr>
          <w:rFonts w:cstheme="minorHAnsi"/>
          <w:szCs w:val="20"/>
        </w:rPr>
      </w:pPr>
      <w:r w:rsidRPr="006C3D50">
        <w:rPr>
          <w:rFonts w:cstheme="minorHAnsi"/>
          <w:szCs w:val="20"/>
        </w:rPr>
        <w:t xml:space="preserve">Set up the water treatment plant with a water ATM booth while fulfilling project requirements. </w:t>
      </w:r>
    </w:p>
    <w:p w14:paraId="1EF3E936" w14:textId="71B9D93B" w:rsidR="00D83E72" w:rsidRPr="006C3D50" w:rsidRDefault="00D83E72" w:rsidP="00D83E72">
      <w:pPr>
        <w:pStyle w:val="ListParagraph"/>
        <w:numPr>
          <w:ilvl w:val="0"/>
          <w:numId w:val="26"/>
        </w:numPr>
        <w:spacing w:after="0" w:line="240" w:lineRule="auto"/>
        <w:ind w:right="53"/>
        <w:jc w:val="both"/>
        <w:rPr>
          <w:rFonts w:cstheme="minorHAnsi"/>
          <w:szCs w:val="20"/>
        </w:rPr>
      </w:pPr>
      <w:r w:rsidRPr="006C3D50">
        <w:rPr>
          <w:rFonts w:cstheme="minorHAnsi"/>
          <w:szCs w:val="20"/>
        </w:rPr>
        <w:t>Consider multiple sources of raw water (treatment for the water enterprises, for example, rainwater, river, pond, or any other surface water, along with groundwater</w:t>
      </w:r>
      <w:r w:rsidR="00A104C6" w:rsidRPr="006C3D50">
        <w:rPr>
          <w:rFonts w:cstheme="minorHAnsi"/>
          <w:szCs w:val="20"/>
        </w:rPr>
        <w:t>)</w:t>
      </w:r>
      <w:r w:rsidRPr="006C3D50">
        <w:rPr>
          <w:rFonts w:cstheme="minorHAnsi"/>
          <w:szCs w:val="20"/>
        </w:rPr>
        <w:t>.</w:t>
      </w:r>
    </w:p>
    <w:p w14:paraId="32DE49F4" w14:textId="77777777" w:rsidR="00D83E72" w:rsidRPr="006C3D50" w:rsidRDefault="00D83E72" w:rsidP="00D83E72">
      <w:pPr>
        <w:pStyle w:val="ListParagraph"/>
        <w:numPr>
          <w:ilvl w:val="0"/>
          <w:numId w:val="26"/>
        </w:numPr>
        <w:spacing w:after="0" w:line="240" w:lineRule="auto"/>
        <w:ind w:right="53"/>
        <w:jc w:val="both"/>
        <w:rPr>
          <w:rFonts w:cstheme="minorHAnsi"/>
          <w:szCs w:val="20"/>
        </w:rPr>
      </w:pPr>
      <w:r w:rsidRPr="006C3D50">
        <w:rPr>
          <w:rFonts w:cstheme="minorHAnsi"/>
          <w:szCs w:val="20"/>
        </w:rPr>
        <w:t>Develop an automated monitoring mechanism (data dashboard) for capturing and displaying real-time data, including but not limited to, water dispensing volume, customer information, and aggregated data for customers.</w:t>
      </w:r>
    </w:p>
    <w:p w14:paraId="14C7D987" w14:textId="77777777" w:rsidR="00D83E72" w:rsidRPr="006C3D50" w:rsidRDefault="00D83E72" w:rsidP="00D83E72">
      <w:pPr>
        <w:pStyle w:val="ListParagraph"/>
        <w:numPr>
          <w:ilvl w:val="0"/>
          <w:numId w:val="26"/>
        </w:numPr>
        <w:spacing w:after="0" w:line="240" w:lineRule="auto"/>
        <w:ind w:right="53"/>
        <w:jc w:val="both"/>
        <w:rPr>
          <w:rFonts w:cstheme="minorHAnsi"/>
          <w:szCs w:val="20"/>
        </w:rPr>
      </w:pPr>
      <w:r w:rsidRPr="006C3D50">
        <w:rPr>
          <w:rFonts w:cstheme="minorHAnsi"/>
          <w:szCs w:val="20"/>
        </w:rPr>
        <w:t>Develop a mobile water dispensing system integrated with the water ATM system.</w:t>
      </w:r>
    </w:p>
    <w:p w14:paraId="51F0D93F" w14:textId="77777777" w:rsidR="00D83E72" w:rsidRPr="006C3D50" w:rsidRDefault="00D83E72" w:rsidP="00D83E72">
      <w:pPr>
        <w:pStyle w:val="ListParagraph"/>
        <w:numPr>
          <w:ilvl w:val="0"/>
          <w:numId w:val="26"/>
        </w:numPr>
        <w:spacing w:after="0" w:line="240" w:lineRule="auto"/>
        <w:ind w:right="53"/>
        <w:jc w:val="both"/>
        <w:rPr>
          <w:rFonts w:cstheme="minorHAnsi"/>
          <w:szCs w:val="20"/>
        </w:rPr>
      </w:pPr>
      <w:r w:rsidRPr="006C3D50">
        <w:rPr>
          <w:rFonts w:cstheme="minorHAnsi"/>
          <w:szCs w:val="20"/>
        </w:rPr>
        <w:t>Develop a customised technical operation manual for the water entrepreneurs.</w:t>
      </w:r>
    </w:p>
    <w:p w14:paraId="6FD79576" w14:textId="1FCB317C" w:rsidR="00952170" w:rsidRPr="006C3D50" w:rsidRDefault="00D83E72" w:rsidP="00D83E72">
      <w:pPr>
        <w:pStyle w:val="ListParagraph"/>
        <w:numPr>
          <w:ilvl w:val="0"/>
          <w:numId w:val="26"/>
        </w:numPr>
        <w:spacing w:after="0" w:line="240" w:lineRule="auto"/>
        <w:ind w:right="53"/>
        <w:jc w:val="both"/>
        <w:rPr>
          <w:b/>
          <w:color w:val="002060"/>
          <w:sz w:val="18"/>
          <w:szCs w:val="18"/>
        </w:rPr>
      </w:pPr>
      <w:r w:rsidRPr="006C3D50">
        <w:rPr>
          <w:rFonts w:cstheme="minorHAnsi"/>
          <w:szCs w:val="20"/>
        </w:rPr>
        <w:t>Provide technical assistance to the water entrepreneurs and guide the entrepreneur in establishing a sustainable business model.</w:t>
      </w:r>
    </w:p>
    <w:p w14:paraId="66F34A94" w14:textId="77777777" w:rsidR="00D83E72" w:rsidRPr="006C3D50" w:rsidRDefault="00D83E72" w:rsidP="00D83E72">
      <w:pPr>
        <w:pStyle w:val="ListParagraph"/>
        <w:spacing w:after="0" w:line="240" w:lineRule="auto"/>
        <w:ind w:right="53"/>
        <w:jc w:val="both"/>
        <w:rPr>
          <w:b/>
          <w:color w:val="002060"/>
          <w:sz w:val="18"/>
          <w:szCs w:val="18"/>
        </w:rPr>
      </w:pPr>
    </w:p>
    <w:p w14:paraId="38E7011E" w14:textId="594EDDD1" w:rsidR="00AA15AC" w:rsidRPr="006C3D50" w:rsidRDefault="00AA15AC" w:rsidP="00AA15AC">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Geographic location</w:t>
      </w:r>
    </w:p>
    <w:p w14:paraId="11229C44" w14:textId="099E603D" w:rsidR="00AA15AC" w:rsidRPr="006C3D50" w:rsidRDefault="00AA15AC" w:rsidP="00AA15AC">
      <w:pPr>
        <w:spacing w:line="259" w:lineRule="auto"/>
        <w:jc w:val="both"/>
        <w:rPr>
          <w:rFonts w:ascii="Calibri" w:eastAsia="Calibri" w:hAnsi="Calibri" w:cs="Vrinda"/>
        </w:rPr>
      </w:pPr>
      <w:r w:rsidRPr="006C3D50">
        <w:rPr>
          <w:rFonts w:ascii="Calibri" w:eastAsia="Calibri" w:hAnsi="Calibri" w:cs="Vrinda"/>
        </w:rPr>
        <w:t xml:space="preserve">The project </w:t>
      </w:r>
      <w:r w:rsidR="737C4E29" w:rsidRPr="006C3D50">
        <w:rPr>
          <w:rFonts w:ascii="Calibri" w:eastAsia="Calibri" w:hAnsi="Calibri" w:cs="Vrinda"/>
        </w:rPr>
        <w:t>aims</w:t>
      </w:r>
      <w:r w:rsidRPr="006C3D50">
        <w:rPr>
          <w:rFonts w:ascii="Calibri" w:eastAsia="Calibri" w:hAnsi="Calibri" w:cs="Vrinda"/>
        </w:rPr>
        <w:t xml:space="preserve"> to provide safe drinking water </w:t>
      </w:r>
      <w:r w:rsidR="737C4E29" w:rsidRPr="006C3D50">
        <w:rPr>
          <w:rFonts w:ascii="Calibri" w:eastAsia="Calibri" w:hAnsi="Calibri" w:cs="Vrinda"/>
        </w:rPr>
        <w:t>to low-income community members</w:t>
      </w:r>
      <w:r w:rsidR="6F87D0B3" w:rsidRPr="006C3D50">
        <w:rPr>
          <w:rFonts w:ascii="Calibri" w:eastAsia="Calibri" w:hAnsi="Calibri" w:cs="Vrinda"/>
        </w:rPr>
        <w:t xml:space="preserve"> </w:t>
      </w:r>
      <w:r w:rsidR="737C4E29" w:rsidRPr="006C3D50">
        <w:rPr>
          <w:rFonts w:ascii="Calibri" w:eastAsia="Calibri" w:hAnsi="Calibri" w:cs="Vrinda"/>
        </w:rPr>
        <w:t>in the</w:t>
      </w:r>
      <w:r w:rsidRPr="006C3D50">
        <w:rPr>
          <w:rFonts w:ascii="Calibri" w:eastAsia="Calibri" w:hAnsi="Calibri" w:cs="Vrinda"/>
        </w:rPr>
        <w:t xml:space="preserve"> severe drinking water crisis-prone locations </w:t>
      </w:r>
      <w:r w:rsidR="737C4E29" w:rsidRPr="006C3D50">
        <w:rPr>
          <w:rFonts w:ascii="Calibri" w:eastAsia="Calibri" w:hAnsi="Calibri" w:cs="Vrinda"/>
        </w:rPr>
        <w:t>of</w:t>
      </w:r>
      <w:r w:rsidRPr="006C3D50">
        <w:rPr>
          <w:rFonts w:ascii="Calibri" w:eastAsia="Calibri" w:hAnsi="Calibri" w:cs="Vrinda"/>
        </w:rPr>
        <w:t xml:space="preserve"> </w:t>
      </w:r>
      <w:proofErr w:type="spellStart"/>
      <w:r w:rsidRPr="006C3D50">
        <w:rPr>
          <w:b/>
          <w:bCs/>
        </w:rPr>
        <w:t>Satkhira</w:t>
      </w:r>
      <w:proofErr w:type="spellEnd"/>
      <w:r w:rsidRPr="006C3D50">
        <w:rPr>
          <w:b/>
          <w:bCs/>
        </w:rPr>
        <w:t xml:space="preserve"> Sadar </w:t>
      </w:r>
      <w:r w:rsidRPr="006C3D50">
        <w:t>and</w:t>
      </w:r>
      <w:r w:rsidRPr="006C3D50">
        <w:rPr>
          <w:b/>
          <w:bCs/>
        </w:rPr>
        <w:t xml:space="preserve"> </w:t>
      </w:r>
      <w:proofErr w:type="spellStart"/>
      <w:r w:rsidRPr="006C3D50">
        <w:rPr>
          <w:b/>
          <w:bCs/>
        </w:rPr>
        <w:t>Shyamnagar</w:t>
      </w:r>
      <w:proofErr w:type="spellEnd"/>
      <w:r w:rsidRPr="006C3D50">
        <w:rPr>
          <w:rFonts w:ascii="Calibri" w:eastAsia="Calibri" w:hAnsi="Calibri" w:cs="Vrinda"/>
        </w:rPr>
        <w:t>.</w:t>
      </w:r>
    </w:p>
    <w:p w14:paraId="77D1914D" w14:textId="77777777" w:rsidR="00AA15AC" w:rsidRPr="006C3D50" w:rsidRDefault="00AA15AC" w:rsidP="00AA15AC">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Duration of assignment, specific activities and targets</w:t>
      </w:r>
    </w:p>
    <w:p w14:paraId="3DC02471" w14:textId="6559F6E9" w:rsidR="00AA15AC" w:rsidRPr="006C3D50" w:rsidRDefault="00AA15AC" w:rsidP="00AA15AC">
      <w:pPr>
        <w:keepNext/>
        <w:spacing w:after="160" w:line="259" w:lineRule="auto"/>
        <w:jc w:val="both"/>
        <w:rPr>
          <w:rFonts w:ascii="Calibri" w:eastAsia="Calibri" w:hAnsi="Calibri" w:cs="Vrinda"/>
        </w:rPr>
      </w:pPr>
      <w:r w:rsidRPr="006C3D50">
        <w:rPr>
          <w:rFonts w:ascii="Calibri" w:eastAsia="Calibri" w:hAnsi="Calibri" w:cs="Vrinda"/>
        </w:rPr>
        <w:t xml:space="preserve">The duration of the assignment is </w:t>
      </w:r>
      <w:r w:rsidR="008B370E" w:rsidRPr="006C3D50">
        <w:rPr>
          <w:rFonts w:ascii="Calibri" w:eastAsia="Calibri" w:hAnsi="Calibri" w:cs="Vrinda"/>
        </w:rPr>
        <w:t>12 Months (</w:t>
      </w:r>
      <w:r w:rsidR="009B2E00" w:rsidRPr="006C3D50">
        <w:rPr>
          <w:rFonts w:ascii="Calibri" w:eastAsia="Calibri" w:hAnsi="Calibri" w:cs="Vrinda"/>
        </w:rPr>
        <w:t>0</w:t>
      </w:r>
      <w:r w:rsidR="008B370E" w:rsidRPr="006C3D50">
        <w:rPr>
          <w:rFonts w:ascii="Calibri" w:eastAsia="Calibri" w:hAnsi="Calibri" w:cs="Vrinda"/>
        </w:rPr>
        <w:t>1 September 2022 to 30 August 2023)</w:t>
      </w:r>
      <w:r w:rsidRPr="006C3D50">
        <w:rPr>
          <w:rFonts w:ascii="Calibri" w:eastAsia="Calibri" w:hAnsi="Calibri" w:cs="Vrinda"/>
        </w:rPr>
        <w:t>. For the benefit of effective planning, the prospective bidder can refer to the specific activities and targets below:</w:t>
      </w:r>
    </w:p>
    <w:p w14:paraId="0F42EB6E" w14:textId="2C5F8D1C" w:rsidR="00AA15AC" w:rsidRPr="006C3D50" w:rsidRDefault="00AA15AC" w:rsidP="00BB0441">
      <w:pPr>
        <w:pStyle w:val="Caption"/>
        <w:keepNext/>
        <w:spacing w:after="0"/>
      </w:pPr>
      <w:r w:rsidRPr="006C3D50">
        <w:t xml:space="preserve">Table </w:t>
      </w:r>
      <w:fldSimple w:instr=" SEQ Table \* ARABIC ">
        <w:r w:rsidR="00A2199B" w:rsidRPr="006C3D50">
          <w:rPr>
            <w:noProof/>
          </w:rPr>
          <w:t>1</w:t>
        </w:r>
      </w:fldSimple>
      <w:r w:rsidRPr="006C3D50">
        <w:t xml:space="preserve"> Specific Activities and Targets for the Incumbent</w:t>
      </w:r>
    </w:p>
    <w:tbl>
      <w:tblPr>
        <w:tblStyle w:val="ListTable4-Accent1"/>
        <w:tblW w:w="5000" w:type="pct"/>
        <w:tblLook w:val="01E0" w:firstRow="1" w:lastRow="1" w:firstColumn="1" w:lastColumn="1" w:noHBand="0" w:noVBand="0"/>
      </w:tblPr>
      <w:tblGrid>
        <w:gridCol w:w="593"/>
        <w:gridCol w:w="9035"/>
      </w:tblGrid>
      <w:tr w:rsidR="00AE089C" w:rsidRPr="006C3D50" w14:paraId="4D4DF873" w14:textId="77777777" w:rsidTr="00511F3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8" w:type="pct"/>
          </w:tcPr>
          <w:p w14:paraId="4CC387E4" w14:textId="77777777" w:rsidR="00E12B59" w:rsidRPr="006C3D50" w:rsidRDefault="00E12B59" w:rsidP="004B750A">
            <w:pPr>
              <w:spacing w:after="0" w:line="259" w:lineRule="auto"/>
              <w:jc w:val="both"/>
              <w:rPr>
                <w:rFonts w:ascii="Calibri" w:eastAsia="Calibri" w:hAnsi="Calibri" w:cs="Vrinda"/>
                <w:b w:val="0"/>
                <w:color w:val="000000" w:themeColor="text1"/>
              </w:rPr>
            </w:pPr>
            <w:r w:rsidRPr="006C3D50">
              <w:rPr>
                <w:rFonts w:ascii="Calibri" w:eastAsia="Calibri" w:hAnsi="Calibri" w:cs="Vrinda"/>
                <w:color w:val="000000" w:themeColor="text1"/>
              </w:rPr>
              <w:t>SL.</w:t>
            </w:r>
          </w:p>
        </w:tc>
        <w:tc>
          <w:tcPr>
            <w:cnfStyle w:val="000100000000" w:firstRow="0" w:lastRow="0" w:firstColumn="0" w:lastColumn="1" w:oddVBand="0" w:evenVBand="0" w:oddHBand="0" w:evenHBand="0" w:firstRowFirstColumn="0" w:firstRowLastColumn="0" w:lastRowFirstColumn="0" w:lastRowLastColumn="0"/>
            <w:tcW w:w="4692" w:type="pct"/>
          </w:tcPr>
          <w:p w14:paraId="04410448" w14:textId="77777777" w:rsidR="00E12B59" w:rsidRPr="006C3D50" w:rsidRDefault="00E12B59" w:rsidP="004B750A">
            <w:pPr>
              <w:spacing w:after="0" w:line="259" w:lineRule="auto"/>
              <w:jc w:val="both"/>
              <w:rPr>
                <w:rFonts w:ascii="Calibri" w:eastAsia="Calibri" w:hAnsi="Calibri" w:cs="Vrinda"/>
                <w:b w:val="0"/>
                <w:color w:val="000000" w:themeColor="text1"/>
              </w:rPr>
            </w:pPr>
            <w:r w:rsidRPr="006C3D50">
              <w:rPr>
                <w:rFonts w:ascii="Calibri" w:eastAsia="Calibri" w:hAnsi="Calibri" w:cs="Vrinda"/>
                <w:color w:val="000000" w:themeColor="text1"/>
              </w:rPr>
              <w:t>Activity</w:t>
            </w:r>
          </w:p>
        </w:tc>
      </w:tr>
      <w:tr w:rsidR="00AE089C" w:rsidRPr="006C3D50" w:rsidDel="008B385C" w14:paraId="2A200638" w14:textId="77777777" w:rsidTr="00511F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8" w:type="pct"/>
          </w:tcPr>
          <w:p w14:paraId="434139C1" w14:textId="0D4A82BE" w:rsidR="00E12B59" w:rsidRPr="006C3D50" w:rsidRDefault="00E12B59" w:rsidP="00EE7F35">
            <w:pPr>
              <w:pStyle w:val="ListParagraph"/>
              <w:numPr>
                <w:ilvl w:val="1"/>
                <w:numId w:val="20"/>
              </w:numPr>
              <w:spacing w:after="0" w:line="259" w:lineRule="auto"/>
              <w:jc w:val="both"/>
              <w:rPr>
                <w:rFonts w:ascii="Calibri" w:eastAsia="Calibri" w:hAnsi="Calibri" w:cs="Calibri"/>
                <w:color w:val="000000" w:themeColor="text1"/>
                <w:szCs w:val="20"/>
              </w:rPr>
            </w:pPr>
            <w:bookmarkStart w:id="3" w:name="_Hlk83201792"/>
          </w:p>
        </w:tc>
        <w:tc>
          <w:tcPr>
            <w:cnfStyle w:val="000100000000" w:firstRow="0" w:lastRow="0" w:firstColumn="0" w:lastColumn="1" w:oddVBand="0" w:evenVBand="0" w:oddHBand="0" w:evenHBand="0" w:firstRowFirstColumn="0" w:firstRowLastColumn="0" w:lastRowFirstColumn="0" w:lastRowLastColumn="0"/>
            <w:tcW w:w="4692" w:type="pct"/>
          </w:tcPr>
          <w:p w14:paraId="3851831F" w14:textId="77777777" w:rsidR="00E12B59" w:rsidRPr="006C3D50" w:rsidDel="00222574" w:rsidRDefault="00E12B59" w:rsidP="004B750A">
            <w:pPr>
              <w:spacing w:after="0" w:line="259" w:lineRule="auto"/>
              <w:jc w:val="both"/>
              <w:rPr>
                <w:rFonts w:ascii="Calibri" w:eastAsia="Calibri" w:hAnsi="Calibri" w:cs="Calibri"/>
                <w:b w:val="0"/>
                <w:bCs w:val="0"/>
                <w:color w:val="000000" w:themeColor="text1"/>
                <w:szCs w:val="20"/>
              </w:rPr>
            </w:pPr>
            <w:r w:rsidRPr="006C3D50">
              <w:rPr>
                <w:rFonts w:ascii="Calibri" w:eastAsia="Calibri" w:hAnsi="Calibri" w:cs="Calibri"/>
                <w:b w:val="0"/>
                <w:bCs w:val="0"/>
                <w:color w:val="000000" w:themeColor="text1"/>
                <w:szCs w:val="20"/>
              </w:rPr>
              <w:t>Propose an overall work plan (schedule of activities in a Gantt Chart)</w:t>
            </w:r>
          </w:p>
        </w:tc>
      </w:tr>
      <w:tr w:rsidR="00EE7F35" w:rsidRPr="006C3D50" w:rsidDel="008B385C" w14:paraId="2D1D9495" w14:textId="77777777" w:rsidTr="00511F36">
        <w:trPr>
          <w:trHeight w:val="244"/>
        </w:trPr>
        <w:tc>
          <w:tcPr>
            <w:cnfStyle w:val="001000000000" w:firstRow="0" w:lastRow="0" w:firstColumn="1" w:lastColumn="0" w:oddVBand="0" w:evenVBand="0" w:oddHBand="0" w:evenHBand="0" w:firstRowFirstColumn="0" w:firstRowLastColumn="0" w:lastRowFirstColumn="0" w:lastRowLastColumn="0"/>
            <w:tcW w:w="308" w:type="pct"/>
          </w:tcPr>
          <w:p w14:paraId="2964AE35" w14:textId="77777777" w:rsidR="00EE7F35" w:rsidRPr="006C3D50" w:rsidRDefault="00EE7F35" w:rsidP="00EE7F35">
            <w:pPr>
              <w:pStyle w:val="ListParagraph"/>
              <w:numPr>
                <w:ilvl w:val="1"/>
                <w:numId w:val="20"/>
              </w:numPr>
              <w:spacing w:after="0" w:line="259" w:lineRule="auto"/>
              <w:jc w:val="both"/>
              <w:rPr>
                <w:rFonts w:ascii="Calibri" w:eastAsia="Calibri" w:hAnsi="Calibri" w:cs="Calibri"/>
                <w:b w:val="0"/>
                <w:bCs w:val="0"/>
                <w:color w:val="000000" w:themeColor="text1"/>
                <w:szCs w:val="20"/>
              </w:rPr>
            </w:pPr>
          </w:p>
        </w:tc>
        <w:tc>
          <w:tcPr>
            <w:cnfStyle w:val="000100000000" w:firstRow="0" w:lastRow="0" w:firstColumn="0" w:lastColumn="1" w:oddVBand="0" w:evenVBand="0" w:oddHBand="0" w:evenHBand="0" w:firstRowFirstColumn="0" w:firstRowLastColumn="0" w:lastRowFirstColumn="0" w:lastRowLastColumn="0"/>
            <w:tcW w:w="4692" w:type="pct"/>
          </w:tcPr>
          <w:p w14:paraId="167BF974" w14:textId="1DBDD091" w:rsidR="00EE7F35" w:rsidRPr="006C3D50" w:rsidRDefault="00EE7F35" w:rsidP="00EE7F35">
            <w:pPr>
              <w:spacing w:after="0" w:line="259" w:lineRule="auto"/>
              <w:jc w:val="both"/>
              <w:rPr>
                <w:rFonts w:ascii="Calibri" w:eastAsia="Calibri" w:hAnsi="Calibri" w:cs="Vrinda"/>
                <w:b w:val="0"/>
                <w:color w:val="000000" w:themeColor="text1"/>
              </w:rPr>
            </w:pPr>
            <w:r w:rsidRPr="006C3D50">
              <w:rPr>
                <w:rFonts w:ascii="Calibri" w:eastAsia="Calibri" w:hAnsi="Calibri" w:cs="Vrinda"/>
                <w:b w:val="0"/>
                <w:color w:val="000000" w:themeColor="text1"/>
              </w:rPr>
              <w:t xml:space="preserve">Sign contract </w:t>
            </w:r>
            <w:r w:rsidR="00D64ED1" w:rsidRPr="006C3D50">
              <w:rPr>
                <w:rFonts w:ascii="Calibri" w:eastAsia="Calibri" w:hAnsi="Calibri" w:cs="Vrinda"/>
                <w:b w:val="0"/>
                <w:color w:val="000000" w:themeColor="text1"/>
              </w:rPr>
              <w:t xml:space="preserve">with </w:t>
            </w:r>
            <w:r w:rsidR="412F2F19" w:rsidRPr="006C3D50">
              <w:rPr>
                <w:rFonts w:ascii="Calibri" w:eastAsia="Calibri" w:hAnsi="Calibri" w:cs="Vrinda"/>
                <w:b w:val="0"/>
                <w:bCs w:val="0"/>
                <w:color w:val="000000" w:themeColor="text1"/>
              </w:rPr>
              <w:t xml:space="preserve">the governing body of the </w:t>
            </w:r>
            <w:r w:rsidRPr="006C3D50">
              <w:rPr>
                <w:rFonts w:ascii="Calibri" w:eastAsia="Calibri" w:hAnsi="Calibri" w:cs="Vrinda"/>
                <w:b w:val="0"/>
                <w:color w:val="000000" w:themeColor="text1"/>
              </w:rPr>
              <w:t xml:space="preserve">water enterprise </w:t>
            </w:r>
          </w:p>
        </w:tc>
      </w:tr>
      <w:tr w:rsidR="00EE7F35" w:rsidRPr="006C3D50" w:rsidDel="008B385C" w14:paraId="5938BD13" w14:textId="77777777" w:rsidTr="00511F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8" w:type="pct"/>
          </w:tcPr>
          <w:p w14:paraId="02220701" w14:textId="77777777" w:rsidR="00EE7F35" w:rsidRPr="006C3D50" w:rsidRDefault="00EE7F35" w:rsidP="00EE7F35">
            <w:pPr>
              <w:pStyle w:val="ListParagraph"/>
              <w:numPr>
                <w:ilvl w:val="1"/>
                <w:numId w:val="20"/>
              </w:numPr>
              <w:spacing w:after="0" w:line="259" w:lineRule="auto"/>
              <w:jc w:val="both"/>
              <w:rPr>
                <w:rFonts w:ascii="Calibri" w:eastAsia="Calibri" w:hAnsi="Calibri" w:cs="Calibri"/>
                <w:b w:val="0"/>
                <w:bCs w:val="0"/>
                <w:color w:val="000000" w:themeColor="text1"/>
                <w:szCs w:val="20"/>
              </w:rPr>
            </w:pPr>
          </w:p>
        </w:tc>
        <w:tc>
          <w:tcPr>
            <w:cnfStyle w:val="000100000000" w:firstRow="0" w:lastRow="0" w:firstColumn="0" w:lastColumn="1" w:oddVBand="0" w:evenVBand="0" w:oddHBand="0" w:evenHBand="0" w:firstRowFirstColumn="0" w:firstRowLastColumn="0" w:lastRowFirstColumn="0" w:lastRowLastColumn="0"/>
            <w:tcW w:w="4692" w:type="pct"/>
          </w:tcPr>
          <w:p w14:paraId="6E7352B4" w14:textId="3BCD0C42" w:rsidR="00EE7F35" w:rsidRPr="006C3D50" w:rsidRDefault="00EE7F35" w:rsidP="00EE7F35">
            <w:pPr>
              <w:spacing w:after="0" w:line="259" w:lineRule="auto"/>
              <w:jc w:val="both"/>
              <w:rPr>
                <w:rFonts w:ascii="Calibri" w:eastAsia="Calibri" w:hAnsi="Calibri" w:cs="Vrinda"/>
                <w:b w:val="0"/>
                <w:color w:val="000000" w:themeColor="text1"/>
              </w:rPr>
            </w:pPr>
            <w:r w:rsidRPr="006C3D50">
              <w:rPr>
                <w:rFonts w:ascii="Calibri" w:eastAsia="Calibri" w:hAnsi="Calibri" w:cs="Vrinda"/>
                <w:b w:val="0"/>
                <w:color w:val="000000" w:themeColor="text1"/>
              </w:rPr>
              <w:t xml:space="preserve">Complete </w:t>
            </w:r>
            <w:r w:rsidR="412F2F19" w:rsidRPr="006C3D50">
              <w:rPr>
                <w:rFonts w:ascii="Calibri" w:eastAsia="Calibri" w:hAnsi="Calibri" w:cs="Vrinda"/>
                <w:b w:val="0"/>
                <w:bCs w:val="0"/>
                <w:color w:val="000000" w:themeColor="text1"/>
              </w:rPr>
              <w:t xml:space="preserve">the </w:t>
            </w:r>
            <w:r w:rsidR="00D64ED1" w:rsidRPr="006C3D50">
              <w:rPr>
                <w:rFonts w:ascii="Calibri" w:eastAsia="Calibri" w:hAnsi="Calibri" w:cs="Vrinda"/>
                <w:b w:val="0"/>
                <w:color w:val="000000" w:themeColor="text1"/>
              </w:rPr>
              <w:t>set-up</w:t>
            </w:r>
            <w:r w:rsidRPr="006C3D50">
              <w:rPr>
                <w:rFonts w:ascii="Calibri" w:eastAsia="Calibri" w:hAnsi="Calibri" w:cs="Vrinda"/>
                <w:b w:val="0"/>
                <w:color w:val="000000" w:themeColor="text1"/>
              </w:rPr>
              <w:t xml:space="preserve"> of the water treatment plant with water ATM booth </w:t>
            </w:r>
          </w:p>
        </w:tc>
      </w:tr>
      <w:tr w:rsidR="00EE7F35" w:rsidRPr="006C3D50" w:rsidDel="008B385C" w14:paraId="5B6C08EC" w14:textId="77777777" w:rsidTr="00511F36">
        <w:trPr>
          <w:trHeight w:val="244"/>
        </w:trPr>
        <w:tc>
          <w:tcPr>
            <w:cnfStyle w:val="001000000000" w:firstRow="0" w:lastRow="0" w:firstColumn="1" w:lastColumn="0" w:oddVBand="0" w:evenVBand="0" w:oddHBand="0" w:evenHBand="0" w:firstRowFirstColumn="0" w:firstRowLastColumn="0" w:lastRowFirstColumn="0" w:lastRowLastColumn="0"/>
            <w:tcW w:w="308" w:type="pct"/>
          </w:tcPr>
          <w:p w14:paraId="15815085" w14:textId="77777777" w:rsidR="00EE7F35" w:rsidRPr="006C3D50" w:rsidRDefault="00EE7F35" w:rsidP="00EE7F35">
            <w:pPr>
              <w:pStyle w:val="ListParagraph"/>
              <w:numPr>
                <w:ilvl w:val="1"/>
                <w:numId w:val="20"/>
              </w:numPr>
              <w:spacing w:after="0" w:line="259" w:lineRule="auto"/>
              <w:jc w:val="both"/>
              <w:rPr>
                <w:rFonts w:ascii="Calibri" w:eastAsia="Calibri" w:hAnsi="Calibri" w:cs="Calibri"/>
                <w:b w:val="0"/>
                <w:bCs w:val="0"/>
                <w:color w:val="000000" w:themeColor="text1"/>
                <w:szCs w:val="20"/>
              </w:rPr>
            </w:pPr>
          </w:p>
        </w:tc>
        <w:tc>
          <w:tcPr>
            <w:cnfStyle w:val="000100000000" w:firstRow="0" w:lastRow="0" w:firstColumn="0" w:lastColumn="1" w:oddVBand="0" w:evenVBand="0" w:oddHBand="0" w:evenHBand="0" w:firstRowFirstColumn="0" w:firstRowLastColumn="0" w:lastRowFirstColumn="0" w:lastRowLastColumn="0"/>
            <w:tcW w:w="4692" w:type="pct"/>
          </w:tcPr>
          <w:p w14:paraId="1CFAC533" w14:textId="445C0A28" w:rsidR="00EE7F35" w:rsidRPr="006C3D50" w:rsidRDefault="00EE7F35" w:rsidP="00EE7F35">
            <w:pPr>
              <w:spacing w:after="0" w:line="259" w:lineRule="auto"/>
              <w:jc w:val="both"/>
              <w:rPr>
                <w:rFonts w:ascii="Calibri" w:eastAsia="Calibri" w:hAnsi="Calibri" w:cs="Vrinda"/>
                <w:b w:val="0"/>
                <w:color w:val="000000" w:themeColor="text1"/>
              </w:rPr>
            </w:pPr>
            <w:r w:rsidRPr="006C3D50">
              <w:rPr>
                <w:rFonts w:ascii="Calibri" w:eastAsia="Calibri" w:hAnsi="Calibri" w:cs="Vrinda"/>
                <w:b w:val="0"/>
                <w:color w:val="000000" w:themeColor="text1"/>
              </w:rPr>
              <w:t xml:space="preserve">Perform </w:t>
            </w:r>
            <w:r w:rsidR="00090DFD" w:rsidRPr="006C3D50">
              <w:rPr>
                <w:rFonts w:ascii="Calibri" w:eastAsia="Calibri" w:hAnsi="Calibri" w:cs="Vrinda"/>
                <w:b w:val="0"/>
                <w:color w:val="000000" w:themeColor="text1"/>
              </w:rPr>
              <w:t>periodically</w:t>
            </w:r>
            <w:r w:rsidRPr="006C3D50">
              <w:rPr>
                <w:rFonts w:ascii="Calibri" w:eastAsia="Calibri" w:hAnsi="Calibri" w:cs="Vrinda"/>
                <w:b w:val="0"/>
                <w:color w:val="000000" w:themeColor="text1"/>
              </w:rPr>
              <w:t>, and on-call water quality audits, and water quality reports of the filtered water</w:t>
            </w:r>
          </w:p>
        </w:tc>
      </w:tr>
      <w:tr w:rsidR="00EE7F35" w:rsidRPr="006C3D50" w:rsidDel="008B385C" w14:paraId="608D52B2" w14:textId="77777777" w:rsidTr="00511F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8" w:type="pct"/>
          </w:tcPr>
          <w:p w14:paraId="28F740F9" w14:textId="77777777" w:rsidR="00EE7F35" w:rsidRPr="006C3D50" w:rsidRDefault="00EE7F35" w:rsidP="00EE7F35">
            <w:pPr>
              <w:pStyle w:val="ListParagraph"/>
              <w:numPr>
                <w:ilvl w:val="1"/>
                <w:numId w:val="20"/>
              </w:numPr>
              <w:spacing w:after="0" w:line="259" w:lineRule="auto"/>
              <w:jc w:val="both"/>
              <w:rPr>
                <w:rFonts w:ascii="Calibri" w:eastAsia="Calibri" w:hAnsi="Calibri" w:cs="Calibri"/>
                <w:b w:val="0"/>
                <w:bCs w:val="0"/>
                <w:color w:val="000000" w:themeColor="text1"/>
                <w:szCs w:val="20"/>
              </w:rPr>
            </w:pPr>
          </w:p>
        </w:tc>
        <w:tc>
          <w:tcPr>
            <w:cnfStyle w:val="000100000000" w:firstRow="0" w:lastRow="0" w:firstColumn="0" w:lastColumn="1" w:oddVBand="0" w:evenVBand="0" w:oddHBand="0" w:evenHBand="0" w:firstRowFirstColumn="0" w:firstRowLastColumn="0" w:lastRowFirstColumn="0" w:lastRowLastColumn="0"/>
            <w:tcW w:w="4692" w:type="pct"/>
          </w:tcPr>
          <w:p w14:paraId="30845A6A" w14:textId="27F6271E" w:rsidR="00EE7F35" w:rsidRPr="006C3D50" w:rsidRDefault="00EE7F35" w:rsidP="00EE7F35">
            <w:pPr>
              <w:spacing w:after="0" w:line="259" w:lineRule="auto"/>
              <w:jc w:val="both"/>
              <w:rPr>
                <w:rFonts w:ascii="Calibri" w:eastAsia="Calibri" w:hAnsi="Calibri" w:cs="Vrinda"/>
                <w:b w:val="0"/>
                <w:bCs w:val="0"/>
                <w:color w:val="000000" w:themeColor="text1"/>
                <w:szCs w:val="20"/>
              </w:rPr>
            </w:pPr>
            <w:r w:rsidRPr="006C3D50">
              <w:rPr>
                <w:rFonts w:ascii="Calibri" w:eastAsia="Calibri" w:hAnsi="Calibri" w:cs="Vrinda"/>
                <w:b w:val="0"/>
                <w:bCs w:val="0"/>
                <w:color w:val="000000" w:themeColor="text1"/>
                <w:szCs w:val="20"/>
              </w:rPr>
              <w:t>Provide technical assistance to the water entrepreneurs</w:t>
            </w:r>
          </w:p>
        </w:tc>
      </w:tr>
      <w:tr w:rsidR="00EE7F35" w:rsidRPr="006C3D50" w:rsidDel="008B385C" w14:paraId="2AAEF3DA" w14:textId="77777777" w:rsidTr="00511F36">
        <w:trPr>
          <w:trHeight w:val="244"/>
        </w:trPr>
        <w:tc>
          <w:tcPr>
            <w:cnfStyle w:val="001000000000" w:firstRow="0" w:lastRow="0" w:firstColumn="1" w:lastColumn="0" w:oddVBand="0" w:evenVBand="0" w:oddHBand="0" w:evenHBand="0" w:firstRowFirstColumn="0" w:firstRowLastColumn="0" w:lastRowFirstColumn="0" w:lastRowLastColumn="0"/>
            <w:tcW w:w="308" w:type="pct"/>
          </w:tcPr>
          <w:p w14:paraId="661C274E" w14:textId="77777777" w:rsidR="00EE7F35" w:rsidRPr="006C3D50" w:rsidRDefault="00EE7F35" w:rsidP="00EE7F35">
            <w:pPr>
              <w:pStyle w:val="ListParagraph"/>
              <w:numPr>
                <w:ilvl w:val="1"/>
                <w:numId w:val="20"/>
              </w:numPr>
              <w:spacing w:after="0" w:line="259" w:lineRule="auto"/>
              <w:jc w:val="both"/>
              <w:rPr>
                <w:rFonts w:ascii="Calibri" w:eastAsia="Calibri" w:hAnsi="Calibri" w:cs="Calibri"/>
                <w:b w:val="0"/>
                <w:bCs w:val="0"/>
                <w:color w:val="000000" w:themeColor="text1"/>
                <w:szCs w:val="20"/>
              </w:rPr>
            </w:pPr>
          </w:p>
        </w:tc>
        <w:tc>
          <w:tcPr>
            <w:cnfStyle w:val="000100000000" w:firstRow="0" w:lastRow="0" w:firstColumn="0" w:lastColumn="1" w:oddVBand="0" w:evenVBand="0" w:oddHBand="0" w:evenHBand="0" w:firstRowFirstColumn="0" w:firstRowLastColumn="0" w:lastRowFirstColumn="0" w:lastRowLastColumn="0"/>
            <w:tcW w:w="4692" w:type="pct"/>
          </w:tcPr>
          <w:p w14:paraId="611CD89D" w14:textId="4DA404DD" w:rsidR="00EE7F35" w:rsidRPr="006C3D50" w:rsidRDefault="00EE7F35" w:rsidP="00EE7F35">
            <w:pPr>
              <w:spacing w:after="0" w:line="259" w:lineRule="auto"/>
              <w:jc w:val="both"/>
              <w:rPr>
                <w:rFonts w:ascii="Calibri" w:eastAsia="Calibri" w:hAnsi="Calibri" w:cs="Vrinda"/>
                <w:b w:val="0"/>
                <w:color w:val="000000" w:themeColor="text1"/>
              </w:rPr>
            </w:pPr>
            <w:r w:rsidRPr="006C3D50">
              <w:rPr>
                <w:rFonts w:ascii="Calibri" w:eastAsia="Calibri" w:hAnsi="Calibri" w:cs="Vrinda"/>
                <w:b w:val="0"/>
                <w:color w:val="000000" w:themeColor="text1"/>
              </w:rPr>
              <w:t xml:space="preserve">Develop a </w:t>
            </w:r>
            <w:r w:rsidR="412F2F19" w:rsidRPr="006C3D50">
              <w:rPr>
                <w:rFonts w:ascii="Calibri" w:eastAsia="Calibri" w:hAnsi="Calibri" w:cs="Vrinda"/>
                <w:b w:val="0"/>
                <w:bCs w:val="0"/>
                <w:color w:val="000000" w:themeColor="text1"/>
              </w:rPr>
              <w:t xml:space="preserve">customised </w:t>
            </w:r>
            <w:r w:rsidRPr="006C3D50">
              <w:rPr>
                <w:rFonts w:ascii="Calibri" w:eastAsia="Calibri" w:hAnsi="Calibri" w:cs="Vrinda"/>
                <w:b w:val="0"/>
                <w:color w:val="000000" w:themeColor="text1"/>
              </w:rPr>
              <w:t>technical operation manual and train enterprise staff</w:t>
            </w:r>
          </w:p>
        </w:tc>
      </w:tr>
      <w:tr w:rsidR="00EE7F35" w:rsidRPr="006C3D50" w:rsidDel="008B385C" w14:paraId="315C2DFC" w14:textId="77777777" w:rsidTr="00511F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8" w:type="pct"/>
          </w:tcPr>
          <w:p w14:paraId="2AB16022" w14:textId="77777777" w:rsidR="00EE7F35" w:rsidRPr="006C3D50" w:rsidRDefault="00EE7F35" w:rsidP="00EE7F35">
            <w:pPr>
              <w:pStyle w:val="ListParagraph"/>
              <w:numPr>
                <w:ilvl w:val="1"/>
                <w:numId w:val="20"/>
              </w:numPr>
              <w:spacing w:after="0" w:line="259" w:lineRule="auto"/>
              <w:jc w:val="both"/>
              <w:rPr>
                <w:rFonts w:ascii="Calibri" w:eastAsia="Calibri" w:hAnsi="Calibri" w:cs="Calibri"/>
                <w:b w:val="0"/>
                <w:bCs w:val="0"/>
                <w:color w:val="000000" w:themeColor="text1"/>
                <w:szCs w:val="20"/>
              </w:rPr>
            </w:pPr>
          </w:p>
        </w:tc>
        <w:tc>
          <w:tcPr>
            <w:cnfStyle w:val="000100000000" w:firstRow="0" w:lastRow="0" w:firstColumn="0" w:lastColumn="1" w:oddVBand="0" w:evenVBand="0" w:oddHBand="0" w:evenHBand="0" w:firstRowFirstColumn="0" w:firstRowLastColumn="0" w:lastRowFirstColumn="0" w:lastRowLastColumn="0"/>
            <w:tcW w:w="4692" w:type="pct"/>
          </w:tcPr>
          <w:p w14:paraId="71C1C2D4" w14:textId="3A8A798C" w:rsidR="00EE7F35" w:rsidRPr="006C3D50" w:rsidRDefault="00EE7F35" w:rsidP="00EE7F35">
            <w:pPr>
              <w:spacing w:after="0" w:line="259" w:lineRule="auto"/>
              <w:jc w:val="both"/>
              <w:rPr>
                <w:rFonts w:ascii="Calibri" w:eastAsia="Calibri" w:hAnsi="Calibri" w:cs="Vrinda"/>
                <w:b w:val="0"/>
                <w:color w:val="000000" w:themeColor="text1"/>
              </w:rPr>
            </w:pPr>
            <w:r w:rsidRPr="006C3D50">
              <w:rPr>
                <w:rFonts w:ascii="Calibri" w:eastAsia="Calibri" w:hAnsi="Calibri" w:cs="Vrinda"/>
                <w:b w:val="0"/>
                <w:color w:val="000000" w:themeColor="text1"/>
              </w:rPr>
              <w:t>Provide</w:t>
            </w:r>
            <w:r w:rsidR="00010C46" w:rsidRPr="006C3D50">
              <w:rPr>
                <w:rFonts w:ascii="Calibri" w:eastAsia="Calibri" w:hAnsi="Calibri" w:cs="Vrinda"/>
                <w:b w:val="0"/>
                <w:color w:val="000000" w:themeColor="text1"/>
              </w:rPr>
              <w:t xml:space="preserve"> </w:t>
            </w:r>
            <w:r w:rsidR="000C00CD" w:rsidRPr="006C3D50">
              <w:rPr>
                <w:rFonts w:ascii="Calibri" w:eastAsia="Calibri" w:hAnsi="Calibri" w:cs="Vrinda"/>
                <w:b w:val="0"/>
                <w:color w:val="000000" w:themeColor="text1"/>
              </w:rPr>
              <w:t>water business accessories (</w:t>
            </w:r>
            <w:r w:rsidR="00F75F52" w:rsidRPr="006C3D50">
              <w:rPr>
                <w:rFonts w:ascii="Calibri" w:eastAsia="Calibri" w:hAnsi="Calibri" w:cs="Vrinda"/>
                <w:b w:val="0"/>
                <w:color w:val="000000" w:themeColor="text1"/>
              </w:rPr>
              <w:t>20</w:t>
            </w:r>
            <w:r w:rsidR="5F8BB14B" w:rsidRPr="006C3D50">
              <w:rPr>
                <w:rFonts w:ascii="Calibri" w:eastAsia="Calibri" w:hAnsi="Calibri" w:cs="Vrinda"/>
                <w:b w:val="0"/>
                <w:bCs w:val="0"/>
                <w:color w:val="000000" w:themeColor="text1"/>
              </w:rPr>
              <w:t>-</w:t>
            </w:r>
            <w:r w:rsidR="001F3443" w:rsidRPr="006C3D50">
              <w:rPr>
                <w:rFonts w:ascii="Calibri" w:eastAsia="Calibri" w:hAnsi="Calibri" w:cs="Vrinda"/>
                <w:b w:val="0"/>
                <w:color w:val="000000" w:themeColor="text1"/>
              </w:rPr>
              <w:t>litre</w:t>
            </w:r>
            <w:r w:rsidR="00F75F52" w:rsidRPr="006C3D50">
              <w:rPr>
                <w:rFonts w:ascii="Calibri" w:eastAsia="Calibri" w:hAnsi="Calibri" w:cs="Vrinda"/>
                <w:b w:val="0"/>
                <w:color w:val="000000" w:themeColor="text1"/>
              </w:rPr>
              <w:t xml:space="preserve"> </w:t>
            </w:r>
            <w:r w:rsidR="000C00CD" w:rsidRPr="006C3D50">
              <w:rPr>
                <w:rFonts w:ascii="Calibri" w:eastAsia="Calibri" w:hAnsi="Calibri" w:cs="Vrinda"/>
                <w:b w:val="0"/>
                <w:color w:val="000000" w:themeColor="text1"/>
              </w:rPr>
              <w:t>Jerry can/</w:t>
            </w:r>
            <w:r w:rsidR="00F75F52" w:rsidRPr="006C3D50">
              <w:rPr>
                <w:rFonts w:ascii="Calibri" w:eastAsia="Calibri" w:hAnsi="Calibri" w:cs="Vrinda"/>
                <w:b w:val="0"/>
                <w:color w:val="000000" w:themeColor="text1"/>
              </w:rPr>
              <w:t>20-litre</w:t>
            </w:r>
            <w:r w:rsidR="000C00CD" w:rsidRPr="006C3D50">
              <w:rPr>
                <w:rFonts w:ascii="Calibri" w:eastAsia="Calibri" w:hAnsi="Calibri" w:cs="Vrinda"/>
                <w:b w:val="0"/>
                <w:color w:val="000000" w:themeColor="text1"/>
              </w:rPr>
              <w:t xml:space="preserve"> jar/</w:t>
            </w:r>
            <w:r w:rsidR="003B5751" w:rsidRPr="006C3D50">
              <w:rPr>
                <w:rFonts w:ascii="Calibri" w:eastAsia="Calibri" w:hAnsi="Calibri" w:cs="Vrinda"/>
                <w:b w:val="0"/>
                <w:color w:val="000000" w:themeColor="text1"/>
              </w:rPr>
              <w:t>dispenser/</w:t>
            </w:r>
            <w:r w:rsidR="000035A2" w:rsidRPr="006C3D50">
              <w:rPr>
                <w:rFonts w:ascii="Calibri" w:eastAsia="Calibri" w:hAnsi="Calibri" w:cs="Vrinda"/>
                <w:b w:val="0"/>
                <w:color w:val="000000" w:themeColor="text1"/>
              </w:rPr>
              <w:t>auto</w:t>
            </w:r>
            <w:r w:rsidR="00F75F52" w:rsidRPr="006C3D50">
              <w:rPr>
                <w:rFonts w:ascii="Calibri" w:eastAsia="Calibri" w:hAnsi="Calibri" w:cs="Vrinda"/>
                <w:b w:val="0"/>
                <w:color w:val="000000" w:themeColor="text1"/>
              </w:rPr>
              <w:t>-</w:t>
            </w:r>
            <w:r w:rsidR="000035A2" w:rsidRPr="006C3D50">
              <w:rPr>
                <w:rFonts w:ascii="Calibri" w:eastAsia="Calibri" w:hAnsi="Calibri" w:cs="Vrinda"/>
                <w:b w:val="0"/>
                <w:color w:val="000000" w:themeColor="text1"/>
              </w:rPr>
              <w:t>van)</w:t>
            </w:r>
            <w:r w:rsidR="0073421D" w:rsidRPr="006C3D50">
              <w:rPr>
                <w:rFonts w:ascii="Calibri" w:eastAsia="Calibri" w:hAnsi="Calibri" w:cs="Vrinda"/>
                <w:b w:val="0"/>
                <w:color w:val="000000" w:themeColor="text1"/>
              </w:rPr>
              <w:t xml:space="preserve"> as required</w:t>
            </w:r>
          </w:p>
        </w:tc>
      </w:tr>
      <w:tr w:rsidR="00EE7F35" w:rsidRPr="006C3D50" w:rsidDel="008B385C" w14:paraId="5F5777B6" w14:textId="77777777" w:rsidTr="00511F36">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08" w:type="pct"/>
          </w:tcPr>
          <w:p w14:paraId="600AEB0A" w14:textId="77777777" w:rsidR="00EE7F35" w:rsidRPr="006C3D50" w:rsidRDefault="00EE7F35" w:rsidP="00EE7F35">
            <w:pPr>
              <w:pStyle w:val="ListParagraph"/>
              <w:numPr>
                <w:ilvl w:val="1"/>
                <w:numId w:val="20"/>
              </w:numPr>
              <w:spacing w:after="0" w:line="259" w:lineRule="auto"/>
              <w:jc w:val="both"/>
              <w:rPr>
                <w:rFonts w:ascii="Calibri" w:eastAsia="Calibri" w:hAnsi="Calibri" w:cs="Calibri"/>
                <w:b w:val="0"/>
                <w:bCs w:val="0"/>
                <w:color w:val="000000" w:themeColor="text1"/>
                <w:szCs w:val="20"/>
              </w:rPr>
            </w:pPr>
          </w:p>
        </w:tc>
        <w:tc>
          <w:tcPr>
            <w:cnfStyle w:val="000100000000" w:firstRow="0" w:lastRow="0" w:firstColumn="0" w:lastColumn="1" w:oddVBand="0" w:evenVBand="0" w:oddHBand="0" w:evenHBand="0" w:firstRowFirstColumn="0" w:firstRowLastColumn="0" w:lastRowFirstColumn="0" w:lastRowLastColumn="0"/>
            <w:tcW w:w="4692" w:type="pct"/>
          </w:tcPr>
          <w:p w14:paraId="1DE7C403" w14:textId="51A6ABD2" w:rsidR="00EE7F35" w:rsidRPr="006C3D50" w:rsidRDefault="00EE7F35" w:rsidP="00EE7F35">
            <w:pPr>
              <w:spacing w:after="0" w:line="259" w:lineRule="auto"/>
              <w:jc w:val="both"/>
              <w:rPr>
                <w:rFonts w:ascii="Calibri" w:eastAsia="Calibri" w:hAnsi="Calibri" w:cs="Vrinda"/>
                <w:b w:val="0"/>
                <w:color w:val="000000" w:themeColor="text1"/>
              </w:rPr>
            </w:pPr>
            <w:r w:rsidRPr="006C3D50">
              <w:rPr>
                <w:rFonts w:ascii="Calibri" w:eastAsia="Calibri" w:hAnsi="Calibri" w:cs="Vrinda"/>
                <w:b w:val="0"/>
                <w:color w:val="000000" w:themeColor="text1"/>
              </w:rPr>
              <w:t>Provide on-call service support to the established water enterprises during the first year</w:t>
            </w:r>
          </w:p>
        </w:tc>
      </w:tr>
      <w:bookmarkEnd w:id="3"/>
    </w:tbl>
    <w:p w14:paraId="72D57CCA" w14:textId="77777777" w:rsidR="00084889" w:rsidRPr="006C3D50" w:rsidRDefault="00084889" w:rsidP="00BB0441">
      <w:pPr>
        <w:spacing w:after="0"/>
        <w:rPr>
          <w:lang w:val="en-GB"/>
        </w:rPr>
      </w:pPr>
    </w:p>
    <w:p w14:paraId="511564FC" w14:textId="0FB641BA" w:rsidR="00AA15AC" w:rsidRPr="006C3D50" w:rsidRDefault="00AA15AC" w:rsidP="00D95AEE">
      <w:pPr>
        <w:pStyle w:val="Heading2"/>
        <w:tabs>
          <w:tab w:val="left" w:pos="0"/>
        </w:tabs>
        <w:spacing w:line="259" w:lineRule="auto"/>
        <w:jc w:val="both"/>
        <w:rPr>
          <w:rFonts w:asciiTheme="minorHAnsi" w:hAnsiTheme="minorHAnsi" w:cstheme="minorHAnsi"/>
          <w:b/>
          <w:color w:val="auto"/>
          <w:sz w:val="22"/>
          <w:szCs w:val="22"/>
          <w:lang w:val="en-GB"/>
        </w:rPr>
      </w:pPr>
      <w:r w:rsidRPr="006C3D50">
        <w:rPr>
          <w:rFonts w:asciiTheme="minorHAnsi" w:hAnsiTheme="minorHAnsi" w:cstheme="minorHAnsi"/>
          <w:b/>
          <w:color w:val="auto"/>
          <w:sz w:val="22"/>
          <w:szCs w:val="22"/>
          <w:lang w:val="en-GB"/>
        </w:rPr>
        <w:t xml:space="preserve">The role of Swisscontact will be to:  </w:t>
      </w:r>
    </w:p>
    <w:p w14:paraId="10E336E5" w14:textId="7C2CC510" w:rsidR="008040A9" w:rsidRPr="006C3D50" w:rsidRDefault="5D59FCDA" w:rsidP="008040A9">
      <w:pPr>
        <w:pStyle w:val="ListParagraph"/>
        <w:numPr>
          <w:ilvl w:val="0"/>
          <w:numId w:val="13"/>
        </w:numPr>
        <w:spacing w:after="200" w:line="259" w:lineRule="auto"/>
        <w:jc w:val="both"/>
      </w:pPr>
      <w:r w:rsidRPr="006C3D50">
        <w:t>Assist in developing</w:t>
      </w:r>
      <w:r w:rsidR="008040A9" w:rsidRPr="006C3D50">
        <w:t xml:space="preserve"> </w:t>
      </w:r>
      <w:r w:rsidR="00FE02A8" w:rsidRPr="006C3D50">
        <w:t xml:space="preserve">a </w:t>
      </w:r>
      <w:r w:rsidR="008040A9" w:rsidRPr="006C3D50">
        <w:t xml:space="preserve">customised business plan for the water </w:t>
      </w:r>
      <w:r w:rsidR="008E25DA" w:rsidRPr="006C3D50">
        <w:t>entrepreneurs.</w:t>
      </w:r>
    </w:p>
    <w:p w14:paraId="310C8586" w14:textId="4194B870" w:rsidR="00B45344" w:rsidRPr="006C3D50" w:rsidRDefault="00B45344" w:rsidP="00B45344">
      <w:pPr>
        <w:pStyle w:val="ListParagraph"/>
        <w:numPr>
          <w:ilvl w:val="0"/>
          <w:numId w:val="13"/>
        </w:numPr>
        <w:spacing w:after="200" w:line="259" w:lineRule="auto"/>
        <w:jc w:val="both"/>
      </w:pPr>
      <w:r w:rsidRPr="006C3D50">
        <w:t xml:space="preserve">Assist in identifying and selecting potential water </w:t>
      </w:r>
      <w:r w:rsidR="008E25DA" w:rsidRPr="006C3D50">
        <w:t>entrepreneurs.</w:t>
      </w:r>
    </w:p>
    <w:p w14:paraId="514ED294" w14:textId="6E3846B0" w:rsidR="00B45344" w:rsidRPr="006C3D50" w:rsidRDefault="00090DFD" w:rsidP="00B45344">
      <w:pPr>
        <w:pStyle w:val="ListParagraph"/>
        <w:numPr>
          <w:ilvl w:val="0"/>
          <w:numId w:val="13"/>
        </w:numPr>
        <w:spacing w:after="200" w:line="259" w:lineRule="auto"/>
        <w:jc w:val="both"/>
      </w:pPr>
      <w:r w:rsidRPr="006C3D50">
        <w:t xml:space="preserve">Facilitate </w:t>
      </w:r>
      <w:r w:rsidR="00B45344" w:rsidRPr="006C3D50">
        <w:t xml:space="preserve">formal agreement between water technology providers and </w:t>
      </w:r>
      <w:r w:rsidR="008E25DA" w:rsidRPr="006C3D50">
        <w:t>entrepreneurs.</w:t>
      </w:r>
    </w:p>
    <w:p w14:paraId="3CCFFCED" w14:textId="3B89D932" w:rsidR="00AA15AC" w:rsidRPr="006C3D50" w:rsidRDefault="00AA15AC" w:rsidP="00CA7E9C">
      <w:pPr>
        <w:pStyle w:val="ListParagraph"/>
        <w:numPr>
          <w:ilvl w:val="0"/>
          <w:numId w:val="13"/>
        </w:numPr>
        <w:spacing w:after="0" w:line="240" w:lineRule="auto"/>
        <w:jc w:val="both"/>
        <w:rPr>
          <w:rFonts w:ascii="Calibri" w:hAnsi="Calibri" w:cs="Calibri"/>
          <w:color w:val="000000"/>
        </w:rPr>
      </w:pPr>
      <w:r w:rsidRPr="006C3D50">
        <w:rPr>
          <w:rFonts w:ascii="Calibri" w:hAnsi="Calibri" w:cs="Calibri"/>
          <w:color w:val="000000" w:themeColor="text1"/>
        </w:rPr>
        <w:t xml:space="preserve">Provide strategic direction to the relevant market actors for the successful implementation of the </w:t>
      </w:r>
      <w:r w:rsidR="008E25DA" w:rsidRPr="006C3D50">
        <w:rPr>
          <w:rFonts w:ascii="Calibri" w:hAnsi="Calibri" w:cs="Calibri"/>
          <w:color w:val="000000" w:themeColor="text1"/>
        </w:rPr>
        <w:t>assignment.</w:t>
      </w:r>
    </w:p>
    <w:p w14:paraId="1226EC30" w14:textId="146339DB" w:rsidR="00AA15AC" w:rsidRPr="006C3D50" w:rsidRDefault="00AA15AC" w:rsidP="00CA7E9C">
      <w:pPr>
        <w:numPr>
          <w:ilvl w:val="0"/>
          <w:numId w:val="13"/>
        </w:numPr>
        <w:spacing w:after="0" w:line="240" w:lineRule="auto"/>
        <w:contextualSpacing/>
        <w:jc w:val="both"/>
        <w:rPr>
          <w:rFonts w:cs="Calibri"/>
          <w:color w:val="000000"/>
        </w:rPr>
      </w:pPr>
      <w:r w:rsidRPr="006C3D50">
        <w:rPr>
          <w:rFonts w:ascii="Calibri" w:hAnsi="Calibri" w:cs="Calibri"/>
          <w:color w:val="000000" w:themeColor="text1"/>
        </w:rPr>
        <w:t xml:space="preserve">Monitor the establishment of the water enterprises and provide feedback as and when </w:t>
      </w:r>
      <w:r w:rsidR="008E25DA" w:rsidRPr="006C3D50">
        <w:rPr>
          <w:rFonts w:ascii="Calibri" w:hAnsi="Calibri" w:cs="Calibri"/>
          <w:color w:val="000000" w:themeColor="text1"/>
        </w:rPr>
        <w:t>necessary.</w:t>
      </w:r>
    </w:p>
    <w:p w14:paraId="7A3FA9FA" w14:textId="4B6D3119" w:rsidR="00AA15AC" w:rsidRPr="006C3D50" w:rsidRDefault="00AA15AC" w:rsidP="00CA7E9C">
      <w:pPr>
        <w:numPr>
          <w:ilvl w:val="0"/>
          <w:numId w:val="13"/>
        </w:numPr>
        <w:spacing w:line="240" w:lineRule="auto"/>
        <w:contextualSpacing/>
        <w:jc w:val="both"/>
        <w:rPr>
          <w:rFonts w:cs="Calibri"/>
          <w:color w:val="000000"/>
        </w:rPr>
      </w:pPr>
      <w:r w:rsidRPr="006C3D50">
        <w:rPr>
          <w:rFonts w:cs="Calibri"/>
          <w:color w:val="000000" w:themeColor="text1"/>
        </w:rPr>
        <w:t xml:space="preserve">Cover associated costs for this assignment based on the submitted supporting documents, </w:t>
      </w:r>
      <w:r w:rsidR="008E25DA" w:rsidRPr="006C3D50">
        <w:rPr>
          <w:rFonts w:cs="Calibri"/>
          <w:color w:val="000000" w:themeColor="text1"/>
        </w:rPr>
        <w:t>bills,</w:t>
      </w:r>
      <w:r w:rsidRPr="006C3D50">
        <w:rPr>
          <w:rFonts w:cs="Calibri"/>
          <w:color w:val="000000" w:themeColor="text1"/>
        </w:rPr>
        <w:t xml:space="preserve"> and vouchers</w:t>
      </w:r>
      <w:r w:rsidR="00BE2239" w:rsidRPr="006C3D50">
        <w:rPr>
          <w:rFonts w:cs="Calibri"/>
          <w:color w:val="000000" w:themeColor="text1"/>
        </w:rPr>
        <w:t>.</w:t>
      </w:r>
      <w:r w:rsidRPr="006C3D50">
        <w:rPr>
          <w:rFonts w:cs="Calibri"/>
          <w:color w:val="000000" w:themeColor="text1"/>
        </w:rPr>
        <w:t xml:space="preserve"> (</w:t>
      </w:r>
      <w:proofErr w:type="gramStart"/>
      <w:r w:rsidRPr="006C3D50">
        <w:rPr>
          <w:rFonts w:cs="Calibri"/>
          <w:color w:val="000000" w:themeColor="text1"/>
        </w:rPr>
        <w:t>as</w:t>
      </w:r>
      <w:proofErr w:type="gramEnd"/>
      <w:r w:rsidRPr="006C3D50">
        <w:rPr>
          <w:rFonts w:cs="Calibri"/>
          <w:color w:val="000000" w:themeColor="text1"/>
        </w:rPr>
        <w:t xml:space="preserve"> per the agreed budget with the winning bidder</w:t>
      </w:r>
      <w:r w:rsidR="002629B5" w:rsidRPr="006C3D50">
        <w:rPr>
          <w:rFonts w:cs="Calibri"/>
          <w:color w:val="000000" w:themeColor="text1"/>
        </w:rPr>
        <w:t>s</w:t>
      </w:r>
      <w:r w:rsidRPr="006C3D50">
        <w:rPr>
          <w:rFonts w:cs="Calibri"/>
          <w:color w:val="000000" w:themeColor="text1"/>
        </w:rPr>
        <w:t>) from technology providers.</w:t>
      </w:r>
    </w:p>
    <w:p w14:paraId="1DEDC392" w14:textId="77777777" w:rsidR="00F2551D" w:rsidRPr="006C3D50" w:rsidRDefault="00F2551D" w:rsidP="00F2551D">
      <w:pPr>
        <w:spacing w:line="240" w:lineRule="auto"/>
        <w:ind w:left="720"/>
        <w:contextualSpacing/>
        <w:jc w:val="both"/>
        <w:rPr>
          <w:rFonts w:cs="Calibri"/>
          <w:color w:val="000000"/>
        </w:rPr>
      </w:pPr>
    </w:p>
    <w:p w14:paraId="7768D307" w14:textId="77777777" w:rsidR="00AA15AC" w:rsidRPr="006C3D50" w:rsidRDefault="00AA15AC" w:rsidP="00AA15AC">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 xml:space="preserve">Deliverables, deadlines and Schedule of Payment </w:t>
      </w:r>
    </w:p>
    <w:p w14:paraId="1714F8A7" w14:textId="59E7DE6B" w:rsidR="00AA15AC" w:rsidRPr="006C3D50" w:rsidRDefault="00AA15AC" w:rsidP="00305045">
      <w:pPr>
        <w:jc w:val="both"/>
        <w:rPr>
          <w:lang w:val="en-GB" w:eastAsia="en-GB"/>
        </w:rPr>
      </w:pPr>
      <w:r w:rsidRPr="006C3D50">
        <w:rPr>
          <w:lang w:val="en-GB" w:eastAsia="en-GB"/>
        </w:rPr>
        <w:t>The table below outlines some important deliverables and their respective deadlines. Invoices will be paid upon successful implementation of the pre-set deliverables as mentioned in the table below</w:t>
      </w:r>
      <w:r w:rsidRPr="006C3D50">
        <w:rPr>
          <w:rStyle w:val="FootnoteReference"/>
          <w:lang w:val="en-GB" w:eastAsia="en-GB"/>
        </w:rPr>
        <w:footnoteReference w:id="2"/>
      </w:r>
      <w:r w:rsidRPr="006C3D50">
        <w:rPr>
          <w:lang w:val="en-GB" w:eastAsia="en-GB"/>
        </w:rPr>
        <w:t xml:space="preserve">: </w:t>
      </w:r>
    </w:p>
    <w:p w14:paraId="7C882D41" w14:textId="32D25041" w:rsidR="00F2551D" w:rsidRPr="006C3D50" w:rsidRDefault="00F2551D" w:rsidP="00F2551D">
      <w:pPr>
        <w:pStyle w:val="Caption"/>
        <w:keepNext/>
        <w:spacing w:after="0"/>
      </w:pPr>
      <w:r w:rsidRPr="006C3D50">
        <w:t xml:space="preserve">Table </w:t>
      </w:r>
      <w:fldSimple w:instr=" SEQ Table \* ARABIC ">
        <w:r w:rsidR="00A2199B" w:rsidRPr="006C3D50">
          <w:rPr>
            <w:noProof/>
          </w:rPr>
          <w:t>2</w:t>
        </w:r>
      </w:fldSimple>
      <w:r w:rsidRPr="006C3D50">
        <w:t xml:space="preserve"> Specific Deliverables, Deadline and Schedule of Payment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671"/>
        <w:gridCol w:w="1808"/>
        <w:gridCol w:w="1614"/>
      </w:tblGrid>
      <w:tr w:rsidR="00305045" w:rsidRPr="006C3D50" w14:paraId="0E920831" w14:textId="77777777" w:rsidTr="755CAFD7">
        <w:trPr>
          <w:trHeight w:val="80"/>
        </w:trPr>
        <w:tc>
          <w:tcPr>
            <w:tcW w:w="278" w:type="pct"/>
            <w:shd w:val="clear" w:color="auto" w:fill="00477A"/>
            <w:vAlign w:val="center"/>
            <w:hideMark/>
          </w:tcPr>
          <w:p w14:paraId="1A93E926" w14:textId="77777777" w:rsidR="00AA15AC" w:rsidRPr="006C3D50" w:rsidRDefault="00AA15AC" w:rsidP="004B750A">
            <w:pPr>
              <w:spacing w:after="0" w:line="240" w:lineRule="auto"/>
              <w:rPr>
                <w:rFonts w:ascii="Calibri" w:eastAsia="Times New Roman" w:hAnsi="Calibri" w:cs="Calibri"/>
                <w:b/>
                <w:bCs/>
                <w:color w:val="FFFFFF"/>
                <w:szCs w:val="20"/>
                <w:lang w:val="en-GB" w:eastAsia="en-GB"/>
              </w:rPr>
            </w:pPr>
            <w:r w:rsidRPr="006C3D50">
              <w:rPr>
                <w:rFonts w:ascii="Calibri" w:eastAsia="Times New Roman" w:hAnsi="Calibri" w:cs="Calibri"/>
                <w:b/>
                <w:bCs/>
                <w:color w:val="FFFFFF"/>
                <w:szCs w:val="20"/>
                <w:lang w:val="en-GB" w:eastAsia="en-GB"/>
              </w:rPr>
              <w:t>SL</w:t>
            </w:r>
          </w:p>
        </w:tc>
        <w:tc>
          <w:tcPr>
            <w:tcW w:w="2945" w:type="pct"/>
            <w:shd w:val="clear" w:color="auto" w:fill="00477A"/>
            <w:vAlign w:val="center"/>
            <w:hideMark/>
          </w:tcPr>
          <w:p w14:paraId="37641F69" w14:textId="77777777" w:rsidR="00AA15AC" w:rsidRPr="006C3D50" w:rsidRDefault="00AA15AC" w:rsidP="004B750A">
            <w:pPr>
              <w:spacing w:after="0" w:line="240" w:lineRule="auto"/>
              <w:rPr>
                <w:rFonts w:ascii="Calibri" w:eastAsia="Times New Roman" w:hAnsi="Calibri" w:cs="Calibri"/>
                <w:b/>
                <w:bCs/>
                <w:color w:val="FFFFFF"/>
                <w:szCs w:val="20"/>
                <w:lang w:val="en-GB" w:eastAsia="en-GB"/>
              </w:rPr>
            </w:pPr>
            <w:r w:rsidRPr="006C3D50">
              <w:rPr>
                <w:rFonts w:ascii="Calibri" w:eastAsia="Times New Roman" w:hAnsi="Calibri" w:cs="Calibri"/>
                <w:b/>
                <w:bCs/>
                <w:color w:val="FFFFFF"/>
                <w:szCs w:val="20"/>
                <w:lang w:val="en-GB" w:eastAsia="en-GB"/>
              </w:rPr>
              <w:t>Deliverables</w:t>
            </w:r>
          </w:p>
        </w:tc>
        <w:tc>
          <w:tcPr>
            <w:tcW w:w="939" w:type="pct"/>
            <w:shd w:val="clear" w:color="auto" w:fill="00477A"/>
            <w:vAlign w:val="center"/>
            <w:hideMark/>
          </w:tcPr>
          <w:p w14:paraId="1715D95C" w14:textId="77777777" w:rsidR="00AA15AC" w:rsidRPr="006C3D50" w:rsidRDefault="00AA15AC" w:rsidP="004B750A">
            <w:pPr>
              <w:spacing w:after="0" w:line="240" w:lineRule="auto"/>
              <w:rPr>
                <w:rFonts w:ascii="Calibri" w:eastAsia="Times New Roman" w:hAnsi="Calibri" w:cs="Calibri"/>
                <w:b/>
                <w:bCs/>
                <w:color w:val="FFFFFF"/>
                <w:szCs w:val="20"/>
                <w:lang w:val="en-GB" w:eastAsia="en-GB"/>
              </w:rPr>
            </w:pPr>
            <w:r w:rsidRPr="006C3D50">
              <w:rPr>
                <w:rFonts w:ascii="Calibri" w:eastAsia="Times New Roman" w:hAnsi="Calibri" w:cs="Calibri"/>
                <w:b/>
                <w:bCs/>
                <w:color w:val="FFFFFF"/>
                <w:szCs w:val="20"/>
                <w:lang w:val="en-GB" w:eastAsia="en-GB"/>
              </w:rPr>
              <w:t>Deadlines</w:t>
            </w:r>
          </w:p>
        </w:tc>
        <w:tc>
          <w:tcPr>
            <w:tcW w:w="838" w:type="pct"/>
            <w:shd w:val="clear" w:color="auto" w:fill="00477A"/>
            <w:vAlign w:val="center"/>
            <w:hideMark/>
          </w:tcPr>
          <w:p w14:paraId="3C406C93" w14:textId="77777777" w:rsidR="00AA15AC" w:rsidRPr="006C3D50" w:rsidRDefault="00AA15AC" w:rsidP="004B750A">
            <w:pPr>
              <w:spacing w:after="0" w:line="240" w:lineRule="auto"/>
              <w:rPr>
                <w:rFonts w:ascii="Calibri" w:eastAsia="Times New Roman" w:hAnsi="Calibri" w:cs="Calibri"/>
                <w:b/>
                <w:bCs/>
                <w:color w:val="FFFFFF"/>
                <w:szCs w:val="20"/>
                <w:lang w:val="en-GB" w:eastAsia="en-GB"/>
              </w:rPr>
            </w:pPr>
            <w:r w:rsidRPr="006C3D50">
              <w:rPr>
                <w:rFonts w:ascii="Calibri" w:eastAsia="Times New Roman" w:hAnsi="Calibri" w:cs="Calibri"/>
                <w:b/>
                <w:bCs/>
                <w:color w:val="FFFFFF"/>
                <w:szCs w:val="20"/>
                <w:lang w:val="en-GB" w:eastAsia="en-GB"/>
              </w:rPr>
              <w:t>Allocation (%)</w:t>
            </w:r>
          </w:p>
        </w:tc>
      </w:tr>
      <w:tr w:rsidR="00B63124" w:rsidRPr="006C3D50" w14:paraId="4DFF1EB1" w14:textId="77777777" w:rsidTr="755CAFD7">
        <w:trPr>
          <w:trHeight w:val="188"/>
        </w:trPr>
        <w:tc>
          <w:tcPr>
            <w:tcW w:w="278" w:type="pct"/>
            <w:shd w:val="clear" w:color="auto" w:fill="7F7F7F" w:themeFill="text1" w:themeFillTint="80"/>
            <w:vAlign w:val="center"/>
          </w:tcPr>
          <w:p w14:paraId="1350E98A" w14:textId="39179E35" w:rsidR="00B63124" w:rsidRPr="006C3D50" w:rsidRDefault="00B63124" w:rsidP="00996C38">
            <w:pPr>
              <w:pStyle w:val="ListParagraph"/>
              <w:numPr>
                <w:ilvl w:val="1"/>
                <w:numId w:val="22"/>
              </w:numPr>
              <w:spacing w:after="0" w:line="240" w:lineRule="auto"/>
              <w:rPr>
                <w:rFonts w:ascii="Calibri" w:eastAsia="Times New Roman" w:hAnsi="Calibri" w:cs="Calibri"/>
                <w:b/>
                <w:color w:val="FFFFFF"/>
                <w:szCs w:val="20"/>
                <w:lang w:val="en-GB" w:eastAsia="en-GB"/>
              </w:rPr>
            </w:pPr>
          </w:p>
        </w:tc>
        <w:tc>
          <w:tcPr>
            <w:tcW w:w="2945" w:type="pct"/>
            <w:shd w:val="clear" w:color="auto" w:fill="F2F2F2" w:themeFill="background1" w:themeFillShade="F2"/>
            <w:vAlign w:val="center"/>
            <w:hideMark/>
          </w:tcPr>
          <w:p w14:paraId="221C0D48" w14:textId="2C1560A0" w:rsidR="00B63124" w:rsidRPr="006C3D50" w:rsidRDefault="00B63124" w:rsidP="004B750A">
            <w:pPr>
              <w:spacing w:after="0" w:line="240" w:lineRule="auto"/>
              <w:rPr>
                <w:rFonts w:ascii="Calibri" w:eastAsia="Times New Roman" w:hAnsi="Calibri" w:cs="Calibri"/>
                <w:szCs w:val="20"/>
                <w:lang w:val="en-GB" w:eastAsia="en-GB"/>
              </w:rPr>
            </w:pPr>
            <w:r w:rsidRPr="006C3D50">
              <w:rPr>
                <w:rFonts w:ascii="Calibri" w:eastAsia="Times New Roman" w:hAnsi="Calibri" w:cs="Calibri"/>
                <w:szCs w:val="20"/>
                <w:lang w:val="en-GB" w:eastAsia="en-GB"/>
              </w:rPr>
              <w:t>Signed contract between Swisscontact and the bidder</w:t>
            </w:r>
          </w:p>
        </w:tc>
        <w:tc>
          <w:tcPr>
            <w:tcW w:w="939" w:type="pct"/>
            <w:vMerge w:val="restart"/>
            <w:shd w:val="clear" w:color="auto" w:fill="auto"/>
            <w:vAlign w:val="center"/>
            <w:hideMark/>
          </w:tcPr>
          <w:p w14:paraId="293634D6" w14:textId="19B6B671" w:rsidR="00B63124" w:rsidRPr="006C3D50" w:rsidRDefault="00996C38" w:rsidP="004B750A">
            <w:pPr>
              <w:spacing w:after="0" w:line="240" w:lineRule="auto"/>
              <w:jc w:val="center"/>
              <w:rPr>
                <w:rFonts w:ascii="Calibri" w:eastAsia="Times New Roman" w:hAnsi="Calibri" w:cs="Calibri"/>
                <w:szCs w:val="20"/>
                <w:lang w:val="en-GB" w:eastAsia="en-GB"/>
              </w:rPr>
            </w:pPr>
            <w:r w:rsidRPr="006C3D50">
              <w:rPr>
                <w:rFonts w:ascii="Calibri" w:eastAsia="Times New Roman" w:hAnsi="Calibri" w:cs="Calibri"/>
                <w:szCs w:val="20"/>
                <w:lang w:val="en-GB" w:eastAsia="en-GB"/>
              </w:rPr>
              <w:t>2</w:t>
            </w:r>
            <w:r w:rsidR="00B63124" w:rsidRPr="006C3D50">
              <w:rPr>
                <w:rFonts w:ascii="Calibri" w:eastAsia="Times New Roman" w:hAnsi="Calibri" w:cs="Calibri"/>
                <w:szCs w:val="20"/>
                <w:lang w:val="en-GB" w:eastAsia="en-GB"/>
              </w:rPr>
              <w:t>5-September -22</w:t>
            </w:r>
          </w:p>
        </w:tc>
        <w:tc>
          <w:tcPr>
            <w:tcW w:w="838" w:type="pct"/>
            <w:vMerge w:val="restart"/>
            <w:shd w:val="clear" w:color="auto" w:fill="F2F2F2" w:themeFill="background1" w:themeFillShade="F2"/>
            <w:vAlign w:val="center"/>
            <w:hideMark/>
          </w:tcPr>
          <w:p w14:paraId="1F95B9A1" w14:textId="0EA4F213" w:rsidR="00B63124" w:rsidRPr="006C3D50" w:rsidRDefault="00B63124" w:rsidP="004B750A">
            <w:pPr>
              <w:spacing w:after="0" w:line="240" w:lineRule="auto"/>
              <w:jc w:val="center"/>
              <w:rPr>
                <w:rFonts w:ascii="Calibri" w:eastAsia="Times New Roman" w:hAnsi="Calibri" w:cs="Calibri"/>
                <w:szCs w:val="20"/>
                <w:lang w:val="en-GB" w:eastAsia="en-GB"/>
              </w:rPr>
            </w:pPr>
            <w:r w:rsidRPr="006C3D50">
              <w:rPr>
                <w:rFonts w:ascii="Calibri" w:eastAsia="Times New Roman" w:hAnsi="Calibri" w:cs="Calibri"/>
                <w:szCs w:val="20"/>
                <w:lang w:val="en-GB" w:eastAsia="en-GB"/>
              </w:rPr>
              <w:t>50%</w:t>
            </w:r>
          </w:p>
        </w:tc>
      </w:tr>
      <w:tr w:rsidR="00B63124" w:rsidRPr="006C3D50" w14:paraId="2FC6708B" w14:textId="77777777" w:rsidTr="755CAFD7">
        <w:trPr>
          <w:trHeight w:val="152"/>
        </w:trPr>
        <w:tc>
          <w:tcPr>
            <w:tcW w:w="278" w:type="pct"/>
            <w:shd w:val="clear" w:color="auto" w:fill="7F7F7F" w:themeFill="text1" w:themeFillTint="80"/>
            <w:vAlign w:val="center"/>
          </w:tcPr>
          <w:p w14:paraId="4F4957E6" w14:textId="4117552F" w:rsidR="00B63124" w:rsidRPr="006C3D50" w:rsidRDefault="00B63124" w:rsidP="00996C38">
            <w:pPr>
              <w:pStyle w:val="ListParagraph"/>
              <w:numPr>
                <w:ilvl w:val="1"/>
                <w:numId w:val="22"/>
              </w:numPr>
              <w:spacing w:after="0" w:line="240" w:lineRule="auto"/>
              <w:rPr>
                <w:rFonts w:ascii="Calibri" w:eastAsia="Times New Roman" w:hAnsi="Calibri" w:cs="Calibri"/>
                <w:b/>
                <w:color w:val="FFFFFF"/>
                <w:szCs w:val="20"/>
                <w:lang w:val="en-GB" w:eastAsia="en-GB"/>
              </w:rPr>
            </w:pPr>
          </w:p>
        </w:tc>
        <w:tc>
          <w:tcPr>
            <w:tcW w:w="2945" w:type="pct"/>
            <w:shd w:val="clear" w:color="auto" w:fill="F2F2F2" w:themeFill="background1" w:themeFillShade="F2"/>
            <w:vAlign w:val="center"/>
            <w:hideMark/>
          </w:tcPr>
          <w:p w14:paraId="4BBDE619" w14:textId="55F8CED5" w:rsidR="00B63124" w:rsidRPr="006C3D50" w:rsidRDefault="0F20ECBF" w:rsidP="004B750A">
            <w:pPr>
              <w:spacing w:after="0" w:line="240" w:lineRule="auto"/>
              <w:rPr>
                <w:rFonts w:ascii="Calibri" w:eastAsia="Times New Roman" w:hAnsi="Calibri" w:cs="Calibri"/>
                <w:lang w:val="en-GB" w:eastAsia="en-GB"/>
              </w:rPr>
            </w:pPr>
            <w:r w:rsidRPr="006C3D50">
              <w:rPr>
                <w:rFonts w:ascii="Calibri" w:eastAsia="Times New Roman" w:hAnsi="Calibri" w:cs="Calibri"/>
                <w:lang w:val="en-GB" w:eastAsia="en-GB"/>
              </w:rPr>
              <w:t>Detailed</w:t>
            </w:r>
            <w:r w:rsidR="00B63124" w:rsidRPr="006C3D50">
              <w:rPr>
                <w:rFonts w:ascii="Calibri" w:eastAsia="Times New Roman" w:hAnsi="Calibri" w:cs="Calibri"/>
                <w:lang w:val="en-GB" w:eastAsia="en-GB"/>
              </w:rPr>
              <w:t xml:space="preserve"> </w:t>
            </w:r>
            <w:r w:rsidRPr="006C3D50">
              <w:rPr>
                <w:rFonts w:ascii="Calibri" w:eastAsia="Times New Roman" w:hAnsi="Calibri" w:cs="Calibri"/>
                <w:lang w:val="en-GB" w:eastAsia="en-GB"/>
              </w:rPr>
              <w:t>w</w:t>
            </w:r>
            <w:r w:rsidR="00B63124" w:rsidRPr="006C3D50">
              <w:rPr>
                <w:rFonts w:ascii="Calibri" w:eastAsia="Times New Roman" w:hAnsi="Calibri" w:cs="Calibri"/>
                <w:lang w:val="en-GB" w:eastAsia="en-GB"/>
              </w:rPr>
              <w:t>orkplan with Gantt chart for establishing water enterprises</w:t>
            </w:r>
          </w:p>
        </w:tc>
        <w:tc>
          <w:tcPr>
            <w:tcW w:w="939" w:type="pct"/>
            <w:vMerge/>
            <w:vAlign w:val="center"/>
            <w:hideMark/>
          </w:tcPr>
          <w:p w14:paraId="4F313B3A" w14:textId="77777777" w:rsidR="00B63124" w:rsidRPr="006C3D50" w:rsidRDefault="00B63124" w:rsidP="004B750A">
            <w:pPr>
              <w:spacing w:after="0" w:line="240" w:lineRule="auto"/>
              <w:jc w:val="center"/>
              <w:rPr>
                <w:rFonts w:ascii="Calibri" w:eastAsia="Times New Roman" w:hAnsi="Calibri" w:cs="Calibri"/>
                <w:szCs w:val="20"/>
                <w:lang w:val="en-GB" w:eastAsia="en-GB"/>
              </w:rPr>
            </w:pPr>
          </w:p>
        </w:tc>
        <w:tc>
          <w:tcPr>
            <w:tcW w:w="838" w:type="pct"/>
            <w:vMerge/>
            <w:vAlign w:val="center"/>
            <w:hideMark/>
          </w:tcPr>
          <w:p w14:paraId="2EB9FA5C" w14:textId="77777777" w:rsidR="00B63124" w:rsidRPr="006C3D50" w:rsidRDefault="00B63124" w:rsidP="004B750A">
            <w:pPr>
              <w:spacing w:after="0" w:line="240" w:lineRule="auto"/>
              <w:rPr>
                <w:rFonts w:ascii="Calibri" w:eastAsia="Times New Roman" w:hAnsi="Calibri" w:cs="Calibri"/>
                <w:szCs w:val="20"/>
                <w:lang w:val="en-GB" w:eastAsia="en-GB"/>
              </w:rPr>
            </w:pPr>
          </w:p>
        </w:tc>
      </w:tr>
      <w:tr w:rsidR="00B63124" w:rsidRPr="006C3D50" w14:paraId="07869098" w14:textId="77777777" w:rsidTr="755CAFD7">
        <w:trPr>
          <w:trHeight w:val="152"/>
        </w:trPr>
        <w:tc>
          <w:tcPr>
            <w:tcW w:w="278" w:type="pct"/>
            <w:shd w:val="clear" w:color="auto" w:fill="7F7F7F" w:themeFill="text1" w:themeFillTint="80"/>
            <w:vAlign w:val="center"/>
          </w:tcPr>
          <w:p w14:paraId="438FB793" w14:textId="39A5EFB2" w:rsidR="00B63124" w:rsidRPr="006C3D50" w:rsidRDefault="00B63124" w:rsidP="00996C38">
            <w:pPr>
              <w:pStyle w:val="ListParagraph"/>
              <w:numPr>
                <w:ilvl w:val="1"/>
                <w:numId w:val="22"/>
              </w:numPr>
              <w:spacing w:after="0" w:line="240" w:lineRule="auto"/>
              <w:rPr>
                <w:rFonts w:ascii="Calibri" w:eastAsia="Times New Roman" w:hAnsi="Calibri" w:cs="Calibri"/>
                <w:b/>
                <w:color w:val="FFFFFF"/>
                <w:szCs w:val="20"/>
                <w:lang w:val="en-GB" w:eastAsia="en-GB"/>
              </w:rPr>
            </w:pPr>
          </w:p>
        </w:tc>
        <w:tc>
          <w:tcPr>
            <w:tcW w:w="2945" w:type="pct"/>
            <w:shd w:val="clear" w:color="auto" w:fill="F2F2F2" w:themeFill="background1" w:themeFillShade="F2"/>
            <w:vAlign w:val="center"/>
          </w:tcPr>
          <w:p w14:paraId="7B825F29" w14:textId="3520B0D7" w:rsidR="00B63124" w:rsidRPr="006C3D50" w:rsidRDefault="00B63124" w:rsidP="004B750A">
            <w:pPr>
              <w:spacing w:after="0" w:line="240" w:lineRule="auto"/>
              <w:rPr>
                <w:rFonts w:ascii="Calibri" w:eastAsia="Times New Roman" w:hAnsi="Calibri" w:cs="Calibri"/>
                <w:lang w:val="en-GB" w:eastAsia="en-GB"/>
              </w:rPr>
            </w:pPr>
            <w:r w:rsidRPr="006C3D50">
              <w:t>The contract between the water technology provider and the entrepreneur</w:t>
            </w:r>
            <w:r w:rsidR="0F20ECBF" w:rsidRPr="006C3D50">
              <w:t>(s)</w:t>
            </w:r>
          </w:p>
        </w:tc>
        <w:tc>
          <w:tcPr>
            <w:tcW w:w="939" w:type="pct"/>
            <w:vMerge/>
            <w:vAlign w:val="center"/>
          </w:tcPr>
          <w:p w14:paraId="5389A327" w14:textId="77777777" w:rsidR="00B63124" w:rsidRPr="006C3D50" w:rsidRDefault="00B63124" w:rsidP="004B750A">
            <w:pPr>
              <w:spacing w:after="0" w:line="240" w:lineRule="auto"/>
              <w:jc w:val="center"/>
              <w:rPr>
                <w:rFonts w:ascii="Calibri" w:eastAsia="Times New Roman" w:hAnsi="Calibri" w:cs="Calibri"/>
                <w:szCs w:val="20"/>
                <w:lang w:val="en-GB" w:eastAsia="en-GB"/>
              </w:rPr>
            </w:pPr>
          </w:p>
        </w:tc>
        <w:tc>
          <w:tcPr>
            <w:tcW w:w="838" w:type="pct"/>
            <w:vMerge/>
            <w:vAlign w:val="center"/>
          </w:tcPr>
          <w:p w14:paraId="6244E15D" w14:textId="77777777" w:rsidR="00B63124" w:rsidRPr="006C3D50" w:rsidRDefault="00B63124" w:rsidP="004B750A">
            <w:pPr>
              <w:spacing w:after="0" w:line="240" w:lineRule="auto"/>
              <w:rPr>
                <w:rFonts w:ascii="Calibri" w:eastAsia="Times New Roman" w:hAnsi="Calibri" w:cs="Calibri"/>
                <w:szCs w:val="20"/>
                <w:lang w:val="en-GB" w:eastAsia="en-GB"/>
              </w:rPr>
            </w:pPr>
          </w:p>
        </w:tc>
      </w:tr>
      <w:tr w:rsidR="00B63124" w:rsidRPr="006C3D50" w14:paraId="182014B6" w14:textId="77777777" w:rsidTr="755CAFD7">
        <w:trPr>
          <w:trHeight w:val="196"/>
        </w:trPr>
        <w:tc>
          <w:tcPr>
            <w:tcW w:w="278" w:type="pct"/>
            <w:shd w:val="clear" w:color="auto" w:fill="7F7F7F" w:themeFill="text1" w:themeFillTint="80"/>
            <w:vAlign w:val="center"/>
          </w:tcPr>
          <w:p w14:paraId="6AD84528" w14:textId="1E5DF8A0" w:rsidR="00B63124" w:rsidRPr="006C3D50" w:rsidRDefault="00B63124" w:rsidP="00996C38">
            <w:pPr>
              <w:pStyle w:val="ListParagraph"/>
              <w:numPr>
                <w:ilvl w:val="1"/>
                <w:numId w:val="22"/>
              </w:numPr>
              <w:spacing w:after="0" w:line="240" w:lineRule="auto"/>
              <w:rPr>
                <w:rFonts w:ascii="Calibri" w:eastAsia="Times New Roman" w:hAnsi="Calibri" w:cs="Calibri"/>
                <w:b/>
                <w:color w:val="FFFFFF"/>
                <w:szCs w:val="20"/>
                <w:lang w:val="en-GB" w:eastAsia="en-GB"/>
              </w:rPr>
            </w:pPr>
          </w:p>
        </w:tc>
        <w:tc>
          <w:tcPr>
            <w:tcW w:w="2945" w:type="pct"/>
            <w:shd w:val="clear" w:color="auto" w:fill="F2F2F2" w:themeFill="background1" w:themeFillShade="F2"/>
            <w:vAlign w:val="center"/>
            <w:hideMark/>
          </w:tcPr>
          <w:p w14:paraId="05E2065F" w14:textId="68E1E3B5" w:rsidR="00B63124" w:rsidRPr="006C3D50" w:rsidRDefault="00AD325F" w:rsidP="00B63124">
            <w:pPr>
              <w:spacing w:after="0" w:line="240" w:lineRule="auto"/>
              <w:rPr>
                <w:rFonts w:ascii="Calibri" w:eastAsia="Times New Roman" w:hAnsi="Calibri" w:cs="Calibri"/>
                <w:szCs w:val="20"/>
                <w:lang w:val="en-GB" w:eastAsia="en-GB"/>
              </w:rPr>
            </w:pPr>
            <w:r w:rsidRPr="006C3D50">
              <w:rPr>
                <w:rFonts w:cstheme="minorHAnsi"/>
                <w:szCs w:val="20"/>
              </w:rPr>
              <w:t>D</w:t>
            </w:r>
            <w:r w:rsidR="00B63124" w:rsidRPr="006C3D50">
              <w:rPr>
                <w:rFonts w:cstheme="minorHAnsi"/>
                <w:szCs w:val="20"/>
              </w:rPr>
              <w:t>esign of the water treatment plants</w:t>
            </w:r>
          </w:p>
        </w:tc>
        <w:tc>
          <w:tcPr>
            <w:tcW w:w="939" w:type="pct"/>
            <w:vMerge w:val="restart"/>
            <w:shd w:val="clear" w:color="auto" w:fill="auto"/>
            <w:vAlign w:val="center"/>
            <w:hideMark/>
          </w:tcPr>
          <w:p w14:paraId="7821CC8A" w14:textId="0446AA0F" w:rsidR="00B63124" w:rsidRPr="006C3D50" w:rsidRDefault="00B63124" w:rsidP="004B750A">
            <w:pPr>
              <w:spacing w:after="0" w:line="240" w:lineRule="auto"/>
              <w:jc w:val="center"/>
              <w:rPr>
                <w:rFonts w:ascii="Calibri" w:eastAsia="Times New Roman" w:hAnsi="Calibri" w:cs="Calibri"/>
                <w:szCs w:val="20"/>
                <w:lang w:val="en-GB" w:eastAsia="en-GB"/>
              </w:rPr>
            </w:pPr>
            <w:r w:rsidRPr="006C3D50">
              <w:rPr>
                <w:rFonts w:ascii="Calibri" w:eastAsia="Times New Roman" w:hAnsi="Calibri" w:cs="Calibri"/>
                <w:szCs w:val="20"/>
                <w:lang w:val="en-GB" w:eastAsia="en-GB"/>
              </w:rPr>
              <w:t>30-Nov</w:t>
            </w:r>
            <w:r w:rsidR="00143722" w:rsidRPr="006C3D50">
              <w:rPr>
                <w:rFonts w:ascii="Calibri" w:eastAsia="Times New Roman" w:hAnsi="Calibri" w:cs="Calibri"/>
                <w:szCs w:val="20"/>
                <w:lang w:val="en-GB" w:eastAsia="en-GB"/>
              </w:rPr>
              <w:t>ember</w:t>
            </w:r>
            <w:r w:rsidRPr="006C3D50">
              <w:rPr>
                <w:rFonts w:ascii="Calibri" w:eastAsia="Times New Roman" w:hAnsi="Calibri" w:cs="Calibri"/>
                <w:szCs w:val="20"/>
                <w:lang w:val="en-GB" w:eastAsia="en-GB"/>
              </w:rPr>
              <w:t>-22</w:t>
            </w:r>
          </w:p>
          <w:p w14:paraId="4B1B2149" w14:textId="3CE98C2B" w:rsidR="00B63124" w:rsidRPr="006C3D50" w:rsidRDefault="00B63124" w:rsidP="002B6578">
            <w:pPr>
              <w:spacing w:after="0" w:line="240" w:lineRule="auto"/>
              <w:jc w:val="center"/>
              <w:rPr>
                <w:rFonts w:ascii="Calibri" w:eastAsia="Times New Roman" w:hAnsi="Calibri" w:cs="Calibri"/>
                <w:szCs w:val="20"/>
                <w:lang w:val="en-GB" w:eastAsia="en-GB"/>
              </w:rPr>
            </w:pPr>
          </w:p>
        </w:tc>
        <w:tc>
          <w:tcPr>
            <w:tcW w:w="838" w:type="pct"/>
            <w:vMerge w:val="restart"/>
            <w:shd w:val="clear" w:color="auto" w:fill="F2F2F2" w:themeFill="background1" w:themeFillShade="F2"/>
            <w:vAlign w:val="center"/>
            <w:hideMark/>
          </w:tcPr>
          <w:p w14:paraId="73AAA2D4" w14:textId="66B3194C" w:rsidR="00B63124" w:rsidRPr="006C3D50" w:rsidRDefault="00B63124" w:rsidP="004B750A">
            <w:pPr>
              <w:spacing w:after="0" w:line="240" w:lineRule="auto"/>
              <w:jc w:val="center"/>
              <w:rPr>
                <w:rFonts w:ascii="Calibri" w:eastAsia="Times New Roman" w:hAnsi="Calibri" w:cs="Calibri"/>
                <w:szCs w:val="20"/>
                <w:lang w:val="en-GB" w:eastAsia="en-GB"/>
              </w:rPr>
            </w:pPr>
            <w:r w:rsidRPr="006C3D50">
              <w:rPr>
                <w:rFonts w:ascii="Calibri" w:eastAsia="Times New Roman" w:hAnsi="Calibri" w:cs="Calibri"/>
                <w:szCs w:val="20"/>
                <w:lang w:val="en-GB" w:eastAsia="en-GB"/>
              </w:rPr>
              <w:t>50%</w:t>
            </w:r>
          </w:p>
          <w:p w14:paraId="6AD8BEE4" w14:textId="7FDE63FA" w:rsidR="00B63124" w:rsidRPr="006C3D50" w:rsidRDefault="00B63124" w:rsidP="002B6578">
            <w:pPr>
              <w:spacing w:after="0" w:line="240" w:lineRule="auto"/>
              <w:jc w:val="center"/>
              <w:rPr>
                <w:rFonts w:ascii="Calibri" w:eastAsia="Times New Roman" w:hAnsi="Calibri" w:cs="Calibri"/>
                <w:szCs w:val="20"/>
                <w:lang w:val="en-GB" w:eastAsia="en-GB"/>
              </w:rPr>
            </w:pPr>
          </w:p>
        </w:tc>
      </w:tr>
      <w:tr w:rsidR="00BA42D9" w:rsidRPr="006C3D50" w14:paraId="65B397B9" w14:textId="77777777" w:rsidTr="755CAFD7">
        <w:trPr>
          <w:trHeight w:val="395"/>
        </w:trPr>
        <w:tc>
          <w:tcPr>
            <w:tcW w:w="278" w:type="pct"/>
            <w:shd w:val="clear" w:color="auto" w:fill="7F7F7F" w:themeFill="text1" w:themeFillTint="80"/>
            <w:vAlign w:val="center"/>
          </w:tcPr>
          <w:p w14:paraId="01FF4471" w14:textId="5827D681" w:rsidR="00BA42D9" w:rsidRPr="006C3D50" w:rsidRDefault="00BA42D9" w:rsidP="00D72AC5">
            <w:pPr>
              <w:pStyle w:val="ListParagraph"/>
              <w:numPr>
                <w:ilvl w:val="1"/>
                <w:numId w:val="22"/>
              </w:numPr>
              <w:spacing w:after="0" w:line="240" w:lineRule="auto"/>
              <w:rPr>
                <w:rFonts w:ascii="Calibri" w:eastAsia="Times New Roman" w:hAnsi="Calibri" w:cs="Calibri"/>
                <w:b/>
                <w:color w:val="FFFFFF"/>
                <w:szCs w:val="20"/>
                <w:lang w:val="en-GB" w:eastAsia="en-GB"/>
              </w:rPr>
            </w:pPr>
          </w:p>
        </w:tc>
        <w:tc>
          <w:tcPr>
            <w:tcW w:w="2945" w:type="pct"/>
            <w:shd w:val="clear" w:color="auto" w:fill="F2F2F2" w:themeFill="background1" w:themeFillShade="F2"/>
            <w:vAlign w:val="center"/>
            <w:hideMark/>
          </w:tcPr>
          <w:p w14:paraId="38F1667D" w14:textId="54D525E6" w:rsidR="00BA42D9" w:rsidRPr="006C3D50" w:rsidRDefault="00BA42D9" w:rsidP="004B750A">
            <w:pPr>
              <w:spacing w:after="0" w:line="240" w:lineRule="auto"/>
              <w:rPr>
                <w:rFonts w:ascii="Calibri" w:eastAsia="Times New Roman" w:hAnsi="Calibri" w:cs="Calibri"/>
                <w:lang w:val="en-GB" w:eastAsia="en-GB"/>
              </w:rPr>
            </w:pPr>
            <w:r w:rsidRPr="006C3D50">
              <w:rPr>
                <w:rFonts w:ascii="Calibri" w:eastAsia="Times New Roman" w:hAnsi="Calibri" w:cs="Calibri"/>
                <w:lang w:val="en-GB" w:eastAsia="en-GB"/>
              </w:rPr>
              <w:t xml:space="preserve">Complete set up of the water </w:t>
            </w:r>
            <w:r w:rsidR="009218AE" w:rsidRPr="006C3D50">
              <w:rPr>
                <w:rFonts w:ascii="Calibri" w:eastAsia="Times New Roman" w:hAnsi="Calibri" w:cs="Calibri"/>
                <w:lang w:val="en-GB" w:eastAsia="en-GB"/>
              </w:rPr>
              <w:t xml:space="preserve">treatment </w:t>
            </w:r>
            <w:r w:rsidRPr="006C3D50">
              <w:rPr>
                <w:rFonts w:ascii="Calibri" w:eastAsia="Times New Roman" w:hAnsi="Calibri" w:cs="Calibri"/>
                <w:lang w:val="en-GB" w:eastAsia="en-GB"/>
              </w:rPr>
              <w:t xml:space="preserve">plant (acknowledgement of the entrepreneur and </w:t>
            </w:r>
            <w:r w:rsidR="3C39CC54" w:rsidRPr="006C3D50">
              <w:rPr>
                <w:rFonts w:ascii="Calibri" w:eastAsia="Times New Roman" w:hAnsi="Calibri" w:cs="Calibri"/>
                <w:lang w:val="en-GB" w:eastAsia="en-GB"/>
              </w:rPr>
              <w:t>all supporting bills and vouchers</w:t>
            </w:r>
            <w:r w:rsidRPr="006C3D50">
              <w:rPr>
                <w:rFonts w:ascii="Calibri" w:eastAsia="Times New Roman" w:hAnsi="Calibri" w:cs="Calibri"/>
                <w:lang w:val="en-GB" w:eastAsia="en-GB"/>
              </w:rPr>
              <w:t>)</w:t>
            </w:r>
          </w:p>
        </w:tc>
        <w:tc>
          <w:tcPr>
            <w:tcW w:w="939" w:type="pct"/>
            <w:vMerge/>
            <w:vAlign w:val="center"/>
            <w:hideMark/>
          </w:tcPr>
          <w:p w14:paraId="1FF58F2C" w14:textId="6BA84D0F" w:rsidR="00BA42D9" w:rsidRPr="006C3D50" w:rsidRDefault="00BA42D9" w:rsidP="002B6578">
            <w:pPr>
              <w:spacing w:after="0" w:line="240" w:lineRule="auto"/>
              <w:jc w:val="center"/>
              <w:rPr>
                <w:rFonts w:ascii="Calibri" w:eastAsia="Times New Roman" w:hAnsi="Calibri" w:cs="Calibri"/>
                <w:szCs w:val="20"/>
                <w:lang w:val="en-GB" w:eastAsia="en-GB"/>
              </w:rPr>
            </w:pPr>
          </w:p>
        </w:tc>
        <w:tc>
          <w:tcPr>
            <w:tcW w:w="838" w:type="pct"/>
            <w:vMerge/>
            <w:vAlign w:val="center"/>
            <w:hideMark/>
          </w:tcPr>
          <w:p w14:paraId="2A825996" w14:textId="46E3CDDF" w:rsidR="00BA42D9" w:rsidRPr="006C3D50" w:rsidRDefault="00BA42D9" w:rsidP="002B6578">
            <w:pPr>
              <w:spacing w:after="0" w:line="240" w:lineRule="auto"/>
              <w:jc w:val="center"/>
              <w:rPr>
                <w:rFonts w:ascii="Calibri" w:eastAsia="Times New Roman" w:hAnsi="Calibri" w:cs="Calibri"/>
                <w:szCs w:val="20"/>
                <w:lang w:val="en-GB" w:eastAsia="en-GB"/>
              </w:rPr>
            </w:pPr>
          </w:p>
        </w:tc>
      </w:tr>
    </w:tbl>
    <w:p w14:paraId="5FAED7D9" w14:textId="77777777" w:rsidR="00F2551D" w:rsidRPr="006C3D50" w:rsidRDefault="00F2551D" w:rsidP="00F2551D">
      <w:pPr>
        <w:rPr>
          <w:rFonts w:cs="Calibri-Bold"/>
          <w:color w:val="00338D"/>
          <w:sz w:val="24"/>
          <w:szCs w:val="24"/>
          <w:lang w:val="en-GB" w:eastAsia="en-GB"/>
        </w:rPr>
      </w:pPr>
    </w:p>
    <w:p w14:paraId="1FAF6005" w14:textId="4294C0A2" w:rsidR="00AA15AC" w:rsidRPr="006C3D50" w:rsidRDefault="00A074E0" w:rsidP="00AA15AC">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Scoring criteria</w:t>
      </w:r>
    </w:p>
    <w:p w14:paraId="344D16E0" w14:textId="4B03C8DC" w:rsidR="00A2199B" w:rsidRPr="006C3D50" w:rsidRDefault="00A074E0" w:rsidP="00D04331">
      <w:pPr>
        <w:spacing w:after="0" w:line="259" w:lineRule="auto"/>
        <w:jc w:val="both"/>
        <w:rPr>
          <w:rFonts w:ascii="Calibri" w:eastAsia="Calibri" w:hAnsi="Calibri" w:cs="Vrinda"/>
        </w:rPr>
      </w:pPr>
      <w:r w:rsidRPr="006C3D50">
        <w:rPr>
          <w:rFonts w:ascii="Calibri" w:eastAsia="Calibri" w:hAnsi="Calibri" w:cs="Vrinda"/>
        </w:rPr>
        <w:t>The scoring criteria will be as follows:</w:t>
      </w:r>
    </w:p>
    <w:p w14:paraId="15C3A10E" w14:textId="4E4F8A1B" w:rsidR="00D04331" w:rsidRPr="006C3D50" w:rsidRDefault="00D04331" w:rsidP="00D04331">
      <w:pPr>
        <w:spacing w:after="0" w:line="259" w:lineRule="auto"/>
        <w:jc w:val="both"/>
        <w:rPr>
          <w:rFonts w:ascii="Calibri" w:eastAsia="Calibri" w:hAnsi="Calibri" w:cs="Vrinda"/>
          <w:i/>
          <w:iCs/>
          <w:sz w:val="18"/>
          <w:szCs w:val="20"/>
        </w:rPr>
      </w:pPr>
    </w:p>
    <w:p w14:paraId="322FFCBB" w14:textId="2731D57E" w:rsidR="00A2199B" w:rsidRPr="006C3D50" w:rsidRDefault="00A2199B" w:rsidP="00A2199B">
      <w:pPr>
        <w:pStyle w:val="Caption"/>
        <w:keepNext/>
      </w:pPr>
      <w:r w:rsidRPr="006C3D50">
        <w:t xml:space="preserve">Table </w:t>
      </w:r>
      <w:fldSimple w:instr=" SEQ Table \* ARABIC ">
        <w:r w:rsidRPr="006C3D50">
          <w:rPr>
            <w:noProof/>
          </w:rPr>
          <w:t>3</w:t>
        </w:r>
      </w:fldSimple>
      <w:r w:rsidRPr="006C3D50">
        <w:t>: Selection Criteria for the Water Technology Provider</w:t>
      </w:r>
    </w:p>
    <w:tbl>
      <w:tblPr>
        <w:tblpPr w:leftFromText="180" w:rightFromText="180" w:vertAnchor="text" w:horzAnchor="margin" w:tblpY="-2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914"/>
        <w:gridCol w:w="1714"/>
      </w:tblGrid>
      <w:tr w:rsidR="00A074E0" w:rsidRPr="006C3D50" w14:paraId="063072C8" w14:textId="77777777" w:rsidTr="00A31A01">
        <w:trPr>
          <w:trHeight w:val="280"/>
          <w:tblHeader/>
        </w:trPr>
        <w:tc>
          <w:tcPr>
            <w:tcW w:w="41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cPr>
          <w:p w14:paraId="5447FAD8" w14:textId="77777777" w:rsidR="00A074E0" w:rsidRPr="006C3D50" w:rsidRDefault="00A074E0" w:rsidP="004B750A">
            <w:pPr>
              <w:spacing w:after="0" w:line="259" w:lineRule="auto"/>
              <w:jc w:val="both"/>
              <w:textAlignment w:val="center"/>
              <w:rPr>
                <w:rFonts w:ascii="Calibri" w:eastAsia="Times New Roman" w:hAnsi="Calibri" w:cs="Arial"/>
                <w:b/>
                <w:bCs/>
                <w:color w:val="FFFFFF"/>
                <w:szCs w:val="20"/>
                <w:lang w:val="en-GB"/>
              </w:rPr>
            </w:pPr>
            <w:r w:rsidRPr="006C3D50">
              <w:rPr>
                <w:rFonts w:ascii="Calibri" w:eastAsia="Times New Roman" w:hAnsi="Calibri" w:cs="Arial"/>
                <w:b/>
                <w:bCs/>
                <w:color w:val="FFFFFF"/>
                <w:szCs w:val="20"/>
                <w:lang w:val="en-GB"/>
              </w:rPr>
              <w:t>Criteria</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cPr>
          <w:p w14:paraId="686F056F" w14:textId="77777777" w:rsidR="00A074E0" w:rsidRPr="006C3D50" w:rsidRDefault="00A074E0" w:rsidP="004B750A">
            <w:pPr>
              <w:spacing w:after="0" w:line="259" w:lineRule="auto"/>
              <w:jc w:val="center"/>
              <w:textAlignment w:val="center"/>
              <w:rPr>
                <w:rFonts w:ascii="Calibri" w:eastAsia="Times New Roman" w:hAnsi="Calibri" w:cs="Arial"/>
                <w:b/>
                <w:bCs/>
                <w:color w:val="FFFFFF"/>
                <w:szCs w:val="20"/>
                <w:lang w:val="en-GB"/>
              </w:rPr>
            </w:pPr>
            <w:r w:rsidRPr="006C3D50">
              <w:rPr>
                <w:rFonts w:ascii="Calibri" w:eastAsia="Times New Roman" w:hAnsi="Calibri" w:cs="Arial"/>
                <w:b/>
                <w:bCs/>
                <w:color w:val="FFFFFF"/>
                <w:szCs w:val="20"/>
                <w:lang w:val="en-GB"/>
              </w:rPr>
              <w:t>Weight</w:t>
            </w:r>
          </w:p>
        </w:tc>
      </w:tr>
      <w:tr w:rsidR="005E4EDF" w:rsidRPr="006C3D50" w14:paraId="4BA4DAA9" w14:textId="77777777" w:rsidTr="00A31A01">
        <w:trPr>
          <w:trHeight w:val="280"/>
        </w:trPr>
        <w:tc>
          <w:tcPr>
            <w:tcW w:w="41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EFEF"/>
          </w:tcPr>
          <w:p w14:paraId="6A055EFA" w14:textId="32488A3C" w:rsidR="005E4EDF" w:rsidRPr="006C3D50" w:rsidRDefault="005E4EDF" w:rsidP="004B750A">
            <w:pPr>
              <w:spacing w:after="0" w:line="259" w:lineRule="auto"/>
              <w:jc w:val="both"/>
              <w:textAlignment w:val="center"/>
              <w:rPr>
                <w:rFonts w:ascii="Calibri" w:eastAsia="Times New Roman" w:hAnsi="Calibri" w:cs="Arial"/>
                <w:lang w:val="en-GB"/>
              </w:rPr>
            </w:pPr>
            <w:r w:rsidRPr="006C3D50">
              <w:rPr>
                <w:rFonts w:ascii="Calibri" w:eastAsia="Times New Roman" w:hAnsi="Calibri" w:cs="Arial"/>
                <w:lang w:val="en-GB"/>
              </w:rPr>
              <w:t xml:space="preserve">Prior experience in </w:t>
            </w:r>
            <w:r w:rsidR="080C6DDE" w:rsidRPr="006C3D50">
              <w:rPr>
                <w:rFonts w:ascii="Calibri" w:eastAsia="Times New Roman" w:hAnsi="Calibri" w:cs="Arial"/>
                <w:lang w:val="en-GB"/>
              </w:rPr>
              <w:t xml:space="preserve">providing </w:t>
            </w:r>
            <w:r w:rsidR="15D7A229" w:rsidRPr="006C3D50">
              <w:rPr>
                <w:rFonts w:ascii="Calibri" w:eastAsia="Times New Roman" w:hAnsi="Calibri" w:cs="Arial"/>
                <w:lang w:val="en-GB"/>
              </w:rPr>
              <w:t>an</w:t>
            </w:r>
            <w:r w:rsidR="00912670" w:rsidRPr="006C3D50">
              <w:rPr>
                <w:rFonts w:ascii="Calibri" w:eastAsia="Times New Roman" w:hAnsi="Calibri" w:cs="Arial"/>
                <w:lang w:val="en-GB"/>
              </w:rPr>
              <w:t xml:space="preserve"> </w:t>
            </w:r>
            <w:r w:rsidR="002F41F1" w:rsidRPr="006C3D50">
              <w:rPr>
                <w:rFonts w:ascii="Calibri" w:eastAsia="Times New Roman" w:hAnsi="Calibri" w:cs="Arial"/>
                <w:lang w:val="en-GB"/>
              </w:rPr>
              <w:t xml:space="preserve">automated data management system </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EFEF"/>
          </w:tcPr>
          <w:p w14:paraId="6B197B87" w14:textId="6599E826" w:rsidR="005E4EDF" w:rsidRPr="006C3D50" w:rsidRDefault="00BD4E72" w:rsidP="004B750A">
            <w:pPr>
              <w:spacing w:after="0" w:line="259" w:lineRule="auto"/>
              <w:jc w:val="center"/>
              <w:textAlignment w:val="center"/>
              <w:rPr>
                <w:rFonts w:ascii="Calibri" w:eastAsia="Times New Roman" w:hAnsi="Calibri" w:cs="Arial"/>
                <w:szCs w:val="20"/>
                <w:lang w:val="en-GB"/>
              </w:rPr>
            </w:pPr>
            <w:r w:rsidRPr="006C3D50">
              <w:rPr>
                <w:rFonts w:ascii="Calibri" w:eastAsia="Times New Roman" w:hAnsi="Calibri" w:cs="Arial"/>
                <w:szCs w:val="20"/>
                <w:lang w:val="en-GB"/>
              </w:rPr>
              <w:t>25</w:t>
            </w:r>
          </w:p>
        </w:tc>
      </w:tr>
      <w:tr w:rsidR="00967793" w:rsidRPr="006C3D50" w14:paraId="7382CDE3" w14:textId="77777777" w:rsidTr="00A31A01">
        <w:trPr>
          <w:trHeight w:val="280"/>
        </w:trPr>
        <w:tc>
          <w:tcPr>
            <w:tcW w:w="41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EFEF"/>
          </w:tcPr>
          <w:p w14:paraId="5C5098FE" w14:textId="5A8A2A17" w:rsidR="00967793" w:rsidRPr="006C3D50" w:rsidRDefault="00BD4E72" w:rsidP="004B750A">
            <w:pPr>
              <w:spacing w:after="0" w:line="259" w:lineRule="auto"/>
              <w:jc w:val="both"/>
              <w:textAlignment w:val="center"/>
              <w:rPr>
                <w:rFonts w:ascii="Calibri" w:eastAsia="Times New Roman" w:hAnsi="Calibri" w:cs="Arial"/>
                <w:szCs w:val="20"/>
                <w:lang w:val="en-GB"/>
              </w:rPr>
            </w:pPr>
            <w:r w:rsidRPr="006C3D50">
              <w:rPr>
                <w:rFonts w:ascii="Calibri" w:eastAsia="Times New Roman" w:hAnsi="Calibri" w:cs="Arial"/>
                <w:szCs w:val="20"/>
                <w:lang w:val="en-GB"/>
              </w:rPr>
              <w:t>The efficiency</w:t>
            </w:r>
            <w:r w:rsidR="00967793" w:rsidRPr="006C3D50">
              <w:rPr>
                <w:rFonts w:ascii="Calibri" w:eastAsia="Times New Roman" w:hAnsi="Calibri" w:cs="Arial"/>
                <w:szCs w:val="20"/>
                <w:lang w:val="en-GB"/>
              </w:rPr>
              <w:t xml:space="preserve"> </w:t>
            </w:r>
            <w:r w:rsidR="00506A7D" w:rsidRPr="006C3D50">
              <w:rPr>
                <w:rFonts w:ascii="Calibri" w:eastAsia="Times New Roman" w:hAnsi="Calibri" w:cs="Arial"/>
                <w:szCs w:val="20"/>
                <w:lang w:val="en-GB"/>
              </w:rPr>
              <w:t>of the</w:t>
            </w:r>
            <w:r w:rsidR="003B4454" w:rsidRPr="006C3D50">
              <w:rPr>
                <w:rFonts w:ascii="Calibri" w:eastAsia="Times New Roman" w:hAnsi="Calibri" w:cs="Arial"/>
                <w:szCs w:val="20"/>
                <w:lang w:val="en-GB"/>
              </w:rPr>
              <w:t xml:space="preserve"> proposed</w:t>
            </w:r>
            <w:r w:rsidR="00506A7D" w:rsidRPr="006C3D50">
              <w:rPr>
                <w:rFonts w:ascii="Calibri" w:eastAsia="Times New Roman" w:hAnsi="Calibri" w:cs="Arial"/>
                <w:szCs w:val="20"/>
                <w:lang w:val="en-GB"/>
              </w:rPr>
              <w:t xml:space="preserve"> work</w:t>
            </w:r>
            <w:r w:rsidR="0090566D" w:rsidRPr="006C3D50">
              <w:rPr>
                <w:rFonts w:ascii="Calibri" w:eastAsia="Times New Roman" w:hAnsi="Calibri" w:cs="Arial"/>
                <w:szCs w:val="20"/>
                <w:lang w:val="en-GB"/>
              </w:rPr>
              <w:t xml:space="preserve"> </w:t>
            </w:r>
            <w:r w:rsidR="00506A7D" w:rsidRPr="006C3D50">
              <w:rPr>
                <w:rFonts w:ascii="Calibri" w:eastAsia="Times New Roman" w:hAnsi="Calibri" w:cs="Arial"/>
                <w:szCs w:val="20"/>
                <w:lang w:val="en-GB"/>
              </w:rPr>
              <w:t>plan</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EFEF"/>
          </w:tcPr>
          <w:p w14:paraId="1B0A4196" w14:textId="0697CA69" w:rsidR="00967793" w:rsidRPr="006C3D50" w:rsidRDefault="00506A7D" w:rsidP="004B750A">
            <w:pPr>
              <w:spacing w:after="0" w:line="259" w:lineRule="auto"/>
              <w:jc w:val="center"/>
              <w:textAlignment w:val="center"/>
              <w:rPr>
                <w:rFonts w:ascii="Calibri" w:eastAsia="Times New Roman" w:hAnsi="Calibri" w:cs="Arial"/>
                <w:szCs w:val="20"/>
                <w:lang w:val="en-GB"/>
              </w:rPr>
            </w:pPr>
            <w:r w:rsidRPr="006C3D50">
              <w:rPr>
                <w:rFonts w:ascii="Calibri" w:eastAsia="Times New Roman" w:hAnsi="Calibri" w:cs="Arial"/>
                <w:szCs w:val="20"/>
                <w:lang w:val="en-GB"/>
              </w:rPr>
              <w:t>15</w:t>
            </w:r>
          </w:p>
        </w:tc>
      </w:tr>
      <w:tr w:rsidR="00A074E0" w:rsidRPr="006C3D50" w14:paraId="4DA26EA7" w14:textId="77777777" w:rsidTr="00A31A01">
        <w:trPr>
          <w:trHeight w:val="280"/>
        </w:trPr>
        <w:tc>
          <w:tcPr>
            <w:tcW w:w="41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EFEF"/>
          </w:tcPr>
          <w:p w14:paraId="4A0C2FA7" w14:textId="15219599" w:rsidR="00A074E0" w:rsidRPr="006C3D50" w:rsidRDefault="002F41F1" w:rsidP="004B750A">
            <w:pPr>
              <w:spacing w:after="0" w:line="259" w:lineRule="auto"/>
              <w:jc w:val="both"/>
              <w:textAlignment w:val="center"/>
              <w:rPr>
                <w:rFonts w:ascii="Calibri" w:eastAsia="Times New Roman" w:hAnsi="Calibri" w:cs="Arial"/>
                <w:szCs w:val="20"/>
                <w:lang w:val="en-GB"/>
              </w:rPr>
            </w:pPr>
            <w:r w:rsidRPr="006C3D50">
              <w:rPr>
                <w:rFonts w:ascii="Calibri" w:eastAsia="Times New Roman" w:hAnsi="Calibri" w:cs="Arial"/>
                <w:szCs w:val="20"/>
                <w:lang w:val="en-GB"/>
              </w:rPr>
              <w:t>Market penetration/coverage/reputation in the market</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EFEF"/>
          </w:tcPr>
          <w:p w14:paraId="508D0916" w14:textId="47DEECE3" w:rsidR="00A074E0" w:rsidRPr="006C3D50" w:rsidRDefault="00A77D0A" w:rsidP="004B750A">
            <w:pPr>
              <w:spacing w:after="0" w:line="259" w:lineRule="auto"/>
              <w:jc w:val="center"/>
              <w:textAlignment w:val="center"/>
              <w:rPr>
                <w:rFonts w:ascii="Calibri" w:eastAsia="Times New Roman" w:hAnsi="Calibri" w:cs="Arial"/>
                <w:szCs w:val="20"/>
                <w:lang w:val="en-GB"/>
              </w:rPr>
            </w:pPr>
            <w:r w:rsidRPr="006C3D50">
              <w:rPr>
                <w:rFonts w:ascii="Calibri" w:eastAsia="Times New Roman" w:hAnsi="Calibri" w:cs="Arial"/>
                <w:szCs w:val="20"/>
                <w:lang w:val="en-GB"/>
              </w:rPr>
              <w:t>2</w:t>
            </w:r>
            <w:r w:rsidR="00506A7D" w:rsidRPr="006C3D50">
              <w:rPr>
                <w:rFonts w:ascii="Calibri" w:eastAsia="Times New Roman" w:hAnsi="Calibri" w:cs="Arial"/>
                <w:szCs w:val="20"/>
                <w:lang w:val="en-GB"/>
              </w:rPr>
              <w:t>0</w:t>
            </w:r>
          </w:p>
        </w:tc>
      </w:tr>
      <w:tr w:rsidR="00A2762B" w:rsidRPr="006C3D50" w14:paraId="26DDB6D9" w14:textId="77777777" w:rsidTr="00A31A01">
        <w:trPr>
          <w:trHeight w:val="280"/>
        </w:trPr>
        <w:tc>
          <w:tcPr>
            <w:tcW w:w="41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EFEF"/>
          </w:tcPr>
          <w:p w14:paraId="1D97D694" w14:textId="03A47266" w:rsidR="00A2762B" w:rsidRPr="006C3D50" w:rsidRDefault="00A2762B" w:rsidP="004B750A">
            <w:pPr>
              <w:spacing w:after="0" w:line="259" w:lineRule="auto"/>
              <w:jc w:val="both"/>
              <w:textAlignment w:val="center"/>
              <w:rPr>
                <w:rFonts w:ascii="Calibri" w:eastAsia="Times New Roman" w:hAnsi="Calibri" w:cs="Arial"/>
                <w:lang w:val="en-GB"/>
              </w:rPr>
            </w:pPr>
            <w:r w:rsidRPr="006C3D50">
              <w:rPr>
                <w:rFonts w:ascii="Calibri" w:eastAsia="Times New Roman" w:hAnsi="Calibri" w:cs="Arial"/>
                <w:lang w:val="en-GB"/>
              </w:rPr>
              <w:t xml:space="preserve">Price quotation </w:t>
            </w:r>
            <w:r w:rsidR="1E38F6DD" w:rsidRPr="006C3D50">
              <w:rPr>
                <w:rFonts w:ascii="Calibri" w:eastAsia="Times New Roman" w:hAnsi="Calibri" w:cs="Arial"/>
                <w:lang w:val="en-GB"/>
              </w:rPr>
              <w:t>(</w:t>
            </w:r>
            <w:r w:rsidRPr="006C3D50">
              <w:rPr>
                <w:rFonts w:ascii="Calibri" w:eastAsia="Times New Roman" w:hAnsi="Calibri" w:cs="Arial"/>
                <w:lang w:val="en-GB"/>
              </w:rPr>
              <w:t xml:space="preserve">based on the </w:t>
            </w:r>
            <w:r w:rsidR="00BB4BB9" w:rsidRPr="006C3D50">
              <w:rPr>
                <w:rFonts w:ascii="Calibri" w:eastAsia="Times New Roman" w:hAnsi="Calibri" w:cs="Arial"/>
                <w:lang w:val="en-GB"/>
              </w:rPr>
              <w:t xml:space="preserve">attached </w:t>
            </w:r>
            <w:r w:rsidR="008165E8" w:rsidRPr="006C3D50">
              <w:rPr>
                <w:rFonts w:ascii="Calibri" w:eastAsia="Times New Roman" w:hAnsi="Calibri" w:cs="Arial"/>
                <w:lang w:val="en-GB"/>
              </w:rPr>
              <w:t>water quality parameter</w:t>
            </w:r>
            <w:r w:rsidR="1E38F6DD" w:rsidRPr="006C3D50">
              <w:rPr>
                <w:rFonts w:ascii="Calibri" w:eastAsia="Times New Roman" w:hAnsi="Calibri" w:cs="Arial"/>
                <w:lang w:val="en-GB"/>
              </w:rPr>
              <w:t xml:space="preserve"> and</w:t>
            </w:r>
            <w:r w:rsidRPr="006C3D50">
              <w:rPr>
                <w:rFonts w:ascii="Calibri" w:eastAsia="Times New Roman" w:hAnsi="Calibri" w:cs="Arial"/>
                <w:lang w:val="en-GB"/>
              </w:rPr>
              <w:t xml:space="preserve"> </w:t>
            </w:r>
            <w:r w:rsidR="1E38F6DD" w:rsidRPr="006C3D50">
              <w:rPr>
                <w:rFonts w:ascii="Calibri" w:eastAsia="Times New Roman" w:hAnsi="Calibri" w:cs="Arial"/>
                <w:lang w:val="en-GB"/>
              </w:rPr>
              <w:t>the location</w:t>
            </w:r>
            <w:r w:rsidR="008165E8" w:rsidRPr="006C3D50">
              <w:rPr>
                <w:rFonts w:ascii="Calibri" w:eastAsia="Times New Roman" w:hAnsi="Calibri" w:cs="Arial"/>
                <w:lang w:val="en-GB"/>
              </w:rPr>
              <w:t xml:space="preserve"> </w:t>
            </w:r>
            <w:r w:rsidR="00A31A01" w:rsidRPr="006C3D50">
              <w:rPr>
                <w:rFonts w:ascii="Calibri" w:eastAsia="Times New Roman" w:hAnsi="Calibri" w:cs="Arial"/>
                <w:lang w:val="en-GB"/>
              </w:rPr>
              <w:t>of the project</w:t>
            </w:r>
            <w:r w:rsidR="1E38F6DD" w:rsidRPr="006C3D50">
              <w:rPr>
                <w:rFonts w:ascii="Calibri" w:eastAsia="Times New Roman" w:hAnsi="Calibri" w:cs="Arial"/>
                <w:lang w:val="en-GB"/>
              </w:rPr>
              <w:t>)</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EFEF"/>
          </w:tcPr>
          <w:p w14:paraId="650FB69E" w14:textId="77777777" w:rsidR="00A2762B" w:rsidRPr="006C3D50" w:rsidRDefault="00A2762B" w:rsidP="004B750A">
            <w:pPr>
              <w:spacing w:after="0" w:line="259" w:lineRule="auto"/>
              <w:jc w:val="center"/>
              <w:textAlignment w:val="center"/>
              <w:rPr>
                <w:rFonts w:ascii="Calibri" w:eastAsia="Times New Roman" w:hAnsi="Calibri" w:cs="Arial"/>
                <w:szCs w:val="20"/>
                <w:lang w:val="en-GB"/>
              </w:rPr>
            </w:pPr>
            <w:r w:rsidRPr="006C3D50">
              <w:rPr>
                <w:rFonts w:ascii="Calibri" w:eastAsia="Times New Roman" w:hAnsi="Calibri" w:cs="Arial"/>
                <w:szCs w:val="20"/>
                <w:lang w:val="en-GB"/>
              </w:rPr>
              <w:t>40</w:t>
            </w:r>
          </w:p>
        </w:tc>
      </w:tr>
      <w:tr w:rsidR="00A074E0" w:rsidRPr="006C3D50" w14:paraId="6F92B419" w14:textId="77777777" w:rsidTr="00A31A01">
        <w:trPr>
          <w:trHeight w:val="280"/>
        </w:trPr>
        <w:tc>
          <w:tcPr>
            <w:tcW w:w="4110" w:type="pct"/>
            <w:tcBorders>
              <w:top w:val="single" w:sz="4" w:space="0" w:color="FFFFFF" w:themeColor="background1"/>
            </w:tcBorders>
            <w:shd w:val="clear" w:color="auto" w:fill="365F91"/>
          </w:tcPr>
          <w:p w14:paraId="6B7BD874" w14:textId="77777777" w:rsidR="00A074E0" w:rsidRPr="006C3D50" w:rsidRDefault="00A074E0" w:rsidP="004B750A">
            <w:pPr>
              <w:spacing w:after="0" w:line="259" w:lineRule="auto"/>
              <w:jc w:val="both"/>
              <w:textAlignment w:val="center"/>
              <w:rPr>
                <w:rFonts w:ascii="Calibri" w:eastAsia="Times New Roman" w:hAnsi="Calibri" w:cs="Arial"/>
                <w:b/>
                <w:bCs/>
                <w:color w:val="FFFFFF"/>
                <w:szCs w:val="20"/>
                <w:lang w:val="en-GB"/>
              </w:rPr>
            </w:pPr>
            <w:r w:rsidRPr="006C3D50">
              <w:rPr>
                <w:rFonts w:ascii="Calibri" w:eastAsia="Times New Roman" w:hAnsi="Calibri" w:cs="Arial"/>
                <w:b/>
                <w:bCs/>
                <w:color w:val="FFFFFF"/>
                <w:szCs w:val="20"/>
                <w:lang w:val="en-GB"/>
              </w:rPr>
              <w:t>Total</w:t>
            </w:r>
          </w:p>
        </w:tc>
        <w:tc>
          <w:tcPr>
            <w:tcW w:w="890" w:type="pct"/>
            <w:tcBorders>
              <w:top w:val="single" w:sz="4" w:space="0" w:color="FFFFFF" w:themeColor="background1"/>
            </w:tcBorders>
            <w:shd w:val="clear" w:color="auto" w:fill="365F91"/>
          </w:tcPr>
          <w:p w14:paraId="092BC78A" w14:textId="0DF0E70B" w:rsidR="00A074E0" w:rsidRPr="006C3D50" w:rsidRDefault="00842531" w:rsidP="004B750A">
            <w:pPr>
              <w:keepNext/>
              <w:spacing w:after="0" w:line="259" w:lineRule="auto"/>
              <w:jc w:val="center"/>
              <w:textAlignment w:val="center"/>
              <w:rPr>
                <w:rFonts w:ascii="Calibri" w:eastAsia="Times New Roman" w:hAnsi="Calibri" w:cs="Arial"/>
                <w:b/>
                <w:bCs/>
                <w:color w:val="FFFFFF"/>
                <w:szCs w:val="20"/>
                <w:lang w:val="en-GB"/>
              </w:rPr>
            </w:pPr>
            <w:r w:rsidRPr="006C3D50">
              <w:rPr>
                <w:rFonts w:ascii="Calibri" w:eastAsia="Times New Roman" w:hAnsi="Calibri" w:cs="Arial"/>
                <w:b/>
                <w:bCs/>
                <w:color w:val="FFFFFF"/>
                <w:szCs w:val="20"/>
                <w:lang w:val="en-GB"/>
              </w:rPr>
              <w:t>10</w:t>
            </w:r>
            <w:r w:rsidR="00A074E0" w:rsidRPr="006C3D50">
              <w:rPr>
                <w:rFonts w:ascii="Calibri" w:eastAsia="Times New Roman" w:hAnsi="Calibri" w:cs="Arial"/>
                <w:b/>
                <w:bCs/>
                <w:color w:val="FFFFFF"/>
                <w:szCs w:val="20"/>
                <w:lang w:val="en-GB"/>
              </w:rPr>
              <w:t>0</w:t>
            </w:r>
          </w:p>
        </w:tc>
      </w:tr>
    </w:tbl>
    <w:p w14:paraId="3442E051" w14:textId="77777777" w:rsidR="00240EFA" w:rsidRPr="006C3D50" w:rsidRDefault="00240EFA" w:rsidP="001603E0">
      <w:pPr>
        <w:spacing w:after="0" w:line="259" w:lineRule="auto"/>
        <w:jc w:val="both"/>
        <w:rPr>
          <w:rFonts w:ascii="Calibri" w:eastAsia="Calibri" w:hAnsi="Calibri" w:cs="Vrinda"/>
        </w:rPr>
      </w:pPr>
    </w:p>
    <w:p w14:paraId="54B3B3BE" w14:textId="3FE7A21C" w:rsidR="001603E0" w:rsidRPr="006C3D50" w:rsidRDefault="001603E0" w:rsidP="001603E0">
      <w:pPr>
        <w:spacing w:after="0" w:line="259" w:lineRule="auto"/>
        <w:jc w:val="both"/>
        <w:rPr>
          <w:rFonts w:ascii="Calibri" w:eastAsia="Calibri" w:hAnsi="Calibri" w:cs="Vrinda"/>
        </w:rPr>
      </w:pPr>
      <w:r w:rsidRPr="006C3D50">
        <w:rPr>
          <w:rFonts w:ascii="Calibri" w:eastAsia="Calibri" w:hAnsi="Calibri" w:cs="Vrinda"/>
        </w:rPr>
        <w:t xml:space="preserve">The following method will be applicable for </w:t>
      </w:r>
      <w:r w:rsidR="008E5AE3" w:rsidRPr="006C3D50">
        <w:rPr>
          <w:rFonts w:ascii="Calibri" w:eastAsia="Calibri" w:hAnsi="Calibri" w:cs="Vrinda"/>
        </w:rPr>
        <w:t xml:space="preserve">the </w:t>
      </w:r>
      <w:r w:rsidRPr="006C3D50">
        <w:rPr>
          <w:rFonts w:ascii="Calibri" w:eastAsia="Calibri" w:hAnsi="Calibri" w:cs="Vrinda"/>
        </w:rPr>
        <w:t>evaluation of the potential firm</w:t>
      </w:r>
      <w:r w:rsidRPr="006C3D50">
        <w:rPr>
          <w:rFonts w:ascii="Calibri" w:eastAsia="Calibri" w:hAnsi="Calibri" w:cs="Vrinda"/>
          <w:vertAlign w:val="superscript"/>
        </w:rPr>
        <w:footnoteReference w:id="3"/>
      </w:r>
      <w:r w:rsidRPr="006C3D50">
        <w:rPr>
          <w:rFonts w:ascii="Calibri" w:eastAsia="Calibri" w:hAnsi="Calibri" w:cs="Vrinda"/>
        </w:rPr>
        <w:t xml:space="preserve">: </w:t>
      </w:r>
    </w:p>
    <w:p w14:paraId="0D036BD9" w14:textId="61540887" w:rsidR="001603E0" w:rsidRPr="006C3D50" w:rsidRDefault="001603E0" w:rsidP="001603E0">
      <w:pPr>
        <w:numPr>
          <w:ilvl w:val="0"/>
          <w:numId w:val="16"/>
        </w:numPr>
        <w:spacing w:after="0" w:line="259" w:lineRule="auto"/>
        <w:contextualSpacing/>
        <w:jc w:val="both"/>
        <w:rPr>
          <w:rFonts w:ascii="Calibri" w:eastAsia="Calibri" w:hAnsi="Calibri" w:cs="Vrinda"/>
        </w:rPr>
      </w:pPr>
      <w:r w:rsidRPr="006C3D50">
        <w:rPr>
          <w:rFonts w:ascii="Calibri" w:eastAsia="Calibri" w:hAnsi="Calibri" w:cs="Vrinda"/>
        </w:rPr>
        <w:t>Quality and cost-based</w:t>
      </w:r>
      <w:r w:rsidRPr="006C3D50">
        <w:rPr>
          <w:rFonts w:ascii="Calibri" w:eastAsia="Calibri" w:hAnsi="Calibri" w:cs="Vrinda"/>
          <w:color w:val="FF0000"/>
        </w:rPr>
        <w:t xml:space="preserve"> </w:t>
      </w:r>
      <w:r w:rsidRPr="006C3D50">
        <w:rPr>
          <w:rFonts w:ascii="Calibri" w:eastAsia="Calibri" w:hAnsi="Calibri" w:cs="Vrinda"/>
        </w:rPr>
        <w:t xml:space="preserve">evaluation will be conducted by an evaluation team comprising members of the project and the Swisscontact </w:t>
      </w:r>
      <w:r w:rsidR="00BD660B" w:rsidRPr="006C3D50">
        <w:rPr>
          <w:rFonts w:ascii="Calibri" w:eastAsia="Calibri" w:hAnsi="Calibri" w:cs="Vrinda"/>
        </w:rPr>
        <w:t>business administration</w:t>
      </w:r>
      <w:r w:rsidR="004D1456" w:rsidRPr="006C3D50">
        <w:rPr>
          <w:rFonts w:ascii="Calibri" w:eastAsia="Calibri" w:hAnsi="Calibri" w:cs="Vrinda"/>
        </w:rPr>
        <w:t xml:space="preserve"> </w:t>
      </w:r>
      <w:r w:rsidRPr="006C3D50">
        <w:rPr>
          <w:rFonts w:ascii="Calibri" w:eastAsia="Calibri" w:hAnsi="Calibri" w:cs="Vrinda"/>
        </w:rPr>
        <w:t>team.</w:t>
      </w:r>
    </w:p>
    <w:p w14:paraId="574D25EB" w14:textId="1AE78A0A" w:rsidR="001603E0" w:rsidRPr="006C3D50" w:rsidRDefault="001603E0" w:rsidP="001603E0">
      <w:pPr>
        <w:numPr>
          <w:ilvl w:val="0"/>
          <w:numId w:val="16"/>
        </w:numPr>
        <w:spacing w:after="200" w:line="259" w:lineRule="auto"/>
        <w:contextualSpacing/>
        <w:jc w:val="both"/>
        <w:rPr>
          <w:rFonts w:ascii="Calibri" w:eastAsia="Calibri" w:hAnsi="Calibri" w:cs="Vrinda"/>
        </w:rPr>
      </w:pPr>
      <w:r w:rsidRPr="006C3D50">
        <w:rPr>
          <w:rFonts w:ascii="Calibri" w:eastAsia="Calibri" w:hAnsi="Calibri" w:cs="Vrinda"/>
        </w:rPr>
        <w:t>The bidder</w:t>
      </w:r>
      <w:r w:rsidR="001616E7" w:rsidRPr="006C3D50">
        <w:rPr>
          <w:rFonts w:ascii="Calibri" w:eastAsia="Calibri" w:hAnsi="Calibri" w:cs="Vrinda"/>
        </w:rPr>
        <w:t>s</w:t>
      </w:r>
      <w:r w:rsidRPr="006C3D50">
        <w:rPr>
          <w:rFonts w:ascii="Calibri" w:eastAsia="Calibri" w:hAnsi="Calibri" w:cs="Vrinda"/>
        </w:rPr>
        <w:t xml:space="preserve"> achieving the highest score</w:t>
      </w:r>
      <w:r w:rsidR="001616E7" w:rsidRPr="006C3D50">
        <w:rPr>
          <w:rFonts w:ascii="Calibri" w:eastAsia="Calibri" w:hAnsi="Calibri" w:cs="Vrinda"/>
        </w:rPr>
        <w:t>s</w:t>
      </w:r>
      <w:r w:rsidRPr="006C3D50">
        <w:rPr>
          <w:rFonts w:ascii="Calibri" w:eastAsia="Calibri" w:hAnsi="Calibri" w:cs="Vrinda"/>
        </w:rPr>
        <w:t xml:space="preserve"> in the EOI will be </w:t>
      </w:r>
      <w:r w:rsidR="00BE2239" w:rsidRPr="006C3D50">
        <w:rPr>
          <w:rFonts w:ascii="Calibri" w:eastAsia="Calibri" w:hAnsi="Calibri" w:cs="Vrinda"/>
        </w:rPr>
        <w:t>selected</w:t>
      </w:r>
      <w:r w:rsidRPr="006C3D50">
        <w:rPr>
          <w:rFonts w:ascii="Calibri" w:eastAsia="Calibri" w:hAnsi="Calibri" w:cs="Vrinda"/>
        </w:rPr>
        <w:t>, provided both parties reach an agreement on the final budget. If there is no agreement on the final budget, then the bidder</w:t>
      </w:r>
      <w:r w:rsidR="00B10217" w:rsidRPr="006C3D50">
        <w:rPr>
          <w:rFonts w:ascii="Calibri" w:eastAsia="Calibri" w:hAnsi="Calibri" w:cs="Vrinda"/>
        </w:rPr>
        <w:t>s</w:t>
      </w:r>
      <w:r w:rsidRPr="006C3D50">
        <w:rPr>
          <w:rFonts w:ascii="Calibri" w:eastAsia="Calibri" w:hAnsi="Calibri" w:cs="Vrinda"/>
        </w:rPr>
        <w:t xml:space="preserve"> with </w:t>
      </w:r>
      <w:r w:rsidR="009869E6">
        <w:rPr>
          <w:rFonts w:ascii="Calibri" w:eastAsia="Calibri" w:hAnsi="Calibri" w:cs="Vrinda"/>
        </w:rPr>
        <w:t xml:space="preserve">the </w:t>
      </w:r>
      <w:r w:rsidR="00B10217" w:rsidRPr="006C3D50">
        <w:rPr>
          <w:rFonts w:ascii="Calibri" w:eastAsia="Calibri" w:hAnsi="Calibri" w:cs="Vrinda"/>
        </w:rPr>
        <w:t>next</w:t>
      </w:r>
      <w:r w:rsidRPr="006C3D50">
        <w:rPr>
          <w:rFonts w:ascii="Calibri" w:eastAsia="Calibri" w:hAnsi="Calibri" w:cs="Vrinda"/>
        </w:rPr>
        <w:t xml:space="preserve"> highest score</w:t>
      </w:r>
      <w:r w:rsidR="00B10217" w:rsidRPr="006C3D50">
        <w:rPr>
          <w:rFonts w:ascii="Calibri" w:eastAsia="Calibri" w:hAnsi="Calibri" w:cs="Vrinda"/>
        </w:rPr>
        <w:t>s</w:t>
      </w:r>
      <w:r w:rsidRPr="006C3D50">
        <w:rPr>
          <w:rFonts w:ascii="Calibri" w:eastAsia="Calibri" w:hAnsi="Calibri" w:cs="Vrinda"/>
        </w:rPr>
        <w:t xml:space="preserve"> will be considered.</w:t>
      </w:r>
    </w:p>
    <w:p w14:paraId="3585AF0D" w14:textId="77777777" w:rsidR="00A074E0" w:rsidRPr="006C3D50" w:rsidRDefault="00A074E0" w:rsidP="00A074E0">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Required Documentation</w:t>
      </w:r>
    </w:p>
    <w:p w14:paraId="5AB84B85" w14:textId="39D990A9" w:rsidR="00A074E0" w:rsidRPr="006C3D50" w:rsidRDefault="00A074E0" w:rsidP="009C0E40">
      <w:pPr>
        <w:spacing w:after="0" w:line="259" w:lineRule="auto"/>
        <w:jc w:val="both"/>
        <w:rPr>
          <w:rFonts w:ascii="Calibri" w:eastAsia="Calibri" w:hAnsi="Calibri" w:cs="Vrinda"/>
        </w:rPr>
      </w:pPr>
      <w:r w:rsidRPr="006C3D50">
        <w:rPr>
          <w:rFonts w:ascii="Calibri" w:eastAsia="Calibri" w:hAnsi="Calibri" w:cs="Vrinda"/>
        </w:rPr>
        <w:t xml:space="preserve">In addition to the EOI, it is mandatory for bidders to submit necessary documents demonstrating their legal, taxation and financial status. The documents should be part of the proposal and include the following: </w:t>
      </w:r>
    </w:p>
    <w:p w14:paraId="358602B5" w14:textId="264A660E" w:rsidR="004B7C3E" w:rsidRPr="006C3D50" w:rsidRDefault="00A019DB" w:rsidP="00A074E0">
      <w:pPr>
        <w:numPr>
          <w:ilvl w:val="0"/>
          <w:numId w:val="15"/>
        </w:numPr>
        <w:spacing w:after="0" w:line="259" w:lineRule="auto"/>
        <w:contextualSpacing/>
        <w:jc w:val="both"/>
        <w:rPr>
          <w:rFonts w:ascii="Calibri" w:eastAsia="Calibri" w:hAnsi="Calibri" w:cs="Vrinda"/>
        </w:rPr>
      </w:pPr>
      <w:r w:rsidRPr="006C3D50">
        <w:rPr>
          <w:rFonts w:ascii="Calibri" w:eastAsia="Calibri" w:hAnsi="Calibri" w:cs="Vrinda"/>
        </w:rPr>
        <w:t>Company profile</w:t>
      </w:r>
    </w:p>
    <w:p w14:paraId="6B360FD8" w14:textId="30472C94" w:rsidR="00A074E0" w:rsidRPr="006C3D50" w:rsidRDefault="00A074E0" w:rsidP="00A074E0">
      <w:pPr>
        <w:numPr>
          <w:ilvl w:val="0"/>
          <w:numId w:val="15"/>
        </w:numPr>
        <w:spacing w:after="0" w:line="259" w:lineRule="auto"/>
        <w:contextualSpacing/>
        <w:jc w:val="both"/>
        <w:rPr>
          <w:rFonts w:ascii="Calibri" w:eastAsia="Calibri" w:hAnsi="Calibri" w:cs="Vrinda"/>
        </w:rPr>
      </w:pPr>
      <w:r w:rsidRPr="006C3D50">
        <w:rPr>
          <w:rFonts w:ascii="Calibri" w:eastAsia="Calibri" w:hAnsi="Calibri" w:cs="Vrinda"/>
        </w:rPr>
        <w:t>A certificate of incorporation (for individual providers or proprietorship business - a trade license).</w:t>
      </w:r>
    </w:p>
    <w:p w14:paraId="140ACC34" w14:textId="77777777" w:rsidR="00A074E0" w:rsidRPr="006C3D50" w:rsidRDefault="00A074E0" w:rsidP="00A074E0">
      <w:pPr>
        <w:numPr>
          <w:ilvl w:val="0"/>
          <w:numId w:val="15"/>
        </w:numPr>
        <w:spacing w:after="0" w:line="259" w:lineRule="auto"/>
        <w:contextualSpacing/>
        <w:jc w:val="both"/>
        <w:rPr>
          <w:rFonts w:ascii="Calibri" w:eastAsia="Calibri" w:hAnsi="Calibri" w:cs="Vrinda"/>
        </w:rPr>
      </w:pPr>
      <w:r w:rsidRPr="006C3D50">
        <w:rPr>
          <w:rFonts w:ascii="Calibri" w:eastAsia="Calibri" w:hAnsi="Calibri" w:cs="Vrinda"/>
        </w:rPr>
        <w:t>Joint stock registration certificate (if applicable).</w:t>
      </w:r>
    </w:p>
    <w:p w14:paraId="7D48AEBE" w14:textId="77777777" w:rsidR="00A074E0" w:rsidRPr="006C3D50" w:rsidRDefault="00A074E0" w:rsidP="00A074E0">
      <w:pPr>
        <w:numPr>
          <w:ilvl w:val="0"/>
          <w:numId w:val="15"/>
        </w:numPr>
        <w:spacing w:after="0" w:line="259" w:lineRule="auto"/>
        <w:contextualSpacing/>
        <w:jc w:val="both"/>
        <w:rPr>
          <w:rFonts w:ascii="Calibri" w:eastAsia="Calibri" w:hAnsi="Calibri" w:cs="Vrinda"/>
        </w:rPr>
      </w:pPr>
      <w:r w:rsidRPr="006C3D50">
        <w:rPr>
          <w:rFonts w:ascii="Calibri" w:eastAsia="Calibri" w:hAnsi="Calibri" w:cs="Vrinda"/>
        </w:rPr>
        <w:t>Tax Identification Number (TIN).</w:t>
      </w:r>
    </w:p>
    <w:p w14:paraId="6864B6A4" w14:textId="05059A3C" w:rsidR="00A074E0" w:rsidRPr="006C3D50" w:rsidRDefault="00A074E0" w:rsidP="00A074E0">
      <w:pPr>
        <w:numPr>
          <w:ilvl w:val="0"/>
          <w:numId w:val="15"/>
        </w:numPr>
        <w:spacing w:after="0" w:line="259" w:lineRule="auto"/>
        <w:contextualSpacing/>
        <w:jc w:val="both"/>
        <w:rPr>
          <w:rFonts w:ascii="Calibri" w:eastAsia="Calibri" w:hAnsi="Calibri" w:cs="Vrinda"/>
        </w:rPr>
      </w:pPr>
      <w:r w:rsidRPr="006C3D50">
        <w:rPr>
          <w:rFonts w:ascii="Calibri" w:eastAsia="Calibri" w:hAnsi="Calibri" w:cs="Vrinda"/>
        </w:rPr>
        <w:t>VAT registration number</w:t>
      </w:r>
      <w:r w:rsidR="001D75B8" w:rsidRPr="006C3D50">
        <w:rPr>
          <w:rFonts w:ascii="Calibri" w:eastAsia="Calibri" w:hAnsi="Calibri" w:cs="Vrinda"/>
        </w:rPr>
        <w:t xml:space="preserve"> (If available)</w:t>
      </w:r>
      <w:r w:rsidRPr="006C3D50">
        <w:rPr>
          <w:rFonts w:ascii="Calibri" w:eastAsia="Calibri" w:hAnsi="Calibri" w:cs="Vrinda"/>
        </w:rPr>
        <w:t>.</w:t>
      </w:r>
    </w:p>
    <w:p w14:paraId="7ABFA916" w14:textId="6B3820E4" w:rsidR="00A074E0" w:rsidRPr="006C3D50" w:rsidRDefault="00A074E0" w:rsidP="00A074E0">
      <w:pPr>
        <w:numPr>
          <w:ilvl w:val="0"/>
          <w:numId w:val="15"/>
        </w:numPr>
        <w:spacing w:after="0" w:line="259" w:lineRule="auto"/>
        <w:contextualSpacing/>
        <w:jc w:val="both"/>
        <w:rPr>
          <w:rFonts w:ascii="Calibri" w:eastAsia="Calibri" w:hAnsi="Calibri" w:cs="Vrinda"/>
        </w:rPr>
      </w:pPr>
      <w:r w:rsidRPr="006C3D50">
        <w:rPr>
          <w:rFonts w:ascii="Calibri" w:eastAsia="Calibri" w:hAnsi="Calibri" w:cs="Vrinda"/>
        </w:rPr>
        <w:t>Other valid papers (</w:t>
      </w:r>
      <w:r w:rsidR="4753214C" w:rsidRPr="006C3D50">
        <w:rPr>
          <w:rFonts w:ascii="Calibri" w:eastAsia="Calibri" w:hAnsi="Calibri" w:cs="Vrinda"/>
        </w:rPr>
        <w:t>p</w:t>
      </w:r>
      <w:r w:rsidRPr="006C3D50">
        <w:rPr>
          <w:rFonts w:ascii="Calibri" w:eastAsia="Calibri" w:hAnsi="Calibri" w:cs="Vrinda"/>
        </w:rPr>
        <w:t>rovided by Government institutions).</w:t>
      </w:r>
    </w:p>
    <w:p w14:paraId="697382B6" w14:textId="77777777" w:rsidR="00A074E0" w:rsidRPr="006C3D50" w:rsidRDefault="00A074E0" w:rsidP="00A074E0">
      <w:pPr>
        <w:spacing w:after="0" w:line="259" w:lineRule="auto"/>
        <w:contextualSpacing/>
        <w:jc w:val="both"/>
        <w:rPr>
          <w:rFonts w:ascii="Calibri" w:eastAsia="Calibri" w:hAnsi="Calibri" w:cs="Vrinda"/>
        </w:rPr>
      </w:pPr>
    </w:p>
    <w:p w14:paraId="76415048" w14:textId="77777777" w:rsidR="00AA15AC" w:rsidRPr="006C3D50" w:rsidRDefault="00AA15AC" w:rsidP="00AA15AC">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Working Conditions and Environment</w:t>
      </w:r>
    </w:p>
    <w:p w14:paraId="42B1D244" w14:textId="5606D201" w:rsidR="00240EFA" w:rsidRPr="006C3D50" w:rsidRDefault="00AA15AC" w:rsidP="00AA15AC">
      <w:pPr>
        <w:pStyle w:val="Bullets"/>
        <w:numPr>
          <w:ilvl w:val="0"/>
          <w:numId w:val="0"/>
        </w:numPr>
        <w:jc w:val="both"/>
        <w:rPr>
          <w:rFonts w:cstheme="minorHAnsi"/>
          <w:noProof/>
          <w:szCs w:val="20"/>
        </w:rPr>
      </w:pPr>
      <w:r w:rsidRPr="006C3D50">
        <w:rPr>
          <w:rFonts w:cstheme="minorHAnsi"/>
          <w:noProof/>
          <w:szCs w:val="20"/>
        </w:rPr>
        <w:t>This will be applicable in accordance with the Swisscontact Operations Manual.</w:t>
      </w:r>
    </w:p>
    <w:p w14:paraId="5EC363D4" w14:textId="77777777" w:rsidR="00240EFA" w:rsidRPr="006C3D50" w:rsidRDefault="00240EFA" w:rsidP="00AA15AC">
      <w:pPr>
        <w:pStyle w:val="Bullets"/>
        <w:numPr>
          <w:ilvl w:val="0"/>
          <w:numId w:val="0"/>
        </w:numPr>
        <w:jc w:val="both"/>
        <w:rPr>
          <w:rFonts w:cstheme="minorHAnsi"/>
          <w:noProof/>
          <w:szCs w:val="20"/>
        </w:rPr>
      </w:pPr>
    </w:p>
    <w:p w14:paraId="0E11EEF3" w14:textId="77777777" w:rsidR="00240EFA" w:rsidRPr="006C3D50" w:rsidRDefault="00240EFA" w:rsidP="008F235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4"/>
          <w:szCs w:val="24"/>
          <w:lang w:val="en-GB" w:eastAsia="en-GB"/>
        </w:rPr>
      </w:pPr>
      <w:r w:rsidRPr="006C3D50">
        <w:rPr>
          <w:rFonts w:asciiTheme="minorHAnsi" w:hAnsiTheme="minorHAnsi" w:cs="Calibri-Bold"/>
          <w:color w:val="00338D"/>
          <w:sz w:val="24"/>
          <w:szCs w:val="24"/>
          <w:lang w:val="en-GB" w:eastAsia="en-GB"/>
        </w:rPr>
        <w:t xml:space="preserve">Submission Guideline </w:t>
      </w:r>
    </w:p>
    <w:p w14:paraId="02A96692" w14:textId="785EEA51" w:rsidR="00BA57C1" w:rsidRPr="006C3D50" w:rsidRDefault="00BA57C1" w:rsidP="00F762D0">
      <w:pPr>
        <w:pStyle w:val="Bullets"/>
        <w:numPr>
          <w:ilvl w:val="0"/>
          <w:numId w:val="0"/>
        </w:numPr>
        <w:jc w:val="both"/>
      </w:pPr>
      <w:bookmarkStart w:id="4" w:name="_Hlk83588827"/>
      <w:r w:rsidRPr="006C3D50">
        <w:t xml:space="preserve">Interested bidders should submit the Expression of Interest (EOI) using the prescribed template </w:t>
      </w:r>
      <w:r w:rsidR="0483B1C0" w:rsidRPr="006C3D50">
        <w:rPr>
          <w:noProof/>
        </w:rPr>
        <w:t>and attach their</w:t>
      </w:r>
      <w:r w:rsidRPr="006C3D50">
        <w:t xml:space="preserve"> company profile and other necessary documents </w:t>
      </w:r>
      <w:r w:rsidR="0483B1C0" w:rsidRPr="006C3D50">
        <w:t>(</w:t>
      </w:r>
      <w:r w:rsidRPr="006C3D50">
        <w:t>hard cop</w:t>
      </w:r>
      <w:r w:rsidR="00090368" w:rsidRPr="006C3D50">
        <w:t>ies</w:t>
      </w:r>
      <w:r w:rsidR="00DC721D" w:rsidRPr="006C3D50">
        <w:t xml:space="preserve"> </w:t>
      </w:r>
      <w:r w:rsidR="009869E6">
        <w:t>are preferred but soft copies are also acceptable</w:t>
      </w:r>
      <w:r w:rsidR="0483B1C0" w:rsidRPr="006C3D50">
        <w:t>)</w:t>
      </w:r>
      <w:r w:rsidRPr="006C3D50">
        <w:t xml:space="preserve"> on or before 1</w:t>
      </w:r>
      <w:r w:rsidR="00F73108">
        <w:t>8</w:t>
      </w:r>
      <w:r w:rsidRPr="006C3D50">
        <w:t xml:space="preserve"> August 2022 to the address mentioned below:</w:t>
      </w:r>
      <w:bookmarkEnd w:id="4"/>
    </w:p>
    <w:p w14:paraId="37D0AB95" w14:textId="77777777" w:rsidR="00BA57C1" w:rsidRPr="006C3D50" w:rsidRDefault="00BA57C1" w:rsidP="00F762D0">
      <w:pPr>
        <w:pStyle w:val="Bullets"/>
        <w:numPr>
          <w:ilvl w:val="0"/>
          <w:numId w:val="0"/>
        </w:numPr>
        <w:jc w:val="both"/>
        <w:rPr>
          <w:rFonts w:cstheme="minorHAnsi"/>
          <w:noProof/>
          <w:szCs w:val="20"/>
        </w:rPr>
      </w:pPr>
      <w:r w:rsidRPr="006C3D50">
        <w:rPr>
          <w:rFonts w:cstheme="minorHAnsi"/>
          <w:noProof/>
          <w:szCs w:val="20"/>
        </w:rPr>
        <w:t xml:space="preserve">Swisscontact, House 28, Road 43, Gulshan-2, Dhaka 1212, Bangladesh. </w:t>
      </w:r>
    </w:p>
    <w:p w14:paraId="290CA880" w14:textId="78817209" w:rsidR="00594BE5" w:rsidRPr="00CF26F5" w:rsidRDefault="0483B1C0" w:rsidP="00CF26F5">
      <w:pPr>
        <w:pStyle w:val="Bullets"/>
        <w:numPr>
          <w:ilvl w:val="0"/>
          <w:numId w:val="0"/>
        </w:numPr>
        <w:jc w:val="both"/>
        <w:rPr>
          <w:b/>
          <w:sz w:val="18"/>
          <w:szCs w:val="18"/>
          <w:u w:val="single"/>
        </w:rPr>
      </w:pPr>
      <w:r w:rsidRPr="006C3D50">
        <w:rPr>
          <w:noProof/>
        </w:rPr>
        <w:t>For any queries please email</w:t>
      </w:r>
      <w:r w:rsidRPr="006C3D50">
        <w:rPr>
          <w:sz w:val="18"/>
          <w:szCs w:val="18"/>
        </w:rPr>
        <w:t xml:space="preserve">: </w:t>
      </w:r>
      <w:hyperlink r:id="rId16">
        <w:r w:rsidRPr="006C3D50">
          <w:rPr>
            <w:rStyle w:val="Hyperlink"/>
            <w:b/>
            <w:bCs/>
            <w:sz w:val="18"/>
            <w:szCs w:val="18"/>
          </w:rPr>
          <w:t>bd.procurement@swisscontact.org</w:t>
        </w:r>
      </w:hyperlink>
    </w:p>
    <w:sectPr w:rsidR="00594BE5" w:rsidRPr="00CF26F5" w:rsidSect="00D7270E">
      <w:type w:val="continuous"/>
      <w:pgSz w:w="11906" w:h="16838"/>
      <w:pgMar w:top="1135" w:right="1134" w:bottom="630"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C0B7" w14:textId="77777777" w:rsidR="00625B53" w:rsidRDefault="00625B53" w:rsidP="00AA15AC">
      <w:pPr>
        <w:spacing w:after="0" w:line="240" w:lineRule="auto"/>
      </w:pPr>
      <w:r>
        <w:separator/>
      </w:r>
    </w:p>
  </w:endnote>
  <w:endnote w:type="continuationSeparator" w:id="0">
    <w:p w14:paraId="04BB4F9E" w14:textId="77777777" w:rsidR="00625B53" w:rsidRDefault="00625B53" w:rsidP="00AA15AC">
      <w:pPr>
        <w:spacing w:after="0" w:line="240" w:lineRule="auto"/>
      </w:pPr>
      <w:r>
        <w:continuationSeparator/>
      </w:r>
    </w:p>
  </w:endnote>
  <w:endnote w:type="continuationNotice" w:id="1">
    <w:p w14:paraId="4D2EFF63" w14:textId="77777777" w:rsidR="00625B53" w:rsidRDefault="00625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Vrinda">
    <w:panose1 w:val="00000400000000000000"/>
    <w:charset w:val="01"/>
    <w:family w:val="roman"/>
    <w:pitch w:val="variable"/>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3CF6" w14:textId="77777777" w:rsidR="00625B53" w:rsidRDefault="00625B53" w:rsidP="00AA15AC">
      <w:pPr>
        <w:spacing w:after="0" w:line="240" w:lineRule="auto"/>
      </w:pPr>
      <w:r>
        <w:separator/>
      </w:r>
    </w:p>
  </w:footnote>
  <w:footnote w:type="continuationSeparator" w:id="0">
    <w:p w14:paraId="70EF6052" w14:textId="77777777" w:rsidR="00625B53" w:rsidRDefault="00625B53" w:rsidP="00AA15AC">
      <w:pPr>
        <w:spacing w:after="0" w:line="240" w:lineRule="auto"/>
      </w:pPr>
      <w:r>
        <w:continuationSeparator/>
      </w:r>
    </w:p>
  </w:footnote>
  <w:footnote w:type="continuationNotice" w:id="1">
    <w:p w14:paraId="35C957F6" w14:textId="77777777" w:rsidR="00625B53" w:rsidRDefault="00625B53">
      <w:pPr>
        <w:spacing w:after="0" w:line="240" w:lineRule="auto"/>
      </w:pPr>
    </w:p>
  </w:footnote>
  <w:footnote w:id="2">
    <w:p w14:paraId="18A055C6" w14:textId="34440096" w:rsidR="00AA15AC" w:rsidRPr="00A33ACD" w:rsidRDefault="00AA15AC" w:rsidP="00AA15AC">
      <w:pPr>
        <w:pStyle w:val="FootnoteText"/>
        <w:ind w:left="360" w:hanging="360"/>
        <w:rPr>
          <w:rFonts w:asciiTheme="minorHAnsi" w:hAnsiTheme="minorHAnsi" w:cstheme="minorHAnsi"/>
          <w:sz w:val="18"/>
          <w:szCs w:val="18"/>
        </w:rPr>
      </w:pPr>
      <w:r w:rsidRPr="00A33ACD">
        <w:rPr>
          <w:rFonts w:asciiTheme="minorHAnsi" w:hAnsiTheme="minorHAnsi" w:cstheme="minorHAnsi"/>
          <w:i/>
          <w:sz w:val="16"/>
          <w:szCs w:val="16"/>
        </w:rPr>
        <w:footnoteRef/>
      </w:r>
      <w:r w:rsidRPr="00A33ACD">
        <w:rPr>
          <w:rFonts w:asciiTheme="minorHAnsi" w:hAnsiTheme="minorHAnsi" w:cstheme="minorHAnsi"/>
          <w:i/>
          <w:sz w:val="16"/>
          <w:szCs w:val="16"/>
        </w:rPr>
        <w:t xml:space="preserve"> The table can be modified on mutual agreement with the selected </w:t>
      </w:r>
      <w:r w:rsidR="00A83E3A">
        <w:rPr>
          <w:rFonts w:asciiTheme="minorHAnsi" w:hAnsiTheme="minorHAnsi" w:cstheme="minorHAnsi"/>
          <w:i/>
          <w:sz w:val="16"/>
          <w:szCs w:val="16"/>
        </w:rPr>
        <w:t xml:space="preserve">incumbent </w:t>
      </w:r>
      <w:r w:rsidRPr="00A33ACD">
        <w:rPr>
          <w:rFonts w:asciiTheme="minorHAnsi" w:hAnsiTheme="minorHAnsi" w:cstheme="minorHAnsi"/>
          <w:i/>
          <w:sz w:val="16"/>
          <w:szCs w:val="16"/>
        </w:rPr>
        <w:t>as per necessity.</w:t>
      </w:r>
    </w:p>
  </w:footnote>
  <w:footnote w:id="3">
    <w:p w14:paraId="45B48A27" w14:textId="77777777" w:rsidR="001603E0" w:rsidRPr="00A33ACD" w:rsidRDefault="001603E0" w:rsidP="001603E0">
      <w:pPr>
        <w:pStyle w:val="FootnoteText"/>
        <w:ind w:left="360" w:hanging="360"/>
        <w:rPr>
          <w:rFonts w:ascii="Calibri" w:hAnsi="Calibri" w:cs="Calibri"/>
          <w:i/>
          <w:sz w:val="16"/>
          <w:szCs w:val="16"/>
        </w:rPr>
      </w:pPr>
      <w:r w:rsidRPr="00A33ACD">
        <w:rPr>
          <w:rStyle w:val="FootnoteReference"/>
          <w:rFonts w:ascii="Calibri" w:hAnsi="Calibri" w:cs="Calibri"/>
          <w:i/>
          <w:sz w:val="16"/>
          <w:szCs w:val="16"/>
        </w:rPr>
        <w:footnoteRef/>
      </w:r>
      <w:r w:rsidRPr="00A33ACD">
        <w:rPr>
          <w:rFonts w:ascii="Calibri" w:hAnsi="Calibri" w:cs="Calibri"/>
          <w:i/>
          <w:sz w:val="16"/>
          <w:szCs w:val="16"/>
        </w:rPr>
        <w:t>a) Swisscontact has no obligation to award the contract to any applicant if the proposals submitted do not match the quality and/or the budget requirements of Swisscontact</w:t>
      </w:r>
    </w:p>
    <w:p w14:paraId="3A24D595" w14:textId="77777777" w:rsidR="001603E0" w:rsidRDefault="001603E0" w:rsidP="001603E0">
      <w:pPr>
        <w:pStyle w:val="FootnoteText"/>
        <w:ind w:left="360" w:hanging="360"/>
      </w:pPr>
      <w:r w:rsidRPr="00A33ACD">
        <w:rPr>
          <w:rFonts w:ascii="Calibri" w:hAnsi="Calibri" w:cs="Calibri"/>
          <w:i/>
          <w:sz w:val="16"/>
          <w:szCs w:val="16"/>
        </w:rPr>
        <w:t>b) Swisscontact has no obligation to provide any further information to bidders or any other third party about the evaluation process and its results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F8"/>
    <w:multiLevelType w:val="hybridMultilevel"/>
    <w:tmpl w:val="7814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2AA3"/>
    <w:multiLevelType w:val="hybridMultilevel"/>
    <w:tmpl w:val="334439A4"/>
    <w:lvl w:ilvl="0" w:tplc="BF9EA5DE">
      <w:start w:val="3"/>
      <w:numFmt w:val="bullet"/>
      <w:lvlText w:val="-"/>
      <w:lvlJc w:val="left"/>
      <w:pPr>
        <w:ind w:left="720" w:hanging="360"/>
      </w:pPr>
      <w:rPr>
        <w:rFonts w:ascii="Calibri" w:eastAsia="Calibri" w:hAnsi="Calibri" w:cs="Calibri"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B354F3"/>
    <w:multiLevelType w:val="hybridMultilevel"/>
    <w:tmpl w:val="7E0614C2"/>
    <w:lvl w:ilvl="0" w:tplc="B32E7A22">
      <w:numFmt w:val="bullet"/>
      <w:pStyle w:val="Bullets"/>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6D9437E"/>
    <w:multiLevelType w:val="hybridMultilevel"/>
    <w:tmpl w:val="D8E0A8C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902D0"/>
    <w:multiLevelType w:val="multilevel"/>
    <w:tmpl w:val="9F483D58"/>
    <w:lvl w:ilvl="0">
      <w:start w:val="3"/>
      <w:numFmt w:val="bullet"/>
      <w:lvlText w:val="-"/>
      <w:lvlJc w:val="left"/>
      <w:pPr>
        <w:ind w:left="720" w:hanging="360"/>
      </w:pPr>
      <w:rPr>
        <w:rFonts w:ascii="Calibri" w:eastAsia="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885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CF04E8"/>
    <w:multiLevelType w:val="multilevel"/>
    <w:tmpl w:val="E37CD1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2BB60C4"/>
    <w:multiLevelType w:val="hybridMultilevel"/>
    <w:tmpl w:val="229C3C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17670"/>
    <w:multiLevelType w:val="multilevel"/>
    <w:tmpl w:val="A078B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52E50EA"/>
    <w:multiLevelType w:val="multilevel"/>
    <w:tmpl w:val="D42E99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9B28E7"/>
    <w:multiLevelType w:val="hybridMultilevel"/>
    <w:tmpl w:val="B57CEE3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41769"/>
    <w:multiLevelType w:val="hybridMultilevel"/>
    <w:tmpl w:val="0F5A7362"/>
    <w:lvl w:ilvl="0" w:tplc="DFD2060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914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0D3841"/>
    <w:multiLevelType w:val="multilevel"/>
    <w:tmpl w:val="940C1DE0"/>
    <w:lvl w:ilvl="0">
      <w:start w:val="3"/>
      <w:numFmt w:val="bullet"/>
      <w:lvlText w:val="-"/>
      <w:lvlJc w:val="left"/>
      <w:pPr>
        <w:ind w:left="720" w:hanging="360"/>
      </w:pPr>
      <w:rPr>
        <w:rFonts w:ascii="Calibri" w:eastAsia="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6BD16A9"/>
    <w:multiLevelType w:val="hybridMultilevel"/>
    <w:tmpl w:val="EF78636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53FDB"/>
    <w:multiLevelType w:val="hybridMultilevel"/>
    <w:tmpl w:val="E21E532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704E7"/>
    <w:multiLevelType w:val="hybridMultilevel"/>
    <w:tmpl w:val="CA72179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02CC3"/>
    <w:multiLevelType w:val="multilevel"/>
    <w:tmpl w:val="DD1649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BA3D4E"/>
    <w:multiLevelType w:val="multilevel"/>
    <w:tmpl w:val="7AA46288"/>
    <w:lvl w:ilvl="0">
      <w:start w:val="3"/>
      <w:numFmt w:val="bullet"/>
      <w:lvlText w:val="-"/>
      <w:lvlJc w:val="left"/>
      <w:pPr>
        <w:ind w:left="720" w:hanging="360"/>
      </w:pPr>
      <w:rPr>
        <w:rFonts w:ascii="Calibri" w:eastAsia="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4A6706F"/>
    <w:multiLevelType w:val="hybridMultilevel"/>
    <w:tmpl w:val="44F0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C1B5D"/>
    <w:multiLevelType w:val="multilevel"/>
    <w:tmpl w:val="A078B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61C6498"/>
    <w:multiLevelType w:val="hybridMultilevel"/>
    <w:tmpl w:val="C02A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445116"/>
    <w:multiLevelType w:val="hybridMultilevel"/>
    <w:tmpl w:val="9CD28F06"/>
    <w:lvl w:ilvl="0" w:tplc="E58A96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455212">
    <w:abstractNumId w:val="3"/>
  </w:num>
  <w:num w:numId="2" w16cid:durableId="858816395">
    <w:abstractNumId w:val="22"/>
  </w:num>
  <w:num w:numId="3" w16cid:durableId="1577397911">
    <w:abstractNumId w:val="9"/>
  </w:num>
  <w:num w:numId="4" w16cid:durableId="391121978">
    <w:abstractNumId w:val="1"/>
  </w:num>
  <w:num w:numId="5" w16cid:durableId="979960020">
    <w:abstractNumId w:val="24"/>
  </w:num>
  <w:num w:numId="6" w16cid:durableId="1814063018">
    <w:abstractNumId w:val="8"/>
  </w:num>
  <w:num w:numId="7" w16cid:durableId="631597213">
    <w:abstractNumId w:val="15"/>
  </w:num>
  <w:num w:numId="8" w16cid:durableId="317423386">
    <w:abstractNumId w:val="11"/>
  </w:num>
  <w:num w:numId="9" w16cid:durableId="1865511863">
    <w:abstractNumId w:val="16"/>
  </w:num>
  <w:num w:numId="10" w16cid:durableId="272057774">
    <w:abstractNumId w:val="0"/>
  </w:num>
  <w:num w:numId="11" w16cid:durableId="1841921052">
    <w:abstractNumId w:val="7"/>
  </w:num>
  <w:num w:numId="12" w16cid:durableId="1446150124">
    <w:abstractNumId w:val="20"/>
  </w:num>
  <w:num w:numId="13" w16cid:durableId="1537162998">
    <w:abstractNumId w:val="2"/>
  </w:num>
  <w:num w:numId="14" w16cid:durableId="1098796777">
    <w:abstractNumId w:val="17"/>
  </w:num>
  <w:num w:numId="15" w16cid:durableId="1560627276">
    <w:abstractNumId w:val="14"/>
  </w:num>
  <w:num w:numId="16" w16cid:durableId="269706128">
    <w:abstractNumId w:val="5"/>
  </w:num>
  <w:num w:numId="17" w16cid:durableId="427622831">
    <w:abstractNumId w:val="4"/>
  </w:num>
  <w:num w:numId="18" w16cid:durableId="695010568">
    <w:abstractNumId w:val="19"/>
  </w:num>
  <w:num w:numId="19" w16cid:durableId="447356123">
    <w:abstractNumId w:val="13"/>
  </w:num>
  <w:num w:numId="20" w16cid:durableId="1377657933">
    <w:abstractNumId w:val="10"/>
  </w:num>
  <w:num w:numId="21" w16cid:durableId="1826898274">
    <w:abstractNumId w:val="6"/>
  </w:num>
  <w:num w:numId="22" w16cid:durableId="120079237">
    <w:abstractNumId w:val="18"/>
  </w:num>
  <w:num w:numId="23" w16cid:durableId="96871709">
    <w:abstractNumId w:val="21"/>
  </w:num>
  <w:num w:numId="24" w16cid:durableId="1497919986">
    <w:abstractNumId w:val="23"/>
  </w:num>
  <w:num w:numId="25" w16cid:durableId="190339148">
    <w:abstractNumId w:val="3"/>
  </w:num>
  <w:num w:numId="26" w16cid:durableId="423452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48"/>
    <w:rsid w:val="000035A2"/>
    <w:rsid w:val="00005067"/>
    <w:rsid w:val="00010343"/>
    <w:rsid w:val="00010C46"/>
    <w:rsid w:val="00032C5B"/>
    <w:rsid w:val="000333DC"/>
    <w:rsid w:val="00041061"/>
    <w:rsid w:val="00041E38"/>
    <w:rsid w:val="00045CD1"/>
    <w:rsid w:val="0005122A"/>
    <w:rsid w:val="00055B90"/>
    <w:rsid w:val="000706C5"/>
    <w:rsid w:val="00075D9D"/>
    <w:rsid w:val="00076C49"/>
    <w:rsid w:val="000812C4"/>
    <w:rsid w:val="00084889"/>
    <w:rsid w:val="000866EA"/>
    <w:rsid w:val="00090368"/>
    <w:rsid w:val="00090DFD"/>
    <w:rsid w:val="000A7A94"/>
    <w:rsid w:val="000B3A4B"/>
    <w:rsid w:val="000B7E4F"/>
    <w:rsid w:val="000C00CD"/>
    <w:rsid w:val="000C04E1"/>
    <w:rsid w:val="000C575C"/>
    <w:rsid w:val="000D202D"/>
    <w:rsid w:val="000D2266"/>
    <w:rsid w:val="000D3545"/>
    <w:rsid w:val="000E1652"/>
    <w:rsid w:val="000E6191"/>
    <w:rsid w:val="00111E83"/>
    <w:rsid w:val="00121A05"/>
    <w:rsid w:val="00134A3A"/>
    <w:rsid w:val="00143722"/>
    <w:rsid w:val="00152F54"/>
    <w:rsid w:val="00153AC6"/>
    <w:rsid w:val="001603E0"/>
    <w:rsid w:val="00161103"/>
    <w:rsid w:val="001616E7"/>
    <w:rsid w:val="001624BB"/>
    <w:rsid w:val="00164D95"/>
    <w:rsid w:val="00165BD9"/>
    <w:rsid w:val="00171794"/>
    <w:rsid w:val="00171F5F"/>
    <w:rsid w:val="001736E1"/>
    <w:rsid w:val="001739AF"/>
    <w:rsid w:val="00185CE7"/>
    <w:rsid w:val="001937B5"/>
    <w:rsid w:val="001A3F7C"/>
    <w:rsid w:val="001C0AB4"/>
    <w:rsid w:val="001C1496"/>
    <w:rsid w:val="001C3655"/>
    <w:rsid w:val="001C7AF0"/>
    <w:rsid w:val="001D75B8"/>
    <w:rsid w:val="001D7D13"/>
    <w:rsid w:val="001E0716"/>
    <w:rsid w:val="001E1A44"/>
    <w:rsid w:val="001F3443"/>
    <w:rsid w:val="0020004B"/>
    <w:rsid w:val="002227B6"/>
    <w:rsid w:val="00240EFA"/>
    <w:rsid w:val="00242416"/>
    <w:rsid w:val="00242B84"/>
    <w:rsid w:val="002452D7"/>
    <w:rsid w:val="00246966"/>
    <w:rsid w:val="00250067"/>
    <w:rsid w:val="00260974"/>
    <w:rsid w:val="002629B5"/>
    <w:rsid w:val="002759A8"/>
    <w:rsid w:val="0027617D"/>
    <w:rsid w:val="002977C1"/>
    <w:rsid w:val="002A5671"/>
    <w:rsid w:val="002B03C6"/>
    <w:rsid w:val="002B0F0B"/>
    <w:rsid w:val="002B6578"/>
    <w:rsid w:val="002C3066"/>
    <w:rsid w:val="002C4C12"/>
    <w:rsid w:val="002D3C19"/>
    <w:rsid w:val="002E5525"/>
    <w:rsid w:val="002F0577"/>
    <w:rsid w:val="002F41F1"/>
    <w:rsid w:val="002F4590"/>
    <w:rsid w:val="00305045"/>
    <w:rsid w:val="0030521F"/>
    <w:rsid w:val="00321DA9"/>
    <w:rsid w:val="00331C1F"/>
    <w:rsid w:val="00334EE6"/>
    <w:rsid w:val="003373E5"/>
    <w:rsid w:val="00366251"/>
    <w:rsid w:val="00386247"/>
    <w:rsid w:val="00395C19"/>
    <w:rsid w:val="003A63C2"/>
    <w:rsid w:val="003B4310"/>
    <w:rsid w:val="003B43E2"/>
    <w:rsid w:val="003B4454"/>
    <w:rsid w:val="003B5751"/>
    <w:rsid w:val="003C4ADC"/>
    <w:rsid w:val="003C7C51"/>
    <w:rsid w:val="003E135A"/>
    <w:rsid w:val="003E2637"/>
    <w:rsid w:val="003E4574"/>
    <w:rsid w:val="003E5D69"/>
    <w:rsid w:val="003E7C03"/>
    <w:rsid w:val="003F0179"/>
    <w:rsid w:val="003F3A41"/>
    <w:rsid w:val="003F6877"/>
    <w:rsid w:val="00400B9B"/>
    <w:rsid w:val="004018AF"/>
    <w:rsid w:val="004079C8"/>
    <w:rsid w:val="00412E15"/>
    <w:rsid w:val="00413DFA"/>
    <w:rsid w:val="00417011"/>
    <w:rsid w:val="00420036"/>
    <w:rsid w:val="0042055E"/>
    <w:rsid w:val="0043285F"/>
    <w:rsid w:val="00452AE3"/>
    <w:rsid w:val="00452F16"/>
    <w:rsid w:val="00456423"/>
    <w:rsid w:val="00472FA9"/>
    <w:rsid w:val="0049029F"/>
    <w:rsid w:val="00492ACE"/>
    <w:rsid w:val="00496399"/>
    <w:rsid w:val="004A25E9"/>
    <w:rsid w:val="004A43BF"/>
    <w:rsid w:val="004A6FBC"/>
    <w:rsid w:val="004B2DAA"/>
    <w:rsid w:val="004B3D94"/>
    <w:rsid w:val="004B717E"/>
    <w:rsid w:val="004B750A"/>
    <w:rsid w:val="004B7C3E"/>
    <w:rsid w:val="004C6132"/>
    <w:rsid w:val="004D1456"/>
    <w:rsid w:val="004D38B0"/>
    <w:rsid w:val="004E1D6A"/>
    <w:rsid w:val="004E3619"/>
    <w:rsid w:val="004E4B31"/>
    <w:rsid w:val="004E4FCE"/>
    <w:rsid w:val="004F01A9"/>
    <w:rsid w:val="004F5153"/>
    <w:rsid w:val="004F6FE2"/>
    <w:rsid w:val="00500211"/>
    <w:rsid w:val="00500C2A"/>
    <w:rsid w:val="005061F1"/>
    <w:rsid w:val="00506A7D"/>
    <w:rsid w:val="00511F36"/>
    <w:rsid w:val="0051444D"/>
    <w:rsid w:val="00520EA7"/>
    <w:rsid w:val="00527AF9"/>
    <w:rsid w:val="00536556"/>
    <w:rsid w:val="00537CCE"/>
    <w:rsid w:val="00537CE6"/>
    <w:rsid w:val="0054425F"/>
    <w:rsid w:val="00545CA4"/>
    <w:rsid w:val="00554249"/>
    <w:rsid w:val="005569A4"/>
    <w:rsid w:val="005617BD"/>
    <w:rsid w:val="0056203D"/>
    <w:rsid w:val="0056408C"/>
    <w:rsid w:val="00572A47"/>
    <w:rsid w:val="00577DF8"/>
    <w:rsid w:val="0058154B"/>
    <w:rsid w:val="005832F5"/>
    <w:rsid w:val="005843F3"/>
    <w:rsid w:val="00584639"/>
    <w:rsid w:val="00586320"/>
    <w:rsid w:val="00591326"/>
    <w:rsid w:val="00594BE5"/>
    <w:rsid w:val="005A399E"/>
    <w:rsid w:val="005A52CD"/>
    <w:rsid w:val="005B2ABB"/>
    <w:rsid w:val="005B5948"/>
    <w:rsid w:val="005C6448"/>
    <w:rsid w:val="005C6482"/>
    <w:rsid w:val="005D14C6"/>
    <w:rsid w:val="005D14E3"/>
    <w:rsid w:val="005D19BD"/>
    <w:rsid w:val="005D608F"/>
    <w:rsid w:val="005E1395"/>
    <w:rsid w:val="005E2075"/>
    <w:rsid w:val="005E4513"/>
    <w:rsid w:val="005E4B6C"/>
    <w:rsid w:val="005E4EDF"/>
    <w:rsid w:val="005E631E"/>
    <w:rsid w:val="005E6899"/>
    <w:rsid w:val="005E696A"/>
    <w:rsid w:val="005F1AE5"/>
    <w:rsid w:val="005F337F"/>
    <w:rsid w:val="005F339B"/>
    <w:rsid w:val="005F3FD2"/>
    <w:rsid w:val="0060134E"/>
    <w:rsid w:val="0060652D"/>
    <w:rsid w:val="00613B03"/>
    <w:rsid w:val="00616251"/>
    <w:rsid w:val="006246E2"/>
    <w:rsid w:val="00625B53"/>
    <w:rsid w:val="00640F36"/>
    <w:rsid w:val="006433AD"/>
    <w:rsid w:val="00643B0D"/>
    <w:rsid w:val="00661CA1"/>
    <w:rsid w:val="00661D6A"/>
    <w:rsid w:val="00667E6D"/>
    <w:rsid w:val="00682318"/>
    <w:rsid w:val="00682AA9"/>
    <w:rsid w:val="0068482D"/>
    <w:rsid w:val="0068715E"/>
    <w:rsid w:val="0068758F"/>
    <w:rsid w:val="006875D7"/>
    <w:rsid w:val="0069589F"/>
    <w:rsid w:val="006B387A"/>
    <w:rsid w:val="006B5044"/>
    <w:rsid w:val="006C03CA"/>
    <w:rsid w:val="006C3D50"/>
    <w:rsid w:val="006C704F"/>
    <w:rsid w:val="006D033B"/>
    <w:rsid w:val="006D66F0"/>
    <w:rsid w:val="006E2345"/>
    <w:rsid w:val="006E2409"/>
    <w:rsid w:val="006E27C0"/>
    <w:rsid w:val="006E5A7C"/>
    <w:rsid w:val="006F1769"/>
    <w:rsid w:val="007007D6"/>
    <w:rsid w:val="00701BB0"/>
    <w:rsid w:val="007038FD"/>
    <w:rsid w:val="00705AE5"/>
    <w:rsid w:val="00706CE2"/>
    <w:rsid w:val="00726FDB"/>
    <w:rsid w:val="0073421D"/>
    <w:rsid w:val="0073478A"/>
    <w:rsid w:val="00743D8A"/>
    <w:rsid w:val="007441AB"/>
    <w:rsid w:val="00745469"/>
    <w:rsid w:val="00745E31"/>
    <w:rsid w:val="00767DBD"/>
    <w:rsid w:val="00767EC7"/>
    <w:rsid w:val="00770C54"/>
    <w:rsid w:val="007737C7"/>
    <w:rsid w:val="00784981"/>
    <w:rsid w:val="007A7F38"/>
    <w:rsid w:val="007B6CB4"/>
    <w:rsid w:val="007C1D29"/>
    <w:rsid w:val="007C2DEF"/>
    <w:rsid w:val="007C3F72"/>
    <w:rsid w:val="007C53D4"/>
    <w:rsid w:val="007D1751"/>
    <w:rsid w:val="007D2EDE"/>
    <w:rsid w:val="007D4193"/>
    <w:rsid w:val="007D6C32"/>
    <w:rsid w:val="007D6F2D"/>
    <w:rsid w:val="007F02A7"/>
    <w:rsid w:val="008040A9"/>
    <w:rsid w:val="0081183D"/>
    <w:rsid w:val="008147F9"/>
    <w:rsid w:val="008165E8"/>
    <w:rsid w:val="0082524C"/>
    <w:rsid w:val="00825507"/>
    <w:rsid w:val="0083495C"/>
    <w:rsid w:val="00842531"/>
    <w:rsid w:val="00843219"/>
    <w:rsid w:val="00843EE0"/>
    <w:rsid w:val="00844DAF"/>
    <w:rsid w:val="008469FA"/>
    <w:rsid w:val="00846CC8"/>
    <w:rsid w:val="00863A8C"/>
    <w:rsid w:val="0087027E"/>
    <w:rsid w:val="00873D41"/>
    <w:rsid w:val="0087483F"/>
    <w:rsid w:val="00884F31"/>
    <w:rsid w:val="008948B2"/>
    <w:rsid w:val="008A1138"/>
    <w:rsid w:val="008A2840"/>
    <w:rsid w:val="008A464A"/>
    <w:rsid w:val="008B11B2"/>
    <w:rsid w:val="008B370E"/>
    <w:rsid w:val="008C6AB8"/>
    <w:rsid w:val="008C75F1"/>
    <w:rsid w:val="008C7CCE"/>
    <w:rsid w:val="008D04A8"/>
    <w:rsid w:val="008D08C7"/>
    <w:rsid w:val="008D0F6E"/>
    <w:rsid w:val="008D4A94"/>
    <w:rsid w:val="008D5472"/>
    <w:rsid w:val="008E0654"/>
    <w:rsid w:val="008E25DA"/>
    <w:rsid w:val="008E4EE1"/>
    <w:rsid w:val="008E5AE3"/>
    <w:rsid w:val="008E694F"/>
    <w:rsid w:val="008F235B"/>
    <w:rsid w:val="008F3274"/>
    <w:rsid w:val="008F3B6D"/>
    <w:rsid w:val="008F5597"/>
    <w:rsid w:val="008F7A07"/>
    <w:rsid w:val="0090566D"/>
    <w:rsid w:val="00905A9D"/>
    <w:rsid w:val="00905AAB"/>
    <w:rsid w:val="009069CD"/>
    <w:rsid w:val="00912670"/>
    <w:rsid w:val="00915213"/>
    <w:rsid w:val="00921133"/>
    <w:rsid w:val="009218AE"/>
    <w:rsid w:val="00921E3B"/>
    <w:rsid w:val="00922661"/>
    <w:rsid w:val="0092321F"/>
    <w:rsid w:val="00935EF1"/>
    <w:rsid w:val="00950AB0"/>
    <w:rsid w:val="00952170"/>
    <w:rsid w:val="00955599"/>
    <w:rsid w:val="0096469E"/>
    <w:rsid w:val="00967793"/>
    <w:rsid w:val="00967AA4"/>
    <w:rsid w:val="009773C1"/>
    <w:rsid w:val="00980B5B"/>
    <w:rsid w:val="009869E6"/>
    <w:rsid w:val="009922E3"/>
    <w:rsid w:val="00992650"/>
    <w:rsid w:val="00996C38"/>
    <w:rsid w:val="009A28AC"/>
    <w:rsid w:val="009A5E9D"/>
    <w:rsid w:val="009A6611"/>
    <w:rsid w:val="009A751F"/>
    <w:rsid w:val="009B2C1F"/>
    <w:rsid w:val="009B2E00"/>
    <w:rsid w:val="009C0E40"/>
    <w:rsid w:val="009C5C29"/>
    <w:rsid w:val="009C6EEC"/>
    <w:rsid w:val="009D146F"/>
    <w:rsid w:val="009D23C8"/>
    <w:rsid w:val="009D283C"/>
    <w:rsid w:val="009E2928"/>
    <w:rsid w:val="009E2D1B"/>
    <w:rsid w:val="009E7D70"/>
    <w:rsid w:val="009F42EA"/>
    <w:rsid w:val="009F554C"/>
    <w:rsid w:val="00A019DB"/>
    <w:rsid w:val="00A06442"/>
    <w:rsid w:val="00A074E0"/>
    <w:rsid w:val="00A104C6"/>
    <w:rsid w:val="00A17888"/>
    <w:rsid w:val="00A2199B"/>
    <w:rsid w:val="00A2635D"/>
    <w:rsid w:val="00A2762B"/>
    <w:rsid w:val="00A30440"/>
    <w:rsid w:val="00A31A01"/>
    <w:rsid w:val="00A365F3"/>
    <w:rsid w:val="00A37F86"/>
    <w:rsid w:val="00A45DCC"/>
    <w:rsid w:val="00A50CE5"/>
    <w:rsid w:val="00A5218A"/>
    <w:rsid w:val="00A63686"/>
    <w:rsid w:val="00A70933"/>
    <w:rsid w:val="00A77D0A"/>
    <w:rsid w:val="00A83E3A"/>
    <w:rsid w:val="00A867AE"/>
    <w:rsid w:val="00A86D91"/>
    <w:rsid w:val="00A977D5"/>
    <w:rsid w:val="00AA15AC"/>
    <w:rsid w:val="00AA63D4"/>
    <w:rsid w:val="00AB0CCE"/>
    <w:rsid w:val="00AB150C"/>
    <w:rsid w:val="00AB2338"/>
    <w:rsid w:val="00AB75C0"/>
    <w:rsid w:val="00AC2214"/>
    <w:rsid w:val="00AC222C"/>
    <w:rsid w:val="00AD2CBD"/>
    <w:rsid w:val="00AD325F"/>
    <w:rsid w:val="00AD7AFD"/>
    <w:rsid w:val="00AE089C"/>
    <w:rsid w:val="00AE3A22"/>
    <w:rsid w:val="00AE3B35"/>
    <w:rsid w:val="00AF59AD"/>
    <w:rsid w:val="00AF6FA7"/>
    <w:rsid w:val="00AF7A73"/>
    <w:rsid w:val="00B0186D"/>
    <w:rsid w:val="00B02811"/>
    <w:rsid w:val="00B10217"/>
    <w:rsid w:val="00B2043A"/>
    <w:rsid w:val="00B23EA3"/>
    <w:rsid w:val="00B243E7"/>
    <w:rsid w:val="00B3143F"/>
    <w:rsid w:val="00B4212C"/>
    <w:rsid w:val="00B45344"/>
    <w:rsid w:val="00B63124"/>
    <w:rsid w:val="00B63B14"/>
    <w:rsid w:val="00B70460"/>
    <w:rsid w:val="00B76F2B"/>
    <w:rsid w:val="00BA42D9"/>
    <w:rsid w:val="00BA4BDD"/>
    <w:rsid w:val="00BA57C1"/>
    <w:rsid w:val="00BA5AD8"/>
    <w:rsid w:val="00BA5B7D"/>
    <w:rsid w:val="00BA5D32"/>
    <w:rsid w:val="00BA7116"/>
    <w:rsid w:val="00BA78B9"/>
    <w:rsid w:val="00BB0441"/>
    <w:rsid w:val="00BB1355"/>
    <w:rsid w:val="00BB3912"/>
    <w:rsid w:val="00BB3DE7"/>
    <w:rsid w:val="00BB4BB9"/>
    <w:rsid w:val="00BC66E5"/>
    <w:rsid w:val="00BD4297"/>
    <w:rsid w:val="00BD4E72"/>
    <w:rsid w:val="00BD660B"/>
    <w:rsid w:val="00BE04D8"/>
    <w:rsid w:val="00BE1CF9"/>
    <w:rsid w:val="00BE2239"/>
    <w:rsid w:val="00BE765B"/>
    <w:rsid w:val="00BF39F6"/>
    <w:rsid w:val="00C04273"/>
    <w:rsid w:val="00C1029E"/>
    <w:rsid w:val="00C11418"/>
    <w:rsid w:val="00C15E10"/>
    <w:rsid w:val="00C236AB"/>
    <w:rsid w:val="00C32CA2"/>
    <w:rsid w:val="00C35D19"/>
    <w:rsid w:val="00C4532B"/>
    <w:rsid w:val="00C455A6"/>
    <w:rsid w:val="00C471A1"/>
    <w:rsid w:val="00C4A647"/>
    <w:rsid w:val="00C52132"/>
    <w:rsid w:val="00C525FD"/>
    <w:rsid w:val="00C57663"/>
    <w:rsid w:val="00C60E0F"/>
    <w:rsid w:val="00C61A62"/>
    <w:rsid w:val="00C62AB6"/>
    <w:rsid w:val="00C62DD4"/>
    <w:rsid w:val="00C64933"/>
    <w:rsid w:val="00C773B9"/>
    <w:rsid w:val="00C957A4"/>
    <w:rsid w:val="00C9743D"/>
    <w:rsid w:val="00CA03AD"/>
    <w:rsid w:val="00CA046E"/>
    <w:rsid w:val="00CA381E"/>
    <w:rsid w:val="00CA5683"/>
    <w:rsid w:val="00CA6CFC"/>
    <w:rsid w:val="00CA7C05"/>
    <w:rsid w:val="00CA7E9C"/>
    <w:rsid w:val="00CB100F"/>
    <w:rsid w:val="00CB24E9"/>
    <w:rsid w:val="00CB7541"/>
    <w:rsid w:val="00CC44E6"/>
    <w:rsid w:val="00CC59A0"/>
    <w:rsid w:val="00CD1925"/>
    <w:rsid w:val="00CD5D1B"/>
    <w:rsid w:val="00CF06B3"/>
    <w:rsid w:val="00CF26F5"/>
    <w:rsid w:val="00CF4537"/>
    <w:rsid w:val="00CF4DB1"/>
    <w:rsid w:val="00CF5494"/>
    <w:rsid w:val="00CF5A5C"/>
    <w:rsid w:val="00D00B57"/>
    <w:rsid w:val="00D01A13"/>
    <w:rsid w:val="00D02311"/>
    <w:rsid w:val="00D0347C"/>
    <w:rsid w:val="00D0358B"/>
    <w:rsid w:val="00D03892"/>
    <w:rsid w:val="00D04331"/>
    <w:rsid w:val="00D070E6"/>
    <w:rsid w:val="00D11A2C"/>
    <w:rsid w:val="00D1537F"/>
    <w:rsid w:val="00D17B92"/>
    <w:rsid w:val="00D2745C"/>
    <w:rsid w:val="00D31057"/>
    <w:rsid w:val="00D37DC2"/>
    <w:rsid w:val="00D44C41"/>
    <w:rsid w:val="00D44CC9"/>
    <w:rsid w:val="00D45CF9"/>
    <w:rsid w:val="00D54873"/>
    <w:rsid w:val="00D56748"/>
    <w:rsid w:val="00D572EE"/>
    <w:rsid w:val="00D6325D"/>
    <w:rsid w:val="00D639D9"/>
    <w:rsid w:val="00D64ED1"/>
    <w:rsid w:val="00D707D5"/>
    <w:rsid w:val="00D7270E"/>
    <w:rsid w:val="00D72AC5"/>
    <w:rsid w:val="00D73C0E"/>
    <w:rsid w:val="00D752E4"/>
    <w:rsid w:val="00D763B6"/>
    <w:rsid w:val="00D806A0"/>
    <w:rsid w:val="00D83E72"/>
    <w:rsid w:val="00D84B43"/>
    <w:rsid w:val="00D8788B"/>
    <w:rsid w:val="00D90368"/>
    <w:rsid w:val="00D916A4"/>
    <w:rsid w:val="00D94637"/>
    <w:rsid w:val="00D95AEE"/>
    <w:rsid w:val="00DA2154"/>
    <w:rsid w:val="00DA66B0"/>
    <w:rsid w:val="00DB121B"/>
    <w:rsid w:val="00DB62A2"/>
    <w:rsid w:val="00DC457F"/>
    <w:rsid w:val="00DC48FF"/>
    <w:rsid w:val="00DC4AD4"/>
    <w:rsid w:val="00DC721D"/>
    <w:rsid w:val="00DD1035"/>
    <w:rsid w:val="00DD2FC4"/>
    <w:rsid w:val="00DE0755"/>
    <w:rsid w:val="00DE0D24"/>
    <w:rsid w:val="00DE5ADC"/>
    <w:rsid w:val="00DE6253"/>
    <w:rsid w:val="00DF1478"/>
    <w:rsid w:val="00DF65C8"/>
    <w:rsid w:val="00DF69F4"/>
    <w:rsid w:val="00DF76CA"/>
    <w:rsid w:val="00DF7C98"/>
    <w:rsid w:val="00E07488"/>
    <w:rsid w:val="00E12274"/>
    <w:rsid w:val="00E12B59"/>
    <w:rsid w:val="00E22DD6"/>
    <w:rsid w:val="00E27723"/>
    <w:rsid w:val="00E342DA"/>
    <w:rsid w:val="00E37505"/>
    <w:rsid w:val="00E405F0"/>
    <w:rsid w:val="00E40BDC"/>
    <w:rsid w:val="00E62B87"/>
    <w:rsid w:val="00E65398"/>
    <w:rsid w:val="00E668C6"/>
    <w:rsid w:val="00E724BC"/>
    <w:rsid w:val="00E906AF"/>
    <w:rsid w:val="00E91E9C"/>
    <w:rsid w:val="00E940B3"/>
    <w:rsid w:val="00E94CC3"/>
    <w:rsid w:val="00EB2671"/>
    <w:rsid w:val="00EB5B9D"/>
    <w:rsid w:val="00EB680E"/>
    <w:rsid w:val="00EC77B4"/>
    <w:rsid w:val="00ED10BA"/>
    <w:rsid w:val="00ED2C17"/>
    <w:rsid w:val="00EE5BBD"/>
    <w:rsid w:val="00EE7F35"/>
    <w:rsid w:val="00EF0E71"/>
    <w:rsid w:val="00F00A97"/>
    <w:rsid w:val="00F05F84"/>
    <w:rsid w:val="00F15959"/>
    <w:rsid w:val="00F17943"/>
    <w:rsid w:val="00F17AF0"/>
    <w:rsid w:val="00F2551D"/>
    <w:rsid w:val="00F2647B"/>
    <w:rsid w:val="00F274ED"/>
    <w:rsid w:val="00F37501"/>
    <w:rsid w:val="00F427A1"/>
    <w:rsid w:val="00F44780"/>
    <w:rsid w:val="00F45B3A"/>
    <w:rsid w:val="00F47182"/>
    <w:rsid w:val="00F5246C"/>
    <w:rsid w:val="00F55B79"/>
    <w:rsid w:val="00F55FFF"/>
    <w:rsid w:val="00F73108"/>
    <w:rsid w:val="00F75F52"/>
    <w:rsid w:val="00F760F1"/>
    <w:rsid w:val="00F762D0"/>
    <w:rsid w:val="00F83178"/>
    <w:rsid w:val="00F85BE6"/>
    <w:rsid w:val="00F9080B"/>
    <w:rsid w:val="00F910B4"/>
    <w:rsid w:val="00F977D6"/>
    <w:rsid w:val="00FA3D26"/>
    <w:rsid w:val="00FA5FD3"/>
    <w:rsid w:val="00FB0B31"/>
    <w:rsid w:val="00FC1BF8"/>
    <w:rsid w:val="00FC1E70"/>
    <w:rsid w:val="00FC358B"/>
    <w:rsid w:val="00FC3733"/>
    <w:rsid w:val="00FD02D0"/>
    <w:rsid w:val="00FD3B62"/>
    <w:rsid w:val="00FD79FD"/>
    <w:rsid w:val="00FE02A8"/>
    <w:rsid w:val="00FE5B79"/>
    <w:rsid w:val="00FE7E21"/>
    <w:rsid w:val="00FF3581"/>
    <w:rsid w:val="00FF35D5"/>
    <w:rsid w:val="01350721"/>
    <w:rsid w:val="01EE4F66"/>
    <w:rsid w:val="021A1DF8"/>
    <w:rsid w:val="037CA396"/>
    <w:rsid w:val="03B9DFD0"/>
    <w:rsid w:val="03DCF78E"/>
    <w:rsid w:val="0483B1C0"/>
    <w:rsid w:val="0587D8B2"/>
    <w:rsid w:val="06334BDC"/>
    <w:rsid w:val="080C6DDE"/>
    <w:rsid w:val="0C64484F"/>
    <w:rsid w:val="0F20ECBF"/>
    <w:rsid w:val="0F2539DB"/>
    <w:rsid w:val="0F4DA4D1"/>
    <w:rsid w:val="0F845546"/>
    <w:rsid w:val="0F95C2EE"/>
    <w:rsid w:val="0FE6D44D"/>
    <w:rsid w:val="0FF51AC7"/>
    <w:rsid w:val="10579AC9"/>
    <w:rsid w:val="10B6B539"/>
    <w:rsid w:val="10DF5C9D"/>
    <w:rsid w:val="111D10F1"/>
    <w:rsid w:val="1194DC9F"/>
    <w:rsid w:val="11DD372A"/>
    <w:rsid w:val="12682127"/>
    <w:rsid w:val="12C41564"/>
    <w:rsid w:val="13A33A7E"/>
    <w:rsid w:val="13A6CD84"/>
    <w:rsid w:val="13E86C46"/>
    <w:rsid w:val="141F1CBB"/>
    <w:rsid w:val="14CB6D4E"/>
    <w:rsid w:val="15D7A229"/>
    <w:rsid w:val="16B53BD4"/>
    <w:rsid w:val="17DB8157"/>
    <w:rsid w:val="19284234"/>
    <w:rsid w:val="19332417"/>
    <w:rsid w:val="19F1975B"/>
    <w:rsid w:val="1A22F593"/>
    <w:rsid w:val="1AF2D67F"/>
    <w:rsid w:val="1D7CDA2D"/>
    <w:rsid w:val="1DDF5A2F"/>
    <w:rsid w:val="1DE4E8DA"/>
    <w:rsid w:val="1DF65682"/>
    <w:rsid w:val="1E38F6DD"/>
    <w:rsid w:val="1EBA596C"/>
    <w:rsid w:val="1F5F6116"/>
    <w:rsid w:val="1F7111FB"/>
    <w:rsid w:val="1FF57033"/>
    <w:rsid w:val="24BE3244"/>
    <w:rsid w:val="252EF7C5"/>
    <w:rsid w:val="259F80D8"/>
    <w:rsid w:val="26AF057B"/>
    <w:rsid w:val="26C07323"/>
    <w:rsid w:val="27349D3B"/>
    <w:rsid w:val="283277C8"/>
    <w:rsid w:val="28EB5B66"/>
    <w:rsid w:val="292E2746"/>
    <w:rsid w:val="2945AA8F"/>
    <w:rsid w:val="2B893534"/>
    <w:rsid w:val="2D155E55"/>
    <w:rsid w:val="2E7E6EBD"/>
    <w:rsid w:val="30009E91"/>
    <w:rsid w:val="306364ED"/>
    <w:rsid w:val="30AEE6A6"/>
    <w:rsid w:val="31B025CA"/>
    <w:rsid w:val="32263E83"/>
    <w:rsid w:val="332AA4D5"/>
    <w:rsid w:val="33A37252"/>
    <w:rsid w:val="343C5487"/>
    <w:rsid w:val="34766993"/>
    <w:rsid w:val="35C87DA8"/>
    <w:rsid w:val="35D9EB50"/>
    <w:rsid w:val="3664486D"/>
    <w:rsid w:val="36E5C40F"/>
    <w:rsid w:val="375F88AC"/>
    <w:rsid w:val="380018CE"/>
    <w:rsid w:val="381F4A12"/>
    <w:rsid w:val="3919AB6E"/>
    <w:rsid w:val="3973A392"/>
    <w:rsid w:val="39AFB3BC"/>
    <w:rsid w:val="3B37B990"/>
    <w:rsid w:val="3B75F1E9"/>
    <w:rsid w:val="3BDA9CFA"/>
    <w:rsid w:val="3C39CC54"/>
    <w:rsid w:val="3C4B627B"/>
    <w:rsid w:val="3D1B4367"/>
    <w:rsid w:val="3D9DAD15"/>
    <w:rsid w:val="3EB5B207"/>
    <w:rsid w:val="3F183209"/>
    <w:rsid w:val="3F510D8D"/>
    <w:rsid w:val="3F91AE5E"/>
    <w:rsid w:val="3FD8D05C"/>
    <w:rsid w:val="4063BA59"/>
    <w:rsid w:val="4086D217"/>
    <w:rsid w:val="412F2F19"/>
    <w:rsid w:val="433BA838"/>
    <w:rsid w:val="44238291"/>
    <w:rsid w:val="44570BD8"/>
    <w:rsid w:val="45EE16DC"/>
    <w:rsid w:val="469C1897"/>
    <w:rsid w:val="46C15B64"/>
    <w:rsid w:val="4753214C"/>
    <w:rsid w:val="4794A0E7"/>
    <w:rsid w:val="47B9E3B4"/>
    <w:rsid w:val="4950EEB8"/>
    <w:rsid w:val="49ADDF14"/>
    <w:rsid w:val="4A86B342"/>
    <w:rsid w:val="4B7BD6FB"/>
    <w:rsid w:val="4C228089"/>
    <w:rsid w:val="4C3156FD"/>
    <w:rsid w:val="4C9FF16F"/>
    <w:rsid w:val="4E4FDE91"/>
    <w:rsid w:val="4EDB4B3B"/>
    <w:rsid w:val="4F9203CA"/>
    <w:rsid w:val="50EBD294"/>
    <w:rsid w:val="5148FF5E"/>
    <w:rsid w:val="52040E0B"/>
    <w:rsid w:val="52352FD5"/>
    <w:rsid w:val="54561EAF"/>
    <w:rsid w:val="54BF6FF1"/>
    <w:rsid w:val="55810A63"/>
    <w:rsid w:val="567CBADC"/>
    <w:rsid w:val="56B04423"/>
    <w:rsid w:val="56EF72A1"/>
    <w:rsid w:val="59684172"/>
    <w:rsid w:val="5979AF1A"/>
    <w:rsid w:val="59A2567E"/>
    <w:rsid w:val="59B953CC"/>
    <w:rsid w:val="59F00441"/>
    <w:rsid w:val="5A2D407B"/>
    <w:rsid w:val="5BD5F595"/>
    <w:rsid w:val="5BE98E4C"/>
    <w:rsid w:val="5C18C175"/>
    <w:rsid w:val="5D59FCDA"/>
    <w:rsid w:val="5DA3B10E"/>
    <w:rsid w:val="5E0BBFBB"/>
    <w:rsid w:val="5F0AD3D0"/>
    <w:rsid w:val="5F1E6C87"/>
    <w:rsid w:val="5F23FC2D"/>
    <w:rsid w:val="5F2CB301"/>
    <w:rsid w:val="5F4C6628"/>
    <w:rsid w:val="5F8BB14B"/>
    <w:rsid w:val="602A8D8E"/>
    <w:rsid w:val="61EB3C15"/>
    <w:rsid w:val="61F61DF8"/>
    <w:rsid w:val="62B5CAC4"/>
    <w:rsid w:val="6516EB5D"/>
    <w:rsid w:val="655E857A"/>
    <w:rsid w:val="65D5D6C0"/>
    <w:rsid w:val="66201FEC"/>
    <w:rsid w:val="669A27FA"/>
    <w:rsid w:val="66B95063"/>
    <w:rsid w:val="67759898"/>
    <w:rsid w:val="67C8D506"/>
    <w:rsid w:val="67F4A493"/>
    <w:rsid w:val="692C942C"/>
    <w:rsid w:val="69402CE3"/>
    <w:rsid w:val="6A9B343A"/>
    <w:rsid w:val="6C323F3E"/>
    <w:rsid w:val="6D649F31"/>
    <w:rsid w:val="6DFAA87A"/>
    <w:rsid w:val="6EEDA124"/>
    <w:rsid w:val="6F35BF41"/>
    <w:rsid w:val="6F87D0B3"/>
    <w:rsid w:val="70E40401"/>
    <w:rsid w:val="7227D19C"/>
    <w:rsid w:val="726A9D7C"/>
    <w:rsid w:val="737C4E29"/>
    <w:rsid w:val="74A82257"/>
    <w:rsid w:val="755CAFD7"/>
    <w:rsid w:val="75D62C2C"/>
    <w:rsid w:val="76553827"/>
    <w:rsid w:val="767FCE2C"/>
    <w:rsid w:val="776A1002"/>
    <w:rsid w:val="77A0C077"/>
    <w:rsid w:val="77EE6E3A"/>
    <w:rsid w:val="781185F8"/>
    <w:rsid w:val="799193AE"/>
    <w:rsid w:val="7A6D9005"/>
    <w:rsid w:val="7C1EFBF3"/>
    <w:rsid w:val="7CCBC521"/>
    <w:rsid w:val="7CFF4E68"/>
    <w:rsid w:val="7D05DA2D"/>
    <w:rsid w:val="7D1CD680"/>
    <w:rsid w:val="7D84E628"/>
    <w:rsid w:val="7EFC3D0A"/>
    <w:rsid w:val="7F3BA453"/>
    <w:rsid w:val="7FFD7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F205"/>
  <w15:chartTrackingRefBased/>
  <w15:docId w15:val="{2BF3E137-EC26-4681-94F4-B0EF2CF4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5AC"/>
    <w:pPr>
      <w:spacing w:after="240" w:line="252" w:lineRule="exact"/>
    </w:pPr>
    <w:rPr>
      <w:color w:val="221E1F"/>
      <w:sz w:val="20"/>
      <w:lang w:val="en-ZA"/>
    </w:rPr>
  </w:style>
  <w:style w:type="paragraph" w:styleId="Heading1">
    <w:name w:val="heading 1"/>
    <w:basedOn w:val="Normal"/>
    <w:next w:val="Normal"/>
    <w:link w:val="Heading1Char"/>
    <w:uiPriority w:val="9"/>
    <w:qFormat/>
    <w:rsid w:val="00AA15AC"/>
    <w:pPr>
      <w:spacing w:line="440" w:lineRule="exact"/>
      <w:outlineLvl w:val="0"/>
    </w:pPr>
    <w:rPr>
      <w:rFonts w:ascii="Calibri" w:hAnsi="Calibri" w:cs="Calibri"/>
      <w:b/>
      <w:bCs/>
      <w:caps/>
      <w:color w:val="000000"/>
      <w:sz w:val="40"/>
      <w:szCs w:val="40"/>
    </w:rPr>
  </w:style>
  <w:style w:type="paragraph" w:styleId="Heading2">
    <w:name w:val="heading 2"/>
    <w:basedOn w:val="Normal"/>
    <w:next w:val="Normal"/>
    <w:link w:val="Heading2Char"/>
    <w:uiPriority w:val="9"/>
    <w:semiHidden/>
    <w:unhideWhenUsed/>
    <w:qFormat/>
    <w:rsid w:val="00AA15A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C"/>
    <w:rPr>
      <w:rFonts w:ascii="Calibri" w:hAnsi="Calibri" w:cs="Calibri"/>
      <w:b/>
      <w:bCs/>
      <w:caps/>
      <w:color w:val="000000"/>
      <w:sz w:val="40"/>
      <w:szCs w:val="40"/>
      <w:lang w:val="en-ZA"/>
    </w:rPr>
  </w:style>
  <w:style w:type="character" w:customStyle="1" w:styleId="Heading2Char">
    <w:name w:val="Heading 2 Char"/>
    <w:basedOn w:val="DefaultParagraphFont"/>
    <w:link w:val="Heading2"/>
    <w:uiPriority w:val="9"/>
    <w:semiHidden/>
    <w:rsid w:val="00AA15AC"/>
    <w:rPr>
      <w:rFonts w:asciiTheme="majorHAnsi" w:eastAsiaTheme="majorEastAsia" w:hAnsiTheme="majorHAnsi" w:cstheme="majorBidi"/>
      <w:color w:val="2F5496" w:themeColor="accent1" w:themeShade="BF"/>
      <w:sz w:val="26"/>
      <w:szCs w:val="26"/>
    </w:rPr>
  </w:style>
  <w:style w:type="paragraph" w:styleId="ListParagraph">
    <w:name w:val="List Paragraph"/>
    <w:aliases w:val="Colored Bullets,Evidence on Demand bullet points,CEIL PEAKS bullet points,Scriptoria bullet points,Paragraph,Listenabsatz a)"/>
    <w:basedOn w:val="Normal"/>
    <w:link w:val="ListParagraphChar"/>
    <w:uiPriority w:val="34"/>
    <w:qFormat/>
    <w:rsid w:val="00AA15AC"/>
    <w:pPr>
      <w:ind w:left="720"/>
      <w:contextualSpacing/>
    </w:pPr>
  </w:style>
  <w:style w:type="paragraph" w:customStyle="1" w:styleId="Bullets">
    <w:name w:val="Bullets"/>
    <w:basedOn w:val="ListParagraph"/>
    <w:link w:val="BulletsChar"/>
    <w:qFormat/>
    <w:rsid w:val="00AA15AC"/>
    <w:pPr>
      <w:numPr>
        <w:numId w:val="1"/>
      </w:numPr>
      <w:spacing w:after="0"/>
    </w:pPr>
  </w:style>
  <w:style w:type="character" w:customStyle="1" w:styleId="ListParagraphChar">
    <w:name w:val="List Paragraph Char"/>
    <w:aliases w:val="Colored Bullets Char,Evidence on Demand bullet points Char,CEIL PEAKS bullet points Char,Scriptoria bullet points Char,Paragraph Char,Listenabsatz a) Char"/>
    <w:basedOn w:val="DefaultParagraphFont"/>
    <w:link w:val="ListParagraph"/>
    <w:uiPriority w:val="34"/>
    <w:rsid w:val="00AA15AC"/>
    <w:rPr>
      <w:color w:val="221E1F"/>
      <w:sz w:val="20"/>
      <w:lang w:val="en-ZA"/>
    </w:rPr>
  </w:style>
  <w:style w:type="character" w:customStyle="1" w:styleId="BulletsChar">
    <w:name w:val="Bullets Char"/>
    <w:basedOn w:val="ListParagraphChar"/>
    <w:link w:val="Bullets"/>
    <w:rsid w:val="00AA15AC"/>
    <w:rPr>
      <w:color w:val="221E1F"/>
      <w:sz w:val="20"/>
      <w:lang w:val="en-ZA"/>
    </w:rPr>
  </w:style>
  <w:style w:type="paragraph" w:styleId="FootnoteText">
    <w:name w:val="footnote text"/>
    <w:basedOn w:val="Normal"/>
    <w:link w:val="FootnoteTextChar"/>
    <w:uiPriority w:val="99"/>
    <w:semiHidden/>
    <w:rsid w:val="00AA15AC"/>
    <w:pPr>
      <w:spacing w:after="0" w:line="240" w:lineRule="auto"/>
    </w:pPr>
    <w:rPr>
      <w:rFonts w:ascii="Times New Roman" w:eastAsia="Times New Roman" w:hAnsi="Times New Roman" w:cs="Times New Roman"/>
      <w:color w:val="auto"/>
      <w:szCs w:val="20"/>
      <w:lang w:val="en-US" w:eastAsia="en-GB" w:bidi="bn-IN"/>
    </w:rPr>
  </w:style>
  <w:style w:type="character" w:customStyle="1" w:styleId="FootnoteTextChar">
    <w:name w:val="Footnote Text Char"/>
    <w:basedOn w:val="DefaultParagraphFont"/>
    <w:link w:val="FootnoteText"/>
    <w:uiPriority w:val="99"/>
    <w:semiHidden/>
    <w:rsid w:val="00AA15AC"/>
    <w:rPr>
      <w:rFonts w:ascii="Times New Roman" w:eastAsia="Times New Roman" w:hAnsi="Times New Roman" w:cs="Times New Roman"/>
      <w:sz w:val="20"/>
      <w:szCs w:val="20"/>
      <w:lang w:eastAsia="en-GB" w:bidi="bn-IN"/>
    </w:rPr>
  </w:style>
  <w:style w:type="character" w:styleId="FootnoteReference">
    <w:name w:val="footnote reference"/>
    <w:semiHidden/>
    <w:rsid w:val="00AA15AC"/>
    <w:rPr>
      <w:vertAlign w:val="superscript"/>
    </w:rPr>
  </w:style>
  <w:style w:type="character" w:styleId="Hyperlink">
    <w:name w:val="Hyperlink"/>
    <w:basedOn w:val="DefaultParagraphFont"/>
    <w:uiPriority w:val="99"/>
    <w:unhideWhenUsed/>
    <w:rsid w:val="00AA15AC"/>
    <w:rPr>
      <w:color w:val="0563C1" w:themeColor="hyperlink"/>
      <w:u w:val="single"/>
    </w:rPr>
  </w:style>
  <w:style w:type="paragraph" w:styleId="Caption">
    <w:name w:val="caption"/>
    <w:basedOn w:val="Normal"/>
    <w:next w:val="Normal"/>
    <w:uiPriority w:val="35"/>
    <w:unhideWhenUsed/>
    <w:qFormat/>
    <w:rsid w:val="00AA15AC"/>
    <w:pPr>
      <w:spacing w:after="200" w:line="240" w:lineRule="auto"/>
    </w:pPr>
    <w:rPr>
      <w:i/>
      <w:iCs/>
      <w:color w:val="44546A" w:themeColor="text2"/>
      <w:sz w:val="18"/>
      <w:szCs w:val="18"/>
      <w:lang w:val="en-US"/>
    </w:rPr>
  </w:style>
  <w:style w:type="table" w:styleId="ListTable4-Accent4">
    <w:name w:val="List Table 4 Accent 4"/>
    <w:basedOn w:val="TableNormal"/>
    <w:uiPriority w:val="49"/>
    <w:rsid w:val="00E12B59"/>
    <w:pPr>
      <w:spacing w:after="0" w:line="240" w:lineRule="auto"/>
    </w:pPr>
    <w:rPr>
      <w:lang w:val="en-Z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1">
    <w:name w:val="List Table 4 Accent 1"/>
    <w:basedOn w:val="TableNormal"/>
    <w:uiPriority w:val="49"/>
    <w:rsid w:val="00905A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C9743D"/>
    <w:pPr>
      <w:spacing w:after="0" w:line="240" w:lineRule="auto"/>
    </w:pPr>
    <w:rPr>
      <w:color w:val="221E1F"/>
      <w:sz w:val="20"/>
      <w:lang w:val="en-ZA"/>
    </w:rPr>
  </w:style>
  <w:style w:type="paragraph" w:styleId="Header">
    <w:name w:val="header"/>
    <w:basedOn w:val="Normal"/>
    <w:link w:val="HeaderChar"/>
    <w:uiPriority w:val="99"/>
    <w:semiHidden/>
    <w:unhideWhenUsed/>
    <w:rsid w:val="00ED10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0BA"/>
    <w:rPr>
      <w:color w:val="221E1F"/>
      <w:sz w:val="20"/>
      <w:lang w:val="en-ZA"/>
    </w:rPr>
  </w:style>
  <w:style w:type="paragraph" w:styleId="Footer">
    <w:name w:val="footer"/>
    <w:basedOn w:val="Normal"/>
    <w:link w:val="FooterChar"/>
    <w:uiPriority w:val="99"/>
    <w:semiHidden/>
    <w:unhideWhenUsed/>
    <w:rsid w:val="00ED10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0BA"/>
    <w:rPr>
      <w:color w:val="221E1F"/>
      <w:sz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d.procurement@swisscontac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B681E0-744B-4C9D-86A1-7568EDDE4156}" type="doc">
      <dgm:prSet loTypeId="urn:microsoft.com/office/officeart/2005/8/layout/hierarchy5" loCatId="hierarchy" qsTypeId="urn:microsoft.com/office/officeart/2005/8/quickstyle/simple1" qsCatId="simple" csTypeId="urn:microsoft.com/office/officeart/2005/8/colors/accent1_1" csCatId="accent1" phldr="1"/>
      <dgm:spPr/>
      <dgm:t>
        <a:bodyPr/>
        <a:lstStyle/>
        <a:p>
          <a:endParaRPr lang="en-GB"/>
        </a:p>
      </dgm:t>
    </dgm:pt>
    <dgm:pt modelId="{25E2BF48-6AA2-40B2-9047-21A5F8A72AAF}">
      <dgm:prSet phldrT="[Text]" custT="1"/>
      <dgm:spPr>
        <a:ln>
          <a:solidFill>
            <a:srgbClr val="FFC000"/>
          </a:solidFill>
        </a:ln>
      </dgm:spPr>
      <dgm:t>
        <a:bodyPr/>
        <a:lstStyle/>
        <a:p>
          <a:r>
            <a:rPr lang="en-GB" sz="1000" b="1"/>
            <a:t>Water Enterprises with Water ATM Booth</a:t>
          </a:r>
        </a:p>
      </dgm:t>
    </dgm:pt>
    <dgm:pt modelId="{6CDBF275-4BAE-4497-B4FD-C572C0434BD4}" type="parTrans" cxnId="{39732764-50B0-40CD-9DD1-D380D5A339AF}">
      <dgm:prSet custT="1"/>
      <dgm:spPr/>
      <dgm:t>
        <a:bodyPr/>
        <a:lstStyle/>
        <a:p>
          <a:endParaRPr lang="en-GB" sz="1000"/>
        </a:p>
      </dgm:t>
    </dgm:pt>
    <dgm:pt modelId="{244AAAA5-979B-4DAF-A781-94AB3AB5270B}" type="sibTrans" cxnId="{39732764-50B0-40CD-9DD1-D380D5A339AF}">
      <dgm:prSet/>
      <dgm:spPr/>
      <dgm:t>
        <a:bodyPr/>
        <a:lstStyle/>
        <a:p>
          <a:endParaRPr lang="en-GB" sz="1100"/>
        </a:p>
      </dgm:t>
    </dgm:pt>
    <dgm:pt modelId="{4DAEBF52-9029-4E20-BEC7-CB1F6FB26814}">
      <dgm:prSet phldrT="[Text]" custT="1"/>
      <dgm:spPr>
        <a:ln>
          <a:solidFill>
            <a:schemeClr val="bg1">
              <a:lumMod val="50000"/>
            </a:schemeClr>
          </a:solidFill>
        </a:ln>
      </dgm:spPr>
      <dgm:t>
        <a:bodyPr/>
        <a:lstStyle/>
        <a:p>
          <a:r>
            <a:rPr lang="en-GB" sz="1000"/>
            <a:t>OTC Sales - Affordable Pricing</a:t>
          </a:r>
        </a:p>
      </dgm:t>
    </dgm:pt>
    <dgm:pt modelId="{06457A7C-4E28-4226-99C4-A2537308C1BA}" type="parTrans" cxnId="{663A2023-B28E-4CB1-8AF5-124613DA26D3}">
      <dgm:prSet custT="1"/>
      <dgm:spPr/>
      <dgm:t>
        <a:bodyPr/>
        <a:lstStyle/>
        <a:p>
          <a:endParaRPr lang="en-GB" sz="1000"/>
        </a:p>
      </dgm:t>
    </dgm:pt>
    <dgm:pt modelId="{D91B8913-8252-454E-AA40-034D6C2A31DD}" type="sibTrans" cxnId="{663A2023-B28E-4CB1-8AF5-124613DA26D3}">
      <dgm:prSet/>
      <dgm:spPr/>
      <dgm:t>
        <a:bodyPr/>
        <a:lstStyle/>
        <a:p>
          <a:endParaRPr lang="en-GB" sz="1100"/>
        </a:p>
      </dgm:t>
    </dgm:pt>
    <dgm:pt modelId="{C75DFD3E-3028-4B60-A7E5-19B64F443173}">
      <dgm:prSet phldrT="[Text]" custT="1"/>
      <dgm:spPr>
        <a:ln>
          <a:solidFill>
            <a:schemeClr val="bg1">
              <a:lumMod val="50000"/>
            </a:schemeClr>
          </a:solidFill>
        </a:ln>
      </dgm:spPr>
      <dgm:t>
        <a:bodyPr/>
        <a:lstStyle/>
        <a:p>
          <a:r>
            <a:rPr lang="en-GB" sz="1000"/>
            <a:t>Own Delivery - Market Competitive Pricing</a:t>
          </a:r>
          <a:endParaRPr lang="en-GB" sz="1000" b="1"/>
        </a:p>
      </dgm:t>
    </dgm:pt>
    <dgm:pt modelId="{9743E7E2-9E6F-4BA8-ADF7-71CE6EAED1C2}" type="parTrans" cxnId="{3AE83904-3CA4-4253-90F2-6FCF6291144F}">
      <dgm:prSet custT="1"/>
      <dgm:spPr/>
      <dgm:t>
        <a:bodyPr/>
        <a:lstStyle/>
        <a:p>
          <a:endParaRPr lang="en-GB" sz="1000"/>
        </a:p>
      </dgm:t>
    </dgm:pt>
    <dgm:pt modelId="{56950941-CD6D-40EC-BDE9-9827DF61B4B6}" type="sibTrans" cxnId="{3AE83904-3CA4-4253-90F2-6FCF6291144F}">
      <dgm:prSet/>
      <dgm:spPr/>
      <dgm:t>
        <a:bodyPr/>
        <a:lstStyle/>
        <a:p>
          <a:endParaRPr lang="en-GB" sz="1100"/>
        </a:p>
      </dgm:t>
    </dgm:pt>
    <dgm:pt modelId="{62C7C9EE-B559-4109-889B-A1813FA7B1D9}">
      <dgm:prSet phldrT="[Text]" custT="1"/>
      <dgm:spPr>
        <a:ln>
          <a:solidFill>
            <a:srgbClr val="FFC000"/>
          </a:solidFill>
        </a:ln>
      </dgm:spPr>
      <dgm:t>
        <a:bodyPr/>
        <a:lstStyle/>
        <a:p>
          <a:r>
            <a:rPr lang="en-GB" sz="1000" b="1"/>
            <a:t>Water Technology Company</a:t>
          </a:r>
        </a:p>
      </dgm:t>
    </dgm:pt>
    <dgm:pt modelId="{73AB0D28-74DC-4A2D-AC40-7392FEE8327D}" type="parTrans" cxnId="{14BA37FA-ADE2-4E1E-8577-A8EE19922E65}">
      <dgm:prSet/>
      <dgm:spPr/>
      <dgm:t>
        <a:bodyPr/>
        <a:lstStyle/>
        <a:p>
          <a:endParaRPr lang="en-GB" sz="1100"/>
        </a:p>
      </dgm:t>
    </dgm:pt>
    <dgm:pt modelId="{F8519AC9-4F8C-499C-B971-4E9CFF35A71E}" type="sibTrans" cxnId="{14BA37FA-ADE2-4E1E-8577-A8EE19922E65}">
      <dgm:prSet/>
      <dgm:spPr/>
      <dgm:t>
        <a:bodyPr/>
        <a:lstStyle/>
        <a:p>
          <a:endParaRPr lang="en-GB" sz="1100"/>
        </a:p>
      </dgm:t>
    </dgm:pt>
    <dgm:pt modelId="{96527E13-1DFC-438E-9A9A-EE4798D7F0A5}">
      <dgm:prSet phldrT="[Text]" custT="1"/>
      <dgm:spPr>
        <a:ln>
          <a:solidFill>
            <a:schemeClr val="accent6">
              <a:lumMod val="50000"/>
            </a:schemeClr>
          </a:solidFill>
        </a:ln>
      </dgm:spPr>
      <dgm:t>
        <a:bodyPr/>
        <a:lstStyle/>
        <a:p>
          <a:r>
            <a:rPr lang="en-GB" sz="1000" dirty="0">
              <a:solidFill>
                <a:schemeClr val="tx1"/>
              </a:solidFill>
            </a:rPr>
            <a:t>Offices, shops, tea stalls, hotels, etc.</a:t>
          </a:r>
          <a:endParaRPr lang="en-GB" sz="1000" b="0"/>
        </a:p>
      </dgm:t>
    </dgm:pt>
    <dgm:pt modelId="{B248BFF9-E05D-4DC9-9AB3-F0F248B28CB4}" type="parTrans" cxnId="{78DF0EE1-D154-4AFF-8580-0B65380D5536}">
      <dgm:prSet custT="1"/>
      <dgm:spPr/>
      <dgm:t>
        <a:bodyPr/>
        <a:lstStyle/>
        <a:p>
          <a:endParaRPr lang="en-GB" sz="1000"/>
        </a:p>
      </dgm:t>
    </dgm:pt>
    <dgm:pt modelId="{6E2E6552-A25E-457E-8BB2-2550868BB407}" type="sibTrans" cxnId="{78DF0EE1-D154-4AFF-8580-0B65380D5536}">
      <dgm:prSet/>
      <dgm:spPr/>
      <dgm:t>
        <a:bodyPr/>
        <a:lstStyle/>
        <a:p>
          <a:endParaRPr lang="en-GB" sz="1100"/>
        </a:p>
      </dgm:t>
    </dgm:pt>
    <dgm:pt modelId="{8CC73B8F-9492-416A-91C4-478954B3EED5}">
      <dgm:prSet phldrT="[Text]" custT="1"/>
      <dgm:spPr>
        <a:ln>
          <a:solidFill>
            <a:schemeClr val="accent6">
              <a:lumMod val="50000"/>
            </a:schemeClr>
          </a:solidFill>
        </a:ln>
      </dgm:spPr>
      <dgm:t>
        <a:bodyPr/>
        <a:lstStyle/>
        <a:p>
          <a:r>
            <a:rPr lang="en-GB" sz="1000" dirty="0">
              <a:solidFill>
                <a:schemeClr val="tx1"/>
              </a:solidFill>
            </a:rPr>
            <a:t>Community Members</a:t>
          </a:r>
          <a:endParaRPr lang="en-GB" sz="1000" b="0"/>
        </a:p>
      </dgm:t>
    </dgm:pt>
    <dgm:pt modelId="{41C45F86-AF61-4012-ACC6-9D074F1E423C}" type="parTrans" cxnId="{FA52DAD2-05E6-4485-8D6B-99DFADFEED52}">
      <dgm:prSet custT="1"/>
      <dgm:spPr/>
      <dgm:t>
        <a:bodyPr/>
        <a:lstStyle/>
        <a:p>
          <a:endParaRPr lang="en-GB" sz="1000"/>
        </a:p>
      </dgm:t>
    </dgm:pt>
    <dgm:pt modelId="{ADA436C5-1935-4545-B24D-FD03F8D0F3A6}" type="sibTrans" cxnId="{FA52DAD2-05E6-4485-8D6B-99DFADFEED52}">
      <dgm:prSet/>
      <dgm:spPr/>
      <dgm:t>
        <a:bodyPr/>
        <a:lstStyle/>
        <a:p>
          <a:endParaRPr lang="en-GB" sz="1100"/>
        </a:p>
      </dgm:t>
    </dgm:pt>
    <dgm:pt modelId="{525FBD1F-CB19-4641-824C-FA25EF30A12E}">
      <dgm:prSet custT="1"/>
      <dgm:spPr>
        <a:solidFill>
          <a:srgbClr val="92D050"/>
        </a:solidFill>
      </dgm:spPr>
      <dgm:t>
        <a:bodyPr/>
        <a:lstStyle/>
        <a:p>
          <a:r>
            <a:rPr lang="en-GB" sz="1400" b="1"/>
            <a:t>Supply Side</a:t>
          </a:r>
        </a:p>
      </dgm:t>
    </dgm:pt>
    <dgm:pt modelId="{8DAD6E45-B7F7-43F3-8906-FCDF66409C31}" type="parTrans" cxnId="{E3988808-0EE7-460A-9806-BCF9D85AF2CD}">
      <dgm:prSet/>
      <dgm:spPr/>
      <dgm:t>
        <a:bodyPr/>
        <a:lstStyle/>
        <a:p>
          <a:endParaRPr lang="en-GB" sz="1100"/>
        </a:p>
      </dgm:t>
    </dgm:pt>
    <dgm:pt modelId="{55CD6C4F-D4BF-4319-A5DF-5C333544460F}" type="sibTrans" cxnId="{E3988808-0EE7-460A-9806-BCF9D85AF2CD}">
      <dgm:prSet/>
      <dgm:spPr/>
      <dgm:t>
        <a:bodyPr/>
        <a:lstStyle/>
        <a:p>
          <a:endParaRPr lang="en-GB" sz="1100"/>
        </a:p>
      </dgm:t>
    </dgm:pt>
    <dgm:pt modelId="{DF6362C2-F569-4E1E-9AE1-9883CDC67874}">
      <dgm:prSet custT="1"/>
      <dgm:spPr>
        <a:solidFill>
          <a:schemeClr val="bg1">
            <a:lumMod val="95000"/>
          </a:schemeClr>
        </a:solidFill>
      </dgm:spPr>
      <dgm:t>
        <a:bodyPr/>
        <a:lstStyle/>
        <a:p>
          <a:r>
            <a:rPr lang="en-GB" sz="1400" b="1"/>
            <a:t>Sales Channels</a:t>
          </a:r>
        </a:p>
      </dgm:t>
    </dgm:pt>
    <dgm:pt modelId="{B102999D-7242-4DF9-AFA5-A270874D138F}" type="parTrans" cxnId="{63011190-DB3A-4292-B75C-7564BEC03B20}">
      <dgm:prSet/>
      <dgm:spPr/>
      <dgm:t>
        <a:bodyPr/>
        <a:lstStyle/>
        <a:p>
          <a:endParaRPr lang="en-GB" sz="1100"/>
        </a:p>
      </dgm:t>
    </dgm:pt>
    <dgm:pt modelId="{59A004A1-300E-4D04-A5A5-8245014AA47D}" type="sibTrans" cxnId="{63011190-DB3A-4292-B75C-7564BEC03B20}">
      <dgm:prSet/>
      <dgm:spPr/>
      <dgm:t>
        <a:bodyPr/>
        <a:lstStyle/>
        <a:p>
          <a:endParaRPr lang="en-GB" sz="1100"/>
        </a:p>
      </dgm:t>
    </dgm:pt>
    <dgm:pt modelId="{809E6F5F-2F93-4356-8A65-6EAFE4A90B1C}">
      <dgm:prSet custT="1"/>
      <dgm:spPr>
        <a:solidFill>
          <a:srgbClr val="92D050"/>
        </a:solidFill>
      </dgm:spPr>
      <dgm:t>
        <a:bodyPr/>
        <a:lstStyle/>
        <a:p>
          <a:r>
            <a:rPr lang="en-GB" sz="1400" b="1"/>
            <a:t>Demand Side</a:t>
          </a:r>
        </a:p>
      </dgm:t>
    </dgm:pt>
    <dgm:pt modelId="{2E4E442B-CC15-4718-B745-691949B5B767}" type="parTrans" cxnId="{F6FD35C2-F23B-49F4-A2ED-C963352B5869}">
      <dgm:prSet/>
      <dgm:spPr/>
      <dgm:t>
        <a:bodyPr/>
        <a:lstStyle/>
        <a:p>
          <a:endParaRPr lang="en-GB" sz="1100"/>
        </a:p>
      </dgm:t>
    </dgm:pt>
    <dgm:pt modelId="{D42CD8DF-7E52-400C-8D21-7BA8F4AE50C5}" type="sibTrans" cxnId="{F6FD35C2-F23B-49F4-A2ED-C963352B5869}">
      <dgm:prSet/>
      <dgm:spPr/>
      <dgm:t>
        <a:bodyPr/>
        <a:lstStyle/>
        <a:p>
          <a:endParaRPr lang="en-GB" sz="1100"/>
        </a:p>
      </dgm:t>
    </dgm:pt>
    <dgm:pt modelId="{77BCCFCA-0C50-4302-AA10-02837A399B96}">
      <dgm:prSet custT="1"/>
      <dgm:spPr/>
      <dgm:t>
        <a:bodyPr/>
        <a:lstStyle/>
        <a:p>
          <a:r>
            <a:rPr lang="en-US" sz="1000"/>
            <a:t>Dealer network through OTC - Bulk Pricing</a:t>
          </a:r>
        </a:p>
      </dgm:t>
    </dgm:pt>
    <dgm:pt modelId="{15D19417-79EA-4D85-9E3D-EAAD1181F29D}" type="parTrans" cxnId="{A9B1354B-F6B4-4148-A81C-244C17FDD7E2}">
      <dgm:prSet custT="1"/>
      <dgm:spPr/>
      <dgm:t>
        <a:bodyPr/>
        <a:lstStyle/>
        <a:p>
          <a:endParaRPr lang="en-US" sz="1000"/>
        </a:p>
      </dgm:t>
    </dgm:pt>
    <dgm:pt modelId="{13EB8856-B8CA-4090-9334-24B5B1E481D7}" type="sibTrans" cxnId="{A9B1354B-F6B4-4148-A81C-244C17FDD7E2}">
      <dgm:prSet/>
      <dgm:spPr/>
      <dgm:t>
        <a:bodyPr/>
        <a:lstStyle/>
        <a:p>
          <a:endParaRPr lang="en-US" sz="1100"/>
        </a:p>
      </dgm:t>
    </dgm:pt>
    <dgm:pt modelId="{5DD1A83F-FF1C-463B-A1CC-00CA42690061}">
      <dgm:prSet custT="1"/>
      <dgm:spPr/>
      <dgm:t>
        <a:bodyPr/>
        <a:lstStyle/>
        <a:p>
          <a:r>
            <a:rPr lang="en-GB" sz="1000" dirty="0">
              <a:solidFill>
                <a:schemeClr val="tx1"/>
              </a:solidFill>
            </a:rPr>
            <a:t>Households, shops, tea stalls, hotels inside the community</a:t>
          </a:r>
          <a:endParaRPr lang="en-US" sz="1000"/>
        </a:p>
      </dgm:t>
    </dgm:pt>
    <dgm:pt modelId="{82FC7C94-683D-404F-9937-53809FAE6550}" type="parTrans" cxnId="{ABC2DBDF-DF08-4B95-9CD3-D914AE6381F1}">
      <dgm:prSet custT="1"/>
      <dgm:spPr/>
      <dgm:t>
        <a:bodyPr/>
        <a:lstStyle/>
        <a:p>
          <a:endParaRPr lang="en-US" sz="1000"/>
        </a:p>
      </dgm:t>
    </dgm:pt>
    <dgm:pt modelId="{0420BE52-FE71-4F78-A757-89EFEFAD946D}" type="sibTrans" cxnId="{ABC2DBDF-DF08-4B95-9CD3-D914AE6381F1}">
      <dgm:prSet/>
      <dgm:spPr/>
      <dgm:t>
        <a:bodyPr/>
        <a:lstStyle/>
        <a:p>
          <a:endParaRPr lang="en-US" sz="1100"/>
        </a:p>
      </dgm:t>
    </dgm:pt>
    <dgm:pt modelId="{3615AE34-2ED1-4B9D-A5AD-8B5F48F37E66}" type="pres">
      <dgm:prSet presAssocID="{AEB681E0-744B-4C9D-86A1-7568EDDE4156}" presName="mainComposite" presStyleCnt="0">
        <dgm:presLayoutVars>
          <dgm:chPref val="1"/>
          <dgm:dir/>
          <dgm:animOne val="branch"/>
          <dgm:animLvl val="lvl"/>
          <dgm:resizeHandles val="exact"/>
        </dgm:presLayoutVars>
      </dgm:prSet>
      <dgm:spPr/>
    </dgm:pt>
    <dgm:pt modelId="{D90A5A3F-6020-4CCF-AE28-92A794A1ED83}" type="pres">
      <dgm:prSet presAssocID="{AEB681E0-744B-4C9D-86A1-7568EDDE4156}" presName="hierFlow" presStyleCnt="0"/>
      <dgm:spPr/>
    </dgm:pt>
    <dgm:pt modelId="{AAF4E55B-52DC-4677-BCAB-2C9A91630461}" type="pres">
      <dgm:prSet presAssocID="{AEB681E0-744B-4C9D-86A1-7568EDDE4156}" presName="firstBuf" presStyleCnt="0"/>
      <dgm:spPr/>
    </dgm:pt>
    <dgm:pt modelId="{8C797699-1C4B-41AF-8922-B0FC61550C8E}" type="pres">
      <dgm:prSet presAssocID="{AEB681E0-744B-4C9D-86A1-7568EDDE4156}" presName="hierChild1" presStyleCnt="0">
        <dgm:presLayoutVars>
          <dgm:chPref val="1"/>
          <dgm:animOne val="branch"/>
          <dgm:animLvl val="lvl"/>
        </dgm:presLayoutVars>
      </dgm:prSet>
      <dgm:spPr/>
    </dgm:pt>
    <dgm:pt modelId="{F8B413A9-2C29-438F-A3C2-7AEC0EAD50DB}" type="pres">
      <dgm:prSet presAssocID="{62C7C9EE-B559-4109-889B-A1813FA7B1D9}" presName="Name17" presStyleCnt="0"/>
      <dgm:spPr/>
    </dgm:pt>
    <dgm:pt modelId="{4DF21E22-F314-472C-B2C0-5DBA2401B771}" type="pres">
      <dgm:prSet presAssocID="{62C7C9EE-B559-4109-889B-A1813FA7B1D9}" presName="level1Shape" presStyleLbl="node0" presStyleIdx="0" presStyleCnt="1" custScaleY="136564" custLinFactNeighborY="-19790">
        <dgm:presLayoutVars>
          <dgm:chPref val="3"/>
        </dgm:presLayoutVars>
      </dgm:prSet>
      <dgm:spPr/>
    </dgm:pt>
    <dgm:pt modelId="{6ECD031B-896E-4534-9932-D491E79F3ADF}" type="pres">
      <dgm:prSet presAssocID="{62C7C9EE-B559-4109-889B-A1813FA7B1D9}" presName="hierChild2" presStyleCnt="0"/>
      <dgm:spPr/>
    </dgm:pt>
    <dgm:pt modelId="{71245BC8-EB96-49BE-BD72-6D3434E5A8FC}" type="pres">
      <dgm:prSet presAssocID="{6CDBF275-4BAE-4497-B4FD-C572C0434BD4}" presName="Name25" presStyleLbl="parChTrans1D2" presStyleIdx="0" presStyleCnt="1"/>
      <dgm:spPr/>
    </dgm:pt>
    <dgm:pt modelId="{4EBE1A40-1341-4E4A-B120-0F348687BF55}" type="pres">
      <dgm:prSet presAssocID="{6CDBF275-4BAE-4497-B4FD-C572C0434BD4}" presName="connTx" presStyleLbl="parChTrans1D2" presStyleIdx="0" presStyleCnt="1"/>
      <dgm:spPr/>
    </dgm:pt>
    <dgm:pt modelId="{4D3B9DD4-6552-4868-9E5E-43ECACD6F96A}" type="pres">
      <dgm:prSet presAssocID="{25E2BF48-6AA2-40B2-9047-21A5F8A72AAF}" presName="Name30" presStyleCnt="0"/>
      <dgm:spPr/>
    </dgm:pt>
    <dgm:pt modelId="{704B573F-1D94-476D-8E51-3AEF792C94E9}" type="pres">
      <dgm:prSet presAssocID="{25E2BF48-6AA2-40B2-9047-21A5F8A72AAF}" presName="level2Shape" presStyleLbl="node2" presStyleIdx="0" presStyleCnt="1" custScaleY="161181" custLinFactNeighborX="-21247" custLinFactNeighborY="-19785"/>
      <dgm:spPr/>
    </dgm:pt>
    <dgm:pt modelId="{797097A0-C02B-448E-90D4-A94C2CEBFF42}" type="pres">
      <dgm:prSet presAssocID="{25E2BF48-6AA2-40B2-9047-21A5F8A72AAF}" presName="hierChild3" presStyleCnt="0"/>
      <dgm:spPr/>
    </dgm:pt>
    <dgm:pt modelId="{62ED2063-D30A-42BD-AA58-21DA243AA960}" type="pres">
      <dgm:prSet presAssocID="{06457A7C-4E28-4226-99C4-A2537308C1BA}" presName="Name25" presStyleLbl="parChTrans1D3" presStyleIdx="0" presStyleCnt="3"/>
      <dgm:spPr/>
    </dgm:pt>
    <dgm:pt modelId="{6C22A723-90FA-49BD-A076-72CC1469C379}" type="pres">
      <dgm:prSet presAssocID="{06457A7C-4E28-4226-99C4-A2537308C1BA}" presName="connTx" presStyleLbl="parChTrans1D3" presStyleIdx="0" presStyleCnt="3"/>
      <dgm:spPr/>
    </dgm:pt>
    <dgm:pt modelId="{73055DEE-4454-4907-913D-2F93ED2C8F45}" type="pres">
      <dgm:prSet presAssocID="{4DAEBF52-9029-4E20-BEC7-CB1F6FB26814}" presName="Name30" presStyleCnt="0"/>
      <dgm:spPr/>
    </dgm:pt>
    <dgm:pt modelId="{63C8AF4A-05DF-407C-BC04-C61901A319D8}" type="pres">
      <dgm:prSet presAssocID="{4DAEBF52-9029-4E20-BEC7-CB1F6FB26814}" presName="level2Shape" presStyleLbl="node3" presStyleIdx="0" presStyleCnt="3" custScaleX="124683" custScaleY="94351" custLinFactNeighborX="-2275" custLinFactNeighborY="-20977"/>
      <dgm:spPr/>
    </dgm:pt>
    <dgm:pt modelId="{A431D522-6F1C-4453-9552-312532E8825A}" type="pres">
      <dgm:prSet presAssocID="{4DAEBF52-9029-4E20-BEC7-CB1F6FB26814}" presName="hierChild3" presStyleCnt="0"/>
      <dgm:spPr/>
    </dgm:pt>
    <dgm:pt modelId="{0113612A-0ED2-4A17-AAC7-C2F98932EA94}" type="pres">
      <dgm:prSet presAssocID="{41C45F86-AF61-4012-ACC6-9D074F1E423C}" presName="Name25" presStyleLbl="parChTrans1D4" presStyleIdx="0" presStyleCnt="3"/>
      <dgm:spPr/>
    </dgm:pt>
    <dgm:pt modelId="{124BB2F1-EE2B-4854-A2F0-4525D02B47D8}" type="pres">
      <dgm:prSet presAssocID="{41C45F86-AF61-4012-ACC6-9D074F1E423C}" presName="connTx" presStyleLbl="parChTrans1D4" presStyleIdx="0" presStyleCnt="3"/>
      <dgm:spPr/>
    </dgm:pt>
    <dgm:pt modelId="{B82F122A-D375-463A-8209-5594A78A58EB}" type="pres">
      <dgm:prSet presAssocID="{8CC73B8F-9492-416A-91C4-478954B3EED5}" presName="Name30" presStyleCnt="0"/>
      <dgm:spPr/>
    </dgm:pt>
    <dgm:pt modelId="{0532FDC1-E1E2-40F7-8C78-D3A5B97D418C}" type="pres">
      <dgm:prSet presAssocID="{8CC73B8F-9492-416A-91C4-478954B3EED5}" presName="level2Shape" presStyleLbl="node4" presStyleIdx="0" presStyleCnt="3" custScaleX="138183" custLinFactNeighborX="34766" custLinFactNeighborY="-20598"/>
      <dgm:spPr/>
    </dgm:pt>
    <dgm:pt modelId="{CF26F0DA-14D6-4D61-BCBA-DF3F8F4CDB55}" type="pres">
      <dgm:prSet presAssocID="{8CC73B8F-9492-416A-91C4-478954B3EED5}" presName="hierChild3" presStyleCnt="0"/>
      <dgm:spPr/>
    </dgm:pt>
    <dgm:pt modelId="{485ECB85-355A-49BE-B38C-8F557161B17E}" type="pres">
      <dgm:prSet presAssocID="{15D19417-79EA-4D85-9E3D-EAAD1181F29D}" presName="Name25" presStyleLbl="parChTrans1D3" presStyleIdx="1" presStyleCnt="3"/>
      <dgm:spPr/>
    </dgm:pt>
    <dgm:pt modelId="{53E4341C-4DF4-4426-B089-6F9E9F039CC2}" type="pres">
      <dgm:prSet presAssocID="{15D19417-79EA-4D85-9E3D-EAAD1181F29D}" presName="connTx" presStyleLbl="parChTrans1D3" presStyleIdx="1" presStyleCnt="3"/>
      <dgm:spPr/>
    </dgm:pt>
    <dgm:pt modelId="{0524A272-C72F-4AC9-9F99-17C28FF4600D}" type="pres">
      <dgm:prSet presAssocID="{77BCCFCA-0C50-4302-AA10-02837A399B96}" presName="Name30" presStyleCnt="0"/>
      <dgm:spPr/>
    </dgm:pt>
    <dgm:pt modelId="{02732A8C-1A60-405A-BFD7-A2FB30170B92}" type="pres">
      <dgm:prSet presAssocID="{77BCCFCA-0C50-4302-AA10-02837A399B96}" presName="level2Shape" presStyleLbl="node3" presStyleIdx="1" presStyleCnt="3" custScaleX="142134" custScaleY="106372" custLinFactNeighborX="-10179" custLinFactNeighborY="-11153"/>
      <dgm:spPr/>
    </dgm:pt>
    <dgm:pt modelId="{9446A6AA-56E7-4B50-ADEC-901C2D730D47}" type="pres">
      <dgm:prSet presAssocID="{77BCCFCA-0C50-4302-AA10-02837A399B96}" presName="hierChild3" presStyleCnt="0"/>
      <dgm:spPr/>
    </dgm:pt>
    <dgm:pt modelId="{13F1F03A-6012-45FC-B5B6-868DE47B01CE}" type="pres">
      <dgm:prSet presAssocID="{82FC7C94-683D-404F-9937-53809FAE6550}" presName="Name25" presStyleLbl="parChTrans1D4" presStyleIdx="1" presStyleCnt="3"/>
      <dgm:spPr/>
    </dgm:pt>
    <dgm:pt modelId="{9140BC49-00D3-4B63-84FC-625FAFB23A81}" type="pres">
      <dgm:prSet presAssocID="{82FC7C94-683D-404F-9937-53809FAE6550}" presName="connTx" presStyleLbl="parChTrans1D4" presStyleIdx="1" presStyleCnt="3"/>
      <dgm:spPr/>
    </dgm:pt>
    <dgm:pt modelId="{3C712359-29A0-4C31-B583-1BC4A65A701E}" type="pres">
      <dgm:prSet presAssocID="{5DD1A83F-FF1C-463B-A1CC-00CA42690061}" presName="Name30" presStyleCnt="0"/>
      <dgm:spPr/>
    </dgm:pt>
    <dgm:pt modelId="{F6056C42-B966-4E98-9EBC-9FED5A3476AC}" type="pres">
      <dgm:prSet presAssocID="{5DD1A83F-FF1C-463B-A1CC-00CA42690061}" presName="level2Shape" presStyleLbl="node4" presStyleIdx="1" presStyleCnt="3" custScaleX="129300" custLinFactNeighborX="21452" custLinFactNeighborY="-12775"/>
      <dgm:spPr/>
    </dgm:pt>
    <dgm:pt modelId="{078E9A70-F717-4F66-89FE-F583656A7BEF}" type="pres">
      <dgm:prSet presAssocID="{5DD1A83F-FF1C-463B-A1CC-00CA42690061}" presName="hierChild3" presStyleCnt="0"/>
      <dgm:spPr/>
    </dgm:pt>
    <dgm:pt modelId="{9EDBC028-CC73-4A44-82CC-4D2FFF99AD62}" type="pres">
      <dgm:prSet presAssocID="{9743E7E2-9E6F-4BA8-ADF7-71CE6EAED1C2}" presName="Name25" presStyleLbl="parChTrans1D3" presStyleIdx="2" presStyleCnt="3"/>
      <dgm:spPr/>
    </dgm:pt>
    <dgm:pt modelId="{1521D4FF-55AD-47A2-836C-F72FB64FFEA3}" type="pres">
      <dgm:prSet presAssocID="{9743E7E2-9E6F-4BA8-ADF7-71CE6EAED1C2}" presName="connTx" presStyleLbl="parChTrans1D3" presStyleIdx="2" presStyleCnt="3"/>
      <dgm:spPr/>
    </dgm:pt>
    <dgm:pt modelId="{F4828998-CAE3-49DF-B901-724BE2B20D1D}" type="pres">
      <dgm:prSet presAssocID="{C75DFD3E-3028-4B60-A7E5-19B64F443173}" presName="Name30" presStyleCnt="0"/>
      <dgm:spPr/>
    </dgm:pt>
    <dgm:pt modelId="{D76C19BD-1FAD-44C9-92AA-A74C86E31850}" type="pres">
      <dgm:prSet presAssocID="{C75DFD3E-3028-4B60-A7E5-19B64F443173}" presName="level2Shape" presStyleLbl="node3" presStyleIdx="2" presStyleCnt="3" custScaleX="144967" custScaleY="115174" custLinFactNeighborX="-12563" custLinFactNeighborY="3166"/>
      <dgm:spPr/>
    </dgm:pt>
    <dgm:pt modelId="{9F52692C-7E86-47D0-AA72-B8F5E7B0B0AB}" type="pres">
      <dgm:prSet presAssocID="{C75DFD3E-3028-4B60-A7E5-19B64F443173}" presName="hierChild3" presStyleCnt="0"/>
      <dgm:spPr/>
    </dgm:pt>
    <dgm:pt modelId="{24621E72-16B3-4F97-917A-C36ABA88B8ED}" type="pres">
      <dgm:prSet presAssocID="{B248BFF9-E05D-4DC9-9AB3-F0F248B28CB4}" presName="Name25" presStyleLbl="parChTrans1D4" presStyleIdx="2" presStyleCnt="3"/>
      <dgm:spPr/>
    </dgm:pt>
    <dgm:pt modelId="{4A4315A4-DEE6-44B4-9057-FFAD00151383}" type="pres">
      <dgm:prSet presAssocID="{B248BFF9-E05D-4DC9-9AB3-F0F248B28CB4}" presName="connTx" presStyleLbl="parChTrans1D4" presStyleIdx="2" presStyleCnt="3"/>
      <dgm:spPr/>
    </dgm:pt>
    <dgm:pt modelId="{C8CE6C18-21FA-4570-9D46-FA4FBFEEC47A}" type="pres">
      <dgm:prSet presAssocID="{96527E13-1DFC-438E-9A9A-EE4798D7F0A5}" presName="Name30" presStyleCnt="0"/>
      <dgm:spPr/>
    </dgm:pt>
    <dgm:pt modelId="{F6F9DD5A-8487-42C7-8AD6-7DCD47CF999F}" type="pres">
      <dgm:prSet presAssocID="{96527E13-1DFC-438E-9A9A-EE4798D7F0A5}" presName="level2Shape" presStyleLbl="node4" presStyleIdx="2" presStyleCnt="3" custScaleX="138183" custLinFactNeighborX="15167" custLinFactNeighborY="3223"/>
      <dgm:spPr/>
    </dgm:pt>
    <dgm:pt modelId="{9B388FA6-F8BE-4D7E-955C-518EA9F698BA}" type="pres">
      <dgm:prSet presAssocID="{96527E13-1DFC-438E-9A9A-EE4798D7F0A5}" presName="hierChild3" presStyleCnt="0"/>
      <dgm:spPr/>
    </dgm:pt>
    <dgm:pt modelId="{E635AB8F-91B0-4FF5-83F5-01B25DA6745A}" type="pres">
      <dgm:prSet presAssocID="{AEB681E0-744B-4C9D-86A1-7568EDDE4156}" presName="bgShapesFlow" presStyleCnt="0"/>
      <dgm:spPr/>
    </dgm:pt>
    <dgm:pt modelId="{FF51D61B-A133-4755-BEB6-643DAD1B87CD}" type="pres">
      <dgm:prSet presAssocID="{525FBD1F-CB19-4641-824C-FA25EF30A12E}" presName="rectComp" presStyleCnt="0"/>
      <dgm:spPr/>
    </dgm:pt>
    <dgm:pt modelId="{AE0F9600-D534-4496-B384-E6A7F16F3851}" type="pres">
      <dgm:prSet presAssocID="{525FBD1F-CB19-4641-824C-FA25EF30A12E}" presName="bgRect" presStyleLbl="bgShp" presStyleIdx="0" presStyleCnt="3" custScaleX="197948"/>
      <dgm:spPr/>
    </dgm:pt>
    <dgm:pt modelId="{473CD07A-1EAD-4F55-A5AC-DE574BCF59E7}" type="pres">
      <dgm:prSet presAssocID="{525FBD1F-CB19-4641-824C-FA25EF30A12E}" presName="bgRectTx" presStyleLbl="bgShp" presStyleIdx="0" presStyleCnt="3">
        <dgm:presLayoutVars>
          <dgm:bulletEnabled val="1"/>
        </dgm:presLayoutVars>
      </dgm:prSet>
      <dgm:spPr/>
    </dgm:pt>
    <dgm:pt modelId="{48640C7E-BD33-488E-B0C1-970CD8341BFE}" type="pres">
      <dgm:prSet presAssocID="{525FBD1F-CB19-4641-824C-FA25EF30A12E}" presName="spComp" presStyleCnt="0"/>
      <dgm:spPr/>
    </dgm:pt>
    <dgm:pt modelId="{42EE4FE2-06D8-489D-B802-7D6E27D5763B}" type="pres">
      <dgm:prSet presAssocID="{525FBD1F-CB19-4641-824C-FA25EF30A12E}" presName="hSp" presStyleCnt="0"/>
      <dgm:spPr/>
    </dgm:pt>
    <dgm:pt modelId="{FBD44C25-AB9E-4F00-8670-467AD75B0999}" type="pres">
      <dgm:prSet presAssocID="{DF6362C2-F569-4E1E-9AE1-9883CDC67874}" presName="rectComp" presStyleCnt="0"/>
      <dgm:spPr/>
    </dgm:pt>
    <dgm:pt modelId="{DE33D02A-3FB3-458C-9820-C6F626D18A27}" type="pres">
      <dgm:prSet presAssocID="{DF6362C2-F569-4E1E-9AE1-9883CDC67874}" presName="bgRect" presStyleLbl="bgShp" presStyleIdx="1" presStyleCnt="3" custScaleX="153920" custLinFactNeighborX="0"/>
      <dgm:spPr/>
    </dgm:pt>
    <dgm:pt modelId="{3661ACDF-B9AB-45C3-9FD8-9D6F19D6582B}" type="pres">
      <dgm:prSet presAssocID="{DF6362C2-F569-4E1E-9AE1-9883CDC67874}" presName="bgRectTx" presStyleLbl="bgShp" presStyleIdx="1" presStyleCnt="3">
        <dgm:presLayoutVars>
          <dgm:bulletEnabled val="1"/>
        </dgm:presLayoutVars>
      </dgm:prSet>
      <dgm:spPr/>
    </dgm:pt>
    <dgm:pt modelId="{A5D82807-A374-4838-A415-F28950053A92}" type="pres">
      <dgm:prSet presAssocID="{DF6362C2-F569-4E1E-9AE1-9883CDC67874}" presName="spComp" presStyleCnt="0"/>
      <dgm:spPr/>
    </dgm:pt>
    <dgm:pt modelId="{354BFBD3-FD52-4FB0-9B93-72FA1BF054AB}" type="pres">
      <dgm:prSet presAssocID="{DF6362C2-F569-4E1E-9AE1-9883CDC67874}" presName="hSp" presStyleCnt="0"/>
      <dgm:spPr/>
    </dgm:pt>
    <dgm:pt modelId="{B5114810-1155-44B9-A4B7-92F3805F5036}" type="pres">
      <dgm:prSet presAssocID="{809E6F5F-2F93-4356-8A65-6EAFE4A90B1C}" presName="rectComp" presStyleCnt="0"/>
      <dgm:spPr/>
    </dgm:pt>
    <dgm:pt modelId="{73BB56CD-CAA0-4E71-A1FA-1D8F77B28C1A}" type="pres">
      <dgm:prSet presAssocID="{809E6F5F-2F93-4356-8A65-6EAFE4A90B1C}" presName="bgRect" presStyleLbl="bgShp" presStyleIdx="2" presStyleCnt="3" custScaleX="150307" custLinFactNeighborX="4605"/>
      <dgm:spPr/>
    </dgm:pt>
    <dgm:pt modelId="{DB05E561-3254-477C-B3EF-78927D20FC97}" type="pres">
      <dgm:prSet presAssocID="{809E6F5F-2F93-4356-8A65-6EAFE4A90B1C}" presName="bgRectTx" presStyleLbl="bgShp" presStyleIdx="2" presStyleCnt="3">
        <dgm:presLayoutVars>
          <dgm:bulletEnabled val="1"/>
        </dgm:presLayoutVars>
      </dgm:prSet>
      <dgm:spPr/>
    </dgm:pt>
  </dgm:ptLst>
  <dgm:cxnLst>
    <dgm:cxn modelId="{FF21FF01-D190-47BF-9C2D-EBDCD0A44ED6}" type="presOf" srcId="{4DAEBF52-9029-4E20-BEC7-CB1F6FB26814}" destId="{63C8AF4A-05DF-407C-BC04-C61901A319D8}" srcOrd="0" destOrd="0" presId="urn:microsoft.com/office/officeart/2005/8/layout/hierarchy5"/>
    <dgm:cxn modelId="{3AE83904-3CA4-4253-90F2-6FCF6291144F}" srcId="{25E2BF48-6AA2-40B2-9047-21A5F8A72AAF}" destId="{C75DFD3E-3028-4B60-A7E5-19B64F443173}" srcOrd="2" destOrd="0" parTransId="{9743E7E2-9E6F-4BA8-ADF7-71CE6EAED1C2}" sibTransId="{56950941-CD6D-40EC-BDE9-9827DF61B4B6}"/>
    <dgm:cxn modelId="{E3988808-0EE7-460A-9806-BCF9D85AF2CD}" srcId="{AEB681E0-744B-4C9D-86A1-7568EDDE4156}" destId="{525FBD1F-CB19-4641-824C-FA25EF30A12E}" srcOrd="1" destOrd="0" parTransId="{8DAD6E45-B7F7-43F3-8906-FCDF66409C31}" sibTransId="{55CD6C4F-D4BF-4319-A5DF-5C333544460F}"/>
    <dgm:cxn modelId="{2669C308-FDD0-45A4-89B6-6FE258F8D7B4}" type="presOf" srcId="{41C45F86-AF61-4012-ACC6-9D074F1E423C}" destId="{0113612A-0ED2-4A17-AAC7-C2F98932EA94}" srcOrd="0" destOrd="0" presId="urn:microsoft.com/office/officeart/2005/8/layout/hierarchy5"/>
    <dgm:cxn modelId="{2EC8310F-7013-4914-A768-8E943F5A5742}" type="presOf" srcId="{8CC73B8F-9492-416A-91C4-478954B3EED5}" destId="{0532FDC1-E1E2-40F7-8C78-D3A5B97D418C}" srcOrd="0" destOrd="0" presId="urn:microsoft.com/office/officeart/2005/8/layout/hierarchy5"/>
    <dgm:cxn modelId="{663A2023-B28E-4CB1-8AF5-124613DA26D3}" srcId="{25E2BF48-6AA2-40B2-9047-21A5F8A72AAF}" destId="{4DAEBF52-9029-4E20-BEC7-CB1F6FB26814}" srcOrd="0" destOrd="0" parTransId="{06457A7C-4E28-4226-99C4-A2537308C1BA}" sibTransId="{D91B8913-8252-454E-AA40-034D6C2A31DD}"/>
    <dgm:cxn modelId="{C6509E25-2D5B-48D4-8E19-99A74BECD434}" type="presOf" srcId="{06457A7C-4E28-4226-99C4-A2537308C1BA}" destId="{6C22A723-90FA-49BD-A076-72CC1469C379}" srcOrd="1" destOrd="0" presId="urn:microsoft.com/office/officeart/2005/8/layout/hierarchy5"/>
    <dgm:cxn modelId="{8301DC3A-12D3-408F-8BEA-FED9B0211523}" type="presOf" srcId="{9743E7E2-9E6F-4BA8-ADF7-71CE6EAED1C2}" destId="{9EDBC028-CC73-4A44-82CC-4D2FFF99AD62}" srcOrd="0" destOrd="0" presId="urn:microsoft.com/office/officeart/2005/8/layout/hierarchy5"/>
    <dgm:cxn modelId="{B3DA645B-8AED-4585-BD8B-853C66297F00}" type="presOf" srcId="{06457A7C-4E28-4226-99C4-A2537308C1BA}" destId="{62ED2063-D30A-42BD-AA58-21DA243AA960}" srcOrd="0" destOrd="0" presId="urn:microsoft.com/office/officeart/2005/8/layout/hierarchy5"/>
    <dgm:cxn modelId="{B9090860-2F65-4E30-882C-086286E0C9F7}" type="presOf" srcId="{96527E13-1DFC-438E-9A9A-EE4798D7F0A5}" destId="{F6F9DD5A-8487-42C7-8AD6-7DCD47CF999F}" srcOrd="0" destOrd="0" presId="urn:microsoft.com/office/officeart/2005/8/layout/hierarchy5"/>
    <dgm:cxn modelId="{5450DB61-F3E1-4018-AE80-29A8CA7AE3AA}" type="presOf" srcId="{809E6F5F-2F93-4356-8A65-6EAFE4A90B1C}" destId="{DB05E561-3254-477C-B3EF-78927D20FC97}" srcOrd="1" destOrd="0" presId="urn:microsoft.com/office/officeart/2005/8/layout/hierarchy5"/>
    <dgm:cxn modelId="{F0082943-DA95-4335-B0D6-BFFFCDE74DBA}" type="presOf" srcId="{82FC7C94-683D-404F-9937-53809FAE6550}" destId="{13F1F03A-6012-45FC-B5B6-868DE47B01CE}" srcOrd="0" destOrd="0" presId="urn:microsoft.com/office/officeart/2005/8/layout/hierarchy5"/>
    <dgm:cxn modelId="{39732764-50B0-40CD-9DD1-D380D5A339AF}" srcId="{62C7C9EE-B559-4109-889B-A1813FA7B1D9}" destId="{25E2BF48-6AA2-40B2-9047-21A5F8A72AAF}" srcOrd="0" destOrd="0" parTransId="{6CDBF275-4BAE-4497-B4FD-C572C0434BD4}" sibTransId="{244AAAA5-979B-4DAF-A781-94AB3AB5270B}"/>
    <dgm:cxn modelId="{B36EDB64-AEFF-4FA7-9711-5289CB186AB3}" type="presOf" srcId="{AEB681E0-744B-4C9D-86A1-7568EDDE4156}" destId="{3615AE34-2ED1-4B9D-A5AD-8B5F48F37E66}" srcOrd="0" destOrd="0" presId="urn:microsoft.com/office/officeart/2005/8/layout/hierarchy5"/>
    <dgm:cxn modelId="{0A937C47-7716-4333-9F21-8AF2AAD3446F}" type="presOf" srcId="{77BCCFCA-0C50-4302-AA10-02837A399B96}" destId="{02732A8C-1A60-405A-BFD7-A2FB30170B92}" srcOrd="0" destOrd="0" presId="urn:microsoft.com/office/officeart/2005/8/layout/hierarchy5"/>
    <dgm:cxn modelId="{AD7F0D69-FFAD-4CA9-97B8-B622AE8A5B52}" type="presOf" srcId="{525FBD1F-CB19-4641-824C-FA25EF30A12E}" destId="{473CD07A-1EAD-4F55-A5AC-DE574BCF59E7}" srcOrd="1" destOrd="0" presId="urn:microsoft.com/office/officeart/2005/8/layout/hierarchy5"/>
    <dgm:cxn modelId="{2B54E749-635D-43FD-A1F2-27DBC0B3375C}" type="presOf" srcId="{B248BFF9-E05D-4DC9-9AB3-F0F248B28CB4}" destId="{4A4315A4-DEE6-44B4-9057-FFAD00151383}" srcOrd="1" destOrd="0" presId="urn:microsoft.com/office/officeart/2005/8/layout/hierarchy5"/>
    <dgm:cxn modelId="{A9B1354B-F6B4-4148-A81C-244C17FDD7E2}" srcId="{25E2BF48-6AA2-40B2-9047-21A5F8A72AAF}" destId="{77BCCFCA-0C50-4302-AA10-02837A399B96}" srcOrd="1" destOrd="0" parTransId="{15D19417-79EA-4D85-9E3D-EAAD1181F29D}" sibTransId="{13EB8856-B8CA-4090-9334-24B5B1E481D7}"/>
    <dgm:cxn modelId="{51360153-F418-4D80-9A57-BC1B0BE034E1}" type="presOf" srcId="{B248BFF9-E05D-4DC9-9AB3-F0F248B28CB4}" destId="{24621E72-16B3-4F97-917A-C36ABA88B8ED}" srcOrd="0" destOrd="0" presId="urn:microsoft.com/office/officeart/2005/8/layout/hierarchy5"/>
    <dgm:cxn modelId="{049C6173-7E0E-492B-BFDC-A7D95F20980F}" type="presOf" srcId="{6CDBF275-4BAE-4497-B4FD-C572C0434BD4}" destId="{71245BC8-EB96-49BE-BD72-6D3434E5A8FC}" srcOrd="0" destOrd="0" presId="urn:microsoft.com/office/officeart/2005/8/layout/hierarchy5"/>
    <dgm:cxn modelId="{C9613979-4B5C-4DEC-9A81-C60C927ADBAA}" type="presOf" srcId="{6CDBF275-4BAE-4497-B4FD-C572C0434BD4}" destId="{4EBE1A40-1341-4E4A-B120-0F348687BF55}" srcOrd="1" destOrd="0" presId="urn:microsoft.com/office/officeart/2005/8/layout/hierarchy5"/>
    <dgm:cxn modelId="{4A9DA059-D5CD-4DBC-B4FC-A3C803B79518}" type="presOf" srcId="{DF6362C2-F569-4E1E-9AE1-9883CDC67874}" destId="{3661ACDF-B9AB-45C3-9FD8-9D6F19D6582B}" srcOrd="1" destOrd="0" presId="urn:microsoft.com/office/officeart/2005/8/layout/hierarchy5"/>
    <dgm:cxn modelId="{80669E8B-65FA-4F44-9F33-A78DB3CD8FF3}" type="presOf" srcId="{15D19417-79EA-4D85-9E3D-EAAD1181F29D}" destId="{53E4341C-4DF4-4426-B089-6F9E9F039CC2}" srcOrd="1" destOrd="0" presId="urn:microsoft.com/office/officeart/2005/8/layout/hierarchy5"/>
    <dgm:cxn modelId="{CDEE068C-1202-4624-9EDF-B50EE41615CA}" type="presOf" srcId="{DF6362C2-F569-4E1E-9AE1-9883CDC67874}" destId="{DE33D02A-3FB3-458C-9820-C6F626D18A27}" srcOrd="0" destOrd="0" presId="urn:microsoft.com/office/officeart/2005/8/layout/hierarchy5"/>
    <dgm:cxn modelId="{63011190-DB3A-4292-B75C-7564BEC03B20}" srcId="{AEB681E0-744B-4C9D-86A1-7568EDDE4156}" destId="{DF6362C2-F569-4E1E-9AE1-9883CDC67874}" srcOrd="2" destOrd="0" parTransId="{B102999D-7242-4DF9-AFA5-A270874D138F}" sibTransId="{59A004A1-300E-4D04-A5A5-8245014AA47D}"/>
    <dgm:cxn modelId="{524B7F92-D1D2-498E-9D88-21B8747B6E96}" type="presOf" srcId="{9743E7E2-9E6F-4BA8-ADF7-71CE6EAED1C2}" destId="{1521D4FF-55AD-47A2-836C-F72FB64FFEA3}" srcOrd="1" destOrd="0" presId="urn:microsoft.com/office/officeart/2005/8/layout/hierarchy5"/>
    <dgm:cxn modelId="{948C43A0-CFBD-414E-A9EB-890AEA3809DA}" type="presOf" srcId="{809E6F5F-2F93-4356-8A65-6EAFE4A90B1C}" destId="{73BB56CD-CAA0-4E71-A1FA-1D8F77B28C1A}" srcOrd="0" destOrd="0" presId="urn:microsoft.com/office/officeart/2005/8/layout/hierarchy5"/>
    <dgm:cxn modelId="{0E8527BC-3C94-4E31-BD1B-AC3EAC611AB4}" type="presOf" srcId="{C75DFD3E-3028-4B60-A7E5-19B64F443173}" destId="{D76C19BD-1FAD-44C9-92AA-A74C86E31850}" srcOrd="0" destOrd="0" presId="urn:microsoft.com/office/officeart/2005/8/layout/hierarchy5"/>
    <dgm:cxn modelId="{F6FD35C2-F23B-49F4-A2ED-C963352B5869}" srcId="{AEB681E0-744B-4C9D-86A1-7568EDDE4156}" destId="{809E6F5F-2F93-4356-8A65-6EAFE4A90B1C}" srcOrd="3" destOrd="0" parTransId="{2E4E442B-CC15-4718-B745-691949B5B767}" sibTransId="{D42CD8DF-7E52-400C-8D21-7BA8F4AE50C5}"/>
    <dgm:cxn modelId="{3B3CD3CA-2AAC-4C6C-B437-C2963AB7E121}" type="presOf" srcId="{62C7C9EE-B559-4109-889B-A1813FA7B1D9}" destId="{4DF21E22-F314-472C-B2C0-5DBA2401B771}" srcOrd="0" destOrd="0" presId="urn:microsoft.com/office/officeart/2005/8/layout/hierarchy5"/>
    <dgm:cxn modelId="{334702CC-93B7-4224-9215-D514DAC5C910}" type="presOf" srcId="{5DD1A83F-FF1C-463B-A1CC-00CA42690061}" destId="{F6056C42-B966-4E98-9EBC-9FED5A3476AC}" srcOrd="0" destOrd="0" presId="urn:microsoft.com/office/officeart/2005/8/layout/hierarchy5"/>
    <dgm:cxn modelId="{7C1019CF-EAF4-4C17-A02D-A29DBCB1E8AC}" type="presOf" srcId="{15D19417-79EA-4D85-9E3D-EAAD1181F29D}" destId="{485ECB85-355A-49BE-B38C-8F557161B17E}" srcOrd="0" destOrd="0" presId="urn:microsoft.com/office/officeart/2005/8/layout/hierarchy5"/>
    <dgm:cxn modelId="{FA52DAD2-05E6-4485-8D6B-99DFADFEED52}" srcId="{4DAEBF52-9029-4E20-BEC7-CB1F6FB26814}" destId="{8CC73B8F-9492-416A-91C4-478954B3EED5}" srcOrd="0" destOrd="0" parTransId="{41C45F86-AF61-4012-ACC6-9D074F1E423C}" sibTransId="{ADA436C5-1935-4545-B24D-FD03F8D0F3A6}"/>
    <dgm:cxn modelId="{21BFE2D3-8B99-489C-B830-BC7A2C6617EF}" type="presOf" srcId="{41C45F86-AF61-4012-ACC6-9D074F1E423C}" destId="{124BB2F1-EE2B-4854-A2F0-4525D02B47D8}" srcOrd="1" destOrd="0" presId="urn:microsoft.com/office/officeart/2005/8/layout/hierarchy5"/>
    <dgm:cxn modelId="{32460ED9-0317-4F97-9B04-91B0969AA074}" type="presOf" srcId="{525FBD1F-CB19-4641-824C-FA25EF30A12E}" destId="{AE0F9600-D534-4496-B384-E6A7F16F3851}" srcOrd="0" destOrd="0" presId="urn:microsoft.com/office/officeart/2005/8/layout/hierarchy5"/>
    <dgm:cxn modelId="{ABC2DBDF-DF08-4B95-9CD3-D914AE6381F1}" srcId="{77BCCFCA-0C50-4302-AA10-02837A399B96}" destId="{5DD1A83F-FF1C-463B-A1CC-00CA42690061}" srcOrd="0" destOrd="0" parTransId="{82FC7C94-683D-404F-9937-53809FAE6550}" sibTransId="{0420BE52-FE71-4F78-A757-89EFEFAD946D}"/>
    <dgm:cxn modelId="{78DF0EE1-D154-4AFF-8580-0B65380D5536}" srcId="{C75DFD3E-3028-4B60-A7E5-19B64F443173}" destId="{96527E13-1DFC-438E-9A9A-EE4798D7F0A5}" srcOrd="0" destOrd="0" parTransId="{B248BFF9-E05D-4DC9-9AB3-F0F248B28CB4}" sibTransId="{6E2E6552-A25E-457E-8BB2-2550868BB407}"/>
    <dgm:cxn modelId="{26ACA6E1-6146-47B4-93B6-C44912FE215B}" type="presOf" srcId="{82FC7C94-683D-404F-9937-53809FAE6550}" destId="{9140BC49-00D3-4B63-84FC-625FAFB23A81}" srcOrd="1" destOrd="0" presId="urn:microsoft.com/office/officeart/2005/8/layout/hierarchy5"/>
    <dgm:cxn modelId="{C676A7E1-5ADE-4A2E-A314-7517AE440B8C}" type="presOf" srcId="{25E2BF48-6AA2-40B2-9047-21A5F8A72AAF}" destId="{704B573F-1D94-476D-8E51-3AEF792C94E9}" srcOrd="0" destOrd="0" presId="urn:microsoft.com/office/officeart/2005/8/layout/hierarchy5"/>
    <dgm:cxn modelId="{14BA37FA-ADE2-4E1E-8577-A8EE19922E65}" srcId="{AEB681E0-744B-4C9D-86A1-7568EDDE4156}" destId="{62C7C9EE-B559-4109-889B-A1813FA7B1D9}" srcOrd="0" destOrd="0" parTransId="{73AB0D28-74DC-4A2D-AC40-7392FEE8327D}" sibTransId="{F8519AC9-4F8C-499C-B971-4E9CFF35A71E}"/>
    <dgm:cxn modelId="{2668FA75-7D28-4593-98DC-FD220B9ACF1A}" type="presParOf" srcId="{3615AE34-2ED1-4B9D-A5AD-8B5F48F37E66}" destId="{D90A5A3F-6020-4CCF-AE28-92A794A1ED83}" srcOrd="0" destOrd="0" presId="urn:microsoft.com/office/officeart/2005/8/layout/hierarchy5"/>
    <dgm:cxn modelId="{789F75C5-75AB-48EE-BBB4-6A35AA7428E7}" type="presParOf" srcId="{D90A5A3F-6020-4CCF-AE28-92A794A1ED83}" destId="{AAF4E55B-52DC-4677-BCAB-2C9A91630461}" srcOrd="0" destOrd="0" presId="urn:microsoft.com/office/officeart/2005/8/layout/hierarchy5"/>
    <dgm:cxn modelId="{F09434FD-4994-4B5D-BEFD-7A7B0126AE2E}" type="presParOf" srcId="{D90A5A3F-6020-4CCF-AE28-92A794A1ED83}" destId="{8C797699-1C4B-41AF-8922-B0FC61550C8E}" srcOrd="1" destOrd="0" presId="urn:microsoft.com/office/officeart/2005/8/layout/hierarchy5"/>
    <dgm:cxn modelId="{1F7A81F0-E856-406B-AE91-3370A540F9DD}" type="presParOf" srcId="{8C797699-1C4B-41AF-8922-B0FC61550C8E}" destId="{F8B413A9-2C29-438F-A3C2-7AEC0EAD50DB}" srcOrd="0" destOrd="0" presId="urn:microsoft.com/office/officeart/2005/8/layout/hierarchy5"/>
    <dgm:cxn modelId="{33FAE255-34D8-4C4A-8823-DD5BCABA4845}" type="presParOf" srcId="{F8B413A9-2C29-438F-A3C2-7AEC0EAD50DB}" destId="{4DF21E22-F314-472C-B2C0-5DBA2401B771}" srcOrd="0" destOrd="0" presId="urn:microsoft.com/office/officeart/2005/8/layout/hierarchy5"/>
    <dgm:cxn modelId="{3A7E9D55-3D5C-4980-AC89-E3D00777C0B9}" type="presParOf" srcId="{F8B413A9-2C29-438F-A3C2-7AEC0EAD50DB}" destId="{6ECD031B-896E-4534-9932-D491E79F3ADF}" srcOrd="1" destOrd="0" presId="urn:microsoft.com/office/officeart/2005/8/layout/hierarchy5"/>
    <dgm:cxn modelId="{48278FBB-C7C4-4F26-A84A-4C20A3885CCF}" type="presParOf" srcId="{6ECD031B-896E-4534-9932-D491E79F3ADF}" destId="{71245BC8-EB96-49BE-BD72-6D3434E5A8FC}" srcOrd="0" destOrd="0" presId="urn:microsoft.com/office/officeart/2005/8/layout/hierarchy5"/>
    <dgm:cxn modelId="{834B53B7-31AB-4DB4-AB67-9FD1FEA3DFA3}" type="presParOf" srcId="{71245BC8-EB96-49BE-BD72-6D3434E5A8FC}" destId="{4EBE1A40-1341-4E4A-B120-0F348687BF55}" srcOrd="0" destOrd="0" presId="urn:microsoft.com/office/officeart/2005/8/layout/hierarchy5"/>
    <dgm:cxn modelId="{6E4ABA41-0971-47F5-B03B-88AC91302541}" type="presParOf" srcId="{6ECD031B-896E-4534-9932-D491E79F3ADF}" destId="{4D3B9DD4-6552-4868-9E5E-43ECACD6F96A}" srcOrd="1" destOrd="0" presId="urn:microsoft.com/office/officeart/2005/8/layout/hierarchy5"/>
    <dgm:cxn modelId="{ADBB951D-3BBD-4A63-817C-9B868BB144F6}" type="presParOf" srcId="{4D3B9DD4-6552-4868-9E5E-43ECACD6F96A}" destId="{704B573F-1D94-476D-8E51-3AEF792C94E9}" srcOrd="0" destOrd="0" presId="urn:microsoft.com/office/officeart/2005/8/layout/hierarchy5"/>
    <dgm:cxn modelId="{620BE016-E734-4AD5-961A-DD0E2054B72E}" type="presParOf" srcId="{4D3B9DD4-6552-4868-9E5E-43ECACD6F96A}" destId="{797097A0-C02B-448E-90D4-A94C2CEBFF42}" srcOrd="1" destOrd="0" presId="urn:microsoft.com/office/officeart/2005/8/layout/hierarchy5"/>
    <dgm:cxn modelId="{6F25D5C9-55FB-4EB8-A846-1783C9E6C95C}" type="presParOf" srcId="{797097A0-C02B-448E-90D4-A94C2CEBFF42}" destId="{62ED2063-D30A-42BD-AA58-21DA243AA960}" srcOrd="0" destOrd="0" presId="urn:microsoft.com/office/officeart/2005/8/layout/hierarchy5"/>
    <dgm:cxn modelId="{C79331C8-BAC2-43D7-BC85-C7AEE5823FE6}" type="presParOf" srcId="{62ED2063-D30A-42BD-AA58-21DA243AA960}" destId="{6C22A723-90FA-49BD-A076-72CC1469C379}" srcOrd="0" destOrd="0" presId="urn:microsoft.com/office/officeart/2005/8/layout/hierarchy5"/>
    <dgm:cxn modelId="{FBB523BE-E1B8-40F7-97BD-1D9508033BA9}" type="presParOf" srcId="{797097A0-C02B-448E-90D4-A94C2CEBFF42}" destId="{73055DEE-4454-4907-913D-2F93ED2C8F45}" srcOrd="1" destOrd="0" presId="urn:microsoft.com/office/officeart/2005/8/layout/hierarchy5"/>
    <dgm:cxn modelId="{547FBF10-F170-4F99-B725-4DE3D8F5799E}" type="presParOf" srcId="{73055DEE-4454-4907-913D-2F93ED2C8F45}" destId="{63C8AF4A-05DF-407C-BC04-C61901A319D8}" srcOrd="0" destOrd="0" presId="urn:microsoft.com/office/officeart/2005/8/layout/hierarchy5"/>
    <dgm:cxn modelId="{CBCC0361-1D5A-4821-AD0D-CD81A1D7E01B}" type="presParOf" srcId="{73055DEE-4454-4907-913D-2F93ED2C8F45}" destId="{A431D522-6F1C-4453-9552-312532E8825A}" srcOrd="1" destOrd="0" presId="urn:microsoft.com/office/officeart/2005/8/layout/hierarchy5"/>
    <dgm:cxn modelId="{7A18A2F8-1EA8-47A9-83E1-109885645A4A}" type="presParOf" srcId="{A431D522-6F1C-4453-9552-312532E8825A}" destId="{0113612A-0ED2-4A17-AAC7-C2F98932EA94}" srcOrd="0" destOrd="0" presId="urn:microsoft.com/office/officeart/2005/8/layout/hierarchy5"/>
    <dgm:cxn modelId="{57A7275F-0396-470D-BE8A-629B937DCD2A}" type="presParOf" srcId="{0113612A-0ED2-4A17-AAC7-C2F98932EA94}" destId="{124BB2F1-EE2B-4854-A2F0-4525D02B47D8}" srcOrd="0" destOrd="0" presId="urn:microsoft.com/office/officeart/2005/8/layout/hierarchy5"/>
    <dgm:cxn modelId="{0AAEB866-0A69-4A53-BB5B-34595DA49155}" type="presParOf" srcId="{A431D522-6F1C-4453-9552-312532E8825A}" destId="{B82F122A-D375-463A-8209-5594A78A58EB}" srcOrd="1" destOrd="0" presId="urn:microsoft.com/office/officeart/2005/8/layout/hierarchy5"/>
    <dgm:cxn modelId="{57D37B05-BE5E-46C9-9196-14E30CB33D01}" type="presParOf" srcId="{B82F122A-D375-463A-8209-5594A78A58EB}" destId="{0532FDC1-E1E2-40F7-8C78-D3A5B97D418C}" srcOrd="0" destOrd="0" presId="urn:microsoft.com/office/officeart/2005/8/layout/hierarchy5"/>
    <dgm:cxn modelId="{3C56F5AE-6449-41EC-9C90-09F0B10084BE}" type="presParOf" srcId="{B82F122A-D375-463A-8209-5594A78A58EB}" destId="{CF26F0DA-14D6-4D61-BCBA-DF3F8F4CDB55}" srcOrd="1" destOrd="0" presId="urn:microsoft.com/office/officeart/2005/8/layout/hierarchy5"/>
    <dgm:cxn modelId="{09349ED6-C7E6-48C5-A6EA-A29D54146C34}" type="presParOf" srcId="{797097A0-C02B-448E-90D4-A94C2CEBFF42}" destId="{485ECB85-355A-49BE-B38C-8F557161B17E}" srcOrd="2" destOrd="0" presId="urn:microsoft.com/office/officeart/2005/8/layout/hierarchy5"/>
    <dgm:cxn modelId="{00C4040B-983B-4FE1-98AB-9C78C60BDAA4}" type="presParOf" srcId="{485ECB85-355A-49BE-B38C-8F557161B17E}" destId="{53E4341C-4DF4-4426-B089-6F9E9F039CC2}" srcOrd="0" destOrd="0" presId="urn:microsoft.com/office/officeart/2005/8/layout/hierarchy5"/>
    <dgm:cxn modelId="{928FAD7D-0CF2-419B-970D-F9F9675E803B}" type="presParOf" srcId="{797097A0-C02B-448E-90D4-A94C2CEBFF42}" destId="{0524A272-C72F-4AC9-9F99-17C28FF4600D}" srcOrd="3" destOrd="0" presId="urn:microsoft.com/office/officeart/2005/8/layout/hierarchy5"/>
    <dgm:cxn modelId="{6B2DD15B-1C76-4963-BFDF-11C61DC92BD7}" type="presParOf" srcId="{0524A272-C72F-4AC9-9F99-17C28FF4600D}" destId="{02732A8C-1A60-405A-BFD7-A2FB30170B92}" srcOrd="0" destOrd="0" presId="urn:microsoft.com/office/officeart/2005/8/layout/hierarchy5"/>
    <dgm:cxn modelId="{8A6CA86E-9809-49C5-9E3B-A965BF1ABACC}" type="presParOf" srcId="{0524A272-C72F-4AC9-9F99-17C28FF4600D}" destId="{9446A6AA-56E7-4B50-ADEC-901C2D730D47}" srcOrd="1" destOrd="0" presId="urn:microsoft.com/office/officeart/2005/8/layout/hierarchy5"/>
    <dgm:cxn modelId="{08B370CB-072D-4DBA-8C1C-1399FF8C3165}" type="presParOf" srcId="{9446A6AA-56E7-4B50-ADEC-901C2D730D47}" destId="{13F1F03A-6012-45FC-B5B6-868DE47B01CE}" srcOrd="0" destOrd="0" presId="urn:microsoft.com/office/officeart/2005/8/layout/hierarchy5"/>
    <dgm:cxn modelId="{3E3BE0D3-EBFA-4ED9-81BC-74B1046D3270}" type="presParOf" srcId="{13F1F03A-6012-45FC-B5B6-868DE47B01CE}" destId="{9140BC49-00D3-4B63-84FC-625FAFB23A81}" srcOrd="0" destOrd="0" presId="urn:microsoft.com/office/officeart/2005/8/layout/hierarchy5"/>
    <dgm:cxn modelId="{0658D27D-D5C5-4019-9DB0-C25DA0705414}" type="presParOf" srcId="{9446A6AA-56E7-4B50-ADEC-901C2D730D47}" destId="{3C712359-29A0-4C31-B583-1BC4A65A701E}" srcOrd="1" destOrd="0" presId="urn:microsoft.com/office/officeart/2005/8/layout/hierarchy5"/>
    <dgm:cxn modelId="{18012A94-9A81-4C8D-AD70-12FF1705EB89}" type="presParOf" srcId="{3C712359-29A0-4C31-B583-1BC4A65A701E}" destId="{F6056C42-B966-4E98-9EBC-9FED5A3476AC}" srcOrd="0" destOrd="0" presId="urn:microsoft.com/office/officeart/2005/8/layout/hierarchy5"/>
    <dgm:cxn modelId="{90C09D9A-53DA-4508-9B87-63EF3A8FA324}" type="presParOf" srcId="{3C712359-29A0-4C31-B583-1BC4A65A701E}" destId="{078E9A70-F717-4F66-89FE-F583656A7BEF}" srcOrd="1" destOrd="0" presId="urn:microsoft.com/office/officeart/2005/8/layout/hierarchy5"/>
    <dgm:cxn modelId="{BD12F10D-3D37-47AE-8FA1-7598F2CEED25}" type="presParOf" srcId="{797097A0-C02B-448E-90D4-A94C2CEBFF42}" destId="{9EDBC028-CC73-4A44-82CC-4D2FFF99AD62}" srcOrd="4" destOrd="0" presId="urn:microsoft.com/office/officeart/2005/8/layout/hierarchy5"/>
    <dgm:cxn modelId="{EF32329B-BEE4-4C90-B9B7-0DB07BB209AB}" type="presParOf" srcId="{9EDBC028-CC73-4A44-82CC-4D2FFF99AD62}" destId="{1521D4FF-55AD-47A2-836C-F72FB64FFEA3}" srcOrd="0" destOrd="0" presId="urn:microsoft.com/office/officeart/2005/8/layout/hierarchy5"/>
    <dgm:cxn modelId="{BB9D54EA-79D0-43C5-AF41-84414D4280B7}" type="presParOf" srcId="{797097A0-C02B-448E-90D4-A94C2CEBFF42}" destId="{F4828998-CAE3-49DF-B901-724BE2B20D1D}" srcOrd="5" destOrd="0" presId="urn:microsoft.com/office/officeart/2005/8/layout/hierarchy5"/>
    <dgm:cxn modelId="{EA885AFA-0BDF-401B-8DA8-DFDD981F3C49}" type="presParOf" srcId="{F4828998-CAE3-49DF-B901-724BE2B20D1D}" destId="{D76C19BD-1FAD-44C9-92AA-A74C86E31850}" srcOrd="0" destOrd="0" presId="urn:microsoft.com/office/officeart/2005/8/layout/hierarchy5"/>
    <dgm:cxn modelId="{995833C5-026B-4B36-930A-EC0BA8CC0103}" type="presParOf" srcId="{F4828998-CAE3-49DF-B901-724BE2B20D1D}" destId="{9F52692C-7E86-47D0-AA72-B8F5E7B0B0AB}" srcOrd="1" destOrd="0" presId="urn:microsoft.com/office/officeart/2005/8/layout/hierarchy5"/>
    <dgm:cxn modelId="{884810CD-AE92-475C-8BA4-375365815D78}" type="presParOf" srcId="{9F52692C-7E86-47D0-AA72-B8F5E7B0B0AB}" destId="{24621E72-16B3-4F97-917A-C36ABA88B8ED}" srcOrd="0" destOrd="0" presId="urn:microsoft.com/office/officeart/2005/8/layout/hierarchy5"/>
    <dgm:cxn modelId="{5E491025-0D6C-4946-9F2F-536B9AE29A91}" type="presParOf" srcId="{24621E72-16B3-4F97-917A-C36ABA88B8ED}" destId="{4A4315A4-DEE6-44B4-9057-FFAD00151383}" srcOrd="0" destOrd="0" presId="urn:microsoft.com/office/officeart/2005/8/layout/hierarchy5"/>
    <dgm:cxn modelId="{D360A09C-7613-4D7D-85FF-9D15E07D850C}" type="presParOf" srcId="{9F52692C-7E86-47D0-AA72-B8F5E7B0B0AB}" destId="{C8CE6C18-21FA-4570-9D46-FA4FBFEEC47A}" srcOrd="1" destOrd="0" presId="urn:microsoft.com/office/officeart/2005/8/layout/hierarchy5"/>
    <dgm:cxn modelId="{DBB31ABB-A6A1-4FDA-946F-C4F0DD7F8BB5}" type="presParOf" srcId="{C8CE6C18-21FA-4570-9D46-FA4FBFEEC47A}" destId="{F6F9DD5A-8487-42C7-8AD6-7DCD47CF999F}" srcOrd="0" destOrd="0" presId="urn:microsoft.com/office/officeart/2005/8/layout/hierarchy5"/>
    <dgm:cxn modelId="{B409C9A7-1F48-4E87-AA23-1F09DD7631A1}" type="presParOf" srcId="{C8CE6C18-21FA-4570-9D46-FA4FBFEEC47A}" destId="{9B388FA6-F8BE-4D7E-955C-518EA9F698BA}" srcOrd="1" destOrd="0" presId="urn:microsoft.com/office/officeart/2005/8/layout/hierarchy5"/>
    <dgm:cxn modelId="{07290AAC-2555-41BC-9B48-536D2B22A399}" type="presParOf" srcId="{3615AE34-2ED1-4B9D-A5AD-8B5F48F37E66}" destId="{E635AB8F-91B0-4FF5-83F5-01B25DA6745A}" srcOrd="1" destOrd="0" presId="urn:microsoft.com/office/officeart/2005/8/layout/hierarchy5"/>
    <dgm:cxn modelId="{B77149E9-F1E7-4629-8E1C-0B98D426F45B}" type="presParOf" srcId="{E635AB8F-91B0-4FF5-83F5-01B25DA6745A}" destId="{FF51D61B-A133-4755-BEB6-643DAD1B87CD}" srcOrd="0" destOrd="0" presId="urn:microsoft.com/office/officeart/2005/8/layout/hierarchy5"/>
    <dgm:cxn modelId="{5D4E5A98-0343-4F13-B3EA-6BB1CDCBF275}" type="presParOf" srcId="{FF51D61B-A133-4755-BEB6-643DAD1B87CD}" destId="{AE0F9600-D534-4496-B384-E6A7F16F3851}" srcOrd="0" destOrd="0" presId="urn:microsoft.com/office/officeart/2005/8/layout/hierarchy5"/>
    <dgm:cxn modelId="{5AFFE7DF-B9DC-46C9-8954-96DB1E693085}" type="presParOf" srcId="{FF51D61B-A133-4755-BEB6-643DAD1B87CD}" destId="{473CD07A-1EAD-4F55-A5AC-DE574BCF59E7}" srcOrd="1" destOrd="0" presId="urn:microsoft.com/office/officeart/2005/8/layout/hierarchy5"/>
    <dgm:cxn modelId="{06B24108-53B5-49A9-B2C4-2E63774697AE}" type="presParOf" srcId="{E635AB8F-91B0-4FF5-83F5-01B25DA6745A}" destId="{48640C7E-BD33-488E-B0C1-970CD8341BFE}" srcOrd="1" destOrd="0" presId="urn:microsoft.com/office/officeart/2005/8/layout/hierarchy5"/>
    <dgm:cxn modelId="{AD939DA0-ECB4-4AD2-BBC9-BF5126BEBF33}" type="presParOf" srcId="{48640C7E-BD33-488E-B0C1-970CD8341BFE}" destId="{42EE4FE2-06D8-489D-B802-7D6E27D5763B}" srcOrd="0" destOrd="0" presId="urn:microsoft.com/office/officeart/2005/8/layout/hierarchy5"/>
    <dgm:cxn modelId="{D46ED3D1-BEC2-453F-B0F8-1C9E34941748}" type="presParOf" srcId="{E635AB8F-91B0-4FF5-83F5-01B25DA6745A}" destId="{FBD44C25-AB9E-4F00-8670-467AD75B0999}" srcOrd="2" destOrd="0" presId="urn:microsoft.com/office/officeart/2005/8/layout/hierarchy5"/>
    <dgm:cxn modelId="{15226278-3B65-40B6-AE97-4DCDA1255855}" type="presParOf" srcId="{FBD44C25-AB9E-4F00-8670-467AD75B0999}" destId="{DE33D02A-3FB3-458C-9820-C6F626D18A27}" srcOrd="0" destOrd="0" presId="urn:microsoft.com/office/officeart/2005/8/layout/hierarchy5"/>
    <dgm:cxn modelId="{52881070-5E74-4E06-82FC-5AC300FFFF2F}" type="presParOf" srcId="{FBD44C25-AB9E-4F00-8670-467AD75B0999}" destId="{3661ACDF-B9AB-45C3-9FD8-9D6F19D6582B}" srcOrd="1" destOrd="0" presId="urn:microsoft.com/office/officeart/2005/8/layout/hierarchy5"/>
    <dgm:cxn modelId="{63C94FE7-2BEB-48AC-A8CD-8FB06FEA453F}" type="presParOf" srcId="{E635AB8F-91B0-4FF5-83F5-01B25DA6745A}" destId="{A5D82807-A374-4838-A415-F28950053A92}" srcOrd="3" destOrd="0" presId="urn:microsoft.com/office/officeart/2005/8/layout/hierarchy5"/>
    <dgm:cxn modelId="{E37467EC-473F-4119-B9B7-B53EAB08D541}" type="presParOf" srcId="{A5D82807-A374-4838-A415-F28950053A92}" destId="{354BFBD3-FD52-4FB0-9B93-72FA1BF054AB}" srcOrd="0" destOrd="0" presId="urn:microsoft.com/office/officeart/2005/8/layout/hierarchy5"/>
    <dgm:cxn modelId="{D5440081-0FB6-4294-A063-04DBEFDD23D9}" type="presParOf" srcId="{E635AB8F-91B0-4FF5-83F5-01B25DA6745A}" destId="{B5114810-1155-44B9-A4B7-92F3805F5036}" srcOrd="4" destOrd="0" presId="urn:microsoft.com/office/officeart/2005/8/layout/hierarchy5"/>
    <dgm:cxn modelId="{0669628A-E382-42E2-A396-864FDD62FC5A}" type="presParOf" srcId="{B5114810-1155-44B9-A4B7-92F3805F5036}" destId="{73BB56CD-CAA0-4E71-A1FA-1D8F77B28C1A}" srcOrd="0" destOrd="0" presId="urn:microsoft.com/office/officeart/2005/8/layout/hierarchy5"/>
    <dgm:cxn modelId="{744A14A6-A384-4CC5-A482-39BBC325287F}" type="presParOf" srcId="{B5114810-1155-44B9-A4B7-92F3805F5036}" destId="{DB05E561-3254-477C-B3EF-78927D20FC97}"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BB56CD-CAA0-4E71-A1FA-1D8F77B28C1A}">
      <dsp:nvSpPr>
        <dsp:cNvPr id="0" name=""/>
        <dsp:cNvSpPr/>
      </dsp:nvSpPr>
      <dsp:spPr>
        <a:xfrm>
          <a:off x="4465816" y="0"/>
          <a:ext cx="1725433" cy="2527935"/>
        </a:xfrm>
        <a:prstGeom prst="roundRect">
          <a:avLst>
            <a:gd name="adj" fmla="val 10000"/>
          </a:avLst>
        </a:prstGeom>
        <a:solidFill>
          <a:srgbClr val="92D050"/>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Demand Side</a:t>
          </a:r>
        </a:p>
      </dsp:txBody>
      <dsp:txXfrm>
        <a:off x="4465816" y="0"/>
        <a:ext cx="1725433" cy="758380"/>
      </dsp:txXfrm>
    </dsp:sp>
    <dsp:sp modelId="{DE33D02A-3FB3-458C-9820-C6F626D18A27}">
      <dsp:nvSpPr>
        <dsp:cNvPr id="0" name=""/>
        <dsp:cNvSpPr/>
      </dsp:nvSpPr>
      <dsp:spPr>
        <a:xfrm>
          <a:off x="2485615" y="0"/>
          <a:ext cx="1766908" cy="2527935"/>
        </a:xfrm>
        <a:prstGeom prst="roundRect">
          <a:avLst>
            <a:gd name="adj" fmla="val 10000"/>
          </a:avLst>
        </a:prstGeom>
        <a:solidFill>
          <a:schemeClr val="bg1">
            <a:lumMod val="9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Sales Channels</a:t>
          </a:r>
        </a:p>
      </dsp:txBody>
      <dsp:txXfrm>
        <a:off x="2485615" y="0"/>
        <a:ext cx="1766908" cy="758380"/>
      </dsp:txXfrm>
    </dsp:sp>
    <dsp:sp modelId="{AE0F9600-D534-4496-B384-E6A7F16F3851}">
      <dsp:nvSpPr>
        <dsp:cNvPr id="0" name=""/>
        <dsp:cNvSpPr/>
      </dsp:nvSpPr>
      <dsp:spPr>
        <a:xfrm>
          <a:off x="21969" y="0"/>
          <a:ext cx="2272322" cy="2527935"/>
        </a:xfrm>
        <a:prstGeom prst="roundRect">
          <a:avLst>
            <a:gd name="adj" fmla="val 10000"/>
          </a:avLst>
        </a:prstGeom>
        <a:solidFill>
          <a:srgbClr val="92D050"/>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Supply Side</a:t>
          </a:r>
        </a:p>
      </dsp:txBody>
      <dsp:txXfrm>
        <a:off x="21969" y="0"/>
        <a:ext cx="2272322" cy="758380"/>
      </dsp:txXfrm>
    </dsp:sp>
    <dsp:sp modelId="{4DF21E22-F314-472C-B2C0-5DBA2401B771}">
      <dsp:nvSpPr>
        <dsp:cNvPr id="0" name=""/>
        <dsp:cNvSpPr/>
      </dsp:nvSpPr>
      <dsp:spPr>
        <a:xfrm>
          <a:off x="117631" y="1178098"/>
          <a:ext cx="956616" cy="653196"/>
        </a:xfrm>
        <a:prstGeom prst="roundRect">
          <a:avLst>
            <a:gd name="adj" fmla="val 10000"/>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Water Technology Company</a:t>
          </a:r>
        </a:p>
      </dsp:txBody>
      <dsp:txXfrm>
        <a:off x="136762" y="1197229"/>
        <a:ext cx="918354" cy="614934"/>
      </dsp:txXfrm>
    </dsp:sp>
    <dsp:sp modelId="{71245BC8-EB96-49BE-BD72-6D3434E5A8FC}">
      <dsp:nvSpPr>
        <dsp:cNvPr id="0" name=""/>
        <dsp:cNvSpPr/>
      </dsp:nvSpPr>
      <dsp:spPr>
        <a:xfrm rot="458">
          <a:off x="1074247" y="1487679"/>
          <a:ext cx="179394" cy="34057"/>
        </a:xfrm>
        <a:custGeom>
          <a:avLst/>
          <a:gdLst/>
          <a:ahLst/>
          <a:cxnLst/>
          <a:rect l="0" t="0" r="0" b="0"/>
          <a:pathLst>
            <a:path>
              <a:moveTo>
                <a:pt x="0" y="17028"/>
              </a:moveTo>
              <a:lnTo>
                <a:pt x="179394" y="17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159459" y="1500223"/>
        <a:ext cx="8969" cy="8969"/>
      </dsp:txXfrm>
    </dsp:sp>
    <dsp:sp modelId="{704B573F-1D94-476D-8E51-3AEF792C94E9}">
      <dsp:nvSpPr>
        <dsp:cNvPr id="0" name=""/>
        <dsp:cNvSpPr/>
      </dsp:nvSpPr>
      <dsp:spPr>
        <a:xfrm>
          <a:off x="1253641" y="1119249"/>
          <a:ext cx="956616" cy="770941"/>
        </a:xfrm>
        <a:prstGeom prst="roundRect">
          <a:avLst>
            <a:gd name="adj" fmla="val 10000"/>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Water Enterprises with Water ATM Booth</a:t>
          </a:r>
        </a:p>
      </dsp:txBody>
      <dsp:txXfrm>
        <a:off x="1276221" y="1141829"/>
        <a:ext cx="911456" cy="725781"/>
      </dsp:txXfrm>
    </dsp:sp>
    <dsp:sp modelId="{62ED2063-D30A-42BD-AA58-21DA243AA960}">
      <dsp:nvSpPr>
        <dsp:cNvPr id="0" name=""/>
        <dsp:cNvSpPr/>
      </dsp:nvSpPr>
      <dsp:spPr>
        <a:xfrm rot="18773431">
          <a:off x="2077885" y="1184050"/>
          <a:ext cx="828880" cy="34057"/>
        </a:xfrm>
        <a:custGeom>
          <a:avLst/>
          <a:gdLst/>
          <a:ahLst/>
          <a:cxnLst/>
          <a:rect l="0" t="0" r="0" b="0"/>
          <a:pathLst>
            <a:path>
              <a:moveTo>
                <a:pt x="0" y="17028"/>
              </a:moveTo>
              <a:lnTo>
                <a:pt x="828880" y="17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471603" y="1180356"/>
        <a:ext cx="41444" cy="41444"/>
      </dsp:txXfrm>
    </dsp:sp>
    <dsp:sp modelId="{63C8AF4A-05DF-407C-BC04-C61901A319D8}">
      <dsp:nvSpPr>
        <dsp:cNvPr id="0" name=""/>
        <dsp:cNvSpPr/>
      </dsp:nvSpPr>
      <dsp:spPr>
        <a:xfrm>
          <a:off x="2774393" y="671792"/>
          <a:ext cx="1192737" cy="451288"/>
        </a:xfrm>
        <a:prstGeom prst="roundRect">
          <a:avLst>
            <a:gd name="adj" fmla="val 10000"/>
          </a:avLst>
        </a:prstGeom>
        <a:solidFill>
          <a:schemeClr val="lt1">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OTC Sales - Affordable Pricing</a:t>
          </a:r>
        </a:p>
      </dsp:txBody>
      <dsp:txXfrm>
        <a:off x="2787611" y="685010"/>
        <a:ext cx="1166301" cy="424852"/>
      </dsp:txXfrm>
    </dsp:sp>
    <dsp:sp modelId="{0113612A-0ED2-4A17-AAC7-C2F98932EA94}">
      <dsp:nvSpPr>
        <dsp:cNvPr id="0" name=""/>
        <dsp:cNvSpPr/>
      </dsp:nvSpPr>
      <dsp:spPr>
        <a:xfrm rot="8456">
          <a:off x="3967129" y="881314"/>
          <a:ext cx="736988" cy="34057"/>
        </a:xfrm>
        <a:custGeom>
          <a:avLst/>
          <a:gdLst/>
          <a:ahLst/>
          <a:cxnLst/>
          <a:rect l="0" t="0" r="0" b="0"/>
          <a:pathLst>
            <a:path>
              <a:moveTo>
                <a:pt x="0" y="17028"/>
              </a:moveTo>
              <a:lnTo>
                <a:pt x="736988" y="17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317199" y="879918"/>
        <a:ext cx="36849" cy="36849"/>
      </dsp:txXfrm>
    </dsp:sp>
    <dsp:sp modelId="{0532FDC1-E1E2-40F7-8C78-D3A5B97D418C}">
      <dsp:nvSpPr>
        <dsp:cNvPr id="0" name=""/>
        <dsp:cNvSpPr/>
      </dsp:nvSpPr>
      <dsp:spPr>
        <a:xfrm>
          <a:off x="4704117" y="660095"/>
          <a:ext cx="1321880" cy="478308"/>
        </a:xfrm>
        <a:prstGeom prst="roundRect">
          <a:avLst>
            <a:gd name="adj" fmla="val 10000"/>
          </a:avLst>
        </a:prstGeom>
        <a:solidFill>
          <a:schemeClr val="lt1">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solidFill>
            </a:rPr>
            <a:t>Community Members</a:t>
          </a:r>
          <a:endParaRPr lang="en-GB" sz="1000" b="0" kern="1200"/>
        </a:p>
      </dsp:txBody>
      <dsp:txXfrm>
        <a:off x="4718126" y="674104"/>
        <a:ext cx="1293862" cy="450290"/>
      </dsp:txXfrm>
    </dsp:sp>
    <dsp:sp modelId="{485ECB85-355A-49BE-B38C-8F557161B17E}">
      <dsp:nvSpPr>
        <dsp:cNvPr id="0" name=""/>
        <dsp:cNvSpPr/>
      </dsp:nvSpPr>
      <dsp:spPr>
        <a:xfrm rot="21540111">
          <a:off x="2210220" y="1483436"/>
          <a:ext cx="488598" cy="34057"/>
        </a:xfrm>
        <a:custGeom>
          <a:avLst/>
          <a:gdLst/>
          <a:ahLst/>
          <a:cxnLst/>
          <a:rect l="0" t="0" r="0" b="0"/>
          <a:pathLst>
            <a:path>
              <a:moveTo>
                <a:pt x="0" y="17028"/>
              </a:moveTo>
              <a:lnTo>
                <a:pt x="488598" y="17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442305" y="1488249"/>
        <a:ext cx="24429" cy="24429"/>
      </dsp:txXfrm>
    </dsp:sp>
    <dsp:sp modelId="{02732A8C-1A60-405A-BFD7-A2FB30170B92}">
      <dsp:nvSpPr>
        <dsp:cNvPr id="0" name=""/>
        <dsp:cNvSpPr/>
      </dsp:nvSpPr>
      <dsp:spPr>
        <a:xfrm>
          <a:off x="2698782" y="1241816"/>
          <a:ext cx="1359676" cy="50878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Dealer network through OTC - Bulk Pricing</a:t>
          </a:r>
        </a:p>
      </dsp:txBody>
      <dsp:txXfrm>
        <a:off x="2713684" y="1256718"/>
        <a:ext cx="1329872" cy="478981"/>
      </dsp:txXfrm>
    </dsp:sp>
    <dsp:sp modelId="{13F1F03A-6012-45FC-B5B6-868DE47B01CE}">
      <dsp:nvSpPr>
        <dsp:cNvPr id="0" name=""/>
        <dsp:cNvSpPr/>
      </dsp:nvSpPr>
      <dsp:spPr>
        <a:xfrm rot="21561080">
          <a:off x="4058437" y="1475301"/>
          <a:ext cx="685277" cy="34057"/>
        </a:xfrm>
        <a:custGeom>
          <a:avLst/>
          <a:gdLst/>
          <a:ahLst/>
          <a:cxnLst/>
          <a:rect l="0" t="0" r="0" b="0"/>
          <a:pathLst>
            <a:path>
              <a:moveTo>
                <a:pt x="0" y="17028"/>
              </a:moveTo>
              <a:lnTo>
                <a:pt x="685277" y="17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4383943" y="1475198"/>
        <a:ext cx="34263" cy="34263"/>
      </dsp:txXfrm>
    </dsp:sp>
    <dsp:sp modelId="{F6056C42-B966-4E98-9EBC-9FED5A3476AC}">
      <dsp:nvSpPr>
        <dsp:cNvPr id="0" name=""/>
        <dsp:cNvSpPr/>
      </dsp:nvSpPr>
      <dsp:spPr>
        <a:xfrm>
          <a:off x="4743692" y="1249297"/>
          <a:ext cx="1236904" cy="47830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solidFill>
            </a:rPr>
            <a:t>Households, shops, tea stalls, hotels inside the community</a:t>
          </a:r>
          <a:endParaRPr lang="en-US" sz="1000" kern="1200"/>
        </a:p>
      </dsp:txBody>
      <dsp:txXfrm>
        <a:off x="4757701" y="1263306"/>
        <a:ext cx="1208886" cy="450290"/>
      </dsp:txXfrm>
    </dsp:sp>
    <dsp:sp modelId="{9EDBC028-CC73-4A44-82CC-4D2FFF99AD62}">
      <dsp:nvSpPr>
        <dsp:cNvPr id="0" name=""/>
        <dsp:cNvSpPr/>
      </dsp:nvSpPr>
      <dsp:spPr>
        <a:xfrm rot="3291334">
          <a:off x="2038594" y="1818471"/>
          <a:ext cx="809046" cy="34057"/>
        </a:xfrm>
        <a:custGeom>
          <a:avLst/>
          <a:gdLst/>
          <a:ahLst/>
          <a:cxnLst/>
          <a:rect l="0" t="0" r="0" b="0"/>
          <a:pathLst>
            <a:path>
              <a:moveTo>
                <a:pt x="0" y="17028"/>
              </a:moveTo>
              <a:lnTo>
                <a:pt x="809046" y="17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422891" y="1815274"/>
        <a:ext cx="40452" cy="40452"/>
      </dsp:txXfrm>
    </dsp:sp>
    <dsp:sp modelId="{D76C19BD-1FAD-44C9-92AA-A74C86E31850}">
      <dsp:nvSpPr>
        <dsp:cNvPr id="0" name=""/>
        <dsp:cNvSpPr/>
      </dsp:nvSpPr>
      <dsp:spPr>
        <a:xfrm>
          <a:off x="2675976" y="1890837"/>
          <a:ext cx="1386777" cy="550886"/>
        </a:xfrm>
        <a:prstGeom prst="roundRect">
          <a:avLst>
            <a:gd name="adj" fmla="val 10000"/>
          </a:avLst>
        </a:prstGeom>
        <a:solidFill>
          <a:schemeClr val="lt1">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Own Delivery - Market Competitive Pricing</a:t>
          </a:r>
          <a:endParaRPr lang="en-GB" sz="1000" b="1" kern="1200"/>
        </a:p>
      </dsp:txBody>
      <dsp:txXfrm>
        <a:off x="2692111" y="1906972"/>
        <a:ext cx="1354507" cy="518616"/>
      </dsp:txXfrm>
    </dsp:sp>
    <dsp:sp modelId="{24621E72-16B3-4F97-917A-C36ABA88B8ED}">
      <dsp:nvSpPr>
        <dsp:cNvPr id="0" name=""/>
        <dsp:cNvSpPr/>
      </dsp:nvSpPr>
      <dsp:spPr>
        <a:xfrm rot="1447">
          <a:off x="4062754" y="2149387"/>
          <a:ext cx="647916" cy="34057"/>
        </a:xfrm>
        <a:custGeom>
          <a:avLst/>
          <a:gdLst/>
          <a:ahLst/>
          <a:cxnLst/>
          <a:rect l="0" t="0" r="0" b="0"/>
          <a:pathLst>
            <a:path>
              <a:moveTo>
                <a:pt x="0" y="17028"/>
              </a:moveTo>
              <a:lnTo>
                <a:pt x="647916" y="17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370514" y="2150218"/>
        <a:ext cx="32395" cy="32395"/>
      </dsp:txXfrm>
    </dsp:sp>
    <dsp:sp modelId="{F6F9DD5A-8487-42C7-8AD6-7DCD47CF999F}">
      <dsp:nvSpPr>
        <dsp:cNvPr id="0" name=""/>
        <dsp:cNvSpPr/>
      </dsp:nvSpPr>
      <dsp:spPr>
        <a:xfrm>
          <a:off x="4710670" y="1927399"/>
          <a:ext cx="1321880" cy="478308"/>
        </a:xfrm>
        <a:prstGeom prst="roundRect">
          <a:avLst>
            <a:gd name="adj" fmla="val 10000"/>
          </a:avLst>
        </a:prstGeom>
        <a:solidFill>
          <a:schemeClr val="lt1">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solidFill>
            </a:rPr>
            <a:t>Offices, shops, tea stalls, hotels, etc.</a:t>
          </a:r>
          <a:endParaRPr lang="en-GB" sz="1000" b="0" kern="1200"/>
        </a:p>
      </dsp:txBody>
      <dsp:txXfrm>
        <a:off x="4724679" y="1941408"/>
        <a:ext cx="1293862" cy="4502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5b1651-62ba-4bdc-be33-6dd1b856c1d9">
      <Terms xmlns="http://schemas.microsoft.com/office/infopath/2007/PartnerControls"/>
    </lcf76f155ced4ddcb4097134ff3c332f>
    <TaxCatchAll xmlns="2f5f6eb6-ef45-4cc7-acd1-315704ade2e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13774799A6EC489B708867497313D6" ma:contentTypeVersion="18" ma:contentTypeDescription="Create a new document." ma:contentTypeScope="" ma:versionID="dac5ef25dcf1a8f9dbe80b3bfcb32c8c">
  <xsd:schema xmlns:xsd="http://www.w3.org/2001/XMLSchema" xmlns:xs="http://www.w3.org/2001/XMLSchema" xmlns:p="http://schemas.microsoft.com/office/2006/metadata/properties" xmlns:ns2="406e9979-980c-447e-a4e3-f51961a8eee1" xmlns:ns3="d15b1651-62ba-4bdc-be33-6dd1b856c1d9" xmlns:ns4="2f5f6eb6-ef45-4cc7-acd1-315704ade2e7" targetNamespace="http://schemas.microsoft.com/office/2006/metadata/properties" ma:root="true" ma:fieldsID="06b9bf45d6ff89d4b50c6996a0f44b5e" ns2:_="" ns3:_="" ns4:_="">
    <xsd:import namespace="406e9979-980c-447e-a4e3-f51961a8eee1"/>
    <xsd:import namespace="d15b1651-62ba-4bdc-be33-6dd1b856c1d9"/>
    <xsd:import namespace="2f5f6eb6-ef45-4cc7-acd1-315704ade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9979-980c-447e-a4e3-f51961a8ee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b1651-62ba-4bdc-be33-6dd1b856c1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684ecb-c53b-437f-aa11-1c1d868e01ca}" ma:internalName="TaxCatchAll" ma:showField="CatchAllData" ma:web="406e9979-980c-447e-a4e3-f51961a8ee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8F633-980E-4E45-B7B0-E0010258AAD2}">
  <ds:schemaRefs>
    <ds:schemaRef ds:uri="http://schemas.microsoft.com/office/2006/metadata/properties"/>
    <ds:schemaRef ds:uri="http://schemas.microsoft.com/office/infopath/2007/PartnerControls"/>
    <ds:schemaRef ds:uri="d15b1651-62ba-4bdc-be33-6dd1b856c1d9"/>
    <ds:schemaRef ds:uri="2f5f6eb6-ef45-4cc7-acd1-315704ade2e7"/>
  </ds:schemaRefs>
</ds:datastoreItem>
</file>

<file path=customXml/itemProps2.xml><?xml version="1.0" encoding="utf-8"?>
<ds:datastoreItem xmlns:ds="http://schemas.openxmlformats.org/officeDocument/2006/customXml" ds:itemID="{9B3B8E51-58A4-4B3C-9D81-2E7CC566AB8E}">
  <ds:schemaRefs>
    <ds:schemaRef ds:uri="http://schemas.openxmlformats.org/officeDocument/2006/bibliography"/>
  </ds:schemaRefs>
</ds:datastoreItem>
</file>

<file path=customXml/itemProps3.xml><?xml version="1.0" encoding="utf-8"?>
<ds:datastoreItem xmlns:ds="http://schemas.openxmlformats.org/officeDocument/2006/customXml" ds:itemID="{7BB729A5-D09E-45BA-B27A-249E23475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9979-980c-447e-a4e3-f51961a8eee1"/>
    <ds:schemaRef ds:uri="d15b1651-62ba-4bdc-be33-6dd1b856c1d9"/>
    <ds:schemaRef ds:uri="2f5f6eb6-ef45-4cc7-acd1-315704ade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6E7AE-4BFB-429B-8E04-1DAE449C4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1259</Words>
  <Characters>7180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Sayedul Arefin</dc:creator>
  <cp:keywords/>
  <dc:description/>
  <cp:lastModifiedBy>Md. Saiduzzaman Pulak</cp:lastModifiedBy>
  <cp:revision>358</cp:revision>
  <dcterms:created xsi:type="dcterms:W3CDTF">2022-06-14T07:02:00Z</dcterms:created>
  <dcterms:modified xsi:type="dcterms:W3CDTF">2022-08-03T20:32:00Z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0x0101001C13774799A6EC489B708867497313D6</vt:lpwstr>
  </property>
  <property fmtid="{D5CDD505-2E9C-101B-9397-08002B2CF9AE}" pid="3" name="MediaServiceImageTags">
    <vt:lpwstr/>
  </property>
</Properties>
</file>