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33B7E" w14:textId="77777777" w:rsidR="002C7732" w:rsidRPr="00F15816" w:rsidRDefault="002C7732" w:rsidP="002C7732">
      <w:pPr>
        <w:spacing w:before="44" w:after="15"/>
        <w:ind w:left="1530" w:right="1450"/>
        <w:jc w:val="center"/>
        <w:rPr>
          <w:b/>
          <w:bCs/>
          <w:color w:val="0070C0"/>
          <w:lang w:val="en-GB"/>
        </w:rPr>
      </w:pPr>
      <w:r w:rsidRPr="00F15816">
        <w:rPr>
          <w:b/>
          <w:bCs/>
          <w:color w:val="0070C0"/>
          <w:lang w:val="en-GB"/>
        </w:rPr>
        <w:t>Terms of Reference (</w:t>
      </w:r>
      <w:proofErr w:type="spellStart"/>
      <w:r w:rsidRPr="00F15816">
        <w:rPr>
          <w:b/>
          <w:bCs/>
          <w:color w:val="0070C0"/>
          <w:lang w:val="en-GB"/>
        </w:rPr>
        <w:t>ToR</w:t>
      </w:r>
      <w:proofErr w:type="spellEnd"/>
      <w:r w:rsidRPr="00F15816">
        <w:rPr>
          <w:b/>
          <w:bCs/>
          <w:color w:val="0070C0"/>
          <w:lang w:val="en-GB"/>
        </w:rPr>
        <w:t>)</w:t>
      </w:r>
    </w:p>
    <w:p w14:paraId="5CAE3061" w14:textId="6EEAD63F" w:rsidR="002C7732" w:rsidRPr="00F15816" w:rsidRDefault="002C7732" w:rsidP="002C7732">
      <w:pPr>
        <w:spacing w:before="44" w:after="15"/>
        <w:ind w:left="1530" w:right="990" w:hanging="360"/>
        <w:jc w:val="center"/>
        <w:rPr>
          <w:b/>
          <w:bCs/>
          <w:color w:val="0070C0"/>
          <w:lang w:val="en-GB"/>
        </w:rPr>
      </w:pPr>
      <w:r w:rsidRPr="00F15816">
        <w:rPr>
          <w:b/>
          <w:bCs/>
          <w:color w:val="0070C0"/>
          <w:lang w:val="en-GB"/>
        </w:rPr>
        <w:t xml:space="preserve">For Hiring </w:t>
      </w:r>
      <w:r w:rsidR="00307C87">
        <w:rPr>
          <w:b/>
          <w:bCs/>
          <w:color w:val="0070C0"/>
          <w:lang w:val="en-GB"/>
        </w:rPr>
        <w:t>Business Analyst (</w:t>
      </w:r>
      <w:r w:rsidRPr="00F15816">
        <w:rPr>
          <w:b/>
          <w:bCs/>
          <w:color w:val="0070C0"/>
          <w:lang w:val="en-GB"/>
        </w:rPr>
        <w:t>Consultant</w:t>
      </w:r>
      <w:r w:rsidR="00307C87">
        <w:rPr>
          <w:b/>
          <w:bCs/>
          <w:color w:val="0070C0"/>
          <w:lang w:val="en-GB"/>
        </w:rPr>
        <w:t>)</w:t>
      </w:r>
      <w:r w:rsidRPr="00F15816">
        <w:rPr>
          <w:b/>
          <w:bCs/>
          <w:color w:val="0070C0"/>
          <w:lang w:val="en-GB"/>
        </w:rPr>
        <w:t xml:space="preserve"> for B</w:t>
      </w:r>
      <w:r w:rsidR="00307C87">
        <w:rPr>
          <w:b/>
          <w:bCs/>
          <w:color w:val="0070C0"/>
          <w:lang w:val="en-GB"/>
        </w:rPr>
        <w:t xml:space="preserve">angladesh </w:t>
      </w:r>
      <w:r w:rsidRPr="00F15816">
        <w:rPr>
          <w:b/>
          <w:bCs/>
          <w:color w:val="0070C0"/>
          <w:lang w:val="en-GB"/>
        </w:rPr>
        <w:t>I</w:t>
      </w:r>
      <w:r w:rsidR="00307C87">
        <w:rPr>
          <w:b/>
          <w:bCs/>
          <w:color w:val="0070C0"/>
          <w:lang w:val="en-GB"/>
        </w:rPr>
        <w:t xml:space="preserve">nvestment </w:t>
      </w:r>
      <w:r w:rsidRPr="00F15816">
        <w:rPr>
          <w:b/>
          <w:bCs/>
          <w:color w:val="0070C0"/>
          <w:lang w:val="en-GB"/>
        </w:rPr>
        <w:t>D</w:t>
      </w:r>
      <w:r w:rsidR="00307C87">
        <w:rPr>
          <w:b/>
          <w:bCs/>
          <w:color w:val="0070C0"/>
          <w:lang w:val="en-GB"/>
        </w:rPr>
        <w:t xml:space="preserve">evelopment </w:t>
      </w:r>
      <w:r w:rsidRPr="00F15816">
        <w:rPr>
          <w:b/>
          <w:bCs/>
          <w:color w:val="0070C0"/>
          <w:lang w:val="en-GB"/>
        </w:rPr>
        <w:t>A</w:t>
      </w:r>
      <w:r w:rsidR="00307C87">
        <w:rPr>
          <w:b/>
          <w:bCs/>
          <w:color w:val="0070C0"/>
          <w:lang w:val="en-GB"/>
        </w:rPr>
        <w:t>uthority (BIDA)</w:t>
      </w:r>
    </w:p>
    <w:p w14:paraId="50C10CF0" w14:textId="11C83688" w:rsidR="00565483" w:rsidRPr="004A2FF4" w:rsidRDefault="00565483" w:rsidP="007B70AD">
      <w:pPr>
        <w:spacing w:before="44" w:after="15"/>
        <w:ind w:left="1530" w:right="990" w:hanging="360"/>
        <w:jc w:val="both"/>
        <w:rPr>
          <w:b/>
          <w:bCs/>
        </w:rPr>
      </w:pPr>
      <w:r w:rsidRPr="004A2FF4">
        <w:rPr>
          <w:b/>
          <w:bCs/>
          <w:noProof/>
          <w14:ligatures w14:val="standardContextual"/>
        </w:rPr>
        <mc:AlternateContent>
          <mc:Choice Requires="wps">
            <w:drawing>
              <wp:anchor distT="0" distB="0" distL="114300" distR="114300" simplePos="0" relativeHeight="251658240" behindDoc="0" locked="0" layoutInCell="1" allowOverlap="1" wp14:anchorId="2EDA3C0B" wp14:editId="053E4CE3">
                <wp:simplePos x="0" y="0"/>
                <wp:positionH relativeFrom="column">
                  <wp:posOffset>38100</wp:posOffset>
                </wp:positionH>
                <wp:positionV relativeFrom="paragraph">
                  <wp:posOffset>83185</wp:posOffset>
                </wp:positionV>
                <wp:extent cx="5886450" cy="0"/>
                <wp:effectExtent l="0" t="0" r="0" b="0"/>
                <wp:wrapNone/>
                <wp:docPr id="2135171067" name="Straight Connector 2"/>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C00DC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6.55pt" to="46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" strokecolor="black [3200]" strokeweight=".5pt">
                <v:stroke joinstyle="miter"/>
              </v:line>
            </w:pict>
          </mc:Fallback>
        </mc:AlternateContent>
      </w:r>
    </w:p>
    <w:p w14:paraId="1FA80FE7" w14:textId="0520783B" w:rsidR="00565483" w:rsidRPr="002215C4" w:rsidRDefault="00565483" w:rsidP="002215C4">
      <w:pPr>
        <w:pStyle w:val="Heading1"/>
        <w:rPr>
          <w:b w:val="0"/>
        </w:rPr>
      </w:pPr>
      <w:r w:rsidRPr="004A2FF4">
        <w:t>1. Introduction</w:t>
      </w:r>
    </w:p>
    <w:p w14:paraId="0D76D123" w14:textId="77777777" w:rsidR="00565483" w:rsidRPr="004A2FF4" w:rsidRDefault="00565483" w:rsidP="002215C4">
      <w:pPr>
        <w:pStyle w:val="Heading2"/>
      </w:pPr>
      <w:r w:rsidRPr="004A2FF4">
        <w:t>1.1 Background</w:t>
      </w:r>
    </w:p>
    <w:p w14:paraId="5F709DE6" w14:textId="77777777" w:rsidR="00E03DDF" w:rsidRPr="003F7113" w:rsidRDefault="00E03DDF" w:rsidP="00E03DDF">
      <w:pPr>
        <w:jc w:val="both"/>
        <w:rPr>
          <w:rFonts w:ascii="Aptos" w:eastAsiaTheme="majorEastAsia" w:hAnsi="Aptos"/>
          <w:color w:val="000000" w:themeColor="text1"/>
          <w:shd w:val="clear" w:color="auto" w:fill="FFFFFF"/>
        </w:rPr>
      </w:pPr>
      <w:r w:rsidRPr="003F7113">
        <w:rPr>
          <w:rFonts w:ascii="Aptos" w:eastAsiaTheme="majorEastAsia" w:hAnsi="Aptos"/>
          <w:color w:val="000000" w:themeColor="text1"/>
          <w:shd w:val="clear" w:color="auto" w:fill="FFFFFF"/>
        </w:rPr>
        <w:t xml:space="preserve">PRABRIDDHI is a Local Economic Development (LED) project, funded by the Governments of Bangladesh and Switzerland, co-implemented by the Local Government Division (LGD) and </w:t>
      </w:r>
      <w:proofErr w:type="spellStart"/>
      <w:r w:rsidRPr="003F7113">
        <w:rPr>
          <w:rFonts w:ascii="Aptos" w:eastAsiaTheme="majorEastAsia" w:hAnsi="Aptos"/>
          <w:color w:val="000000" w:themeColor="text1"/>
          <w:shd w:val="clear" w:color="auto" w:fill="FFFFFF"/>
        </w:rPr>
        <w:t>Swisscontact</w:t>
      </w:r>
      <w:proofErr w:type="spellEnd"/>
      <w:r w:rsidRPr="003F7113">
        <w:rPr>
          <w:rFonts w:ascii="Aptos" w:eastAsiaTheme="majorEastAsia" w:hAnsi="Aptos"/>
          <w:color w:val="000000" w:themeColor="text1"/>
          <w:shd w:val="clear" w:color="auto" w:fill="FFFFFF"/>
        </w:rPr>
        <w:t xml:space="preserve">. The current phase of the project (September 2020 – December 2025) focuses on further developing the LED approach in the participating municipalities of Bangladesh, capacity building of the stakeholders and facilitators of LED and anchoring of the approach on national level.  The project is being implemented in seven municipalities - </w:t>
      </w:r>
      <w:r w:rsidRPr="006164A6">
        <w:rPr>
          <w:rFonts w:ascii="Aptos" w:eastAsiaTheme="majorEastAsia" w:hAnsi="Aptos"/>
          <w:b/>
          <w:bCs/>
          <w:color w:val="000000" w:themeColor="text1"/>
          <w:shd w:val="clear" w:color="auto" w:fill="FFFFFF"/>
        </w:rPr>
        <w:t xml:space="preserve">Bhairab, </w:t>
      </w:r>
      <w:proofErr w:type="spellStart"/>
      <w:r w:rsidRPr="006164A6">
        <w:rPr>
          <w:rFonts w:ascii="Aptos" w:eastAsiaTheme="majorEastAsia" w:hAnsi="Aptos"/>
          <w:b/>
          <w:bCs/>
          <w:color w:val="000000" w:themeColor="text1"/>
          <w:shd w:val="clear" w:color="auto" w:fill="FFFFFF"/>
        </w:rPr>
        <w:t>Bogura</w:t>
      </w:r>
      <w:proofErr w:type="spellEnd"/>
      <w:r w:rsidRPr="006164A6">
        <w:rPr>
          <w:rFonts w:ascii="Aptos" w:eastAsiaTheme="majorEastAsia" w:hAnsi="Aptos"/>
          <w:b/>
          <w:bCs/>
          <w:color w:val="000000" w:themeColor="text1"/>
          <w:shd w:val="clear" w:color="auto" w:fill="FFFFFF"/>
        </w:rPr>
        <w:t xml:space="preserve">, Cox’s Bazar, Dinajpur, </w:t>
      </w:r>
      <w:proofErr w:type="spellStart"/>
      <w:r w:rsidRPr="006164A6">
        <w:rPr>
          <w:rFonts w:ascii="Aptos" w:eastAsiaTheme="majorEastAsia" w:hAnsi="Aptos"/>
          <w:b/>
          <w:bCs/>
          <w:color w:val="000000" w:themeColor="text1"/>
          <w:shd w:val="clear" w:color="auto" w:fill="FFFFFF"/>
        </w:rPr>
        <w:t>Kushtia</w:t>
      </w:r>
      <w:proofErr w:type="spellEnd"/>
      <w:r w:rsidRPr="006164A6">
        <w:rPr>
          <w:rFonts w:ascii="Aptos" w:eastAsiaTheme="majorEastAsia" w:hAnsi="Aptos"/>
          <w:b/>
          <w:bCs/>
          <w:color w:val="000000" w:themeColor="text1"/>
          <w:shd w:val="clear" w:color="auto" w:fill="FFFFFF"/>
        </w:rPr>
        <w:t xml:space="preserve">, </w:t>
      </w:r>
      <w:proofErr w:type="spellStart"/>
      <w:r w:rsidRPr="006164A6">
        <w:rPr>
          <w:rFonts w:ascii="Aptos" w:eastAsiaTheme="majorEastAsia" w:hAnsi="Aptos"/>
          <w:b/>
          <w:bCs/>
          <w:color w:val="000000" w:themeColor="text1"/>
          <w:shd w:val="clear" w:color="auto" w:fill="FFFFFF"/>
        </w:rPr>
        <w:t>Jashore</w:t>
      </w:r>
      <w:proofErr w:type="spellEnd"/>
      <w:r w:rsidRPr="006164A6">
        <w:rPr>
          <w:rFonts w:ascii="Aptos" w:eastAsiaTheme="majorEastAsia" w:hAnsi="Aptos"/>
          <w:b/>
          <w:bCs/>
          <w:color w:val="000000" w:themeColor="text1"/>
          <w:shd w:val="clear" w:color="auto" w:fill="FFFFFF"/>
        </w:rPr>
        <w:t xml:space="preserve">, and </w:t>
      </w:r>
      <w:proofErr w:type="spellStart"/>
      <w:r w:rsidRPr="006164A6">
        <w:rPr>
          <w:rFonts w:ascii="Aptos" w:eastAsiaTheme="majorEastAsia" w:hAnsi="Aptos"/>
          <w:b/>
          <w:bCs/>
          <w:color w:val="000000" w:themeColor="text1"/>
          <w:shd w:val="clear" w:color="auto" w:fill="FFFFFF"/>
        </w:rPr>
        <w:t>Shibganj</w:t>
      </w:r>
      <w:proofErr w:type="spellEnd"/>
      <w:r w:rsidRPr="003F7113">
        <w:rPr>
          <w:rFonts w:ascii="Aptos" w:eastAsiaTheme="majorEastAsia" w:hAnsi="Aptos"/>
          <w:color w:val="000000" w:themeColor="text1"/>
          <w:shd w:val="clear" w:color="auto" w:fill="FFFFFF"/>
        </w:rPr>
        <w:t xml:space="preserve"> respectively.</w:t>
      </w:r>
    </w:p>
    <w:p w14:paraId="61CB0091" w14:textId="77777777" w:rsidR="00565483" w:rsidRPr="004A2FF4" w:rsidRDefault="00565483" w:rsidP="00A03387">
      <w:pPr>
        <w:jc w:val="both"/>
        <w:rPr>
          <w:rStyle w:val="ui-provider"/>
          <w:b/>
          <w:bCs/>
        </w:rPr>
      </w:pPr>
    </w:p>
    <w:p w14:paraId="5532217A" w14:textId="51892E85" w:rsidR="00565483" w:rsidRPr="003115AB" w:rsidRDefault="00565483" w:rsidP="003115AB">
      <w:pPr>
        <w:pStyle w:val="Heading2"/>
        <w:rPr>
          <w:rStyle w:val="ui-provider"/>
          <w:b w:val="0"/>
          <w:bCs/>
          <w:color w:val="0070C0"/>
        </w:rPr>
      </w:pPr>
      <w:r w:rsidRPr="004A2FF4">
        <w:rPr>
          <w:rStyle w:val="ui-provider"/>
          <w:bCs/>
          <w:color w:val="0070C0"/>
        </w:rPr>
        <w:t>1.2 Approach</w:t>
      </w:r>
    </w:p>
    <w:p w14:paraId="063FF82A" w14:textId="22079740" w:rsidR="00565483" w:rsidRPr="003115AB" w:rsidRDefault="00565483" w:rsidP="00A03387">
      <w:pPr>
        <w:jc w:val="both"/>
        <w:rPr>
          <w:rStyle w:val="ui-provider"/>
          <w:rFonts w:ascii="Aptos" w:hAnsi="Aptos"/>
        </w:rPr>
      </w:pPr>
      <w:r w:rsidRPr="003115AB">
        <w:rPr>
          <w:rStyle w:val="ui-provider"/>
          <w:rFonts w:ascii="Aptos" w:hAnsi="Aptos"/>
        </w:rPr>
        <w:t>The LED program’s aim is to create a Business Enabling Environment and support better services for key actors by the municipalities and key stakeholders. A “territorial change management initiative” will be induced to foster Local Economic Development. The program supports the municipalities and local businesses to create a common platform and processes for identifying the key blockages for business growth which impacts wealth generation and employment creation. At this moment, multiple projects, and investments (financed by GOB as well as Development partners) are focusing on the evolvement of municipalities and to improve the infrastructure at municipal level. The LED program complements these investments by utilizing resources, both physical and administrative, to foster business growth. PRABRIDDHI supports municipalities and local business associations to identify key activities for economic growth while synergies are made with other initiatives of the government or development partners. The program also supports private companies and businesses through partnerships to reduce the risks associated in piloting new business and growth strategies that create economic opportunities for the poor.</w:t>
      </w:r>
    </w:p>
    <w:p w14:paraId="0056F636" w14:textId="77777777" w:rsidR="00565483" w:rsidRPr="004A2FF4" w:rsidRDefault="00565483" w:rsidP="00A03387">
      <w:pPr>
        <w:jc w:val="both"/>
        <w:rPr>
          <w:rStyle w:val="ui-provider"/>
        </w:rPr>
      </w:pPr>
    </w:p>
    <w:p w14:paraId="774CDF22" w14:textId="1D5F1206" w:rsidR="00565483" w:rsidRPr="004A2FF4" w:rsidRDefault="00565483" w:rsidP="003115AB">
      <w:pPr>
        <w:pStyle w:val="Heading2"/>
      </w:pPr>
      <w:r w:rsidRPr="004A2FF4">
        <w:t>1.3 Context</w:t>
      </w:r>
    </w:p>
    <w:p w14:paraId="19E820D3" w14:textId="5F25BDBF" w:rsidR="00EB097F" w:rsidRPr="003115AB" w:rsidRDefault="00DA113B" w:rsidP="00A03387">
      <w:pPr>
        <w:jc w:val="both"/>
        <w:rPr>
          <w:rFonts w:asciiTheme="minorHAnsi" w:hAnsiTheme="minorHAnsi"/>
        </w:rPr>
      </w:pPr>
      <w:r w:rsidRPr="003115AB">
        <w:rPr>
          <w:rFonts w:asciiTheme="minorHAnsi" w:hAnsiTheme="minorHAnsi"/>
        </w:rPr>
        <w:t xml:space="preserve">In 2023, </w:t>
      </w:r>
      <w:r w:rsidR="00565483" w:rsidRPr="003115AB">
        <w:rPr>
          <w:rFonts w:asciiTheme="minorHAnsi" w:hAnsiTheme="minorHAnsi"/>
        </w:rPr>
        <w:t>PRABRIDDHI ha</w:t>
      </w:r>
      <w:r w:rsidR="007F0222" w:rsidRPr="003115AB">
        <w:rPr>
          <w:rFonts w:asciiTheme="minorHAnsi" w:hAnsiTheme="minorHAnsi"/>
        </w:rPr>
        <w:t>d</w:t>
      </w:r>
      <w:r w:rsidR="00565483" w:rsidRPr="003115AB">
        <w:rPr>
          <w:rFonts w:asciiTheme="minorHAnsi" w:hAnsiTheme="minorHAnsi"/>
        </w:rPr>
        <w:t xml:space="preserve"> signed a Memorandum of Understanding</w:t>
      </w:r>
      <w:r w:rsidR="0093518B" w:rsidRPr="003115AB">
        <w:rPr>
          <w:rFonts w:asciiTheme="minorHAnsi" w:hAnsiTheme="minorHAnsi"/>
        </w:rPr>
        <w:t xml:space="preserve"> (MoU)</w:t>
      </w:r>
      <w:r w:rsidR="00565483" w:rsidRPr="003115AB">
        <w:rPr>
          <w:rFonts w:asciiTheme="minorHAnsi" w:hAnsiTheme="minorHAnsi"/>
        </w:rPr>
        <w:t xml:space="preserve"> with Bangladesh Investment Development Authority (BIDA) to foster economic growth and decentralization by working together th</w:t>
      </w:r>
      <w:r w:rsidR="001460D7" w:rsidRPr="003115AB">
        <w:rPr>
          <w:rFonts w:asciiTheme="minorHAnsi" w:hAnsiTheme="minorHAnsi"/>
        </w:rPr>
        <w:t>r</w:t>
      </w:r>
      <w:r w:rsidR="00565483" w:rsidRPr="003115AB">
        <w:rPr>
          <w:rFonts w:asciiTheme="minorHAnsi" w:hAnsiTheme="minorHAnsi"/>
        </w:rPr>
        <w:t xml:space="preserve">ough </w:t>
      </w:r>
      <w:proofErr w:type="gramStart"/>
      <w:r w:rsidR="00565483" w:rsidRPr="003115AB">
        <w:rPr>
          <w:rFonts w:asciiTheme="minorHAnsi" w:hAnsiTheme="minorHAnsi"/>
        </w:rPr>
        <w:t>a number of</w:t>
      </w:r>
      <w:proofErr w:type="gramEnd"/>
      <w:r w:rsidR="00565483" w:rsidRPr="003115AB">
        <w:rPr>
          <w:rFonts w:asciiTheme="minorHAnsi" w:hAnsiTheme="minorHAnsi"/>
        </w:rPr>
        <w:t xml:space="preserve"> interventions. Bangladesh Investment Development Authority (BIDA) is the apex investment promotion Body in Bangladesh. The BIDA Act 2016, issued on September 1, 2016, mandated BIDA to provide diversified promotional and facilitating services with a view to accelerating the industrial development and investment promotion of the country. </w:t>
      </w:r>
      <w:r w:rsidR="00A26300" w:rsidRPr="003115AB">
        <w:rPr>
          <w:rFonts w:asciiTheme="minorHAnsi" w:hAnsiTheme="minorHAnsi"/>
          <w:lang w:val="en-GB"/>
        </w:rPr>
        <w:t xml:space="preserve">BIDA's functions can be broadly categorized as investment promotion, investment facilitation and policy advocacy. To improve the business climate of the country, BIDA has launched “Bangladesh </w:t>
      </w:r>
      <w:r w:rsidR="00A26300" w:rsidRPr="003115AB">
        <w:rPr>
          <w:rFonts w:asciiTheme="minorHAnsi" w:hAnsiTheme="minorHAnsi"/>
          <w:lang w:val="en-GB"/>
        </w:rPr>
        <w:lastRenderedPageBreak/>
        <w:t>Investment Climate Improvement (BICI) Program” to facilitate business and investment across the country. Under this program, primarily 110 reforms have been identified under 7 pillars under BICI program. 7 working groups against 7 pillars have been constituted to update the program and a taskforce have been constituted to implement the program.</w:t>
      </w:r>
      <w:r w:rsidR="00EB097F" w:rsidRPr="003115AB">
        <w:rPr>
          <w:rFonts w:asciiTheme="minorHAnsi" w:hAnsiTheme="minorHAnsi"/>
        </w:rPr>
        <w:t xml:space="preserve"> </w:t>
      </w:r>
    </w:p>
    <w:p w14:paraId="19D382B9" w14:textId="77777777" w:rsidR="0093518B" w:rsidRPr="003115AB" w:rsidRDefault="0093518B" w:rsidP="00A03387">
      <w:pPr>
        <w:jc w:val="both"/>
        <w:rPr>
          <w:rFonts w:asciiTheme="minorHAnsi" w:hAnsiTheme="minorHAnsi"/>
        </w:rPr>
      </w:pPr>
    </w:p>
    <w:p w14:paraId="1DED0E1E" w14:textId="5C1B62C1" w:rsidR="00565483" w:rsidRPr="003115AB" w:rsidRDefault="00565483" w:rsidP="00A03387">
      <w:pPr>
        <w:jc w:val="both"/>
        <w:rPr>
          <w:rFonts w:asciiTheme="minorHAnsi" w:hAnsiTheme="minorHAnsi"/>
        </w:rPr>
      </w:pPr>
      <w:r w:rsidRPr="003115AB">
        <w:rPr>
          <w:rFonts w:asciiTheme="minorHAnsi" w:hAnsiTheme="minorHAnsi"/>
        </w:rPr>
        <w:t xml:space="preserve">As a part of the collaboration, PRABRIDDHI will facilitate BIDA to develop Municipality Competitiveness Index (MCI) and a virtual platform for the BICI </w:t>
      </w:r>
      <w:r w:rsidR="0093518B" w:rsidRPr="003115AB">
        <w:rPr>
          <w:rFonts w:asciiTheme="minorHAnsi" w:hAnsiTheme="minorHAnsi"/>
        </w:rPr>
        <w:t xml:space="preserve">program </w:t>
      </w:r>
      <w:r w:rsidRPr="003115AB">
        <w:rPr>
          <w:rFonts w:asciiTheme="minorHAnsi" w:hAnsiTheme="minorHAnsi"/>
        </w:rPr>
        <w:t>where feedback on business environment constraints and reform progress</w:t>
      </w:r>
      <w:r w:rsidR="004A2FF4" w:rsidRPr="003115AB">
        <w:rPr>
          <w:rFonts w:asciiTheme="minorHAnsi" w:hAnsiTheme="minorHAnsi"/>
        </w:rPr>
        <w:t>es</w:t>
      </w:r>
      <w:r w:rsidRPr="003115AB">
        <w:rPr>
          <w:rFonts w:asciiTheme="minorHAnsi" w:hAnsiTheme="minorHAnsi"/>
        </w:rPr>
        <w:t xml:space="preserve"> generated by BICI</w:t>
      </w:r>
      <w:r w:rsidR="0093518B" w:rsidRPr="003115AB">
        <w:rPr>
          <w:rFonts w:asciiTheme="minorHAnsi" w:hAnsiTheme="minorHAnsi"/>
        </w:rPr>
        <w:t xml:space="preserve"> program</w:t>
      </w:r>
      <w:r w:rsidRPr="003115AB">
        <w:rPr>
          <w:rFonts w:asciiTheme="minorHAnsi" w:hAnsiTheme="minorHAnsi"/>
        </w:rPr>
        <w:t xml:space="preserve"> and MCI will be showcased as a part of the overall BICI</w:t>
      </w:r>
      <w:r w:rsidR="0093518B" w:rsidRPr="003115AB">
        <w:rPr>
          <w:rFonts w:asciiTheme="minorHAnsi" w:hAnsiTheme="minorHAnsi"/>
        </w:rPr>
        <w:t xml:space="preserve"> program</w:t>
      </w:r>
      <w:r w:rsidRPr="003115AB">
        <w:rPr>
          <w:rFonts w:asciiTheme="minorHAnsi" w:hAnsiTheme="minorHAnsi"/>
        </w:rPr>
        <w:t xml:space="preserve">. The index will capture the ease of doing business at the municipalities by surveying representatives from the private sector, public sector, and CSOs. The main goal of this index in Bangladesh will be two-fold: a) to allow residents and businesses within a municipality to assess the overall performance of the municipality and other public and private service providers; and b) to demonstrate the performance, economic dynamism, and competitiveness of a municipality to potential investors. The MCI shall inform policymakers about opportunities to improve the productivity and performance of the local economy. The index shall help to identify scopes for reducing barriers, eliminating redundant administrative procedures, enhancing a fair legal environment, and providing the necessary infrastructure for businesses, farmers, and industries at the local level. For the business community or investors, the Index can serve as a guide in deciding where to locate. Aside from the overall score, data on the different indicators will provide valuable insights about each location. It will also serve as a diagnostic tool for the government and non-government organizations to identify locations that are lagging and redirect development efforts accordingly. </w:t>
      </w:r>
    </w:p>
    <w:p w14:paraId="02152822" w14:textId="77777777" w:rsidR="0093518B" w:rsidRPr="003115AB" w:rsidRDefault="0093518B" w:rsidP="00A03387">
      <w:pPr>
        <w:jc w:val="both"/>
        <w:rPr>
          <w:rFonts w:asciiTheme="minorHAnsi" w:hAnsiTheme="minorHAnsi"/>
        </w:rPr>
      </w:pPr>
    </w:p>
    <w:p w14:paraId="6EF5065E" w14:textId="5127740A" w:rsidR="00565483" w:rsidRPr="003115AB" w:rsidRDefault="00565483" w:rsidP="00A03387">
      <w:pPr>
        <w:jc w:val="both"/>
        <w:rPr>
          <w:rFonts w:asciiTheme="minorHAnsi" w:hAnsiTheme="minorHAnsi"/>
        </w:rPr>
      </w:pPr>
      <w:r w:rsidRPr="003115AB">
        <w:rPr>
          <w:rFonts w:asciiTheme="minorHAnsi" w:hAnsiTheme="minorHAnsi"/>
        </w:rPr>
        <w:t xml:space="preserve">Therefore, PRABRIDDHI is seeking a dynamic and skilled </w:t>
      </w:r>
      <w:r w:rsidRPr="003115AB">
        <w:rPr>
          <w:rFonts w:asciiTheme="minorHAnsi" w:hAnsiTheme="minorHAnsi"/>
          <w:b/>
          <w:bCs/>
        </w:rPr>
        <w:t xml:space="preserve">Business Analyst </w:t>
      </w:r>
      <w:r w:rsidRPr="003115AB">
        <w:rPr>
          <w:rFonts w:asciiTheme="minorHAnsi" w:hAnsiTheme="minorHAnsi"/>
        </w:rPr>
        <w:t xml:space="preserve">who will be working </w:t>
      </w:r>
      <w:r w:rsidR="007B6CF7" w:rsidRPr="003115AB">
        <w:rPr>
          <w:rFonts w:asciiTheme="minorHAnsi" w:hAnsiTheme="minorHAnsi"/>
        </w:rPr>
        <w:t>in</w:t>
      </w:r>
      <w:r w:rsidRPr="003115AB">
        <w:rPr>
          <w:rFonts w:asciiTheme="minorHAnsi" w:hAnsiTheme="minorHAnsi"/>
        </w:rPr>
        <w:t xml:space="preserve"> BIDA to support the successful implementation of MCI.</w:t>
      </w:r>
    </w:p>
    <w:p w14:paraId="0A86554E" w14:textId="24D1C1CC" w:rsidR="00565483" w:rsidRPr="003115AB" w:rsidRDefault="00565483" w:rsidP="003115AB">
      <w:pPr>
        <w:pStyle w:val="Heading1"/>
      </w:pPr>
      <w:r w:rsidRPr="004A2FF4">
        <w:t xml:space="preserve">2. Objective </w:t>
      </w:r>
    </w:p>
    <w:p w14:paraId="6E10446E" w14:textId="746CC5D1" w:rsidR="00565483" w:rsidRPr="003115AB" w:rsidRDefault="002C7732" w:rsidP="00A03387">
      <w:pPr>
        <w:jc w:val="both"/>
        <w:rPr>
          <w:rFonts w:ascii="Aptos" w:hAnsi="Aptos"/>
          <w:lang w:val="en-GB"/>
        </w:rPr>
      </w:pPr>
      <w:r w:rsidRPr="003115AB">
        <w:rPr>
          <w:rFonts w:ascii="Aptos" w:hAnsi="Aptos"/>
          <w:lang w:val="en-GB"/>
        </w:rPr>
        <w:t>The objective of the assignment is to support BIDA in analysing the data generated from the surveys and index and provide informed decisions on the insights in terms of outcomes, improvements, and impacts.</w:t>
      </w:r>
    </w:p>
    <w:p w14:paraId="7A7317BC" w14:textId="67AC05D9" w:rsidR="00565483" w:rsidRPr="003115AB" w:rsidRDefault="00565483" w:rsidP="003115AB">
      <w:pPr>
        <w:pStyle w:val="Heading1"/>
      </w:pPr>
      <w:r w:rsidRPr="004A2FF4">
        <w:t xml:space="preserve">3. </w:t>
      </w:r>
      <w:r w:rsidR="003D7706" w:rsidRPr="004A2FF4">
        <w:t>Job responsibilities</w:t>
      </w:r>
    </w:p>
    <w:p w14:paraId="2C62760B" w14:textId="77777777" w:rsidR="00565483" w:rsidRPr="003115AB" w:rsidRDefault="00565483" w:rsidP="00A03387">
      <w:pPr>
        <w:jc w:val="both"/>
        <w:rPr>
          <w:rFonts w:asciiTheme="minorHAnsi" w:hAnsiTheme="minorHAnsi"/>
        </w:rPr>
      </w:pPr>
      <w:r w:rsidRPr="003115AB">
        <w:rPr>
          <w:rFonts w:asciiTheme="minorHAnsi" w:hAnsiTheme="minorHAnsi"/>
        </w:rPr>
        <w:t>The tasks for which the Business Analyst will be responsible are listed as follows:</w:t>
      </w:r>
    </w:p>
    <w:p w14:paraId="585754D8" w14:textId="7E7963C4" w:rsidR="00565483" w:rsidRPr="003115AB" w:rsidRDefault="00565483" w:rsidP="00A03387">
      <w:pPr>
        <w:pStyle w:val="ListParagraph"/>
        <w:numPr>
          <w:ilvl w:val="0"/>
          <w:numId w:val="1"/>
        </w:numPr>
        <w:jc w:val="both"/>
        <w:rPr>
          <w:rFonts w:asciiTheme="minorHAnsi" w:hAnsiTheme="minorHAnsi"/>
        </w:rPr>
      </w:pPr>
      <w:r w:rsidRPr="003115AB">
        <w:rPr>
          <w:rFonts w:asciiTheme="minorHAnsi" w:hAnsiTheme="minorHAnsi"/>
        </w:rPr>
        <w:t>Conduct high-level analysis on the regulatory service delivery, (MCI indicators) of the growing municipalities.</w:t>
      </w:r>
    </w:p>
    <w:p w14:paraId="7786C44F" w14:textId="0C81FFA3" w:rsidR="002C7732" w:rsidRPr="003115AB" w:rsidRDefault="002C7732" w:rsidP="002C7732">
      <w:pPr>
        <w:pStyle w:val="ListParagraph"/>
        <w:numPr>
          <w:ilvl w:val="0"/>
          <w:numId w:val="1"/>
        </w:numPr>
        <w:jc w:val="both"/>
        <w:rPr>
          <w:rFonts w:asciiTheme="minorHAnsi" w:hAnsiTheme="minorHAnsi"/>
          <w:lang w:val="en-GB"/>
        </w:rPr>
      </w:pPr>
      <w:r w:rsidRPr="003115AB">
        <w:rPr>
          <w:rFonts w:asciiTheme="minorHAnsi" w:hAnsiTheme="minorHAnsi"/>
          <w:lang w:val="en-GB"/>
        </w:rPr>
        <w:t xml:space="preserve">Collaborate with BIDA to elicit, document, and </w:t>
      </w:r>
      <w:proofErr w:type="spellStart"/>
      <w:r w:rsidRPr="003115AB">
        <w:rPr>
          <w:rFonts w:asciiTheme="minorHAnsi" w:hAnsiTheme="minorHAnsi"/>
          <w:lang w:val="en-GB"/>
        </w:rPr>
        <w:t>analyze</w:t>
      </w:r>
      <w:proofErr w:type="spellEnd"/>
      <w:r w:rsidRPr="003115AB">
        <w:rPr>
          <w:rFonts w:asciiTheme="minorHAnsi" w:hAnsiTheme="minorHAnsi"/>
          <w:lang w:val="en-GB"/>
        </w:rPr>
        <w:t xml:space="preserve"> business requirements. Conduct interviews, workshops, and surveys to gain a deep understanding of project needs.</w:t>
      </w:r>
    </w:p>
    <w:p w14:paraId="0825FFD1" w14:textId="77777777" w:rsidR="002C7732" w:rsidRPr="003115AB" w:rsidRDefault="002C7732" w:rsidP="002C7732">
      <w:pPr>
        <w:pStyle w:val="ListParagraph"/>
        <w:numPr>
          <w:ilvl w:val="0"/>
          <w:numId w:val="1"/>
        </w:numPr>
        <w:jc w:val="both"/>
        <w:rPr>
          <w:rFonts w:asciiTheme="minorHAnsi" w:hAnsiTheme="minorHAnsi"/>
          <w:lang w:val="en-GB"/>
        </w:rPr>
      </w:pPr>
      <w:r w:rsidRPr="003115AB">
        <w:rPr>
          <w:rFonts w:asciiTheme="minorHAnsi" w:hAnsiTheme="minorHAnsi"/>
          <w:lang w:val="en-GB"/>
        </w:rPr>
        <w:t xml:space="preserve">Use analytics and BI tools such as Excel, Tableau, </w:t>
      </w:r>
      <w:proofErr w:type="spellStart"/>
      <w:r w:rsidRPr="003115AB">
        <w:rPr>
          <w:rFonts w:asciiTheme="minorHAnsi" w:hAnsiTheme="minorHAnsi"/>
          <w:lang w:val="en-GB"/>
        </w:rPr>
        <w:t>Mixpanel</w:t>
      </w:r>
      <w:proofErr w:type="spellEnd"/>
      <w:r w:rsidRPr="003115AB">
        <w:rPr>
          <w:rFonts w:asciiTheme="minorHAnsi" w:hAnsiTheme="minorHAnsi"/>
          <w:lang w:val="en-GB"/>
        </w:rPr>
        <w:t xml:space="preserve"> to analyse, track KPIs, and identify trends/patterns in economic sectors to inform decision-making and optimize strategies.</w:t>
      </w:r>
    </w:p>
    <w:p w14:paraId="34D3A4CE" w14:textId="77777777" w:rsidR="002C7732" w:rsidRPr="003115AB" w:rsidRDefault="002C7732" w:rsidP="002C7732">
      <w:pPr>
        <w:pStyle w:val="ListParagraph"/>
        <w:numPr>
          <w:ilvl w:val="0"/>
          <w:numId w:val="1"/>
        </w:numPr>
        <w:jc w:val="both"/>
        <w:rPr>
          <w:rFonts w:asciiTheme="minorHAnsi" w:hAnsiTheme="minorHAnsi"/>
          <w:lang w:val="en-GB"/>
        </w:rPr>
      </w:pPr>
      <w:r w:rsidRPr="003115AB">
        <w:rPr>
          <w:rFonts w:asciiTheme="minorHAnsi" w:hAnsiTheme="minorHAnsi"/>
          <w:lang w:val="en-GB"/>
        </w:rPr>
        <w:lastRenderedPageBreak/>
        <w:t>Apply data analytics and BI tools to analyse and understand data generated from the MCI identify trends and patterns, conduct predictive analysis and track progress to support informed decision-making regarding business reforms.</w:t>
      </w:r>
    </w:p>
    <w:p w14:paraId="079B44C2" w14:textId="58D00742" w:rsidR="001E35E3" w:rsidRPr="003115AB" w:rsidRDefault="001E35E3" w:rsidP="002C7732">
      <w:pPr>
        <w:pStyle w:val="ListParagraph"/>
        <w:numPr>
          <w:ilvl w:val="0"/>
          <w:numId w:val="1"/>
        </w:numPr>
        <w:jc w:val="both"/>
        <w:rPr>
          <w:rStyle w:val="ui-provider"/>
          <w:rFonts w:asciiTheme="minorHAnsi" w:hAnsiTheme="minorHAnsi"/>
          <w:lang w:val="en-GB"/>
        </w:rPr>
      </w:pPr>
      <w:r w:rsidRPr="003115AB">
        <w:rPr>
          <w:rStyle w:val="ui-provider"/>
          <w:rFonts w:asciiTheme="minorHAnsi" w:hAnsiTheme="minorHAnsi"/>
          <w:lang w:val="en-GB"/>
        </w:rPr>
        <w:t xml:space="preserve">Act as liaison person to PRARIDDHI’s Institutionalisation and Advocacy team. </w:t>
      </w:r>
    </w:p>
    <w:p w14:paraId="36664F4C" w14:textId="7238C99B" w:rsidR="002C7732" w:rsidRPr="003115AB" w:rsidRDefault="002C7732" w:rsidP="002C7732">
      <w:pPr>
        <w:pStyle w:val="ListParagraph"/>
        <w:numPr>
          <w:ilvl w:val="0"/>
          <w:numId w:val="1"/>
        </w:numPr>
        <w:jc w:val="both"/>
        <w:rPr>
          <w:rFonts w:asciiTheme="minorHAnsi" w:hAnsiTheme="minorHAnsi"/>
          <w:lang w:val="en-GB"/>
        </w:rPr>
      </w:pPr>
      <w:r w:rsidRPr="003115AB">
        <w:rPr>
          <w:rStyle w:val="ui-provider"/>
          <w:rFonts w:asciiTheme="minorHAnsi" w:hAnsiTheme="minorHAnsi"/>
          <w:lang w:val="en-GB"/>
        </w:rPr>
        <w:t>Understand a problem from a business perspective, extract and analyse relevant data, and create an automated solution that would solve it.</w:t>
      </w:r>
    </w:p>
    <w:p w14:paraId="0DFCF5FF" w14:textId="77777777" w:rsidR="002C7732" w:rsidRPr="003115AB" w:rsidRDefault="002C7732" w:rsidP="002C7732">
      <w:pPr>
        <w:pStyle w:val="ListParagraph"/>
        <w:numPr>
          <w:ilvl w:val="0"/>
          <w:numId w:val="1"/>
        </w:numPr>
        <w:jc w:val="both"/>
        <w:rPr>
          <w:rFonts w:asciiTheme="minorHAnsi" w:hAnsiTheme="minorHAnsi"/>
          <w:lang w:val="en-GB"/>
        </w:rPr>
      </w:pPr>
      <w:r w:rsidRPr="003115AB">
        <w:rPr>
          <w:rFonts w:asciiTheme="minorHAnsi" w:hAnsiTheme="minorHAnsi"/>
          <w:lang w:val="en-GB"/>
        </w:rPr>
        <w:t>Capture knowledge from the index using the data and work closely with the communications associate to develop knowledge products and showcase them on the virtual platforms (Website and social media)</w:t>
      </w:r>
    </w:p>
    <w:p w14:paraId="3C75F3E1" w14:textId="77777777" w:rsidR="002C7732" w:rsidRPr="003115AB" w:rsidRDefault="002C7732" w:rsidP="002C7732">
      <w:pPr>
        <w:pStyle w:val="ListParagraph"/>
        <w:numPr>
          <w:ilvl w:val="0"/>
          <w:numId w:val="1"/>
        </w:numPr>
        <w:jc w:val="both"/>
        <w:rPr>
          <w:rFonts w:asciiTheme="minorHAnsi" w:hAnsiTheme="minorHAnsi"/>
          <w:lang w:val="en-GB"/>
        </w:rPr>
      </w:pPr>
      <w:r w:rsidRPr="003115AB">
        <w:rPr>
          <w:rFonts w:asciiTheme="minorHAnsi" w:hAnsiTheme="minorHAnsi"/>
          <w:lang w:val="en-GB"/>
        </w:rPr>
        <w:t xml:space="preserve">Evaluate the effectiveness of the data generated by survey, capture learning and recommend necessary changes to finetune the methodology. </w:t>
      </w:r>
    </w:p>
    <w:p w14:paraId="1419DA14" w14:textId="77777777" w:rsidR="002C7732" w:rsidRPr="003115AB" w:rsidRDefault="002C7732" w:rsidP="002C7732">
      <w:pPr>
        <w:pStyle w:val="ListParagraph"/>
        <w:numPr>
          <w:ilvl w:val="0"/>
          <w:numId w:val="1"/>
        </w:numPr>
        <w:jc w:val="both"/>
        <w:rPr>
          <w:rFonts w:asciiTheme="minorHAnsi" w:hAnsiTheme="minorHAnsi"/>
          <w:lang w:val="en-GB"/>
        </w:rPr>
      </w:pPr>
      <w:r w:rsidRPr="003115AB">
        <w:rPr>
          <w:rFonts w:asciiTheme="minorHAnsi" w:hAnsiTheme="minorHAnsi"/>
          <w:lang w:val="en-GB"/>
        </w:rPr>
        <w:t xml:space="preserve">Regular checking with respective stakeholders to ensure adoption of the technical inputs to track the progress and provide necessary guidance. </w:t>
      </w:r>
    </w:p>
    <w:p w14:paraId="3ECFF4DA" w14:textId="77777777" w:rsidR="002C7732" w:rsidRPr="003115AB" w:rsidRDefault="002C7732" w:rsidP="002C7732">
      <w:pPr>
        <w:pStyle w:val="ListParagraph"/>
        <w:numPr>
          <w:ilvl w:val="0"/>
          <w:numId w:val="1"/>
        </w:numPr>
        <w:jc w:val="both"/>
        <w:rPr>
          <w:rFonts w:asciiTheme="minorHAnsi" w:hAnsiTheme="minorHAnsi"/>
          <w:lang w:val="en-GB"/>
        </w:rPr>
      </w:pPr>
      <w:r w:rsidRPr="003115AB">
        <w:rPr>
          <w:rFonts w:asciiTheme="minorHAnsi" w:hAnsiTheme="minorHAnsi"/>
          <w:lang w:val="en-GB"/>
        </w:rPr>
        <w:t xml:space="preserve">Analyse and study investment and business-related policies to be in the forefront of ensuring proper technical or supervision support.  </w:t>
      </w:r>
    </w:p>
    <w:p w14:paraId="6C29800B" w14:textId="29B9A1D4" w:rsidR="00565483" w:rsidRPr="003115AB" w:rsidRDefault="002C7732" w:rsidP="00A03387">
      <w:pPr>
        <w:pStyle w:val="ListParagraph"/>
        <w:numPr>
          <w:ilvl w:val="0"/>
          <w:numId w:val="1"/>
        </w:numPr>
        <w:jc w:val="both"/>
        <w:rPr>
          <w:rFonts w:asciiTheme="minorHAnsi" w:hAnsiTheme="minorHAnsi"/>
          <w:lang w:val="en-GB"/>
        </w:rPr>
      </w:pPr>
      <w:r w:rsidRPr="003115AB">
        <w:rPr>
          <w:rStyle w:val="ui-provider"/>
          <w:rFonts w:asciiTheme="minorHAnsi" w:hAnsiTheme="minorHAnsi"/>
          <w:lang w:val="en-GB"/>
        </w:rPr>
        <w:t>Maintain proper documentation, progress reports, and status updates, to keep BIDA and PRABRIDDHI informed.</w:t>
      </w:r>
    </w:p>
    <w:p w14:paraId="25E1B83D" w14:textId="7FD3DA55" w:rsidR="00565483" w:rsidRPr="003115AB" w:rsidRDefault="00565483" w:rsidP="003115AB">
      <w:pPr>
        <w:pStyle w:val="Heading1"/>
      </w:pPr>
      <w:r w:rsidRPr="004A2FF4">
        <w:t xml:space="preserve">4. Educational Requirements </w:t>
      </w:r>
    </w:p>
    <w:p w14:paraId="5D7F95D2" w14:textId="07D4091B" w:rsidR="00565483" w:rsidRPr="003115AB" w:rsidRDefault="002C7732" w:rsidP="00A03387">
      <w:pPr>
        <w:jc w:val="both"/>
        <w:rPr>
          <w:rFonts w:asciiTheme="minorHAnsi" w:hAnsiTheme="minorHAnsi"/>
          <w:lang w:val="en-GB"/>
        </w:rPr>
      </w:pPr>
      <w:r w:rsidRPr="003115AB">
        <w:rPr>
          <w:rFonts w:asciiTheme="minorHAnsi" w:hAnsiTheme="minorHAnsi"/>
          <w:lang w:val="en-GB"/>
        </w:rPr>
        <w:t>Bachelor/</w:t>
      </w:r>
      <w:proofErr w:type="gramStart"/>
      <w:r w:rsidRPr="003115AB">
        <w:rPr>
          <w:rFonts w:asciiTheme="minorHAnsi" w:hAnsiTheme="minorHAnsi"/>
          <w:lang w:val="en-GB"/>
        </w:rPr>
        <w:t>Master’s</w:t>
      </w:r>
      <w:proofErr w:type="gramEnd"/>
      <w:r w:rsidRPr="003115AB">
        <w:rPr>
          <w:rFonts w:asciiTheme="minorHAnsi" w:hAnsiTheme="minorHAnsi"/>
          <w:lang w:val="en-GB"/>
        </w:rPr>
        <w:t xml:space="preserve"> degree in Statistics, Economics, </w:t>
      </w:r>
      <w:r w:rsidRPr="003115AB">
        <w:rPr>
          <w:rStyle w:val="ui-provider"/>
          <w:rFonts w:asciiTheme="minorHAnsi" w:hAnsiTheme="minorHAnsi"/>
          <w:lang w:val="en-GB"/>
        </w:rPr>
        <w:t>Development economics, Business administration</w:t>
      </w:r>
      <w:r w:rsidRPr="003115AB">
        <w:rPr>
          <w:rFonts w:asciiTheme="minorHAnsi" w:hAnsiTheme="minorHAnsi"/>
          <w:lang w:val="en-GB"/>
        </w:rPr>
        <w:t xml:space="preserve"> or any degree with exceptional ability in data analysis.</w:t>
      </w:r>
    </w:p>
    <w:p w14:paraId="5769FDC8" w14:textId="6C00B84A" w:rsidR="00565483" w:rsidRPr="004A2FF4" w:rsidRDefault="00565483" w:rsidP="003115AB">
      <w:pPr>
        <w:pStyle w:val="Heading1"/>
      </w:pPr>
      <w:r w:rsidRPr="004A2FF4">
        <w:t>5. Experience Requirements</w:t>
      </w:r>
    </w:p>
    <w:p w14:paraId="7DF4109B" w14:textId="2A1EF1CF" w:rsidR="00565483" w:rsidRPr="003115AB" w:rsidRDefault="00565483" w:rsidP="003115AB">
      <w:pPr>
        <w:jc w:val="both"/>
        <w:rPr>
          <w:rFonts w:asciiTheme="minorHAnsi" w:hAnsiTheme="minorHAnsi"/>
        </w:rPr>
      </w:pPr>
      <w:r w:rsidRPr="003115AB">
        <w:rPr>
          <w:rFonts w:asciiTheme="minorHAnsi" w:hAnsiTheme="minorHAnsi"/>
        </w:rPr>
        <w:t>3-5 years of experience in data/business analysis within the development sector or local government bodies.</w:t>
      </w:r>
    </w:p>
    <w:p w14:paraId="59B57399" w14:textId="6F1B29A2" w:rsidR="00565483" w:rsidRPr="004A2FF4" w:rsidRDefault="00565483" w:rsidP="003115AB">
      <w:pPr>
        <w:pStyle w:val="Heading1"/>
      </w:pPr>
      <w:r w:rsidRPr="004A2FF4">
        <w:t>6. Additional Job Requirements</w:t>
      </w:r>
    </w:p>
    <w:p w14:paraId="21209A30" w14:textId="40F707D0" w:rsidR="00565483" w:rsidRPr="003115AB" w:rsidRDefault="00565483" w:rsidP="00A03387">
      <w:pPr>
        <w:pStyle w:val="ListParagraph"/>
        <w:numPr>
          <w:ilvl w:val="0"/>
          <w:numId w:val="2"/>
        </w:numPr>
        <w:jc w:val="both"/>
        <w:rPr>
          <w:rFonts w:ascii="Aptos" w:hAnsi="Aptos"/>
        </w:rPr>
      </w:pPr>
      <w:r w:rsidRPr="003115AB">
        <w:rPr>
          <w:rFonts w:ascii="Aptos" w:hAnsi="Aptos"/>
        </w:rPr>
        <w:t xml:space="preserve">Common understanding of business index, legislative </w:t>
      </w:r>
      <w:r w:rsidR="00BA0ACC" w:rsidRPr="003115AB">
        <w:rPr>
          <w:rFonts w:ascii="Aptos" w:hAnsi="Aptos"/>
        </w:rPr>
        <w:t>process,</w:t>
      </w:r>
      <w:r w:rsidRPr="003115AB">
        <w:rPr>
          <w:rFonts w:ascii="Aptos" w:hAnsi="Aptos"/>
        </w:rPr>
        <w:t xml:space="preserve"> and government structure of Bangladesh</w:t>
      </w:r>
      <w:r w:rsidR="001E35E3" w:rsidRPr="003115AB">
        <w:rPr>
          <w:rFonts w:ascii="Aptos" w:hAnsi="Aptos"/>
        </w:rPr>
        <w:t xml:space="preserve"> including City Corporation or Municipalities</w:t>
      </w:r>
      <w:r w:rsidR="0093518B" w:rsidRPr="003115AB">
        <w:rPr>
          <w:rFonts w:ascii="Aptos" w:hAnsi="Aptos"/>
        </w:rPr>
        <w:t>.</w:t>
      </w:r>
    </w:p>
    <w:p w14:paraId="7AC7E299" w14:textId="5F4FF42A" w:rsidR="00565483" w:rsidRPr="003115AB" w:rsidRDefault="00565483" w:rsidP="00A03387">
      <w:pPr>
        <w:pStyle w:val="ListParagraph"/>
        <w:numPr>
          <w:ilvl w:val="0"/>
          <w:numId w:val="2"/>
        </w:numPr>
        <w:jc w:val="both"/>
        <w:rPr>
          <w:rFonts w:ascii="Aptos" w:hAnsi="Aptos"/>
        </w:rPr>
      </w:pPr>
      <w:r w:rsidRPr="003115AB">
        <w:rPr>
          <w:rFonts w:ascii="Aptos" w:hAnsi="Aptos"/>
        </w:rPr>
        <w:t>Knowledge of current development policy trends and frameworks, especially Ease of Doing Business, local government strategies the Sustainable Development Goals (SDGs), etc</w:t>
      </w:r>
      <w:r w:rsidR="0093518B" w:rsidRPr="003115AB">
        <w:rPr>
          <w:rFonts w:ascii="Aptos" w:hAnsi="Aptos"/>
        </w:rPr>
        <w:t>.</w:t>
      </w:r>
    </w:p>
    <w:p w14:paraId="127BF653" w14:textId="1956EB31" w:rsidR="0093518B" w:rsidRPr="003115AB" w:rsidRDefault="00565483" w:rsidP="00A03387">
      <w:pPr>
        <w:pStyle w:val="ListParagraph"/>
        <w:numPr>
          <w:ilvl w:val="0"/>
          <w:numId w:val="2"/>
        </w:numPr>
        <w:jc w:val="both"/>
        <w:rPr>
          <w:rFonts w:ascii="Aptos" w:hAnsi="Aptos"/>
        </w:rPr>
      </w:pPr>
      <w:r w:rsidRPr="003115AB">
        <w:rPr>
          <w:rFonts w:ascii="Aptos" w:hAnsi="Aptos"/>
        </w:rPr>
        <w:t>Excellent computer literacy in MS Office (specifically Word, Excel, PowerPoint and Outlook), presentation, negotiation with government stakeholders</w:t>
      </w:r>
      <w:r w:rsidR="0093518B" w:rsidRPr="003115AB">
        <w:rPr>
          <w:rFonts w:ascii="Aptos" w:hAnsi="Aptos"/>
        </w:rPr>
        <w:t>.</w:t>
      </w:r>
    </w:p>
    <w:p w14:paraId="3B458286" w14:textId="2E3395F1" w:rsidR="008A6A11" w:rsidRPr="008A6A11" w:rsidRDefault="00565483" w:rsidP="003115AB">
      <w:pPr>
        <w:pStyle w:val="ListParagraph"/>
        <w:numPr>
          <w:ilvl w:val="0"/>
          <w:numId w:val="2"/>
        </w:numPr>
        <w:jc w:val="both"/>
        <w:rPr>
          <w:rFonts w:ascii="Aptos" w:hAnsi="Aptos"/>
        </w:rPr>
      </w:pPr>
      <w:r w:rsidRPr="003115AB">
        <w:rPr>
          <w:rStyle w:val="ui-provider"/>
          <w:rFonts w:ascii="Aptos" w:hAnsi="Aptos"/>
        </w:rPr>
        <w:t>Analytical writing capabilities, and sufficient skills in Microsoft PowerPoint</w:t>
      </w:r>
      <w:r w:rsidR="0093518B" w:rsidRPr="003115AB">
        <w:rPr>
          <w:rStyle w:val="ui-provider"/>
          <w:rFonts w:ascii="Aptos" w:hAnsi="Aptos"/>
        </w:rPr>
        <w:t>.</w:t>
      </w:r>
    </w:p>
    <w:p w14:paraId="2EE4AB6D" w14:textId="77777777" w:rsidR="008A6A11" w:rsidRDefault="008A6A11">
      <w:pPr>
        <w:spacing w:after="160" w:line="259" w:lineRule="auto"/>
        <w:rPr>
          <w:rFonts w:asciiTheme="majorHAnsi" w:eastAsiaTheme="majorEastAsia" w:hAnsiTheme="majorHAnsi" w:cstheme="majorBidi"/>
          <w:b/>
          <w:color w:val="0F4761" w:themeColor="accent1" w:themeShade="BF"/>
          <w:szCs w:val="40"/>
        </w:rPr>
      </w:pPr>
      <w:r>
        <w:br w:type="page"/>
      </w:r>
    </w:p>
    <w:p w14:paraId="4044D466" w14:textId="0BBAF282" w:rsidR="00222F91" w:rsidRPr="003115AB" w:rsidRDefault="008A6A11" w:rsidP="003115AB">
      <w:pPr>
        <w:pStyle w:val="Heading1"/>
      </w:pPr>
      <w:r>
        <w:lastRenderedPageBreak/>
        <w:t xml:space="preserve">7. </w:t>
      </w:r>
      <w:r w:rsidR="00222F91" w:rsidRPr="004A2FF4">
        <w:t>Deliverables</w:t>
      </w:r>
    </w:p>
    <w:p w14:paraId="1224C656" w14:textId="25EED48D" w:rsidR="00222F91" w:rsidRPr="003115AB" w:rsidRDefault="00222F91" w:rsidP="00A03387">
      <w:pPr>
        <w:jc w:val="both"/>
        <w:rPr>
          <w:rFonts w:ascii="Aptos" w:hAnsi="Aptos"/>
        </w:rPr>
      </w:pPr>
      <w:r w:rsidRPr="003115AB">
        <w:rPr>
          <w:rFonts w:ascii="Aptos" w:hAnsi="Aptos"/>
        </w:rPr>
        <w:t>The Business Analyst will produce the following deliverables in consultation with the project team and BIDA:</w:t>
      </w:r>
    </w:p>
    <w:p w14:paraId="27D97DD4" w14:textId="77777777" w:rsidR="00222F91" w:rsidRPr="003115AB" w:rsidRDefault="00222F91" w:rsidP="00A03387">
      <w:pPr>
        <w:jc w:val="both"/>
        <w:rPr>
          <w:rFonts w:ascii="Aptos" w:hAnsi="Aptos"/>
        </w:rPr>
      </w:pPr>
    </w:p>
    <w:tbl>
      <w:tblPr>
        <w:tblStyle w:val="TableGrid"/>
        <w:tblW w:w="9363" w:type="dxa"/>
        <w:tblLook w:val="04A0" w:firstRow="1" w:lastRow="0" w:firstColumn="1" w:lastColumn="0" w:noHBand="0" w:noVBand="1"/>
      </w:tblPr>
      <w:tblGrid>
        <w:gridCol w:w="844"/>
        <w:gridCol w:w="4191"/>
        <w:gridCol w:w="4328"/>
      </w:tblGrid>
      <w:tr w:rsidR="00222F91" w:rsidRPr="003115AB" w14:paraId="7E824AF7" w14:textId="77777777" w:rsidTr="002B0DB6">
        <w:trPr>
          <w:trHeight w:val="656"/>
        </w:trPr>
        <w:tc>
          <w:tcPr>
            <w:tcW w:w="844" w:type="dxa"/>
            <w:shd w:val="clear" w:color="auto" w:fill="0A2F41" w:themeFill="accent1" w:themeFillShade="80"/>
          </w:tcPr>
          <w:p w14:paraId="5DBCE469" w14:textId="77777777" w:rsidR="00222F91" w:rsidRPr="003115AB" w:rsidRDefault="00222F91" w:rsidP="00A03387">
            <w:pPr>
              <w:jc w:val="both"/>
              <w:rPr>
                <w:rFonts w:ascii="Aptos" w:hAnsi="Aptos"/>
                <w:b/>
                <w:bCs/>
              </w:rPr>
            </w:pPr>
            <w:r w:rsidRPr="003115AB">
              <w:rPr>
                <w:rFonts w:ascii="Aptos" w:hAnsi="Aptos"/>
                <w:b/>
                <w:bCs/>
              </w:rPr>
              <w:t>Serial No.</w:t>
            </w:r>
          </w:p>
        </w:tc>
        <w:tc>
          <w:tcPr>
            <w:tcW w:w="4191" w:type="dxa"/>
            <w:shd w:val="clear" w:color="auto" w:fill="0A2F41" w:themeFill="accent1" w:themeFillShade="80"/>
          </w:tcPr>
          <w:p w14:paraId="32938B67" w14:textId="77777777" w:rsidR="00222F91" w:rsidRPr="003115AB" w:rsidRDefault="00222F91" w:rsidP="00C834BA">
            <w:pPr>
              <w:jc w:val="center"/>
              <w:rPr>
                <w:rFonts w:ascii="Aptos" w:hAnsi="Aptos"/>
                <w:b/>
                <w:bCs/>
              </w:rPr>
            </w:pPr>
            <w:r w:rsidRPr="003115AB">
              <w:rPr>
                <w:rFonts w:ascii="Aptos" w:hAnsi="Aptos"/>
                <w:b/>
                <w:bCs/>
              </w:rPr>
              <w:t>Tasks</w:t>
            </w:r>
          </w:p>
        </w:tc>
        <w:tc>
          <w:tcPr>
            <w:tcW w:w="4328" w:type="dxa"/>
            <w:shd w:val="clear" w:color="auto" w:fill="0A2F41" w:themeFill="accent1" w:themeFillShade="80"/>
          </w:tcPr>
          <w:p w14:paraId="6157C08A" w14:textId="77777777" w:rsidR="00222F91" w:rsidRPr="003115AB" w:rsidRDefault="00222F91" w:rsidP="00C834BA">
            <w:pPr>
              <w:jc w:val="center"/>
              <w:rPr>
                <w:rFonts w:ascii="Aptos" w:hAnsi="Aptos"/>
                <w:b/>
                <w:bCs/>
              </w:rPr>
            </w:pPr>
            <w:r w:rsidRPr="003115AB">
              <w:rPr>
                <w:rFonts w:ascii="Aptos" w:hAnsi="Aptos"/>
                <w:b/>
                <w:bCs/>
              </w:rPr>
              <w:t>Deliverables</w:t>
            </w:r>
          </w:p>
        </w:tc>
      </w:tr>
      <w:tr w:rsidR="00C834BA" w:rsidRPr="003115AB" w14:paraId="121AB5C2" w14:textId="77777777" w:rsidTr="002B0DB6">
        <w:trPr>
          <w:trHeight w:val="1061"/>
        </w:trPr>
        <w:tc>
          <w:tcPr>
            <w:tcW w:w="844" w:type="dxa"/>
          </w:tcPr>
          <w:p w14:paraId="1E0D12C6" w14:textId="77777777" w:rsidR="00C834BA" w:rsidRPr="003115AB" w:rsidRDefault="00C834BA" w:rsidP="003115AB">
            <w:pPr>
              <w:pStyle w:val="ListParagraph"/>
              <w:numPr>
                <w:ilvl w:val="0"/>
                <w:numId w:val="3"/>
              </w:numPr>
              <w:jc w:val="center"/>
              <w:rPr>
                <w:rFonts w:ascii="Aptos" w:hAnsi="Aptos"/>
              </w:rPr>
            </w:pPr>
          </w:p>
        </w:tc>
        <w:tc>
          <w:tcPr>
            <w:tcW w:w="4191" w:type="dxa"/>
          </w:tcPr>
          <w:p w14:paraId="7695F2D8" w14:textId="6A0525EA" w:rsidR="00C834BA" w:rsidRPr="003115AB" w:rsidRDefault="00C834BA" w:rsidP="001E35E3">
            <w:pPr>
              <w:rPr>
                <w:rFonts w:ascii="Aptos" w:hAnsi="Aptos"/>
                <w:lang w:val="en-GB"/>
              </w:rPr>
            </w:pPr>
            <w:r w:rsidRPr="003115AB">
              <w:rPr>
                <w:rFonts w:ascii="Aptos" w:hAnsi="Aptos"/>
                <w:lang w:val="en-GB"/>
              </w:rPr>
              <w:t xml:space="preserve">Support the </w:t>
            </w:r>
            <w:r w:rsidR="007B62FF" w:rsidRPr="003115AB">
              <w:rPr>
                <w:rFonts w:ascii="Aptos" w:hAnsi="Aptos"/>
                <w:lang w:val="en-GB"/>
              </w:rPr>
              <w:t>conduction</w:t>
            </w:r>
            <w:r w:rsidRPr="003115AB">
              <w:rPr>
                <w:rFonts w:ascii="Aptos" w:hAnsi="Aptos"/>
                <w:lang w:val="en-GB"/>
              </w:rPr>
              <w:t xml:space="preserve"> of the Municipality Competitiveness Index (MCI) with an integration into BICI programme  </w:t>
            </w:r>
          </w:p>
        </w:tc>
        <w:tc>
          <w:tcPr>
            <w:tcW w:w="4328" w:type="dxa"/>
          </w:tcPr>
          <w:p w14:paraId="71923C28" w14:textId="44FF0C51" w:rsidR="003F599A" w:rsidRPr="003115AB" w:rsidRDefault="003F599A" w:rsidP="00A03387">
            <w:pPr>
              <w:jc w:val="both"/>
              <w:rPr>
                <w:rFonts w:ascii="Aptos" w:hAnsi="Aptos"/>
              </w:rPr>
            </w:pPr>
            <w:r w:rsidRPr="003115AB">
              <w:rPr>
                <w:rFonts w:ascii="Aptos" w:hAnsi="Aptos"/>
              </w:rPr>
              <w:t xml:space="preserve">Monthly report on the survey status, training report on the enumerators, meeting minutes and index from Policy exchange. </w:t>
            </w:r>
          </w:p>
        </w:tc>
      </w:tr>
      <w:tr w:rsidR="00C834BA" w:rsidRPr="003115AB" w14:paraId="257F60B3" w14:textId="77777777" w:rsidTr="002B0DB6">
        <w:trPr>
          <w:trHeight w:val="1061"/>
        </w:trPr>
        <w:tc>
          <w:tcPr>
            <w:tcW w:w="844" w:type="dxa"/>
          </w:tcPr>
          <w:p w14:paraId="3F3725A7" w14:textId="77777777" w:rsidR="00C834BA" w:rsidRPr="003115AB" w:rsidRDefault="00C834BA" w:rsidP="003115AB">
            <w:pPr>
              <w:pStyle w:val="ListParagraph"/>
              <w:numPr>
                <w:ilvl w:val="0"/>
                <w:numId w:val="3"/>
              </w:numPr>
              <w:jc w:val="center"/>
              <w:rPr>
                <w:rFonts w:ascii="Aptos" w:hAnsi="Aptos"/>
              </w:rPr>
            </w:pPr>
          </w:p>
        </w:tc>
        <w:tc>
          <w:tcPr>
            <w:tcW w:w="4191" w:type="dxa"/>
          </w:tcPr>
          <w:p w14:paraId="41AC551B" w14:textId="5912D2AC" w:rsidR="00C834BA" w:rsidRPr="003115AB" w:rsidRDefault="00C834BA" w:rsidP="001E35E3">
            <w:pPr>
              <w:rPr>
                <w:rFonts w:ascii="Aptos" w:hAnsi="Aptos"/>
                <w:lang w:val="en-GB"/>
              </w:rPr>
            </w:pPr>
            <w:r w:rsidRPr="003115AB">
              <w:rPr>
                <w:rFonts w:ascii="Aptos" w:hAnsi="Aptos"/>
                <w:lang w:val="en-GB"/>
              </w:rPr>
              <w:t xml:space="preserve">Support the technical workshops including documentation to disseminate to the relevant stakeholders </w:t>
            </w:r>
          </w:p>
        </w:tc>
        <w:tc>
          <w:tcPr>
            <w:tcW w:w="4328" w:type="dxa"/>
          </w:tcPr>
          <w:p w14:paraId="0B49B3B2" w14:textId="69191531" w:rsidR="00C834BA" w:rsidRPr="003115AB" w:rsidRDefault="003F599A" w:rsidP="00A03387">
            <w:pPr>
              <w:jc w:val="both"/>
              <w:rPr>
                <w:rFonts w:ascii="Aptos" w:hAnsi="Aptos"/>
              </w:rPr>
            </w:pPr>
            <w:proofErr w:type="spellStart"/>
            <w:r w:rsidRPr="003115AB">
              <w:rPr>
                <w:rFonts w:ascii="Aptos" w:hAnsi="Aptos"/>
              </w:rPr>
              <w:t>Organising</w:t>
            </w:r>
            <w:proofErr w:type="spellEnd"/>
            <w:r w:rsidRPr="003115AB">
              <w:rPr>
                <w:rFonts w:ascii="Aptos" w:hAnsi="Aptos"/>
              </w:rPr>
              <w:t xml:space="preserve"> and documenting the workshop for next steps of action and knowledge generation. </w:t>
            </w:r>
            <w:r w:rsidR="007B62FF" w:rsidRPr="003115AB">
              <w:rPr>
                <w:rFonts w:ascii="Aptos" w:hAnsi="Aptos"/>
              </w:rPr>
              <w:t>Participant list, workshop reports to be developed.</w:t>
            </w:r>
          </w:p>
        </w:tc>
      </w:tr>
      <w:tr w:rsidR="00222F91" w:rsidRPr="003115AB" w14:paraId="5288B296" w14:textId="77777777" w:rsidTr="002B0DB6">
        <w:trPr>
          <w:trHeight w:val="1061"/>
        </w:trPr>
        <w:tc>
          <w:tcPr>
            <w:tcW w:w="844" w:type="dxa"/>
          </w:tcPr>
          <w:p w14:paraId="6782E7F4" w14:textId="77777777" w:rsidR="00222F91" w:rsidRPr="003115AB" w:rsidRDefault="00222F91" w:rsidP="003115AB">
            <w:pPr>
              <w:pStyle w:val="ListParagraph"/>
              <w:numPr>
                <w:ilvl w:val="0"/>
                <w:numId w:val="3"/>
              </w:numPr>
              <w:jc w:val="center"/>
              <w:rPr>
                <w:rFonts w:ascii="Aptos" w:hAnsi="Aptos"/>
              </w:rPr>
            </w:pPr>
          </w:p>
        </w:tc>
        <w:tc>
          <w:tcPr>
            <w:tcW w:w="4191" w:type="dxa"/>
          </w:tcPr>
          <w:p w14:paraId="0308CC9A" w14:textId="77777777" w:rsidR="002C7732" w:rsidRPr="003115AB" w:rsidRDefault="002C7732" w:rsidP="001E35E3">
            <w:pPr>
              <w:rPr>
                <w:rFonts w:ascii="Aptos" w:hAnsi="Aptos"/>
                <w:lang w:val="en-GB"/>
              </w:rPr>
            </w:pPr>
            <w:r w:rsidRPr="003115AB">
              <w:rPr>
                <w:rFonts w:ascii="Aptos" w:hAnsi="Aptos"/>
                <w:lang w:val="en-GB"/>
              </w:rPr>
              <w:t>Analysing data to provide insights for data-driven decision-making/recommendations on business environment reforms.</w:t>
            </w:r>
          </w:p>
          <w:p w14:paraId="039DCF6B" w14:textId="77777777" w:rsidR="002C7732" w:rsidRPr="003115AB" w:rsidRDefault="002C7732" w:rsidP="002C7732">
            <w:pPr>
              <w:jc w:val="both"/>
              <w:rPr>
                <w:rFonts w:ascii="Aptos" w:hAnsi="Aptos"/>
                <w:lang w:val="en-GB"/>
              </w:rPr>
            </w:pPr>
          </w:p>
          <w:p w14:paraId="0CF4BA87" w14:textId="582AFA70" w:rsidR="00222F91" w:rsidRPr="003115AB" w:rsidRDefault="002C7732" w:rsidP="001E35E3">
            <w:pPr>
              <w:rPr>
                <w:rFonts w:ascii="Aptos" w:hAnsi="Aptos"/>
              </w:rPr>
            </w:pPr>
            <w:r w:rsidRPr="003115AB">
              <w:rPr>
                <w:rFonts w:ascii="Aptos" w:hAnsi="Aptos"/>
                <w:lang w:val="en-GB"/>
              </w:rPr>
              <w:t>Using data analytics and BI tool to showcase trends, patterns, predictive analysis, and progress tracking for informed decision-making on business reforms.</w:t>
            </w:r>
          </w:p>
        </w:tc>
        <w:tc>
          <w:tcPr>
            <w:tcW w:w="4328" w:type="dxa"/>
          </w:tcPr>
          <w:p w14:paraId="23A48730" w14:textId="378FB0D7" w:rsidR="00222F91" w:rsidRPr="003115AB" w:rsidRDefault="00222F91" w:rsidP="00A03387">
            <w:pPr>
              <w:jc w:val="both"/>
              <w:rPr>
                <w:rFonts w:ascii="Aptos" w:hAnsi="Aptos"/>
              </w:rPr>
            </w:pPr>
            <w:r w:rsidRPr="003115AB">
              <w:rPr>
                <w:rFonts w:ascii="Aptos" w:hAnsi="Aptos"/>
              </w:rPr>
              <w:t xml:space="preserve">Final analysis report including the recommendations and visual representations of the outcomes derived from </w:t>
            </w:r>
            <w:r w:rsidR="00E31B6A" w:rsidRPr="003115AB">
              <w:rPr>
                <w:rFonts w:ascii="Aptos" w:hAnsi="Aptos"/>
              </w:rPr>
              <w:t>the analysis</w:t>
            </w:r>
            <w:r w:rsidR="00DB2D95" w:rsidRPr="003115AB">
              <w:rPr>
                <w:rFonts w:ascii="Aptos" w:hAnsi="Aptos"/>
              </w:rPr>
              <w:t>.</w:t>
            </w:r>
          </w:p>
          <w:p w14:paraId="79E3147A" w14:textId="77777777" w:rsidR="00222F91" w:rsidRPr="003115AB" w:rsidRDefault="00222F91" w:rsidP="00A03387">
            <w:pPr>
              <w:jc w:val="both"/>
              <w:rPr>
                <w:rFonts w:ascii="Aptos" w:hAnsi="Aptos"/>
              </w:rPr>
            </w:pPr>
          </w:p>
          <w:p w14:paraId="17957692" w14:textId="77777777" w:rsidR="00222F91" w:rsidRPr="003115AB" w:rsidRDefault="00222F91" w:rsidP="00A03387">
            <w:pPr>
              <w:jc w:val="both"/>
              <w:rPr>
                <w:rFonts w:ascii="Aptos" w:hAnsi="Aptos"/>
              </w:rPr>
            </w:pPr>
          </w:p>
          <w:p w14:paraId="5BF28864" w14:textId="77777777" w:rsidR="00222F91" w:rsidRPr="003115AB" w:rsidRDefault="00222F91" w:rsidP="00A03387">
            <w:pPr>
              <w:jc w:val="both"/>
              <w:rPr>
                <w:rFonts w:ascii="Aptos" w:hAnsi="Aptos"/>
              </w:rPr>
            </w:pPr>
          </w:p>
          <w:p w14:paraId="02675DDE" w14:textId="77777777" w:rsidR="00222F91" w:rsidRPr="003115AB" w:rsidRDefault="00222F91" w:rsidP="00A03387">
            <w:pPr>
              <w:jc w:val="both"/>
              <w:rPr>
                <w:rFonts w:ascii="Aptos" w:hAnsi="Aptos"/>
              </w:rPr>
            </w:pPr>
          </w:p>
        </w:tc>
      </w:tr>
      <w:tr w:rsidR="00222F91" w:rsidRPr="003115AB" w14:paraId="743BA0AB" w14:textId="77777777" w:rsidTr="002B0DB6">
        <w:trPr>
          <w:trHeight w:val="859"/>
        </w:trPr>
        <w:tc>
          <w:tcPr>
            <w:tcW w:w="844" w:type="dxa"/>
          </w:tcPr>
          <w:p w14:paraId="61381363" w14:textId="77777777" w:rsidR="00222F91" w:rsidRPr="003115AB" w:rsidRDefault="00222F91" w:rsidP="003115AB">
            <w:pPr>
              <w:pStyle w:val="ListParagraph"/>
              <w:numPr>
                <w:ilvl w:val="0"/>
                <w:numId w:val="3"/>
              </w:numPr>
              <w:jc w:val="center"/>
              <w:rPr>
                <w:rFonts w:ascii="Aptos" w:hAnsi="Aptos"/>
              </w:rPr>
            </w:pPr>
          </w:p>
        </w:tc>
        <w:tc>
          <w:tcPr>
            <w:tcW w:w="4191" w:type="dxa"/>
          </w:tcPr>
          <w:p w14:paraId="3F4CA737" w14:textId="77777777" w:rsidR="00222F91" w:rsidRPr="003115AB" w:rsidRDefault="00222F91" w:rsidP="001E35E3">
            <w:pPr>
              <w:rPr>
                <w:rFonts w:ascii="Aptos" w:hAnsi="Aptos"/>
              </w:rPr>
            </w:pPr>
            <w:r w:rsidRPr="003115AB">
              <w:rPr>
                <w:rFonts w:ascii="Aptos" w:hAnsi="Aptos"/>
              </w:rPr>
              <w:t>Monitoring the progress and status updates to keep BIDA and PRABRIDDHI informed about the ongoing activities.</w:t>
            </w:r>
          </w:p>
        </w:tc>
        <w:tc>
          <w:tcPr>
            <w:tcW w:w="4328" w:type="dxa"/>
          </w:tcPr>
          <w:p w14:paraId="7AB7B22F" w14:textId="34EB5214" w:rsidR="00222F91" w:rsidRPr="003115AB" w:rsidRDefault="00222F91" w:rsidP="00A03387">
            <w:pPr>
              <w:jc w:val="both"/>
              <w:rPr>
                <w:rFonts w:ascii="Aptos" w:hAnsi="Aptos"/>
              </w:rPr>
            </w:pPr>
            <w:r w:rsidRPr="003115AB">
              <w:rPr>
                <w:rFonts w:ascii="Aptos" w:hAnsi="Aptos"/>
              </w:rPr>
              <w:t>Monthly progress report, Timesheet</w:t>
            </w:r>
            <w:r w:rsidR="00E31B6A" w:rsidRPr="003115AB">
              <w:rPr>
                <w:rFonts w:ascii="Aptos" w:hAnsi="Aptos"/>
              </w:rPr>
              <w:t>.</w:t>
            </w:r>
          </w:p>
        </w:tc>
      </w:tr>
      <w:tr w:rsidR="00222F91" w:rsidRPr="003115AB" w14:paraId="4EE1EE14" w14:textId="77777777" w:rsidTr="002B0DB6">
        <w:trPr>
          <w:trHeight w:val="859"/>
        </w:trPr>
        <w:tc>
          <w:tcPr>
            <w:tcW w:w="844" w:type="dxa"/>
          </w:tcPr>
          <w:p w14:paraId="2E8FBA08" w14:textId="77777777" w:rsidR="00222F91" w:rsidRPr="003115AB" w:rsidRDefault="00222F91" w:rsidP="003115AB">
            <w:pPr>
              <w:pStyle w:val="ListParagraph"/>
              <w:numPr>
                <w:ilvl w:val="0"/>
                <w:numId w:val="3"/>
              </w:numPr>
              <w:jc w:val="center"/>
              <w:rPr>
                <w:rFonts w:ascii="Aptos" w:hAnsi="Aptos"/>
              </w:rPr>
            </w:pPr>
          </w:p>
        </w:tc>
        <w:tc>
          <w:tcPr>
            <w:tcW w:w="4191" w:type="dxa"/>
          </w:tcPr>
          <w:p w14:paraId="5AE08CC3" w14:textId="77777777" w:rsidR="00222F91" w:rsidRPr="003115AB" w:rsidRDefault="00222F91" w:rsidP="001E35E3">
            <w:pPr>
              <w:rPr>
                <w:rFonts w:ascii="Aptos" w:hAnsi="Aptos"/>
              </w:rPr>
            </w:pPr>
            <w:r w:rsidRPr="003115AB">
              <w:rPr>
                <w:rFonts w:ascii="Aptos" w:hAnsi="Aptos"/>
              </w:rPr>
              <w:t>Review documents, report writing, feedback incorporation, discussions, etc.</w:t>
            </w:r>
          </w:p>
        </w:tc>
        <w:tc>
          <w:tcPr>
            <w:tcW w:w="4328" w:type="dxa"/>
          </w:tcPr>
          <w:p w14:paraId="7384F618" w14:textId="1E7FF309" w:rsidR="00222F91" w:rsidRPr="003115AB" w:rsidRDefault="00222F91" w:rsidP="00A03387">
            <w:pPr>
              <w:jc w:val="both"/>
              <w:rPr>
                <w:rFonts w:ascii="Aptos" w:hAnsi="Aptos"/>
              </w:rPr>
            </w:pPr>
            <w:r w:rsidRPr="003115AB">
              <w:rPr>
                <w:rFonts w:ascii="Aptos" w:hAnsi="Aptos"/>
              </w:rPr>
              <w:t>Final report of the work done</w:t>
            </w:r>
            <w:r w:rsidR="00DB2D95" w:rsidRPr="003115AB">
              <w:rPr>
                <w:rFonts w:ascii="Aptos" w:hAnsi="Aptos"/>
              </w:rPr>
              <w:t>.</w:t>
            </w:r>
          </w:p>
        </w:tc>
      </w:tr>
      <w:tr w:rsidR="00222F91" w:rsidRPr="003115AB" w14:paraId="671CE02C" w14:textId="77777777" w:rsidTr="002B0DB6">
        <w:trPr>
          <w:trHeight w:val="423"/>
        </w:trPr>
        <w:tc>
          <w:tcPr>
            <w:tcW w:w="5035" w:type="dxa"/>
            <w:gridSpan w:val="2"/>
          </w:tcPr>
          <w:p w14:paraId="4C775CBE" w14:textId="77777777" w:rsidR="00222F91" w:rsidRPr="003115AB" w:rsidRDefault="00222F91" w:rsidP="00A03387">
            <w:pPr>
              <w:jc w:val="both"/>
              <w:rPr>
                <w:rFonts w:ascii="Aptos" w:hAnsi="Aptos"/>
                <w:b/>
                <w:bCs/>
              </w:rPr>
            </w:pPr>
            <w:r w:rsidRPr="003115AB">
              <w:rPr>
                <w:rFonts w:ascii="Aptos" w:hAnsi="Aptos"/>
                <w:b/>
                <w:bCs/>
              </w:rPr>
              <w:t>Total</w:t>
            </w:r>
          </w:p>
        </w:tc>
        <w:tc>
          <w:tcPr>
            <w:tcW w:w="4328" w:type="dxa"/>
          </w:tcPr>
          <w:p w14:paraId="1A2DB8F2" w14:textId="2B5F6111" w:rsidR="00222F91" w:rsidRPr="003115AB" w:rsidRDefault="007B62FF" w:rsidP="00A03387">
            <w:pPr>
              <w:jc w:val="both"/>
              <w:rPr>
                <w:rFonts w:ascii="Aptos" w:hAnsi="Aptos"/>
                <w:b/>
                <w:bCs/>
              </w:rPr>
            </w:pPr>
            <w:r w:rsidRPr="003115AB">
              <w:rPr>
                <w:rFonts w:ascii="Aptos" w:hAnsi="Aptos"/>
                <w:b/>
                <w:bCs/>
              </w:rPr>
              <w:t xml:space="preserve">Maximum </w:t>
            </w:r>
            <w:r w:rsidR="00222F91" w:rsidRPr="003115AB">
              <w:rPr>
                <w:rFonts w:ascii="Aptos" w:hAnsi="Aptos"/>
                <w:b/>
                <w:bCs/>
              </w:rPr>
              <w:t>2</w:t>
            </w:r>
            <w:r w:rsidRPr="003115AB">
              <w:rPr>
                <w:rFonts w:ascii="Aptos" w:hAnsi="Aptos"/>
                <w:b/>
                <w:bCs/>
              </w:rPr>
              <w:t>0</w:t>
            </w:r>
            <w:r w:rsidR="00222F91" w:rsidRPr="003115AB">
              <w:rPr>
                <w:rFonts w:ascii="Aptos" w:hAnsi="Aptos"/>
                <w:b/>
                <w:bCs/>
              </w:rPr>
              <w:t xml:space="preserve">0 days </w:t>
            </w:r>
            <w:r w:rsidR="00222F91" w:rsidRPr="003115AB">
              <w:rPr>
                <w:rFonts w:ascii="Aptos" w:hAnsi="Aptos"/>
              </w:rPr>
              <w:t>(1</w:t>
            </w:r>
            <w:r w:rsidRPr="003115AB">
              <w:rPr>
                <w:rFonts w:ascii="Aptos" w:hAnsi="Aptos"/>
              </w:rPr>
              <w:t>0</w:t>
            </w:r>
            <w:r w:rsidR="00222F91" w:rsidRPr="003115AB">
              <w:rPr>
                <w:rFonts w:ascii="Aptos" w:hAnsi="Aptos"/>
              </w:rPr>
              <w:t>*20 days)</w:t>
            </w:r>
          </w:p>
        </w:tc>
      </w:tr>
    </w:tbl>
    <w:p w14:paraId="1FFA059F" w14:textId="77777777" w:rsidR="003F599A" w:rsidRPr="003115AB" w:rsidRDefault="003F599A" w:rsidP="00A03387">
      <w:pPr>
        <w:jc w:val="both"/>
        <w:rPr>
          <w:rFonts w:ascii="Aptos" w:hAnsi="Aptos"/>
        </w:rPr>
      </w:pPr>
    </w:p>
    <w:p w14:paraId="1AF7FF6F" w14:textId="47299C7D" w:rsidR="00C77F5D" w:rsidRPr="003115AB" w:rsidRDefault="00222F91" w:rsidP="00A03387">
      <w:pPr>
        <w:jc w:val="both"/>
        <w:rPr>
          <w:rFonts w:ascii="Aptos" w:hAnsi="Aptos"/>
        </w:rPr>
      </w:pPr>
      <w:r w:rsidRPr="003115AB">
        <w:rPr>
          <w:rFonts w:ascii="Aptos" w:hAnsi="Aptos"/>
        </w:rPr>
        <w:t xml:space="preserve">The Business Analyst will submit a report (on the agreed deadline) upon completion of the assignment. The report will be finalized within </w:t>
      </w:r>
      <w:r w:rsidR="003F599A" w:rsidRPr="003115AB">
        <w:rPr>
          <w:rFonts w:ascii="Aptos" w:hAnsi="Aptos"/>
        </w:rPr>
        <w:t>two</w:t>
      </w:r>
      <w:r w:rsidRPr="003115AB">
        <w:rPr>
          <w:rFonts w:ascii="Aptos" w:hAnsi="Aptos"/>
        </w:rPr>
        <w:t xml:space="preserve"> week</w:t>
      </w:r>
      <w:r w:rsidR="003F599A" w:rsidRPr="003115AB">
        <w:rPr>
          <w:rFonts w:ascii="Aptos" w:hAnsi="Aptos"/>
        </w:rPr>
        <w:t>s</w:t>
      </w:r>
      <w:r w:rsidRPr="003115AB">
        <w:rPr>
          <w:rFonts w:ascii="Aptos" w:hAnsi="Aptos"/>
        </w:rPr>
        <w:t xml:space="preserve"> after receiving comments from the project management team.</w:t>
      </w:r>
    </w:p>
    <w:p w14:paraId="47B4B1FB" w14:textId="0A965401" w:rsidR="00C77F5D" w:rsidRPr="004A2FF4" w:rsidRDefault="0093518B" w:rsidP="003115AB">
      <w:pPr>
        <w:pStyle w:val="Heading1"/>
      </w:pPr>
      <w:r w:rsidRPr="004A2FF4">
        <w:t xml:space="preserve">8. </w:t>
      </w:r>
      <w:r w:rsidR="00C77F5D" w:rsidRPr="004A2FF4">
        <w:t>Timeline</w:t>
      </w:r>
    </w:p>
    <w:p w14:paraId="6A6A2860" w14:textId="53EBCCEB" w:rsidR="004C3009" w:rsidRPr="00E03DDF" w:rsidRDefault="002C7732" w:rsidP="00E03DDF">
      <w:pPr>
        <w:pStyle w:val="BodyText"/>
        <w:spacing w:before="128" w:line="276" w:lineRule="auto"/>
        <w:jc w:val="both"/>
        <w:rPr>
          <w:rFonts w:ascii="Aptos" w:hAnsi="Aptos" w:cs="Arial"/>
          <w:spacing w:val="-6"/>
          <w:lang w:val="en-GB"/>
        </w:rPr>
      </w:pPr>
      <w:r w:rsidRPr="003115AB">
        <w:rPr>
          <w:rFonts w:ascii="Aptos" w:hAnsi="Aptos" w:cs="Arial"/>
          <w:lang w:val="en-GB"/>
        </w:rPr>
        <w:t>The</w:t>
      </w:r>
      <w:r w:rsidRPr="003115AB">
        <w:rPr>
          <w:rFonts w:ascii="Aptos" w:hAnsi="Aptos" w:cs="Arial"/>
          <w:spacing w:val="-4"/>
          <w:lang w:val="en-GB"/>
        </w:rPr>
        <w:t xml:space="preserve"> </w:t>
      </w:r>
      <w:r w:rsidRPr="003115AB">
        <w:rPr>
          <w:rFonts w:ascii="Aptos" w:hAnsi="Aptos" w:cs="Arial"/>
          <w:lang w:val="en-GB"/>
        </w:rPr>
        <w:t>overall</w:t>
      </w:r>
      <w:r w:rsidRPr="003115AB">
        <w:rPr>
          <w:rFonts w:ascii="Aptos" w:hAnsi="Aptos" w:cs="Arial"/>
          <w:spacing w:val="-1"/>
          <w:lang w:val="en-GB"/>
        </w:rPr>
        <w:t xml:space="preserve"> </w:t>
      </w:r>
      <w:r w:rsidRPr="003115AB">
        <w:rPr>
          <w:rFonts w:ascii="Aptos" w:hAnsi="Aptos" w:cs="Arial"/>
          <w:lang w:val="en-GB"/>
        </w:rPr>
        <w:t>assignment will</w:t>
      </w:r>
      <w:r w:rsidRPr="003115AB">
        <w:rPr>
          <w:rFonts w:ascii="Aptos" w:hAnsi="Aptos" w:cs="Arial"/>
          <w:spacing w:val="-1"/>
          <w:lang w:val="en-GB"/>
        </w:rPr>
        <w:t xml:space="preserve"> </w:t>
      </w:r>
      <w:r w:rsidRPr="003115AB">
        <w:rPr>
          <w:rFonts w:ascii="Aptos" w:hAnsi="Aptos" w:cs="Arial"/>
          <w:lang w:val="en-GB"/>
        </w:rPr>
        <w:t>span into</w:t>
      </w:r>
      <w:r w:rsidRPr="003115AB">
        <w:rPr>
          <w:rFonts w:ascii="Aptos" w:hAnsi="Aptos" w:cs="Arial"/>
          <w:spacing w:val="-4"/>
          <w:lang w:val="en-GB"/>
        </w:rPr>
        <w:t xml:space="preserve"> </w:t>
      </w:r>
      <w:r w:rsidRPr="003115AB">
        <w:rPr>
          <w:rFonts w:ascii="Aptos" w:hAnsi="Aptos" w:cs="Arial"/>
          <w:lang w:val="en-GB"/>
        </w:rPr>
        <w:t>a</w:t>
      </w:r>
      <w:r w:rsidRPr="003115AB">
        <w:rPr>
          <w:rFonts w:ascii="Aptos" w:hAnsi="Aptos" w:cs="Arial"/>
          <w:spacing w:val="1"/>
          <w:lang w:val="en-GB"/>
        </w:rPr>
        <w:t xml:space="preserve"> </w:t>
      </w:r>
      <w:r w:rsidRPr="003115AB">
        <w:rPr>
          <w:rFonts w:ascii="Aptos" w:hAnsi="Aptos" w:cs="Arial"/>
          <w:lang w:val="en-GB"/>
        </w:rPr>
        <w:t>period</w:t>
      </w:r>
      <w:r w:rsidRPr="003115AB">
        <w:rPr>
          <w:rFonts w:ascii="Aptos" w:hAnsi="Aptos" w:cs="Arial"/>
          <w:spacing w:val="-4"/>
          <w:lang w:val="en-GB"/>
        </w:rPr>
        <w:t xml:space="preserve"> </w:t>
      </w:r>
      <w:r w:rsidRPr="003115AB">
        <w:rPr>
          <w:rFonts w:ascii="Aptos" w:hAnsi="Aptos" w:cs="Arial"/>
          <w:lang w:val="en-GB"/>
        </w:rPr>
        <w:t>of</w:t>
      </w:r>
      <w:r w:rsidRPr="003115AB">
        <w:rPr>
          <w:rFonts w:ascii="Aptos" w:hAnsi="Aptos" w:cs="Arial"/>
          <w:spacing w:val="1"/>
          <w:lang w:val="en-GB"/>
        </w:rPr>
        <w:t xml:space="preserve"> </w:t>
      </w:r>
      <w:r w:rsidRPr="003115AB">
        <w:rPr>
          <w:rFonts w:ascii="Aptos" w:hAnsi="Aptos" w:cs="Arial"/>
          <w:lang w:val="en-GB"/>
        </w:rPr>
        <w:t>1</w:t>
      </w:r>
      <w:r w:rsidR="007B62FF" w:rsidRPr="003115AB">
        <w:rPr>
          <w:rFonts w:ascii="Aptos" w:hAnsi="Aptos" w:cs="Arial"/>
          <w:lang w:val="en-GB"/>
        </w:rPr>
        <w:t>0</w:t>
      </w:r>
      <w:r w:rsidRPr="003115AB">
        <w:rPr>
          <w:rFonts w:ascii="Aptos" w:hAnsi="Aptos" w:cs="Arial"/>
          <w:lang w:val="en-GB"/>
        </w:rPr>
        <w:t xml:space="preserve"> months</w:t>
      </w:r>
      <w:r w:rsidR="007B62FF" w:rsidRPr="003115AB">
        <w:rPr>
          <w:rFonts w:ascii="Aptos" w:hAnsi="Aptos" w:cs="Arial"/>
          <w:lang w:val="en-GB"/>
        </w:rPr>
        <w:t xml:space="preserve"> with possibility of extension upon performance</w:t>
      </w:r>
      <w:r w:rsidRPr="003115AB">
        <w:rPr>
          <w:rFonts w:ascii="Aptos" w:hAnsi="Aptos" w:cs="Arial"/>
          <w:spacing w:val="-6"/>
          <w:lang w:val="en-GB"/>
        </w:rPr>
        <w:t>.</w:t>
      </w:r>
    </w:p>
    <w:p w14:paraId="1911FEFC" w14:textId="075A4052" w:rsidR="00C77F5D" w:rsidRPr="003115AB" w:rsidRDefault="0093518B" w:rsidP="003115AB">
      <w:pPr>
        <w:pStyle w:val="Heading1"/>
      </w:pPr>
      <w:r w:rsidRPr="004A2FF4">
        <w:lastRenderedPageBreak/>
        <w:t>9</w:t>
      </w:r>
      <w:r w:rsidR="00C77F5D" w:rsidRPr="004A2FF4">
        <w:t>. Reporting structure</w:t>
      </w:r>
    </w:p>
    <w:p w14:paraId="153E6EA2" w14:textId="2DDCEEA6" w:rsidR="003F599A" w:rsidRPr="003115AB" w:rsidRDefault="00C77F5D" w:rsidP="003115AB">
      <w:pPr>
        <w:jc w:val="both"/>
        <w:rPr>
          <w:rFonts w:ascii="Aptos" w:hAnsi="Aptos"/>
        </w:rPr>
      </w:pPr>
      <w:r w:rsidRPr="003115AB">
        <w:rPr>
          <w:rFonts w:ascii="Aptos" w:hAnsi="Aptos"/>
        </w:rPr>
        <w:t xml:space="preserve">The Business Analyst will report to the </w:t>
      </w:r>
      <w:r w:rsidR="007B62FF" w:rsidRPr="003115AB">
        <w:rPr>
          <w:rFonts w:ascii="Aptos" w:hAnsi="Aptos"/>
        </w:rPr>
        <w:t xml:space="preserve">Team Leader of PRABRIDDHI and work directly with </w:t>
      </w:r>
      <w:r w:rsidR="008A6A11">
        <w:rPr>
          <w:rFonts w:ascii="Aptos" w:hAnsi="Aptos"/>
        </w:rPr>
        <w:t xml:space="preserve">the </w:t>
      </w:r>
      <w:r w:rsidR="003F599A" w:rsidRPr="003115AB">
        <w:rPr>
          <w:rFonts w:ascii="Aptos" w:hAnsi="Aptos"/>
        </w:rPr>
        <w:t>Director General, BIDA</w:t>
      </w:r>
      <w:r w:rsidRPr="003115AB">
        <w:rPr>
          <w:rFonts w:ascii="Aptos" w:hAnsi="Aptos"/>
        </w:rPr>
        <w:t>.</w:t>
      </w:r>
    </w:p>
    <w:p w14:paraId="6D35B694" w14:textId="3D5F8A03" w:rsidR="00C77F5D" w:rsidRPr="004A2FF4" w:rsidRDefault="0093518B" w:rsidP="003115AB">
      <w:pPr>
        <w:pStyle w:val="Heading1"/>
      </w:pPr>
      <w:r w:rsidRPr="004A2FF4">
        <w:rPr>
          <w:rFonts w:eastAsia="Times New Roman"/>
          <w:lang w:val="en-US" w:bidi="bn-IN"/>
        </w:rPr>
        <w:t xml:space="preserve">10. </w:t>
      </w:r>
      <w:r w:rsidR="00C77F5D" w:rsidRPr="004A2FF4">
        <w:rPr>
          <w:rFonts w:eastAsia="Times New Roman"/>
          <w:lang w:val="en-US" w:bidi="bn-IN"/>
        </w:rPr>
        <w:t xml:space="preserve">Evaluation criteria  </w:t>
      </w:r>
    </w:p>
    <w:p w14:paraId="661C592B" w14:textId="77777777" w:rsidR="002C7732" w:rsidRPr="003115AB" w:rsidRDefault="002C7732" w:rsidP="002C7732">
      <w:pPr>
        <w:spacing w:before="100" w:beforeAutospacing="1" w:after="100" w:afterAutospacing="1" w:line="240" w:lineRule="auto"/>
        <w:jc w:val="both"/>
        <w:rPr>
          <w:rFonts w:ascii="Aptos" w:eastAsia="Times New Roman" w:hAnsi="Aptos"/>
          <w:lang w:val="en-GB" w:bidi="bn-IN"/>
        </w:rPr>
      </w:pPr>
      <w:r w:rsidRPr="003115AB">
        <w:rPr>
          <w:rFonts w:ascii="Aptos" w:eastAsia="Times New Roman" w:hAnsi="Aptos"/>
          <w:lang w:val="en-GB" w:bidi="bn-IN"/>
        </w:rPr>
        <w:t>The review will be based on previous work sample and financial proposal:</w:t>
      </w:r>
    </w:p>
    <w:tbl>
      <w:tblPr>
        <w:tblStyle w:val="TableGrid"/>
        <w:tblW w:w="5000" w:type="pct"/>
        <w:tblLook w:val="04A0" w:firstRow="1" w:lastRow="0" w:firstColumn="1" w:lastColumn="0" w:noHBand="0" w:noVBand="1"/>
      </w:tblPr>
      <w:tblGrid>
        <w:gridCol w:w="4675"/>
        <w:gridCol w:w="4675"/>
      </w:tblGrid>
      <w:tr w:rsidR="002C7732" w:rsidRPr="003115AB" w14:paraId="62C5BC6F" w14:textId="77777777" w:rsidTr="003115AB">
        <w:tc>
          <w:tcPr>
            <w:tcW w:w="2500" w:type="pct"/>
          </w:tcPr>
          <w:p w14:paraId="6895AACC" w14:textId="77777777" w:rsidR="002C7732" w:rsidRPr="003115AB" w:rsidRDefault="002C7732" w:rsidP="00FB17F5">
            <w:pPr>
              <w:tabs>
                <w:tab w:val="left" w:pos="3480"/>
              </w:tabs>
              <w:jc w:val="both"/>
              <w:rPr>
                <w:rFonts w:ascii="Aptos" w:hAnsi="Aptos"/>
                <w:b/>
                <w:bCs/>
                <w:lang w:val="en-GB"/>
              </w:rPr>
            </w:pPr>
            <w:r w:rsidRPr="003115AB">
              <w:rPr>
                <w:rFonts w:ascii="Aptos" w:hAnsi="Aptos"/>
                <w:b/>
                <w:bCs/>
                <w:lang w:val="en-GB"/>
              </w:rPr>
              <w:t>Criteria</w:t>
            </w:r>
          </w:p>
        </w:tc>
        <w:tc>
          <w:tcPr>
            <w:tcW w:w="2500" w:type="pct"/>
          </w:tcPr>
          <w:p w14:paraId="50C64EB1" w14:textId="77777777" w:rsidR="002C7732" w:rsidRPr="003115AB" w:rsidRDefault="002C7732" w:rsidP="0005236B">
            <w:pPr>
              <w:tabs>
                <w:tab w:val="left" w:pos="3480"/>
              </w:tabs>
              <w:jc w:val="center"/>
              <w:rPr>
                <w:rFonts w:ascii="Aptos" w:hAnsi="Aptos"/>
                <w:b/>
                <w:bCs/>
                <w:lang w:val="en-GB"/>
              </w:rPr>
            </w:pPr>
            <w:r w:rsidRPr="003115AB">
              <w:rPr>
                <w:rFonts w:ascii="Aptos" w:hAnsi="Aptos"/>
                <w:b/>
                <w:bCs/>
                <w:lang w:val="en-GB"/>
              </w:rPr>
              <w:t>Weight</w:t>
            </w:r>
          </w:p>
        </w:tc>
      </w:tr>
      <w:tr w:rsidR="002C7732" w:rsidRPr="003115AB" w14:paraId="1F0C3B57" w14:textId="77777777" w:rsidTr="003115AB">
        <w:tc>
          <w:tcPr>
            <w:tcW w:w="2500" w:type="pct"/>
          </w:tcPr>
          <w:p w14:paraId="56DAC9E3" w14:textId="77777777" w:rsidR="002C7732" w:rsidRPr="003115AB" w:rsidRDefault="002C7732" w:rsidP="00FB17F5">
            <w:pPr>
              <w:tabs>
                <w:tab w:val="left" w:pos="3480"/>
              </w:tabs>
              <w:jc w:val="both"/>
              <w:rPr>
                <w:rFonts w:ascii="Aptos" w:hAnsi="Aptos"/>
                <w:lang w:val="en-GB"/>
              </w:rPr>
            </w:pPr>
            <w:r w:rsidRPr="003115AB">
              <w:rPr>
                <w:rFonts w:ascii="Aptos" w:hAnsi="Aptos"/>
                <w:lang w:val="en-GB"/>
              </w:rPr>
              <w:t>Portfolio</w:t>
            </w:r>
          </w:p>
        </w:tc>
        <w:tc>
          <w:tcPr>
            <w:tcW w:w="2500" w:type="pct"/>
          </w:tcPr>
          <w:p w14:paraId="227FE1F5" w14:textId="77777777" w:rsidR="002C7732" w:rsidRPr="003115AB" w:rsidRDefault="002C7732" w:rsidP="0005236B">
            <w:pPr>
              <w:tabs>
                <w:tab w:val="left" w:pos="3480"/>
              </w:tabs>
              <w:jc w:val="center"/>
              <w:rPr>
                <w:rFonts w:ascii="Aptos" w:hAnsi="Aptos"/>
                <w:lang w:val="en-GB"/>
              </w:rPr>
            </w:pPr>
            <w:r w:rsidRPr="003115AB">
              <w:rPr>
                <w:rFonts w:ascii="Aptos" w:hAnsi="Aptos"/>
                <w:lang w:val="en-GB"/>
              </w:rPr>
              <w:t>30</w:t>
            </w:r>
          </w:p>
        </w:tc>
      </w:tr>
      <w:tr w:rsidR="002C7732" w:rsidRPr="003115AB" w14:paraId="28A21EBD" w14:textId="77777777" w:rsidTr="003115AB">
        <w:tc>
          <w:tcPr>
            <w:tcW w:w="2500" w:type="pct"/>
          </w:tcPr>
          <w:p w14:paraId="334D2916" w14:textId="77777777" w:rsidR="002C7732" w:rsidRPr="003115AB" w:rsidRDefault="002C7732" w:rsidP="00FB17F5">
            <w:pPr>
              <w:tabs>
                <w:tab w:val="left" w:pos="3480"/>
              </w:tabs>
              <w:jc w:val="both"/>
              <w:rPr>
                <w:rFonts w:ascii="Aptos" w:hAnsi="Aptos"/>
                <w:lang w:val="en-GB"/>
              </w:rPr>
            </w:pPr>
            <w:r w:rsidRPr="003115AB">
              <w:rPr>
                <w:rFonts w:ascii="Aptos" w:hAnsi="Aptos"/>
                <w:lang w:val="en-GB"/>
              </w:rPr>
              <w:t xml:space="preserve">Previous work sample </w:t>
            </w:r>
            <w:r w:rsidRPr="003115AB">
              <w:rPr>
                <w:rFonts w:ascii="Aptos" w:hAnsi="Aptos"/>
              </w:rPr>
              <w:t>and experience</w:t>
            </w:r>
          </w:p>
        </w:tc>
        <w:tc>
          <w:tcPr>
            <w:tcW w:w="2500" w:type="pct"/>
          </w:tcPr>
          <w:p w14:paraId="322DF87A" w14:textId="77777777" w:rsidR="002C7732" w:rsidRPr="003115AB" w:rsidRDefault="002C7732" w:rsidP="0005236B">
            <w:pPr>
              <w:tabs>
                <w:tab w:val="left" w:pos="3480"/>
              </w:tabs>
              <w:jc w:val="center"/>
              <w:rPr>
                <w:rFonts w:ascii="Aptos" w:hAnsi="Aptos"/>
                <w:lang w:val="en-GB"/>
              </w:rPr>
            </w:pPr>
            <w:r w:rsidRPr="003115AB">
              <w:rPr>
                <w:rFonts w:ascii="Aptos" w:hAnsi="Aptos"/>
                <w:lang w:val="en-GB"/>
              </w:rPr>
              <w:t>40</w:t>
            </w:r>
          </w:p>
        </w:tc>
      </w:tr>
      <w:tr w:rsidR="002C7732" w:rsidRPr="003115AB" w14:paraId="0378BC44" w14:textId="77777777" w:rsidTr="003115AB">
        <w:tc>
          <w:tcPr>
            <w:tcW w:w="2500" w:type="pct"/>
          </w:tcPr>
          <w:p w14:paraId="6E81F7E6" w14:textId="0AF80C0D" w:rsidR="002C7732" w:rsidRPr="003115AB" w:rsidRDefault="002C7732" w:rsidP="00FB17F5">
            <w:pPr>
              <w:tabs>
                <w:tab w:val="left" w:pos="3480"/>
              </w:tabs>
              <w:jc w:val="both"/>
              <w:rPr>
                <w:rFonts w:ascii="Aptos" w:hAnsi="Aptos"/>
                <w:lang w:val="en-GB"/>
              </w:rPr>
            </w:pPr>
            <w:r w:rsidRPr="003115AB">
              <w:rPr>
                <w:rFonts w:ascii="Aptos" w:hAnsi="Aptos"/>
                <w:lang w:val="en-GB"/>
              </w:rPr>
              <w:t xml:space="preserve"> </w:t>
            </w:r>
            <w:r w:rsidR="0005236B">
              <w:rPr>
                <w:rFonts w:ascii="Aptos" w:hAnsi="Aptos"/>
              </w:rPr>
              <w:t>F</w:t>
            </w:r>
            <w:r w:rsidR="0005236B" w:rsidRPr="003115AB">
              <w:rPr>
                <w:rFonts w:ascii="Aptos" w:hAnsi="Aptos"/>
              </w:rPr>
              <w:t>inancial</w:t>
            </w:r>
            <w:r w:rsidRPr="003115AB">
              <w:rPr>
                <w:rFonts w:ascii="Aptos" w:hAnsi="Aptos"/>
              </w:rPr>
              <w:t xml:space="preserve"> proposal</w:t>
            </w:r>
          </w:p>
        </w:tc>
        <w:tc>
          <w:tcPr>
            <w:tcW w:w="2500" w:type="pct"/>
          </w:tcPr>
          <w:p w14:paraId="0B101816" w14:textId="77777777" w:rsidR="002C7732" w:rsidRPr="003115AB" w:rsidRDefault="002C7732" w:rsidP="0005236B">
            <w:pPr>
              <w:tabs>
                <w:tab w:val="left" w:pos="3480"/>
              </w:tabs>
              <w:jc w:val="center"/>
              <w:rPr>
                <w:rFonts w:ascii="Aptos" w:hAnsi="Aptos"/>
                <w:lang w:val="en-GB"/>
              </w:rPr>
            </w:pPr>
            <w:r w:rsidRPr="003115AB">
              <w:rPr>
                <w:rFonts w:ascii="Aptos" w:hAnsi="Aptos"/>
                <w:lang w:val="en-GB"/>
              </w:rPr>
              <w:t>30</w:t>
            </w:r>
          </w:p>
        </w:tc>
      </w:tr>
      <w:tr w:rsidR="002C7732" w:rsidRPr="003115AB" w14:paraId="61DA9DEB" w14:textId="77777777" w:rsidTr="003115AB">
        <w:trPr>
          <w:trHeight w:val="350"/>
        </w:trPr>
        <w:tc>
          <w:tcPr>
            <w:tcW w:w="2500" w:type="pct"/>
          </w:tcPr>
          <w:p w14:paraId="49DB3FFD" w14:textId="77777777" w:rsidR="002C7732" w:rsidRPr="0005236B" w:rsidRDefault="002C7732" w:rsidP="00FB17F5">
            <w:pPr>
              <w:tabs>
                <w:tab w:val="left" w:pos="3480"/>
              </w:tabs>
              <w:jc w:val="both"/>
              <w:rPr>
                <w:rFonts w:ascii="Aptos" w:hAnsi="Aptos"/>
                <w:b/>
                <w:bCs/>
                <w:lang w:val="en-GB"/>
              </w:rPr>
            </w:pPr>
            <w:r w:rsidRPr="0005236B">
              <w:rPr>
                <w:rFonts w:ascii="Aptos" w:hAnsi="Aptos"/>
                <w:b/>
                <w:bCs/>
                <w:lang w:val="en-GB"/>
              </w:rPr>
              <w:t>Total</w:t>
            </w:r>
          </w:p>
        </w:tc>
        <w:tc>
          <w:tcPr>
            <w:tcW w:w="2500" w:type="pct"/>
          </w:tcPr>
          <w:p w14:paraId="7B32AB17" w14:textId="77777777" w:rsidR="002C7732" w:rsidRPr="0005236B" w:rsidRDefault="002C7732" w:rsidP="0005236B">
            <w:pPr>
              <w:tabs>
                <w:tab w:val="left" w:pos="3480"/>
              </w:tabs>
              <w:jc w:val="center"/>
              <w:rPr>
                <w:rFonts w:ascii="Aptos" w:hAnsi="Aptos"/>
                <w:b/>
                <w:bCs/>
                <w:lang w:val="en-GB"/>
              </w:rPr>
            </w:pPr>
            <w:r w:rsidRPr="0005236B">
              <w:rPr>
                <w:rFonts w:ascii="Aptos" w:hAnsi="Aptos"/>
                <w:b/>
                <w:bCs/>
                <w:lang w:val="en-GB"/>
              </w:rPr>
              <w:t>100</w:t>
            </w:r>
          </w:p>
        </w:tc>
      </w:tr>
    </w:tbl>
    <w:p w14:paraId="279BFCDF" w14:textId="77777777" w:rsidR="00565483" w:rsidRPr="004A2FF4" w:rsidRDefault="00565483" w:rsidP="00A03387">
      <w:pPr>
        <w:jc w:val="both"/>
      </w:pPr>
    </w:p>
    <w:p w14:paraId="348FFBCF" w14:textId="624E4834" w:rsidR="00C77F5D" w:rsidRPr="0005236B" w:rsidRDefault="0093518B" w:rsidP="0005236B">
      <w:pPr>
        <w:pStyle w:val="Heading1"/>
      </w:pPr>
      <w:r w:rsidRPr="004A2FF4">
        <w:t xml:space="preserve">11. </w:t>
      </w:r>
      <w:r w:rsidR="00C77F5D" w:rsidRPr="004A2FF4">
        <w:t>Other information</w:t>
      </w:r>
    </w:p>
    <w:p w14:paraId="12BC0340" w14:textId="5C1F78DE" w:rsidR="00C77F5D" w:rsidRPr="0005236B" w:rsidRDefault="00C77F5D" w:rsidP="00A03387">
      <w:pPr>
        <w:jc w:val="both"/>
        <w:rPr>
          <w:rFonts w:ascii="Aptos" w:hAnsi="Aptos"/>
        </w:rPr>
      </w:pPr>
      <w:r w:rsidRPr="0005236B">
        <w:rPr>
          <w:rFonts w:ascii="Aptos" w:hAnsi="Aptos"/>
          <w:b/>
          <w:bCs/>
        </w:rPr>
        <w:t>Contract duration:</w:t>
      </w:r>
      <w:r w:rsidRPr="0005236B">
        <w:rPr>
          <w:rFonts w:ascii="Aptos" w:hAnsi="Aptos"/>
        </w:rPr>
        <w:t xml:space="preserve"> Initial contract </w:t>
      </w:r>
      <w:r w:rsidR="0005236B" w:rsidRPr="0005236B">
        <w:rPr>
          <w:rFonts w:ascii="Aptos" w:hAnsi="Aptos"/>
        </w:rPr>
        <w:t>for</w:t>
      </w:r>
      <w:r w:rsidRPr="0005236B">
        <w:rPr>
          <w:rFonts w:ascii="Aptos" w:hAnsi="Aptos"/>
        </w:rPr>
        <w:t xml:space="preserve"> 1 year; contract extension based on the incumbent’s performance.</w:t>
      </w:r>
    </w:p>
    <w:p w14:paraId="7A65C14D" w14:textId="1B03D39E" w:rsidR="001E3B97" w:rsidRPr="0005236B" w:rsidRDefault="001E3B97" w:rsidP="001E3B97">
      <w:pPr>
        <w:jc w:val="both"/>
        <w:rPr>
          <w:rFonts w:ascii="Aptos" w:hAnsi="Aptos"/>
        </w:rPr>
      </w:pPr>
      <w:r w:rsidRPr="0005236B">
        <w:rPr>
          <w:rFonts w:ascii="Aptos" w:hAnsi="Aptos"/>
          <w:b/>
          <w:bCs/>
        </w:rPr>
        <w:t xml:space="preserve">No. </w:t>
      </w:r>
      <w:r w:rsidR="007B62FF" w:rsidRPr="0005236B">
        <w:rPr>
          <w:rFonts w:ascii="Aptos" w:hAnsi="Aptos"/>
          <w:b/>
          <w:bCs/>
        </w:rPr>
        <w:t>o</w:t>
      </w:r>
      <w:r w:rsidRPr="0005236B">
        <w:rPr>
          <w:rFonts w:ascii="Aptos" w:hAnsi="Aptos"/>
          <w:b/>
          <w:bCs/>
        </w:rPr>
        <w:t>f Days:</w:t>
      </w:r>
      <w:r w:rsidRPr="0005236B">
        <w:rPr>
          <w:rFonts w:ascii="Aptos" w:hAnsi="Aptos"/>
        </w:rPr>
        <w:t xml:space="preserve"> </w:t>
      </w:r>
      <w:r w:rsidR="007B62FF" w:rsidRPr="0005236B">
        <w:rPr>
          <w:rFonts w:ascii="Aptos" w:hAnsi="Aptos"/>
        </w:rPr>
        <w:t xml:space="preserve">Maximum </w:t>
      </w:r>
      <w:r w:rsidRPr="0005236B">
        <w:rPr>
          <w:rFonts w:ascii="Aptos" w:hAnsi="Aptos"/>
        </w:rPr>
        <w:t>2</w:t>
      </w:r>
      <w:r w:rsidR="007B62FF" w:rsidRPr="0005236B">
        <w:rPr>
          <w:rFonts w:ascii="Aptos" w:hAnsi="Aptos"/>
        </w:rPr>
        <w:t>00</w:t>
      </w:r>
      <w:r w:rsidRPr="0005236B">
        <w:rPr>
          <w:rFonts w:ascii="Aptos" w:hAnsi="Aptos"/>
        </w:rPr>
        <w:t xml:space="preserve"> working days</w:t>
      </w:r>
    </w:p>
    <w:p w14:paraId="51D579ED" w14:textId="77777777" w:rsidR="00C77F5D" w:rsidRPr="0005236B" w:rsidRDefault="00C77F5D" w:rsidP="00A03387">
      <w:pPr>
        <w:jc w:val="both"/>
        <w:rPr>
          <w:rFonts w:ascii="Aptos" w:hAnsi="Aptos"/>
        </w:rPr>
      </w:pPr>
      <w:r w:rsidRPr="0005236B">
        <w:rPr>
          <w:rFonts w:ascii="Aptos" w:hAnsi="Aptos"/>
          <w:b/>
          <w:bCs/>
        </w:rPr>
        <w:t>No. of positions:</w:t>
      </w:r>
      <w:r w:rsidRPr="0005236B">
        <w:rPr>
          <w:rFonts w:ascii="Aptos" w:hAnsi="Aptos"/>
        </w:rPr>
        <w:t xml:space="preserve"> 1 </w:t>
      </w:r>
    </w:p>
    <w:p w14:paraId="11EBF73B" w14:textId="6DB1B42C" w:rsidR="00C642A9" w:rsidRDefault="006E17F4" w:rsidP="00A03387">
      <w:pPr>
        <w:jc w:val="both"/>
        <w:rPr>
          <w:rFonts w:ascii="Aptos" w:hAnsi="Aptos"/>
        </w:rPr>
      </w:pPr>
      <w:r w:rsidRPr="0005236B">
        <w:rPr>
          <w:rFonts w:ascii="Aptos" w:hAnsi="Aptos"/>
          <w:b/>
          <w:bCs/>
        </w:rPr>
        <w:t>Workstation</w:t>
      </w:r>
      <w:r w:rsidR="00C77F5D" w:rsidRPr="0005236B">
        <w:rPr>
          <w:rFonts w:ascii="Aptos" w:hAnsi="Aptos"/>
        </w:rPr>
        <w:t xml:space="preserve">: BIDA office, Dhaka, Bangladesh </w:t>
      </w:r>
    </w:p>
    <w:p w14:paraId="7781BA02" w14:textId="07B371E8" w:rsidR="00C642A9" w:rsidRPr="00C642A9" w:rsidRDefault="003B617E" w:rsidP="00C642A9">
      <w:pPr>
        <w:pStyle w:val="Heading1"/>
        <w:rPr>
          <w:lang w:val="en-US"/>
        </w:rPr>
      </w:pPr>
      <w:r>
        <w:rPr>
          <w:lang w:val="en-GB"/>
        </w:rPr>
        <w:t xml:space="preserve">12. </w:t>
      </w:r>
      <w:r w:rsidR="00C642A9" w:rsidRPr="00C642A9">
        <w:rPr>
          <w:lang w:val="en-GB"/>
        </w:rPr>
        <w:t>Application details</w:t>
      </w:r>
    </w:p>
    <w:p w14:paraId="46C9CB5F" w14:textId="6B78C993" w:rsidR="00C642A9" w:rsidRPr="00C642A9" w:rsidRDefault="00C642A9" w:rsidP="00C642A9">
      <w:pPr>
        <w:jc w:val="both"/>
        <w:rPr>
          <w:rFonts w:ascii="Aptos" w:hAnsi="Aptos"/>
          <w:lang w:val="en-ZA"/>
        </w:rPr>
      </w:pPr>
      <w:r w:rsidRPr="00C642A9">
        <w:rPr>
          <w:rFonts w:ascii="Aptos" w:hAnsi="Aptos"/>
          <w:lang w:val="en-ZA"/>
        </w:rPr>
        <w:t>Please email your resume/portfolio</w:t>
      </w:r>
      <w:r w:rsidR="00AC399A">
        <w:rPr>
          <w:rFonts w:ascii="Aptos" w:hAnsi="Aptos"/>
          <w:lang w:val="en-ZA"/>
        </w:rPr>
        <w:t xml:space="preserve">, </w:t>
      </w:r>
      <w:r w:rsidRPr="00C642A9">
        <w:rPr>
          <w:rFonts w:ascii="Aptos" w:hAnsi="Aptos"/>
          <w:lang w:val="en-ZA"/>
        </w:rPr>
        <w:t>sample of previous works</w:t>
      </w:r>
      <w:r w:rsidR="00AC399A">
        <w:rPr>
          <w:rFonts w:ascii="Aptos" w:hAnsi="Aptos"/>
          <w:lang w:val="en-ZA"/>
        </w:rPr>
        <w:t xml:space="preserve"> and financial proposal</w:t>
      </w:r>
      <w:r w:rsidRPr="00C642A9">
        <w:rPr>
          <w:rFonts w:ascii="Aptos" w:hAnsi="Aptos"/>
          <w:lang w:val="en-ZA"/>
        </w:rPr>
        <w:t xml:space="preserve"> (elaborating your competencies for the position and expected </w:t>
      </w:r>
      <w:r w:rsidR="00D46A00">
        <w:rPr>
          <w:rFonts w:ascii="Aptos" w:hAnsi="Aptos"/>
          <w:lang w:val="en-ZA"/>
        </w:rPr>
        <w:t>daily rate</w:t>
      </w:r>
      <w:r w:rsidRPr="00C642A9">
        <w:rPr>
          <w:rFonts w:ascii="Aptos" w:hAnsi="Aptos"/>
          <w:lang w:val="en-ZA"/>
        </w:rPr>
        <w:t xml:space="preserve">) to </w:t>
      </w:r>
      <w:r w:rsidRPr="00C642A9">
        <w:rPr>
          <w:rFonts w:ascii="Aptos" w:hAnsi="Aptos"/>
          <w:b/>
          <w:bCs/>
          <w:u w:val="single"/>
          <w:lang w:val="en-ZA"/>
        </w:rPr>
        <w:t xml:space="preserve">bd.prabriddhi@swisscontact.org </w:t>
      </w:r>
      <w:r w:rsidRPr="00C642A9">
        <w:rPr>
          <w:rFonts w:ascii="Aptos" w:hAnsi="Aptos"/>
          <w:lang w:val="en-ZA"/>
        </w:rPr>
        <w:t xml:space="preserve">addressing Manager- Business Administration, PRABRIDDHI, </w:t>
      </w:r>
      <w:proofErr w:type="spellStart"/>
      <w:r w:rsidRPr="00C642A9">
        <w:rPr>
          <w:rFonts w:ascii="Aptos" w:hAnsi="Aptos"/>
          <w:lang w:val="en-ZA"/>
        </w:rPr>
        <w:t>Swisscontact</w:t>
      </w:r>
      <w:proofErr w:type="spellEnd"/>
      <w:r w:rsidRPr="00C642A9">
        <w:rPr>
          <w:rFonts w:ascii="Aptos" w:hAnsi="Aptos"/>
          <w:lang w:val="en-ZA"/>
        </w:rPr>
        <w:t xml:space="preserve"> Bangladesh. </w:t>
      </w:r>
    </w:p>
    <w:p w14:paraId="468BE409" w14:textId="77777777" w:rsidR="00C642A9" w:rsidRPr="00C642A9" w:rsidRDefault="00C642A9" w:rsidP="00C642A9">
      <w:pPr>
        <w:jc w:val="both"/>
        <w:rPr>
          <w:rFonts w:ascii="Aptos" w:hAnsi="Aptos"/>
          <w:lang w:val="en-ZA"/>
        </w:rPr>
      </w:pPr>
    </w:p>
    <w:p w14:paraId="7FB81604" w14:textId="3C6C4A7B" w:rsidR="00C642A9" w:rsidRPr="00C642A9" w:rsidRDefault="00C642A9" w:rsidP="00C642A9">
      <w:pPr>
        <w:jc w:val="both"/>
        <w:rPr>
          <w:rFonts w:ascii="Aptos" w:hAnsi="Aptos"/>
          <w:lang w:val="en-ZA"/>
        </w:rPr>
      </w:pPr>
      <w:r w:rsidRPr="00C642A9">
        <w:rPr>
          <w:rFonts w:ascii="Aptos" w:hAnsi="Aptos"/>
          <w:lang w:val="en-ZA"/>
        </w:rPr>
        <w:t xml:space="preserve">Please mention the name of the position applied for in the “subject” line of your email. Applications must be submitted on or before </w:t>
      </w:r>
      <w:r w:rsidR="004923C0" w:rsidRPr="004923C0">
        <w:rPr>
          <w:rFonts w:ascii="Aptos" w:hAnsi="Aptos"/>
          <w:b/>
          <w:bCs/>
          <w:lang w:val="en-ZA"/>
        </w:rPr>
        <w:t>February</w:t>
      </w:r>
      <w:r w:rsidRPr="00C642A9">
        <w:rPr>
          <w:rFonts w:ascii="Aptos" w:hAnsi="Aptos"/>
          <w:b/>
          <w:bCs/>
          <w:lang w:val="en-ZA"/>
        </w:rPr>
        <w:t xml:space="preserve"> 17, 202</w:t>
      </w:r>
      <w:r w:rsidR="004923C0" w:rsidRPr="004923C0">
        <w:rPr>
          <w:rFonts w:ascii="Aptos" w:hAnsi="Aptos"/>
          <w:b/>
          <w:bCs/>
          <w:lang w:val="en-ZA"/>
        </w:rPr>
        <w:t>5</w:t>
      </w:r>
      <w:r w:rsidRPr="00C642A9">
        <w:rPr>
          <w:rFonts w:ascii="Aptos" w:hAnsi="Aptos"/>
          <w:lang w:val="en-ZA"/>
        </w:rPr>
        <w:t xml:space="preserve">. </w:t>
      </w:r>
    </w:p>
    <w:p w14:paraId="39185F89" w14:textId="77777777" w:rsidR="00C642A9" w:rsidRPr="0005236B" w:rsidRDefault="00C642A9" w:rsidP="00A03387">
      <w:pPr>
        <w:jc w:val="both"/>
        <w:rPr>
          <w:rFonts w:ascii="Aptos" w:hAnsi="Aptos"/>
        </w:rPr>
      </w:pPr>
    </w:p>
    <w:p w14:paraId="70971FE7" w14:textId="77777777" w:rsidR="002C7732" w:rsidRPr="0005236B" w:rsidRDefault="002C7732" w:rsidP="002C7732">
      <w:pPr>
        <w:jc w:val="both"/>
        <w:rPr>
          <w:rFonts w:asciiTheme="minorHAnsi" w:hAnsiTheme="minorHAnsi"/>
          <w:lang w:val="en-GB"/>
        </w:rPr>
      </w:pPr>
    </w:p>
    <w:p w14:paraId="33866F62" w14:textId="77777777" w:rsidR="003618CB" w:rsidRPr="003618CB" w:rsidRDefault="003618CB" w:rsidP="003618CB">
      <w:pPr>
        <w:jc w:val="both"/>
        <w:rPr>
          <w:rFonts w:asciiTheme="minorHAnsi" w:hAnsiTheme="minorHAnsi"/>
          <w:i/>
          <w:iCs/>
          <w:sz w:val="18"/>
          <w:szCs w:val="18"/>
          <w:lang w:val="en-US"/>
        </w:rPr>
      </w:pPr>
      <w:r w:rsidRPr="003618CB">
        <w:rPr>
          <w:rFonts w:asciiTheme="minorHAnsi" w:hAnsiTheme="minorHAnsi"/>
          <w:b/>
          <w:bCs/>
          <w:i/>
          <w:iCs/>
          <w:sz w:val="18"/>
          <w:szCs w:val="18"/>
          <w:lang w:val="en-US"/>
        </w:rPr>
        <w:t xml:space="preserve">N.B.: </w:t>
      </w:r>
    </w:p>
    <w:p w14:paraId="2D5CACDC" w14:textId="5388E17D" w:rsidR="00E805F5" w:rsidRPr="00E805F5" w:rsidRDefault="003618CB" w:rsidP="003618CB">
      <w:pPr>
        <w:pStyle w:val="ListParagraph"/>
        <w:numPr>
          <w:ilvl w:val="0"/>
          <w:numId w:val="11"/>
        </w:numPr>
        <w:jc w:val="both"/>
        <w:rPr>
          <w:rFonts w:asciiTheme="minorHAnsi" w:hAnsiTheme="minorHAnsi"/>
          <w:sz w:val="18"/>
          <w:szCs w:val="18"/>
        </w:rPr>
      </w:pPr>
      <w:r w:rsidRPr="00E805F5">
        <w:rPr>
          <w:rFonts w:asciiTheme="minorHAnsi" w:hAnsiTheme="minorHAnsi"/>
          <w:b/>
          <w:bCs/>
          <w:i/>
          <w:iCs/>
          <w:sz w:val="18"/>
          <w:szCs w:val="18"/>
          <w:lang w:val="en-US"/>
        </w:rPr>
        <w:t xml:space="preserve">Only short-listed candidates will be contacted for </w:t>
      </w:r>
      <w:r w:rsidR="00E805F5" w:rsidRPr="00E805F5">
        <w:rPr>
          <w:rFonts w:asciiTheme="minorHAnsi" w:hAnsiTheme="minorHAnsi"/>
          <w:b/>
          <w:bCs/>
          <w:i/>
          <w:iCs/>
          <w:sz w:val="18"/>
          <w:szCs w:val="18"/>
          <w:lang w:val="en-US"/>
        </w:rPr>
        <w:t>the final</w:t>
      </w:r>
      <w:r w:rsidRPr="00E805F5">
        <w:rPr>
          <w:rFonts w:asciiTheme="minorHAnsi" w:hAnsiTheme="minorHAnsi"/>
          <w:b/>
          <w:bCs/>
          <w:i/>
          <w:iCs/>
          <w:sz w:val="18"/>
          <w:szCs w:val="18"/>
          <w:lang w:val="en-US"/>
        </w:rPr>
        <w:t xml:space="preserve"> selection process. </w:t>
      </w:r>
    </w:p>
    <w:p w14:paraId="243C5775" w14:textId="77777777" w:rsidR="00E805F5" w:rsidRPr="00E805F5" w:rsidRDefault="003618CB" w:rsidP="003618CB">
      <w:pPr>
        <w:pStyle w:val="ListParagraph"/>
        <w:numPr>
          <w:ilvl w:val="0"/>
          <w:numId w:val="11"/>
        </w:numPr>
        <w:jc w:val="both"/>
        <w:rPr>
          <w:rFonts w:asciiTheme="minorHAnsi" w:hAnsiTheme="minorHAnsi"/>
          <w:sz w:val="18"/>
          <w:szCs w:val="18"/>
        </w:rPr>
      </w:pPr>
      <w:proofErr w:type="spellStart"/>
      <w:r w:rsidRPr="00E805F5">
        <w:rPr>
          <w:rFonts w:asciiTheme="minorHAnsi" w:hAnsiTheme="minorHAnsi"/>
          <w:b/>
          <w:bCs/>
          <w:i/>
          <w:iCs/>
          <w:sz w:val="18"/>
          <w:szCs w:val="18"/>
          <w:lang w:val="en-US"/>
        </w:rPr>
        <w:t>Swisscontact</w:t>
      </w:r>
      <w:proofErr w:type="spellEnd"/>
      <w:r w:rsidRPr="00E805F5">
        <w:rPr>
          <w:rFonts w:asciiTheme="minorHAnsi" w:hAnsiTheme="minorHAnsi"/>
          <w:b/>
          <w:bCs/>
          <w:i/>
          <w:iCs/>
          <w:sz w:val="18"/>
          <w:szCs w:val="18"/>
          <w:lang w:val="en-US"/>
        </w:rPr>
        <w:t xml:space="preserve"> reserves the right to reject or cancel any application. </w:t>
      </w:r>
    </w:p>
    <w:p w14:paraId="2798397B" w14:textId="492827D0" w:rsidR="00565483" w:rsidRPr="00E805F5" w:rsidRDefault="003618CB" w:rsidP="00E805F5">
      <w:pPr>
        <w:pStyle w:val="ListParagraph"/>
        <w:numPr>
          <w:ilvl w:val="0"/>
          <w:numId w:val="11"/>
        </w:numPr>
        <w:jc w:val="both"/>
        <w:rPr>
          <w:rFonts w:asciiTheme="minorHAnsi" w:hAnsiTheme="minorHAnsi"/>
          <w:sz w:val="18"/>
          <w:szCs w:val="18"/>
        </w:rPr>
      </w:pPr>
      <w:proofErr w:type="spellStart"/>
      <w:r w:rsidRPr="00E805F5">
        <w:rPr>
          <w:rFonts w:asciiTheme="minorHAnsi" w:hAnsiTheme="minorHAnsi"/>
          <w:b/>
          <w:bCs/>
          <w:i/>
          <w:iCs/>
          <w:sz w:val="18"/>
          <w:szCs w:val="18"/>
          <w:lang w:val="en-US"/>
        </w:rPr>
        <w:t>Swisscontact</w:t>
      </w:r>
      <w:proofErr w:type="spellEnd"/>
      <w:r w:rsidRPr="00E805F5">
        <w:rPr>
          <w:rFonts w:asciiTheme="minorHAnsi" w:hAnsiTheme="minorHAnsi"/>
          <w:b/>
          <w:bCs/>
          <w:i/>
          <w:iCs/>
          <w:sz w:val="18"/>
          <w:szCs w:val="18"/>
          <w:lang w:val="en-US"/>
        </w:rPr>
        <w:t xml:space="preserve"> is an equal opportunity employer. We strongly encourage female professionals to apply.</w:t>
      </w:r>
    </w:p>
    <w:sectPr w:rsidR="00565483" w:rsidRPr="00E805F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42127" w14:textId="77777777" w:rsidR="007B1238" w:rsidRDefault="007B1238" w:rsidP="009638C9">
      <w:pPr>
        <w:spacing w:line="240" w:lineRule="auto"/>
      </w:pPr>
      <w:r>
        <w:separator/>
      </w:r>
    </w:p>
  </w:endnote>
  <w:endnote w:type="continuationSeparator" w:id="0">
    <w:p w14:paraId="01AF2FAE" w14:textId="77777777" w:rsidR="007B1238" w:rsidRDefault="007B1238" w:rsidP="009638C9">
      <w:pPr>
        <w:spacing w:line="240" w:lineRule="auto"/>
      </w:pPr>
      <w:r>
        <w:continuationSeparator/>
      </w:r>
    </w:p>
  </w:endnote>
  <w:endnote w:type="continuationNotice" w:id="1">
    <w:p w14:paraId="7497D2D2" w14:textId="77777777" w:rsidR="007B1238" w:rsidRDefault="007B12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010203"/>
      <w:docPartObj>
        <w:docPartGallery w:val="Page Numbers (Bottom of Page)"/>
        <w:docPartUnique/>
      </w:docPartObj>
    </w:sdtPr>
    <w:sdtContent>
      <w:sdt>
        <w:sdtPr>
          <w:id w:val="-1769616900"/>
          <w:docPartObj>
            <w:docPartGallery w:val="Page Numbers (Top of Page)"/>
            <w:docPartUnique/>
          </w:docPartObj>
        </w:sdtPr>
        <w:sdtContent>
          <w:p w14:paraId="3F4587BA" w14:textId="3CCB6268" w:rsidR="009638C9" w:rsidRDefault="009638C9">
            <w:pPr>
              <w:pStyle w:val="Footer"/>
              <w:jc w:val="right"/>
            </w:pPr>
            <w:r w:rsidRPr="009638C9">
              <w:rPr>
                <w:rFonts w:asciiTheme="minorHAnsi" w:hAnsiTheme="minorHAnsi"/>
                <w:sz w:val="18"/>
                <w:szCs w:val="18"/>
              </w:rPr>
              <w:t xml:space="preserve">Page </w:t>
            </w:r>
            <w:r w:rsidRPr="009638C9">
              <w:rPr>
                <w:rFonts w:asciiTheme="minorHAnsi" w:hAnsiTheme="minorHAnsi"/>
                <w:b/>
                <w:bCs/>
                <w:sz w:val="18"/>
                <w:szCs w:val="18"/>
              </w:rPr>
              <w:fldChar w:fldCharType="begin"/>
            </w:r>
            <w:r w:rsidRPr="009638C9">
              <w:rPr>
                <w:rFonts w:asciiTheme="minorHAnsi" w:hAnsiTheme="minorHAnsi"/>
                <w:b/>
                <w:bCs/>
                <w:sz w:val="18"/>
                <w:szCs w:val="18"/>
              </w:rPr>
              <w:instrText xml:space="preserve"> PAGE </w:instrText>
            </w:r>
            <w:r w:rsidRPr="009638C9">
              <w:rPr>
                <w:rFonts w:asciiTheme="minorHAnsi" w:hAnsiTheme="minorHAnsi"/>
                <w:b/>
                <w:bCs/>
                <w:sz w:val="18"/>
                <w:szCs w:val="18"/>
              </w:rPr>
              <w:fldChar w:fldCharType="separate"/>
            </w:r>
            <w:r w:rsidRPr="009638C9">
              <w:rPr>
                <w:rFonts w:asciiTheme="minorHAnsi" w:hAnsiTheme="minorHAnsi"/>
                <w:b/>
                <w:bCs/>
                <w:noProof/>
                <w:sz w:val="18"/>
                <w:szCs w:val="18"/>
              </w:rPr>
              <w:t>2</w:t>
            </w:r>
            <w:r w:rsidRPr="009638C9">
              <w:rPr>
                <w:rFonts w:asciiTheme="minorHAnsi" w:hAnsiTheme="minorHAnsi"/>
                <w:b/>
                <w:bCs/>
                <w:sz w:val="18"/>
                <w:szCs w:val="18"/>
              </w:rPr>
              <w:fldChar w:fldCharType="end"/>
            </w:r>
            <w:r w:rsidRPr="009638C9">
              <w:rPr>
                <w:rFonts w:asciiTheme="minorHAnsi" w:hAnsiTheme="minorHAnsi"/>
                <w:sz w:val="18"/>
                <w:szCs w:val="18"/>
              </w:rPr>
              <w:t xml:space="preserve"> of </w:t>
            </w:r>
            <w:r w:rsidRPr="009638C9">
              <w:rPr>
                <w:rFonts w:asciiTheme="minorHAnsi" w:hAnsiTheme="minorHAnsi"/>
                <w:b/>
                <w:bCs/>
                <w:sz w:val="18"/>
                <w:szCs w:val="18"/>
              </w:rPr>
              <w:fldChar w:fldCharType="begin"/>
            </w:r>
            <w:r w:rsidRPr="009638C9">
              <w:rPr>
                <w:rFonts w:asciiTheme="minorHAnsi" w:hAnsiTheme="minorHAnsi"/>
                <w:b/>
                <w:bCs/>
                <w:sz w:val="18"/>
                <w:szCs w:val="18"/>
              </w:rPr>
              <w:instrText xml:space="preserve"> NUMPAGES  </w:instrText>
            </w:r>
            <w:r w:rsidRPr="009638C9">
              <w:rPr>
                <w:rFonts w:asciiTheme="minorHAnsi" w:hAnsiTheme="minorHAnsi"/>
                <w:b/>
                <w:bCs/>
                <w:sz w:val="18"/>
                <w:szCs w:val="18"/>
              </w:rPr>
              <w:fldChar w:fldCharType="separate"/>
            </w:r>
            <w:r w:rsidRPr="009638C9">
              <w:rPr>
                <w:rFonts w:asciiTheme="minorHAnsi" w:hAnsiTheme="minorHAnsi"/>
                <w:b/>
                <w:bCs/>
                <w:noProof/>
                <w:sz w:val="18"/>
                <w:szCs w:val="18"/>
              </w:rPr>
              <w:t>2</w:t>
            </w:r>
            <w:r w:rsidRPr="009638C9">
              <w:rPr>
                <w:rFonts w:asciiTheme="minorHAnsi" w:hAnsiTheme="minorHAnsi"/>
                <w:b/>
                <w:bCs/>
                <w:sz w:val="18"/>
                <w:szCs w:val="18"/>
              </w:rPr>
              <w:fldChar w:fldCharType="end"/>
            </w:r>
          </w:p>
        </w:sdtContent>
      </w:sdt>
    </w:sdtContent>
  </w:sdt>
  <w:p w14:paraId="7375DCF2" w14:textId="77777777" w:rsidR="009638C9" w:rsidRDefault="00963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1D244" w14:textId="77777777" w:rsidR="007B1238" w:rsidRDefault="007B1238" w:rsidP="009638C9">
      <w:pPr>
        <w:spacing w:line="240" w:lineRule="auto"/>
      </w:pPr>
      <w:r>
        <w:separator/>
      </w:r>
    </w:p>
  </w:footnote>
  <w:footnote w:type="continuationSeparator" w:id="0">
    <w:p w14:paraId="012AA882" w14:textId="77777777" w:rsidR="007B1238" w:rsidRDefault="007B1238" w:rsidP="009638C9">
      <w:pPr>
        <w:spacing w:line="240" w:lineRule="auto"/>
      </w:pPr>
      <w:r>
        <w:continuationSeparator/>
      </w:r>
    </w:p>
  </w:footnote>
  <w:footnote w:type="continuationNotice" w:id="1">
    <w:p w14:paraId="7BD97894" w14:textId="77777777" w:rsidR="007B1238" w:rsidRDefault="007B123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0D3A"/>
    <w:multiLevelType w:val="multilevel"/>
    <w:tmpl w:val="1CF8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E7384"/>
    <w:multiLevelType w:val="hybridMultilevel"/>
    <w:tmpl w:val="B9405416"/>
    <w:lvl w:ilvl="0" w:tplc="E428976A">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F42FF2"/>
    <w:multiLevelType w:val="hybridMultilevel"/>
    <w:tmpl w:val="4990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54F07"/>
    <w:multiLevelType w:val="multilevel"/>
    <w:tmpl w:val="E522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A7D24"/>
    <w:multiLevelType w:val="multilevel"/>
    <w:tmpl w:val="5388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A4532"/>
    <w:multiLevelType w:val="hybridMultilevel"/>
    <w:tmpl w:val="A03CC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83440"/>
    <w:multiLevelType w:val="hybridMultilevel"/>
    <w:tmpl w:val="6C74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D7C18"/>
    <w:multiLevelType w:val="hybridMultilevel"/>
    <w:tmpl w:val="C686A972"/>
    <w:lvl w:ilvl="0" w:tplc="A2669CC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34596"/>
    <w:multiLevelType w:val="multilevel"/>
    <w:tmpl w:val="941A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8A4F7F"/>
    <w:multiLevelType w:val="multilevel"/>
    <w:tmpl w:val="F9EA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FE7BD0"/>
    <w:multiLevelType w:val="hybridMultilevel"/>
    <w:tmpl w:val="3F42198A"/>
    <w:lvl w:ilvl="0" w:tplc="E428976A">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072294">
    <w:abstractNumId w:val="10"/>
  </w:num>
  <w:num w:numId="2" w16cid:durableId="1923291494">
    <w:abstractNumId w:val="1"/>
  </w:num>
  <w:num w:numId="3" w16cid:durableId="2117433890">
    <w:abstractNumId w:val="5"/>
  </w:num>
  <w:num w:numId="4" w16cid:durableId="1462917349">
    <w:abstractNumId w:val="9"/>
  </w:num>
  <w:num w:numId="5" w16cid:durableId="1077284621">
    <w:abstractNumId w:val="0"/>
  </w:num>
  <w:num w:numId="6" w16cid:durableId="1742294099">
    <w:abstractNumId w:val="3"/>
  </w:num>
  <w:num w:numId="7" w16cid:durableId="1053046628">
    <w:abstractNumId w:val="8"/>
  </w:num>
  <w:num w:numId="8" w16cid:durableId="1175805552">
    <w:abstractNumId w:val="4"/>
  </w:num>
  <w:num w:numId="9" w16cid:durableId="1025061496">
    <w:abstractNumId w:val="7"/>
  </w:num>
  <w:num w:numId="10" w16cid:durableId="2051758213">
    <w:abstractNumId w:val="6"/>
  </w:num>
  <w:num w:numId="11" w16cid:durableId="1091508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83"/>
    <w:rsid w:val="0005236B"/>
    <w:rsid w:val="000B027E"/>
    <w:rsid w:val="001460D7"/>
    <w:rsid w:val="00177B62"/>
    <w:rsid w:val="001B418E"/>
    <w:rsid w:val="001D05CA"/>
    <w:rsid w:val="001E35E3"/>
    <w:rsid w:val="001E3B97"/>
    <w:rsid w:val="002215C4"/>
    <w:rsid w:val="00222F91"/>
    <w:rsid w:val="002C063A"/>
    <w:rsid w:val="002C7732"/>
    <w:rsid w:val="00307C87"/>
    <w:rsid w:val="003115AB"/>
    <w:rsid w:val="003618CB"/>
    <w:rsid w:val="003B617E"/>
    <w:rsid w:val="003D7706"/>
    <w:rsid w:val="003F599A"/>
    <w:rsid w:val="004923C0"/>
    <w:rsid w:val="004A2FF4"/>
    <w:rsid w:val="004C3009"/>
    <w:rsid w:val="00561E6D"/>
    <w:rsid w:val="00565483"/>
    <w:rsid w:val="005C0150"/>
    <w:rsid w:val="0066556B"/>
    <w:rsid w:val="006C2ECE"/>
    <w:rsid w:val="006E17F4"/>
    <w:rsid w:val="007444DE"/>
    <w:rsid w:val="007809CD"/>
    <w:rsid w:val="007850A4"/>
    <w:rsid w:val="007B1238"/>
    <w:rsid w:val="007B62FF"/>
    <w:rsid w:val="007B6CF7"/>
    <w:rsid w:val="007B70AD"/>
    <w:rsid w:val="007F0222"/>
    <w:rsid w:val="00840F12"/>
    <w:rsid w:val="008A6A11"/>
    <w:rsid w:val="008F3A9E"/>
    <w:rsid w:val="0093518B"/>
    <w:rsid w:val="009638C9"/>
    <w:rsid w:val="00A03387"/>
    <w:rsid w:val="00A07F0D"/>
    <w:rsid w:val="00A26300"/>
    <w:rsid w:val="00AC399A"/>
    <w:rsid w:val="00AD5544"/>
    <w:rsid w:val="00B536C8"/>
    <w:rsid w:val="00BA0ACC"/>
    <w:rsid w:val="00C562E1"/>
    <w:rsid w:val="00C642A9"/>
    <w:rsid w:val="00C77F5D"/>
    <w:rsid w:val="00C834BA"/>
    <w:rsid w:val="00D17982"/>
    <w:rsid w:val="00D33FA2"/>
    <w:rsid w:val="00D46A00"/>
    <w:rsid w:val="00D5442F"/>
    <w:rsid w:val="00D56317"/>
    <w:rsid w:val="00DA113B"/>
    <w:rsid w:val="00DB2D95"/>
    <w:rsid w:val="00E03DDF"/>
    <w:rsid w:val="00E06C8B"/>
    <w:rsid w:val="00E14462"/>
    <w:rsid w:val="00E246A9"/>
    <w:rsid w:val="00E31B6A"/>
    <w:rsid w:val="00E36494"/>
    <w:rsid w:val="00E805F5"/>
    <w:rsid w:val="00EB097F"/>
    <w:rsid w:val="00F66370"/>
    <w:rsid w:val="00FF1CD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8C35"/>
  <w15:chartTrackingRefBased/>
  <w15:docId w15:val="{75BFA302-06FD-4265-9B74-161E82E4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483"/>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2215C4"/>
    <w:pPr>
      <w:keepNext/>
      <w:keepLines/>
      <w:spacing w:before="360" w:after="80"/>
      <w:outlineLvl w:val="0"/>
    </w:pPr>
    <w:rPr>
      <w:rFonts w:asciiTheme="majorHAnsi" w:eastAsiaTheme="majorEastAsia" w:hAnsiTheme="majorHAnsi" w:cstheme="majorBidi"/>
      <w:b/>
      <w:color w:val="0F4761" w:themeColor="accent1" w:themeShade="BF"/>
      <w:szCs w:val="40"/>
    </w:rPr>
  </w:style>
  <w:style w:type="paragraph" w:styleId="Heading2">
    <w:name w:val="heading 2"/>
    <w:basedOn w:val="Normal"/>
    <w:next w:val="Normal"/>
    <w:link w:val="Heading2Char"/>
    <w:uiPriority w:val="9"/>
    <w:unhideWhenUsed/>
    <w:qFormat/>
    <w:rsid w:val="002215C4"/>
    <w:pPr>
      <w:keepNext/>
      <w:keepLines/>
      <w:spacing w:before="160" w:after="80"/>
      <w:outlineLvl w:val="1"/>
    </w:pPr>
    <w:rPr>
      <w:rFonts w:asciiTheme="majorHAnsi" w:eastAsiaTheme="majorEastAsia" w:hAnsiTheme="majorHAnsi" w:cstheme="majorBidi"/>
      <w:b/>
      <w:color w:val="215E99" w:themeColor="text2" w:themeTint="BF"/>
      <w:szCs w:val="32"/>
    </w:rPr>
  </w:style>
  <w:style w:type="paragraph" w:styleId="Heading3">
    <w:name w:val="heading 3"/>
    <w:basedOn w:val="Normal"/>
    <w:next w:val="Normal"/>
    <w:link w:val="Heading3Char"/>
    <w:uiPriority w:val="9"/>
    <w:semiHidden/>
    <w:unhideWhenUsed/>
    <w:qFormat/>
    <w:rsid w:val="005654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4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4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4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4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4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4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5C4"/>
    <w:rPr>
      <w:rFonts w:asciiTheme="majorHAnsi" w:eastAsiaTheme="majorEastAsia" w:hAnsiTheme="majorHAnsi" w:cstheme="majorBidi"/>
      <w:b/>
      <w:color w:val="0F4761" w:themeColor="accent1" w:themeShade="BF"/>
      <w:kern w:val="0"/>
      <w:szCs w:val="40"/>
      <w:lang w:val="en"/>
      <w14:ligatures w14:val="none"/>
    </w:rPr>
  </w:style>
  <w:style w:type="character" w:customStyle="1" w:styleId="Heading2Char">
    <w:name w:val="Heading 2 Char"/>
    <w:basedOn w:val="DefaultParagraphFont"/>
    <w:link w:val="Heading2"/>
    <w:uiPriority w:val="9"/>
    <w:rsid w:val="002215C4"/>
    <w:rPr>
      <w:rFonts w:asciiTheme="majorHAnsi" w:eastAsiaTheme="majorEastAsia" w:hAnsiTheme="majorHAnsi" w:cstheme="majorBidi"/>
      <w:b/>
      <w:color w:val="215E99" w:themeColor="text2" w:themeTint="BF"/>
      <w:kern w:val="0"/>
      <w:szCs w:val="32"/>
      <w:lang w:val="en"/>
      <w14:ligatures w14:val="none"/>
    </w:rPr>
  </w:style>
  <w:style w:type="character" w:customStyle="1" w:styleId="Heading3Char">
    <w:name w:val="Heading 3 Char"/>
    <w:basedOn w:val="DefaultParagraphFont"/>
    <w:link w:val="Heading3"/>
    <w:uiPriority w:val="9"/>
    <w:semiHidden/>
    <w:rsid w:val="005654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4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4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4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4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4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483"/>
    <w:rPr>
      <w:rFonts w:eastAsiaTheme="majorEastAsia" w:cstheme="majorBidi"/>
      <w:color w:val="272727" w:themeColor="text1" w:themeTint="D8"/>
    </w:rPr>
  </w:style>
  <w:style w:type="paragraph" w:styleId="Title">
    <w:name w:val="Title"/>
    <w:basedOn w:val="Normal"/>
    <w:next w:val="Normal"/>
    <w:link w:val="TitleChar"/>
    <w:uiPriority w:val="10"/>
    <w:qFormat/>
    <w:rsid w:val="00565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4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4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4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483"/>
    <w:pPr>
      <w:spacing w:before="160"/>
      <w:jc w:val="center"/>
    </w:pPr>
    <w:rPr>
      <w:i/>
      <w:iCs/>
      <w:color w:val="404040" w:themeColor="text1" w:themeTint="BF"/>
    </w:rPr>
  </w:style>
  <w:style w:type="character" w:customStyle="1" w:styleId="QuoteChar">
    <w:name w:val="Quote Char"/>
    <w:basedOn w:val="DefaultParagraphFont"/>
    <w:link w:val="Quote"/>
    <w:uiPriority w:val="29"/>
    <w:rsid w:val="00565483"/>
    <w:rPr>
      <w:i/>
      <w:iCs/>
      <w:color w:val="404040" w:themeColor="text1" w:themeTint="BF"/>
    </w:rPr>
  </w:style>
  <w:style w:type="paragraph" w:styleId="ListParagraph">
    <w:name w:val="List Paragraph"/>
    <w:basedOn w:val="Normal"/>
    <w:uiPriority w:val="34"/>
    <w:qFormat/>
    <w:rsid w:val="00565483"/>
    <w:pPr>
      <w:ind w:left="720"/>
      <w:contextualSpacing/>
    </w:pPr>
  </w:style>
  <w:style w:type="character" w:styleId="IntenseEmphasis">
    <w:name w:val="Intense Emphasis"/>
    <w:basedOn w:val="DefaultParagraphFont"/>
    <w:uiPriority w:val="21"/>
    <w:qFormat/>
    <w:rsid w:val="00565483"/>
    <w:rPr>
      <w:i/>
      <w:iCs/>
      <w:color w:val="0F4761" w:themeColor="accent1" w:themeShade="BF"/>
    </w:rPr>
  </w:style>
  <w:style w:type="paragraph" w:styleId="IntenseQuote">
    <w:name w:val="Intense Quote"/>
    <w:basedOn w:val="Normal"/>
    <w:next w:val="Normal"/>
    <w:link w:val="IntenseQuoteChar"/>
    <w:uiPriority w:val="30"/>
    <w:qFormat/>
    <w:rsid w:val="005654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483"/>
    <w:rPr>
      <w:i/>
      <w:iCs/>
      <w:color w:val="0F4761" w:themeColor="accent1" w:themeShade="BF"/>
    </w:rPr>
  </w:style>
  <w:style w:type="character" w:styleId="IntenseReference">
    <w:name w:val="Intense Reference"/>
    <w:basedOn w:val="DefaultParagraphFont"/>
    <w:uiPriority w:val="32"/>
    <w:qFormat/>
    <w:rsid w:val="00565483"/>
    <w:rPr>
      <w:b/>
      <w:bCs/>
      <w:smallCaps/>
      <w:color w:val="0F4761" w:themeColor="accent1" w:themeShade="BF"/>
      <w:spacing w:val="5"/>
    </w:rPr>
  </w:style>
  <w:style w:type="character" w:customStyle="1" w:styleId="ui-provider">
    <w:name w:val="ui-provider"/>
    <w:basedOn w:val="DefaultParagraphFont"/>
    <w:rsid w:val="00565483"/>
  </w:style>
  <w:style w:type="table" w:styleId="TableGrid">
    <w:name w:val="Table Grid"/>
    <w:basedOn w:val="TableNormal"/>
    <w:uiPriority w:val="39"/>
    <w:rsid w:val="00222F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22F91"/>
    <w:pPr>
      <w:widowControl w:val="0"/>
      <w:autoSpaceDE w:val="0"/>
      <w:autoSpaceDN w:val="0"/>
      <w:spacing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222F91"/>
    <w:rPr>
      <w:rFonts w:ascii="Arial MT" w:eastAsia="Arial MT" w:hAnsi="Arial MT" w:cs="Arial MT"/>
      <w:kern w:val="0"/>
      <w14:ligatures w14:val="none"/>
    </w:rPr>
  </w:style>
  <w:style w:type="paragraph" w:styleId="NormalWeb">
    <w:name w:val="Normal (Web)"/>
    <w:basedOn w:val="Normal"/>
    <w:uiPriority w:val="99"/>
    <w:semiHidden/>
    <w:unhideWhenUsed/>
    <w:rsid w:val="00222F91"/>
    <w:pPr>
      <w:spacing w:before="100" w:beforeAutospacing="1" w:after="100" w:afterAutospacing="1" w:line="240" w:lineRule="auto"/>
    </w:pPr>
    <w:rPr>
      <w:rFonts w:ascii="Times New Roman" w:eastAsia="Times New Roman" w:hAnsi="Times New Roman" w:cs="Times New Roman"/>
      <w:sz w:val="24"/>
      <w:szCs w:val="24"/>
      <w:lang w:val="en-US" w:bidi="bn-IN"/>
    </w:rPr>
  </w:style>
  <w:style w:type="character" w:styleId="Strong">
    <w:name w:val="Strong"/>
    <w:basedOn w:val="DefaultParagraphFont"/>
    <w:uiPriority w:val="22"/>
    <w:qFormat/>
    <w:rsid w:val="00222F91"/>
    <w:rPr>
      <w:b/>
      <w:bCs/>
    </w:rPr>
  </w:style>
  <w:style w:type="paragraph" w:styleId="Header">
    <w:name w:val="header"/>
    <w:basedOn w:val="Normal"/>
    <w:link w:val="HeaderChar"/>
    <w:uiPriority w:val="99"/>
    <w:unhideWhenUsed/>
    <w:rsid w:val="009638C9"/>
    <w:pPr>
      <w:tabs>
        <w:tab w:val="center" w:pos="4680"/>
        <w:tab w:val="right" w:pos="9360"/>
      </w:tabs>
      <w:spacing w:line="240" w:lineRule="auto"/>
    </w:pPr>
  </w:style>
  <w:style w:type="character" w:customStyle="1" w:styleId="HeaderChar">
    <w:name w:val="Header Char"/>
    <w:basedOn w:val="DefaultParagraphFont"/>
    <w:link w:val="Header"/>
    <w:uiPriority w:val="99"/>
    <w:rsid w:val="009638C9"/>
    <w:rPr>
      <w:rFonts w:ascii="Arial" w:eastAsia="Arial" w:hAnsi="Arial" w:cs="Arial"/>
      <w:kern w:val="0"/>
      <w:lang w:val="en"/>
      <w14:ligatures w14:val="none"/>
    </w:rPr>
  </w:style>
  <w:style w:type="paragraph" w:styleId="Footer">
    <w:name w:val="footer"/>
    <w:basedOn w:val="Normal"/>
    <w:link w:val="FooterChar"/>
    <w:uiPriority w:val="99"/>
    <w:unhideWhenUsed/>
    <w:rsid w:val="009638C9"/>
    <w:pPr>
      <w:tabs>
        <w:tab w:val="center" w:pos="4680"/>
        <w:tab w:val="right" w:pos="9360"/>
      </w:tabs>
      <w:spacing w:line="240" w:lineRule="auto"/>
    </w:pPr>
  </w:style>
  <w:style w:type="character" w:customStyle="1" w:styleId="FooterChar">
    <w:name w:val="Footer Char"/>
    <w:basedOn w:val="DefaultParagraphFont"/>
    <w:link w:val="Footer"/>
    <w:uiPriority w:val="99"/>
    <w:rsid w:val="009638C9"/>
    <w:rPr>
      <w:rFonts w:ascii="Arial" w:eastAsia="Arial" w:hAnsi="Arial" w:cs="Arial"/>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288856">
      <w:bodyDiv w:val="1"/>
      <w:marLeft w:val="0"/>
      <w:marRight w:val="0"/>
      <w:marTop w:val="0"/>
      <w:marBottom w:val="0"/>
      <w:divBdr>
        <w:top w:val="none" w:sz="0" w:space="0" w:color="auto"/>
        <w:left w:val="none" w:sz="0" w:space="0" w:color="auto"/>
        <w:bottom w:val="none" w:sz="0" w:space="0" w:color="auto"/>
        <w:right w:val="none" w:sz="0" w:space="0" w:color="auto"/>
      </w:divBdr>
    </w:div>
    <w:div w:id="1332417116">
      <w:bodyDiv w:val="1"/>
      <w:marLeft w:val="0"/>
      <w:marRight w:val="0"/>
      <w:marTop w:val="0"/>
      <w:marBottom w:val="0"/>
      <w:divBdr>
        <w:top w:val="none" w:sz="0" w:space="0" w:color="auto"/>
        <w:left w:val="none" w:sz="0" w:space="0" w:color="auto"/>
        <w:bottom w:val="none" w:sz="0" w:space="0" w:color="auto"/>
        <w:right w:val="none" w:sz="0" w:space="0" w:color="auto"/>
      </w:divBdr>
    </w:div>
    <w:div w:id="13684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5b1651-62ba-4bdc-be33-6dd1b856c1d9">
      <Terms xmlns="http://schemas.microsoft.com/office/infopath/2007/PartnerControls"/>
    </lcf76f155ced4ddcb4097134ff3c332f>
    <TaxCatchAll xmlns="2f5f6eb6-ef45-4cc7-acd1-315704ade2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3774799A6EC489B708867497313D6" ma:contentTypeVersion="20" ma:contentTypeDescription="Create a new document." ma:contentTypeScope="" ma:versionID="3d760bf60e37f45ac46073d2de99162d">
  <xsd:schema xmlns:xsd="http://www.w3.org/2001/XMLSchema" xmlns:xs="http://www.w3.org/2001/XMLSchema" xmlns:p="http://schemas.microsoft.com/office/2006/metadata/properties" xmlns:ns2="406e9979-980c-447e-a4e3-f51961a8eee1" xmlns:ns3="d15b1651-62ba-4bdc-be33-6dd1b856c1d9" xmlns:ns4="2f5f6eb6-ef45-4cc7-acd1-315704ade2e7" targetNamespace="http://schemas.microsoft.com/office/2006/metadata/properties" ma:root="true" ma:fieldsID="926d422befedfdd9eed5b9b9cbc64eaf" ns2:_="" ns3:_="" ns4:_="">
    <xsd:import namespace="406e9979-980c-447e-a4e3-f51961a8eee1"/>
    <xsd:import namespace="d15b1651-62ba-4bdc-be33-6dd1b856c1d9"/>
    <xsd:import namespace="2f5f6eb6-ef45-4cc7-acd1-315704ade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9979-980c-447e-a4e3-f51961a8ee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b1651-62ba-4bdc-be33-6dd1b856c1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9684ecb-c53b-437f-aa11-1c1d868e01ca}" ma:internalName="TaxCatchAll" ma:showField="CatchAllData" ma:web="406e9979-980c-447e-a4e3-f51961a8e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7B1E8-110C-4919-BD80-40B16E985B17}">
  <ds:schemaRefs>
    <ds:schemaRef ds:uri="http://schemas.microsoft.com/office/2006/metadata/properties"/>
    <ds:schemaRef ds:uri="http://schemas.microsoft.com/office/infopath/2007/PartnerControls"/>
    <ds:schemaRef ds:uri="d15b1651-62ba-4bdc-be33-6dd1b856c1d9"/>
    <ds:schemaRef ds:uri="2f5f6eb6-ef45-4cc7-acd1-315704ade2e7"/>
  </ds:schemaRefs>
</ds:datastoreItem>
</file>

<file path=customXml/itemProps2.xml><?xml version="1.0" encoding="utf-8"?>
<ds:datastoreItem xmlns:ds="http://schemas.openxmlformats.org/officeDocument/2006/customXml" ds:itemID="{0005274D-32BC-4B5E-9B2A-260419705F40}">
  <ds:schemaRefs>
    <ds:schemaRef ds:uri="http://schemas.microsoft.com/sharepoint/v3/contenttype/forms"/>
  </ds:schemaRefs>
</ds:datastoreItem>
</file>

<file path=customXml/itemProps3.xml><?xml version="1.0" encoding="utf-8"?>
<ds:datastoreItem xmlns:ds="http://schemas.openxmlformats.org/officeDocument/2006/customXml" ds:itemID="{F63A9D2A-BF2C-4CB2-8D90-57C82DA96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e9979-980c-447e-a4e3-f51961a8eee1"/>
    <ds:schemaRef ds:uri="d15b1651-62ba-4bdc-be33-6dd1b856c1d9"/>
    <ds:schemaRef ds:uri="2f5f6eb6-ef45-4cc7-acd1-315704ade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1587</Words>
  <Characters>9051</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7. Deliverables</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Hasnain</dc:creator>
  <cp:keywords/>
  <dc:description/>
  <cp:lastModifiedBy>Yousuf Jamil Hossain</cp:lastModifiedBy>
  <cp:revision>24</cp:revision>
  <dcterms:created xsi:type="dcterms:W3CDTF">2025-01-29T06:29:00Z</dcterms:created>
  <dcterms:modified xsi:type="dcterms:W3CDTF">2025-02-04T07:57:00Z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0x0101001C13774799A6EC489B708867497313D6</vt:lpwstr>
  </property>
  <property fmtid="{D5CDD505-2E9C-101B-9397-08002B2CF9AE}" pid="3" name="MediaServiceImageTags">
    <vt:lpwstr/>
  </property>
</Properties>
</file>