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2548" w14:textId="577906FA" w:rsidR="00AE72D8" w:rsidRPr="002E01FD" w:rsidRDefault="00AA23A5" w:rsidP="001039BE">
      <w:pPr>
        <w:rPr>
          <w:rFonts w:cstheme="minorHAnsi"/>
        </w:rPr>
      </w:pPr>
      <w:r w:rsidRPr="002E01FD">
        <w:rPr>
          <w:rFonts w:cstheme="minorHAnsi"/>
          <w:noProof/>
          <w:lang w:val="en-US"/>
        </w:rPr>
        <mc:AlternateContent>
          <mc:Choice Requires="wps">
            <w:drawing>
              <wp:anchor distT="0" distB="0" distL="114300" distR="114300" simplePos="0" relativeHeight="251663360" behindDoc="1" locked="0" layoutInCell="1" allowOverlap="1" wp14:anchorId="2EB59DAA" wp14:editId="74951425">
                <wp:simplePos x="0" y="0"/>
                <wp:positionH relativeFrom="margin">
                  <wp:posOffset>-53340</wp:posOffset>
                </wp:positionH>
                <wp:positionV relativeFrom="paragraph">
                  <wp:posOffset>109220</wp:posOffset>
                </wp:positionV>
                <wp:extent cx="3933825"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40080"/>
                        </a:xfrm>
                        <a:prstGeom prst="rect">
                          <a:avLst/>
                        </a:prstGeom>
                        <a:noFill/>
                        <a:ln w="9525">
                          <a:noFill/>
                          <a:miter lim="800000"/>
                          <a:headEnd/>
                          <a:tailEnd/>
                        </a:ln>
                      </wps:spPr>
                      <wps:txbx>
                        <w:txbxContent>
                          <w:p w14:paraId="7E9F57C9" w14:textId="32988CE6" w:rsidR="00C33ADF" w:rsidRPr="00C33ADF" w:rsidRDefault="00C943A3" w:rsidP="00A85BF9">
                            <w:pPr>
                              <w:pStyle w:val="Heading2"/>
                              <w:spacing w:before="0" w:line="240" w:lineRule="auto"/>
                              <w:rPr>
                                <w:rFonts w:ascii="Calibri" w:hAnsi="Calibri" w:cs="Calibri"/>
                                <w:b/>
                                <w:bCs/>
                                <w:color w:val="000000" w:themeColor="text1"/>
                                <w:sz w:val="32"/>
                                <w:szCs w:val="28"/>
                              </w:rPr>
                            </w:pPr>
                            <w:r w:rsidRPr="00246E9D">
                              <w:rPr>
                                <w:rFonts w:asciiTheme="minorHAnsi" w:hAnsiTheme="minorHAnsi" w:cstheme="minorHAnsi"/>
                                <w:b/>
                                <w:bCs/>
                                <w:caps/>
                                <w:color w:val="000000" w:themeColor="text1"/>
                                <w:sz w:val="32"/>
                                <w:szCs w:val="36"/>
                              </w:rPr>
                              <w:t>Terms of Reference</w:t>
                            </w:r>
                            <w:r w:rsidR="00A85BF9" w:rsidRPr="00246E9D">
                              <w:rPr>
                                <w:rFonts w:asciiTheme="minorHAnsi" w:hAnsiTheme="minorHAnsi" w:cstheme="minorHAnsi"/>
                                <w:b/>
                                <w:bCs/>
                                <w:caps/>
                                <w:color w:val="000000" w:themeColor="text1"/>
                                <w:sz w:val="32"/>
                                <w:szCs w:val="36"/>
                              </w:rPr>
                              <w:t xml:space="preserve"> (ToR) </w:t>
                            </w:r>
                            <w:r w:rsidRPr="00246E9D">
                              <w:rPr>
                                <w:rFonts w:asciiTheme="minorHAnsi" w:hAnsiTheme="minorHAnsi" w:cstheme="minorHAnsi"/>
                                <w:b/>
                                <w:bCs/>
                                <w:caps/>
                                <w:color w:val="000000" w:themeColor="text1"/>
                                <w:sz w:val="32"/>
                                <w:szCs w:val="36"/>
                              </w:rPr>
                              <w:t xml:space="preserve">for </w:t>
                            </w:r>
                            <w:r w:rsidR="00A85BF9" w:rsidRPr="00246E9D">
                              <w:rPr>
                                <w:rFonts w:asciiTheme="minorHAnsi" w:hAnsiTheme="minorHAnsi" w:cstheme="minorHAnsi"/>
                                <w:b/>
                                <w:bCs/>
                                <w:caps/>
                                <w:color w:val="000000" w:themeColor="text1"/>
                                <w:sz w:val="32"/>
                                <w:szCs w:val="36"/>
                              </w:rPr>
                              <w:t xml:space="preserve">inclusive </w:t>
                            </w:r>
                            <w:r w:rsidR="00C33ADF" w:rsidRPr="00246E9D">
                              <w:rPr>
                                <w:rFonts w:asciiTheme="minorHAnsi" w:hAnsiTheme="minorHAnsi" w:cstheme="minorHAnsi"/>
                                <w:b/>
                                <w:bCs/>
                                <w:caps/>
                                <w:color w:val="000000" w:themeColor="text1"/>
                                <w:sz w:val="32"/>
                                <w:szCs w:val="36"/>
                              </w:rPr>
                              <w:t>Audit of</w:t>
                            </w:r>
                            <w:r w:rsidR="00A85BF9" w:rsidRPr="00246E9D">
                              <w:rPr>
                                <w:rFonts w:asciiTheme="minorHAnsi" w:hAnsiTheme="minorHAnsi" w:cstheme="minorHAnsi"/>
                                <w:b/>
                                <w:bCs/>
                                <w:caps/>
                                <w:color w:val="000000" w:themeColor="text1"/>
                                <w:sz w:val="32"/>
                                <w:szCs w:val="36"/>
                              </w:rPr>
                              <w:t xml:space="preserve"> </w:t>
                            </w:r>
                            <w:r w:rsidR="00C33ADF" w:rsidRPr="00246E9D">
                              <w:rPr>
                                <w:rFonts w:asciiTheme="minorHAnsi" w:hAnsiTheme="minorHAnsi" w:cstheme="minorHAnsi"/>
                                <w:b/>
                                <w:bCs/>
                                <w:caps/>
                                <w:color w:val="000000" w:themeColor="text1"/>
                                <w:sz w:val="32"/>
                                <w:szCs w:val="36"/>
                              </w:rPr>
                              <w:t>Implementing Partners</w:t>
                            </w:r>
                            <w:r w:rsidR="00C33ADF" w:rsidRPr="00C33ADF">
                              <w:rPr>
                                <w:rFonts w:ascii="Calibri" w:hAnsi="Calibri" w:cs="Calibri"/>
                                <w:b/>
                                <w:bCs/>
                                <w:color w:val="000000" w:themeColor="text1"/>
                                <w:sz w:val="32"/>
                                <w:szCs w:val="28"/>
                              </w:rPr>
                              <w:t xml:space="preserve"> Organization</w:t>
                            </w:r>
                          </w:p>
                          <w:p w14:paraId="0B0110A8" w14:textId="41F7C5D6" w:rsidR="00C943A3" w:rsidRPr="00AA23A5" w:rsidRDefault="00C943A3" w:rsidP="00A85BF9">
                            <w:pPr>
                              <w:pStyle w:val="Heading1"/>
                              <w:spacing w:after="0" w:line="276" w:lineRule="auto"/>
                              <w:rPr>
                                <w:color w:val="221E1F"/>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59DAA" id="_x0000_t202" coordsize="21600,21600" o:spt="202" path="m,l,21600r21600,l21600,xe">
                <v:stroke joinstyle="miter"/>
                <v:path gradientshapeok="t" o:connecttype="rect"/>
              </v:shapetype>
              <v:shape id="Text Box 2" o:spid="_x0000_s1026" type="#_x0000_t202" style="position:absolute;margin-left:-4.2pt;margin-top:8.6pt;width:309.75pt;height:50.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" filled="f" stroked="f">
                <v:textbox>
                  <w:txbxContent>
                    <w:p w14:paraId="7E9F57C9" w14:textId="32988CE6" w:rsidR="00C33ADF" w:rsidRPr="00C33ADF" w:rsidRDefault="00C943A3" w:rsidP="00A85BF9">
                      <w:pPr>
                        <w:pStyle w:val="Heading2"/>
                        <w:spacing w:before="0" w:line="240" w:lineRule="auto"/>
                        <w:rPr>
                          <w:rFonts w:ascii="Calibri" w:hAnsi="Calibri" w:cs="Calibri"/>
                          <w:b/>
                          <w:bCs/>
                          <w:color w:val="000000" w:themeColor="text1"/>
                          <w:sz w:val="32"/>
                          <w:szCs w:val="28"/>
                        </w:rPr>
                      </w:pPr>
                      <w:r w:rsidRPr="00246E9D">
                        <w:rPr>
                          <w:rFonts w:asciiTheme="minorHAnsi" w:hAnsiTheme="minorHAnsi" w:cstheme="minorHAnsi"/>
                          <w:b/>
                          <w:bCs/>
                          <w:caps/>
                          <w:color w:val="000000" w:themeColor="text1"/>
                          <w:sz w:val="32"/>
                          <w:szCs w:val="36"/>
                        </w:rPr>
                        <w:t>Terms of Reference</w:t>
                      </w:r>
                      <w:r w:rsidR="00A85BF9" w:rsidRPr="00246E9D">
                        <w:rPr>
                          <w:rFonts w:asciiTheme="minorHAnsi" w:hAnsiTheme="minorHAnsi" w:cstheme="minorHAnsi"/>
                          <w:b/>
                          <w:bCs/>
                          <w:caps/>
                          <w:color w:val="000000" w:themeColor="text1"/>
                          <w:sz w:val="32"/>
                          <w:szCs w:val="36"/>
                        </w:rPr>
                        <w:t xml:space="preserve"> (ToR) </w:t>
                      </w:r>
                      <w:r w:rsidRPr="00246E9D">
                        <w:rPr>
                          <w:rFonts w:asciiTheme="minorHAnsi" w:hAnsiTheme="minorHAnsi" w:cstheme="minorHAnsi"/>
                          <w:b/>
                          <w:bCs/>
                          <w:caps/>
                          <w:color w:val="000000" w:themeColor="text1"/>
                          <w:sz w:val="32"/>
                          <w:szCs w:val="36"/>
                        </w:rPr>
                        <w:t xml:space="preserve">for </w:t>
                      </w:r>
                      <w:r w:rsidR="00A85BF9" w:rsidRPr="00246E9D">
                        <w:rPr>
                          <w:rFonts w:asciiTheme="minorHAnsi" w:hAnsiTheme="minorHAnsi" w:cstheme="minorHAnsi"/>
                          <w:b/>
                          <w:bCs/>
                          <w:caps/>
                          <w:color w:val="000000" w:themeColor="text1"/>
                          <w:sz w:val="32"/>
                          <w:szCs w:val="36"/>
                        </w:rPr>
                        <w:t xml:space="preserve">inclusive </w:t>
                      </w:r>
                      <w:r w:rsidR="00C33ADF" w:rsidRPr="00246E9D">
                        <w:rPr>
                          <w:rFonts w:asciiTheme="minorHAnsi" w:hAnsiTheme="minorHAnsi" w:cstheme="minorHAnsi"/>
                          <w:b/>
                          <w:bCs/>
                          <w:caps/>
                          <w:color w:val="000000" w:themeColor="text1"/>
                          <w:sz w:val="32"/>
                          <w:szCs w:val="36"/>
                        </w:rPr>
                        <w:t>Audit of</w:t>
                      </w:r>
                      <w:r w:rsidR="00A85BF9" w:rsidRPr="00246E9D">
                        <w:rPr>
                          <w:rFonts w:asciiTheme="minorHAnsi" w:hAnsiTheme="minorHAnsi" w:cstheme="minorHAnsi"/>
                          <w:b/>
                          <w:bCs/>
                          <w:caps/>
                          <w:color w:val="000000" w:themeColor="text1"/>
                          <w:sz w:val="32"/>
                          <w:szCs w:val="36"/>
                        </w:rPr>
                        <w:t xml:space="preserve"> </w:t>
                      </w:r>
                      <w:r w:rsidR="00C33ADF" w:rsidRPr="00246E9D">
                        <w:rPr>
                          <w:rFonts w:asciiTheme="minorHAnsi" w:hAnsiTheme="minorHAnsi" w:cstheme="minorHAnsi"/>
                          <w:b/>
                          <w:bCs/>
                          <w:caps/>
                          <w:color w:val="000000" w:themeColor="text1"/>
                          <w:sz w:val="32"/>
                          <w:szCs w:val="36"/>
                        </w:rPr>
                        <w:t>Implementing Partners</w:t>
                      </w:r>
                      <w:r w:rsidR="00C33ADF" w:rsidRPr="00C33ADF">
                        <w:rPr>
                          <w:rFonts w:ascii="Calibri" w:hAnsi="Calibri" w:cs="Calibri"/>
                          <w:b/>
                          <w:bCs/>
                          <w:color w:val="000000" w:themeColor="text1"/>
                          <w:sz w:val="32"/>
                          <w:szCs w:val="28"/>
                        </w:rPr>
                        <w:t xml:space="preserve"> Organization</w:t>
                      </w:r>
                    </w:p>
                    <w:p w14:paraId="0B0110A8" w14:textId="41F7C5D6" w:rsidR="00C943A3" w:rsidRPr="00AA23A5" w:rsidRDefault="00C943A3" w:rsidP="00A85BF9">
                      <w:pPr>
                        <w:pStyle w:val="Heading1"/>
                        <w:spacing w:after="0" w:line="276" w:lineRule="auto"/>
                        <w:rPr>
                          <w:color w:val="221E1F"/>
                          <w:sz w:val="28"/>
                          <w:szCs w:val="28"/>
                          <w:lang w:val="en-US"/>
                        </w:rPr>
                      </w:pPr>
                    </w:p>
                  </w:txbxContent>
                </v:textbox>
                <w10:wrap anchorx="margin"/>
              </v:shape>
            </w:pict>
          </mc:Fallback>
        </mc:AlternateContent>
      </w:r>
      <w:r w:rsidR="00612FBF" w:rsidRPr="002E01FD">
        <w:rPr>
          <w:rFonts w:cstheme="minorHAnsi"/>
          <w:noProof/>
          <w:lang w:val="en-US"/>
        </w:rPr>
        <w:drawing>
          <wp:anchor distT="0" distB="0" distL="114300" distR="114300" simplePos="0" relativeHeight="251662336" behindDoc="1" locked="0" layoutInCell="1" allowOverlap="1" wp14:anchorId="479E1748" wp14:editId="4EFE6972">
            <wp:simplePos x="0" y="0"/>
            <wp:positionH relativeFrom="column">
              <wp:posOffset>4304370</wp:posOffset>
            </wp:positionH>
            <wp:positionV relativeFrom="paragraph">
              <wp:posOffset>193040</wp:posOffset>
            </wp:positionV>
            <wp:extent cx="1807845" cy="467321"/>
            <wp:effectExtent l="0" t="0" r="1905" b="952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7845" cy="467321"/>
                    </a:xfrm>
                    <a:prstGeom prst="rect">
                      <a:avLst/>
                    </a:prstGeom>
                  </pic:spPr>
                </pic:pic>
              </a:graphicData>
            </a:graphic>
          </wp:anchor>
        </w:drawing>
      </w:r>
    </w:p>
    <w:p w14:paraId="5F92E28D" w14:textId="1E99BBD5" w:rsidR="00AE72D8" w:rsidRPr="00427F49" w:rsidRDefault="00AA23A5" w:rsidP="00A85BF9">
      <w:pPr>
        <w:tabs>
          <w:tab w:val="left" w:pos="3960"/>
          <w:tab w:val="center" w:pos="4819"/>
        </w:tabs>
        <w:rPr>
          <w:rFonts w:ascii="Calibri" w:eastAsiaTheme="majorEastAsia" w:hAnsi="Calibri" w:cs="Calibri"/>
          <w:b/>
          <w:bCs/>
          <w:color w:val="000000" w:themeColor="text1"/>
          <w:sz w:val="36"/>
          <w:szCs w:val="36"/>
        </w:rPr>
      </w:pPr>
      <w:r w:rsidRPr="002E01FD">
        <w:rPr>
          <w:rFonts w:cstheme="minorHAnsi"/>
        </w:rPr>
        <w:tab/>
      </w:r>
      <w:r w:rsidR="00A85BF9" w:rsidRPr="00427F49">
        <w:rPr>
          <w:rFonts w:ascii="Calibri" w:eastAsiaTheme="majorEastAsia" w:hAnsi="Calibri" w:cs="Calibri"/>
          <w:b/>
          <w:bCs/>
          <w:color w:val="000000" w:themeColor="text1"/>
          <w:sz w:val="36"/>
          <w:szCs w:val="36"/>
        </w:rPr>
        <w:tab/>
      </w:r>
    </w:p>
    <w:p w14:paraId="1D82F9B5" w14:textId="77D39563" w:rsidR="00AE72D8" w:rsidRPr="002E01FD" w:rsidRDefault="00AA23A5" w:rsidP="00AA23A5">
      <w:pPr>
        <w:tabs>
          <w:tab w:val="left" w:pos="3960"/>
        </w:tabs>
        <w:rPr>
          <w:rFonts w:cstheme="minorHAnsi"/>
        </w:rPr>
      </w:pPr>
      <w:r w:rsidRPr="002E01FD">
        <w:rPr>
          <w:rFonts w:cstheme="minorHAnsi"/>
          <w:noProof/>
          <w:lang w:val="en-US"/>
        </w:rPr>
        <w:drawing>
          <wp:anchor distT="0" distB="0" distL="114300" distR="114300" simplePos="0" relativeHeight="251669504" behindDoc="1" locked="0" layoutInCell="1" allowOverlap="1" wp14:anchorId="1F8AB8D8" wp14:editId="4256193F">
            <wp:simplePos x="0" y="0"/>
            <wp:positionH relativeFrom="margin">
              <wp:posOffset>-800271</wp:posOffset>
            </wp:positionH>
            <wp:positionV relativeFrom="paragraph">
              <wp:posOffset>206374</wp:posOffset>
            </wp:positionV>
            <wp:extent cx="7639222" cy="39147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40496315143_72ff01c3bb_o.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52574" cy="39216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1FD">
        <w:rPr>
          <w:rFonts w:cstheme="minorHAnsi"/>
        </w:rPr>
        <w:tab/>
      </w:r>
    </w:p>
    <w:p w14:paraId="08F6B52D" w14:textId="379C211C" w:rsidR="00AE72D8" w:rsidRPr="002E01FD" w:rsidRDefault="00AE72D8" w:rsidP="001039BE">
      <w:pPr>
        <w:rPr>
          <w:rFonts w:cstheme="minorHAnsi"/>
        </w:rPr>
      </w:pPr>
    </w:p>
    <w:p w14:paraId="0FBB0898" w14:textId="449A6445" w:rsidR="006D0E80" w:rsidRPr="002E01FD" w:rsidRDefault="00CC578F" w:rsidP="001039BE">
      <w:pPr>
        <w:rPr>
          <w:rFonts w:cstheme="minorHAnsi"/>
        </w:rPr>
      </w:pPr>
      <w:r w:rsidRPr="002E01FD">
        <w:rPr>
          <w:rFonts w:cstheme="minorHAnsi"/>
          <w:noProof/>
          <w:lang w:val="en-US"/>
        </w:rPr>
        <w:drawing>
          <wp:anchor distT="0" distB="0" distL="114300" distR="114300" simplePos="0" relativeHeight="251667456" behindDoc="0" locked="0" layoutInCell="1" allowOverlap="1" wp14:anchorId="06512810" wp14:editId="4D0ADF0D">
            <wp:simplePos x="0" y="0"/>
            <wp:positionH relativeFrom="margin">
              <wp:align>left</wp:align>
            </wp:positionH>
            <wp:positionV relativeFrom="paragraph">
              <wp:posOffset>261620</wp:posOffset>
            </wp:positionV>
            <wp:extent cx="1327730" cy="829831"/>
            <wp:effectExtent l="0" t="0" r="6350" b="889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730" cy="829831"/>
                    </a:xfrm>
                    <a:prstGeom prst="rect">
                      <a:avLst/>
                    </a:prstGeom>
                  </pic:spPr>
                </pic:pic>
              </a:graphicData>
            </a:graphic>
            <wp14:sizeRelH relativeFrom="margin">
              <wp14:pctWidth>0</wp14:pctWidth>
            </wp14:sizeRelH>
            <wp14:sizeRelV relativeFrom="margin">
              <wp14:pctHeight>0</wp14:pctHeight>
            </wp14:sizeRelV>
          </wp:anchor>
        </w:drawing>
      </w:r>
    </w:p>
    <w:p w14:paraId="0B1B688E" w14:textId="123D18C4" w:rsidR="00AE72D8" w:rsidRPr="002E01FD" w:rsidRDefault="003927C0" w:rsidP="001039BE">
      <w:pPr>
        <w:rPr>
          <w:rFonts w:cstheme="minorHAnsi"/>
        </w:rPr>
      </w:pPr>
      <w:r w:rsidRPr="002E01FD">
        <w:rPr>
          <w:rFonts w:cstheme="minorHAnsi"/>
          <w:noProof/>
          <w:lang w:val="en-US"/>
        </w:rPr>
        <w:drawing>
          <wp:anchor distT="0" distB="0" distL="114300" distR="114300" simplePos="0" relativeHeight="251665408" behindDoc="0" locked="0" layoutInCell="1" allowOverlap="1" wp14:anchorId="3C2D470A" wp14:editId="7294B4A3">
            <wp:simplePos x="0" y="0"/>
            <wp:positionH relativeFrom="page">
              <wp:align>right</wp:align>
            </wp:positionH>
            <wp:positionV relativeFrom="paragraph">
              <wp:posOffset>160020</wp:posOffset>
            </wp:positionV>
            <wp:extent cx="2107565" cy="2455545"/>
            <wp:effectExtent l="0" t="0" r="6985" b="1905"/>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7565" cy="2455545"/>
                    </a:xfrm>
                    <a:prstGeom prst="rect">
                      <a:avLst/>
                    </a:prstGeom>
                  </pic:spPr>
                </pic:pic>
              </a:graphicData>
            </a:graphic>
          </wp:anchor>
        </w:drawing>
      </w:r>
    </w:p>
    <w:p w14:paraId="0CD69B6C" w14:textId="5A4488B3" w:rsidR="00AE72D8" w:rsidRPr="002E01FD" w:rsidRDefault="00AE72D8" w:rsidP="001039BE">
      <w:pPr>
        <w:rPr>
          <w:rFonts w:cstheme="minorHAnsi"/>
        </w:rPr>
      </w:pPr>
    </w:p>
    <w:p w14:paraId="669436A2" w14:textId="47534651" w:rsidR="00AE72D8" w:rsidRPr="002E01FD" w:rsidRDefault="00AE72D8" w:rsidP="001039BE">
      <w:pPr>
        <w:rPr>
          <w:rFonts w:cstheme="minorHAnsi"/>
        </w:rPr>
      </w:pPr>
    </w:p>
    <w:p w14:paraId="673BCEDF" w14:textId="40D85E2A" w:rsidR="00AE72D8" w:rsidRPr="002E01FD" w:rsidRDefault="00595756" w:rsidP="001039BE">
      <w:pPr>
        <w:rPr>
          <w:rFonts w:cstheme="minorHAnsi"/>
        </w:rPr>
      </w:pPr>
      <w:r w:rsidRPr="002E01FD">
        <w:rPr>
          <w:rFonts w:cstheme="minorHAnsi"/>
        </w:rPr>
        <w:br/>
      </w:r>
    </w:p>
    <w:p w14:paraId="41F099EB" w14:textId="31926CC7" w:rsidR="00AE72D8" w:rsidRPr="002E01FD" w:rsidRDefault="00AE72D8" w:rsidP="001039BE">
      <w:pPr>
        <w:rPr>
          <w:rFonts w:cstheme="minorHAnsi"/>
        </w:rPr>
      </w:pPr>
    </w:p>
    <w:p w14:paraId="3AA87012" w14:textId="190E22CB" w:rsidR="003D7BC3" w:rsidRPr="002E01FD" w:rsidRDefault="00612FBF" w:rsidP="001039BE">
      <w:pPr>
        <w:rPr>
          <w:rFonts w:cstheme="minorHAnsi"/>
        </w:rPr>
      </w:pPr>
      <w:r w:rsidRPr="002E01FD">
        <w:rPr>
          <w:rFonts w:cstheme="minorHAnsi"/>
          <w:noProof/>
          <w:color w:val="auto"/>
          <w:lang w:val="en-US"/>
        </w:rPr>
        <w:drawing>
          <wp:anchor distT="0" distB="0" distL="114300" distR="114300" simplePos="0" relativeHeight="251659264" behindDoc="0" locked="0" layoutInCell="1" allowOverlap="1" wp14:anchorId="06647494" wp14:editId="0AD3C20A">
            <wp:simplePos x="0" y="0"/>
            <wp:positionH relativeFrom="column">
              <wp:posOffset>26670</wp:posOffset>
            </wp:positionH>
            <wp:positionV relativeFrom="paragraph">
              <wp:posOffset>282575</wp:posOffset>
            </wp:positionV>
            <wp:extent cx="2628265" cy="254614"/>
            <wp:effectExtent l="0" t="0" r="63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628265" cy="254614"/>
                    </a:xfrm>
                    <a:prstGeom prst="rect">
                      <a:avLst/>
                    </a:prstGeom>
                  </pic:spPr>
                </pic:pic>
              </a:graphicData>
            </a:graphic>
          </wp:anchor>
        </w:drawing>
      </w:r>
    </w:p>
    <w:p w14:paraId="33F28F85" w14:textId="786C60EC" w:rsidR="003D7BC3" w:rsidRPr="002E01FD" w:rsidRDefault="003D7BC3" w:rsidP="001039BE">
      <w:pPr>
        <w:rPr>
          <w:rFonts w:cstheme="minorHAnsi"/>
        </w:rPr>
      </w:pPr>
    </w:p>
    <w:p w14:paraId="298CD2B5" w14:textId="6C4B97A2" w:rsidR="00AE72D8" w:rsidRPr="002E01FD" w:rsidRDefault="00612FBF" w:rsidP="001039BE">
      <w:pPr>
        <w:rPr>
          <w:rFonts w:cstheme="minorHAnsi"/>
        </w:rPr>
      </w:pPr>
      <w:r w:rsidRPr="002E01FD">
        <w:rPr>
          <w:rFonts w:cstheme="minorHAnsi"/>
          <w:noProof/>
          <w:lang w:val="en-US"/>
        </w:rPr>
        <mc:AlternateContent>
          <mc:Choice Requires="wps">
            <w:drawing>
              <wp:anchor distT="0" distB="0" distL="114300" distR="114300" simplePos="0" relativeHeight="251666432" behindDoc="0" locked="0" layoutInCell="1" allowOverlap="1" wp14:anchorId="2B051AA3" wp14:editId="04FD4515">
                <wp:simplePos x="0" y="0"/>
                <wp:positionH relativeFrom="margin">
                  <wp:align>center</wp:align>
                </wp:positionH>
                <wp:positionV relativeFrom="paragraph">
                  <wp:posOffset>351155</wp:posOffset>
                </wp:positionV>
                <wp:extent cx="6623685" cy="1079500"/>
                <wp:effectExtent l="0" t="0" r="5715" b="6350"/>
                <wp:wrapNone/>
                <wp:docPr id="5" name="Rectangle 5"/>
                <wp:cNvGraphicFramePr/>
                <a:graphic xmlns:a="http://schemas.openxmlformats.org/drawingml/2006/main">
                  <a:graphicData uri="http://schemas.microsoft.com/office/word/2010/wordprocessingShape">
                    <wps:wsp>
                      <wps:cNvSpPr/>
                      <wps:spPr>
                        <a:xfrm>
                          <a:off x="0" y="0"/>
                          <a:ext cx="6623685" cy="1079500"/>
                        </a:xfrm>
                        <a:prstGeom prst="rect">
                          <a:avLst/>
                        </a:prstGeom>
                        <a:solidFill>
                          <a:srgbClr val="B3BE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53FE5" w14:textId="2908E932" w:rsidR="00C943A3" w:rsidRPr="009C6CCB" w:rsidRDefault="00C943A3" w:rsidP="00AA23A5">
                            <w:pPr>
                              <w:spacing w:after="80" w:line="320" w:lineRule="exact"/>
                              <w:ind w:left="227" w:right="227"/>
                              <w:rPr>
                                <w:sz w:val="23"/>
                                <w:szCs w:val="23"/>
                              </w:rPr>
                            </w:pPr>
                            <w:r w:rsidRPr="009C6CCB">
                              <w:rPr>
                                <w:sz w:val="23"/>
                                <w:szCs w:val="23"/>
                              </w:rPr>
                              <w:t>We are a leading organisation for the implementatio</w:t>
                            </w:r>
                            <w:r>
                              <w:rPr>
                                <w:sz w:val="23"/>
                                <w:szCs w:val="23"/>
                              </w:rPr>
                              <w:t xml:space="preserve">n of international development </w:t>
                            </w:r>
                            <w:r w:rsidRPr="009C6CCB">
                              <w:rPr>
                                <w:sz w:val="23"/>
                                <w:szCs w:val="23"/>
                              </w:rPr>
                              <w:t>projects. We promote inclusive economic, social and ecological development to make an effective contribution towards sustainable and widespread prosperity in developing and emerging economies.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51AA3" id="Rectangle 5" o:spid="_x0000_s1027" style="position:absolute;margin-left:0;margin-top:27.65pt;width:521.55pt;height:85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" fillcolor="#b3be88" stroked="f" strokeweight="1pt">
                <v:textbox>
                  <w:txbxContent>
                    <w:p w14:paraId="37D53FE5" w14:textId="2908E932" w:rsidR="00C943A3" w:rsidRPr="009C6CCB" w:rsidRDefault="00C943A3" w:rsidP="00AA23A5">
                      <w:pPr>
                        <w:spacing w:after="80" w:line="320" w:lineRule="exact"/>
                        <w:ind w:left="227" w:right="227"/>
                        <w:rPr>
                          <w:sz w:val="23"/>
                          <w:szCs w:val="23"/>
                        </w:rPr>
                      </w:pPr>
                      <w:r w:rsidRPr="009C6CCB">
                        <w:rPr>
                          <w:sz w:val="23"/>
                          <w:szCs w:val="23"/>
                        </w:rPr>
                        <w:t>We are a leading organisation for the implementatio</w:t>
                      </w:r>
                      <w:r>
                        <w:rPr>
                          <w:sz w:val="23"/>
                          <w:szCs w:val="23"/>
                        </w:rPr>
                        <w:t xml:space="preserve">n of international development </w:t>
                      </w:r>
                      <w:r w:rsidRPr="009C6CCB">
                        <w:rPr>
                          <w:sz w:val="23"/>
                          <w:szCs w:val="23"/>
                        </w:rPr>
                        <w:t>projects. We promote inclusive economic, social and ecological development to make an effective contribution towards sustainable and widespread prosperity in developing and emerging economies.</w:t>
                      </w:r>
                    </w:p>
                  </w:txbxContent>
                </v:textbox>
                <w10:wrap anchorx="margin"/>
              </v:rect>
            </w:pict>
          </mc:Fallback>
        </mc:AlternateContent>
      </w:r>
    </w:p>
    <w:p w14:paraId="2ADB3FAC" w14:textId="3ACD91FC" w:rsidR="00AE72D8" w:rsidRPr="002E01FD" w:rsidRDefault="00AE72D8" w:rsidP="001039BE">
      <w:pPr>
        <w:rPr>
          <w:rFonts w:cstheme="minorHAnsi"/>
        </w:rPr>
      </w:pPr>
    </w:p>
    <w:p w14:paraId="335314D5" w14:textId="02760DB4" w:rsidR="00AE72D8" w:rsidRPr="002E01FD" w:rsidRDefault="00AE72D8" w:rsidP="001039BE">
      <w:pPr>
        <w:rPr>
          <w:rFonts w:cstheme="minorHAnsi"/>
        </w:rPr>
      </w:pPr>
    </w:p>
    <w:p w14:paraId="2C9E4624" w14:textId="10180F7C" w:rsidR="00AE72D8" w:rsidRPr="002E01FD" w:rsidRDefault="00AE72D8" w:rsidP="001039BE">
      <w:pPr>
        <w:rPr>
          <w:rFonts w:cstheme="minorHAnsi"/>
        </w:rPr>
      </w:pPr>
    </w:p>
    <w:p w14:paraId="5F551170" w14:textId="77777777" w:rsidR="00AE72D8" w:rsidRPr="002E01FD" w:rsidRDefault="00AE72D8" w:rsidP="001039BE">
      <w:pPr>
        <w:rPr>
          <w:rFonts w:cstheme="minorHAnsi"/>
        </w:rPr>
        <w:sectPr w:rsidR="00AE72D8" w:rsidRPr="002E01FD" w:rsidSect="00C76AD4">
          <w:headerReference w:type="even" r:id="rId19"/>
          <w:headerReference w:type="default" r:id="rId20"/>
          <w:footerReference w:type="even" r:id="rId21"/>
          <w:footerReference w:type="default" r:id="rId22"/>
          <w:headerReference w:type="first" r:id="rId23"/>
          <w:footerReference w:type="first" r:id="rId24"/>
          <w:pgSz w:w="11906" w:h="16838"/>
          <w:pgMar w:top="851" w:right="1134" w:bottom="851" w:left="1134" w:header="709" w:footer="709" w:gutter="0"/>
          <w:cols w:space="708"/>
          <w:docGrid w:linePitch="360"/>
        </w:sectPr>
      </w:pPr>
    </w:p>
    <w:p w14:paraId="328D111A" w14:textId="77777777" w:rsidR="00AE72D8" w:rsidRPr="002E01FD" w:rsidRDefault="00AE72D8" w:rsidP="001039BE">
      <w:pPr>
        <w:rPr>
          <w:rFonts w:cstheme="minorHAnsi"/>
        </w:rPr>
        <w:sectPr w:rsidR="00AE72D8" w:rsidRPr="002E01FD" w:rsidSect="00395AA4">
          <w:type w:val="continuous"/>
          <w:pgSz w:w="11906" w:h="16838"/>
          <w:pgMar w:top="1440" w:right="1134" w:bottom="1440" w:left="1134" w:header="709" w:footer="709" w:gutter="0"/>
          <w:cols w:num="2" w:space="284"/>
          <w:docGrid w:linePitch="360"/>
        </w:sectPr>
      </w:pPr>
    </w:p>
    <w:p w14:paraId="16340404" w14:textId="48FE4075" w:rsidR="003D15BC" w:rsidRPr="002E01FD" w:rsidRDefault="003D15BC" w:rsidP="005F3470">
      <w:pPr>
        <w:pStyle w:val="Heading1"/>
        <w:keepNext/>
        <w:keepLines/>
        <w:numPr>
          <w:ilvl w:val="0"/>
          <w:numId w:val="45"/>
        </w:numPr>
        <w:spacing w:after="0" w:line="276" w:lineRule="auto"/>
        <w:jc w:val="both"/>
        <w:rPr>
          <w:rFonts w:asciiTheme="minorHAnsi" w:hAnsiTheme="minorHAnsi" w:cstheme="minorHAnsi"/>
          <w:color w:val="auto"/>
          <w:sz w:val="22"/>
          <w:szCs w:val="22"/>
        </w:rPr>
      </w:pPr>
      <w:r w:rsidRPr="002E01FD">
        <w:rPr>
          <w:rFonts w:asciiTheme="minorHAnsi" w:hAnsiTheme="minorHAnsi" w:cstheme="minorHAnsi"/>
          <w:color w:val="auto"/>
          <w:sz w:val="22"/>
          <w:szCs w:val="22"/>
        </w:rPr>
        <w:t>Introduction</w:t>
      </w:r>
    </w:p>
    <w:p w14:paraId="09188571" w14:textId="32CE3745" w:rsidR="008A5423" w:rsidRPr="002E01FD" w:rsidRDefault="008A5423" w:rsidP="008A5423">
      <w:pPr>
        <w:jc w:val="both"/>
        <w:rPr>
          <w:rFonts w:cstheme="minorHAnsi"/>
          <w:lang w:val="en-US"/>
        </w:rPr>
      </w:pPr>
      <w:r w:rsidRPr="002E01FD">
        <w:rPr>
          <w:rFonts w:cstheme="minorHAnsi"/>
          <w:lang w:val="en-US"/>
        </w:rPr>
        <w:t xml:space="preserve">Swisscontact was established in 1959 as an independent foundation by notable figures from the worlds of commerce and science in Switzerland. It is exclusively involved in international development </w:t>
      </w:r>
      <w:r w:rsidR="00C90E84">
        <w:rPr>
          <w:rFonts w:cstheme="minorHAnsi"/>
          <w:lang w:val="en-US"/>
        </w:rPr>
        <w:t>cooperation</w:t>
      </w:r>
      <w:r w:rsidRPr="002E01FD">
        <w:rPr>
          <w:rFonts w:cstheme="minorHAnsi"/>
          <w:lang w:val="en-US"/>
        </w:rPr>
        <w:t xml:space="preserve"> and has carried out its own mandated projects since 1961. Based in Zurich, Swisscontact currently employs over 1,400 staff worldwide and manages 120 projects in 36 countries on behalf of public and private donors.</w:t>
      </w:r>
    </w:p>
    <w:p w14:paraId="0CC3FADF" w14:textId="20F80FC4" w:rsidR="008A5423" w:rsidRPr="002E01FD" w:rsidRDefault="008A5423" w:rsidP="008A5423">
      <w:pPr>
        <w:jc w:val="both"/>
        <w:rPr>
          <w:rFonts w:cstheme="minorHAnsi"/>
          <w:iCs/>
          <w:lang w:val="en-US"/>
        </w:rPr>
      </w:pPr>
      <w:r w:rsidRPr="002E01FD">
        <w:rPr>
          <w:rFonts w:cstheme="minorHAnsi"/>
          <w:iCs/>
          <w:lang w:val="en-US"/>
        </w:rPr>
        <w:t>Making Markets Work for the Jamuna, Padma</w:t>
      </w:r>
      <w:r w:rsidR="00C90E84">
        <w:rPr>
          <w:rFonts w:cstheme="minorHAnsi"/>
          <w:iCs/>
          <w:lang w:val="en-US"/>
        </w:rPr>
        <w:t>,</w:t>
      </w:r>
      <w:r w:rsidRPr="002E01FD">
        <w:rPr>
          <w:rFonts w:cstheme="minorHAnsi"/>
          <w:iCs/>
          <w:lang w:val="en-US"/>
        </w:rPr>
        <w:t xml:space="preserve"> and Teesta </w:t>
      </w:r>
      <w:proofErr w:type="gramStart"/>
      <w:r w:rsidRPr="002E01FD">
        <w:rPr>
          <w:rFonts w:cstheme="minorHAnsi"/>
          <w:iCs/>
          <w:lang w:val="en-US"/>
        </w:rPr>
        <w:t>Chars  (</w:t>
      </w:r>
      <w:proofErr w:type="gramEnd"/>
      <w:r w:rsidRPr="002E01FD">
        <w:rPr>
          <w:rFonts w:cstheme="minorHAnsi"/>
          <w:iCs/>
          <w:lang w:val="en-US"/>
        </w:rPr>
        <w:t xml:space="preserve">M4C) is a project mandated by the Swiss Agency for Development and Cooperation (SDC) and </w:t>
      </w:r>
      <w:r w:rsidR="00C90E84">
        <w:rPr>
          <w:rFonts w:cstheme="minorHAnsi"/>
          <w:iCs/>
          <w:lang w:val="en-US"/>
        </w:rPr>
        <w:t xml:space="preserve">the </w:t>
      </w:r>
      <w:r w:rsidRPr="002E01FD">
        <w:rPr>
          <w:rFonts w:cstheme="minorHAnsi"/>
          <w:iCs/>
          <w:lang w:val="en-US"/>
        </w:rPr>
        <w:t>Ministry of Local Government, Rural Development</w:t>
      </w:r>
      <w:r w:rsidR="00C90E84">
        <w:rPr>
          <w:rFonts w:cstheme="minorHAnsi"/>
          <w:iCs/>
          <w:lang w:val="en-US"/>
        </w:rPr>
        <w:t>,</w:t>
      </w:r>
      <w:r w:rsidRPr="002E01FD">
        <w:rPr>
          <w:rFonts w:cstheme="minorHAnsi"/>
          <w:iCs/>
          <w:lang w:val="en-US"/>
        </w:rPr>
        <w:t xml:space="preserve"> and Co-operatives. M4C’s aim is to reduce poverty and vulnerability of char households by facilitating market systems that </w:t>
      </w:r>
      <w:r w:rsidR="00C90E84">
        <w:rPr>
          <w:rFonts w:cstheme="minorHAnsi"/>
          <w:iCs/>
          <w:lang w:val="en-US"/>
        </w:rPr>
        <w:t>enhance</w:t>
      </w:r>
      <w:r w:rsidRPr="002E01FD">
        <w:rPr>
          <w:rFonts w:cstheme="minorHAnsi"/>
          <w:iCs/>
          <w:lang w:val="en-US"/>
        </w:rPr>
        <w:t xml:space="preserve"> opportunities for income generation. M4C</w:t>
      </w:r>
      <w:r w:rsidR="00A85BF9">
        <w:rPr>
          <w:rFonts w:cstheme="minorHAnsi"/>
          <w:iCs/>
          <w:lang w:val="en-US"/>
        </w:rPr>
        <w:t xml:space="preserve"> is</w:t>
      </w:r>
      <w:r w:rsidR="00472B3C">
        <w:rPr>
          <w:rFonts w:cstheme="minorHAnsi"/>
          <w:iCs/>
          <w:lang w:val="en-US"/>
        </w:rPr>
        <w:t xml:space="preserve"> a </w:t>
      </w:r>
      <w:r w:rsidR="00A85BF9">
        <w:rPr>
          <w:rFonts w:cstheme="minorHAnsi"/>
          <w:iCs/>
          <w:lang w:val="en-US"/>
        </w:rPr>
        <w:t>project</w:t>
      </w:r>
      <w:r w:rsidR="00472B3C">
        <w:rPr>
          <w:rFonts w:cstheme="minorHAnsi"/>
          <w:iCs/>
          <w:lang w:val="en-US"/>
        </w:rPr>
        <w:t xml:space="preserve"> </w:t>
      </w:r>
      <w:r w:rsidR="002C0AA2">
        <w:rPr>
          <w:rFonts w:cstheme="minorHAnsi"/>
          <w:iCs/>
          <w:lang w:val="en-US"/>
        </w:rPr>
        <w:t>commencing phase III, which started i</w:t>
      </w:r>
      <w:r w:rsidR="00A85BF9">
        <w:rPr>
          <w:rFonts w:cstheme="minorHAnsi"/>
          <w:iCs/>
          <w:lang w:val="en-US"/>
        </w:rPr>
        <w:t>n July 2020 for 4</w:t>
      </w:r>
      <w:r w:rsidR="00472B3C">
        <w:rPr>
          <w:rFonts w:cstheme="minorHAnsi"/>
          <w:iCs/>
          <w:lang w:val="en-US"/>
        </w:rPr>
        <w:t xml:space="preserve"> (four)</w:t>
      </w:r>
      <w:r w:rsidR="00A85BF9">
        <w:rPr>
          <w:rFonts w:cstheme="minorHAnsi"/>
          <w:iCs/>
          <w:lang w:val="en-US"/>
        </w:rPr>
        <w:t xml:space="preserve"> years. The project aims to b</w:t>
      </w:r>
      <w:r w:rsidRPr="002E01FD">
        <w:rPr>
          <w:rFonts w:cstheme="minorHAnsi"/>
          <w:iCs/>
          <w:lang w:val="en-US"/>
        </w:rPr>
        <w:t>enefit</w:t>
      </w:r>
      <w:r w:rsidR="00472B3C">
        <w:rPr>
          <w:rFonts w:cstheme="minorHAnsi"/>
          <w:iCs/>
          <w:lang w:val="en-US"/>
        </w:rPr>
        <w:t xml:space="preserve"> 75,000 char households in r</w:t>
      </w:r>
      <w:r w:rsidRPr="002E01FD">
        <w:rPr>
          <w:rFonts w:cstheme="minorHAnsi"/>
          <w:iCs/>
          <w:lang w:val="en-US"/>
        </w:rPr>
        <w:t>educ</w:t>
      </w:r>
      <w:r w:rsidR="00472B3C">
        <w:rPr>
          <w:rFonts w:cstheme="minorHAnsi"/>
          <w:iCs/>
          <w:lang w:val="en-US"/>
        </w:rPr>
        <w:t>ing</w:t>
      </w:r>
      <w:r w:rsidRPr="002E01FD">
        <w:rPr>
          <w:rFonts w:cstheme="minorHAnsi"/>
          <w:iCs/>
          <w:lang w:val="en-US"/>
        </w:rPr>
        <w:t xml:space="preserve"> poverty and vulnerability of char households in six </w:t>
      </w:r>
      <w:r w:rsidR="00472B3C" w:rsidRPr="002E01FD">
        <w:rPr>
          <w:rFonts w:cstheme="minorHAnsi"/>
          <w:iCs/>
          <w:lang w:val="en-US"/>
        </w:rPr>
        <w:t xml:space="preserve">districts </w:t>
      </w:r>
      <w:r w:rsidR="00472B3C">
        <w:rPr>
          <w:rFonts w:cstheme="minorHAnsi"/>
          <w:iCs/>
          <w:lang w:val="en-US"/>
        </w:rPr>
        <w:t xml:space="preserve">in </w:t>
      </w:r>
      <w:r w:rsidRPr="002E01FD">
        <w:rPr>
          <w:rFonts w:cstheme="minorHAnsi"/>
          <w:iCs/>
          <w:lang w:val="en-US"/>
        </w:rPr>
        <w:t>Bangladesh (Gaibandha, Jamalpur, Kurigram, Lalmonirhat, Rangpur and Shariatpur) by facilitating market systems to enhance opportunities for</w:t>
      </w:r>
      <w:r w:rsidR="00E87AD5">
        <w:rPr>
          <w:rFonts w:cstheme="minorHAnsi"/>
          <w:iCs/>
          <w:lang w:val="en-US"/>
        </w:rPr>
        <w:t xml:space="preserve"> </w:t>
      </w:r>
      <w:r w:rsidRPr="002E01FD">
        <w:rPr>
          <w:rFonts w:cstheme="minorHAnsi"/>
          <w:iCs/>
          <w:lang w:val="en-US"/>
        </w:rPr>
        <w:t>employment and income generation. The project implementation unit is based in the Rural Development Academy (RDA), Bogura.</w:t>
      </w:r>
    </w:p>
    <w:p w14:paraId="557C070A" w14:textId="5B5F7679" w:rsidR="008A5423" w:rsidRPr="002E01FD" w:rsidRDefault="008A5423" w:rsidP="008A5423">
      <w:pPr>
        <w:jc w:val="both"/>
        <w:rPr>
          <w:rFonts w:cstheme="minorHAnsi"/>
          <w:iCs/>
          <w:lang w:val="en-US"/>
        </w:rPr>
      </w:pPr>
      <w:r w:rsidRPr="002E01FD">
        <w:rPr>
          <w:rFonts w:cstheme="minorHAnsi"/>
          <w:iCs/>
          <w:lang w:val="en-US"/>
        </w:rPr>
        <w:t xml:space="preserve">The portfolio of M4C will largely include sustainable agricultural portfolio promotion (such as maize, </w:t>
      </w:r>
      <w:proofErr w:type="spellStart"/>
      <w:r w:rsidRPr="002E01FD">
        <w:rPr>
          <w:rFonts w:cstheme="minorHAnsi"/>
          <w:iCs/>
          <w:lang w:val="en-US"/>
        </w:rPr>
        <w:t>chilli</w:t>
      </w:r>
      <w:proofErr w:type="spellEnd"/>
      <w:r w:rsidRPr="002E01FD">
        <w:rPr>
          <w:rFonts w:cstheme="minorHAnsi"/>
          <w:iCs/>
          <w:lang w:val="en-US"/>
        </w:rPr>
        <w:t>, jute, onion, groundnut, mustard, vegetables, livestock, finance</w:t>
      </w:r>
      <w:r w:rsidR="00C90E84">
        <w:rPr>
          <w:rFonts w:cstheme="minorHAnsi"/>
          <w:iCs/>
          <w:lang w:val="en-US"/>
        </w:rPr>
        <w:t>,</w:t>
      </w:r>
      <w:r w:rsidRPr="002E01FD">
        <w:rPr>
          <w:rFonts w:cstheme="minorHAnsi"/>
          <w:iCs/>
          <w:lang w:val="en-US"/>
        </w:rPr>
        <w:t xml:space="preserve"> and innovation). M4C has undertaken several successful interventions in agriculture, livestock and finance sectors during previous phases based on analysis from the field and implemented in partnerships with relevant private and public stakeholders. As opposed to direct service provision, M4C’s approach is to facilitate broad range of public agencies (research, extension), private companies (</w:t>
      </w:r>
      <w:proofErr w:type="spellStart"/>
      <w:r w:rsidRPr="002E01FD">
        <w:rPr>
          <w:rFonts w:cstheme="minorHAnsi"/>
          <w:iCs/>
          <w:lang w:val="en-US"/>
        </w:rPr>
        <w:t>agri</w:t>
      </w:r>
      <w:proofErr w:type="spellEnd"/>
      <w:r w:rsidRPr="002E01FD">
        <w:rPr>
          <w:rFonts w:cstheme="minorHAnsi"/>
          <w:iCs/>
          <w:lang w:val="en-US"/>
        </w:rPr>
        <w:t xml:space="preserve">-input, </w:t>
      </w:r>
      <w:proofErr w:type="spellStart"/>
      <w:r w:rsidRPr="002E01FD">
        <w:rPr>
          <w:rFonts w:cstheme="minorHAnsi"/>
          <w:iCs/>
          <w:lang w:val="en-US"/>
        </w:rPr>
        <w:t>agro</w:t>
      </w:r>
      <w:proofErr w:type="spellEnd"/>
      <w:r w:rsidRPr="002E01FD">
        <w:rPr>
          <w:rFonts w:cstheme="minorHAnsi"/>
          <w:iCs/>
          <w:lang w:val="en-US"/>
        </w:rPr>
        <w:t>-processing) and local service providers (retailers, traders etc.) to promote and provide inputs and services, strengthen supply chains, test new business models to bring about required changes in the market systems. The project also engages national/</w:t>
      </w:r>
      <w:r w:rsidR="00472B3C">
        <w:rPr>
          <w:rFonts w:cstheme="minorHAnsi"/>
          <w:iCs/>
          <w:lang w:val="en-US"/>
        </w:rPr>
        <w:t xml:space="preserve"> </w:t>
      </w:r>
      <w:r w:rsidRPr="002E01FD">
        <w:rPr>
          <w:rFonts w:cstheme="minorHAnsi"/>
          <w:iCs/>
          <w:lang w:val="en-US"/>
        </w:rPr>
        <w:t xml:space="preserve">local NGOs/consulting firms as its subcontractors for </w:t>
      </w:r>
      <w:r w:rsidR="002C0AA2">
        <w:rPr>
          <w:rFonts w:cstheme="minorHAnsi"/>
          <w:iCs/>
          <w:lang w:val="en-US"/>
        </w:rPr>
        <w:t xml:space="preserve">the </w:t>
      </w:r>
      <w:r w:rsidRPr="002E01FD">
        <w:rPr>
          <w:rFonts w:cstheme="minorHAnsi"/>
          <w:iCs/>
          <w:lang w:val="en-US"/>
        </w:rPr>
        <w:t>implementation of activities in the field.</w:t>
      </w:r>
      <w:r w:rsidR="00702E4E">
        <w:rPr>
          <w:rFonts w:cstheme="minorHAnsi"/>
          <w:iCs/>
          <w:lang w:val="en-US"/>
        </w:rPr>
        <w:t xml:space="preserve"> To conduct and accomplish the annual audit for implementing partners M4C is seeking proposal from recognized audits firm for the following specific assignment/ tasks.</w:t>
      </w:r>
    </w:p>
    <w:p w14:paraId="4C96CD8C" w14:textId="0ED8673F" w:rsidR="00C33ADF" w:rsidRPr="002E01FD" w:rsidRDefault="001F2F6B" w:rsidP="001F2F6B">
      <w:pPr>
        <w:pStyle w:val="Heading1"/>
        <w:keepNext/>
        <w:keepLines/>
        <w:spacing w:after="0" w:line="276" w:lineRule="auto"/>
        <w:ind w:left="360" w:hanging="360"/>
        <w:jc w:val="both"/>
        <w:rPr>
          <w:rFonts w:asciiTheme="minorHAnsi" w:hAnsiTheme="minorHAnsi" w:cstheme="minorHAnsi"/>
          <w:color w:val="auto"/>
          <w:sz w:val="22"/>
          <w:szCs w:val="22"/>
        </w:rPr>
      </w:pPr>
      <w:r w:rsidRPr="002E01FD">
        <w:rPr>
          <w:rFonts w:asciiTheme="minorHAnsi" w:hAnsiTheme="minorHAnsi" w:cstheme="minorHAnsi"/>
          <w:color w:val="auto"/>
          <w:sz w:val="22"/>
          <w:szCs w:val="22"/>
        </w:rPr>
        <w:lastRenderedPageBreak/>
        <w:t xml:space="preserve">2. </w:t>
      </w:r>
      <w:r w:rsidR="00C33ADF" w:rsidRPr="002E01FD">
        <w:rPr>
          <w:rFonts w:asciiTheme="minorHAnsi" w:hAnsiTheme="minorHAnsi" w:cstheme="minorHAnsi"/>
          <w:color w:val="auto"/>
          <w:sz w:val="22"/>
          <w:szCs w:val="22"/>
        </w:rPr>
        <w:t>Objective of the Assignment</w:t>
      </w:r>
    </w:p>
    <w:p w14:paraId="50585DCF" w14:textId="2CC3524B" w:rsidR="00C33ADF" w:rsidRPr="002E01FD" w:rsidRDefault="00C33ADF" w:rsidP="00600BAA">
      <w:pPr>
        <w:spacing w:after="0" w:line="276" w:lineRule="auto"/>
        <w:jc w:val="both"/>
        <w:rPr>
          <w:rFonts w:cstheme="minorHAnsi"/>
          <w:color w:val="auto"/>
          <w:szCs w:val="20"/>
        </w:rPr>
      </w:pPr>
      <w:r w:rsidRPr="002E01FD">
        <w:rPr>
          <w:rFonts w:cstheme="minorHAnsi"/>
          <w:color w:val="auto"/>
          <w:szCs w:val="20"/>
        </w:rPr>
        <w:t>The objective of the assignment is to complete an audit of Mahideb Jubo Somaj Kallayan Somity (MJSKS), SKS Foundation</w:t>
      </w:r>
      <w:r w:rsidR="00C90E84">
        <w:rPr>
          <w:rFonts w:cstheme="minorHAnsi"/>
          <w:color w:val="auto"/>
          <w:szCs w:val="20"/>
        </w:rPr>
        <w:t>,</w:t>
      </w:r>
      <w:r w:rsidRPr="002E01FD">
        <w:rPr>
          <w:rFonts w:cstheme="minorHAnsi"/>
          <w:color w:val="auto"/>
          <w:szCs w:val="20"/>
        </w:rPr>
        <w:t xml:space="preserve"> and National Development Programme (NDP) under the assignments conducted as per their </w:t>
      </w:r>
      <w:proofErr w:type="gramStart"/>
      <w:r w:rsidRPr="002E01FD">
        <w:rPr>
          <w:rFonts w:cstheme="minorHAnsi"/>
          <w:color w:val="auto"/>
          <w:szCs w:val="20"/>
        </w:rPr>
        <w:t>contracts</w:t>
      </w:r>
      <w:proofErr w:type="gramEnd"/>
      <w:r w:rsidRPr="002E01FD">
        <w:rPr>
          <w:rFonts w:cstheme="minorHAnsi"/>
          <w:color w:val="auto"/>
          <w:szCs w:val="20"/>
        </w:rPr>
        <w:t xml:space="preserve"> </w:t>
      </w:r>
      <w:r w:rsidR="00472B3C">
        <w:rPr>
          <w:rFonts w:cstheme="minorHAnsi"/>
          <w:color w:val="auto"/>
          <w:szCs w:val="20"/>
        </w:rPr>
        <w:t xml:space="preserve">agreement </w:t>
      </w:r>
      <w:r w:rsidRPr="002E01FD">
        <w:rPr>
          <w:rFonts w:cstheme="minorHAnsi"/>
          <w:color w:val="auto"/>
          <w:szCs w:val="20"/>
        </w:rPr>
        <w:t>with M4C enabling the auditor to express a professional opinion on the following issues of the organizations.</w:t>
      </w:r>
      <w:r w:rsidRPr="002E01FD">
        <w:rPr>
          <w:rFonts w:cstheme="minorHAnsi"/>
          <w:b/>
          <w:color w:val="auto"/>
          <w:szCs w:val="20"/>
        </w:rPr>
        <w:t xml:space="preserve"> </w:t>
      </w:r>
    </w:p>
    <w:p w14:paraId="6913A1E4" w14:textId="28C534F5" w:rsidR="00C33ADF" w:rsidRPr="00600BAA" w:rsidRDefault="00C33ADF" w:rsidP="00600BAA">
      <w:pPr>
        <w:pStyle w:val="Heading5"/>
        <w:keepNext w:val="0"/>
        <w:keepLines w:val="0"/>
        <w:numPr>
          <w:ilvl w:val="0"/>
          <w:numId w:val="31"/>
        </w:numPr>
        <w:tabs>
          <w:tab w:val="clear" w:pos="1080"/>
        </w:tabs>
        <w:spacing w:before="0" w:line="276" w:lineRule="auto"/>
        <w:ind w:left="360"/>
        <w:jc w:val="both"/>
        <w:rPr>
          <w:rFonts w:asciiTheme="minorHAnsi" w:hAnsiTheme="minorHAnsi" w:cstheme="minorHAnsi"/>
          <w:color w:val="auto"/>
          <w:szCs w:val="20"/>
        </w:rPr>
      </w:pPr>
      <w:r w:rsidRPr="00600BAA">
        <w:rPr>
          <w:rFonts w:asciiTheme="minorHAnsi" w:hAnsiTheme="minorHAnsi" w:cstheme="minorHAnsi"/>
          <w:color w:val="auto"/>
          <w:szCs w:val="20"/>
        </w:rPr>
        <w:t>The respective Partners’ Project Financial Statements (PFS) and Statement of Expenditure (</w:t>
      </w:r>
      <w:proofErr w:type="spellStart"/>
      <w:r w:rsidRPr="00600BAA">
        <w:rPr>
          <w:rFonts w:asciiTheme="minorHAnsi" w:hAnsiTheme="minorHAnsi" w:cstheme="minorHAnsi"/>
          <w:color w:val="auto"/>
          <w:szCs w:val="20"/>
        </w:rPr>
        <w:t>SoE</w:t>
      </w:r>
      <w:proofErr w:type="spellEnd"/>
      <w:r w:rsidRPr="00600BAA">
        <w:rPr>
          <w:rFonts w:asciiTheme="minorHAnsi" w:hAnsiTheme="minorHAnsi" w:cstheme="minorHAnsi"/>
          <w:color w:val="auto"/>
          <w:szCs w:val="20"/>
        </w:rPr>
        <w:t xml:space="preserve">) related to funds originating from </w:t>
      </w:r>
      <w:r w:rsidR="00D56DB5" w:rsidRPr="00600BAA">
        <w:rPr>
          <w:rFonts w:asciiTheme="minorHAnsi" w:hAnsiTheme="minorHAnsi" w:cstheme="minorHAnsi"/>
          <w:color w:val="auto"/>
          <w:szCs w:val="20"/>
        </w:rPr>
        <w:t>M4C.</w:t>
      </w:r>
    </w:p>
    <w:p w14:paraId="3136A3E9" w14:textId="388B05DF" w:rsidR="00C33ADF" w:rsidRPr="00600BAA" w:rsidRDefault="00C33ADF" w:rsidP="00600BAA">
      <w:pPr>
        <w:pStyle w:val="Heading5"/>
        <w:keepNext w:val="0"/>
        <w:keepLines w:val="0"/>
        <w:numPr>
          <w:ilvl w:val="0"/>
          <w:numId w:val="31"/>
        </w:numPr>
        <w:tabs>
          <w:tab w:val="clear" w:pos="1080"/>
        </w:tabs>
        <w:spacing w:before="0" w:line="276" w:lineRule="auto"/>
        <w:ind w:left="360"/>
        <w:jc w:val="both"/>
        <w:rPr>
          <w:rFonts w:asciiTheme="minorHAnsi" w:hAnsiTheme="minorHAnsi" w:cstheme="minorHAnsi"/>
          <w:color w:val="auto"/>
          <w:szCs w:val="20"/>
        </w:rPr>
      </w:pPr>
      <w:r w:rsidRPr="00600BAA">
        <w:rPr>
          <w:rFonts w:asciiTheme="minorHAnsi" w:hAnsiTheme="minorHAnsi" w:cstheme="minorHAnsi"/>
          <w:color w:val="auto"/>
          <w:szCs w:val="20"/>
        </w:rPr>
        <w:t xml:space="preserve">The effectiveness and appropriateness of the Partners’ internal financial controls related to the PFS and </w:t>
      </w:r>
      <w:proofErr w:type="spellStart"/>
      <w:r w:rsidRPr="00600BAA">
        <w:rPr>
          <w:rFonts w:asciiTheme="minorHAnsi" w:hAnsiTheme="minorHAnsi" w:cstheme="minorHAnsi"/>
          <w:color w:val="auto"/>
          <w:szCs w:val="20"/>
        </w:rPr>
        <w:t>SoE</w:t>
      </w:r>
      <w:proofErr w:type="spellEnd"/>
      <w:r w:rsidR="00600BAA">
        <w:rPr>
          <w:rFonts w:asciiTheme="minorHAnsi" w:hAnsiTheme="minorHAnsi" w:cstheme="minorHAnsi"/>
          <w:color w:val="auto"/>
          <w:szCs w:val="20"/>
        </w:rPr>
        <w:t>.</w:t>
      </w:r>
    </w:p>
    <w:p w14:paraId="183AF3B2" w14:textId="5B13327D" w:rsidR="00C33ADF" w:rsidRPr="00600BAA" w:rsidRDefault="00C33ADF" w:rsidP="00600BAA">
      <w:pPr>
        <w:pStyle w:val="Heading5"/>
        <w:keepNext w:val="0"/>
        <w:keepLines w:val="0"/>
        <w:numPr>
          <w:ilvl w:val="0"/>
          <w:numId w:val="31"/>
        </w:numPr>
        <w:tabs>
          <w:tab w:val="clear" w:pos="1080"/>
        </w:tabs>
        <w:spacing w:before="0" w:line="276" w:lineRule="auto"/>
        <w:ind w:left="360"/>
        <w:jc w:val="both"/>
        <w:rPr>
          <w:rFonts w:asciiTheme="minorHAnsi" w:hAnsiTheme="minorHAnsi" w:cstheme="minorHAnsi"/>
          <w:color w:val="auto"/>
          <w:szCs w:val="20"/>
        </w:rPr>
      </w:pPr>
      <w:r w:rsidRPr="00600BAA">
        <w:rPr>
          <w:rFonts w:asciiTheme="minorHAnsi" w:hAnsiTheme="minorHAnsi" w:cstheme="minorHAnsi"/>
          <w:color w:val="auto"/>
          <w:szCs w:val="20"/>
        </w:rPr>
        <w:t xml:space="preserve">The </w:t>
      </w:r>
      <w:r w:rsidR="00600BAA" w:rsidRPr="00600BAA">
        <w:rPr>
          <w:rFonts w:asciiTheme="minorHAnsi" w:hAnsiTheme="minorHAnsi" w:cstheme="minorHAnsi"/>
          <w:color w:val="auto"/>
          <w:szCs w:val="20"/>
        </w:rPr>
        <w:t>authenticity</w:t>
      </w:r>
      <w:r w:rsidRPr="00600BAA">
        <w:rPr>
          <w:rFonts w:asciiTheme="minorHAnsi" w:hAnsiTheme="minorHAnsi" w:cstheme="minorHAnsi"/>
          <w:color w:val="auto"/>
          <w:szCs w:val="20"/>
        </w:rPr>
        <w:t xml:space="preserve"> of activity reports submitted by the partners.</w:t>
      </w:r>
    </w:p>
    <w:p w14:paraId="28A3A32C" w14:textId="77777777" w:rsidR="00C33ADF" w:rsidRPr="00600BAA" w:rsidRDefault="00C33ADF" w:rsidP="00600BAA">
      <w:pPr>
        <w:pStyle w:val="ListParagraph"/>
        <w:numPr>
          <w:ilvl w:val="0"/>
          <w:numId w:val="31"/>
        </w:numPr>
        <w:tabs>
          <w:tab w:val="clear" w:pos="1080"/>
        </w:tabs>
        <w:spacing w:after="0" w:line="276" w:lineRule="auto"/>
        <w:ind w:left="360"/>
        <w:contextualSpacing w:val="0"/>
        <w:jc w:val="both"/>
        <w:rPr>
          <w:rFonts w:cstheme="minorHAnsi"/>
          <w:szCs w:val="20"/>
        </w:rPr>
      </w:pPr>
      <w:r w:rsidRPr="00600BAA">
        <w:rPr>
          <w:rFonts w:cstheme="minorHAnsi"/>
          <w:szCs w:val="20"/>
        </w:rPr>
        <w:t xml:space="preserve">Economical conduct of business and effective use of financial resources. </w:t>
      </w:r>
    </w:p>
    <w:p w14:paraId="28B7889B" w14:textId="77777777" w:rsidR="00C33ADF" w:rsidRPr="002E01FD" w:rsidRDefault="00C33ADF" w:rsidP="00600BAA">
      <w:pPr>
        <w:pStyle w:val="ListParagraph"/>
        <w:spacing w:after="0" w:line="276" w:lineRule="auto"/>
        <w:ind w:left="1080"/>
        <w:jc w:val="both"/>
        <w:rPr>
          <w:rFonts w:cstheme="minorHAnsi"/>
          <w:szCs w:val="20"/>
        </w:rPr>
      </w:pPr>
    </w:p>
    <w:p w14:paraId="24006FF0" w14:textId="3F6BB961" w:rsidR="00C33ADF" w:rsidRPr="002E01FD" w:rsidRDefault="002E01FD" w:rsidP="002E01FD">
      <w:pPr>
        <w:pStyle w:val="Heading1"/>
        <w:keepNext/>
        <w:keepLines/>
        <w:spacing w:after="0" w:line="276" w:lineRule="auto"/>
        <w:ind w:left="360" w:hanging="360"/>
        <w:jc w:val="both"/>
        <w:rPr>
          <w:rFonts w:asciiTheme="minorHAnsi" w:hAnsiTheme="minorHAnsi" w:cstheme="minorHAnsi"/>
          <w:color w:val="auto"/>
          <w:sz w:val="22"/>
          <w:szCs w:val="22"/>
        </w:rPr>
      </w:pPr>
      <w:r w:rsidRPr="002E01FD">
        <w:rPr>
          <w:rFonts w:asciiTheme="minorHAnsi" w:hAnsiTheme="minorHAnsi" w:cstheme="minorHAnsi"/>
          <w:color w:val="auto"/>
          <w:sz w:val="22"/>
          <w:szCs w:val="22"/>
        </w:rPr>
        <w:t xml:space="preserve">3. </w:t>
      </w:r>
      <w:r w:rsidR="00C33ADF" w:rsidRPr="002E01FD">
        <w:rPr>
          <w:rFonts w:asciiTheme="minorHAnsi" w:hAnsiTheme="minorHAnsi" w:cstheme="minorHAnsi"/>
          <w:color w:val="auto"/>
          <w:sz w:val="22"/>
          <w:szCs w:val="22"/>
        </w:rPr>
        <w:t>Scope of the Assignment</w:t>
      </w:r>
    </w:p>
    <w:p w14:paraId="3FD3048F" w14:textId="77777777" w:rsidR="00C33ADF" w:rsidRPr="002E01FD" w:rsidRDefault="00C33ADF" w:rsidP="00C33ADF">
      <w:pPr>
        <w:pStyle w:val="Heading2"/>
        <w:spacing w:after="120" w:line="276" w:lineRule="auto"/>
        <w:rPr>
          <w:rFonts w:asciiTheme="minorHAnsi" w:hAnsiTheme="minorHAnsi" w:cstheme="minorHAnsi"/>
          <w:b/>
          <w:bCs/>
          <w:color w:val="000000" w:themeColor="text1"/>
          <w:sz w:val="22"/>
          <w:szCs w:val="22"/>
        </w:rPr>
      </w:pPr>
      <w:r w:rsidRPr="002E01FD">
        <w:rPr>
          <w:rFonts w:asciiTheme="minorHAnsi" w:hAnsiTheme="minorHAnsi" w:cstheme="minorHAnsi"/>
          <w:color w:val="000000" w:themeColor="text1"/>
          <w:sz w:val="22"/>
          <w:szCs w:val="22"/>
        </w:rPr>
        <w:t>The assignment will include:</w:t>
      </w:r>
    </w:p>
    <w:p w14:paraId="1D62A889" w14:textId="0E46A5AB" w:rsidR="00C33ADF" w:rsidRPr="002E01FD" w:rsidRDefault="00C33ADF" w:rsidP="00E363D5">
      <w:pPr>
        <w:pStyle w:val="ListParagraph"/>
        <w:numPr>
          <w:ilvl w:val="0"/>
          <w:numId w:val="34"/>
        </w:numPr>
        <w:tabs>
          <w:tab w:val="num" w:pos="1440"/>
        </w:tabs>
        <w:spacing w:after="0" w:line="240" w:lineRule="auto"/>
        <w:ind w:left="360"/>
        <w:contextualSpacing w:val="0"/>
        <w:jc w:val="both"/>
        <w:rPr>
          <w:rFonts w:cstheme="minorHAnsi"/>
          <w:b/>
          <w:szCs w:val="20"/>
          <w:lang w:val="en-GB"/>
        </w:rPr>
      </w:pPr>
      <w:r w:rsidRPr="002E01FD">
        <w:rPr>
          <w:rFonts w:cstheme="minorHAnsi"/>
          <w:b/>
          <w:szCs w:val="20"/>
        </w:rPr>
        <w:t xml:space="preserve">Financial audit: </w:t>
      </w:r>
      <w:r w:rsidRPr="002E01FD">
        <w:rPr>
          <w:rFonts w:cstheme="minorHAnsi"/>
          <w:szCs w:val="20"/>
        </w:rPr>
        <w:t xml:space="preserve">A financial audit is the review of the PFS and </w:t>
      </w:r>
      <w:proofErr w:type="spellStart"/>
      <w:r w:rsidRPr="002E01FD">
        <w:rPr>
          <w:rFonts w:cstheme="minorHAnsi"/>
          <w:szCs w:val="20"/>
        </w:rPr>
        <w:t>SoE</w:t>
      </w:r>
      <w:proofErr w:type="spellEnd"/>
      <w:r w:rsidRPr="002E01FD">
        <w:rPr>
          <w:rFonts w:cstheme="minorHAnsi"/>
          <w:szCs w:val="20"/>
        </w:rPr>
        <w:t xml:space="preserve"> leading to a professional opinion on </w:t>
      </w:r>
      <w:r w:rsidR="00600BAA" w:rsidRPr="002E01FD">
        <w:rPr>
          <w:rFonts w:cstheme="minorHAnsi"/>
          <w:szCs w:val="20"/>
        </w:rPr>
        <w:t>whether</w:t>
      </w:r>
      <w:r w:rsidRPr="002E01FD">
        <w:rPr>
          <w:rFonts w:cstheme="minorHAnsi"/>
          <w:szCs w:val="20"/>
        </w:rPr>
        <w:t xml:space="preserve"> those statements are relevant, accurate, </w:t>
      </w:r>
      <w:r w:rsidR="00600BAA" w:rsidRPr="002E01FD">
        <w:rPr>
          <w:rFonts w:cstheme="minorHAnsi"/>
          <w:szCs w:val="20"/>
        </w:rPr>
        <w:t>complete,</w:t>
      </w:r>
      <w:r w:rsidRPr="00600BAA">
        <w:rPr>
          <w:rFonts w:cstheme="minorHAnsi"/>
          <w:szCs w:val="20"/>
        </w:rPr>
        <w:t xml:space="preserve"> and fairly presented. </w:t>
      </w:r>
      <w:r w:rsidRPr="00600BAA">
        <w:rPr>
          <w:rFonts w:cstheme="minorHAnsi"/>
          <w:szCs w:val="20"/>
          <w:lang w:val="en-GB"/>
        </w:rPr>
        <w:t xml:space="preserve">Examination of the financial regularity, through the </w:t>
      </w:r>
      <w:r w:rsidR="00E87AD5">
        <w:rPr>
          <w:rFonts w:cstheme="minorHAnsi"/>
          <w:szCs w:val="20"/>
          <w:lang w:val="en-GB"/>
        </w:rPr>
        <w:t xml:space="preserve">internal </w:t>
      </w:r>
      <w:r w:rsidRPr="00600BAA">
        <w:rPr>
          <w:rFonts w:cstheme="minorHAnsi"/>
          <w:szCs w:val="20"/>
          <w:lang w:val="en-GB"/>
        </w:rPr>
        <w:t xml:space="preserve">control and evaluation of the exactness, </w:t>
      </w:r>
      <w:r w:rsidR="00E65CA7" w:rsidRPr="00600BAA">
        <w:rPr>
          <w:rFonts w:cstheme="minorHAnsi"/>
          <w:szCs w:val="20"/>
          <w:lang w:val="en-GB"/>
        </w:rPr>
        <w:t>exhaustiveness</w:t>
      </w:r>
      <w:r w:rsidR="00E65CA7" w:rsidRPr="002E01FD">
        <w:rPr>
          <w:rFonts w:cstheme="minorHAnsi"/>
          <w:szCs w:val="20"/>
          <w:lang w:val="en-GB"/>
        </w:rPr>
        <w:t>,</w:t>
      </w:r>
      <w:r w:rsidRPr="002E01FD">
        <w:rPr>
          <w:rFonts w:cstheme="minorHAnsi"/>
          <w:szCs w:val="20"/>
          <w:lang w:val="en-GB"/>
        </w:rPr>
        <w:t xml:space="preserve"> and fairness of the various accounting transactions, either in full or by sampling, according to need and risk evaluation (before and </w:t>
      </w:r>
      <w:r w:rsidR="00600BAA" w:rsidRPr="002E01FD">
        <w:rPr>
          <w:rFonts w:cstheme="minorHAnsi"/>
          <w:szCs w:val="20"/>
          <w:lang w:val="en-GB"/>
        </w:rPr>
        <w:t>during</w:t>
      </w:r>
      <w:r w:rsidRPr="002E01FD">
        <w:rPr>
          <w:rFonts w:cstheme="minorHAnsi"/>
          <w:szCs w:val="20"/>
          <w:lang w:val="en-GB"/>
        </w:rPr>
        <w:t xml:space="preserve"> the audit</w:t>
      </w:r>
      <w:r w:rsidR="00E65CA7" w:rsidRPr="002E01FD">
        <w:rPr>
          <w:rFonts w:cstheme="minorHAnsi"/>
          <w:szCs w:val="20"/>
          <w:lang w:val="en-GB"/>
        </w:rPr>
        <w:t>).</w:t>
      </w:r>
    </w:p>
    <w:p w14:paraId="6CE8474A" w14:textId="77777777" w:rsidR="00C33ADF" w:rsidRPr="002E01FD" w:rsidRDefault="00C33ADF" w:rsidP="00600BAA">
      <w:pPr>
        <w:spacing w:after="0"/>
        <w:ind w:left="360"/>
        <w:jc w:val="both"/>
        <w:rPr>
          <w:rFonts w:cstheme="minorHAnsi"/>
          <w:b/>
          <w:color w:val="auto"/>
          <w:szCs w:val="20"/>
          <w:lang w:val="en-GB"/>
        </w:rPr>
      </w:pPr>
    </w:p>
    <w:p w14:paraId="2603D294" w14:textId="1516A11C" w:rsidR="00C33ADF" w:rsidRPr="002E01FD" w:rsidRDefault="00C33ADF" w:rsidP="00E363D5">
      <w:pPr>
        <w:pStyle w:val="ListParagraph"/>
        <w:numPr>
          <w:ilvl w:val="0"/>
          <w:numId w:val="34"/>
        </w:numPr>
        <w:tabs>
          <w:tab w:val="num" w:pos="1440"/>
        </w:tabs>
        <w:spacing w:after="0" w:line="240" w:lineRule="auto"/>
        <w:ind w:left="360"/>
        <w:contextualSpacing w:val="0"/>
        <w:jc w:val="both"/>
        <w:rPr>
          <w:rFonts w:cstheme="minorHAnsi"/>
          <w:b/>
          <w:szCs w:val="20"/>
          <w:lang w:val="en-GB"/>
        </w:rPr>
      </w:pPr>
      <w:r w:rsidRPr="002E01FD">
        <w:rPr>
          <w:rFonts w:cstheme="minorHAnsi"/>
          <w:b/>
          <w:szCs w:val="20"/>
        </w:rPr>
        <w:t>Internal financial control review:</w:t>
      </w:r>
      <w:r w:rsidRPr="002E01FD">
        <w:rPr>
          <w:rFonts w:cstheme="minorHAnsi"/>
          <w:szCs w:val="20"/>
        </w:rPr>
        <w:t xml:space="preserve"> The auditor should also </w:t>
      </w:r>
      <w:r w:rsidR="00893E33">
        <w:rPr>
          <w:rFonts w:cstheme="minorHAnsi"/>
          <w:szCs w:val="20"/>
        </w:rPr>
        <w:t>review</w:t>
      </w:r>
      <w:r w:rsidRPr="002E01FD">
        <w:rPr>
          <w:rFonts w:cstheme="minorHAnsi"/>
          <w:szCs w:val="20"/>
        </w:rPr>
        <w:t xml:space="preserve"> the </w:t>
      </w:r>
      <w:r w:rsidRPr="00600BAA">
        <w:rPr>
          <w:rFonts w:cstheme="minorHAnsi"/>
          <w:bCs/>
          <w:iCs/>
          <w:szCs w:val="20"/>
        </w:rPr>
        <w:t>Partners’</w:t>
      </w:r>
      <w:r w:rsidRPr="002E01FD">
        <w:rPr>
          <w:rFonts w:cstheme="minorHAnsi"/>
          <w:szCs w:val="20"/>
        </w:rPr>
        <w:t xml:space="preserve"> internal financial controls related to the PFS and </w:t>
      </w:r>
      <w:proofErr w:type="spellStart"/>
      <w:r w:rsidRPr="002E01FD">
        <w:rPr>
          <w:rFonts w:cstheme="minorHAnsi"/>
          <w:szCs w:val="20"/>
        </w:rPr>
        <w:t>SoE</w:t>
      </w:r>
      <w:proofErr w:type="spellEnd"/>
      <w:r w:rsidRPr="002E01FD">
        <w:rPr>
          <w:rFonts w:cstheme="minorHAnsi"/>
          <w:szCs w:val="20"/>
        </w:rPr>
        <w:t xml:space="preserve"> and give an opinion on the effectiveness and appropriateness of those controls (bearing in mind </w:t>
      </w:r>
      <w:r w:rsidRPr="00600BAA">
        <w:rPr>
          <w:rFonts w:cstheme="minorHAnsi"/>
          <w:szCs w:val="20"/>
        </w:rPr>
        <w:t xml:space="preserve">the nature and the scale of the expenditure). </w:t>
      </w:r>
      <w:r w:rsidRPr="00600BAA">
        <w:rPr>
          <w:rFonts w:cstheme="minorHAnsi"/>
          <w:szCs w:val="20"/>
          <w:lang w:val="en-GB"/>
        </w:rPr>
        <w:t xml:space="preserve">Examination of the appropriateness, </w:t>
      </w:r>
      <w:r w:rsidR="00600BAA" w:rsidRPr="00600BAA">
        <w:rPr>
          <w:rFonts w:cstheme="minorHAnsi"/>
          <w:szCs w:val="20"/>
          <w:lang w:val="en-GB"/>
        </w:rPr>
        <w:t>relevance,</w:t>
      </w:r>
      <w:r w:rsidRPr="00600BAA">
        <w:rPr>
          <w:rFonts w:cstheme="minorHAnsi"/>
          <w:szCs w:val="20"/>
          <w:lang w:val="en-GB"/>
        </w:rPr>
        <w:t xml:space="preserve"> and functioning of the Internal Control System through</w:t>
      </w:r>
      <w:r w:rsidRPr="002E01FD">
        <w:rPr>
          <w:rFonts w:cstheme="minorHAnsi"/>
          <w:szCs w:val="20"/>
          <w:lang w:val="en-GB"/>
        </w:rPr>
        <w:t xml:space="preserve"> the control and evaluation of the</w:t>
      </w:r>
    </w:p>
    <w:p w14:paraId="7BB2326E" w14:textId="77777777" w:rsidR="00C33ADF" w:rsidRPr="002E01FD" w:rsidRDefault="00C33ADF" w:rsidP="001B44C2">
      <w:pPr>
        <w:numPr>
          <w:ilvl w:val="1"/>
          <w:numId w:val="40"/>
        </w:numPr>
        <w:spacing w:after="0" w:line="240" w:lineRule="auto"/>
        <w:ind w:left="810"/>
        <w:jc w:val="both"/>
        <w:rPr>
          <w:rFonts w:cstheme="minorHAnsi"/>
          <w:color w:val="auto"/>
          <w:szCs w:val="20"/>
          <w:lang w:val="en-GB"/>
        </w:rPr>
      </w:pPr>
      <w:r w:rsidRPr="002E01FD">
        <w:rPr>
          <w:rFonts w:cstheme="minorHAnsi"/>
          <w:color w:val="auto"/>
          <w:szCs w:val="20"/>
          <w:lang w:val="en-GB"/>
        </w:rPr>
        <w:t>Internal organization structures, functions, tasks, authority, responsibilities, methods, procedures, etc.</w:t>
      </w:r>
    </w:p>
    <w:p w14:paraId="7E45AEC7" w14:textId="0D98C414" w:rsidR="00C33ADF" w:rsidRPr="002E01FD" w:rsidRDefault="00C33ADF" w:rsidP="001B44C2">
      <w:pPr>
        <w:numPr>
          <w:ilvl w:val="1"/>
          <w:numId w:val="40"/>
        </w:numPr>
        <w:spacing w:after="0" w:line="240" w:lineRule="auto"/>
        <w:ind w:left="810"/>
        <w:jc w:val="both"/>
        <w:rPr>
          <w:rFonts w:cstheme="minorHAnsi"/>
          <w:color w:val="auto"/>
          <w:szCs w:val="20"/>
          <w:lang w:val="en-GB"/>
        </w:rPr>
      </w:pPr>
      <w:r w:rsidRPr="002E01FD">
        <w:rPr>
          <w:rFonts w:cstheme="minorHAnsi"/>
          <w:color w:val="auto"/>
          <w:szCs w:val="20"/>
          <w:lang w:val="en-GB"/>
        </w:rPr>
        <w:t>Existence, respect</w:t>
      </w:r>
      <w:r w:rsidR="00F0198B">
        <w:rPr>
          <w:rFonts w:cstheme="minorHAnsi"/>
          <w:color w:val="auto"/>
          <w:szCs w:val="20"/>
          <w:lang w:val="en-GB"/>
        </w:rPr>
        <w:t>,</w:t>
      </w:r>
      <w:r w:rsidRPr="002E01FD">
        <w:rPr>
          <w:rFonts w:cstheme="minorHAnsi"/>
          <w:color w:val="auto"/>
          <w:szCs w:val="20"/>
          <w:lang w:val="en-GB"/>
        </w:rPr>
        <w:t xml:space="preserve"> and application of laws, </w:t>
      </w:r>
      <w:r w:rsidR="00600BAA" w:rsidRPr="002E01FD">
        <w:rPr>
          <w:rFonts w:cstheme="minorHAnsi"/>
          <w:color w:val="auto"/>
          <w:szCs w:val="20"/>
          <w:lang w:val="en-GB"/>
        </w:rPr>
        <w:t>regulations,</w:t>
      </w:r>
      <w:r w:rsidRPr="002E01FD">
        <w:rPr>
          <w:rFonts w:cstheme="minorHAnsi"/>
          <w:color w:val="auto"/>
          <w:szCs w:val="20"/>
          <w:lang w:val="en-GB"/>
        </w:rPr>
        <w:t xml:space="preserve"> and instructions</w:t>
      </w:r>
    </w:p>
    <w:p w14:paraId="524EFC35" w14:textId="77777777" w:rsidR="00C33ADF" w:rsidRPr="002E01FD" w:rsidRDefault="00C33ADF" w:rsidP="001B44C2">
      <w:pPr>
        <w:numPr>
          <w:ilvl w:val="1"/>
          <w:numId w:val="40"/>
        </w:numPr>
        <w:spacing w:after="0" w:line="240" w:lineRule="auto"/>
        <w:ind w:left="810"/>
        <w:jc w:val="both"/>
        <w:rPr>
          <w:rFonts w:cstheme="minorHAnsi"/>
          <w:color w:val="auto"/>
          <w:szCs w:val="20"/>
          <w:lang w:val="en-GB"/>
        </w:rPr>
      </w:pPr>
      <w:r w:rsidRPr="002E01FD">
        <w:rPr>
          <w:rFonts w:cstheme="minorHAnsi"/>
          <w:color w:val="auto"/>
          <w:szCs w:val="20"/>
          <w:lang w:val="en-GB"/>
        </w:rPr>
        <w:t xml:space="preserve">Protection of resources and assets </w:t>
      </w:r>
    </w:p>
    <w:p w14:paraId="7D080639" w14:textId="77777777" w:rsidR="00600BAA" w:rsidRDefault="00C33ADF" w:rsidP="00600BAA">
      <w:pPr>
        <w:numPr>
          <w:ilvl w:val="1"/>
          <w:numId w:val="40"/>
        </w:numPr>
        <w:spacing w:after="0" w:line="240" w:lineRule="auto"/>
        <w:ind w:left="810"/>
        <w:jc w:val="both"/>
        <w:rPr>
          <w:rFonts w:cstheme="minorHAnsi"/>
          <w:color w:val="auto"/>
          <w:szCs w:val="20"/>
          <w:lang w:val="en-GB"/>
        </w:rPr>
      </w:pPr>
      <w:r w:rsidRPr="002E01FD">
        <w:rPr>
          <w:rFonts w:cstheme="minorHAnsi"/>
          <w:color w:val="auto"/>
          <w:szCs w:val="20"/>
          <w:lang w:val="en-GB"/>
        </w:rPr>
        <w:t>Prevention of errors and fraud</w:t>
      </w:r>
    </w:p>
    <w:p w14:paraId="7BD00563" w14:textId="01783EA6" w:rsidR="00C33ADF" w:rsidRPr="00600BAA" w:rsidRDefault="00C33ADF" w:rsidP="00600BAA">
      <w:pPr>
        <w:numPr>
          <w:ilvl w:val="1"/>
          <w:numId w:val="40"/>
        </w:numPr>
        <w:spacing w:after="0" w:line="240" w:lineRule="auto"/>
        <w:ind w:left="810"/>
        <w:jc w:val="both"/>
        <w:rPr>
          <w:rFonts w:cstheme="minorHAnsi"/>
          <w:color w:val="auto"/>
          <w:szCs w:val="20"/>
          <w:lang w:val="en-GB"/>
        </w:rPr>
      </w:pPr>
      <w:r w:rsidRPr="00600BAA">
        <w:rPr>
          <w:rFonts w:cstheme="minorHAnsi"/>
          <w:color w:val="auto"/>
          <w:szCs w:val="20"/>
          <w:lang w:val="en-GB"/>
        </w:rPr>
        <w:t>Quality and viability of the information system and the reporting</w:t>
      </w:r>
    </w:p>
    <w:p w14:paraId="766BA6B7" w14:textId="77777777" w:rsidR="00C33ADF" w:rsidRPr="002E01FD" w:rsidRDefault="00C33ADF" w:rsidP="00C33ADF">
      <w:pPr>
        <w:ind w:left="720"/>
        <w:jc w:val="both"/>
        <w:rPr>
          <w:rFonts w:cstheme="minorHAnsi"/>
          <w:color w:val="auto"/>
          <w:szCs w:val="20"/>
          <w:lang w:val="en-GB"/>
        </w:rPr>
      </w:pPr>
    </w:p>
    <w:p w14:paraId="1AE7AF25" w14:textId="77777777" w:rsidR="00C33ADF" w:rsidRPr="002E01FD" w:rsidRDefault="00C33ADF" w:rsidP="00066565">
      <w:pPr>
        <w:numPr>
          <w:ilvl w:val="0"/>
          <w:numId w:val="34"/>
        </w:numPr>
        <w:spacing w:after="0" w:line="240" w:lineRule="auto"/>
        <w:ind w:left="360"/>
        <w:rPr>
          <w:rFonts w:cstheme="minorHAnsi"/>
          <w:color w:val="auto"/>
          <w:szCs w:val="20"/>
        </w:rPr>
      </w:pPr>
      <w:r w:rsidRPr="002E01FD">
        <w:rPr>
          <w:rFonts w:cstheme="minorHAnsi"/>
          <w:b/>
          <w:color w:val="auto"/>
          <w:szCs w:val="20"/>
        </w:rPr>
        <w:t>Task audit:</w:t>
      </w:r>
      <w:r w:rsidRPr="002E01FD">
        <w:rPr>
          <w:rFonts w:cstheme="minorHAnsi"/>
          <w:color w:val="auto"/>
          <w:szCs w:val="20"/>
        </w:rPr>
        <w:t xml:space="preserve">  Check that the planned activities have been carried out properly as per the contract between M4C and the Partners. </w:t>
      </w:r>
    </w:p>
    <w:p w14:paraId="4536F13D" w14:textId="77777777" w:rsidR="00C33ADF" w:rsidRPr="002E01FD" w:rsidRDefault="00C33ADF" w:rsidP="00600BAA">
      <w:pPr>
        <w:spacing w:after="0"/>
        <w:ind w:left="360"/>
        <w:rPr>
          <w:rFonts w:cstheme="minorHAnsi"/>
          <w:color w:val="auto"/>
          <w:szCs w:val="20"/>
          <w:lang w:val="en-GB"/>
        </w:rPr>
      </w:pPr>
    </w:p>
    <w:p w14:paraId="67D17FFC" w14:textId="6245AEAE" w:rsidR="00C33ADF" w:rsidRPr="00B21336" w:rsidRDefault="00FA5CFC" w:rsidP="00FA5CFC">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4.</w:t>
      </w:r>
      <w:r w:rsidR="00C33ADF" w:rsidRPr="00B21336">
        <w:rPr>
          <w:rFonts w:asciiTheme="minorHAnsi" w:hAnsiTheme="minorHAnsi" w:cstheme="minorHAnsi"/>
          <w:color w:val="auto"/>
          <w:sz w:val="22"/>
          <w:szCs w:val="22"/>
        </w:rPr>
        <w:t xml:space="preserve"> Tasks of the Auditor</w:t>
      </w:r>
    </w:p>
    <w:p w14:paraId="6B27C3AE" w14:textId="4C27BBF1" w:rsidR="00C33ADF" w:rsidRPr="002E01FD" w:rsidRDefault="00C33ADF" w:rsidP="00034439">
      <w:pPr>
        <w:ind w:left="540" w:hanging="360"/>
        <w:jc w:val="both"/>
        <w:rPr>
          <w:rFonts w:cstheme="minorHAnsi"/>
          <w:color w:val="auto"/>
          <w:szCs w:val="20"/>
        </w:rPr>
      </w:pPr>
      <w:r w:rsidRPr="002E01FD">
        <w:rPr>
          <w:rFonts w:cstheme="minorHAnsi"/>
          <w:color w:val="auto"/>
          <w:szCs w:val="20"/>
        </w:rPr>
        <w:t xml:space="preserve">The </w:t>
      </w:r>
      <w:r w:rsidR="00EE23A6">
        <w:rPr>
          <w:rFonts w:cstheme="minorHAnsi"/>
          <w:color w:val="auto"/>
          <w:szCs w:val="20"/>
        </w:rPr>
        <w:t>a</w:t>
      </w:r>
      <w:r w:rsidRPr="002E01FD">
        <w:rPr>
          <w:rFonts w:cstheme="minorHAnsi"/>
          <w:color w:val="auto"/>
          <w:szCs w:val="20"/>
        </w:rPr>
        <w:t>uditor will be required to:</w:t>
      </w:r>
    </w:p>
    <w:p w14:paraId="3E0AE4F2" w14:textId="370DE361" w:rsidR="00C33ADF" w:rsidRPr="002E01FD" w:rsidRDefault="00C33ADF" w:rsidP="00034439">
      <w:pPr>
        <w:numPr>
          <w:ilvl w:val="0"/>
          <w:numId w:val="29"/>
        </w:numPr>
        <w:tabs>
          <w:tab w:val="clear" w:pos="720"/>
          <w:tab w:val="num" w:pos="1080"/>
        </w:tabs>
        <w:spacing w:after="0" w:line="240" w:lineRule="auto"/>
        <w:ind w:left="540"/>
        <w:jc w:val="both"/>
        <w:rPr>
          <w:rFonts w:cstheme="minorHAnsi"/>
          <w:color w:val="auto"/>
          <w:szCs w:val="20"/>
        </w:rPr>
      </w:pPr>
      <w:r w:rsidRPr="002E01FD">
        <w:rPr>
          <w:rFonts w:cstheme="minorHAnsi"/>
          <w:color w:val="auto"/>
          <w:szCs w:val="20"/>
        </w:rPr>
        <w:t>Understand the contractual and other agreements/</w:t>
      </w:r>
      <w:r w:rsidR="003A41E2">
        <w:rPr>
          <w:rFonts w:cstheme="minorHAnsi"/>
          <w:color w:val="auto"/>
          <w:szCs w:val="20"/>
        </w:rPr>
        <w:t xml:space="preserve"> </w:t>
      </w:r>
      <w:r w:rsidRPr="002E01FD">
        <w:rPr>
          <w:rFonts w:cstheme="minorHAnsi"/>
          <w:color w:val="auto"/>
          <w:szCs w:val="20"/>
        </w:rPr>
        <w:t xml:space="preserve">reports with sub-grantees. </w:t>
      </w:r>
    </w:p>
    <w:p w14:paraId="42FDDE46" w14:textId="1D21FD0F" w:rsidR="00C33ADF" w:rsidRPr="002E01FD" w:rsidRDefault="00C33ADF" w:rsidP="00034439">
      <w:pPr>
        <w:numPr>
          <w:ilvl w:val="0"/>
          <w:numId w:val="29"/>
        </w:numPr>
        <w:tabs>
          <w:tab w:val="left" w:pos="1080"/>
        </w:tabs>
        <w:spacing w:after="0" w:line="276" w:lineRule="auto"/>
        <w:ind w:left="540"/>
        <w:jc w:val="both"/>
        <w:rPr>
          <w:rFonts w:cstheme="minorHAnsi"/>
          <w:color w:val="auto"/>
          <w:szCs w:val="20"/>
        </w:rPr>
      </w:pPr>
      <w:r w:rsidRPr="002E01FD">
        <w:rPr>
          <w:rFonts w:cstheme="minorHAnsi"/>
          <w:color w:val="auto"/>
          <w:szCs w:val="20"/>
        </w:rPr>
        <w:t>Review all relevant contracts between the Project/</w:t>
      </w:r>
      <w:r w:rsidR="00600BAA">
        <w:rPr>
          <w:rFonts w:cstheme="minorHAnsi"/>
          <w:color w:val="auto"/>
          <w:szCs w:val="20"/>
        </w:rPr>
        <w:t xml:space="preserve"> </w:t>
      </w:r>
      <w:r w:rsidRPr="002E01FD">
        <w:rPr>
          <w:rFonts w:cstheme="minorHAnsi"/>
          <w:color w:val="auto"/>
          <w:szCs w:val="20"/>
        </w:rPr>
        <w:t xml:space="preserve">Partner </w:t>
      </w:r>
      <w:r w:rsidR="00600BAA">
        <w:rPr>
          <w:rFonts w:cstheme="minorHAnsi"/>
          <w:color w:val="auto"/>
          <w:szCs w:val="20"/>
        </w:rPr>
        <w:t>o</w:t>
      </w:r>
      <w:r w:rsidRPr="002E01FD">
        <w:rPr>
          <w:rFonts w:cstheme="minorHAnsi"/>
          <w:color w:val="auto"/>
          <w:szCs w:val="20"/>
        </w:rPr>
        <w:t xml:space="preserve">rganization. </w:t>
      </w:r>
    </w:p>
    <w:p w14:paraId="2044EC69" w14:textId="77777777" w:rsidR="00C33ADF" w:rsidRPr="002E01FD" w:rsidRDefault="00C33ADF" w:rsidP="00034439">
      <w:pPr>
        <w:numPr>
          <w:ilvl w:val="0"/>
          <w:numId w:val="29"/>
        </w:numPr>
        <w:tabs>
          <w:tab w:val="left" w:pos="1080"/>
        </w:tabs>
        <w:spacing w:after="0" w:line="276" w:lineRule="auto"/>
        <w:ind w:left="540"/>
        <w:jc w:val="both"/>
        <w:rPr>
          <w:rFonts w:cstheme="minorHAnsi"/>
          <w:color w:val="auto"/>
          <w:szCs w:val="20"/>
        </w:rPr>
      </w:pPr>
      <w:r w:rsidRPr="002E01FD">
        <w:rPr>
          <w:rFonts w:cstheme="minorHAnsi"/>
          <w:color w:val="auto"/>
          <w:szCs w:val="20"/>
        </w:rPr>
        <w:t xml:space="preserve">Review all supporting documents related to the PFS and </w:t>
      </w:r>
      <w:proofErr w:type="spellStart"/>
      <w:r w:rsidRPr="002E01FD">
        <w:rPr>
          <w:rFonts w:cstheme="minorHAnsi"/>
          <w:color w:val="auto"/>
          <w:szCs w:val="20"/>
        </w:rPr>
        <w:t>SoE</w:t>
      </w:r>
      <w:proofErr w:type="spellEnd"/>
      <w:r w:rsidRPr="002E01FD">
        <w:rPr>
          <w:rFonts w:cstheme="minorHAnsi"/>
          <w:color w:val="auto"/>
          <w:szCs w:val="20"/>
        </w:rPr>
        <w:t>.</w:t>
      </w:r>
    </w:p>
    <w:p w14:paraId="0F2E4ED7" w14:textId="77777777" w:rsidR="00C33ADF" w:rsidRPr="002E01FD" w:rsidRDefault="00C33ADF" w:rsidP="00034439">
      <w:pPr>
        <w:numPr>
          <w:ilvl w:val="0"/>
          <w:numId w:val="29"/>
        </w:numPr>
        <w:tabs>
          <w:tab w:val="left" w:pos="1080"/>
        </w:tabs>
        <w:spacing w:after="0" w:line="276" w:lineRule="auto"/>
        <w:ind w:left="540"/>
        <w:jc w:val="both"/>
        <w:rPr>
          <w:rFonts w:cstheme="minorHAnsi"/>
          <w:color w:val="auto"/>
          <w:szCs w:val="20"/>
        </w:rPr>
      </w:pPr>
      <w:r w:rsidRPr="002E01FD">
        <w:rPr>
          <w:rFonts w:cstheme="minorHAnsi"/>
          <w:color w:val="auto"/>
          <w:szCs w:val="20"/>
        </w:rPr>
        <w:t xml:space="preserve">Check on a sample basis, the genuineness of all costs incurred by the project funds originating from sub-grantees and reconcile those with the PFS and </w:t>
      </w:r>
      <w:proofErr w:type="spellStart"/>
      <w:r w:rsidRPr="002E01FD">
        <w:rPr>
          <w:rFonts w:cstheme="minorHAnsi"/>
          <w:color w:val="auto"/>
          <w:szCs w:val="20"/>
        </w:rPr>
        <w:t>SoE</w:t>
      </w:r>
      <w:proofErr w:type="spellEnd"/>
      <w:r w:rsidRPr="002E01FD">
        <w:rPr>
          <w:rFonts w:cstheme="minorHAnsi"/>
          <w:color w:val="auto"/>
          <w:szCs w:val="20"/>
        </w:rPr>
        <w:t>.</w:t>
      </w:r>
    </w:p>
    <w:p w14:paraId="7E9347A6" w14:textId="77777777" w:rsidR="00C33ADF" w:rsidRPr="002E01FD" w:rsidRDefault="00C33ADF" w:rsidP="00034439">
      <w:pPr>
        <w:numPr>
          <w:ilvl w:val="0"/>
          <w:numId w:val="29"/>
        </w:numPr>
        <w:tabs>
          <w:tab w:val="left" w:pos="1080"/>
        </w:tabs>
        <w:spacing w:after="0" w:line="276" w:lineRule="auto"/>
        <w:ind w:left="540"/>
        <w:jc w:val="both"/>
        <w:rPr>
          <w:rFonts w:cstheme="minorHAnsi"/>
          <w:color w:val="auto"/>
          <w:szCs w:val="20"/>
        </w:rPr>
      </w:pPr>
      <w:r w:rsidRPr="002E01FD">
        <w:rPr>
          <w:rFonts w:cstheme="minorHAnsi"/>
          <w:color w:val="auto"/>
          <w:szCs w:val="20"/>
        </w:rPr>
        <w:t xml:space="preserve">Determine that events have been completed as required for the project within the allocated budget. </w:t>
      </w:r>
    </w:p>
    <w:p w14:paraId="73309853" w14:textId="77777777" w:rsidR="00C33ADF" w:rsidRPr="002E01FD" w:rsidRDefault="00C33ADF" w:rsidP="00034439">
      <w:pPr>
        <w:numPr>
          <w:ilvl w:val="0"/>
          <w:numId w:val="29"/>
        </w:numPr>
        <w:spacing w:after="0" w:line="276" w:lineRule="auto"/>
        <w:ind w:left="540"/>
        <w:jc w:val="both"/>
        <w:rPr>
          <w:rFonts w:cstheme="minorHAnsi"/>
          <w:color w:val="auto"/>
          <w:szCs w:val="20"/>
        </w:rPr>
      </w:pPr>
      <w:r w:rsidRPr="002E01FD">
        <w:rPr>
          <w:rFonts w:cstheme="minorHAnsi"/>
          <w:color w:val="auto"/>
          <w:szCs w:val="20"/>
        </w:rPr>
        <w:t>Ensure that all funds originating from sub-grantees have been used in accordance with the conditions of the relevant financing agreements, with due attention to economy and efficiency, and only for the purposes for which the financing was provided.</w:t>
      </w:r>
    </w:p>
    <w:p w14:paraId="2A508D15" w14:textId="08794F6E" w:rsidR="00C33ADF" w:rsidRPr="002E01FD" w:rsidRDefault="00C33ADF" w:rsidP="00034439">
      <w:pPr>
        <w:numPr>
          <w:ilvl w:val="0"/>
          <w:numId w:val="29"/>
        </w:numPr>
        <w:spacing w:after="0" w:line="276" w:lineRule="auto"/>
        <w:ind w:left="540"/>
        <w:jc w:val="both"/>
        <w:rPr>
          <w:rFonts w:cstheme="minorHAnsi"/>
          <w:color w:val="auto"/>
          <w:szCs w:val="20"/>
        </w:rPr>
      </w:pPr>
      <w:r w:rsidRPr="002E01FD">
        <w:rPr>
          <w:rFonts w:cstheme="minorHAnsi"/>
          <w:color w:val="auto"/>
          <w:szCs w:val="20"/>
        </w:rPr>
        <w:t xml:space="preserve">Determine that events and activities have been undertaken following </w:t>
      </w:r>
      <w:r w:rsidR="00B81D4D">
        <w:rPr>
          <w:rFonts w:cstheme="minorHAnsi"/>
          <w:color w:val="auto"/>
          <w:szCs w:val="20"/>
        </w:rPr>
        <w:t xml:space="preserve">the approved </w:t>
      </w:r>
      <w:r w:rsidRPr="002E01FD">
        <w:rPr>
          <w:rFonts w:cstheme="minorHAnsi"/>
          <w:color w:val="auto"/>
          <w:szCs w:val="20"/>
        </w:rPr>
        <w:t>ToR.</w:t>
      </w:r>
    </w:p>
    <w:p w14:paraId="6F412BE1" w14:textId="7A102BF2" w:rsidR="00C33ADF" w:rsidRPr="002E01FD" w:rsidRDefault="00C33ADF" w:rsidP="00034439">
      <w:pPr>
        <w:numPr>
          <w:ilvl w:val="0"/>
          <w:numId w:val="29"/>
        </w:numPr>
        <w:spacing w:after="0" w:line="276" w:lineRule="auto"/>
        <w:ind w:left="540"/>
        <w:jc w:val="both"/>
        <w:rPr>
          <w:rFonts w:cstheme="minorHAnsi"/>
          <w:color w:val="auto"/>
          <w:szCs w:val="20"/>
        </w:rPr>
      </w:pPr>
      <w:r w:rsidRPr="002E01FD">
        <w:rPr>
          <w:rFonts w:cstheme="minorHAnsi"/>
          <w:color w:val="auto"/>
          <w:szCs w:val="20"/>
        </w:rPr>
        <w:t xml:space="preserve">Report on </w:t>
      </w:r>
      <w:r w:rsidR="00F0198B">
        <w:rPr>
          <w:rFonts w:cstheme="minorHAnsi"/>
          <w:color w:val="auto"/>
          <w:szCs w:val="20"/>
        </w:rPr>
        <w:t xml:space="preserve">the </w:t>
      </w:r>
      <w:r w:rsidRPr="002E01FD">
        <w:rPr>
          <w:rFonts w:cstheme="minorHAnsi"/>
          <w:color w:val="auto"/>
          <w:szCs w:val="20"/>
        </w:rPr>
        <w:t xml:space="preserve">genuineness and quantitative side of activities in </w:t>
      </w:r>
      <w:r w:rsidR="00F0198B">
        <w:rPr>
          <w:rFonts w:cstheme="minorHAnsi"/>
          <w:color w:val="auto"/>
          <w:szCs w:val="20"/>
        </w:rPr>
        <w:t xml:space="preserve">the </w:t>
      </w:r>
      <w:r w:rsidRPr="002E01FD">
        <w:rPr>
          <w:rFonts w:cstheme="minorHAnsi"/>
          <w:color w:val="auto"/>
          <w:szCs w:val="20"/>
        </w:rPr>
        <w:t>visited field as guided by M4C.</w:t>
      </w:r>
    </w:p>
    <w:p w14:paraId="323D3AFE" w14:textId="63F6A3AF" w:rsidR="00C33ADF" w:rsidRPr="002E01FD" w:rsidRDefault="00C33ADF" w:rsidP="00034439">
      <w:pPr>
        <w:numPr>
          <w:ilvl w:val="0"/>
          <w:numId w:val="29"/>
        </w:numPr>
        <w:tabs>
          <w:tab w:val="clear" w:pos="720"/>
          <w:tab w:val="num" w:pos="1080"/>
          <w:tab w:val="left" w:pos="1170"/>
        </w:tabs>
        <w:spacing w:after="0" w:line="276" w:lineRule="auto"/>
        <w:ind w:left="540"/>
        <w:jc w:val="both"/>
        <w:rPr>
          <w:rFonts w:cstheme="minorHAnsi"/>
          <w:color w:val="auto"/>
          <w:szCs w:val="20"/>
        </w:rPr>
      </w:pPr>
      <w:r w:rsidRPr="002E01FD">
        <w:rPr>
          <w:rFonts w:cstheme="minorHAnsi"/>
          <w:color w:val="auto"/>
          <w:szCs w:val="20"/>
        </w:rPr>
        <w:t xml:space="preserve">All of the above points should be verified through visits to the field and conducting sample checks regarding the authenticity of the expense incurred (for example, </w:t>
      </w:r>
      <w:r w:rsidR="00F0198B">
        <w:rPr>
          <w:rFonts w:cstheme="minorHAnsi"/>
          <w:color w:val="auto"/>
          <w:szCs w:val="20"/>
        </w:rPr>
        <w:t xml:space="preserve">a </w:t>
      </w:r>
      <w:r w:rsidRPr="002E01FD">
        <w:rPr>
          <w:rFonts w:cstheme="minorHAnsi"/>
          <w:color w:val="auto"/>
          <w:szCs w:val="20"/>
        </w:rPr>
        <w:t xml:space="preserve">visit to the venue of a workshop that was conducted, </w:t>
      </w:r>
      <w:r w:rsidR="00F0198B">
        <w:rPr>
          <w:rFonts w:cstheme="minorHAnsi"/>
          <w:color w:val="auto"/>
          <w:szCs w:val="20"/>
        </w:rPr>
        <w:t xml:space="preserve">a </w:t>
      </w:r>
      <w:r w:rsidRPr="002E01FD">
        <w:rPr>
          <w:rFonts w:cstheme="minorHAnsi"/>
          <w:color w:val="auto"/>
          <w:szCs w:val="20"/>
        </w:rPr>
        <w:t xml:space="preserve">visit to the hotel where accommodation was availed during project activities, etc.). The auditor must plan and provide </w:t>
      </w:r>
      <w:r w:rsidR="00F0198B">
        <w:rPr>
          <w:rFonts w:cstheme="minorHAnsi"/>
          <w:color w:val="auto"/>
          <w:szCs w:val="20"/>
        </w:rPr>
        <w:t>evidence</w:t>
      </w:r>
      <w:r w:rsidRPr="002E01FD">
        <w:rPr>
          <w:rFonts w:cstheme="minorHAnsi"/>
          <w:color w:val="auto"/>
          <w:szCs w:val="20"/>
        </w:rPr>
        <w:t xml:space="preserve"> of these visits to M4C. </w:t>
      </w:r>
    </w:p>
    <w:p w14:paraId="720CFD9C" w14:textId="77777777" w:rsidR="00C33ADF" w:rsidRPr="002E01FD" w:rsidRDefault="00C33ADF" w:rsidP="00B81D4D">
      <w:pPr>
        <w:spacing w:after="0" w:line="276" w:lineRule="auto"/>
        <w:jc w:val="both"/>
        <w:rPr>
          <w:rFonts w:cstheme="minorHAnsi"/>
          <w:color w:val="auto"/>
          <w:szCs w:val="20"/>
        </w:rPr>
      </w:pPr>
    </w:p>
    <w:p w14:paraId="776A339E" w14:textId="745C842E" w:rsidR="00C33ADF" w:rsidRPr="0025388C" w:rsidRDefault="0025388C" w:rsidP="0025388C">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5. </w:t>
      </w:r>
      <w:r w:rsidR="00C33ADF" w:rsidRPr="0025388C">
        <w:rPr>
          <w:rFonts w:asciiTheme="minorHAnsi" w:hAnsiTheme="minorHAnsi" w:cstheme="minorHAnsi"/>
          <w:color w:val="auto"/>
          <w:sz w:val="22"/>
          <w:szCs w:val="22"/>
        </w:rPr>
        <w:t>General Controls</w:t>
      </w:r>
    </w:p>
    <w:p w14:paraId="404B2E9B" w14:textId="10342F6B"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t xml:space="preserve">Verification that the clauses of the project contract have been </w:t>
      </w:r>
      <w:r w:rsidR="00833DE7" w:rsidRPr="002E01FD">
        <w:rPr>
          <w:rFonts w:cstheme="minorHAnsi"/>
          <w:color w:val="auto"/>
          <w:szCs w:val="20"/>
          <w:lang w:val="en-GB"/>
        </w:rPr>
        <w:t>respected.</w:t>
      </w:r>
    </w:p>
    <w:p w14:paraId="1F47D40A" w14:textId="7DD5C94E"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t xml:space="preserve">Verification of the funds received for the project, </w:t>
      </w:r>
      <w:r w:rsidR="00F0198B">
        <w:rPr>
          <w:rFonts w:cstheme="minorHAnsi"/>
          <w:color w:val="auto"/>
          <w:szCs w:val="20"/>
          <w:lang w:val="en-GB"/>
        </w:rPr>
        <w:t xml:space="preserve">and </w:t>
      </w:r>
      <w:r w:rsidRPr="002E01FD">
        <w:rPr>
          <w:rFonts w:cstheme="minorHAnsi"/>
          <w:color w:val="auto"/>
          <w:szCs w:val="20"/>
          <w:lang w:val="en-GB"/>
        </w:rPr>
        <w:t xml:space="preserve">reconciliation with the corresponding M4C </w:t>
      </w:r>
      <w:r w:rsidR="00833DE7" w:rsidRPr="002E01FD">
        <w:rPr>
          <w:rFonts w:cstheme="minorHAnsi"/>
          <w:color w:val="auto"/>
          <w:szCs w:val="20"/>
          <w:lang w:val="en-GB"/>
        </w:rPr>
        <w:t>ledger.</w:t>
      </w:r>
    </w:p>
    <w:p w14:paraId="219E5468" w14:textId="6FD8C105"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t xml:space="preserve">Verification of the fixed assets and </w:t>
      </w:r>
      <w:r w:rsidR="00833DE7" w:rsidRPr="002E01FD">
        <w:rPr>
          <w:rFonts w:cstheme="minorHAnsi"/>
          <w:color w:val="auto"/>
          <w:szCs w:val="20"/>
          <w:lang w:val="en-GB"/>
        </w:rPr>
        <w:t>inventory.</w:t>
      </w:r>
    </w:p>
    <w:p w14:paraId="5218EC47" w14:textId="5336B4C8"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t xml:space="preserve">Verification that goods purchased with allocated funds within the framework of the execution of the projects are utilized within the foreseen objectives and are still available or have been ceded/sold in conformity with the methods defined in the project </w:t>
      </w:r>
      <w:r w:rsidR="00FA644A" w:rsidRPr="002E01FD">
        <w:rPr>
          <w:rFonts w:cstheme="minorHAnsi"/>
          <w:color w:val="auto"/>
          <w:szCs w:val="20"/>
          <w:lang w:val="en-GB"/>
        </w:rPr>
        <w:t>contracts.</w:t>
      </w:r>
    </w:p>
    <w:p w14:paraId="212D391C" w14:textId="76587AD4"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lastRenderedPageBreak/>
        <w:t xml:space="preserve">Verification of management procedures relative to the various transactions and the application thereof. </w:t>
      </w:r>
      <w:proofErr w:type="gramStart"/>
      <w:r w:rsidRPr="002E01FD">
        <w:rPr>
          <w:rFonts w:cstheme="minorHAnsi"/>
          <w:color w:val="auto"/>
          <w:szCs w:val="20"/>
          <w:lang w:val="en-GB"/>
        </w:rPr>
        <w:t>In particular, verification</w:t>
      </w:r>
      <w:proofErr w:type="gramEnd"/>
      <w:r w:rsidRPr="002E01FD">
        <w:rPr>
          <w:rFonts w:cstheme="minorHAnsi"/>
          <w:color w:val="auto"/>
          <w:szCs w:val="20"/>
          <w:lang w:val="en-GB"/>
        </w:rPr>
        <w:t xml:space="preserve"> of the repartition of </w:t>
      </w:r>
      <w:r w:rsidR="00485E6F">
        <w:rPr>
          <w:rFonts w:cstheme="minorHAnsi"/>
          <w:color w:val="auto"/>
          <w:szCs w:val="20"/>
          <w:lang w:val="en-GB"/>
        </w:rPr>
        <w:t>competencies</w:t>
      </w:r>
      <w:r w:rsidRPr="002E01FD">
        <w:rPr>
          <w:rFonts w:cstheme="minorHAnsi"/>
          <w:color w:val="auto"/>
          <w:szCs w:val="20"/>
          <w:lang w:val="en-GB"/>
        </w:rPr>
        <w:t xml:space="preserve"> and responsibilities (commitments, posting of expenditures, reconciliation of cash, follow-up on debtors and creditors, inventories, etc.), judging their efficiency, </w:t>
      </w:r>
      <w:r w:rsidR="00D8361A">
        <w:rPr>
          <w:rFonts w:cstheme="minorHAnsi"/>
          <w:color w:val="auto"/>
          <w:szCs w:val="20"/>
          <w:lang w:val="en-GB"/>
        </w:rPr>
        <w:t xml:space="preserve">and </w:t>
      </w:r>
      <w:r w:rsidR="00485E6F">
        <w:rPr>
          <w:rFonts w:cstheme="minorHAnsi"/>
          <w:color w:val="auto"/>
          <w:szCs w:val="20"/>
          <w:lang w:val="en-GB"/>
        </w:rPr>
        <w:t>signa</w:t>
      </w:r>
      <w:r w:rsidR="00D8361A">
        <w:rPr>
          <w:rFonts w:cstheme="minorHAnsi"/>
          <w:color w:val="auto"/>
          <w:szCs w:val="20"/>
          <w:lang w:val="en-GB"/>
        </w:rPr>
        <w:t>l</w:t>
      </w:r>
      <w:r w:rsidR="00485E6F">
        <w:rPr>
          <w:rFonts w:cstheme="minorHAnsi"/>
          <w:color w:val="auto"/>
          <w:szCs w:val="20"/>
          <w:lang w:val="en-GB"/>
        </w:rPr>
        <w:t>ling</w:t>
      </w:r>
      <w:r w:rsidRPr="002E01FD">
        <w:rPr>
          <w:rFonts w:cstheme="minorHAnsi"/>
          <w:color w:val="auto"/>
          <w:szCs w:val="20"/>
          <w:lang w:val="en-GB"/>
        </w:rPr>
        <w:t xml:space="preserve"> discovered </w:t>
      </w:r>
      <w:r w:rsidR="00FA644A" w:rsidRPr="002E01FD">
        <w:rPr>
          <w:rFonts w:cstheme="minorHAnsi"/>
          <w:color w:val="auto"/>
          <w:szCs w:val="20"/>
          <w:lang w:val="en-GB"/>
        </w:rPr>
        <w:t>weaknesses.</w:t>
      </w:r>
    </w:p>
    <w:p w14:paraId="5EF4AE6D" w14:textId="7038D2B2"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t xml:space="preserve">Verification of the </w:t>
      </w:r>
      <w:r w:rsidR="00485E6F">
        <w:rPr>
          <w:rFonts w:cstheme="minorHAnsi"/>
          <w:color w:val="auto"/>
          <w:szCs w:val="20"/>
          <w:lang w:val="en-GB"/>
        </w:rPr>
        <w:t>sub-grantee</w:t>
      </w:r>
      <w:r w:rsidRPr="002E01FD">
        <w:rPr>
          <w:rFonts w:cstheme="minorHAnsi"/>
          <w:color w:val="auto"/>
          <w:szCs w:val="20"/>
          <w:lang w:val="en-GB"/>
        </w:rPr>
        <w:t xml:space="preserve"> contracts for </w:t>
      </w:r>
      <w:r w:rsidR="00485E6F">
        <w:rPr>
          <w:rFonts w:cstheme="minorHAnsi"/>
          <w:color w:val="auto"/>
          <w:szCs w:val="20"/>
          <w:lang w:val="en-GB"/>
        </w:rPr>
        <w:t xml:space="preserve">the </w:t>
      </w:r>
      <w:r w:rsidRPr="002E01FD">
        <w:rPr>
          <w:rFonts w:cstheme="minorHAnsi"/>
          <w:color w:val="auto"/>
          <w:szCs w:val="20"/>
          <w:lang w:val="en-GB"/>
        </w:rPr>
        <w:t xml:space="preserve">selection process and purpose for </w:t>
      </w:r>
      <w:r w:rsidR="00485E6F">
        <w:rPr>
          <w:rFonts w:cstheme="minorHAnsi"/>
          <w:color w:val="auto"/>
          <w:szCs w:val="20"/>
          <w:lang w:val="en-GB"/>
        </w:rPr>
        <w:t xml:space="preserve">the </w:t>
      </w:r>
      <w:r w:rsidRPr="002E01FD">
        <w:rPr>
          <w:rFonts w:cstheme="minorHAnsi"/>
          <w:color w:val="auto"/>
          <w:szCs w:val="20"/>
          <w:lang w:val="en-GB"/>
        </w:rPr>
        <w:t xml:space="preserve">execution of those contracts. If </w:t>
      </w:r>
      <w:r w:rsidR="00FA644A" w:rsidRPr="002E01FD">
        <w:rPr>
          <w:rFonts w:cstheme="minorHAnsi"/>
          <w:color w:val="auto"/>
          <w:szCs w:val="20"/>
          <w:lang w:val="en-GB"/>
        </w:rPr>
        <w:t>necessary,</w:t>
      </w:r>
      <w:r w:rsidRPr="002E01FD">
        <w:rPr>
          <w:rFonts w:cstheme="minorHAnsi"/>
          <w:color w:val="auto"/>
          <w:szCs w:val="20"/>
          <w:lang w:val="en-GB"/>
        </w:rPr>
        <w:t xml:space="preserve"> recommendations for the improvement of existing procedures to guarantee, as much as possible, value for money;</w:t>
      </w:r>
    </w:p>
    <w:p w14:paraId="6BD481D5" w14:textId="77777777" w:rsidR="00C33ADF" w:rsidRPr="002E01FD" w:rsidRDefault="00C33ADF" w:rsidP="00833DE7">
      <w:pPr>
        <w:numPr>
          <w:ilvl w:val="0"/>
          <w:numId w:val="35"/>
        </w:numPr>
        <w:spacing w:after="0" w:line="276" w:lineRule="auto"/>
        <w:ind w:left="540"/>
        <w:jc w:val="both"/>
        <w:rPr>
          <w:rFonts w:cstheme="minorHAnsi"/>
          <w:color w:val="auto"/>
          <w:szCs w:val="20"/>
          <w:lang w:val="en-GB"/>
        </w:rPr>
      </w:pPr>
      <w:r w:rsidRPr="002E01FD">
        <w:rPr>
          <w:rFonts w:cstheme="minorHAnsi"/>
          <w:color w:val="auto"/>
          <w:szCs w:val="20"/>
          <w:lang w:val="en-GB"/>
        </w:rPr>
        <w:t>Verification of the project transactions under the following aspects:</w:t>
      </w:r>
    </w:p>
    <w:p w14:paraId="5285BA58"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Conformity of expenditure authorizations and validity of the supporting documents,</w:t>
      </w:r>
    </w:p>
    <w:p w14:paraId="6F4AA672"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Arithmetic exactness of the accounts, supporting documents and financial statements,</w:t>
      </w:r>
    </w:p>
    <w:p w14:paraId="1DE05382" w14:textId="4EF7FBD0" w:rsidR="00C33ADF" w:rsidRPr="002E01FD" w:rsidRDefault="00D8361A"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Pr>
          <w:rFonts w:cstheme="minorHAnsi"/>
          <w:szCs w:val="20"/>
          <w:lang w:val="en-GB"/>
        </w:rPr>
        <w:t>The e</w:t>
      </w:r>
      <w:r w:rsidRPr="002E01FD">
        <w:rPr>
          <w:rFonts w:cstheme="minorHAnsi"/>
          <w:szCs w:val="20"/>
          <w:lang w:val="en-GB"/>
        </w:rPr>
        <w:t xml:space="preserve">xactness </w:t>
      </w:r>
      <w:r w:rsidR="00C33ADF" w:rsidRPr="002E01FD">
        <w:rPr>
          <w:rFonts w:cstheme="minorHAnsi"/>
          <w:szCs w:val="20"/>
          <w:lang w:val="en-GB"/>
        </w:rPr>
        <w:t>of the bookkeeping entries,</w:t>
      </w:r>
    </w:p>
    <w:p w14:paraId="41F071E0"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Allocation of expenditures in conformity with the budget,</w:t>
      </w:r>
    </w:p>
    <w:p w14:paraId="404D7B70"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Financial statements in agreement with the accounts,</w:t>
      </w:r>
    </w:p>
    <w:p w14:paraId="77854217" w14:textId="1A842BDD"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 xml:space="preserve">Verification that local contracts </w:t>
      </w:r>
      <w:r w:rsidR="00D8361A">
        <w:rPr>
          <w:rFonts w:cstheme="minorHAnsi"/>
          <w:szCs w:val="20"/>
          <w:lang w:val="en-GB"/>
        </w:rPr>
        <w:t>conform</w:t>
      </w:r>
      <w:r w:rsidRPr="002E01FD">
        <w:rPr>
          <w:rFonts w:cstheme="minorHAnsi"/>
          <w:szCs w:val="20"/>
          <w:lang w:val="en-GB"/>
        </w:rPr>
        <w:t xml:space="preserve"> with local legislation currently in force,</w:t>
      </w:r>
    </w:p>
    <w:p w14:paraId="4E45545B"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Verification that receipts are exhaustively and regularly accounted for,</w:t>
      </w:r>
    </w:p>
    <w:p w14:paraId="54C20564"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Control of advances, accrued, justification for amounts on the books for more than one month before closing,</w:t>
      </w:r>
    </w:p>
    <w:p w14:paraId="3255C178"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General verification of bookkeeping,</w:t>
      </w:r>
    </w:p>
    <w:p w14:paraId="1EEBE0E7" w14:textId="77777777" w:rsidR="00C33ADF" w:rsidRPr="002E01FD" w:rsidRDefault="00C33ADF" w:rsidP="00FA644A">
      <w:pPr>
        <w:pStyle w:val="ListParagraph"/>
        <w:numPr>
          <w:ilvl w:val="2"/>
          <w:numId w:val="36"/>
        </w:numPr>
        <w:tabs>
          <w:tab w:val="left" w:pos="1080"/>
        </w:tabs>
        <w:spacing w:after="0" w:line="276" w:lineRule="auto"/>
        <w:ind w:left="810"/>
        <w:contextualSpacing w:val="0"/>
        <w:jc w:val="both"/>
        <w:rPr>
          <w:rFonts w:cstheme="minorHAnsi"/>
          <w:szCs w:val="20"/>
          <w:lang w:val="en-GB"/>
        </w:rPr>
      </w:pPr>
      <w:r w:rsidRPr="002E01FD">
        <w:rPr>
          <w:rFonts w:cstheme="minorHAnsi"/>
          <w:szCs w:val="20"/>
          <w:lang w:val="en-GB"/>
        </w:rPr>
        <w:t>Any other verification that the auditor may consider useful in the execution of his mandate.</w:t>
      </w:r>
    </w:p>
    <w:p w14:paraId="0E860E9D" w14:textId="77777777" w:rsidR="00C33ADF" w:rsidRPr="002E01FD" w:rsidRDefault="00C33ADF" w:rsidP="00B81D4D">
      <w:pPr>
        <w:tabs>
          <w:tab w:val="left" w:pos="-720"/>
        </w:tabs>
        <w:suppressAutoHyphens/>
        <w:spacing w:after="0" w:line="276" w:lineRule="auto"/>
        <w:rPr>
          <w:rFonts w:cstheme="minorHAnsi"/>
          <w:b/>
          <w:color w:val="auto"/>
          <w:szCs w:val="20"/>
        </w:rPr>
      </w:pPr>
    </w:p>
    <w:p w14:paraId="47EB6052" w14:textId="7866B437" w:rsidR="00C33ADF" w:rsidRPr="004D11AA" w:rsidRDefault="004D11AA" w:rsidP="004D11AA">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6. </w:t>
      </w:r>
      <w:r w:rsidR="00C33ADF" w:rsidRPr="004D11AA">
        <w:rPr>
          <w:rFonts w:asciiTheme="minorHAnsi" w:hAnsiTheme="minorHAnsi" w:cstheme="minorHAnsi"/>
          <w:color w:val="auto"/>
          <w:sz w:val="22"/>
          <w:szCs w:val="22"/>
        </w:rPr>
        <w:t xml:space="preserve">Project Financial Statements (PFS) </w:t>
      </w:r>
    </w:p>
    <w:p w14:paraId="2BDB07FA" w14:textId="377FE30A" w:rsidR="00C33ADF" w:rsidRPr="002E01FD" w:rsidRDefault="00C33ADF" w:rsidP="00C33ADF">
      <w:pPr>
        <w:tabs>
          <w:tab w:val="left" w:pos="-720"/>
        </w:tabs>
        <w:suppressAutoHyphens/>
        <w:spacing w:line="276" w:lineRule="auto"/>
        <w:jc w:val="both"/>
        <w:rPr>
          <w:rFonts w:cstheme="minorHAnsi"/>
          <w:color w:val="auto"/>
          <w:szCs w:val="20"/>
        </w:rPr>
      </w:pPr>
      <w:r w:rsidRPr="002E01FD">
        <w:rPr>
          <w:rFonts w:cstheme="minorHAnsi"/>
          <w:color w:val="auto"/>
          <w:szCs w:val="20"/>
        </w:rPr>
        <w:t>The PFS should include both periods</w:t>
      </w:r>
      <w:r w:rsidR="00E87AD5" w:rsidRPr="00E87AD5">
        <w:t xml:space="preserve"> </w:t>
      </w:r>
      <w:r w:rsidR="00E87AD5" w:rsidRPr="00E87AD5">
        <w:rPr>
          <w:rFonts w:cstheme="minorHAnsi"/>
          <w:color w:val="auto"/>
          <w:szCs w:val="20"/>
        </w:rPr>
        <w:t>to provide a comprehensive analysis of the project's financial performance</w:t>
      </w:r>
      <w:r w:rsidRPr="002E01FD">
        <w:rPr>
          <w:rFonts w:cstheme="minorHAnsi"/>
          <w:color w:val="auto"/>
          <w:szCs w:val="20"/>
        </w:rPr>
        <w:t>:</w:t>
      </w:r>
    </w:p>
    <w:p w14:paraId="0CCDC1AA" w14:textId="17FCAAA6" w:rsidR="00C33ADF" w:rsidRPr="003B59FD" w:rsidRDefault="00C33ADF" w:rsidP="003B59FD">
      <w:pPr>
        <w:pStyle w:val="Heading2"/>
        <w:keepLines w:val="0"/>
        <w:numPr>
          <w:ilvl w:val="0"/>
          <w:numId w:val="37"/>
        </w:numPr>
        <w:spacing w:before="0" w:line="276" w:lineRule="auto"/>
        <w:ind w:left="810"/>
        <w:jc w:val="both"/>
        <w:rPr>
          <w:rFonts w:asciiTheme="minorHAnsi" w:hAnsiTheme="minorHAnsi" w:cstheme="minorHAnsi"/>
          <w:b/>
          <w:bCs/>
          <w:color w:val="000000" w:themeColor="text1"/>
          <w:sz w:val="20"/>
          <w:szCs w:val="20"/>
        </w:rPr>
      </w:pPr>
      <w:r w:rsidRPr="003B59FD">
        <w:rPr>
          <w:rFonts w:asciiTheme="minorHAnsi" w:hAnsiTheme="minorHAnsi" w:cstheme="minorHAnsi"/>
          <w:color w:val="000000" w:themeColor="text1"/>
          <w:sz w:val="20"/>
          <w:szCs w:val="20"/>
        </w:rPr>
        <w:t>A Summary of Sources and Uses of Funds show</w:t>
      </w:r>
      <w:r w:rsidR="00960FCA">
        <w:rPr>
          <w:rFonts w:asciiTheme="minorHAnsi" w:hAnsiTheme="minorHAnsi" w:cstheme="minorHAnsi"/>
          <w:color w:val="000000" w:themeColor="text1"/>
          <w:sz w:val="20"/>
          <w:szCs w:val="20"/>
        </w:rPr>
        <w:t>s sub-grantee sourc</w:t>
      </w:r>
      <w:r w:rsidRPr="003B59FD">
        <w:rPr>
          <w:rFonts w:asciiTheme="minorHAnsi" w:hAnsiTheme="minorHAnsi" w:cstheme="minorHAnsi"/>
          <w:color w:val="000000" w:themeColor="text1"/>
          <w:sz w:val="20"/>
          <w:szCs w:val="20"/>
        </w:rPr>
        <w:t>es and the uses of funds by disbursement category in BDT for the audit period.</w:t>
      </w:r>
    </w:p>
    <w:p w14:paraId="4C8B40F1" w14:textId="6805E024" w:rsidR="00C33ADF" w:rsidRPr="003B59FD" w:rsidRDefault="00C33ADF" w:rsidP="003B59FD">
      <w:pPr>
        <w:pStyle w:val="Heading2"/>
        <w:keepLines w:val="0"/>
        <w:numPr>
          <w:ilvl w:val="0"/>
          <w:numId w:val="37"/>
        </w:numPr>
        <w:spacing w:before="0" w:line="276" w:lineRule="auto"/>
        <w:ind w:left="810"/>
        <w:jc w:val="both"/>
        <w:rPr>
          <w:rFonts w:asciiTheme="minorHAnsi" w:hAnsiTheme="minorHAnsi" w:cstheme="minorHAnsi"/>
          <w:b/>
          <w:bCs/>
          <w:color w:val="000000" w:themeColor="text1"/>
          <w:sz w:val="20"/>
          <w:szCs w:val="20"/>
        </w:rPr>
      </w:pPr>
      <w:r w:rsidRPr="003B59FD">
        <w:rPr>
          <w:rFonts w:asciiTheme="minorHAnsi" w:hAnsiTheme="minorHAnsi" w:cstheme="minorHAnsi"/>
          <w:color w:val="000000" w:themeColor="text1"/>
          <w:sz w:val="20"/>
          <w:szCs w:val="20"/>
        </w:rPr>
        <w:t>A Statement of Uses of Funds by Project Activity showing expenditures of the assignment under each of the main component and sub-</w:t>
      </w:r>
      <w:r w:rsidRPr="003B59FD">
        <w:rPr>
          <w:rFonts w:asciiTheme="minorHAnsi" w:hAnsiTheme="minorHAnsi" w:cstheme="minorHAnsi"/>
          <w:color w:val="000000" w:themeColor="text1"/>
          <w:sz w:val="20"/>
          <w:szCs w:val="20"/>
        </w:rPr>
        <w:t>component headings, both for the current fiscal year and accumulated to date</w:t>
      </w:r>
      <w:r w:rsidR="00B81D4D">
        <w:rPr>
          <w:rFonts w:asciiTheme="minorHAnsi" w:hAnsiTheme="minorHAnsi" w:cstheme="minorHAnsi"/>
          <w:color w:val="000000" w:themeColor="text1"/>
          <w:sz w:val="20"/>
          <w:szCs w:val="20"/>
        </w:rPr>
        <w:t>.</w:t>
      </w:r>
    </w:p>
    <w:p w14:paraId="69A8D78A" w14:textId="262A5E34" w:rsidR="00C33ADF" w:rsidRPr="009D55BF" w:rsidRDefault="00C33ADF" w:rsidP="00E87AD5">
      <w:pPr>
        <w:pStyle w:val="Heading2"/>
        <w:spacing w:after="120" w:line="276" w:lineRule="auto"/>
        <w:jc w:val="both"/>
        <w:rPr>
          <w:rFonts w:asciiTheme="minorHAnsi" w:hAnsiTheme="minorHAnsi" w:cstheme="minorHAnsi"/>
          <w:b/>
          <w:bCs/>
          <w:color w:val="000000" w:themeColor="text1"/>
          <w:sz w:val="20"/>
          <w:szCs w:val="20"/>
        </w:rPr>
      </w:pPr>
      <w:r w:rsidRPr="009D55BF">
        <w:rPr>
          <w:rFonts w:asciiTheme="minorHAnsi" w:hAnsiTheme="minorHAnsi" w:cstheme="minorHAnsi"/>
          <w:color w:val="000000" w:themeColor="text1"/>
          <w:sz w:val="20"/>
          <w:szCs w:val="20"/>
        </w:rPr>
        <w:t>As an annex</w:t>
      </w:r>
      <w:r w:rsidR="00D8361A">
        <w:rPr>
          <w:rFonts w:asciiTheme="minorHAnsi" w:hAnsiTheme="minorHAnsi" w:cstheme="minorHAnsi"/>
          <w:color w:val="000000" w:themeColor="text1"/>
          <w:sz w:val="20"/>
          <w:szCs w:val="20"/>
        </w:rPr>
        <w:t>e</w:t>
      </w:r>
      <w:r w:rsidRPr="009D55BF">
        <w:rPr>
          <w:rFonts w:asciiTheme="minorHAnsi" w:hAnsiTheme="minorHAnsi" w:cstheme="minorHAnsi"/>
          <w:color w:val="000000" w:themeColor="text1"/>
          <w:sz w:val="20"/>
          <w:szCs w:val="20"/>
        </w:rPr>
        <w:t xml:space="preserve"> to the PFS, the auditor should prepare </w:t>
      </w:r>
      <w:r w:rsidR="00485E6F">
        <w:rPr>
          <w:rFonts w:asciiTheme="minorHAnsi" w:hAnsiTheme="minorHAnsi" w:cstheme="minorHAnsi"/>
          <w:color w:val="000000" w:themeColor="text1"/>
          <w:sz w:val="20"/>
          <w:szCs w:val="20"/>
        </w:rPr>
        <w:t xml:space="preserve">a </w:t>
      </w:r>
      <w:r w:rsidRPr="009D55BF">
        <w:rPr>
          <w:rFonts w:asciiTheme="minorHAnsi" w:hAnsiTheme="minorHAnsi" w:cstheme="minorHAnsi"/>
          <w:color w:val="000000" w:themeColor="text1"/>
          <w:sz w:val="20"/>
          <w:szCs w:val="20"/>
        </w:rPr>
        <w:t>reconciliation between the amounts shown as received by the project and th</w:t>
      </w:r>
      <w:r w:rsidR="00646650">
        <w:rPr>
          <w:rFonts w:asciiTheme="minorHAnsi" w:hAnsiTheme="minorHAnsi" w:cstheme="minorHAnsi"/>
          <w:color w:val="000000" w:themeColor="text1"/>
          <w:sz w:val="20"/>
          <w:szCs w:val="20"/>
        </w:rPr>
        <w:t>ose</w:t>
      </w:r>
      <w:r w:rsidRPr="009D55BF">
        <w:rPr>
          <w:rFonts w:asciiTheme="minorHAnsi" w:hAnsiTheme="minorHAnsi" w:cstheme="minorHAnsi"/>
          <w:color w:val="000000" w:themeColor="text1"/>
          <w:sz w:val="20"/>
          <w:szCs w:val="20"/>
        </w:rPr>
        <w:t xml:space="preserve"> confirmed as being disbursed by sub-grantees. As part of that reconciliation, the auditor should indicate the mechanism for the disbursement</w:t>
      </w:r>
      <w:r w:rsidR="00646650">
        <w:rPr>
          <w:rFonts w:asciiTheme="minorHAnsi" w:hAnsiTheme="minorHAnsi" w:cstheme="minorHAnsi"/>
          <w:color w:val="000000" w:themeColor="text1"/>
          <w:sz w:val="20"/>
          <w:szCs w:val="20"/>
        </w:rPr>
        <w:t>,</w:t>
      </w:r>
      <w:r w:rsidRPr="009D55BF">
        <w:rPr>
          <w:rFonts w:asciiTheme="minorHAnsi" w:hAnsiTheme="minorHAnsi" w:cstheme="minorHAnsi"/>
          <w:color w:val="000000" w:themeColor="text1"/>
          <w:sz w:val="20"/>
          <w:szCs w:val="20"/>
        </w:rPr>
        <w:t xml:space="preserve"> e.g.</w:t>
      </w:r>
      <w:r w:rsidR="00646650">
        <w:rPr>
          <w:rFonts w:asciiTheme="minorHAnsi" w:hAnsiTheme="minorHAnsi" w:cstheme="minorHAnsi"/>
          <w:color w:val="000000" w:themeColor="text1"/>
          <w:sz w:val="20"/>
          <w:szCs w:val="20"/>
        </w:rPr>
        <w:t>,</w:t>
      </w:r>
      <w:r w:rsidRPr="009D55BF">
        <w:rPr>
          <w:rFonts w:asciiTheme="minorHAnsi" w:hAnsiTheme="minorHAnsi" w:cstheme="minorHAnsi"/>
          <w:color w:val="000000" w:themeColor="text1"/>
          <w:sz w:val="20"/>
          <w:szCs w:val="20"/>
        </w:rPr>
        <w:t xml:space="preserve"> SOEs, direct reimbursement, or direct expenditures.</w:t>
      </w:r>
    </w:p>
    <w:p w14:paraId="0D61B5A2" w14:textId="77777777" w:rsidR="00C33ADF" w:rsidRPr="002E01FD" w:rsidRDefault="00C33ADF" w:rsidP="00B81D4D">
      <w:pPr>
        <w:spacing w:after="0"/>
        <w:rPr>
          <w:rFonts w:cstheme="minorHAnsi"/>
          <w:b/>
          <w:bCs/>
          <w:color w:val="auto"/>
          <w:szCs w:val="20"/>
        </w:rPr>
      </w:pPr>
    </w:p>
    <w:p w14:paraId="7881BBEC" w14:textId="7C944A20" w:rsidR="00C33ADF" w:rsidRPr="002E01FD" w:rsidRDefault="009D55BF" w:rsidP="009D55BF">
      <w:pPr>
        <w:pStyle w:val="Heading1"/>
        <w:keepNext/>
        <w:keepLines/>
        <w:spacing w:after="0" w:line="276" w:lineRule="auto"/>
        <w:ind w:left="360" w:hanging="360"/>
        <w:jc w:val="both"/>
        <w:rPr>
          <w:rFonts w:asciiTheme="minorHAnsi" w:hAnsiTheme="minorHAnsi" w:cstheme="minorHAnsi"/>
          <w:b w:val="0"/>
          <w:caps w:val="0"/>
          <w:color w:val="auto"/>
          <w:spacing w:val="-3"/>
          <w:sz w:val="20"/>
          <w:szCs w:val="20"/>
        </w:rPr>
      </w:pPr>
      <w:r>
        <w:rPr>
          <w:rFonts w:asciiTheme="minorHAnsi" w:hAnsiTheme="minorHAnsi" w:cstheme="minorHAnsi"/>
          <w:color w:val="auto"/>
          <w:sz w:val="22"/>
          <w:szCs w:val="22"/>
        </w:rPr>
        <w:t xml:space="preserve">7. </w:t>
      </w:r>
      <w:r w:rsidR="00C33ADF" w:rsidRPr="009D55BF">
        <w:rPr>
          <w:rFonts w:asciiTheme="minorHAnsi" w:hAnsiTheme="minorHAnsi" w:cstheme="minorHAnsi"/>
          <w:color w:val="auto"/>
          <w:sz w:val="22"/>
          <w:szCs w:val="22"/>
        </w:rPr>
        <w:t>Statements of Expenditures (SOEs):</w:t>
      </w:r>
    </w:p>
    <w:p w14:paraId="14DCF51B" w14:textId="5B9373D5" w:rsidR="00C33ADF" w:rsidRPr="00D96189" w:rsidRDefault="00C33ADF" w:rsidP="00D96189">
      <w:pPr>
        <w:pStyle w:val="Heading2"/>
        <w:ind w:left="270"/>
        <w:jc w:val="both"/>
        <w:rPr>
          <w:rFonts w:asciiTheme="minorHAnsi" w:hAnsiTheme="minorHAnsi" w:cstheme="minorHAnsi"/>
          <w:b/>
          <w:bCs/>
          <w:color w:val="000000" w:themeColor="text1"/>
          <w:sz w:val="20"/>
          <w:szCs w:val="20"/>
        </w:rPr>
      </w:pPr>
      <w:r w:rsidRPr="00D96189">
        <w:rPr>
          <w:rFonts w:asciiTheme="minorHAnsi" w:hAnsiTheme="minorHAnsi" w:cstheme="minorHAnsi"/>
          <w:color w:val="000000" w:themeColor="text1"/>
          <w:sz w:val="20"/>
          <w:szCs w:val="20"/>
        </w:rPr>
        <w:t xml:space="preserve">The auditor is required to audit </w:t>
      </w:r>
      <w:r w:rsidR="00646650">
        <w:rPr>
          <w:rFonts w:asciiTheme="minorHAnsi" w:hAnsiTheme="minorHAnsi" w:cstheme="minorHAnsi"/>
          <w:color w:val="000000" w:themeColor="text1"/>
          <w:sz w:val="20"/>
          <w:szCs w:val="20"/>
        </w:rPr>
        <w:t xml:space="preserve">the </w:t>
      </w:r>
      <w:r w:rsidRPr="00D96189">
        <w:rPr>
          <w:rFonts w:asciiTheme="minorHAnsi" w:hAnsiTheme="minorHAnsi" w:cstheme="minorHAnsi"/>
          <w:color w:val="000000" w:themeColor="text1"/>
          <w:sz w:val="20"/>
          <w:szCs w:val="20"/>
        </w:rPr>
        <w:t>sub</w:t>
      </w:r>
      <w:r w:rsidR="00960FCA">
        <w:rPr>
          <w:rFonts w:asciiTheme="minorHAnsi" w:hAnsiTheme="minorHAnsi" w:cstheme="minorHAnsi"/>
          <w:color w:val="000000" w:themeColor="text1"/>
          <w:sz w:val="20"/>
          <w:szCs w:val="20"/>
        </w:rPr>
        <w:t>-</w:t>
      </w:r>
      <w:r w:rsidRPr="00D96189">
        <w:rPr>
          <w:rFonts w:asciiTheme="minorHAnsi" w:hAnsiTheme="minorHAnsi" w:cstheme="minorHAnsi"/>
          <w:color w:val="000000" w:themeColor="text1"/>
          <w:sz w:val="20"/>
          <w:szCs w:val="20"/>
        </w:rPr>
        <w:t xml:space="preserve">grantees </w:t>
      </w:r>
      <w:proofErr w:type="spellStart"/>
      <w:r w:rsidRPr="00D96189">
        <w:rPr>
          <w:rFonts w:asciiTheme="minorHAnsi" w:hAnsiTheme="minorHAnsi" w:cstheme="minorHAnsi"/>
          <w:color w:val="000000" w:themeColor="text1"/>
          <w:sz w:val="20"/>
          <w:szCs w:val="20"/>
        </w:rPr>
        <w:t>SoEs</w:t>
      </w:r>
      <w:proofErr w:type="spellEnd"/>
      <w:r w:rsidRPr="00D96189">
        <w:rPr>
          <w:rFonts w:asciiTheme="minorHAnsi" w:hAnsiTheme="minorHAnsi" w:cstheme="minorHAnsi"/>
          <w:color w:val="000000" w:themeColor="text1"/>
          <w:sz w:val="20"/>
          <w:szCs w:val="20"/>
        </w:rPr>
        <w:t xml:space="preserve"> used as the basis for the submission of invoices by the projects. These expenditures should be compared for project eligibility with the relevant financing agreements and project policy. Where ineligible expen</w:t>
      </w:r>
      <w:r w:rsidR="00960FCA">
        <w:rPr>
          <w:rFonts w:asciiTheme="minorHAnsi" w:hAnsiTheme="minorHAnsi" w:cstheme="minorHAnsi"/>
          <w:color w:val="000000" w:themeColor="text1"/>
          <w:sz w:val="20"/>
          <w:szCs w:val="20"/>
        </w:rPr>
        <w:t>s</w:t>
      </w:r>
      <w:r w:rsidRPr="00D96189">
        <w:rPr>
          <w:rFonts w:asciiTheme="minorHAnsi" w:hAnsiTheme="minorHAnsi" w:cstheme="minorHAnsi"/>
          <w:color w:val="000000" w:themeColor="text1"/>
          <w:sz w:val="20"/>
          <w:szCs w:val="20"/>
        </w:rPr>
        <w:t xml:space="preserve">es are identified as having been included in invoices, these should be separately reported by the auditor. Annexed to the PFS should be a schedule listing individual </w:t>
      </w:r>
      <w:proofErr w:type="spellStart"/>
      <w:r w:rsidRPr="00D96189">
        <w:rPr>
          <w:rFonts w:asciiTheme="minorHAnsi" w:hAnsiTheme="minorHAnsi" w:cstheme="minorHAnsi"/>
          <w:color w:val="000000" w:themeColor="text1"/>
          <w:sz w:val="20"/>
          <w:szCs w:val="20"/>
        </w:rPr>
        <w:t>SoE</w:t>
      </w:r>
      <w:proofErr w:type="spellEnd"/>
      <w:r w:rsidRPr="00D96189">
        <w:rPr>
          <w:rFonts w:asciiTheme="minorHAnsi" w:hAnsiTheme="minorHAnsi" w:cstheme="minorHAnsi"/>
          <w:color w:val="000000" w:themeColor="text1"/>
          <w:sz w:val="20"/>
          <w:szCs w:val="20"/>
        </w:rPr>
        <w:t xml:space="preserve"> invoices by specific reference number and amount. The total withdrawals under the </w:t>
      </w:r>
      <w:proofErr w:type="spellStart"/>
      <w:r w:rsidRPr="00D96189">
        <w:rPr>
          <w:rFonts w:asciiTheme="minorHAnsi" w:hAnsiTheme="minorHAnsi" w:cstheme="minorHAnsi"/>
          <w:color w:val="000000" w:themeColor="text1"/>
          <w:sz w:val="20"/>
          <w:szCs w:val="20"/>
        </w:rPr>
        <w:t>SoE</w:t>
      </w:r>
      <w:proofErr w:type="spellEnd"/>
      <w:r w:rsidRPr="00D96189">
        <w:rPr>
          <w:rFonts w:asciiTheme="minorHAnsi" w:hAnsiTheme="minorHAnsi" w:cstheme="minorHAnsi"/>
          <w:color w:val="000000" w:themeColor="text1"/>
          <w:sz w:val="20"/>
          <w:szCs w:val="20"/>
        </w:rPr>
        <w:t xml:space="preserve"> procedure should be part of the overall reconciliation of Sub-grantees and M4C disbursements.</w:t>
      </w:r>
    </w:p>
    <w:p w14:paraId="7BB3C59A" w14:textId="77777777" w:rsidR="00C33ADF" w:rsidRPr="002E01FD" w:rsidRDefault="00C33ADF" w:rsidP="00B81D4D">
      <w:pPr>
        <w:spacing w:after="0"/>
        <w:jc w:val="both"/>
        <w:rPr>
          <w:rFonts w:cstheme="minorHAnsi"/>
          <w:b/>
          <w:bCs/>
          <w:color w:val="auto"/>
          <w:szCs w:val="20"/>
        </w:rPr>
      </w:pPr>
    </w:p>
    <w:p w14:paraId="3AB09903" w14:textId="55513875" w:rsidR="00C33ADF" w:rsidRPr="00A854A1" w:rsidRDefault="00A854A1" w:rsidP="00A854A1">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8. </w:t>
      </w:r>
      <w:r w:rsidR="00C33ADF" w:rsidRPr="00A854A1">
        <w:rPr>
          <w:rFonts w:asciiTheme="minorHAnsi" w:hAnsiTheme="minorHAnsi" w:cstheme="minorHAnsi"/>
          <w:color w:val="auto"/>
          <w:sz w:val="22"/>
          <w:szCs w:val="22"/>
        </w:rPr>
        <w:t xml:space="preserve">Task audit: </w:t>
      </w:r>
    </w:p>
    <w:p w14:paraId="0141234C" w14:textId="7F6912C6" w:rsidR="00C33ADF" w:rsidRPr="00A854A1" w:rsidRDefault="00C33ADF" w:rsidP="00F6258F">
      <w:pPr>
        <w:pStyle w:val="Heading2"/>
        <w:spacing w:line="276" w:lineRule="auto"/>
        <w:ind w:left="270"/>
        <w:rPr>
          <w:rFonts w:asciiTheme="minorHAnsi" w:hAnsiTheme="minorHAnsi" w:cstheme="minorHAnsi"/>
          <w:b/>
          <w:color w:val="000000" w:themeColor="text1"/>
          <w:sz w:val="20"/>
          <w:szCs w:val="20"/>
        </w:rPr>
      </w:pPr>
      <w:r w:rsidRPr="00A854A1">
        <w:rPr>
          <w:rFonts w:asciiTheme="minorHAnsi" w:hAnsiTheme="minorHAnsi" w:cstheme="minorHAnsi"/>
          <w:color w:val="000000" w:themeColor="text1"/>
          <w:sz w:val="20"/>
          <w:szCs w:val="20"/>
        </w:rPr>
        <w:t xml:space="preserve">Verify </w:t>
      </w:r>
      <w:r w:rsidR="00960FCA">
        <w:rPr>
          <w:rFonts w:asciiTheme="minorHAnsi" w:hAnsiTheme="minorHAnsi" w:cstheme="minorHAnsi"/>
          <w:color w:val="000000" w:themeColor="text1"/>
          <w:sz w:val="20"/>
          <w:szCs w:val="20"/>
        </w:rPr>
        <w:t xml:space="preserve">the </w:t>
      </w:r>
      <w:r w:rsidRPr="00A854A1">
        <w:rPr>
          <w:rFonts w:asciiTheme="minorHAnsi" w:hAnsiTheme="minorHAnsi" w:cstheme="minorHAnsi"/>
          <w:color w:val="000000" w:themeColor="text1"/>
          <w:sz w:val="20"/>
          <w:szCs w:val="20"/>
        </w:rPr>
        <w:t>following issues of 10 events in 3 locations (at least) of each partner in the field areas Selection of events location to be agreed with M4C. The events (training/</w:t>
      </w:r>
      <w:r w:rsidR="00B81D4D">
        <w:rPr>
          <w:rFonts w:asciiTheme="minorHAnsi" w:hAnsiTheme="minorHAnsi" w:cstheme="minorHAnsi"/>
          <w:color w:val="000000" w:themeColor="text1"/>
          <w:sz w:val="20"/>
          <w:szCs w:val="20"/>
        </w:rPr>
        <w:t xml:space="preserve"> </w:t>
      </w:r>
      <w:r w:rsidRPr="00A854A1">
        <w:rPr>
          <w:rFonts w:asciiTheme="minorHAnsi" w:hAnsiTheme="minorHAnsi" w:cstheme="minorHAnsi"/>
          <w:color w:val="000000" w:themeColor="text1"/>
          <w:sz w:val="20"/>
          <w:szCs w:val="20"/>
        </w:rPr>
        <w:t>meeting/</w:t>
      </w:r>
      <w:r w:rsidR="00B81D4D">
        <w:rPr>
          <w:rFonts w:asciiTheme="minorHAnsi" w:hAnsiTheme="minorHAnsi" w:cstheme="minorHAnsi"/>
          <w:color w:val="000000" w:themeColor="text1"/>
          <w:sz w:val="20"/>
          <w:szCs w:val="20"/>
        </w:rPr>
        <w:t xml:space="preserve"> workshop</w:t>
      </w:r>
      <w:r w:rsidRPr="00A854A1">
        <w:rPr>
          <w:rFonts w:asciiTheme="minorHAnsi" w:hAnsiTheme="minorHAnsi" w:cstheme="minorHAnsi"/>
          <w:color w:val="000000" w:themeColor="text1"/>
          <w:sz w:val="20"/>
          <w:szCs w:val="20"/>
        </w:rPr>
        <w:t xml:space="preserve"> etc.) happened as was reported through checking the following:</w:t>
      </w:r>
    </w:p>
    <w:p w14:paraId="36417326" w14:textId="77777777" w:rsidR="00C33ADF" w:rsidRPr="002E01FD" w:rsidRDefault="00C33ADF" w:rsidP="00F6258F">
      <w:pPr>
        <w:pStyle w:val="ListParagraph"/>
        <w:numPr>
          <w:ilvl w:val="0"/>
          <w:numId w:val="38"/>
        </w:numPr>
        <w:spacing w:after="0" w:line="240" w:lineRule="auto"/>
        <w:ind w:left="630"/>
        <w:jc w:val="both"/>
        <w:rPr>
          <w:rFonts w:eastAsia="Times New Roman" w:cstheme="minorHAnsi"/>
          <w:szCs w:val="20"/>
        </w:rPr>
      </w:pPr>
      <w:r w:rsidRPr="002E01FD">
        <w:rPr>
          <w:rFonts w:eastAsia="Times New Roman" w:cstheme="minorHAnsi"/>
          <w:szCs w:val="20"/>
        </w:rPr>
        <w:t>Existence of participant list, event materials (as available)</w:t>
      </w:r>
    </w:p>
    <w:p w14:paraId="07EB4D2D" w14:textId="5A1FB9DF" w:rsidR="00C33ADF" w:rsidRPr="002E01FD" w:rsidRDefault="00C33ADF" w:rsidP="00F6258F">
      <w:pPr>
        <w:pStyle w:val="ListParagraph"/>
        <w:numPr>
          <w:ilvl w:val="0"/>
          <w:numId w:val="38"/>
        </w:numPr>
        <w:spacing w:after="0" w:line="240" w:lineRule="auto"/>
        <w:ind w:left="630"/>
        <w:jc w:val="both"/>
        <w:rPr>
          <w:rFonts w:eastAsia="Times New Roman" w:cstheme="minorHAnsi"/>
          <w:szCs w:val="20"/>
        </w:rPr>
      </w:pPr>
      <w:r w:rsidRPr="002E01FD">
        <w:rPr>
          <w:rFonts w:eastAsia="Times New Roman" w:cstheme="minorHAnsi"/>
          <w:szCs w:val="20"/>
        </w:rPr>
        <w:t xml:space="preserve">At least 3 sample participants (to be selected by </w:t>
      </w:r>
      <w:r w:rsidR="00960FCA">
        <w:rPr>
          <w:rFonts w:eastAsia="Times New Roman" w:cstheme="minorHAnsi"/>
          <w:szCs w:val="20"/>
        </w:rPr>
        <w:t xml:space="preserve">the </w:t>
      </w:r>
      <w:r w:rsidRPr="002E01FD">
        <w:rPr>
          <w:rFonts w:eastAsia="Times New Roman" w:cstheme="minorHAnsi"/>
          <w:szCs w:val="20"/>
        </w:rPr>
        <w:t xml:space="preserve">auditor) per event to be interviewed to ensure their attendance, to ask them what </w:t>
      </w:r>
      <w:r w:rsidR="00960FCA">
        <w:rPr>
          <w:rFonts w:eastAsia="Times New Roman" w:cstheme="minorHAnsi"/>
          <w:szCs w:val="20"/>
        </w:rPr>
        <w:t xml:space="preserve">the </w:t>
      </w:r>
      <w:r w:rsidRPr="002E01FD">
        <w:rPr>
          <w:rFonts w:eastAsia="Times New Roman" w:cstheme="minorHAnsi"/>
          <w:szCs w:val="20"/>
        </w:rPr>
        <w:t>subject matter was, other participants etc.</w:t>
      </w:r>
    </w:p>
    <w:p w14:paraId="68FC7F0D" w14:textId="77777777" w:rsidR="00C33ADF" w:rsidRPr="002E01FD" w:rsidRDefault="00C33ADF" w:rsidP="00F6258F">
      <w:pPr>
        <w:pStyle w:val="ListParagraph"/>
        <w:numPr>
          <w:ilvl w:val="0"/>
          <w:numId w:val="38"/>
        </w:numPr>
        <w:spacing w:after="0" w:line="240" w:lineRule="auto"/>
        <w:ind w:left="630"/>
        <w:jc w:val="both"/>
        <w:rPr>
          <w:rFonts w:eastAsia="Times New Roman" w:cstheme="minorHAnsi"/>
          <w:szCs w:val="20"/>
        </w:rPr>
      </w:pPr>
      <w:r w:rsidRPr="002E01FD">
        <w:rPr>
          <w:rFonts w:eastAsia="Times New Roman" w:cstheme="minorHAnsi"/>
          <w:szCs w:val="20"/>
        </w:rPr>
        <w:t>Seeing photographs/ video taken (if any).</w:t>
      </w:r>
    </w:p>
    <w:p w14:paraId="39A30F68" w14:textId="4B22F1C3" w:rsidR="00C33ADF" w:rsidRDefault="00960FCA" w:rsidP="00F6258F">
      <w:pPr>
        <w:pStyle w:val="ListParagraph"/>
        <w:numPr>
          <w:ilvl w:val="0"/>
          <w:numId w:val="38"/>
        </w:numPr>
        <w:spacing w:after="0" w:line="240" w:lineRule="auto"/>
        <w:ind w:left="630"/>
        <w:rPr>
          <w:rFonts w:eastAsia="Times New Roman" w:cstheme="minorHAnsi"/>
          <w:szCs w:val="20"/>
        </w:rPr>
      </w:pPr>
      <w:r>
        <w:rPr>
          <w:rFonts w:eastAsia="Times New Roman" w:cstheme="minorHAnsi"/>
          <w:szCs w:val="20"/>
        </w:rPr>
        <w:t>The e</w:t>
      </w:r>
      <w:r w:rsidR="00C33ADF" w:rsidRPr="002E01FD">
        <w:rPr>
          <w:rFonts w:eastAsia="Times New Roman" w:cstheme="minorHAnsi"/>
          <w:szCs w:val="20"/>
        </w:rPr>
        <w:t xml:space="preserve">xistence of </w:t>
      </w:r>
      <w:r>
        <w:rPr>
          <w:rFonts w:eastAsia="Times New Roman" w:cstheme="minorHAnsi"/>
          <w:szCs w:val="20"/>
        </w:rPr>
        <w:t xml:space="preserve">the </w:t>
      </w:r>
      <w:r w:rsidR="00C33ADF" w:rsidRPr="002E01FD">
        <w:rPr>
          <w:rFonts w:eastAsia="Times New Roman" w:cstheme="minorHAnsi"/>
          <w:szCs w:val="20"/>
        </w:rPr>
        <w:t xml:space="preserve">venue </w:t>
      </w:r>
      <w:r>
        <w:rPr>
          <w:rFonts w:eastAsia="Times New Roman" w:cstheme="minorHAnsi"/>
          <w:szCs w:val="20"/>
        </w:rPr>
        <w:t xml:space="preserve">was </w:t>
      </w:r>
      <w:r w:rsidR="00D56DB5" w:rsidRPr="002E01FD">
        <w:rPr>
          <w:rFonts w:eastAsia="Times New Roman" w:cstheme="minorHAnsi"/>
          <w:szCs w:val="20"/>
        </w:rPr>
        <w:t>reported.</w:t>
      </w:r>
    </w:p>
    <w:p w14:paraId="6782F17A" w14:textId="77777777" w:rsidR="00B81D4D" w:rsidRPr="00B81D4D" w:rsidRDefault="00B81D4D" w:rsidP="00B81D4D">
      <w:pPr>
        <w:spacing w:after="0" w:line="240" w:lineRule="auto"/>
        <w:ind w:left="270"/>
        <w:rPr>
          <w:rFonts w:eastAsia="Times New Roman" w:cstheme="minorHAnsi"/>
          <w:szCs w:val="20"/>
        </w:rPr>
      </w:pPr>
    </w:p>
    <w:p w14:paraId="00F5C079" w14:textId="05442A51" w:rsidR="00C33ADF" w:rsidRPr="00A854A1" w:rsidRDefault="00A854A1" w:rsidP="00A854A1">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9. </w:t>
      </w:r>
      <w:r w:rsidR="00C33ADF" w:rsidRPr="00A854A1">
        <w:rPr>
          <w:rFonts w:asciiTheme="minorHAnsi" w:hAnsiTheme="minorHAnsi" w:cstheme="minorHAnsi"/>
          <w:color w:val="auto"/>
          <w:sz w:val="22"/>
          <w:szCs w:val="22"/>
        </w:rPr>
        <w:t xml:space="preserve">Additional audit procedures: </w:t>
      </w:r>
    </w:p>
    <w:p w14:paraId="0FCED59F" w14:textId="77777777" w:rsidR="00B81D4D" w:rsidRDefault="00C33ADF" w:rsidP="00B81D4D">
      <w:pPr>
        <w:pStyle w:val="ListParagraph"/>
        <w:numPr>
          <w:ilvl w:val="0"/>
          <w:numId w:val="42"/>
        </w:numPr>
        <w:jc w:val="both"/>
        <w:rPr>
          <w:rFonts w:cstheme="minorHAnsi"/>
          <w:color w:val="auto"/>
          <w:szCs w:val="20"/>
        </w:rPr>
      </w:pPr>
      <w:r w:rsidRPr="00B81D4D">
        <w:rPr>
          <w:rFonts w:cstheme="minorHAnsi"/>
          <w:color w:val="auto"/>
          <w:szCs w:val="20"/>
        </w:rPr>
        <w:t xml:space="preserve">Obtain latest partner audit report </w:t>
      </w:r>
      <w:r w:rsidR="007A40D3" w:rsidRPr="00B81D4D">
        <w:rPr>
          <w:rFonts w:cstheme="minorHAnsi"/>
          <w:color w:val="auto"/>
          <w:szCs w:val="20"/>
        </w:rPr>
        <w:t xml:space="preserve">(If) </w:t>
      </w:r>
      <w:r w:rsidRPr="00B81D4D">
        <w:rPr>
          <w:rFonts w:cstheme="minorHAnsi"/>
          <w:color w:val="auto"/>
          <w:szCs w:val="20"/>
        </w:rPr>
        <w:t>and comment on whether opinion modified / grounds of modification.</w:t>
      </w:r>
    </w:p>
    <w:p w14:paraId="76C69C17" w14:textId="09800866" w:rsidR="00C33ADF" w:rsidRPr="00B81D4D" w:rsidRDefault="00C33ADF" w:rsidP="00B81D4D">
      <w:pPr>
        <w:pStyle w:val="ListParagraph"/>
        <w:numPr>
          <w:ilvl w:val="0"/>
          <w:numId w:val="42"/>
        </w:numPr>
        <w:jc w:val="both"/>
        <w:rPr>
          <w:rFonts w:cstheme="minorHAnsi"/>
          <w:color w:val="auto"/>
          <w:szCs w:val="20"/>
        </w:rPr>
      </w:pPr>
      <w:r w:rsidRPr="00B81D4D">
        <w:rPr>
          <w:rFonts w:cstheme="minorHAnsi"/>
          <w:color w:val="auto"/>
          <w:szCs w:val="20"/>
        </w:rPr>
        <w:t>Follow up the implementation of recommendations/ suggestions made based on findings of latest assessment done by M4C.</w:t>
      </w:r>
    </w:p>
    <w:p w14:paraId="279FEBA6" w14:textId="55403071" w:rsidR="00C33ADF" w:rsidRPr="007A40D3" w:rsidRDefault="007A40D3" w:rsidP="007A40D3">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10.</w:t>
      </w:r>
      <w:r w:rsidR="00C33ADF" w:rsidRPr="007A40D3">
        <w:rPr>
          <w:rFonts w:asciiTheme="minorHAnsi" w:hAnsiTheme="minorHAnsi" w:cstheme="minorHAnsi"/>
          <w:color w:val="auto"/>
          <w:sz w:val="22"/>
          <w:szCs w:val="22"/>
        </w:rPr>
        <w:t xml:space="preserve"> Management Letter: </w:t>
      </w:r>
    </w:p>
    <w:p w14:paraId="3D1FF70D" w14:textId="021954BF" w:rsidR="00C33ADF" w:rsidRPr="007A40D3" w:rsidRDefault="00C33ADF" w:rsidP="00B81D4D">
      <w:pPr>
        <w:pStyle w:val="Heading2"/>
        <w:spacing w:after="120" w:line="276" w:lineRule="auto"/>
        <w:ind w:left="360"/>
        <w:jc w:val="both"/>
        <w:rPr>
          <w:rFonts w:asciiTheme="minorHAnsi" w:hAnsiTheme="minorHAnsi" w:cstheme="minorHAnsi"/>
          <w:b/>
          <w:bCs/>
          <w:color w:val="000000" w:themeColor="text1"/>
          <w:sz w:val="20"/>
          <w:szCs w:val="20"/>
        </w:rPr>
      </w:pPr>
      <w:r w:rsidRPr="007A40D3">
        <w:rPr>
          <w:rFonts w:asciiTheme="minorHAnsi" w:hAnsiTheme="minorHAnsi" w:cstheme="minorHAnsi"/>
          <w:color w:val="000000" w:themeColor="text1"/>
          <w:sz w:val="20"/>
          <w:szCs w:val="20"/>
        </w:rPr>
        <w:t>In addition to the audit report, the auditor will prepare a management letter in which the auditor will:</w:t>
      </w:r>
    </w:p>
    <w:p w14:paraId="0E558CF6" w14:textId="74C0A4CA" w:rsidR="00C33ADF" w:rsidRPr="002E01FD"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2E01FD">
        <w:rPr>
          <w:rFonts w:cstheme="minorHAnsi"/>
          <w:color w:val="auto"/>
          <w:spacing w:val="-3"/>
          <w:szCs w:val="20"/>
        </w:rPr>
        <w:t xml:space="preserve">Give comments and observations on the accounting records, systems, and controls examined </w:t>
      </w:r>
      <w:r w:rsidR="00B81D4D" w:rsidRPr="002E01FD">
        <w:rPr>
          <w:rFonts w:cstheme="minorHAnsi"/>
          <w:color w:val="auto"/>
          <w:spacing w:val="-3"/>
          <w:szCs w:val="20"/>
        </w:rPr>
        <w:t>during</w:t>
      </w:r>
      <w:r w:rsidRPr="002E01FD">
        <w:rPr>
          <w:rFonts w:cstheme="minorHAnsi"/>
          <w:color w:val="auto"/>
          <w:spacing w:val="-3"/>
          <w:szCs w:val="20"/>
        </w:rPr>
        <w:t xml:space="preserve"> the </w:t>
      </w:r>
      <w:r w:rsidR="00AC609E" w:rsidRPr="002E01FD">
        <w:rPr>
          <w:rFonts w:cstheme="minorHAnsi"/>
          <w:color w:val="auto"/>
          <w:spacing w:val="-3"/>
          <w:szCs w:val="20"/>
        </w:rPr>
        <w:t>audit.</w:t>
      </w:r>
    </w:p>
    <w:p w14:paraId="030D67AD" w14:textId="6BC1C000" w:rsidR="00C33ADF" w:rsidRPr="00064A43"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2E01FD">
        <w:rPr>
          <w:rFonts w:cstheme="minorHAnsi"/>
          <w:color w:val="auto"/>
          <w:spacing w:val="-3"/>
          <w:szCs w:val="20"/>
        </w:rPr>
        <w:t xml:space="preserve">Identify specific deficiencies and areas of weakness </w:t>
      </w:r>
      <w:r w:rsidRPr="00064A43">
        <w:rPr>
          <w:rFonts w:cstheme="minorHAnsi"/>
          <w:color w:val="auto"/>
          <w:spacing w:val="-3"/>
          <w:szCs w:val="20"/>
        </w:rPr>
        <w:t xml:space="preserve">in systems and controls and make recommendations for their </w:t>
      </w:r>
      <w:r w:rsidR="00AC609E" w:rsidRPr="00064A43">
        <w:rPr>
          <w:rFonts w:cstheme="minorHAnsi"/>
          <w:color w:val="auto"/>
          <w:spacing w:val="-3"/>
          <w:szCs w:val="20"/>
        </w:rPr>
        <w:t>improvement.</w:t>
      </w:r>
    </w:p>
    <w:p w14:paraId="344F1511" w14:textId="523BA816" w:rsidR="00C33ADF" w:rsidRPr="00064A43"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064A43">
        <w:rPr>
          <w:rFonts w:cstheme="minorHAnsi"/>
          <w:color w:val="auto"/>
          <w:spacing w:val="-3"/>
          <w:szCs w:val="20"/>
        </w:rPr>
        <w:t>Include details of the sample checks made in the field, as mentioned in point (</w:t>
      </w:r>
      <w:proofErr w:type="spellStart"/>
      <w:r w:rsidRPr="00064A43">
        <w:rPr>
          <w:rFonts w:cstheme="minorHAnsi"/>
          <w:color w:val="auto"/>
          <w:spacing w:val="-3"/>
          <w:szCs w:val="20"/>
        </w:rPr>
        <w:t>i</w:t>
      </w:r>
      <w:proofErr w:type="spellEnd"/>
      <w:r w:rsidRPr="00064A43">
        <w:rPr>
          <w:rFonts w:cstheme="minorHAnsi"/>
          <w:color w:val="auto"/>
          <w:spacing w:val="-3"/>
          <w:szCs w:val="20"/>
        </w:rPr>
        <w:t xml:space="preserve">) under section </w:t>
      </w:r>
      <w:r w:rsidR="00F23B2A" w:rsidRPr="00064A43">
        <w:rPr>
          <w:rFonts w:cstheme="minorHAnsi"/>
          <w:color w:val="auto"/>
          <w:spacing w:val="-3"/>
          <w:szCs w:val="20"/>
        </w:rPr>
        <w:t>4</w:t>
      </w:r>
      <w:r w:rsidRPr="00064A43">
        <w:rPr>
          <w:rFonts w:cstheme="minorHAnsi"/>
          <w:color w:val="auto"/>
          <w:spacing w:val="-3"/>
          <w:szCs w:val="20"/>
        </w:rPr>
        <w:t>;</w:t>
      </w:r>
    </w:p>
    <w:p w14:paraId="58E7F003" w14:textId="5725B5D3" w:rsidR="00C33ADF" w:rsidRPr="00064A43"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064A43">
        <w:rPr>
          <w:rFonts w:cstheme="minorHAnsi"/>
          <w:color w:val="auto"/>
          <w:spacing w:val="-3"/>
          <w:szCs w:val="20"/>
        </w:rPr>
        <w:t xml:space="preserve">Report on the degree of compliance of each </w:t>
      </w:r>
      <w:r w:rsidR="00B15322">
        <w:rPr>
          <w:rFonts w:cstheme="minorHAnsi"/>
          <w:color w:val="auto"/>
          <w:spacing w:val="-3"/>
          <w:szCs w:val="20"/>
        </w:rPr>
        <w:t>financial covenant</w:t>
      </w:r>
      <w:r w:rsidRPr="00064A43">
        <w:rPr>
          <w:rFonts w:cstheme="minorHAnsi"/>
          <w:color w:val="auto"/>
          <w:spacing w:val="-3"/>
          <w:szCs w:val="20"/>
        </w:rPr>
        <w:t xml:space="preserve"> on the financing agreement and </w:t>
      </w:r>
      <w:r w:rsidR="00B15322">
        <w:rPr>
          <w:rFonts w:cstheme="minorHAnsi"/>
          <w:color w:val="auto"/>
          <w:spacing w:val="-3"/>
          <w:szCs w:val="20"/>
        </w:rPr>
        <w:t>comment</w:t>
      </w:r>
      <w:r w:rsidRPr="00064A43">
        <w:rPr>
          <w:rFonts w:cstheme="minorHAnsi"/>
          <w:color w:val="auto"/>
          <w:spacing w:val="-3"/>
          <w:szCs w:val="20"/>
        </w:rPr>
        <w:t xml:space="preserve">, if any, on the internal and external matters affecting such </w:t>
      </w:r>
      <w:r w:rsidR="00323BEF" w:rsidRPr="00064A43">
        <w:rPr>
          <w:rFonts w:cstheme="minorHAnsi"/>
          <w:color w:val="auto"/>
          <w:spacing w:val="-3"/>
          <w:szCs w:val="20"/>
        </w:rPr>
        <w:t>compliance.</w:t>
      </w:r>
    </w:p>
    <w:p w14:paraId="54EF94D4" w14:textId="64F6EA0D" w:rsidR="00C33ADF" w:rsidRPr="00064A43"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064A43">
        <w:rPr>
          <w:rFonts w:cstheme="minorHAnsi"/>
          <w:color w:val="auto"/>
          <w:spacing w:val="-3"/>
          <w:szCs w:val="20"/>
        </w:rPr>
        <w:t xml:space="preserve">Communicate matters that have come to attention during the audit which might </w:t>
      </w:r>
      <w:r w:rsidR="00B15322">
        <w:rPr>
          <w:rFonts w:cstheme="minorHAnsi"/>
          <w:color w:val="auto"/>
          <w:spacing w:val="-3"/>
          <w:szCs w:val="20"/>
        </w:rPr>
        <w:t>significantly impact the project's implementation</w:t>
      </w:r>
      <w:r w:rsidR="00323BEF" w:rsidRPr="00064A43">
        <w:rPr>
          <w:rFonts w:cstheme="minorHAnsi"/>
          <w:color w:val="auto"/>
          <w:spacing w:val="-3"/>
          <w:szCs w:val="20"/>
        </w:rPr>
        <w:t>.</w:t>
      </w:r>
    </w:p>
    <w:p w14:paraId="062D7EE2" w14:textId="177F432D" w:rsidR="00C33ADF" w:rsidRPr="00064A43"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064A43">
        <w:rPr>
          <w:rFonts w:cstheme="minorHAnsi"/>
          <w:color w:val="auto"/>
          <w:spacing w:val="-3"/>
          <w:szCs w:val="20"/>
        </w:rPr>
        <w:t xml:space="preserve">Bring to the attention of M4C any other matters that the auditors consider </w:t>
      </w:r>
      <w:r w:rsidR="00323BEF" w:rsidRPr="00064A43">
        <w:rPr>
          <w:rFonts w:cstheme="minorHAnsi"/>
          <w:color w:val="auto"/>
          <w:spacing w:val="-3"/>
          <w:szCs w:val="20"/>
        </w:rPr>
        <w:t>pertinent.</w:t>
      </w:r>
    </w:p>
    <w:p w14:paraId="1A694CDD" w14:textId="77777777" w:rsidR="00C33ADF" w:rsidRPr="00064A43" w:rsidRDefault="00C33ADF" w:rsidP="007A40D3">
      <w:pPr>
        <w:numPr>
          <w:ilvl w:val="0"/>
          <w:numId w:val="30"/>
        </w:numPr>
        <w:tabs>
          <w:tab w:val="clear" w:pos="1080"/>
          <w:tab w:val="left" w:pos="-720"/>
          <w:tab w:val="left" w:pos="0"/>
        </w:tabs>
        <w:suppressAutoHyphens/>
        <w:spacing w:after="0" w:line="276" w:lineRule="auto"/>
        <w:ind w:left="720"/>
        <w:jc w:val="both"/>
        <w:rPr>
          <w:rFonts w:cstheme="minorHAnsi"/>
          <w:color w:val="auto"/>
          <w:spacing w:val="-3"/>
          <w:szCs w:val="20"/>
        </w:rPr>
      </w:pPr>
      <w:r w:rsidRPr="00064A43">
        <w:rPr>
          <w:rFonts w:cstheme="minorHAnsi"/>
          <w:color w:val="auto"/>
          <w:szCs w:val="20"/>
        </w:rPr>
        <w:t xml:space="preserve">Quantify the questionable cost if any and also confirm the ineligibility cost with supporting documents; and </w:t>
      </w:r>
    </w:p>
    <w:p w14:paraId="54B68CEE" w14:textId="77777777" w:rsidR="00C33ADF" w:rsidRPr="00064A43" w:rsidRDefault="00C33ADF" w:rsidP="007A40D3">
      <w:pPr>
        <w:pStyle w:val="Footer"/>
        <w:numPr>
          <w:ilvl w:val="0"/>
          <w:numId w:val="30"/>
        </w:numPr>
        <w:tabs>
          <w:tab w:val="clear" w:pos="1080"/>
          <w:tab w:val="clear" w:pos="4680"/>
          <w:tab w:val="clear" w:pos="9360"/>
          <w:tab w:val="left" w:pos="-2835"/>
          <w:tab w:val="center" w:pos="709"/>
          <w:tab w:val="right" w:pos="9071"/>
        </w:tabs>
        <w:spacing w:line="276" w:lineRule="auto"/>
        <w:ind w:left="720" w:right="823"/>
        <w:jc w:val="both"/>
        <w:rPr>
          <w:rFonts w:cstheme="minorHAnsi"/>
          <w:color w:val="auto"/>
          <w:szCs w:val="20"/>
        </w:rPr>
      </w:pPr>
      <w:r w:rsidRPr="00064A43">
        <w:rPr>
          <w:rFonts w:cstheme="minorHAnsi"/>
          <w:color w:val="auto"/>
          <w:szCs w:val="20"/>
        </w:rPr>
        <w:t>Identify the specific risk areas and the impact of risk along with the recommendation for individual observations and management response also to be ensured against each observation.</w:t>
      </w:r>
    </w:p>
    <w:p w14:paraId="7A496DB5" w14:textId="77777777" w:rsidR="00C33ADF" w:rsidRPr="00064A43" w:rsidRDefault="00C33ADF" w:rsidP="00971F46">
      <w:pPr>
        <w:tabs>
          <w:tab w:val="left" w:pos="-720"/>
          <w:tab w:val="left" w:pos="0"/>
        </w:tabs>
        <w:suppressAutoHyphens/>
        <w:spacing w:after="0" w:line="276" w:lineRule="auto"/>
        <w:ind w:left="360"/>
        <w:jc w:val="both"/>
        <w:rPr>
          <w:rFonts w:cstheme="minorHAnsi"/>
          <w:color w:val="auto"/>
          <w:spacing w:val="-3"/>
          <w:szCs w:val="20"/>
        </w:rPr>
      </w:pPr>
    </w:p>
    <w:p w14:paraId="6E02C47E" w14:textId="33B55764" w:rsidR="00C33ADF" w:rsidRPr="00064A43" w:rsidRDefault="00FB4228" w:rsidP="00FB4228">
      <w:pPr>
        <w:pStyle w:val="Heading1"/>
        <w:keepNext/>
        <w:keepLines/>
        <w:spacing w:after="0" w:line="276" w:lineRule="auto"/>
        <w:ind w:left="360" w:hanging="360"/>
        <w:jc w:val="both"/>
        <w:rPr>
          <w:rFonts w:asciiTheme="minorHAnsi" w:hAnsiTheme="minorHAnsi" w:cstheme="minorHAnsi"/>
          <w:color w:val="auto"/>
          <w:sz w:val="22"/>
          <w:szCs w:val="22"/>
        </w:rPr>
      </w:pPr>
      <w:r w:rsidRPr="00064A43">
        <w:rPr>
          <w:rFonts w:asciiTheme="minorHAnsi" w:hAnsiTheme="minorHAnsi" w:cstheme="minorHAnsi"/>
          <w:color w:val="auto"/>
          <w:sz w:val="22"/>
          <w:szCs w:val="22"/>
        </w:rPr>
        <w:t xml:space="preserve">11. </w:t>
      </w:r>
      <w:r w:rsidR="00C33ADF" w:rsidRPr="00064A43">
        <w:rPr>
          <w:rFonts w:asciiTheme="minorHAnsi" w:hAnsiTheme="minorHAnsi" w:cstheme="minorHAnsi"/>
          <w:color w:val="auto"/>
          <w:sz w:val="22"/>
          <w:szCs w:val="22"/>
        </w:rPr>
        <w:t>General</w:t>
      </w:r>
    </w:p>
    <w:p w14:paraId="56AE3958" w14:textId="1D88432D" w:rsidR="00C33ADF" w:rsidRPr="00064A43" w:rsidRDefault="00C33ADF" w:rsidP="00C33ADF">
      <w:pPr>
        <w:ind w:left="360"/>
        <w:jc w:val="both"/>
        <w:rPr>
          <w:rFonts w:cstheme="minorHAnsi"/>
          <w:color w:val="auto"/>
          <w:szCs w:val="20"/>
        </w:rPr>
      </w:pPr>
      <w:r w:rsidRPr="00064A43">
        <w:rPr>
          <w:rFonts w:cstheme="minorHAnsi"/>
          <w:color w:val="auto"/>
          <w:szCs w:val="20"/>
        </w:rPr>
        <w:t>The auditor should be given access to all documents, correspondence</w:t>
      </w:r>
      <w:r w:rsidR="00485E6F">
        <w:rPr>
          <w:rFonts w:cstheme="minorHAnsi"/>
          <w:color w:val="auto"/>
          <w:szCs w:val="20"/>
        </w:rPr>
        <w:t>,</w:t>
      </w:r>
      <w:r w:rsidRPr="00064A43">
        <w:rPr>
          <w:rFonts w:cstheme="minorHAnsi"/>
          <w:color w:val="auto"/>
          <w:szCs w:val="20"/>
        </w:rPr>
        <w:t xml:space="preserve"> and any other information associated with the project deemed necessary by the auditor.</w:t>
      </w:r>
    </w:p>
    <w:p w14:paraId="086F0A83" w14:textId="30170BA6" w:rsidR="00C33ADF" w:rsidRPr="00064A43" w:rsidRDefault="003546F5" w:rsidP="00C33ADF">
      <w:pPr>
        <w:ind w:left="360"/>
        <w:jc w:val="both"/>
        <w:rPr>
          <w:rFonts w:cstheme="minorHAnsi"/>
          <w:color w:val="auto"/>
          <w:szCs w:val="20"/>
        </w:rPr>
      </w:pPr>
      <w:r>
        <w:rPr>
          <w:rFonts w:cstheme="minorHAnsi"/>
          <w:color w:val="auto"/>
          <w:szCs w:val="20"/>
        </w:rPr>
        <w:t>The auditor should become</w:t>
      </w:r>
      <w:r w:rsidR="00C33ADF" w:rsidRPr="00064A43">
        <w:rPr>
          <w:rFonts w:cstheme="minorHAnsi"/>
          <w:color w:val="auto"/>
          <w:szCs w:val="20"/>
        </w:rPr>
        <w:t xml:space="preserve"> familiar with the Financial Accounting Reporting and Auditing Handbook and the Guidelines of Financial Reporting and Auditing of Projects</w:t>
      </w:r>
      <w:bookmarkStart w:id="0" w:name="Place"/>
      <w:bookmarkEnd w:id="0"/>
      <w:r w:rsidR="00C33ADF" w:rsidRPr="00064A43">
        <w:rPr>
          <w:rFonts w:cstheme="minorHAnsi"/>
          <w:color w:val="auto"/>
          <w:szCs w:val="20"/>
        </w:rPr>
        <w:t xml:space="preserve">. </w:t>
      </w:r>
    </w:p>
    <w:p w14:paraId="50762A6F" w14:textId="16411E79" w:rsidR="00C33ADF" w:rsidRPr="00064A43" w:rsidRDefault="00931CC6" w:rsidP="00931CC6">
      <w:pPr>
        <w:pStyle w:val="Heading1"/>
        <w:keepNext/>
        <w:keepLines/>
        <w:spacing w:after="0" w:line="276" w:lineRule="auto"/>
        <w:ind w:left="360" w:hanging="360"/>
        <w:jc w:val="both"/>
        <w:rPr>
          <w:rFonts w:asciiTheme="minorHAnsi" w:hAnsiTheme="minorHAnsi" w:cstheme="minorHAnsi"/>
          <w:color w:val="auto"/>
          <w:sz w:val="22"/>
          <w:szCs w:val="22"/>
        </w:rPr>
      </w:pPr>
      <w:r w:rsidRPr="00064A43">
        <w:rPr>
          <w:rFonts w:asciiTheme="minorHAnsi" w:hAnsiTheme="minorHAnsi" w:cstheme="minorHAnsi"/>
          <w:color w:val="auto"/>
          <w:sz w:val="22"/>
          <w:szCs w:val="22"/>
        </w:rPr>
        <w:t xml:space="preserve">12. </w:t>
      </w:r>
      <w:r w:rsidR="00C33ADF" w:rsidRPr="00064A43">
        <w:rPr>
          <w:rFonts w:asciiTheme="minorHAnsi" w:hAnsiTheme="minorHAnsi" w:cstheme="minorHAnsi"/>
          <w:color w:val="auto"/>
          <w:sz w:val="22"/>
          <w:szCs w:val="22"/>
        </w:rPr>
        <w:t>Technical Direction</w:t>
      </w:r>
    </w:p>
    <w:p w14:paraId="1869BB5C" w14:textId="77777777" w:rsidR="00C33ADF" w:rsidRPr="00064A43" w:rsidRDefault="00C33ADF" w:rsidP="00C33ADF">
      <w:pPr>
        <w:ind w:left="360"/>
        <w:jc w:val="both"/>
        <w:rPr>
          <w:rFonts w:cstheme="minorHAnsi"/>
          <w:color w:val="auto"/>
          <w:szCs w:val="20"/>
        </w:rPr>
      </w:pPr>
      <w:r w:rsidRPr="00064A43">
        <w:rPr>
          <w:rFonts w:cstheme="minorHAnsi"/>
          <w:color w:val="auto"/>
          <w:szCs w:val="20"/>
        </w:rPr>
        <w:t>M4C will provide any required technical direction to the auditor during the implementation of the assignment. M4C reserves all rights to change any terms and conditions as required.</w:t>
      </w:r>
    </w:p>
    <w:p w14:paraId="21F5A078" w14:textId="3AF3DC1E" w:rsidR="00C33ADF" w:rsidRPr="00064A43" w:rsidRDefault="00FE2E8F" w:rsidP="00FE2E8F">
      <w:pPr>
        <w:pStyle w:val="Heading1"/>
        <w:keepNext/>
        <w:keepLines/>
        <w:spacing w:after="0" w:line="276" w:lineRule="auto"/>
        <w:ind w:left="360" w:hanging="360"/>
        <w:jc w:val="both"/>
        <w:rPr>
          <w:rFonts w:asciiTheme="minorHAnsi" w:hAnsiTheme="minorHAnsi" w:cstheme="minorHAnsi"/>
          <w:color w:val="auto"/>
          <w:sz w:val="22"/>
          <w:szCs w:val="22"/>
        </w:rPr>
      </w:pPr>
      <w:r w:rsidRPr="00064A43">
        <w:rPr>
          <w:rFonts w:asciiTheme="minorHAnsi" w:hAnsiTheme="minorHAnsi" w:cstheme="minorHAnsi"/>
          <w:color w:val="auto"/>
          <w:sz w:val="22"/>
          <w:szCs w:val="22"/>
        </w:rPr>
        <w:t xml:space="preserve">13. </w:t>
      </w:r>
      <w:r w:rsidR="00C33ADF" w:rsidRPr="00064A43">
        <w:rPr>
          <w:rFonts w:asciiTheme="minorHAnsi" w:hAnsiTheme="minorHAnsi" w:cstheme="minorHAnsi"/>
          <w:color w:val="auto"/>
          <w:sz w:val="22"/>
          <w:szCs w:val="22"/>
        </w:rPr>
        <w:t xml:space="preserve">Schedule </w:t>
      </w:r>
    </w:p>
    <w:p w14:paraId="6748D342" w14:textId="4D9AF494" w:rsidR="00C33ADF" w:rsidRPr="00064A43" w:rsidRDefault="0016305B" w:rsidP="00C33ADF">
      <w:pPr>
        <w:ind w:left="360"/>
        <w:jc w:val="both"/>
        <w:rPr>
          <w:rFonts w:cstheme="minorHAnsi"/>
          <w:color w:val="auto"/>
          <w:szCs w:val="20"/>
        </w:rPr>
      </w:pPr>
      <w:r>
        <w:rPr>
          <w:rFonts w:cstheme="minorHAnsi"/>
          <w:color w:val="auto"/>
          <w:szCs w:val="20"/>
        </w:rPr>
        <w:t>An audit</w:t>
      </w:r>
      <w:r w:rsidR="00C33ADF" w:rsidRPr="00064A43">
        <w:rPr>
          <w:rFonts w:cstheme="minorHAnsi"/>
          <w:color w:val="auto"/>
          <w:szCs w:val="20"/>
        </w:rPr>
        <w:t xml:space="preserve"> will be carried out </w:t>
      </w:r>
      <w:r w:rsidR="005921F8" w:rsidRPr="00064A43">
        <w:rPr>
          <w:rFonts w:cstheme="minorHAnsi"/>
          <w:color w:val="auto"/>
          <w:szCs w:val="20"/>
        </w:rPr>
        <w:t>once a year</w:t>
      </w:r>
      <w:r w:rsidR="00C33ADF" w:rsidRPr="00064A43">
        <w:rPr>
          <w:rFonts w:cstheme="minorHAnsi"/>
          <w:color w:val="auto"/>
          <w:szCs w:val="20"/>
        </w:rPr>
        <w:t xml:space="preserve">. </w:t>
      </w:r>
      <w:r w:rsidR="00B43BF0">
        <w:rPr>
          <w:rFonts w:cstheme="minorHAnsi"/>
          <w:color w:val="auto"/>
          <w:szCs w:val="20"/>
        </w:rPr>
        <w:t xml:space="preserve">The agreement with </w:t>
      </w:r>
      <w:r>
        <w:rPr>
          <w:rFonts w:cstheme="minorHAnsi"/>
          <w:color w:val="auto"/>
          <w:szCs w:val="20"/>
        </w:rPr>
        <w:t xml:space="preserve">the </w:t>
      </w:r>
      <w:r w:rsidR="00B43BF0">
        <w:rPr>
          <w:rFonts w:cstheme="minorHAnsi"/>
          <w:color w:val="auto"/>
          <w:szCs w:val="20"/>
        </w:rPr>
        <w:t xml:space="preserve">auditor will be for 2 years initially. </w:t>
      </w:r>
      <w:r w:rsidR="00B43BF0">
        <w:rPr>
          <w:rFonts w:cstheme="minorHAnsi"/>
          <w:color w:val="auto"/>
          <w:szCs w:val="20"/>
        </w:rPr>
        <w:t xml:space="preserve">The first audit will be for </w:t>
      </w:r>
      <w:r w:rsidR="00F046C1">
        <w:rPr>
          <w:rFonts w:cstheme="minorHAnsi"/>
          <w:color w:val="auto"/>
          <w:szCs w:val="20"/>
        </w:rPr>
        <w:t xml:space="preserve">FY </w:t>
      </w:r>
      <w:r w:rsidR="00B43BF0">
        <w:rPr>
          <w:rFonts w:cstheme="minorHAnsi"/>
          <w:color w:val="auto"/>
          <w:szCs w:val="20"/>
        </w:rPr>
        <w:t>202</w:t>
      </w:r>
      <w:r w:rsidR="00BA717D">
        <w:rPr>
          <w:rFonts w:cstheme="minorHAnsi"/>
          <w:color w:val="auto"/>
          <w:szCs w:val="20"/>
        </w:rPr>
        <w:t>2-23</w:t>
      </w:r>
      <w:r w:rsidR="007A193C">
        <w:rPr>
          <w:rFonts w:cstheme="minorHAnsi"/>
          <w:color w:val="auto"/>
          <w:szCs w:val="20"/>
        </w:rPr>
        <w:t>, covering</w:t>
      </w:r>
      <w:r w:rsidR="006920FA">
        <w:rPr>
          <w:rFonts w:cstheme="minorHAnsi"/>
          <w:color w:val="auto"/>
          <w:szCs w:val="20"/>
        </w:rPr>
        <w:t xml:space="preserve"> the operating period </w:t>
      </w:r>
      <w:r>
        <w:rPr>
          <w:rFonts w:cstheme="minorHAnsi"/>
          <w:color w:val="auto"/>
          <w:szCs w:val="20"/>
        </w:rPr>
        <w:t xml:space="preserve">from </w:t>
      </w:r>
      <w:r w:rsidR="006920FA">
        <w:rPr>
          <w:rFonts w:cstheme="minorHAnsi"/>
          <w:color w:val="auto"/>
          <w:szCs w:val="20"/>
        </w:rPr>
        <w:t>1</w:t>
      </w:r>
      <w:r w:rsidR="006920FA" w:rsidRPr="006920FA">
        <w:rPr>
          <w:rFonts w:cstheme="minorHAnsi"/>
          <w:color w:val="auto"/>
          <w:szCs w:val="20"/>
          <w:vertAlign w:val="superscript"/>
        </w:rPr>
        <w:t>st</w:t>
      </w:r>
      <w:r w:rsidR="006920FA">
        <w:rPr>
          <w:rFonts w:cstheme="minorHAnsi"/>
          <w:color w:val="auto"/>
          <w:szCs w:val="20"/>
        </w:rPr>
        <w:t xml:space="preserve"> </w:t>
      </w:r>
      <w:r w:rsidR="006E424B">
        <w:rPr>
          <w:rFonts w:cstheme="minorHAnsi"/>
          <w:color w:val="auto"/>
          <w:szCs w:val="20"/>
        </w:rPr>
        <w:t>July</w:t>
      </w:r>
      <w:r w:rsidR="006920FA">
        <w:rPr>
          <w:rFonts w:cstheme="minorHAnsi"/>
          <w:color w:val="auto"/>
          <w:szCs w:val="20"/>
        </w:rPr>
        <w:t xml:space="preserve"> 202</w:t>
      </w:r>
      <w:r w:rsidR="006E424B">
        <w:rPr>
          <w:rFonts w:cstheme="minorHAnsi"/>
          <w:color w:val="auto"/>
          <w:szCs w:val="20"/>
        </w:rPr>
        <w:t>2</w:t>
      </w:r>
      <w:r w:rsidR="006920FA">
        <w:rPr>
          <w:rFonts w:cstheme="minorHAnsi"/>
          <w:color w:val="auto"/>
          <w:szCs w:val="20"/>
        </w:rPr>
        <w:t xml:space="preserve"> to 30</w:t>
      </w:r>
      <w:r w:rsidR="006920FA" w:rsidRPr="006920FA">
        <w:rPr>
          <w:rFonts w:cstheme="minorHAnsi"/>
          <w:color w:val="auto"/>
          <w:szCs w:val="20"/>
          <w:vertAlign w:val="superscript"/>
        </w:rPr>
        <w:t>th</w:t>
      </w:r>
      <w:r w:rsidR="006920FA">
        <w:rPr>
          <w:rFonts w:cstheme="minorHAnsi"/>
          <w:color w:val="auto"/>
          <w:szCs w:val="20"/>
        </w:rPr>
        <w:t xml:space="preserve"> June 202</w:t>
      </w:r>
      <w:r w:rsidR="006E424B">
        <w:rPr>
          <w:rFonts w:cstheme="minorHAnsi"/>
          <w:color w:val="auto"/>
          <w:szCs w:val="20"/>
        </w:rPr>
        <w:t>3</w:t>
      </w:r>
      <w:r w:rsidR="006920FA">
        <w:rPr>
          <w:rFonts w:cstheme="minorHAnsi"/>
          <w:color w:val="auto"/>
          <w:szCs w:val="20"/>
        </w:rPr>
        <w:t xml:space="preserve">. </w:t>
      </w:r>
      <w:r w:rsidR="00C33ADF" w:rsidRPr="00064A43">
        <w:rPr>
          <w:rFonts w:cstheme="minorHAnsi"/>
          <w:color w:val="auto"/>
          <w:szCs w:val="20"/>
        </w:rPr>
        <w:t xml:space="preserve">The audit will </w:t>
      </w:r>
      <w:r w:rsidR="00C33ADF" w:rsidRPr="003A3744">
        <w:rPr>
          <w:rFonts w:cstheme="minorHAnsi"/>
          <w:color w:val="auto"/>
          <w:szCs w:val="20"/>
        </w:rPr>
        <w:t xml:space="preserve">start </w:t>
      </w:r>
      <w:r w:rsidRPr="003A3744">
        <w:rPr>
          <w:rFonts w:cstheme="minorHAnsi"/>
          <w:color w:val="auto"/>
          <w:szCs w:val="20"/>
        </w:rPr>
        <w:t>on</w:t>
      </w:r>
      <w:r w:rsidR="00C33ADF" w:rsidRPr="003A3744">
        <w:rPr>
          <w:rFonts w:cstheme="minorHAnsi"/>
          <w:color w:val="auto"/>
          <w:szCs w:val="20"/>
        </w:rPr>
        <w:t xml:space="preserve"> </w:t>
      </w:r>
      <w:r w:rsidR="003A3744" w:rsidRPr="003A3744">
        <w:rPr>
          <w:rFonts w:cstheme="minorHAnsi"/>
          <w:b/>
          <w:bCs/>
          <w:color w:val="auto"/>
          <w:szCs w:val="20"/>
        </w:rPr>
        <w:t>1</w:t>
      </w:r>
      <w:r w:rsidR="003A3744" w:rsidRPr="003A3744">
        <w:rPr>
          <w:rFonts w:cstheme="minorHAnsi"/>
          <w:b/>
          <w:bCs/>
          <w:color w:val="auto"/>
          <w:szCs w:val="20"/>
          <w:vertAlign w:val="superscript"/>
        </w:rPr>
        <w:t>st</w:t>
      </w:r>
      <w:r w:rsidR="003A3744" w:rsidRPr="003A3744">
        <w:rPr>
          <w:rFonts w:cstheme="minorHAnsi"/>
          <w:b/>
          <w:bCs/>
          <w:color w:val="auto"/>
          <w:szCs w:val="20"/>
        </w:rPr>
        <w:t xml:space="preserve"> August</w:t>
      </w:r>
      <w:r w:rsidR="00C33ADF" w:rsidRPr="003A3744">
        <w:rPr>
          <w:rFonts w:cstheme="minorHAnsi"/>
          <w:b/>
          <w:color w:val="auto"/>
          <w:szCs w:val="20"/>
        </w:rPr>
        <w:t xml:space="preserve"> 20</w:t>
      </w:r>
      <w:r w:rsidR="005921F8" w:rsidRPr="003A3744">
        <w:rPr>
          <w:rFonts w:cstheme="minorHAnsi"/>
          <w:b/>
          <w:color w:val="auto"/>
          <w:szCs w:val="20"/>
        </w:rPr>
        <w:t>2</w:t>
      </w:r>
      <w:r w:rsidR="006E424B" w:rsidRPr="003A3744">
        <w:rPr>
          <w:rFonts w:cstheme="minorHAnsi"/>
          <w:b/>
          <w:color w:val="auto"/>
          <w:szCs w:val="20"/>
        </w:rPr>
        <w:t>3</w:t>
      </w:r>
      <w:r w:rsidR="00AA6031">
        <w:rPr>
          <w:rFonts w:cstheme="minorHAnsi"/>
          <w:b/>
          <w:color w:val="auto"/>
          <w:szCs w:val="20"/>
        </w:rPr>
        <w:t xml:space="preserve"> </w:t>
      </w:r>
      <w:r w:rsidR="00AA6031" w:rsidRPr="00AA6031">
        <w:rPr>
          <w:rFonts w:cstheme="minorHAnsi"/>
          <w:bCs/>
          <w:color w:val="auto"/>
          <w:szCs w:val="20"/>
        </w:rPr>
        <w:t>(or based on mutual discussion)</w:t>
      </w:r>
      <w:r w:rsidR="00C33ADF" w:rsidRPr="00064A43">
        <w:rPr>
          <w:rFonts w:cstheme="minorHAnsi"/>
          <w:color w:val="auto"/>
          <w:szCs w:val="20"/>
        </w:rPr>
        <w:t xml:space="preserve">. </w:t>
      </w:r>
      <w:r w:rsidR="006920FA">
        <w:rPr>
          <w:rFonts w:cstheme="minorHAnsi"/>
          <w:color w:val="auto"/>
          <w:szCs w:val="20"/>
        </w:rPr>
        <w:t xml:space="preserve">The second audit will cover the operating period </w:t>
      </w:r>
      <w:r w:rsidR="009D2A1C">
        <w:rPr>
          <w:rFonts w:cstheme="minorHAnsi"/>
          <w:color w:val="auto"/>
          <w:szCs w:val="20"/>
        </w:rPr>
        <w:t xml:space="preserve">from </w:t>
      </w:r>
      <w:r w:rsidR="006920FA">
        <w:rPr>
          <w:rFonts w:cstheme="minorHAnsi"/>
          <w:color w:val="auto"/>
          <w:szCs w:val="20"/>
        </w:rPr>
        <w:t>1</w:t>
      </w:r>
      <w:r w:rsidR="006920FA" w:rsidRPr="006920FA">
        <w:rPr>
          <w:rFonts w:cstheme="minorHAnsi"/>
          <w:color w:val="auto"/>
          <w:szCs w:val="20"/>
          <w:vertAlign w:val="superscript"/>
        </w:rPr>
        <w:t>st</w:t>
      </w:r>
      <w:r w:rsidR="006920FA">
        <w:rPr>
          <w:rFonts w:cstheme="minorHAnsi"/>
          <w:color w:val="auto"/>
          <w:szCs w:val="20"/>
        </w:rPr>
        <w:t xml:space="preserve"> July 202</w:t>
      </w:r>
      <w:r w:rsidR="00EA24BB">
        <w:rPr>
          <w:rFonts w:cstheme="minorHAnsi"/>
          <w:color w:val="auto"/>
          <w:szCs w:val="20"/>
        </w:rPr>
        <w:t>3</w:t>
      </w:r>
      <w:r w:rsidR="006920FA">
        <w:rPr>
          <w:rFonts w:cstheme="minorHAnsi"/>
          <w:color w:val="auto"/>
          <w:szCs w:val="20"/>
        </w:rPr>
        <w:t xml:space="preserve"> to 3</w:t>
      </w:r>
      <w:r w:rsidR="00EA24BB">
        <w:rPr>
          <w:rFonts w:cstheme="minorHAnsi"/>
          <w:color w:val="auto"/>
          <w:szCs w:val="20"/>
        </w:rPr>
        <w:t>1</w:t>
      </w:r>
      <w:proofErr w:type="gramStart"/>
      <w:r w:rsidR="00EA24BB" w:rsidRPr="00EA24BB">
        <w:rPr>
          <w:rFonts w:cstheme="minorHAnsi"/>
          <w:color w:val="auto"/>
          <w:szCs w:val="20"/>
          <w:vertAlign w:val="superscript"/>
        </w:rPr>
        <w:t>st</w:t>
      </w:r>
      <w:r w:rsidR="00EA24BB">
        <w:rPr>
          <w:rFonts w:cstheme="minorHAnsi"/>
          <w:color w:val="auto"/>
          <w:szCs w:val="20"/>
        </w:rPr>
        <w:t xml:space="preserve"> </w:t>
      </w:r>
      <w:r w:rsidR="006920FA">
        <w:rPr>
          <w:rFonts w:cstheme="minorHAnsi"/>
          <w:color w:val="auto"/>
          <w:szCs w:val="20"/>
        </w:rPr>
        <w:t xml:space="preserve"> </w:t>
      </w:r>
      <w:r w:rsidR="00EA24BB">
        <w:rPr>
          <w:rFonts w:cstheme="minorHAnsi"/>
          <w:color w:val="auto"/>
          <w:szCs w:val="20"/>
        </w:rPr>
        <w:t>March</w:t>
      </w:r>
      <w:proofErr w:type="gramEnd"/>
      <w:r w:rsidR="006920FA">
        <w:rPr>
          <w:rFonts w:cstheme="minorHAnsi"/>
          <w:color w:val="auto"/>
          <w:szCs w:val="20"/>
        </w:rPr>
        <w:t xml:space="preserve"> 202</w:t>
      </w:r>
      <w:r w:rsidR="00EA24BB">
        <w:rPr>
          <w:rFonts w:cstheme="minorHAnsi"/>
          <w:color w:val="auto"/>
          <w:szCs w:val="20"/>
        </w:rPr>
        <w:t>4</w:t>
      </w:r>
      <w:r w:rsidR="006920FA">
        <w:rPr>
          <w:rFonts w:cstheme="minorHAnsi"/>
          <w:color w:val="auto"/>
          <w:szCs w:val="20"/>
        </w:rPr>
        <w:t xml:space="preserve">. </w:t>
      </w:r>
      <w:r w:rsidR="00C33ADF" w:rsidRPr="00064A43">
        <w:rPr>
          <w:rFonts w:cstheme="minorHAnsi"/>
          <w:color w:val="auto"/>
          <w:szCs w:val="20"/>
        </w:rPr>
        <w:t xml:space="preserve">The auditor will provide </w:t>
      </w:r>
      <w:r w:rsidR="00EA24BB">
        <w:rPr>
          <w:rFonts w:cstheme="minorHAnsi"/>
          <w:color w:val="auto"/>
          <w:szCs w:val="20"/>
        </w:rPr>
        <w:t>a</w:t>
      </w:r>
      <w:r w:rsidR="00C33ADF" w:rsidRPr="00064A43">
        <w:rPr>
          <w:rFonts w:cstheme="minorHAnsi"/>
          <w:color w:val="auto"/>
          <w:szCs w:val="20"/>
        </w:rPr>
        <w:t xml:space="preserve"> detailed schedule </w:t>
      </w:r>
      <w:r w:rsidR="00BB733D" w:rsidRPr="00064A43">
        <w:rPr>
          <w:rFonts w:cstheme="minorHAnsi"/>
          <w:color w:val="auto"/>
          <w:szCs w:val="20"/>
        </w:rPr>
        <w:t xml:space="preserve">one week </w:t>
      </w:r>
      <w:r>
        <w:rPr>
          <w:rFonts w:cstheme="minorHAnsi"/>
          <w:color w:val="auto"/>
          <w:szCs w:val="20"/>
        </w:rPr>
        <w:t>before</w:t>
      </w:r>
      <w:r w:rsidR="00BB733D" w:rsidRPr="00064A43">
        <w:rPr>
          <w:rFonts w:cstheme="minorHAnsi"/>
          <w:color w:val="auto"/>
          <w:szCs w:val="20"/>
        </w:rPr>
        <w:t xml:space="preserve"> starting the audit</w:t>
      </w:r>
      <w:r w:rsidR="00C33ADF" w:rsidRPr="00064A43">
        <w:rPr>
          <w:rFonts w:cstheme="minorHAnsi"/>
          <w:color w:val="auto"/>
          <w:szCs w:val="20"/>
        </w:rPr>
        <w:t xml:space="preserve">. Rescheduling will be agreed upon through discussion with </w:t>
      </w:r>
      <w:r>
        <w:rPr>
          <w:rFonts w:cstheme="minorHAnsi"/>
          <w:color w:val="auto"/>
          <w:szCs w:val="20"/>
        </w:rPr>
        <w:t xml:space="preserve">the </w:t>
      </w:r>
      <w:r w:rsidR="00C33ADF" w:rsidRPr="00064A43">
        <w:rPr>
          <w:rFonts w:cstheme="minorHAnsi"/>
          <w:color w:val="auto"/>
          <w:szCs w:val="20"/>
        </w:rPr>
        <w:t>M4C</w:t>
      </w:r>
      <w:r w:rsidR="00B81D4D">
        <w:rPr>
          <w:rFonts w:cstheme="minorHAnsi"/>
          <w:color w:val="auto"/>
          <w:szCs w:val="20"/>
        </w:rPr>
        <w:t xml:space="preserve"> team and </w:t>
      </w:r>
      <w:r w:rsidR="00C33ADF" w:rsidRPr="00064A43">
        <w:rPr>
          <w:rFonts w:cstheme="minorHAnsi"/>
          <w:color w:val="auto"/>
          <w:szCs w:val="20"/>
        </w:rPr>
        <w:t xml:space="preserve">the auditor. </w:t>
      </w:r>
    </w:p>
    <w:p w14:paraId="1C296F53" w14:textId="0107BFFA" w:rsidR="00C33ADF" w:rsidRPr="00064A43" w:rsidRDefault="00906188" w:rsidP="00906188">
      <w:pPr>
        <w:pStyle w:val="Heading1"/>
        <w:keepNext/>
        <w:keepLines/>
        <w:spacing w:after="0" w:line="276" w:lineRule="auto"/>
        <w:ind w:left="360" w:hanging="360"/>
        <w:jc w:val="both"/>
        <w:rPr>
          <w:rFonts w:asciiTheme="minorHAnsi" w:hAnsiTheme="minorHAnsi" w:cstheme="minorHAnsi"/>
          <w:color w:val="auto"/>
          <w:sz w:val="22"/>
          <w:szCs w:val="22"/>
        </w:rPr>
      </w:pPr>
      <w:r w:rsidRPr="00064A43">
        <w:rPr>
          <w:rFonts w:asciiTheme="minorHAnsi" w:hAnsiTheme="minorHAnsi" w:cstheme="minorHAnsi"/>
          <w:color w:val="auto"/>
          <w:sz w:val="22"/>
          <w:szCs w:val="22"/>
        </w:rPr>
        <w:t>14.</w:t>
      </w:r>
      <w:r w:rsidR="00C33ADF" w:rsidRPr="00064A43">
        <w:rPr>
          <w:rFonts w:asciiTheme="minorHAnsi" w:hAnsiTheme="minorHAnsi" w:cstheme="minorHAnsi"/>
          <w:color w:val="auto"/>
          <w:sz w:val="22"/>
          <w:szCs w:val="22"/>
        </w:rPr>
        <w:t xml:space="preserve"> Place of Audit:</w:t>
      </w:r>
    </w:p>
    <w:p w14:paraId="7CA07B1F" w14:textId="76ED5536" w:rsidR="00C33ADF" w:rsidRPr="00064A43" w:rsidRDefault="00C33ADF" w:rsidP="00C33ADF">
      <w:pPr>
        <w:spacing w:line="276" w:lineRule="auto"/>
        <w:ind w:left="360"/>
        <w:jc w:val="both"/>
        <w:rPr>
          <w:rFonts w:cstheme="minorHAnsi"/>
          <w:color w:val="auto"/>
          <w:szCs w:val="20"/>
        </w:rPr>
      </w:pPr>
      <w:r w:rsidRPr="00064A43">
        <w:rPr>
          <w:rFonts w:cstheme="minorHAnsi"/>
          <w:color w:val="auto"/>
          <w:szCs w:val="20"/>
        </w:rPr>
        <w:t xml:space="preserve">The financial audit </w:t>
      </w:r>
      <w:r w:rsidR="00740B66">
        <w:rPr>
          <w:rFonts w:cstheme="minorHAnsi"/>
          <w:color w:val="auto"/>
          <w:szCs w:val="20"/>
        </w:rPr>
        <w:t>will</w:t>
      </w:r>
      <w:r w:rsidRPr="00064A43">
        <w:rPr>
          <w:rFonts w:cstheme="minorHAnsi"/>
          <w:color w:val="auto"/>
          <w:szCs w:val="20"/>
        </w:rPr>
        <w:t xml:space="preserve"> be carried out in the partner’s administrative office below.</w:t>
      </w:r>
    </w:p>
    <w:p w14:paraId="27065FE0" w14:textId="6E276722" w:rsidR="00C33ADF" w:rsidRPr="00064A43" w:rsidRDefault="00C33ADF" w:rsidP="00906188">
      <w:pPr>
        <w:pStyle w:val="ListParagraph"/>
        <w:numPr>
          <w:ilvl w:val="0"/>
          <w:numId w:val="33"/>
        </w:numPr>
        <w:spacing w:after="0" w:line="276" w:lineRule="auto"/>
        <w:ind w:left="720"/>
        <w:contextualSpacing w:val="0"/>
        <w:rPr>
          <w:rFonts w:cstheme="minorHAnsi"/>
          <w:szCs w:val="20"/>
        </w:rPr>
      </w:pPr>
      <w:r w:rsidRPr="00064A43">
        <w:rPr>
          <w:rFonts w:cstheme="minorHAnsi"/>
          <w:szCs w:val="20"/>
        </w:rPr>
        <w:t xml:space="preserve">Mahideb Jubo Somaj Kallayan Somity (MJSKS), R.K. Road, </w:t>
      </w:r>
      <w:proofErr w:type="spellStart"/>
      <w:r w:rsidRPr="00064A43">
        <w:rPr>
          <w:rFonts w:cstheme="minorHAnsi"/>
          <w:szCs w:val="20"/>
        </w:rPr>
        <w:t>Khaliljong</w:t>
      </w:r>
      <w:proofErr w:type="spellEnd"/>
      <w:r w:rsidRPr="00064A43">
        <w:rPr>
          <w:rFonts w:cstheme="minorHAnsi"/>
          <w:szCs w:val="20"/>
        </w:rPr>
        <w:t xml:space="preserve">, </w:t>
      </w:r>
      <w:proofErr w:type="spellStart"/>
      <w:r w:rsidRPr="00064A43">
        <w:rPr>
          <w:rFonts w:cstheme="minorHAnsi"/>
          <w:szCs w:val="20"/>
        </w:rPr>
        <w:t>Kurigram</w:t>
      </w:r>
      <w:proofErr w:type="spellEnd"/>
      <w:r w:rsidR="00B81D4D">
        <w:rPr>
          <w:rFonts w:cstheme="minorHAnsi"/>
          <w:szCs w:val="20"/>
        </w:rPr>
        <w:t>.</w:t>
      </w:r>
    </w:p>
    <w:p w14:paraId="3A98E0A7" w14:textId="78AC838D" w:rsidR="00C33ADF" w:rsidRPr="00064A43" w:rsidRDefault="00C33ADF" w:rsidP="00906188">
      <w:pPr>
        <w:pStyle w:val="ListParagraph"/>
        <w:numPr>
          <w:ilvl w:val="0"/>
          <w:numId w:val="33"/>
        </w:numPr>
        <w:spacing w:after="0" w:line="276" w:lineRule="auto"/>
        <w:ind w:left="720"/>
        <w:contextualSpacing w:val="0"/>
        <w:rPr>
          <w:rFonts w:cstheme="minorHAnsi"/>
          <w:szCs w:val="20"/>
        </w:rPr>
      </w:pPr>
      <w:r w:rsidRPr="00064A43">
        <w:rPr>
          <w:rFonts w:cstheme="minorHAnsi"/>
          <w:szCs w:val="20"/>
        </w:rPr>
        <w:t xml:space="preserve">SKS Foundation - College Road, Uttar </w:t>
      </w:r>
      <w:proofErr w:type="spellStart"/>
      <w:r w:rsidRPr="00064A43">
        <w:rPr>
          <w:rFonts w:cstheme="minorHAnsi"/>
          <w:szCs w:val="20"/>
        </w:rPr>
        <w:t>Horin</w:t>
      </w:r>
      <w:proofErr w:type="spellEnd"/>
      <w:r w:rsidR="00906188" w:rsidRPr="00064A43">
        <w:rPr>
          <w:rFonts w:cstheme="minorHAnsi"/>
          <w:szCs w:val="20"/>
        </w:rPr>
        <w:t xml:space="preserve"> </w:t>
      </w:r>
      <w:r w:rsidRPr="00064A43">
        <w:rPr>
          <w:rFonts w:cstheme="minorHAnsi"/>
          <w:szCs w:val="20"/>
        </w:rPr>
        <w:t xml:space="preserve">Singha, </w:t>
      </w:r>
      <w:proofErr w:type="spellStart"/>
      <w:r w:rsidRPr="00064A43">
        <w:rPr>
          <w:rFonts w:cstheme="minorHAnsi"/>
          <w:szCs w:val="20"/>
        </w:rPr>
        <w:t>Gaibandha</w:t>
      </w:r>
      <w:proofErr w:type="spellEnd"/>
      <w:r w:rsidR="00B81D4D">
        <w:rPr>
          <w:rFonts w:cstheme="minorHAnsi"/>
          <w:szCs w:val="20"/>
        </w:rPr>
        <w:t>.</w:t>
      </w:r>
    </w:p>
    <w:p w14:paraId="15EF3D10" w14:textId="0D3FB056" w:rsidR="00C33ADF" w:rsidRPr="00064A43" w:rsidRDefault="00C33ADF" w:rsidP="00906188">
      <w:pPr>
        <w:pStyle w:val="ListParagraph"/>
        <w:numPr>
          <w:ilvl w:val="0"/>
          <w:numId w:val="33"/>
        </w:numPr>
        <w:spacing w:after="0" w:line="276" w:lineRule="auto"/>
        <w:ind w:left="720"/>
        <w:contextualSpacing w:val="0"/>
        <w:rPr>
          <w:rFonts w:cstheme="minorHAnsi"/>
          <w:szCs w:val="20"/>
        </w:rPr>
      </w:pPr>
      <w:r w:rsidRPr="00064A43">
        <w:rPr>
          <w:rFonts w:cstheme="minorHAnsi"/>
          <w:szCs w:val="20"/>
        </w:rPr>
        <w:t xml:space="preserve">National Development Programme (NDP) </w:t>
      </w:r>
      <w:r w:rsidR="00AA082C" w:rsidRPr="00064A43">
        <w:rPr>
          <w:rFonts w:cstheme="minorHAnsi"/>
          <w:szCs w:val="20"/>
        </w:rPr>
        <w:t xml:space="preserve">– </w:t>
      </w:r>
      <w:proofErr w:type="spellStart"/>
      <w:r w:rsidR="00AA082C" w:rsidRPr="00064A43">
        <w:rPr>
          <w:rFonts w:cstheme="minorHAnsi"/>
          <w:szCs w:val="20"/>
        </w:rPr>
        <w:t>Islampur</w:t>
      </w:r>
      <w:proofErr w:type="spellEnd"/>
      <w:r w:rsidR="00AA082C" w:rsidRPr="00064A43">
        <w:rPr>
          <w:rFonts w:cstheme="minorHAnsi"/>
          <w:szCs w:val="20"/>
        </w:rPr>
        <w:t>, Jamalpur</w:t>
      </w:r>
      <w:r w:rsidR="00B81D4D">
        <w:rPr>
          <w:rFonts w:cstheme="minorHAnsi"/>
          <w:szCs w:val="20"/>
        </w:rPr>
        <w:t>.</w:t>
      </w:r>
    </w:p>
    <w:p w14:paraId="160652DA" w14:textId="77777777" w:rsidR="00C33ADF" w:rsidRPr="002E01FD" w:rsidRDefault="00C33ADF" w:rsidP="00971F46">
      <w:pPr>
        <w:pStyle w:val="ListParagraph"/>
        <w:spacing w:after="0" w:line="276" w:lineRule="auto"/>
        <w:ind w:left="1800"/>
        <w:rPr>
          <w:rFonts w:cstheme="minorHAnsi"/>
          <w:szCs w:val="20"/>
        </w:rPr>
      </w:pPr>
    </w:p>
    <w:p w14:paraId="11A7839C" w14:textId="2B4A2DBC" w:rsidR="00C33ADF" w:rsidRDefault="00E4582F" w:rsidP="00E4582F">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15. </w:t>
      </w:r>
      <w:r w:rsidR="00C33ADF" w:rsidRPr="00E4582F">
        <w:rPr>
          <w:rFonts w:asciiTheme="minorHAnsi" w:hAnsiTheme="minorHAnsi" w:cstheme="minorHAnsi"/>
          <w:color w:val="auto"/>
          <w:sz w:val="22"/>
          <w:szCs w:val="22"/>
        </w:rPr>
        <w:t>Amount to be Audited:</w:t>
      </w:r>
    </w:p>
    <w:p w14:paraId="5455E947" w14:textId="77777777" w:rsidR="005F3470" w:rsidRDefault="00D8361A" w:rsidP="00033E97">
      <w:pPr>
        <w:spacing w:after="0" w:line="276" w:lineRule="auto"/>
        <w:rPr>
          <w:rFonts w:cstheme="minorHAnsi"/>
          <w:color w:val="auto"/>
          <w:szCs w:val="20"/>
        </w:rPr>
      </w:pPr>
      <w:r>
        <w:rPr>
          <w:rFonts w:cstheme="minorHAnsi"/>
          <w:color w:val="auto"/>
          <w:szCs w:val="20"/>
        </w:rPr>
        <w:t>The actual annual unaudited amount will be shared with the auditor in the engagement letter before starting the audit.</w:t>
      </w:r>
    </w:p>
    <w:p w14:paraId="13413D76" w14:textId="5A4CEE11" w:rsidR="00033E97" w:rsidRDefault="00D8361A" w:rsidP="00033E97">
      <w:pPr>
        <w:spacing w:after="0" w:line="276" w:lineRule="auto"/>
        <w:rPr>
          <w:rFonts w:cstheme="minorHAnsi"/>
          <w:color w:val="auto"/>
          <w:szCs w:val="20"/>
        </w:rPr>
      </w:pPr>
      <w:r w:rsidRPr="002E01FD">
        <w:rPr>
          <w:rFonts w:cstheme="minorHAnsi"/>
          <w:color w:val="auto"/>
          <w:szCs w:val="20"/>
        </w:rPr>
        <w:t xml:space="preserve"> </w:t>
      </w:r>
    </w:p>
    <w:p w14:paraId="4BE95637" w14:textId="6270BDE0" w:rsidR="00C33ADF" w:rsidRPr="00E4582F" w:rsidRDefault="00A11030" w:rsidP="00E4582F">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16.</w:t>
      </w:r>
      <w:r w:rsidR="007934FF">
        <w:rPr>
          <w:rFonts w:asciiTheme="minorHAnsi" w:hAnsiTheme="minorHAnsi" w:cstheme="minorHAnsi"/>
          <w:color w:val="auto"/>
          <w:sz w:val="22"/>
          <w:szCs w:val="22"/>
        </w:rPr>
        <w:t xml:space="preserve"> </w:t>
      </w:r>
      <w:r w:rsidR="00C33ADF" w:rsidRPr="00E4582F">
        <w:rPr>
          <w:rFonts w:asciiTheme="minorHAnsi" w:hAnsiTheme="minorHAnsi" w:cstheme="minorHAnsi"/>
          <w:color w:val="auto"/>
          <w:sz w:val="22"/>
          <w:szCs w:val="22"/>
        </w:rPr>
        <w:t>Closing Meeting:</w:t>
      </w:r>
    </w:p>
    <w:p w14:paraId="519D4975" w14:textId="271F0B67" w:rsidR="00C33ADF" w:rsidRPr="002E01FD" w:rsidRDefault="00C33ADF" w:rsidP="00436F6B">
      <w:pPr>
        <w:tabs>
          <w:tab w:val="left" w:pos="-720"/>
        </w:tabs>
        <w:suppressAutoHyphens/>
        <w:spacing w:after="0" w:line="276" w:lineRule="auto"/>
        <w:ind w:left="270"/>
        <w:jc w:val="both"/>
        <w:outlineLvl w:val="0"/>
        <w:rPr>
          <w:rFonts w:cstheme="minorHAnsi"/>
          <w:color w:val="auto"/>
          <w:spacing w:val="-3"/>
          <w:szCs w:val="20"/>
        </w:rPr>
      </w:pPr>
      <w:r w:rsidRPr="002E01FD">
        <w:rPr>
          <w:rFonts w:cstheme="minorHAnsi"/>
          <w:color w:val="auto"/>
          <w:spacing w:val="-3"/>
          <w:szCs w:val="20"/>
        </w:rPr>
        <w:t xml:space="preserve">After </w:t>
      </w:r>
      <w:r w:rsidR="00CF55F3">
        <w:rPr>
          <w:rFonts w:cstheme="minorHAnsi"/>
          <w:color w:val="auto"/>
          <w:spacing w:val="-3"/>
          <w:szCs w:val="20"/>
        </w:rPr>
        <w:t>completing the financial audit engagement, but before leaving the partner's premises</w:t>
      </w:r>
      <w:r w:rsidRPr="002E01FD">
        <w:rPr>
          <w:rFonts w:cstheme="minorHAnsi"/>
          <w:color w:val="auto"/>
          <w:spacing w:val="-3"/>
          <w:szCs w:val="20"/>
        </w:rPr>
        <w:t>, the auditor shall hold a closing meeting with the person responsible for the project/program (directors) and the staff responsible for accounting and reporting. The meeting shall address major weaknesses in the project, administrative and financial management (including the deficiencies of individual staff members) and propose recommendations to improve the project management, the accounting procedures and the internal control system (ICS).</w:t>
      </w:r>
    </w:p>
    <w:p w14:paraId="1A17E04D" w14:textId="77777777" w:rsidR="00C33ADF" w:rsidRPr="002E01FD" w:rsidRDefault="00C33ADF" w:rsidP="00436F6B">
      <w:pPr>
        <w:spacing w:after="0" w:line="276" w:lineRule="auto"/>
        <w:jc w:val="both"/>
        <w:rPr>
          <w:rFonts w:cstheme="minorHAnsi"/>
          <w:color w:val="auto"/>
          <w:szCs w:val="20"/>
        </w:rPr>
      </w:pPr>
    </w:p>
    <w:p w14:paraId="2104B8CD" w14:textId="27EBD812" w:rsidR="00C33ADF" w:rsidRPr="00C43DAA" w:rsidRDefault="00C43DAA" w:rsidP="00233880">
      <w:pPr>
        <w:pStyle w:val="Heading1"/>
        <w:keepNext/>
        <w:keepLines/>
        <w:spacing w:after="0" w:line="276" w:lineRule="auto"/>
        <w:ind w:left="270" w:hanging="270"/>
        <w:jc w:val="both"/>
        <w:rPr>
          <w:rFonts w:asciiTheme="minorHAnsi" w:hAnsiTheme="minorHAnsi" w:cstheme="minorHAnsi"/>
          <w:color w:val="auto"/>
          <w:sz w:val="22"/>
          <w:szCs w:val="22"/>
        </w:rPr>
      </w:pPr>
      <w:r w:rsidRPr="00C43DAA">
        <w:rPr>
          <w:rFonts w:asciiTheme="minorHAnsi" w:hAnsiTheme="minorHAnsi" w:cstheme="minorHAnsi"/>
          <w:color w:val="auto"/>
          <w:sz w:val="22"/>
          <w:szCs w:val="22"/>
        </w:rPr>
        <w:t>17.</w:t>
      </w:r>
      <w:r w:rsidR="00233880">
        <w:rPr>
          <w:rFonts w:asciiTheme="minorHAnsi" w:hAnsiTheme="minorHAnsi" w:cstheme="minorHAnsi"/>
          <w:color w:val="auto"/>
          <w:sz w:val="22"/>
          <w:szCs w:val="22"/>
        </w:rPr>
        <w:t xml:space="preserve"> </w:t>
      </w:r>
      <w:r w:rsidR="00C33ADF" w:rsidRPr="00C43DAA">
        <w:rPr>
          <w:rFonts w:asciiTheme="minorHAnsi" w:hAnsiTheme="minorHAnsi" w:cstheme="minorHAnsi"/>
          <w:color w:val="auto"/>
          <w:sz w:val="22"/>
          <w:szCs w:val="22"/>
        </w:rPr>
        <w:t>Audit Program, Deliverables</w:t>
      </w:r>
      <w:r w:rsidR="004C2C3F">
        <w:rPr>
          <w:rFonts w:asciiTheme="minorHAnsi" w:hAnsiTheme="minorHAnsi" w:cstheme="minorHAnsi"/>
          <w:color w:val="auto"/>
          <w:sz w:val="22"/>
          <w:szCs w:val="22"/>
        </w:rPr>
        <w:t>,</w:t>
      </w:r>
      <w:r w:rsidR="00C33ADF" w:rsidRPr="00C43DAA">
        <w:rPr>
          <w:rFonts w:asciiTheme="minorHAnsi" w:hAnsiTheme="minorHAnsi" w:cstheme="minorHAnsi"/>
          <w:color w:val="auto"/>
          <w:sz w:val="22"/>
          <w:szCs w:val="22"/>
        </w:rPr>
        <w:t xml:space="preserve"> and Deadlines:</w:t>
      </w:r>
    </w:p>
    <w:p w14:paraId="4D32473F" w14:textId="27DA41B7" w:rsidR="00C33ADF" w:rsidRPr="002E01FD" w:rsidRDefault="00C33ADF" w:rsidP="00C43DAA">
      <w:pPr>
        <w:spacing w:line="276" w:lineRule="auto"/>
        <w:ind w:left="270"/>
        <w:jc w:val="both"/>
        <w:rPr>
          <w:rFonts w:cstheme="minorHAnsi"/>
          <w:color w:val="auto"/>
          <w:szCs w:val="20"/>
        </w:rPr>
      </w:pPr>
      <w:r w:rsidRPr="002E01FD">
        <w:rPr>
          <w:rFonts w:cstheme="minorHAnsi"/>
          <w:color w:val="auto"/>
          <w:szCs w:val="20"/>
        </w:rPr>
        <w:t xml:space="preserve">The auditor shall plan the financial audit </w:t>
      </w:r>
      <w:r w:rsidR="00436F6B" w:rsidRPr="002E01FD">
        <w:rPr>
          <w:rFonts w:cstheme="minorHAnsi"/>
          <w:color w:val="auto"/>
          <w:szCs w:val="20"/>
        </w:rPr>
        <w:t>to</w:t>
      </w:r>
      <w:r w:rsidRPr="002E01FD">
        <w:rPr>
          <w:rFonts w:cstheme="minorHAnsi"/>
          <w:color w:val="auto"/>
          <w:szCs w:val="20"/>
        </w:rPr>
        <w:t xml:space="preserve"> ensure that an audit of high standards is accomplished </w:t>
      </w:r>
      <w:r w:rsidR="00D8361A">
        <w:rPr>
          <w:rFonts w:cstheme="minorHAnsi"/>
          <w:color w:val="auto"/>
          <w:szCs w:val="20"/>
        </w:rPr>
        <w:t>economically and efficiently</w:t>
      </w:r>
      <w:r w:rsidRPr="002E01FD">
        <w:rPr>
          <w:rFonts w:cstheme="minorHAnsi"/>
          <w:color w:val="auto"/>
          <w:szCs w:val="20"/>
        </w:rPr>
        <w:t xml:space="preserve"> and within the stipulated time.</w:t>
      </w:r>
    </w:p>
    <w:p w14:paraId="73DD80DA" w14:textId="18CF6A70" w:rsidR="00C33ADF" w:rsidRPr="002E01FD" w:rsidRDefault="00436F6B" w:rsidP="00C43DAA">
      <w:pPr>
        <w:spacing w:line="276" w:lineRule="auto"/>
        <w:ind w:left="270"/>
        <w:jc w:val="both"/>
        <w:rPr>
          <w:rFonts w:cstheme="minorHAnsi"/>
          <w:color w:val="auto"/>
          <w:szCs w:val="20"/>
        </w:rPr>
      </w:pPr>
      <w:r w:rsidRPr="002E01FD">
        <w:rPr>
          <w:rFonts w:cstheme="minorHAnsi"/>
          <w:color w:val="auto"/>
          <w:szCs w:val="20"/>
        </w:rPr>
        <w:t>Based on</w:t>
      </w:r>
      <w:r w:rsidR="00C33ADF" w:rsidRPr="002E01FD">
        <w:rPr>
          <w:rFonts w:cstheme="minorHAnsi"/>
          <w:color w:val="auto"/>
          <w:szCs w:val="20"/>
        </w:rPr>
        <w:t xml:space="preserve"> the information received during the planning phase, including </w:t>
      </w:r>
      <w:r w:rsidR="00800226">
        <w:rPr>
          <w:rFonts w:cstheme="minorHAnsi"/>
          <w:color w:val="auto"/>
          <w:szCs w:val="20"/>
        </w:rPr>
        <w:t xml:space="preserve">the </w:t>
      </w:r>
      <w:r w:rsidR="00C33ADF" w:rsidRPr="002E01FD">
        <w:rPr>
          <w:rFonts w:cstheme="minorHAnsi"/>
          <w:color w:val="auto"/>
          <w:szCs w:val="20"/>
        </w:rPr>
        <w:t>auditor’s risk assessments, the auditor shall determine:</w:t>
      </w:r>
    </w:p>
    <w:p w14:paraId="13A53045" w14:textId="0B414C6A" w:rsidR="00C33ADF" w:rsidRPr="002E01FD" w:rsidRDefault="00800226" w:rsidP="00C43DAA">
      <w:pPr>
        <w:pStyle w:val="ListParagraph"/>
        <w:numPr>
          <w:ilvl w:val="0"/>
          <w:numId w:val="39"/>
        </w:numPr>
        <w:spacing w:after="0" w:line="276" w:lineRule="auto"/>
        <w:ind w:left="450" w:hanging="180"/>
        <w:contextualSpacing w:val="0"/>
        <w:jc w:val="both"/>
        <w:rPr>
          <w:rFonts w:cstheme="minorHAnsi"/>
          <w:szCs w:val="20"/>
        </w:rPr>
      </w:pPr>
      <w:r>
        <w:rPr>
          <w:rFonts w:cstheme="minorHAnsi"/>
          <w:szCs w:val="20"/>
        </w:rPr>
        <w:lastRenderedPageBreak/>
        <w:t>T</w:t>
      </w:r>
      <w:r w:rsidR="00C33ADF" w:rsidRPr="002E01FD">
        <w:rPr>
          <w:rFonts w:cstheme="minorHAnsi"/>
          <w:szCs w:val="20"/>
        </w:rPr>
        <w:t>he type of transactions to be audited and the audit methods (full audit or sample selections)</w:t>
      </w:r>
      <w:r w:rsidR="00436F6B">
        <w:rPr>
          <w:rFonts w:cstheme="minorHAnsi"/>
          <w:szCs w:val="20"/>
        </w:rPr>
        <w:t>.</w:t>
      </w:r>
    </w:p>
    <w:p w14:paraId="43399152" w14:textId="71BA463A" w:rsidR="00C33ADF" w:rsidRPr="002E01FD" w:rsidRDefault="00800226" w:rsidP="00C43DAA">
      <w:pPr>
        <w:pStyle w:val="ListParagraph"/>
        <w:numPr>
          <w:ilvl w:val="0"/>
          <w:numId w:val="39"/>
        </w:numPr>
        <w:spacing w:after="0" w:line="276" w:lineRule="auto"/>
        <w:ind w:left="450" w:hanging="180"/>
        <w:contextualSpacing w:val="0"/>
        <w:jc w:val="both"/>
        <w:rPr>
          <w:rFonts w:cstheme="minorHAnsi"/>
          <w:szCs w:val="20"/>
        </w:rPr>
      </w:pPr>
      <w:r>
        <w:rPr>
          <w:rFonts w:cstheme="minorHAnsi"/>
          <w:szCs w:val="20"/>
        </w:rPr>
        <w:t>T</w:t>
      </w:r>
      <w:r w:rsidR="00C33ADF" w:rsidRPr="002E01FD">
        <w:rPr>
          <w:rFonts w:cstheme="minorHAnsi"/>
          <w:szCs w:val="20"/>
        </w:rPr>
        <w:t>he type of physical counts or examination and the sites to be selected</w:t>
      </w:r>
      <w:r w:rsidR="00436F6B">
        <w:rPr>
          <w:rFonts w:cstheme="minorHAnsi"/>
          <w:szCs w:val="20"/>
        </w:rPr>
        <w:t>.</w:t>
      </w:r>
    </w:p>
    <w:p w14:paraId="1288D0DB" w14:textId="31425F63" w:rsidR="00C33ADF" w:rsidRDefault="00800226" w:rsidP="00C43DAA">
      <w:pPr>
        <w:pStyle w:val="ListParagraph"/>
        <w:numPr>
          <w:ilvl w:val="0"/>
          <w:numId w:val="39"/>
        </w:numPr>
        <w:spacing w:after="0" w:line="276" w:lineRule="auto"/>
        <w:ind w:left="450" w:hanging="180"/>
        <w:contextualSpacing w:val="0"/>
        <w:jc w:val="both"/>
        <w:rPr>
          <w:rFonts w:cstheme="minorHAnsi"/>
          <w:szCs w:val="20"/>
        </w:rPr>
      </w:pPr>
      <w:r>
        <w:rPr>
          <w:rFonts w:cstheme="minorHAnsi"/>
          <w:szCs w:val="20"/>
        </w:rPr>
        <w:t>T</w:t>
      </w:r>
      <w:r w:rsidR="00C33ADF" w:rsidRPr="002E01FD">
        <w:rPr>
          <w:rFonts w:cstheme="minorHAnsi"/>
          <w:szCs w:val="20"/>
        </w:rPr>
        <w:t>he number of planned visits</w:t>
      </w:r>
      <w:r w:rsidR="00436F6B">
        <w:rPr>
          <w:rFonts w:cstheme="minorHAnsi"/>
          <w:szCs w:val="20"/>
        </w:rPr>
        <w:t>.</w:t>
      </w:r>
    </w:p>
    <w:p w14:paraId="61A31844" w14:textId="77777777" w:rsidR="00436F6B" w:rsidRDefault="00436F6B" w:rsidP="00436F6B">
      <w:pPr>
        <w:pStyle w:val="ListParagraph"/>
        <w:spacing w:after="0" w:line="276" w:lineRule="auto"/>
        <w:ind w:left="450"/>
        <w:contextualSpacing w:val="0"/>
        <w:jc w:val="both"/>
        <w:rPr>
          <w:rFonts w:cstheme="minorHAnsi"/>
          <w:szCs w:val="20"/>
        </w:rPr>
      </w:pPr>
    </w:p>
    <w:p w14:paraId="71BE13DB" w14:textId="12FA542A" w:rsidR="009C34A7" w:rsidRPr="00436F6B" w:rsidRDefault="00436F6B" w:rsidP="00436F6B">
      <w:pPr>
        <w:pStyle w:val="Heading1"/>
        <w:keepNext/>
        <w:keepLines/>
        <w:spacing w:after="0" w:line="276" w:lineRule="auto"/>
        <w:ind w:left="270" w:hanging="27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18. </w:t>
      </w:r>
      <w:r w:rsidR="009C34A7" w:rsidRPr="00436F6B">
        <w:rPr>
          <w:rFonts w:asciiTheme="minorHAnsi" w:hAnsiTheme="minorHAnsi" w:cstheme="minorHAnsi"/>
          <w:color w:val="auto"/>
          <w:sz w:val="22"/>
          <w:szCs w:val="22"/>
        </w:rPr>
        <w:t>Deliverables</w:t>
      </w:r>
      <w:r w:rsidR="00971F46">
        <w:rPr>
          <w:rFonts w:asciiTheme="minorHAnsi" w:hAnsiTheme="minorHAnsi" w:cstheme="minorHAnsi"/>
          <w:color w:val="auto"/>
          <w:sz w:val="22"/>
          <w:szCs w:val="22"/>
        </w:rPr>
        <w:t xml:space="preserve"> for 1</w:t>
      </w:r>
      <w:r w:rsidR="00971F46" w:rsidRPr="00971F46">
        <w:rPr>
          <w:rFonts w:asciiTheme="minorHAnsi" w:hAnsiTheme="minorHAnsi" w:cstheme="minorHAnsi"/>
          <w:color w:val="auto"/>
          <w:sz w:val="22"/>
          <w:szCs w:val="22"/>
          <w:vertAlign w:val="superscript"/>
        </w:rPr>
        <w:t>s</w:t>
      </w:r>
      <w:r w:rsidR="00971F46">
        <w:rPr>
          <w:rFonts w:asciiTheme="minorHAnsi" w:hAnsiTheme="minorHAnsi" w:cstheme="minorHAnsi"/>
          <w:color w:val="auto"/>
          <w:sz w:val="22"/>
          <w:szCs w:val="22"/>
          <w:vertAlign w:val="superscript"/>
        </w:rPr>
        <w:t xml:space="preserve">t </w:t>
      </w:r>
      <w:r w:rsidR="00971F46">
        <w:rPr>
          <w:rFonts w:asciiTheme="minorHAnsi" w:hAnsiTheme="minorHAnsi" w:cstheme="minorHAnsi"/>
          <w:color w:val="auto"/>
          <w:sz w:val="22"/>
          <w:szCs w:val="22"/>
        </w:rPr>
        <w:t>Audit</w:t>
      </w:r>
    </w:p>
    <w:tbl>
      <w:tblPr>
        <w:tblStyle w:val="TableGrid"/>
        <w:tblW w:w="4333" w:type="dxa"/>
        <w:tblInd w:w="265" w:type="dxa"/>
        <w:tblLook w:val="04A0" w:firstRow="1" w:lastRow="0" w:firstColumn="1" w:lastColumn="0" w:noHBand="0" w:noVBand="1"/>
      </w:tblPr>
      <w:tblGrid>
        <w:gridCol w:w="509"/>
        <w:gridCol w:w="2296"/>
        <w:gridCol w:w="633"/>
        <w:gridCol w:w="895"/>
      </w:tblGrid>
      <w:tr w:rsidR="00C33ADF" w:rsidRPr="002E01FD" w14:paraId="06DEFEA6" w14:textId="77777777" w:rsidTr="00D65D80">
        <w:trPr>
          <w:trHeight w:val="333"/>
        </w:trPr>
        <w:tc>
          <w:tcPr>
            <w:tcW w:w="509" w:type="dxa"/>
          </w:tcPr>
          <w:p w14:paraId="7D3975F4" w14:textId="7AB3CCAE" w:rsidR="00C33ADF" w:rsidRPr="00854E6A" w:rsidRDefault="00436F6B" w:rsidP="001D0EBA">
            <w:pPr>
              <w:spacing w:line="276" w:lineRule="auto"/>
              <w:rPr>
                <w:rFonts w:cstheme="minorHAnsi"/>
                <w:b/>
                <w:color w:val="auto"/>
                <w:szCs w:val="20"/>
              </w:rPr>
            </w:pPr>
            <w:r w:rsidRPr="00854E6A">
              <w:rPr>
                <w:rFonts w:cstheme="minorHAnsi"/>
                <w:b/>
                <w:color w:val="auto"/>
                <w:szCs w:val="20"/>
              </w:rPr>
              <w:t>SL</w:t>
            </w:r>
          </w:p>
        </w:tc>
        <w:tc>
          <w:tcPr>
            <w:tcW w:w="2296" w:type="dxa"/>
          </w:tcPr>
          <w:p w14:paraId="206F075B" w14:textId="77777777" w:rsidR="00C33ADF" w:rsidRPr="00854E6A" w:rsidRDefault="00C33ADF" w:rsidP="001D0EBA">
            <w:pPr>
              <w:spacing w:line="276" w:lineRule="auto"/>
              <w:jc w:val="center"/>
              <w:rPr>
                <w:rFonts w:cstheme="minorHAnsi"/>
                <w:b/>
                <w:color w:val="auto"/>
                <w:szCs w:val="20"/>
              </w:rPr>
            </w:pPr>
            <w:r w:rsidRPr="00854E6A">
              <w:rPr>
                <w:rFonts w:cstheme="minorHAnsi"/>
                <w:b/>
                <w:color w:val="auto"/>
                <w:szCs w:val="20"/>
              </w:rPr>
              <w:t>Deliverables</w:t>
            </w:r>
          </w:p>
        </w:tc>
        <w:tc>
          <w:tcPr>
            <w:tcW w:w="1528" w:type="dxa"/>
            <w:gridSpan w:val="2"/>
          </w:tcPr>
          <w:p w14:paraId="5E79EF52" w14:textId="77777777" w:rsidR="00C33ADF" w:rsidRPr="00854E6A" w:rsidRDefault="00C33ADF" w:rsidP="001D0EBA">
            <w:pPr>
              <w:spacing w:line="276" w:lineRule="auto"/>
              <w:jc w:val="center"/>
              <w:rPr>
                <w:rFonts w:cstheme="minorHAnsi"/>
                <w:b/>
                <w:color w:val="auto"/>
                <w:szCs w:val="20"/>
              </w:rPr>
            </w:pPr>
            <w:r w:rsidRPr="00854E6A">
              <w:rPr>
                <w:rFonts w:cstheme="minorHAnsi"/>
                <w:b/>
                <w:color w:val="auto"/>
                <w:szCs w:val="20"/>
              </w:rPr>
              <w:t>Deadline</w:t>
            </w:r>
          </w:p>
        </w:tc>
      </w:tr>
      <w:tr w:rsidR="00C33ADF" w:rsidRPr="002E01FD" w14:paraId="3A6F2DF0" w14:textId="77777777" w:rsidTr="00D65D80">
        <w:trPr>
          <w:trHeight w:val="220"/>
        </w:trPr>
        <w:tc>
          <w:tcPr>
            <w:tcW w:w="509" w:type="dxa"/>
          </w:tcPr>
          <w:p w14:paraId="7370739E" w14:textId="77777777" w:rsidR="00C33ADF" w:rsidRPr="00854E6A" w:rsidRDefault="00C33ADF" w:rsidP="001D0EBA">
            <w:pPr>
              <w:spacing w:line="276" w:lineRule="auto"/>
              <w:jc w:val="right"/>
              <w:rPr>
                <w:rFonts w:cstheme="minorHAnsi"/>
                <w:color w:val="auto"/>
                <w:szCs w:val="20"/>
              </w:rPr>
            </w:pPr>
            <w:r w:rsidRPr="00854E6A">
              <w:rPr>
                <w:rFonts w:cstheme="minorHAnsi"/>
                <w:color w:val="auto"/>
                <w:szCs w:val="20"/>
              </w:rPr>
              <w:t>a.</w:t>
            </w:r>
          </w:p>
        </w:tc>
        <w:tc>
          <w:tcPr>
            <w:tcW w:w="2296" w:type="dxa"/>
          </w:tcPr>
          <w:p w14:paraId="3C107B0C" w14:textId="6DFE6591" w:rsidR="00C33ADF" w:rsidRPr="00854E6A" w:rsidRDefault="00C33ADF" w:rsidP="001D0EBA">
            <w:pPr>
              <w:spacing w:line="276" w:lineRule="auto"/>
              <w:jc w:val="both"/>
              <w:rPr>
                <w:rFonts w:cstheme="minorHAnsi"/>
                <w:color w:val="auto"/>
                <w:szCs w:val="20"/>
              </w:rPr>
            </w:pPr>
            <w:r w:rsidRPr="00854E6A">
              <w:rPr>
                <w:rFonts w:cstheme="minorHAnsi"/>
                <w:color w:val="auto"/>
                <w:szCs w:val="20"/>
              </w:rPr>
              <w:t xml:space="preserve">Audit </w:t>
            </w:r>
            <w:r w:rsidR="00074810">
              <w:rPr>
                <w:rFonts w:cstheme="minorHAnsi"/>
                <w:color w:val="auto"/>
                <w:szCs w:val="20"/>
              </w:rPr>
              <w:t>R</w:t>
            </w:r>
            <w:r w:rsidRPr="00854E6A">
              <w:rPr>
                <w:rFonts w:cstheme="minorHAnsi"/>
                <w:color w:val="auto"/>
                <w:szCs w:val="20"/>
              </w:rPr>
              <w:t>eport and Management Letter</w:t>
            </w:r>
          </w:p>
        </w:tc>
        <w:tc>
          <w:tcPr>
            <w:tcW w:w="633" w:type="dxa"/>
          </w:tcPr>
          <w:p w14:paraId="5F4D3E92" w14:textId="77777777" w:rsidR="00C33ADF" w:rsidRPr="00854E6A" w:rsidRDefault="00C33ADF" w:rsidP="001D0EBA">
            <w:pPr>
              <w:spacing w:line="276" w:lineRule="auto"/>
              <w:jc w:val="center"/>
              <w:rPr>
                <w:rFonts w:cstheme="minorHAnsi"/>
                <w:color w:val="auto"/>
                <w:szCs w:val="20"/>
              </w:rPr>
            </w:pPr>
            <w:r w:rsidRPr="00854E6A">
              <w:rPr>
                <w:rFonts w:cstheme="minorHAnsi"/>
                <w:color w:val="auto"/>
                <w:szCs w:val="20"/>
              </w:rPr>
              <w:t>Draft</w:t>
            </w:r>
          </w:p>
        </w:tc>
        <w:tc>
          <w:tcPr>
            <w:tcW w:w="895" w:type="dxa"/>
          </w:tcPr>
          <w:p w14:paraId="31663E42" w14:textId="042EEF1F" w:rsidR="00C33ADF" w:rsidRPr="00854E6A" w:rsidRDefault="007934FF" w:rsidP="001D0EBA">
            <w:pPr>
              <w:spacing w:line="276" w:lineRule="auto"/>
              <w:jc w:val="center"/>
              <w:rPr>
                <w:rFonts w:cstheme="minorHAnsi"/>
                <w:color w:val="auto"/>
                <w:szCs w:val="20"/>
              </w:rPr>
            </w:pPr>
            <w:r>
              <w:rPr>
                <w:rFonts w:cstheme="minorHAnsi"/>
                <w:color w:val="auto"/>
                <w:szCs w:val="20"/>
              </w:rPr>
              <w:t>20</w:t>
            </w:r>
            <w:r w:rsidR="00C33ADF" w:rsidRPr="00854E6A">
              <w:rPr>
                <w:rFonts w:cstheme="minorHAnsi"/>
                <w:color w:val="auto"/>
                <w:szCs w:val="20"/>
              </w:rPr>
              <w:t xml:space="preserve"> Aug 20</w:t>
            </w:r>
            <w:r w:rsidR="007B6468" w:rsidRPr="00854E6A">
              <w:rPr>
                <w:rFonts w:cstheme="minorHAnsi"/>
                <w:color w:val="auto"/>
                <w:szCs w:val="20"/>
              </w:rPr>
              <w:t>2</w:t>
            </w:r>
            <w:r>
              <w:rPr>
                <w:rFonts w:cstheme="minorHAnsi"/>
                <w:color w:val="auto"/>
                <w:szCs w:val="20"/>
              </w:rPr>
              <w:t>3</w:t>
            </w:r>
          </w:p>
        </w:tc>
      </w:tr>
      <w:tr w:rsidR="00C33ADF" w:rsidRPr="002E01FD" w14:paraId="662BF8C4" w14:textId="77777777" w:rsidTr="00D65D80">
        <w:trPr>
          <w:trHeight w:val="220"/>
        </w:trPr>
        <w:tc>
          <w:tcPr>
            <w:tcW w:w="509" w:type="dxa"/>
          </w:tcPr>
          <w:p w14:paraId="2BB44A8E" w14:textId="77777777" w:rsidR="00C33ADF" w:rsidRPr="00854E6A" w:rsidRDefault="00C33ADF" w:rsidP="001D0EBA">
            <w:pPr>
              <w:spacing w:line="276" w:lineRule="auto"/>
              <w:jc w:val="right"/>
              <w:rPr>
                <w:rFonts w:cstheme="minorHAnsi"/>
                <w:color w:val="auto"/>
                <w:szCs w:val="20"/>
              </w:rPr>
            </w:pPr>
            <w:r w:rsidRPr="00854E6A">
              <w:rPr>
                <w:rFonts w:cstheme="minorHAnsi"/>
                <w:color w:val="auto"/>
                <w:szCs w:val="20"/>
              </w:rPr>
              <w:t>b.</w:t>
            </w:r>
          </w:p>
        </w:tc>
        <w:tc>
          <w:tcPr>
            <w:tcW w:w="2296" w:type="dxa"/>
          </w:tcPr>
          <w:p w14:paraId="3E9CFF01" w14:textId="6049EEFA" w:rsidR="00C33ADF" w:rsidRPr="00854E6A" w:rsidRDefault="00C33ADF" w:rsidP="001D0EBA">
            <w:pPr>
              <w:spacing w:line="276" w:lineRule="auto"/>
              <w:jc w:val="both"/>
              <w:rPr>
                <w:rFonts w:cstheme="minorHAnsi"/>
                <w:color w:val="auto"/>
                <w:szCs w:val="20"/>
              </w:rPr>
            </w:pPr>
            <w:r w:rsidRPr="00854E6A">
              <w:rPr>
                <w:rFonts w:cstheme="minorHAnsi"/>
                <w:color w:val="auto"/>
                <w:szCs w:val="20"/>
              </w:rPr>
              <w:t xml:space="preserve"> Audit </w:t>
            </w:r>
            <w:r w:rsidR="001B2631">
              <w:rPr>
                <w:rFonts w:cstheme="minorHAnsi"/>
                <w:color w:val="auto"/>
                <w:szCs w:val="20"/>
              </w:rPr>
              <w:t>R</w:t>
            </w:r>
            <w:r w:rsidRPr="00854E6A">
              <w:rPr>
                <w:rFonts w:cstheme="minorHAnsi"/>
                <w:color w:val="auto"/>
                <w:szCs w:val="20"/>
              </w:rPr>
              <w:t xml:space="preserve">eport and Management </w:t>
            </w:r>
            <w:r w:rsidR="00E3139C">
              <w:rPr>
                <w:rFonts w:cstheme="minorHAnsi"/>
                <w:color w:val="auto"/>
                <w:szCs w:val="20"/>
              </w:rPr>
              <w:t>L</w:t>
            </w:r>
            <w:r w:rsidRPr="00854E6A">
              <w:rPr>
                <w:rFonts w:cstheme="minorHAnsi"/>
                <w:color w:val="auto"/>
                <w:szCs w:val="20"/>
              </w:rPr>
              <w:t>etter</w:t>
            </w:r>
          </w:p>
        </w:tc>
        <w:tc>
          <w:tcPr>
            <w:tcW w:w="633" w:type="dxa"/>
          </w:tcPr>
          <w:p w14:paraId="27EFA5E7" w14:textId="77777777" w:rsidR="00C33ADF" w:rsidRPr="00854E6A" w:rsidRDefault="00C33ADF" w:rsidP="001D0EBA">
            <w:pPr>
              <w:spacing w:line="276" w:lineRule="auto"/>
              <w:jc w:val="center"/>
              <w:rPr>
                <w:rFonts w:cstheme="minorHAnsi"/>
                <w:color w:val="auto"/>
                <w:szCs w:val="20"/>
              </w:rPr>
            </w:pPr>
            <w:r w:rsidRPr="00854E6A">
              <w:rPr>
                <w:rFonts w:cstheme="minorHAnsi"/>
                <w:color w:val="auto"/>
                <w:szCs w:val="20"/>
              </w:rPr>
              <w:t>Final</w:t>
            </w:r>
          </w:p>
        </w:tc>
        <w:tc>
          <w:tcPr>
            <w:tcW w:w="895" w:type="dxa"/>
          </w:tcPr>
          <w:p w14:paraId="2FBC4EE8" w14:textId="087BD501" w:rsidR="00C33ADF" w:rsidRPr="00854E6A" w:rsidRDefault="007934FF" w:rsidP="001D0EBA">
            <w:pPr>
              <w:spacing w:line="276" w:lineRule="auto"/>
              <w:jc w:val="center"/>
              <w:rPr>
                <w:rFonts w:cstheme="minorHAnsi"/>
                <w:color w:val="auto"/>
                <w:szCs w:val="20"/>
              </w:rPr>
            </w:pPr>
            <w:r>
              <w:rPr>
                <w:rFonts w:cstheme="minorHAnsi"/>
                <w:color w:val="auto"/>
                <w:szCs w:val="20"/>
              </w:rPr>
              <w:t>28</w:t>
            </w:r>
            <w:r w:rsidR="00C33ADF" w:rsidRPr="00854E6A">
              <w:rPr>
                <w:rFonts w:cstheme="minorHAnsi"/>
                <w:color w:val="auto"/>
                <w:szCs w:val="20"/>
              </w:rPr>
              <w:t xml:space="preserve"> Aug 20</w:t>
            </w:r>
            <w:r w:rsidR="007B6468" w:rsidRPr="00854E6A">
              <w:rPr>
                <w:rFonts w:cstheme="minorHAnsi"/>
                <w:color w:val="auto"/>
                <w:szCs w:val="20"/>
              </w:rPr>
              <w:t>2</w:t>
            </w:r>
            <w:r>
              <w:rPr>
                <w:rFonts w:cstheme="minorHAnsi"/>
                <w:color w:val="auto"/>
                <w:szCs w:val="20"/>
              </w:rPr>
              <w:t>3</w:t>
            </w:r>
          </w:p>
        </w:tc>
      </w:tr>
    </w:tbl>
    <w:p w14:paraId="221DBD58" w14:textId="707E8B05" w:rsidR="007B6468" w:rsidRDefault="005F3470" w:rsidP="005F3470">
      <w:pPr>
        <w:spacing w:after="0"/>
        <w:ind w:left="360"/>
        <w:jc w:val="both"/>
        <w:rPr>
          <w:rFonts w:cstheme="minorHAnsi"/>
          <w:color w:val="auto"/>
          <w:szCs w:val="20"/>
          <w:lang w:val="en-GB"/>
        </w:rPr>
      </w:pPr>
      <w:r w:rsidRPr="005F3470">
        <w:rPr>
          <w:rFonts w:cstheme="minorHAnsi"/>
          <w:color w:val="auto"/>
          <w:szCs w:val="20"/>
          <w:lang w:val="en-GB"/>
        </w:rPr>
        <w:t>The deliverables for 2nd audit will be same and the timeline will be decided later.</w:t>
      </w:r>
    </w:p>
    <w:p w14:paraId="4F76A197" w14:textId="77777777" w:rsidR="005F3470" w:rsidRPr="005F3470" w:rsidRDefault="005F3470" w:rsidP="005F3470">
      <w:pPr>
        <w:spacing w:after="0"/>
        <w:ind w:left="360"/>
        <w:jc w:val="both"/>
        <w:rPr>
          <w:rFonts w:cstheme="minorHAnsi"/>
          <w:color w:val="auto"/>
          <w:szCs w:val="20"/>
          <w:lang w:val="en-GB"/>
        </w:rPr>
      </w:pPr>
    </w:p>
    <w:p w14:paraId="3C7B5A57" w14:textId="1522033D" w:rsidR="00C33ADF" w:rsidRPr="00D65D80" w:rsidRDefault="00D65D80" w:rsidP="00D65D80">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1</w:t>
      </w:r>
      <w:r w:rsidR="00436F6B">
        <w:rPr>
          <w:rFonts w:asciiTheme="minorHAnsi" w:hAnsiTheme="minorHAnsi" w:cstheme="minorHAnsi"/>
          <w:color w:val="auto"/>
          <w:sz w:val="22"/>
          <w:szCs w:val="22"/>
        </w:rPr>
        <w:t>9</w:t>
      </w:r>
      <w:r>
        <w:rPr>
          <w:rFonts w:asciiTheme="minorHAnsi" w:hAnsiTheme="minorHAnsi" w:cstheme="minorHAnsi"/>
          <w:color w:val="auto"/>
          <w:sz w:val="22"/>
          <w:szCs w:val="22"/>
        </w:rPr>
        <w:t xml:space="preserve">. </w:t>
      </w:r>
      <w:r w:rsidR="00C33ADF" w:rsidRPr="00D65D80">
        <w:rPr>
          <w:rFonts w:asciiTheme="minorHAnsi" w:hAnsiTheme="minorHAnsi" w:cstheme="minorHAnsi"/>
          <w:color w:val="auto"/>
          <w:sz w:val="22"/>
          <w:szCs w:val="22"/>
        </w:rPr>
        <w:t>Fees and Payment</w:t>
      </w:r>
    </w:p>
    <w:p w14:paraId="00C4F99B" w14:textId="3799C21E" w:rsidR="00C33ADF" w:rsidRPr="002E01FD" w:rsidRDefault="00C33ADF" w:rsidP="00436F6B">
      <w:pPr>
        <w:spacing w:after="0"/>
        <w:ind w:left="360"/>
        <w:jc w:val="both"/>
        <w:rPr>
          <w:rFonts w:cstheme="minorHAnsi"/>
          <w:color w:val="auto"/>
          <w:szCs w:val="20"/>
          <w:lang w:val="en-GB"/>
        </w:rPr>
      </w:pPr>
      <w:r w:rsidRPr="002E01FD">
        <w:rPr>
          <w:rFonts w:cstheme="minorHAnsi"/>
          <w:color w:val="auto"/>
          <w:szCs w:val="20"/>
          <w:lang w:val="en-GB"/>
        </w:rPr>
        <w:t>The auditor fees are based on the degree of responsibility and skill involved</w:t>
      </w:r>
      <w:r w:rsidR="00A23037">
        <w:rPr>
          <w:rFonts w:cstheme="minorHAnsi"/>
          <w:color w:val="auto"/>
          <w:szCs w:val="20"/>
          <w:lang w:val="en-GB"/>
        </w:rPr>
        <w:t>,</w:t>
      </w:r>
      <w:r w:rsidRPr="002E01FD">
        <w:rPr>
          <w:rFonts w:cstheme="minorHAnsi"/>
          <w:b/>
          <w:color w:val="auto"/>
          <w:szCs w:val="20"/>
          <w:lang w:val="en-GB"/>
        </w:rPr>
        <w:t xml:space="preserve"> </w:t>
      </w:r>
      <w:r w:rsidRPr="002E01FD">
        <w:rPr>
          <w:rFonts w:cstheme="minorHAnsi"/>
          <w:color w:val="auto"/>
          <w:szCs w:val="20"/>
          <w:lang w:val="en-GB"/>
        </w:rPr>
        <w:t xml:space="preserve">the </w:t>
      </w:r>
      <w:r w:rsidR="00D8361A">
        <w:rPr>
          <w:rFonts w:cstheme="minorHAnsi"/>
          <w:color w:val="auto"/>
          <w:szCs w:val="20"/>
          <w:lang w:val="en-GB"/>
        </w:rPr>
        <w:t>calibre</w:t>
      </w:r>
      <w:r w:rsidR="00D8361A" w:rsidRPr="002E01FD">
        <w:rPr>
          <w:rFonts w:cstheme="minorHAnsi"/>
          <w:color w:val="auto"/>
          <w:szCs w:val="20"/>
          <w:lang w:val="en-GB"/>
        </w:rPr>
        <w:t xml:space="preserve"> </w:t>
      </w:r>
      <w:r w:rsidRPr="002E01FD">
        <w:rPr>
          <w:rFonts w:cstheme="minorHAnsi"/>
          <w:color w:val="auto"/>
          <w:szCs w:val="20"/>
          <w:lang w:val="en-GB"/>
        </w:rPr>
        <w:t xml:space="preserve">of the staff </w:t>
      </w:r>
      <w:proofErr w:type="gramStart"/>
      <w:r w:rsidRPr="002E01FD">
        <w:rPr>
          <w:rFonts w:cstheme="minorHAnsi"/>
          <w:color w:val="auto"/>
          <w:szCs w:val="20"/>
          <w:lang w:val="en-GB"/>
        </w:rPr>
        <w:t>engaged</w:t>
      </w:r>
      <w:proofErr w:type="gramEnd"/>
      <w:r w:rsidRPr="002E01FD">
        <w:rPr>
          <w:rFonts w:cstheme="minorHAnsi"/>
          <w:color w:val="auto"/>
          <w:szCs w:val="20"/>
          <w:lang w:val="en-GB"/>
        </w:rPr>
        <w:t xml:space="preserve"> and the time necessarily occupied on the staff engaged and the time necessarily occupied on the work. M4C shall pay </w:t>
      </w:r>
      <w:r w:rsidR="00D65D80">
        <w:rPr>
          <w:rFonts w:cstheme="minorHAnsi"/>
          <w:color w:val="auto"/>
          <w:szCs w:val="20"/>
          <w:lang w:val="en-GB"/>
        </w:rPr>
        <w:t>100</w:t>
      </w:r>
      <w:r w:rsidRPr="002E01FD">
        <w:rPr>
          <w:rFonts w:cstheme="minorHAnsi"/>
          <w:color w:val="auto"/>
          <w:szCs w:val="20"/>
          <w:lang w:val="en-GB"/>
        </w:rPr>
        <w:t xml:space="preserve">% of the audit fee of total fees upon completion of </w:t>
      </w:r>
      <w:r w:rsidR="007934FF">
        <w:rPr>
          <w:rFonts w:cstheme="minorHAnsi"/>
          <w:color w:val="auto"/>
          <w:szCs w:val="20"/>
          <w:lang w:val="en-GB"/>
        </w:rPr>
        <w:t xml:space="preserve">the </w:t>
      </w:r>
      <w:r w:rsidRPr="002E01FD">
        <w:rPr>
          <w:rFonts w:cstheme="minorHAnsi"/>
          <w:color w:val="auto"/>
          <w:szCs w:val="20"/>
          <w:lang w:val="en-GB"/>
        </w:rPr>
        <w:t>audit and acceptance of deliverables of each audit.</w:t>
      </w:r>
    </w:p>
    <w:p w14:paraId="6346175A" w14:textId="77777777" w:rsidR="00C33ADF" w:rsidRPr="002E01FD" w:rsidRDefault="00C33ADF" w:rsidP="00436F6B">
      <w:pPr>
        <w:spacing w:after="0"/>
        <w:ind w:left="360"/>
        <w:jc w:val="both"/>
        <w:rPr>
          <w:rFonts w:cstheme="minorHAnsi"/>
          <w:color w:val="auto"/>
          <w:szCs w:val="20"/>
          <w:lang w:val="en-GB"/>
        </w:rPr>
      </w:pPr>
    </w:p>
    <w:p w14:paraId="12FAB330" w14:textId="54E2E56B" w:rsidR="00C33ADF" w:rsidRPr="00D65D80" w:rsidRDefault="00436F6B" w:rsidP="00D65D80">
      <w:pPr>
        <w:pStyle w:val="Heading1"/>
        <w:keepNext/>
        <w:keepLines/>
        <w:spacing w:after="0" w:line="276" w:lineRule="auto"/>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20</w:t>
      </w:r>
      <w:r w:rsidR="00D65D80">
        <w:rPr>
          <w:rFonts w:asciiTheme="minorHAnsi" w:hAnsiTheme="minorHAnsi" w:cstheme="minorHAnsi"/>
          <w:color w:val="auto"/>
          <w:sz w:val="22"/>
          <w:szCs w:val="22"/>
        </w:rPr>
        <w:t xml:space="preserve">. </w:t>
      </w:r>
      <w:r w:rsidR="00C33ADF" w:rsidRPr="00D65D80">
        <w:rPr>
          <w:rFonts w:asciiTheme="minorHAnsi" w:hAnsiTheme="minorHAnsi" w:cstheme="minorHAnsi"/>
          <w:color w:val="auto"/>
          <w:sz w:val="22"/>
          <w:szCs w:val="22"/>
        </w:rPr>
        <w:t>Reporting</w:t>
      </w:r>
    </w:p>
    <w:p w14:paraId="3CF16652" w14:textId="77777777" w:rsidR="007C5381" w:rsidRDefault="00D8361A" w:rsidP="00DC7FF0">
      <w:pPr>
        <w:pStyle w:val="Default"/>
        <w:rPr>
          <w:rFonts w:asciiTheme="minorHAnsi" w:hAnsiTheme="minorHAnsi" w:cstheme="minorHAnsi"/>
          <w:color w:val="auto"/>
          <w:sz w:val="20"/>
          <w:szCs w:val="20"/>
          <w:lang w:val="en-GB"/>
        </w:rPr>
      </w:pPr>
      <w:r w:rsidRPr="007C5381">
        <w:rPr>
          <w:rFonts w:asciiTheme="minorHAnsi" w:hAnsiTheme="minorHAnsi" w:cstheme="minorHAnsi"/>
          <w:color w:val="auto"/>
          <w:sz w:val="20"/>
          <w:szCs w:val="20"/>
          <w:lang w:val="en-GB"/>
        </w:rPr>
        <w:t xml:space="preserve">The audit farm reports to the Team Leader, </w:t>
      </w:r>
      <w:proofErr w:type="spellStart"/>
      <w:r w:rsidRPr="007C5381">
        <w:rPr>
          <w:rFonts w:asciiTheme="minorHAnsi" w:hAnsiTheme="minorHAnsi" w:cstheme="minorHAnsi"/>
          <w:color w:val="auto"/>
          <w:sz w:val="20"/>
          <w:szCs w:val="20"/>
          <w:lang w:val="en-GB"/>
        </w:rPr>
        <w:t>Swisscontact</w:t>
      </w:r>
      <w:proofErr w:type="spellEnd"/>
      <w:r w:rsidRPr="007C5381">
        <w:rPr>
          <w:rFonts w:asciiTheme="minorHAnsi" w:hAnsiTheme="minorHAnsi" w:cstheme="minorHAnsi"/>
          <w:color w:val="auto"/>
          <w:sz w:val="20"/>
          <w:szCs w:val="20"/>
          <w:lang w:val="en-GB"/>
        </w:rPr>
        <w:t xml:space="preserve"> M4C but will work closely with the Business Administration Team of M4C.</w:t>
      </w:r>
    </w:p>
    <w:p w14:paraId="5C32A96F" w14:textId="77777777" w:rsidR="007C5381" w:rsidRDefault="007C5381" w:rsidP="00DC7FF0">
      <w:pPr>
        <w:pStyle w:val="Default"/>
        <w:rPr>
          <w:rFonts w:asciiTheme="minorHAnsi" w:hAnsiTheme="minorHAnsi" w:cstheme="minorHAnsi"/>
          <w:color w:val="auto"/>
          <w:sz w:val="20"/>
          <w:szCs w:val="20"/>
          <w:lang w:val="en-GB"/>
        </w:rPr>
      </w:pPr>
    </w:p>
    <w:p w14:paraId="5E7FA6CC" w14:textId="13EF3E38" w:rsidR="00DC7FF0" w:rsidRPr="007C5381" w:rsidRDefault="00DC7FF0" w:rsidP="007C5381">
      <w:pPr>
        <w:pStyle w:val="Heading1"/>
        <w:keepNext/>
        <w:keepLines/>
        <w:spacing w:after="0" w:line="276" w:lineRule="auto"/>
        <w:ind w:left="360" w:hanging="360"/>
        <w:jc w:val="both"/>
        <w:rPr>
          <w:rFonts w:asciiTheme="minorHAnsi" w:hAnsiTheme="minorHAnsi" w:cstheme="minorHAnsi"/>
          <w:color w:val="auto"/>
          <w:sz w:val="22"/>
          <w:szCs w:val="22"/>
        </w:rPr>
      </w:pPr>
      <w:r w:rsidRPr="007C5381">
        <w:rPr>
          <w:rFonts w:asciiTheme="minorHAnsi" w:hAnsiTheme="minorHAnsi" w:cstheme="minorHAnsi"/>
          <w:color w:val="auto"/>
          <w:sz w:val="22"/>
          <w:szCs w:val="22"/>
        </w:rPr>
        <w:t xml:space="preserve">21. REQUIRED DOCUMENTS FOR BIDING </w:t>
      </w:r>
    </w:p>
    <w:p w14:paraId="622EDA2A" w14:textId="77777777" w:rsidR="00DC7FF0" w:rsidRPr="00EE1DD8" w:rsidRDefault="00DC7FF0" w:rsidP="005F3470">
      <w:pPr>
        <w:spacing w:after="0" w:line="240" w:lineRule="auto"/>
        <w:ind w:left="270"/>
        <w:jc w:val="both"/>
        <w:rPr>
          <w:rFonts w:cstheme="minorHAnsi"/>
          <w:color w:val="auto"/>
          <w:szCs w:val="20"/>
        </w:rPr>
      </w:pPr>
      <w:r w:rsidRPr="00EE1DD8">
        <w:rPr>
          <w:rFonts w:cstheme="minorHAnsi"/>
          <w:color w:val="auto"/>
          <w:szCs w:val="20"/>
        </w:rPr>
        <w:t xml:space="preserve">Bidders are required to submit the following documents: </w:t>
      </w:r>
    </w:p>
    <w:p w14:paraId="3A747957" w14:textId="4356E1BE" w:rsidR="00DC7FF0" w:rsidRPr="00EE1DD8" w:rsidRDefault="00DC7FF0" w:rsidP="005F3470">
      <w:pPr>
        <w:spacing w:after="0" w:line="240" w:lineRule="auto"/>
        <w:ind w:left="270"/>
        <w:jc w:val="both"/>
        <w:rPr>
          <w:rFonts w:cstheme="minorHAnsi"/>
          <w:color w:val="auto"/>
          <w:szCs w:val="20"/>
        </w:rPr>
      </w:pPr>
      <w:r w:rsidRPr="00EE1DD8">
        <w:rPr>
          <w:rFonts w:cstheme="minorHAnsi"/>
          <w:color w:val="auto"/>
          <w:szCs w:val="20"/>
        </w:rPr>
        <w:t xml:space="preserve">1. Legal documents (Registration, </w:t>
      </w:r>
      <w:proofErr w:type="spellStart"/>
      <w:r w:rsidRPr="00EE1DD8">
        <w:rPr>
          <w:rFonts w:cstheme="minorHAnsi"/>
          <w:color w:val="auto"/>
          <w:szCs w:val="20"/>
        </w:rPr>
        <w:t>eTIN</w:t>
      </w:r>
      <w:proofErr w:type="spellEnd"/>
      <w:r w:rsidRPr="00EE1DD8">
        <w:rPr>
          <w:rFonts w:cstheme="minorHAnsi"/>
          <w:color w:val="auto"/>
          <w:szCs w:val="20"/>
        </w:rPr>
        <w:t>, BIN, VAT Registration</w:t>
      </w:r>
      <w:r w:rsidR="00446BFB">
        <w:rPr>
          <w:rFonts w:cstheme="minorHAnsi"/>
          <w:color w:val="auto"/>
          <w:szCs w:val="20"/>
        </w:rPr>
        <w:t>,</w:t>
      </w:r>
      <w:r w:rsidRPr="00EE1DD8">
        <w:rPr>
          <w:rFonts w:cstheme="minorHAnsi"/>
          <w:color w:val="auto"/>
          <w:szCs w:val="20"/>
        </w:rPr>
        <w:t xml:space="preserve"> and Others) </w:t>
      </w:r>
    </w:p>
    <w:p w14:paraId="215FD0A7" w14:textId="77777777" w:rsidR="00DC7FF0" w:rsidRDefault="00DC7FF0" w:rsidP="005F3470">
      <w:pPr>
        <w:spacing w:after="0" w:line="240" w:lineRule="auto"/>
        <w:ind w:left="270"/>
        <w:jc w:val="both"/>
        <w:rPr>
          <w:rFonts w:cstheme="minorHAnsi"/>
          <w:color w:val="auto"/>
          <w:szCs w:val="20"/>
        </w:rPr>
      </w:pPr>
      <w:r w:rsidRPr="00EE1DD8">
        <w:rPr>
          <w:rFonts w:cstheme="minorHAnsi"/>
          <w:color w:val="auto"/>
          <w:szCs w:val="20"/>
        </w:rPr>
        <w:t xml:space="preserve">2. Organizational Profile </w:t>
      </w:r>
    </w:p>
    <w:p w14:paraId="6D91F4C7" w14:textId="77777777" w:rsidR="00D8361A" w:rsidRDefault="00D8361A" w:rsidP="005F3470">
      <w:pPr>
        <w:spacing w:after="0" w:line="240" w:lineRule="auto"/>
        <w:ind w:left="270"/>
        <w:jc w:val="both"/>
        <w:rPr>
          <w:rFonts w:ascii="Calibri" w:hAnsi="Calibri" w:cs="Calibri"/>
          <w:color w:val="auto"/>
          <w:szCs w:val="20"/>
        </w:rPr>
      </w:pPr>
      <w:r>
        <w:rPr>
          <w:rFonts w:ascii="Calibri" w:hAnsi="Calibri" w:cs="Calibri"/>
          <w:color w:val="auto"/>
          <w:szCs w:val="20"/>
        </w:rPr>
        <w:t>3. Financial proposal for the audit</w:t>
      </w:r>
    </w:p>
    <w:p w14:paraId="6B192BC8" w14:textId="77777777" w:rsidR="005F3470" w:rsidRPr="00E54027" w:rsidRDefault="005F3470" w:rsidP="005F3470">
      <w:pPr>
        <w:spacing w:after="0" w:line="240" w:lineRule="auto"/>
        <w:ind w:left="270"/>
        <w:jc w:val="both"/>
        <w:rPr>
          <w:rFonts w:ascii="Calibri" w:hAnsi="Calibri" w:cs="Calibri"/>
          <w:color w:val="auto"/>
          <w:szCs w:val="20"/>
        </w:rPr>
      </w:pPr>
    </w:p>
    <w:p w14:paraId="3754A3C1" w14:textId="24CB9CF6" w:rsidR="00DC7FF0" w:rsidRPr="00DC7FF0" w:rsidRDefault="00DC7FF0" w:rsidP="00DC7FF0">
      <w:pPr>
        <w:pStyle w:val="Default"/>
        <w:rPr>
          <w:b/>
          <w:bCs/>
          <w:sz w:val="22"/>
          <w:szCs w:val="22"/>
        </w:rPr>
      </w:pPr>
      <w:r w:rsidRPr="00DC7FF0">
        <w:rPr>
          <w:b/>
          <w:bCs/>
          <w:sz w:val="22"/>
          <w:szCs w:val="22"/>
        </w:rPr>
        <w:t>2</w:t>
      </w:r>
      <w:r w:rsidR="007C5381">
        <w:rPr>
          <w:b/>
          <w:bCs/>
          <w:sz w:val="22"/>
          <w:szCs w:val="22"/>
        </w:rPr>
        <w:t>2</w:t>
      </w:r>
      <w:r w:rsidRPr="00DC7FF0">
        <w:rPr>
          <w:b/>
          <w:bCs/>
          <w:sz w:val="22"/>
          <w:szCs w:val="22"/>
        </w:rPr>
        <w:t xml:space="preserve">. TIMELINE FOR SUBMISSION OF PROPOSAL: </w:t>
      </w:r>
    </w:p>
    <w:p w14:paraId="69C47A48" w14:textId="77777777" w:rsidR="001B6CBA" w:rsidRDefault="00DC7FF0" w:rsidP="001B6CBA">
      <w:pPr>
        <w:pStyle w:val="ListParagraph"/>
        <w:numPr>
          <w:ilvl w:val="0"/>
          <w:numId w:val="44"/>
        </w:numPr>
        <w:spacing w:after="0" w:line="276" w:lineRule="auto"/>
        <w:ind w:left="630" w:hanging="270"/>
        <w:contextualSpacing w:val="0"/>
        <w:jc w:val="both"/>
        <w:rPr>
          <w:rFonts w:cstheme="minorHAnsi"/>
          <w:szCs w:val="20"/>
        </w:rPr>
      </w:pPr>
      <w:r w:rsidRPr="00624A16">
        <w:rPr>
          <w:rFonts w:cstheme="minorHAnsi"/>
          <w:szCs w:val="20"/>
        </w:rPr>
        <w:t xml:space="preserve">Interested </w:t>
      </w:r>
      <w:r w:rsidR="00B750A5" w:rsidRPr="00624A16">
        <w:rPr>
          <w:rFonts w:cstheme="minorHAnsi"/>
          <w:szCs w:val="20"/>
        </w:rPr>
        <w:t>bidders</w:t>
      </w:r>
      <w:r w:rsidRPr="00624A16">
        <w:rPr>
          <w:rFonts w:cstheme="minorHAnsi"/>
          <w:szCs w:val="20"/>
        </w:rPr>
        <w:t xml:space="preserve"> may submit questions for clarification to </w:t>
      </w:r>
      <w:hyperlink r:id="rId25" w:history="1">
        <w:r w:rsidR="001B2631" w:rsidRPr="001B2631">
          <w:rPr>
            <w:rStyle w:val="Hyperlink"/>
            <w:rFonts w:cstheme="minorHAnsi"/>
            <w:color w:val="0070C0"/>
            <w:szCs w:val="20"/>
          </w:rPr>
          <w:t>sukanta.saha@swisscontact.org</w:t>
        </w:r>
      </w:hyperlink>
      <w:r w:rsidR="001B2631">
        <w:rPr>
          <w:rFonts w:cstheme="minorHAnsi"/>
          <w:szCs w:val="20"/>
        </w:rPr>
        <w:t xml:space="preserve"> </w:t>
      </w:r>
      <w:r w:rsidRPr="00624A16">
        <w:rPr>
          <w:rFonts w:cstheme="minorHAnsi"/>
          <w:szCs w:val="20"/>
        </w:rPr>
        <w:t xml:space="preserve"> or </w:t>
      </w:r>
      <w:hyperlink r:id="rId26" w:history="1">
        <w:r w:rsidR="001B2631" w:rsidRPr="001B2631">
          <w:rPr>
            <w:rStyle w:val="Hyperlink"/>
            <w:rFonts w:cstheme="minorHAnsi"/>
            <w:color w:val="0070C0"/>
            <w:szCs w:val="20"/>
          </w:rPr>
          <w:t>michael.cruze@swisscontact.org</w:t>
        </w:r>
      </w:hyperlink>
      <w:r w:rsidR="001B2631">
        <w:rPr>
          <w:rFonts w:cstheme="minorHAnsi"/>
          <w:szCs w:val="20"/>
        </w:rPr>
        <w:t xml:space="preserve"> </w:t>
      </w:r>
      <w:r w:rsidRPr="00624A16">
        <w:rPr>
          <w:rFonts w:cstheme="minorHAnsi"/>
          <w:szCs w:val="20"/>
        </w:rPr>
        <w:t xml:space="preserve"> by </w:t>
      </w:r>
      <w:r w:rsidR="00D8361A" w:rsidRPr="001B2631">
        <w:rPr>
          <w:rFonts w:cstheme="minorHAnsi"/>
          <w:b/>
          <w:bCs/>
          <w:szCs w:val="20"/>
        </w:rPr>
        <w:t>May</w:t>
      </w:r>
      <w:r w:rsidRPr="001B2631">
        <w:rPr>
          <w:rFonts w:cstheme="minorHAnsi"/>
          <w:b/>
          <w:bCs/>
          <w:szCs w:val="20"/>
        </w:rPr>
        <w:t xml:space="preserve"> </w:t>
      </w:r>
      <w:r w:rsidR="00D8361A" w:rsidRPr="001B2631">
        <w:rPr>
          <w:rFonts w:cstheme="minorHAnsi"/>
          <w:b/>
          <w:bCs/>
          <w:szCs w:val="20"/>
        </w:rPr>
        <w:t>11</w:t>
      </w:r>
      <w:r w:rsidRPr="001B2631">
        <w:rPr>
          <w:rFonts w:cstheme="minorHAnsi"/>
          <w:b/>
          <w:bCs/>
          <w:szCs w:val="20"/>
        </w:rPr>
        <w:t>, 202</w:t>
      </w:r>
      <w:r w:rsidR="00B354DE" w:rsidRPr="001B2631">
        <w:rPr>
          <w:rFonts w:cstheme="minorHAnsi"/>
          <w:b/>
          <w:bCs/>
          <w:szCs w:val="20"/>
        </w:rPr>
        <w:t>3</w:t>
      </w:r>
      <w:r w:rsidRPr="001B2631">
        <w:rPr>
          <w:rFonts w:cstheme="minorHAnsi"/>
          <w:b/>
          <w:bCs/>
          <w:szCs w:val="20"/>
        </w:rPr>
        <w:t>.</w:t>
      </w:r>
      <w:r w:rsidRPr="00624A16">
        <w:rPr>
          <w:rFonts w:cstheme="minorHAnsi"/>
          <w:szCs w:val="20"/>
        </w:rPr>
        <w:t xml:space="preserve"> </w:t>
      </w:r>
    </w:p>
    <w:p w14:paraId="5D3706E7" w14:textId="487F5328" w:rsidR="001B6CBA" w:rsidRPr="001B6CBA" w:rsidRDefault="001B6CBA" w:rsidP="001B6CBA">
      <w:pPr>
        <w:pStyle w:val="ListParagraph"/>
        <w:numPr>
          <w:ilvl w:val="0"/>
          <w:numId w:val="44"/>
        </w:numPr>
        <w:spacing w:after="0" w:line="276" w:lineRule="auto"/>
        <w:ind w:left="630" w:hanging="270"/>
        <w:contextualSpacing w:val="0"/>
        <w:jc w:val="both"/>
        <w:rPr>
          <w:rFonts w:cstheme="minorHAnsi"/>
          <w:szCs w:val="20"/>
        </w:rPr>
      </w:pPr>
      <w:r w:rsidRPr="001B6CBA">
        <w:rPr>
          <w:rFonts w:cstheme="minorHAnsi"/>
          <w:szCs w:val="20"/>
        </w:rPr>
        <w:t xml:space="preserve">Interested organizations are requested to submit the financial and technical proposal separately by </w:t>
      </w:r>
      <w:proofErr w:type="spellStart"/>
      <w:r w:rsidRPr="001B6CBA">
        <w:rPr>
          <w:rFonts w:cstheme="minorHAnsi"/>
          <w:szCs w:val="20"/>
        </w:rPr>
        <w:t>by</w:t>
      </w:r>
      <w:proofErr w:type="spellEnd"/>
      <w:r w:rsidRPr="001B6CBA">
        <w:rPr>
          <w:rFonts w:cstheme="minorHAnsi"/>
          <w:szCs w:val="20"/>
        </w:rPr>
        <w:t xml:space="preserve"> </w:t>
      </w:r>
      <w:r w:rsidRPr="001B2631">
        <w:rPr>
          <w:rFonts w:cstheme="minorHAnsi"/>
          <w:b/>
          <w:bCs/>
          <w:szCs w:val="20"/>
        </w:rPr>
        <w:t>May 18, 202</w:t>
      </w:r>
      <w:r>
        <w:rPr>
          <w:rFonts w:cstheme="minorHAnsi"/>
          <w:b/>
          <w:bCs/>
          <w:szCs w:val="20"/>
        </w:rPr>
        <w:t xml:space="preserve"> </w:t>
      </w:r>
      <w:r w:rsidRPr="001B2631">
        <w:rPr>
          <w:rFonts w:cstheme="minorHAnsi"/>
          <w:b/>
          <w:bCs/>
          <w:szCs w:val="20"/>
        </w:rPr>
        <w:t>3</w:t>
      </w:r>
      <w:r w:rsidRPr="001B6CBA">
        <w:rPr>
          <w:rFonts w:cstheme="minorHAnsi"/>
          <w:szCs w:val="20"/>
        </w:rPr>
        <w:t xml:space="preserve">to the e-mail at </w:t>
      </w:r>
      <w:hyperlink r:id="rId27" w:history="1">
        <w:r w:rsidRPr="001B6CBA">
          <w:rPr>
            <w:rStyle w:val="Hyperlink"/>
            <w:rFonts w:cstheme="minorHAnsi"/>
            <w:color w:val="0070C0"/>
            <w:szCs w:val="20"/>
          </w:rPr>
          <w:t>bd.infom4c@swisscontact.org</w:t>
        </w:r>
      </w:hyperlink>
      <w:r>
        <w:rPr>
          <w:rFonts w:cstheme="minorHAnsi"/>
          <w:szCs w:val="20"/>
        </w:rPr>
        <w:t xml:space="preserve"> </w:t>
      </w:r>
      <w:r w:rsidRPr="001B6CBA">
        <w:rPr>
          <w:rFonts w:cstheme="minorHAnsi"/>
          <w:szCs w:val="20"/>
        </w:rPr>
        <w:t xml:space="preserve">  having subject heading ‘’Submission of Proposal for Inclusive Audit of </w:t>
      </w:r>
      <w:r>
        <w:rPr>
          <w:rFonts w:cstheme="minorHAnsi"/>
          <w:szCs w:val="20"/>
        </w:rPr>
        <w:t>Implementing</w:t>
      </w:r>
      <w:r w:rsidRPr="001B6CBA">
        <w:rPr>
          <w:rFonts w:cstheme="minorHAnsi"/>
          <w:szCs w:val="20"/>
        </w:rPr>
        <w:t xml:space="preserve"> Partner’’. Also, the hard copies of the proposal must be submitted to House </w:t>
      </w:r>
      <w:r w:rsidRPr="001B6CBA">
        <w:rPr>
          <w:rFonts w:cstheme="minorHAnsi"/>
          <w:szCs w:val="20"/>
        </w:rPr>
        <w:t>No: 28, Rd No: 43, Gulshan-2, Dhaka 1212, Bangladesh on the same date on or before 5.00 PM.</w:t>
      </w:r>
    </w:p>
    <w:p w14:paraId="3A424A2A" w14:textId="3A497745" w:rsidR="00DC7FF0" w:rsidRPr="00624A16" w:rsidRDefault="00DC7FF0" w:rsidP="00385232">
      <w:pPr>
        <w:pStyle w:val="ListParagraph"/>
        <w:numPr>
          <w:ilvl w:val="0"/>
          <w:numId w:val="44"/>
        </w:numPr>
        <w:spacing w:after="0" w:line="276" w:lineRule="auto"/>
        <w:ind w:left="630" w:hanging="270"/>
        <w:contextualSpacing w:val="0"/>
        <w:jc w:val="both"/>
        <w:rPr>
          <w:rFonts w:cstheme="minorHAnsi"/>
          <w:szCs w:val="20"/>
        </w:rPr>
      </w:pPr>
      <w:r w:rsidRPr="00624A16">
        <w:rPr>
          <w:rFonts w:cstheme="minorHAnsi"/>
          <w:szCs w:val="20"/>
        </w:rPr>
        <w:t xml:space="preserve">M4C evaluates the proposal and inform the applicant by </w:t>
      </w:r>
      <w:r w:rsidR="00D8361A" w:rsidRPr="001B2631">
        <w:rPr>
          <w:rFonts w:cstheme="minorHAnsi"/>
          <w:b/>
          <w:bCs/>
          <w:szCs w:val="20"/>
        </w:rPr>
        <w:t>May 25,</w:t>
      </w:r>
      <w:r w:rsidRPr="001B2631">
        <w:rPr>
          <w:rFonts w:cstheme="minorHAnsi"/>
          <w:b/>
          <w:bCs/>
          <w:szCs w:val="20"/>
        </w:rPr>
        <w:t xml:space="preserve"> 202</w:t>
      </w:r>
      <w:r w:rsidR="00D319FD" w:rsidRPr="001B2631">
        <w:rPr>
          <w:rFonts w:cstheme="minorHAnsi"/>
          <w:b/>
          <w:bCs/>
          <w:szCs w:val="20"/>
        </w:rPr>
        <w:t>3</w:t>
      </w:r>
      <w:r w:rsidRPr="001B2631">
        <w:rPr>
          <w:rFonts w:cstheme="minorHAnsi"/>
          <w:b/>
          <w:bCs/>
          <w:szCs w:val="20"/>
        </w:rPr>
        <w:t>.</w:t>
      </w:r>
      <w:r w:rsidRPr="00624A16">
        <w:rPr>
          <w:rFonts w:cstheme="minorHAnsi"/>
          <w:szCs w:val="20"/>
        </w:rPr>
        <w:t xml:space="preserve"> </w:t>
      </w:r>
    </w:p>
    <w:p w14:paraId="1C240B85" w14:textId="6CD49765" w:rsidR="00DC7FF0" w:rsidRPr="00624A16" w:rsidRDefault="00DC7FF0" w:rsidP="00385232">
      <w:pPr>
        <w:pStyle w:val="ListParagraph"/>
        <w:numPr>
          <w:ilvl w:val="0"/>
          <w:numId w:val="44"/>
        </w:numPr>
        <w:spacing w:after="0" w:line="276" w:lineRule="auto"/>
        <w:ind w:left="630" w:hanging="270"/>
        <w:contextualSpacing w:val="0"/>
        <w:jc w:val="both"/>
        <w:rPr>
          <w:rFonts w:cstheme="minorHAnsi"/>
          <w:szCs w:val="20"/>
        </w:rPr>
      </w:pPr>
      <w:r w:rsidRPr="00624A16">
        <w:rPr>
          <w:rFonts w:cstheme="minorHAnsi"/>
          <w:szCs w:val="20"/>
        </w:rPr>
        <w:t xml:space="preserve">Discussion on proposal with selected applicant by </w:t>
      </w:r>
      <w:r w:rsidR="00D8361A" w:rsidRPr="001B2631">
        <w:rPr>
          <w:rFonts w:cstheme="minorHAnsi"/>
          <w:b/>
          <w:bCs/>
          <w:szCs w:val="20"/>
        </w:rPr>
        <w:t>May 30,</w:t>
      </w:r>
      <w:r w:rsidRPr="001B2631">
        <w:rPr>
          <w:rFonts w:cstheme="minorHAnsi"/>
          <w:b/>
          <w:bCs/>
          <w:szCs w:val="20"/>
        </w:rPr>
        <w:t xml:space="preserve"> 202</w:t>
      </w:r>
      <w:r w:rsidR="000D5AE7" w:rsidRPr="001B2631">
        <w:rPr>
          <w:rFonts w:cstheme="minorHAnsi"/>
          <w:b/>
          <w:bCs/>
          <w:szCs w:val="20"/>
        </w:rPr>
        <w:t>3</w:t>
      </w:r>
      <w:r w:rsidRPr="001B2631">
        <w:rPr>
          <w:rFonts w:cstheme="minorHAnsi"/>
          <w:b/>
          <w:bCs/>
          <w:szCs w:val="20"/>
        </w:rPr>
        <w:t>.</w:t>
      </w:r>
      <w:r w:rsidRPr="00624A16">
        <w:rPr>
          <w:rFonts w:cstheme="minorHAnsi"/>
          <w:szCs w:val="20"/>
        </w:rPr>
        <w:t xml:space="preserve"> </w:t>
      </w:r>
    </w:p>
    <w:p w14:paraId="2DDAB420" w14:textId="379E987E" w:rsidR="00DC7FF0" w:rsidRPr="00624A16" w:rsidRDefault="00DC7FF0" w:rsidP="00385232">
      <w:pPr>
        <w:pStyle w:val="ListParagraph"/>
        <w:numPr>
          <w:ilvl w:val="0"/>
          <w:numId w:val="44"/>
        </w:numPr>
        <w:spacing w:after="0" w:line="276" w:lineRule="auto"/>
        <w:ind w:left="630" w:hanging="270"/>
        <w:contextualSpacing w:val="0"/>
        <w:jc w:val="both"/>
        <w:rPr>
          <w:rFonts w:cstheme="minorHAnsi"/>
          <w:szCs w:val="20"/>
        </w:rPr>
      </w:pPr>
      <w:r w:rsidRPr="00624A16">
        <w:rPr>
          <w:rFonts w:cstheme="minorHAnsi"/>
          <w:szCs w:val="20"/>
        </w:rPr>
        <w:t xml:space="preserve">Final selection and contract signing by </w:t>
      </w:r>
      <w:r w:rsidR="00D8361A" w:rsidRPr="001B2631">
        <w:rPr>
          <w:rFonts w:cstheme="minorHAnsi"/>
          <w:b/>
          <w:bCs/>
          <w:szCs w:val="20"/>
        </w:rPr>
        <w:t>June 8</w:t>
      </w:r>
      <w:r w:rsidRPr="001B2631">
        <w:rPr>
          <w:rFonts w:cstheme="minorHAnsi"/>
          <w:b/>
          <w:bCs/>
          <w:szCs w:val="20"/>
        </w:rPr>
        <w:t>, 202</w:t>
      </w:r>
      <w:r w:rsidR="000D5AE7" w:rsidRPr="001B2631">
        <w:rPr>
          <w:rFonts w:cstheme="minorHAnsi"/>
          <w:b/>
          <w:bCs/>
          <w:szCs w:val="20"/>
        </w:rPr>
        <w:t>3</w:t>
      </w:r>
      <w:r w:rsidRPr="001B2631">
        <w:rPr>
          <w:rFonts w:cstheme="minorHAnsi"/>
          <w:b/>
          <w:bCs/>
          <w:szCs w:val="20"/>
        </w:rPr>
        <w:t>.</w:t>
      </w:r>
      <w:r w:rsidRPr="00624A16">
        <w:rPr>
          <w:rFonts w:cstheme="minorHAnsi"/>
          <w:szCs w:val="20"/>
        </w:rPr>
        <w:t xml:space="preserve"> </w:t>
      </w:r>
    </w:p>
    <w:p w14:paraId="308F6711" w14:textId="77777777" w:rsidR="00DC7FF0" w:rsidRPr="00DC7FF0" w:rsidRDefault="00DC7FF0" w:rsidP="00436F6B">
      <w:pPr>
        <w:ind w:left="360"/>
        <w:jc w:val="both"/>
        <w:rPr>
          <w:rFonts w:cstheme="minorHAnsi"/>
          <w:iCs/>
          <w:szCs w:val="20"/>
        </w:rPr>
      </w:pPr>
    </w:p>
    <w:sectPr w:rsidR="00DC7FF0" w:rsidRPr="00DC7FF0" w:rsidSect="00C33ADF">
      <w:type w:val="continuous"/>
      <w:pgSz w:w="11906" w:h="16838" w:code="9"/>
      <w:pgMar w:top="1440" w:right="1080" w:bottom="1440" w:left="1080"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3EFD" w14:textId="77777777" w:rsidR="0029340B" w:rsidRDefault="0029340B" w:rsidP="00AA23A5">
      <w:pPr>
        <w:spacing w:after="0" w:line="240" w:lineRule="auto"/>
      </w:pPr>
      <w:r>
        <w:separator/>
      </w:r>
    </w:p>
  </w:endnote>
  <w:endnote w:type="continuationSeparator" w:id="0">
    <w:p w14:paraId="104B768D" w14:textId="77777777" w:rsidR="0029340B" w:rsidRDefault="0029340B" w:rsidP="00AA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DFB2" w14:textId="77777777" w:rsidR="00753B5A" w:rsidRDefault="0075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431235"/>
      <w:docPartObj>
        <w:docPartGallery w:val="Page Numbers (Bottom of Page)"/>
        <w:docPartUnique/>
      </w:docPartObj>
    </w:sdtPr>
    <w:sdtContent>
      <w:sdt>
        <w:sdtPr>
          <w:id w:val="1728636285"/>
          <w:docPartObj>
            <w:docPartGallery w:val="Page Numbers (Top of Page)"/>
            <w:docPartUnique/>
          </w:docPartObj>
        </w:sdtPr>
        <w:sdtContent>
          <w:p w14:paraId="10828AD8" w14:textId="78932FC8" w:rsidR="00753B5A" w:rsidRDefault="00753B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44DCF0" w14:textId="77777777" w:rsidR="00753B5A" w:rsidRDefault="00753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272C" w14:textId="77777777" w:rsidR="00753B5A" w:rsidRDefault="0075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3E81" w14:textId="77777777" w:rsidR="0029340B" w:rsidRDefault="0029340B" w:rsidP="00AA23A5">
      <w:pPr>
        <w:spacing w:after="0" w:line="240" w:lineRule="auto"/>
      </w:pPr>
      <w:r>
        <w:separator/>
      </w:r>
    </w:p>
  </w:footnote>
  <w:footnote w:type="continuationSeparator" w:id="0">
    <w:p w14:paraId="0B01F301" w14:textId="77777777" w:rsidR="0029340B" w:rsidRDefault="0029340B" w:rsidP="00AA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A912" w14:textId="77777777" w:rsidR="00753B5A" w:rsidRDefault="00753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4D6A" w14:textId="77777777" w:rsidR="00753B5A" w:rsidRDefault="00753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05AA" w14:textId="77777777" w:rsidR="00753B5A" w:rsidRDefault="00753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16AE88"/>
    <w:multiLevelType w:val="hybridMultilevel"/>
    <w:tmpl w:val="FDC029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DCA27D"/>
    <w:multiLevelType w:val="hybridMultilevel"/>
    <w:tmpl w:val="33F7EB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DB9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3070C"/>
    <w:multiLevelType w:val="hybridMultilevel"/>
    <w:tmpl w:val="A620885E"/>
    <w:lvl w:ilvl="0" w:tplc="0FF0E9DE">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5F4171"/>
    <w:multiLevelType w:val="hybridMultilevel"/>
    <w:tmpl w:val="7804C2E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935A66C8">
      <w:start w:val="1"/>
      <w:numFmt w:val="bullet"/>
      <w:lvlText w:val=""/>
      <w:lvlJc w:val="left"/>
      <w:pPr>
        <w:ind w:left="1440" w:hanging="360"/>
      </w:pPr>
      <w:rPr>
        <w:rFonts w:ascii="Symbol" w:hAnsi="Symbol"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07AD2DCC"/>
    <w:multiLevelType w:val="hybridMultilevel"/>
    <w:tmpl w:val="9006CAB8"/>
    <w:lvl w:ilvl="0" w:tplc="0409000F">
      <w:start w:val="1"/>
      <w:numFmt w:val="decimal"/>
      <w:lvlText w:val="%1."/>
      <w:lvlJc w:val="left"/>
      <w:pPr>
        <w:ind w:left="180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6" w15:restartNumberingAfterBreak="0">
    <w:nsid w:val="0807383D"/>
    <w:multiLevelType w:val="hybridMultilevel"/>
    <w:tmpl w:val="3EAE1E42"/>
    <w:lvl w:ilvl="0" w:tplc="04090019">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9E4183E"/>
    <w:multiLevelType w:val="hybridMultilevel"/>
    <w:tmpl w:val="8E68C0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B932510"/>
    <w:multiLevelType w:val="hybridMultilevel"/>
    <w:tmpl w:val="096232B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895962"/>
    <w:multiLevelType w:val="hybridMultilevel"/>
    <w:tmpl w:val="F28E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34F46"/>
    <w:multiLevelType w:val="hybridMultilevel"/>
    <w:tmpl w:val="E9DAE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416BC6"/>
    <w:multiLevelType w:val="hybridMultilevel"/>
    <w:tmpl w:val="605E67E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B354F3"/>
    <w:multiLevelType w:val="hybridMultilevel"/>
    <w:tmpl w:val="7E0614C2"/>
    <w:lvl w:ilvl="0" w:tplc="B32E7A22">
      <w:numFmt w:val="bullet"/>
      <w:pStyle w:val="Bullets"/>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104D5F"/>
    <w:multiLevelType w:val="hybridMultilevel"/>
    <w:tmpl w:val="0B2C19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295516"/>
    <w:multiLevelType w:val="hybridMultilevel"/>
    <w:tmpl w:val="DA44195A"/>
    <w:lvl w:ilvl="0" w:tplc="FFFFFFFF">
      <w:start w:val="1"/>
      <w:numFmt w:val="bullet"/>
      <w:pStyle w:val="Achievement"/>
      <w:lvlText w:val=""/>
      <w:lvlJc w:val="left"/>
      <w:pPr>
        <w:tabs>
          <w:tab w:val="num" w:pos="360"/>
        </w:tabs>
        <w:ind w:left="245" w:hanging="24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0107BE"/>
    <w:multiLevelType w:val="hybridMultilevel"/>
    <w:tmpl w:val="4548701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6F51E5"/>
    <w:multiLevelType w:val="hybridMultilevel"/>
    <w:tmpl w:val="9A4AA0A0"/>
    <w:lvl w:ilvl="0" w:tplc="08090019">
      <w:start w:val="1"/>
      <w:numFmt w:val="lowerLetter"/>
      <w:lvlText w:val="%1."/>
      <w:lvlJc w:val="left"/>
      <w:pPr>
        <w:ind w:left="720" w:hanging="360"/>
      </w:pPr>
    </w:lvl>
    <w:lvl w:ilvl="1" w:tplc="BDEEF562">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C00B2"/>
    <w:multiLevelType w:val="hybridMultilevel"/>
    <w:tmpl w:val="CAEC5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6650E"/>
    <w:multiLevelType w:val="hybridMultilevel"/>
    <w:tmpl w:val="426CA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942927"/>
    <w:multiLevelType w:val="hybridMultilevel"/>
    <w:tmpl w:val="C3FC2706"/>
    <w:lvl w:ilvl="0" w:tplc="7D28D2B4">
      <w:start w:val="8"/>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83753D"/>
    <w:multiLevelType w:val="hybridMultilevel"/>
    <w:tmpl w:val="E1BA60B6"/>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220493"/>
    <w:multiLevelType w:val="hybridMultilevel"/>
    <w:tmpl w:val="7B2854BC"/>
    <w:lvl w:ilvl="0" w:tplc="04090001">
      <w:start w:val="1"/>
      <w:numFmt w:val="bullet"/>
      <w:lvlText w:val=""/>
      <w:lvlJc w:val="left"/>
      <w:pPr>
        <w:ind w:left="360" w:hanging="360"/>
      </w:pPr>
      <w:rPr>
        <w:rFonts w:ascii="Symbol" w:hAnsi="Symbol" w:hint="default"/>
      </w:rPr>
    </w:lvl>
    <w:lvl w:ilvl="1" w:tplc="935A66C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5975C3"/>
    <w:multiLevelType w:val="hybridMultilevel"/>
    <w:tmpl w:val="0A12C3BA"/>
    <w:lvl w:ilvl="0" w:tplc="08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C4084"/>
    <w:multiLevelType w:val="hybridMultilevel"/>
    <w:tmpl w:val="6344C38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3832C2"/>
    <w:multiLevelType w:val="hybridMultilevel"/>
    <w:tmpl w:val="F89AF2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2724DF6"/>
    <w:multiLevelType w:val="hybridMultilevel"/>
    <w:tmpl w:val="26F8817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46805EC9"/>
    <w:multiLevelType w:val="hybridMultilevel"/>
    <w:tmpl w:val="9BD0E15E"/>
    <w:lvl w:ilvl="0" w:tplc="7E16A858">
      <w:start w:val="1"/>
      <w:numFmt w:val="lowerLetter"/>
      <w:lvlText w:val="%1."/>
      <w:lvlJc w:val="left"/>
      <w:pPr>
        <w:ind w:left="720" w:hanging="360"/>
      </w:pPr>
      <w:rPr>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23805"/>
    <w:multiLevelType w:val="hybridMultilevel"/>
    <w:tmpl w:val="C88C3F4E"/>
    <w:lvl w:ilvl="0" w:tplc="04090001">
      <w:start w:val="1"/>
      <w:numFmt w:val="bullet"/>
      <w:lvlText w:val=""/>
      <w:lvlJc w:val="left"/>
      <w:pPr>
        <w:tabs>
          <w:tab w:val="num" w:pos="360"/>
        </w:tabs>
        <w:ind w:left="360" w:hanging="360"/>
      </w:pPr>
      <w:rPr>
        <w:rFonts w:ascii="Symbol" w:hAnsi="Symbol" w:hint="default"/>
      </w:rPr>
    </w:lvl>
    <w:lvl w:ilvl="1" w:tplc="16D0ABEC">
      <w:start w:val="58"/>
      <w:numFmt w:val="bullet"/>
      <w:lvlText w:val="•"/>
      <w:lvlJc w:val="left"/>
      <w:pPr>
        <w:tabs>
          <w:tab w:val="num" w:pos="1080"/>
        </w:tabs>
        <w:ind w:left="1080" w:hanging="360"/>
      </w:pPr>
      <w:rPr>
        <w:rFonts w:ascii="Arial" w:hAnsi="Arial" w:hint="default"/>
      </w:rPr>
    </w:lvl>
    <w:lvl w:ilvl="2" w:tplc="07384AF8" w:tentative="1">
      <w:start w:val="1"/>
      <w:numFmt w:val="bullet"/>
      <w:lvlText w:val="•"/>
      <w:lvlJc w:val="left"/>
      <w:pPr>
        <w:tabs>
          <w:tab w:val="num" w:pos="1800"/>
        </w:tabs>
        <w:ind w:left="1800" w:hanging="360"/>
      </w:pPr>
      <w:rPr>
        <w:rFonts w:ascii="Arial" w:hAnsi="Arial" w:hint="default"/>
      </w:rPr>
    </w:lvl>
    <w:lvl w:ilvl="3" w:tplc="803E3B0C" w:tentative="1">
      <w:start w:val="1"/>
      <w:numFmt w:val="bullet"/>
      <w:lvlText w:val="•"/>
      <w:lvlJc w:val="left"/>
      <w:pPr>
        <w:tabs>
          <w:tab w:val="num" w:pos="2520"/>
        </w:tabs>
        <w:ind w:left="2520" w:hanging="360"/>
      </w:pPr>
      <w:rPr>
        <w:rFonts w:ascii="Arial" w:hAnsi="Arial" w:hint="default"/>
      </w:rPr>
    </w:lvl>
    <w:lvl w:ilvl="4" w:tplc="9D181BF8" w:tentative="1">
      <w:start w:val="1"/>
      <w:numFmt w:val="bullet"/>
      <w:lvlText w:val="•"/>
      <w:lvlJc w:val="left"/>
      <w:pPr>
        <w:tabs>
          <w:tab w:val="num" w:pos="3240"/>
        </w:tabs>
        <w:ind w:left="3240" w:hanging="360"/>
      </w:pPr>
      <w:rPr>
        <w:rFonts w:ascii="Arial" w:hAnsi="Arial" w:hint="default"/>
      </w:rPr>
    </w:lvl>
    <w:lvl w:ilvl="5" w:tplc="43FC66BE" w:tentative="1">
      <w:start w:val="1"/>
      <w:numFmt w:val="bullet"/>
      <w:lvlText w:val="•"/>
      <w:lvlJc w:val="left"/>
      <w:pPr>
        <w:tabs>
          <w:tab w:val="num" w:pos="3960"/>
        </w:tabs>
        <w:ind w:left="3960" w:hanging="360"/>
      </w:pPr>
      <w:rPr>
        <w:rFonts w:ascii="Arial" w:hAnsi="Arial" w:hint="default"/>
      </w:rPr>
    </w:lvl>
    <w:lvl w:ilvl="6" w:tplc="FFA63FC6" w:tentative="1">
      <w:start w:val="1"/>
      <w:numFmt w:val="bullet"/>
      <w:lvlText w:val="•"/>
      <w:lvlJc w:val="left"/>
      <w:pPr>
        <w:tabs>
          <w:tab w:val="num" w:pos="4680"/>
        </w:tabs>
        <w:ind w:left="4680" w:hanging="360"/>
      </w:pPr>
      <w:rPr>
        <w:rFonts w:ascii="Arial" w:hAnsi="Arial" w:hint="default"/>
      </w:rPr>
    </w:lvl>
    <w:lvl w:ilvl="7" w:tplc="1A92C628" w:tentative="1">
      <w:start w:val="1"/>
      <w:numFmt w:val="bullet"/>
      <w:lvlText w:val="•"/>
      <w:lvlJc w:val="left"/>
      <w:pPr>
        <w:tabs>
          <w:tab w:val="num" w:pos="5400"/>
        </w:tabs>
        <w:ind w:left="5400" w:hanging="360"/>
      </w:pPr>
      <w:rPr>
        <w:rFonts w:ascii="Arial" w:hAnsi="Arial" w:hint="default"/>
      </w:rPr>
    </w:lvl>
    <w:lvl w:ilvl="8" w:tplc="87B482AA"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BEF5FEB"/>
    <w:multiLevelType w:val="hybridMultilevel"/>
    <w:tmpl w:val="F8187390"/>
    <w:lvl w:ilvl="0" w:tplc="04090001">
      <w:start w:val="1"/>
      <w:numFmt w:val="bullet"/>
      <w:lvlText w:val=""/>
      <w:lvlJc w:val="left"/>
      <w:pPr>
        <w:ind w:left="360" w:hanging="360"/>
      </w:pPr>
      <w:rPr>
        <w:rFonts w:ascii="Symbol" w:hAnsi="Symbol" w:hint="default"/>
      </w:rPr>
    </w:lvl>
    <w:lvl w:ilvl="1" w:tplc="935A66C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CB54AA"/>
    <w:multiLevelType w:val="hybridMultilevel"/>
    <w:tmpl w:val="C6E4B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AB51AE"/>
    <w:multiLevelType w:val="hybridMultilevel"/>
    <w:tmpl w:val="9E244C6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A73BDB"/>
    <w:multiLevelType w:val="hybridMultilevel"/>
    <w:tmpl w:val="49A83C3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DA52D1"/>
    <w:multiLevelType w:val="hybridMultilevel"/>
    <w:tmpl w:val="E0B03B78"/>
    <w:lvl w:ilvl="0" w:tplc="04090001">
      <w:start w:val="1"/>
      <w:numFmt w:val="bullet"/>
      <w:lvlText w:val=""/>
      <w:lvlJc w:val="left"/>
      <w:pPr>
        <w:ind w:left="720" w:hanging="360"/>
      </w:pPr>
      <w:rPr>
        <w:rFonts w:ascii="Symbol" w:hAnsi="Symbol" w:hint="default"/>
      </w:rPr>
    </w:lvl>
    <w:lvl w:ilvl="1" w:tplc="935A66C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25246"/>
    <w:multiLevelType w:val="hybridMultilevel"/>
    <w:tmpl w:val="14CE7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6B0A70"/>
    <w:multiLevelType w:val="hybridMultilevel"/>
    <w:tmpl w:val="F8F0C154"/>
    <w:lvl w:ilvl="0" w:tplc="08090019">
      <w:start w:val="1"/>
      <w:numFmt w:val="lowerLetter"/>
      <w:lvlText w:val="%1."/>
      <w:lvlJc w:val="left"/>
      <w:pPr>
        <w:ind w:left="720" w:hanging="360"/>
      </w:pPr>
    </w:lvl>
    <w:lvl w:ilvl="1" w:tplc="0409001B">
      <w:start w:val="1"/>
      <w:numFmt w:val="lowerRoman"/>
      <w:lvlText w:val="%2."/>
      <w:lvlJc w:val="right"/>
      <w:pPr>
        <w:ind w:left="1500" w:hanging="420"/>
      </w:pPr>
      <w:rPr>
        <w:rFonts w:hint="default"/>
      </w:rPr>
    </w:lvl>
    <w:lvl w:ilvl="2" w:tplc="0409001B">
      <w:start w:val="1"/>
      <w:numFmt w:val="lowerRoman"/>
      <w:lvlText w:val="%3."/>
      <w:lvlJc w:val="right"/>
      <w:pPr>
        <w:ind w:left="2160" w:hanging="180"/>
      </w:pPr>
    </w:lvl>
    <w:lvl w:ilvl="3" w:tplc="241CC2D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D7842"/>
    <w:multiLevelType w:val="hybridMultilevel"/>
    <w:tmpl w:val="189CA14C"/>
    <w:lvl w:ilvl="0" w:tplc="4238ABA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3742EC"/>
    <w:multiLevelType w:val="hybridMultilevel"/>
    <w:tmpl w:val="2D00BD5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C90340"/>
    <w:multiLevelType w:val="hybridMultilevel"/>
    <w:tmpl w:val="A48408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C0732"/>
    <w:multiLevelType w:val="hybridMultilevel"/>
    <w:tmpl w:val="64C40D56"/>
    <w:lvl w:ilvl="0" w:tplc="04090001">
      <w:start w:val="1"/>
      <w:numFmt w:val="bullet"/>
      <w:lvlText w:val=""/>
      <w:lvlJc w:val="left"/>
      <w:pPr>
        <w:ind w:left="360" w:hanging="360"/>
      </w:pPr>
      <w:rPr>
        <w:rFonts w:ascii="Symbol" w:hAnsi="Symbol" w:hint="default"/>
      </w:rPr>
    </w:lvl>
    <w:lvl w:ilvl="1" w:tplc="935A66C8">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1F198B"/>
    <w:multiLevelType w:val="hybridMultilevel"/>
    <w:tmpl w:val="609834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E24421"/>
    <w:multiLevelType w:val="hybridMultilevel"/>
    <w:tmpl w:val="83C8360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935A66C8">
      <w:start w:val="1"/>
      <w:numFmt w:val="bullet"/>
      <w:lvlText w:val=""/>
      <w:lvlJc w:val="left"/>
      <w:pPr>
        <w:ind w:left="1080" w:hanging="360"/>
      </w:pPr>
      <w:rPr>
        <w:rFonts w:ascii="Symbol" w:hAnsi="Symbol"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1" w15:restartNumberingAfterBreak="0">
    <w:nsid w:val="76321FD8"/>
    <w:multiLevelType w:val="hybridMultilevel"/>
    <w:tmpl w:val="A84AB2CC"/>
    <w:lvl w:ilvl="0" w:tplc="04090005">
      <w:start w:val="1"/>
      <w:numFmt w:val="bullet"/>
      <w:lvlText w:val=""/>
      <w:lvlJc w:val="left"/>
      <w:pPr>
        <w:ind w:left="720" w:hanging="360"/>
      </w:pPr>
      <w:rPr>
        <w:rFonts w:ascii="Wingdings" w:hAnsi="Wingdings" w:hint="default"/>
      </w:rPr>
    </w:lvl>
    <w:lvl w:ilvl="1" w:tplc="935A66C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00052"/>
    <w:multiLevelType w:val="hybridMultilevel"/>
    <w:tmpl w:val="A17488F4"/>
    <w:lvl w:ilvl="0" w:tplc="7E16A858">
      <w:start w:val="1"/>
      <w:numFmt w:val="lowerLetter"/>
      <w:lvlText w:val="%1."/>
      <w:lvlJc w:val="left"/>
      <w:pPr>
        <w:ind w:left="720" w:hanging="360"/>
      </w:pPr>
      <w:rPr>
        <w:b/>
        <w:sz w:val="22"/>
      </w:rPr>
    </w:lvl>
    <w:lvl w:ilvl="1" w:tplc="04090013">
      <w:start w:val="1"/>
      <w:numFmt w:val="upperRoman"/>
      <w:lvlText w:val="%2."/>
      <w:lvlJc w:val="right"/>
      <w:pPr>
        <w:ind w:left="1440" w:hanging="360"/>
      </w:pPr>
    </w:lvl>
    <w:lvl w:ilvl="2" w:tplc="820C9478">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BC688D"/>
    <w:multiLevelType w:val="hybridMultilevel"/>
    <w:tmpl w:val="4F7CC386"/>
    <w:lvl w:ilvl="0" w:tplc="935A66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DC2CA0"/>
    <w:multiLevelType w:val="hybridMultilevel"/>
    <w:tmpl w:val="50984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4275258">
    <w:abstractNumId w:val="7"/>
  </w:num>
  <w:num w:numId="2" w16cid:durableId="884213910">
    <w:abstractNumId w:val="12"/>
  </w:num>
  <w:num w:numId="3" w16cid:durableId="781336768">
    <w:abstractNumId w:val="8"/>
  </w:num>
  <w:num w:numId="4" w16cid:durableId="1811284680">
    <w:abstractNumId w:val="37"/>
  </w:num>
  <w:num w:numId="5" w16cid:durableId="2113545740">
    <w:abstractNumId w:val="3"/>
  </w:num>
  <w:num w:numId="6" w16cid:durableId="680206661">
    <w:abstractNumId w:val="14"/>
  </w:num>
  <w:num w:numId="7" w16cid:durableId="1732994603">
    <w:abstractNumId w:val="11"/>
  </w:num>
  <w:num w:numId="8" w16cid:durableId="861357322">
    <w:abstractNumId w:val="41"/>
  </w:num>
  <w:num w:numId="9" w16cid:durableId="1766223504">
    <w:abstractNumId w:val="43"/>
  </w:num>
  <w:num w:numId="10" w16cid:durableId="1184708920">
    <w:abstractNumId w:val="33"/>
  </w:num>
  <w:num w:numId="11" w16cid:durableId="37361717">
    <w:abstractNumId w:val="39"/>
  </w:num>
  <w:num w:numId="12" w16cid:durableId="1121534244">
    <w:abstractNumId w:val="30"/>
  </w:num>
  <w:num w:numId="13" w16cid:durableId="2093818231">
    <w:abstractNumId w:val="23"/>
  </w:num>
  <w:num w:numId="14" w16cid:durableId="566965215">
    <w:abstractNumId w:val="15"/>
  </w:num>
  <w:num w:numId="15" w16cid:durableId="1917782249">
    <w:abstractNumId w:val="25"/>
  </w:num>
  <w:num w:numId="16" w16cid:durableId="689792383">
    <w:abstractNumId w:val="21"/>
  </w:num>
  <w:num w:numId="17" w16cid:durableId="97063419">
    <w:abstractNumId w:val="38"/>
  </w:num>
  <w:num w:numId="18" w16cid:durableId="879248726">
    <w:abstractNumId w:val="28"/>
  </w:num>
  <w:num w:numId="19" w16cid:durableId="2103988075">
    <w:abstractNumId w:val="32"/>
  </w:num>
  <w:num w:numId="20" w16cid:durableId="1368602324">
    <w:abstractNumId w:val="4"/>
  </w:num>
  <w:num w:numId="21" w16cid:durableId="444158428">
    <w:abstractNumId w:val="40"/>
  </w:num>
  <w:num w:numId="22" w16cid:durableId="35784254">
    <w:abstractNumId w:val="13"/>
  </w:num>
  <w:num w:numId="23" w16cid:durableId="1686591955">
    <w:abstractNumId w:val="10"/>
  </w:num>
  <w:num w:numId="24" w16cid:durableId="1497843130">
    <w:abstractNumId w:val="18"/>
  </w:num>
  <w:num w:numId="25" w16cid:durableId="111286921">
    <w:abstractNumId w:val="27"/>
  </w:num>
  <w:num w:numId="26" w16cid:durableId="963848884">
    <w:abstractNumId w:val="0"/>
  </w:num>
  <w:num w:numId="27" w16cid:durableId="180171207">
    <w:abstractNumId w:val="1"/>
  </w:num>
  <w:num w:numId="28" w16cid:durableId="1158885243">
    <w:abstractNumId w:val="29"/>
  </w:num>
  <w:num w:numId="29" w16cid:durableId="1873883299">
    <w:abstractNumId w:val="31"/>
  </w:num>
  <w:num w:numId="30" w16cid:durableId="137768236">
    <w:abstractNumId w:val="36"/>
  </w:num>
  <w:num w:numId="31" w16cid:durableId="1969697695">
    <w:abstractNumId w:val="20"/>
  </w:num>
  <w:num w:numId="32" w16cid:durableId="1760250179">
    <w:abstractNumId w:val="35"/>
  </w:num>
  <w:num w:numId="33" w16cid:durableId="537549522">
    <w:abstractNumId w:val="5"/>
  </w:num>
  <w:num w:numId="34" w16cid:durableId="694572535">
    <w:abstractNumId w:val="26"/>
  </w:num>
  <w:num w:numId="35" w16cid:durableId="1783568782">
    <w:abstractNumId w:val="16"/>
  </w:num>
  <w:num w:numId="36" w16cid:durableId="1895115263">
    <w:abstractNumId w:val="34"/>
  </w:num>
  <w:num w:numId="37" w16cid:durableId="795759982">
    <w:abstractNumId w:val="22"/>
  </w:num>
  <w:num w:numId="38" w16cid:durableId="365133193">
    <w:abstractNumId w:val="9"/>
  </w:num>
  <w:num w:numId="39" w16cid:durableId="1666517983">
    <w:abstractNumId w:val="24"/>
  </w:num>
  <w:num w:numId="40" w16cid:durableId="1266377937">
    <w:abstractNumId w:val="42"/>
  </w:num>
  <w:num w:numId="41" w16cid:durableId="385833940">
    <w:abstractNumId w:val="19"/>
  </w:num>
  <w:num w:numId="42" w16cid:durableId="17318321">
    <w:abstractNumId w:val="17"/>
  </w:num>
  <w:num w:numId="43" w16cid:durableId="60182585">
    <w:abstractNumId w:val="2"/>
  </w:num>
  <w:num w:numId="44" w16cid:durableId="783816365">
    <w:abstractNumId w:val="6"/>
  </w:num>
  <w:num w:numId="45" w16cid:durableId="161370546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wtrAwNzUztDS1MDRS0lEKTi0uzszPAymwrAUAcWeF9CwAAAA="/>
  </w:docVars>
  <w:rsids>
    <w:rsidRoot w:val="00451BE4"/>
    <w:rsid w:val="00001BA9"/>
    <w:rsid w:val="00006344"/>
    <w:rsid w:val="000119BF"/>
    <w:rsid w:val="00031CBA"/>
    <w:rsid w:val="00033E97"/>
    <w:rsid w:val="00034439"/>
    <w:rsid w:val="00044FEF"/>
    <w:rsid w:val="0005095B"/>
    <w:rsid w:val="000604B4"/>
    <w:rsid w:val="00064A43"/>
    <w:rsid w:val="00066565"/>
    <w:rsid w:val="0007032F"/>
    <w:rsid w:val="00074810"/>
    <w:rsid w:val="000B39B9"/>
    <w:rsid w:val="000B7D0A"/>
    <w:rsid w:val="000C3773"/>
    <w:rsid w:val="000D50AA"/>
    <w:rsid w:val="000D5AE7"/>
    <w:rsid w:val="00100EDE"/>
    <w:rsid w:val="00101898"/>
    <w:rsid w:val="001039BE"/>
    <w:rsid w:val="001049A6"/>
    <w:rsid w:val="001121D9"/>
    <w:rsid w:val="0011586D"/>
    <w:rsid w:val="001202CE"/>
    <w:rsid w:val="0012086B"/>
    <w:rsid w:val="00130683"/>
    <w:rsid w:val="00131E37"/>
    <w:rsid w:val="0016305B"/>
    <w:rsid w:val="00173E69"/>
    <w:rsid w:val="00181A0B"/>
    <w:rsid w:val="00186E68"/>
    <w:rsid w:val="001A3DD3"/>
    <w:rsid w:val="001A41E3"/>
    <w:rsid w:val="001B2631"/>
    <w:rsid w:val="001B44C2"/>
    <w:rsid w:val="001B659C"/>
    <w:rsid w:val="001B6CBA"/>
    <w:rsid w:val="001F2F6B"/>
    <w:rsid w:val="00233880"/>
    <w:rsid w:val="002434D6"/>
    <w:rsid w:val="00246E9D"/>
    <w:rsid w:val="0025159D"/>
    <w:rsid w:val="0025388C"/>
    <w:rsid w:val="002545F5"/>
    <w:rsid w:val="002547AD"/>
    <w:rsid w:val="00255693"/>
    <w:rsid w:val="00262870"/>
    <w:rsid w:val="002762AA"/>
    <w:rsid w:val="0029340B"/>
    <w:rsid w:val="002A0AF2"/>
    <w:rsid w:val="002A454F"/>
    <w:rsid w:val="002A7B0B"/>
    <w:rsid w:val="002B160D"/>
    <w:rsid w:val="002B67BE"/>
    <w:rsid w:val="002C0AA2"/>
    <w:rsid w:val="002C1AA8"/>
    <w:rsid w:val="002E01FD"/>
    <w:rsid w:val="002E1573"/>
    <w:rsid w:val="002E1A74"/>
    <w:rsid w:val="002E1DA2"/>
    <w:rsid w:val="002E6D60"/>
    <w:rsid w:val="002E767B"/>
    <w:rsid w:val="002F6DC8"/>
    <w:rsid w:val="00323BEF"/>
    <w:rsid w:val="00327A21"/>
    <w:rsid w:val="00336AF4"/>
    <w:rsid w:val="00350167"/>
    <w:rsid w:val="003546F5"/>
    <w:rsid w:val="00364AB5"/>
    <w:rsid w:val="00375142"/>
    <w:rsid w:val="00385232"/>
    <w:rsid w:val="003927C0"/>
    <w:rsid w:val="00395AA4"/>
    <w:rsid w:val="003A3744"/>
    <w:rsid w:val="003A41E2"/>
    <w:rsid w:val="003B59FD"/>
    <w:rsid w:val="003B6CE6"/>
    <w:rsid w:val="003C14AC"/>
    <w:rsid w:val="003C2CC3"/>
    <w:rsid w:val="003D15BC"/>
    <w:rsid w:val="003D1E0C"/>
    <w:rsid w:val="003D7BC3"/>
    <w:rsid w:val="004029C2"/>
    <w:rsid w:val="00410BE1"/>
    <w:rsid w:val="00411A36"/>
    <w:rsid w:val="00414418"/>
    <w:rsid w:val="00427F49"/>
    <w:rsid w:val="00436F6B"/>
    <w:rsid w:val="004431C2"/>
    <w:rsid w:val="00445A2D"/>
    <w:rsid w:val="00446BFB"/>
    <w:rsid w:val="00450916"/>
    <w:rsid w:val="00450CAE"/>
    <w:rsid w:val="00451BE4"/>
    <w:rsid w:val="00472B3C"/>
    <w:rsid w:val="004858E2"/>
    <w:rsid w:val="00485E6F"/>
    <w:rsid w:val="004A6255"/>
    <w:rsid w:val="004C2C3F"/>
    <w:rsid w:val="004D11AA"/>
    <w:rsid w:val="004D1F2E"/>
    <w:rsid w:val="004E34E1"/>
    <w:rsid w:val="004F01F7"/>
    <w:rsid w:val="004F1F40"/>
    <w:rsid w:val="00503597"/>
    <w:rsid w:val="005403BB"/>
    <w:rsid w:val="00540577"/>
    <w:rsid w:val="00564447"/>
    <w:rsid w:val="005751CE"/>
    <w:rsid w:val="00584AE4"/>
    <w:rsid w:val="005921F8"/>
    <w:rsid w:val="00595756"/>
    <w:rsid w:val="005B224A"/>
    <w:rsid w:val="005B41B1"/>
    <w:rsid w:val="005C080F"/>
    <w:rsid w:val="005C4554"/>
    <w:rsid w:val="005E3EFE"/>
    <w:rsid w:val="005F3470"/>
    <w:rsid w:val="00600BAA"/>
    <w:rsid w:val="006074FA"/>
    <w:rsid w:val="00612FBF"/>
    <w:rsid w:val="006219F7"/>
    <w:rsid w:val="0062372B"/>
    <w:rsid w:val="00624A16"/>
    <w:rsid w:val="00624EAC"/>
    <w:rsid w:val="00631782"/>
    <w:rsid w:val="00640F19"/>
    <w:rsid w:val="00646536"/>
    <w:rsid w:val="00646650"/>
    <w:rsid w:val="00673BEE"/>
    <w:rsid w:val="006920FA"/>
    <w:rsid w:val="00695E86"/>
    <w:rsid w:val="006A1594"/>
    <w:rsid w:val="006A1934"/>
    <w:rsid w:val="006C5539"/>
    <w:rsid w:val="006D0E80"/>
    <w:rsid w:val="006D413D"/>
    <w:rsid w:val="006D4782"/>
    <w:rsid w:val="006E3FB3"/>
    <w:rsid w:val="006E424B"/>
    <w:rsid w:val="00702E4E"/>
    <w:rsid w:val="00704E0F"/>
    <w:rsid w:val="00714719"/>
    <w:rsid w:val="00723118"/>
    <w:rsid w:val="007273B9"/>
    <w:rsid w:val="007316E4"/>
    <w:rsid w:val="00740B66"/>
    <w:rsid w:val="00752ABD"/>
    <w:rsid w:val="00753B5A"/>
    <w:rsid w:val="00755AA9"/>
    <w:rsid w:val="0077308A"/>
    <w:rsid w:val="00787AB5"/>
    <w:rsid w:val="007934FF"/>
    <w:rsid w:val="007A193C"/>
    <w:rsid w:val="007A40D3"/>
    <w:rsid w:val="007B28FC"/>
    <w:rsid w:val="007B6468"/>
    <w:rsid w:val="007C3639"/>
    <w:rsid w:val="007C5381"/>
    <w:rsid w:val="00800226"/>
    <w:rsid w:val="00803F54"/>
    <w:rsid w:val="00806A1E"/>
    <w:rsid w:val="00813DA4"/>
    <w:rsid w:val="00833DE7"/>
    <w:rsid w:val="00835236"/>
    <w:rsid w:val="00836693"/>
    <w:rsid w:val="00837709"/>
    <w:rsid w:val="00854E6A"/>
    <w:rsid w:val="00855D82"/>
    <w:rsid w:val="008668B1"/>
    <w:rsid w:val="008810D1"/>
    <w:rsid w:val="00893E33"/>
    <w:rsid w:val="0089578A"/>
    <w:rsid w:val="008A5423"/>
    <w:rsid w:val="008D4BBB"/>
    <w:rsid w:val="008D6249"/>
    <w:rsid w:val="008E267B"/>
    <w:rsid w:val="008E4593"/>
    <w:rsid w:val="008E793E"/>
    <w:rsid w:val="00900FA6"/>
    <w:rsid w:val="00902D37"/>
    <w:rsid w:val="00906188"/>
    <w:rsid w:val="00906C89"/>
    <w:rsid w:val="00931CC6"/>
    <w:rsid w:val="009335A7"/>
    <w:rsid w:val="00942E5F"/>
    <w:rsid w:val="00956316"/>
    <w:rsid w:val="00960FCA"/>
    <w:rsid w:val="0096171E"/>
    <w:rsid w:val="0096377C"/>
    <w:rsid w:val="00963DF9"/>
    <w:rsid w:val="00967941"/>
    <w:rsid w:val="0097031D"/>
    <w:rsid w:val="00971F46"/>
    <w:rsid w:val="00976753"/>
    <w:rsid w:val="009A3FBE"/>
    <w:rsid w:val="009B1FBD"/>
    <w:rsid w:val="009C34A7"/>
    <w:rsid w:val="009C6CCB"/>
    <w:rsid w:val="009C78F0"/>
    <w:rsid w:val="009D2A1C"/>
    <w:rsid w:val="009D55BF"/>
    <w:rsid w:val="009D5FF3"/>
    <w:rsid w:val="009F588B"/>
    <w:rsid w:val="009F5EE8"/>
    <w:rsid w:val="00A0100E"/>
    <w:rsid w:val="00A04DD2"/>
    <w:rsid w:val="00A11030"/>
    <w:rsid w:val="00A23037"/>
    <w:rsid w:val="00A40BB7"/>
    <w:rsid w:val="00A432E2"/>
    <w:rsid w:val="00A4597C"/>
    <w:rsid w:val="00A45A6E"/>
    <w:rsid w:val="00A52A0A"/>
    <w:rsid w:val="00A669D3"/>
    <w:rsid w:val="00A8308D"/>
    <w:rsid w:val="00A854A1"/>
    <w:rsid w:val="00A85BF9"/>
    <w:rsid w:val="00A87A42"/>
    <w:rsid w:val="00A94167"/>
    <w:rsid w:val="00AA082C"/>
    <w:rsid w:val="00AA23A5"/>
    <w:rsid w:val="00AA2DAE"/>
    <w:rsid w:val="00AA6031"/>
    <w:rsid w:val="00AC4409"/>
    <w:rsid w:val="00AC609E"/>
    <w:rsid w:val="00AE3AD5"/>
    <w:rsid w:val="00AE72D8"/>
    <w:rsid w:val="00AF5724"/>
    <w:rsid w:val="00B07A58"/>
    <w:rsid w:val="00B15322"/>
    <w:rsid w:val="00B21336"/>
    <w:rsid w:val="00B354DE"/>
    <w:rsid w:val="00B43BF0"/>
    <w:rsid w:val="00B66087"/>
    <w:rsid w:val="00B73A48"/>
    <w:rsid w:val="00B750A5"/>
    <w:rsid w:val="00B755EE"/>
    <w:rsid w:val="00B81D4D"/>
    <w:rsid w:val="00B9183E"/>
    <w:rsid w:val="00B943B5"/>
    <w:rsid w:val="00BA0740"/>
    <w:rsid w:val="00BA5A7B"/>
    <w:rsid w:val="00BA717D"/>
    <w:rsid w:val="00BB733D"/>
    <w:rsid w:val="00BC2053"/>
    <w:rsid w:val="00BE1966"/>
    <w:rsid w:val="00C0201C"/>
    <w:rsid w:val="00C1101C"/>
    <w:rsid w:val="00C33ADF"/>
    <w:rsid w:val="00C36030"/>
    <w:rsid w:val="00C43DAA"/>
    <w:rsid w:val="00C6725C"/>
    <w:rsid w:val="00C749E5"/>
    <w:rsid w:val="00C76AD4"/>
    <w:rsid w:val="00C84C63"/>
    <w:rsid w:val="00C90E84"/>
    <w:rsid w:val="00C943A3"/>
    <w:rsid w:val="00CB03A4"/>
    <w:rsid w:val="00CC1A12"/>
    <w:rsid w:val="00CC578F"/>
    <w:rsid w:val="00CD3AE6"/>
    <w:rsid w:val="00CE267D"/>
    <w:rsid w:val="00CF199E"/>
    <w:rsid w:val="00CF55F3"/>
    <w:rsid w:val="00D05C45"/>
    <w:rsid w:val="00D21D53"/>
    <w:rsid w:val="00D26AFF"/>
    <w:rsid w:val="00D319FD"/>
    <w:rsid w:val="00D33CD6"/>
    <w:rsid w:val="00D53A70"/>
    <w:rsid w:val="00D53BE6"/>
    <w:rsid w:val="00D56DB5"/>
    <w:rsid w:val="00D65D80"/>
    <w:rsid w:val="00D8361A"/>
    <w:rsid w:val="00D95DD3"/>
    <w:rsid w:val="00D96189"/>
    <w:rsid w:val="00DC1A6A"/>
    <w:rsid w:val="00DC2558"/>
    <w:rsid w:val="00DC2F62"/>
    <w:rsid w:val="00DC7FF0"/>
    <w:rsid w:val="00E00A99"/>
    <w:rsid w:val="00E107E7"/>
    <w:rsid w:val="00E25E4D"/>
    <w:rsid w:val="00E27CE7"/>
    <w:rsid w:val="00E3139C"/>
    <w:rsid w:val="00E360C0"/>
    <w:rsid w:val="00E363D5"/>
    <w:rsid w:val="00E4222E"/>
    <w:rsid w:val="00E4582F"/>
    <w:rsid w:val="00E510C1"/>
    <w:rsid w:val="00E60FBE"/>
    <w:rsid w:val="00E64AE1"/>
    <w:rsid w:val="00E6539E"/>
    <w:rsid w:val="00E65CA7"/>
    <w:rsid w:val="00E80F1E"/>
    <w:rsid w:val="00E8257F"/>
    <w:rsid w:val="00E866F5"/>
    <w:rsid w:val="00E869EE"/>
    <w:rsid w:val="00E87AD5"/>
    <w:rsid w:val="00EA24BB"/>
    <w:rsid w:val="00EA2CE4"/>
    <w:rsid w:val="00EB0D57"/>
    <w:rsid w:val="00EB5A5D"/>
    <w:rsid w:val="00EC1FC5"/>
    <w:rsid w:val="00EE1DD8"/>
    <w:rsid w:val="00EE23A6"/>
    <w:rsid w:val="00EE269E"/>
    <w:rsid w:val="00EE49B3"/>
    <w:rsid w:val="00EE72C4"/>
    <w:rsid w:val="00F0198B"/>
    <w:rsid w:val="00F046C1"/>
    <w:rsid w:val="00F05286"/>
    <w:rsid w:val="00F07A82"/>
    <w:rsid w:val="00F10067"/>
    <w:rsid w:val="00F11D38"/>
    <w:rsid w:val="00F23B2A"/>
    <w:rsid w:val="00F26261"/>
    <w:rsid w:val="00F36C73"/>
    <w:rsid w:val="00F6258F"/>
    <w:rsid w:val="00F7756F"/>
    <w:rsid w:val="00F8615F"/>
    <w:rsid w:val="00F948A4"/>
    <w:rsid w:val="00FA058F"/>
    <w:rsid w:val="00FA5CFC"/>
    <w:rsid w:val="00FA644A"/>
    <w:rsid w:val="00FB2BA9"/>
    <w:rsid w:val="00FB4228"/>
    <w:rsid w:val="00FD4E4F"/>
    <w:rsid w:val="00FD5361"/>
    <w:rsid w:val="00FE2E8F"/>
    <w:rsid w:val="00FF25CB"/>
  </w:rsids>
  <m:mathPr>
    <m:mathFont m:val="Cambria Math"/>
    <m:brkBin m:val="before"/>
    <m:brkBinSub m:val="--"/>
    <m:smallFrac m:val="0"/>
    <m:dispDef/>
    <m:lMargin m:val="0"/>
    <m:rMargin m:val="0"/>
    <m:defJc m:val="centerGroup"/>
    <m:wrapIndent m:val="1440"/>
    <m:intLim m:val="subSup"/>
    <m:naryLim m:val="undOvr"/>
  </m:mathPr>
  <w:themeFontLang w:val="en-ZA"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D8A2"/>
  <w15:chartTrackingRefBased/>
  <w15:docId w15:val="{340031FB-6877-4C59-BEAB-B277E0E3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B"/>
    <w:pPr>
      <w:spacing w:after="240" w:line="252" w:lineRule="exact"/>
    </w:pPr>
    <w:rPr>
      <w:color w:val="221E1F"/>
      <w:sz w:val="20"/>
    </w:rPr>
  </w:style>
  <w:style w:type="paragraph" w:styleId="Heading1">
    <w:name w:val="heading 1"/>
    <w:basedOn w:val="Normal"/>
    <w:next w:val="Normal"/>
    <w:link w:val="Heading1Char"/>
    <w:uiPriority w:val="9"/>
    <w:qFormat/>
    <w:rsid w:val="00AE72D8"/>
    <w:pPr>
      <w:spacing w:line="440" w:lineRule="exact"/>
      <w:outlineLvl w:val="0"/>
    </w:pPr>
    <w:rPr>
      <w:rFonts w:ascii="Calibri" w:hAnsi="Calibri" w:cs="Calibri"/>
      <w:b/>
      <w:bCs/>
      <w:caps/>
      <w:color w:val="000000"/>
      <w:sz w:val="40"/>
      <w:szCs w:val="40"/>
    </w:rPr>
  </w:style>
  <w:style w:type="paragraph" w:styleId="Heading2">
    <w:name w:val="heading 2"/>
    <w:basedOn w:val="Normal"/>
    <w:next w:val="Normal"/>
    <w:link w:val="Heading2Char"/>
    <w:uiPriority w:val="9"/>
    <w:semiHidden/>
    <w:unhideWhenUsed/>
    <w:qFormat/>
    <w:rsid w:val="003D15BC"/>
    <w:pPr>
      <w:keepNext/>
      <w:keepLines/>
      <w:spacing w:before="40" w:after="0"/>
      <w:outlineLvl w:val="1"/>
    </w:pPr>
    <w:rPr>
      <w:rFonts w:asciiTheme="majorHAnsi" w:eastAsiaTheme="majorEastAsia" w:hAnsiTheme="majorHAnsi" w:cstheme="majorBidi"/>
      <w:color w:val="FDB508" w:themeColor="accent1" w:themeShade="BF"/>
      <w:sz w:val="26"/>
      <w:szCs w:val="26"/>
    </w:rPr>
  </w:style>
  <w:style w:type="paragraph" w:styleId="Heading3">
    <w:name w:val="heading 3"/>
    <w:basedOn w:val="Normal"/>
    <w:next w:val="Normal"/>
    <w:link w:val="Heading3Char"/>
    <w:uiPriority w:val="9"/>
    <w:semiHidden/>
    <w:unhideWhenUsed/>
    <w:qFormat/>
    <w:rsid w:val="003D15BC"/>
    <w:pPr>
      <w:keepNext/>
      <w:keepLines/>
      <w:spacing w:before="40" w:after="0"/>
      <w:outlineLvl w:val="2"/>
    </w:pPr>
    <w:rPr>
      <w:rFonts w:asciiTheme="majorHAnsi" w:eastAsiaTheme="majorEastAsia" w:hAnsiTheme="majorHAnsi" w:cstheme="majorBidi"/>
      <w:color w:val="AC7A01" w:themeColor="accent1" w:themeShade="7F"/>
      <w:sz w:val="24"/>
      <w:szCs w:val="24"/>
    </w:rPr>
  </w:style>
  <w:style w:type="paragraph" w:styleId="Heading5">
    <w:name w:val="heading 5"/>
    <w:basedOn w:val="Normal"/>
    <w:next w:val="Normal"/>
    <w:link w:val="Heading5Char"/>
    <w:uiPriority w:val="9"/>
    <w:semiHidden/>
    <w:unhideWhenUsed/>
    <w:qFormat/>
    <w:rsid w:val="00C33ADF"/>
    <w:pPr>
      <w:keepNext/>
      <w:keepLines/>
      <w:spacing w:before="40" w:after="0"/>
      <w:outlineLvl w:val="4"/>
    </w:pPr>
    <w:rPr>
      <w:rFonts w:asciiTheme="majorHAnsi" w:eastAsiaTheme="majorEastAsia" w:hAnsiTheme="majorHAnsi" w:cstheme="majorBidi"/>
      <w:color w:val="FDB50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IPSTable">
    <w:name w:val="~NIPS Table"/>
    <w:basedOn w:val="TableNormal"/>
    <w:uiPriority w:val="99"/>
    <w:rsid w:val="00414418"/>
    <w:pPr>
      <w:spacing w:after="0" w:line="240" w:lineRule="auto"/>
    </w:pPr>
    <w:rPr>
      <w:color w:val="00477A" w:themeColor="text2"/>
      <w:sz w:val="24"/>
      <w:szCs w:val="24"/>
      <w:lang w:val="en-GB"/>
    </w:rPr>
    <w:tblPr>
      <w:tblStyleRowBandSize w:val="1"/>
      <w:tblBorders>
        <w:insideH w:val="single" w:sz="4" w:space="0" w:color="D9D9D9" w:themeColor="background1" w:themeShade="D9"/>
      </w:tblBorders>
    </w:tblPr>
    <w:tblStylePr w:type="firstRow">
      <w:rPr>
        <w:color w:val="FFFFFF" w:themeColor="background1"/>
      </w:rPr>
      <w:tblPr/>
      <w:tcPr>
        <w:tcBorders>
          <w:top w:val="nil"/>
          <w:left w:val="nil"/>
          <w:bottom w:val="single" w:sz="12" w:space="0" w:color="2AAFE5" w:themeColor="accent4"/>
          <w:right w:val="nil"/>
          <w:insideH w:val="nil"/>
          <w:insideV w:val="nil"/>
          <w:tl2br w:val="nil"/>
          <w:tr2bl w:val="nil"/>
        </w:tcBorders>
        <w:shd w:val="clear" w:color="auto" w:fill="FED060" w:themeFill="accent1"/>
      </w:tcPr>
    </w:tblStylePr>
    <w:tblStylePr w:type="band2Horz">
      <w:tblPr/>
      <w:tcPr>
        <w:shd w:val="clear" w:color="auto" w:fill="ACB6BC" w:themeFill="background2"/>
      </w:tcPr>
    </w:tblStylePr>
  </w:style>
  <w:style w:type="paragraph" w:customStyle="1" w:styleId="Default">
    <w:name w:val="Default"/>
    <w:rsid w:val="004029C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E72D8"/>
    <w:rPr>
      <w:rFonts w:ascii="Calibri" w:hAnsi="Calibri" w:cs="Calibri"/>
      <w:b/>
      <w:bCs/>
      <w:caps/>
      <w:color w:val="000000"/>
      <w:sz w:val="40"/>
      <w:szCs w:val="40"/>
    </w:rPr>
  </w:style>
  <w:style w:type="paragraph" w:styleId="ListParagraph">
    <w:name w:val="List Paragraph"/>
    <w:aliases w:val="List Paragraph (numbered (a)),Normal 2"/>
    <w:basedOn w:val="Normal"/>
    <w:link w:val="ListParagraphChar"/>
    <w:uiPriority w:val="34"/>
    <w:qFormat/>
    <w:rsid w:val="006D0E80"/>
    <w:pPr>
      <w:ind w:left="720"/>
      <w:contextualSpacing/>
    </w:pPr>
  </w:style>
  <w:style w:type="paragraph" w:customStyle="1" w:styleId="BulletHeading">
    <w:name w:val="Bullet Heading"/>
    <w:basedOn w:val="Normal"/>
    <w:qFormat/>
    <w:rsid w:val="006D0E80"/>
    <w:pPr>
      <w:spacing w:after="0"/>
    </w:pPr>
    <w:rPr>
      <w:b/>
      <w:bCs/>
    </w:rPr>
  </w:style>
  <w:style w:type="paragraph" w:customStyle="1" w:styleId="Bullets">
    <w:name w:val="Bullets"/>
    <w:basedOn w:val="ListParagraph"/>
    <w:link w:val="BulletsChar"/>
    <w:qFormat/>
    <w:rsid w:val="006D0E80"/>
    <w:pPr>
      <w:numPr>
        <w:numId w:val="2"/>
      </w:numPr>
      <w:spacing w:after="0"/>
      <w:ind w:left="227" w:hanging="227"/>
    </w:pPr>
  </w:style>
  <w:style w:type="character" w:customStyle="1" w:styleId="ListParagraphChar">
    <w:name w:val="List Paragraph Char"/>
    <w:aliases w:val="List Paragraph (numbered (a)) Char,Normal 2 Char"/>
    <w:basedOn w:val="DefaultParagraphFont"/>
    <w:link w:val="ListParagraph"/>
    <w:uiPriority w:val="34"/>
    <w:rsid w:val="006D0E80"/>
    <w:rPr>
      <w:sz w:val="20"/>
    </w:rPr>
  </w:style>
  <w:style w:type="character" w:customStyle="1" w:styleId="BulletsChar">
    <w:name w:val="Bullets Char"/>
    <w:basedOn w:val="ListParagraphChar"/>
    <w:link w:val="Bullets"/>
    <w:rsid w:val="006D0E80"/>
    <w:rPr>
      <w:sz w:val="20"/>
    </w:rPr>
  </w:style>
  <w:style w:type="character" w:styleId="Hyperlink">
    <w:name w:val="Hyperlink"/>
    <w:basedOn w:val="DefaultParagraphFont"/>
    <w:uiPriority w:val="99"/>
    <w:unhideWhenUsed/>
    <w:rsid w:val="00131E37"/>
    <w:rPr>
      <w:color w:val="000000" w:themeColor="hyperlink"/>
      <w:u w:val="single"/>
    </w:rPr>
  </w:style>
  <w:style w:type="character" w:customStyle="1" w:styleId="UnresolvedMention1">
    <w:name w:val="Unresolved Mention1"/>
    <w:basedOn w:val="DefaultParagraphFont"/>
    <w:uiPriority w:val="99"/>
    <w:semiHidden/>
    <w:unhideWhenUsed/>
    <w:rsid w:val="004D1F2E"/>
    <w:rPr>
      <w:color w:val="605E5C"/>
      <w:shd w:val="clear" w:color="auto" w:fill="E1DFDD"/>
    </w:rPr>
  </w:style>
  <w:style w:type="paragraph" w:styleId="FootnoteText">
    <w:name w:val="footnote text"/>
    <w:aliases w:val="Footnote Text Char1,Footnote Text Char Char"/>
    <w:basedOn w:val="Normal"/>
    <w:link w:val="FootnoteTextChar"/>
    <w:uiPriority w:val="99"/>
    <w:unhideWhenUsed/>
    <w:rsid w:val="00AA23A5"/>
    <w:pPr>
      <w:spacing w:after="0" w:line="240" w:lineRule="auto"/>
    </w:pPr>
    <w:rPr>
      <w:rFonts w:eastAsiaTheme="minorEastAsia"/>
      <w:color w:val="auto"/>
      <w:szCs w:val="20"/>
      <w:lang w:val="en-US"/>
    </w:rPr>
  </w:style>
  <w:style w:type="character" w:customStyle="1" w:styleId="FootnoteTextChar">
    <w:name w:val="Footnote Text Char"/>
    <w:aliases w:val="Footnote Text Char1 Char,Footnote Text Char Char Char"/>
    <w:basedOn w:val="DefaultParagraphFont"/>
    <w:link w:val="FootnoteText"/>
    <w:uiPriority w:val="99"/>
    <w:rsid w:val="00AA23A5"/>
    <w:rPr>
      <w:rFonts w:eastAsiaTheme="minorEastAsia"/>
      <w:sz w:val="20"/>
      <w:szCs w:val="20"/>
      <w:lang w:val="en-US"/>
    </w:rPr>
  </w:style>
  <w:style w:type="character" w:styleId="FootnoteReference">
    <w:name w:val="footnote reference"/>
    <w:aliases w:val=" BVI fnr,BVI fnr,ftref"/>
    <w:basedOn w:val="DefaultParagraphFont"/>
    <w:uiPriority w:val="99"/>
    <w:unhideWhenUsed/>
    <w:rsid w:val="00AA23A5"/>
    <w:rPr>
      <w:vertAlign w:val="superscript"/>
    </w:rPr>
  </w:style>
  <w:style w:type="paragraph" w:customStyle="1" w:styleId="Achievement">
    <w:name w:val="Achievement"/>
    <w:rsid w:val="00F26261"/>
    <w:pPr>
      <w:numPr>
        <w:numId w:val="6"/>
      </w:numPr>
      <w:spacing w:after="60" w:line="240" w:lineRule="atLeast"/>
      <w:jc w:val="both"/>
    </w:pPr>
    <w:rPr>
      <w:rFonts w:ascii="Garamond" w:eastAsia="Times New Roman" w:hAnsi="Garamond" w:cs="Times New Roman"/>
      <w:szCs w:val="20"/>
      <w:lang w:val="en-US"/>
    </w:rPr>
  </w:style>
  <w:style w:type="table" w:styleId="TableGrid">
    <w:name w:val="Table Grid"/>
    <w:basedOn w:val="TableNormal"/>
    <w:rsid w:val="00F2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D15BC"/>
    <w:rPr>
      <w:rFonts w:asciiTheme="majorHAnsi" w:eastAsiaTheme="majorEastAsia" w:hAnsiTheme="majorHAnsi" w:cstheme="majorBidi"/>
      <w:color w:val="FDB508" w:themeColor="accent1" w:themeShade="BF"/>
      <w:sz w:val="26"/>
      <w:szCs w:val="26"/>
    </w:rPr>
  </w:style>
  <w:style w:type="character" w:customStyle="1" w:styleId="Heading3Char">
    <w:name w:val="Heading 3 Char"/>
    <w:basedOn w:val="DefaultParagraphFont"/>
    <w:link w:val="Heading3"/>
    <w:uiPriority w:val="9"/>
    <w:semiHidden/>
    <w:rsid w:val="003D15BC"/>
    <w:rPr>
      <w:rFonts w:asciiTheme="majorHAnsi" w:eastAsiaTheme="majorEastAsia" w:hAnsiTheme="majorHAnsi" w:cstheme="majorBidi"/>
      <w:color w:val="AC7A01" w:themeColor="accent1" w:themeShade="7F"/>
      <w:sz w:val="24"/>
      <w:szCs w:val="24"/>
    </w:rPr>
  </w:style>
  <w:style w:type="character" w:styleId="CommentReference">
    <w:name w:val="annotation reference"/>
    <w:basedOn w:val="DefaultParagraphFont"/>
    <w:uiPriority w:val="99"/>
    <w:semiHidden/>
    <w:unhideWhenUsed/>
    <w:rsid w:val="0096171E"/>
    <w:rPr>
      <w:sz w:val="16"/>
      <w:szCs w:val="16"/>
    </w:rPr>
  </w:style>
  <w:style w:type="paragraph" w:styleId="CommentText">
    <w:name w:val="annotation text"/>
    <w:basedOn w:val="Normal"/>
    <w:link w:val="CommentTextChar"/>
    <w:uiPriority w:val="99"/>
    <w:unhideWhenUsed/>
    <w:rsid w:val="0096171E"/>
    <w:pPr>
      <w:spacing w:line="240" w:lineRule="auto"/>
    </w:pPr>
    <w:rPr>
      <w:szCs w:val="20"/>
    </w:rPr>
  </w:style>
  <w:style w:type="character" w:customStyle="1" w:styleId="CommentTextChar">
    <w:name w:val="Comment Text Char"/>
    <w:basedOn w:val="DefaultParagraphFont"/>
    <w:link w:val="CommentText"/>
    <w:uiPriority w:val="99"/>
    <w:rsid w:val="0096171E"/>
    <w:rPr>
      <w:color w:val="221E1F"/>
      <w:sz w:val="20"/>
      <w:szCs w:val="20"/>
    </w:rPr>
  </w:style>
  <w:style w:type="paragraph" w:styleId="CommentSubject">
    <w:name w:val="annotation subject"/>
    <w:basedOn w:val="CommentText"/>
    <w:next w:val="CommentText"/>
    <w:link w:val="CommentSubjectChar"/>
    <w:uiPriority w:val="99"/>
    <w:semiHidden/>
    <w:unhideWhenUsed/>
    <w:rsid w:val="0096171E"/>
    <w:rPr>
      <w:b/>
      <w:bCs/>
    </w:rPr>
  </w:style>
  <w:style w:type="character" w:customStyle="1" w:styleId="CommentSubjectChar">
    <w:name w:val="Comment Subject Char"/>
    <w:basedOn w:val="CommentTextChar"/>
    <w:link w:val="CommentSubject"/>
    <w:uiPriority w:val="99"/>
    <w:semiHidden/>
    <w:rsid w:val="0096171E"/>
    <w:rPr>
      <w:b/>
      <w:bCs/>
      <w:color w:val="221E1F"/>
      <w:sz w:val="20"/>
      <w:szCs w:val="20"/>
    </w:rPr>
  </w:style>
  <w:style w:type="paragraph" w:styleId="BalloonText">
    <w:name w:val="Balloon Text"/>
    <w:basedOn w:val="Normal"/>
    <w:link w:val="BalloonTextChar"/>
    <w:uiPriority w:val="99"/>
    <w:semiHidden/>
    <w:unhideWhenUsed/>
    <w:rsid w:val="00961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71E"/>
    <w:rPr>
      <w:rFonts w:ascii="Segoe UI" w:hAnsi="Segoe UI" w:cs="Segoe UI"/>
      <w:color w:val="221E1F"/>
      <w:sz w:val="18"/>
      <w:szCs w:val="18"/>
    </w:rPr>
  </w:style>
  <w:style w:type="paragraph" w:styleId="Header">
    <w:name w:val="header"/>
    <w:basedOn w:val="Normal"/>
    <w:link w:val="HeaderChar"/>
    <w:uiPriority w:val="99"/>
    <w:unhideWhenUsed/>
    <w:rsid w:val="0088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0D1"/>
    <w:rPr>
      <w:color w:val="221E1F"/>
      <w:sz w:val="20"/>
    </w:rPr>
  </w:style>
  <w:style w:type="paragraph" w:styleId="Footer">
    <w:name w:val="footer"/>
    <w:basedOn w:val="Normal"/>
    <w:link w:val="FooterChar"/>
    <w:uiPriority w:val="99"/>
    <w:unhideWhenUsed/>
    <w:rsid w:val="0088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D1"/>
    <w:rPr>
      <w:color w:val="221E1F"/>
      <w:sz w:val="20"/>
    </w:rPr>
  </w:style>
  <w:style w:type="character" w:customStyle="1" w:styleId="Heading5Char">
    <w:name w:val="Heading 5 Char"/>
    <w:basedOn w:val="DefaultParagraphFont"/>
    <w:link w:val="Heading5"/>
    <w:uiPriority w:val="9"/>
    <w:semiHidden/>
    <w:rsid w:val="00C33ADF"/>
    <w:rPr>
      <w:rFonts w:asciiTheme="majorHAnsi" w:eastAsiaTheme="majorEastAsia" w:hAnsiTheme="majorHAnsi" w:cstheme="majorBidi"/>
      <w:color w:val="FDB508" w:themeColor="accent1" w:themeShade="BF"/>
      <w:sz w:val="20"/>
    </w:rPr>
  </w:style>
  <w:style w:type="paragraph" w:styleId="Revision">
    <w:name w:val="Revision"/>
    <w:hidden/>
    <w:uiPriority w:val="99"/>
    <w:semiHidden/>
    <w:rsid w:val="00D8361A"/>
    <w:pPr>
      <w:spacing w:after="0" w:line="240" w:lineRule="auto"/>
    </w:pPr>
    <w:rPr>
      <w:color w:val="221E1F"/>
      <w:sz w:val="20"/>
    </w:rPr>
  </w:style>
  <w:style w:type="character" w:styleId="UnresolvedMention">
    <w:name w:val="Unresolved Mention"/>
    <w:basedOn w:val="DefaultParagraphFont"/>
    <w:uiPriority w:val="99"/>
    <w:semiHidden/>
    <w:unhideWhenUsed/>
    <w:rsid w:val="001B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86466">
      <w:bodyDiv w:val="1"/>
      <w:marLeft w:val="0"/>
      <w:marRight w:val="0"/>
      <w:marTop w:val="0"/>
      <w:marBottom w:val="0"/>
      <w:divBdr>
        <w:top w:val="none" w:sz="0" w:space="0" w:color="auto"/>
        <w:left w:val="none" w:sz="0" w:space="0" w:color="auto"/>
        <w:bottom w:val="none" w:sz="0" w:space="0" w:color="auto"/>
        <w:right w:val="none" w:sz="0" w:space="0" w:color="auto"/>
      </w:divBdr>
    </w:div>
    <w:div w:id="1015498307">
      <w:bodyDiv w:val="1"/>
      <w:marLeft w:val="0"/>
      <w:marRight w:val="0"/>
      <w:marTop w:val="0"/>
      <w:marBottom w:val="0"/>
      <w:divBdr>
        <w:top w:val="none" w:sz="0" w:space="0" w:color="auto"/>
        <w:left w:val="none" w:sz="0" w:space="0" w:color="auto"/>
        <w:bottom w:val="none" w:sz="0" w:space="0" w:color="auto"/>
        <w:right w:val="none" w:sz="0" w:space="0" w:color="auto"/>
      </w:divBdr>
    </w:div>
    <w:div w:id="1739355880">
      <w:bodyDiv w:val="1"/>
      <w:marLeft w:val="0"/>
      <w:marRight w:val="0"/>
      <w:marTop w:val="0"/>
      <w:marBottom w:val="0"/>
      <w:divBdr>
        <w:top w:val="none" w:sz="0" w:space="0" w:color="auto"/>
        <w:left w:val="none" w:sz="0" w:space="0" w:color="auto"/>
        <w:bottom w:val="none" w:sz="0" w:space="0" w:color="auto"/>
        <w:right w:val="none" w:sz="0" w:space="0" w:color="auto"/>
      </w:divBdr>
    </w:div>
    <w:div w:id="17876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svg"/><Relationship Id="rId26" Type="http://schemas.openxmlformats.org/officeDocument/2006/relationships/hyperlink" Target="mailto:michael.cruze@swisscontact.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mailto:sukanta.saha@swisscontact.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mailto:bd.infom4c@swisscontact.org" TargetMode="External"/></Relationships>
</file>

<file path=word/theme/theme1.xml><?xml version="1.0" encoding="utf-8"?>
<a:theme xmlns:a="http://schemas.openxmlformats.org/drawingml/2006/main" name="Office Theme">
  <a:themeElements>
    <a:clrScheme name="1ID">
      <a:dk1>
        <a:sysClr val="windowText" lastClr="000000"/>
      </a:dk1>
      <a:lt1>
        <a:sysClr val="window" lastClr="FFFFFF"/>
      </a:lt1>
      <a:dk2>
        <a:srgbClr val="00477A"/>
      </a:dk2>
      <a:lt2>
        <a:srgbClr val="ACB6BC"/>
      </a:lt2>
      <a:accent1>
        <a:srgbClr val="FED060"/>
      </a:accent1>
      <a:accent2>
        <a:srgbClr val="EE7300"/>
      </a:accent2>
      <a:accent3>
        <a:srgbClr val="809238"/>
      </a:accent3>
      <a:accent4>
        <a:srgbClr val="2AAFE5"/>
      </a:accent4>
      <a:accent5>
        <a:srgbClr val="0084AA"/>
      </a:accent5>
      <a:accent6>
        <a:srgbClr val="AE176B"/>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96EAA16EC0459E01A9CB6F9F19F9" ma:contentTypeVersion="12" ma:contentTypeDescription="Create a new document." ma:contentTypeScope="" ma:versionID="0b6bc8d5d83c587a81a8c980926f2937">
  <xsd:schema xmlns:xsd="http://www.w3.org/2001/XMLSchema" xmlns:xs="http://www.w3.org/2001/XMLSchema" xmlns:p="http://schemas.microsoft.com/office/2006/metadata/properties" xmlns:ns2="e87daa0f-b61d-407a-a25c-c7e72a18c390" xmlns:ns3="28178645-894d-437d-9a46-ce7348e5550a" targetNamespace="http://schemas.microsoft.com/office/2006/metadata/properties" ma:root="true" ma:fieldsID="1977f9b5047de5644f84c5999b98c878" ns2:_="" ns3:_="">
    <xsd:import namespace="e87daa0f-b61d-407a-a25c-c7e72a18c390"/>
    <xsd:import namespace="28178645-894d-437d-9a46-ce7348e555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daa0f-b61d-407a-a25c-c7e72a18c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78645-894d-437d-9a46-ce7348e555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BE5CB-244C-494B-B182-D82CF1839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daa0f-b61d-407a-a25c-c7e72a18c390"/>
    <ds:schemaRef ds:uri="28178645-894d-437d-9a46-ce7348e55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2B0B2-57C2-4FFA-9229-884B431DAA2D}">
  <ds:schemaRefs>
    <ds:schemaRef ds:uri="http://schemas.microsoft.com/sharepoint/v3/contenttype/forms"/>
  </ds:schemaRefs>
</ds:datastoreItem>
</file>

<file path=customXml/itemProps3.xml><?xml version="1.0" encoding="utf-8"?>
<ds:datastoreItem xmlns:ds="http://schemas.openxmlformats.org/officeDocument/2006/customXml" ds:itemID="{C886A10B-DA1A-4DC1-B711-52BCB525488B}">
  <ds:schemaRefs>
    <ds:schemaRef ds:uri="http://schemas.openxmlformats.org/officeDocument/2006/bibliography"/>
  </ds:schemaRefs>
</ds:datastoreItem>
</file>

<file path=customXml/itemProps4.xml><?xml version="1.0" encoding="utf-8"?>
<ds:datastoreItem xmlns:ds="http://schemas.openxmlformats.org/officeDocument/2006/customXml" ds:itemID="{43C43379-3485-4582-8A22-46F4B30A2F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2370</Words>
  <Characters>13511</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Introduction</vt:lpstr>
      <vt:lpstr>2. Objective of the Assignment</vt:lpstr>
      <vt:lpstr>3. Scope of the Assignment</vt:lpstr>
      <vt:lpstr>    The assignment will include:</vt:lpstr>
      <vt:lpstr>4. Tasks of the Auditor</vt:lpstr>
      <vt:lpstr>5. General Controls</vt:lpstr>
      <vt:lpstr>6. Project Financial Statements (PFS) </vt:lpstr>
      <vt:lpstr>    A Summary of Sources and Uses of Funds shows sub-grantee sources and the uses of</vt:lpstr>
      <vt:lpstr>    A Statement of Uses of Funds by Project Activity showing expenditures of the ass</vt:lpstr>
      <vt:lpstr>    As an annexe to the PFS, the auditor should prepare a reconciliation between the</vt:lpstr>
      <vt:lpstr>7. Statements of Expenditures (SOEs):</vt:lpstr>
      <vt:lpstr>    The auditor is required to audit the sub-grantees SoEs used as the basis for the</vt:lpstr>
      <vt:lpstr>8. Task audit: </vt:lpstr>
      <vt:lpstr>    Verify the following issues of 10 events in 3 locations (at least) of each partn</vt:lpstr>
      <vt:lpstr>9. Additional audit procedures: </vt:lpstr>
      <vt:lpstr>10. Management Letter: </vt:lpstr>
      <vt:lpstr>    In addition to the audit report, the auditor will prepare a management letter in</vt:lpstr>
      <vt:lpstr>11. General</vt:lpstr>
      <vt:lpstr>12. Technical Direction</vt:lpstr>
      <vt:lpstr>13. Schedule </vt:lpstr>
      <vt:lpstr>14. Place of Audit:</vt:lpstr>
      <vt:lpstr>15. Amount to be Audited:</vt:lpstr>
      <vt:lpstr>16. Closing Meeting:</vt:lpstr>
      <vt:lpstr>After completing the financial audit engagement, but before leaving the partner'</vt:lpstr>
      <vt:lpstr>17. Audit Program, Deliverables, and Deadlines:</vt:lpstr>
      <vt:lpstr>18. Deliverables for 1st Audit</vt:lpstr>
      <vt:lpstr>19. Fees and Payment</vt:lpstr>
      <vt:lpstr>20. Reporting</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Connie1</dc:creator>
  <cp:keywords/>
  <dc:description/>
  <cp:lastModifiedBy>Farzana Boby</cp:lastModifiedBy>
  <cp:revision>172</cp:revision>
  <cp:lastPrinted>2021-02-24T04:08:00Z</cp:lastPrinted>
  <dcterms:created xsi:type="dcterms:W3CDTF">2021-01-21T17:02:00Z</dcterms:created>
  <dcterms:modified xsi:type="dcterms:W3CDTF">2023-04-30T11:34:00Z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0x01010045F796EAA16EC0459E01A9CB6F9F19F9</vt:lpwstr>
  </property>
  <property fmtid="{D5CDD505-2E9C-101B-9397-08002B2CF9AE}" pid="3" name="Order">
    <vt:r8>22266600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dbe2cd2a249fc8b4ba6d1899d570bcf7b1bc456fd9382e669dc010d8ed57942b</vt:lpwstr>
  </property>
</Properties>
</file>