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82548" w14:textId="1FF85C02" w:rsidR="00AE72D8" w:rsidRDefault="0091468B" w:rsidP="001039BE">
      <w:r>
        <w:rPr>
          <w:noProof/>
        </w:rPr>
        <mc:AlternateContent>
          <mc:Choice Requires="wps">
            <w:drawing>
              <wp:anchor distT="0" distB="0" distL="114300" distR="114300" simplePos="0" relativeHeight="251658244" behindDoc="1" locked="0" layoutInCell="1" allowOverlap="1" wp14:anchorId="2EB59DAA" wp14:editId="34EDE38B">
                <wp:simplePos x="0" y="0"/>
                <wp:positionH relativeFrom="column">
                  <wp:posOffset>-97790</wp:posOffset>
                </wp:positionH>
                <wp:positionV relativeFrom="paragraph">
                  <wp:posOffset>173355</wp:posOffset>
                </wp:positionV>
                <wp:extent cx="4083050" cy="758825"/>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0" cy="758825"/>
                        </a:xfrm>
                        <a:prstGeom prst="rect">
                          <a:avLst/>
                        </a:prstGeom>
                        <a:noFill/>
                        <a:ln w="9525">
                          <a:noFill/>
                          <a:miter lim="800000"/>
                          <a:headEnd/>
                          <a:tailEnd/>
                        </a:ln>
                      </wps:spPr>
                      <wps:txbx>
                        <w:txbxContent>
                          <w:p w14:paraId="55FCA40E" w14:textId="77777777" w:rsidR="00C71AFC" w:rsidRPr="00166C74" w:rsidRDefault="00C71AFC" w:rsidP="00C71AFC">
                            <w:pPr>
                              <w:spacing w:after="0" w:line="276" w:lineRule="auto"/>
                              <w:contextualSpacing/>
                              <w:rPr>
                                <w:rFonts w:cstheme="minorHAnsi"/>
                                <w:bCs/>
                                <w:color w:val="00338D"/>
                                <w:sz w:val="36"/>
                                <w:szCs w:val="32"/>
                              </w:rPr>
                            </w:pPr>
                            <w:r w:rsidRPr="00166C74">
                              <w:rPr>
                                <w:rFonts w:cstheme="minorHAnsi"/>
                                <w:bCs/>
                                <w:color w:val="00338D"/>
                                <w:sz w:val="36"/>
                                <w:szCs w:val="32"/>
                              </w:rPr>
                              <w:t>Terms of Reference</w:t>
                            </w:r>
                          </w:p>
                          <w:p w14:paraId="465CC575" w14:textId="77777777" w:rsidR="0091468B" w:rsidRPr="0091468B" w:rsidRDefault="0091468B" w:rsidP="0091468B">
                            <w:pPr>
                              <w:pStyle w:val="Heading1"/>
                              <w:suppressAutoHyphens/>
                              <w:spacing w:after="0" w:line="240" w:lineRule="auto"/>
                              <w:rPr>
                                <w:color w:val="auto"/>
                                <w:sz w:val="22"/>
                                <w:lang w:val="en-US"/>
                              </w:rPr>
                            </w:pPr>
                            <w:r w:rsidRPr="0091468B">
                              <w:rPr>
                                <w:color w:val="auto"/>
                                <w:sz w:val="22"/>
                                <w:lang w:val="en-US"/>
                              </w:rPr>
                              <w:t xml:space="preserve">Photographic Documentation of ASTHA Interventions/Activities </w:t>
                            </w:r>
                          </w:p>
                          <w:p w14:paraId="0B0110A8" w14:textId="59B66C12" w:rsidR="00AE72D8" w:rsidRPr="00F7756F" w:rsidRDefault="00AE72D8" w:rsidP="0091468B">
                            <w:pPr>
                              <w:pStyle w:val="Heading1"/>
                              <w:suppressAutoHyphens/>
                              <w:spacing w:after="0" w:line="240" w:lineRule="auto"/>
                              <w:rPr>
                                <w:color w:val="221E1F"/>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B59DAA" id="_x0000_t202" coordsize="21600,21600" o:spt="202" path="m,l,21600r21600,l21600,xe">
                <v:stroke joinstyle="miter"/>
                <v:path gradientshapeok="t" o:connecttype="rect"/>
              </v:shapetype>
              <v:shape id="Text Box 2" o:spid="_x0000_s1026" type="#_x0000_t202" style="position:absolute;margin-left:-7.7pt;margin-top:13.65pt;width:321.5pt;height:59.7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" filled="f" stroked="f">
                <v:textbox>
                  <w:txbxContent>
                    <w:p w14:paraId="55FCA40E" w14:textId="77777777" w:rsidR="00C71AFC" w:rsidRPr="00166C74" w:rsidRDefault="00C71AFC" w:rsidP="00C71AFC">
                      <w:pPr>
                        <w:spacing w:after="0" w:line="276" w:lineRule="auto"/>
                        <w:contextualSpacing/>
                        <w:rPr>
                          <w:rFonts w:cstheme="minorHAnsi"/>
                          <w:bCs/>
                          <w:color w:val="00338D"/>
                          <w:sz w:val="36"/>
                          <w:szCs w:val="32"/>
                        </w:rPr>
                      </w:pPr>
                      <w:r w:rsidRPr="00166C74">
                        <w:rPr>
                          <w:rFonts w:cstheme="minorHAnsi"/>
                          <w:bCs/>
                          <w:color w:val="00338D"/>
                          <w:sz w:val="36"/>
                          <w:szCs w:val="32"/>
                        </w:rPr>
                        <w:t>Terms of Reference</w:t>
                      </w:r>
                    </w:p>
                    <w:p w14:paraId="465CC575" w14:textId="77777777" w:rsidR="0091468B" w:rsidRPr="0091468B" w:rsidRDefault="0091468B" w:rsidP="0091468B">
                      <w:pPr>
                        <w:pStyle w:val="Heading1"/>
                        <w:suppressAutoHyphens/>
                        <w:spacing w:after="0" w:line="240" w:lineRule="auto"/>
                        <w:rPr>
                          <w:color w:val="auto"/>
                          <w:sz w:val="22"/>
                          <w:lang w:val="en-US"/>
                        </w:rPr>
                      </w:pPr>
                      <w:r w:rsidRPr="0091468B">
                        <w:rPr>
                          <w:color w:val="auto"/>
                          <w:sz w:val="22"/>
                          <w:lang w:val="en-US"/>
                        </w:rPr>
                        <w:t xml:space="preserve">Photographic Documentation of ASTHA Interventions/Activities </w:t>
                      </w:r>
                    </w:p>
                    <w:p w14:paraId="0B0110A8" w14:textId="59B66C12" w:rsidR="00AE72D8" w:rsidRPr="00F7756F" w:rsidRDefault="00AE72D8" w:rsidP="0091468B">
                      <w:pPr>
                        <w:pStyle w:val="Heading1"/>
                        <w:suppressAutoHyphens/>
                        <w:spacing w:after="0" w:line="240" w:lineRule="auto"/>
                        <w:rPr>
                          <w:color w:val="221E1F"/>
                          <w:sz w:val="52"/>
                          <w:szCs w:val="52"/>
                        </w:rPr>
                      </w:pPr>
                    </w:p>
                  </w:txbxContent>
                </v:textbox>
              </v:shape>
            </w:pict>
          </mc:Fallback>
        </mc:AlternateContent>
      </w:r>
      <w:r w:rsidR="00C65E99">
        <w:rPr>
          <w:noProof/>
        </w:rPr>
        <w:drawing>
          <wp:anchor distT="0" distB="0" distL="114300" distR="114300" simplePos="0" relativeHeight="251658243" behindDoc="1" locked="0" layoutInCell="1" allowOverlap="1" wp14:anchorId="479E1748" wp14:editId="29A87901">
            <wp:simplePos x="0" y="0"/>
            <wp:positionH relativeFrom="margin">
              <wp:align>right</wp:align>
            </wp:positionH>
            <wp:positionV relativeFrom="paragraph">
              <wp:posOffset>-6985</wp:posOffset>
            </wp:positionV>
            <wp:extent cx="1586464" cy="410095"/>
            <wp:effectExtent l="0" t="0" r="0" b="9525"/>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586464" cy="410095"/>
                    </a:xfrm>
                    <a:prstGeom prst="rect">
                      <a:avLst/>
                    </a:prstGeom>
                  </pic:spPr>
                </pic:pic>
              </a:graphicData>
            </a:graphic>
            <wp14:sizeRelH relativeFrom="margin">
              <wp14:pctWidth>0</wp14:pctWidth>
            </wp14:sizeRelH>
            <wp14:sizeRelV relativeFrom="margin">
              <wp14:pctHeight>0</wp14:pctHeight>
            </wp14:sizeRelV>
          </wp:anchor>
        </w:drawing>
      </w:r>
    </w:p>
    <w:p w14:paraId="1A85C41A" w14:textId="77777777" w:rsidR="0091468B" w:rsidRDefault="00C71AFC" w:rsidP="0091468B">
      <w:pPr>
        <w:tabs>
          <w:tab w:val="left" w:pos="2128"/>
        </w:tabs>
      </w:pPr>
      <w:r>
        <w:tab/>
      </w:r>
    </w:p>
    <w:p w14:paraId="1D82F9B5" w14:textId="4C4F553C" w:rsidR="00AE72D8" w:rsidRDefault="0091468B" w:rsidP="0091468B">
      <w:pPr>
        <w:tabs>
          <w:tab w:val="left" w:pos="2128"/>
        </w:tabs>
      </w:pPr>
      <w:r>
        <w:rPr>
          <w:noProof/>
        </w:rPr>
        <w:drawing>
          <wp:anchor distT="0" distB="0" distL="114300" distR="114300" simplePos="0" relativeHeight="251657215" behindDoc="0" locked="0" layoutInCell="1" allowOverlap="1" wp14:anchorId="100703E4" wp14:editId="675853C9">
            <wp:simplePos x="0" y="0"/>
            <wp:positionH relativeFrom="page">
              <wp:posOffset>-304165</wp:posOffset>
            </wp:positionH>
            <wp:positionV relativeFrom="paragraph">
              <wp:posOffset>407641</wp:posOffset>
            </wp:positionV>
            <wp:extent cx="8553925" cy="37338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53925" cy="3733800"/>
                    </a:xfrm>
                    <a:prstGeom prst="rect">
                      <a:avLst/>
                    </a:prstGeom>
                    <a:noFill/>
                  </pic:spPr>
                </pic:pic>
              </a:graphicData>
            </a:graphic>
            <wp14:sizeRelH relativeFrom="margin">
              <wp14:pctWidth>0</wp14:pctWidth>
            </wp14:sizeRelH>
            <wp14:sizeRelV relativeFrom="margin">
              <wp14:pctHeight>0</wp14:pctHeight>
            </wp14:sizeRelV>
          </wp:anchor>
        </w:drawing>
      </w:r>
    </w:p>
    <w:p w14:paraId="08F6B52D" w14:textId="01D75ED2" w:rsidR="00AE72D8" w:rsidRDefault="00AE72D8" w:rsidP="001039BE"/>
    <w:p w14:paraId="0FBB0898" w14:textId="0BB91D29" w:rsidR="006D0E80" w:rsidRDefault="007A5864" w:rsidP="001039BE">
      <w:r>
        <w:rPr>
          <w:noProof/>
        </w:rPr>
        <w:drawing>
          <wp:anchor distT="0" distB="0" distL="114300" distR="114300" simplePos="0" relativeHeight="251658587" behindDoc="0" locked="0" layoutInCell="1" allowOverlap="1" wp14:anchorId="06512810" wp14:editId="507C936C">
            <wp:simplePos x="0" y="0"/>
            <wp:positionH relativeFrom="column">
              <wp:posOffset>63680</wp:posOffset>
            </wp:positionH>
            <wp:positionV relativeFrom="paragraph">
              <wp:posOffset>152854</wp:posOffset>
            </wp:positionV>
            <wp:extent cx="1369899" cy="928914"/>
            <wp:effectExtent l="0" t="0" r="0" b="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2368" cy="930588"/>
                    </a:xfrm>
                    <a:prstGeom prst="rect">
                      <a:avLst/>
                    </a:prstGeom>
                  </pic:spPr>
                </pic:pic>
              </a:graphicData>
            </a:graphic>
            <wp14:sizeRelH relativeFrom="margin">
              <wp14:pctWidth>0</wp14:pctWidth>
            </wp14:sizeRelH>
            <wp14:sizeRelV relativeFrom="margin">
              <wp14:pctHeight>0</wp14:pctHeight>
            </wp14:sizeRelV>
          </wp:anchor>
        </w:drawing>
      </w:r>
    </w:p>
    <w:p w14:paraId="0B1B688E" w14:textId="57A06797" w:rsidR="00AE72D8" w:rsidRDefault="007A5864" w:rsidP="001039BE">
      <w:r>
        <w:rPr>
          <w:noProof/>
        </w:rPr>
        <w:drawing>
          <wp:anchor distT="0" distB="0" distL="114300" distR="114300" simplePos="0" relativeHeight="251658240" behindDoc="0" locked="0" layoutInCell="1" allowOverlap="1" wp14:anchorId="08014FA5" wp14:editId="0A355FF2">
            <wp:simplePos x="0" y="0"/>
            <wp:positionH relativeFrom="column">
              <wp:posOffset>4519385</wp:posOffset>
            </wp:positionH>
            <wp:positionV relativeFrom="paragraph">
              <wp:posOffset>217170</wp:posOffset>
            </wp:positionV>
            <wp:extent cx="2476500" cy="24765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76500" cy="2476500"/>
                    </a:xfrm>
                    <a:prstGeom prst="rect">
                      <a:avLst/>
                    </a:prstGeom>
                  </pic:spPr>
                </pic:pic>
              </a:graphicData>
            </a:graphic>
            <wp14:sizeRelH relativeFrom="margin">
              <wp14:pctWidth>0</wp14:pctWidth>
            </wp14:sizeRelH>
            <wp14:sizeRelV relativeFrom="margin">
              <wp14:pctHeight>0</wp14:pctHeight>
            </wp14:sizeRelV>
          </wp:anchor>
        </w:drawing>
      </w:r>
    </w:p>
    <w:p w14:paraId="0CD69B6C" w14:textId="59BFE696" w:rsidR="00AE72D8" w:rsidRDefault="00AE72D8" w:rsidP="001039BE"/>
    <w:p w14:paraId="669436A2" w14:textId="73D4872D" w:rsidR="00AE72D8" w:rsidRDefault="00AE72D8" w:rsidP="001039BE"/>
    <w:p w14:paraId="673BCEDF" w14:textId="0CE2DC5B" w:rsidR="00AE72D8" w:rsidRDefault="00595756" w:rsidP="001039BE">
      <w:r>
        <w:br/>
      </w:r>
    </w:p>
    <w:p w14:paraId="41F099EB" w14:textId="0F095D7B" w:rsidR="00AE72D8" w:rsidRDefault="00AE72D8" w:rsidP="001039BE"/>
    <w:p w14:paraId="3AA87012" w14:textId="0EB1F012" w:rsidR="003D7BC3" w:rsidRDefault="00612FBF" w:rsidP="001039BE">
      <w:r>
        <w:rPr>
          <w:noProof/>
        </w:rPr>
        <w:drawing>
          <wp:anchor distT="0" distB="0" distL="114300" distR="114300" simplePos="0" relativeHeight="251658242" behindDoc="1" locked="0" layoutInCell="1" allowOverlap="1" wp14:anchorId="06647494" wp14:editId="2E75F894">
            <wp:simplePos x="0" y="0"/>
            <wp:positionH relativeFrom="column">
              <wp:posOffset>25297</wp:posOffset>
            </wp:positionH>
            <wp:positionV relativeFrom="paragraph">
              <wp:posOffset>279063</wp:posOffset>
            </wp:positionV>
            <wp:extent cx="2628265" cy="254614"/>
            <wp:effectExtent l="0" t="0" r="635"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628265" cy="254614"/>
                    </a:xfrm>
                    <a:prstGeom prst="rect">
                      <a:avLst/>
                    </a:prstGeom>
                  </pic:spPr>
                </pic:pic>
              </a:graphicData>
            </a:graphic>
          </wp:anchor>
        </w:drawing>
      </w:r>
    </w:p>
    <w:p w14:paraId="33F28F85" w14:textId="03A45AAD" w:rsidR="003D7BC3" w:rsidRDefault="003D7BC3" w:rsidP="001039BE"/>
    <w:p w14:paraId="298CD2B5" w14:textId="07A77F7F" w:rsidR="00AE72D8" w:rsidRDefault="00AE72D8" w:rsidP="001039BE"/>
    <w:p w14:paraId="2ADB3FAC" w14:textId="095A200D" w:rsidR="00AE72D8" w:rsidRDefault="007A5864" w:rsidP="001039BE">
      <w:r>
        <w:rPr>
          <w:noProof/>
        </w:rPr>
        <mc:AlternateContent>
          <mc:Choice Requires="wps">
            <w:drawing>
              <wp:anchor distT="0" distB="0" distL="114300" distR="114300" simplePos="0" relativeHeight="251659611" behindDoc="0" locked="0" layoutInCell="1" allowOverlap="1" wp14:anchorId="2B051AA3" wp14:editId="6500DF36">
                <wp:simplePos x="0" y="0"/>
                <wp:positionH relativeFrom="margin">
                  <wp:align>center</wp:align>
                </wp:positionH>
                <wp:positionV relativeFrom="paragraph">
                  <wp:posOffset>311513</wp:posOffset>
                </wp:positionV>
                <wp:extent cx="6624000" cy="809625"/>
                <wp:effectExtent l="0" t="0" r="5715" b="9525"/>
                <wp:wrapNone/>
                <wp:docPr id="5" name="Rectangle 5"/>
                <wp:cNvGraphicFramePr/>
                <a:graphic xmlns:a="http://schemas.openxmlformats.org/drawingml/2006/main">
                  <a:graphicData uri="http://schemas.microsoft.com/office/word/2010/wordprocessingShape">
                    <wps:wsp>
                      <wps:cNvSpPr/>
                      <wps:spPr>
                        <a:xfrm>
                          <a:off x="0" y="0"/>
                          <a:ext cx="6624000" cy="809625"/>
                        </a:xfrm>
                        <a:prstGeom prst="rect">
                          <a:avLst/>
                        </a:prstGeom>
                        <a:solidFill>
                          <a:srgbClr val="2AAFE5">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D53FE5" w14:textId="36E98A9C" w:rsidR="00AE72D8" w:rsidRPr="009C6CCB" w:rsidRDefault="00AE72D8" w:rsidP="00AB09DC">
                            <w:pPr>
                              <w:spacing w:after="80" w:line="320" w:lineRule="exact"/>
                              <w:ind w:left="227" w:right="227"/>
                              <w:jc w:val="both"/>
                              <w:rPr>
                                <w:sz w:val="23"/>
                                <w:szCs w:val="23"/>
                              </w:rPr>
                            </w:pPr>
                            <w:r w:rsidRPr="009C6CCB">
                              <w:rPr>
                                <w:sz w:val="23"/>
                                <w:szCs w:val="23"/>
                              </w:rPr>
                              <w:t xml:space="preserve">We are a leading organisation for the implementation of international development </w:t>
                            </w:r>
                            <w:r w:rsidRPr="009C6CCB">
                              <w:rPr>
                                <w:sz w:val="23"/>
                                <w:szCs w:val="23"/>
                              </w:rPr>
                              <w:br/>
                              <w:t>projects. We promote inclusive economic, social and ecological development to make an effective contribution towards sustainable and widespread prosperity in developing and emerging economies.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51AA3" id="Rectangle 5" o:spid="_x0000_s1027" style="position:absolute;margin-left:0;margin-top:24.55pt;width:521.55pt;height:63.75pt;z-index:25165961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" fillcolor="#2aafe5" stroked="f" strokeweight="1pt">
                <v:fill opacity="52428f"/>
                <v:textbox>
                  <w:txbxContent>
                    <w:p w14:paraId="37D53FE5" w14:textId="36E98A9C" w:rsidR="00AE72D8" w:rsidRPr="009C6CCB" w:rsidRDefault="00AE72D8" w:rsidP="00AB09DC">
                      <w:pPr>
                        <w:spacing w:after="80" w:line="320" w:lineRule="exact"/>
                        <w:ind w:left="227" w:right="227"/>
                        <w:jc w:val="both"/>
                        <w:rPr>
                          <w:sz w:val="23"/>
                          <w:szCs w:val="23"/>
                        </w:rPr>
                      </w:pPr>
                      <w:r w:rsidRPr="009C6CCB">
                        <w:rPr>
                          <w:sz w:val="23"/>
                          <w:szCs w:val="23"/>
                        </w:rPr>
                        <w:t xml:space="preserve">We are a leading organisation for the implementation of international development </w:t>
                      </w:r>
                      <w:r w:rsidRPr="009C6CCB">
                        <w:rPr>
                          <w:sz w:val="23"/>
                          <w:szCs w:val="23"/>
                        </w:rPr>
                        <w:br/>
                        <w:t>projects. We promote inclusive economic, social and ecological development to make an effective contribution towards sustainable and widespread prosperity in developing and emerging economies.</w:t>
                      </w:r>
                    </w:p>
                  </w:txbxContent>
                </v:textbox>
                <w10:wrap anchorx="margin"/>
              </v:rect>
            </w:pict>
          </mc:Fallback>
        </mc:AlternateContent>
      </w:r>
    </w:p>
    <w:p w14:paraId="335314D5" w14:textId="74E4D206" w:rsidR="00AE72D8" w:rsidRDefault="00AE72D8" w:rsidP="001039BE"/>
    <w:p w14:paraId="2C9E4624" w14:textId="77777777" w:rsidR="00AE72D8" w:rsidRDefault="00AE72D8" w:rsidP="001039BE"/>
    <w:p w14:paraId="5F551170" w14:textId="77777777" w:rsidR="00AE72D8" w:rsidRDefault="00AE72D8" w:rsidP="001039BE">
      <w:pPr>
        <w:sectPr w:rsidR="00AE72D8" w:rsidSect="007A5864">
          <w:headerReference w:type="default" r:id="rId18"/>
          <w:footerReference w:type="default" r:id="rId19"/>
          <w:pgSz w:w="11906" w:h="16838"/>
          <w:pgMar w:top="851" w:right="1134" w:bottom="851" w:left="1134" w:header="709" w:footer="709" w:gutter="0"/>
          <w:cols w:space="708"/>
          <w:docGrid w:linePitch="360"/>
        </w:sectPr>
      </w:pPr>
    </w:p>
    <w:p w14:paraId="328D111A" w14:textId="77777777" w:rsidR="00AE72D8" w:rsidRDefault="00AE72D8" w:rsidP="001039BE">
      <w:pPr>
        <w:sectPr w:rsidR="00AE72D8" w:rsidSect="007A5864">
          <w:headerReference w:type="default" r:id="rId20"/>
          <w:footerReference w:type="default" r:id="rId21"/>
          <w:type w:val="continuous"/>
          <w:pgSz w:w="11906" w:h="16838"/>
          <w:pgMar w:top="1440" w:right="1134" w:bottom="1440" w:left="1134" w:header="709" w:footer="709" w:gutter="0"/>
          <w:cols w:space="284"/>
          <w:docGrid w:linePitch="360"/>
        </w:sectPr>
      </w:pPr>
    </w:p>
    <w:p w14:paraId="39A73C23" w14:textId="77777777" w:rsidR="00C71AFC" w:rsidRPr="00C71AFC" w:rsidRDefault="00C71AFC" w:rsidP="00BC75D8">
      <w:pPr>
        <w:spacing w:after="0" w:line="276" w:lineRule="auto"/>
        <w:jc w:val="both"/>
        <w:rPr>
          <w:b/>
          <w:bCs/>
          <w:sz w:val="22"/>
          <w:szCs w:val="24"/>
        </w:rPr>
      </w:pPr>
      <w:r w:rsidRPr="00C71AFC">
        <w:rPr>
          <w:b/>
          <w:bCs/>
          <w:sz w:val="22"/>
          <w:szCs w:val="24"/>
        </w:rPr>
        <w:t>Background</w:t>
      </w:r>
    </w:p>
    <w:p w14:paraId="50DB3215" w14:textId="668D1A23" w:rsidR="007A5864" w:rsidRDefault="007A5864" w:rsidP="007A5864">
      <w:pPr>
        <w:spacing w:after="0" w:line="276" w:lineRule="auto"/>
        <w:jc w:val="both"/>
      </w:pPr>
      <w:r>
        <w:t>Swisscontact, Swiss Foundation for Technical Cooperation, is headquartered in Zurich and was founded in 1959 by Swiss private sector and academia for sustainable development cooperation.  Swisscontact promotes economic, social and ecological development by supporting people to successfully integrate into local commercial life. We create opportunities for people to improve their living conditions as a result of their own efforts. The focus of our systemic interventions in the private sector is the strengthening of local and global value chains. Through its projects, Swisscontact enables access to professional training, promotes local entrepreneurship, creates access to local financial service providers and supports the efficient use of resources with the goal of successfully promoting employment and income generation.</w:t>
      </w:r>
    </w:p>
    <w:p w14:paraId="4E30AED2" w14:textId="77777777" w:rsidR="007A5864" w:rsidRDefault="007A5864" w:rsidP="007A5864">
      <w:pPr>
        <w:spacing w:after="0" w:line="276" w:lineRule="auto"/>
        <w:jc w:val="both"/>
      </w:pPr>
    </w:p>
    <w:p w14:paraId="041D2B0C" w14:textId="57C0A2CC" w:rsidR="007A5864" w:rsidRDefault="007A5864" w:rsidP="007A5864">
      <w:pPr>
        <w:spacing w:after="0" w:line="276" w:lineRule="auto"/>
        <w:jc w:val="both"/>
      </w:pPr>
      <w:r>
        <w:t xml:space="preserve">As an initiative to support Bangladesh in reaching the target of ensuring quality healthcare services at rural level </w:t>
      </w:r>
      <w:r>
        <w:t xml:space="preserve">communities, Swisscontact, in association with Novartis, Swiss Agency for Development and Cooperation (SDC) and Julius Baer Foundation, is implementing the ASTHA (Achieving Sustainability Towards Healthcare Access) project. The project facilitates the development and integration of Community Paramedic services in rural Bangladesh. Its focus is to increase healthcare outreach in the rural inaccessible pocket areas, with special attention to Maternal and Child Health (MCH), Family Planning (FP) and Basic Primary Healthcare Services. </w:t>
      </w:r>
    </w:p>
    <w:p w14:paraId="14323E4F" w14:textId="77777777" w:rsidR="007A5864" w:rsidRDefault="007A5864" w:rsidP="007A5864">
      <w:pPr>
        <w:spacing w:after="0" w:line="276" w:lineRule="auto"/>
        <w:jc w:val="both"/>
      </w:pPr>
    </w:p>
    <w:p w14:paraId="6E090F8C" w14:textId="47603606" w:rsidR="007A5864" w:rsidRDefault="007A5864" w:rsidP="007A5864">
      <w:pPr>
        <w:spacing w:after="0" w:line="276" w:lineRule="auto"/>
        <w:jc w:val="both"/>
      </w:pPr>
      <w:r>
        <w:t xml:space="preserve">‘Community Paramedic’ is a two-year full-time course, designed by the Ministry of Health and Family Welfare (MoH&amp;FW) where students acquire and develop skills on Maternal and Child Health, Reproductive Health, Family Planning and Primary Healthcare services. Training institutes affiliated with the Bangladesh Nursing and Midwifery Council (BNMC) are conducting this course to develop trained Community Paramedics for rural communities of Bangladesh.  After completion of 2 years’ </w:t>
      </w:r>
      <w:r>
        <w:lastRenderedPageBreak/>
        <w:t xml:space="preserve">training, students must sit for a final exam organized by BNMC and BNMC also provides practice registration among qualified Community Paramedics. Qualified Community Paramedics are eligible to do self-practice at the grassroots.  </w:t>
      </w:r>
    </w:p>
    <w:p w14:paraId="51056A02" w14:textId="77777777" w:rsidR="007A5864" w:rsidRDefault="007A5864" w:rsidP="007A5864">
      <w:pPr>
        <w:spacing w:after="0" w:line="276" w:lineRule="auto"/>
        <w:jc w:val="both"/>
      </w:pPr>
    </w:p>
    <w:p w14:paraId="6CA663CB" w14:textId="77777777" w:rsidR="007A5864" w:rsidRDefault="007A5864" w:rsidP="007A5864">
      <w:pPr>
        <w:spacing w:after="0" w:line="276" w:lineRule="auto"/>
        <w:jc w:val="both"/>
      </w:pPr>
      <w:r>
        <w:t xml:space="preserve">ASTHA is currently in its Phase II (January 2019 to December 2022) which will emphasize on business viability of Community Paramedic Training Institutes (CPTIs) and Community Paramedics (CPs) and on acquiring important partnerships for nationwide scaling up and sustainability. The project operates in seven districts, namely, Sylhet, Sunamganj, Barguna, Lalmonirhat, Rangpur, Nilphamari and Patuakhali. </w:t>
      </w:r>
    </w:p>
    <w:p w14:paraId="464F5F5A" w14:textId="19E4AB5B" w:rsidR="007A5864" w:rsidRDefault="007A5864" w:rsidP="007A5864">
      <w:pPr>
        <w:spacing w:after="0" w:line="276" w:lineRule="auto"/>
        <w:jc w:val="both"/>
      </w:pPr>
      <w:r>
        <w:t xml:space="preserve">The project is working in the following strategic areas:  </w:t>
      </w:r>
    </w:p>
    <w:p w14:paraId="748E8557" w14:textId="77777777" w:rsidR="007A5864" w:rsidRDefault="007A5864" w:rsidP="007A5864">
      <w:pPr>
        <w:spacing w:after="0" w:line="276" w:lineRule="auto"/>
        <w:jc w:val="both"/>
      </w:pPr>
    </w:p>
    <w:p w14:paraId="6E09DC3B" w14:textId="32F9159C" w:rsidR="007A5864" w:rsidRDefault="007A5864" w:rsidP="007A5864">
      <w:pPr>
        <w:pStyle w:val="ListParagraph"/>
        <w:numPr>
          <w:ilvl w:val="0"/>
          <w:numId w:val="20"/>
        </w:numPr>
        <w:spacing w:after="0" w:line="276" w:lineRule="auto"/>
        <w:jc w:val="both"/>
      </w:pPr>
      <w:r>
        <w:t>Strengthening CP Programme</w:t>
      </w:r>
      <w:r w:rsidR="00862BC8">
        <w:t>;</w:t>
      </w:r>
      <w:r>
        <w:t xml:space="preserve"> </w:t>
      </w:r>
    </w:p>
    <w:p w14:paraId="0B52A9CA" w14:textId="18BEDBF7" w:rsidR="007A5864" w:rsidRDefault="007A5864" w:rsidP="007A5864">
      <w:pPr>
        <w:pStyle w:val="ListParagraph"/>
        <w:numPr>
          <w:ilvl w:val="0"/>
          <w:numId w:val="20"/>
        </w:numPr>
        <w:spacing w:after="0" w:line="276" w:lineRule="auto"/>
        <w:jc w:val="both"/>
      </w:pPr>
      <w:r>
        <w:t>Enhancing the capacity and service provision of CPs</w:t>
      </w:r>
      <w:r w:rsidR="00862BC8">
        <w:t>;</w:t>
      </w:r>
    </w:p>
    <w:p w14:paraId="7D4862A7" w14:textId="6D09417C" w:rsidR="007A5864" w:rsidRDefault="007A5864" w:rsidP="007A5864">
      <w:pPr>
        <w:pStyle w:val="ListParagraph"/>
        <w:numPr>
          <w:ilvl w:val="0"/>
          <w:numId w:val="20"/>
        </w:numPr>
        <w:spacing w:after="0" w:line="276" w:lineRule="auto"/>
        <w:jc w:val="both"/>
      </w:pPr>
      <w:r>
        <w:t>Sensitising and involving public and private scale agents to promote CP service nationwide</w:t>
      </w:r>
      <w:r w:rsidR="00862BC8">
        <w:t>;</w:t>
      </w:r>
    </w:p>
    <w:p w14:paraId="5158BD9D" w14:textId="17221913" w:rsidR="007A5864" w:rsidRDefault="007A5864" w:rsidP="007A5864">
      <w:pPr>
        <w:pStyle w:val="ListParagraph"/>
        <w:numPr>
          <w:ilvl w:val="0"/>
          <w:numId w:val="20"/>
        </w:numPr>
        <w:spacing w:after="0" w:line="276" w:lineRule="auto"/>
        <w:jc w:val="both"/>
      </w:pPr>
      <w:r>
        <w:t>Creating mass awareness about CP profession and quality CP services</w:t>
      </w:r>
      <w:r w:rsidR="00862BC8">
        <w:t>.</w:t>
      </w:r>
    </w:p>
    <w:p w14:paraId="45F9C418" w14:textId="77777777" w:rsidR="007A5864" w:rsidRDefault="007A5864" w:rsidP="007A5864">
      <w:pPr>
        <w:spacing w:after="0" w:line="276" w:lineRule="auto"/>
        <w:jc w:val="both"/>
      </w:pPr>
    </w:p>
    <w:p w14:paraId="67CA6E57" w14:textId="4ADB0029" w:rsidR="00C71AFC" w:rsidRPr="00C71AFC" w:rsidRDefault="00C71AFC" w:rsidP="007A5864">
      <w:pPr>
        <w:spacing w:after="0" w:line="276" w:lineRule="auto"/>
        <w:jc w:val="both"/>
        <w:rPr>
          <w:b/>
          <w:bCs/>
          <w:sz w:val="22"/>
          <w:szCs w:val="24"/>
        </w:rPr>
      </w:pPr>
      <w:r w:rsidRPr="00C71AFC">
        <w:rPr>
          <w:b/>
          <w:bCs/>
          <w:sz w:val="22"/>
          <w:szCs w:val="24"/>
        </w:rPr>
        <w:t>Objective</w:t>
      </w:r>
      <w:r w:rsidR="007A5864" w:rsidRPr="007A5864">
        <w:t xml:space="preserve"> </w:t>
      </w:r>
      <w:r w:rsidR="007A5864" w:rsidRPr="007A5864">
        <w:rPr>
          <w:b/>
          <w:bCs/>
          <w:sz w:val="22"/>
          <w:szCs w:val="24"/>
        </w:rPr>
        <w:t>of the assignment</w:t>
      </w:r>
    </w:p>
    <w:p w14:paraId="08E0B73E" w14:textId="521AF96C" w:rsidR="001815D2" w:rsidRDefault="007A5864" w:rsidP="00862BC8">
      <w:pPr>
        <w:spacing w:after="0" w:line="240" w:lineRule="auto"/>
        <w:jc w:val="both"/>
        <w:rPr>
          <w:rFonts w:cstheme="minorHAnsi"/>
        </w:rPr>
      </w:pPr>
      <w:r w:rsidRPr="007A5864">
        <w:rPr>
          <w:rFonts w:cstheme="minorHAnsi"/>
        </w:rPr>
        <w:t xml:space="preserve">The </w:t>
      </w:r>
      <w:r>
        <w:rPr>
          <w:rFonts w:cstheme="minorHAnsi"/>
        </w:rPr>
        <w:t>o</w:t>
      </w:r>
      <w:r w:rsidRPr="007A5864">
        <w:rPr>
          <w:rFonts w:cstheme="minorHAnsi"/>
        </w:rPr>
        <w:t>bjective of this assignment is to do photographic documentation of ASTHA’s project activities for 1 year</w:t>
      </w:r>
      <w:r w:rsidR="00836EAE">
        <w:rPr>
          <w:rFonts w:cstheme="minorHAnsi"/>
        </w:rPr>
        <w:t>, anywhere in Bangladesh,</w:t>
      </w:r>
      <w:r w:rsidRPr="007A5864">
        <w:rPr>
          <w:rFonts w:cstheme="minorHAnsi"/>
        </w:rPr>
        <w:t xml:space="preserve"> as per necessity.</w:t>
      </w:r>
    </w:p>
    <w:p w14:paraId="6FDF7B99" w14:textId="6B9594D7" w:rsidR="00836EAE" w:rsidRDefault="00836EAE" w:rsidP="00862BC8">
      <w:pPr>
        <w:spacing w:after="0" w:line="240" w:lineRule="auto"/>
        <w:jc w:val="both"/>
        <w:rPr>
          <w:rFonts w:cstheme="minorHAnsi"/>
        </w:rPr>
      </w:pPr>
    </w:p>
    <w:p w14:paraId="647BEA79" w14:textId="0D7DF33A" w:rsidR="00836EAE" w:rsidRPr="00836EAE" w:rsidRDefault="00836EAE" w:rsidP="00862BC8">
      <w:pPr>
        <w:spacing w:after="0" w:line="240" w:lineRule="auto"/>
        <w:jc w:val="both"/>
        <w:rPr>
          <w:rFonts w:cstheme="minorHAnsi"/>
          <w:b/>
          <w:bCs/>
          <w:sz w:val="22"/>
          <w:szCs w:val="24"/>
        </w:rPr>
      </w:pPr>
      <w:r w:rsidRPr="00836EAE">
        <w:rPr>
          <w:rFonts w:cstheme="minorHAnsi"/>
          <w:b/>
          <w:bCs/>
          <w:sz w:val="22"/>
          <w:szCs w:val="24"/>
        </w:rPr>
        <w:t>Assignment Location</w:t>
      </w:r>
    </w:p>
    <w:p w14:paraId="33E8A76D" w14:textId="2929B570" w:rsidR="00836EAE" w:rsidRDefault="00836EAE" w:rsidP="00862BC8">
      <w:pPr>
        <w:spacing w:after="0" w:line="240" w:lineRule="auto"/>
        <w:jc w:val="both"/>
        <w:rPr>
          <w:rFonts w:cstheme="minorHAnsi"/>
        </w:rPr>
      </w:pPr>
      <w:r>
        <w:rPr>
          <w:rFonts w:cstheme="minorHAnsi"/>
        </w:rPr>
        <w:t>Anywhere in Bangladesh</w:t>
      </w:r>
    </w:p>
    <w:p w14:paraId="509D4383" w14:textId="77777777" w:rsidR="007A5864" w:rsidRDefault="007A5864" w:rsidP="00C71AFC">
      <w:pPr>
        <w:spacing w:after="0" w:line="240" w:lineRule="auto"/>
        <w:rPr>
          <w:b/>
          <w:bCs/>
          <w:sz w:val="22"/>
          <w:szCs w:val="24"/>
        </w:rPr>
      </w:pPr>
    </w:p>
    <w:p w14:paraId="1BC063BF" w14:textId="3CFFD91E" w:rsidR="00C71AFC" w:rsidRPr="00C71AFC" w:rsidRDefault="007A5864" w:rsidP="00C71AFC">
      <w:pPr>
        <w:spacing w:after="0" w:line="240" w:lineRule="auto"/>
        <w:rPr>
          <w:b/>
          <w:bCs/>
          <w:sz w:val="22"/>
          <w:szCs w:val="24"/>
        </w:rPr>
      </w:pPr>
      <w:r w:rsidRPr="007A5864">
        <w:rPr>
          <w:b/>
          <w:bCs/>
          <w:sz w:val="22"/>
          <w:szCs w:val="24"/>
        </w:rPr>
        <w:t>Type of events and key audience</w:t>
      </w:r>
    </w:p>
    <w:p w14:paraId="0A3C88B3" w14:textId="63FE87E6" w:rsidR="00501EE6" w:rsidRDefault="00501EE6" w:rsidP="00501EE6">
      <w:pPr>
        <w:spacing w:after="0" w:line="240" w:lineRule="auto"/>
        <w:jc w:val="both"/>
      </w:pPr>
      <w:r w:rsidRPr="00501EE6">
        <w:t xml:space="preserve">The primary audience of the photographs will be the donors of the project in which case the photos will be used in various reports, website, documents, and email correspondence. </w:t>
      </w:r>
    </w:p>
    <w:p w14:paraId="36B074D2" w14:textId="77777777" w:rsidR="00501EE6" w:rsidRPr="00501EE6" w:rsidRDefault="00501EE6" w:rsidP="00501EE6">
      <w:pPr>
        <w:spacing w:after="0" w:line="240" w:lineRule="auto"/>
        <w:jc w:val="both"/>
      </w:pPr>
    </w:p>
    <w:p w14:paraId="4F550086" w14:textId="1F7BE0F9" w:rsidR="00501EE6" w:rsidRDefault="00501EE6" w:rsidP="00501EE6">
      <w:pPr>
        <w:spacing w:after="0" w:line="240" w:lineRule="auto"/>
        <w:jc w:val="both"/>
      </w:pPr>
      <w:r w:rsidRPr="00501EE6">
        <w:t>The secondary audiences include government and private sector partners in which case the photos may also be additionally used in brochures, banners, posters, greeting cards</w:t>
      </w:r>
      <w:r w:rsidR="00862BC8">
        <w:t>,</w:t>
      </w:r>
      <w:r w:rsidRPr="00501EE6">
        <w:t xml:space="preserve"> etc.</w:t>
      </w:r>
    </w:p>
    <w:p w14:paraId="50898188" w14:textId="77777777" w:rsidR="00501EE6" w:rsidRPr="00501EE6" w:rsidRDefault="00501EE6" w:rsidP="00501EE6">
      <w:pPr>
        <w:spacing w:after="0" w:line="240" w:lineRule="auto"/>
        <w:jc w:val="both"/>
      </w:pPr>
    </w:p>
    <w:p w14:paraId="0E0BD2B7" w14:textId="0B01ED70" w:rsidR="00501EE6" w:rsidRPr="00501EE6" w:rsidRDefault="00501EE6" w:rsidP="00501EE6">
      <w:pPr>
        <w:spacing w:after="0" w:line="240" w:lineRule="auto"/>
        <w:jc w:val="both"/>
      </w:pPr>
      <w:r w:rsidRPr="00501EE6">
        <w:t xml:space="preserve">Under the main 4 intervention areas of ASTHA, the photographer will take photos of the different events and activities. The events include (but not limited to) scientific seminar, courtyard meeting, e-learning platform scale up, health camp, different policy and advocacy related meeting/workshop with government officials, community Paramedic training institute’s project related events, </w:t>
      </w:r>
      <w:r w:rsidRPr="00501EE6">
        <w:t>national level meetings/workshops, ASTHA’s partner related events etc.</w:t>
      </w:r>
    </w:p>
    <w:p w14:paraId="0EF84EF0" w14:textId="77777777" w:rsidR="00501EE6" w:rsidRDefault="00501EE6" w:rsidP="00BC75D8">
      <w:pPr>
        <w:spacing w:after="0" w:line="276" w:lineRule="auto"/>
        <w:jc w:val="both"/>
        <w:rPr>
          <w:b/>
          <w:bCs/>
        </w:rPr>
      </w:pPr>
    </w:p>
    <w:p w14:paraId="60B3667F" w14:textId="77777777" w:rsidR="00501EE6" w:rsidRDefault="00501EE6" w:rsidP="00501EE6">
      <w:pPr>
        <w:spacing w:after="0" w:line="276" w:lineRule="auto"/>
        <w:jc w:val="both"/>
        <w:rPr>
          <w:b/>
          <w:bCs/>
          <w:sz w:val="22"/>
          <w:szCs w:val="24"/>
        </w:rPr>
      </w:pPr>
      <w:r w:rsidRPr="00501EE6">
        <w:rPr>
          <w:b/>
          <w:bCs/>
          <w:sz w:val="22"/>
          <w:szCs w:val="24"/>
        </w:rPr>
        <w:t>Specific Tasks and Roles</w:t>
      </w:r>
    </w:p>
    <w:p w14:paraId="77E65F16" w14:textId="6BDAB8C3" w:rsidR="00501EE6" w:rsidRDefault="00501EE6" w:rsidP="00501EE6">
      <w:pPr>
        <w:spacing w:after="0" w:line="276" w:lineRule="auto"/>
        <w:jc w:val="both"/>
        <w:rPr>
          <w:b/>
          <w:bCs/>
        </w:rPr>
      </w:pPr>
      <w:r w:rsidRPr="007A5864">
        <w:rPr>
          <w:rFonts w:cstheme="minorHAnsi"/>
        </w:rPr>
        <w:t xml:space="preserve">The </w:t>
      </w:r>
      <w:r>
        <w:rPr>
          <w:rFonts w:cstheme="minorHAnsi"/>
        </w:rPr>
        <w:t>o</w:t>
      </w:r>
      <w:r w:rsidRPr="007A5864">
        <w:rPr>
          <w:rFonts w:cstheme="minorHAnsi"/>
        </w:rPr>
        <w:t>bjective of this assignment is to do photographic documentation of ASTHA’s project activities for 1 year</w:t>
      </w:r>
      <w:r w:rsidR="00836EAE">
        <w:rPr>
          <w:rFonts w:cstheme="minorHAnsi"/>
        </w:rPr>
        <w:t>, in anywhere in Bangladesh,</w:t>
      </w:r>
      <w:r w:rsidRPr="007A5864">
        <w:rPr>
          <w:rFonts w:cstheme="minorHAnsi"/>
        </w:rPr>
        <w:t xml:space="preserve"> as per necessity</w:t>
      </w:r>
      <w:r w:rsidR="00836EAE">
        <w:rPr>
          <w:rFonts w:cstheme="minorHAnsi"/>
        </w:rPr>
        <w:t>.</w:t>
      </w:r>
    </w:p>
    <w:p w14:paraId="0F34B210" w14:textId="0356729F" w:rsidR="00501EE6" w:rsidRPr="00B55CDC" w:rsidRDefault="00501EE6" w:rsidP="00501EE6">
      <w:pPr>
        <w:pStyle w:val="ListParagraph"/>
        <w:numPr>
          <w:ilvl w:val="0"/>
          <w:numId w:val="22"/>
        </w:numPr>
        <w:tabs>
          <w:tab w:val="left" w:pos="270"/>
        </w:tabs>
        <w:suppressAutoHyphens/>
        <w:spacing w:before="120" w:after="200" w:line="264" w:lineRule="auto"/>
        <w:ind w:left="426" w:hanging="426"/>
        <w:jc w:val="both"/>
        <w:rPr>
          <w:rFonts w:cstheme="minorHAnsi"/>
          <w:b/>
        </w:rPr>
      </w:pPr>
      <w:r w:rsidRPr="00B55CDC">
        <w:rPr>
          <w:rFonts w:cstheme="minorHAnsi"/>
          <w:b/>
        </w:rPr>
        <w:t xml:space="preserve">Task of the Photographer </w:t>
      </w:r>
    </w:p>
    <w:p w14:paraId="739FC72F" w14:textId="10811BC4" w:rsidR="00501EE6" w:rsidRPr="00B55CDC" w:rsidRDefault="00501EE6" w:rsidP="00501EE6">
      <w:pPr>
        <w:pStyle w:val="ListParagraph"/>
        <w:numPr>
          <w:ilvl w:val="0"/>
          <w:numId w:val="21"/>
        </w:numPr>
        <w:suppressAutoHyphens/>
        <w:spacing w:after="60" w:line="264" w:lineRule="auto"/>
        <w:jc w:val="both"/>
        <w:rPr>
          <w:rFonts w:cstheme="minorHAnsi"/>
        </w:rPr>
      </w:pPr>
      <w:r w:rsidRPr="00B55CDC">
        <w:rPr>
          <w:rFonts w:cstheme="minorHAnsi"/>
        </w:rPr>
        <w:t>Making shooting plan as per the ASTHA’s assignment</w:t>
      </w:r>
      <w:r>
        <w:rPr>
          <w:rFonts w:cstheme="minorHAnsi"/>
        </w:rPr>
        <w:t>;</w:t>
      </w:r>
    </w:p>
    <w:p w14:paraId="53A938D4" w14:textId="4412F456" w:rsidR="00501EE6" w:rsidRPr="00B55CDC" w:rsidRDefault="00501EE6" w:rsidP="00501EE6">
      <w:pPr>
        <w:pStyle w:val="ListParagraph"/>
        <w:numPr>
          <w:ilvl w:val="0"/>
          <w:numId w:val="21"/>
        </w:numPr>
        <w:suppressAutoHyphens/>
        <w:spacing w:after="60" w:line="264" w:lineRule="auto"/>
        <w:jc w:val="both"/>
        <w:rPr>
          <w:rFonts w:cstheme="minorHAnsi"/>
        </w:rPr>
      </w:pPr>
      <w:r w:rsidRPr="00B55CDC">
        <w:rPr>
          <w:rFonts w:cstheme="minorHAnsi"/>
        </w:rPr>
        <w:t>Taking the necessary photographs as per the assignment</w:t>
      </w:r>
      <w:r>
        <w:rPr>
          <w:rFonts w:cstheme="minorHAnsi"/>
        </w:rPr>
        <w:t>;</w:t>
      </w:r>
      <w:r w:rsidRPr="00B55CDC">
        <w:rPr>
          <w:rFonts w:cstheme="minorHAnsi"/>
        </w:rPr>
        <w:t xml:space="preserve">  </w:t>
      </w:r>
    </w:p>
    <w:p w14:paraId="1DF60671" w14:textId="42943344" w:rsidR="00501EE6" w:rsidRPr="00B55CDC" w:rsidRDefault="00501EE6" w:rsidP="00501EE6">
      <w:pPr>
        <w:pStyle w:val="ListParagraph"/>
        <w:numPr>
          <w:ilvl w:val="0"/>
          <w:numId w:val="21"/>
        </w:numPr>
        <w:suppressAutoHyphens/>
        <w:spacing w:after="60" w:line="264" w:lineRule="auto"/>
        <w:jc w:val="both"/>
        <w:rPr>
          <w:rFonts w:cstheme="minorHAnsi"/>
        </w:rPr>
      </w:pPr>
      <w:r w:rsidRPr="00B55CDC">
        <w:rPr>
          <w:rFonts w:cstheme="minorHAnsi"/>
        </w:rPr>
        <w:t>Do the necessary edits as required</w:t>
      </w:r>
      <w:r>
        <w:rPr>
          <w:rFonts w:cstheme="minorHAnsi"/>
        </w:rPr>
        <w:t>;</w:t>
      </w:r>
    </w:p>
    <w:p w14:paraId="0261E656" w14:textId="1BBD0AA3" w:rsidR="00501EE6" w:rsidRPr="00B55CDC" w:rsidRDefault="00501EE6" w:rsidP="00501EE6">
      <w:pPr>
        <w:pStyle w:val="ListParagraph"/>
        <w:numPr>
          <w:ilvl w:val="0"/>
          <w:numId w:val="21"/>
        </w:numPr>
        <w:suppressAutoHyphens/>
        <w:spacing w:after="60" w:line="264" w:lineRule="auto"/>
        <w:jc w:val="both"/>
        <w:rPr>
          <w:rFonts w:cstheme="minorHAnsi"/>
        </w:rPr>
      </w:pPr>
      <w:r w:rsidRPr="00B55CDC">
        <w:rPr>
          <w:rFonts w:cstheme="minorHAnsi"/>
        </w:rPr>
        <w:t>Provide and carry all the photography related equipment’s</w:t>
      </w:r>
      <w:r>
        <w:rPr>
          <w:rFonts w:cstheme="minorHAnsi"/>
        </w:rPr>
        <w:t>;</w:t>
      </w:r>
    </w:p>
    <w:p w14:paraId="00CE1716" w14:textId="3E4DBECB" w:rsidR="00501EE6" w:rsidRPr="00B55CDC" w:rsidRDefault="00501EE6" w:rsidP="00501EE6">
      <w:pPr>
        <w:pStyle w:val="ListParagraph"/>
        <w:numPr>
          <w:ilvl w:val="0"/>
          <w:numId w:val="21"/>
        </w:numPr>
        <w:suppressAutoHyphens/>
        <w:spacing w:after="60" w:line="264" w:lineRule="auto"/>
        <w:jc w:val="both"/>
        <w:rPr>
          <w:rFonts w:cstheme="minorHAnsi"/>
        </w:rPr>
      </w:pPr>
      <w:r w:rsidRPr="00B55CDC">
        <w:rPr>
          <w:rFonts w:cstheme="minorHAnsi"/>
        </w:rPr>
        <w:t>Bear all the cost of Photographer’s assistant</w:t>
      </w:r>
      <w:r>
        <w:rPr>
          <w:rFonts w:cstheme="minorHAnsi"/>
        </w:rPr>
        <w:t>;</w:t>
      </w:r>
    </w:p>
    <w:p w14:paraId="7D58500D" w14:textId="7A609487" w:rsidR="00501EE6" w:rsidRPr="00B55CDC" w:rsidRDefault="00501EE6" w:rsidP="00501EE6">
      <w:pPr>
        <w:pStyle w:val="ListParagraph"/>
        <w:numPr>
          <w:ilvl w:val="0"/>
          <w:numId w:val="21"/>
        </w:numPr>
        <w:suppressAutoHyphens/>
        <w:spacing w:after="60" w:line="264" w:lineRule="auto"/>
        <w:jc w:val="both"/>
        <w:rPr>
          <w:rFonts w:cstheme="minorHAnsi"/>
        </w:rPr>
      </w:pPr>
      <w:r w:rsidRPr="00B55CDC">
        <w:rPr>
          <w:rFonts w:cstheme="minorHAnsi"/>
        </w:rPr>
        <w:t>Deliver the photographs either in Virtual process or via the HDD that is provided by ASTHA</w:t>
      </w:r>
      <w:r>
        <w:rPr>
          <w:rFonts w:cstheme="minorHAnsi"/>
        </w:rPr>
        <w:t>;</w:t>
      </w:r>
    </w:p>
    <w:p w14:paraId="4004083D" w14:textId="77777777" w:rsidR="00501EE6" w:rsidRPr="00B55CDC" w:rsidRDefault="00501EE6" w:rsidP="00501EE6">
      <w:pPr>
        <w:pStyle w:val="ListParagraph"/>
        <w:numPr>
          <w:ilvl w:val="0"/>
          <w:numId w:val="21"/>
        </w:numPr>
        <w:suppressAutoHyphens/>
        <w:spacing w:after="60" w:line="264" w:lineRule="auto"/>
        <w:jc w:val="both"/>
        <w:rPr>
          <w:rFonts w:cstheme="minorHAnsi"/>
        </w:rPr>
      </w:pPr>
      <w:r w:rsidRPr="00B55CDC">
        <w:rPr>
          <w:rFonts w:cstheme="minorHAnsi"/>
        </w:rPr>
        <w:t xml:space="preserve">Provide the deliverables within timeframe as requested. </w:t>
      </w:r>
    </w:p>
    <w:p w14:paraId="75BCED30" w14:textId="77777777" w:rsidR="00501EE6" w:rsidRPr="00B55CDC" w:rsidRDefault="00501EE6" w:rsidP="00501EE6">
      <w:pPr>
        <w:pStyle w:val="ListParagraph"/>
        <w:suppressAutoHyphens/>
        <w:spacing w:after="60" w:line="264" w:lineRule="auto"/>
        <w:jc w:val="both"/>
        <w:rPr>
          <w:rFonts w:cstheme="minorHAnsi"/>
        </w:rPr>
      </w:pPr>
    </w:p>
    <w:p w14:paraId="6BE45341" w14:textId="77777777" w:rsidR="00501EE6" w:rsidRPr="00B55CDC" w:rsidRDefault="00501EE6" w:rsidP="00501EE6">
      <w:pPr>
        <w:pStyle w:val="ListParagraph"/>
        <w:numPr>
          <w:ilvl w:val="0"/>
          <w:numId w:val="22"/>
        </w:numPr>
        <w:tabs>
          <w:tab w:val="left" w:pos="540"/>
        </w:tabs>
        <w:suppressAutoHyphens/>
        <w:spacing w:before="120" w:after="200" w:line="264" w:lineRule="auto"/>
        <w:ind w:left="709" w:hanging="709"/>
        <w:jc w:val="both"/>
        <w:rPr>
          <w:rFonts w:cstheme="minorHAnsi"/>
          <w:b/>
        </w:rPr>
      </w:pPr>
      <w:r w:rsidRPr="00B55CDC">
        <w:rPr>
          <w:rFonts w:cstheme="minorHAnsi"/>
          <w:b/>
        </w:rPr>
        <w:t>Role of Swisscontact (ASTHA Project Team)</w:t>
      </w:r>
    </w:p>
    <w:p w14:paraId="315AD887" w14:textId="662F0683" w:rsidR="00501EE6" w:rsidRPr="00B55CDC" w:rsidRDefault="00501EE6" w:rsidP="00501EE6">
      <w:pPr>
        <w:pStyle w:val="ListParagraph"/>
        <w:numPr>
          <w:ilvl w:val="0"/>
          <w:numId w:val="21"/>
        </w:numPr>
        <w:suppressAutoHyphens/>
        <w:spacing w:after="60" w:line="264" w:lineRule="auto"/>
        <w:jc w:val="both"/>
        <w:rPr>
          <w:rFonts w:cstheme="minorHAnsi"/>
          <w:color w:val="auto"/>
        </w:rPr>
      </w:pPr>
      <w:r w:rsidRPr="00B55CDC">
        <w:rPr>
          <w:rFonts w:cstheme="minorHAnsi"/>
          <w:color w:val="auto"/>
        </w:rPr>
        <w:t>Provide clear instruction on project activities and locations; show available photographs, communication materials and define requirements</w:t>
      </w:r>
      <w:r>
        <w:rPr>
          <w:rFonts w:cstheme="minorHAnsi"/>
          <w:color w:val="auto"/>
        </w:rPr>
        <w:t>;</w:t>
      </w:r>
    </w:p>
    <w:p w14:paraId="05318CE3" w14:textId="2158D380" w:rsidR="00501EE6" w:rsidRPr="00B55CDC" w:rsidRDefault="00501EE6" w:rsidP="00501EE6">
      <w:pPr>
        <w:pStyle w:val="ListParagraph"/>
        <w:numPr>
          <w:ilvl w:val="0"/>
          <w:numId w:val="21"/>
        </w:numPr>
        <w:suppressAutoHyphens/>
        <w:spacing w:after="60" w:line="264" w:lineRule="auto"/>
        <w:jc w:val="both"/>
        <w:rPr>
          <w:rFonts w:cstheme="minorHAnsi"/>
          <w:color w:val="auto"/>
        </w:rPr>
      </w:pPr>
      <w:r w:rsidRPr="00B55CDC">
        <w:rPr>
          <w:rFonts w:cstheme="minorHAnsi"/>
          <w:color w:val="auto"/>
        </w:rPr>
        <w:t>ASTHA will let the photographer know about the assignment at least 3 days before the assignments starts</w:t>
      </w:r>
      <w:r>
        <w:rPr>
          <w:rFonts w:cstheme="minorHAnsi"/>
          <w:color w:val="auto"/>
        </w:rPr>
        <w:t>;</w:t>
      </w:r>
    </w:p>
    <w:p w14:paraId="58F68BC6" w14:textId="64E1E040" w:rsidR="00501EE6" w:rsidRPr="00B55CDC" w:rsidRDefault="00501EE6" w:rsidP="00501EE6">
      <w:pPr>
        <w:pStyle w:val="ListParagraph"/>
        <w:numPr>
          <w:ilvl w:val="0"/>
          <w:numId w:val="21"/>
        </w:numPr>
        <w:suppressAutoHyphens/>
        <w:spacing w:after="60" w:line="264" w:lineRule="auto"/>
        <w:jc w:val="both"/>
        <w:rPr>
          <w:rFonts w:cstheme="minorHAnsi"/>
          <w:color w:val="auto"/>
        </w:rPr>
      </w:pPr>
      <w:r w:rsidRPr="00B55CDC">
        <w:rPr>
          <w:rFonts w:cstheme="minorHAnsi"/>
          <w:color w:val="auto"/>
        </w:rPr>
        <w:t>ASTHA will arrange all the travel and accommodations for the assignments outside Dhaka</w:t>
      </w:r>
      <w:r>
        <w:rPr>
          <w:rFonts w:cstheme="minorHAnsi"/>
          <w:color w:val="auto"/>
        </w:rPr>
        <w:t>;</w:t>
      </w:r>
    </w:p>
    <w:p w14:paraId="055D0453" w14:textId="7210856F" w:rsidR="00501EE6" w:rsidRPr="00B55CDC" w:rsidRDefault="00501EE6" w:rsidP="00501EE6">
      <w:pPr>
        <w:pStyle w:val="ListParagraph"/>
        <w:numPr>
          <w:ilvl w:val="0"/>
          <w:numId w:val="21"/>
        </w:numPr>
        <w:suppressAutoHyphens/>
        <w:spacing w:after="60" w:line="264" w:lineRule="auto"/>
        <w:jc w:val="both"/>
        <w:rPr>
          <w:rFonts w:cstheme="minorHAnsi"/>
          <w:color w:val="auto"/>
        </w:rPr>
      </w:pPr>
      <w:r w:rsidRPr="00B55CDC">
        <w:rPr>
          <w:rFonts w:cstheme="minorHAnsi"/>
          <w:color w:val="auto"/>
        </w:rPr>
        <w:t>ASTHA will bear all costs of the travel and accommodation as per the agreed budged</w:t>
      </w:r>
      <w:r>
        <w:rPr>
          <w:rFonts w:cstheme="minorHAnsi"/>
          <w:color w:val="auto"/>
        </w:rPr>
        <w:t>;</w:t>
      </w:r>
    </w:p>
    <w:p w14:paraId="5C7B8C03" w14:textId="7EDBD88D" w:rsidR="00501EE6" w:rsidRPr="00B55CDC" w:rsidRDefault="00501EE6" w:rsidP="00501EE6">
      <w:pPr>
        <w:pStyle w:val="ListParagraph"/>
        <w:numPr>
          <w:ilvl w:val="0"/>
          <w:numId w:val="21"/>
        </w:numPr>
        <w:suppressAutoHyphens/>
        <w:spacing w:after="60" w:line="264" w:lineRule="auto"/>
        <w:jc w:val="both"/>
        <w:rPr>
          <w:rFonts w:cstheme="minorHAnsi"/>
          <w:color w:val="auto"/>
        </w:rPr>
      </w:pPr>
      <w:r w:rsidRPr="00B55CDC">
        <w:rPr>
          <w:rFonts w:cstheme="minorHAnsi"/>
          <w:color w:val="auto"/>
        </w:rPr>
        <w:t>Advise locations and beneficiaries for photo documentation</w:t>
      </w:r>
      <w:r>
        <w:rPr>
          <w:rFonts w:cstheme="minorHAnsi"/>
          <w:color w:val="auto"/>
        </w:rPr>
        <w:t>;</w:t>
      </w:r>
    </w:p>
    <w:p w14:paraId="33DA9ACF" w14:textId="3EA7FC7F" w:rsidR="00BC75D8" w:rsidRDefault="00501EE6" w:rsidP="00BC75D8">
      <w:pPr>
        <w:pStyle w:val="ListParagraph"/>
        <w:numPr>
          <w:ilvl w:val="0"/>
          <w:numId w:val="21"/>
        </w:numPr>
        <w:suppressAutoHyphens/>
        <w:spacing w:after="0" w:line="276" w:lineRule="auto"/>
        <w:jc w:val="both"/>
      </w:pPr>
      <w:r w:rsidRPr="00501EE6">
        <w:rPr>
          <w:rFonts w:cstheme="minorHAnsi"/>
          <w:color w:val="auto"/>
        </w:rPr>
        <w:t>Provide feedback on the deliverables.</w:t>
      </w:r>
    </w:p>
    <w:p w14:paraId="4C9AD96B" w14:textId="77777777" w:rsidR="00862BC8" w:rsidRDefault="00862BC8" w:rsidP="00BC75D8">
      <w:pPr>
        <w:spacing w:after="0" w:line="276" w:lineRule="auto"/>
        <w:jc w:val="both"/>
        <w:rPr>
          <w:b/>
          <w:bCs/>
          <w:sz w:val="22"/>
          <w:szCs w:val="24"/>
        </w:rPr>
      </w:pPr>
    </w:p>
    <w:p w14:paraId="5BD00E5C" w14:textId="23C4B685" w:rsidR="00501EE6" w:rsidRDefault="00501EE6" w:rsidP="00BC75D8">
      <w:pPr>
        <w:spacing w:after="0" w:line="276" w:lineRule="auto"/>
        <w:jc w:val="both"/>
        <w:rPr>
          <w:b/>
          <w:bCs/>
          <w:sz w:val="22"/>
          <w:szCs w:val="24"/>
        </w:rPr>
      </w:pPr>
      <w:r w:rsidRPr="00501EE6">
        <w:rPr>
          <w:b/>
          <w:bCs/>
          <w:sz w:val="22"/>
          <w:szCs w:val="24"/>
        </w:rPr>
        <w:t xml:space="preserve">Time Duration </w:t>
      </w:r>
    </w:p>
    <w:p w14:paraId="39BD763B" w14:textId="6BE2BC1F" w:rsidR="00501EE6" w:rsidRDefault="00501EE6" w:rsidP="00BC75D8">
      <w:pPr>
        <w:spacing w:after="0" w:line="276" w:lineRule="auto"/>
        <w:jc w:val="both"/>
        <w:rPr>
          <w:rFonts w:cstheme="minorHAnsi"/>
        </w:rPr>
      </w:pPr>
      <w:r w:rsidRPr="00501EE6">
        <w:rPr>
          <w:rFonts w:cstheme="minorHAnsi"/>
        </w:rPr>
        <w:t>The duration of the assignment will be approximately 20 days in total from January to December 2022, considering the timely requirement of the project ASTHA.</w:t>
      </w:r>
    </w:p>
    <w:p w14:paraId="7457DB22" w14:textId="40DF29A0" w:rsidR="00501EE6" w:rsidRDefault="00501EE6" w:rsidP="00BC75D8">
      <w:pPr>
        <w:spacing w:after="0" w:line="276" w:lineRule="auto"/>
        <w:jc w:val="both"/>
        <w:rPr>
          <w:b/>
          <w:bCs/>
          <w:sz w:val="22"/>
          <w:szCs w:val="24"/>
        </w:rPr>
      </w:pPr>
    </w:p>
    <w:p w14:paraId="381E395C" w14:textId="6B93B430" w:rsidR="00501EE6" w:rsidRDefault="00501EE6" w:rsidP="00501EE6">
      <w:pPr>
        <w:spacing w:after="0" w:line="276" w:lineRule="auto"/>
        <w:jc w:val="both"/>
        <w:rPr>
          <w:b/>
          <w:bCs/>
          <w:sz w:val="22"/>
          <w:szCs w:val="24"/>
        </w:rPr>
      </w:pPr>
      <w:r w:rsidRPr="00501EE6">
        <w:rPr>
          <w:b/>
          <w:bCs/>
          <w:sz w:val="22"/>
          <w:szCs w:val="24"/>
        </w:rPr>
        <w:t>Evaluation criteria</w:t>
      </w:r>
    </w:p>
    <w:p w14:paraId="1876F0B0" w14:textId="77777777" w:rsidR="008F17C4" w:rsidRPr="008F17C4" w:rsidRDefault="008F17C4" w:rsidP="008F17C4">
      <w:pPr>
        <w:spacing w:after="0" w:line="276" w:lineRule="auto"/>
        <w:jc w:val="both"/>
        <w:rPr>
          <w:rFonts w:cstheme="minorHAnsi"/>
        </w:rPr>
      </w:pPr>
      <w:r w:rsidRPr="008F17C4">
        <w:rPr>
          <w:rFonts w:cstheme="minorHAnsi"/>
        </w:rPr>
        <w:t xml:space="preserve">The guideline shall ensure uniformity of proposals submitted by all and transparency of the evaluation process. The selection criteria are divided into two parts:  </w:t>
      </w:r>
    </w:p>
    <w:p w14:paraId="25FC5566" w14:textId="6E933D30" w:rsidR="008F17C4" w:rsidRPr="008F17C4" w:rsidRDefault="008F17C4" w:rsidP="008F17C4">
      <w:pPr>
        <w:pStyle w:val="ListParagraph"/>
        <w:numPr>
          <w:ilvl w:val="1"/>
          <w:numId w:val="23"/>
        </w:numPr>
        <w:tabs>
          <w:tab w:val="left" w:pos="720"/>
        </w:tabs>
        <w:spacing w:after="0" w:line="276" w:lineRule="auto"/>
        <w:jc w:val="both"/>
        <w:rPr>
          <w:rFonts w:cstheme="minorHAnsi"/>
        </w:rPr>
      </w:pPr>
      <w:r w:rsidRPr="008F17C4">
        <w:rPr>
          <w:rFonts w:cstheme="minorHAnsi"/>
        </w:rPr>
        <w:t>Technical Proposal (</w:t>
      </w:r>
      <w:r>
        <w:rPr>
          <w:rFonts w:cstheme="minorHAnsi"/>
        </w:rPr>
        <w:t>5</w:t>
      </w:r>
      <w:r w:rsidRPr="008F17C4">
        <w:rPr>
          <w:rFonts w:cstheme="minorHAnsi"/>
        </w:rPr>
        <w:t xml:space="preserve">0% of the total possible score); </w:t>
      </w:r>
    </w:p>
    <w:p w14:paraId="4C4CC494" w14:textId="773D3027" w:rsidR="00501EE6" w:rsidRPr="008F17C4" w:rsidRDefault="008F17C4" w:rsidP="008F17C4">
      <w:pPr>
        <w:pStyle w:val="ListParagraph"/>
        <w:numPr>
          <w:ilvl w:val="1"/>
          <w:numId w:val="23"/>
        </w:numPr>
        <w:spacing w:after="0" w:line="276" w:lineRule="auto"/>
        <w:ind w:left="720" w:hanging="360"/>
        <w:jc w:val="both"/>
        <w:rPr>
          <w:b/>
          <w:bCs/>
          <w:sz w:val="22"/>
          <w:szCs w:val="24"/>
        </w:rPr>
      </w:pPr>
      <w:r w:rsidRPr="008F17C4">
        <w:rPr>
          <w:rFonts w:cstheme="minorHAnsi"/>
        </w:rPr>
        <w:lastRenderedPageBreak/>
        <w:t>Financial Proposal (</w:t>
      </w:r>
      <w:r>
        <w:rPr>
          <w:rFonts w:cstheme="minorHAnsi"/>
        </w:rPr>
        <w:t>5</w:t>
      </w:r>
      <w:r w:rsidRPr="008F17C4">
        <w:rPr>
          <w:rFonts w:cstheme="minorHAnsi"/>
        </w:rPr>
        <w:t>0% of the total possible score).</w:t>
      </w:r>
    </w:p>
    <w:p w14:paraId="4832E226" w14:textId="3D3442C4" w:rsidR="00501EE6" w:rsidRDefault="00501EE6" w:rsidP="00BC75D8">
      <w:pPr>
        <w:spacing w:after="0" w:line="276" w:lineRule="auto"/>
        <w:jc w:val="both"/>
        <w:rPr>
          <w:b/>
          <w:bCs/>
          <w:sz w:val="22"/>
          <w:szCs w:val="24"/>
        </w:rPr>
        <w:sectPr w:rsidR="00501EE6" w:rsidSect="00776243">
          <w:headerReference w:type="default" r:id="rId22"/>
          <w:footerReference w:type="default" r:id="rId23"/>
          <w:type w:val="continuous"/>
          <w:pgSz w:w="11906" w:h="16838"/>
          <w:pgMar w:top="1440" w:right="1134" w:bottom="1440" w:left="1134" w:header="709" w:footer="709" w:gutter="0"/>
          <w:cols w:num="2" w:space="284"/>
          <w:docGrid w:linePitch="360"/>
        </w:sectPr>
      </w:pPr>
    </w:p>
    <w:p w14:paraId="575063E9" w14:textId="080B5277" w:rsidR="008F17C4" w:rsidRDefault="008F17C4" w:rsidP="00BC75D8">
      <w:pPr>
        <w:spacing w:after="0" w:line="276" w:lineRule="auto"/>
        <w:jc w:val="both"/>
        <w:rPr>
          <w:b/>
          <w:bCs/>
          <w:sz w:val="22"/>
          <w:szCs w:val="24"/>
        </w:rPr>
      </w:pPr>
    </w:p>
    <w:p w14:paraId="4444ECDB" w14:textId="77777777" w:rsidR="00862BC8" w:rsidRDefault="00862BC8" w:rsidP="008F17C4">
      <w:pPr>
        <w:spacing w:after="0" w:line="276" w:lineRule="auto"/>
        <w:jc w:val="both"/>
        <w:rPr>
          <w:b/>
          <w:bCs/>
          <w:sz w:val="22"/>
          <w:szCs w:val="24"/>
        </w:rPr>
      </w:pPr>
    </w:p>
    <w:p w14:paraId="518C1741" w14:textId="24390BBA" w:rsidR="008F17C4" w:rsidRDefault="008F17C4" w:rsidP="008F17C4">
      <w:pPr>
        <w:spacing w:after="0" w:line="276" w:lineRule="auto"/>
        <w:jc w:val="both"/>
        <w:rPr>
          <w:b/>
          <w:bCs/>
          <w:sz w:val="22"/>
          <w:szCs w:val="24"/>
        </w:rPr>
      </w:pPr>
      <w:r w:rsidRPr="008F17C4">
        <w:rPr>
          <w:b/>
          <w:bCs/>
          <w:sz w:val="22"/>
          <w:szCs w:val="24"/>
        </w:rPr>
        <w:t xml:space="preserve">Deliverables </w:t>
      </w:r>
    </w:p>
    <w:p w14:paraId="69FA2D1C" w14:textId="19927BAA" w:rsidR="008F17C4" w:rsidRDefault="00862BC8" w:rsidP="008F17C4">
      <w:pPr>
        <w:spacing w:after="0" w:line="276" w:lineRule="auto"/>
        <w:jc w:val="both"/>
        <w:rPr>
          <w:rFonts w:cstheme="minorHAnsi"/>
        </w:rPr>
      </w:pPr>
      <w:r w:rsidRPr="00B55CDC">
        <w:rPr>
          <w:rFonts w:cstheme="minorHAnsi"/>
          <w:noProof/>
        </w:rPr>
        <w:drawing>
          <wp:anchor distT="0" distB="0" distL="114300" distR="114300" simplePos="0" relativeHeight="251661659" behindDoc="0" locked="0" layoutInCell="1" allowOverlap="1" wp14:anchorId="4329A906" wp14:editId="63CF2E35">
            <wp:simplePos x="0" y="0"/>
            <wp:positionH relativeFrom="margin">
              <wp:posOffset>3147060</wp:posOffset>
            </wp:positionH>
            <wp:positionV relativeFrom="paragraph">
              <wp:posOffset>215944</wp:posOffset>
            </wp:positionV>
            <wp:extent cx="2973070" cy="2073910"/>
            <wp:effectExtent l="0" t="0" r="0" b="2540"/>
            <wp:wrapTopAndBottom/>
            <wp:docPr id="10" name="Grafik 2"/>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3070" cy="2073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17C4" w:rsidRPr="008F17C4">
        <w:rPr>
          <w:rFonts w:cstheme="minorHAnsi"/>
        </w:rPr>
        <w:t xml:space="preserve">The photographer will have to present and submit high quality photos of </w:t>
      </w:r>
      <w:r w:rsidR="008F17C4" w:rsidRPr="00456845">
        <w:rPr>
          <w:rFonts w:cstheme="minorHAnsi"/>
          <w:b/>
          <w:bCs/>
        </w:rPr>
        <w:t>print size 300dpi in TIFF and JPEG version in virtual or HDD (ASTHA)</w:t>
      </w:r>
      <w:r w:rsidR="008F17C4" w:rsidRPr="008F17C4">
        <w:rPr>
          <w:rFonts w:cstheme="minorHAnsi"/>
        </w:rPr>
        <w:t>. Photographs will have to be clearly marked or organized by locations, interventions/activities and beneficiaries.</w:t>
      </w:r>
    </w:p>
    <w:p w14:paraId="0D868E62" w14:textId="77777777" w:rsidR="00456845" w:rsidRPr="008F17C4" w:rsidRDefault="00456845" w:rsidP="008F17C4">
      <w:pPr>
        <w:spacing w:after="0" w:line="276" w:lineRule="auto"/>
        <w:jc w:val="both"/>
        <w:rPr>
          <w:rFonts w:cstheme="minorHAnsi"/>
        </w:rPr>
      </w:pPr>
    </w:p>
    <w:p w14:paraId="3DA16E3A" w14:textId="6CA2747F" w:rsidR="008F17C4" w:rsidRPr="00456845" w:rsidRDefault="008F17C4" w:rsidP="008F17C4">
      <w:pPr>
        <w:spacing w:after="0" w:line="276" w:lineRule="auto"/>
        <w:jc w:val="both"/>
        <w:rPr>
          <w:rFonts w:cstheme="minorHAnsi"/>
          <w:i/>
          <w:iCs/>
        </w:rPr>
      </w:pPr>
      <w:r w:rsidRPr="00456845">
        <w:rPr>
          <w:rFonts w:cstheme="minorHAnsi"/>
          <w:i/>
          <w:iCs/>
        </w:rPr>
        <w:t>*More details are listed at the end of the document.</w:t>
      </w:r>
    </w:p>
    <w:p w14:paraId="7C2BEC42" w14:textId="4BF7204E" w:rsidR="008F17C4" w:rsidRDefault="008F17C4" w:rsidP="008F17C4">
      <w:pPr>
        <w:spacing w:after="0" w:line="276" w:lineRule="auto"/>
        <w:jc w:val="both"/>
        <w:rPr>
          <w:rFonts w:cstheme="minorHAnsi"/>
        </w:rPr>
      </w:pPr>
    </w:p>
    <w:p w14:paraId="0965F7A6" w14:textId="00418DD5" w:rsidR="00456845" w:rsidRDefault="00456845" w:rsidP="00456845">
      <w:pPr>
        <w:spacing w:after="0" w:line="276" w:lineRule="auto"/>
        <w:jc w:val="both"/>
        <w:rPr>
          <w:b/>
          <w:bCs/>
          <w:sz w:val="22"/>
          <w:szCs w:val="24"/>
        </w:rPr>
      </w:pPr>
      <w:r w:rsidRPr="00456845">
        <w:rPr>
          <w:b/>
          <w:bCs/>
          <w:sz w:val="22"/>
          <w:szCs w:val="24"/>
        </w:rPr>
        <w:t>Guideline for Photography</w:t>
      </w:r>
    </w:p>
    <w:p w14:paraId="4931F3C8" w14:textId="5E1E1385" w:rsidR="008F17C4" w:rsidRDefault="008F17C4" w:rsidP="008F17C4">
      <w:pPr>
        <w:spacing w:after="0" w:line="276" w:lineRule="auto"/>
        <w:jc w:val="both"/>
        <w:rPr>
          <w:rFonts w:cstheme="minorHAnsi"/>
        </w:rPr>
      </w:pPr>
      <w:r w:rsidRPr="008F17C4">
        <w:rPr>
          <w:rFonts w:cstheme="minorHAnsi"/>
        </w:rPr>
        <w:t>Every picture should tell a story. Create suspense in the composition of the picture by using contrasts (small/large, close/far, bright/dark, etc.), special angles or an unusual focus. Do not use symbolic images. Only portray authentic perspectives, panoramic views or real-life working environments.</w:t>
      </w:r>
    </w:p>
    <w:p w14:paraId="6FB11D96" w14:textId="751ED21A" w:rsidR="00456845" w:rsidRPr="008F17C4" w:rsidRDefault="00456845" w:rsidP="008F17C4">
      <w:pPr>
        <w:spacing w:after="0" w:line="276" w:lineRule="auto"/>
        <w:jc w:val="both"/>
        <w:rPr>
          <w:rFonts w:cstheme="minorHAnsi"/>
        </w:rPr>
      </w:pPr>
    </w:p>
    <w:p w14:paraId="1C62159A" w14:textId="6132DB46" w:rsidR="008F17C4" w:rsidRDefault="008F17C4" w:rsidP="008F17C4">
      <w:pPr>
        <w:spacing w:after="0" w:line="276" w:lineRule="auto"/>
        <w:jc w:val="both"/>
        <w:rPr>
          <w:rFonts w:cstheme="minorHAnsi"/>
          <w:b/>
          <w:bCs/>
        </w:rPr>
      </w:pPr>
      <w:r w:rsidRPr="00456845">
        <w:rPr>
          <w:rFonts w:cstheme="minorHAnsi"/>
          <w:b/>
          <w:bCs/>
        </w:rPr>
        <w:t xml:space="preserve">Photos of beneficiaries (Community Paramedics and Patients) should have </w:t>
      </w:r>
    </w:p>
    <w:p w14:paraId="67ED0A5C" w14:textId="01E3CC15" w:rsidR="00862BC8" w:rsidRPr="00456845" w:rsidRDefault="00BB233A" w:rsidP="008F17C4">
      <w:pPr>
        <w:spacing w:after="0" w:line="276" w:lineRule="auto"/>
        <w:jc w:val="both"/>
        <w:rPr>
          <w:rFonts w:cstheme="minorHAnsi"/>
          <w:b/>
          <w:bCs/>
        </w:rPr>
      </w:pPr>
      <w:r w:rsidRPr="00456845">
        <w:rPr>
          <w:b/>
          <w:bCs/>
          <w:noProof/>
          <w:sz w:val="22"/>
          <w:szCs w:val="24"/>
        </w:rPr>
        <w:drawing>
          <wp:anchor distT="0" distB="0" distL="114300" distR="114300" simplePos="0" relativeHeight="251663707" behindDoc="0" locked="0" layoutInCell="1" allowOverlap="1" wp14:anchorId="4A4814CF" wp14:editId="62034306">
            <wp:simplePos x="0" y="0"/>
            <wp:positionH relativeFrom="margin">
              <wp:align>right</wp:align>
            </wp:positionH>
            <wp:positionV relativeFrom="paragraph">
              <wp:posOffset>-635</wp:posOffset>
            </wp:positionV>
            <wp:extent cx="2978785" cy="1828800"/>
            <wp:effectExtent l="0" t="0" r="0" b="4445"/>
            <wp:wrapTopAndBottom/>
            <wp:docPr id="11" name="Grafik 3"/>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878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E37588" w14:textId="0404732C" w:rsidR="008F17C4" w:rsidRPr="00456845" w:rsidRDefault="008F17C4" w:rsidP="00456845">
      <w:pPr>
        <w:pStyle w:val="ListParagraph"/>
        <w:numPr>
          <w:ilvl w:val="0"/>
          <w:numId w:val="24"/>
        </w:numPr>
        <w:spacing w:after="0" w:line="276" w:lineRule="auto"/>
        <w:jc w:val="both"/>
        <w:rPr>
          <w:rFonts w:cstheme="minorHAnsi"/>
        </w:rPr>
      </w:pPr>
      <w:r w:rsidRPr="00456845">
        <w:rPr>
          <w:rFonts w:cstheme="minorHAnsi"/>
        </w:rPr>
        <w:t>A sky/bright background (for the portraits only) and should maintain a fair gender balance</w:t>
      </w:r>
    </w:p>
    <w:p w14:paraId="2620D247" w14:textId="3AAE9F20" w:rsidR="008F17C4" w:rsidRPr="00456845" w:rsidRDefault="008F17C4" w:rsidP="00456845">
      <w:pPr>
        <w:pStyle w:val="ListParagraph"/>
        <w:numPr>
          <w:ilvl w:val="0"/>
          <w:numId w:val="24"/>
        </w:numPr>
        <w:spacing w:after="0" w:line="276" w:lineRule="auto"/>
        <w:jc w:val="both"/>
        <w:rPr>
          <w:rFonts w:cstheme="minorHAnsi"/>
        </w:rPr>
      </w:pPr>
      <w:r w:rsidRPr="00456845">
        <w:rPr>
          <w:rFonts w:cstheme="minorHAnsi"/>
        </w:rPr>
        <w:t>COVID-19 safety measures/precautions if and when required</w:t>
      </w:r>
    </w:p>
    <w:p w14:paraId="2A3265DA" w14:textId="3662F61C" w:rsidR="00456845" w:rsidRDefault="00456845" w:rsidP="008F17C4">
      <w:pPr>
        <w:spacing w:after="0" w:line="276" w:lineRule="auto"/>
        <w:jc w:val="both"/>
        <w:rPr>
          <w:rFonts w:cstheme="minorHAnsi"/>
        </w:rPr>
      </w:pPr>
    </w:p>
    <w:p w14:paraId="542FA89C" w14:textId="46BCC7DE" w:rsidR="008F17C4" w:rsidRPr="008F17C4" w:rsidRDefault="008F17C4" w:rsidP="008F17C4">
      <w:pPr>
        <w:spacing w:after="0" w:line="276" w:lineRule="auto"/>
        <w:jc w:val="both"/>
        <w:rPr>
          <w:rFonts w:cstheme="minorHAnsi"/>
        </w:rPr>
      </w:pPr>
      <w:r w:rsidRPr="008F17C4">
        <w:rPr>
          <w:rFonts w:cstheme="minorHAnsi"/>
        </w:rPr>
        <w:t xml:space="preserve">Swisscontact’s photographic style is divided into three categories: </w:t>
      </w:r>
    </w:p>
    <w:p w14:paraId="691C7B1E" w14:textId="303F4DBC" w:rsidR="00456845" w:rsidRDefault="00456845" w:rsidP="008F17C4">
      <w:pPr>
        <w:spacing w:after="0" w:line="276" w:lineRule="auto"/>
        <w:jc w:val="both"/>
        <w:rPr>
          <w:rFonts w:cstheme="minorHAnsi"/>
        </w:rPr>
      </w:pPr>
    </w:p>
    <w:p w14:paraId="43645910" w14:textId="008308A1" w:rsidR="008F17C4" w:rsidRPr="00456845" w:rsidRDefault="00BB233A" w:rsidP="00456845">
      <w:pPr>
        <w:pStyle w:val="ListParagraph"/>
        <w:numPr>
          <w:ilvl w:val="0"/>
          <w:numId w:val="26"/>
        </w:numPr>
        <w:spacing w:after="0" w:line="276" w:lineRule="auto"/>
        <w:ind w:left="360"/>
        <w:jc w:val="both"/>
        <w:rPr>
          <w:rFonts w:cstheme="minorHAnsi"/>
          <w:b/>
          <w:bCs/>
        </w:rPr>
      </w:pPr>
      <w:r w:rsidRPr="00456845">
        <w:rPr>
          <w:b/>
          <w:bCs/>
          <w:noProof/>
          <w:sz w:val="22"/>
          <w:szCs w:val="24"/>
        </w:rPr>
        <w:drawing>
          <wp:anchor distT="0" distB="0" distL="114300" distR="114300" simplePos="0" relativeHeight="251664731" behindDoc="0" locked="0" layoutInCell="1" allowOverlap="1" wp14:anchorId="72124CB3" wp14:editId="3DEECA20">
            <wp:simplePos x="0" y="0"/>
            <wp:positionH relativeFrom="margin">
              <wp:align>right</wp:align>
            </wp:positionH>
            <wp:positionV relativeFrom="paragraph">
              <wp:posOffset>210820</wp:posOffset>
            </wp:positionV>
            <wp:extent cx="3018790" cy="2094230"/>
            <wp:effectExtent l="0" t="0" r="0" b="1270"/>
            <wp:wrapSquare wrapText="bothSides"/>
            <wp:docPr id="12" name="Picture 5"/>
            <wp:cNvGraphicFramePr/>
            <a:graphic xmlns:a="http://schemas.openxmlformats.org/drawingml/2006/main">
              <a:graphicData uri="http://schemas.openxmlformats.org/drawingml/2006/picture">
                <pic:pic xmlns:pic="http://schemas.openxmlformats.org/drawingml/2006/picture">
                  <pic:nvPicPr>
                    <pic:cNvPr id="12" name="Picture 5"/>
                    <pic:cNvPicPr/>
                  </pic:nvPicPr>
                  <pic:blipFill rotWithShape="1">
                    <a:blip r:embed="rId26" cstate="print">
                      <a:extLst>
                        <a:ext uri="{28A0092B-C50C-407E-A947-70E740481C1C}">
                          <a14:useLocalDpi xmlns:a14="http://schemas.microsoft.com/office/drawing/2010/main" val="0"/>
                        </a:ext>
                      </a:extLst>
                    </a:blip>
                    <a:srcRect t="1" b="-2764"/>
                    <a:stretch/>
                  </pic:blipFill>
                  <pic:spPr bwMode="auto">
                    <a:xfrm>
                      <a:off x="0" y="0"/>
                      <a:ext cx="3018790" cy="2094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17C4" w:rsidRPr="00456845">
        <w:rPr>
          <w:rFonts w:cstheme="minorHAnsi"/>
          <w:b/>
          <w:bCs/>
        </w:rPr>
        <w:t>Mission</w:t>
      </w:r>
    </w:p>
    <w:p w14:paraId="7BB9A655" w14:textId="58F9C18C" w:rsidR="008F17C4" w:rsidRPr="008F17C4" w:rsidRDefault="00862BC8" w:rsidP="008F17C4">
      <w:pPr>
        <w:spacing w:after="0" w:line="276" w:lineRule="auto"/>
        <w:jc w:val="both"/>
        <w:rPr>
          <w:rFonts w:cstheme="minorHAnsi"/>
        </w:rPr>
      </w:pPr>
      <w:r w:rsidRPr="00B55CDC">
        <w:rPr>
          <w:rFonts w:cstheme="minorHAnsi"/>
          <w:noProof/>
        </w:rPr>
        <w:drawing>
          <wp:anchor distT="0" distB="0" distL="114300" distR="114300" simplePos="0" relativeHeight="251666779" behindDoc="0" locked="0" layoutInCell="1" allowOverlap="1" wp14:anchorId="7B7C6EF0" wp14:editId="17826B0B">
            <wp:simplePos x="0" y="0"/>
            <wp:positionH relativeFrom="column">
              <wp:align>right</wp:align>
            </wp:positionH>
            <wp:positionV relativeFrom="paragraph">
              <wp:posOffset>631161</wp:posOffset>
            </wp:positionV>
            <wp:extent cx="2961005" cy="2046605"/>
            <wp:effectExtent l="0" t="0" r="0" b="0"/>
            <wp:wrapTopAndBottom/>
            <wp:docPr id="9" name="Grafik 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1005" cy="2046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17C4" w:rsidRPr="008F17C4">
        <w:rPr>
          <w:rFonts w:cstheme="minorHAnsi"/>
        </w:rPr>
        <w:t xml:space="preserve">Broad view of a non-detailed environment, </w:t>
      </w:r>
      <w:r w:rsidR="00456845">
        <w:rPr>
          <w:rFonts w:cstheme="minorHAnsi"/>
        </w:rPr>
        <w:t>w</w:t>
      </w:r>
      <w:r w:rsidR="008F17C4" w:rsidRPr="008F17C4">
        <w:rPr>
          <w:rFonts w:cstheme="minorHAnsi"/>
        </w:rPr>
        <w:t>ide perspective landscape views, with people from our target populations working in the background</w:t>
      </w:r>
      <w:r w:rsidR="00456845">
        <w:rPr>
          <w:rFonts w:cstheme="minorHAnsi"/>
        </w:rPr>
        <w:t>.</w:t>
      </w:r>
    </w:p>
    <w:p w14:paraId="51CC2D57" w14:textId="337754F2" w:rsidR="008F17C4" w:rsidRPr="008F17C4" w:rsidRDefault="008F17C4" w:rsidP="008F17C4">
      <w:pPr>
        <w:spacing w:after="0" w:line="276" w:lineRule="auto"/>
        <w:jc w:val="both"/>
        <w:rPr>
          <w:rFonts w:cstheme="minorHAnsi"/>
        </w:rPr>
      </w:pPr>
      <w:r w:rsidRPr="008F17C4">
        <w:rPr>
          <w:rFonts w:cstheme="minorHAnsi"/>
        </w:rPr>
        <w:t xml:space="preserve"> </w:t>
      </w:r>
    </w:p>
    <w:p w14:paraId="20F44A75" w14:textId="579A5190" w:rsidR="008F17C4" w:rsidRPr="00456845" w:rsidRDefault="008F17C4" w:rsidP="00456845">
      <w:pPr>
        <w:pStyle w:val="ListParagraph"/>
        <w:numPr>
          <w:ilvl w:val="0"/>
          <w:numId w:val="26"/>
        </w:numPr>
        <w:spacing w:after="0" w:line="276" w:lineRule="auto"/>
        <w:ind w:left="360"/>
        <w:jc w:val="both"/>
        <w:rPr>
          <w:rFonts w:cstheme="minorHAnsi"/>
          <w:b/>
          <w:bCs/>
        </w:rPr>
      </w:pPr>
      <w:r w:rsidRPr="00456845">
        <w:rPr>
          <w:rFonts w:cstheme="minorHAnsi"/>
          <w:b/>
          <w:bCs/>
        </w:rPr>
        <w:t>What-We-Do</w:t>
      </w:r>
    </w:p>
    <w:p w14:paraId="56D93AE7" w14:textId="459D31A1" w:rsidR="008F17C4" w:rsidRPr="008F17C4" w:rsidRDefault="008F17C4" w:rsidP="008F17C4">
      <w:pPr>
        <w:spacing w:after="0" w:line="276" w:lineRule="auto"/>
        <w:jc w:val="both"/>
        <w:rPr>
          <w:rFonts w:cstheme="minorHAnsi"/>
        </w:rPr>
      </w:pPr>
      <w:r w:rsidRPr="008F17C4">
        <w:rPr>
          <w:rFonts w:cstheme="minorHAnsi"/>
        </w:rPr>
        <w:t>These photographs focus on the core intervention activities and portray people in their typical working environments. Compositions are interesting and focus on the technical aspect of the work.</w:t>
      </w:r>
    </w:p>
    <w:p w14:paraId="66B585EF" w14:textId="5709446A" w:rsidR="008F17C4" w:rsidRPr="008F17C4" w:rsidRDefault="008F17C4" w:rsidP="008F17C4">
      <w:pPr>
        <w:spacing w:after="0" w:line="276" w:lineRule="auto"/>
        <w:jc w:val="both"/>
        <w:rPr>
          <w:rFonts w:cstheme="minorHAnsi"/>
        </w:rPr>
      </w:pPr>
      <w:r w:rsidRPr="008F17C4">
        <w:rPr>
          <w:rFonts w:cstheme="minorHAnsi"/>
        </w:rPr>
        <w:t xml:space="preserve"> </w:t>
      </w:r>
    </w:p>
    <w:p w14:paraId="5CE00FBE" w14:textId="3E1C7117" w:rsidR="008F17C4" w:rsidRPr="00456845" w:rsidRDefault="008F17C4" w:rsidP="00456845">
      <w:pPr>
        <w:pStyle w:val="ListParagraph"/>
        <w:numPr>
          <w:ilvl w:val="0"/>
          <w:numId w:val="26"/>
        </w:numPr>
        <w:spacing w:after="0" w:line="276" w:lineRule="auto"/>
        <w:ind w:left="360"/>
        <w:jc w:val="both"/>
        <w:rPr>
          <w:rFonts w:cstheme="minorHAnsi"/>
          <w:b/>
          <w:bCs/>
        </w:rPr>
      </w:pPr>
      <w:r w:rsidRPr="00456845">
        <w:rPr>
          <w:rFonts w:cstheme="minorHAnsi"/>
          <w:b/>
          <w:bCs/>
        </w:rPr>
        <w:t>Results</w:t>
      </w:r>
    </w:p>
    <w:p w14:paraId="1AC8D7C6" w14:textId="54BB0B2E" w:rsidR="008F17C4" w:rsidRPr="008F17C4" w:rsidRDefault="008F17C4" w:rsidP="008F17C4">
      <w:pPr>
        <w:spacing w:after="0" w:line="276" w:lineRule="auto"/>
        <w:jc w:val="both"/>
        <w:rPr>
          <w:rFonts w:cstheme="minorHAnsi"/>
        </w:rPr>
      </w:pPr>
      <w:r w:rsidRPr="008F17C4">
        <w:rPr>
          <w:rFonts w:cstheme="minorHAnsi"/>
        </w:rPr>
        <w:t>Micro view of clearly focused subject matter, interesting and curious micro shots of products etc. relating to the project</w:t>
      </w:r>
      <w:r w:rsidR="00456845">
        <w:rPr>
          <w:rFonts w:cstheme="minorHAnsi"/>
        </w:rPr>
        <w:t>.</w:t>
      </w:r>
    </w:p>
    <w:p w14:paraId="3A98B90A" w14:textId="32739E2C" w:rsidR="008F17C4" w:rsidRDefault="00456845" w:rsidP="00456845">
      <w:pPr>
        <w:tabs>
          <w:tab w:val="left" w:pos="2880"/>
        </w:tabs>
        <w:spacing w:after="0" w:line="276" w:lineRule="auto"/>
        <w:jc w:val="both"/>
        <w:rPr>
          <w:b/>
          <w:bCs/>
          <w:sz w:val="22"/>
          <w:szCs w:val="24"/>
        </w:rPr>
      </w:pPr>
      <w:r>
        <w:rPr>
          <w:b/>
          <w:bCs/>
          <w:sz w:val="22"/>
          <w:szCs w:val="24"/>
        </w:rPr>
        <w:tab/>
      </w:r>
    </w:p>
    <w:p w14:paraId="07B906FB" w14:textId="77777777" w:rsidR="00A20E31" w:rsidRDefault="00A20E31" w:rsidP="00456845">
      <w:pPr>
        <w:tabs>
          <w:tab w:val="left" w:pos="450"/>
        </w:tabs>
        <w:spacing w:after="0" w:line="276" w:lineRule="auto"/>
        <w:jc w:val="both"/>
        <w:rPr>
          <w:b/>
          <w:bCs/>
          <w:sz w:val="22"/>
          <w:szCs w:val="24"/>
        </w:rPr>
      </w:pPr>
    </w:p>
    <w:p w14:paraId="1AA18CCF" w14:textId="77777777" w:rsidR="00A20E31" w:rsidRDefault="00A20E31" w:rsidP="00456845">
      <w:pPr>
        <w:tabs>
          <w:tab w:val="left" w:pos="450"/>
        </w:tabs>
        <w:spacing w:after="0" w:line="276" w:lineRule="auto"/>
        <w:jc w:val="both"/>
        <w:rPr>
          <w:b/>
          <w:bCs/>
          <w:sz w:val="22"/>
          <w:szCs w:val="24"/>
        </w:rPr>
      </w:pPr>
    </w:p>
    <w:p w14:paraId="5FCB9547" w14:textId="604D9031" w:rsidR="00456845" w:rsidRDefault="00456845" w:rsidP="00456845">
      <w:pPr>
        <w:tabs>
          <w:tab w:val="left" w:pos="450"/>
        </w:tabs>
        <w:spacing w:after="0" w:line="276" w:lineRule="auto"/>
        <w:jc w:val="both"/>
        <w:rPr>
          <w:b/>
          <w:bCs/>
          <w:sz w:val="22"/>
          <w:szCs w:val="24"/>
        </w:rPr>
      </w:pPr>
      <w:r w:rsidRPr="00456845">
        <w:rPr>
          <w:b/>
          <w:bCs/>
          <w:sz w:val="22"/>
          <w:szCs w:val="24"/>
        </w:rPr>
        <w:lastRenderedPageBreak/>
        <w:t xml:space="preserve">Experience/Qualifications Required </w:t>
      </w:r>
    </w:p>
    <w:p w14:paraId="119A8153" w14:textId="09A5348B" w:rsidR="00456845" w:rsidRPr="00B55CDC" w:rsidRDefault="00456845" w:rsidP="00456845">
      <w:pPr>
        <w:pStyle w:val="ListParagraph"/>
        <w:numPr>
          <w:ilvl w:val="0"/>
          <w:numId w:val="27"/>
        </w:numPr>
        <w:tabs>
          <w:tab w:val="left" w:pos="360"/>
        </w:tabs>
        <w:suppressAutoHyphens/>
        <w:autoSpaceDE w:val="0"/>
        <w:autoSpaceDN w:val="0"/>
        <w:adjustRightInd w:val="0"/>
        <w:spacing w:before="120" w:after="120" w:line="240" w:lineRule="auto"/>
        <w:jc w:val="both"/>
        <w:rPr>
          <w:rFonts w:cstheme="minorHAnsi"/>
          <w:color w:val="262626" w:themeColor="text1" w:themeTint="D9"/>
        </w:rPr>
      </w:pPr>
      <w:r w:rsidRPr="00B55CDC">
        <w:rPr>
          <w:rFonts w:cstheme="minorHAnsi"/>
          <w:color w:val="262626" w:themeColor="text1" w:themeTint="D9"/>
        </w:rPr>
        <w:t>Relevant experience, demonstrated through samples of published work and portfolio.</w:t>
      </w:r>
    </w:p>
    <w:p w14:paraId="1174B3BB" w14:textId="77777777" w:rsidR="00456845" w:rsidRDefault="00456845" w:rsidP="00456845">
      <w:pPr>
        <w:pStyle w:val="ListParagraph"/>
        <w:numPr>
          <w:ilvl w:val="0"/>
          <w:numId w:val="27"/>
        </w:numPr>
        <w:tabs>
          <w:tab w:val="left" w:pos="360"/>
        </w:tabs>
        <w:suppressAutoHyphens/>
        <w:autoSpaceDE w:val="0"/>
        <w:autoSpaceDN w:val="0"/>
        <w:adjustRightInd w:val="0"/>
        <w:spacing w:before="120" w:after="120" w:line="240" w:lineRule="auto"/>
        <w:jc w:val="both"/>
        <w:rPr>
          <w:rFonts w:cstheme="minorHAnsi"/>
          <w:color w:val="262626" w:themeColor="text1" w:themeTint="D9"/>
        </w:rPr>
      </w:pPr>
      <w:r w:rsidRPr="00B55CDC">
        <w:rPr>
          <w:rFonts w:cstheme="minorHAnsi"/>
          <w:color w:val="262626" w:themeColor="text1" w:themeTint="D9"/>
        </w:rPr>
        <w:t>Minimum three years’ experience in relevant business as a registered company/entity in Bangladesh</w:t>
      </w:r>
    </w:p>
    <w:p w14:paraId="53315539" w14:textId="0CCD0BF7" w:rsidR="00776243" w:rsidRPr="00776243" w:rsidRDefault="00456845" w:rsidP="00BB233A">
      <w:pPr>
        <w:pStyle w:val="ListParagraph"/>
        <w:numPr>
          <w:ilvl w:val="0"/>
          <w:numId w:val="27"/>
        </w:numPr>
        <w:tabs>
          <w:tab w:val="left" w:pos="360"/>
        </w:tabs>
        <w:suppressAutoHyphens/>
        <w:autoSpaceDE w:val="0"/>
        <w:autoSpaceDN w:val="0"/>
        <w:adjustRightInd w:val="0"/>
        <w:spacing w:before="120" w:after="0" w:line="240" w:lineRule="auto"/>
        <w:jc w:val="both"/>
        <w:rPr>
          <w:rFonts w:cstheme="minorHAnsi"/>
          <w:color w:val="262626" w:themeColor="text1" w:themeTint="D9"/>
        </w:rPr>
      </w:pPr>
      <w:r w:rsidRPr="00456845">
        <w:rPr>
          <w:rFonts w:cstheme="minorHAnsi"/>
          <w:color w:val="262626" w:themeColor="text1" w:themeTint="D9"/>
        </w:rPr>
        <w:t>Experience with development organizations will be considered an advantage</w:t>
      </w:r>
      <w:r w:rsidR="00BB233A">
        <w:rPr>
          <w:rFonts w:cstheme="minorHAnsi"/>
          <w:color w:val="262626" w:themeColor="text1" w:themeTint="D9"/>
        </w:rPr>
        <w:t>.</w:t>
      </w:r>
    </w:p>
    <w:p w14:paraId="1AA39FCF" w14:textId="7559CB5F" w:rsidR="00776243" w:rsidRDefault="00776243" w:rsidP="00BC75D8">
      <w:pPr>
        <w:spacing w:after="0" w:line="276" w:lineRule="auto"/>
        <w:jc w:val="both"/>
        <w:rPr>
          <w:b/>
          <w:bCs/>
          <w:sz w:val="22"/>
          <w:szCs w:val="24"/>
        </w:rPr>
      </w:pPr>
    </w:p>
    <w:p w14:paraId="273EFB82" w14:textId="1F8432FC" w:rsidR="00BC75D8" w:rsidRPr="00BC75D8" w:rsidRDefault="00BC75D8" w:rsidP="00BC75D8">
      <w:pPr>
        <w:spacing w:after="0" w:line="276" w:lineRule="auto"/>
        <w:jc w:val="both"/>
        <w:rPr>
          <w:b/>
          <w:bCs/>
          <w:sz w:val="22"/>
          <w:szCs w:val="24"/>
        </w:rPr>
      </w:pPr>
      <w:r w:rsidRPr="00BC75D8">
        <w:rPr>
          <w:b/>
          <w:bCs/>
          <w:sz w:val="22"/>
          <w:szCs w:val="24"/>
        </w:rPr>
        <w:t>Submission Details</w:t>
      </w:r>
    </w:p>
    <w:p w14:paraId="5F9CC19C" w14:textId="5A71EB8D" w:rsidR="00776243" w:rsidRPr="00BB233A" w:rsidRDefault="00776243" w:rsidP="00776243">
      <w:pPr>
        <w:tabs>
          <w:tab w:val="left" w:pos="360"/>
        </w:tabs>
        <w:suppressAutoHyphens/>
        <w:autoSpaceDE w:val="0"/>
        <w:autoSpaceDN w:val="0"/>
        <w:adjustRightInd w:val="0"/>
        <w:jc w:val="both"/>
        <w:rPr>
          <w:rFonts w:cstheme="minorHAnsi"/>
          <w:bCs/>
          <w:color w:val="262626" w:themeColor="text1" w:themeTint="D9"/>
        </w:rPr>
      </w:pPr>
      <w:r w:rsidRPr="00BB233A">
        <w:rPr>
          <w:rFonts w:cstheme="minorHAnsi"/>
          <w:bCs/>
          <w:color w:val="262626" w:themeColor="text1" w:themeTint="D9"/>
        </w:rPr>
        <w:t>The technical and financial proposal can be submitted both online and offline with previous work examples (according to the 3 categories mentioned in Guideline for Photography section).</w:t>
      </w:r>
    </w:p>
    <w:p w14:paraId="1BBC586A" w14:textId="2EBEF389" w:rsidR="00776243" w:rsidRPr="00B55CDC" w:rsidRDefault="00776243" w:rsidP="00776243">
      <w:pPr>
        <w:tabs>
          <w:tab w:val="left" w:pos="360"/>
        </w:tabs>
        <w:suppressAutoHyphens/>
        <w:autoSpaceDE w:val="0"/>
        <w:autoSpaceDN w:val="0"/>
        <w:adjustRightInd w:val="0"/>
        <w:jc w:val="both"/>
        <w:rPr>
          <w:rFonts w:cstheme="minorHAnsi"/>
          <w:b/>
          <w:color w:val="262626" w:themeColor="text1" w:themeTint="D9"/>
        </w:rPr>
      </w:pPr>
      <w:r w:rsidRPr="00B55CDC">
        <w:rPr>
          <w:rFonts w:cstheme="minorHAnsi"/>
          <w:b/>
          <w:color w:val="262626" w:themeColor="text1" w:themeTint="D9"/>
        </w:rPr>
        <w:t>The deadline for submitting the proposal is 2</w:t>
      </w:r>
      <w:r w:rsidR="00A20E31">
        <w:rPr>
          <w:rFonts w:cstheme="minorHAnsi"/>
          <w:b/>
          <w:color w:val="262626" w:themeColor="text1" w:themeTint="D9"/>
        </w:rPr>
        <w:t>2</w:t>
      </w:r>
      <w:r w:rsidRPr="00B55CDC">
        <w:rPr>
          <w:rFonts w:cstheme="minorHAnsi"/>
          <w:b/>
          <w:color w:val="262626" w:themeColor="text1" w:themeTint="D9"/>
        </w:rPr>
        <w:t xml:space="preserve"> January, 2022.</w:t>
      </w:r>
    </w:p>
    <w:p w14:paraId="23988CB6" w14:textId="77777777" w:rsidR="00776243" w:rsidRPr="00B55CDC" w:rsidRDefault="00776243" w:rsidP="00776243">
      <w:pPr>
        <w:tabs>
          <w:tab w:val="left" w:pos="360"/>
        </w:tabs>
        <w:suppressAutoHyphens/>
        <w:autoSpaceDE w:val="0"/>
        <w:autoSpaceDN w:val="0"/>
        <w:adjustRightInd w:val="0"/>
        <w:jc w:val="both"/>
        <w:rPr>
          <w:rFonts w:cstheme="minorHAnsi"/>
          <w:bCs/>
          <w:color w:val="262626" w:themeColor="text1" w:themeTint="D9"/>
        </w:rPr>
      </w:pPr>
      <w:r w:rsidRPr="00B55CDC">
        <w:rPr>
          <w:rFonts w:cstheme="minorHAnsi"/>
          <w:bCs/>
          <w:color w:val="262626" w:themeColor="text1" w:themeTint="D9"/>
        </w:rPr>
        <w:t>The financial and technical proposal should be sent separately in different envelope or as different attachment.</w:t>
      </w:r>
    </w:p>
    <w:p w14:paraId="2E5AF06B" w14:textId="43C37571" w:rsidR="00776243" w:rsidRPr="00B55CDC" w:rsidRDefault="00776243" w:rsidP="00776243">
      <w:pPr>
        <w:tabs>
          <w:tab w:val="left" w:pos="360"/>
        </w:tabs>
        <w:suppressAutoHyphens/>
        <w:autoSpaceDE w:val="0"/>
        <w:autoSpaceDN w:val="0"/>
        <w:adjustRightInd w:val="0"/>
        <w:jc w:val="both"/>
        <w:rPr>
          <w:rFonts w:cstheme="minorHAnsi"/>
          <w:color w:val="000000" w:themeColor="text1"/>
        </w:rPr>
      </w:pPr>
      <w:r w:rsidRPr="00B55CDC">
        <w:rPr>
          <w:rFonts w:cstheme="minorHAnsi"/>
          <w:color w:val="000000" w:themeColor="text1"/>
        </w:rPr>
        <w:t>The email address of the online submission is:</w:t>
      </w:r>
      <w:r w:rsidR="00A20E31">
        <w:rPr>
          <w:rFonts w:cstheme="minorHAnsi"/>
          <w:color w:val="000000" w:themeColor="text1"/>
        </w:rPr>
        <w:t xml:space="preserve"> </w:t>
      </w:r>
      <w:hyperlink r:id="rId28" w:history="1">
        <w:r w:rsidR="00A20E31" w:rsidRPr="002729D0">
          <w:rPr>
            <w:rStyle w:val="Hyperlink"/>
            <w:rFonts w:eastAsia="Times New Roman"/>
          </w:rPr>
          <w:t>bd.procurement@swisscontact.org</w:t>
        </w:r>
      </w:hyperlink>
    </w:p>
    <w:p w14:paraId="60D151FB" w14:textId="5588CB27" w:rsidR="00776243" w:rsidRPr="00A20E31" w:rsidRDefault="00776243" w:rsidP="00A20E31">
      <w:pPr>
        <w:tabs>
          <w:tab w:val="left" w:pos="360"/>
        </w:tabs>
        <w:suppressAutoHyphens/>
        <w:autoSpaceDE w:val="0"/>
        <w:autoSpaceDN w:val="0"/>
        <w:adjustRightInd w:val="0"/>
        <w:jc w:val="both"/>
        <w:rPr>
          <w:rFonts w:cstheme="minorHAnsi"/>
          <w:color w:val="000000" w:themeColor="text1"/>
        </w:rPr>
        <w:sectPr w:rsidR="00776243" w:rsidRPr="00A20E31" w:rsidSect="00776243">
          <w:headerReference w:type="default" r:id="rId29"/>
          <w:footerReference w:type="default" r:id="rId30"/>
          <w:type w:val="continuous"/>
          <w:pgSz w:w="11906" w:h="16838"/>
          <w:pgMar w:top="1440" w:right="1134" w:bottom="1440" w:left="1134" w:header="709" w:footer="709" w:gutter="0"/>
          <w:cols w:num="2" w:space="284"/>
          <w:docGrid w:linePitch="360"/>
        </w:sectPr>
      </w:pPr>
      <w:r w:rsidRPr="00B55CDC">
        <w:rPr>
          <w:rFonts w:cstheme="minorHAnsi"/>
          <w:color w:val="000000" w:themeColor="text1"/>
        </w:rPr>
        <w:t xml:space="preserve">The subject line must mention “Photography of ASTHA Project Intervention”. High-resolution sample of works </w:t>
      </w:r>
      <w:r w:rsidR="00A20E31">
        <w:rPr>
          <w:rFonts w:cstheme="minorHAnsi"/>
          <w:color w:val="000000" w:themeColor="text1"/>
        </w:rPr>
        <w:t>need to</w:t>
      </w:r>
      <w:r w:rsidRPr="00B55CDC">
        <w:rPr>
          <w:rFonts w:cstheme="minorHAnsi"/>
          <w:color w:val="000000" w:themeColor="text1"/>
        </w:rPr>
        <w:t xml:space="preserve"> be shared via google drive or any other cloud-based storage system.</w:t>
      </w:r>
    </w:p>
    <w:p w14:paraId="64BC15A7" w14:textId="62861439" w:rsidR="00BC75D8" w:rsidRDefault="00BC75D8" w:rsidP="00BC75D8">
      <w:pPr>
        <w:spacing w:after="0" w:line="276" w:lineRule="auto"/>
        <w:jc w:val="both"/>
      </w:pPr>
    </w:p>
    <w:p w14:paraId="7636E6B5" w14:textId="77777777" w:rsidR="00BC75D8" w:rsidRDefault="00BC75D8" w:rsidP="00BC75D8">
      <w:pPr>
        <w:spacing w:after="0" w:line="276" w:lineRule="auto"/>
        <w:jc w:val="both"/>
      </w:pPr>
    </w:p>
    <w:sectPr w:rsidR="00BC75D8" w:rsidSect="007A5864">
      <w:type w:val="continuous"/>
      <w:pgSz w:w="11906" w:h="16838"/>
      <w:pgMar w:top="1440" w:right="1134" w:bottom="1440" w:left="1134" w:header="709" w:footer="70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952C0" w14:textId="77777777" w:rsidR="00451FBD" w:rsidRDefault="00451FBD" w:rsidP="00C71AFC">
      <w:pPr>
        <w:spacing w:after="0" w:line="240" w:lineRule="auto"/>
      </w:pPr>
      <w:r>
        <w:separator/>
      </w:r>
    </w:p>
  </w:endnote>
  <w:endnote w:type="continuationSeparator" w:id="0">
    <w:p w14:paraId="45A03724" w14:textId="77777777" w:rsidR="00451FBD" w:rsidRDefault="00451FBD" w:rsidP="00C71AFC">
      <w:pPr>
        <w:spacing w:after="0" w:line="240" w:lineRule="auto"/>
      </w:pPr>
      <w:r>
        <w:continuationSeparator/>
      </w:r>
    </w:p>
  </w:endnote>
  <w:endnote w:type="continuationNotice" w:id="1">
    <w:p w14:paraId="207F3429" w14:textId="77777777" w:rsidR="00451FBD" w:rsidRDefault="00451F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E35EA53" w14:paraId="16250621" w14:textId="77777777" w:rsidTr="4E35EA53">
      <w:tc>
        <w:tcPr>
          <w:tcW w:w="3210" w:type="dxa"/>
        </w:tcPr>
        <w:p w14:paraId="7E74732C" w14:textId="31A42AB4" w:rsidR="4E35EA53" w:rsidRDefault="4E35EA53" w:rsidP="4E35EA53">
          <w:pPr>
            <w:pStyle w:val="Header"/>
            <w:ind w:left="-115"/>
            <w:rPr>
              <w:szCs w:val="20"/>
            </w:rPr>
          </w:pPr>
        </w:p>
      </w:tc>
      <w:tc>
        <w:tcPr>
          <w:tcW w:w="3210" w:type="dxa"/>
        </w:tcPr>
        <w:p w14:paraId="5AF45E62" w14:textId="723BC3B3" w:rsidR="4E35EA53" w:rsidRDefault="4E35EA53" w:rsidP="4E35EA53">
          <w:pPr>
            <w:pStyle w:val="Header"/>
            <w:jc w:val="center"/>
            <w:rPr>
              <w:szCs w:val="20"/>
            </w:rPr>
          </w:pPr>
        </w:p>
      </w:tc>
      <w:tc>
        <w:tcPr>
          <w:tcW w:w="3210" w:type="dxa"/>
        </w:tcPr>
        <w:p w14:paraId="6FA930E7" w14:textId="1C5BB13A" w:rsidR="4E35EA53" w:rsidRDefault="4E35EA53" w:rsidP="4E35EA53">
          <w:pPr>
            <w:pStyle w:val="Header"/>
            <w:ind w:right="-115"/>
            <w:jc w:val="right"/>
            <w:rPr>
              <w:szCs w:val="20"/>
            </w:rPr>
          </w:pPr>
        </w:p>
      </w:tc>
    </w:tr>
  </w:tbl>
  <w:p w14:paraId="413E4BBA" w14:textId="01536981" w:rsidR="4E35EA53" w:rsidRDefault="4E35EA53" w:rsidP="4E35EA53">
    <w:pPr>
      <w:pStyle w:val="Footer"/>
      <w:rPr>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E35EA53" w14:paraId="2D925F77" w14:textId="77777777" w:rsidTr="4E35EA53">
      <w:tc>
        <w:tcPr>
          <w:tcW w:w="3210" w:type="dxa"/>
        </w:tcPr>
        <w:p w14:paraId="167E7862" w14:textId="3597AF1D" w:rsidR="4E35EA53" w:rsidRDefault="4E35EA53" w:rsidP="4E35EA53">
          <w:pPr>
            <w:pStyle w:val="Header"/>
            <w:ind w:left="-115"/>
            <w:rPr>
              <w:szCs w:val="20"/>
            </w:rPr>
          </w:pPr>
        </w:p>
      </w:tc>
      <w:tc>
        <w:tcPr>
          <w:tcW w:w="3210" w:type="dxa"/>
        </w:tcPr>
        <w:p w14:paraId="4779D427" w14:textId="500945ED" w:rsidR="4E35EA53" w:rsidRDefault="4E35EA53" w:rsidP="4E35EA53">
          <w:pPr>
            <w:pStyle w:val="Header"/>
            <w:jc w:val="center"/>
            <w:rPr>
              <w:szCs w:val="20"/>
            </w:rPr>
          </w:pPr>
        </w:p>
      </w:tc>
      <w:tc>
        <w:tcPr>
          <w:tcW w:w="3210" w:type="dxa"/>
        </w:tcPr>
        <w:p w14:paraId="634197C2" w14:textId="481966F2" w:rsidR="4E35EA53" w:rsidRDefault="4E35EA53" w:rsidP="4E35EA53">
          <w:pPr>
            <w:pStyle w:val="Header"/>
            <w:ind w:right="-115"/>
            <w:jc w:val="right"/>
            <w:rPr>
              <w:szCs w:val="20"/>
            </w:rPr>
          </w:pPr>
        </w:p>
      </w:tc>
    </w:tr>
  </w:tbl>
  <w:p w14:paraId="231FDFF2" w14:textId="232DC128" w:rsidR="4E35EA53" w:rsidRDefault="4E35EA53" w:rsidP="4E35EA53">
    <w:pPr>
      <w:pStyle w:val="Footer"/>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E35EA53" w14:paraId="7E3AC1A5" w14:textId="77777777" w:rsidTr="4E35EA53">
      <w:tc>
        <w:tcPr>
          <w:tcW w:w="3210" w:type="dxa"/>
        </w:tcPr>
        <w:p w14:paraId="1A1B28F3" w14:textId="3C4055B1" w:rsidR="4E35EA53" w:rsidRDefault="4E35EA53" w:rsidP="4E35EA53">
          <w:pPr>
            <w:pStyle w:val="Header"/>
            <w:ind w:left="-115"/>
            <w:rPr>
              <w:szCs w:val="20"/>
            </w:rPr>
          </w:pPr>
        </w:p>
      </w:tc>
      <w:tc>
        <w:tcPr>
          <w:tcW w:w="3210" w:type="dxa"/>
        </w:tcPr>
        <w:p w14:paraId="0AB1C6B8" w14:textId="01C64BCD" w:rsidR="4E35EA53" w:rsidRDefault="4E35EA53" w:rsidP="4E35EA53">
          <w:pPr>
            <w:pStyle w:val="Header"/>
            <w:jc w:val="center"/>
            <w:rPr>
              <w:szCs w:val="20"/>
            </w:rPr>
          </w:pPr>
        </w:p>
      </w:tc>
      <w:tc>
        <w:tcPr>
          <w:tcW w:w="3210" w:type="dxa"/>
        </w:tcPr>
        <w:p w14:paraId="41865F1C" w14:textId="7FFA67E0" w:rsidR="4E35EA53" w:rsidRDefault="4E35EA53" w:rsidP="4E35EA53">
          <w:pPr>
            <w:pStyle w:val="Header"/>
            <w:ind w:right="-115"/>
            <w:jc w:val="right"/>
            <w:rPr>
              <w:szCs w:val="20"/>
            </w:rPr>
          </w:pPr>
        </w:p>
      </w:tc>
    </w:tr>
  </w:tbl>
  <w:p w14:paraId="08CF38DA" w14:textId="2CCD4680" w:rsidR="4E35EA53" w:rsidRDefault="4E35EA53" w:rsidP="4E35EA53">
    <w:pPr>
      <w:pStyle w:val="Footer"/>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E35EA53" w14:paraId="07429895" w14:textId="77777777" w:rsidTr="4E35EA53">
      <w:tc>
        <w:tcPr>
          <w:tcW w:w="3210" w:type="dxa"/>
        </w:tcPr>
        <w:p w14:paraId="07BD743D" w14:textId="4E5D299D" w:rsidR="4E35EA53" w:rsidRDefault="4E35EA53" w:rsidP="4E35EA53">
          <w:pPr>
            <w:pStyle w:val="Header"/>
            <w:ind w:left="-115"/>
            <w:rPr>
              <w:szCs w:val="20"/>
            </w:rPr>
          </w:pPr>
        </w:p>
      </w:tc>
      <w:tc>
        <w:tcPr>
          <w:tcW w:w="3210" w:type="dxa"/>
        </w:tcPr>
        <w:p w14:paraId="37E1BFB9" w14:textId="54153F8D" w:rsidR="4E35EA53" w:rsidRDefault="4E35EA53" w:rsidP="4E35EA53">
          <w:pPr>
            <w:pStyle w:val="Header"/>
            <w:jc w:val="center"/>
            <w:rPr>
              <w:szCs w:val="20"/>
            </w:rPr>
          </w:pPr>
        </w:p>
      </w:tc>
      <w:tc>
        <w:tcPr>
          <w:tcW w:w="3210" w:type="dxa"/>
        </w:tcPr>
        <w:p w14:paraId="7BA62F8B" w14:textId="45354EAA" w:rsidR="4E35EA53" w:rsidRDefault="4E35EA53" w:rsidP="4E35EA53">
          <w:pPr>
            <w:pStyle w:val="Header"/>
            <w:ind w:right="-115"/>
            <w:jc w:val="right"/>
            <w:rPr>
              <w:szCs w:val="20"/>
            </w:rPr>
          </w:pPr>
        </w:p>
      </w:tc>
    </w:tr>
  </w:tbl>
  <w:p w14:paraId="21DDDE4F" w14:textId="2A789B91" w:rsidR="4E35EA53" w:rsidRDefault="4E35EA53" w:rsidP="4E35EA53">
    <w:pPr>
      <w:pStyle w:val="Footer"/>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9ADEA" w14:textId="77777777" w:rsidR="00451FBD" w:rsidRDefault="00451FBD" w:rsidP="00C71AFC">
      <w:pPr>
        <w:spacing w:after="0" w:line="240" w:lineRule="auto"/>
      </w:pPr>
      <w:r>
        <w:separator/>
      </w:r>
    </w:p>
  </w:footnote>
  <w:footnote w:type="continuationSeparator" w:id="0">
    <w:p w14:paraId="2677D988" w14:textId="77777777" w:rsidR="00451FBD" w:rsidRDefault="00451FBD" w:rsidP="00C71AFC">
      <w:pPr>
        <w:spacing w:after="0" w:line="240" w:lineRule="auto"/>
      </w:pPr>
      <w:r>
        <w:continuationSeparator/>
      </w:r>
    </w:p>
  </w:footnote>
  <w:footnote w:type="continuationNotice" w:id="1">
    <w:p w14:paraId="7B1973FA" w14:textId="77777777" w:rsidR="00451FBD" w:rsidRDefault="00451F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E35EA53" w14:paraId="223BFBBD" w14:textId="77777777" w:rsidTr="4E35EA53">
      <w:tc>
        <w:tcPr>
          <w:tcW w:w="3210" w:type="dxa"/>
        </w:tcPr>
        <w:p w14:paraId="556AC49A" w14:textId="2A1D4BBB" w:rsidR="4E35EA53" w:rsidRDefault="4E35EA53" w:rsidP="4E35EA53">
          <w:pPr>
            <w:pStyle w:val="Header"/>
            <w:ind w:left="-115"/>
            <w:rPr>
              <w:szCs w:val="20"/>
            </w:rPr>
          </w:pPr>
        </w:p>
      </w:tc>
      <w:tc>
        <w:tcPr>
          <w:tcW w:w="3210" w:type="dxa"/>
        </w:tcPr>
        <w:p w14:paraId="712D6296" w14:textId="212EE681" w:rsidR="4E35EA53" w:rsidRDefault="4E35EA53" w:rsidP="4E35EA53">
          <w:pPr>
            <w:pStyle w:val="Header"/>
            <w:jc w:val="center"/>
            <w:rPr>
              <w:szCs w:val="20"/>
            </w:rPr>
          </w:pPr>
        </w:p>
      </w:tc>
      <w:tc>
        <w:tcPr>
          <w:tcW w:w="3210" w:type="dxa"/>
        </w:tcPr>
        <w:p w14:paraId="065DA866" w14:textId="5A81FF93" w:rsidR="4E35EA53" w:rsidRDefault="4E35EA53" w:rsidP="4E35EA53">
          <w:pPr>
            <w:pStyle w:val="Header"/>
            <w:ind w:right="-115"/>
            <w:jc w:val="right"/>
            <w:rPr>
              <w:szCs w:val="20"/>
            </w:rPr>
          </w:pPr>
        </w:p>
      </w:tc>
    </w:tr>
  </w:tbl>
  <w:p w14:paraId="2B86237A" w14:textId="7840AF3C" w:rsidR="4E35EA53" w:rsidRDefault="4E35EA53" w:rsidP="4E35EA53">
    <w:pPr>
      <w:pStyle w:val="Header"/>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E35EA53" w14:paraId="3E0AABEB" w14:textId="77777777" w:rsidTr="4E35EA53">
      <w:tc>
        <w:tcPr>
          <w:tcW w:w="3210" w:type="dxa"/>
        </w:tcPr>
        <w:p w14:paraId="4FA85B76" w14:textId="25FE99A9" w:rsidR="4E35EA53" w:rsidRDefault="4E35EA53" w:rsidP="4E35EA53">
          <w:pPr>
            <w:pStyle w:val="Header"/>
            <w:ind w:left="-115"/>
            <w:rPr>
              <w:szCs w:val="20"/>
            </w:rPr>
          </w:pPr>
        </w:p>
      </w:tc>
      <w:tc>
        <w:tcPr>
          <w:tcW w:w="3210" w:type="dxa"/>
        </w:tcPr>
        <w:p w14:paraId="68B3818C" w14:textId="20978287" w:rsidR="4E35EA53" w:rsidRDefault="4E35EA53" w:rsidP="4E35EA53">
          <w:pPr>
            <w:pStyle w:val="Header"/>
            <w:jc w:val="center"/>
            <w:rPr>
              <w:szCs w:val="20"/>
            </w:rPr>
          </w:pPr>
        </w:p>
      </w:tc>
      <w:tc>
        <w:tcPr>
          <w:tcW w:w="3210" w:type="dxa"/>
        </w:tcPr>
        <w:p w14:paraId="215D757B" w14:textId="429715BE" w:rsidR="4E35EA53" w:rsidRDefault="4E35EA53" w:rsidP="4E35EA53">
          <w:pPr>
            <w:pStyle w:val="Header"/>
            <w:ind w:right="-115"/>
            <w:jc w:val="right"/>
            <w:rPr>
              <w:szCs w:val="20"/>
            </w:rPr>
          </w:pPr>
        </w:p>
      </w:tc>
    </w:tr>
  </w:tbl>
  <w:p w14:paraId="24B32535" w14:textId="1DD9A38A" w:rsidR="4E35EA53" w:rsidRDefault="4E35EA53" w:rsidP="4E35EA53">
    <w:pPr>
      <w:pStyle w:val="Header"/>
      <w:rPr>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E35EA53" w14:paraId="59A9A22F" w14:textId="77777777" w:rsidTr="4E35EA53">
      <w:tc>
        <w:tcPr>
          <w:tcW w:w="3210" w:type="dxa"/>
        </w:tcPr>
        <w:p w14:paraId="7B676892" w14:textId="70AC6AA4" w:rsidR="4E35EA53" w:rsidRDefault="4E35EA53" w:rsidP="4E35EA53">
          <w:pPr>
            <w:pStyle w:val="Header"/>
            <w:ind w:left="-115"/>
            <w:rPr>
              <w:szCs w:val="20"/>
            </w:rPr>
          </w:pPr>
        </w:p>
      </w:tc>
      <w:tc>
        <w:tcPr>
          <w:tcW w:w="3210" w:type="dxa"/>
        </w:tcPr>
        <w:p w14:paraId="1909E4FF" w14:textId="23467B59" w:rsidR="4E35EA53" w:rsidRDefault="4E35EA53" w:rsidP="4E35EA53">
          <w:pPr>
            <w:pStyle w:val="Header"/>
            <w:jc w:val="center"/>
            <w:rPr>
              <w:szCs w:val="20"/>
            </w:rPr>
          </w:pPr>
        </w:p>
      </w:tc>
      <w:tc>
        <w:tcPr>
          <w:tcW w:w="3210" w:type="dxa"/>
        </w:tcPr>
        <w:p w14:paraId="188BA7FD" w14:textId="77201D54" w:rsidR="4E35EA53" w:rsidRDefault="4E35EA53" w:rsidP="4E35EA53">
          <w:pPr>
            <w:pStyle w:val="Header"/>
            <w:ind w:right="-115"/>
            <w:jc w:val="right"/>
            <w:rPr>
              <w:szCs w:val="20"/>
            </w:rPr>
          </w:pPr>
        </w:p>
      </w:tc>
    </w:tr>
  </w:tbl>
  <w:p w14:paraId="1A4CD402" w14:textId="31D9F490" w:rsidR="4E35EA53" w:rsidRDefault="4E35EA53" w:rsidP="4E35EA53">
    <w:pPr>
      <w:pStyle w:val="Header"/>
      <w:rPr>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E35EA53" w14:paraId="16E34862" w14:textId="77777777" w:rsidTr="4E35EA53">
      <w:tc>
        <w:tcPr>
          <w:tcW w:w="3210" w:type="dxa"/>
        </w:tcPr>
        <w:p w14:paraId="60CB371E" w14:textId="526CDC48" w:rsidR="4E35EA53" w:rsidRDefault="4E35EA53" w:rsidP="4E35EA53">
          <w:pPr>
            <w:pStyle w:val="Header"/>
            <w:ind w:left="-115"/>
            <w:rPr>
              <w:szCs w:val="20"/>
            </w:rPr>
          </w:pPr>
        </w:p>
      </w:tc>
      <w:tc>
        <w:tcPr>
          <w:tcW w:w="3210" w:type="dxa"/>
        </w:tcPr>
        <w:p w14:paraId="6CFF3B1A" w14:textId="3DB41CC6" w:rsidR="4E35EA53" w:rsidRDefault="4E35EA53" w:rsidP="4E35EA53">
          <w:pPr>
            <w:pStyle w:val="Header"/>
            <w:jc w:val="center"/>
            <w:rPr>
              <w:szCs w:val="20"/>
            </w:rPr>
          </w:pPr>
        </w:p>
      </w:tc>
      <w:tc>
        <w:tcPr>
          <w:tcW w:w="3210" w:type="dxa"/>
        </w:tcPr>
        <w:p w14:paraId="65B84C7A" w14:textId="0628400E" w:rsidR="4E35EA53" w:rsidRDefault="4E35EA53" w:rsidP="4E35EA53">
          <w:pPr>
            <w:pStyle w:val="Header"/>
            <w:ind w:right="-115"/>
            <w:jc w:val="right"/>
            <w:rPr>
              <w:szCs w:val="20"/>
            </w:rPr>
          </w:pPr>
        </w:p>
      </w:tc>
    </w:tr>
  </w:tbl>
  <w:p w14:paraId="5A811AA4" w14:textId="53D4C010" w:rsidR="4E35EA53" w:rsidRDefault="4E35EA53" w:rsidP="4E35EA53">
    <w:pPr>
      <w:pStyle w:val="Header"/>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F733D"/>
    <w:multiLevelType w:val="hybridMultilevel"/>
    <w:tmpl w:val="9964005A"/>
    <w:lvl w:ilvl="0" w:tplc="04090013">
      <w:start w:val="1"/>
      <w:numFmt w:val="upperRoman"/>
      <w:lvlText w:val="%1."/>
      <w:lvlJc w:val="right"/>
      <w:pPr>
        <w:ind w:left="-144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1" w15:restartNumberingAfterBreak="0">
    <w:nsid w:val="022629FC"/>
    <w:multiLevelType w:val="hybridMultilevel"/>
    <w:tmpl w:val="3DC62464"/>
    <w:lvl w:ilvl="0" w:tplc="A10275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AC5A88"/>
    <w:multiLevelType w:val="hybridMultilevel"/>
    <w:tmpl w:val="9762F09C"/>
    <w:lvl w:ilvl="0" w:tplc="A10275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2E7A21"/>
    <w:multiLevelType w:val="hybridMultilevel"/>
    <w:tmpl w:val="823CAE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E4183E"/>
    <w:multiLevelType w:val="hybridMultilevel"/>
    <w:tmpl w:val="8E68C0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CA7180F"/>
    <w:multiLevelType w:val="hybridMultilevel"/>
    <w:tmpl w:val="5A40C4A8"/>
    <w:lvl w:ilvl="0" w:tplc="B2C004EA">
      <w:start w:val="3"/>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20755"/>
    <w:multiLevelType w:val="hybridMultilevel"/>
    <w:tmpl w:val="BC0236B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B354F3"/>
    <w:multiLevelType w:val="hybridMultilevel"/>
    <w:tmpl w:val="7E0614C2"/>
    <w:lvl w:ilvl="0" w:tplc="B32E7A22">
      <w:numFmt w:val="bullet"/>
      <w:pStyle w:val="Bullets"/>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9E9243E"/>
    <w:multiLevelType w:val="hybridMultilevel"/>
    <w:tmpl w:val="052E31AA"/>
    <w:lvl w:ilvl="0" w:tplc="B2C004EA">
      <w:start w:val="3"/>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E48B4"/>
    <w:multiLevelType w:val="hybridMultilevel"/>
    <w:tmpl w:val="D9369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9A0C86"/>
    <w:multiLevelType w:val="hybridMultilevel"/>
    <w:tmpl w:val="7D72E4F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414601"/>
    <w:multiLevelType w:val="hybridMultilevel"/>
    <w:tmpl w:val="D28497AE"/>
    <w:lvl w:ilvl="0" w:tplc="04090001">
      <w:start w:val="1"/>
      <w:numFmt w:val="bullet"/>
      <w:lvlText w:val=""/>
      <w:lvlJc w:val="left"/>
      <w:pPr>
        <w:ind w:left="720" w:hanging="360"/>
      </w:pPr>
      <w:rPr>
        <w:rFonts w:ascii="Symbol" w:hAnsi="Symbol" w:hint="default"/>
      </w:rPr>
    </w:lvl>
    <w:lvl w:ilvl="1" w:tplc="68FABFA2">
      <w:start w:val="2"/>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A23DA2"/>
    <w:multiLevelType w:val="hybridMultilevel"/>
    <w:tmpl w:val="55D40F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B1D21D5"/>
    <w:multiLevelType w:val="hybridMultilevel"/>
    <w:tmpl w:val="946C8F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606D9C"/>
    <w:multiLevelType w:val="hybridMultilevel"/>
    <w:tmpl w:val="8CAAC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68356E"/>
    <w:multiLevelType w:val="hybridMultilevel"/>
    <w:tmpl w:val="15B8AE8A"/>
    <w:lvl w:ilvl="0" w:tplc="B2C004EA">
      <w:start w:val="3"/>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D0600B"/>
    <w:multiLevelType w:val="hybridMultilevel"/>
    <w:tmpl w:val="F74262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C15E26"/>
    <w:multiLevelType w:val="hybridMultilevel"/>
    <w:tmpl w:val="7FFC7B82"/>
    <w:lvl w:ilvl="0" w:tplc="04090001">
      <w:start w:val="1"/>
      <w:numFmt w:val="bullet"/>
      <w:lvlText w:val=""/>
      <w:lvlJc w:val="left"/>
      <w:pPr>
        <w:ind w:left="720" w:hanging="360"/>
      </w:pPr>
      <w:rPr>
        <w:rFonts w:ascii="Symbol" w:hAnsi="Symbol" w:hint="default"/>
      </w:rPr>
    </w:lvl>
    <w:lvl w:ilvl="1" w:tplc="C1EC114A">
      <w:start w:val="4"/>
      <w:numFmt w:val="bullet"/>
      <w:lvlText w:val="•"/>
      <w:lvlJc w:val="left"/>
      <w:pPr>
        <w:ind w:left="108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4511F0"/>
    <w:multiLevelType w:val="hybridMultilevel"/>
    <w:tmpl w:val="7DB27C7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BE87547"/>
    <w:multiLevelType w:val="hybridMultilevel"/>
    <w:tmpl w:val="28D6FAC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33B7419"/>
    <w:multiLevelType w:val="hybridMultilevel"/>
    <w:tmpl w:val="7F429F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9D81CDC"/>
    <w:multiLevelType w:val="hybridMultilevel"/>
    <w:tmpl w:val="9D30EB9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A607D6"/>
    <w:multiLevelType w:val="hybridMultilevel"/>
    <w:tmpl w:val="7F5C59BA"/>
    <w:lvl w:ilvl="0" w:tplc="74B4A95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C96667"/>
    <w:multiLevelType w:val="hybridMultilevel"/>
    <w:tmpl w:val="7B46A196"/>
    <w:lvl w:ilvl="0" w:tplc="04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2E51198"/>
    <w:multiLevelType w:val="hybridMultilevel"/>
    <w:tmpl w:val="3B269E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8C74F9C"/>
    <w:multiLevelType w:val="hybridMultilevel"/>
    <w:tmpl w:val="BAF83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6075D5"/>
    <w:multiLevelType w:val="hybridMultilevel"/>
    <w:tmpl w:val="3D788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0"/>
  </w:num>
  <w:num w:numId="4">
    <w:abstractNumId w:val="11"/>
  </w:num>
  <w:num w:numId="5">
    <w:abstractNumId w:val="14"/>
  </w:num>
  <w:num w:numId="6">
    <w:abstractNumId w:val="8"/>
  </w:num>
  <w:num w:numId="7">
    <w:abstractNumId w:val="15"/>
  </w:num>
  <w:num w:numId="8">
    <w:abstractNumId w:val="5"/>
  </w:num>
  <w:num w:numId="9">
    <w:abstractNumId w:val="23"/>
  </w:num>
  <w:num w:numId="10">
    <w:abstractNumId w:val="3"/>
  </w:num>
  <w:num w:numId="11">
    <w:abstractNumId w:val="13"/>
  </w:num>
  <w:num w:numId="12">
    <w:abstractNumId w:val="19"/>
  </w:num>
  <w:num w:numId="13">
    <w:abstractNumId w:val="16"/>
  </w:num>
  <w:num w:numId="14">
    <w:abstractNumId w:val="24"/>
  </w:num>
  <w:num w:numId="15">
    <w:abstractNumId w:val="10"/>
  </w:num>
  <w:num w:numId="16">
    <w:abstractNumId w:val="6"/>
  </w:num>
  <w:num w:numId="17">
    <w:abstractNumId w:val="18"/>
  </w:num>
  <w:num w:numId="18">
    <w:abstractNumId w:val="21"/>
  </w:num>
  <w:num w:numId="19">
    <w:abstractNumId w:val="9"/>
  </w:num>
  <w:num w:numId="20">
    <w:abstractNumId w:val="1"/>
  </w:num>
  <w:num w:numId="21">
    <w:abstractNumId w:val="20"/>
  </w:num>
  <w:num w:numId="22">
    <w:abstractNumId w:val="22"/>
  </w:num>
  <w:num w:numId="23">
    <w:abstractNumId w:val="17"/>
  </w:num>
  <w:num w:numId="24">
    <w:abstractNumId w:val="25"/>
  </w:num>
  <w:num w:numId="25">
    <w:abstractNumId w:val="2"/>
  </w:num>
  <w:num w:numId="26">
    <w:abstractNumId w:val="26"/>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81"/>
  <w:drawingGridVerticalSpacing w:val="181"/>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BE4"/>
    <w:rsid w:val="00014A4F"/>
    <w:rsid w:val="00024BC7"/>
    <w:rsid w:val="00061258"/>
    <w:rsid w:val="00062306"/>
    <w:rsid w:val="00093B9E"/>
    <w:rsid w:val="000B051E"/>
    <w:rsid w:val="000B0C4C"/>
    <w:rsid w:val="000B39B9"/>
    <w:rsid w:val="000B3EC9"/>
    <w:rsid w:val="000B7D0A"/>
    <w:rsid w:val="000C1EC3"/>
    <w:rsid w:val="000C3773"/>
    <w:rsid w:val="000D1DAE"/>
    <w:rsid w:val="000E3A9C"/>
    <w:rsid w:val="000E6BD1"/>
    <w:rsid w:val="00102492"/>
    <w:rsid w:val="001039BE"/>
    <w:rsid w:val="00105115"/>
    <w:rsid w:val="00110516"/>
    <w:rsid w:val="001202CE"/>
    <w:rsid w:val="00121E4C"/>
    <w:rsid w:val="00123A8F"/>
    <w:rsid w:val="00126695"/>
    <w:rsid w:val="001534A5"/>
    <w:rsid w:val="00154BE4"/>
    <w:rsid w:val="001815D2"/>
    <w:rsid w:val="00187227"/>
    <w:rsid w:val="001B0E2D"/>
    <w:rsid w:val="001C1BB3"/>
    <w:rsid w:val="001C392C"/>
    <w:rsid w:val="001D0D25"/>
    <w:rsid w:val="001E4B5D"/>
    <w:rsid w:val="001E6760"/>
    <w:rsid w:val="001F2219"/>
    <w:rsid w:val="001F386B"/>
    <w:rsid w:val="00203445"/>
    <w:rsid w:val="00212B57"/>
    <w:rsid w:val="00214C47"/>
    <w:rsid w:val="0022037D"/>
    <w:rsid w:val="002355A3"/>
    <w:rsid w:val="00244C30"/>
    <w:rsid w:val="002508AC"/>
    <w:rsid w:val="002545F5"/>
    <w:rsid w:val="00261EA4"/>
    <w:rsid w:val="00266A91"/>
    <w:rsid w:val="00276E98"/>
    <w:rsid w:val="00285D60"/>
    <w:rsid w:val="00287BDC"/>
    <w:rsid w:val="002A0E5D"/>
    <w:rsid w:val="002A1474"/>
    <w:rsid w:val="002D3705"/>
    <w:rsid w:val="002D6097"/>
    <w:rsid w:val="002E07AA"/>
    <w:rsid w:val="002E1573"/>
    <w:rsid w:val="002E1DA2"/>
    <w:rsid w:val="002E767B"/>
    <w:rsid w:val="0030102C"/>
    <w:rsid w:val="0030343B"/>
    <w:rsid w:val="00311B4F"/>
    <w:rsid w:val="00341802"/>
    <w:rsid w:val="00364EB7"/>
    <w:rsid w:val="00375142"/>
    <w:rsid w:val="0038513D"/>
    <w:rsid w:val="0039254F"/>
    <w:rsid w:val="00395AA4"/>
    <w:rsid w:val="003A2257"/>
    <w:rsid w:val="003B2CAD"/>
    <w:rsid w:val="003B6CE6"/>
    <w:rsid w:val="003C2CC3"/>
    <w:rsid w:val="003C556A"/>
    <w:rsid w:val="003D664B"/>
    <w:rsid w:val="003D7BC3"/>
    <w:rsid w:val="003E05FC"/>
    <w:rsid w:val="003F33E8"/>
    <w:rsid w:val="004029C2"/>
    <w:rsid w:val="00405360"/>
    <w:rsid w:val="00410BE1"/>
    <w:rsid w:val="004114C9"/>
    <w:rsid w:val="004117E5"/>
    <w:rsid w:val="00414418"/>
    <w:rsid w:val="00445A2D"/>
    <w:rsid w:val="00450916"/>
    <w:rsid w:val="00451BE4"/>
    <w:rsid w:val="00451FBD"/>
    <w:rsid w:val="00456845"/>
    <w:rsid w:val="00456F57"/>
    <w:rsid w:val="00461C39"/>
    <w:rsid w:val="00472B01"/>
    <w:rsid w:val="00497A45"/>
    <w:rsid w:val="004E049E"/>
    <w:rsid w:val="004E6585"/>
    <w:rsid w:val="00501EE6"/>
    <w:rsid w:val="005022E8"/>
    <w:rsid w:val="00523B4E"/>
    <w:rsid w:val="00563AB4"/>
    <w:rsid w:val="00592133"/>
    <w:rsid w:val="00595756"/>
    <w:rsid w:val="00595DC9"/>
    <w:rsid w:val="005A3AF6"/>
    <w:rsid w:val="005A5372"/>
    <w:rsid w:val="005F20E8"/>
    <w:rsid w:val="00612FBF"/>
    <w:rsid w:val="006267BD"/>
    <w:rsid w:val="00660A6B"/>
    <w:rsid w:val="00664D25"/>
    <w:rsid w:val="006861A6"/>
    <w:rsid w:val="006877FB"/>
    <w:rsid w:val="00696279"/>
    <w:rsid w:val="00696DCF"/>
    <w:rsid w:val="006B5080"/>
    <w:rsid w:val="006B78A4"/>
    <w:rsid w:val="006D0E80"/>
    <w:rsid w:val="006E35F3"/>
    <w:rsid w:val="006F41C1"/>
    <w:rsid w:val="006F5F69"/>
    <w:rsid w:val="006F7D85"/>
    <w:rsid w:val="00710357"/>
    <w:rsid w:val="007170E9"/>
    <w:rsid w:val="007261A9"/>
    <w:rsid w:val="0072714D"/>
    <w:rsid w:val="00732C30"/>
    <w:rsid w:val="007335D3"/>
    <w:rsid w:val="00752ABD"/>
    <w:rsid w:val="00755AA9"/>
    <w:rsid w:val="00757952"/>
    <w:rsid w:val="00764E42"/>
    <w:rsid w:val="0077274C"/>
    <w:rsid w:val="00776243"/>
    <w:rsid w:val="0078061F"/>
    <w:rsid w:val="00787485"/>
    <w:rsid w:val="00792D59"/>
    <w:rsid w:val="0079517D"/>
    <w:rsid w:val="007A5864"/>
    <w:rsid w:val="007A77BC"/>
    <w:rsid w:val="007B08DD"/>
    <w:rsid w:val="007B42A2"/>
    <w:rsid w:val="007B7868"/>
    <w:rsid w:val="007C067A"/>
    <w:rsid w:val="007C688D"/>
    <w:rsid w:val="007C70FB"/>
    <w:rsid w:val="007F6394"/>
    <w:rsid w:val="00803F54"/>
    <w:rsid w:val="00817EA7"/>
    <w:rsid w:val="00830EFC"/>
    <w:rsid w:val="00836693"/>
    <w:rsid w:val="00836EAE"/>
    <w:rsid w:val="00837709"/>
    <w:rsid w:val="008545D3"/>
    <w:rsid w:val="00862BC8"/>
    <w:rsid w:val="008706F9"/>
    <w:rsid w:val="008755E2"/>
    <w:rsid w:val="00885B6E"/>
    <w:rsid w:val="0089558D"/>
    <w:rsid w:val="008B1727"/>
    <w:rsid w:val="008B708D"/>
    <w:rsid w:val="008D37B7"/>
    <w:rsid w:val="008D602A"/>
    <w:rsid w:val="008E2896"/>
    <w:rsid w:val="008F17C4"/>
    <w:rsid w:val="008F4C6D"/>
    <w:rsid w:val="009024BA"/>
    <w:rsid w:val="00903436"/>
    <w:rsid w:val="0091468B"/>
    <w:rsid w:val="00945BFD"/>
    <w:rsid w:val="00945CB7"/>
    <w:rsid w:val="00945D80"/>
    <w:rsid w:val="00963DF9"/>
    <w:rsid w:val="00965A7B"/>
    <w:rsid w:val="009678EE"/>
    <w:rsid w:val="00967941"/>
    <w:rsid w:val="0097066D"/>
    <w:rsid w:val="00971A16"/>
    <w:rsid w:val="00972738"/>
    <w:rsid w:val="009C28A8"/>
    <w:rsid w:val="009C6CCB"/>
    <w:rsid w:val="009E682F"/>
    <w:rsid w:val="009F082A"/>
    <w:rsid w:val="009F47FC"/>
    <w:rsid w:val="00A20E31"/>
    <w:rsid w:val="00A41D37"/>
    <w:rsid w:val="00A54793"/>
    <w:rsid w:val="00A624C4"/>
    <w:rsid w:val="00A75648"/>
    <w:rsid w:val="00A771FF"/>
    <w:rsid w:val="00AA0267"/>
    <w:rsid w:val="00AB09DC"/>
    <w:rsid w:val="00AB1A5A"/>
    <w:rsid w:val="00AE1198"/>
    <w:rsid w:val="00AE72D8"/>
    <w:rsid w:val="00AF48E1"/>
    <w:rsid w:val="00AF607B"/>
    <w:rsid w:val="00B022CD"/>
    <w:rsid w:val="00B02FBA"/>
    <w:rsid w:val="00B17E3C"/>
    <w:rsid w:val="00B22B7D"/>
    <w:rsid w:val="00B33A13"/>
    <w:rsid w:val="00B5451E"/>
    <w:rsid w:val="00B64341"/>
    <w:rsid w:val="00B73A48"/>
    <w:rsid w:val="00B755EE"/>
    <w:rsid w:val="00B8066E"/>
    <w:rsid w:val="00B8586D"/>
    <w:rsid w:val="00B92045"/>
    <w:rsid w:val="00BB233A"/>
    <w:rsid w:val="00BB37D8"/>
    <w:rsid w:val="00BC75D8"/>
    <w:rsid w:val="00BE1966"/>
    <w:rsid w:val="00BE6700"/>
    <w:rsid w:val="00BF15C7"/>
    <w:rsid w:val="00C111A9"/>
    <w:rsid w:val="00C14554"/>
    <w:rsid w:val="00C23FA7"/>
    <w:rsid w:val="00C50E3C"/>
    <w:rsid w:val="00C63171"/>
    <w:rsid w:val="00C65E99"/>
    <w:rsid w:val="00C71AFC"/>
    <w:rsid w:val="00C76AD4"/>
    <w:rsid w:val="00CB2970"/>
    <w:rsid w:val="00CC3F41"/>
    <w:rsid w:val="00CC578F"/>
    <w:rsid w:val="00CE31F6"/>
    <w:rsid w:val="00CF2268"/>
    <w:rsid w:val="00CF79C5"/>
    <w:rsid w:val="00D05C45"/>
    <w:rsid w:val="00D121E3"/>
    <w:rsid w:val="00D13BFA"/>
    <w:rsid w:val="00D15119"/>
    <w:rsid w:val="00D16FC5"/>
    <w:rsid w:val="00D1755E"/>
    <w:rsid w:val="00D22460"/>
    <w:rsid w:val="00D257E3"/>
    <w:rsid w:val="00D357A0"/>
    <w:rsid w:val="00D578D6"/>
    <w:rsid w:val="00D75F33"/>
    <w:rsid w:val="00D80977"/>
    <w:rsid w:val="00D80C41"/>
    <w:rsid w:val="00D8193F"/>
    <w:rsid w:val="00D81E11"/>
    <w:rsid w:val="00DA5318"/>
    <w:rsid w:val="00DC1A6A"/>
    <w:rsid w:val="00DC1E98"/>
    <w:rsid w:val="00DC2558"/>
    <w:rsid w:val="00DF0D2A"/>
    <w:rsid w:val="00DF2039"/>
    <w:rsid w:val="00DF5DDA"/>
    <w:rsid w:val="00E112DF"/>
    <w:rsid w:val="00E33967"/>
    <w:rsid w:val="00E36190"/>
    <w:rsid w:val="00E61316"/>
    <w:rsid w:val="00E64D47"/>
    <w:rsid w:val="00E64E3F"/>
    <w:rsid w:val="00E6539E"/>
    <w:rsid w:val="00E66365"/>
    <w:rsid w:val="00E71065"/>
    <w:rsid w:val="00E80F1E"/>
    <w:rsid w:val="00E8257F"/>
    <w:rsid w:val="00E833A0"/>
    <w:rsid w:val="00E83952"/>
    <w:rsid w:val="00E841B5"/>
    <w:rsid w:val="00EA14A8"/>
    <w:rsid w:val="00EB5A5D"/>
    <w:rsid w:val="00EB6A97"/>
    <w:rsid w:val="00F24C35"/>
    <w:rsid w:val="00F30094"/>
    <w:rsid w:val="00F30B26"/>
    <w:rsid w:val="00F33CFC"/>
    <w:rsid w:val="00F41788"/>
    <w:rsid w:val="00F70A8F"/>
    <w:rsid w:val="00F72062"/>
    <w:rsid w:val="00F7274A"/>
    <w:rsid w:val="00F7756F"/>
    <w:rsid w:val="00F776AE"/>
    <w:rsid w:val="00F863E7"/>
    <w:rsid w:val="00F93198"/>
    <w:rsid w:val="00F96441"/>
    <w:rsid w:val="00F9745B"/>
    <w:rsid w:val="00FA6286"/>
    <w:rsid w:val="00FD5361"/>
    <w:rsid w:val="00FE13AB"/>
    <w:rsid w:val="00FF092C"/>
    <w:rsid w:val="4E35EA5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6D8A2"/>
  <w15:chartTrackingRefBased/>
  <w15:docId w15:val="{340031FB-6877-4C59-BEAB-B277E0E39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CCB"/>
    <w:pPr>
      <w:spacing w:after="240" w:line="252" w:lineRule="exact"/>
    </w:pPr>
    <w:rPr>
      <w:color w:val="221E1F"/>
      <w:sz w:val="20"/>
    </w:rPr>
  </w:style>
  <w:style w:type="paragraph" w:styleId="Heading1">
    <w:name w:val="heading 1"/>
    <w:basedOn w:val="Normal"/>
    <w:next w:val="Normal"/>
    <w:link w:val="Heading1Char"/>
    <w:uiPriority w:val="9"/>
    <w:qFormat/>
    <w:rsid w:val="00AE72D8"/>
    <w:pPr>
      <w:spacing w:line="440" w:lineRule="exact"/>
      <w:outlineLvl w:val="0"/>
    </w:pPr>
    <w:rPr>
      <w:rFonts w:ascii="Calibri" w:hAnsi="Calibri" w:cs="Calibri"/>
      <w:b/>
      <w:bCs/>
      <w:caps/>
      <w:color w:val="00000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IPSTable">
    <w:name w:val="~NIPS Table"/>
    <w:basedOn w:val="TableNormal"/>
    <w:uiPriority w:val="99"/>
    <w:rsid w:val="00414418"/>
    <w:pPr>
      <w:spacing w:after="0" w:line="240" w:lineRule="auto"/>
    </w:pPr>
    <w:rPr>
      <w:color w:val="00477A" w:themeColor="text2"/>
      <w:sz w:val="24"/>
      <w:szCs w:val="24"/>
      <w:lang w:val="en-GB"/>
    </w:rPr>
    <w:tblPr>
      <w:tblStyleRowBandSize w:val="1"/>
      <w:tblBorders>
        <w:insideH w:val="single" w:sz="4" w:space="0" w:color="D9D9D9" w:themeColor="background1" w:themeShade="D9"/>
      </w:tblBorders>
    </w:tblPr>
    <w:tblStylePr w:type="firstRow">
      <w:rPr>
        <w:color w:val="FFFFFF" w:themeColor="background1"/>
      </w:rPr>
      <w:tblPr/>
      <w:tcPr>
        <w:tcBorders>
          <w:top w:val="nil"/>
          <w:left w:val="nil"/>
          <w:bottom w:val="single" w:sz="12" w:space="0" w:color="2AAFE5" w:themeColor="accent4"/>
          <w:right w:val="nil"/>
          <w:insideH w:val="nil"/>
          <w:insideV w:val="nil"/>
          <w:tl2br w:val="nil"/>
          <w:tr2bl w:val="nil"/>
        </w:tcBorders>
        <w:shd w:val="clear" w:color="auto" w:fill="FED060" w:themeFill="accent1"/>
      </w:tcPr>
    </w:tblStylePr>
    <w:tblStylePr w:type="band2Horz">
      <w:tblPr/>
      <w:tcPr>
        <w:shd w:val="clear" w:color="auto" w:fill="ACB6BC" w:themeFill="background2"/>
      </w:tcPr>
    </w:tblStylePr>
  </w:style>
  <w:style w:type="paragraph" w:customStyle="1" w:styleId="Default">
    <w:name w:val="Default"/>
    <w:rsid w:val="004029C2"/>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AE72D8"/>
    <w:rPr>
      <w:rFonts w:ascii="Calibri" w:hAnsi="Calibri" w:cs="Calibri"/>
      <w:b/>
      <w:bCs/>
      <w:caps/>
      <w:color w:val="000000"/>
      <w:sz w:val="40"/>
      <w:szCs w:val="40"/>
    </w:rPr>
  </w:style>
  <w:style w:type="paragraph" w:styleId="ListParagraph">
    <w:name w:val="List Paragraph"/>
    <w:basedOn w:val="Normal"/>
    <w:link w:val="ListParagraphChar"/>
    <w:uiPriority w:val="34"/>
    <w:qFormat/>
    <w:rsid w:val="006D0E80"/>
    <w:pPr>
      <w:ind w:left="720"/>
      <w:contextualSpacing/>
    </w:pPr>
  </w:style>
  <w:style w:type="paragraph" w:customStyle="1" w:styleId="BulletHeading">
    <w:name w:val="Bullet Heading"/>
    <w:basedOn w:val="Normal"/>
    <w:qFormat/>
    <w:rsid w:val="006D0E80"/>
    <w:pPr>
      <w:spacing w:after="0"/>
    </w:pPr>
    <w:rPr>
      <w:b/>
      <w:bCs/>
    </w:rPr>
  </w:style>
  <w:style w:type="paragraph" w:customStyle="1" w:styleId="Bullets">
    <w:name w:val="Bullets"/>
    <w:basedOn w:val="ListParagraph"/>
    <w:link w:val="BulletsChar"/>
    <w:qFormat/>
    <w:rsid w:val="006D0E80"/>
    <w:pPr>
      <w:numPr>
        <w:numId w:val="2"/>
      </w:numPr>
      <w:spacing w:after="0"/>
      <w:ind w:left="227" w:hanging="227"/>
    </w:pPr>
  </w:style>
  <w:style w:type="character" w:customStyle="1" w:styleId="ListParagraphChar">
    <w:name w:val="List Paragraph Char"/>
    <w:basedOn w:val="DefaultParagraphFont"/>
    <w:link w:val="ListParagraph"/>
    <w:uiPriority w:val="34"/>
    <w:rsid w:val="006D0E80"/>
    <w:rPr>
      <w:sz w:val="20"/>
    </w:rPr>
  </w:style>
  <w:style w:type="character" w:customStyle="1" w:styleId="BulletsChar">
    <w:name w:val="Bullets Char"/>
    <w:basedOn w:val="ListParagraphChar"/>
    <w:link w:val="Bullets"/>
    <w:rsid w:val="006D0E80"/>
    <w:rPr>
      <w:sz w:val="20"/>
    </w:rPr>
  </w:style>
  <w:style w:type="paragraph" w:styleId="BalloonText">
    <w:name w:val="Balloon Text"/>
    <w:basedOn w:val="Normal"/>
    <w:link w:val="BalloonTextChar"/>
    <w:uiPriority w:val="99"/>
    <w:semiHidden/>
    <w:unhideWhenUsed/>
    <w:rsid w:val="00C71A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1AFC"/>
    <w:rPr>
      <w:rFonts w:ascii="Segoe UI" w:hAnsi="Segoe UI" w:cs="Segoe UI"/>
      <w:color w:val="221E1F"/>
      <w:sz w:val="18"/>
      <w:szCs w:val="18"/>
    </w:rPr>
  </w:style>
  <w:style w:type="character" w:styleId="CommentReference">
    <w:name w:val="annotation reference"/>
    <w:basedOn w:val="DefaultParagraphFont"/>
    <w:uiPriority w:val="99"/>
    <w:semiHidden/>
    <w:unhideWhenUsed/>
    <w:rsid w:val="00660A6B"/>
    <w:rPr>
      <w:sz w:val="16"/>
      <w:szCs w:val="16"/>
    </w:rPr>
  </w:style>
  <w:style w:type="paragraph" w:styleId="CommentText">
    <w:name w:val="annotation text"/>
    <w:basedOn w:val="Normal"/>
    <w:link w:val="CommentTextChar"/>
    <w:uiPriority w:val="99"/>
    <w:semiHidden/>
    <w:unhideWhenUsed/>
    <w:rsid w:val="00660A6B"/>
    <w:pPr>
      <w:spacing w:line="240" w:lineRule="auto"/>
    </w:pPr>
    <w:rPr>
      <w:szCs w:val="20"/>
    </w:rPr>
  </w:style>
  <w:style w:type="character" w:customStyle="1" w:styleId="CommentTextChar">
    <w:name w:val="Comment Text Char"/>
    <w:basedOn w:val="DefaultParagraphFont"/>
    <w:link w:val="CommentText"/>
    <w:uiPriority w:val="99"/>
    <w:semiHidden/>
    <w:rsid w:val="00660A6B"/>
    <w:rPr>
      <w:color w:val="221E1F"/>
      <w:sz w:val="20"/>
      <w:szCs w:val="20"/>
    </w:rPr>
  </w:style>
  <w:style w:type="paragraph" w:styleId="CommentSubject">
    <w:name w:val="annotation subject"/>
    <w:basedOn w:val="CommentText"/>
    <w:next w:val="CommentText"/>
    <w:link w:val="CommentSubjectChar"/>
    <w:uiPriority w:val="99"/>
    <w:semiHidden/>
    <w:unhideWhenUsed/>
    <w:rsid w:val="00660A6B"/>
    <w:rPr>
      <w:b/>
      <w:bCs/>
    </w:rPr>
  </w:style>
  <w:style w:type="character" w:customStyle="1" w:styleId="CommentSubjectChar">
    <w:name w:val="Comment Subject Char"/>
    <w:basedOn w:val="CommentTextChar"/>
    <w:link w:val="CommentSubject"/>
    <w:uiPriority w:val="99"/>
    <w:semiHidden/>
    <w:rsid w:val="00660A6B"/>
    <w:rPr>
      <w:b/>
      <w:bCs/>
      <w:color w:val="221E1F"/>
      <w:sz w:val="20"/>
      <w:szCs w:val="20"/>
    </w:rPr>
  </w:style>
  <w:style w:type="paragraph" w:styleId="Header">
    <w:name w:val="header"/>
    <w:basedOn w:val="Normal"/>
    <w:link w:val="HeaderChar"/>
    <w:uiPriority w:val="99"/>
    <w:semiHidden/>
    <w:unhideWhenUsed/>
    <w:rsid w:val="0006230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62306"/>
    <w:rPr>
      <w:color w:val="221E1F"/>
      <w:sz w:val="20"/>
    </w:rPr>
  </w:style>
  <w:style w:type="paragraph" w:styleId="Footer">
    <w:name w:val="footer"/>
    <w:basedOn w:val="Normal"/>
    <w:link w:val="FooterChar"/>
    <w:uiPriority w:val="99"/>
    <w:semiHidden/>
    <w:unhideWhenUsed/>
    <w:rsid w:val="0006230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62306"/>
    <w:rPr>
      <w:color w:val="221E1F"/>
      <w:sz w:val="20"/>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A20E31"/>
    <w:rPr>
      <w:color w:val="0563C1"/>
      <w:u w:val="single"/>
    </w:rPr>
  </w:style>
  <w:style w:type="character" w:styleId="UnresolvedMention">
    <w:name w:val="Unresolved Mention"/>
    <w:basedOn w:val="DefaultParagraphFont"/>
    <w:uiPriority w:val="99"/>
    <w:semiHidden/>
    <w:unhideWhenUsed/>
    <w:rsid w:val="00A20E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svg"/><Relationship Id="rId25"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hyperlink" Target="mailto:bd.procurement@swisscontact.org"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image" Target="media/image11.emf"/><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1ID">
      <a:dk1>
        <a:sysClr val="windowText" lastClr="000000"/>
      </a:dk1>
      <a:lt1>
        <a:sysClr val="window" lastClr="FFFFFF"/>
      </a:lt1>
      <a:dk2>
        <a:srgbClr val="00477A"/>
      </a:dk2>
      <a:lt2>
        <a:srgbClr val="ACB6BC"/>
      </a:lt2>
      <a:accent1>
        <a:srgbClr val="FED060"/>
      </a:accent1>
      <a:accent2>
        <a:srgbClr val="EE7300"/>
      </a:accent2>
      <a:accent3>
        <a:srgbClr val="809238"/>
      </a:accent3>
      <a:accent4>
        <a:srgbClr val="2AAFE5"/>
      </a:accent4>
      <a:accent5>
        <a:srgbClr val="0084AA"/>
      </a:accent5>
      <a:accent6>
        <a:srgbClr val="AE176B"/>
      </a:accent6>
      <a:hlink>
        <a:srgbClr val="000000"/>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9DA422AD0323C4791EA2FD6476F9EFC" ma:contentTypeVersion="12" ma:contentTypeDescription="Create a new document." ma:contentTypeScope="" ma:versionID="b74a55bc1ee30643973b9cb47b049bb0">
  <xsd:schema xmlns:xsd="http://www.w3.org/2001/XMLSchema" xmlns:xs="http://www.w3.org/2001/XMLSchema" xmlns:p="http://schemas.microsoft.com/office/2006/metadata/properties" xmlns:ns2="d84344ee-251e-4683-b4af-caa9fa40bb39" xmlns:ns3="4e10eaa5-7afa-4a5e-ad75-7441546cbf99" targetNamespace="http://schemas.microsoft.com/office/2006/metadata/properties" ma:root="true" ma:fieldsID="57048fbebe46e9512bad5d2e135bd7cb" ns2:_="" ns3:_="">
    <xsd:import namespace="d84344ee-251e-4683-b4af-caa9fa40bb39"/>
    <xsd:import namespace="4e10eaa5-7afa-4a5e-ad75-7441546cbf9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4344ee-251e-4683-b4af-caa9fa40bb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10eaa5-7afa-4a5e-ad75-7441546cbf9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A2B0B2-57C2-4FFA-9229-884B431DAA2D}">
  <ds:schemaRefs>
    <ds:schemaRef ds:uri="http://schemas.microsoft.com/sharepoint/v3/contenttype/forms"/>
  </ds:schemaRefs>
</ds:datastoreItem>
</file>

<file path=customXml/itemProps2.xml><?xml version="1.0" encoding="utf-8"?>
<ds:datastoreItem xmlns:ds="http://schemas.openxmlformats.org/officeDocument/2006/customXml" ds:itemID="{43C43379-3485-4582-8A22-46F4B30A2F0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6190570-337C-4137-AF13-F01C0EDF9DF4}">
  <ds:schemaRefs>
    <ds:schemaRef ds:uri="http://schemas.openxmlformats.org/officeDocument/2006/bibliography"/>
  </ds:schemaRefs>
</ds:datastoreItem>
</file>

<file path=customXml/itemProps4.xml><?xml version="1.0" encoding="utf-8"?>
<ds:datastoreItem xmlns:ds="http://schemas.openxmlformats.org/officeDocument/2006/customXml" ds:itemID="{E2790A1F-071D-4097-8199-4FF96C6037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4344ee-251e-4683-b4af-caa9fa40bb39"/>
    <ds:schemaRef ds:uri="4e10eaa5-7afa-4a5e-ad75-7441546cbf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Pages>
  <Words>1209</Words>
  <Characters>6893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Connie1</dc:creator>
  <cp:keywords/>
  <dc:description/>
  <cp:lastModifiedBy>Anika Tasnim Nishat</cp:lastModifiedBy>
  <cp:revision>190</cp:revision>
  <dcterms:created xsi:type="dcterms:W3CDTF">2021-03-24T17:35:00Z</dcterms:created>
  <dcterms:modified xsi:type="dcterms:W3CDTF">2022-01-12T06:26:00Z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0x01010069DA422AD0323C4791EA2FD6476F9EFC</vt:lpwstr>
  </property>
  <property fmtid="{D5CDD505-2E9C-101B-9397-08002B2CF9AE}" pid="3" name="Order">
    <vt:r8>22266600</vt:r8>
  </property>
  <property fmtid="{D5CDD505-2E9C-101B-9397-08002B2CF9AE}" pid="4" name="ComplianceAssetId">
    <vt:lpwstr/>
  </property>
</Properties>
</file>