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6325" w14:textId="77777777" w:rsidR="0082584F" w:rsidRPr="004B0AAF" w:rsidRDefault="0082584F" w:rsidP="0082584F">
      <w:pPr>
        <w:rPr>
          <w:rFonts w:ascii="Arial" w:hAnsi="Arial" w:cs="Arial"/>
          <w:sz w:val="20"/>
          <w:szCs w:val="20"/>
        </w:rPr>
      </w:pPr>
    </w:p>
    <w:p w14:paraId="538036E4" w14:textId="77777777" w:rsidR="0082584F" w:rsidRPr="004B0AAF" w:rsidRDefault="0082584F" w:rsidP="0082584F">
      <w:pPr>
        <w:rPr>
          <w:rFonts w:ascii="Arial" w:hAnsi="Arial" w:cs="Arial"/>
          <w:sz w:val="20"/>
          <w:szCs w:val="20"/>
        </w:rPr>
      </w:pPr>
    </w:p>
    <w:p w14:paraId="78C6A85C" w14:textId="77777777" w:rsidR="0082584F" w:rsidRPr="004B0AAF" w:rsidRDefault="0082584F" w:rsidP="0082584F">
      <w:pPr>
        <w:pStyle w:val="Heading4"/>
        <w:tabs>
          <w:tab w:val="left" w:pos="732"/>
          <w:tab w:val="center" w:pos="3401"/>
        </w:tabs>
        <w:spacing w:before="85"/>
        <w:ind w:right="2400"/>
        <w:jc w:val="left"/>
        <w:rPr>
          <w:rFonts w:ascii="Arial" w:hAnsi="Arial" w:cs="Arial"/>
          <w:sz w:val="24"/>
          <w:szCs w:val="20"/>
        </w:rPr>
      </w:pPr>
      <w:r w:rsidRPr="004B0AAF">
        <w:rPr>
          <w:rFonts w:ascii="Arial" w:hAnsi="Arial" w:cs="Arial"/>
          <w:sz w:val="20"/>
          <w:szCs w:val="20"/>
        </w:rPr>
        <w:tab/>
      </w:r>
      <w:r w:rsidRPr="004B0AAF">
        <w:rPr>
          <w:rFonts w:ascii="Arial" w:hAnsi="Arial" w:cs="Arial"/>
          <w:sz w:val="24"/>
          <w:szCs w:val="20"/>
        </w:rPr>
        <w:t xml:space="preserve">                                 REQUEST FOR PROPOSAL (RFP)     </w:t>
      </w:r>
    </w:p>
    <w:p w14:paraId="7835C1F6" w14:textId="77777777" w:rsidR="0082584F" w:rsidRPr="004B0AAF" w:rsidRDefault="0082584F" w:rsidP="0082584F">
      <w:pPr>
        <w:spacing w:before="9"/>
        <w:rPr>
          <w:rFonts w:ascii="Arial" w:hAnsi="Arial" w:cs="Arial"/>
          <w:b/>
          <w:sz w:val="24"/>
          <w:szCs w:val="20"/>
        </w:rPr>
      </w:pPr>
      <w:r w:rsidRPr="004B0AAF">
        <w:rPr>
          <w:rFonts w:ascii="Arial" w:hAnsi="Arial" w:cs="Arial"/>
          <w:b/>
          <w:sz w:val="24"/>
          <w:szCs w:val="20"/>
        </w:rPr>
        <w:t xml:space="preserve">                                                                                              </w:t>
      </w:r>
    </w:p>
    <w:p w14:paraId="415EF3FA" w14:textId="77777777" w:rsidR="0082584F" w:rsidRPr="004B0AAF" w:rsidRDefault="0082584F" w:rsidP="0082584F">
      <w:pPr>
        <w:pStyle w:val="BodyText"/>
        <w:jc w:val="center"/>
        <w:rPr>
          <w:rFonts w:ascii="Arial" w:hAnsi="Arial" w:cs="Arial"/>
          <w:b/>
          <w:sz w:val="22"/>
        </w:rPr>
      </w:pPr>
      <w:r w:rsidRPr="004B0AAF">
        <w:rPr>
          <w:rFonts w:ascii="Arial" w:hAnsi="Arial" w:cs="Arial"/>
          <w:b/>
          <w:w w:val="111"/>
          <w:sz w:val="22"/>
        </w:rPr>
        <w:t>H</w:t>
      </w:r>
      <w:r w:rsidRPr="004B0AAF">
        <w:rPr>
          <w:rFonts w:ascii="Arial" w:hAnsi="Arial" w:cs="Arial"/>
          <w:b/>
          <w:w w:val="86"/>
          <w:sz w:val="22"/>
        </w:rPr>
        <w:t>ir</w:t>
      </w:r>
      <w:r w:rsidRPr="004B0AAF">
        <w:rPr>
          <w:rFonts w:ascii="Arial" w:hAnsi="Arial" w:cs="Arial"/>
          <w:b/>
          <w:w w:val="103"/>
          <w:sz w:val="22"/>
        </w:rPr>
        <w:t>ing</w:t>
      </w:r>
      <w:r w:rsidRPr="004B0AAF">
        <w:rPr>
          <w:rFonts w:ascii="Arial" w:hAnsi="Arial" w:cs="Arial"/>
          <w:b/>
          <w:sz w:val="22"/>
        </w:rPr>
        <w:t xml:space="preserve"> Consultants/firm/agency</w:t>
      </w:r>
    </w:p>
    <w:p w14:paraId="72C2902A" w14:textId="77777777" w:rsidR="0082584F" w:rsidRPr="004B0AAF" w:rsidRDefault="0082584F" w:rsidP="0082584F">
      <w:pPr>
        <w:pStyle w:val="BodyText"/>
        <w:tabs>
          <w:tab w:val="left" w:pos="4320"/>
        </w:tabs>
        <w:jc w:val="center"/>
        <w:rPr>
          <w:rFonts w:ascii="Arial" w:eastAsia="Times New Roman" w:hAnsi="Arial" w:cs="Arial"/>
          <w:color w:val="000000"/>
          <w:sz w:val="22"/>
        </w:rPr>
      </w:pPr>
      <w:r w:rsidRPr="004B0AAF">
        <w:rPr>
          <w:rFonts w:ascii="Arial" w:eastAsia="Times New Roman" w:hAnsi="Arial" w:cs="Arial"/>
          <w:color w:val="000000"/>
          <w:sz w:val="22"/>
        </w:rPr>
        <w:t>For</w:t>
      </w:r>
    </w:p>
    <w:p w14:paraId="492CAE0B" w14:textId="77777777" w:rsidR="000D6D3F" w:rsidRDefault="00CA2CCE" w:rsidP="000D6D3F">
      <w:pPr>
        <w:pStyle w:val="NoSpacing"/>
        <w:spacing w:line="276" w:lineRule="auto"/>
        <w:jc w:val="center"/>
        <w:rPr>
          <w:rFonts w:ascii="Arial" w:hAnsi="Arial" w:cs="Arial"/>
          <w:b/>
          <w:bCs/>
        </w:rPr>
      </w:pPr>
      <w:r w:rsidRPr="00641913">
        <w:rPr>
          <w:rFonts w:ascii="Arial" w:hAnsi="Arial" w:cs="Arial"/>
          <w:b/>
          <w:bCs/>
          <w:color w:val="000000" w:themeColor="text1"/>
          <w:sz w:val="24"/>
          <w:szCs w:val="24"/>
        </w:rPr>
        <w:t>"</w:t>
      </w:r>
      <w:r w:rsidR="00641913" w:rsidRPr="00641913">
        <w:rPr>
          <w:rFonts w:ascii="Arial" w:hAnsi="Arial" w:cs="Arial"/>
          <w:b/>
          <w:bCs/>
          <w:color w:val="000000" w:themeColor="text1"/>
          <w:sz w:val="24"/>
          <w:szCs w:val="24"/>
        </w:rPr>
        <w:t xml:space="preserve"> </w:t>
      </w:r>
      <w:r w:rsidR="000D6D3F">
        <w:rPr>
          <w:rFonts w:ascii="Arial" w:hAnsi="Arial" w:cs="Arial"/>
          <w:b/>
          <w:bCs/>
        </w:rPr>
        <w:t xml:space="preserve">To </w:t>
      </w:r>
      <w:r w:rsidR="000D6D3F" w:rsidRPr="00011A0F">
        <w:rPr>
          <w:rFonts w:ascii="Arial" w:hAnsi="Arial" w:cs="Arial"/>
          <w:b/>
          <w:bCs/>
        </w:rPr>
        <w:t xml:space="preserve">Provide support for accelerating Resource Efficiency and Science-Based Targets in Bangladesh's Textile Industry through Baseline Assessment, Benchmarking for </w:t>
      </w:r>
      <w:r w:rsidR="000D6D3F">
        <w:rPr>
          <w:rFonts w:ascii="Arial" w:hAnsi="Arial" w:cs="Arial"/>
          <w:b/>
          <w:bCs/>
        </w:rPr>
        <w:t>E</w:t>
      </w:r>
      <w:r w:rsidR="000D6D3F" w:rsidRPr="00011A0F">
        <w:rPr>
          <w:rFonts w:ascii="Arial" w:hAnsi="Arial" w:cs="Arial"/>
          <w:b/>
          <w:bCs/>
        </w:rPr>
        <w:t xml:space="preserve">nergy and Water Efficiency, and Capacity Development on SBTi and SBTN </w:t>
      </w:r>
    </w:p>
    <w:p w14:paraId="521DBF20" w14:textId="77777777" w:rsidR="000D6D3F" w:rsidRDefault="000D6D3F" w:rsidP="000D6D3F">
      <w:pPr>
        <w:pStyle w:val="NoSpacing"/>
        <w:spacing w:line="276" w:lineRule="auto"/>
        <w:jc w:val="center"/>
        <w:rPr>
          <w:rFonts w:ascii="Arial" w:hAnsi="Arial" w:cs="Arial"/>
          <w:b/>
          <w:bCs/>
        </w:rPr>
      </w:pPr>
      <w:r w:rsidRPr="00011A0F">
        <w:rPr>
          <w:rFonts w:ascii="Arial" w:hAnsi="Arial" w:cs="Arial"/>
          <w:b/>
          <w:bCs/>
        </w:rPr>
        <w:t xml:space="preserve">Targets for GHG Emission Reduction and Water Conservation </w:t>
      </w:r>
    </w:p>
    <w:p w14:paraId="2D218D00" w14:textId="5A3A1460" w:rsidR="0082584F" w:rsidRPr="00641913" w:rsidRDefault="000D6D3F" w:rsidP="000D6D3F">
      <w:pPr>
        <w:pStyle w:val="NoSpacing"/>
        <w:spacing w:line="276" w:lineRule="auto"/>
        <w:jc w:val="center"/>
        <w:rPr>
          <w:rFonts w:ascii="Arial" w:hAnsi="Arial" w:cs="Arial"/>
          <w:b/>
          <w:bCs/>
          <w:color w:val="000000" w:themeColor="text1"/>
          <w:sz w:val="28"/>
          <w:szCs w:val="24"/>
        </w:rPr>
      </w:pPr>
      <w:r w:rsidRPr="00011A0F">
        <w:rPr>
          <w:rFonts w:ascii="Arial" w:hAnsi="Arial" w:cs="Arial"/>
          <w:b/>
          <w:bCs/>
        </w:rPr>
        <w:t>under the Better Mill Initiative (BMI)</w:t>
      </w:r>
      <w:r>
        <w:rPr>
          <w:rFonts w:ascii="Arial" w:hAnsi="Arial" w:cs="Arial"/>
          <w:b/>
          <w:bCs/>
        </w:rPr>
        <w:t xml:space="preserve"> Project</w:t>
      </w:r>
      <w:r w:rsidR="00CA2CCE" w:rsidRPr="00641913">
        <w:rPr>
          <w:rFonts w:ascii="Arial" w:hAnsi="Arial" w:cs="Arial"/>
          <w:b/>
          <w:bCs/>
          <w:color w:val="000000" w:themeColor="text1"/>
          <w:sz w:val="24"/>
          <w:szCs w:val="24"/>
        </w:rPr>
        <w:t>"</w:t>
      </w:r>
    </w:p>
    <w:tbl>
      <w:tblPr>
        <w:tblW w:w="0" w:type="auto"/>
        <w:tblInd w:w="176" w:type="dxa"/>
        <w:tblLayout w:type="fixed"/>
        <w:tblCellMar>
          <w:left w:w="0" w:type="dxa"/>
          <w:right w:w="0" w:type="dxa"/>
        </w:tblCellMar>
        <w:tblLook w:val="01E0" w:firstRow="1" w:lastRow="1" w:firstColumn="1" w:lastColumn="1" w:noHBand="0" w:noVBand="0"/>
      </w:tblPr>
      <w:tblGrid>
        <w:gridCol w:w="4882"/>
        <w:gridCol w:w="4632"/>
      </w:tblGrid>
      <w:tr w:rsidR="0082584F" w:rsidRPr="004B0AAF" w14:paraId="488D9AD3" w14:textId="77777777" w:rsidTr="0029056E">
        <w:trPr>
          <w:trHeight w:val="324"/>
        </w:trPr>
        <w:tc>
          <w:tcPr>
            <w:tcW w:w="4882" w:type="dxa"/>
          </w:tcPr>
          <w:p w14:paraId="7B2B08A5" w14:textId="77777777" w:rsidR="0082584F" w:rsidRPr="004B0AAF" w:rsidRDefault="0082584F" w:rsidP="0029056E">
            <w:pPr>
              <w:pStyle w:val="TableParagraph"/>
              <w:spacing w:line="272" w:lineRule="exact"/>
              <w:ind w:left="200"/>
              <w:rPr>
                <w:rFonts w:ascii="Arial" w:hAnsi="Arial" w:cs="Arial"/>
                <w:sz w:val="20"/>
                <w:szCs w:val="20"/>
              </w:rPr>
            </w:pPr>
          </w:p>
          <w:p w14:paraId="3CF7A55E" w14:textId="0E3748D4" w:rsidR="0082584F" w:rsidRPr="004B0AAF" w:rsidRDefault="0082584F" w:rsidP="0029056E">
            <w:pPr>
              <w:pStyle w:val="TableParagraph"/>
              <w:spacing w:line="272" w:lineRule="exact"/>
              <w:ind w:left="200"/>
              <w:rPr>
                <w:rFonts w:ascii="Arial" w:hAnsi="Arial" w:cs="Arial"/>
                <w:sz w:val="20"/>
                <w:szCs w:val="20"/>
              </w:rPr>
            </w:pPr>
            <w:r w:rsidRPr="004B0AAF">
              <w:rPr>
                <w:rFonts w:ascii="Arial" w:hAnsi="Arial" w:cs="Arial"/>
                <w:sz w:val="20"/>
                <w:szCs w:val="20"/>
              </w:rPr>
              <w:t>To: Consultan</w:t>
            </w:r>
            <w:r w:rsidR="00B00D43">
              <w:rPr>
                <w:rFonts w:ascii="Arial" w:hAnsi="Arial" w:cs="Arial"/>
                <w:sz w:val="20"/>
                <w:szCs w:val="20"/>
              </w:rPr>
              <w:t xml:space="preserve">cy </w:t>
            </w:r>
            <w:r w:rsidRPr="004B0AAF">
              <w:rPr>
                <w:rFonts w:ascii="Arial" w:hAnsi="Arial" w:cs="Arial"/>
                <w:sz w:val="20"/>
                <w:szCs w:val="20"/>
              </w:rPr>
              <w:t>firm/agency</w:t>
            </w:r>
          </w:p>
        </w:tc>
        <w:tc>
          <w:tcPr>
            <w:tcW w:w="4632" w:type="dxa"/>
          </w:tcPr>
          <w:p w14:paraId="038FD1B5" w14:textId="77777777" w:rsidR="0082584F" w:rsidRPr="004B0AAF" w:rsidRDefault="0082584F" w:rsidP="0029056E">
            <w:pPr>
              <w:pStyle w:val="TableParagraph"/>
              <w:spacing w:line="272" w:lineRule="exact"/>
              <w:ind w:left="2063"/>
              <w:rPr>
                <w:rFonts w:ascii="Arial" w:hAnsi="Arial" w:cs="Arial"/>
                <w:sz w:val="20"/>
                <w:szCs w:val="20"/>
              </w:rPr>
            </w:pPr>
          </w:p>
          <w:p w14:paraId="3F6CB5F7" w14:textId="427C957A" w:rsidR="0082584F" w:rsidRPr="004B0AAF" w:rsidRDefault="0082584F" w:rsidP="0082584F">
            <w:pPr>
              <w:pStyle w:val="TableParagraph"/>
              <w:spacing w:line="272" w:lineRule="exact"/>
              <w:rPr>
                <w:rFonts w:ascii="Arial" w:hAnsi="Arial" w:cs="Arial"/>
                <w:sz w:val="20"/>
                <w:szCs w:val="20"/>
              </w:rPr>
            </w:pPr>
            <w:r w:rsidRPr="004B0AAF">
              <w:rPr>
                <w:rFonts w:ascii="Arial" w:hAnsi="Arial" w:cs="Arial"/>
                <w:sz w:val="20"/>
                <w:szCs w:val="20"/>
              </w:rPr>
              <w:t xml:space="preserve">                    </w:t>
            </w:r>
            <w:r w:rsidR="00A5081B">
              <w:rPr>
                <w:rFonts w:ascii="Arial" w:hAnsi="Arial" w:cs="Arial"/>
                <w:sz w:val="20"/>
                <w:szCs w:val="20"/>
              </w:rPr>
              <w:t xml:space="preserve">                   </w:t>
            </w:r>
            <w:r w:rsidRPr="004B0AAF">
              <w:rPr>
                <w:rFonts w:ascii="Arial" w:hAnsi="Arial" w:cs="Arial"/>
                <w:sz w:val="20"/>
                <w:szCs w:val="20"/>
              </w:rPr>
              <w:t xml:space="preserve">Date: </w:t>
            </w:r>
            <w:r w:rsidR="000D6D3F">
              <w:rPr>
                <w:rFonts w:ascii="Arial" w:hAnsi="Arial" w:cs="Arial"/>
                <w:sz w:val="20"/>
                <w:szCs w:val="20"/>
              </w:rPr>
              <w:t>03-October-2024</w:t>
            </w:r>
          </w:p>
        </w:tc>
      </w:tr>
    </w:tbl>
    <w:p w14:paraId="7B795F2D" w14:textId="77777777" w:rsidR="0082584F" w:rsidRPr="004B0AAF" w:rsidRDefault="0082584F" w:rsidP="0082584F">
      <w:pPr>
        <w:pStyle w:val="BodyText"/>
        <w:spacing w:before="8"/>
        <w:rPr>
          <w:rFonts w:ascii="Arial" w:hAnsi="Arial" w:cs="Arial"/>
          <w:b/>
        </w:rPr>
      </w:pPr>
    </w:p>
    <w:p w14:paraId="3D1442B2" w14:textId="77777777" w:rsidR="00B00D43" w:rsidRDefault="00B00D43" w:rsidP="00B00D43">
      <w:pPr>
        <w:pStyle w:val="NoSpacing"/>
        <w:ind w:left="270"/>
        <w:jc w:val="both"/>
        <w:rPr>
          <w:rFonts w:ascii="Arial" w:hAnsi="Arial" w:cs="Arial"/>
          <w:color w:val="000099"/>
          <w:sz w:val="21"/>
          <w:szCs w:val="21"/>
          <w:u w:val="single"/>
          <w:shd w:val="clear" w:color="auto" w:fill="FFFFFF"/>
        </w:rPr>
      </w:pPr>
      <w:r w:rsidRPr="009F5F70">
        <w:rPr>
          <w:rFonts w:ascii="Arial" w:hAnsi="Arial" w:cs="Arial"/>
          <w:b/>
          <w:sz w:val="21"/>
          <w:szCs w:val="21"/>
        </w:rPr>
        <w:t>Solidaridad Network Asia (SNA)</w:t>
      </w:r>
      <w:r w:rsidRPr="009F5F70">
        <w:rPr>
          <w:rFonts w:ascii="Arial" w:hAnsi="Arial" w:cs="Arial"/>
          <w:sz w:val="21"/>
          <w:szCs w:val="21"/>
        </w:rPr>
        <w:t xml:space="preserve"> is hereby inviting interested </w:t>
      </w:r>
      <w:r w:rsidRPr="00081659">
        <w:rPr>
          <w:rFonts w:ascii="Arial" w:hAnsi="Arial" w:cs="Arial"/>
          <w:sz w:val="21"/>
          <w:szCs w:val="21"/>
        </w:rPr>
        <w:t>Consultancy firms/agencies</w:t>
      </w:r>
      <w:r w:rsidRPr="009F5F70">
        <w:rPr>
          <w:rFonts w:ascii="Arial" w:hAnsi="Arial" w:cs="Arial"/>
          <w:sz w:val="21"/>
          <w:szCs w:val="21"/>
        </w:rPr>
        <w:t xml:space="preserve"> to submit their proposals in the form of soft copy in non-editable mode (PDF/Scan) with your organization letterhead pad or on email body through email: </w:t>
      </w:r>
      <w:bookmarkStart w:id="0" w:name="_Hlk103691489"/>
      <w:r>
        <w:rPr>
          <w:rFonts w:ascii="Arial" w:hAnsi="Arial" w:cs="Arial"/>
          <w:color w:val="000099"/>
          <w:sz w:val="21"/>
          <w:szCs w:val="21"/>
          <w:u w:val="single"/>
          <w:shd w:val="clear" w:color="auto" w:fill="FFFFFF"/>
        </w:rPr>
        <w:fldChar w:fldCharType="begin"/>
      </w:r>
      <w:r>
        <w:rPr>
          <w:rFonts w:ascii="Arial" w:hAnsi="Arial" w:cs="Arial"/>
          <w:color w:val="000099"/>
          <w:sz w:val="21"/>
          <w:szCs w:val="21"/>
          <w:u w:val="single"/>
          <w:shd w:val="clear" w:color="auto" w:fill="FFFFFF"/>
        </w:rPr>
        <w:instrText xml:space="preserve"> HYPERLINK "mailto:</w:instrText>
      </w:r>
      <w:r w:rsidRPr="009F5F70">
        <w:rPr>
          <w:rFonts w:ascii="Arial" w:hAnsi="Arial" w:cs="Arial"/>
          <w:color w:val="000099"/>
          <w:sz w:val="21"/>
          <w:szCs w:val="21"/>
          <w:u w:val="single"/>
          <w:shd w:val="clear" w:color="auto" w:fill="FFFFFF"/>
        </w:rPr>
        <w:instrText>recruitment.hrsna@gmail.com</w:instrText>
      </w:r>
      <w:r>
        <w:rPr>
          <w:rFonts w:ascii="Arial" w:hAnsi="Arial" w:cs="Arial"/>
          <w:color w:val="000099"/>
          <w:sz w:val="21"/>
          <w:szCs w:val="21"/>
          <w:u w:val="single"/>
          <w:shd w:val="clear" w:color="auto" w:fill="FFFFFF"/>
        </w:rPr>
        <w:instrText xml:space="preserve">" </w:instrText>
      </w:r>
      <w:r>
        <w:rPr>
          <w:rFonts w:ascii="Arial" w:hAnsi="Arial" w:cs="Arial"/>
          <w:color w:val="000099"/>
          <w:sz w:val="21"/>
          <w:szCs w:val="21"/>
          <w:u w:val="single"/>
          <w:shd w:val="clear" w:color="auto" w:fill="FFFFFF"/>
        </w:rPr>
        <w:fldChar w:fldCharType="separate"/>
      </w:r>
      <w:r w:rsidRPr="00A965A4">
        <w:rPr>
          <w:rStyle w:val="Hyperlink"/>
          <w:rFonts w:ascii="Arial" w:hAnsi="Arial" w:cs="Arial"/>
          <w:sz w:val="21"/>
          <w:szCs w:val="21"/>
          <w:shd w:val="clear" w:color="auto" w:fill="FFFFFF"/>
        </w:rPr>
        <w:t>recruitment.hrsna@gmail.com</w:t>
      </w:r>
      <w:bookmarkEnd w:id="0"/>
      <w:r>
        <w:rPr>
          <w:rFonts w:ascii="Arial" w:hAnsi="Arial" w:cs="Arial"/>
          <w:color w:val="000099"/>
          <w:sz w:val="21"/>
          <w:szCs w:val="21"/>
          <w:u w:val="single"/>
          <w:shd w:val="clear" w:color="auto" w:fill="FFFFFF"/>
        </w:rPr>
        <w:fldChar w:fldCharType="end"/>
      </w:r>
      <w:r>
        <w:rPr>
          <w:rFonts w:ascii="Arial" w:hAnsi="Arial" w:cs="Arial"/>
          <w:color w:val="000099"/>
          <w:sz w:val="21"/>
          <w:szCs w:val="21"/>
          <w:u w:val="single"/>
          <w:shd w:val="clear" w:color="auto" w:fill="FFFFFF"/>
        </w:rPr>
        <w:t>.</w:t>
      </w:r>
    </w:p>
    <w:p w14:paraId="4A41BA63" w14:textId="77777777" w:rsidR="0082584F" w:rsidRPr="004B0AAF" w:rsidRDefault="0082584F" w:rsidP="0082584F">
      <w:pPr>
        <w:spacing w:before="9"/>
        <w:rPr>
          <w:rFonts w:ascii="Arial" w:hAnsi="Arial" w:cs="Arial"/>
          <w:sz w:val="20"/>
          <w:szCs w:val="20"/>
        </w:rPr>
      </w:pPr>
    </w:p>
    <w:p w14:paraId="56985163" w14:textId="77777777" w:rsidR="0082584F" w:rsidRPr="004B0AAF" w:rsidRDefault="0082584F" w:rsidP="0082584F">
      <w:pPr>
        <w:spacing w:line="297" w:lineRule="exact"/>
        <w:ind w:left="261"/>
        <w:rPr>
          <w:rFonts w:ascii="Arial" w:hAnsi="Arial" w:cs="Arial"/>
          <w:sz w:val="20"/>
          <w:szCs w:val="20"/>
        </w:rPr>
      </w:pPr>
      <w:r w:rsidRPr="004B0AAF">
        <w:rPr>
          <w:rFonts w:ascii="Arial" w:hAnsi="Arial" w:cs="Arial"/>
          <w:sz w:val="20"/>
          <w:szCs w:val="20"/>
        </w:rPr>
        <w:t>Please see details information below with annexures:</w:t>
      </w:r>
    </w:p>
    <w:p w14:paraId="2C77329C" w14:textId="77777777" w:rsidR="0082584F" w:rsidRPr="004B0AAF" w:rsidRDefault="0082584F" w:rsidP="0082584F">
      <w:pPr>
        <w:spacing w:line="297" w:lineRule="exact"/>
        <w:ind w:left="261"/>
        <w:rPr>
          <w:rFonts w:ascii="Arial" w:hAnsi="Arial" w:cs="Arial"/>
          <w:sz w:val="20"/>
          <w:szCs w:val="20"/>
        </w:rPr>
      </w:pPr>
    </w:p>
    <w:p w14:paraId="73DD56DF" w14:textId="77777777" w:rsidR="0082584F" w:rsidRPr="004B0AAF" w:rsidRDefault="0082584F" w:rsidP="0082584F">
      <w:pPr>
        <w:pStyle w:val="Heading3"/>
        <w:spacing w:line="274" w:lineRule="exact"/>
        <w:rPr>
          <w:rFonts w:ascii="Arial" w:hAnsi="Arial" w:cs="Arial"/>
          <w:sz w:val="20"/>
          <w:szCs w:val="20"/>
        </w:rPr>
      </w:pPr>
      <w:r w:rsidRPr="004B0AAF">
        <w:rPr>
          <w:rFonts w:ascii="Arial" w:hAnsi="Arial" w:cs="Arial"/>
          <w:sz w:val="20"/>
          <w:szCs w:val="20"/>
        </w:rPr>
        <w:t xml:space="preserve">RFP Terms and Conditions and Instructions: </w:t>
      </w:r>
    </w:p>
    <w:p w14:paraId="0D5A9ECD" w14:textId="77777777" w:rsidR="0082584F" w:rsidRPr="004B0AAF" w:rsidRDefault="0082584F" w:rsidP="0082584F">
      <w:pPr>
        <w:spacing w:before="10"/>
        <w:rPr>
          <w:rFonts w:ascii="Arial" w:hAnsi="Arial" w:cs="Arial"/>
          <w:b/>
          <w:sz w:val="20"/>
          <w:szCs w:val="20"/>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7"/>
        <w:gridCol w:w="6237"/>
      </w:tblGrid>
      <w:tr w:rsidR="00B00D43" w:rsidRPr="0065764E" w14:paraId="2F0AF57E" w14:textId="77777777" w:rsidTr="0029056E">
        <w:trPr>
          <w:trHeight w:val="539"/>
        </w:trPr>
        <w:tc>
          <w:tcPr>
            <w:tcW w:w="2857" w:type="dxa"/>
          </w:tcPr>
          <w:p w14:paraId="688AE6A0" w14:textId="2AF4F524" w:rsidR="00B00D43" w:rsidRPr="0065764E" w:rsidRDefault="00B00D43" w:rsidP="00B00D43">
            <w:pPr>
              <w:pStyle w:val="TableParagraph"/>
              <w:spacing w:line="258" w:lineRule="exact"/>
              <w:ind w:left="43"/>
              <w:rPr>
                <w:rFonts w:ascii="Arial" w:hAnsi="Arial" w:cs="Arial"/>
                <w:b/>
                <w:sz w:val="20"/>
                <w:szCs w:val="20"/>
              </w:rPr>
            </w:pPr>
            <w:r w:rsidRPr="00F039C2">
              <w:rPr>
                <w:rFonts w:ascii="Arial" w:hAnsi="Arial" w:cs="Arial"/>
                <w:sz w:val="20"/>
                <w:szCs w:val="20"/>
              </w:rPr>
              <w:t>RFP Name:</w:t>
            </w:r>
          </w:p>
        </w:tc>
        <w:tc>
          <w:tcPr>
            <w:tcW w:w="6237" w:type="dxa"/>
          </w:tcPr>
          <w:p w14:paraId="3250118B" w14:textId="77777777" w:rsidR="000D6D3F" w:rsidRPr="000D6D3F" w:rsidRDefault="00B00D43" w:rsidP="000D6D3F">
            <w:pPr>
              <w:pStyle w:val="TableParagraph"/>
              <w:spacing w:line="264" w:lineRule="exact"/>
              <w:jc w:val="both"/>
              <w:rPr>
                <w:rFonts w:ascii="Arial" w:hAnsi="Arial" w:cs="Arial"/>
                <w:b/>
                <w:bCs/>
                <w:sz w:val="20"/>
                <w:szCs w:val="20"/>
              </w:rPr>
            </w:pPr>
            <w:r w:rsidRPr="00F039C2">
              <w:rPr>
                <w:rFonts w:ascii="Arial" w:hAnsi="Arial" w:cs="Arial"/>
                <w:b/>
                <w:bCs/>
                <w:color w:val="000000" w:themeColor="text1"/>
                <w:sz w:val="20"/>
                <w:szCs w:val="20"/>
              </w:rPr>
              <w:t>"</w:t>
            </w:r>
            <w:r w:rsidR="000D6D3F" w:rsidRPr="000D6D3F">
              <w:rPr>
                <w:rFonts w:ascii="Arial" w:hAnsi="Arial" w:cs="Arial"/>
                <w:b/>
                <w:bCs/>
                <w:sz w:val="20"/>
                <w:szCs w:val="20"/>
              </w:rPr>
              <w:t xml:space="preserve">To Provide support for accelerating Resource Efficiency and Science-Based Targets in Bangladesh's Textile Industry through Baseline Assessment, Benchmarking for Energy and Water Efficiency, and Capacity Development on SBTi and SBTN </w:t>
            </w:r>
          </w:p>
          <w:p w14:paraId="44BDC42F" w14:textId="77777777" w:rsidR="000D6D3F" w:rsidRPr="000D6D3F" w:rsidRDefault="000D6D3F" w:rsidP="000D6D3F">
            <w:pPr>
              <w:pStyle w:val="TableParagraph"/>
              <w:spacing w:line="264" w:lineRule="exact"/>
              <w:jc w:val="both"/>
              <w:rPr>
                <w:rFonts w:ascii="Arial" w:hAnsi="Arial" w:cs="Arial"/>
                <w:b/>
                <w:bCs/>
                <w:sz w:val="20"/>
                <w:szCs w:val="20"/>
              </w:rPr>
            </w:pPr>
            <w:r w:rsidRPr="000D6D3F">
              <w:rPr>
                <w:rFonts w:ascii="Arial" w:hAnsi="Arial" w:cs="Arial"/>
                <w:b/>
                <w:bCs/>
                <w:sz w:val="20"/>
                <w:szCs w:val="20"/>
              </w:rPr>
              <w:t xml:space="preserve">Targets for GHG Emission Reduction and Water Conservation </w:t>
            </w:r>
          </w:p>
          <w:p w14:paraId="33BE8542" w14:textId="3F1C0BE0" w:rsidR="00B00D43" w:rsidRPr="0065764E" w:rsidRDefault="000D6D3F" w:rsidP="000D6D3F">
            <w:pPr>
              <w:pStyle w:val="TableParagraph"/>
              <w:spacing w:line="264" w:lineRule="exact"/>
              <w:jc w:val="both"/>
              <w:rPr>
                <w:rFonts w:ascii="Arial" w:hAnsi="Arial" w:cs="Arial"/>
                <w:b/>
                <w:sz w:val="20"/>
                <w:szCs w:val="20"/>
              </w:rPr>
            </w:pPr>
            <w:r w:rsidRPr="000D6D3F">
              <w:rPr>
                <w:rFonts w:ascii="Arial" w:hAnsi="Arial" w:cs="Arial"/>
                <w:b/>
                <w:bCs/>
                <w:sz w:val="20"/>
                <w:szCs w:val="20"/>
              </w:rPr>
              <w:t>under the Better Mill Initiative (BMI) Project</w:t>
            </w:r>
            <w:r w:rsidR="00B00D43" w:rsidRPr="00F039C2">
              <w:rPr>
                <w:rFonts w:ascii="Arial" w:hAnsi="Arial" w:cs="Arial"/>
                <w:b/>
                <w:bCs/>
                <w:color w:val="000000" w:themeColor="text1"/>
                <w:sz w:val="20"/>
                <w:szCs w:val="20"/>
              </w:rPr>
              <w:t>"</w:t>
            </w:r>
          </w:p>
        </w:tc>
      </w:tr>
      <w:tr w:rsidR="00B00D43" w:rsidRPr="0065764E" w14:paraId="0C78E927" w14:textId="77777777" w:rsidTr="00FA2964">
        <w:trPr>
          <w:trHeight w:val="359"/>
        </w:trPr>
        <w:tc>
          <w:tcPr>
            <w:tcW w:w="2857" w:type="dxa"/>
          </w:tcPr>
          <w:p w14:paraId="5278A54F" w14:textId="14B03877" w:rsidR="00B00D43" w:rsidRPr="0065764E" w:rsidRDefault="00B00D43" w:rsidP="00B00D43">
            <w:pPr>
              <w:pStyle w:val="TableParagraph"/>
              <w:spacing w:line="258" w:lineRule="exact"/>
              <w:ind w:left="43"/>
              <w:rPr>
                <w:rFonts w:ascii="Arial" w:hAnsi="Arial" w:cs="Arial"/>
                <w:sz w:val="20"/>
                <w:szCs w:val="20"/>
              </w:rPr>
            </w:pPr>
            <w:r w:rsidRPr="00F039C2">
              <w:rPr>
                <w:rFonts w:ascii="Arial" w:hAnsi="Arial" w:cs="Arial"/>
                <w:sz w:val="20"/>
                <w:szCs w:val="20"/>
              </w:rPr>
              <w:t>RFP Reference</w:t>
            </w:r>
          </w:p>
        </w:tc>
        <w:tc>
          <w:tcPr>
            <w:tcW w:w="6237" w:type="dxa"/>
            <w:shd w:val="clear" w:color="auto" w:fill="auto"/>
          </w:tcPr>
          <w:p w14:paraId="796AACED" w14:textId="3AFD2727" w:rsidR="00B00D43" w:rsidRPr="00FA2964" w:rsidRDefault="00FA2964" w:rsidP="00B00D43">
            <w:pPr>
              <w:pStyle w:val="TableParagraph"/>
              <w:spacing w:line="237" w:lineRule="exact"/>
              <w:rPr>
                <w:rFonts w:ascii="Arial" w:hAnsi="Arial" w:cs="Arial"/>
                <w:b/>
                <w:bCs/>
                <w:sz w:val="20"/>
                <w:szCs w:val="20"/>
              </w:rPr>
            </w:pPr>
            <w:r w:rsidRPr="00FA2964">
              <w:rPr>
                <w:rFonts w:ascii="Arial" w:hAnsi="Arial" w:cs="Arial"/>
                <w:b/>
                <w:bCs/>
                <w:sz w:val="20"/>
                <w:szCs w:val="20"/>
              </w:rPr>
              <w:t>SNA/DAC/PR/10.24.340</w:t>
            </w:r>
          </w:p>
        </w:tc>
      </w:tr>
      <w:tr w:rsidR="00B00D43" w:rsidRPr="0065764E" w14:paraId="6CD133F2" w14:textId="77777777" w:rsidTr="0029056E">
        <w:trPr>
          <w:trHeight w:val="1862"/>
        </w:trPr>
        <w:tc>
          <w:tcPr>
            <w:tcW w:w="2857" w:type="dxa"/>
          </w:tcPr>
          <w:p w14:paraId="159523C2" w14:textId="66EF32C8" w:rsidR="00B00D43" w:rsidRPr="0065764E" w:rsidRDefault="00B00D43" w:rsidP="00B00D43">
            <w:pPr>
              <w:pStyle w:val="TableParagraph"/>
              <w:spacing w:line="261" w:lineRule="exact"/>
              <w:ind w:left="43"/>
              <w:rPr>
                <w:rFonts w:ascii="Arial" w:hAnsi="Arial" w:cs="Arial"/>
                <w:b/>
                <w:sz w:val="20"/>
                <w:szCs w:val="20"/>
              </w:rPr>
            </w:pPr>
            <w:r w:rsidRPr="00F039C2">
              <w:rPr>
                <w:rFonts w:ascii="Arial" w:hAnsi="Arial" w:cs="Arial"/>
                <w:sz w:val="20"/>
                <w:szCs w:val="20"/>
              </w:rPr>
              <w:t>Proposal submission:</w:t>
            </w:r>
          </w:p>
        </w:tc>
        <w:tc>
          <w:tcPr>
            <w:tcW w:w="6237" w:type="dxa"/>
          </w:tcPr>
          <w:p w14:paraId="0D58BCE3" w14:textId="77777777" w:rsidR="00B00D43" w:rsidRPr="00F039C2" w:rsidRDefault="00B00D43" w:rsidP="00B00D43">
            <w:pPr>
              <w:spacing w:before="100" w:beforeAutospacing="1" w:after="100" w:afterAutospacing="1"/>
              <w:rPr>
                <w:rFonts w:ascii="Arial" w:hAnsi="Arial" w:cs="Arial"/>
                <w:sz w:val="20"/>
                <w:szCs w:val="20"/>
              </w:rPr>
            </w:pPr>
            <w:r w:rsidRPr="00F039C2">
              <w:rPr>
                <w:rFonts w:ascii="Arial" w:hAnsi="Arial" w:cs="Arial"/>
                <w:sz w:val="20"/>
                <w:szCs w:val="20"/>
              </w:rPr>
              <w:t xml:space="preserve">Separate </w:t>
            </w:r>
            <w:r w:rsidRPr="00F039C2">
              <w:rPr>
                <w:rFonts w:ascii="Arial" w:hAnsi="Arial" w:cs="Arial"/>
                <w:b/>
                <w:sz w:val="20"/>
                <w:szCs w:val="20"/>
              </w:rPr>
              <w:t>Technical and Financial proposals</w:t>
            </w:r>
            <w:r w:rsidRPr="00F039C2">
              <w:rPr>
                <w:rFonts w:ascii="Arial" w:hAnsi="Arial" w:cs="Arial"/>
                <w:sz w:val="20"/>
                <w:szCs w:val="20"/>
              </w:rPr>
              <w:t xml:space="preserve"> are required to be sent directly through email in PDF format: It is mandatory to keep a maximum file size of 9MB.</w:t>
            </w:r>
          </w:p>
          <w:p w14:paraId="59AD6A3B" w14:textId="01242E1F" w:rsidR="00B00D43" w:rsidRPr="000D6D3F" w:rsidRDefault="00B00D43" w:rsidP="000D6D3F">
            <w:pPr>
              <w:spacing w:before="100" w:beforeAutospacing="1" w:after="100" w:afterAutospacing="1"/>
              <w:jc w:val="both"/>
              <w:rPr>
                <w:rFonts w:ascii="Arial" w:hAnsi="Arial" w:cs="Arial"/>
                <w:b/>
                <w:bCs/>
                <w:sz w:val="20"/>
                <w:szCs w:val="20"/>
              </w:rPr>
            </w:pPr>
            <w:r w:rsidRPr="00F039C2">
              <w:rPr>
                <w:rFonts w:ascii="Arial" w:hAnsi="Arial" w:cs="Arial"/>
                <w:b/>
                <w:bCs/>
                <w:sz w:val="20"/>
                <w:szCs w:val="20"/>
              </w:rPr>
              <w:t>RFP reference</w:t>
            </w:r>
            <w:r w:rsidRPr="00F039C2">
              <w:rPr>
                <w:rFonts w:ascii="Arial" w:hAnsi="Arial" w:cs="Arial"/>
                <w:bCs/>
                <w:sz w:val="20"/>
                <w:szCs w:val="20"/>
              </w:rPr>
              <w:t>: "</w:t>
            </w:r>
            <w:r w:rsidR="000D6D3F" w:rsidRPr="000D6D3F">
              <w:rPr>
                <w:rFonts w:ascii="Arial" w:hAnsi="Arial" w:cs="Arial"/>
                <w:b/>
                <w:bCs/>
                <w:sz w:val="20"/>
                <w:szCs w:val="20"/>
              </w:rPr>
              <w:t>To Provide support for accelerating Resource Efficiency and Science-Based Targets in Bangladesh's Textile Industry through Baseline Assessment, Benchmarking for Energy and Water Efficiency, and Capacity Development on SBTi and SBTN</w:t>
            </w:r>
            <w:r w:rsidR="000D6D3F">
              <w:rPr>
                <w:rFonts w:ascii="Arial" w:hAnsi="Arial" w:cs="Arial"/>
                <w:b/>
                <w:bCs/>
                <w:sz w:val="20"/>
                <w:szCs w:val="20"/>
              </w:rPr>
              <w:t xml:space="preserve"> </w:t>
            </w:r>
            <w:r w:rsidR="000D6D3F" w:rsidRPr="000D6D3F">
              <w:rPr>
                <w:rFonts w:ascii="Arial" w:hAnsi="Arial" w:cs="Arial"/>
                <w:b/>
                <w:bCs/>
                <w:sz w:val="20"/>
                <w:szCs w:val="20"/>
              </w:rPr>
              <w:t xml:space="preserve">Targets for GHG Emission Reduction and Water Conservation under the Better Mill Initiative (BMI) </w:t>
            </w:r>
            <w:proofErr w:type="spellStart"/>
            <w:proofErr w:type="gramStart"/>
            <w:r w:rsidR="000D6D3F" w:rsidRPr="000D6D3F">
              <w:rPr>
                <w:rFonts w:ascii="Arial" w:hAnsi="Arial" w:cs="Arial"/>
                <w:b/>
                <w:bCs/>
                <w:sz w:val="20"/>
                <w:szCs w:val="20"/>
              </w:rPr>
              <w:t>Project</w:t>
            </w:r>
            <w:r w:rsidRPr="00F039C2">
              <w:rPr>
                <w:rFonts w:ascii="Arial" w:hAnsi="Arial" w:cs="Arial"/>
                <w:sz w:val="20"/>
                <w:szCs w:val="20"/>
              </w:rPr>
              <w:t>“</w:t>
            </w:r>
            <w:proofErr w:type="gramEnd"/>
            <w:r w:rsidRPr="00F039C2">
              <w:rPr>
                <w:rFonts w:ascii="Arial" w:hAnsi="Arial" w:cs="Arial"/>
                <w:sz w:val="20"/>
                <w:szCs w:val="20"/>
              </w:rPr>
              <w:t>Shall</w:t>
            </w:r>
            <w:proofErr w:type="spellEnd"/>
            <w:r w:rsidRPr="00F039C2">
              <w:rPr>
                <w:rFonts w:ascii="Arial" w:hAnsi="Arial" w:cs="Arial"/>
                <w:sz w:val="20"/>
                <w:szCs w:val="20"/>
              </w:rPr>
              <w:t xml:space="preserve"> be mentioned in the subject line.</w:t>
            </w:r>
          </w:p>
        </w:tc>
      </w:tr>
      <w:tr w:rsidR="00B00D43" w:rsidRPr="0065764E" w14:paraId="0EB59DAB" w14:textId="77777777" w:rsidTr="0029056E">
        <w:trPr>
          <w:trHeight w:val="592"/>
        </w:trPr>
        <w:tc>
          <w:tcPr>
            <w:tcW w:w="2857" w:type="dxa"/>
          </w:tcPr>
          <w:p w14:paraId="30C2B4F0" w14:textId="3B97D3FE" w:rsidR="00B00D43" w:rsidRPr="0065764E" w:rsidRDefault="00B00D43" w:rsidP="00B00D43">
            <w:pPr>
              <w:pStyle w:val="TableParagraph"/>
              <w:spacing w:line="235" w:lineRule="auto"/>
              <w:ind w:left="43" w:right="84"/>
              <w:rPr>
                <w:rFonts w:ascii="Arial" w:hAnsi="Arial" w:cs="Arial"/>
                <w:sz w:val="20"/>
                <w:szCs w:val="20"/>
              </w:rPr>
            </w:pPr>
            <w:r w:rsidRPr="00F039C2">
              <w:rPr>
                <w:rFonts w:ascii="Arial" w:hAnsi="Arial" w:cs="Arial"/>
                <w:sz w:val="20"/>
                <w:szCs w:val="20"/>
              </w:rPr>
              <w:t>Deadline for the submission of proposals:</w:t>
            </w:r>
          </w:p>
        </w:tc>
        <w:tc>
          <w:tcPr>
            <w:tcW w:w="6237" w:type="dxa"/>
          </w:tcPr>
          <w:p w14:paraId="38A435ED" w14:textId="76EC6083" w:rsidR="00B00D43" w:rsidRPr="0065764E" w:rsidRDefault="00B00D43" w:rsidP="00B00D43">
            <w:pPr>
              <w:pStyle w:val="TableParagraph"/>
              <w:spacing w:line="247" w:lineRule="exact"/>
              <w:rPr>
                <w:rFonts w:ascii="Arial" w:hAnsi="Arial" w:cs="Arial"/>
                <w:sz w:val="20"/>
                <w:szCs w:val="20"/>
              </w:rPr>
            </w:pPr>
            <w:r w:rsidRPr="00F039C2">
              <w:rPr>
                <w:rFonts w:ascii="Arial" w:hAnsi="Arial" w:cs="Arial"/>
                <w:sz w:val="20"/>
                <w:szCs w:val="20"/>
              </w:rPr>
              <w:t>The proposal shall be submitted </w:t>
            </w:r>
            <w:r w:rsidRPr="00F039C2">
              <w:rPr>
                <w:rFonts w:ascii="Arial" w:hAnsi="Arial" w:cs="Arial"/>
                <w:b/>
                <w:bCs/>
                <w:sz w:val="20"/>
                <w:szCs w:val="20"/>
              </w:rPr>
              <w:t xml:space="preserve">On or before </w:t>
            </w:r>
            <w:bookmarkStart w:id="1" w:name="_Hlk154481696"/>
            <w:r w:rsidR="000D6D3F">
              <w:rPr>
                <w:rFonts w:ascii="Arial" w:hAnsi="Arial" w:cs="Arial"/>
                <w:b/>
                <w:bCs/>
                <w:sz w:val="20"/>
                <w:szCs w:val="20"/>
              </w:rPr>
              <w:t>12</w:t>
            </w:r>
            <w:r w:rsidRPr="00F039C2">
              <w:rPr>
                <w:rFonts w:ascii="Arial" w:hAnsi="Arial" w:cs="Arial"/>
                <w:b/>
                <w:bCs/>
                <w:sz w:val="20"/>
                <w:szCs w:val="20"/>
              </w:rPr>
              <w:t xml:space="preserve"> October 2024 within 5.00 P.M</w:t>
            </w:r>
            <w:bookmarkEnd w:id="1"/>
          </w:p>
        </w:tc>
      </w:tr>
      <w:tr w:rsidR="00B00D43" w:rsidRPr="0065764E" w14:paraId="1ADF5371" w14:textId="77777777" w:rsidTr="0029056E">
        <w:trPr>
          <w:trHeight w:val="270"/>
        </w:trPr>
        <w:tc>
          <w:tcPr>
            <w:tcW w:w="2857" w:type="dxa"/>
          </w:tcPr>
          <w:p w14:paraId="686E510E" w14:textId="54B4FB6E" w:rsidR="00B00D43" w:rsidRPr="0065764E" w:rsidRDefault="00B00D43" w:rsidP="00B00D43">
            <w:pPr>
              <w:pStyle w:val="TableParagraph"/>
              <w:spacing w:line="251" w:lineRule="exact"/>
              <w:ind w:left="43"/>
              <w:rPr>
                <w:rFonts w:ascii="Arial" w:hAnsi="Arial" w:cs="Arial"/>
                <w:sz w:val="20"/>
                <w:szCs w:val="20"/>
              </w:rPr>
            </w:pPr>
            <w:r w:rsidRPr="00F039C2">
              <w:rPr>
                <w:rFonts w:ascii="Arial" w:hAnsi="Arial" w:cs="Arial"/>
                <w:sz w:val="20"/>
                <w:szCs w:val="20"/>
              </w:rPr>
              <w:t>Procurement Focal Point:</w:t>
            </w:r>
          </w:p>
        </w:tc>
        <w:tc>
          <w:tcPr>
            <w:tcW w:w="6237" w:type="dxa"/>
          </w:tcPr>
          <w:p w14:paraId="7645B7AA" w14:textId="77777777" w:rsidR="00B00D43" w:rsidRDefault="00B00D43" w:rsidP="00B00D43">
            <w:pPr>
              <w:pStyle w:val="TableParagraph"/>
              <w:spacing w:line="251" w:lineRule="exact"/>
              <w:ind w:left="0"/>
              <w:rPr>
                <w:rStyle w:val="Hyperlink"/>
                <w:rFonts w:ascii="Arial" w:eastAsia="Trebuchet MS" w:hAnsi="Arial" w:cs="Arial"/>
                <w:sz w:val="20"/>
                <w:szCs w:val="20"/>
                <w:shd w:val="clear" w:color="auto" w:fill="FFFFFF"/>
              </w:rPr>
            </w:pPr>
            <w:proofErr w:type="spellStart"/>
            <w:r w:rsidRPr="00F039C2">
              <w:rPr>
                <w:rFonts w:ascii="Arial" w:hAnsi="Arial" w:cs="Arial"/>
                <w:sz w:val="20"/>
                <w:szCs w:val="20"/>
              </w:rPr>
              <w:t>Probir</w:t>
            </w:r>
            <w:proofErr w:type="spellEnd"/>
            <w:r w:rsidRPr="00F039C2">
              <w:rPr>
                <w:rFonts w:ascii="Arial" w:hAnsi="Arial" w:cs="Arial"/>
                <w:sz w:val="20"/>
                <w:szCs w:val="20"/>
              </w:rPr>
              <w:t xml:space="preserve"> Kumar Biswas, Email: </w:t>
            </w:r>
            <w:hyperlink r:id="rId7" w:history="1">
              <w:r w:rsidRPr="00F039C2">
                <w:rPr>
                  <w:rStyle w:val="Hyperlink"/>
                  <w:rFonts w:ascii="Arial" w:eastAsia="Trebuchet MS" w:hAnsi="Arial" w:cs="Arial"/>
                  <w:sz w:val="20"/>
                  <w:szCs w:val="20"/>
                  <w:shd w:val="clear" w:color="auto" w:fill="FFFFFF"/>
                </w:rPr>
                <w:t>recruitment.hrsna@gmail.com</w:t>
              </w:r>
            </w:hyperlink>
          </w:p>
          <w:p w14:paraId="0BA382D8" w14:textId="22496F76" w:rsidR="00D14BA1" w:rsidRPr="0065764E" w:rsidRDefault="00D14BA1" w:rsidP="00B00D43">
            <w:pPr>
              <w:pStyle w:val="TableParagraph"/>
              <w:spacing w:line="251" w:lineRule="exact"/>
              <w:ind w:left="0"/>
              <w:rPr>
                <w:rFonts w:ascii="Arial" w:hAnsi="Arial" w:cs="Arial"/>
                <w:sz w:val="20"/>
                <w:szCs w:val="20"/>
              </w:rPr>
            </w:pPr>
          </w:p>
        </w:tc>
      </w:tr>
      <w:tr w:rsidR="00B00D43" w:rsidRPr="0065764E" w14:paraId="2643CE2B" w14:textId="77777777" w:rsidTr="0029056E">
        <w:trPr>
          <w:trHeight w:val="539"/>
        </w:trPr>
        <w:tc>
          <w:tcPr>
            <w:tcW w:w="2857" w:type="dxa"/>
          </w:tcPr>
          <w:p w14:paraId="414834F3" w14:textId="1C48E505" w:rsidR="00B00D43" w:rsidRPr="00D14BA1" w:rsidRDefault="00B00D43" w:rsidP="00B00D43">
            <w:pPr>
              <w:pStyle w:val="TableParagraph"/>
              <w:spacing w:line="264" w:lineRule="exact"/>
              <w:ind w:left="43"/>
              <w:rPr>
                <w:rFonts w:ascii="Arial" w:hAnsi="Arial" w:cs="Arial"/>
                <w:sz w:val="20"/>
                <w:szCs w:val="20"/>
              </w:rPr>
            </w:pPr>
            <w:r w:rsidRPr="00D14BA1">
              <w:rPr>
                <w:rFonts w:ascii="Arial" w:hAnsi="Arial" w:cs="Arial"/>
                <w:sz w:val="20"/>
                <w:szCs w:val="20"/>
              </w:rPr>
              <w:t>SNA Contact regarding Technical Specification:</w:t>
            </w:r>
          </w:p>
        </w:tc>
        <w:tc>
          <w:tcPr>
            <w:tcW w:w="6237" w:type="dxa"/>
          </w:tcPr>
          <w:p w14:paraId="26C40F7E" w14:textId="77777777" w:rsidR="00D14BA1" w:rsidRPr="007E17D9" w:rsidRDefault="00D14BA1" w:rsidP="00D14BA1">
            <w:pPr>
              <w:rPr>
                <w:rFonts w:ascii="Arial" w:hAnsi="Arial" w:cs="Arial"/>
                <w:sz w:val="20"/>
                <w:szCs w:val="20"/>
              </w:rPr>
            </w:pPr>
            <w:r w:rsidRPr="00D14BA1">
              <w:rPr>
                <w:rFonts w:ascii="Arial" w:hAnsi="Arial" w:cs="Arial"/>
                <w:sz w:val="20"/>
                <w:szCs w:val="20"/>
              </w:rPr>
              <w:t>Sultan Mahmud, Project Officer-Textile; Email: </w:t>
            </w:r>
            <w:hyperlink r:id="rId8" w:history="1">
              <w:r w:rsidRPr="00D14BA1">
                <w:rPr>
                  <w:rStyle w:val="Hyperlink"/>
                  <w:rFonts w:ascii="Arial" w:eastAsia="Trebuchet MS" w:hAnsi="Arial" w:cs="Arial"/>
                  <w:sz w:val="20"/>
                  <w:szCs w:val="20"/>
                </w:rPr>
                <w:t>mahmud.sultan@solidaridadnetwork.org</w:t>
              </w:r>
            </w:hyperlink>
          </w:p>
          <w:p w14:paraId="0A241B9B" w14:textId="3386B78D" w:rsidR="00B00D43" w:rsidRPr="0065764E" w:rsidRDefault="00B00D43" w:rsidP="00B00D43">
            <w:pPr>
              <w:rPr>
                <w:rFonts w:ascii="Arial" w:hAnsi="Arial" w:cs="Arial"/>
                <w:color w:val="0000FF"/>
                <w:sz w:val="20"/>
                <w:szCs w:val="20"/>
                <w:u w:val="single"/>
              </w:rPr>
            </w:pPr>
          </w:p>
        </w:tc>
      </w:tr>
      <w:tr w:rsidR="0082584F" w:rsidRPr="0065764E" w14:paraId="007B26E0" w14:textId="77777777" w:rsidTr="0029056E">
        <w:trPr>
          <w:trHeight w:val="1154"/>
        </w:trPr>
        <w:tc>
          <w:tcPr>
            <w:tcW w:w="2857" w:type="dxa"/>
          </w:tcPr>
          <w:p w14:paraId="12491EB1" w14:textId="77777777" w:rsidR="0082584F" w:rsidRPr="0065764E" w:rsidRDefault="0082584F" w:rsidP="0029056E">
            <w:pPr>
              <w:pStyle w:val="TableParagraph"/>
              <w:spacing w:line="258" w:lineRule="exact"/>
              <w:ind w:left="43"/>
              <w:rPr>
                <w:rFonts w:ascii="Arial" w:hAnsi="Arial" w:cs="Arial"/>
                <w:sz w:val="20"/>
                <w:szCs w:val="20"/>
              </w:rPr>
            </w:pPr>
          </w:p>
          <w:p w14:paraId="1A2B2254" w14:textId="77777777" w:rsidR="0082584F" w:rsidRPr="0065764E" w:rsidRDefault="0082584F" w:rsidP="0029056E">
            <w:pPr>
              <w:pStyle w:val="TableParagraph"/>
              <w:spacing w:line="258" w:lineRule="exact"/>
              <w:ind w:left="43"/>
              <w:rPr>
                <w:rFonts w:ascii="Arial" w:hAnsi="Arial" w:cs="Arial"/>
                <w:sz w:val="20"/>
                <w:szCs w:val="20"/>
              </w:rPr>
            </w:pPr>
            <w:r w:rsidRPr="0065764E">
              <w:rPr>
                <w:rFonts w:ascii="Arial" w:hAnsi="Arial" w:cs="Arial"/>
                <w:sz w:val="20"/>
                <w:szCs w:val="20"/>
              </w:rPr>
              <w:t>Annexures:</w:t>
            </w:r>
          </w:p>
        </w:tc>
        <w:tc>
          <w:tcPr>
            <w:tcW w:w="6237" w:type="dxa"/>
          </w:tcPr>
          <w:p w14:paraId="03D0A292" w14:textId="77777777" w:rsidR="0082584F" w:rsidRPr="0065764E" w:rsidRDefault="0082584F" w:rsidP="0029056E">
            <w:pPr>
              <w:pStyle w:val="TableParagraph"/>
              <w:tabs>
                <w:tab w:val="left" w:pos="1480"/>
              </w:tabs>
              <w:spacing w:line="256" w:lineRule="exact"/>
              <w:ind w:left="0"/>
              <w:rPr>
                <w:rFonts w:ascii="Arial" w:hAnsi="Arial" w:cs="Arial"/>
                <w:sz w:val="20"/>
                <w:szCs w:val="20"/>
              </w:rPr>
            </w:pPr>
            <w:r w:rsidRPr="0065764E">
              <w:rPr>
                <w:rFonts w:ascii="Arial" w:hAnsi="Arial" w:cs="Arial"/>
                <w:sz w:val="20"/>
                <w:szCs w:val="20"/>
              </w:rPr>
              <w:t>Annexure-1: Guidelines to</w:t>
            </w:r>
            <w:r w:rsidRPr="0065764E">
              <w:rPr>
                <w:rFonts w:ascii="Arial" w:hAnsi="Arial" w:cs="Arial"/>
                <w:spacing w:val="-3"/>
                <w:sz w:val="20"/>
                <w:szCs w:val="20"/>
              </w:rPr>
              <w:t xml:space="preserve"> </w:t>
            </w:r>
            <w:r w:rsidRPr="0065764E">
              <w:rPr>
                <w:rFonts w:ascii="Arial" w:hAnsi="Arial" w:cs="Arial"/>
                <w:sz w:val="20"/>
                <w:szCs w:val="20"/>
              </w:rPr>
              <w:t>consultants/firm/agency</w:t>
            </w:r>
            <w:r w:rsidRPr="0065764E">
              <w:rPr>
                <w:rFonts w:ascii="Arial" w:hAnsi="Arial" w:cs="Arial"/>
                <w:b/>
                <w:sz w:val="20"/>
                <w:szCs w:val="20"/>
              </w:rPr>
              <w:t>:</w:t>
            </w:r>
          </w:p>
          <w:p w14:paraId="75F97B66" w14:textId="77777777" w:rsidR="0082584F" w:rsidRPr="0065764E" w:rsidRDefault="0082584F" w:rsidP="0029056E">
            <w:pPr>
              <w:pStyle w:val="TableParagraph"/>
              <w:tabs>
                <w:tab w:val="left" w:pos="1480"/>
              </w:tabs>
              <w:spacing w:before="2" w:line="235" w:lineRule="auto"/>
              <w:ind w:right="319"/>
              <w:rPr>
                <w:rFonts w:ascii="Arial" w:hAnsi="Arial" w:cs="Arial"/>
                <w:sz w:val="20"/>
                <w:szCs w:val="20"/>
              </w:rPr>
            </w:pPr>
            <w:r w:rsidRPr="0065764E">
              <w:rPr>
                <w:rFonts w:ascii="Arial" w:hAnsi="Arial" w:cs="Arial"/>
                <w:sz w:val="20"/>
                <w:szCs w:val="20"/>
              </w:rPr>
              <w:t xml:space="preserve">Annexure-2: General Terms and Conditions </w:t>
            </w:r>
          </w:p>
          <w:p w14:paraId="7EFFF961" w14:textId="77777777" w:rsidR="0082584F" w:rsidRPr="0065764E" w:rsidRDefault="0082584F" w:rsidP="0029056E">
            <w:pPr>
              <w:pStyle w:val="TableParagraph"/>
              <w:tabs>
                <w:tab w:val="left" w:pos="1480"/>
              </w:tabs>
              <w:spacing w:before="2" w:line="235" w:lineRule="auto"/>
              <w:ind w:right="319"/>
              <w:rPr>
                <w:rFonts w:ascii="Arial" w:hAnsi="Arial" w:cs="Arial"/>
                <w:sz w:val="20"/>
                <w:szCs w:val="20"/>
              </w:rPr>
            </w:pPr>
            <w:r w:rsidRPr="0065764E">
              <w:rPr>
                <w:rFonts w:ascii="Arial" w:hAnsi="Arial" w:cs="Arial"/>
                <w:sz w:val="20"/>
                <w:szCs w:val="20"/>
              </w:rPr>
              <w:t>Annexure-3:</w:t>
            </w:r>
            <w:r w:rsidRPr="0065764E">
              <w:rPr>
                <w:rFonts w:ascii="Arial" w:hAnsi="Arial" w:cs="Arial"/>
                <w:b/>
                <w:sz w:val="20"/>
                <w:szCs w:val="20"/>
              </w:rPr>
              <w:t xml:space="preserve"> </w:t>
            </w:r>
            <w:r w:rsidRPr="0065764E">
              <w:rPr>
                <w:rFonts w:ascii="Arial" w:hAnsi="Arial" w:cs="Arial"/>
                <w:sz w:val="20"/>
                <w:szCs w:val="20"/>
              </w:rPr>
              <w:t>Consultant /Company/Vendor’s Information</w:t>
            </w:r>
            <w:r w:rsidRPr="0065764E">
              <w:rPr>
                <w:rFonts w:ascii="Arial" w:hAnsi="Arial" w:cs="Arial"/>
                <w:b/>
                <w:sz w:val="20"/>
                <w:szCs w:val="20"/>
              </w:rPr>
              <w:t xml:space="preserve"> </w:t>
            </w:r>
          </w:p>
          <w:p w14:paraId="3D0EEBDC" w14:textId="77777777" w:rsidR="0082584F" w:rsidRPr="0065764E" w:rsidRDefault="0082584F" w:rsidP="0029056E">
            <w:pPr>
              <w:pStyle w:val="TableParagraph"/>
              <w:tabs>
                <w:tab w:val="left" w:pos="1480"/>
              </w:tabs>
              <w:spacing w:line="263" w:lineRule="exact"/>
              <w:rPr>
                <w:rFonts w:ascii="Arial" w:hAnsi="Arial" w:cs="Arial"/>
                <w:sz w:val="20"/>
                <w:szCs w:val="20"/>
              </w:rPr>
            </w:pPr>
            <w:r w:rsidRPr="0065764E">
              <w:rPr>
                <w:rFonts w:ascii="Arial" w:hAnsi="Arial" w:cs="Arial"/>
                <w:sz w:val="20"/>
                <w:szCs w:val="20"/>
              </w:rPr>
              <w:t>Annexure-4: Terms of Reference</w:t>
            </w:r>
            <w:r w:rsidRPr="0065764E">
              <w:rPr>
                <w:rFonts w:ascii="Arial" w:hAnsi="Arial" w:cs="Arial"/>
                <w:spacing w:val="-10"/>
                <w:sz w:val="20"/>
                <w:szCs w:val="20"/>
              </w:rPr>
              <w:t xml:space="preserve"> </w:t>
            </w:r>
            <w:r w:rsidRPr="0065764E">
              <w:rPr>
                <w:rFonts w:ascii="Arial" w:hAnsi="Arial" w:cs="Arial"/>
                <w:sz w:val="20"/>
                <w:szCs w:val="20"/>
              </w:rPr>
              <w:t>(</w:t>
            </w:r>
            <w:proofErr w:type="spellStart"/>
            <w:r w:rsidRPr="0065764E">
              <w:rPr>
                <w:rFonts w:ascii="Arial" w:hAnsi="Arial" w:cs="Arial"/>
                <w:sz w:val="20"/>
                <w:szCs w:val="20"/>
              </w:rPr>
              <w:t>ToR</w:t>
            </w:r>
            <w:proofErr w:type="spellEnd"/>
            <w:r w:rsidRPr="0065764E">
              <w:rPr>
                <w:rFonts w:ascii="Arial" w:hAnsi="Arial" w:cs="Arial"/>
                <w:sz w:val="20"/>
                <w:szCs w:val="20"/>
              </w:rPr>
              <w:t>)</w:t>
            </w:r>
          </w:p>
        </w:tc>
      </w:tr>
    </w:tbl>
    <w:p w14:paraId="0F8F0B96" w14:textId="77777777" w:rsidR="0082584F" w:rsidRPr="004B0AAF" w:rsidRDefault="0082584F" w:rsidP="0082584F">
      <w:pPr>
        <w:spacing w:line="263" w:lineRule="exact"/>
        <w:rPr>
          <w:rFonts w:ascii="Arial" w:hAnsi="Arial" w:cs="Arial"/>
          <w:sz w:val="20"/>
          <w:szCs w:val="20"/>
        </w:rPr>
        <w:sectPr w:rsidR="0082584F" w:rsidRPr="004B0AAF" w:rsidSect="0036331F">
          <w:headerReference w:type="default" r:id="rId9"/>
          <w:footerReference w:type="default" r:id="rId10"/>
          <w:pgSz w:w="11906" w:h="16838" w:code="9"/>
          <w:pgMar w:top="1440" w:right="1080" w:bottom="1440" w:left="1080" w:header="720" w:footer="720" w:gutter="0"/>
          <w:cols w:space="720"/>
          <w:docGrid w:linePitch="299"/>
        </w:sectPr>
      </w:pPr>
    </w:p>
    <w:p w14:paraId="6E2FC260" w14:textId="77777777" w:rsidR="0082584F" w:rsidRPr="004B0AAF" w:rsidRDefault="0082584F" w:rsidP="0082584F">
      <w:pPr>
        <w:tabs>
          <w:tab w:val="right" w:pos="9365"/>
        </w:tabs>
        <w:spacing w:before="72"/>
        <w:ind w:right="955"/>
        <w:rPr>
          <w:rFonts w:ascii="Arial" w:hAnsi="Arial" w:cs="Arial"/>
          <w:b/>
          <w:sz w:val="20"/>
          <w:szCs w:val="20"/>
          <w:u w:val="single"/>
        </w:rPr>
      </w:pPr>
      <w:r w:rsidRPr="004B0AAF">
        <w:rPr>
          <w:rFonts w:ascii="Arial" w:hAnsi="Arial" w:cs="Arial"/>
          <w:b/>
          <w:w w:val="95"/>
          <w:sz w:val="20"/>
          <w:szCs w:val="20"/>
          <w:u w:val="single"/>
        </w:rPr>
        <w:lastRenderedPageBreak/>
        <w:t>Annexure- 1</w:t>
      </w:r>
    </w:p>
    <w:p w14:paraId="3940BC09" w14:textId="77777777" w:rsidR="0082584F" w:rsidRPr="004B0AAF" w:rsidRDefault="0082584F" w:rsidP="0082584F">
      <w:pPr>
        <w:spacing w:before="9"/>
        <w:rPr>
          <w:rFonts w:ascii="Arial" w:hAnsi="Arial" w:cs="Arial"/>
          <w:b/>
          <w:sz w:val="20"/>
          <w:szCs w:val="20"/>
          <w:u w:val="single"/>
        </w:rPr>
      </w:pPr>
    </w:p>
    <w:p w14:paraId="037A7320" w14:textId="77777777" w:rsidR="0082584F" w:rsidRPr="004B0AAF" w:rsidRDefault="0082584F" w:rsidP="0082584F">
      <w:pPr>
        <w:spacing w:before="5" w:after="1"/>
        <w:rPr>
          <w:rFonts w:ascii="Arial" w:hAnsi="Arial" w:cs="Arial"/>
          <w:b/>
          <w:sz w:val="20"/>
          <w:szCs w:val="20"/>
        </w:rPr>
      </w:pPr>
      <w:r w:rsidRPr="004B0AAF">
        <w:rPr>
          <w:rFonts w:ascii="Arial" w:hAnsi="Arial" w:cs="Arial"/>
          <w:b/>
          <w:sz w:val="20"/>
          <w:szCs w:val="20"/>
        </w:rPr>
        <w:t xml:space="preserve">    Guidelines to</w:t>
      </w:r>
      <w:r w:rsidRPr="004B0AAF">
        <w:rPr>
          <w:rFonts w:ascii="Arial" w:hAnsi="Arial" w:cs="Arial"/>
          <w:b/>
          <w:spacing w:val="-3"/>
          <w:sz w:val="20"/>
          <w:szCs w:val="20"/>
        </w:rPr>
        <w:t xml:space="preserve"> </w:t>
      </w:r>
      <w:r w:rsidRPr="004B0AAF">
        <w:rPr>
          <w:rFonts w:ascii="Arial" w:hAnsi="Arial" w:cs="Arial"/>
          <w:b/>
          <w:sz w:val="20"/>
          <w:szCs w:val="20"/>
        </w:rPr>
        <w:t>consultants/firm/agency:</w:t>
      </w:r>
    </w:p>
    <w:p w14:paraId="0B9F3B8A" w14:textId="77777777" w:rsidR="0082584F" w:rsidRPr="004B0AAF" w:rsidRDefault="0082584F" w:rsidP="0082584F">
      <w:pPr>
        <w:spacing w:before="5" w:after="1"/>
        <w:rPr>
          <w:rFonts w:ascii="Arial" w:hAnsi="Arial" w:cs="Arial"/>
          <w:b/>
          <w:sz w:val="20"/>
          <w:szCs w:val="20"/>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1"/>
        <w:gridCol w:w="6222"/>
      </w:tblGrid>
      <w:tr w:rsidR="0082584F" w:rsidRPr="004B0AAF" w14:paraId="2D73BD85" w14:textId="77777777" w:rsidTr="0029056E">
        <w:trPr>
          <w:trHeight w:val="1079"/>
        </w:trPr>
        <w:tc>
          <w:tcPr>
            <w:tcW w:w="2871" w:type="dxa"/>
          </w:tcPr>
          <w:p w14:paraId="76BBD759" w14:textId="77777777" w:rsidR="0082584F" w:rsidRPr="004B0AAF" w:rsidRDefault="0082584F" w:rsidP="0029056E">
            <w:pPr>
              <w:pStyle w:val="TableParagraph"/>
              <w:spacing w:line="258" w:lineRule="exact"/>
              <w:ind w:left="43"/>
              <w:rPr>
                <w:rFonts w:ascii="Arial" w:hAnsi="Arial" w:cs="Arial"/>
                <w:b/>
                <w:sz w:val="20"/>
                <w:szCs w:val="20"/>
              </w:rPr>
            </w:pPr>
            <w:r w:rsidRPr="004B0AAF">
              <w:rPr>
                <w:rFonts w:ascii="Arial" w:hAnsi="Arial" w:cs="Arial"/>
                <w:b/>
                <w:sz w:val="20"/>
                <w:szCs w:val="20"/>
              </w:rPr>
              <w:t>Language of the proposal:</w:t>
            </w:r>
          </w:p>
        </w:tc>
        <w:tc>
          <w:tcPr>
            <w:tcW w:w="6222" w:type="dxa"/>
          </w:tcPr>
          <w:p w14:paraId="1F4176B5" w14:textId="77777777" w:rsidR="0082584F" w:rsidRPr="004B0AAF" w:rsidRDefault="0082584F" w:rsidP="0029056E">
            <w:pPr>
              <w:rPr>
                <w:rFonts w:ascii="Arial" w:hAnsi="Arial" w:cs="Arial"/>
                <w:sz w:val="20"/>
                <w:szCs w:val="20"/>
              </w:rPr>
            </w:pPr>
            <w:r w:rsidRPr="004B0AAF">
              <w:rPr>
                <w:rFonts w:ascii="Arial" w:hAnsi="Arial" w:cs="Arial"/>
                <w:bCs/>
                <w:sz w:val="20"/>
                <w:szCs w:val="20"/>
              </w:rPr>
              <w:t>The complete proposal including all sort documents as well as correspondence relating to the proposal exchanged between the consultant and SNA should be written in English.</w:t>
            </w:r>
          </w:p>
        </w:tc>
      </w:tr>
      <w:tr w:rsidR="0082584F" w:rsidRPr="004B0AAF" w14:paraId="106A2B02" w14:textId="77777777" w:rsidTr="0029056E">
        <w:trPr>
          <w:trHeight w:val="1079"/>
        </w:trPr>
        <w:tc>
          <w:tcPr>
            <w:tcW w:w="2871" w:type="dxa"/>
          </w:tcPr>
          <w:p w14:paraId="4C3A60E5" w14:textId="77777777" w:rsidR="0082584F" w:rsidRPr="004B0AAF" w:rsidRDefault="0082584F" w:rsidP="0029056E">
            <w:pPr>
              <w:pStyle w:val="TableParagraph"/>
              <w:spacing w:line="258" w:lineRule="exact"/>
              <w:ind w:left="43"/>
              <w:rPr>
                <w:rFonts w:ascii="Arial" w:hAnsi="Arial" w:cs="Arial"/>
                <w:b/>
                <w:sz w:val="20"/>
                <w:szCs w:val="20"/>
              </w:rPr>
            </w:pPr>
            <w:r w:rsidRPr="004B0AAF">
              <w:rPr>
                <w:rFonts w:ascii="Arial" w:hAnsi="Arial" w:cs="Arial"/>
                <w:b/>
                <w:sz w:val="20"/>
                <w:szCs w:val="20"/>
              </w:rPr>
              <w:t>Cost of proposal:</w:t>
            </w:r>
          </w:p>
        </w:tc>
        <w:tc>
          <w:tcPr>
            <w:tcW w:w="6222" w:type="dxa"/>
          </w:tcPr>
          <w:p w14:paraId="76A41944" w14:textId="77777777" w:rsidR="0082584F" w:rsidRPr="004B0AAF" w:rsidRDefault="0082584F" w:rsidP="0029056E">
            <w:pPr>
              <w:pStyle w:val="TableParagraph"/>
              <w:spacing w:line="235" w:lineRule="auto"/>
              <w:ind w:right="35"/>
              <w:jc w:val="both"/>
              <w:rPr>
                <w:rFonts w:ascii="Arial" w:hAnsi="Arial" w:cs="Arial"/>
                <w:sz w:val="20"/>
                <w:szCs w:val="20"/>
              </w:rPr>
            </w:pPr>
            <w:r w:rsidRPr="004B0AAF">
              <w:rPr>
                <w:rFonts w:ascii="Arial" w:hAnsi="Arial" w:cs="Arial"/>
                <w:sz w:val="20"/>
                <w:szCs w:val="20"/>
              </w:rPr>
              <w:t>The</w:t>
            </w:r>
            <w:r w:rsidRPr="004B0AAF">
              <w:rPr>
                <w:rFonts w:ascii="Arial" w:hAnsi="Arial" w:cs="Arial"/>
                <w:spacing w:val="-31"/>
                <w:sz w:val="20"/>
                <w:szCs w:val="20"/>
              </w:rPr>
              <w:t xml:space="preserve"> </w:t>
            </w:r>
            <w:r w:rsidRPr="004B0AAF">
              <w:rPr>
                <w:rFonts w:ascii="Arial" w:hAnsi="Arial" w:cs="Arial"/>
                <w:sz w:val="20"/>
                <w:szCs w:val="20"/>
              </w:rPr>
              <w:t>consultant /bidder shall</w:t>
            </w:r>
            <w:r w:rsidRPr="004B0AAF">
              <w:rPr>
                <w:rFonts w:ascii="Arial" w:hAnsi="Arial" w:cs="Arial"/>
                <w:spacing w:val="-30"/>
                <w:sz w:val="20"/>
                <w:szCs w:val="20"/>
              </w:rPr>
              <w:t xml:space="preserve"> </w:t>
            </w:r>
            <w:r w:rsidRPr="004B0AAF">
              <w:rPr>
                <w:rFonts w:ascii="Arial" w:hAnsi="Arial" w:cs="Arial"/>
                <w:sz w:val="20"/>
                <w:szCs w:val="20"/>
              </w:rPr>
              <w:t>bear</w:t>
            </w:r>
            <w:r w:rsidRPr="004B0AAF">
              <w:rPr>
                <w:rFonts w:ascii="Arial" w:hAnsi="Arial" w:cs="Arial"/>
                <w:spacing w:val="-31"/>
                <w:sz w:val="20"/>
                <w:szCs w:val="20"/>
              </w:rPr>
              <w:t xml:space="preserve"> </w:t>
            </w:r>
            <w:r w:rsidRPr="004B0AAF">
              <w:rPr>
                <w:rFonts w:ascii="Arial" w:hAnsi="Arial" w:cs="Arial"/>
                <w:sz w:val="20"/>
                <w:szCs w:val="20"/>
              </w:rPr>
              <w:t>all</w:t>
            </w:r>
            <w:r w:rsidRPr="004B0AAF">
              <w:rPr>
                <w:rFonts w:ascii="Arial" w:hAnsi="Arial" w:cs="Arial"/>
                <w:spacing w:val="-31"/>
                <w:sz w:val="20"/>
                <w:szCs w:val="20"/>
              </w:rPr>
              <w:t xml:space="preserve"> </w:t>
            </w:r>
            <w:r w:rsidRPr="004B0AAF">
              <w:rPr>
                <w:rFonts w:ascii="Arial" w:hAnsi="Arial" w:cs="Arial"/>
                <w:sz w:val="20"/>
                <w:szCs w:val="20"/>
              </w:rPr>
              <w:t>cost</w:t>
            </w:r>
            <w:r w:rsidRPr="004B0AAF">
              <w:rPr>
                <w:rFonts w:ascii="Arial" w:hAnsi="Arial" w:cs="Arial"/>
                <w:spacing w:val="-31"/>
                <w:sz w:val="20"/>
                <w:szCs w:val="20"/>
              </w:rPr>
              <w:t xml:space="preserve"> </w:t>
            </w:r>
            <w:r w:rsidRPr="004B0AAF">
              <w:rPr>
                <w:rFonts w:ascii="Arial" w:hAnsi="Arial" w:cs="Arial"/>
                <w:sz w:val="20"/>
                <w:szCs w:val="20"/>
              </w:rPr>
              <w:t>related</w:t>
            </w:r>
            <w:r w:rsidRPr="004B0AAF">
              <w:rPr>
                <w:rFonts w:ascii="Arial" w:hAnsi="Arial" w:cs="Arial"/>
                <w:spacing w:val="-31"/>
                <w:sz w:val="20"/>
                <w:szCs w:val="20"/>
              </w:rPr>
              <w:t xml:space="preserve"> </w:t>
            </w:r>
            <w:r w:rsidRPr="004B0AAF">
              <w:rPr>
                <w:rFonts w:ascii="Arial" w:hAnsi="Arial" w:cs="Arial"/>
                <w:sz w:val="20"/>
                <w:szCs w:val="20"/>
              </w:rPr>
              <w:t>with</w:t>
            </w:r>
            <w:r w:rsidRPr="004B0AAF">
              <w:rPr>
                <w:rFonts w:ascii="Arial" w:hAnsi="Arial" w:cs="Arial"/>
                <w:spacing w:val="-30"/>
                <w:sz w:val="20"/>
                <w:szCs w:val="20"/>
              </w:rPr>
              <w:t xml:space="preserve"> </w:t>
            </w:r>
            <w:r w:rsidRPr="004B0AAF">
              <w:rPr>
                <w:rFonts w:ascii="Arial" w:hAnsi="Arial" w:cs="Arial"/>
                <w:sz w:val="20"/>
                <w:szCs w:val="20"/>
              </w:rPr>
              <w:t>the</w:t>
            </w:r>
            <w:r w:rsidRPr="004B0AAF">
              <w:rPr>
                <w:rFonts w:ascii="Arial" w:hAnsi="Arial" w:cs="Arial"/>
                <w:spacing w:val="-31"/>
                <w:sz w:val="20"/>
                <w:szCs w:val="20"/>
              </w:rPr>
              <w:t xml:space="preserve"> </w:t>
            </w:r>
            <w:r w:rsidRPr="004B0AAF">
              <w:rPr>
                <w:rFonts w:ascii="Arial" w:hAnsi="Arial" w:cs="Arial"/>
                <w:sz w:val="20"/>
                <w:szCs w:val="20"/>
              </w:rPr>
              <w:t>preparation</w:t>
            </w:r>
            <w:r w:rsidRPr="004B0AAF">
              <w:rPr>
                <w:rFonts w:ascii="Arial" w:hAnsi="Arial" w:cs="Arial"/>
                <w:spacing w:val="-31"/>
                <w:sz w:val="20"/>
                <w:szCs w:val="20"/>
              </w:rPr>
              <w:t xml:space="preserve"> </w:t>
            </w:r>
            <w:r w:rsidRPr="004B0AAF">
              <w:rPr>
                <w:rFonts w:ascii="Arial" w:hAnsi="Arial" w:cs="Arial"/>
                <w:sz w:val="20"/>
                <w:szCs w:val="20"/>
              </w:rPr>
              <w:t>and submission</w:t>
            </w:r>
            <w:r w:rsidRPr="004B0AAF">
              <w:rPr>
                <w:rFonts w:ascii="Arial" w:hAnsi="Arial" w:cs="Arial"/>
                <w:spacing w:val="-27"/>
                <w:sz w:val="20"/>
                <w:szCs w:val="20"/>
              </w:rPr>
              <w:t xml:space="preserve"> </w:t>
            </w:r>
            <w:r w:rsidRPr="004B0AAF">
              <w:rPr>
                <w:rFonts w:ascii="Arial" w:hAnsi="Arial" w:cs="Arial"/>
                <w:sz w:val="20"/>
                <w:szCs w:val="20"/>
              </w:rPr>
              <w:t>of</w:t>
            </w:r>
            <w:r w:rsidRPr="004B0AAF">
              <w:rPr>
                <w:rFonts w:ascii="Arial" w:hAnsi="Arial" w:cs="Arial"/>
                <w:spacing w:val="-28"/>
                <w:sz w:val="20"/>
                <w:szCs w:val="20"/>
              </w:rPr>
              <w:t xml:space="preserve"> </w:t>
            </w:r>
            <w:r w:rsidRPr="004B0AAF">
              <w:rPr>
                <w:rFonts w:ascii="Arial" w:hAnsi="Arial" w:cs="Arial"/>
                <w:sz w:val="20"/>
                <w:szCs w:val="20"/>
              </w:rPr>
              <w:t>the</w:t>
            </w:r>
            <w:r w:rsidRPr="004B0AAF">
              <w:rPr>
                <w:rFonts w:ascii="Arial" w:hAnsi="Arial" w:cs="Arial"/>
                <w:spacing w:val="-26"/>
                <w:sz w:val="20"/>
                <w:szCs w:val="20"/>
              </w:rPr>
              <w:t xml:space="preserve"> </w:t>
            </w:r>
            <w:r w:rsidRPr="004B0AAF">
              <w:rPr>
                <w:rFonts w:ascii="Arial" w:hAnsi="Arial" w:cs="Arial"/>
                <w:sz w:val="20"/>
                <w:szCs w:val="20"/>
              </w:rPr>
              <w:t>Proposal,</w:t>
            </w:r>
            <w:r w:rsidRPr="004B0AAF">
              <w:rPr>
                <w:rFonts w:ascii="Arial" w:hAnsi="Arial" w:cs="Arial"/>
                <w:spacing w:val="-26"/>
                <w:sz w:val="20"/>
                <w:szCs w:val="20"/>
              </w:rPr>
              <w:t xml:space="preserve"> </w:t>
            </w:r>
            <w:r w:rsidRPr="004B0AAF">
              <w:rPr>
                <w:rFonts w:ascii="Arial" w:hAnsi="Arial" w:cs="Arial"/>
                <w:sz w:val="20"/>
                <w:szCs w:val="20"/>
              </w:rPr>
              <w:t xml:space="preserve">the </w:t>
            </w:r>
            <w:r w:rsidRPr="004B0AAF">
              <w:rPr>
                <w:rFonts w:ascii="Arial" w:hAnsi="Arial" w:cs="Arial"/>
                <w:b/>
                <w:sz w:val="20"/>
                <w:szCs w:val="20"/>
              </w:rPr>
              <w:t>Solidaridad Network Asia (SNA</w:t>
            </w:r>
            <w:r w:rsidRPr="004B0AAF">
              <w:rPr>
                <w:rFonts w:ascii="Arial" w:hAnsi="Arial" w:cs="Arial"/>
                <w:sz w:val="20"/>
                <w:szCs w:val="20"/>
              </w:rPr>
              <w:t>) will</w:t>
            </w:r>
            <w:r w:rsidRPr="004B0AAF">
              <w:rPr>
                <w:rFonts w:ascii="Arial" w:hAnsi="Arial" w:cs="Arial"/>
                <w:spacing w:val="-10"/>
                <w:sz w:val="20"/>
                <w:szCs w:val="20"/>
              </w:rPr>
              <w:t xml:space="preserve"> </w:t>
            </w:r>
            <w:r w:rsidRPr="004B0AAF">
              <w:rPr>
                <w:rFonts w:ascii="Arial" w:hAnsi="Arial" w:cs="Arial"/>
                <w:sz w:val="20"/>
                <w:szCs w:val="20"/>
              </w:rPr>
              <w:t>be</w:t>
            </w:r>
            <w:r w:rsidRPr="004B0AAF">
              <w:rPr>
                <w:rFonts w:ascii="Arial" w:hAnsi="Arial" w:cs="Arial"/>
                <w:spacing w:val="-10"/>
                <w:sz w:val="20"/>
                <w:szCs w:val="20"/>
              </w:rPr>
              <w:t xml:space="preserve"> no </w:t>
            </w:r>
            <w:r w:rsidRPr="004B0AAF">
              <w:rPr>
                <w:rFonts w:ascii="Arial" w:hAnsi="Arial" w:cs="Arial"/>
                <w:sz w:val="20"/>
                <w:szCs w:val="20"/>
              </w:rPr>
              <w:t>responsible</w:t>
            </w:r>
            <w:r w:rsidRPr="004B0AAF">
              <w:rPr>
                <w:rFonts w:ascii="Arial" w:hAnsi="Arial" w:cs="Arial"/>
                <w:spacing w:val="-9"/>
                <w:sz w:val="20"/>
                <w:szCs w:val="20"/>
              </w:rPr>
              <w:t xml:space="preserve"> </w:t>
            </w:r>
            <w:r w:rsidRPr="004B0AAF">
              <w:rPr>
                <w:rFonts w:ascii="Arial" w:hAnsi="Arial" w:cs="Arial"/>
                <w:sz w:val="20"/>
                <w:szCs w:val="20"/>
              </w:rPr>
              <w:t>or</w:t>
            </w:r>
            <w:r w:rsidRPr="004B0AAF">
              <w:rPr>
                <w:rFonts w:ascii="Arial" w:hAnsi="Arial" w:cs="Arial"/>
                <w:spacing w:val="-11"/>
                <w:sz w:val="20"/>
                <w:szCs w:val="20"/>
              </w:rPr>
              <w:t xml:space="preserve"> </w:t>
            </w:r>
            <w:r w:rsidRPr="004B0AAF">
              <w:rPr>
                <w:rFonts w:ascii="Arial" w:hAnsi="Arial" w:cs="Arial"/>
                <w:sz w:val="20"/>
                <w:szCs w:val="20"/>
              </w:rPr>
              <w:t>accountable</w:t>
            </w:r>
            <w:r w:rsidRPr="004B0AAF">
              <w:rPr>
                <w:rFonts w:ascii="Arial" w:hAnsi="Arial" w:cs="Arial"/>
                <w:spacing w:val="-10"/>
                <w:sz w:val="20"/>
                <w:szCs w:val="20"/>
              </w:rPr>
              <w:t xml:space="preserve"> </w:t>
            </w:r>
            <w:r w:rsidRPr="004B0AAF">
              <w:rPr>
                <w:rFonts w:ascii="Arial" w:hAnsi="Arial" w:cs="Arial"/>
                <w:sz w:val="20"/>
                <w:szCs w:val="20"/>
              </w:rPr>
              <w:t>for</w:t>
            </w:r>
            <w:r w:rsidRPr="004B0AAF">
              <w:rPr>
                <w:rFonts w:ascii="Arial" w:hAnsi="Arial" w:cs="Arial"/>
                <w:spacing w:val="-12"/>
                <w:sz w:val="20"/>
                <w:szCs w:val="20"/>
              </w:rPr>
              <w:t xml:space="preserve"> </w:t>
            </w:r>
            <w:r w:rsidRPr="004B0AAF">
              <w:rPr>
                <w:rFonts w:ascii="Arial" w:hAnsi="Arial" w:cs="Arial"/>
                <w:sz w:val="20"/>
                <w:szCs w:val="20"/>
              </w:rPr>
              <w:t>those</w:t>
            </w:r>
            <w:r w:rsidRPr="004B0AAF">
              <w:rPr>
                <w:rFonts w:ascii="Arial" w:hAnsi="Arial" w:cs="Arial"/>
                <w:spacing w:val="-10"/>
                <w:sz w:val="20"/>
                <w:szCs w:val="20"/>
              </w:rPr>
              <w:t xml:space="preserve"> </w:t>
            </w:r>
            <w:r w:rsidRPr="004B0AAF">
              <w:rPr>
                <w:rFonts w:ascii="Arial" w:hAnsi="Arial" w:cs="Arial"/>
                <w:sz w:val="20"/>
                <w:szCs w:val="20"/>
              </w:rPr>
              <w:t>costs,</w:t>
            </w:r>
            <w:r w:rsidRPr="004B0AAF">
              <w:rPr>
                <w:rFonts w:ascii="Arial" w:hAnsi="Arial" w:cs="Arial"/>
                <w:spacing w:val="-10"/>
                <w:sz w:val="20"/>
                <w:szCs w:val="20"/>
              </w:rPr>
              <w:t xml:space="preserve"> </w:t>
            </w:r>
            <w:r w:rsidRPr="004B0AAF">
              <w:rPr>
                <w:rFonts w:ascii="Arial" w:hAnsi="Arial" w:cs="Arial"/>
                <w:sz w:val="20"/>
                <w:szCs w:val="20"/>
              </w:rPr>
              <w:t>regardless of the conduct or outcome of the solicitation.</w:t>
            </w:r>
          </w:p>
        </w:tc>
      </w:tr>
      <w:tr w:rsidR="0082584F" w:rsidRPr="004B0AAF" w14:paraId="0D116057" w14:textId="77777777" w:rsidTr="0029056E">
        <w:trPr>
          <w:trHeight w:val="1621"/>
        </w:trPr>
        <w:tc>
          <w:tcPr>
            <w:tcW w:w="2871" w:type="dxa"/>
          </w:tcPr>
          <w:p w14:paraId="5400B561" w14:textId="77777777" w:rsidR="0082584F" w:rsidRPr="004B0AAF" w:rsidRDefault="0082584F" w:rsidP="0029056E">
            <w:pPr>
              <w:pStyle w:val="TableParagraph"/>
              <w:spacing w:line="232" w:lineRule="auto"/>
              <w:ind w:left="43" w:right="558"/>
              <w:rPr>
                <w:rFonts w:ascii="Arial" w:hAnsi="Arial" w:cs="Arial"/>
                <w:b/>
                <w:sz w:val="20"/>
                <w:szCs w:val="20"/>
              </w:rPr>
            </w:pPr>
            <w:r w:rsidRPr="004B0AAF">
              <w:rPr>
                <w:rFonts w:ascii="Arial" w:hAnsi="Arial" w:cs="Arial"/>
                <w:b/>
                <w:sz w:val="20"/>
                <w:szCs w:val="20"/>
              </w:rPr>
              <w:t>Proposal requisite</w:t>
            </w:r>
          </w:p>
        </w:tc>
        <w:tc>
          <w:tcPr>
            <w:tcW w:w="6222" w:type="dxa"/>
          </w:tcPr>
          <w:p w14:paraId="3A3B3948" w14:textId="77777777" w:rsidR="0082584F" w:rsidRPr="004B0AAF" w:rsidRDefault="0082584F" w:rsidP="0029056E">
            <w:pPr>
              <w:pStyle w:val="TableParagraph"/>
              <w:spacing w:line="235" w:lineRule="auto"/>
              <w:ind w:right="33"/>
              <w:jc w:val="both"/>
              <w:rPr>
                <w:rFonts w:ascii="Arial" w:hAnsi="Arial" w:cs="Arial"/>
                <w:sz w:val="20"/>
                <w:szCs w:val="20"/>
              </w:rPr>
            </w:pPr>
            <w:r w:rsidRPr="004B0AAF">
              <w:rPr>
                <w:rFonts w:ascii="Arial" w:hAnsi="Arial" w:cs="Arial"/>
                <w:sz w:val="20"/>
                <w:szCs w:val="20"/>
              </w:rPr>
              <w:t>Proposals</w:t>
            </w:r>
            <w:r w:rsidRPr="004B0AAF">
              <w:rPr>
                <w:rFonts w:ascii="Arial" w:hAnsi="Arial" w:cs="Arial"/>
                <w:spacing w:val="-20"/>
                <w:sz w:val="20"/>
                <w:szCs w:val="20"/>
              </w:rPr>
              <w:t xml:space="preserve"> </w:t>
            </w:r>
            <w:r w:rsidRPr="004B0AAF">
              <w:rPr>
                <w:rFonts w:ascii="Arial" w:hAnsi="Arial" w:cs="Arial"/>
                <w:sz w:val="20"/>
                <w:szCs w:val="20"/>
              </w:rPr>
              <w:t>must</w:t>
            </w:r>
            <w:r w:rsidRPr="004B0AAF">
              <w:rPr>
                <w:rFonts w:ascii="Arial" w:hAnsi="Arial" w:cs="Arial"/>
                <w:spacing w:val="-19"/>
                <w:sz w:val="20"/>
                <w:szCs w:val="20"/>
              </w:rPr>
              <w:t xml:space="preserve"> </w:t>
            </w:r>
            <w:r w:rsidRPr="004B0AAF">
              <w:rPr>
                <w:rFonts w:ascii="Arial" w:hAnsi="Arial" w:cs="Arial"/>
                <w:sz w:val="20"/>
                <w:szCs w:val="20"/>
              </w:rPr>
              <w:t>offer</w:t>
            </w:r>
            <w:r w:rsidRPr="004B0AAF">
              <w:rPr>
                <w:rFonts w:ascii="Arial" w:hAnsi="Arial" w:cs="Arial"/>
                <w:spacing w:val="-19"/>
                <w:sz w:val="20"/>
                <w:szCs w:val="20"/>
              </w:rPr>
              <w:t xml:space="preserve"> </w:t>
            </w:r>
            <w:r w:rsidRPr="004B0AAF">
              <w:rPr>
                <w:rFonts w:ascii="Arial" w:hAnsi="Arial" w:cs="Arial"/>
                <w:sz w:val="20"/>
                <w:szCs w:val="20"/>
              </w:rPr>
              <w:t>services</w:t>
            </w:r>
            <w:r w:rsidRPr="004B0AAF">
              <w:rPr>
                <w:rFonts w:ascii="Arial" w:hAnsi="Arial" w:cs="Arial"/>
                <w:spacing w:val="-21"/>
                <w:sz w:val="20"/>
                <w:szCs w:val="20"/>
              </w:rPr>
              <w:t xml:space="preserve"> </w:t>
            </w:r>
            <w:r w:rsidRPr="004B0AAF">
              <w:rPr>
                <w:rFonts w:ascii="Arial" w:hAnsi="Arial" w:cs="Arial"/>
                <w:sz w:val="20"/>
                <w:szCs w:val="20"/>
              </w:rPr>
              <w:t>for</w:t>
            </w:r>
            <w:r w:rsidRPr="004B0AAF">
              <w:rPr>
                <w:rFonts w:ascii="Arial" w:hAnsi="Arial" w:cs="Arial"/>
                <w:spacing w:val="-19"/>
                <w:sz w:val="20"/>
                <w:szCs w:val="20"/>
              </w:rPr>
              <w:t xml:space="preserve"> </w:t>
            </w:r>
            <w:r w:rsidRPr="004B0AAF">
              <w:rPr>
                <w:rFonts w:ascii="Arial" w:hAnsi="Arial" w:cs="Arial"/>
                <w:sz w:val="20"/>
                <w:szCs w:val="20"/>
              </w:rPr>
              <w:t>the</w:t>
            </w:r>
            <w:r w:rsidRPr="004B0AAF">
              <w:rPr>
                <w:rFonts w:ascii="Arial" w:hAnsi="Arial" w:cs="Arial"/>
                <w:spacing w:val="-20"/>
                <w:sz w:val="20"/>
                <w:szCs w:val="20"/>
              </w:rPr>
              <w:t xml:space="preserve"> </w:t>
            </w:r>
            <w:r w:rsidRPr="004B0AAF">
              <w:rPr>
                <w:rFonts w:ascii="Arial" w:hAnsi="Arial" w:cs="Arial"/>
                <w:sz w:val="20"/>
                <w:szCs w:val="20"/>
              </w:rPr>
              <w:t>total</w:t>
            </w:r>
            <w:r w:rsidRPr="004B0AAF">
              <w:rPr>
                <w:rFonts w:ascii="Arial" w:hAnsi="Arial" w:cs="Arial"/>
                <w:spacing w:val="-20"/>
                <w:sz w:val="20"/>
                <w:szCs w:val="20"/>
              </w:rPr>
              <w:t xml:space="preserve"> </w:t>
            </w:r>
            <w:r w:rsidRPr="004B0AAF">
              <w:rPr>
                <w:rFonts w:ascii="Arial" w:hAnsi="Arial" w:cs="Arial"/>
                <w:sz w:val="20"/>
                <w:szCs w:val="20"/>
              </w:rPr>
              <w:t>requirement.</w:t>
            </w:r>
            <w:r w:rsidRPr="004B0AAF">
              <w:rPr>
                <w:rFonts w:ascii="Arial" w:hAnsi="Arial" w:cs="Arial"/>
                <w:spacing w:val="-20"/>
                <w:sz w:val="20"/>
                <w:szCs w:val="20"/>
              </w:rPr>
              <w:t xml:space="preserve"> </w:t>
            </w:r>
            <w:r w:rsidRPr="004B0AAF">
              <w:rPr>
                <w:rFonts w:ascii="Arial" w:hAnsi="Arial" w:cs="Arial"/>
                <w:sz w:val="20"/>
                <w:szCs w:val="20"/>
              </w:rPr>
              <w:t xml:space="preserve">Proposals o Proposal must be submitted as per given terms and conditions as well as </w:t>
            </w:r>
            <w:proofErr w:type="spellStart"/>
            <w:r w:rsidRPr="004B0AAF">
              <w:rPr>
                <w:rFonts w:ascii="Arial" w:hAnsi="Arial" w:cs="Arial"/>
                <w:sz w:val="20"/>
                <w:szCs w:val="20"/>
              </w:rPr>
              <w:t>ToR</w:t>
            </w:r>
            <w:proofErr w:type="spellEnd"/>
            <w:r w:rsidRPr="004B0AAF">
              <w:rPr>
                <w:rFonts w:ascii="Arial" w:hAnsi="Arial" w:cs="Arial"/>
                <w:sz w:val="20"/>
                <w:szCs w:val="20"/>
              </w:rPr>
              <w:t>. The consultant should comply all sort of corresponding instructions, terms and conditions, forms enclosed in the given documents. Failure to</w:t>
            </w:r>
            <w:r w:rsidRPr="004B0AAF">
              <w:rPr>
                <w:rFonts w:ascii="Arial" w:hAnsi="Arial" w:cs="Arial"/>
                <w:spacing w:val="-7"/>
                <w:sz w:val="20"/>
                <w:szCs w:val="20"/>
              </w:rPr>
              <w:t xml:space="preserve"> </w:t>
            </w:r>
            <w:r w:rsidRPr="004B0AAF">
              <w:rPr>
                <w:rFonts w:ascii="Arial" w:hAnsi="Arial" w:cs="Arial"/>
                <w:sz w:val="20"/>
                <w:szCs w:val="20"/>
              </w:rPr>
              <w:t>comply</w:t>
            </w:r>
            <w:r w:rsidRPr="004B0AAF">
              <w:rPr>
                <w:rFonts w:ascii="Arial" w:hAnsi="Arial" w:cs="Arial"/>
                <w:spacing w:val="-7"/>
                <w:sz w:val="20"/>
                <w:szCs w:val="20"/>
              </w:rPr>
              <w:t xml:space="preserve"> </w:t>
            </w:r>
            <w:r w:rsidRPr="004B0AAF">
              <w:rPr>
                <w:rFonts w:ascii="Arial" w:hAnsi="Arial" w:cs="Arial"/>
                <w:sz w:val="20"/>
                <w:szCs w:val="20"/>
              </w:rPr>
              <w:t>with</w:t>
            </w:r>
            <w:r w:rsidRPr="004B0AAF">
              <w:rPr>
                <w:rFonts w:ascii="Arial" w:hAnsi="Arial" w:cs="Arial"/>
                <w:spacing w:val="-7"/>
                <w:sz w:val="20"/>
                <w:szCs w:val="20"/>
              </w:rPr>
              <w:t xml:space="preserve"> </w:t>
            </w:r>
            <w:r w:rsidRPr="004B0AAF">
              <w:rPr>
                <w:rFonts w:ascii="Arial" w:hAnsi="Arial" w:cs="Arial"/>
                <w:sz w:val="20"/>
                <w:szCs w:val="20"/>
              </w:rPr>
              <w:t>these</w:t>
            </w:r>
            <w:r w:rsidRPr="004B0AAF">
              <w:rPr>
                <w:rFonts w:ascii="Arial" w:hAnsi="Arial" w:cs="Arial"/>
                <w:spacing w:val="-6"/>
                <w:sz w:val="20"/>
                <w:szCs w:val="20"/>
              </w:rPr>
              <w:t xml:space="preserve"> </w:t>
            </w:r>
            <w:r w:rsidRPr="004B0AAF">
              <w:rPr>
                <w:rFonts w:ascii="Arial" w:hAnsi="Arial" w:cs="Arial"/>
                <w:sz w:val="20"/>
                <w:szCs w:val="20"/>
              </w:rPr>
              <w:t>documents</w:t>
            </w:r>
            <w:r w:rsidRPr="004B0AAF">
              <w:rPr>
                <w:rFonts w:ascii="Arial" w:hAnsi="Arial" w:cs="Arial"/>
                <w:spacing w:val="-7"/>
                <w:sz w:val="20"/>
                <w:szCs w:val="20"/>
              </w:rPr>
              <w:t xml:space="preserve"> </w:t>
            </w:r>
            <w:r w:rsidRPr="004B0AAF">
              <w:rPr>
                <w:rFonts w:ascii="Arial" w:hAnsi="Arial" w:cs="Arial"/>
                <w:sz w:val="20"/>
                <w:szCs w:val="20"/>
              </w:rPr>
              <w:t>will</w:t>
            </w:r>
            <w:r w:rsidRPr="004B0AAF">
              <w:rPr>
                <w:rFonts w:ascii="Arial" w:hAnsi="Arial" w:cs="Arial"/>
                <w:spacing w:val="-7"/>
                <w:sz w:val="20"/>
                <w:szCs w:val="20"/>
              </w:rPr>
              <w:t xml:space="preserve"> </w:t>
            </w:r>
            <w:r w:rsidRPr="004B0AAF">
              <w:rPr>
                <w:rFonts w:ascii="Arial" w:hAnsi="Arial" w:cs="Arial"/>
                <w:sz w:val="20"/>
                <w:szCs w:val="20"/>
              </w:rPr>
              <w:t>be</w:t>
            </w:r>
            <w:r w:rsidRPr="004B0AAF">
              <w:rPr>
                <w:rFonts w:ascii="Arial" w:hAnsi="Arial" w:cs="Arial"/>
                <w:spacing w:val="-6"/>
                <w:sz w:val="20"/>
                <w:szCs w:val="20"/>
              </w:rPr>
              <w:t xml:space="preserve"> </w:t>
            </w:r>
            <w:r w:rsidRPr="004B0AAF">
              <w:rPr>
                <w:rFonts w:ascii="Arial" w:hAnsi="Arial" w:cs="Arial"/>
                <w:sz w:val="20"/>
                <w:szCs w:val="20"/>
              </w:rPr>
              <w:t>at</w:t>
            </w:r>
            <w:r w:rsidRPr="004B0AAF">
              <w:rPr>
                <w:rFonts w:ascii="Arial" w:hAnsi="Arial" w:cs="Arial"/>
                <w:spacing w:val="-7"/>
                <w:sz w:val="20"/>
                <w:szCs w:val="20"/>
              </w:rPr>
              <w:t xml:space="preserve"> </w:t>
            </w:r>
            <w:r w:rsidRPr="004B0AAF">
              <w:rPr>
                <w:rFonts w:ascii="Arial" w:hAnsi="Arial" w:cs="Arial"/>
                <w:sz w:val="20"/>
                <w:szCs w:val="20"/>
              </w:rPr>
              <w:t>the</w:t>
            </w:r>
            <w:r w:rsidRPr="004B0AAF">
              <w:rPr>
                <w:rFonts w:ascii="Arial" w:hAnsi="Arial" w:cs="Arial"/>
                <w:spacing w:val="-6"/>
                <w:sz w:val="20"/>
                <w:szCs w:val="20"/>
              </w:rPr>
              <w:t xml:space="preserve"> </w:t>
            </w:r>
            <w:r w:rsidRPr="004B0AAF">
              <w:rPr>
                <w:rFonts w:ascii="Arial" w:hAnsi="Arial" w:cs="Arial"/>
                <w:sz w:val="20"/>
                <w:szCs w:val="20"/>
              </w:rPr>
              <w:t>Offer or</w:t>
            </w:r>
            <w:r w:rsidRPr="004B0AAF">
              <w:rPr>
                <w:rFonts w:ascii="Arial" w:hAnsi="Arial" w:cs="Arial"/>
                <w:spacing w:val="-8"/>
                <w:sz w:val="20"/>
                <w:szCs w:val="20"/>
              </w:rPr>
              <w:t xml:space="preserve"> </w:t>
            </w:r>
            <w:r w:rsidRPr="004B0AAF">
              <w:rPr>
                <w:rFonts w:ascii="Arial" w:hAnsi="Arial" w:cs="Arial"/>
                <w:sz w:val="20"/>
                <w:szCs w:val="20"/>
              </w:rPr>
              <w:t>risk</w:t>
            </w:r>
            <w:r w:rsidRPr="004B0AAF">
              <w:rPr>
                <w:rFonts w:ascii="Arial" w:hAnsi="Arial" w:cs="Arial"/>
                <w:spacing w:val="-6"/>
                <w:sz w:val="20"/>
                <w:szCs w:val="20"/>
              </w:rPr>
              <w:t xml:space="preserve"> </w:t>
            </w:r>
            <w:r w:rsidRPr="004B0AAF">
              <w:rPr>
                <w:rFonts w:ascii="Arial" w:hAnsi="Arial" w:cs="Arial"/>
                <w:sz w:val="20"/>
                <w:szCs w:val="20"/>
              </w:rPr>
              <w:t>which may affect the evaluation of the Proposal.</w:t>
            </w:r>
          </w:p>
        </w:tc>
      </w:tr>
      <w:tr w:rsidR="0082584F" w:rsidRPr="004B0AAF" w14:paraId="366EE487" w14:textId="77777777" w:rsidTr="0029056E">
        <w:trPr>
          <w:trHeight w:val="460"/>
        </w:trPr>
        <w:tc>
          <w:tcPr>
            <w:tcW w:w="2871" w:type="dxa"/>
          </w:tcPr>
          <w:p w14:paraId="6EA9B3A2" w14:textId="77777777" w:rsidR="0082584F" w:rsidRPr="004B0AAF" w:rsidRDefault="0082584F" w:rsidP="0029056E">
            <w:pPr>
              <w:pStyle w:val="TableParagraph"/>
              <w:spacing w:line="232" w:lineRule="auto"/>
              <w:ind w:left="43"/>
              <w:rPr>
                <w:rFonts w:ascii="Arial" w:hAnsi="Arial" w:cs="Arial"/>
                <w:b/>
                <w:sz w:val="20"/>
                <w:szCs w:val="20"/>
              </w:rPr>
            </w:pPr>
            <w:r w:rsidRPr="004B0AAF">
              <w:rPr>
                <w:rFonts w:ascii="Arial" w:hAnsi="Arial" w:cs="Arial"/>
                <w:b/>
                <w:sz w:val="20"/>
                <w:szCs w:val="20"/>
              </w:rPr>
              <w:t>Proposal Prices</w:t>
            </w:r>
          </w:p>
        </w:tc>
        <w:tc>
          <w:tcPr>
            <w:tcW w:w="6222" w:type="dxa"/>
          </w:tcPr>
          <w:p w14:paraId="7F5D395F" w14:textId="77777777" w:rsidR="0082584F" w:rsidRPr="00CF21C7" w:rsidRDefault="0082584F" w:rsidP="0029056E">
            <w:pPr>
              <w:pStyle w:val="TableParagraph"/>
              <w:spacing w:line="262" w:lineRule="exact"/>
              <w:jc w:val="both"/>
              <w:rPr>
                <w:rFonts w:ascii="Arial" w:hAnsi="Arial" w:cs="Arial"/>
                <w:b/>
                <w:sz w:val="20"/>
                <w:szCs w:val="20"/>
              </w:rPr>
            </w:pPr>
            <w:r w:rsidRPr="00CF21C7">
              <w:rPr>
                <w:rFonts w:ascii="Arial" w:hAnsi="Arial" w:cs="Arial"/>
                <w:b/>
                <w:sz w:val="20"/>
                <w:szCs w:val="20"/>
              </w:rPr>
              <w:t>All</w:t>
            </w:r>
            <w:r w:rsidR="000C4BA0">
              <w:rPr>
                <w:rFonts w:ascii="Arial" w:hAnsi="Arial" w:cs="Arial"/>
                <w:b/>
                <w:sz w:val="20"/>
                <w:szCs w:val="20"/>
              </w:rPr>
              <w:t xml:space="preserve"> prices shall be quoted </w:t>
            </w:r>
            <w:proofErr w:type="gramStart"/>
            <w:r w:rsidR="000C4BA0">
              <w:rPr>
                <w:rFonts w:ascii="Arial" w:hAnsi="Arial" w:cs="Arial"/>
                <w:b/>
                <w:sz w:val="20"/>
                <w:szCs w:val="20"/>
              </w:rPr>
              <w:t>in  BDT</w:t>
            </w:r>
            <w:proofErr w:type="gramEnd"/>
            <w:r w:rsidR="000C4BA0">
              <w:rPr>
                <w:rFonts w:ascii="Arial" w:hAnsi="Arial" w:cs="Arial"/>
                <w:b/>
                <w:sz w:val="20"/>
                <w:szCs w:val="20"/>
              </w:rPr>
              <w:t xml:space="preserve"> and Including VAT &amp; Tax</w:t>
            </w:r>
          </w:p>
        </w:tc>
      </w:tr>
      <w:tr w:rsidR="0082584F" w:rsidRPr="004B0AAF" w14:paraId="0AD33262" w14:textId="77777777" w:rsidTr="0029056E">
        <w:trPr>
          <w:trHeight w:val="622"/>
        </w:trPr>
        <w:tc>
          <w:tcPr>
            <w:tcW w:w="2871" w:type="dxa"/>
          </w:tcPr>
          <w:p w14:paraId="5741E1FD" w14:textId="77777777" w:rsidR="0082584F" w:rsidRPr="004B0AAF" w:rsidRDefault="0082584F" w:rsidP="0029056E">
            <w:pPr>
              <w:pStyle w:val="TableParagraph"/>
              <w:spacing w:line="232" w:lineRule="auto"/>
              <w:ind w:left="43"/>
              <w:rPr>
                <w:rFonts w:ascii="Arial" w:hAnsi="Arial" w:cs="Arial"/>
                <w:sz w:val="20"/>
                <w:szCs w:val="20"/>
              </w:rPr>
            </w:pPr>
            <w:r w:rsidRPr="004B0AAF">
              <w:rPr>
                <w:rFonts w:ascii="Arial" w:hAnsi="Arial" w:cs="Arial"/>
                <w:b/>
                <w:sz w:val="20"/>
                <w:szCs w:val="20"/>
              </w:rPr>
              <w:t>Late submission</w:t>
            </w:r>
          </w:p>
        </w:tc>
        <w:tc>
          <w:tcPr>
            <w:tcW w:w="6222" w:type="dxa"/>
          </w:tcPr>
          <w:p w14:paraId="158783AD" w14:textId="77777777" w:rsidR="0082584F" w:rsidRPr="004B0AAF" w:rsidRDefault="0082584F" w:rsidP="0029056E">
            <w:pPr>
              <w:pStyle w:val="TableParagraph"/>
              <w:spacing w:line="262" w:lineRule="exact"/>
              <w:jc w:val="both"/>
              <w:rPr>
                <w:rFonts w:ascii="Arial" w:hAnsi="Arial" w:cs="Arial"/>
                <w:sz w:val="20"/>
                <w:szCs w:val="20"/>
              </w:rPr>
            </w:pPr>
            <w:r w:rsidRPr="004B0AAF">
              <w:rPr>
                <w:rFonts w:ascii="Arial" w:hAnsi="Arial" w:cs="Arial"/>
                <w:sz w:val="20"/>
                <w:szCs w:val="20"/>
              </w:rPr>
              <w:t xml:space="preserve">In case of late submission or received by SNA after the deadline, the submitted proposal will be rejected. </w:t>
            </w:r>
          </w:p>
        </w:tc>
      </w:tr>
    </w:tbl>
    <w:p w14:paraId="6340855C" w14:textId="77777777" w:rsidR="0082584F" w:rsidRPr="004B0AAF" w:rsidRDefault="0082584F" w:rsidP="0082584F">
      <w:pPr>
        <w:tabs>
          <w:tab w:val="left" w:pos="888"/>
        </w:tabs>
        <w:rPr>
          <w:rFonts w:ascii="Arial" w:hAnsi="Arial" w:cs="Arial"/>
          <w:sz w:val="20"/>
          <w:szCs w:val="20"/>
        </w:rPr>
      </w:pPr>
    </w:p>
    <w:p w14:paraId="3D48F742" w14:textId="77777777" w:rsidR="0082584F" w:rsidRDefault="0082584F" w:rsidP="0082584F">
      <w:pPr>
        <w:spacing w:before="63"/>
        <w:ind w:right="954"/>
        <w:rPr>
          <w:rFonts w:ascii="Arial" w:hAnsi="Arial" w:cs="Arial"/>
          <w:b/>
          <w:w w:val="95"/>
          <w:sz w:val="20"/>
          <w:szCs w:val="20"/>
        </w:rPr>
      </w:pPr>
    </w:p>
    <w:p w14:paraId="33427AD7" w14:textId="77777777" w:rsidR="0082584F" w:rsidRDefault="0082584F" w:rsidP="0082584F">
      <w:pPr>
        <w:spacing w:before="63"/>
        <w:ind w:right="954"/>
        <w:rPr>
          <w:rFonts w:ascii="Arial" w:hAnsi="Arial" w:cs="Arial"/>
          <w:b/>
          <w:w w:val="95"/>
          <w:sz w:val="20"/>
          <w:szCs w:val="20"/>
        </w:rPr>
      </w:pPr>
    </w:p>
    <w:p w14:paraId="186F581C" w14:textId="77777777" w:rsidR="0082584F" w:rsidRPr="004B0AAF" w:rsidRDefault="0082584F" w:rsidP="0082584F">
      <w:pPr>
        <w:spacing w:before="63"/>
        <w:ind w:right="954"/>
        <w:rPr>
          <w:rFonts w:ascii="Arial" w:hAnsi="Arial" w:cs="Arial"/>
          <w:b/>
          <w:sz w:val="20"/>
          <w:szCs w:val="20"/>
        </w:rPr>
      </w:pPr>
      <w:r w:rsidRPr="004B0AAF">
        <w:rPr>
          <w:rFonts w:ascii="Arial" w:hAnsi="Arial" w:cs="Arial"/>
          <w:b/>
          <w:w w:val="95"/>
          <w:sz w:val="20"/>
          <w:szCs w:val="20"/>
        </w:rPr>
        <w:t>Annexure- 2</w:t>
      </w:r>
    </w:p>
    <w:p w14:paraId="0293E106" w14:textId="77777777" w:rsidR="0082584F" w:rsidRPr="004B0AAF" w:rsidRDefault="0082584F" w:rsidP="0082584F">
      <w:pPr>
        <w:spacing w:before="11"/>
        <w:rPr>
          <w:rFonts w:ascii="Arial" w:hAnsi="Arial" w:cs="Arial"/>
          <w:b/>
          <w:sz w:val="20"/>
          <w:szCs w:val="20"/>
        </w:rPr>
      </w:pPr>
    </w:p>
    <w:p w14:paraId="7E2C5527" w14:textId="77777777" w:rsidR="0082584F" w:rsidRPr="004B0AAF" w:rsidRDefault="0082584F" w:rsidP="0082584F">
      <w:pPr>
        <w:tabs>
          <w:tab w:val="left" w:pos="982"/>
        </w:tabs>
        <w:rPr>
          <w:rFonts w:ascii="Arial" w:hAnsi="Arial" w:cs="Arial"/>
          <w:b/>
          <w:sz w:val="20"/>
          <w:szCs w:val="20"/>
          <w:u w:val="single"/>
        </w:rPr>
      </w:pPr>
      <w:r w:rsidRPr="004B0AAF">
        <w:rPr>
          <w:rFonts w:ascii="Arial" w:hAnsi="Arial" w:cs="Arial"/>
          <w:b/>
          <w:sz w:val="20"/>
          <w:szCs w:val="20"/>
          <w:u w:val="single"/>
        </w:rPr>
        <w:t>General Terms and</w:t>
      </w:r>
      <w:r w:rsidRPr="004B0AAF">
        <w:rPr>
          <w:rFonts w:ascii="Arial" w:hAnsi="Arial" w:cs="Arial"/>
          <w:b/>
          <w:spacing w:val="-4"/>
          <w:sz w:val="20"/>
          <w:szCs w:val="20"/>
          <w:u w:val="single"/>
        </w:rPr>
        <w:t xml:space="preserve"> </w:t>
      </w:r>
      <w:r w:rsidRPr="004B0AAF">
        <w:rPr>
          <w:rFonts w:ascii="Arial" w:hAnsi="Arial" w:cs="Arial"/>
          <w:b/>
          <w:sz w:val="20"/>
          <w:szCs w:val="20"/>
          <w:u w:val="single"/>
        </w:rPr>
        <w:t>Conditions</w:t>
      </w:r>
    </w:p>
    <w:p w14:paraId="05CBBF4C" w14:textId="77777777" w:rsidR="0082584F" w:rsidRPr="004B0AAF" w:rsidRDefault="0082584F" w:rsidP="0082584F">
      <w:pPr>
        <w:tabs>
          <w:tab w:val="left" w:pos="982"/>
        </w:tabs>
        <w:jc w:val="both"/>
        <w:rPr>
          <w:rFonts w:ascii="Arial" w:hAnsi="Arial" w:cs="Arial"/>
          <w:b/>
          <w:sz w:val="20"/>
          <w:szCs w:val="20"/>
          <w:u w:val="single"/>
        </w:rPr>
      </w:pPr>
    </w:p>
    <w:p w14:paraId="7476700B" w14:textId="483A33DA" w:rsidR="0082584F" w:rsidRPr="004B0AAF" w:rsidRDefault="00B00D43" w:rsidP="0082584F">
      <w:pPr>
        <w:pStyle w:val="ListParagraph"/>
        <w:numPr>
          <w:ilvl w:val="0"/>
          <w:numId w:val="1"/>
        </w:numPr>
        <w:tabs>
          <w:tab w:val="left" w:pos="982"/>
        </w:tabs>
        <w:jc w:val="both"/>
        <w:rPr>
          <w:rFonts w:ascii="Arial" w:hAnsi="Arial" w:cs="Arial"/>
          <w:color w:val="0000FF"/>
          <w:sz w:val="20"/>
          <w:szCs w:val="20"/>
          <w:u w:val="single"/>
        </w:rPr>
      </w:pPr>
      <w:r>
        <w:rPr>
          <w:rFonts w:ascii="Arial" w:hAnsi="Arial" w:cs="Arial"/>
          <w:sz w:val="20"/>
          <w:szCs w:val="20"/>
        </w:rPr>
        <w:t xml:space="preserve">Consultancy </w:t>
      </w:r>
      <w:r w:rsidR="0082584F" w:rsidRPr="004B0AAF">
        <w:rPr>
          <w:rFonts w:ascii="Arial" w:hAnsi="Arial" w:cs="Arial"/>
          <w:sz w:val="20"/>
          <w:szCs w:val="20"/>
        </w:rPr>
        <w:t xml:space="preserve">firm/agency are requested to submit Financial and Technical Proposals separately through email: </w:t>
      </w:r>
      <w:r w:rsidR="0082584F" w:rsidRPr="00177EA7">
        <w:rPr>
          <w:rFonts w:ascii="Arial" w:hAnsi="Arial" w:cs="Arial"/>
          <w:color w:val="000099"/>
          <w:sz w:val="20"/>
          <w:szCs w:val="21"/>
          <w:u w:val="single"/>
          <w:shd w:val="clear" w:color="auto" w:fill="FFFFFF"/>
        </w:rPr>
        <w:t>recruitment.hrsna@gmail.com</w:t>
      </w:r>
      <w:r w:rsidR="0082584F" w:rsidRPr="004B0AAF">
        <w:rPr>
          <w:rFonts w:ascii="Arial" w:hAnsi="Arial" w:cs="Arial"/>
          <w:sz w:val="20"/>
          <w:szCs w:val="20"/>
        </w:rPr>
        <w:t>.</w:t>
      </w:r>
    </w:p>
    <w:p w14:paraId="7EB540FD" w14:textId="7BE41420" w:rsidR="0082584F" w:rsidRPr="004B0AAF" w:rsidRDefault="0082584F" w:rsidP="0082584F">
      <w:pPr>
        <w:pStyle w:val="ListParagraph"/>
        <w:numPr>
          <w:ilvl w:val="0"/>
          <w:numId w:val="1"/>
        </w:numPr>
        <w:tabs>
          <w:tab w:val="left" w:pos="982"/>
        </w:tabs>
        <w:jc w:val="both"/>
        <w:rPr>
          <w:rFonts w:ascii="Arial" w:hAnsi="Arial" w:cs="Arial"/>
          <w:sz w:val="20"/>
          <w:szCs w:val="20"/>
        </w:rPr>
      </w:pPr>
      <w:r w:rsidRPr="004B0AAF">
        <w:rPr>
          <w:rFonts w:ascii="Arial" w:hAnsi="Arial" w:cs="Arial"/>
          <w:sz w:val="20"/>
          <w:szCs w:val="20"/>
        </w:rPr>
        <w:t xml:space="preserve">The Proposal should be submitted or reached at the given email no later than 5 PM on the closing date. </w:t>
      </w:r>
    </w:p>
    <w:p w14:paraId="0A8B38CD" w14:textId="77777777" w:rsidR="0082584F" w:rsidRPr="004B0AAF" w:rsidRDefault="0082584F" w:rsidP="0082584F">
      <w:pPr>
        <w:pStyle w:val="ListParagraph"/>
        <w:widowControl/>
        <w:numPr>
          <w:ilvl w:val="0"/>
          <w:numId w:val="1"/>
        </w:numPr>
        <w:tabs>
          <w:tab w:val="left" w:pos="7725"/>
        </w:tabs>
        <w:autoSpaceDE/>
        <w:autoSpaceDN/>
        <w:spacing w:line="276" w:lineRule="auto"/>
        <w:contextualSpacing/>
        <w:jc w:val="both"/>
        <w:rPr>
          <w:rFonts w:ascii="Arial" w:hAnsi="Arial" w:cs="Arial"/>
          <w:sz w:val="20"/>
          <w:szCs w:val="20"/>
        </w:rPr>
      </w:pPr>
      <w:r w:rsidRPr="004B0AAF">
        <w:rPr>
          <w:rFonts w:ascii="Arial" w:hAnsi="Arial" w:cs="Arial"/>
          <w:sz w:val="20"/>
          <w:szCs w:val="20"/>
        </w:rPr>
        <w:t xml:space="preserve">SNA will pay in BDT for total consultancy by account payee cheque/BEFTN. Consultant will be responsible to pay VAT and other Taxes, as per government policy. </w:t>
      </w:r>
    </w:p>
    <w:p w14:paraId="1A0ED2F0" w14:textId="77777777" w:rsidR="0082584F" w:rsidRPr="004B0AAF" w:rsidRDefault="0082584F" w:rsidP="0082584F">
      <w:pPr>
        <w:pStyle w:val="ListParagraph"/>
        <w:widowControl/>
        <w:numPr>
          <w:ilvl w:val="0"/>
          <w:numId w:val="1"/>
        </w:numPr>
        <w:tabs>
          <w:tab w:val="left" w:pos="7725"/>
        </w:tabs>
        <w:autoSpaceDE/>
        <w:autoSpaceDN/>
        <w:spacing w:line="276" w:lineRule="auto"/>
        <w:contextualSpacing/>
        <w:jc w:val="both"/>
        <w:rPr>
          <w:rFonts w:ascii="Arial" w:hAnsi="Arial" w:cs="Arial"/>
          <w:sz w:val="20"/>
          <w:szCs w:val="20"/>
        </w:rPr>
      </w:pPr>
      <w:r w:rsidRPr="004B0AAF">
        <w:rPr>
          <w:rFonts w:ascii="Arial" w:hAnsi="Arial" w:cs="Arial"/>
          <w:sz w:val="20"/>
          <w:szCs w:val="20"/>
        </w:rPr>
        <w:t xml:space="preserve">The deliverables should be delivered within the stipulated time period mention in the </w:t>
      </w:r>
      <w:proofErr w:type="spellStart"/>
      <w:r w:rsidRPr="004B0AAF">
        <w:rPr>
          <w:rFonts w:ascii="Arial" w:hAnsi="Arial" w:cs="Arial"/>
          <w:sz w:val="20"/>
          <w:szCs w:val="20"/>
        </w:rPr>
        <w:t>ToR</w:t>
      </w:r>
      <w:proofErr w:type="spellEnd"/>
      <w:r w:rsidRPr="004B0AAF">
        <w:rPr>
          <w:rFonts w:ascii="Arial" w:hAnsi="Arial" w:cs="Arial"/>
          <w:sz w:val="20"/>
          <w:szCs w:val="20"/>
        </w:rPr>
        <w:t xml:space="preserve"> and Agreement.</w:t>
      </w:r>
    </w:p>
    <w:p w14:paraId="45BEF916" w14:textId="518CB401" w:rsidR="0082584F" w:rsidRPr="004B0AAF" w:rsidRDefault="0082584F" w:rsidP="0082584F">
      <w:pPr>
        <w:pStyle w:val="ListParagraph"/>
        <w:widowControl/>
        <w:numPr>
          <w:ilvl w:val="0"/>
          <w:numId w:val="1"/>
        </w:numPr>
        <w:tabs>
          <w:tab w:val="left" w:pos="7725"/>
        </w:tabs>
        <w:autoSpaceDE/>
        <w:autoSpaceDN/>
        <w:spacing w:line="276" w:lineRule="auto"/>
        <w:contextualSpacing/>
        <w:jc w:val="both"/>
        <w:rPr>
          <w:rFonts w:ascii="Arial" w:hAnsi="Arial" w:cs="Arial"/>
          <w:sz w:val="20"/>
          <w:szCs w:val="20"/>
        </w:rPr>
      </w:pPr>
      <w:r w:rsidRPr="004B0AAF">
        <w:rPr>
          <w:rFonts w:ascii="Arial" w:hAnsi="Arial" w:cs="Arial"/>
          <w:sz w:val="20"/>
          <w:szCs w:val="20"/>
        </w:rPr>
        <w:t xml:space="preserve">Please sign on the offered form and include all </w:t>
      </w:r>
      <w:r w:rsidR="00B00D43">
        <w:rPr>
          <w:rFonts w:ascii="Arial" w:hAnsi="Arial" w:cs="Arial"/>
          <w:sz w:val="20"/>
          <w:szCs w:val="20"/>
        </w:rPr>
        <w:t>sorts</w:t>
      </w:r>
      <w:r w:rsidRPr="004B0AAF">
        <w:rPr>
          <w:rFonts w:ascii="Arial" w:hAnsi="Arial" w:cs="Arial"/>
          <w:sz w:val="20"/>
          <w:szCs w:val="20"/>
        </w:rPr>
        <w:t xml:space="preserve"> of essential documents for this proposal.</w:t>
      </w:r>
    </w:p>
    <w:p w14:paraId="4A6687CD" w14:textId="77777777" w:rsidR="0082584F" w:rsidRPr="004B0AAF" w:rsidRDefault="0082584F" w:rsidP="0082584F">
      <w:pPr>
        <w:pStyle w:val="ListParagraph"/>
        <w:numPr>
          <w:ilvl w:val="0"/>
          <w:numId w:val="1"/>
        </w:numPr>
        <w:tabs>
          <w:tab w:val="left" w:pos="982"/>
        </w:tabs>
        <w:jc w:val="both"/>
        <w:rPr>
          <w:rFonts w:ascii="Arial" w:hAnsi="Arial" w:cs="Arial"/>
          <w:color w:val="0000FF"/>
          <w:sz w:val="20"/>
          <w:szCs w:val="20"/>
          <w:u w:val="single"/>
        </w:rPr>
      </w:pPr>
      <w:r w:rsidRPr="004B0AAF">
        <w:rPr>
          <w:rFonts w:ascii="Arial" w:eastAsia="Times New Roman" w:hAnsi="Arial" w:cs="Arial"/>
          <w:bCs/>
          <w:color w:val="000000"/>
          <w:sz w:val="20"/>
          <w:szCs w:val="20"/>
        </w:rPr>
        <w:t>Solidaridad</w:t>
      </w:r>
      <w:r w:rsidRPr="004B0AAF">
        <w:rPr>
          <w:rFonts w:ascii="Arial" w:eastAsia="Times New Roman" w:hAnsi="Arial" w:cs="Arial"/>
          <w:b/>
          <w:bCs/>
          <w:color w:val="000000"/>
          <w:sz w:val="20"/>
          <w:szCs w:val="20"/>
        </w:rPr>
        <w:t xml:space="preserve"> </w:t>
      </w:r>
      <w:r w:rsidRPr="004B0AAF">
        <w:rPr>
          <w:rFonts w:ascii="Arial" w:eastAsia="Times New Roman" w:hAnsi="Arial" w:cs="Arial"/>
          <w:bCs/>
          <w:color w:val="000000"/>
          <w:sz w:val="20"/>
          <w:szCs w:val="20"/>
        </w:rPr>
        <w:t>reserves the right to accept or reject any or all the proposals in full or part with or without assigning any reason whatsoever.</w:t>
      </w:r>
    </w:p>
    <w:p w14:paraId="5A748FE6" w14:textId="77777777" w:rsidR="0082584F" w:rsidRPr="004B0AAF" w:rsidRDefault="0082584F" w:rsidP="0082584F">
      <w:pPr>
        <w:pStyle w:val="ListParagraph"/>
        <w:widowControl/>
        <w:tabs>
          <w:tab w:val="left" w:pos="7725"/>
        </w:tabs>
        <w:autoSpaceDE/>
        <w:autoSpaceDN/>
        <w:spacing w:line="276" w:lineRule="auto"/>
        <w:ind w:left="720" w:firstLine="0"/>
        <w:contextualSpacing/>
        <w:jc w:val="both"/>
        <w:rPr>
          <w:rFonts w:ascii="Arial" w:hAnsi="Arial" w:cs="Arial"/>
          <w:sz w:val="20"/>
          <w:szCs w:val="20"/>
        </w:rPr>
      </w:pPr>
    </w:p>
    <w:p w14:paraId="44C14EE2" w14:textId="77777777" w:rsidR="0082584F" w:rsidRPr="004B0AAF" w:rsidRDefault="0082584F" w:rsidP="0082584F">
      <w:pPr>
        <w:widowControl/>
        <w:tabs>
          <w:tab w:val="left" w:pos="7725"/>
        </w:tabs>
        <w:autoSpaceDE/>
        <w:autoSpaceDN/>
        <w:spacing w:line="276" w:lineRule="auto"/>
        <w:ind w:left="360"/>
        <w:contextualSpacing/>
        <w:jc w:val="both"/>
        <w:rPr>
          <w:rFonts w:ascii="Arial" w:hAnsi="Arial" w:cs="Arial"/>
          <w:sz w:val="20"/>
          <w:szCs w:val="20"/>
        </w:rPr>
      </w:pPr>
    </w:p>
    <w:p w14:paraId="46FC1642" w14:textId="77777777" w:rsidR="0082584F" w:rsidRPr="004B0AAF" w:rsidRDefault="0082584F" w:rsidP="0082584F">
      <w:pPr>
        <w:tabs>
          <w:tab w:val="left" w:pos="982"/>
        </w:tabs>
        <w:jc w:val="both"/>
        <w:rPr>
          <w:rFonts w:ascii="Arial" w:hAnsi="Arial" w:cs="Arial"/>
          <w:sz w:val="20"/>
          <w:szCs w:val="20"/>
        </w:rPr>
      </w:pPr>
    </w:p>
    <w:p w14:paraId="4FEEB9DE" w14:textId="77777777" w:rsidR="0082584F" w:rsidRPr="004B0AAF" w:rsidRDefault="0082584F" w:rsidP="0082584F">
      <w:pPr>
        <w:tabs>
          <w:tab w:val="left" w:pos="2604"/>
        </w:tabs>
        <w:rPr>
          <w:rFonts w:ascii="Arial" w:hAnsi="Arial" w:cs="Arial"/>
          <w:sz w:val="20"/>
          <w:szCs w:val="20"/>
        </w:rPr>
      </w:pPr>
    </w:p>
    <w:p w14:paraId="145D55F7" w14:textId="77777777" w:rsidR="0082584F" w:rsidRPr="004B0AAF" w:rsidRDefault="0082584F" w:rsidP="0082584F">
      <w:pPr>
        <w:tabs>
          <w:tab w:val="left" w:pos="2604"/>
        </w:tabs>
        <w:rPr>
          <w:rFonts w:ascii="Arial" w:hAnsi="Arial" w:cs="Arial"/>
          <w:sz w:val="20"/>
          <w:szCs w:val="20"/>
        </w:rPr>
      </w:pPr>
    </w:p>
    <w:p w14:paraId="5BB78FD0" w14:textId="77777777" w:rsidR="0082584F" w:rsidRPr="004B0AAF" w:rsidRDefault="0082584F" w:rsidP="0082584F">
      <w:pPr>
        <w:tabs>
          <w:tab w:val="left" w:pos="2604"/>
        </w:tabs>
        <w:rPr>
          <w:rFonts w:ascii="Arial" w:hAnsi="Arial" w:cs="Arial"/>
          <w:sz w:val="20"/>
          <w:szCs w:val="20"/>
        </w:rPr>
        <w:sectPr w:rsidR="0082584F" w:rsidRPr="004B0AAF">
          <w:pgSz w:w="12240" w:h="15840"/>
          <w:pgMar w:top="880" w:right="580" w:bottom="280" w:left="1340" w:header="720" w:footer="720" w:gutter="0"/>
          <w:cols w:space="720"/>
        </w:sectPr>
      </w:pPr>
    </w:p>
    <w:p w14:paraId="3E16DBBC" w14:textId="77777777" w:rsidR="0082584F" w:rsidRPr="004B0AAF" w:rsidRDefault="0082584F" w:rsidP="0082584F">
      <w:pPr>
        <w:spacing w:before="63"/>
        <w:ind w:left="261"/>
        <w:rPr>
          <w:rFonts w:ascii="Arial" w:hAnsi="Arial" w:cs="Arial"/>
          <w:b/>
          <w:sz w:val="20"/>
          <w:szCs w:val="20"/>
        </w:rPr>
      </w:pPr>
      <w:r w:rsidRPr="004B0AAF">
        <w:rPr>
          <w:rFonts w:ascii="Arial" w:hAnsi="Arial" w:cs="Arial"/>
          <w:b/>
          <w:sz w:val="20"/>
          <w:szCs w:val="20"/>
        </w:rPr>
        <w:lastRenderedPageBreak/>
        <w:t>Annexure-3</w:t>
      </w:r>
    </w:p>
    <w:p w14:paraId="0DF885EE" w14:textId="77777777" w:rsidR="0082584F" w:rsidRPr="004B0AAF" w:rsidRDefault="0082584F" w:rsidP="0082584F">
      <w:pPr>
        <w:spacing w:before="2" w:after="1"/>
        <w:rPr>
          <w:rFonts w:ascii="Arial" w:hAnsi="Arial" w:cs="Arial"/>
          <w:b/>
          <w:sz w:val="20"/>
          <w:szCs w:val="20"/>
        </w:rPr>
      </w:pPr>
    </w:p>
    <w:tbl>
      <w:tblPr>
        <w:tblW w:w="9829"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9"/>
        <w:gridCol w:w="3798"/>
        <w:gridCol w:w="5402"/>
      </w:tblGrid>
      <w:tr w:rsidR="0082584F" w:rsidRPr="004B0AAF" w14:paraId="5663848C" w14:textId="77777777" w:rsidTr="0065764E">
        <w:trPr>
          <w:trHeight w:val="404"/>
        </w:trPr>
        <w:tc>
          <w:tcPr>
            <w:tcW w:w="9829" w:type="dxa"/>
            <w:gridSpan w:val="3"/>
          </w:tcPr>
          <w:p w14:paraId="1236ABA5" w14:textId="77777777" w:rsidR="0082584F" w:rsidRPr="004B0AAF" w:rsidRDefault="0082584F" w:rsidP="0029056E">
            <w:pPr>
              <w:pStyle w:val="TableParagraph"/>
              <w:tabs>
                <w:tab w:val="left" w:pos="3828"/>
              </w:tabs>
              <w:spacing w:line="260" w:lineRule="exact"/>
              <w:ind w:left="105"/>
              <w:rPr>
                <w:rFonts w:ascii="Arial" w:hAnsi="Arial" w:cs="Arial"/>
                <w:b/>
                <w:sz w:val="20"/>
                <w:szCs w:val="20"/>
              </w:rPr>
            </w:pPr>
            <w:r w:rsidRPr="004B0AAF">
              <w:rPr>
                <w:rFonts w:ascii="Arial" w:hAnsi="Arial" w:cs="Arial"/>
                <w:b/>
                <w:sz w:val="20"/>
                <w:szCs w:val="20"/>
              </w:rPr>
              <w:t>Consultants/firm/agency Information</w:t>
            </w:r>
          </w:p>
        </w:tc>
      </w:tr>
      <w:tr w:rsidR="0082584F" w:rsidRPr="004B0AAF" w14:paraId="489C5D5E" w14:textId="77777777" w:rsidTr="0065764E">
        <w:trPr>
          <w:trHeight w:val="330"/>
        </w:trPr>
        <w:tc>
          <w:tcPr>
            <w:tcW w:w="9829" w:type="dxa"/>
            <w:gridSpan w:val="3"/>
            <w:tcBorders>
              <w:left w:val="nil"/>
              <w:bottom w:val="single" w:sz="4" w:space="0" w:color="000000"/>
              <w:right w:val="nil"/>
            </w:tcBorders>
          </w:tcPr>
          <w:p w14:paraId="42E0E41F" w14:textId="77777777" w:rsidR="0082584F" w:rsidRPr="004B0AAF" w:rsidRDefault="0082584F" w:rsidP="0066250B">
            <w:pPr>
              <w:pStyle w:val="NoSpacing"/>
            </w:pPr>
          </w:p>
        </w:tc>
      </w:tr>
      <w:tr w:rsidR="0082584F" w:rsidRPr="004B0AAF" w14:paraId="39B6DE7A" w14:textId="77777777" w:rsidTr="0065764E">
        <w:trPr>
          <w:trHeight w:val="494"/>
        </w:trPr>
        <w:tc>
          <w:tcPr>
            <w:tcW w:w="629" w:type="dxa"/>
            <w:tcBorders>
              <w:top w:val="single" w:sz="4" w:space="0" w:color="000000"/>
              <w:left w:val="single" w:sz="4" w:space="0" w:color="000000"/>
              <w:bottom w:val="single" w:sz="4" w:space="0" w:color="000000"/>
              <w:right w:val="single" w:sz="4" w:space="0" w:color="000000"/>
            </w:tcBorders>
            <w:shd w:val="clear" w:color="auto" w:fill="DFDFDF"/>
          </w:tcPr>
          <w:p w14:paraId="31B6AC67" w14:textId="77777777" w:rsidR="0082584F" w:rsidRPr="004B0AAF" w:rsidRDefault="0082584F" w:rsidP="0029056E">
            <w:pPr>
              <w:pStyle w:val="TableParagraph"/>
              <w:spacing w:before="95"/>
              <w:ind w:left="110"/>
              <w:rPr>
                <w:rFonts w:ascii="Arial" w:hAnsi="Arial" w:cs="Arial"/>
                <w:sz w:val="20"/>
                <w:szCs w:val="20"/>
              </w:rPr>
            </w:pPr>
            <w:r w:rsidRPr="004B0AAF">
              <w:rPr>
                <w:rFonts w:ascii="Arial" w:hAnsi="Arial" w:cs="Arial"/>
                <w:w w:val="105"/>
                <w:sz w:val="20"/>
                <w:szCs w:val="20"/>
              </w:rPr>
              <w:t>SL#</w:t>
            </w:r>
          </w:p>
        </w:tc>
        <w:tc>
          <w:tcPr>
            <w:tcW w:w="3798" w:type="dxa"/>
            <w:tcBorders>
              <w:top w:val="single" w:sz="4" w:space="0" w:color="000000"/>
              <w:left w:val="single" w:sz="4" w:space="0" w:color="000000"/>
              <w:bottom w:val="single" w:sz="4" w:space="0" w:color="000000"/>
              <w:right w:val="single" w:sz="4" w:space="0" w:color="000000"/>
            </w:tcBorders>
            <w:shd w:val="clear" w:color="auto" w:fill="DFDFDF"/>
          </w:tcPr>
          <w:p w14:paraId="4800A94F" w14:textId="77777777" w:rsidR="0082584F" w:rsidRPr="004B0AAF" w:rsidRDefault="0082584F" w:rsidP="0029056E">
            <w:pPr>
              <w:pStyle w:val="TableParagraph"/>
              <w:spacing w:before="95"/>
              <w:rPr>
                <w:rFonts w:ascii="Arial" w:hAnsi="Arial" w:cs="Arial"/>
                <w:sz w:val="20"/>
                <w:szCs w:val="20"/>
              </w:rPr>
            </w:pPr>
            <w:r w:rsidRPr="004B0AAF">
              <w:rPr>
                <w:rFonts w:ascii="Arial" w:hAnsi="Arial" w:cs="Arial"/>
                <w:sz w:val="20"/>
                <w:szCs w:val="20"/>
              </w:rPr>
              <w:t xml:space="preserve">Required Information </w:t>
            </w:r>
          </w:p>
        </w:tc>
        <w:tc>
          <w:tcPr>
            <w:tcW w:w="5402" w:type="dxa"/>
            <w:tcBorders>
              <w:top w:val="single" w:sz="4" w:space="0" w:color="000000"/>
              <w:left w:val="single" w:sz="4" w:space="0" w:color="000000"/>
              <w:bottom w:val="single" w:sz="4" w:space="0" w:color="000000"/>
              <w:right w:val="single" w:sz="4" w:space="0" w:color="000000"/>
            </w:tcBorders>
            <w:shd w:val="clear" w:color="auto" w:fill="DFDFDF"/>
          </w:tcPr>
          <w:p w14:paraId="5C6C16E3" w14:textId="77777777" w:rsidR="0082584F" w:rsidRPr="004B0AAF" w:rsidRDefault="0082584F" w:rsidP="0029056E">
            <w:pPr>
              <w:pStyle w:val="TableParagraph"/>
              <w:spacing w:before="95"/>
              <w:ind w:left="109"/>
              <w:rPr>
                <w:rFonts w:ascii="Arial" w:hAnsi="Arial" w:cs="Arial"/>
                <w:sz w:val="20"/>
                <w:szCs w:val="20"/>
              </w:rPr>
            </w:pPr>
            <w:r w:rsidRPr="004B0AAF">
              <w:rPr>
                <w:rFonts w:ascii="Arial" w:hAnsi="Arial" w:cs="Arial"/>
                <w:sz w:val="20"/>
                <w:szCs w:val="20"/>
              </w:rPr>
              <w:t>Information to be Provided here</w:t>
            </w:r>
          </w:p>
        </w:tc>
      </w:tr>
      <w:tr w:rsidR="0082584F" w:rsidRPr="004B0AAF" w14:paraId="1239F215"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3781CA42" w14:textId="77777777" w:rsidR="0082584F" w:rsidRPr="004B0AAF" w:rsidRDefault="0082584F" w:rsidP="0029056E">
            <w:pPr>
              <w:pStyle w:val="TableParagraph"/>
              <w:spacing w:line="258" w:lineRule="exact"/>
              <w:ind w:left="110"/>
              <w:rPr>
                <w:rFonts w:ascii="Arial" w:hAnsi="Arial" w:cs="Arial"/>
                <w:sz w:val="20"/>
                <w:szCs w:val="20"/>
              </w:rPr>
            </w:pPr>
            <w:r w:rsidRPr="004B0AAF">
              <w:rPr>
                <w:rFonts w:ascii="Arial" w:hAnsi="Arial" w:cs="Arial"/>
                <w:w w:val="93"/>
                <w:sz w:val="20"/>
                <w:szCs w:val="20"/>
              </w:rPr>
              <w:t>1</w:t>
            </w:r>
          </w:p>
        </w:tc>
        <w:tc>
          <w:tcPr>
            <w:tcW w:w="3798" w:type="dxa"/>
            <w:tcBorders>
              <w:top w:val="single" w:sz="4" w:space="0" w:color="000000"/>
              <w:left w:val="single" w:sz="4" w:space="0" w:color="000000"/>
              <w:bottom w:val="single" w:sz="4" w:space="0" w:color="000000"/>
              <w:right w:val="single" w:sz="4" w:space="0" w:color="000000"/>
            </w:tcBorders>
          </w:tcPr>
          <w:p w14:paraId="09391AF3" w14:textId="77777777" w:rsidR="0082584F" w:rsidRPr="004B0AAF" w:rsidRDefault="0082584F" w:rsidP="0029056E">
            <w:pPr>
              <w:pStyle w:val="TableParagraph"/>
              <w:spacing w:line="258" w:lineRule="exact"/>
              <w:ind w:left="112"/>
              <w:rPr>
                <w:rFonts w:ascii="Arial" w:hAnsi="Arial" w:cs="Arial"/>
                <w:sz w:val="20"/>
                <w:szCs w:val="20"/>
              </w:rPr>
            </w:pPr>
            <w:r w:rsidRPr="004B0AAF">
              <w:rPr>
                <w:rFonts w:ascii="Arial" w:hAnsi="Arial" w:cs="Arial"/>
                <w:sz w:val="20"/>
                <w:szCs w:val="20"/>
              </w:rPr>
              <w:t>Category of Vendor</w:t>
            </w:r>
          </w:p>
        </w:tc>
        <w:tc>
          <w:tcPr>
            <w:tcW w:w="5402" w:type="dxa"/>
            <w:tcBorders>
              <w:top w:val="single" w:sz="4" w:space="0" w:color="000000"/>
              <w:left w:val="single" w:sz="4" w:space="0" w:color="000000"/>
              <w:bottom w:val="single" w:sz="4" w:space="0" w:color="000000"/>
              <w:right w:val="single" w:sz="4" w:space="0" w:color="000000"/>
            </w:tcBorders>
          </w:tcPr>
          <w:p w14:paraId="6ECB8F00" w14:textId="77777777" w:rsidR="0082584F" w:rsidRPr="004B0AAF" w:rsidRDefault="0082584F" w:rsidP="0029056E">
            <w:pPr>
              <w:pStyle w:val="TableParagraph"/>
              <w:spacing w:line="258" w:lineRule="exact"/>
              <w:ind w:left="169"/>
              <w:rPr>
                <w:rFonts w:ascii="Arial" w:hAnsi="Arial" w:cs="Arial"/>
                <w:sz w:val="20"/>
                <w:szCs w:val="20"/>
              </w:rPr>
            </w:pPr>
            <w:r w:rsidRPr="004B0AAF">
              <w:rPr>
                <w:rFonts w:ascii="Arial" w:hAnsi="Arial" w:cs="Arial"/>
                <w:sz w:val="20"/>
                <w:szCs w:val="20"/>
              </w:rPr>
              <w:t>Consultancy</w:t>
            </w:r>
          </w:p>
        </w:tc>
      </w:tr>
      <w:tr w:rsidR="0082584F" w:rsidRPr="004B0AAF" w14:paraId="4F9129B1"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5408C580" w14:textId="77777777" w:rsidR="0082584F" w:rsidRPr="004B0AAF" w:rsidRDefault="0082584F" w:rsidP="0029056E">
            <w:pPr>
              <w:pStyle w:val="TableParagraph"/>
              <w:spacing w:line="258" w:lineRule="exact"/>
              <w:ind w:left="110"/>
              <w:rPr>
                <w:rFonts w:ascii="Arial" w:hAnsi="Arial" w:cs="Arial"/>
                <w:sz w:val="20"/>
                <w:szCs w:val="20"/>
              </w:rPr>
            </w:pPr>
            <w:r w:rsidRPr="004B0AAF">
              <w:rPr>
                <w:rFonts w:ascii="Arial" w:hAnsi="Arial" w:cs="Arial"/>
                <w:w w:val="93"/>
                <w:sz w:val="20"/>
                <w:szCs w:val="20"/>
              </w:rPr>
              <w:t>2</w:t>
            </w:r>
          </w:p>
        </w:tc>
        <w:tc>
          <w:tcPr>
            <w:tcW w:w="3798" w:type="dxa"/>
            <w:tcBorders>
              <w:top w:val="single" w:sz="4" w:space="0" w:color="000000"/>
              <w:left w:val="single" w:sz="4" w:space="0" w:color="000000"/>
              <w:bottom w:val="single" w:sz="4" w:space="0" w:color="000000"/>
              <w:right w:val="single" w:sz="4" w:space="0" w:color="000000"/>
            </w:tcBorders>
          </w:tcPr>
          <w:p w14:paraId="6F8DB057" w14:textId="77777777" w:rsidR="0082584F" w:rsidRPr="004B0AAF" w:rsidRDefault="0082584F" w:rsidP="0029056E">
            <w:pPr>
              <w:pStyle w:val="TableParagraph"/>
              <w:spacing w:line="258" w:lineRule="exact"/>
              <w:ind w:left="112"/>
              <w:rPr>
                <w:rFonts w:ascii="Arial" w:hAnsi="Arial" w:cs="Arial"/>
                <w:sz w:val="20"/>
                <w:szCs w:val="20"/>
              </w:rPr>
            </w:pPr>
            <w:r w:rsidRPr="004B0AAF">
              <w:rPr>
                <w:rFonts w:ascii="Arial" w:hAnsi="Arial" w:cs="Arial"/>
                <w:sz w:val="20"/>
                <w:szCs w:val="20"/>
              </w:rPr>
              <w:t>Trade License Number</w:t>
            </w:r>
          </w:p>
        </w:tc>
        <w:tc>
          <w:tcPr>
            <w:tcW w:w="5402" w:type="dxa"/>
            <w:tcBorders>
              <w:top w:val="single" w:sz="4" w:space="0" w:color="000000"/>
              <w:left w:val="single" w:sz="4" w:space="0" w:color="000000"/>
              <w:bottom w:val="single" w:sz="4" w:space="0" w:color="000000"/>
              <w:right w:val="single" w:sz="4" w:space="0" w:color="000000"/>
            </w:tcBorders>
          </w:tcPr>
          <w:p w14:paraId="29B2E893" w14:textId="77777777" w:rsidR="0082584F" w:rsidRPr="004B0AAF" w:rsidRDefault="0082584F" w:rsidP="0029056E">
            <w:pPr>
              <w:pStyle w:val="TableParagraph"/>
              <w:ind w:left="0"/>
              <w:rPr>
                <w:rFonts w:ascii="Arial" w:hAnsi="Arial" w:cs="Arial"/>
                <w:sz w:val="20"/>
                <w:szCs w:val="20"/>
              </w:rPr>
            </w:pPr>
          </w:p>
        </w:tc>
      </w:tr>
      <w:tr w:rsidR="0082584F" w:rsidRPr="004B0AAF" w14:paraId="3BF3F888" w14:textId="77777777" w:rsidTr="0065764E">
        <w:trPr>
          <w:trHeight w:val="457"/>
        </w:trPr>
        <w:tc>
          <w:tcPr>
            <w:tcW w:w="629" w:type="dxa"/>
            <w:tcBorders>
              <w:top w:val="single" w:sz="4" w:space="0" w:color="000000"/>
              <w:left w:val="single" w:sz="4" w:space="0" w:color="000000"/>
              <w:bottom w:val="single" w:sz="4" w:space="0" w:color="000000"/>
              <w:right w:val="single" w:sz="4" w:space="0" w:color="000000"/>
            </w:tcBorders>
          </w:tcPr>
          <w:p w14:paraId="0EF9406C" w14:textId="77777777" w:rsidR="0082584F" w:rsidRPr="004B0AAF" w:rsidRDefault="0082584F" w:rsidP="0029056E">
            <w:pPr>
              <w:pStyle w:val="TableParagraph"/>
              <w:spacing w:line="258" w:lineRule="exact"/>
              <w:ind w:left="110"/>
              <w:rPr>
                <w:rFonts w:ascii="Arial" w:hAnsi="Arial" w:cs="Arial"/>
                <w:sz w:val="20"/>
                <w:szCs w:val="20"/>
              </w:rPr>
            </w:pPr>
            <w:r w:rsidRPr="004B0AAF">
              <w:rPr>
                <w:rFonts w:ascii="Arial" w:hAnsi="Arial" w:cs="Arial"/>
                <w:w w:val="93"/>
                <w:sz w:val="20"/>
                <w:szCs w:val="20"/>
              </w:rPr>
              <w:t>3</w:t>
            </w:r>
          </w:p>
        </w:tc>
        <w:tc>
          <w:tcPr>
            <w:tcW w:w="3798" w:type="dxa"/>
            <w:tcBorders>
              <w:top w:val="single" w:sz="4" w:space="0" w:color="000000"/>
              <w:left w:val="single" w:sz="4" w:space="0" w:color="000000"/>
              <w:bottom w:val="single" w:sz="4" w:space="0" w:color="000000"/>
              <w:right w:val="single" w:sz="4" w:space="0" w:color="000000"/>
            </w:tcBorders>
          </w:tcPr>
          <w:p w14:paraId="0B292FE7" w14:textId="77777777" w:rsidR="0082584F" w:rsidRPr="004B0AAF" w:rsidRDefault="0082584F" w:rsidP="0029056E">
            <w:pPr>
              <w:pStyle w:val="TableParagraph"/>
              <w:spacing w:line="258" w:lineRule="exact"/>
              <w:ind w:left="112"/>
              <w:rPr>
                <w:rFonts w:ascii="Arial" w:hAnsi="Arial" w:cs="Arial"/>
                <w:sz w:val="20"/>
                <w:szCs w:val="20"/>
              </w:rPr>
            </w:pPr>
            <w:r w:rsidRPr="004B0AAF">
              <w:rPr>
                <w:rFonts w:ascii="Arial" w:hAnsi="Arial" w:cs="Arial"/>
                <w:sz w:val="20"/>
                <w:szCs w:val="20"/>
              </w:rPr>
              <w:t>Tax Identification Number (TIN)</w:t>
            </w:r>
          </w:p>
        </w:tc>
        <w:tc>
          <w:tcPr>
            <w:tcW w:w="5402" w:type="dxa"/>
            <w:tcBorders>
              <w:top w:val="single" w:sz="4" w:space="0" w:color="000000"/>
              <w:left w:val="single" w:sz="4" w:space="0" w:color="000000"/>
              <w:bottom w:val="single" w:sz="4" w:space="0" w:color="000000"/>
              <w:right w:val="single" w:sz="4" w:space="0" w:color="000000"/>
            </w:tcBorders>
          </w:tcPr>
          <w:p w14:paraId="461F5B07" w14:textId="77777777" w:rsidR="0082584F" w:rsidRPr="004B0AAF" w:rsidRDefault="0082584F" w:rsidP="0029056E">
            <w:pPr>
              <w:pStyle w:val="TableParagraph"/>
              <w:ind w:left="0"/>
              <w:rPr>
                <w:rFonts w:ascii="Arial" w:hAnsi="Arial" w:cs="Arial"/>
                <w:sz w:val="20"/>
                <w:szCs w:val="20"/>
              </w:rPr>
            </w:pPr>
          </w:p>
        </w:tc>
      </w:tr>
      <w:tr w:rsidR="0065764E" w:rsidRPr="004B0AAF" w14:paraId="06F1D376" w14:textId="77777777" w:rsidTr="0065764E">
        <w:trPr>
          <w:trHeight w:val="457"/>
        </w:trPr>
        <w:tc>
          <w:tcPr>
            <w:tcW w:w="629" w:type="dxa"/>
            <w:tcBorders>
              <w:top w:val="single" w:sz="4" w:space="0" w:color="000000"/>
              <w:left w:val="single" w:sz="4" w:space="0" w:color="000000"/>
              <w:bottom w:val="single" w:sz="4" w:space="0" w:color="000000"/>
              <w:right w:val="single" w:sz="4" w:space="0" w:color="000000"/>
            </w:tcBorders>
          </w:tcPr>
          <w:p w14:paraId="0ADEA9D2" w14:textId="5B41E414" w:rsidR="0065764E" w:rsidRPr="004B0AAF" w:rsidRDefault="0065764E" w:rsidP="0065764E">
            <w:pPr>
              <w:pStyle w:val="TableParagraph"/>
              <w:spacing w:line="258" w:lineRule="exact"/>
              <w:ind w:left="110"/>
              <w:rPr>
                <w:rFonts w:ascii="Arial" w:hAnsi="Arial" w:cs="Arial"/>
                <w:w w:val="93"/>
                <w:sz w:val="20"/>
                <w:szCs w:val="20"/>
              </w:rPr>
            </w:pPr>
            <w:r w:rsidRPr="004B0AAF">
              <w:rPr>
                <w:rFonts w:ascii="Arial" w:hAnsi="Arial" w:cs="Arial"/>
                <w:w w:val="93"/>
                <w:sz w:val="20"/>
                <w:szCs w:val="20"/>
              </w:rPr>
              <w:t>4</w:t>
            </w:r>
          </w:p>
        </w:tc>
        <w:tc>
          <w:tcPr>
            <w:tcW w:w="3798" w:type="dxa"/>
            <w:tcBorders>
              <w:top w:val="single" w:sz="4" w:space="0" w:color="000000"/>
              <w:left w:val="single" w:sz="4" w:space="0" w:color="000000"/>
              <w:bottom w:val="single" w:sz="4" w:space="0" w:color="000000"/>
              <w:right w:val="single" w:sz="4" w:space="0" w:color="000000"/>
            </w:tcBorders>
          </w:tcPr>
          <w:p w14:paraId="1B259B42" w14:textId="45C98848" w:rsidR="0065764E" w:rsidRPr="004B0AAF" w:rsidRDefault="0065764E" w:rsidP="0065764E">
            <w:pPr>
              <w:pStyle w:val="TableParagraph"/>
              <w:spacing w:line="258" w:lineRule="exact"/>
              <w:ind w:left="112"/>
              <w:rPr>
                <w:rFonts w:ascii="Arial" w:hAnsi="Arial" w:cs="Arial"/>
                <w:sz w:val="20"/>
                <w:szCs w:val="20"/>
              </w:rPr>
            </w:pPr>
            <w:r w:rsidRPr="00B87250">
              <w:rPr>
                <w:rFonts w:ascii="Arial" w:eastAsia="Arial" w:hAnsi="Arial" w:cs="Arial"/>
                <w:color w:val="000000" w:themeColor="text1"/>
                <w:sz w:val="20"/>
                <w:szCs w:val="20"/>
              </w:rPr>
              <w:t>PSR (Proof of submission of Tax Return)</w:t>
            </w:r>
          </w:p>
        </w:tc>
        <w:tc>
          <w:tcPr>
            <w:tcW w:w="5402" w:type="dxa"/>
            <w:tcBorders>
              <w:top w:val="single" w:sz="4" w:space="0" w:color="000000"/>
              <w:left w:val="single" w:sz="4" w:space="0" w:color="000000"/>
              <w:bottom w:val="single" w:sz="4" w:space="0" w:color="000000"/>
              <w:right w:val="single" w:sz="4" w:space="0" w:color="000000"/>
            </w:tcBorders>
          </w:tcPr>
          <w:p w14:paraId="0CC1EEC6" w14:textId="77777777" w:rsidR="0065764E" w:rsidRPr="004B0AAF" w:rsidRDefault="0065764E" w:rsidP="0065764E">
            <w:pPr>
              <w:pStyle w:val="TableParagraph"/>
              <w:ind w:left="0"/>
              <w:rPr>
                <w:rFonts w:ascii="Arial" w:hAnsi="Arial" w:cs="Arial"/>
                <w:sz w:val="20"/>
                <w:szCs w:val="20"/>
              </w:rPr>
            </w:pPr>
          </w:p>
        </w:tc>
      </w:tr>
      <w:tr w:rsidR="0065764E" w:rsidRPr="004B0AAF" w14:paraId="5DDD6734" w14:textId="77777777" w:rsidTr="0065764E">
        <w:trPr>
          <w:trHeight w:val="396"/>
        </w:trPr>
        <w:tc>
          <w:tcPr>
            <w:tcW w:w="629" w:type="dxa"/>
            <w:tcBorders>
              <w:top w:val="single" w:sz="4" w:space="0" w:color="000000"/>
              <w:left w:val="single" w:sz="4" w:space="0" w:color="000000"/>
              <w:bottom w:val="single" w:sz="4" w:space="0" w:color="000000"/>
              <w:right w:val="single" w:sz="4" w:space="0" w:color="000000"/>
            </w:tcBorders>
          </w:tcPr>
          <w:p w14:paraId="19923CD8" w14:textId="3693A2E1" w:rsidR="0065764E" w:rsidRPr="004B0AAF" w:rsidRDefault="0065764E" w:rsidP="0065764E">
            <w:pPr>
              <w:pStyle w:val="TableParagraph"/>
              <w:spacing w:line="259" w:lineRule="exact"/>
              <w:ind w:left="110"/>
              <w:rPr>
                <w:rFonts w:ascii="Arial" w:hAnsi="Arial" w:cs="Arial"/>
                <w:sz w:val="20"/>
                <w:szCs w:val="20"/>
              </w:rPr>
            </w:pPr>
            <w:r w:rsidRPr="004B0AAF">
              <w:rPr>
                <w:rFonts w:ascii="Arial" w:hAnsi="Arial" w:cs="Arial"/>
                <w:w w:val="93"/>
                <w:sz w:val="20"/>
                <w:szCs w:val="20"/>
              </w:rPr>
              <w:t>5</w:t>
            </w:r>
          </w:p>
        </w:tc>
        <w:tc>
          <w:tcPr>
            <w:tcW w:w="3798" w:type="dxa"/>
            <w:tcBorders>
              <w:top w:val="single" w:sz="4" w:space="0" w:color="000000"/>
              <w:left w:val="single" w:sz="4" w:space="0" w:color="000000"/>
              <w:bottom w:val="single" w:sz="4" w:space="0" w:color="000000"/>
              <w:right w:val="single" w:sz="4" w:space="0" w:color="000000"/>
            </w:tcBorders>
          </w:tcPr>
          <w:p w14:paraId="1A34F03B" w14:textId="77777777" w:rsidR="0065764E" w:rsidRPr="004B0AAF" w:rsidRDefault="0065764E" w:rsidP="0065764E">
            <w:pPr>
              <w:pStyle w:val="TableParagraph"/>
              <w:spacing w:line="259" w:lineRule="exact"/>
              <w:ind w:left="112"/>
              <w:rPr>
                <w:rFonts w:ascii="Arial" w:hAnsi="Arial" w:cs="Arial"/>
                <w:sz w:val="20"/>
                <w:szCs w:val="20"/>
              </w:rPr>
            </w:pPr>
            <w:r w:rsidRPr="004B0AAF">
              <w:rPr>
                <w:rFonts w:ascii="Arial" w:hAnsi="Arial" w:cs="Arial"/>
                <w:sz w:val="20"/>
                <w:szCs w:val="20"/>
              </w:rPr>
              <w:t>VAT Registration Number</w:t>
            </w:r>
          </w:p>
        </w:tc>
        <w:tc>
          <w:tcPr>
            <w:tcW w:w="5402" w:type="dxa"/>
            <w:tcBorders>
              <w:top w:val="single" w:sz="4" w:space="0" w:color="000000"/>
              <w:left w:val="single" w:sz="4" w:space="0" w:color="000000"/>
              <w:bottom w:val="single" w:sz="4" w:space="0" w:color="000000"/>
              <w:right w:val="single" w:sz="4" w:space="0" w:color="000000"/>
            </w:tcBorders>
          </w:tcPr>
          <w:p w14:paraId="7BF0BF07" w14:textId="77777777" w:rsidR="0065764E" w:rsidRPr="004B0AAF" w:rsidRDefault="0065764E" w:rsidP="0065764E">
            <w:pPr>
              <w:pStyle w:val="TableParagraph"/>
              <w:ind w:left="0"/>
              <w:rPr>
                <w:rFonts w:ascii="Arial" w:hAnsi="Arial" w:cs="Arial"/>
                <w:sz w:val="20"/>
                <w:szCs w:val="20"/>
              </w:rPr>
            </w:pPr>
          </w:p>
        </w:tc>
      </w:tr>
      <w:tr w:rsidR="0065764E" w:rsidRPr="004B0AAF" w14:paraId="291ECAC5" w14:textId="77777777" w:rsidTr="0065764E">
        <w:trPr>
          <w:trHeight w:val="467"/>
        </w:trPr>
        <w:tc>
          <w:tcPr>
            <w:tcW w:w="629" w:type="dxa"/>
            <w:tcBorders>
              <w:top w:val="single" w:sz="4" w:space="0" w:color="000000"/>
              <w:left w:val="single" w:sz="4" w:space="0" w:color="000000"/>
              <w:bottom w:val="single" w:sz="4" w:space="0" w:color="000000"/>
              <w:right w:val="single" w:sz="4" w:space="0" w:color="000000"/>
            </w:tcBorders>
          </w:tcPr>
          <w:p w14:paraId="11CD12E1" w14:textId="1BD2B609"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w w:val="93"/>
                <w:sz w:val="20"/>
                <w:szCs w:val="20"/>
              </w:rPr>
              <w:t>6</w:t>
            </w:r>
          </w:p>
        </w:tc>
        <w:tc>
          <w:tcPr>
            <w:tcW w:w="3798" w:type="dxa"/>
            <w:tcBorders>
              <w:top w:val="single" w:sz="4" w:space="0" w:color="000000"/>
              <w:left w:val="single" w:sz="4" w:space="0" w:color="000000"/>
              <w:bottom w:val="single" w:sz="4" w:space="0" w:color="000000"/>
              <w:right w:val="single" w:sz="4" w:space="0" w:color="000000"/>
            </w:tcBorders>
          </w:tcPr>
          <w:p w14:paraId="035A052E"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Address of Business Center</w:t>
            </w:r>
          </w:p>
        </w:tc>
        <w:tc>
          <w:tcPr>
            <w:tcW w:w="5402" w:type="dxa"/>
            <w:tcBorders>
              <w:top w:val="single" w:sz="4" w:space="0" w:color="000000"/>
              <w:left w:val="single" w:sz="4" w:space="0" w:color="000000"/>
              <w:bottom w:val="single" w:sz="4" w:space="0" w:color="000000"/>
              <w:right w:val="single" w:sz="4" w:space="0" w:color="000000"/>
            </w:tcBorders>
          </w:tcPr>
          <w:p w14:paraId="2F85551B" w14:textId="77777777" w:rsidR="0065764E" w:rsidRPr="004B0AAF" w:rsidRDefault="0065764E" w:rsidP="0065764E">
            <w:pPr>
              <w:pStyle w:val="TableParagraph"/>
              <w:ind w:left="0"/>
              <w:rPr>
                <w:rFonts w:ascii="Arial" w:hAnsi="Arial" w:cs="Arial"/>
                <w:sz w:val="20"/>
                <w:szCs w:val="20"/>
              </w:rPr>
            </w:pPr>
          </w:p>
        </w:tc>
      </w:tr>
      <w:tr w:rsidR="0065764E" w:rsidRPr="004B0AAF" w14:paraId="38AF8B97"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1D55B8DE" w14:textId="37E352AC"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w w:val="93"/>
                <w:sz w:val="20"/>
                <w:szCs w:val="20"/>
              </w:rPr>
              <w:t>7</w:t>
            </w:r>
          </w:p>
        </w:tc>
        <w:tc>
          <w:tcPr>
            <w:tcW w:w="3798" w:type="dxa"/>
            <w:tcBorders>
              <w:top w:val="single" w:sz="4" w:space="0" w:color="000000"/>
              <w:left w:val="single" w:sz="4" w:space="0" w:color="000000"/>
              <w:bottom w:val="single" w:sz="4" w:space="0" w:color="000000"/>
              <w:right w:val="single" w:sz="4" w:space="0" w:color="000000"/>
            </w:tcBorders>
          </w:tcPr>
          <w:p w14:paraId="7CA1D331"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Contact Telephone Number</w:t>
            </w:r>
          </w:p>
        </w:tc>
        <w:tc>
          <w:tcPr>
            <w:tcW w:w="5402" w:type="dxa"/>
            <w:tcBorders>
              <w:top w:val="single" w:sz="4" w:space="0" w:color="000000"/>
              <w:left w:val="single" w:sz="4" w:space="0" w:color="000000"/>
              <w:bottom w:val="single" w:sz="4" w:space="0" w:color="000000"/>
              <w:right w:val="single" w:sz="4" w:space="0" w:color="000000"/>
            </w:tcBorders>
          </w:tcPr>
          <w:p w14:paraId="673007FE" w14:textId="77777777" w:rsidR="0065764E" w:rsidRPr="004B0AAF" w:rsidRDefault="0065764E" w:rsidP="0065764E">
            <w:pPr>
              <w:pStyle w:val="TableParagraph"/>
              <w:ind w:left="0"/>
              <w:rPr>
                <w:rFonts w:ascii="Arial" w:hAnsi="Arial" w:cs="Arial"/>
                <w:sz w:val="20"/>
                <w:szCs w:val="20"/>
              </w:rPr>
            </w:pPr>
          </w:p>
        </w:tc>
      </w:tr>
      <w:tr w:rsidR="0065764E" w:rsidRPr="004B0AAF" w14:paraId="2E4DF913" w14:textId="77777777" w:rsidTr="0065764E">
        <w:trPr>
          <w:trHeight w:val="395"/>
        </w:trPr>
        <w:tc>
          <w:tcPr>
            <w:tcW w:w="629" w:type="dxa"/>
            <w:tcBorders>
              <w:top w:val="single" w:sz="4" w:space="0" w:color="000000"/>
              <w:left w:val="single" w:sz="4" w:space="0" w:color="000000"/>
              <w:bottom w:val="single" w:sz="4" w:space="0" w:color="000000"/>
              <w:right w:val="single" w:sz="4" w:space="0" w:color="000000"/>
            </w:tcBorders>
          </w:tcPr>
          <w:p w14:paraId="418B0469" w14:textId="14FE19D0"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w w:val="93"/>
                <w:sz w:val="20"/>
                <w:szCs w:val="20"/>
              </w:rPr>
              <w:t>9</w:t>
            </w:r>
          </w:p>
        </w:tc>
        <w:tc>
          <w:tcPr>
            <w:tcW w:w="3798" w:type="dxa"/>
            <w:tcBorders>
              <w:top w:val="single" w:sz="4" w:space="0" w:color="000000"/>
              <w:left w:val="single" w:sz="4" w:space="0" w:color="000000"/>
              <w:bottom w:val="single" w:sz="4" w:space="0" w:color="000000"/>
              <w:right w:val="single" w:sz="4" w:space="0" w:color="000000"/>
            </w:tcBorders>
          </w:tcPr>
          <w:p w14:paraId="0D3500D9"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Contact Mobile Number</w:t>
            </w:r>
          </w:p>
        </w:tc>
        <w:tc>
          <w:tcPr>
            <w:tcW w:w="5402" w:type="dxa"/>
            <w:tcBorders>
              <w:top w:val="single" w:sz="4" w:space="0" w:color="000000"/>
              <w:left w:val="single" w:sz="4" w:space="0" w:color="000000"/>
              <w:bottom w:val="single" w:sz="4" w:space="0" w:color="000000"/>
              <w:right w:val="single" w:sz="4" w:space="0" w:color="000000"/>
            </w:tcBorders>
          </w:tcPr>
          <w:p w14:paraId="456E29FF" w14:textId="77777777" w:rsidR="0065764E" w:rsidRPr="004B0AAF" w:rsidRDefault="0065764E" w:rsidP="0065764E">
            <w:pPr>
              <w:pStyle w:val="TableParagraph"/>
              <w:ind w:left="0"/>
              <w:rPr>
                <w:rFonts w:ascii="Arial" w:hAnsi="Arial" w:cs="Arial"/>
                <w:sz w:val="20"/>
                <w:szCs w:val="20"/>
              </w:rPr>
            </w:pPr>
          </w:p>
        </w:tc>
      </w:tr>
      <w:tr w:rsidR="0065764E" w:rsidRPr="004B0AAF" w14:paraId="66263D65"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005914CA" w14:textId="397EE4C0"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10</w:t>
            </w:r>
          </w:p>
        </w:tc>
        <w:tc>
          <w:tcPr>
            <w:tcW w:w="3798" w:type="dxa"/>
            <w:tcBorders>
              <w:top w:val="single" w:sz="4" w:space="0" w:color="000000"/>
              <w:left w:val="single" w:sz="4" w:space="0" w:color="000000"/>
              <w:bottom w:val="single" w:sz="4" w:space="0" w:color="000000"/>
              <w:right w:val="single" w:sz="4" w:space="0" w:color="000000"/>
            </w:tcBorders>
          </w:tcPr>
          <w:p w14:paraId="747F3669"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Email Address:</w:t>
            </w:r>
          </w:p>
        </w:tc>
        <w:tc>
          <w:tcPr>
            <w:tcW w:w="5402" w:type="dxa"/>
            <w:tcBorders>
              <w:top w:val="single" w:sz="4" w:space="0" w:color="000000"/>
              <w:left w:val="single" w:sz="4" w:space="0" w:color="000000"/>
              <w:bottom w:val="single" w:sz="4" w:space="0" w:color="000000"/>
              <w:right w:val="single" w:sz="4" w:space="0" w:color="000000"/>
            </w:tcBorders>
          </w:tcPr>
          <w:p w14:paraId="4F5760B7" w14:textId="77777777" w:rsidR="0065764E" w:rsidRPr="004B0AAF" w:rsidRDefault="0065764E" w:rsidP="0065764E">
            <w:pPr>
              <w:pStyle w:val="TableParagraph"/>
              <w:ind w:left="0"/>
              <w:rPr>
                <w:rFonts w:ascii="Arial" w:hAnsi="Arial" w:cs="Arial"/>
                <w:sz w:val="20"/>
                <w:szCs w:val="20"/>
              </w:rPr>
            </w:pPr>
          </w:p>
        </w:tc>
      </w:tr>
      <w:tr w:rsidR="0065764E" w:rsidRPr="004B0AAF" w14:paraId="7BA7B34A"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640E41A0" w14:textId="1735A97E"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11</w:t>
            </w:r>
          </w:p>
        </w:tc>
        <w:tc>
          <w:tcPr>
            <w:tcW w:w="3798" w:type="dxa"/>
            <w:tcBorders>
              <w:top w:val="single" w:sz="4" w:space="0" w:color="000000"/>
              <w:left w:val="single" w:sz="4" w:space="0" w:color="000000"/>
              <w:bottom w:val="single" w:sz="4" w:space="0" w:color="000000"/>
              <w:right w:val="single" w:sz="4" w:space="0" w:color="000000"/>
            </w:tcBorders>
          </w:tcPr>
          <w:p w14:paraId="11F89396"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Webpage Address (Optional)</w:t>
            </w:r>
          </w:p>
        </w:tc>
        <w:tc>
          <w:tcPr>
            <w:tcW w:w="5402" w:type="dxa"/>
            <w:tcBorders>
              <w:top w:val="single" w:sz="4" w:space="0" w:color="000000"/>
              <w:left w:val="single" w:sz="4" w:space="0" w:color="000000"/>
              <w:bottom w:val="single" w:sz="4" w:space="0" w:color="000000"/>
              <w:right w:val="single" w:sz="4" w:space="0" w:color="000000"/>
            </w:tcBorders>
          </w:tcPr>
          <w:p w14:paraId="084289A8" w14:textId="77777777" w:rsidR="0065764E" w:rsidRPr="004B0AAF" w:rsidRDefault="0065764E" w:rsidP="0065764E">
            <w:pPr>
              <w:pStyle w:val="TableParagraph"/>
              <w:ind w:left="0"/>
              <w:rPr>
                <w:rFonts w:ascii="Arial" w:hAnsi="Arial" w:cs="Arial"/>
                <w:sz w:val="20"/>
                <w:szCs w:val="20"/>
              </w:rPr>
            </w:pPr>
          </w:p>
        </w:tc>
      </w:tr>
      <w:tr w:rsidR="0065764E" w:rsidRPr="004B0AAF" w14:paraId="49343B74" w14:textId="77777777" w:rsidTr="0065764E">
        <w:trPr>
          <w:trHeight w:val="499"/>
        </w:trPr>
        <w:tc>
          <w:tcPr>
            <w:tcW w:w="629" w:type="dxa"/>
            <w:tcBorders>
              <w:top w:val="single" w:sz="4" w:space="0" w:color="000000"/>
              <w:left w:val="single" w:sz="4" w:space="0" w:color="000000"/>
              <w:bottom w:val="single" w:sz="4" w:space="0" w:color="000000"/>
              <w:right w:val="single" w:sz="4" w:space="0" w:color="000000"/>
            </w:tcBorders>
          </w:tcPr>
          <w:p w14:paraId="6B96261A" w14:textId="176B4EB2"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12</w:t>
            </w:r>
          </w:p>
        </w:tc>
        <w:tc>
          <w:tcPr>
            <w:tcW w:w="3798" w:type="dxa"/>
            <w:tcBorders>
              <w:top w:val="single" w:sz="4" w:space="0" w:color="000000"/>
              <w:left w:val="single" w:sz="4" w:space="0" w:color="000000"/>
              <w:bottom w:val="single" w:sz="4" w:space="0" w:color="000000"/>
              <w:right w:val="single" w:sz="4" w:space="0" w:color="000000"/>
            </w:tcBorders>
          </w:tcPr>
          <w:p w14:paraId="7A4095F9"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Contact Person's Name</w:t>
            </w:r>
          </w:p>
        </w:tc>
        <w:tc>
          <w:tcPr>
            <w:tcW w:w="5402" w:type="dxa"/>
            <w:tcBorders>
              <w:top w:val="single" w:sz="4" w:space="0" w:color="000000"/>
              <w:left w:val="single" w:sz="4" w:space="0" w:color="000000"/>
              <w:bottom w:val="single" w:sz="4" w:space="0" w:color="000000"/>
              <w:right w:val="single" w:sz="4" w:space="0" w:color="000000"/>
            </w:tcBorders>
          </w:tcPr>
          <w:p w14:paraId="1AC66C44" w14:textId="77777777" w:rsidR="0065764E" w:rsidRPr="004B0AAF" w:rsidRDefault="0065764E" w:rsidP="0065764E">
            <w:pPr>
              <w:pStyle w:val="TableParagraph"/>
              <w:ind w:left="0"/>
              <w:rPr>
                <w:rFonts w:ascii="Arial" w:hAnsi="Arial" w:cs="Arial"/>
                <w:sz w:val="20"/>
                <w:szCs w:val="20"/>
              </w:rPr>
            </w:pPr>
          </w:p>
        </w:tc>
      </w:tr>
      <w:tr w:rsidR="0065764E" w:rsidRPr="004B0AAF" w14:paraId="364A3083"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73D9A74E" w14:textId="1FE64FB3"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13</w:t>
            </w:r>
          </w:p>
        </w:tc>
        <w:tc>
          <w:tcPr>
            <w:tcW w:w="3798" w:type="dxa"/>
            <w:tcBorders>
              <w:top w:val="single" w:sz="4" w:space="0" w:color="000000"/>
              <w:left w:val="single" w:sz="4" w:space="0" w:color="000000"/>
              <w:bottom w:val="single" w:sz="4" w:space="0" w:color="000000"/>
              <w:right w:val="single" w:sz="4" w:space="0" w:color="000000"/>
            </w:tcBorders>
          </w:tcPr>
          <w:p w14:paraId="7FF45730"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Vendor's Bank Name</w:t>
            </w:r>
          </w:p>
        </w:tc>
        <w:tc>
          <w:tcPr>
            <w:tcW w:w="5402" w:type="dxa"/>
            <w:tcBorders>
              <w:top w:val="single" w:sz="4" w:space="0" w:color="000000"/>
              <w:left w:val="single" w:sz="4" w:space="0" w:color="000000"/>
              <w:bottom w:val="single" w:sz="4" w:space="0" w:color="000000"/>
              <w:right w:val="single" w:sz="4" w:space="0" w:color="000000"/>
            </w:tcBorders>
          </w:tcPr>
          <w:p w14:paraId="5BC1D661" w14:textId="77777777" w:rsidR="0065764E" w:rsidRPr="004B0AAF" w:rsidRDefault="0065764E" w:rsidP="0065764E">
            <w:pPr>
              <w:pStyle w:val="TableParagraph"/>
              <w:ind w:left="0"/>
              <w:rPr>
                <w:rFonts w:ascii="Arial" w:hAnsi="Arial" w:cs="Arial"/>
                <w:sz w:val="20"/>
                <w:szCs w:val="20"/>
              </w:rPr>
            </w:pPr>
          </w:p>
        </w:tc>
      </w:tr>
      <w:tr w:rsidR="0065764E" w:rsidRPr="004B0AAF" w14:paraId="2815AA31"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5733F34C" w14:textId="5F178279"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14</w:t>
            </w:r>
          </w:p>
        </w:tc>
        <w:tc>
          <w:tcPr>
            <w:tcW w:w="3798" w:type="dxa"/>
            <w:tcBorders>
              <w:top w:val="single" w:sz="4" w:space="0" w:color="000000"/>
              <w:left w:val="single" w:sz="4" w:space="0" w:color="000000"/>
              <w:bottom w:val="single" w:sz="4" w:space="0" w:color="000000"/>
              <w:right w:val="single" w:sz="4" w:space="0" w:color="000000"/>
            </w:tcBorders>
          </w:tcPr>
          <w:p w14:paraId="7F097F0D"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Name of Bank Branch</w:t>
            </w:r>
          </w:p>
        </w:tc>
        <w:tc>
          <w:tcPr>
            <w:tcW w:w="5402" w:type="dxa"/>
            <w:tcBorders>
              <w:top w:val="single" w:sz="4" w:space="0" w:color="000000"/>
              <w:left w:val="single" w:sz="4" w:space="0" w:color="000000"/>
              <w:bottom w:val="single" w:sz="4" w:space="0" w:color="000000"/>
              <w:right w:val="single" w:sz="4" w:space="0" w:color="000000"/>
            </w:tcBorders>
          </w:tcPr>
          <w:p w14:paraId="2A5C0AC3" w14:textId="77777777" w:rsidR="0065764E" w:rsidRPr="004B0AAF" w:rsidRDefault="0065764E" w:rsidP="0065764E">
            <w:pPr>
              <w:pStyle w:val="TableParagraph"/>
              <w:ind w:left="0"/>
              <w:rPr>
                <w:rFonts w:ascii="Arial" w:hAnsi="Arial" w:cs="Arial"/>
                <w:sz w:val="20"/>
                <w:szCs w:val="20"/>
              </w:rPr>
            </w:pPr>
          </w:p>
        </w:tc>
      </w:tr>
      <w:tr w:rsidR="0065764E" w:rsidRPr="004B0AAF" w14:paraId="32890B18"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622EDAFD" w14:textId="134E2B91"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15</w:t>
            </w:r>
          </w:p>
        </w:tc>
        <w:tc>
          <w:tcPr>
            <w:tcW w:w="3798" w:type="dxa"/>
            <w:tcBorders>
              <w:top w:val="single" w:sz="4" w:space="0" w:color="000000"/>
              <w:left w:val="single" w:sz="4" w:space="0" w:color="000000"/>
              <w:bottom w:val="single" w:sz="4" w:space="0" w:color="000000"/>
              <w:right w:val="single" w:sz="4" w:space="0" w:color="000000"/>
            </w:tcBorders>
          </w:tcPr>
          <w:p w14:paraId="3A93F6CD"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Bank Sorting Code (Optional)</w:t>
            </w:r>
          </w:p>
        </w:tc>
        <w:tc>
          <w:tcPr>
            <w:tcW w:w="5402" w:type="dxa"/>
            <w:tcBorders>
              <w:top w:val="single" w:sz="4" w:space="0" w:color="000000"/>
              <w:left w:val="single" w:sz="4" w:space="0" w:color="000000"/>
              <w:bottom w:val="single" w:sz="4" w:space="0" w:color="000000"/>
              <w:right w:val="single" w:sz="4" w:space="0" w:color="000000"/>
            </w:tcBorders>
          </w:tcPr>
          <w:p w14:paraId="596FD69C" w14:textId="77777777" w:rsidR="0065764E" w:rsidRPr="004B0AAF" w:rsidRDefault="0065764E" w:rsidP="0065764E">
            <w:pPr>
              <w:pStyle w:val="TableParagraph"/>
              <w:ind w:left="0"/>
              <w:rPr>
                <w:rFonts w:ascii="Arial" w:hAnsi="Arial" w:cs="Arial"/>
                <w:sz w:val="20"/>
                <w:szCs w:val="20"/>
              </w:rPr>
            </w:pPr>
          </w:p>
        </w:tc>
      </w:tr>
      <w:tr w:rsidR="0065764E" w:rsidRPr="004B0AAF" w14:paraId="03D48A29"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4E7B6B30" w14:textId="0643C021"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16</w:t>
            </w:r>
          </w:p>
        </w:tc>
        <w:tc>
          <w:tcPr>
            <w:tcW w:w="3798" w:type="dxa"/>
            <w:tcBorders>
              <w:top w:val="single" w:sz="4" w:space="0" w:color="000000"/>
              <w:left w:val="single" w:sz="4" w:space="0" w:color="000000"/>
              <w:bottom w:val="single" w:sz="4" w:space="0" w:color="000000"/>
              <w:right w:val="single" w:sz="4" w:space="0" w:color="000000"/>
            </w:tcBorders>
          </w:tcPr>
          <w:p w14:paraId="6FCBF79C"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Bank Account Name</w:t>
            </w:r>
          </w:p>
        </w:tc>
        <w:tc>
          <w:tcPr>
            <w:tcW w:w="5402" w:type="dxa"/>
            <w:tcBorders>
              <w:top w:val="single" w:sz="4" w:space="0" w:color="000000"/>
              <w:left w:val="single" w:sz="4" w:space="0" w:color="000000"/>
              <w:bottom w:val="single" w:sz="4" w:space="0" w:color="000000"/>
              <w:right w:val="single" w:sz="4" w:space="0" w:color="000000"/>
            </w:tcBorders>
          </w:tcPr>
          <w:p w14:paraId="7EE72071" w14:textId="77777777" w:rsidR="0065764E" w:rsidRPr="004B0AAF" w:rsidRDefault="0065764E" w:rsidP="0065764E">
            <w:pPr>
              <w:pStyle w:val="TableParagraph"/>
              <w:ind w:left="0"/>
              <w:rPr>
                <w:rFonts w:ascii="Arial" w:hAnsi="Arial" w:cs="Arial"/>
                <w:sz w:val="20"/>
                <w:szCs w:val="20"/>
              </w:rPr>
            </w:pPr>
          </w:p>
        </w:tc>
      </w:tr>
      <w:tr w:rsidR="0065764E" w:rsidRPr="004B0AAF" w14:paraId="27B384E1" w14:textId="77777777" w:rsidTr="0065764E">
        <w:trPr>
          <w:trHeight w:val="498"/>
        </w:trPr>
        <w:tc>
          <w:tcPr>
            <w:tcW w:w="629" w:type="dxa"/>
            <w:tcBorders>
              <w:top w:val="single" w:sz="4" w:space="0" w:color="000000"/>
              <w:left w:val="single" w:sz="4" w:space="0" w:color="000000"/>
              <w:bottom w:val="single" w:sz="4" w:space="0" w:color="000000"/>
              <w:right w:val="single" w:sz="4" w:space="0" w:color="000000"/>
            </w:tcBorders>
          </w:tcPr>
          <w:p w14:paraId="0BC50B28" w14:textId="3D6D899F" w:rsidR="0065764E" w:rsidRPr="004B0AAF" w:rsidRDefault="0065764E" w:rsidP="0065764E">
            <w:pPr>
              <w:pStyle w:val="TableParagraph"/>
              <w:spacing w:line="258" w:lineRule="exact"/>
              <w:ind w:left="110"/>
              <w:rPr>
                <w:rFonts w:ascii="Arial" w:hAnsi="Arial" w:cs="Arial"/>
                <w:sz w:val="20"/>
                <w:szCs w:val="20"/>
              </w:rPr>
            </w:pPr>
            <w:r w:rsidRPr="004B0AAF">
              <w:rPr>
                <w:rFonts w:ascii="Arial" w:hAnsi="Arial" w:cs="Arial"/>
                <w:sz w:val="20"/>
                <w:szCs w:val="20"/>
              </w:rPr>
              <w:t>17</w:t>
            </w:r>
          </w:p>
        </w:tc>
        <w:tc>
          <w:tcPr>
            <w:tcW w:w="3798" w:type="dxa"/>
            <w:tcBorders>
              <w:top w:val="single" w:sz="4" w:space="0" w:color="000000"/>
              <w:left w:val="single" w:sz="4" w:space="0" w:color="000000"/>
              <w:bottom w:val="single" w:sz="4" w:space="0" w:color="000000"/>
              <w:right w:val="single" w:sz="4" w:space="0" w:color="000000"/>
            </w:tcBorders>
          </w:tcPr>
          <w:p w14:paraId="2149C337"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Bank Account Number</w:t>
            </w:r>
          </w:p>
        </w:tc>
        <w:tc>
          <w:tcPr>
            <w:tcW w:w="5402" w:type="dxa"/>
            <w:tcBorders>
              <w:top w:val="single" w:sz="4" w:space="0" w:color="000000"/>
              <w:left w:val="single" w:sz="4" w:space="0" w:color="000000"/>
              <w:bottom w:val="single" w:sz="4" w:space="0" w:color="000000"/>
              <w:right w:val="single" w:sz="4" w:space="0" w:color="000000"/>
            </w:tcBorders>
          </w:tcPr>
          <w:p w14:paraId="25D2EBF9" w14:textId="77777777" w:rsidR="0065764E" w:rsidRPr="004B0AAF" w:rsidRDefault="0065764E" w:rsidP="0065764E">
            <w:pPr>
              <w:pStyle w:val="TableParagraph"/>
              <w:ind w:left="0"/>
              <w:rPr>
                <w:rFonts w:ascii="Arial" w:hAnsi="Arial" w:cs="Arial"/>
                <w:sz w:val="20"/>
                <w:szCs w:val="20"/>
              </w:rPr>
            </w:pPr>
          </w:p>
        </w:tc>
      </w:tr>
      <w:tr w:rsidR="0065764E" w:rsidRPr="004B0AAF" w14:paraId="2E9356FA" w14:textId="77777777" w:rsidTr="0065764E">
        <w:trPr>
          <w:trHeight w:val="501"/>
        </w:trPr>
        <w:tc>
          <w:tcPr>
            <w:tcW w:w="629" w:type="dxa"/>
            <w:tcBorders>
              <w:top w:val="single" w:sz="4" w:space="0" w:color="000000"/>
              <w:left w:val="single" w:sz="4" w:space="0" w:color="000000"/>
              <w:bottom w:val="single" w:sz="4" w:space="0" w:color="000000"/>
              <w:right w:val="single" w:sz="4" w:space="0" w:color="000000"/>
            </w:tcBorders>
          </w:tcPr>
          <w:p w14:paraId="2CFD61EA" w14:textId="0624A314" w:rsidR="0065764E" w:rsidRPr="004B0AAF" w:rsidRDefault="0065764E" w:rsidP="0065764E">
            <w:pPr>
              <w:pStyle w:val="TableParagraph"/>
              <w:spacing w:line="258" w:lineRule="exact"/>
              <w:ind w:left="110"/>
              <w:rPr>
                <w:rFonts w:ascii="Arial" w:hAnsi="Arial" w:cs="Arial"/>
                <w:sz w:val="20"/>
                <w:szCs w:val="20"/>
              </w:rPr>
            </w:pPr>
            <w:r>
              <w:rPr>
                <w:rFonts w:ascii="Arial" w:hAnsi="Arial" w:cs="Arial"/>
                <w:w w:val="93"/>
                <w:sz w:val="20"/>
                <w:szCs w:val="20"/>
              </w:rPr>
              <w:t>18</w:t>
            </w:r>
          </w:p>
        </w:tc>
        <w:tc>
          <w:tcPr>
            <w:tcW w:w="3798" w:type="dxa"/>
            <w:tcBorders>
              <w:top w:val="single" w:sz="4" w:space="0" w:color="000000"/>
              <w:left w:val="single" w:sz="4" w:space="0" w:color="000000"/>
              <w:bottom w:val="single" w:sz="4" w:space="0" w:color="000000"/>
              <w:right w:val="single" w:sz="4" w:space="0" w:color="000000"/>
            </w:tcBorders>
          </w:tcPr>
          <w:p w14:paraId="0FA20E00" w14:textId="77777777" w:rsidR="0065764E" w:rsidRPr="004B0AAF" w:rsidRDefault="0065764E" w:rsidP="0065764E">
            <w:pPr>
              <w:pStyle w:val="TableParagraph"/>
              <w:spacing w:line="258" w:lineRule="exact"/>
              <w:ind w:left="112"/>
              <w:rPr>
                <w:rFonts w:ascii="Arial" w:hAnsi="Arial" w:cs="Arial"/>
                <w:sz w:val="20"/>
                <w:szCs w:val="20"/>
              </w:rPr>
            </w:pPr>
            <w:r w:rsidRPr="004B0AAF">
              <w:rPr>
                <w:rFonts w:ascii="Arial" w:hAnsi="Arial" w:cs="Arial"/>
                <w:sz w:val="20"/>
                <w:szCs w:val="20"/>
              </w:rPr>
              <w:t>Bank Routing Number/Swift Code</w:t>
            </w:r>
          </w:p>
        </w:tc>
        <w:tc>
          <w:tcPr>
            <w:tcW w:w="5402" w:type="dxa"/>
            <w:tcBorders>
              <w:top w:val="single" w:sz="4" w:space="0" w:color="000000"/>
              <w:left w:val="single" w:sz="4" w:space="0" w:color="000000"/>
              <w:bottom w:val="single" w:sz="4" w:space="0" w:color="000000"/>
              <w:right w:val="single" w:sz="4" w:space="0" w:color="000000"/>
            </w:tcBorders>
          </w:tcPr>
          <w:p w14:paraId="56FFCE1F" w14:textId="77777777" w:rsidR="0065764E" w:rsidRPr="004B0AAF" w:rsidRDefault="0065764E" w:rsidP="0065764E">
            <w:pPr>
              <w:pStyle w:val="TableParagraph"/>
              <w:ind w:left="0"/>
              <w:rPr>
                <w:rFonts w:ascii="Arial" w:hAnsi="Arial" w:cs="Arial"/>
                <w:sz w:val="20"/>
                <w:szCs w:val="20"/>
              </w:rPr>
            </w:pPr>
          </w:p>
        </w:tc>
      </w:tr>
    </w:tbl>
    <w:p w14:paraId="657C74E2" w14:textId="77777777" w:rsidR="0082584F" w:rsidRPr="004B0AAF" w:rsidRDefault="0082584F" w:rsidP="0082584F">
      <w:pPr>
        <w:rPr>
          <w:rFonts w:ascii="Arial" w:hAnsi="Arial" w:cs="Arial"/>
          <w:b/>
          <w:sz w:val="20"/>
          <w:szCs w:val="20"/>
        </w:rPr>
      </w:pPr>
    </w:p>
    <w:p w14:paraId="729CE78D" w14:textId="77777777" w:rsidR="0082584F" w:rsidRDefault="0082584F" w:rsidP="0082584F">
      <w:pPr>
        <w:spacing w:before="6"/>
        <w:rPr>
          <w:rFonts w:ascii="Arial" w:hAnsi="Arial" w:cs="Arial"/>
          <w:b/>
          <w:sz w:val="20"/>
          <w:szCs w:val="20"/>
        </w:rPr>
      </w:pPr>
    </w:p>
    <w:p w14:paraId="086C0A2E" w14:textId="77777777" w:rsidR="0082584F" w:rsidRDefault="0082584F" w:rsidP="0082584F">
      <w:pPr>
        <w:spacing w:before="6"/>
        <w:rPr>
          <w:rFonts w:ascii="Arial" w:hAnsi="Arial" w:cs="Arial"/>
          <w:b/>
          <w:sz w:val="20"/>
          <w:szCs w:val="20"/>
        </w:rPr>
      </w:pPr>
    </w:p>
    <w:p w14:paraId="33CF473A" w14:textId="77777777" w:rsidR="0082584F" w:rsidRPr="004B0AAF" w:rsidRDefault="0082584F" w:rsidP="0082584F">
      <w:pPr>
        <w:spacing w:before="6"/>
        <w:rPr>
          <w:rFonts w:ascii="Arial" w:hAnsi="Arial" w:cs="Arial"/>
          <w:b/>
          <w:sz w:val="20"/>
          <w:szCs w:val="20"/>
        </w:rPr>
      </w:pPr>
    </w:p>
    <w:p w14:paraId="31EC3E9C" w14:textId="77777777" w:rsidR="0082584F" w:rsidRPr="004B0AAF" w:rsidRDefault="0082584F" w:rsidP="0082584F">
      <w:pPr>
        <w:spacing w:before="6"/>
        <w:rPr>
          <w:rFonts w:ascii="Arial" w:hAnsi="Arial" w:cs="Arial"/>
          <w:b/>
          <w:sz w:val="20"/>
          <w:szCs w:val="20"/>
        </w:rPr>
      </w:pPr>
      <w:r w:rsidRPr="004B0AAF">
        <w:rPr>
          <w:rFonts w:ascii="Arial" w:hAnsi="Arial" w:cs="Arial"/>
          <w:noProof/>
          <w:sz w:val="20"/>
          <w:szCs w:val="20"/>
        </w:rPr>
        <mc:AlternateContent>
          <mc:Choice Requires="wps">
            <w:drawing>
              <wp:anchor distT="0" distB="0" distL="0" distR="0" simplePos="0" relativeHeight="251659264" behindDoc="1" locked="0" layoutInCell="1" allowOverlap="1" wp14:anchorId="1B4AB2F1" wp14:editId="1BBF93E8">
                <wp:simplePos x="0" y="0"/>
                <wp:positionH relativeFrom="page">
                  <wp:posOffset>1016635</wp:posOffset>
                </wp:positionH>
                <wp:positionV relativeFrom="paragraph">
                  <wp:posOffset>171450</wp:posOffset>
                </wp:positionV>
                <wp:extent cx="175260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1601 1601"/>
                            <a:gd name="T1" fmla="*/ T0 w 2760"/>
                            <a:gd name="T2" fmla="+- 0 4361 1601"/>
                            <a:gd name="T3" fmla="*/ T2 w 2760"/>
                          </a:gdLst>
                          <a:ahLst/>
                          <a:cxnLst>
                            <a:cxn ang="0">
                              <a:pos x="T1" y="0"/>
                            </a:cxn>
                            <a:cxn ang="0">
                              <a:pos x="T3" y="0"/>
                            </a:cxn>
                          </a:cxnLst>
                          <a:rect l="0" t="0" r="r" b="b"/>
                          <a:pathLst>
                            <a:path w="2760">
                              <a:moveTo>
                                <a:pt x="0" y="0"/>
                              </a:moveTo>
                              <a:lnTo>
                                <a:pt x="27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23D957" id="Freeform 22" o:spid="_x0000_s1026" style="position:absolute;margin-left:80.05pt;margin-top:13.5pt;width:1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" path="m,l2760,e" filled="f" strokeweight=".6pt">
                <v:path arrowok="t" o:connecttype="custom" o:connectlocs="0,0;1752600,0" o:connectangles="0,0"/>
                <w10:wrap type="topAndBottom" anchorx="page"/>
              </v:shape>
            </w:pict>
          </mc:Fallback>
        </mc:AlternateContent>
      </w:r>
      <w:r w:rsidRPr="004B0AAF">
        <w:rPr>
          <w:rFonts w:ascii="Arial" w:hAnsi="Arial" w:cs="Arial"/>
          <w:b/>
          <w:sz w:val="20"/>
          <w:szCs w:val="20"/>
        </w:rPr>
        <w:t xml:space="preserve">     </w:t>
      </w:r>
    </w:p>
    <w:p w14:paraId="4F2AA589" w14:textId="77777777" w:rsidR="0082584F" w:rsidRPr="00FF1EFF" w:rsidRDefault="00FF1EFF" w:rsidP="00FF1EFF">
      <w:pPr>
        <w:rPr>
          <w:b/>
        </w:rPr>
      </w:pPr>
      <w:r w:rsidRPr="00FF1EFF">
        <w:rPr>
          <w:b/>
        </w:rPr>
        <w:t xml:space="preserve">   Authorized Signature</w:t>
      </w:r>
    </w:p>
    <w:p w14:paraId="321D61D2" w14:textId="77777777" w:rsidR="0082584F" w:rsidRPr="004B0AAF" w:rsidRDefault="0082584F" w:rsidP="0082584F">
      <w:pPr>
        <w:spacing w:line="232" w:lineRule="auto"/>
        <w:ind w:left="261" w:right="7545"/>
        <w:rPr>
          <w:rFonts w:ascii="Arial" w:hAnsi="Arial" w:cs="Arial"/>
          <w:b/>
          <w:sz w:val="20"/>
          <w:szCs w:val="20"/>
        </w:rPr>
      </w:pPr>
    </w:p>
    <w:p w14:paraId="2C3E8218" w14:textId="77777777" w:rsidR="0082584F" w:rsidRPr="004B0AAF" w:rsidRDefault="0082584F" w:rsidP="0082584F">
      <w:pPr>
        <w:spacing w:line="232" w:lineRule="auto"/>
        <w:ind w:left="261" w:right="7545"/>
        <w:rPr>
          <w:rFonts w:ascii="Arial" w:hAnsi="Arial" w:cs="Arial"/>
          <w:b/>
          <w:sz w:val="20"/>
          <w:szCs w:val="20"/>
        </w:rPr>
      </w:pPr>
      <w:r w:rsidRPr="004B0AAF">
        <w:rPr>
          <w:rFonts w:ascii="Arial" w:hAnsi="Arial" w:cs="Arial"/>
          <w:b/>
          <w:sz w:val="20"/>
          <w:szCs w:val="20"/>
        </w:rPr>
        <w:t>Date:</w:t>
      </w:r>
    </w:p>
    <w:p w14:paraId="75118D29" w14:textId="77777777" w:rsidR="0082584F" w:rsidRPr="004B0AAF" w:rsidRDefault="0082584F" w:rsidP="0082584F">
      <w:pPr>
        <w:rPr>
          <w:rFonts w:ascii="Arial" w:hAnsi="Arial" w:cs="Arial"/>
          <w:sz w:val="20"/>
          <w:szCs w:val="20"/>
        </w:rPr>
      </w:pPr>
    </w:p>
    <w:p w14:paraId="3D6151CF" w14:textId="77777777" w:rsidR="0082584F" w:rsidRPr="004B0AAF" w:rsidRDefault="0082584F" w:rsidP="0082584F">
      <w:pPr>
        <w:rPr>
          <w:rFonts w:ascii="Arial" w:hAnsi="Arial" w:cs="Arial"/>
          <w:sz w:val="20"/>
          <w:szCs w:val="20"/>
        </w:rPr>
      </w:pPr>
    </w:p>
    <w:p w14:paraId="4191C21E" w14:textId="77777777" w:rsidR="0065764E" w:rsidRDefault="0065764E" w:rsidP="0082584F">
      <w:pPr>
        <w:rPr>
          <w:rFonts w:ascii="Arial" w:hAnsi="Arial" w:cs="Arial"/>
          <w:b/>
          <w:sz w:val="20"/>
          <w:szCs w:val="20"/>
        </w:rPr>
      </w:pPr>
    </w:p>
    <w:p w14:paraId="2695A2BA" w14:textId="4690F19C" w:rsidR="0082584F" w:rsidRPr="004B0AAF" w:rsidRDefault="0082584F" w:rsidP="0082584F">
      <w:pPr>
        <w:rPr>
          <w:rFonts w:ascii="Arial" w:hAnsi="Arial" w:cs="Arial"/>
          <w:b/>
          <w:bCs/>
          <w:sz w:val="20"/>
          <w:szCs w:val="20"/>
        </w:rPr>
      </w:pPr>
      <w:r w:rsidRPr="004B0AAF">
        <w:rPr>
          <w:rFonts w:ascii="Arial" w:hAnsi="Arial" w:cs="Arial"/>
          <w:b/>
          <w:sz w:val="20"/>
          <w:szCs w:val="20"/>
        </w:rPr>
        <w:lastRenderedPageBreak/>
        <w:t xml:space="preserve">Annexure-4: </w:t>
      </w:r>
      <w:r w:rsidRPr="004B0AAF">
        <w:rPr>
          <w:rFonts w:ascii="Arial" w:hAnsi="Arial" w:cs="Arial"/>
          <w:b/>
          <w:bCs/>
          <w:sz w:val="20"/>
          <w:szCs w:val="20"/>
        </w:rPr>
        <w:t>Terms of Reference (</w:t>
      </w:r>
      <w:proofErr w:type="spellStart"/>
      <w:r w:rsidRPr="004B0AAF">
        <w:rPr>
          <w:rFonts w:ascii="Arial" w:hAnsi="Arial" w:cs="Arial"/>
          <w:b/>
          <w:bCs/>
          <w:sz w:val="20"/>
          <w:szCs w:val="20"/>
        </w:rPr>
        <w:t>ToR</w:t>
      </w:r>
      <w:proofErr w:type="spellEnd"/>
      <w:r w:rsidRPr="004B0AAF">
        <w:rPr>
          <w:rFonts w:ascii="Arial" w:hAnsi="Arial" w:cs="Arial"/>
          <w:b/>
          <w:bCs/>
          <w:sz w:val="20"/>
          <w:szCs w:val="20"/>
        </w:rPr>
        <w:t xml:space="preserve">) </w:t>
      </w:r>
    </w:p>
    <w:p w14:paraId="559087DF" w14:textId="77777777" w:rsidR="0082584F" w:rsidRDefault="0082584F"/>
    <w:p w14:paraId="24B948BC" w14:textId="77777777" w:rsidR="0082584F" w:rsidRDefault="0082584F" w:rsidP="0082584F">
      <w:pPr>
        <w:jc w:val="center"/>
      </w:pPr>
      <w:r w:rsidRPr="004B0AAF">
        <w:rPr>
          <w:rFonts w:ascii="Arial" w:hAnsi="Arial" w:cs="Arial"/>
          <w:noProof/>
          <w:sz w:val="20"/>
          <w:szCs w:val="20"/>
        </w:rPr>
        <w:drawing>
          <wp:inline distT="0" distB="0" distL="0" distR="0" wp14:anchorId="1F99E248" wp14:editId="6D8AA411">
            <wp:extent cx="1400175" cy="361950"/>
            <wp:effectExtent l="0" t="0" r="9525" b="0"/>
            <wp:docPr id="1" name="Picture 6" descr="cid:image001.jpg@01D1C004.9CE090A0"/>
            <wp:cNvGraphicFramePr/>
            <a:graphic xmlns:a="http://schemas.openxmlformats.org/drawingml/2006/main">
              <a:graphicData uri="http://schemas.openxmlformats.org/drawingml/2006/picture">
                <pic:pic xmlns:pic="http://schemas.openxmlformats.org/drawingml/2006/picture">
                  <pic:nvPicPr>
                    <pic:cNvPr id="1" name="Picture 6" descr="cid:image001.jpg@01D1C004.9CE090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361950"/>
                    </a:xfrm>
                    <a:prstGeom prst="rect">
                      <a:avLst/>
                    </a:prstGeom>
                    <a:noFill/>
                    <a:ln>
                      <a:noFill/>
                    </a:ln>
                  </pic:spPr>
                </pic:pic>
              </a:graphicData>
            </a:graphic>
          </wp:inline>
        </w:drawing>
      </w:r>
    </w:p>
    <w:p w14:paraId="73281C26" w14:textId="77777777" w:rsidR="0082584F" w:rsidRPr="00CF21C7" w:rsidRDefault="0082584F" w:rsidP="0082584F">
      <w:pPr>
        <w:jc w:val="center"/>
        <w:rPr>
          <w:rFonts w:ascii="Arial" w:hAnsi="Arial" w:cs="Arial"/>
          <w:b/>
          <w:bCs/>
          <w:sz w:val="24"/>
          <w:szCs w:val="20"/>
        </w:rPr>
      </w:pPr>
      <w:r w:rsidRPr="00CF21C7">
        <w:rPr>
          <w:rFonts w:ascii="Arial" w:hAnsi="Arial" w:cs="Arial"/>
          <w:b/>
          <w:bCs/>
          <w:sz w:val="24"/>
          <w:szCs w:val="20"/>
        </w:rPr>
        <w:t>Solidaridad Network Asia</w:t>
      </w:r>
    </w:p>
    <w:p w14:paraId="64CCE56C" w14:textId="77777777" w:rsidR="0082584F" w:rsidRPr="00CF21C7" w:rsidRDefault="0082584F" w:rsidP="0082584F">
      <w:pPr>
        <w:jc w:val="center"/>
        <w:rPr>
          <w:rFonts w:ascii="Arial" w:hAnsi="Arial" w:cs="Arial"/>
          <w:b/>
          <w:bCs/>
          <w:szCs w:val="20"/>
        </w:rPr>
      </w:pPr>
    </w:p>
    <w:p w14:paraId="238A57BF" w14:textId="1556FCD5" w:rsidR="0082584F" w:rsidRDefault="0082584F" w:rsidP="0082584F">
      <w:pPr>
        <w:jc w:val="center"/>
        <w:rPr>
          <w:rFonts w:ascii="Arial" w:hAnsi="Arial" w:cs="Arial"/>
          <w:b/>
          <w:bCs/>
          <w:szCs w:val="20"/>
          <w:u w:val="single"/>
        </w:rPr>
      </w:pPr>
      <w:r w:rsidRPr="00CF21C7">
        <w:rPr>
          <w:rFonts w:ascii="Arial" w:hAnsi="Arial" w:cs="Arial"/>
          <w:b/>
          <w:bCs/>
          <w:szCs w:val="20"/>
          <w:u w:val="single"/>
        </w:rPr>
        <w:t>Terms of Reference (</w:t>
      </w:r>
      <w:proofErr w:type="spellStart"/>
      <w:r w:rsidRPr="00CF21C7">
        <w:rPr>
          <w:rFonts w:ascii="Arial" w:hAnsi="Arial" w:cs="Arial"/>
          <w:b/>
          <w:bCs/>
          <w:szCs w:val="20"/>
          <w:u w:val="single"/>
        </w:rPr>
        <w:t>ToR</w:t>
      </w:r>
      <w:proofErr w:type="spellEnd"/>
      <w:r w:rsidRPr="00CF21C7">
        <w:rPr>
          <w:rFonts w:ascii="Arial" w:hAnsi="Arial" w:cs="Arial"/>
          <w:b/>
          <w:bCs/>
          <w:szCs w:val="20"/>
          <w:u w:val="single"/>
        </w:rPr>
        <w:t xml:space="preserve">) </w:t>
      </w:r>
    </w:p>
    <w:p w14:paraId="5EA7AEAB" w14:textId="77777777" w:rsidR="002E31B9" w:rsidRDefault="002E31B9" w:rsidP="002E31B9">
      <w:pPr>
        <w:pStyle w:val="NoSpacing"/>
        <w:spacing w:line="276" w:lineRule="auto"/>
        <w:jc w:val="center"/>
        <w:rPr>
          <w:rFonts w:ascii="Arial" w:hAnsi="Arial" w:cs="Arial"/>
          <w:b/>
          <w:bCs/>
        </w:rPr>
      </w:pPr>
    </w:p>
    <w:p w14:paraId="1D52BE23" w14:textId="0DD5D060" w:rsidR="002E31B9" w:rsidRDefault="002E31B9" w:rsidP="002E31B9">
      <w:pPr>
        <w:pStyle w:val="NoSpacing"/>
        <w:spacing w:line="276" w:lineRule="auto"/>
        <w:jc w:val="center"/>
        <w:rPr>
          <w:rFonts w:ascii="Arial" w:hAnsi="Arial" w:cs="Arial"/>
          <w:b/>
          <w:bCs/>
        </w:rPr>
      </w:pPr>
      <w:r>
        <w:rPr>
          <w:rFonts w:ascii="Arial" w:hAnsi="Arial" w:cs="Arial"/>
          <w:b/>
          <w:bCs/>
        </w:rPr>
        <w:t xml:space="preserve">To </w:t>
      </w:r>
      <w:r w:rsidRPr="00011A0F">
        <w:rPr>
          <w:rFonts w:ascii="Arial" w:hAnsi="Arial" w:cs="Arial"/>
          <w:b/>
          <w:bCs/>
        </w:rPr>
        <w:t xml:space="preserve">Provide support for accelerating Resource Efficiency and Science-Based Targets in Bangladesh's Textile Industry through Baseline Assessment, Benchmarking for </w:t>
      </w:r>
      <w:r>
        <w:rPr>
          <w:rFonts w:ascii="Arial" w:hAnsi="Arial" w:cs="Arial"/>
          <w:b/>
          <w:bCs/>
        </w:rPr>
        <w:t>E</w:t>
      </w:r>
      <w:r w:rsidRPr="00011A0F">
        <w:rPr>
          <w:rFonts w:ascii="Arial" w:hAnsi="Arial" w:cs="Arial"/>
          <w:b/>
          <w:bCs/>
        </w:rPr>
        <w:t xml:space="preserve">nergy and Water Efficiency, and Capacity Development on SBTi and SBTN </w:t>
      </w:r>
    </w:p>
    <w:p w14:paraId="0A55133E" w14:textId="77777777" w:rsidR="002E31B9" w:rsidRDefault="002E31B9" w:rsidP="002E31B9">
      <w:pPr>
        <w:pStyle w:val="NoSpacing"/>
        <w:spacing w:line="276" w:lineRule="auto"/>
        <w:jc w:val="center"/>
        <w:rPr>
          <w:rFonts w:ascii="Arial" w:hAnsi="Arial" w:cs="Arial"/>
          <w:b/>
          <w:bCs/>
        </w:rPr>
      </w:pPr>
      <w:r w:rsidRPr="00011A0F">
        <w:rPr>
          <w:rFonts w:ascii="Arial" w:hAnsi="Arial" w:cs="Arial"/>
          <w:b/>
          <w:bCs/>
        </w:rPr>
        <w:t xml:space="preserve">Targets for GHG Emission Reduction and Water Conservation </w:t>
      </w:r>
    </w:p>
    <w:p w14:paraId="7CCFF2C8" w14:textId="77777777" w:rsidR="002E31B9" w:rsidRPr="00011A0F" w:rsidRDefault="002E31B9" w:rsidP="002E31B9">
      <w:pPr>
        <w:pStyle w:val="NoSpacing"/>
        <w:spacing w:line="276" w:lineRule="auto"/>
        <w:jc w:val="center"/>
        <w:rPr>
          <w:rFonts w:ascii="Arial" w:hAnsi="Arial" w:cs="Arial"/>
          <w:b/>
          <w:bCs/>
        </w:rPr>
      </w:pPr>
      <w:r w:rsidRPr="00011A0F">
        <w:rPr>
          <w:rFonts w:ascii="Arial" w:hAnsi="Arial" w:cs="Arial"/>
          <w:b/>
          <w:bCs/>
        </w:rPr>
        <w:t>under the Better Mill Initiative (BMI)</w:t>
      </w:r>
      <w:r>
        <w:rPr>
          <w:rFonts w:ascii="Arial" w:hAnsi="Arial" w:cs="Arial"/>
          <w:b/>
          <w:bCs/>
        </w:rPr>
        <w:t xml:space="preserve"> Project. </w:t>
      </w:r>
    </w:p>
    <w:p w14:paraId="452E2C6E" w14:textId="77777777" w:rsidR="002E31B9" w:rsidRPr="00CF21C7" w:rsidRDefault="002E31B9" w:rsidP="0082584F">
      <w:pPr>
        <w:jc w:val="center"/>
        <w:rPr>
          <w:rFonts w:ascii="Arial" w:hAnsi="Arial" w:cs="Arial"/>
          <w:b/>
          <w:bCs/>
          <w:szCs w:val="20"/>
          <w:u w:val="single"/>
        </w:rPr>
      </w:pPr>
    </w:p>
    <w:p w14:paraId="0D55095D" w14:textId="77777777" w:rsidR="0082584F" w:rsidRPr="0082584F" w:rsidRDefault="0082584F" w:rsidP="0082584F">
      <w:pPr>
        <w:rPr>
          <w:rFonts w:ascii="Arial" w:hAnsi="Arial" w:cs="Arial"/>
          <w:sz w:val="20"/>
          <w:szCs w:val="20"/>
        </w:rPr>
      </w:pPr>
    </w:p>
    <w:p w14:paraId="2968D2A5"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bookmarkStart w:id="2" w:name="_heading=h.gjdgxs" w:colFirst="0" w:colLast="0"/>
      <w:bookmarkStart w:id="3" w:name="_Hlk178081637"/>
      <w:bookmarkEnd w:id="2"/>
      <w:r w:rsidRPr="00DA59F7">
        <w:rPr>
          <w:rFonts w:ascii="Arial" w:hAnsi="Arial" w:cs="Arial"/>
          <w:b/>
          <w:bCs/>
          <w:caps/>
          <w:szCs w:val="20"/>
          <w:u w:val="double"/>
        </w:rPr>
        <w:t>Background and context</w:t>
      </w:r>
    </w:p>
    <w:p w14:paraId="3565C5CE"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Solidaridad, a global network organization, is committed to promoting sustainability, resource efficiency, and inclusivity across supply chains. Operating in 52 countries through 7 Regional Excellence Centers, Solidaridad works to facilitate the development of socially responsible, ecologically sound, and profitable supply chains. Solidaridad Network Asia, as part of this global network, is actively working in Bangladesh to enhance the sustainability of the apparel sector. This involves improving working conditions, resource efficiency, social and environmental compliance, and establishing effective chemical management systems in the supply chain exploring the business-viable and resilient production practices.</w:t>
      </w:r>
    </w:p>
    <w:p w14:paraId="1C623CB7"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Along with other projects in the textile sector, Solidaridad in collaboration with 4 Dutch Fashion Brands has been implementing the Project- Better Mill Initiative (BMI) is funded by the Netherlands Enterprise Agency (RVO). It is being implemented within their selected 8 wet process unit in Bangladesh.</w:t>
      </w:r>
    </w:p>
    <w:p w14:paraId="7FBFF9E4"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Bangladesh's textile and apparel sector is vital to the country’s economy, serving as the second-largest exporter of ready-made garments globally, holding a 6.5% market share. The industry has grown significantly over the years, cementing its position as a key supplier in the global fashion value chain. Despite its success, the sector faces major sustainability challenges, particularly around resource efficiency, greenhouse gas (GHG) emissions, and water conservation. These issues need urgent attention to ensure the sector's long-term viability and to meet rising global standards for environmental sustainability.</w:t>
      </w:r>
    </w:p>
    <w:p w14:paraId="02E28FA0" w14:textId="4BE7AC76" w:rsidR="002E31B9" w:rsidRDefault="002E31B9" w:rsidP="002E31B9">
      <w:pPr>
        <w:jc w:val="both"/>
        <w:rPr>
          <w:rFonts w:ascii="Arial" w:hAnsi="Arial" w:cs="Arial"/>
          <w:sz w:val="20"/>
          <w:szCs w:val="20"/>
        </w:rPr>
      </w:pPr>
      <w:r w:rsidRPr="002E31B9">
        <w:rPr>
          <w:rFonts w:ascii="Arial" w:hAnsi="Arial" w:cs="Arial"/>
          <w:sz w:val="20"/>
          <w:szCs w:val="20"/>
        </w:rPr>
        <w:t>Recognizing the growing international focus on climate action and sustainable production, Bangladesh's textile industry must align itself with global efforts to mitigate climate change and environmental degradation. This includes adopting science-based targets to reduce GHG emissions, as outlined by the Science-Based Targets initiative (SBTi), and conserving freshwater resources through targets established by the Science-Based Targets for Nature (SBTN). Achieving these targets will require systemic improvements in energy use, water management, and chemical practices, especially in the wet-processing units of textile factories, which are responsible for significant portions of energy consumption and wastewater discharge.</w:t>
      </w:r>
    </w:p>
    <w:p w14:paraId="11D00CA7" w14:textId="77777777" w:rsidR="002E31B9" w:rsidRPr="002E31B9" w:rsidRDefault="002E31B9" w:rsidP="002E31B9">
      <w:pPr>
        <w:jc w:val="both"/>
        <w:rPr>
          <w:rFonts w:ascii="Arial" w:hAnsi="Arial" w:cs="Arial"/>
          <w:sz w:val="20"/>
          <w:szCs w:val="20"/>
        </w:rPr>
      </w:pPr>
    </w:p>
    <w:p w14:paraId="48ACA0E6"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Despite notable improvements, many textile factories in Bangladesh still operate with outdated technologies, low resource efficiency, and high levels of water and energy consumption. This not only raises operational costs but also contributes to environmental pollution and poses risks to long-term business sustainability. The challenges related to energy-intensive production processes and inefficient wastewater management are key barriers to achieving sustainability.</w:t>
      </w:r>
    </w:p>
    <w:p w14:paraId="21A5851B"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To address these challenges, the project aims to enhance the capacity of textile factories in Bangladesh to achieve compliance with science-based targets for GHG emissions reduction and water conservation. The project is being implemented in collaboration with Solidaridad and other stakeholders, and its scope includes a comprehensive baseline assessment and benchmarking of energy and water use across selected textile factories. This will be followed by the development of tailored action plans for each factory, aligned with SBTi and SBTN targets.</w:t>
      </w:r>
    </w:p>
    <w:p w14:paraId="65F0165A" w14:textId="758217B7" w:rsidR="002E31B9" w:rsidRDefault="002E31B9" w:rsidP="002E31B9">
      <w:pPr>
        <w:jc w:val="both"/>
        <w:rPr>
          <w:rFonts w:ascii="Arial" w:hAnsi="Arial" w:cs="Arial"/>
          <w:sz w:val="20"/>
          <w:szCs w:val="20"/>
        </w:rPr>
      </w:pPr>
      <w:r w:rsidRPr="002E31B9">
        <w:rPr>
          <w:rFonts w:ascii="Arial" w:hAnsi="Arial" w:cs="Arial"/>
          <w:sz w:val="20"/>
          <w:szCs w:val="20"/>
        </w:rPr>
        <w:t xml:space="preserve">Moreover, the textile industry in Bangladesh will be under increasing pressure to align with international </w:t>
      </w:r>
      <w:r w:rsidRPr="002E31B9">
        <w:rPr>
          <w:rFonts w:ascii="Arial" w:hAnsi="Arial" w:cs="Arial"/>
          <w:sz w:val="20"/>
          <w:szCs w:val="20"/>
        </w:rPr>
        <w:lastRenderedPageBreak/>
        <w:t>regulations, such as the EU Corporate Sustainability Due Diligence Directive (EUCSDDD), which mandates responsible environmental and human rights practices throughout the supply chain. The ability to meet these stringent regulations will be a key determinant of future market access for Bangladeshi textile manufacturers, especially in the EU.</w:t>
      </w:r>
    </w:p>
    <w:p w14:paraId="1AD4B866" w14:textId="77777777" w:rsidR="002E31B9" w:rsidRPr="002E31B9" w:rsidRDefault="002E31B9" w:rsidP="002E31B9">
      <w:pPr>
        <w:jc w:val="both"/>
        <w:rPr>
          <w:rFonts w:ascii="Arial" w:hAnsi="Arial" w:cs="Arial"/>
          <w:sz w:val="20"/>
          <w:szCs w:val="20"/>
        </w:rPr>
      </w:pPr>
    </w:p>
    <w:p w14:paraId="469667B7"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In the past year, the Better Mill Initiative (BMI) project, led by Solidaridad with technical support from a national consulting firm, conducted comprehensive assessments of eight textile factories in Bangladesh. The evaluations focused on key areas including occupational health and safety, environmental management systems, regulatory compliance, energy consumption, GHG emissions, water usage, wastewater treatment, air emissions, waste management, and chemical handling.</w:t>
      </w:r>
    </w:p>
    <w:p w14:paraId="1315BC56" w14:textId="6DB2F0B3" w:rsidR="002E31B9" w:rsidRDefault="002E31B9" w:rsidP="002E31B9">
      <w:pPr>
        <w:jc w:val="both"/>
        <w:rPr>
          <w:rFonts w:ascii="Arial" w:hAnsi="Arial" w:cs="Arial"/>
          <w:sz w:val="20"/>
          <w:szCs w:val="20"/>
        </w:rPr>
      </w:pPr>
      <w:r w:rsidRPr="002E31B9">
        <w:rPr>
          <w:rFonts w:ascii="Arial" w:hAnsi="Arial" w:cs="Arial"/>
          <w:sz w:val="20"/>
          <w:szCs w:val="20"/>
        </w:rPr>
        <w:t>The assessments revealed significant gaps in resource efficiency and sustainability practices. Key gaps were identified in resource efficiency, including limited adoption of energy-saving technologies and water reduction process. Factories lacked baseline data and proper monitoring systems, hindering their ability to set targets and measure progress. Additionally, chemical management practices were inadequate, with poor worker training in resource conservation and safety protocols. Factories were also not aligned with international sustainability standards.</w:t>
      </w:r>
    </w:p>
    <w:p w14:paraId="04C90675" w14:textId="77777777" w:rsidR="002E31B9" w:rsidRPr="002E31B9" w:rsidRDefault="002E31B9" w:rsidP="002E31B9">
      <w:pPr>
        <w:jc w:val="both"/>
        <w:rPr>
          <w:rFonts w:ascii="Arial" w:hAnsi="Arial" w:cs="Arial"/>
          <w:sz w:val="20"/>
          <w:szCs w:val="20"/>
        </w:rPr>
      </w:pPr>
    </w:p>
    <w:p w14:paraId="43E6F573"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 xml:space="preserve">However, in order to ensure a conducive business ecosystem and to help the factories to gain economic and environmental sustainability, the project will support these eight factories to implement Science Based Targets through the capacity development and advisory support of factories at different levels. </w:t>
      </w:r>
    </w:p>
    <w:p w14:paraId="0E631E30" w14:textId="2F095AB2" w:rsidR="002E31B9" w:rsidRDefault="002E31B9" w:rsidP="002E31B9">
      <w:pPr>
        <w:jc w:val="both"/>
        <w:rPr>
          <w:rFonts w:ascii="Arial" w:hAnsi="Arial" w:cs="Arial"/>
          <w:sz w:val="20"/>
          <w:szCs w:val="20"/>
        </w:rPr>
      </w:pPr>
      <w:r w:rsidRPr="002E31B9">
        <w:rPr>
          <w:rFonts w:ascii="Arial" w:hAnsi="Arial" w:cs="Arial"/>
          <w:sz w:val="20"/>
          <w:szCs w:val="20"/>
        </w:rPr>
        <w:t xml:space="preserve">Considering these backgrounds and context, Solidaridad Network intends to support 8 factories to implement Science Based Targets through the capacity development and advisory support of factories at different levels. In this effect, Solidaridad will provide technical support to those factories through a consulting firm. </w:t>
      </w:r>
    </w:p>
    <w:p w14:paraId="14E92E3E" w14:textId="77777777" w:rsidR="002E31B9" w:rsidRPr="002E31B9" w:rsidRDefault="002E31B9" w:rsidP="002E31B9">
      <w:pPr>
        <w:jc w:val="both"/>
        <w:rPr>
          <w:rFonts w:ascii="Arial" w:hAnsi="Arial" w:cs="Arial"/>
          <w:sz w:val="20"/>
          <w:szCs w:val="20"/>
        </w:rPr>
      </w:pPr>
    </w:p>
    <w:p w14:paraId="0B89D003"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Objective</w:t>
      </w:r>
    </w:p>
    <w:p w14:paraId="40FDBBE3"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The project has two main objectives:</w:t>
      </w:r>
    </w:p>
    <w:p w14:paraId="611DC12A" w14:textId="77777777" w:rsidR="002E31B9" w:rsidRPr="002E31B9" w:rsidRDefault="002E31B9" w:rsidP="002E31B9">
      <w:pPr>
        <w:widowControl/>
        <w:numPr>
          <w:ilvl w:val="0"/>
          <w:numId w:val="30"/>
        </w:numPr>
        <w:autoSpaceDE/>
        <w:autoSpaceDN/>
        <w:spacing w:after="160" w:line="259" w:lineRule="auto"/>
        <w:jc w:val="both"/>
        <w:rPr>
          <w:rFonts w:ascii="Arial" w:hAnsi="Arial" w:cs="Arial"/>
          <w:sz w:val="20"/>
          <w:szCs w:val="20"/>
        </w:rPr>
      </w:pPr>
      <w:r w:rsidRPr="002E31B9">
        <w:rPr>
          <w:rFonts w:ascii="Arial" w:hAnsi="Arial" w:cs="Arial"/>
          <w:sz w:val="20"/>
          <w:szCs w:val="20"/>
        </w:rPr>
        <w:t>To conduct a baseline assessment and develop action plans to enhance resource efficiency in textile factories, focusing on energy and water.</w:t>
      </w:r>
    </w:p>
    <w:p w14:paraId="4D884FF5" w14:textId="77777777" w:rsidR="002E31B9" w:rsidRPr="002E31B9" w:rsidRDefault="002E31B9" w:rsidP="002E31B9">
      <w:pPr>
        <w:widowControl/>
        <w:numPr>
          <w:ilvl w:val="0"/>
          <w:numId w:val="30"/>
        </w:numPr>
        <w:autoSpaceDE/>
        <w:autoSpaceDN/>
        <w:spacing w:after="160" w:line="259" w:lineRule="auto"/>
        <w:jc w:val="both"/>
        <w:rPr>
          <w:rFonts w:ascii="Arial" w:hAnsi="Arial" w:cs="Arial"/>
          <w:sz w:val="20"/>
          <w:szCs w:val="20"/>
        </w:rPr>
      </w:pPr>
      <w:r w:rsidRPr="002E31B9">
        <w:rPr>
          <w:rFonts w:ascii="Arial" w:hAnsi="Arial" w:cs="Arial"/>
          <w:sz w:val="20"/>
          <w:szCs w:val="20"/>
        </w:rPr>
        <w:t>To build the capacity of mid-level management in these factories to implement and monitor SBTi and SBTN frameworks through a Train-the-Trainer (</w:t>
      </w:r>
      <w:proofErr w:type="spellStart"/>
      <w:r w:rsidRPr="002E31B9">
        <w:rPr>
          <w:rFonts w:ascii="Arial" w:hAnsi="Arial" w:cs="Arial"/>
          <w:sz w:val="20"/>
          <w:szCs w:val="20"/>
        </w:rPr>
        <w:t>ToT</w:t>
      </w:r>
      <w:proofErr w:type="spellEnd"/>
      <w:r w:rsidRPr="002E31B9">
        <w:rPr>
          <w:rFonts w:ascii="Arial" w:hAnsi="Arial" w:cs="Arial"/>
          <w:sz w:val="20"/>
          <w:szCs w:val="20"/>
        </w:rPr>
        <w:t>) approach, enabling in-house capacity building and achieving science-based targets for GHG emissions and water conservation.</w:t>
      </w:r>
    </w:p>
    <w:p w14:paraId="017052D5" w14:textId="77777777" w:rsidR="002E31B9" w:rsidRPr="002E31B9" w:rsidRDefault="002E31B9" w:rsidP="002E31B9">
      <w:pPr>
        <w:jc w:val="both"/>
        <w:rPr>
          <w:rFonts w:ascii="Arial" w:hAnsi="Arial" w:cs="Arial"/>
          <w:sz w:val="20"/>
          <w:szCs w:val="20"/>
        </w:rPr>
      </w:pPr>
    </w:p>
    <w:p w14:paraId="563B039A"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caps/>
          <w:szCs w:val="20"/>
          <w:u w:val="double"/>
        </w:rPr>
      </w:pPr>
      <w:r w:rsidRPr="00DA59F7">
        <w:rPr>
          <w:rFonts w:ascii="Arial" w:hAnsi="Arial" w:cs="Arial"/>
          <w:b/>
          <w:bCs/>
          <w:caps/>
          <w:szCs w:val="20"/>
          <w:u w:val="double"/>
        </w:rPr>
        <w:t>Concept and Scope of Work</w:t>
      </w:r>
    </w:p>
    <w:p w14:paraId="4EA7A80E" w14:textId="50819F09" w:rsidR="002E31B9" w:rsidRDefault="002E31B9" w:rsidP="002E31B9">
      <w:pPr>
        <w:jc w:val="both"/>
        <w:rPr>
          <w:rFonts w:ascii="Arial" w:hAnsi="Arial" w:cs="Arial"/>
          <w:b/>
          <w:bCs/>
          <w:sz w:val="20"/>
          <w:szCs w:val="20"/>
          <w:u w:val="single"/>
        </w:rPr>
      </w:pPr>
      <w:r w:rsidRPr="002E31B9">
        <w:rPr>
          <w:rFonts w:ascii="Arial" w:hAnsi="Arial" w:cs="Arial"/>
          <w:b/>
          <w:bCs/>
          <w:sz w:val="20"/>
          <w:szCs w:val="20"/>
          <w:u w:val="single"/>
        </w:rPr>
        <w:t>Component-1: Resource Efficiency Assessments &amp; Advisory Support</w:t>
      </w:r>
    </w:p>
    <w:p w14:paraId="17BEFE0E" w14:textId="77777777" w:rsidR="00DA59F7" w:rsidRPr="002E31B9" w:rsidRDefault="00DA59F7" w:rsidP="002E31B9">
      <w:pPr>
        <w:jc w:val="both"/>
        <w:rPr>
          <w:rFonts w:ascii="Arial" w:hAnsi="Arial" w:cs="Arial"/>
          <w:b/>
          <w:bCs/>
          <w:sz w:val="20"/>
          <w:szCs w:val="20"/>
          <w:u w:val="single"/>
        </w:rPr>
      </w:pPr>
    </w:p>
    <w:p w14:paraId="10E6F289"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Phase 1: Factory Engagement and Policy &amp; Strategy Development</w:t>
      </w:r>
    </w:p>
    <w:p w14:paraId="06F33642" w14:textId="77777777" w:rsidR="002E31B9" w:rsidRPr="002E31B9" w:rsidRDefault="002E31B9" w:rsidP="002E31B9">
      <w:pPr>
        <w:widowControl/>
        <w:numPr>
          <w:ilvl w:val="0"/>
          <w:numId w:val="31"/>
        </w:numPr>
        <w:autoSpaceDE/>
        <w:autoSpaceDN/>
        <w:spacing w:after="160" w:line="259" w:lineRule="auto"/>
        <w:jc w:val="both"/>
        <w:rPr>
          <w:rFonts w:ascii="Arial" w:hAnsi="Arial" w:cs="Arial"/>
          <w:sz w:val="20"/>
          <w:szCs w:val="20"/>
        </w:rPr>
      </w:pPr>
      <w:r w:rsidRPr="002E31B9">
        <w:rPr>
          <w:rFonts w:ascii="Arial" w:hAnsi="Arial" w:cs="Arial"/>
          <w:b/>
          <w:bCs/>
          <w:sz w:val="20"/>
          <w:szCs w:val="20"/>
        </w:rPr>
        <w:t>Factory Data Collection:</w:t>
      </w:r>
      <w:r w:rsidRPr="002E31B9">
        <w:rPr>
          <w:rFonts w:ascii="Arial" w:hAnsi="Arial" w:cs="Arial"/>
          <w:sz w:val="20"/>
          <w:szCs w:val="20"/>
        </w:rPr>
        <w:t xml:space="preserve"> Work closely with factory teams to gather data on energy and water use. If a factory has completed an assessment, review the existing reports for validation.</w:t>
      </w:r>
    </w:p>
    <w:p w14:paraId="3B753634" w14:textId="77777777" w:rsidR="002E31B9" w:rsidRPr="002E31B9" w:rsidRDefault="002E31B9" w:rsidP="002E31B9">
      <w:pPr>
        <w:pStyle w:val="ListParagraph"/>
        <w:widowControl/>
        <w:numPr>
          <w:ilvl w:val="0"/>
          <w:numId w:val="31"/>
        </w:numPr>
        <w:autoSpaceDE/>
        <w:autoSpaceDN/>
        <w:spacing w:after="160" w:line="259" w:lineRule="auto"/>
        <w:contextualSpacing/>
        <w:jc w:val="both"/>
        <w:rPr>
          <w:rFonts w:ascii="Arial" w:hAnsi="Arial" w:cs="Arial"/>
          <w:sz w:val="20"/>
          <w:szCs w:val="20"/>
        </w:rPr>
      </w:pPr>
      <w:r w:rsidRPr="002E31B9">
        <w:rPr>
          <w:rFonts w:ascii="Arial" w:hAnsi="Arial" w:cs="Arial"/>
          <w:b/>
          <w:bCs/>
          <w:sz w:val="20"/>
          <w:szCs w:val="20"/>
        </w:rPr>
        <w:t>Policy and Strategy Development:</w:t>
      </w:r>
      <w:r w:rsidRPr="002E31B9">
        <w:rPr>
          <w:rFonts w:ascii="Arial" w:hAnsi="Arial" w:cs="Arial"/>
          <w:sz w:val="20"/>
          <w:szCs w:val="20"/>
        </w:rPr>
        <w:t xml:space="preserve"> Develop comprehensive policies or enhance policies related to energy and water, secure top management commitment, and support adapting strategies for resource efficiency.</w:t>
      </w:r>
    </w:p>
    <w:p w14:paraId="1AAD3386"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t>Phase 2: Resource Efficiency Assessment and Benchmarking</w:t>
      </w:r>
    </w:p>
    <w:p w14:paraId="019E4BDD" w14:textId="77777777" w:rsidR="002E31B9" w:rsidRPr="002E31B9" w:rsidRDefault="002E31B9" w:rsidP="002E31B9">
      <w:pPr>
        <w:widowControl/>
        <w:numPr>
          <w:ilvl w:val="0"/>
          <w:numId w:val="32"/>
        </w:numPr>
        <w:autoSpaceDE/>
        <w:autoSpaceDN/>
        <w:spacing w:after="160" w:line="259" w:lineRule="auto"/>
        <w:jc w:val="both"/>
        <w:rPr>
          <w:rFonts w:ascii="Arial" w:hAnsi="Arial" w:cs="Arial"/>
          <w:sz w:val="20"/>
          <w:szCs w:val="20"/>
        </w:rPr>
      </w:pPr>
      <w:r w:rsidRPr="002E31B9">
        <w:rPr>
          <w:rFonts w:ascii="Arial" w:hAnsi="Arial" w:cs="Arial"/>
          <w:b/>
          <w:bCs/>
          <w:sz w:val="20"/>
          <w:szCs w:val="20"/>
        </w:rPr>
        <w:t>Resource Efficiency Assessments:</w:t>
      </w:r>
      <w:r w:rsidRPr="002E31B9">
        <w:rPr>
          <w:rFonts w:ascii="Arial" w:hAnsi="Arial" w:cs="Arial"/>
          <w:sz w:val="20"/>
          <w:szCs w:val="20"/>
        </w:rPr>
        <w:t xml:space="preserve"> Conduct detailed assessments focusing on energy (Scope 1 &amp; 2 emissions) and water usage for factories without prior evaluations.</w:t>
      </w:r>
    </w:p>
    <w:p w14:paraId="30D108E5" w14:textId="77777777" w:rsidR="002E31B9" w:rsidRPr="002E31B9" w:rsidRDefault="002E31B9" w:rsidP="002E31B9">
      <w:pPr>
        <w:widowControl/>
        <w:numPr>
          <w:ilvl w:val="0"/>
          <w:numId w:val="32"/>
        </w:numPr>
        <w:autoSpaceDE/>
        <w:autoSpaceDN/>
        <w:spacing w:after="160" w:line="259" w:lineRule="auto"/>
        <w:jc w:val="both"/>
        <w:rPr>
          <w:rFonts w:ascii="Arial" w:hAnsi="Arial" w:cs="Arial"/>
          <w:sz w:val="20"/>
          <w:szCs w:val="20"/>
        </w:rPr>
      </w:pPr>
      <w:r w:rsidRPr="002E31B9">
        <w:rPr>
          <w:rFonts w:ascii="Arial" w:hAnsi="Arial" w:cs="Arial"/>
          <w:b/>
          <w:bCs/>
          <w:sz w:val="20"/>
          <w:szCs w:val="20"/>
        </w:rPr>
        <w:t>Assessment Review for Benchmarking:</w:t>
      </w:r>
      <w:r w:rsidRPr="002E31B9">
        <w:rPr>
          <w:rFonts w:ascii="Arial" w:hAnsi="Arial" w:cs="Arial"/>
          <w:sz w:val="20"/>
          <w:szCs w:val="20"/>
        </w:rPr>
        <w:t xml:space="preserve"> For factories with existing assessments, review and benchmark their reports against industry standards.</w:t>
      </w:r>
    </w:p>
    <w:p w14:paraId="5E4F0817" w14:textId="77777777" w:rsidR="002E31B9" w:rsidRPr="002E31B9" w:rsidRDefault="002E31B9" w:rsidP="002E31B9">
      <w:pPr>
        <w:widowControl/>
        <w:numPr>
          <w:ilvl w:val="0"/>
          <w:numId w:val="32"/>
        </w:numPr>
        <w:autoSpaceDE/>
        <w:autoSpaceDN/>
        <w:spacing w:after="160" w:line="259" w:lineRule="auto"/>
        <w:jc w:val="both"/>
        <w:rPr>
          <w:rFonts w:ascii="Arial" w:hAnsi="Arial" w:cs="Arial"/>
          <w:sz w:val="20"/>
          <w:szCs w:val="20"/>
        </w:rPr>
      </w:pPr>
      <w:r w:rsidRPr="002E31B9">
        <w:rPr>
          <w:rFonts w:ascii="Arial" w:hAnsi="Arial" w:cs="Arial"/>
          <w:b/>
          <w:bCs/>
          <w:sz w:val="20"/>
          <w:szCs w:val="20"/>
        </w:rPr>
        <w:t>Assessment Reports:</w:t>
      </w:r>
      <w:r w:rsidRPr="002E31B9">
        <w:rPr>
          <w:rFonts w:ascii="Arial" w:hAnsi="Arial" w:cs="Arial"/>
          <w:sz w:val="20"/>
          <w:szCs w:val="20"/>
        </w:rPr>
        <w:t xml:space="preserve"> Provide comprehensive reports highlighting gaps and opportunities in water and energy optimization.</w:t>
      </w:r>
    </w:p>
    <w:p w14:paraId="18F649F7"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lastRenderedPageBreak/>
        <w:t>Phase 3: Target Setting for Energy and Water</w:t>
      </w:r>
    </w:p>
    <w:p w14:paraId="3B803E3B" w14:textId="77777777" w:rsidR="002E31B9" w:rsidRPr="002E31B9" w:rsidRDefault="002E31B9" w:rsidP="002E31B9">
      <w:pPr>
        <w:widowControl/>
        <w:numPr>
          <w:ilvl w:val="0"/>
          <w:numId w:val="33"/>
        </w:numPr>
        <w:autoSpaceDE/>
        <w:autoSpaceDN/>
        <w:spacing w:after="160" w:line="259" w:lineRule="auto"/>
        <w:jc w:val="both"/>
        <w:rPr>
          <w:rFonts w:ascii="Arial" w:hAnsi="Arial" w:cs="Arial"/>
          <w:sz w:val="20"/>
          <w:szCs w:val="20"/>
        </w:rPr>
      </w:pPr>
      <w:r w:rsidRPr="002E31B9">
        <w:rPr>
          <w:rFonts w:ascii="Arial" w:hAnsi="Arial" w:cs="Arial"/>
          <w:b/>
          <w:bCs/>
          <w:sz w:val="20"/>
          <w:szCs w:val="20"/>
        </w:rPr>
        <w:t>Set Science-Based Targets:</w:t>
      </w:r>
      <w:r w:rsidRPr="002E31B9">
        <w:rPr>
          <w:rFonts w:ascii="Arial" w:hAnsi="Arial" w:cs="Arial"/>
          <w:sz w:val="20"/>
          <w:szCs w:val="20"/>
        </w:rPr>
        <w:t xml:space="preserve"> Develop targets for emissions (Scope 1 &amp; 2) based on SBTi and water usage based on Science-Based Targets for Freshwater (SBTN).</w:t>
      </w:r>
    </w:p>
    <w:p w14:paraId="41E02B6F" w14:textId="77777777" w:rsidR="002E31B9" w:rsidRPr="002E31B9" w:rsidRDefault="002E31B9" w:rsidP="002E31B9">
      <w:pPr>
        <w:widowControl/>
        <w:numPr>
          <w:ilvl w:val="0"/>
          <w:numId w:val="33"/>
        </w:numPr>
        <w:autoSpaceDE/>
        <w:autoSpaceDN/>
        <w:spacing w:after="160" w:line="259" w:lineRule="auto"/>
        <w:jc w:val="both"/>
        <w:rPr>
          <w:rFonts w:ascii="Arial" w:hAnsi="Arial" w:cs="Arial"/>
          <w:sz w:val="20"/>
          <w:szCs w:val="20"/>
        </w:rPr>
      </w:pPr>
      <w:r w:rsidRPr="002E31B9">
        <w:rPr>
          <w:rFonts w:ascii="Arial" w:hAnsi="Arial" w:cs="Arial"/>
          <w:b/>
          <w:bCs/>
          <w:sz w:val="20"/>
          <w:szCs w:val="20"/>
        </w:rPr>
        <w:t>Scope-3 Emission Calculation:</w:t>
      </w:r>
      <w:r w:rsidRPr="002E31B9">
        <w:rPr>
          <w:rFonts w:ascii="Arial" w:hAnsi="Arial" w:cs="Arial"/>
          <w:sz w:val="20"/>
          <w:szCs w:val="20"/>
        </w:rPr>
        <w:t xml:space="preserve"> Guide factories in calculating Scope 3 emissions from upstream and downstream activities in the value chain.</w:t>
      </w:r>
    </w:p>
    <w:p w14:paraId="4FEF1E89" w14:textId="77777777" w:rsidR="002E31B9" w:rsidRPr="002E31B9" w:rsidRDefault="002E31B9" w:rsidP="002E31B9">
      <w:pPr>
        <w:widowControl/>
        <w:numPr>
          <w:ilvl w:val="0"/>
          <w:numId w:val="33"/>
        </w:numPr>
        <w:autoSpaceDE/>
        <w:autoSpaceDN/>
        <w:spacing w:after="160" w:line="259" w:lineRule="auto"/>
        <w:jc w:val="both"/>
        <w:rPr>
          <w:rFonts w:ascii="Arial" w:hAnsi="Arial" w:cs="Arial"/>
          <w:sz w:val="20"/>
          <w:szCs w:val="20"/>
        </w:rPr>
      </w:pPr>
      <w:r w:rsidRPr="002E31B9">
        <w:rPr>
          <w:rFonts w:ascii="Arial" w:hAnsi="Arial" w:cs="Arial"/>
          <w:b/>
          <w:bCs/>
          <w:sz w:val="20"/>
          <w:szCs w:val="20"/>
        </w:rPr>
        <w:t>Pathway for Target Achievement:</w:t>
      </w:r>
      <w:r w:rsidRPr="002E31B9">
        <w:rPr>
          <w:rFonts w:ascii="Arial" w:hAnsi="Arial" w:cs="Arial"/>
          <w:sz w:val="20"/>
          <w:szCs w:val="20"/>
        </w:rPr>
        <w:t xml:space="preserve"> Propose technical and financial measures to achieve conservation goals, including potential ROI and savings.</w:t>
      </w:r>
    </w:p>
    <w:p w14:paraId="2373461D"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t>Phase 4: Water and Emissions Reduction Pathway</w:t>
      </w:r>
    </w:p>
    <w:p w14:paraId="18557FEF" w14:textId="77777777" w:rsidR="002E31B9" w:rsidRPr="002E31B9" w:rsidRDefault="002E31B9" w:rsidP="002E31B9">
      <w:pPr>
        <w:widowControl/>
        <w:numPr>
          <w:ilvl w:val="0"/>
          <w:numId w:val="34"/>
        </w:numPr>
        <w:autoSpaceDE/>
        <w:autoSpaceDN/>
        <w:spacing w:after="160" w:line="259" w:lineRule="auto"/>
        <w:jc w:val="both"/>
        <w:rPr>
          <w:rFonts w:ascii="Arial" w:hAnsi="Arial" w:cs="Arial"/>
          <w:sz w:val="20"/>
          <w:szCs w:val="20"/>
        </w:rPr>
      </w:pPr>
      <w:r w:rsidRPr="002E31B9">
        <w:rPr>
          <w:rFonts w:ascii="Arial" w:hAnsi="Arial" w:cs="Arial"/>
          <w:b/>
          <w:bCs/>
          <w:sz w:val="20"/>
          <w:szCs w:val="20"/>
        </w:rPr>
        <w:t>Resource Conservation Measures:</w:t>
      </w:r>
      <w:r w:rsidRPr="002E31B9">
        <w:rPr>
          <w:rFonts w:ascii="Arial" w:hAnsi="Arial" w:cs="Arial"/>
          <w:sz w:val="20"/>
          <w:szCs w:val="20"/>
        </w:rPr>
        <w:t xml:space="preserve"> Recommend conservation measures for water and energy, outlining necessary investments, resource savings, and financial benefits.</w:t>
      </w:r>
    </w:p>
    <w:p w14:paraId="2319AC8C" w14:textId="77777777" w:rsidR="002E31B9" w:rsidRPr="002E31B9" w:rsidRDefault="002E31B9" w:rsidP="002E31B9">
      <w:pPr>
        <w:pStyle w:val="ListParagraph"/>
        <w:widowControl/>
        <w:numPr>
          <w:ilvl w:val="0"/>
          <w:numId w:val="34"/>
        </w:numPr>
        <w:autoSpaceDE/>
        <w:autoSpaceDN/>
        <w:spacing w:after="160" w:line="259" w:lineRule="auto"/>
        <w:contextualSpacing/>
        <w:jc w:val="both"/>
        <w:rPr>
          <w:rFonts w:ascii="Arial" w:hAnsi="Arial" w:cs="Arial"/>
          <w:sz w:val="20"/>
          <w:szCs w:val="20"/>
        </w:rPr>
      </w:pPr>
      <w:r w:rsidRPr="002E31B9">
        <w:rPr>
          <w:rFonts w:ascii="Arial" w:hAnsi="Arial" w:cs="Arial"/>
          <w:b/>
          <w:bCs/>
          <w:sz w:val="20"/>
          <w:szCs w:val="20"/>
        </w:rPr>
        <w:t>Review of Action Plan:</w:t>
      </w:r>
      <w:r w:rsidRPr="002E31B9">
        <w:rPr>
          <w:rFonts w:ascii="Arial" w:hAnsi="Arial" w:cs="Arial"/>
          <w:sz w:val="20"/>
          <w:szCs w:val="20"/>
        </w:rPr>
        <w:t xml:space="preserve"> Review existing Corrective Action Plans (CAPs) developed during baseline assessments conducted in the earlier phase of the project. Create a comprehensive action plan for factories, with short-term and long-term goals for water and emissions reduction and collaborate with factories to prioritize the actions.</w:t>
      </w:r>
    </w:p>
    <w:p w14:paraId="2AFD3D98"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t>Phase 5: Factory Briefing and Top Management Onboarding</w:t>
      </w:r>
    </w:p>
    <w:p w14:paraId="5030B5AD" w14:textId="77777777" w:rsidR="002E31B9" w:rsidRPr="002E31B9" w:rsidRDefault="002E31B9" w:rsidP="002E31B9">
      <w:pPr>
        <w:widowControl/>
        <w:numPr>
          <w:ilvl w:val="0"/>
          <w:numId w:val="35"/>
        </w:numPr>
        <w:autoSpaceDE/>
        <w:autoSpaceDN/>
        <w:spacing w:after="160" w:line="259" w:lineRule="auto"/>
        <w:jc w:val="both"/>
        <w:rPr>
          <w:rFonts w:ascii="Arial" w:hAnsi="Arial" w:cs="Arial"/>
          <w:sz w:val="20"/>
          <w:szCs w:val="20"/>
        </w:rPr>
      </w:pPr>
      <w:r w:rsidRPr="002E31B9">
        <w:rPr>
          <w:rFonts w:ascii="Arial" w:hAnsi="Arial" w:cs="Arial"/>
          <w:b/>
          <w:bCs/>
          <w:sz w:val="20"/>
          <w:szCs w:val="20"/>
        </w:rPr>
        <w:t>Factory Briefings:</w:t>
      </w:r>
      <w:r w:rsidRPr="002E31B9">
        <w:rPr>
          <w:rFonts w:ascii="Arial" w:hAnsi="Arial" w:cs="Arial"/>
          <w:sz w:val="20"/>
          <w:szCs w:val="20"/>
        </w:rPr>
        <w:t xml:space="preserve"> Present findings and action plans to factory management.</w:t>
      </w:r>
    </w:p>
    <w:p w14:paraId="77B6964B" w14:textId="77777777" w:rsidR="002E31B9" w:rsidRPr="002E31B9" w:rsidRDefault="002E31B9" w:rsidP="002E31B9">
      <w:pPr>
        <w:widowControl/>
        <w:numPr>
          <w:ilvl w:val="0"/>
          <w:numId w:val="35"/>
        </w:numPr>
        <w:autoSpaceDE/>
        <w:autoSpaceDN/>
        <w:spacing w:after="160" w:line="259" w:lineRule="auto"/>
        <w:jc w:val="both"/>
        <w:rPr>
          <w:rFonts w:ascii="Arial" w:hAnsi="Arial" w:cs="Arial"/>
          <w:sz w:val="20"/>
          <w:szCs w:val="20"/>
        </w:rPr>
      </w:pPr>
      <w:r w:rsidRPr="002E31B9">
        <w:rPr>
          <w:rFonts w:ascii="Arial" w:hAnsi="Arial" w:cs="Arial"/>
          <w:b/>
          <w:bCs/>
          <w:sz w:val="20"/>
          <w:szCs w:val="20"/>
        </w:rPr>
        <w:t>Top Management Engagement:</w:t>
      </w:r>
      <w:r w:rsidRPr="002E31B9">
        <w:rPr>
          <w:rFonts w:ascii="Arial" w:hAnsi="Arial" w:cs="Arial"/>
          <w:sz w:val="20"/>
          <w:szCs w:val="20"/>
        </w:rPr>
        <w:t xml:space="preserve"> Secure commitment from top management for implementing the proposed action plan and align factory goals with SBTi and SBTN.</w:t>
      </w:r>
    </w:p>
    <w:p w14:paraId="32B0C364"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t>Phase 6: Case Study Development</w:t>
      </w:r>
    </w:p>
    <w:p w14:paraId="4244AED1" w14:textId="77777777" w:rsidR="002E31B9" w:rsidRPr="002E31B9" w:rsidRDefault="002E31B9" w:rsidP="002E31B9">
      <w:pPr>
        <w:widowControl/>
        <w:numPr>
          <w:ilvl w:val="0"/>
          <w:numId w:val="36"/>
        </w:numPr>
        <w:autoSpaceDE/>
        <w:autoSpaceDN/>
        <w:spacing w:after="160" w:line="259" w:lineRule="auto"/>
        <w:jc w:val="both"/>
        <w:rPr>
          <w:rFonts w:ascii="Arial" w:hAnsi="Arial" w:cs="Arial"/>
          <w:sz w:val="20"/>
          <w:szCs w:val="20"/>
        </w:rPr>
      </w:pPr>
      <w:r w:rsidRPr="002E31B9">
        <w:rPr>
          <w:rFonts w:ascii="Arial" w:hAnsi="Arial" w:cs="Arial"/>
          <w:sz w:val="20"/>
          <w:szCs w:val="20"/>
        </w:rPr>
        <w:t>Document best practices, challenges, and lessons from the project.</w:t>
      </w:r>
    </w:p>
    <w:p w14:paraId="5FF35972" w14:textId="77777777" w:rsidR="002E31B9" w:rsidRPr="002E31B9" w:rsidRDefault="002E31B9" w:rsidP="002E31B9">
      <w:pPr>
        <w:widowControl/>
        <w:numPr>
          <w:ilvl w:val="0"/>
          <w:numId w:val="36"/>
        </w:numPr>
        <w:autoSpaceDE/>
        <w:autoSpaceDN/>
        <w:spacing w:after="160" w:line="259" w:lineRule="auto"/>
        <w:jc w:val="both"/>
        <w:rPr>
          <w:rFonts w:ascii="Arial" w:hAnsi="Arial" w:cs="Arial"/>
          <w:sz w:val="20"/>
          <w:szCs w:val="20"/>
        </w:rPr>
      </w:pPr>
      <w:r w:rsidRPr="002E31B9">
        <w:rPr>
          <w:rFonts w:ascii="Arial" w:hAnsi="Arial" w:cs="Arial"/>
          <w:sz w:val="20"/>
          <w:szCs w:val="20"/>
        </w:rPr>
        <w:t>Develop case studies to showcase the benefits of adopting science-based targets.</w:t>
      </w:r>
    </w:p>
    <w:p w14:paraId="4FCE19E6" w14:textId="15251423" w:rsidR="002E31B9" w:rsidRDefault="002E31B9" w:rsidP="002E31B9">
      <w:pPr>
        <w:jc w:val="both"/>
        <w:rPr>
          <w:rFonts w:ascii="Arial" w:hAnsi="Arial" w:cs="Arial"/>
          <w:b/>
          <w:bCs/>
          <w:sz w:val="20"/>
          <w:szCs w:val="20"/>
          <w:u w:val="single"/>
        </w:rPr>
      </w:pPr>
      <w:r w:rsidRPr="002E31B9">
        <w:rPr>
          <w:rFonts w:ascii="Arial" w:hAnsi="Arial" w:cs="Arial"/>
          <w:b/>
          <w:bCs/>
          <w:sz w:val="20"/>
          <w:szCs w:val="20"/>
          <w:u w:val="single"/>
        </w:rPr>
        <w:t>Component-2: Capacity Development for Mid-Level Management</w:t>
      </w:r>
    </w:p>
    <w:p w14:paraId="4A824D45" w14:textId="77777777" w:rsidR="00DA59F7" w:rsidRPr="002E31B9" w:rsidRDefault="00DA59F7" w:rsidP="002E31B9">
      <w:pPr>
        <w:jc w:val="both"/>
        <w:rPr>
          <w:rFonts w:ascii="Arial" w:hAnsi="Arial" w:cs="Arial"/>
          <w:b/>
          <w:bCs/>
          <w:sz w:val="20"/>
          <w:szCs w:val="20"/>
          <w:u w:val="single"/>
        </w:rPr>
      </w:pPr>
    </w:p>
    <w:p w14:paraId="30C47DEC"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Key Training Modules for SBTi:</w:t>
      </w:r>
    </w:p>
    <w:p w14:paraId="7D1F99C0" w14:textId="77777777" w:rsidR="002E31B9" w:rsidRPr="002E31B9" w:rsidRDefault="002E31B9" w:rsidP="002E31B9">
      <w:pPr>
        <w:widowControl/>
        <w:numPr>
          <w:ilvl w:val="0"/>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Overview of SBTi and its Importance:</w:t>
      </w:r>
    </w:p>
    <w:p w14:paraId="405A64D8"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Introduction to the Science-Based Targets initiative (SBTi).</w:t>
      </w:r>
    </w:p>
    <w:p w14:paraId="66DB8350"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Understanding why aligning business operations with global climate goals is essential.</w:t>
      </w:r>
    </w:p>
    <w:p w14:paraId="0E4993E5"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Case studies of successful SBTi implementation in other industries.</w:t>
      </w:r>
    </w:p>
    <w:p w14:paraId="37BB6706" w14:textId="77777777" w:rsidR="002E31B9" w:rsidRPr="002E31B9" w:rsidRDefault="002E31B9" w:rsidP="002E31B9">
      <w:pPr>
        <w:widowControl/>
        <w:numPr>
          <w:ilvl w:val="0"/>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GHG Emissions (Scope 1, 2 &amp; 3):</w:t>
      </w:r>
    </w:p>
    <w:p w14:paraId="2B6C18D0"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Scope 1 Emissions:</w:t>
      </w:r>
      <w:r w:rsidRPr="002E31B9">
        <w:rPr>
          <w:rFonts w:ascii="Arial" w:hAnsi="Arial" w:cs="Arial"/>
          <w:sz w:val="20"/>
          <w:szCs w:val="20"/>
        </w:rPr>
        <w:t xml:space="preserve"> Direct emissions from owned or controlled sources (e.g., fuel combustion on-site, manufacturing emissions).</w:t>
      </w:r>
    </w:p>
    <w:p w14:paraId="6D00AFE9"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Scope 2 Emissions:</w:t>
      </w:r>
      <w:r w:rsidRPr="002E31B9">
        <w:rPr>
          <w:rFonts w:ascii="Arial" w:hAnsi="Arial" w:cs="Arial"/>
          <w:sz w:val="20"/>
          <w:szCs w:val="20"/>
        </w:rPr>
        <w:t xml:space="preserve"> Indirect emissions from the generation of purchased energy (e.g., electricity, steam).</w:t>
      </w:r>
    </w:p>
    <w:p w14:paraId="4E69815E"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Scope 3 Emissions:</w:t>
      </w:r>
      <w:r w:rsidRPr="002E31B9">
        <w:rPr>
          <w:rFonts w:ascii="Arial" w:hAnsi="Arial" w:cs="Arial"/>
          <w:sz w:val="20"/>
          <w:szCs w:val="20"/>
        </w:rPr>
        <w:t xml:space="preserve"> All other indirect emissions that occur in the company’s value chain, both upstream and downstream (e.g., raw material sourcing, transportation, and product use).</w:t>
      </w:r>
    </w:p>
    <w:p w14:paraId="4094D993"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Practical exercises on how to calculate Scope 1 and 2 emissions within the factory context.</w:t>
      </w:r>
    </w:p>
    <w:p w14:paraId="296BC1DB" w14:textId="03DB1FA5" w:rsid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Introduction to Scope 3 emissions calculation and practical approaches to gathering data from suppliers and partners.</w:t>
      </w:r>
    </w:p>
    <w:p w14:paraId="0859ACAD" w14:textId="77777777" w:rsidR="00DA59F7" w:rsidRDefault="00DA59F7" w:rsidP="00DA59F7">
      <w:pPr>
        <w:widowControl/>
        <w:autoSpaceDE/>
        <w:autoSpaceDN/>
        <w:spacing w:after="160" w:line="259" w:lineRule="auto"/>
        <w:ind w:left="1440"/>
        <w:jc w:val="both"/>
        <w:rPr>
          <w:rFonts w:ascii="Arial" w:hAnsi="Arial" w:cs="Arial"/>
          <w:sz w:val="20"/>
          <w:szCs w:val="20"/>
        </w:rPr>
      </w:pPr>
    </w:p>
    <w:p w14:paraId="25F8C627" w14:textId="77777777" w:rsidR="002E31B9" w:rsidRPr="002E31B9" w:rsidRDefault="002E31B9" w:rsidP="002E31B9">
      <w:pPr>
        <w:widowControl/>
        <w:numPr>
          <w:ilvl w:val="0"/>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lastRenderedPageBreak/>
        <w:t>Target-Setting Process:</w:t>
      </w:r>
    </w:p>
    <w:p w14:paraId="53D6869B"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Steps to define and commit to science-based targets.</w:t>
      </w:r>
    </w:p>
    <w:p w14:paraId="67F6CA3D"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How to establish a </w:t>
      </w:r>
      <w:r w:rsidRPr="002E31B9">
        <w:rPr>
          <w:rFonts w:ascii="Arial" w:hAnsi="Arial" w:cs="Arial"/>
          <w:b/>
          <w:bCs/>
          <w:sz w:val="20"/>
          <w:szCs w:val="20"/>
        </w:rPr>
        <w:t>baseline year</w:t>
      </w:r>
      <w:r w:rsidRPr="002E31B9">
        <w:rPr>
          <w:rFonts w:ascii="Arial" w:hAnsi="Arial" w:cs="Arial"/>
          <w:sz w:val="20"/>
          <w:szCs w:val="20"/>
        </w:rPr>
        <w:t xml:space="preserve"> for emissions reduction and determine the appropriate reference scenarios.</w:t>
      </w:r>
    </w:p>
    <w:p w14:paraId="01B96F83"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Tools for calculating targets and setting goals to reduce emissions (e.g., SBTi target-setting tool).</w:t>
      </w:r>
    </w:p>
    <w:p w14:paraId="41F7B6E7"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Example targets for typical textile manufacturing processes and energy consumption.</w:t>
      </w:r>
    </w:p>
    <w:p w14:paraId="57308C3E" w14:textId="77777777" w:rsidR="002E31B9" w:rsidRPr="002E31B9" w:rsidRDefault="002E31B9" w:rsidP="002E31B9">
      <w:pPr>
        <w:widowControl/>
        <w:numPr>
          <w:ilvl w:val="0"/>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Boundary Definitions:</w:t>
      </w:r>
    </w:p>
    <w:p w14:paraId="7C810C93"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Principles of operational control versus financial control in defining emissions boundaries.</w:t>
      </w:r>
    </w:p>
    <w:p w14:paraId="7DCC4C60"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Guidance on selecting the boundary for SBTi targets: focusing on areas where the factory has the most influence over emissions.</w:t>
      </w:r>
    </w:p>
    <w:p w14:paraId="219AEB26" w14:textId="77777777" w:rsidR="002E31B9" w:rsidRPr="002E31B9" w:rsidRDefault="002E31B9" w:rsidP="002E31B9">
      <w:pPr>
        <w:widowControl/>
        <w:numPr>
          <w:ilvl w:val="0"/>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Action Plan Development for Emissions Reduction:</w:t>
      </w:r>
    </w:p>
    <w:p w14:paraId="4F3BD66A"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Identifying key opportunities for energy efficiency and renewable energy adoption.</w:t>
      </w:r>
    </w:p>
    <w:p w14:paraId="459D7088"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Practical strategies for reducing emissions from factory operations (e.g., shifting from fossil fuels to renewable energy, process optimization).</w:t>
      </w:r>
    </w:p>
    <w:p w14:paraId="43F2EAF2"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Energy conservation techniques and optimization of factory machinery to reduce emissions.</w:t>
      </w:r>
    </w:p>
    <w:p w14:paraId="592C2213" w14:textId="77777777" w:rsidR="002E31B9" w:rsidRPr="002E31B9" w:rsidRDefault="002E31B9" w:rsidP="002E31B9">
      <w:pPr>
        <w:widowControl/>
        <w:numPr>
          <w:ilvl w:val="0"/>
          <w:numId w:val="37"/>
        </w:numPr>
        <w:autoSpaceDE/>
        <w:autoSpaceDN/>
        <w:spacing w:after="160" w:line="259" w:lineRule="auto"/>
        <w:jc w:val="both"/>
        <w:rPr>
          <w:rFonts w:ascii="Arial" w:hAnsi="Arial" w:cs="Arial"/>
          <w:sz w:val="20"/>
          <w:szCs w:val="20"/>
        </w:rPr>
      </w:pPr>
      <w:r w:rsidRPr="002E31B9">
        <w:rPr>
          <w:rFonts w:ascii="Arial" w:hAnsi="Arial" w:cs="Arial"/>
          <w:b/>
          <w:bCs/>
          <w:sz w:val="20"/>
          <w:szCs w:val="20"/>
        </w:rPr>
        <w:t>Monitoring and Reporting:</w:t>
      </w:r>
    </w:p>
    <w:p w14:paraId="0D241CC8"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Creating systems to monitor emissions reductions over time.</w:t>
      </w:r>
    </w:p>
    <w:p w14:paraId="3D70CB05"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Reporting progress on targets using internationally recognized frameworks (e.g., CDP, GRI).</w:t>
      </w:r>
    </w:p>
    <w:p w14:paraId="2B2958A8" w14:textId="77777777" w:rsidR="002E31B9" w:rsidRPr="002E31B9" w:rsidRDefault="002E31B9" w:rsidP="002E31B9">
      <w:pPr>
        <w:widowControl/>
        <w:numPr>
          <w:ilvl w:val="1"/>
          <w:numId w:val="37"/>
        </w:numPr>
        <w:autoSpaceDE/>
        <w:autoSpaceDN/>
        <w:spacing w:after="160" w:line="259" w:lineRule="auto"/>
        <w:jc w:val="both"/>
        <w:rPr>
          <w:rFonts w:ascii="Arial" w:hAnsi="Arial" w:cs="Arial"/>
          <w:sz w:val="20"/>
          <w:szCs w:val="20"/>
        </w:rPr>
      </w:pPr>
      <w:r w:rsidRPr="002E31B9">
        <w:rPr>
          <w:rFonts w:ascii="Arial" w:hAnsi="Arial" w:cs="Arial"/>
          <w:sz w:val="20"/>
          <w:szCs w:val="20"/>
        </w:rPr>
        <w:t>Case studies showcasing successful implementation and monitoring of SBTi targets.</w:t>
      </w:r>
    </w:p>
    <w:p w14:paraId="6C3AF6B3"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Key Training Modules for SBTN:</w:t>
      </w:r>
    </w:p>
    <w:p w14:paraId="2D1730C8" w14:textId="77777777" w:rsidR="002E31B9" w:rsidRPr="002E31B9" w:rsidRDefault="002E31B9" w:rsidP="002E31B9">
      <w:pPr>
        <w:widowControl/>
        <w:numPr>
          <w:ilvl w:val="0"/>
          <w:numId w:val="38"/>
        </w:numPr>
        <w:autoSpaceDE/>
        <w:autoSpaceDN/>
        <w:spacing w:after="160" w:line="259" w:lineRule="auto"/>
        <w:jc w:val="both"/>
        <w:rPr>
          <w:rFonts w:ascii="Arial" w:hAnsi="Arial" w:cs="Arial"/>
          <w:sz w:val="20"/>
          <w:szCs w:val="20"/>
        </w:rPr>
      </w:pPr>
      <w:r w:rsidRPr="002E31B9">
        <w:rPr>
          <w:rFonts w:ascii="Arial" w:hAnsi="Arial" w:cs="Arial"/>
          <w:b/>
          <w:bCs/>
          <w:sz w:val="20"/>
          <w:szCs w:val="20"/>
        </w:rPr>
        <w:t>Introduction to SBTN and Water Stewardship:</w:t>
      </w:r>
    </w:p>
    <w:p w14:paraId="6DB736F4"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Overview of the </w:t>
      </w:r>
      <w:r w:rsidRPr="002E31B9">
        <w:rPr>
          <w:rFonts w:ascii="Arial" w:hAnsi="Arial" w:cs="Arial"/>
          <w:b/>
          <w:bCs/>
          <w:sz w:val="20"/>
          <w:szCs w:val="20"/>
        </w:rPr>
        <w:t>Science-Based Targets for Nature</w:t>
      </w:r>
      <w:r w:rsidRPr="002E31B9">
        <w:rPr>
          <w:rFonts w:ascii="Arial" w:hAnsi="Arial" w:cs="Arial"/>
          <w:sz w:val="20"/>
          <w:szCs w:val="20"/>
        </w:rPr>
        <w:t xml:space="preserve"> (SBTN) and how it applies to freshwater resources.</w:t>
      </w:r>
    </w:p>
    <w:p w14:paraId="28C427BA"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Importance of sustainable water management in the textile industry.</w:t>
      </w:r>
    </w:p>
    <w:p w14:paraId="0834D26E"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Global freshwater challenges and how the SBTN helps address these issues.</w:t>
      </w:r>
    </w:p>
    <w:p w14:paraId="6D7980DA" w14:textId="77777777" w:rsidR="002E31B9" w:rsidRPr="002E31B9" w:rsidRDefault="002E31B9" w:rsidP="002E31B9">
      <w:pPr>
        <w:widowControl/>
        <w:numPr>
          <w:ilvl w:val="0"/>
          <w:numId w:val="38"/>
        </w:numPr>
        <w:autoSpaceDE/>
        <w:autoSpaceDN/>
        <w:spacing w:after="160" w:line="259" w:lineRule="auto"/>
        <w:jc w:val="both"/>
        <w:rPr>
          <w:rFonts w:ascii="Arial" w:hAnsi="Arial" w:cs="Arial"/>
          <w:sz w:val="20"/>
          <w:szCs w:val="20"/>
        </w:rPr>
      </w:pPr>
      <w:r w:rsidRPr="002E31B9">
        <w:rPr>
          <w:rFonts w:ascii="Arial" w:hAnsi="Arial" w:cs="Arial"/>
          <w:b/>
          <w:bCs/>
          <w:sz w:val="20"/>
          <w:szCs w:val="20"/>
        </w:rPr>
        <w:t>Water Target-Setting Process:</w:t>
      </w:r>
    </w:p>
    <w:p w14:paraId="6951228E"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Steps and criteria for setting </w:t>
      </w:r>
      <w:r w:rsidRPr="002E31B9">
        <w:rPr>
          <w:rFonts w:ascii="Arial" w:hAnsi="Arial" w:cs="Arial"/>
          <w:b/>
          <w:bCs/>
          <w:sz w:val="20"/>
          <w:szCs w:val="20"/>
        </w:rPr>
        <w:t>science-based freshwater targets</w:t>
      </w:r>
      <w:r w:rsidRPr="002E31B9">
        <w:rPr>
          <w:rFonts w:ascii="Arial" w:hAnsi="Arial" w:cs="Arial"/>
          <w:sz w:val="20"/>
          <w:szCs w:val="20"/>
        </w:rPr>
        <w:t xml:space="preserve"> for factories.</w:t>
      </w:r>
    </w:p>
    <w:p w14:paraId="68A7890F"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Understanding </w:t>
      </w:r>
      <w:r w:rsidRPr="002E31B9">
        <w:rPr>
          <w:rFonts w:ascii="Arial" w:hAnsi="Arial" w:cs="Arial"/>
          <w:b/>
          <w:bCs/>
          <w:sz w:val="20"/>
          <w:szCs w:val="20"/>
        </w:rPr>
        <w:t>water-stressed regions</w:t>
      </w:r>
      <w:r w:rsidRPr="002E31B9">
        <w:rPr>
          <w:rFonts w:ascii="Arial" w:hAnsi="Arial" w:cs="Arial"/>
          <w:sz w:val="20"/>
          <w:szCs w:val="20"/>
        </w:rPr>
        <w:t xml:space="preserve"> and how to assess water usage in a local context.</w:t>
      </w:r>
    </w:p>
    <w:p w14:paraId="7E41FEBB"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Tools and methodologies for measuring factory water consumption and setting reduction targets.</w:t>
      </w:r>
    </w:p>
    <w:p w14:paraId="44D6368E"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Case examples of factories implementing water conservation measures.</w:t>
      </w:r>
    </w:p>
    <w:p w14:paraId="68F7D1B5" w14:textId="77777777" w:rsidR="002E31B9" w:rsidRPr="002E31B9" w:rsidRDefault="002E31B9" w:rsidP="002E31B9">
      <w:pPr>
        <w:widowControl/>
        <w:numPr>
          <w:ilvl w:val="0"/>
          <w:numId w:val="38"/>
        </w:numPr>
        <w:autoSpaceDE/>
        <w:autoSpaceDN/>
        <w:spacing w:after="160" w:line="259" w:lineRule="auto"/>
        <w:jc w:val="both"/>
        <w:rPr>
          <w:rFonts w:ascii="Arial" w:hAnsi="Arial" w:cs="Arial"/>
          <w:sz w:val="20"/>
          <w:szCs w:val="20"/>
        </w:rPr>
      </w:pPr>
      <w:r w:rsidRPr="002E31B9">
        <w:rPr>
          <w:rFonts w:ascii="Arial" w:hAnsi="Arial" w:cs="Arial"/>
          <w:b/>
          <w:bCs/>
          <w:sz w:val="20"/>
          <w:szCs w:val="20"/>
        </w:rPr>
        <w:t>Water Efficiency and Conservation:</w:t>
      </w:r>
    </w:p>
    <w:p w14:paraId="0634EAB8"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Identifying opportunities to optimize water use in textile processing (e.g., dyeing, washing).</w:t>
      </w:r>
    </w:p>
    <w:p w14:paraId="371D3FC7"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lastRenderedPageBreak/>
        <w:t>Technologies and best practices for reducing water use, recycling wastewater, and managing effluents.</w:t>
      </w:r>
    </w:p>
    <w:p w14:paraId="78249233"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Practical examples of process improvements that reduce freshwater consumption.</w:t>
      </w:r>
    </w:p>
    <w:p w14:paraId="2E09B7B9" w14:textId="77777777" w:rsidR="002E31B9" w:rsidRPr="002E31B9" w:rsidRDefault="002E31B9" w:rsidP="002E31B9">
      <w:pPr>
        <w:widowControl/>
        <w:numPr>
          <w:ilvl w:val="0"/>
          <w:numId w:val="38"/>
        </w:numPr>
        <w:autoSpaceDE/>
        <w:autoSpaceDN/>
        <w:spacing w:after="160" w:line="259" w:lineRule="auto"/>
        <w:jc w:val="both"/>
        <w:rPr>
          <w:rFonts w:ascii="Arial" w:hAnsi="Arial" w:cs="Arial"/>
          <w:sz w:val="20"/>
          <w:szCs w:val="20"/>
        </w:rPr>
      </w:pPr>
      <w:r w:rsidRPr="002E31B9">
        <w:rPr>
          <w:rFonts w:ascii="Arial" w:hAnsi="Arial" w:cs="Arial"/>
          <w:b/>
          <w:bCs/>
          <w:sz w:val="20"/>
          <w:szCs w:val="20"/>
        </w:rPr>
        <w:t>Action Plan for Water Management:</w:t>
      </w:r>
    </w:p>
    <w:p w14:paraId="45D9FE29"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Developing a tailored water management action plan for the factory.</w:t>
      </w:r>
    </w:p>
    <w:p w14:paraId="56F84F72"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Linking water reduction efforts to long-term goals aligned with </w:t>
      </w:r>
      <w:proofErr w:type="spellStart"/>
      <w:r w:rsidRPr="002E31B9">
        <w:rPr>
          <w:rFonts w:ascii="Arial" w:hAnsi="Arial" w:cs="Arial"/>
          <w:b/>
          <w:bCs/>
          <w:sz w:val="20"/>
          <w:szCs w:val="20"/>
        </w:rPr>
        <w:t>SBTn</w:t>
      </w:r>
      <w:proofErr w:type="spellEnd"/>
      <w:r w:rsidRPr="002E31B9">
        <w:rPr>
          <w:rFonts w:ascii="Arial" w:hAnsi="Arial" w:cs="Arial"/>
          <w:sz w:val="20"/>
          <w:szCs w:val="20"/>
        </w:rPr>
        <w:t>.</w:t>
      </w:r>
    </w:p>
    <w:p w14:paraId="0F0CBF7A"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Practical steps to improve water recycling and reuse in textile manufacturing.</w:t>
      </w:r>
    </w:p>
    <w:p w14:paraId="771A76D8" w14:textId="77777777" w:rsidR="002E31B9" w:rsidRPr="002E31B9" w:rsidRDefault="002E31B9" w:rsidP="002E31B9">
      <w:pPr>
        <w:widowControl/>
        <w:numPr>
          <w:ilvl w:val="0"/>
          <w:numId w:val="38"/>
        </w:numPr>
        <w:autoSpaceDE/>
        <w:autoSpaceDN/>
        <w:spacing w:after="160" w:line="259" w:lineRule="auto"/>
        <w:jc w:val="both"/>
        <w:rPr>
          <w:rFonts w:ascii="Arial" w:hAnsi="Arial" w:cs="Arial"/>
          <w:sz w:val="20"/>
          <w:szCs w:val="20"/>
        </w:rPr>
      </w:pPr>
      <w:r w:rsidRPr="002E31B9">
        <w:rPr>
          <w:rFonts w:ascii="Arial" w:hAnsi="Arial" w:cs="Arial"/>
          <w:b/>
          <w:bCs/>
          <w:sz w:val="20"/>
          <w:szCs w:val="20"/>
        </w:rPr>
        <w:t>Monitoring and Managing Freshwater Use:</w:t>
      </w:r>
    </w:p>
    <w:p w14:paraId="4D4E4044"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Establishing systems to monitor water usage and ensure adherence to targets.</w:t>
      </w:r>
    </w:p>
    <w:p w14:paraId="4E045E06"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Tools for tracking and reporting progress on water reduction goals.</w:t>
      </w:r>
    </w:p>
    <w:p w14:paraId="1897E68C" w14:textId="77777777" w:rsidR="002E31B9" w:rsidRPr="002E31B9" w:rsidRDefault="002E31B9" w:rsidP="002E31B9">
      <w:pPr>
        <w:widowControl/>
        <w:numPr>
          <w:ilvl w:val="1"/>
          <w:numId w:val="38"/>
        </w:numPr>
        <w:autoSpaceDE/>
        <w:autoSpaceDN/>
        <w:spacing w:after="160" w:line="259" w:lineRule="auto"/>
        <w:jc w:val="both"/>
        <w:rPr>
          <w:rFonts w:ascii="Arial" w:hAnsi="Arial" w:cs="Arial"/>
          <w:sz w:val="20"/>
          <w:szCs w:val="20"/>
        </w:rPr>
      </w:pPr>
      <w:r w:rsidRPr="002E31B9">
        <w:rPr>
          <w:rFonts w:ascii="Arial" w:hAnsi="Arial" w:cs="Arial"/>
          <w:sz w:val="20"/>
          <w:szCs w:val="20"/>
        </w:rPr>
        <w:t>How to engage suppliers in water-saving initiatives and address supply chain water impacts.</w:t>
      </w:r>
    </w:p>
    <w:p w14:paraId="16743E96" w14:textId="73421102" w:rsidR="002E31B9" w:rsidRDefault="002E31B9" w:rsidP="002E31B9">
      <w:pPr>
        <w:jc w:val="both"/>
        <w:rPr>
          <w:rFonts w:ascii="Arial" w:hAnsi="Arial" w:cs="Arial"/>
          <w:b/>
          <w:bCs/>
          <w:sz w:val="20"/>
          <w:szCs w:val="20"/>
        </w:rPr>
      </w:pPr>
      <w:r w:rsidRPr="002E31B9">
        <w:rPr>
          <w:rFonts w:ascii="Arial" w:hAnsi="Arial" w:cs="Arial"/>
          <w:b/>
          <w:bCs/>
          <w:sz w:val="20"/>
          <w:szCs w:val="20"/>
        </w:rPr>
        <w:t>Training Delivery:</w:t>
      </w:r>
    </w:p>
    <w:p w14:paraId="4893615A" w14:textId="77777777" w:rsidR="00DA59F7" w:rsidRPr="002E31B9" w:rsidRDefault="00DA59F7" w:rsidP="002E31B9">
      <w:pPr>
        <w:jc w:val="both"/>
        <w:rPr>
          <w:rFonts w:ascii="Arial" w:hAnsi="Arial" w:cs="Arial"/>
          <w:b/>
          <w:bCs/>
          <w:sz w:val="20"/>
          <w:szCs w:val="20"/>
        </w:rPr>
      </w:pPr>
    </w:p>
    <w:p w14:paraId="0491BD0A" w14:textId="77777777" w:rsidR="002E31B9" w:rsidRPr="002E31B9" w:rsidRDefault="002E31B9" w:rsidP="002E31B9">
      <w:pPr>
        <w:widowControl/>
        <w:numPr>
          <w:ilvl w:val="0"/>
          <w:numId w:val="39"/>
        </w:numPr>
        <w:autoSpaceDE/>
        <w:autoSpaceDN/>
        <w:spacing w:after="160" w:line="259" w:lineRule="auto"/>
        <w:jc w:val="both"/>
        <w:rPr>
          <w:rFonts w:ascii="Arial" w:hAnsi="Arial" w:cs="Arial"/>
          <w:sz w:val="20"/>
          <w:szCs w:val="20"/>
        </w:rPr>
      </w:pPr>
      <w:r w:rsidRPr="002E31B9">
        <w:rPr>
          <w:rFonts w:ascii="Arial" w:hAnsi="Arial" w:cs="Arial"/>
          <w:b/>
          <w:bCs/>
          <w:sz w:val="20"/>
          <w:szCs w:val="20"/>
        </w:rPr>
        <w:t>Interactive Workshops:</w:t>
      </w:r>
    </w:p>
    <w:p w14:paraId="660DD31D" w14:textId="77777777" w:rsidR="002E31B9" w:rsidRPr="002E31B9" w:rsidRDefault="002E31B9" w:rsidP="002E31B9">
      <w:pPr>
        <w:widowControl/>
        <w:numPr>
          <w:ilvl w:val="1"/>
          <w:numId w:val="39"/>
        </w:numPr>
        <w:autoSpaceDE/>
        <w:autoSpaceDN/>
        <w:spacing w:after="160" w:line="259" w:lineRule="auto"/>
        <w:jc w:val="both"/>
        <w:rPr>
          <w:rFonts w:ascii="Arial" w:hAnsi="Arial" w:cs="Arial"/>
          <w:sz w:val="20"/>
          <w:szCs w:val="20"/>
        </w:rPr>
      </w:pPr>
      <w:r w:rsidRPr="002E31B9">
        <w:rPr>
          <w:rFonts w:ascii="Arial" w:hAnsi="Arial" w:cs="Arial"/>
          <w:sz w:val="20"/>
          <w:szCs w:val="20"/>
        </w:rPr>
        <w:t>These workshops will provide participants with opportunities to apply the concepts through real-world scenarios. Factories will bring actual data for exercises such as emissions calculation and water audits.</w:t>
      </w:r>
    </w:p>
    <w:p w14:paraId="3B68FF5D" w14:textId="77777777" w:rsidR="002E31B9" w:rsidRPr="002E31B9" w:rsidRDefault="002E31B9" w:rsidP="002E31B9">
      <w:pPr>
        <w:widowControl/>
        <w:numPr>
          <w:ilvl w:val="0"/>
          <w:numId w:val="39"/>
        </w:numPr>
        <w:autoSpaceDE/>
        <w:autoSpaceDN/>
        <w:spacing w:after="160" w:line="259" w:lineRule="auto"/>
        <w:jc w:val="both"/>
        <w:rPr>
          <w:rFonts w:ascii="Arial" w:hAnsi="Arial" w:cs="Arial"/>
          <w:sz w:val="20"/>
          <w:szCs w:val="20"/>
        </w:rPr>
      </w:pPr>
      <w:r w:rsidRPr="002E31B9">
        <w:rPr>
          <w:rFonts w:ascii="Arial" w:hAnsi="Arial" w:cs="Arial"/>
          <w:b/>
          <w:bCs/>
          <w:sz w:val="20"/>
          <w:szCs w:val="20"/>
        </w:rPr>
        <w:t>Case Study Discussions:</w:t>
      </w:r>
    </w:p>
    <w:p w14:paraId="461967FB" w14:textId="77777777" w:rsidR="002E31B9" w:rsidRPr="002E31B9" w:rsidRDefault="002E31B9" w:rsidP="002E31B9">
      <w:pPr>
        <w:widowControl/>
        <w:numPr>
          <w:ilvl w:val="1"/>
          <w:numId w:val="39"/>
        </w:numPr>
        <w:autoSpaceDE/>
        <w:autoSpaceDN/>
        <w:spacing w:after="160" w:line="259" w:lineRule="auto"/>
        <w:jc w:val="both"/>
        <w:rPr>
          <w:rFonts w:ascii="Arial" w:hAnsi="Arial" w:cs="Arial"/>
          <w:sz w:val="20"/>
          <w:szCs w:val="20"/>
        </w:rPr>
      </w:pPr>
      <w:r w:rsidRPr="002E31B9">
        <w:rPr>
          <w:rFonts w:ascii="Arial" w:hAnsi="Arial" w:cs="Arial"/>
          <w:sz w:val="20"/>
          <w:szCs w:val="20"/>
        </w:rPr>
        <w:t>Discuss industry case studies where SBTi and SBTN targets were successfully set and achieved. These examples will help factories see the practical value of setting science-based targets and understand how challenges were addressed.</w:t>
      </w:r>
    </w:p>
    <w:p w14:paraId="57B6CFD0" w14:textId="77777777" w:rsidR="002E31B9" w:rsidRPr="002E31B9" w:rsidRDefault="002E31B9" w:rsidP="002E31B9">
      <w:pPr>
        <w:widowControl/>
        <w:numPr>
          <w:ilvl w:val="0"/>
          <w:numId w:val="39"/>
        </w:numPr>
        <w:autoSpaceDE/>
        <w:autoSpaceDN/>
        <w:spacing w:after="160" w:line="259" w:lineRule="auto"/>
        <w:jc w:val="both"/>
        <w:rPr>
          <w:rFonts w:ascii="Arial" w:hAnsi="Arial" w:cs="Arial"/>
          <w:sz w:val="20"/>
          <w:szCs w:val="20"/>
        </w:rPr>
      </w:pPr>
      <w:r w:rsidRPr="002E31B9">
        <w:rPr>
          <w:rFonts w:ascii="Arial" w:hAnsi="Arial" w:cs="Arial"/>
          <w:b/>
          <w:bCs/>
          <w:sz w:val="20"/>
          <w:szCs w:val="20"/>
        </w:rPr>
        <w:t>Group Activities &amp; Problem-Solving:</w:t>
      </w:r>
    </w:p>
    <w:p w14:paraId="1B4F5148" w14:textId="77777777" w:rsidR="002E31B9" w:rsidRPr="002E31B9" w:rsidRDefault="002E31B9" w:rsidP="002E31B9">
      <w:pPr>
        <w:widowControl/>
        <w:numPr>
          <w:ilvl w:val="1"/>
          <w:numId w:val="39"/>
        </w:numPr>
        <w:autoSpaceDE/>
        <w:autoSpaceDN/>
        <w:spacing w:after="160" w:line="259" w:lineRule="auto"/>
        <w:jc w:val="both"/>
        <w:rPr>
          <w:rFonts w:ascii="Arial" w:hAnsi="Arial" w:cs="Arial"/>
          <w:sz w:val="20"/>
          <w:szCs w:val="20"/>
        </w:rPr>
      </w:pPr>
      <w:r w:rsidRPr="002E31B9">
        <w:rPr>
          <w:rFonts w:ascii="Arial" w:hAnsi="Arial" w:cs="Arial"/>
          <w:sz w:val="20"/>
          <w:szCs w:val="20"/>
        </w:rPr>
        <w:t>Engage participants in group exercises that simulate the development of action plans for GHG emissions and freshwater management based on realistic factory data.</w:t>
      </w:r>
    </w:p>
    <w:p w14:paraId="4CEDEE27" w14:textId="77777777" w:rsidR="002E31B9" w:rsidRPr="002E31B9" w:rsidRDefault="002E31B9" w:rsidP="002E31B9">
      <w:pPr>
        <w:widowControl/>
        <w:numPr>
          <w:ilvl w:val="1"/>
          <w:numId w:val="39"/>
        </w:numPr>
        <w:autoSpaceDE/>
        <w:autoSpaceDN/>
        <w:spacing w:after="160" w:line="259" w:lineRule="auto"/>
        <w:jc w:val="both"/>
        <w:rPr>
          <w:rFonts w:ascii="Arial" w:hAnsi="Arial" w:cs="Arial"/>
          <w:sz w:val="20"/>
          <w:szCs w:val="20"/>
        </w:rPr>
      </w:pPr>
      <w:r w:rsidRPr="002E31B9">
        <w:rPr>
          <w:rFonts w:ascii="Arial" w:hAnsi="Arial" w:cs="Arial"/>
          <w:sz w:val="20"/>
          <w:szCs w:val="20"/>
        </w:rPr>
        <w:t>Problem-solving activities to identify bottlenecks and devise practical solutions for achieving targets.</w:t>
      </w:r>
    </w:p>
    <w:p w14:paraId="5ED63472" w14:textId="77777777" w:rsidR="002E31B9" w:rsidRPr="002E31B9" w:rsidRDefault="002E31B9" w:rsidP="002E31B9">
      <w:pPr>
        <w:widowControl/>
        <w:numPr>
          <w:ilvl w:val="0"/>
          <w:numId w:val="39"/>
        </w:numPr>
        <w:autoSpaceDE/>
        <w:autoSpaceDN/>
        <w:spacing w:after="160" w:line="259" w:lineRule="auto"/>
        <w:jc w:val="both"/>
        <w:rPr>
          <w:rFonts w:ascii="Arial" w:hAnsi="Arial" w:cs="Arial"/>
          <w:sz w:val="20"/>
          <w:szCs w:val="20"/>
        </w:rPr>
      </w:pPr>
      <w:r w:rsidRPr="002E31B9">
        <w:rPr>
          <w:rFonts w:ascii="Arial" w:hAnsi="Arial" w:cs="Arial"/>
          <w:b/>
          <w:bCs/>
          <w:sz w:val="20"/>
          <w:szCs w:val="20"/>
        </w:rPr>
        <w:t>Toolkits and Resources:</w:t>
      </w:r>
    </w:p>
    <w:p w14:paraId="5AA6D0EE" w14:textId="77777777" w:rsidR="002E31B9" w:rsidRPr="002E31B9" w:rsidRDefault="002E31B9" w:rsidP="002E31B9">
      <w:pPr>
        <w:widowControl/>
        <w:numPr>
          <w:ilvl w:val="1"/>
          <w:numId w:val="39"/>
        </w:numPr>
        <w:autoSpaceDE/>
        <w:autoSpaceDN/>
        <w:spacing w:after="160" w:line="259" w:lineRule="auto"/>
        <w:jc w:val="both"/>
        <w:rPr>
          <w:rFonts w:ascii="Arial" w:hAnsi="Arial" w:cs="Arial"/>
          <w:sz w:val="20"/>
          <w:szCs w:val="20"/>
        </w:rPr>
      </w:pPr>
      <w:r w:rsidRPr="002E31B9">
        <w:rPr>
          <w:rFonts w:ascii="Arial" w:hAnsi="Arial" w:cs="Arial"/>
          <w:sz w:val="20"/>
          <w:szCs w:val="20"/>
        </w:rPr>
        <w:t>Provide access to the SBTi Target-Setting Tool and water management tools.</w:t>
      </w:r>
    </w:p>
    <w:p w14:paraId="4CAA1A4B" w14:textId="77777777" w:rsidR="002E31B9" w:rsidRPr="002E31B9" w:rsidRDefault="002E31B9" w:rsidP="002E31B9">
      <w:pPr>
        <w:widowControl/>
        <w:numPr>
          <w:ilvl w:val="1"/>
          <w:numId w:val="39"/>
        </w:numPr>
        <w:autoSpaceDE/>
        <w:autoSpaceDN/>
        <w:spacing w:after="160" w:line="259" w:lineRule="auto"/>
        <w:jc w:val="both"/>
        <w:rPr>
          <w:rFonts w:ascii="Arial" w:hAnsi="Arial" w:cs="Arial"/>
          <w:sz w:val="20"/>
          <w:szCs w:val="20"/>
        </w:rPr>
      </w:pPr>
      <w:r w:rsidRPr="002E31B9">
        <w:rPr>
          <w:rFonts w:ascii="Arial" w:hAnsi="Arial" w:cs="Arial"/>
          <w:sz w:val="20"/>
          <w:szCs w:val="20"/>
        </w:rPr>
        <w:t>Factories will be equipped with templates for creating their own emissions reduction and water conservation action plans.</w:t>
      </w:r>
    </w:p>
    <w:p w14:paraId="34BF954D"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 xml:space="preserve">Service Provider Responsibilities </w:t>
      </w:r>
    </w:p>
    <w:p w14:paraId="34CF6D96" w14:textId="590A9BA0" w:rsidR="002E31B9" w:rsidRDefault="002E31B9" w:rsidP="002E31B9">
      <w:pPr>
        <w:jc w:val="both"/>
        <w:rPr>
          <w:rFonts w:ascii="Arial" w:hAnsi="Arial" w:cs="Arial"/>
          <w:b/>
          <w:bCs/>
          <w:sz w:val="20"/>
          <w:szCs w:val="20"/>
        </w:rPr>
      </w:pPr>
      <w:r w:rsidRPr="002E31B9">
        <w:rPr>
          <w:rFonts w:ascii="Arial" w:hAnsi="Arial" w:cs="Arial"/>
          <w:b/>
          <w:bCs/>
          <w:sz w:val="20"/>
          <w:szCs w:val="20"/>
        </w:rPr>
        <w:t>Component 1: Resource Efficiency Assessments &amp; Advisory Support</w:t>
      </w:r>
    </w:p>
    <w:p w14:paraId="0701327A" w14:textId="77777777" w:rsidR="00DA59F7" w:rsidRPr="002E31B9" w:rsidRDefault="00DA59F7" w:rsidP="002E31B9">
      <w:pPr>
        <w:jc w:val="both"/>
        <w:rPr>
          <w:rFonts w:ascii="Arial" w:hAnsi="Arial" w:cs="Arial"/>
          <w:sz w:val="20"/>
          <w:szCs w:val="20"/>
        </w:rPr>
      </w:pPr>
    </w:p>
    <w:p w14:paraId="14ABD954" w14:textId="77777777" w:rsidR="002E31B9" w:rsidRPr="002E31B9" w:rsidRDefault="002E31B9" w:rsidP="002E31B9">
      <w:pPr>
        <w:widowControl/>
        <w:numPr>
          <w:ilvl w:val="0"/>
          <w:numId w:val="40"/>
        </w:numPr>
        <w:autoSpaceDE/>
        <w:autoSpaceDN/>
        <w:spacing w:after="160" w:line="259" w:lineRule="auto"/>
        <w:jc w:val="both"/>
        <w:rPr>
          <w:rFonts w:ascii="Arial" w:hAnsi="Arial" w:cs="Arial"/>
          <w:sz w:val="20"/>
          <w:szCs w:val="20"/>
        </w:rPr>
      </w:pPr>
      <w:r w:rsidRPr="002E31B9">
        <w:rPr>
          <w:rFonts w:ascii="Arial" w:hAnsi="Arial" w:cs="Arial"/>
          <w:b/>
          <w:bCs/>
          <w:sz w:val="20"/>
          <w:szCs w:val="20"/>
        </w:rPr>
        <w:t>Factory Engagement &amp; Policy Development:</w:t>
      </w:r>
    </w:p>
    <w:p w14:paraId="1FBD2A15"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Work with 8 factories to collect data on energy and water use.</w:t>
      </w:r>
    </w:p>
    <w:p w14:paraId="370434CE"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Review any existing factory resource assessments and validate them for relevance.</w:t>
      </w:r>
    </w:p>
    <w:p w14:paraId="376AA01F"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lastRenderedPageBreak/>
        <w:t>Develop or enhance factory policies for energy and water management in alignment with resource efficiency goals.</w:t>
      </w:r>
    </w:p>
    <w:p w14:paraId="108DA493"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Secure top management’s commitment to the proposed resource efficiency strategies.</w:t>
      </w:r>
    </w:p>
    <w:p w14:paraId="24EF50AE" w14:textId="77777777" w:rsidR="002E31B9" w:rsidRPr="002E31B9" w:rsidRDefault="002E31B9" w:rsidP="002E31B9">
      <w:pPr>
        <w:widowControl/>
        <w:numPr>
          <w:ilvl w:val="0"/>
          <w:numId w:val="40"/>
        </w:numPr>
        <w:autoSpaceDE/>
        <w:autoSpaceDN/>
        <w:spacing w:after="160" w:line="259" w:lineRule="auto"/>
        <w:jc w:val="both"/>
        <w:rPr>
          <w:rFonts w:ascii="Arial" w:hAnsi="Arial" w:cs="Arial"/>
          <w:sz w:val="20"/>
          <w:szCs w:val="20"/>
        </w:rPr>
      </w:pPr>
      <w:r w:rsidRPr="002E31B9">
        <w:rPr>
          <w:rFonts w:ascii="Arial" w:hAnsi="Arial" w:cs="Arial"/>
          <w:b/>
          <w:bCs/>
          <w:sz w:val="20"/>
          <w:szCs w:val="20"/>
        </w:rPr>
        <w:t>Resource Efficiency Assessment &amp; Benchmarking:</w:t>
      </w:r>
    </w:p>
    <w:p w14:paraId="0BF6DC4F"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Guide and conduct detailed energy and water assessments for factories without prior evaluations.</w:t>
      </w:r>
    </w:p>
    <w:p w14:paraId="186E85EA"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Review existing assessments and benchmark them against industry standards for factories with prior evaluations.</w:t>
      </w:r>
    </w:p>
    <w:p w14:paraId="631412DC"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Develop comprehensive reports identifying gaps in energy and water optimization.</w:t>
      </w:r>
    </w:p>
    <w:p w14:paraId="14246C40" w14:textId="77777777" w:rsidR="002E31B9" w:rsidRPr="002E31B9" w:rsidRDefault="002E31B9" w:rsidP="002E31B9">
      <w:pPr>
        <w:widowControl/>
        <w:numPr>
          <w:ilvl w:val="0"/>
          <w:numId w:val="40"/>
        </w:numPr>
        <w:autoSpaceDE/>
        <w:autoSpaceDN/>
        <w:spacing w:after="160" w:line="259" w:lineRule="auto"/>
        <w:jc w:val="both"/>
        <w:rPr>
          <w:rFonts w:ascii="Arial" w:hAnsi="Arial" w:cs="Arial"/>
          <w:sz w:val="20"/>
          <w:szCs w:val="20"/>
        </w:rPr>
      </w:pPr>
      <w:r w:rsidRPr="002E31B9">
        <w:rPr>
          <w:rFonts w:ascii="Arial" w:hAnsi="Arial" w:cs="Arial"/>
          <w:b/>
          <w:bCs/>
          <w:sz w:val="20"/>
          <w:szCs w:val="20"/>
        </w:rPr>
        <w:t>Target Setting for Energy and Water:</w:t>
      </w:r>
    </w:p>
    <w:p w14:paraId="54597D0F"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Guide and develop science-based targets for GHG emissions (Scope 1 &amp; 2) and water conservation.</w:t>
      </w:r>
    </w:p>
    <w:p w14:paraId="081F8FEE"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Guide factories in calculating Scope 3 emissions across the value chain.</w:t>
      </w:r>
    </w:p>
    <w:p w14:paraId="3DE14B05"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Propose technical and financial measures, including ROI estimates, to achieve resource efficiency targets.</w:t>
      </w:r>
    </w:p>
    <w:p w14:paraId="0707C314" w14:textId="77777777" w:rsidR="002E31B9" w:rsidRPr="002E31B9" w:rsidRDefault="002E31B9" w:rsidP="002E31B9">
      <w:pPr>
        <w:widowControl/>
        <w:numPr>
          <w:ilvl w:val="0"/>
          <w:numId w:val="40"/>
        </w:numPr>
        <w:autoSpaceDE/>
        <w:autoSpaceDN/>
        <w:spacing w:after="160" w:line="259" w:lineRule="auto"/>
        <w:jc w:val="both"/>
        <w:rPr>
          <w:rFonts w:ascii="Arial" w:hAnsi="Arial" w:cs="Arial"/>
          <w:sz w:val="20"/>
          <w:szCs w:val="20"/>
        </w:rPr>
      </w:pPr>
      <w:r w:rsidRPr="002E31B9">
        <w:rPr>
          <w:rFonts w:ascii="Arial" w:hAnsi="Arial" w:cs="Arial"/>
          <w:b/>
          <w:bCs/>
          <w:sz w:val="20"/>
          <w:szCs w:val="20"/>
        </w:rPr>
        <w:t>Water and Emissions Reduction Pathway Development:</w:t>
      </w:r>
    </w:p>
    <w:p w14:paraId="4FD39BF3"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Recommend specific water and energy conservation measures.</w:t>
      </w:r>
    </w:p>
    <w:p w14:paraId="04129046"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Prepare detailed action plans outlining short-term and long-term strategies to reduce water consumption and GHG emissions after review of baseline action plan.</w:t>
      </w:r>
    </w:p>
    <w:p w14:paraId="57357C7C" w14:textId="77777777" w:rsidR="002E31B9" w:rsidRPr="002E31B9" w:rsidRDefault="002E31B9" w:rsidP="002E31B9">
      <w:pPr>
        <w:widowControl/>
        <w:numPr>
          <w:ilvl w:val="0"/>
          <w:numId w:val="40"/>
        </w:numPr>
        <w:autoSpaceDE/>
        <w:autoSpaceDN/>
        <w:spacing w:after="160" w:line="259" w:lineRule="auto"/>
        <w:jc w:val="both"/>
        <w:rPr>
          <w:rFonts w:ascii="Arial" w:hAnsi="Arial" w:cs="Arial"/>
          <w:sz w:val="20"/>
          <w:szCs w:val="20"/>
        </w:rPr>
      </w:pPr>
      <w:r w:rsidRPr="002E31B9">
        <w:rPr>
          <w:rFonts w:ascii="Arial" w:hAnsi="Arial" w:cs="Arial"/>
          <w:b/>
          <w:bCs/>
          <w:sz w:val="20"/>
          <w:szCs w:val="20"/>
        </w:rPr>
        <w:t>Factory Briefings &amp; Management Engagement:</w:t>
      </w:r>
    </w:p>
    <w:p w14:paraId="39F57D96"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Present findings and action plans to mid-level and top management in each factory.</w:t>
      </w:r>
    </w:p>
    <w:p w14:paraId="19DFA37C"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Ensure top management commitment to implement the action plan and align with SBTi and SBTN.</w:t>
      </w:r>
    </w:p>
    <w:p w14:paraId="338F842B" w14:textId="77777777" w:rsidR="002E31B9" w:rsidRPr="002E31B9" w:rsidRDefault="002E31B9" w:rsidP="002E31B9">
      <w:pPr>
        <w:widowControl/>
        <w:numPr>
          <w:ilvl w:val="0"/>
          <w:numId w:val="40"/>
        </w:numPr>
        <w:autoSpaceDE/>
        <w:autoSpaceDN/>
        <w:spacing w:after="160" w:line="259" w:lineRule="auto"/>
        <w:jc w:val="both"/>
        <w:rPr>
          <w:rFonts w:ascii="Arial" w:hAnsi="Arial" w:cs="Arial"/>
          <w:sz w:val="20"/>
          <w:szCs w:val="20"/>
        </w:rPr>
      </w:pPr>
      <w:r w:rsidRPr="002E31B9">
        <w:rPr>
          <w:rFonts w:ascii="Arial" w:hAnsi="Arial" w:cs="Arial"/>
          <w:b/>
          <w:bCs/>
          <w:sz w:val="20"/>
          <w:szCs w:val="20"/>
        </w:rPr>
        <w:t>Case Study Development:</w:t>
      </w:r>
    </w:p>
    <w:p w14:paraId="23CE4156"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Document best practices, challenges, and lessons learned from the 8 factories.</w:t>
      </w:r>
    </w:p>
    <w:p w14:paraId="3AAD404E" w14:textId="77777777" w:rsidR="002E31B9" w:rsidRPr="002E31B9" w:rsidRDefault="002E31B9" w:rsidP="002E31B9">
      <w:pPr>
        <w:widowControl/>
        <w:numPr>
          <w:ilvl w:val="1"/>
          <w:numId w:val="40"/>
        </w:numPr>
        <w:autoSpaceDE/>
        <w:autoSpaceDN/>
        <w:spacing w:after="160" w:line="259" w:lineRule="auto"/>
        <w:jc w:val="both"/>
        <w:rPr>
          <w:rFonts w:ascii="Arial" w:hAnsi="Arial" w:cs="Arial"/>
          <w:sz w:val="20"/>
          <w:szCs w:val="20"/>
        </w:rPr>
      </w:pPr>
      <w:r w:rsidRPr="002E31B9">
        <w:rPr>
          <w:rFonts w:ascii="Arial" w:hAnsi="Arial" w:cs="Arial"/>
          <w:sz w:val="20"/>
          <w:szCs w:val="20"/>
        </w:rPr>
        <w:t>Develop case studies to showcase successful adoption of science-based targets.</w:t>
      </w:r>
    </w:p>
    <w:p w14:paraId="2388D5CA" w14:textId="53FA34A2" w:rsidR="002E31B9" w:rsidRDefault="002E31B9" w:rsidP="002E31B9">
      <w:pPr>
        <w:jc w:val="both"/>
        <w:rPr>
          <w:rFonts w:ascii="Arial" w:hAnsi="Arial" w:cs="Arial"/>
          <w:b/>
          <w:bCs/>
          <w:sz w:val="20"/>
          <w:szCs w:val="20"/>
        </w:rPr>
      </w:pPr>
      <w:r w:rsidRPr="002E31B9">
        <w:rPr>
          <w:rFonts w:ascii="Arial" w:hAnsi="Arial" w:cs="Arial"/>
          <w:b/>
          <w:bCs/>
          <w:sz w:val="20"/>
          <w:szCs w:val="20"/>
        </w:rPr>
        <w:t>Component 2: Capacity Development for Mid-Level Management (</w:t>
      </w:r>
      <w:proofErr w:type="spellStart"/>
      <w:r w:rsidRPr="002E31B9">
        <w:rPr>
          <w:rFonts w:ascii="Arial" w:hAnsi="Arial" w:cs="Arial"/>
          <w:b/>
          <w:bCs/>
          <w:sz w:val="20"/>
          <w:szCs w:val="20"/>
        </w:rPr>
        <w:t>ToT</w:t>
      </w:r>
      <w:proofErr w:type="spellEnd"/>
      <w:r w:rsidRPr="002E31B9">
        <w:rPr>
          <w:rFonts w:ascii="Arial" w:hAnsi="Arial" w:cs="Arial"/>
          <w:b/>
          <w:bCs/>
          <w:sz w:val="20"/>
          <w:szCs w:val="20"/>
        </w:rPr>
        <w:t xml:space="preserve"> Approach)</w:t>
      </w:r>
    </w:p>
    <w:p w14:paraId="40C1FB2D" w14:textId="77777777" w:rsidR="00DA59F7" w:rsidRPr="002E31B9" w:rsidRDefault="00DA59F7" w:rsidP="002E31B9">
      <w:pPr>
        <w:jc w:val="both"/>
        <w:rPr>
          <w:rFonts w:ascii="Arial" w:hAnsi="Arial" w:cs="Arial"/>
          <w:sz w:val="20"/>
          <w:szCs w:val="20"/>
        </w:rPr>
      </w:pPr>
    </w:p>
    <w:p w14:paraId="537E7DF9" w14:textId="77777777" w:rsidR="002E31B9" w:rsidRPr="002E31B9" w:rsidRDefault="002E31B9" w:rsidP="002E31B9">
      <w:pPr>
        <w:widowControl/>
        <w:numPr>
          <w:ilvl w:val="0"/>
          <w:numId w:val="41"/>
        </w:numPr>
        <w:autoSpaceDE/>
        <w:autoSpaceDN/>
        <w:spacing w:after="160" w:line="259" w:lineRule="auto"/>
        <w:jc w:val="both"/>
        <w:rPr>
          <w:rFonts w:ascii="Arial" w:hAnsi="Arial" w:cs="Arial"/>
          <w:sz w:val="20"/>
          <w:szCs w:val="20"/>
        </w:rPr>
      </w:pPr>
      <w:r w:rsidRPr="002E31B9">
        <w:rPr>
          <w:rFonts w:ascii="Arial" w:hAnsi="Arial" w:cs="Arial"/>
          <w:b/>
          <w:bCs/>
          <w:sz w:val="20"/>
          <w:szCs w:val="20"/>
        </w:rPr>
        <w:t>Training Module Development for SBTi and SBTN:</w:t>
      </w:r>
    </w:p>
    <w:p w14:paraId="36B3A042"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Develop customized training modules (basic, advanced, </w:t>
      </w:r>
      <w:proofErr w:type="spellStart"/>
      <w:r w:rsidRPr="002E31B9">
        <w:rPr>
          <w:rFonts w:ascii="Arial" w:hAnsi="Arial" w:cs="Arial"/>
          <w:sz w:val="20"/>
          <w:szCs w:val="20"/>
        </w:rPr>
        <w:t>ToT</w:t>
      </w:r>
      <w:proofErr w:type="spellEnd"/>
      <w:r w:rsidRPr="002E31B9">
        <w:rPr>
          <w:rFonts w:ascii="Arial" w:hAnsi="Arial" w:cs="Arial"/>
          <w:sz w:val="20"/>
          <w:szCs w:val="20"/>
        </w:rPr>
        <w:t>) focused on GHG emissions reduction (SBTi) and water conservation (SBTN) tailored to textile manufacturing processes.</w:t>
      </w:r>
    </w:p>
    <w:p w14:paraId="2417E5E9" w14:textId="77777777" w:rsidR="002E31B9" w:rsidRPr="002E31B9" w:rsidRDefault="002E31B9" w:rsidP="002E31B9">
      <w:pPr>
        <w:widowControl/>
        <w:numPr>
          <w:ilvl w:val="0"/>
          <w:numId w:val="41"/>
        </w:numPr>
        <w:autoSpaceDE/>
        <w:autoSpaceDN/>
        <w:spacing w:after="160" w:line="259" w:lineRule="auto"/>
        <w:jc w:val="both"/>
        <w:rPr>
          <w:rFonts w:ascii="Arial" w:hAnsi="Arial" w:cs="Arial"/>
          <w:sz w:val="20"/>
          <w:szCs w:val="20"/>
        </w:rPr>
      </w:pPr>
      <w:r w:rsidRPr="002E31B9">
        <w:rPr>
          <w:rFonts w:ascii="Arial" w:hAnsi="Arial" w:cs="Arial"/>
          <w:b/>
          <w:bCs/>
          <w:sz w:val="20"/>
          <w:szCs w:val="20"/>
        </w:rPr>
        <w:t>Deliver Training for Mid-Level Managers:</w:t>
      </w:r>
    </w:p>
    <w:p w14:paraId="43DBDEA1"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Conduct Train-the-Trainer (</w:t>
      </w:r>
      <w:proofErr w:type="spellStart"/>
      <w:r w:rsidRPr="002E31B9">
        <w:rPr>
          <w:rFonts w:ascii="Arial" w:hAnsi="Arial" w:cs="Arial"/>
          <w:sz w:val="20"/>
          <w:szCs w:val="20"/>
        </w:rPr>
        <w:t>ToT</w:t>
      </w:r>
      <w:proofErr w:type="spellEnd"/>
      <w:r w:rsidRPr="002E31B9">
        <w:rPr>
          <w:rFonts w:ascii="Arial" w:hAnsi="Arial" w:cs="Arial"/>
          <w:sz w:val="20"/>
          <w:szCs w:val="20"/>
        </w:rPr>
        <w:t>) sessions on SBTi and SBTN frameworks for mid-level management in the 8 factories in two batches.</w:t>
      </w:r>
    </w:p>
    <w:p w14:paraId="64F8AF29"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Ensure participants understand emissions (Scope 1, 2 &amp; 3) calculation, target-setting, energy optimization, and water management strategies.</w:t>
      </w:r>
    </w:p>
    <w:p w14:paraId="3364AE95" w14:textId="77777777" w:rsidR="002E31B9" w:rsidRPr="002E31B9" w:rsidRDefault="002E31B9" w:rsidP="002E31B9">
      <w:pPr>
        <w:widowControl/>
        <w:numPr>
          <w:ilvl w:val="0"/>
          <w:numId w:val="41"/>
        </w:numPr>
        <w:autoSpaceDE/>
        <w:autoSpaceDN/>
        <w:spacing w:after="160" w:line="259" w:lineRule="auto"/>
        <w:jc w:val="both"/>
        <w:rPr>
          <w:rFonts w:ascii="Arial" w:hAnsi="Arial" w:cs="Arial"/>
          <w:sz w:val="20"/>
          <w:szCs w:val="20"/>
        </w:rPr>
      </w:pPr>
      <w:r w:rsidRPr="002E31B9">
        <w:rPr>
          <w:rFonts w:ascii="Arial" w:hAnsi="Arial" w:cs="Arial"/>
          <w:b/>
          <w:bCs/>
          <w:sz w:val="20"/>
          <w:szCs w:val="20"/>
        </w:rPr>
        <w:lastRenderedPageBreak/>
        <w:t>Provide Toolkits and Resources:</w:t>
      </w:r>
    </w:p>
    <w:p w14:paraId="388A592E"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Equip factories with tools for calculating emissions, setting targets, and monitoring water usage.</w:t>
      </w:r>
    </w:p>
    <w:p w14:paraId="2E8C0564"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Provide templates and case study materials to facilitate ongoing capacity building and action plan implementation.</w:t>
      </w:r>
    </w:p>
    <w:p w14:paraId="4CB79256" w14:textId="77777777" w:rsidR="002E31B9" w:rsidRPr="002E31B9" w:rsidRDefault="002E31B9" w:rsidP="002E31B9">
      <w:pPr>
        <w:widowControl/>
        <w:numPr>
          <w:ilvl w:val="0"/>
          <w:numId w:val="41"/>
        </w:numPr>
        <w:autoSpaceDE/>
        <w:autoSpaceDN/>
        <w:spacing w:after="160" w:line="259" w:lineRule="auto"/>
        <w:jc w:val="both"/>
        <w:rPr>
          <w:rFonts w:ascii="Arial" w:hAnsi="Arial" w:cs="Arial"/>
          <w:sz w:val="20"/>
          <w:szCs w:val="20"/>
        </w:rPr>
      </w:pPr>
      <w:r w:rsidRPr="002E31B9">
        <w:rPr>
          <w:rFonts w:ascii="Arial" w:hAnsi="Arial" w:cs="Arial"/>
          <w:b/>
          <w:bCs/>
          <w:sz w:val="20"/>
          <w:szCs w:val="20"/>
        </w:rPr>
        <w:t>Post-Training Support:</w:t>
      </w:r>
    </w:p>
    <w:p w14:paraId="3975D23F"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Offer advisory support after the training to ensure effective implementation of SBTi and SBTN in each factory.</w:t>
      </w:r>
    </w:p>
    <w:p w14:paraId="780F8F07" w14:textId="77777777" w:rsidR="002E31B9" w:rsidRPr="002E31B9" w:rsidRDefault="002E31B9" w:rsidP="002E31B9">
      <w:pPr>
        <w:widowControl/>
        <w:numPr>
          <w:ilvl w:val="1"/>
          <w:numId w:val="41"/>
        </w:numPr>
        <w:autoSpaceDE/>
        <w:autoSpaceDN/>
        <w:spacing w:after="160" w:line="259" w:lineRule="auto"/>
        <w:jc w:val="both"/>
        <w:rPr>
          <w:rFonts w:ascii="Arial" w:hAnsi="Arial" w:cs="Arial"/>
          <w:sz w:val="20"/>
          <w:szCs w:val="20"/>
        </w:rPr>
      </w:pPr>
      <w:r w:rsidRPr="002E31B9">
        <w:rPr>
          <w:rFonts w:ascii="Arial" w:hAnsi="Arial" w:cs="Arial"/>
          <w:sz w:val="20"/>
          <w:szCs w:val="20"/>
        </w:rPr>
        <w:t>Guide mid-level managers in creating emissions reduction and water management action plans.</w:t>
      </w:r>
    </w:p>
    <w:p w14:paraId="07EEFF13"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Deliverables</w:t>
      </w:r>
    </w:p>
    <w:p w14:paraId="76BC355F" w14:textId="6CCDBC65" w:rsidR="002E31B9" w:rsidRDefault="002E31B9" w:rsidP="002E31B9">
      <w:pPr>
        <w:jc w:val="both"/>
        <w:rPr>
          <w:rFonts w:ascii="Arial" w:hAnsi="Arial" w:cs="Arial"/>
          <w:b/>
          <w:bCs/>
          <w:sz w:val="20"/>
          <w:szCs w:val="20"/>
        </w:rPr>
      </w:pPr>
      <w:r w:rsidRPr="002E31B9">
        <w:rPr>
          <w:rFonts w:ascii="Arial" w:hAnsi="Arial" w:cs="Arial"/>
          <w:b/>
          <w:bCs/>
          <w:sz w:val="20"/>
          <w:szCs w:val="20"/>
        </w:rPr>
        <w:t>Component 1: Resource Efficiency Assessments &amp; Advisory Support</w:t>
      </w:r>
    </w:p>
    <w:p w14:paraId="2BC160BC" w14:textId="77777777" w:rsidR="00DA59F7" w:rsidRPr="002E31B9" w:rsidRDefault="00DA59F7" w:rsidP="002E31B9">
      <w:pPr>
        <w:jc w:val="both"/>
        <w:rPr>
          <w:rFonts w:ascii="Arial" w:hAnsi="Arial" w:cs="Arial"/>
          <w:sz w:val="20"/>
          <w:szCs w:val="20"/>
        </w:rPr>
      </w:pPr>
    </w:p>
    <w:p w14:paraId="2D586391" w14:textId="77777777" w:rsidR="002E31B9" w:rsidRPr="002E31B9" w:rsidRDefault="002E31B9" w:rsidP="002E31B9">
      <w:pPr>
        <w:widowControl/>
        <w:numPr>
          <w:ilvl w:val="0"/>
          <w:numId w:val="42"/>
        </w:numPr>
        <w:autoSpaceDE/>
        <w:autoSpaceDN/>
        <w:spacing w:after="160" w:line="259" w:lineRule="auto"/>
        <w:jc w:val="both"/>
        <w:rPr>
          <w:rFonts w:ascii="Arial" w:hAnsi="Arial" w:cs="Arial"/>
          <w:sz w:val="20"/>
          <w:szCs w:val="20"/>
        </w:rPr>
      </w:pPr>
      <w:r w:rsidRPr="002E31B9">
        <w:rPr>
          <w:rFonts w:ascii="Arial" w:hAnsi="Arial" w:cs="Arial"/>
          <w:b/>
          <w:bCs/>
          <w:sz w:val="20"/>
          <w:szCs w:val="20"/>
        </w:rPr>
        <w:t>Resource Efficiency Assessment Reports:</w:t>
      </w:r>
      <w:r w:rsidRPr="002E31B9">
        <w:rPr>
          <w:rFonts w:ascii="Arial" w:hAnsi="Arial" w:cs="Arial"/>
          <w:sz w:val="20"/>
          <w:szCs w:val="20"/>
        </w:rPr>
        <w:t xml:space="preserve"> Detailed reports identifying gaps, benchmarking results, and opportunities for water and energy optimization.</w:t>
      </w:r>
    </w:p>
    <w:p w14:paraId="32F07470" w14:textId="77777777" w:rsidR="002E31B9" w:rsidRPr="002E31B9" w:rsidRDefault="002E31B9" w:rsidP="002E31B9">
      <w:pPr>
        <w:widowControl/>
        <w:numPr>
          <w:ilvl w:val="0"/>
          <w:numId w:val="42"/>
        </w:numPr>
        <w:autoSpaceDE/>
        <w:autoSpaceDN/>
        <w:spacing w:after="160" w:line="259" w:lineRule="auto"/>
        <w:jc w:val="both"/>
        <w:rPr>
          <w:rFonts w:ascii="Arial" w:hAnsi="Arial" w:cs="Arial"/>
          <w:sz w:val="20"/>
          <w:szCs w:val="20"/>
        </w:rPr>
      </w:pPr>
      <w:r w:rsidRPr="002E31B9">
        <w:rPr>
          <w:rFonts w:ascii="Arial" w:hAnsi="Arial" w:cs="Arial"/>
          <w:b/>
          <w:bCs/>
          <w:sz w:val="20"/>
          <w:szCs w:val="20"/>
        </w:rPr>
        <w:t>Target Reports:</w:t>
      </w:r>
      <w:r w:rsidRPr="002E31B9">
        <w:rPr>
          <w:rFonts w:ascii="Arial" w:hAnsi="Arial" w:cs="Arial"/>
          <w:sz w:val="20"/>
          <w:szCs w:val="20"/>
        </w:rPr>
        <w:t xml:space="preserve"> Emissions (Scope 1 &amp; 2) based on SBTi and water usage based on Science-Based Targets for Freshwater (SBTN).</w:t>
      </w:r>
    </w:p>
    <w:p w14:paraId="4DAFC075" w14:textId="77777777" w:rsidR="002E31B9" w:rsidRPr="002E31B9" w:rsidRDefault="002E31B9" w:rsidP="002E31B9">
      <w:pPr>
        <w:widowControl/>
        <w:numPr>
          <w:ilvl w:val="0"/>
          <w:numId w:val="42"/>
        </w:numPr>
        <w:autoSpaceDE/>
        <w:autoSpaceDN/>
        <w:spacing w:after="160" w:line="259" w:lineRule="auto"/>
        <w:jc w:val="both"/>
        <w:rPr>
          <w:rFonts w:ascii="Arial" w:hAnsi="Arial" w:cs="Arial"/>
          <w:sz w:val="20"/>
          <w:szCs w:val="20"/>
        </w:rPr>
      </w:pPr>
      <w:r w:rsidRPr="002E31B9">
        <w:rPr>
          <w:rFonts w:ascii="Arial" w:hAnsi="Arial" w:cs="Arial"/>
          <w:b/>
          <w:bCs/>
          <w:sz w:val="20"/>
          <w:szCs w:val="20"/>
        </w:rPr>
        <w:t>Reviewed Action Plans:</w:t>
      </w:r>
      <w:r w:rsidRPr="002E31B9">
        <w:rPr>
          <w:rFonts w:ascii="Arial" w:hAnsi="Arial" w:cs="Arial"/>
          <w:sz w:val="20"/>
          <w:szCs w:val="20"/>
        </w:rPr>
        <w:t xml:space="preserve"> Developed for each factory with short-term and long-term strategies to reduce water consumption and GHG emissions.</w:t>
      </w:r>
    </w:p>
    <w:p w14:paraId="6A772530" w14:textId="77777777" w:rsidR="002E31B9" w:rsidRPr="002E31B9" w:rsidRDefault="002E31B9" w:rsidP="002E31B9">
      <w:pPr>
        <w:widowControl/>
        <w:numPr>
          <w:ilvl w:val="0"/>
          <w:numId w:val="42"/>
        </w:numPr>
        <w:autoSpaceDE/>
        <w:autoSpaceDN/>
        <w:spacing w:after="160" w:line="259" w:lineRule="auto"/>
        <w:jc w:val="both"/>
        <w:rPr>
          <w:rFonts w:ascii="Arial" w:hAnsi="Arial" w:cs="Arial"/>
          <w:sz w:val="20"/>
          <w:szCs w:val="20"/>
        </w:rPr>
      </w:pPr>
      <w:r w:rsidRPr="002E31B9">
        <w:rPr>
          <w:rFonts w:ascii="Arial" w:hAnsi="Arial" w:cs="Arial"/>
          <w:b/>
          <w:bCs/>
          <w:sz w:val="20"/>
          <w:szCs w:val="20"/>
        </w:rPr>
        <w:t>Scope 3 Emissions Report:</w:t>
      </w:r>
      <w:r w:rsidRPr="002E31B9">
        <w:rPr>
          <w:rFonts w:ascii="Arial" w:hAnsi="Arial" w:cs="Arial"/>
          <w:sz w:val="20"/>
          <w:szCs w:val="20"/>
        </w:rPr>
        <w:t xml:space="preserve"> Emissions calculation for Scope 3 activities for each factory.</w:t>
      </w:r>
    </w:p>
    <w:p w14:paraId="77DA96B9" w14:textId="77777777" w:rsidR="002E31B9" w:rsidRPr="002E31B9" w:rsidRDefault="002E31B9" w:rsidP="002E31B9">
      <w:pPr>
        <w:widowControl/>
        <w:numPr>
          <w:ilvl w:val="0"/>
          <w:numId w:val="42"/>
        </w:numPr>
        <w:autoSpaceDE/>
        <w:autoSpaceDN/>
        <w:spacing w:after="160" w:line="259" w:lineRule="auto"/>
        <w:jc w:val="both"/>
        <w:rPr>
          <w:rFonts w:ascii="Arial" w:hAnsi="Arial" w:cs="Arial"/>
          <w:sz w:val="20"/>
          <w:szCs w:val="20"/>
        </w:rPr>
      </w:pPr>
      <w:r w:rsidRPr="002E31B9">
        <w:rPr>
          <w:rFonts w:ascii="Arial" w:hAnsi="Arial" w:cs="Arial"/>
          <w:b/>
          <w:bCs/>
          <w:sz w:val="20"/>
          <w:szCs w:val="20"/>
        </w:rPr>
        <w:t>Top Management Commitment:</w:t>
      </w:r>
      <w:r w:rsidRPr="002E31B9">
        <w:rPr>
          <w:rFonts w:ascii="Arial" w:hAnsi="Arial" w:cs="Arial"/>
          <w:sz w:val="20"/>
          <w:szCs w:val="20"/>
        </w:rPr>
        <w:t xml:space="preserve"> Documented commitment from factory top management to adopt the proposed resource efficiency action plans.</w:t>
      </w:r>
    </w:p>
    <w:p w14:paraId="17D533D1" w14:textId="77777777" w:rsidR="002E31B9" w:rsidRPr="002E31B9" w:rsidRDefault="002E31B9" w:rsidP="002E31B9">
      <w:pPr>
        <w:widowControl/>
        <w:numPr>
          <w:ilvl w:val="0"/>
          <w:numId w:val="42"/>
        </w:numPr>
        <w:autoSpaceDE/>
        <w:autoSpaceDN/>
        <w:spacing w:after="160" w:line="259" w:lineRule="auto"/>
        <w:jc w:val="both"/>
        <w:rPr>
          <w:rFonts w:ascii="Arial" w:hAnsi="Arial" w:cs="Arial"/>
          <w:sz w:val="20"/>
          <w:szCs w:val="20"/>
        </w:rPr>
      </w:pPr>
      <w:r w:rsidRPr="002E31B9">
        <w:rPr>
          <w:rFonts w:ascii="Arial" w:hAnsi="Arial" w:cs="Arial"/>
          <w:b/>
          <w:bCs/>
          <w:sz w:val="20"/>
          <w:szCs w:val="20"/>
        </w:rPr>
        <w:t>Case Studies:</w:t>
      </w:r>
      <w:r w:rsidRPr="002E31B9">
        <w:rPr>
          <w:rFonts w:ascii="Arial" w:hAnsi="Arial" w:cs="Arial"/>
          <w:sz w:val="20"/>
          <w:szCs w:val="20"/>
        </w:rPr>
        <w:t xml:space="preserve"> Documented best practices and learnings from the project.</w:t>
      </w:r>
    </w:p>
    <w:p w14:paraId="69318F19" w14:textId="77777777" w:rsidR="002E31B9" w:rsidRPr="002E31B9" w:rsidRDefault="002E31B9" w:rsidP="002E31B9">
      <w:pPr>
        <w:jc w:val="both"/>
        <w:rPr>
          <w:rFonts w:ascii="Arial" w:hAnsi="Arial" w:cs="Arial"/>
          <w:sz w:val="20"/>
          <w:szCs w:val="20"/>
        </w:rPr>
      </w:pPr>
    </w:p>
    <w:p w14:paraId="2D4B986F" w14:textId="34A8D175" w:rsidR="002E31B9" w:rsidRDefault="002E31B9" w:rsidP="002E31B9">
      <w:pPr>
        <w:jc w:val="both"/>
        <w:rPr>
          <w:rFonts w:ascii="Arial" w:hAnsi="Arial" w:cs="Arial"/>
          <w:b/>
          <w:bCs/>
          <w:sz w:val="20"/>
          <w:szCs w:val="20"/>
        </w:rPr>
      </w:pPr>
      <w:r w:rsidRPr="002E31B9">
        <w:rPr>
          <w:rFonts w:ascii="Arial" w:hAnsi="Arial" w:cs="Arial"/>
          <w:b/>
          <w:bCs/>
          <w:sz w:val="20"/>
          <w:szCs w:val="20"/>
        </w:rPr>
        <w:t>Component 2: Capacity Development for Mid-Level Management (</w:t>
      </w:r>
      <w:proofErr w:type="spellStart"/>
      <w:r w:rsidRPr="002E31B9">
        <w:rPr>
          <w:rFonts w:ascii="Arial" w:hAnsi="Arial" w:cs="Arial"/>
          <w:b/>
          <w:bCs/>
          <w:sz w:val="20"/>
          <w:szCs w:val="20"/>
        </w:rPr>
        <w:t>ToT</w:t>
      </w:r>
      <w:proofErr w:type="spellEnd"/>
      <w:r w:rsidRPr="002E31B9">
        <w:rPr>
          <w:rFonts w:ascii="Arial" w:hAnsi="Arial" w:cs="Arial"/>
          <w:b/>
          <w:bCs/>
          <w:sz w:val="20"/>
          <w:szCs w:val="20"/>
        </w:rPr>
        <w:t xml:space="preserve"> Approach)</w:t>
      </w:r>
    </w:p>
    <w:p w14:paraId="4B784215" w14:textId="77777777" w:rsidR="00DA59F7" w:rsidRPr="002E31B9" w:rsidRDefault="00DA59F7" w:rsidP="002E31B9">
      <w:pPr>
        <w:jc w:val="both"/>
        <w:rPr>
          <w:rFonts w:ascii="Arial" w:hAnsi="Arial" w:cs="Arial"/>
          <w:sz w:val="20"/>
          <w:szCs w:val="20"/>
        </w:rPr>
      </w:pPr>
    </w:p>
    <w:p w14:paraId="4823B8CF" w14:textId="77777777" w:rsidR="002E31B9" w:rsidRPr="002E31B9" w:rsidRDefault="002E31B9" w:rsidP="002E31B9">
      <w:pPr>
        <w:widowControl/>
        <w:numPr>
          <w:ilvl w:val="0"/>
          <w:numId w:val="43"/>
        </w:numPr>
        <w:autoSpaceDE/>
        <w:autoSpaceDN/>
        <w:spacing w:after="160" w:line="259" w:lineRule="auto"/>
        <w:jc w:val="both"/>
        <w:rPr>
          <w:rFonts w:ascii="Arial" w:hAnsi="Arial" w:cs="Arial"/>
          <w:sz w:val="20"/>
          <w:szCs w:val="20"/>
        </w:rPr>
      </w:pPr>
      <w:r w:rsidRPr="002E31B9">
        <w:rPr>
          <w:rFonts w:ascii="Arial" w:hAnsi="Arial" w:cs="Arial"/>
          <w:b/>
          <w:bCs/>
          <w:sz w:val="20"/>
          <w:szCs w:val="20"/>
        </w:rPr>
        <w:t>SBTi and SBTN Training Modules:</w:t>
      </w:r>
      <w:r w:rsidRPr="002E31B9">
        <w:rPr>
          <w:rFonts w:ascii="Arial" w:hAnsi="Arial" w:cs="Arial"/>
          <w:sz w:val="20"/>
          <w:szCs w:val="20"/>
        </w:rPr>
        <w:t xml:space="preserve"> Customized training materials for mid-level managers in textile factories.</w:t>
      </w:r>
    </w:p>
    <w:p w14:paraId="1D75B8EA" w14:textId="77777777" w:rsidR="002E31B9" w:rsidRPr="002E31B9" w:rsidRDefault="002E31B9" w:rsidP="002E31B9">
      <w:pPr>
        <w:widowControl/>
        <w:numPr>
          <w:ilvl w:val="0"/>
          <w:numId w:val="43"/>
        </w:numPr>
        <w:autoSpaceDE/>
        <w:autoSpaceDN/>
        <w:spacing w:after="160" w:line="259" w:lineRule="auto"/>
        <w:jc w:val="both"/>
        <w:rPr>
          <w:rFonts w:ascii="Arial" w:hAnsi="Arial" w:cs="Arial"/>
          <w:sz w:val="20"/>
          <w:szCs w:val="20"/>
        </w:rPr>
      </w:pPr>
      <w:proofErr w:type="spellStart"/>
      <w:r w:rsidRPr="002E31B9">
        <w:rPr>
          <w:rFonts w:ascii="Arial" w:hAnsi="Arial" w:cs="Arial"/>
          <w:b/>
          <w:bCs/>
          <w:sz w:val="20"/>
          <w:szCs w:val="20"/>
        </w:rPr>
        <w:t>ToT</w:t>
      </w:r>
      <w:proofErr w:type="spellEnd"/>
      <w:r w:rsidRPr="002E31B9">
        <w:rPr>
          <w:rFonts w:ascii="Arial" w:hAnsi="Arial" w:cs="Arial"/>
          <w:b/>
          <w:bCs/>
          <w:sz w:val="20"/>
          <w:szCs w:val="20"/>
        </w:rPr>
        <w:t xml:space="preserve"> Sessions:</w:t>
      </w:r>
      <w:r w:rsidRPr="002E31B9">
        <w:rPr>
          <w:rFonts w:ascii="Arial" w:hAnsi="Arial" w:cs="Arial"/>
          <w:sz w:val="20"/>
          <w:szCs w:val="20"/>
        </w:rPr>
        <w:t xml:space="preserve"> Completed two </w:t>
      </w:r>
      <w:proofErr w:type="spellStart"/>
      <w:r w:rsidRPr="002E31B9">
        <w:rPr>
          <w:rFonts w:ascii="Arial" w:hAnsi="Arial" w:cs="Arial"/>
          <w:sz w:val="20"/>
          <w:szCs w:val="20"/>
        </w:rPr>
        <w:t>ToT</w:t>
      </w:r>
      <w:proofErr w:type="spellEnd"/>
      <w:r w:rsidRPr="002E31B9">
        <w:rPr>
          <w:rFonts w:ascii="Arial" w:hAnsi="Arial" w:cs="Arial"/>
          <w:sz w:val="20"/>
          <w:szCs w:val="20"/>
        </w:rPr>
        <w:t xml:space="preserve"> sessions for mid-level management in 8 factories on SBTi and SBTN.</w:t>
      </w:r>
    </w:p>
    <w:p w14:paraId="4843A912" w14:textId="77777777" w:rsidR="002E31B9" w:rsidRPr="002E31B9" w:rsidRDefault="002E31B9" w:rsidP="002E31B9">
      <w:pPr>
        <w:widowControl/>
        <w:numPr>
          <w:ilvl w:val="0"/>
          <w:numId w:val="43"/>
        </w:numPr>
        <w:autoSpaceDE/>
        <w:autoSpaceDN/>
        <w:spacing w:after="160" w:line="259" w:lineRule="auto"/>
        <w:jc w:val="both"/>
        <w:rPr>
          <w:rFonts w:ascii="Arial" w:hAnsi="Arial" w:cs="Arial"/>
          <w:sz w:val="20"/>
          <w:szCs w:val="20"/>
        </w:rPr>
      </w:pPr>
      <w:r w:rsidRPr="002E31B9">
        <w:rPr>
          <w:rFonts w:ascii="Arial" w:hAnsi="Arial" w:cs="Arial"/>
          <w:b/>
          <w:bCs/>
          <w:sz w:val="20"/>
          <w:szCs w:val="20"/>
        </w:rPr>
        <w:t>Toolkits and Resources:</w:t>
      </w:r>
      <w:r w:rsidRPr="002E31B9">
        <w:rPr>
          <w:rFonts w:ascii="Arial" w:hAnsi="Arial" w:cs="Arial"/>
          <w:sz w:val="20"/>
          <w:szCs w:val="20"/>
        </w:rPr>
        <w:t xml:space="preserve"> Templates, toolkits, and case studies for emissions and water management provided to each factory.</w:t>
      </w:r>
    </w:p>
    <w:p w14:paraId="66B9FCFD" w14:textId="77777777" w:rsidR="002E31B9" w:rsidRPr="00DA59F7" w:rsidRDefault="002E31B9" w:rsidP="002E31B9">
      <w:pPr>
        <w:widowControl/>
        <w:numPr>
          <w:ilvl w:val="0"/>
          <w:numId w:val="43"/>
        </w:numPr>
        <w:autoSpaceDE/>
        <w:autoSpaceDN/>
        <w:spacing w:after="160" w:line="259" w:lineRule="auto"/>
        <w:jc w:val="both"/>
        <w:rPr>
          <w:rFonts w:ascii="Arial" w:hAnsi="Arial" w:cs="Arial"/>
          <w:sz w:val="20"/>
          <w:szCs w:val="20"/>
        </w:rPr>
      </w:pPr>
      <w:r w:rsidRPr="002E31B9">
        <w:rPr>
          <w:rFonts w:ascii="Arial" w:hAnsi="Arial" w:cs="Arial"/>
          <w:b/>
          <w:bCs/>
          <w:sz w:val="20"/>
          <w:szCs w:val="20"/>
        </w:rPr>
        <w:t>Post-Training Implementation Support:</w:t>
      </w:r>
      <w:r w:rsidRPr="002E31B9">
        <w:rPr>
          <w:rFonts w:ascii="Arial" w:hAnsi="Arial" w:cs="Arial"/>
          <w:sz w:val="20"/>
          <w:szCs w:val="20"/>
        </w:rPr>
        <w:t xml:space="preserve"> Continuous advisory services to support the </w:t>
      </w:r>
      <w:r w:rsidRPr="00DA59F7">
        <w:rPr>
          <w:rFonts w:ascii="Arial" w:hAnsi="Arial" w:cs="Arial"/>
          <w:sz w:val="20"/>
          <w:szCs w:val="20"/>
        </w:rPr>
        <w:t>implementation of emissions and water management plans in factories.</w:t>
      </w:r>
    </w:p>
    <w:p w14:paraId="1A8A49ED"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Expert Days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208"/>
        <w:gridCol w:w="2002"/>
      </w:tblGrid>
      <w:tr w:rsidR="002E31B9" w:rsidRPr="002E31B9" w14:paraId="010FC2AA" w14:textId="77777777" w:rsidTr="00DA59F7">
        <w:trPr>
          <w:trHeight w:val="257"/>
          <w:tblHeader/>
          <w:tblCellSpacing w:w="15" w:type="dxa"/>
          <w:jc w:val="center"/>
        </w:trPr>
        <w:tc>
          <w:tcPr>
            <w:tcW w:w="7163" w:type="dxa"/>
            <w:vAlign w:val="center"/>
            <w:hideMark/>
          </w:tcPr>
          <w:p w14:paraId="4642CC15"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Activity</w:t>
            </w:r>
          </w:p>
        </w:tc>
        <w:tc>
          <w:tcPr>
            <w:tcW w:w="1957" w:type="dxa"/>
            <w:vAlign w:val="center"/>
            <w:hideMark/>
          </w:tcPr>
          <w:p w14:paraId="0B9C2A4F"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Expert Days</w:t>
            </w:r>
          </w:p>
        </w:tc>
      </w:tr>
      <w:tr w:rsidR="002E31B9" w:rsidRPr="002E31B9" w14:paraId="753AA230" w14:textId="77777777" w:rsidTr="00DA59F7">
        <w:trPr>
          <w:trHeight w:val="257"/>
          <w:tblCellSpacing w:w="15" w:type="dxa"/>
          <w:jc w:val="center"/>
        </w:trPr>
        <w:tc>
          <w:tcPr>
            <w:tcW w:w="7163" w:type="dxa"/>
            <w:vAlign w:val="center"/>
            <w:hideMark/>
          </w:tcPr>
          <w:p w14:paraId="54AB9C71"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Factory Engagement &amp; Policy Development</w:t>
            </w:r>
          </w:p>
        </w:tc>
        <w:tc>
          <w:tcPr>
            <w:tcW w:w="1957" w:type="dxa"/>
            <w:vAlign w:val="center"/>
            <w:hideMark/>
          </w:tcPr>
          <w:p w14:paraId="569D8D17"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24 days</w:t>
            </w:r>
          </w:p>
        </w:tc>
      </w:tr>
      <w:tr w:rsidR="002E31B9" w:rsidRPr="002E31B9" w14:paraId="74F703EA" w14:textId="77777777" w:rsidTr="00DA59F7">
        <w:trPr>
          <w:trHeight w:val="257"/>
          <w:tblCellSpacing w:w="15" w:type="dxa"/>
          <w:jc w:val="center"/>
        </w:trPr>
        <w:tc>
          <w:tcPr>
            <w:tcW w:w="7163" w:type="dxa"/>
            <w:vAlign w:val="center"/>
            <w:hideMark/>
          </w:tcPr>
          <w:p w14:paraId="656D0EC9"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Resource Efficiency Assessment &amp; Benchmarking</w:t>
            </w:r>
          </w:p>
        </w:tc>
        <w:tc>
          <w:tcPr>
            <w:tcW w:w="1957" w:type="dxa"/>
            <w:vAlign w:val="center"/>
            <w:hideMark/>
          </w:tcPr>
          <w:p w14:paraId="23DD1EE5"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48 days</w:t>
            </w:r>
          </w:p>
        </w:tc>
      </w:tr>
      <w:tr w:rsidR="002E31B9" w:rsidRPr="002E31B9" w14:paraId="4CBEDD24" w14:textId="77777777" w:rsidTr="00DA59F7">
        <w:trPr>
          <w:trHeight w:val="257"/>
          <w:tblCellSpacing w:w="15" w:type="dxa"/>
          <w:jc w:val="center"/>
        </w:trPr>
        <w:tc>
          <w:tcPr>
            <w:tcW w:w="7163" w:type="dxa"/>
            <w:vAlign w:val="center"/>
            <w:hideMark/>
          </w:tcPr>
          <w:p w14:paraId="435E2836"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Target Setting for Energy and Water</w:t>
            </w:r>
          </w:p>
        </w:tc>
        <w:tc>
          <w:tcPr>
            <w:tcW w:w="1957" w:type="dxa"/>
            <w:vAlign w:val="center"/>
            <w:hideMark/>
          </w:tcPr>
          <w:p w14:paraId="0E39715E"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36 days</w:t>
            </w:r>
          </w:p>
        </w:tc>
      </w:tr>
      <w:tr w:rsidR="002E31B9" w:rsidRPr="002E31B9" w14:paraId="7263AE5D" w14:textId="77777777" w:rsidTr="00DA59F7">
        <w:trPr>
          <w:trHeight w:val="257"/>
          <w:tblCellSpacing w:w="15" w:type="dxa"/>
          <w:jc w:val="center"/>
        </w:trPr>
        <w:tc>
          <w:tcPr>
            <w:tcW w:w="7163" w:type="dxa"/>
            <w:vAlign w:val="center"/>
            <w:hideMark/>
          </w:tcPr>
          <w:p w14:paraId="51369E8B"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lastRenderedPageBreak/>
              <w:t>Water and Emissions Reduction Pathway Development</w:t>
            </w:r>
          </w:p>
        </w:tc>
        <w:tc>
          <w:tcPr>
            <w:tcW w:w="1957" w:type="dxa"/>
            <w:vAlign w:val="center"/>
            <w:hideMark/>
          </w:tcPr>
          <w:p w14:paraId="376D2CFD"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48 days</w:t>
            </w:r>
          </w:p>
        </w:tc>
      </w:tr>
      <w:tr w:rsidR="002E31B9" w:rsidRPr="002E31B9" w14:paraId="0E0B0B21" w14:textId="77777777" w:rsidTr="00DA59F7">
        <w:trPr>
          <w:trHeight w:val="257"/>
          <w:tblCellSpacing w:w="15" w:type="dxa"/>
          <w:jc w:val="center"/>
        </w:trPr>
        <w:tc>
          <w:tcPr>
            <w:tcW w:w="7163" w:type="dxa"/>
            <w:vAlign w:val="center"/>
          </w:tcPr>
          <w:p w14:paraId="7525186C" w14:textId="77777777" w:rsidR="002E31B9" w:rsidRPr="002E31B9" w:rsidRDefault="002E31B9" w:rsidP="002E31B9">
            <w:pPr>
              <w:jc w:val="both"/>
              <w:rPr>
                <w:rFonts w:ascii="Arial" w:hAnsi="Arial" w:cs="Arial"/>
                <w:sz w:val="20"/>
                <w:szCs w:val="20"/>
              </w:rPr>
            </w:pPr>
            <w:proofErr w:type="spellStart"/>
            <w:r w:rsidRPr="002E31B9">
              <w:rPr>
                <w:rFonts w:ascii="Arial" w:hAnsi="Arial" w:cs="Arial"/>
                <w:sz w:val="20"/>
                <w:szCs w:val="20"/>
              </w:rPr>
              <w:t>ToT</w:t>
            </w:r>
            <w:proofErr w:type="spellEnd"/>
            <w:r w:rsidRPr="002E31B9">
              <w:rPr>
                <w:rFonts w:ascii="Arial" w:hAnsi="Arial" w:cs="Arial"/>
                <w:sz w:val="20"/>
                <w:szCs w:val="20"/>
              </w:rPr>
              <w:t xml:space="preserve"> Training Sessions Delivery</w:t>
            </w:r>
          </w:p>
        </w:tc>
        <w:tc>
          <w:tcPr>
            <w:tcW w:w="1957" w:type="dxa"/>
            <w:vAlign w:val="center"/>
          </w:tcPr>
          <w:p w14:paraId="2B26E424"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10 days</w:t>
            </w:r>
          </w:p>
        </w:tc>
      </w:tr>
      <w:tr w:rsidR="002E31B9" w:rsidRPr="002E31B9" w14:paraId="07DC9D1B" w14:textId="77777777" w:rsidTr="00DA59F7">
        <w:trPr>
          <w:trHeight w:val="257"/>
          <w:tblCellSpacing w:w="15" w:type="dxa"/>
          <w:jc w:val="center"/>
        </w:trPr>
        <w:tc>
          <w:tcPr>
            <w:tcW w:w="7163" w:type="dxa"/>
            <w:vAlign w:val="center"/>
          </w:tcPr>
          <w:p w14:paraId="58B6A07E"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Post-Training Advisory Support</w:t>
            </w:r>
          </w:p>
        </w:tc>
        <w:tc>
          <w:tcPr>
            <w:tcW w:w="1957" w:type="dxa"/>
            <w:vAlign w:val="center"/>
          </w:tcPr>
          <w:p w14:paraId="7137E1C1"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16 days</w:t>
            </w:r>
          </w:p>
        </w:tc>
      </w:tr>
      <w:tr w:rsidR="002E31B9" w:rsidRPr="002E31B9" w14:paraId="21EFC122" w14:textId="77777777" w:rsidTr="00DA59F7">
        <w:trPr>
          <w:trHeight w:val="257"/>
          <w:tblCellSpacing w:w="15" w:type="dxa"/>
          <w:jc w:val="center"/>
        </w:trPr>
        <w:tc>
          <w:tcPr>
            <w:tcW w:w="7163" w:type="dxa"/>
            <w:vAlign w:val="center"/>
            <w:hideMark/>
          </w:tcPr>
          <w:p w14:paraId="3583CF2E"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Factory Briefings &amp; Final Reports</w:t>
            </w:r>
          </w:p>
        </w:tc>
        <w:tc>
          <w:tcPr>
            <w:tcW w:w="1957" w:type="dxa"/>
            <w:vAlign w:val="center"/>
            <w:hideMark/>
          </w:tcPr>
          <w:p w14:paraId="1CAFDE4C"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16 days</w:t>
            </w:r>
          </w:p>
        </w:tc>
      </w:tr>
      <w:tr w:rsidR="002E31B9" w:rsidRPr="002E31B9" w14:paraId="5ED007FA" w14:textId="77777777" w:rsidTr="00DA59F7">
        <w:trPr>
          <w:trHeight w:val="257"/>
          <w:tblCellSpacing w:w="15" w:type="dxa"/>
          <w:jc w:val="center"/>
        </w:trPr>
        <w:tc>
          <w:tcPr>
            <w:tcW w:w="7163" w:type="dxa"/>
            <w:vAlign w:val="center"/>
          </w:tcPr>
          <w:p w14:paraId="05D0FFAF"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Case Study Development</w:t>
            </w:r>
          </w:p>
        </w:tc>
        <w:tc>
          <w:tcPr>
            <w:tcW w:w="1957" w:type="dxa"/>
            <w:vAlign w:val="center"/>
          </w:tcPr>
          <w:p w14:paraId="3DED973E"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12 days</w:t>
            </w:r>
          </w:p>
        </w:tc>
      </w:tr>
      <w:tr w:rsidR="002E31B9" w:rsidRPr="002E31B9" w14:paraId="00ACE7BD" w14:textId="77777777" w:rsidTr="00DA59F7">
        <w:trPr>
          <w:trHeight w:val="257"/>
          <w:tblCellSpacing w:w="15" w:type="dxa"/>
          <w:jc w:val="center"/>
        </w:trPr>
        <w:tc>
          <w:tcPr>
            <w:tcW w:w="7163" w:type="dxa"/>
            <w:vAlign w:val="center"/>
            <w:hideMark/>
          </w:tcPr>
          <w:p w14:paraId="6DCEF595"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t>Total</w:t>
            </w:r>
          </w:p>
        </w:tc>
        <w:tc>
          <w:tcPr>
            <w:tcW w:w="1957" w:type="dxa"/>
            <w:vAlign w:val="center"/>
            <w:hideMark/>
          </w:tcPr>
          <w:p w14:paraId="37B04752" w14:textId="77777777" w:rsidR="002E31B9" w:rsidRPr="002E31B9" w:rsidRDefault="002E31B9" w:rsidP="002E31B9">
            <w:pPr>
              <w:jc w:val="both"/>
              <w:rPr>
                <w:rFonts w:ascii="Arial" w:hAnsi="Arial" w:cs="Arial"/>
                <w:sz w:val="20"/>
                <w:szCs w:val="20"/>
              </w:rPr>
            </w:pPr>
            <w:r w:rsidRPr="002E31B9">
              <w:rPr>
                <w:rFonts w:ascii="Arial" w:hAnsi="Arial" w:cs="Arial"/>
                <w:b/>
                <w:bCs/>
                <w:sz w:val="20"/>
                <w:szCs w:val="20"/>
              </w:rPr>
              <w:t>210 days</w:t>
            </w:r>
          </w:p>
        </w:tc>
      </w:tr>
    </w:tbl>
    <w:p w14:paraId="696F9A05" w14:textId="79749877" w:rsidR="00DA59F7" w:rsidRDefault="00DA59F7" w:rsidP="00DA59F7">
      <w:pPr>
        <w:pStyle w:val="ListParagraph"/>
        <w:widowControl/>
        <w:autoSpaceDE/>
        <w:autoSpaceDN/>
        <w:spacing w:after="160" w:line="259" w:lineRule="auto"/>
        <w:ind w:left="360" w:firstLine="0"/>
        <w:contextualSpacing/>
        <w:jc w:val="both"/>
        <w:rPr>
          <w:rFonts w:ascii="Arial" w:hAnsi="Arial" w:cs="Arial"/>
          <w:b/>
          <w:bCs/>
          <w:sz w:val="20"/>
          <w:szCs w:val="20"/>
        </w:rPr>
      </w:pPr>
    </w:p>
    <w:p w14:paraId="0442F410" w14:textId="0CB72769"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Expert Qualification Requirements</w:t>
      </w:r>
    </w:p>
    <w:p w14:paraId="1799B859" w14:textId="77777777" w:rsidR="002E31B9" w:rsidRPr="002E31B9" w:rsidRDefault="002E31B9" w:rsidP="002E31B9">
      <w:pPr>
        <w:widowControl/>
        <w:numPr>
          <w:ilvl w:val="0"/>
          <w:numId w:val="44"/>
        </w:numPr>
        <w:autoSpaceDE/>
        <w:autoSpaceDN/>
        <w:spacing w:after="160" w:line="259" w:lineRule="auto"/>
        <w:jc w:val="both"/>
        <w:rPr>
          <w:rFonts w:ascii="Arial" w:hAnsi="Arial" w:cs="Arial"/>
          <w:b/>
          <w:bCs/>
          <w:sz w:val="20"/>
          <w:szCs w:val="20"/>
        </w:rPr>
      </w:pPr>
      <w:r w:rsidRPr="002E31B9">
        <w:rPr>
          <w:rFonts w:ascii="Arial" w:hAnsi="Arial" w:cs="Arial"/>
          <w:b/>
          <w:bCs/>
          <w:sz w:val="20"/>
          <w:szCs w:val="20"/>
        </w:rPr>
        <w:t>Project Manager</w:t>
      </w:r>
    </w:p>
    <w:p w14:paraId="7F41E595"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Master’s degree in environmental science, Chemical Engineering, or a related field.</w:t>
      </w:r>
    </w:p>
    <w:p w14:paraId="1E118F5B"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15+ years of experience in project management within sustainability or environmental sectors.</w:t>
      </w:r>
    </w:p>
    <w:p w14:paraId="22B55646"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Proven track record in managing similar capacity development projects, particularly in the textile industry.</w:t>
      </w:r>
    </w:p>
    <w:p w14:paraId="21BB8875" w14:textId="77777777" w:rsidR="002E31B9" w:rsidRPr="002E31B9" w:rsidRDefault="002E31B9" w:rsidP="002E31B9">
      <w:pPr>
        <w:widowControl/>
        <w:numPr>
          <w:ilvl w:val="0"/>
          <w:numId w:val="44"/>
        </w:numPr>
        <w:autoSpaceDE/>
        <w:autoSpaceDN/>
        <w:spacing w:after="160" w:line="259" w:lineRule="auto"/>
        <w:jc w:val="both"/>
        <w:rPr>
          <w:rFonts w:ascii="Arial" w:hAnsi="Arial" w:cs="Arial"/>
          <w:sz w:val="20"/>
          <w:szCs w:val="20"/>
        </w:rPr>
      </w:pPr>
      <w:r w:rsidRPr="002E31B9">
        <w:rPr>
          <w:rFonts w:ascii="Arial" w:hAnsi="Arial" w:cs="Arial"/>
          <w:b/>
          <w:bCs/>
          <w:sz w:val="20"/>
          <w:szCs w:val="20"/>
        </w:rPr>
        <w:t>Team Lead:</w:t>
      </w:r>
    </w:p>
    <w:p w14:paraId="326EBFDB"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Minimum 12 years of experience managing sustainability projects in the textile industry.</w:t>
      </w:r>
    </w:p>
    <w:p w14:paraId="5DC2F5BF"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Strong organizational and communication skills to liaise with multiple stakeholders, including factories and top management.</w:t>
      </w:r>
    </w:p>
    <w:p w14:paraId="1B5A7B47"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Experience in delivering advisory support and capacity-building initiatives.</w:t>
      </w:r>
    </w:p>
    <w:p w14:paraId="793812EE" w14:textId="77777777" w:rsidR="002E31B9" w:rsidRPr="002E31B9" w:rsidRDefault="002E31B9" w:rsidP="002E31B9">
      <w:pPr>
        <w:widowControl/>
        <w:numPr>
          <w:ilvl w:val="0"/>
          <w:numId w:val="44"/>
        </w:numPr>
        <w:autoSpaceDE/>
        <w:autoSpaceDN/>
        <w:spacing w:after="160" w:line="259" w:lineRule="auto"/>
        <w:jc w:val="both"/>
        <w:rPr>
          <w:rFonts w:ascii="Arial" w:hAnsi="Arial" w:cs="Arial"/>
          <w:sz w:val="20"/>
          <w:szCs w:val="20"/>
        </w:rPr>
      </w:pPr>
      <w:r w:rsidRPr="002E31B9">
        <w:rPr>
          <w:rFonts w:ascii="Arial" w:hAnsi="Arial" w:cs="Arial"/>
          <w:b/>
          <w:bCs/>
          <w:sz w:val="20"/>
          <w:szCs w:val="20"/>
        </w:rPr>
        <w:t>Lead Technical Expert:</w:t>
      </w:r>
    </w:p>
    <w:p w14:paraId="773B20E1"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Minimum 10 years of experience in resource efficiency and sustainability in the textile sector.</w:t>
      </w:r>
    </w:p>
    <w:p w14:paraId="326951A6"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Expertise in Science-Based Targets (SBTi) and water stewardship (SBTN).</w:t>
      </w:r>
    </w:p>
    <w:p w14:paraId="0D6E152A"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Proven experience in conducting factory-level assessments and strategy development for resource efficiency.</w:t>
      </w:r>
    </w:p>
    <w:p w14:paraId="532EA727"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Strong understanding of emissions calculations (Scope 1, 2 &amp; 3) and target setting.</w:t>
      </w:r>
    </w:p>
    <w:p w14:paraId="3FCF542A" w14:textId="77777777" w:rsidR="002E31B9" w:rsidRPr="002E31B9" w:rsidRDefault="002E31B9" w:rsidP="002E31B9">
      <w:pPr>
        <w:ind w:left="1080"/>
        <w:jc w:val="both"/>
        <w:rPr>
          <w:rFonts w:ascii="Arial" w:hAnsi="Arial" w:cs="Arial"/>
          <w:sz w:val="20"/>
          <w:szCs w:val="20"/>
        </w:rPr>
      </w:pPr>
    </w:p>
    <w:p w14:paraId="0FDCB6AA" w14:textId="77777777" w:rsidR="002E31B9" w:rsidRPr="002E31B9" w:rsidRDefault="002E31B9" w:rsidP="002E31B9">
      <w:pPr>
        <w:widowControl/>
        <w:numPr>
          <w:ilvl w:val="0"/>
          <w:numId w:val="44"/>
        </w:numPr>
        <w:autoSpaceDE/>
        <w:autoSpaceDN/>
        <w:spacing w:after="160" w:line="259" w:lineRule="auto"/>
        <w:jc w:val="both"/>
        <w:rPr>
          <w:rFonts w:ascii="Arial" w:hAnsi="Arial" w:cs="Arial"/>
          <w:sz w:val="20"/>
          <w:szCs w:val="20"/>
        </w:rPr>
      </w:pPr>
      <w:r w:rsidRPr="002E31B9">
        <w:rPr>
          <w:rFonts w:ascii="Arial" w:hAnsi="Arial" w:cs="Arial"/>
          <w:b/>
          <w:bCs/>
          <w:sz w:val="20"/>
          <w:szCs w:val="20"/>
        </w:rPr>
        <w:t>Training &amp; Capacity Development Expert:</w:t>
      </w:r>
    </w:p>
    <w:p w14:paraId="21583E59"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Minimum 8 years of experience in developing and delivering training programs for sustainability in the textile or manufacturing sectors.</w:t>
      </w:r>
    </w:p>
    <w:p w14:paraId="515CA4B6"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Familiarity with </w:t>
      </w:r>
      <w:proofErr w:type="spellStart"/>
      <w:r w:rsidRPr="002E31B9">
        <w:rPr>
          <w:rFonts w:ascii="Arial" w:hAnsi="Arial" w:cs="Arial"/>
          <w:sz w:val="20"/>
          <w:szCs w:val="20"/>
        </w:rPr>
        <w:t>ToT</w:t>
      </w:r>
      <w:proofErr w:type="spellEnd"/>
      <w:r w:rsidRPr="002E31B9">
        <w:rPr>
          <w:rFonts w:ascii="Arial" w:hAnsi="Arial" w:cs="Arial"/>
          <w:sz w:val="20"/>
          <w:szCs w:val="20"/>
        </w:rPr>
        <w:t xml:space="preserve"> models, with demonstrated experience in capacity building for mid-level management.</w:t>
      </w:r>
    </w:p>
    <w:p w14:paraId="6A27C5C9" w14:textId="77777777" w:rsidR="002E31B9" w:rsidRPr="002E31B9" w:rsidRDefault="002E31B9" w:rsidP="002E31B9">
      <w:pPr>
        <w:widowControl/>
        <w:numPr>
          <w:ilvl w:val="1"/>
          <w:numId w:val="44"/>
        </w:numPr>
        <w:autoSpaceDE/>
        <w:autoSpaceDN/>
        <w:spacing w:after="160" w:line="259" w:lineRule="auto"/>
        <w:jc w:val="both"/>
        <w:rPr>
          <w:rFonts w:ascii="Arial" w:hAnsi="Arial" w:cs="Arial"/>
          <w:sz w:val="20"/>
          <w:szCs w:val="20"/>
        </w:rPr>
      </w:pPr>
      <w:r w:rsidRPr="002E31B9">
        <w:rPr>
          <w:rFonts w:ascii="Arial" w:hAnsi="Arial" w:cs="Arial"/>
          <w:sz w:val="20"/>
          <w:szCs w:val="20"/>
        </w:rPr>
        <w:t>Expertise in SBTi and SBTN frameworks and experience in implementing these in factories.</w:t>
      </w:r>
    </w:p>
    <w:p w14:paraId="12DBB0E6"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Service Provider Qualification Requirements</w:t>
      </w:r>
    </w:p>
    <w:p w14:paraId="111E2B38" w14:textId="77777777" w:rsidR="002E31B9" w:rsidRPr="002E31B9" w:rsidRDefault="002E31B9" w:rsidP="002E31B9">
      <w:pPr>
        <w:widowControl/>
        <w:numPr>
          <w:ilvl w:val="0"/>
          <w:numId w:val="45"/>
        </w:numPr>
        <w:autoSpaceDE/>
        <w:autoSpaceDN/>
        <w:spacing w:after="160" w:line="259" w:lineRule="auto"/>
        <w:jc w:val="both"/>
        <w:rPr>
          <w:rFonts w:ascii="Arial" w:hAnsi="Arial" w:cs="Arial"/>
          <w:sz w:val="20"/>
          <w:szCs w:val="20"/>
        </w:rPr>
      </w:pPr>
      <w:r w:rsidRPr="002E31B9">
        <w:rPr>
          <w:rFonts w:ascii="Arial" w:hAnsi="Arial" w:cs="Arial"/>
          <w:b/>
          <w:bCs/>
          <w:sz w:val="20"/>
          <w:szCs w:val="20"/>
        </w:rPr>
        <w:t>Track Record:</w:t>
      </w:r>
    </w:p>
    <w:p w14:paraId="4D6CB7A5"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t>Minimum 15 years of experience in delivering sustainability advisory services and capacity development programs in the textile industry.</w:t>
      </w:r>
    </w:p>
    <w:p w14:paraId="5ECE0689"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lastRenderedPageBreak/>
        <w:t>Demonstrated expertise in resource efficiency assessments, with a strong portfolio of projects implementing SBTi and SBTN in at least 10 textile manufacturing settings.</w:t>
      </w:r>
    </w:p>
    <w:p w14:paraId="20DDAE8E" w14:textId="77777777" w:rsidR="002E31B9" w:rsidRPr="002E31B9" w:rsidRDefault="002E31B9" w:rsidP="002E31B9">
      <w:pPr>
        <w:widowControl/>
        <w:numPr>
          <w:ilvl w:val="0"/>
          <w:numId w:val="45"/>
        </w:numPr>
        <w:autoSpaceDE/>
        <w:autoSpaceDN/>
        <w:spacing w:after="160" w:line="259" w:lineRule="auto"/>
        <w:jc w:val="both"/>
        <w:rPr>
          <w:rFonts w:ascii="Arial" w:hAnsi="Arial" w:cs="Arial"/>
          <w:sz w:val="20"/>
          <w:szCs w:val="20"/>
        </w:rPr>
      </w:pPr>
      <w:r w:rsidRPr="002E31B9">
        <w:rPr>
          <w:rFonts w:ascii="Arial" w:hAnsi="Arial" w:cs="Arial"/>
          <w:b/>
          <w:bCs/>
          <w:sz w:val="20"/>
          <w:szCs w:val="20"/>
        </w:rPr>
        <w:t>Team Composition:</w:t>
      </w:r>
    </w:p>
    <w:p w14:paraId="737E4FEE"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t>The service provider should have a multidisciplinary team with expertise in resource efficiency, emissions calculation, and water management.</w:t>
      </w:r>
    </w:p>
    <w:p w14:paraId="4FCD4F34"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t>The team should include professionals with experience in factory-level interventions and capacity-building initiatives.</w:t>
      </w:r>
    </w:p>
    <w:p w14:paraId="12644D8B" w14:textId="77777777" w:rsidR="002E31B9" w:rsidRPr="002E31B9" w:rsidRDefault="002E31B9" w:rsidP="002E31B9">
      <w:pPr>
        <w:widowControl/>
        <w:numPr>
          <w:ilvl w:val="0"/>
          <w:numId w:val="45"/>
        </w:numPr>
        <w:autoSpaceDE/>
        <w:autoSpaceDN/>
        <w:spacing w:after="160" w:line="259" w:lineRule="auto"/>
        <w:jc w:val="both"/>
        <w:rPr>
          <w:rFonts w:ascii="Arial" w:hAnsi="Arial" w:cs="Arial"/>
          <w:sz w:val="20"/>
          <w:szCs w:val="20"/>
        </w:rPr>
      </w:pPr>
      <w:r w:rsidRPr="002E31B9">
        <w:rPr>
          <w:rFonts w:ascii="Arial" w:hAnsi="Arial" w:cs="Arial"/>
          <w:b/>
          <w:bCs/>
          <w:sz w:val="20"/>
          <w:szCs w:val="20"/>
        </w:rPr>
        <w:t>Global Knowledge:</w:t>
      </w:r>
    </w:p>
    <w:p w14:paraId="2CFF8432"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t>Familiarity with international sustainability standards and frameworks (e.g., GHG Protocol, SBTi, SBTN).</w:t>
      </w:r>
    </w:p>
    <w:p w14:paraId="617F3C91"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t>Proven ability to apply global standards in local contexts, particularly in Bangladesh’s textile industry.</w:t>
      </w:r>
    </w:p>
    <w:p w14:paraId="69436EAD" w14:textId="77777777" w:rsidR="002E31B9" w:rsidRPr="002E31B9" w:rsidRDefault="002E31B9" w:rsidP="002E31B9">
      <w:pPr>
        <w:widowControl/>
        <w:numPr>
          <w:ilvl w:val="1"/>
          <w:numId w:val="45"/>
        </w:numPr>
        <w:autoSpaceDE/>
        <w:autoSpaceDN/>
        <w:spacing w:after="160" w:line="259" w:lineRule="auto"/>
        <w:jc w:val="both"/>
        <w:rPr>
          <w:rFonts w:ascii="Arial" w:hAnsi="Arial" w:cs="Arial"/>
          <w:sz w:val="20"/>
          <w:szCs w:val="20"/>
        </w:rPr>
      </w:pPr>
      <w:r w:rsidRPr="002E31B9">
        <w:rPr>
          <w:rFonts w:ascii="Arial" w:hAnsi="Arial" w:cs="Arial"/>
          <w:sz w:val="20"/>
          <w:szCs w:val="20"/>
        </w:rPr>
        <w:t xml:space="preserve">Accreditation of internationally recognised frameworks (CDP, GRI </w:t>
      </w:r>
      <w:proofErr w:type="spellStart"/>
      <w:r w:rsidRPr="002E31B9">
        <w:rPr>
          <w:rFonts w:ascii="Arial" w:hAnsi="Arial" w:cs="Arial"/>
          <w:sz w:val="20"/>
          <w:szCs w:val="20"/>
        </w:rPr>
        <w:t>etc</w:t>
      </w:r>
      <w:proofErr w:type="spellEnd"/>
      <w:r w:rsidRPr="002E31B9">
        <w:rPr>
          <w:rFonts w:ascii="Arial" w:hAnsi="Arial" w:cs="Arial"/>
          <w:sz w:val="20"/>
          <w:szCs w:val="20"/>
        </w:rPr>
        <w:t>) is preferable.</w:t>
      </w:r>
    </w:p>
    <w:p w14:paraId="5AF9C12E" w14:textId="77777777" w:rsidR="002E31B9" w:rsidRPr="00DA59F7" w:rsidRDefault="002E31B9" w:rsidP="002E31B9">
      <w:pPr>
        <w:pStyle w:val="ListParagraph"/>
        <w:widowControl/>
        <w:numPr>
          <w:ilvl w:val="0"/>
          <w:numId w:val="29"/>
        </w:numPr>
        <w:autoSpaceDE/>
        <w:autoSpaceDN/>
        <w:spacing w:after="160" w:line="259" w:lineRule="auto"/>
        <w:ind w:left="360"/>
        <w:contextualSpacing/>
        <w:jc w:val="both"/>
        <w:rPr>
          <w:rFonts w:ascii="Arial" w:hAnsi="Arial" w:cs="Arial"/>
          <w:b/>
          <w:bCs/>
          <w:caps/>
          <w:szCs w:val="20"/>
          <w:u w:val="double"/>
        </w:rPr>
      </w:pPr>
      <w:r w:rsidRPr="00DA59F7">
        <w:rPr>
          <w:rFonts w:ascii="Arial" w:hAnsi="Arial" w:cs="Arial"/>
          <w:b/>
          <w:bCs/>
          <w:caps/>
          <w:szCs w:val="20"/>
          <w:u w:val="double"/>
        </w:rPr>
        <w:t>Milestones and 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0"/>
        <w:gridCol w:w="1710"/>
      </w:tblGrid>
      <w:tr w:rsidR="002E31B9" w:rsidRPr="002E31B9" w14:paraId="436A3734" w14:textId="77777777" w:rsidTr="00EA19C3">
        <w:trPr>
          <w:tblHeader/>
          <w:tblCellSpacing w:w="15" w:type="dxa"/>
        </w:trPr>
        <w:tc>
          <w:tcPr>
            <w:tcW w:w="7065" w:type="dxa"/>
            <w:vAlign w:val="center"/>
            <w:hideMark/>
          </w:tcPr>
          <w:p w14:paraId="3A74F5DA"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Milestone</w:t>
            </w:r>
          </w:p>
        </w:tc>
        <w:tc>
          <w:tcPr>
            <w:tcW w:w="1665" w:type="dxa"/>
            <w:vAlign w:val="center"/>
            <w:hideMark/>
          </w:tcPr>
          <w:p w14:paraId="34087481" w14:textId="77777777" w:rsidR="002E31B9" w:rsidRPr="002E31B9" w:rsidRDefault="002E31B9" w:rsidP="002E31B9">
            <w:pPr>
              <w:jc w:val="both"/>
              <w:rPr>
                <w:rFonts w:ascii="Arial" w:hAnsi="Arial" w:cs="Arial"/>
                <w:b/>
                <w:bCs/>
                <w:sz w:val="20"/>
                <w:szCs w:val="20"/>
              </w:rPr>
            </w:pPr>
            <w:r w:rsidRPr="002E31B9">
              <w:rPr>
                <w:rFonts w:ascii="Arial" w:hAnsi="Arial" w:cs="Arial"/>
                <w:b/>
                <w:bCs/>
                <w:sz w:val="20"/>
                <w:szCs w:val="20"/>
              </w:rPr>
              <w:t>Timeline</w:t>
            </w:r>
          </w:p>
        </w:tc>
      </w:tr>
      <w:tr w:rsidR="002E31B9" w:rsidRPr="002E31B9" w14:paraId="17D27EB4" w14:textId="77777777" w:rsidTr="00EA19C3">
        <w:trPr>
          <w:tblCellSpacing w:w="15" w:type="dxa"/>
        </w:trPr>
        <w:tc>
          <w:tcPr>
            <w:tcW w:w="7065" w:type="dxa"/>
            <w:vAlign w:val="center"/>
            <w:hideMark/>
          </w:tcPr>
          <w:p w14:paraId="5CD4A486"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Project Kick-Off and Factory Engagement</w:t>
            </w:r>
          </w:p>
        </w:tc>
        <w:tc>
          <w:tcPr>
            <w:tcW w:w="1665" w:type="dxa"/>
            <w:vAlign w:val="center"/>
            <w:hideMark/>
          </w:tcPr>
          <w:p w14:paraId="64B89254"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1</w:t>
            </w:r>
          </w:p>
        </w:tc>
      </w:tr>
      <w:tr w:rsidR="002E31B9" w:rsidRPr="002E31B9" w14:paraId="192BE324" w14:textId="77777777" w:rsidTr="00EA19C3">
        <w:trPr>
          <w:tblCellSpacing w:w="15" w:type="dxa"/>
        </w:trPr>
        <w:tc>
          <w:tcPr>
            <w:tcW w:w="7065" w:type="dxa"/>
            <w:vAlign w:val="center"/>
            <w:hideMark/>
          </w:tcPr>
          <w:p w14:paraId="01537F3C"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Policy &amp; Strategy Development</w:t>
            </w:r>
          </w:p>
        </w:tc>
        <w:tc>
          <w:tcPr>
            <w:tcW w:w="1665" w:type="dxa"/>
            <w:vAlign w:val="center"/>
            <w:hideMark/>
          </w:tcPr>
          <w:p w14:paraId="7B44CAFA"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2-3</w:t>
            </w:r>
          </w:p>
        </w:tc>
      </w:tr>
      <w:tr w:rsidR="002E31B9" w:rsidRPr="002E31B9" w14:paraId="51212741" w14:textId="77777777" w:rsidTr="00EA19C3">
        <w:trPr>
          <w:tblCellSpacing w:w="15" w:type="dxa"/>
        </w:trPr>
        <w:tc>
          <w:tcPr>
            <w:tcW w:w="7065" w:type="dxa"/>
            <w:vAlign w:val="center"/>
            <w:hideMark/>
          </w:tcPr>
          <w:p w14:paraId="43B5A6EE"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Resource Efficiency Assessments</w:t>
            </w:r>
          </w:p>
        </w:tc>
        <w:tc>
          <w:tcPr>
            <w:tcW w:w="1665" w:type="dxa"/>
            <w:vAlign w:val="center"/>
            <w:hideMark/>
          </w:tcPr>
          <w:p w14:paraId="2AD1E3E9"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2-3</w:t>
            </w:r>
          </w:p>
        </w:tc>
      </w:tr>
      <w:tr w:rsidR="002E31B9" w:rsidRPr="002E31B9" w14:paraId="3F03AE5A" w14:textId="77777777" w:rsidTr="00EA19C3">
        <w:trPr>
          <w:tblCellSpacing w:w="15" w:type="dxa"/>
        </w:trPr>
        <w:tc>
          <w:tcPr>
            <w:tcW w:w="7065" w:type="dxa"/>
            <w:vAlign w:val="center"/>
            <w:hideMark/>
          </w:tcPr>
          <w:p w14:paraId="7FEBB8A2"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Benchmarking &amp; Target Setting</w:t>
            </w:r>
          </w:p>
        </w:tc>
        <w:tc>
          <w:tcPr>
            <w:tcW w:w="1665" w:type="dxa"/>
            <w:vAlign w:val="center"/>
            <w:hideMark/>
          </w:tcPr>
          <w:p w14:paraId="11171EC2"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3-4</w:t>
            </w:r>
          </w:p>
        </w:tc>
      </w:tr>
      <w:tr w:rsidR="002E31B9" w:rsidRPr="002E31B9" w14:paraId="033C3DDC" w14:textId="77777777" w:rsidTr="00EA19C3">
        <w:trPr>
          <w:tblCellSpacing w:w="15" w:type="dxa"/>
        </w:trPr>
        <w:tc>
          <w:tcPr>
            <w:tcW w:w="7065" w:type="dxa"/>
            <w:vAlign w:val="center"/>
            <w:hideMark/>
          </w:tcPr>
          <w:p w14:paraId="0B447D2D"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Action Plan Development</w:t>
            </w:r>
          </w:p>
        </w:tc>
        <w:tc>
          <w:tcPr>
            <w:tcW w:w="1665" w:type="dxa"/>
            <w:vAlign w:val="center"/>
            <w:hideMark/>
          </w:tcPr>
          <w:p w14:paraId="5D82EFF4"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5</w:t>
            </w:r>
          </w:p>
        </w:tc>
      </w:tr>
      <w:tr w:rsidR="002E31B9" w:rsidRPr="002E31B9" w14:paraId="77412F04" w14:textId="77777777" w:rsidTr="00EA19C3">
        <w:trPr>
          <w:tblCellSpacing w:w="15" w:type="dxa"/>
        </w:trPr>
        <w:tc>
          <w:tcPr>
            <w:tcW w:w="7065" w:type="dxa"/>
            <w:vAlign w:val="center"/>
            <w:hideMark/>
          </w:tcPr>
          <w:p w14:paraId="391DC8B6" w14:textId="77777777" w:rsidR="002E31B9" w:rsidRPr="002E31B9" w:rsidRDefault="002E31B9" w:rsidP="002E31B9">
            <w:pPr>
              <w:jc w:val="both"/>
              <w:rPr>
                <w:rFonts w:ascii="Arial" w:hAnsi="Arial" w:cs="Arial"/>
                <w:sz w:val="20"/>
                <w:szCs w:val="20"/>
              </w:rPr>
            </w:pPr>
            <w:proofErr w:type="spellStart"/>
            <w:r w:rsidRPr="002E31B9">
              <w:rPr>
                <w:rFonts w:ascii="Arial" w:hAnsi="Arial" w:cs="Arial"/>
                <w:sz w:val="20"/>
                <w:szCs w:val="20"/>
              </w:rPr>
              <w:t>ToT</w:t>
            </w:r>
            <w:proofErr w:type="spellEnd"/>
            <w:r w:rsidRPr="002E31B9">
              <w:rPr>
                <w:rFonts w:ascii="Arial" w:hAnsi="Arial" w:cs="Arial"/>
                <w:sz w:val="20"/>
                <w:szCs w:val="20"/>
              </w:rPr>
              <w:t xml:space="preserve"> Training Delivery</w:t>
            </w:r>
          </w:p>
        </w:tc>
        <w:tc>
          <w:tcPr>
            <w:tcW w:w="1665" w:type="dxa"/>
            <w:vAlign w:val="center"/>
            <w:hideMark/>
          </w:tcPr>
          <w:p w14:paraId="46A9B2E7"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6-8</w:t>
            </w:r>
          </w:p>
        </w:tc>
      </w:tr>
      <w:tr w:rsidR="002E31B9" w:rsidRPr="002E31B9" w14:paraId="3F7EC826" w14:textId="77777777" w:rsidTr="00EA19C3">
        <w:trPr>
          <w:tblCellSpacing w:w="15" w:type="dxa"/>
        </w:trPr>
        <w:tc>
          <w:tcPr>
            <w:tcW w:w="7065" w:type="dxa"/>
            <w:vAlign w:val="center"/>
            <w:hideMark/>
          </w:tcPr>
          <w:p w14:paraId="1AB5AA43"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Post-Training Advisory Support</w:t>
            </w:r>
          </w:p>
        </w:tc>
        <w:tc>
          <w:tcPr>
            <w:tcW w:w="1665" w:type="dxa"/>
            <w:vAlign w:val="center"/>
            <w:hideMark/>
          </w:tcPr>
          <w:p w14:paraId="46517EEB"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Months 7-12</w:t>
            </w:r>
          </w:p>
        </w:tc>
      </w:tr>
      <w:tr w:rsidR="002E31B9" w:rsidRPr="002E31B9" w14:paraId="7E60A6E5" w14:textId="77777777" w:rsidTr="00EA19C3">
        <w:trPr>
          <w:tblCellSpacing w:w="15" w:type="dxa"/>
        </w:trPr>
        <w:tc>
          <w:tcPr>
            <w:tcW w:w="7065" w:type="dxa"/>
            <w:vAlign w:val="center"/>
            <w:hideMark/>
          </w:tcPr>
          <w:p w14:paraId="7DD13E48" w14:textId="77777777" w:rsidR="002E31B9" w:rsidRPr="002E31B9" w:rsidRDefault="002E31B9" w:rsidP="002E31B9">
            <w:pPr>
              <w:jc w:val="both"/>
              <w:rPr>
                <w:rFonts w:ascii="Arial" w:hAnsi="Arial" w:cs="Arial"/>
                <w:sz w:val="20"/>
                <w:szCs w:val="20"/>
              </w:rPr>
            </w:pPr>
            <w:bookmarkStart w:id="4" w:name="_Hlk178853142"/>
            <w:r w:rsidRPr="002E31B9">
              <w:rPr>
                <w:rFonts w:ascii="Arial" w:hAnsi="Arial" w:cs="Arial"/>
                <w:sz w:val="20"/>
                <w:szCs w:val="20"/>
              </w:rPr>
              <w:t>Final Case Study Development and Project Review, Reporting</w:t>
            </w:r>
          </w:p>
        </w:tc>
        <w:tc>
          <w:tcPr>
            <w:tcW w:w="1665" w:type="dxa"/>
            <w:vAlign w:val="center"/>
            <w:hideMark/>
          </w:tcPr>
          <w:p w14:paraId="5F4F403F" w14:textId="77777777" w:rsidR="002E31B9" w:rsidRPr="002E31B9" w:rsidRDefault="002E31B9" w:rsidP="002E31B9">
            <w:pPr>
              <w:jc w:val="both"/>
              <w:rPr>
                <w:rFonts w:ascii="Arial" w:hAnsi="Arial" w:cs="Arial"/>
                <w:sz w:val="20"/>
                <w:szCs w:val="20"/>
              </w:rPr>
            </w:pPr>
            <w:r w:rsidRPr="002E31B9">
              <w:rPr>
                <w:rFonts w:ascii="Arial" w:hAnsi="Arial" w:cs="Arial"/>
                <w:sz w:val="20"/>
                <w:szCs w:val="20"/>
              </w:rPr>
              <w:t>Month 13-14</w:t>
            </w:r>
          </w:p>
        </w:tc>
      </w:tr>
    </w:tbl>
    <w:p w14:paraId="38397345" w14:textId="77777777" w:rsidR="00DA59F7" w:rsidRDefault="00DA59F7" w:rsidP="00DA59F7">
      <w:pPr>
        <w:pStyle w:val="ListParagraph"/>
        <w:ind w:left="720" w:firstLine="0"/>
        <w:jc w:val="both"/>
        <w:rPr>
          <w:rFonts w:ascii="Arial" w:hAnsi="Arial" w:cs="Arial"/>
          <w:b/>
          <w:bCs/>
          <w:caps/>
          <w:szCs w:val="20"/>
          <w:u w:val="double"/>
        </w:rPr>
      </w:pPr>
    </w:p>
    <w:p w14:paraId="5CEFA29D" w14:textId="0F07DCC9" w:rsidR="002E31B9" w:rsidRDefault="002E31B9" w:rsidP="00DA59F7">
      <w:pPr>
        <w:pStyle w:val="ListParagraph"/>
        <w:numPr>
          <w:ilvl w:val="0"/>
          <w:numId w:val="29"/>
        </w:numPr>
        <w:jc w:val="both"/>
        <w:rPr>
          <w:rFonts w:ascii="Arial" w:hAnsi="Arial" w:cs="Arial"/>
          <w:b/>
          <w:bCs/>
          <w:caps/>
          <w:szCs w:val="20"/>
          <w:u w:val="double"/>
        </w:rPr>
      </w:pPr>
      <w:r w:rsidRPr="00DA59F7">
        <w:rPr>
          <w:rFonts w:ascii="Arial" w:hAnsi="Arial" w:cs="Arial"/>
          <w:b/>
          <w:bCs/>
          <w:caps/>
          <w:szCs w:val="20"/>
          <w:u w:val="double"/>
        </w:rPr>
        <w:t>Timeline</w:t>
      </w:r>
    </w:p>
    <w:p w14:paraId="3BADBFC5" w14:textId="77777777" w:rsidR="00DA59F7" w:rsidRPr="00DA59F7" w:rsidRDefault="00DA59F7" w:rsidP="00DA59F7">
      <w:pPr>
        <w:pStyle w:val="ListParagraph"/>
        <w:ind w:left="720" w:firstLine="0"/>
        <w:jc w:val="both"/>
        <w:rPr>
          <w:rFonts w:ascii="Arial" w:hAnsi="Arial" w:cs="Arial"/>
          <w:b/>
          <w:bCs/>
          <w:caps/>
          <w:szCs w:val="20"/>
          <w:u w:val="double"/>
        </w:rPr>
      </w:pPr>
    </w:p>
    <w:p w14:paraId="703E51F3" w14:textId="77777777" w:rsidR="002E31B9" w:rsidRPr="00DA59F7" w:rsidRDefault="002E31B9" w:rsidP="00DA59F7">
      <w:pPr>
        <w:jc w:val="both"/>
        <w:rPr>
          <w:rFonts w:ascii="Arial" w:hAnsi="Arial" w:cs="Arial"/>
          <w:b/>
          <w:bCs/>
          <w:sz w:val="20"/>
          <w:szCs w:val="20"/>
        </w:rPr>
      </w:pPr>
      <w:r w:rsidRPr="00DA59F7">
        <w:rPr>
          <w:rFonts w:ascii="Arial" w:hAnsi="Arial" w:cs="Arial"/>
          <w:sz w:val="20"/>
          <w:szCs w:val="20"/>
        </w:rPr>
        <w:t xml:space="preserve">This would be a long-term assignment for the consultant/ consultancy firm, where Solidaridad representatives will decide the requirements/ assignments. The nature of consultancy will be expert day basis, while specific milestones concerning the deadlines will be agreed upon through email online/in-person meetings, or activity-specific terms of reference. The exercise is expected to commence on </w:t>
      </w:r>
      <w:r w:rsidRPr="00DA59F7">
        <w:rPr>
          <w:rFonts w:ascii="Arial" w:hAnsi="Arial" w:cs="Arial"/>
          <w:b/>
          <w:bCs/>
          <w:sz w:val="20"/>
          <w:szCs w:val="20"/>
        </w:rPr>
        <w:t xml:space="preserve">October 15, 2024, and will remain active up to December 15, 2025. </w:t>
      </w:r>
    </w:p>
    <w:bookmarkEnd w:id="4"/>
    <w:p w14:paraId="67724F0D" w14:textId="77777777" w:rsidR="00B00D43" w:rsidRPr="002E31B9" w:rsidRDefault="00B00D43" w:rsidP="002E31B9">
      <w:pPr>
        <w:pStyle w:val="BodyText"/>
        <w:jc w:val="both"/>
        <w:rPr>
          <w:rFonts w:ascii="Arial" w:eastAsia="Carlito" w:hAnsi="Arial" w:cs="Arial"/>
          <w:b/>
          <w:bCs/>
        </w:rPr>
      </w:pPr>
    </w:p>
    <w:p w14:paraId="274F9F09" w14:textId="48B7623F" w:rsidR="00B00D43" w:rsidRPr="00DA59F7" w:rsidRDefault="00B00D43" w:rsidP="00DA59F7">
      <w:pPr>
        <w:pStyle w:val="ListParagraph"/>
        <w:widowControl/>
        <w:numPr>
          <w:ilvl w:val="0"/>
          <w:numId w:val="29"/>
        </w:numPr>
        <w:autoSpaceDE/>
        <w:autoSpaceDN/>
        <w:spacing w:after="160" w:line="259" w:lineRule="auto"/>
        <w:jc w:val="both"/>
        <w:rPr>
          <w:rFonts w:ascii="Arial" w:hAnsi="Arial" w:cs="Arial"/>
          <w:b/>
          <w:bCs/>
          <w:caps/>
          <w:szCs w:val="20"/>
          <w:u w:val="double"/>
        </w:rPr>
      </w:pPr>
      <w:r w:rsidRPr="00DA59F7">
        <w:rPr>
          <w:rFonts w:ascii="Arial" w:hAnsi="Arial" w:cs="Arial"/>
          <w:b/>
          <w:bCs/>
          <w:caps/>
          <w:szCs w:val="20"/>
          <w:u w:val="double"/>
        </w:rPr>
        <w:t>APPLICATION INSTRUCTIONS</w:t>
      </w:r>
    </w:p>
    <w:p w14:paraId="3494D2AB" w14:textId="77777777" w:rsidR="00B00D43" w:rsidRPr="00B00D43" w:rsidRDefault="00B00D43" w:rsidP="00B00D43">
      <w:pPr>
        <w:pStyle w:val="ListParagraph"/>
        <w:widowControl/>
        <w:autoSpaceDE/>
        <w:autoSpaceDN/>
        <w:spacing w:after="160" w:line="259" w:lineRule="auto"/>
        <w:ind w:left="0" w:firstLine="0"/>
        <w:jc w:val="both"/>
        <w:rPr>
          <w:rFonts w:ascii="Arial" w:hAnsi="Arial" w:cs="Arial"/>
          <w:sz w:val="20"/>
          <w:szCs w:val="20"/>
        </w:rPr>
      </w:pPr>
      <w:r w:rsidRPr="00B00D43">
        <w:rPr>
          <w:rFonts w:ascii="Arial" w:hAnsi="Arial" w:cs="Arial"/>
          <w:sz w:val="20"/>
          <w:szCs w:val="20"/>
        </w:rPr>
        <w:t>Solidaridad Network Asia invites interested companies/consulting firms to apply for the Impact Assessment assignment. Interested companies/firms must provide the following information during application:</w:t>
      </w:r>
    </w:p>
    <w:p w14:paraId="4C62BF04"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t>(a) CVs of the lead expert and environmental expert,</w:t>
      </w:r>
    </w:p>
    <w:p w14:paraId="0346CE94"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t>(b) Technical proposal (maximum 6-7 pages) with include: methodologies</w:t>
      </w:r>
    </w:p>
    <w:p w14:paraId="4E6FBA3D"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t>(c) Work plan including activities and timeline,</w:t>
      </w:r>
    </w:p>
    <w:p w14:paraId="2F489207"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t>(d) Service provider experience related to the project and qualification requirement</w:t>
      </w:r>
    </w:p>
    <w:p w14:paraId="0E16D530"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t>(d) Financial proposal</w:t>
      </w:r>
    </w:p>
    <w:p w14:paraId="1CFD4039"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lastRenderedPageBreak/>
        <w:t>(e) Legal entity of the consultancy:</w:t>
      </w:r>
    </w:p>
    <w:p w14:paraId="3A957D82" w14:textId="77777777" w:rsidR="00B00D43" w:rsidRPr="002B4299" w:rsidRDefault="00B00D43" w:rsidP="002B4299">
      <w:pPr>
        <w:pStyle w:val="ListParagraph"/>
        <w:widowControl/>
        <w:numPr>
          <w:ilvl w:val="0"/>
          <w:numId w:val="25"/>
        </w:numPr>
        <w:autoSpaceDE/>
        <w:autoSpaceDN/>
        <w:spacing w:after="160" w:line="259" w:lineRule="auto"/>
        <w:ind w:left="1890"/>
        <w:jc w:val="both"/>
        <w:rPr>
          <w:rFonts w:ascii="Arial" w:hAnsi="Arial" w:cs="Arial"/>
          <w:sz w:val="20"/>
          <w:szCs w:val="20"/>
        </w:rPr>
      </w:pPr>
      <w:r w:rsidRPr="002B4299">
        <w:rPr>
          <w:rFonts w:ascii="Arial" w:hAnsi="Arial" w:cs="Arial"/>
          <w:sz w:val="20"/>
          <w:szCs w:val="20"/>
        </w:rPr>
        <w:t>Trade License, Business Identification Number (BIN), Taxpayers Identification Number (TIN)</w:t>
      </w:r>
    </w:p>
    <w:p w14:paraId="13FCC3EA" w14:textId="77777777" w:rsidR="00B00D43" w:rsidRPr="002B4299" w:rsidRDefault="00B00D43" w:rsidP="002B4299">
      <w:pPr>
        <w:pStyle w:val="ListParagraph"/>
        <w:widowControl/>
        <w:numPr>
          <w:ilvl w:val="0"/>
          <w:numId w:val="25"/>
        </w:numPr>
        <w:autoSpaceDE/>
        <w:autoSpaceDN/>
        <w:spacing w:after="160" w:line="259" w:lineRule="auto"/>
        <w:ind w:left="1890"/>
        <w:jc w:val="both"/>
        <w:rPr>
          <w:rFonts w:ascii="Arial" w:hAnsi="Arial" w:cs="Arial"/>
          <w:sz w:val="20"/>
          <w:szCs w:val="20"/>
        </w:rPr>
      </w:pPr>
      <w:r w:rsidRPr="002B4299">
        <w:rPr>
          <w:rFonts w:ascii="Arial" w:hAnsi="Arial" w:cs="Arial"/>
          <w:sz w:val="20"/>
          <w:szCs w:val="20"/>
        </w:rPr>
        <w:t>PSR (Proof of submission of Tax Return) of the firm/individual, must be the latest one</w:t>
      </w:r>
    </w:p>
    <w:p w14:paraId="62F499C2" w14:textId="77777777" w:rsidR="00B00D43" w:rsidRPr="002B4299" w:rsidRDefault="00B00D43" w:rsidP="002B4299">
      <w:pPr>
        <w:pStyle w:val="ListParagraph"/>
        <w:widowControl/>
        <w:numPr>
          <w:ilvl w:val="0"/>
          <w:numId w:val="25"/>
        </w:numPr>
        <w:autoSpaceDE/>
        <w:autoSpaceDN/>
        <w:spacing w:after="160" w:line="259" w:lineRule="auto"/>
        <w:ind w:left="1890"/>
        <w:jc w:val="both"/>
        <w:rPr>
          <w:rFonts w:ascii="Arial" w:hAnsi="Arial" w:cs="Arial"/>
          <w:sz w:val="20"/>
          <w:szCs w:val="20"/>
        </w:rPr>
      </w:pPr>
      <w:r w:rsidRPr="002B4299">
        <w:rPr>
          <w:rFonts w:ascii="Arial" w:hAnsi="Arial" w:cs="Arial"/>
          <w:sz w:val="20"/>
          <w:szCs w:val="20"/>
        </w:rPr>
        <w:t>NID of the lead/ key consultant.</w:t>
      </w:r>
    </w:p>
    <w:p w14:paraId="5CBB98B1" w14:textId="77777777" w:rsidR="00B00D43" w:rsidRPr="00B00D43" w:rsidRDefault="00B00D43" w:rsidP="00B00D43">
      <w:pPr>
        <w:pStyle w:val="ListParagraph"/>
        <w:widowControl/>
        <w:autoSpaceDE/>
        <w:autoSpaceDN/>
        <w:spacing w:after="160" w:line="259" w:lineRule="auto"/>
        <w:ind w:left="1040" w:firstLine="0"/>
        <w:jc w:val="both"/>
        <w:rPr>
          <w:rFonts w:ascii="Arial" w:hAnsi="Arial" w:cs="Arial"/>
          <w:sz w:val="20"/>
          <w:szCs w:val="20"/>
        </w:rPr>
      </w:pPr>
      <w:r w:rsidRPr="00B00D43">
        <w:rPr>
          <w:rFonts w:ascii="Arial" w:hAnsi="Arial" w:cs="Arial"/>
          <w:sz w:val="20"/>
          <w:szCs w:val="20"/>
        </w:rPr>
        <w:t>The key evaluation factors for technical proposals will include:</w:t>
      </w:r>
    </w:p>
    <w:p w14:paraId="23DDA9C0" w14:textId="77777777" w:rsidR="00B00D43" w:rsidRPr="002B4299" w:rsidRDefault="00B00D43" w:rsidP="002B4299">
      <w:pPr>
        <w:pStyle w:val="ListParagraph"/>
        <w:widowControl/>
        <w:numPr>
          <w:ilvl w:val="0"/>
          <w:numId w:val="26"/>
        </w:numPr>
        <w:autoSpaceDE/>
        <w:autoSpaceDN/>
        <w:spacing w:after="160" w:line="259" w:lineRule="auto"/>
        <w:ind w:left="1890"/>
        <w:jc w:val="both"/>
        <w:rPr>
          <w:rFonts w:ascii="Arial" w:hAnsi="Arial" w:cs="Arial"/>
          <w:sz w:val="20"/>
          <w:szCs w:val="20"/>
        </w:rPr>
      </w:pPr>
      <w:r w:rsidRPr="002B4299">
        <w:rPr>
          <w:rFonts w:ascii="Arial" w:hAnsi="Arial" w:cs="Arial"/>
          <w:sz w:val="20"/>
          <w:szCs w:val="20"/>
        </w:rPr>
        <w:t>The technical proposal is relevant to the overall project’s objective</w:t>
      </w:r>
    </w:p>
    <w:p w14:paraId="09C5F05D" w14:textId="77777777" w:rsidR="00B00D43" w:rsidRPr="002B4299" w:rsidRDefault="00B00D43" w:rsidP="002B4299">
      <w:pPr>
        <w:pStyle w:val="ListParagraph"/>
        <w:widowControl/>
        <w:numPr>
          <w:ilvl w:val="0"/>
          <w:numId w:val="26"/>
        </w:numPr>
        <w:autoSpaceDE/>
        <w:autoSpaceDN/>
        <w:spacing w:after="160" w:line="259" w:lineRule="auto"/>
        <w:ind w:left="1890"/>
        <w:jc w:val="both"/>
        <w:rPr>
          <w:rFonts w:ascii="Arial" w:hAnsi="Arial" w:cs="Arial"/>
          <w:sz w:val="20"/>
          <w:szCs w:val="20"/>
        </w:rPr>
      </w:pPr>
      <w:r w:rsidRPr="002B4299">
        <w:rPr>
          <w:rFonts w:ascii="Arial" w:hAnsi="Arial" w:cs="Arial"/>
          <w:sz w:val="20"/>
          <w:szCs w:val="20"/>
        </w:rPr>
        <w:t>The proposed methodology of the impact assessment to address the defined objective.</w:t>
      </w:r>
    </w:p>
    <w:p w14:paraId="09A2C973" w14:textId="5385E995" w:rsidR="00B00D43" w:rsidRPr="00DA59F7" w:rsidRDefault="00B00D43" w:rsidP="00DA59F7">
      <w:pPr>
        <w:pStyle w:val="ListParagraph"/>
        <w:widowControl/>
        <w:numPr>
          <w:ilvl w:val="0"/>
          <w:numId w:val="29"/>
        </w:numPr>
        <w:autoSpaceDE/>
        <w:autoSpaceDN/>
        <w:spacing w:after="160" w:line="259" w:lineRule="auto"/>
        <w:jc w:val="both"/>
        <w:rPr>
          <w:rFonts w:ascii="Arial" w:hAnsi="Arial" w:cs="Arial"/>
          <w:b/>
          <w:bCs/>
          <w:caps/>
          <w:szCs w:val="20"/>
          <w:u w:val="double"/>
        </w:rPr>
      </w:pPr>
      <w:r w:rsidRPr="00DA59F7">
        <w:rPr>
          <w:rFonts w:ascii="Arial" w:hAnsi="Arial" w:cs="Arial"/>
          <w:b/>
          <w:bCs/>
          <w:caps/>
          <w:szCs w:val="20"/>
          <w:u w:val="double"/>
        </w:rPr>
        <w:t xml:space="preserve">Submission instructions </w:t>
      </w:r>
    </w:p>
    <w:p w14:paraId="4516F3F4" w14:textId="39A4CE2F" w:rsidR="00B00D43" w:rsidRPr="00B00D43" w:rsidRDefault="00B00D43" w:rsidP="00B00D43">
      <w:pPr>
        <w:pStyle w:val="ListParagraph"/>
        <w:widowControl/>
        <w:autoSpaceDE/>
        <w:autoSpaceDN/>
        <w:spacing w:after="160" w:line="259" w:lineRule="auto"/>
        <w:ind w:left="0" w:firstLine="0"/>
        <w:jc w:val="both"/>
        <w:rPr>
          <w:rFonts w:ascii="Arial" w:eastAsia="Times New Roman" w:hAnsi="Arial" w:cs="Arial"/>
          <w:b/>
          <w:bCs/>
          <w:sz w:val="20"/>
          <w:szCs w:val="20"/>
        </w:rPr>
      </w:pPr>
      <w:r w:rsidRPr="00B00D43">
        <w:rPr>
          <w:rFonts w:ascii="Arial" w:eastAsia="Times New Roman" w:hAnsi="Arial" w:cs="Arial"/>
          <w:sz w:val="20"/>
          <w:szCs w:val="20"/>
        </w:rPr>
        <w:t xml:space="preserve">Mail the technical and financial proposals to the email address: </w:t>
      </w:r>
      <w:r w:rsidRPr="00B00D43">
        <w:rPr>
          <w:rFonts w:ascii="Arial" w:hAnsi="Arial" w:cs="Arial"/>
          <w:color w:val="000099"/>
          <w:sz w:val="20"/>
          <w:szCs w:val="20"/>
          <w:u w:val="single"/>
          <w:shd w:val="clear" w:color="auto" w:fill="FFFFFF"/>
        </w:rPr>
        <w:t>recruitment.hrsna@gmail.com</w:t>
      </w:r>
      <w:r w:rsidRPr="00B00D43">
        <w:rPr>
          <w:rFonts w:ascii="Arial" w:hAnsi="Arial" w:cs="Arial"/>
          <w:sz w:val="20"/>
          <w:szCs w:val="20"/>
        </w:rPr>
        <w:t xml:space="preserve"> </w:t>
      </w:r>
      <w:r w:rsidRPr="00B00D43">
        <w:rPr>
          <w:rFonts w:ascii="Arial" w:eastAsia="Times New Roman" w:hAnsi="Arial" w:cs="Arial"/>
          <w:sz w:val="20"/>
          <w:szCs w:val="20"/>
        </w:rPr>
        <w:t xml:space="preserve">by </w:t>
      </w:r>
      <w:r w:rsidR="00DA59F7">
        <w:rPr>
          <w:rFonts w:ascii="Arial" w:eastAsia="Times New Roman" w:hAnsi="Arial" w:cs="Arial"/>
          <w:b/>
          <w:bCs/>
          <w:sz w:val="20"/>
          <w:szCs w:val="20"/>
        </w:rPr>
        <w:t>12</w:t>
      </w:r>
      <w:r w:rsidRPr="00B00D43">
        <w:rPr>
          <w:rFonts w:ascii="Arial" w:eastAsia="Times New Roman" w:hAnsi="Arial" w:cs="Arial"/>
          <w:b/>
          <w:bCs/>
          <w:sz w:val="20"/>
          <w:szCs w:val="20"/>
          <w:vertAlign w:val="superscript"/>
        </w:rPr>
        <w:t>th</w:t>
      </w:r>
      <w:r w:rsidRPr="00B00D43">
        <w:rPr>
          <w:rFonts w:ascii="Arial" w:eastAsia="Times New Roman" w:hAnsi="Arial" w:cs="Arial"/>
          <w:b/>
          <w:bCs/>
          <w:sz w:val="20"/>
          <w:szCs w:val="20"/>
        </w:rPr>
        <w:t xml:space="preserve"> October 2024</w:t>
      </w:r>
      <w:bookmarkEnd w:id="3"/>
      <w:r w:rsidRPr="00B00D43">
        <w:rPr>
          <w:rFonts w:ascii="Arial" w:eastAsia="Times New Roman" w:hAnsi="Arial" w:cs="Arial"/>
          <w:b/>
          <w:bCs/>
          <w:sz w:val="20"/>
          <w:szCs w:val="20"/>
        </w:rPr>
        <w:t xml:space="preserve"> </w:t>
      </w:r>
      <w:r w:rsidR="00DA59F7">
        <w:rPr>
          <w:rFonts w:ascii="Arial" w:eastAsia="Times New Roman" w:hAnsi="Arial" w:cs="Arial"/>
          <w:b/>
          <w:bCs/>
          <w:sz w:val="20"/>
          <w:szCs w:val="20"/>
        </w:rPr>
        <w:t>by</w:t>
      </w:r>
      <w:r w:rsidRPr="00B00D43">
        <w:rPr>
          <w:rFonts w:ascii="Arial" w:eastAsia="Times New Roman" w:hAnsi="Arial" w:cs="Arial"/>
          <w:b/>
          <w:bCs/>
          <w:sz w:val="20"/>
          <w:szCs w:val="20"/>
        </w:rPr>
        <w:t xml:space="preserve"> 5:00 PM.</w:t>
      </w:r>
    </w:p>
    <w:p w14:paraId="1CD19354" w14:textId="77777777" w:rsidR="00B53CB8" w:rsidRPr="00B00D43" w:rsidRDefault="00B53CB8" w:rsidP="00B00D43">
      <w:pPr>
        <w:pStyle w:val="NoSpacing"/>
        <w:jc w:val="both"/>
        <w:rPr>
          <w:rFonts w:ascii="Arial" w:hAnsi="Arial" w:cs="Arial"/>
          <w:sz w:val="20"/>
          <w:szCs w:val="20"/>
        </w:rPr>
      </w:pPr>
    </w:p>
    <w:p w14:paraId="2F0DB4E4" w14:textId="5DB391FB" w:rsidR="00B53CB8" w:rsidRPr="00DA59F7" w:rsidRDefault="00B53CB8" w:rsidP="00DA59F7">
      <w:pPr>
        <w:pStyle w:val="ListParagraph"/>
        <w:numPr>
          <w:ilvl w:val="0"/>
          <w:numId w:val="29"/>
        </w:numPr>
        <w:adjustRightInd w:val="0"/>
        <w:ind w:right="6750"/>
        <w:rPr>
          <w:rFonts w:ascii="Arial" w:hAnsi="Arial" w:cs="Arial"/>
          <w:b/>
          <w:bCs/>
          <w:caps/>
          <w:spacing w:val="-8"/>
          <w:szCs w:val="20"/>
          <w:u w:val="double"/>
        </w:rPr>
      </w:pPr>
      <w:r w:rsidRPr="00DA59F7">
        <w:rPr>
          <w:rFonts w:ascii="Arial" w:hAnsi="Arial" w:cs="Arial"/>
          <w:b/>
          <w:bCs/>
          <w:caps/>
          <w:spacing w:val="-8"/>
          <w:szCs w:val="20"/>
          <w:u w:val="double"/>
        </w:rPr>
        <w:t>General</w:t>
      </w:r>
      <w:r w:rsidR="00B00D43" w:rsidRPr="00DA59F7">
        <w:rPr>
          <w:rFonts w:ascii="Arial" w:hAnsi="Arial" w:cs="Arial"/>
          <w:b/>
          <w:bCs/>
          <w:caps/>
          <w:spacing w:val="-8"/>
          <w:szCs w:val="20"/>
          <w:u w:val="double"/>
        </w:rPr>
        <w:t xml:space="preserve"> </w:t>
      </w:r>
      <w:r w:rsidRPr="00DA59F7">
        <w:rPr>
          <w:rFonts w:ascii="Arial" w:hAnsi="Arial" w:cs="Arial"/>
          <w:b/>
          <w:bCs/>
          <w:caps/>
          <w:spacing w:val="-8"/>
          <w:szCs w:val="20"/>
          <w:u w:val="double"/>
        </w:rPr>
        <w:t xml:space="preserve">terms </w:t>
      </w:r>
    </w:p>
    <w:p w14:paraId="3BE14B39" w14:textId="77777777" w:rsidR="00B53CB8" w:rsidRPr="00B00D43" w:rsidRDefault="00B53CB8" w:rsidP="00B00D43">
      <w:pPr>
        <w:pStyle w:val="ListParagraph"/>
        <w:adjustRightInd w:val="0"/>
        <w:ind w:left="270" w:right="7088" w:firstLine="0"/>
        <w:rPr>
          <w:rFonts w:ascii="Arial" w:hAnsi="Arial" w:cs="Arial"/>
          <w:b/>
          <w:bCs/>
          <w:caps/>
          <w:spacing w:val="-8"/>
          <w:sz w:val="20"/>
          <w:szCs w:val="20"/>
        </w:rPr>
      </w:pPr>
    </w:p>
    <w:p w14:paraId="4D0F8C9E" w14:textId="77777777" w:rsidR="00B53CB8" w:rsidRPr="00B00D43" w:rsidRDefault="00B53CB8" w:rsidP="00B00D43">
      <w:pPr>
        <w:pStyle w:val="ListParagraph"/>
        <w:widowControl/>
        <w:numPr>
          <w:ilvl w:val="0"/>
          <w:numId w:val="24"/>
        </w:numPr>
        <w:tabs>
          <w:tab w:val="left" w:pos="810"/>
        </w:tabs>
        <w:autoSpaceDE/>
        <w:autoSpaceDN/>
        <w:spacing w:line="276" w:lineRule="auto"/>
        <w:contextualSpacing/>
        <w:rPr>
          <w:rFonts w:ascii="Arial" w:hAnsi="Arial" w:cs="Arial"/>
          <w:sz w:val="20"/>
          <w:szCs w:val="20"/>
        </w:rPr>
      </w:pPr>
      <w:r w:rsidRPr="00B00D43">
        <w:rPr>
          <w:rFonts w:ascii="Arial" w:hAnsi="Arial" w:cs="Arial"/>
          <w:sz w:val="20"/>
          <w:szCs w:val="20"/>
        </w:rPr>
        <w:t>Solidaridad reserves the right to accept or reject any proposal without giving any verbal and/or written rationale.</w:t>
      </w:r>
    </w:p>
    <w:p w14:paraId="68926B1A" w14:textId="77777777" w:rsidR="00B53CB8" w:rsidRPr="00B00D43" w:rsidRDefault="00B53CB8" w:rsidP="00B00D43">
      <w:pPr>
        <w:pStyle w:val="ListParagraph"/>
        <w:widowControl/>
        <w:numPr>
          <w:ilvl w:val="0"/>
          <w:numId w:val="24"/>
        </w:numPr>
        <w:autoSpaceDE/>
        <w:autoSpaceDN/>
        <w:spacing w:line="276" w:lineRule="auto"/>
        <w:contextualSpacing/>
        <w:rPr>
          <w:rFonts w:ascii="Arial" w:hAnsi="Arial" w:cs="Arial"/>
          <w:sz w:val="20"/>
          <w:szCs w:val="20"/>
        </w:rPr>
      </w:pPr>
      <w:r w:rsidRPr="00B00D43">
        <w:rPr>
          <w:rFonts w:ascii="Arial" w:hAnsi="Arial" w:cs="Arial"/>
          <w:sz w:val="20"/>
          <w:szCs w:val="20"/>
        </w:rPr>
        <w:t>The intellectual Property rights for all reports and documents prepared during the assignment will be with Solidaridad.</w:t>
      </w:r>
    </w:p>
    <w:p w14:paraId="5423BF40" w14:textId="77777777" w:rsidR="00B53CB8" w:rsidRPr="00B00D43" w:rsidRDefault="00B53CB8" w:rsidP="00B00D43">
      <w:pPr>
        <w:pStyle w:val="ListParagraph"/>
        <w:widowControl/>
        <w:numPr>
          <w:ilvl w:val="0"/>
          <w:numId w:val="24"/>
        </w:numPr>
        <w:autoSpaceDE/>
        <w:autoSpaceDN/>
        <w:spacing w:line="276" w:lineRule="auto"/>
        <w:contextualSpacing/>
        <w:rPr>
          <w:rFonts w:ascii="Arial" w:hAnsi="Arial" w:cs="Arial"/>
          <w:sz w:val="20"/>
          <w:szCs w:val="20"/>
        </w:rPr>
      </w:pPr>
      <w:r w:rsidRPr="00B00D43">
        <w:rPr>
          <w:rFonts w:ascii="Arial" w:hAnsi="Arial" w:cs="Arial"/>
          <w:sz w:val="20"/>
          <w:szCs w:val="20"/>
        </w:rPr>
        <w:t>The reports/documents or any part, thereof, cannot be sold, used and reproduced in any manner without the prior written approval of Solidaridad.</w:t>
      </w:r>
    </w:p>
    <w:p w14:paraId="7A6CEF49" w14:textId="77777777" w:rsidR="00B53CB8" w:rsidRPr="00B00D43" w:rsidRDefault="00B53CB8" w:rsidP="00B00D43">
      <w:pPr>
        <w:pStyle w:val="ListParagraph"/>
        <w:widowControl/>
        <w:numPr>
          <w:ilvl w:val="0"/>
          <w:numId w:val="24"/>
        </w:numPr>
        <w:autoSpaceDE/>
        <w:autoSpaceDN/>
        <w:spacing w:line="276" w:lineRule="auto"/>
        <w:contextualSpacing/>
        <w:rPr>
          <w:rFonts w:ascii="Arial" w:hAnsi="Arial" w:cs="Arial"/>
          <w:sz w:val="20"/>
          <w:szCs w:val="20"/>
        </w:rPr>
      </w:pPr>
      <w:r w:rsidRPr="00B00D43">
        <w:rPr>
          <w:rFonts w:ascii="Arial" w:hAnsi="Arial" w:cs="Arial"/>
          <w:sz w:val="20"/>
          <w:szCs w:val="20"/>
        </w:rPr>
        <w:t>Solidaridad reserves the right to monitor the quality and progress of the work during the assignment.</w:t>
      </w:r>
    </w:p>
    <w:p w14:paraId="673A834F" w14:textId="77777777" w:rsidR="00B53CB8" w:rsidRPr="00B00D43" w:rsidRDefault="00B53CB8" w:rsidP="00B00D43">
      <w:pPr>
        <w:widowControl/>
        <w:spacing w:after="60"/>
        <w:jc w:val="both"/>
        <w:rPr>
          <w:rFonts w:ascii="Arial" w:eastAsia="Arial" w:hAnsi="Arial" w:cs="Arial"/>
          <w:color w:val="000000" w:themeColor="text1"/>
          <w:sz w:val="20"/>
          <w:szCs w:val="20"/>
        </w:rPr>
      </w:pPr>
    </w:p>
    <w:p w14:paraId="79AA74AB" w14:textId="77777777" w:rsidR="0082584F" w:rsidRPr="000C75E5" w:rsidRDefault="0082584F" w:rsidP="00B53CB8">
      <w:pPr>
        <w:jc w:val="center"/>
        <w:rPr>
          <w:rFonts w:ascii="Arial" w:hAnsi="Arial" w:cs="Arial"/>
          <w:sz w:val="20"/>
          <w:szCs w:val="20"/>
        </w:rPr>
      </w:pPr>
    </w:p>
    <w:sectPr w:rsidR="0082584F" w:rsidRPr="000C75E5" w:rsidSect="00DA59F7">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5C2E" w14:textId="77777777" w:rsidR="00D52421" w:rsidRDefault="00D52421" w:rsidP="00BE06B3">
      <w:r>
        <w:separator/>
      </w:r>
    </w:p>
  </w:endnote>
  <w:endnote w:type="continuationSeparator" w:id="0">
    <w:p w14:paraId="56B831BC" w14:textId="77777777" w:rsidR="00D52421" w:rsidRDefault="00D52421" w:rsidP="00BE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25489"/>
      <w:docPartObj>
        <w:docPartGallery w:val="Page Numbers (Bottom of Page)"/>
        <w:docPartUnique/>
      </w:docPartObj>
    </w:sdtPr>
    <w:sdtEndPr/>
    <w:sdtContent>
      <w:sdt>
        <w:sdtPr>
          <w:id w:val="-1769616900"/>
          <w:docPartObj>
            <w:docPartGallery w:val="Page Numbers (Top of Page)"/>
            <w:docPartUnique/>
          </w:docPartObj>
        </w:sdtPr>
        <w:sdtEndPr/>
        <w:sdtContent>
          <w:p w14:paraId="3DB0672A" w14:textId="77777777" w:rsidR="00BE06B3" w:rsidRDefault="00BE06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33729784" w14:textId="77777777" w:rsidR="00BE06B3" w:rsidRDefault="00BE0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4084" w14:textId="77777777" w:rsidR="00D52421" w:rsidRDefault="00D52421" w:rsidP="00BE06B3">
      <w:r>
        <w:separator/>
      </w:r>
    </w:p>
  </w:footnote>
  <w:footnote w:type="continuationSeparator" w:id="0">
    <w:p w14:paraId="545E5075" w14:textId="77777777" w:rsidR="00D52421" w:rsidRDefault="00D52421" w:rsidP="00BE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0021" w14:textId="77777777" w:rsidR="00BE06B3" w:rsidRDefault="00BE06B3">
    <w:pPr>
      <w:pStyle w:val="Header"/>
      <w:jc w:val="center"/>
    </w:pPr>
  </w:p>
  <w:p w14:paraId="2870C04A" w14:textId="77777777" w:rsidR="00BE06B3" w:rsidRDefault="00BE0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D15"/>
    <w:multiLevelType w:val="multilevel"/>
    <w:tmpl w:val="794E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31A74"/>
    <w:multiLevelType w:val="multilevel"/>
    <w:tmpl w:val="0862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378A"/>
    <w:multiLevelType w:val="multilevel"/>
    <w:tmpl w:val="D294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D6BB1"/>
    <w:multiLevelType w:val="multilevel"/>
    <w:tmpl w:val="4464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E3F53"/>
    <w:multiLevelType w:val="multilevel"/>
    <w:tmpl w:val="40F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723D8"/>
    <w:multiLevelType w:val="multilevel"/>
    <w:tmpl w:val="8FCE4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451AA"/>
    <w:multiLevelType w:val="multilevel"/>
    <w:tmpl w:val="38B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C025A"/>
    <w:multiLevelType w:val="hybridMultilevel"/>
    <w:tmpl w:val="C6FC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F73A6"/>
    <w:multiLevelType w:val="hybridMultilevel"/>
    <w:tmpl w:val="3716D234"/>
    <w:lvl w:ilvl="0" w:tplc="08090015">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402EF"/>
    <w:multiLevelType w:val="hybridMultilevel"/>
    <w:tmpl w:val="869EDE6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05DC9"/>
    <w:multiLevelType w:val="multilevel"/>
    <w:tmpl w:val="817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571FC"/>
    <w:multiLevelType w:val="hybridMultilevel"/>
    <w:tmpl w:val="41F827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D30C1"/>
    <w:multiLevelType w:val="multilevel"/>
    <w:tmpl w:val="3DB6E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D5A3C"/>
    <w:multiLevelType w:val="multilevel"/>
    <w:tmpl w:val="E2F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C1F7F"/>
    <w:multiLevelType w:val="multilevel"/>
    <w:tmpl w:val="FCD661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C6847"/>
    <w:multiLevelType w:val="multilevel"/>
    <w:tmpl w:val="963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745E0"/>
    <w:multiLevelType w:val="hybridMultilevel"/>
    <w:tmpl w:val="AB3EE274"/>
    <w:lvl w:ilvl="0" w:tplc="1D86F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D462A"/>
    <w:multiLevelType w:val="multilevel"/>
    <w:tmpl w:val="FCD661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136D76"/>
    <w:multiLevelType w:val="hybridMultilevel"/>
    <w:tmpl w:val="39665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EB4285"/>
    <w:multiLevelType w:val="multilevel"/>
    <w:tmpl w:val="56AE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1341F"/>
    <w:multiLevelType w:val="hybridMultilevel"/>
    <w:tmpl w:val="A2A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9532C"/>
    <w:multiLevelType w:val="hybridMultilevel"/>
    <w:tmpl w:val="0832A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CF3A2D"/>
    <w:multiLevelType w:val="multilevel"/>
    <w:tmpl w:val="3DB6E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7B7A56"/>
    <w:multiLevelType w:val="multilevel"/>
    <w:tmpl w:val="FCD661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502CE4"/>
    <w:multiLevelType w:val="multilevel"/>
    <w:tmpl w:val="CF6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C6ABC"/>
    <w:multiLevelType w:val="hybridMultilevel"/>
    <w:tmpl w:val="F46C8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4015C"/>
    <w:multiLevelType w:val="hybridMultilevel"/>
    <w:tmpl w:val="8EB8D5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55927C4"/>
    <w:multiLevelType w:val="multilevel"/>
    <w:tmpl w:val="AA9C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1555F6"/>
    <w:multiLevelType w:val="hybridMultilevel"/>
    <w:tmpl w:val="C4AA5B16"/>
    <w:lvl w:ilvl="0" w:tplc="CFFA6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00426"/>
    <w:multiLevelType w:val="hybridMultilevel"/>
    <w:tmpl w:val="8F0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42C98"/>
    <w:multiLevelType w:val="multilevel"/>
    <w:tmpl w:val="3DB6E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15D8E"/>
    <w:multiLevelType w:val="hybridMultilevel"/>
    <w:tmpl w:val="D8B67244"/>
    <w:lvl w:ilvl="0" w:tplc="08090015">
      <w:start w:val="1"/>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2" w15:restartNumberingAfterBreak="0">
    <w:nsid w:val="55FE3A39"/>
    <w:multiLevelType w:val="hybridMultilevel"/>
    <w:tmpl w:val="C2967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90140"/>
    <w:multiLevelType w:val="hybridMultilevel"/>
    <w:tmpl w:val="2FA8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C6BC7"/>
    <w:multiLevelType w:val="multilevel"/>
    <w:tmpl w:val="FDFE9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745355"/>
    <w:multiLevelType w:val="multilevel"/>
    <w:tmpl w:val="6F5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E10B20"/>
    <w:multiLevelType w:val="multilevel"/>
    <w:tmpl w:val="0D98E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041832"/>
    <w:multiLevelType w:val="hybridMultilevel"/>
    <w:tmpl w:val="8926E376"/>
    <w:lvl w:ilvl="0" w:tplc="D8C827A0">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068FF"/>
    <w:multiLevelType w:val="hybridMultilevel"/>
    <w:tmpl w:val="575A8660"/>
    <w:lvl w:ilvl="0" w:tplc="C79AFFA0">
      <w:start w:val="6"/>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9" w15:restartNumberingAfterBreak="0">
    <w:nsid w:val="5B0B0239"/>
    <w:multiLevelType w:val="multilevel"/>
    <w:tmpl w:val="FDFE9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401EFE"/>
    <w:multiLevelType w:val="hybridMultilevel"/>
    <w:tmpl w:val="375C13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09C58BA"/>
    <w:multiLevelType w:val="multilevel"/>
    <w:tmpl w:val="322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A372A4"/>
    <w:multiLevelType w:val="multilevel"/>
    <w:tmpl w:val="AA90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B82189"/>
    <w:multiLevelType w:val="hybridMultilevel"/>
    <w:tmpl w:val="621428A8"/>
    <w:lvl w:ilvl="0" w:tplc="04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77857C36"/>
    <w:multiLevelType w:val="hybridMultilevel"/>
    <w:tmpl w:val="F0A0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16"/>
  </w:num>
  <w:num w:numId="4">
    <w:abstractNumId w:val="9"/>
  </w:num>
  <w:num w:numId="5">
    <w:abstractNumId w:val="43"/>
  </w:num>
  <w:num w:numId="6">
    <w:abstractNumId w:val="31"/>
  </w:num>
  <w:num w:numId="7">
    <w:abstractNumId w:val="7"/>
  </w:num>
  <w:num w:numId="8">
    <w:abstractNumId w:val="38"/>
  </w:num>
  <w:num w:numId="9">
    <w:abstractNumId w:val="21"/>
  </w:num>
  <w:num w:numId="10">
    <w:abstractNumId w:val="32"/>
  </w:num>
  <w:num w:numId="11">
    <w:abstractNumId w:val="44"/>
  </w:num>
  <w:num w:numId="12">
    <w:abstractNumId w:val="29"/>
  </w:num>
  <w:num w:numId="13">
    <w:abstractNumId w:val="35"/>
  </w:num>
  <w:num w:numId="14">
    <w:abstractNumId w:val="28"/>
  </w:num>
  <w:num w:numId="15">
    <w:abstractNumId w:val="1"/>
  </w:num>
  <w:num w:numId="16">
    <w:abstractNumId w:val="4"/>
  </w:num>
  <w:num w:numId="17">
    <w:abstractNumId w:val="42"/>
  </w:num>
  <w:num w:numId="18">
    <w:abstractNumId w:val="6"/>
  </w:num>
  <w:num w:numId="19">
    <w:abstractNumId w:val="39"/>
  </w:num>
  <w:num w:numId="20">
    <w:abstractNumId w:val="34"/>
  </w:num>
  <w:num w:numId="21">
    <w:abstractNumId w:val="36"/>
  </w:num>
  <w:num w:numId="22">
    <w:abstractNumId w:val="24"/>
  </w:num>
  <w:num w:numId="23">
    <w:abstractNumId w:val="25"/>
  </w:num>
  <w:num w:numId="24">
    <w:abstractNumId w:val="20"/>
  </w:num>
  <w:num w:numId="25">
    <w:abstractNumId w:val="40"/>
  </w:num>
  <w:num w:numId="26">
    <w:abstractNumId w:val="26"/>
  </w:num>
  <w:num w:numId="27">
    <w:abstractNumId w:val="18"/>
  </w:num>
  <w:num w:numId="28">
    <w:abstractNumId w:val="11"/>
  </w:num>
  <w:num w:numId="29">
    <w:abstractNumId w:val="8"/>
  </w:num>
  <w:num w:numId="30">
    <w:abstractNumId w:val="2"/>
  </w:num>
  <w:num w:numId="31">
    <w:abstractNumId w:val="10"/>
  </w:num>
  <w:num w:numId="32">
    <w:abstractNumId w:val="41"/>
  </w:num>
  <w:num w:numId="33">
    <w:abstractNumId w:val="13"/>
  </w:num>
  <w:num w:numId="34">
    <w:abstractNumId w:val="3"/>
  </w:num>
  <w:num w:numId="35">
    <w:abstractNumId w:val="15"/>
  </w:num>
  <w:num w:numId="36">
    <w:abstractNumId w:val="19"/>
  </w:num>
  <w:num w:numId="37">
    <w:abstractNumId w:val="14"/>
  </w:num>
  <w:num w:numId="38">
    <w:abstractNumId w:val="17"/>
  </w:num>
  <w:num w:numId="39">
    <w:abstractNumId w:val="23"/>
  </w:num>
  <w:num w:numId="40">
    <w:abstractNumId w:val="22"/>
  </w:num>
  <w:num w:numId="41">
    <w:abstractNumId w:val="5"/>
  </w:num>
  <w:num w:numId="42">
    <w:abstractNumId w:val="0"/>
  </w:num>
  <w:num w:numId="43">
    <w:abstractNumId w:val="27"/>
  </w:num>
  <w:num w:numId="44">
    <w:abstractNumId w:val="1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38"/>
    <w:rsid w:val="000A1662"/>
    <w:rsid w:val="000C3DAF"/>
    <w:rsid w:val="000C4BA0"/>
    <w:rsid w:val="000C75E5"/>
    <w:rsid w:val="000D6D3F"/>
    <w:rsid w:val="00110611"/>
    <w:rsid w:val="001614C3"/>
    <w:rsid w:val="001E2525"/>
    <w:rsid w:val="002032AF"/>
    <w:rsid w:val="002747DB"/>
    <w:rsid w:val="002B4299"/>
    <w:rsid w:val="002E31B9"/>
    <w:rsid w:val="00405638"/>
    <w:rsid w:val="00496A0B"/>
    <w:rsid w:val="00593D06"/>
    <w:rsid w:val="00641913"/>
    <w:rsid w:val="0065764E"/>
    <w:rsid w:val="0066250B"/>
    <w:rsid w:val="006947F2"/>
    <w:rsid w:val="006D6351"/>
    <w:rsid w:val="00775815"/>
    <w:rsid w:val="0082584F"/>
    <w:rsid w:val="00994C17"/>
    <w:rsid w:val="00A4462D"/>
    <w:rsid w:val="00A5081B"/>
    <w:rsid w:val="00B00092"/>
    <w:rsid w:val="00B00D43"/>
    <w:rsid w:val="00B53CB8"/>
    <w:rsid w:val="00BE06B3"/>
    <w:rsid w:val="00CA2CCE"/>
    <w:rsid w:val="00CD6E34"/>
    <w:rsid w:val="00D14BA1"/>
    <w:rsid w:val="00D52421"/>
    <w:rsid w:val="00D81CD4"/>
    <w:rsid w:val="00DA59F7"/>
    <w:rsid w:val="00E06D13"/>
    <w:rsid w:val="00E62B07"/>
    <w:rsid w:val="00F9355C"/>
    <w:rsid w:val="00FA2964"/>
    <w:rsid w:val="00F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94BB7"/>
  <w15:chartTrackingRefBased/>
  <w15:docId w15:val="{9AD5203C-8978-4BD7-BE01-BA94DD6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584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E06D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D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82584F"/>
    <w:pPr>
      <w:ind w:left="261"/>
      <w:outlineLvl w:val="2"/>
    </w:pPr>
    <w:rPr>
      <w:b/>
      <w:bCs/>
      <w:sz w:val="24"/>
      <w:szCs w:val="24"/>
    </w:rPr>
  </w:style>
  <w:style w:type="paragraph" w:styleId="Heading4">
    <w:name w:val="heading 4"/>
    <w:basedOn w:val="Normal"/>
    <w:link w:val="Heading4Char"/>
    <w:uiPriority w:val="1"/>
    <w:qFormat/>
    <w:rsid w:val="0082584F"/>
    <w:pPr>
      <w:ind w:left="241"/>
      <w:jc w:val="center"/>
      <w:outlineLvl w:val="3"/>
    </w:pPr>
    <w:rPr>
      <w:rFonts w:ascii="Trebuchet MS" w:eastAsia="Trebuchet MS" w:hAnsi="Trebuchet MS" w:cs="Trebuchet MS"/>
      <w:b/>
      <w:bCs/>
    </w:rPr>
  </w:style>
  <w:style w:type="paragraph" w:styleId="Heading6">
    <w:name w:val="heading 6"/>
    <w:basedOn w:val="Normal"/>
    <w:next w:val="Normal"/>
    <w:link w:val="Heading6Char"/>
    <w:uiPriority w:val="9"/>
    <w:semiHidden/>
    <w:unhideWhenUsed/>
    <w:qFormat/>
    <w:rsid w:val="000D6D3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D6D3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2584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82584F"/>
    <w:rPr>
      <w:rFonts w:ascii="Trebuchet MS" w:eastAsia="Trebuchet MS" w:hAnsi="Trebuchet MS" w:cs="Trebuchet MS"/>
      <w:b/>
      <w:bCs/>
    </w:rPr>
  </w:style>
  <w:style w:type="paragraph" w:styleId="BodyText">
    <w:name w:val="Body Text"/>
    <w:basedOn w:val="Normal"/>
    <w:link w:val="BodyTextChar"/>
    <w:uiPriority w:val="1"/>
    <w:qFormat/>
    <w:rsid w:val="0082584F"/>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82584F"/>
    <w:rPr>
      <w:rFonts w:ascii="Trebuchet MS" w:eastAsia="Trebuchet MS" w:hAnsi="Trebuchet MS" w:cs="Trebuchet MS"/>
      <w:sz w:val="20"/>
      <w:szCs w:val="20"/>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ADB paragraph numbering"/>
    <w:basedOn w:val="Normal"/>
    <w:link w:val="ListParagraphChar"/>
    <w:uiPriority w:val="34"/>
    <w:qFormat/>
    <w:rsid w:val="0082584F"/>
    <w:pPr>
      <w:ind w:left="1379" w:hanging="339"/>
    </w:pPr>
    <w:rPr>
      <w:rFonts w:ascii="Carlito" w:eastAsia="Carlito" w:hAnsi="Carlito" w:cs="Carlito"/>
    </w:rPr>
  </w:style>
  <w:style w:type="paragraph" w:customStyle="1" w:styleId="TableParagraph">
    <w:name w:val="Table Paragraph"/>
    <w:basedOn w:val="Normal"/>
    <w:uiPriority w:val="1"/>
    <w:qFormat/>
    <w:rsid w:val="0082584F"/>
    <w:pPr>
      <w:ind w:left="40"/>
    </w:pPr>
  </w:style>
  <w:style w:type="paragraph" w:styleId="NoSpacing">
    <w:name w:val="No Spacing"/>
    <w:link w:val="NoSpacingChar"/>
    <w:uiPriority w:val="1"/>
    <w:qFormat/>
    <w:rsid w:val="0082584F"/>
    <w:pPr>
      <w:spacing w:after="0" w:line="240" w:lineRule="auto"/>
    </w:pPr>
  </w:style>
  <w:style w:type="character" w:styleId="Hyperlink">
    <w:name w:val="Hyperlink"/>
    <w:basedOn w:val="DefaultParagraphFont"/>
    <w:uiPriority w:val="99"/>
    <w:unhideWhenUsed/>
    <w:rsid w:val="0082584F"/>
    <w:rPr>
      <w:color w:val="0000FF"/>
      <w:u w:val="single"/>
    </w:rPr>
  </w:style>
  <w:style w:type="character" w:customStyle="1" w:styleId="NoSpacingChar">
    <w:name w:val="No Spacing Char"/>
    <w:basedOn w:val="DefaultParagraphFont"/>
    <w:link w:val="NoSpacing"/>
    <w:uiPriority w:val="1"/>
    <w:locked/>
    <w:rsid w:val="0082584F"/>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rsid w:val="0082584F"/>
    <w:rPr>
      <w:rFonts w:ascii="Carlito" w:eastAsia="Carlito" w:hAnsi="Carlito" w:cs="Carlito"/>
    </w:rPr>
  </w:style>
  <w:style w:type="paragraph" w:styleId="Header">
    <w:name w:val="header"/>
    <w:basedOn w:val="Normal"/>
    <w:link w:val="HeaderChar"/>
    <w:uiPriority w:val="99"/>
    <w:unhideWhenUsed/>
    <w:rsid w:val="00BE06B3"/>
    <w:pPr>
      <w:tabs>
        <w:tab w:val="center" w:pos="4680"/>
        <w:tab w:val="right" w:pos="9360"/>
      </w:tabs>
    </w:pPr>
  </w:style>
  <w:style w:type="character" w:customStyle="1" w:styleId="HeaderChar">
    <w:name w:val="Header Char"/>
    <w:basedOn w:val="DefaultParagraphFont"/>
    <w:link w:val="Header"/>
    <w:uiPriority w:val="99"/>
    <w:rsid w:val="00BE06B3"/>
    <w:rPr>
      <w:rFonts w:ascii="Times New Roman" w:eastAsia="Times New Roman" w:hAnsi="Times New Roman" w:cs="Times New Roman"/>
    </w:rPr>
  </w:style>
  <w:style w:type="paragraph" w:styleId="Footer">
    <w:name w:val="footer"/>
    <w:basedOn w:val="Normal"/>
    <w:link w:val="FooterChar"/>
    <w:uiPriority w:val="99"/>
    <w:unhideWhenUsed/>
    <w:rsid w:val="00BE06B3"/>
    <w:pPr>
      <w:tabs>
        <w:tab w:val="center" w:pos="4680"/>
        <w:tab w:val="right" w:pos="9360"/>
      </w:tabs>
    </w:pPr>
  </w:style>
  <w:style w:type="character" w:customStyle="1" w:styleId="FooterChar">
    <w:name w:val="Footer Char"/>
    <w:basedOn w:val="DefaultParagraphFont"/>
    <w:link w:val="Footer"/>
    <w:uiPriority w:val="99"/>
    <w:rsid w:val="00BE06B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06D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D13"/>
    <w:rPr>
      <w:rFonts w:asciiTheme="majorHAnsi" w:eastAsiaTheme="majorEastAsia" w:hAnsiTheme="majorHAnsi" w:cstheme="majorBidi"/>
      <w:color w:val="2E74B5" w:themeColor="accent1" w:themeShade="BF"/>
      <w:sz w:val="26"/>
      <w:szCs w:val="26"/>
    </w:rPr>
  </w:style>
  <w:style w:type="paragraph" w:customStyle="1" w:styleId="Default">
    <w:name w:val="Default"/>
    <w:rsid w:val="00E06D13"/>
    <w:pPr>
      <w:autoSpaceDE w:val="0"/>
      <w:autoSpaceDN w:val="0"/>
      <w:adjustRightInd w:val="0"/>
      <w:spacing w:after="0" w:line="240" w:lineRule="auto"/>
    </w:pPr>
    <w:rPr>
      <w:rFonts w:ascii="Arial" w:hAnsi="Arial" w:cs="Arial"/>
      <w:color w:val="000000"/>
      <w:sz w:val="24"/>
      <w:szCs w:val="24"/>
      <w:lang w:val="en-GB"/>
    </w:rPr>
  </w:style>
  <w:style w:type="character" w:customStyle="1" w:styleId="Heading7Char">
    <w:name w:val="Heading 7 Char"/>
    <w:basedOn w:val="DefaultParagraphFont"/>
    <w:link w:val="Heading7"/>
    <w:uiPriority w:val="9"/>
    <w:semiHidden/>
    <w:rsid w:val="000D6D3F"/>
    <w:rPr>
      <w:rFonts w:asciiTheme="majorHAnsi" w:eastAsiaTheme="majorEastAsia" w:hAnsiTheme="majorHAnsi" w:cstheme="majorBidi"/>
      <w:i/>
      <w:iCs/>
      <w:color w:val="1F4D78" w:themeColor="accent1" w:themeShade="7F"/>
    </w:rPr>
  </w:style>
  <w:style w:type="character" w:customStyle="1" w:styleId="Heading6Char">
    <w:name w:val="Heading 6 Char"/>
    <w:basedOn w:val="DefaultParagraphFont"/>
    <w:link w:val="Heading6"/>
    <w:uiPriority w:val="9"/>
    <w:semiHidden/>
    <w:rsid w:val="000D6D3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d.sultan@solidaridadnetwor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hrs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3950</Words>
  <Characters>24535</Characters>
  <Application>Microsoft Office Word</Application>
  <DocSecurity>0</DocSecurity>
  <Lines>584</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dc:creator>
  <cp:keywords/>
  <dc:description/>
  <cp:lastModifiedBy>Chistia Hydar Sharmin</cp:lastModifiedBy>
  <cp:revision>28</cp:revision>
  <dcterms:created xsi:type="dcterms:W3CDTF">2021-02-25T07:15:00Z</dcterms:created>
  <dcterms:modified xsi:type="dcterms:W3CDTF">2024-10-03T09:13:00Z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2cc28d36964936d006346f91445a3a4713b4e85b8742be2d733465941793c4fa</vt:lpwstr>
  </property>
</Properties>
</file>