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ED" w:rsidRPr="00167948" w:rsidRDefault="00556AED" w:rsidP="0097457B">
      <w:pPr>
        <w:spacing w:after="0" w:line="240" w:lineRule="auto"/>
        <w:jc w:val="center"/>
        <w:rPr>
          <w:rStyle w:val="IntenseQuoteChar"/>
          <w:rFonts w:ascii="Renfrew" w:hAnsi="Renfrew"/>
          <w:i w:val="0"/>
          <w:sz w:val="36"/>
        </w:rPr>
      </w:pPr>
      <w:r w:rsidRPr="00167948">
        <w:rPr>
          <w:rStyle w:val="IntenseQuoteChar"/>
          <w:rFonts w:ascii="Renfrew" w:hAnsi="Renfrew"/>
          <w:i w:val="0"/>
          <w:sz w:val="36"/>
        </w:rPr>
        <w:t>RDRS Bangladesh</w:t>
      </w:r>
    </w:p>
    <w:p w:rsidR="00556AED" w:rsidRPr="00631EE3" w:rsidRDefault="00556AED" w:rsidP="0097457B">
      <w:pPr>
        <w:widowControl w:val="0"/>
        <w:autoSpaceDE w:val="0"/>
        <w:autoSpaceDN w:val="0"/>
        <w:adjustRightInd w:val="0"/>
        <w:spacing w:after="0" w:line="240" w:lineRule="auto"/>
        <w:jc w:val="center"/>
        <w:rPr>
          <w:rFonts w:cstheme="minorHAnsi"/>
          <w:b/>
          <w:color w:val="5B9BD5" w:themeColor="accent1"/>
          <w:sz w:val="32"/>
        </w:rPr>
      </w:pPr>
      <w:r w:rsidRPr="00631EE3">
        <w:rPr>
          <w:rFonts w:cstheme="minorHAnsi"/>
          <w:b/>
          <w:bCs/>
          <w:color w:val="5B9BD5" w:themeColor="accent1"/>
          <w:sz w:val="32"/>
        </w:rPr>
        <w:t>Terms of Reference (ToR)</w:t>
      </w:r>
      <w:r w:rsidR="00167948" w:rsidRPr="00631EE3">
        <w:rPr>
          <w:rFonts w:cstheme="minorHAnsi"/>
          <w:b/>
          <w:bCs/>
          <w:color w:val="5B9BD5" w:themeColor="accent1"/>
          <w:sz w:val="32"/>
        </w:rPr>
        <w:t xml:space="preserve"> for </w:t>
      </w:r>
    </w:p>
    <w:p w:rsidR="00556AED" w:rsidRPr="00631EE3" w:rsidRDefault="00167948" w:rsidP="0097457B">
      <w:pPr>
        <w:widowControl w:val="0"/>
        <w:pBdr>
          <w:bottom w:val="double" w:sz="6" w:space="1" w:color="auto"/>
        </w:pBdr>
        <w:autoSpaceDE w:val="0"/>
        <w:autoSpaceDN w:val="0"/>
        <w:adjustRightInd w:val="0"/>
        <w:spacing w:after="120" w:line="240" w:lineRule="auto"/>
        <w:jc w:val="center"/>
        <w:rPr>
          <w:rFonts w:cstheme="minorHAnsi"/>
          <w:b/>
          <w:bCs/>
          <w:color w:val="5B9BD5" w:themeColor="accent1"/>
          <w:sz w:val="28"/>
        </w:rPr>
      </w:pPr>
      <w:r w:rsidRPr="00631EE3">
        <w:rPr>
          <w:rFonts w:cstheme="minorHAnsi"/>
          <w:b/>
          <w:bCs/>
          <w:color w:val="5B9BD5" w:themeColor="accent1"/>
          <w:sz w:val="28"/>
        </w:rPr>
        <w:t xml:space="preserve">Evaluation of RDRS Core Comprehensive Programme </w:t>
      </w:r>
    </w:p>
    <w:p w:rsidR="00DE4BB2" w:rsidRPr="00F52385" w:rsidRDefault="00DE4BB2" w:rsidP="00297275">
      <w:pPr>
        <w:pStyle w:val="ListParagraph"/>
        <w:numPr>
          <w:ilvl w:val="0"/>
          <w:numId w:val="1"/>
        </w:numPr>
        <w:spacing w:after="120" w:line="264" w:lineRule="auto"/>
        <w:ind w:left="450" w:hanging="450"/>
        <w:jc w:val="both"/>
        <w:rPr>
          <w:rStyle w:val="fontstyle01"/>
          <w:sz w:val="28"/>
          <w:szCs w:val="24"/>
        </w:rPr>
      </w:pPr>
      <w:r w:rsidRPr="00F52385">
        <w:rPr>
          <w:rStyle w:val="fontstyle01"/>
          <w:sz w:val="28"/>
          <w:szCs w:val="24"/>
        </w:rPr>
        <w:t xml:space="preserve">Background of the Organization: </w:t>
      </w:r>
    </w:p>
    <w:p w:rsidR="005A7284" w:rsidRDefault="005A7284" w:rsidP="00897BF5">
      <w:pPr>
        <w:spacing w:after="120" w:line="264" w:lineRule="auto"/>
        <w:ind w:left="14" w:hanging="14"/>
        <w:jc w:val="both"/>
      </w:pPr>
      <w:r>
        <w:t xml:space="preserve">RDRS Bangladesh has been working for rural development by empowering the rural poor in northwest Bangladesh for over 49 years. RDRS was formally established as the Bangladesh field program of the Geneva-based Lutheran World Federation/Department for World Service (LWF/DWS) on 8 February 1972 to provide relief, rehabilitation and development assistance to the war-affected people in northwest Bangladesh. The Cooch Bihar Refugee Service (CBRS), which assisted thousands of people fleeing from war-ravaged Rangpur-Dinajpur region to adjoining Cooch Behar in India during the War of Liberation in 1971, is the forerunner of RDRS. </w:t>
      </w:r>
    </w:p>
    <w:p w:rsidR="00DE4BB2" w:rsidRPr="005A7284" w:rsidRDefault="00DE4BB2" w:rsidP="00897BF5">
      <w:pPr>
        <w:spacing w:after="120" w:line="264" w:lineRule="auto"/>
        <w:ind w:left="14" w:hanging="14"/>
        <w:jc w:val="both"/>
      </w:pPr>
      <w:r w:rsidRPr="005A7284">
        <w:t>In 1976, changing needs among its clients determined that the Rangpur Dinajpur Rural Service be refashioned into a rural development programme. Over the next three decades, our programmes and projects were regularly reworked to ensure a high quality of provision to meet the ever-growing aspirations of the rural poor. In 1997, we finally became an independent, national NGO, yet remaining an Associate Programme of LWF/Department of World Service.</w:t>
      </w:r>
    </w:p>
    <w:p w:rsidR="00897BF5" w:rsidRDefault="00897BF5" w:rsidP="00897BF5">
      <w:pPr>
        <w:spacing w:after="120" w:line="264" w:lineRule="auto"/>
        <w:ind w:left="14" w:hanging="14"/>
        <w:jc w:val="both"/>
      </w:pPr>
      <w:r w:rsidRPr="00897BF5">
        <w:t>From the beginning, we have encouraged women’s advancement and the development of democratic, grassroots-based organizations. Increasingly we have focused on raising people’s awareness and confidence, enabling our programme participants to have control of their own destinies. Throughout, RDRS has ensured the communities receive the relevant expertise and resources essential for sustainable economic and social growth. Down the years, the experiences gained from providing emergency relief and rehabilitation has allowed us to create local structures which can mitigate the impact of both natural and human disasters in the area.</w:t>
      </w:r>
    </w:p>
    <w:p w:rsidR="00897BF5" w:rsidRDefault="00897BF5" w:rsidP="00897BF5">
      <w:pPr>
        <w:spacing w:after="120" w:line="264" w:lineRule="auto"/>
        <w:ind w:left="10" w:hanging="14"/>
        <w:jc w:val="both"/>
      </w:pPr>
      <w:r>
        <w:t>RDRS Bangladesh is a development and humanitarian organization committed to change through empowering the rural poor. It provides development opportunities and services to around 3,415,594 underprivileged families in 29 districts, and work with 396 community-based organizations known as Union Federations seeking to empower their grassroots members. RDRS maintains a staffing of over 5,000, over 90% of whom are field-based.</w:t>
      </w:r>
    </w:p>
    <w:p w:rsidR="00897BF5" w:rsidRPr="00F52385" w:rsidRDefault="00F52385" w:rsidP="00BB0DE8">
      <w:pPr>
        <w:pStyle w:val="ListParagraph"/>
        <w:numPr>
          <w:ilvl w:val="0"/>
          <w:numId w:val="1"/>
        </w:numPr>
        <w:spacing w:after="120" w:line="264" w:lineRule="auto"/>
        <w:ind w:left="450" w:hanging="450"/>
        <w:jc w:val="both"/>
        <w:rPr>
          <w:rStyle w:val="fontstyle01"/>
          <w:sz w:val="28"/>
          <w:szCs w:val="24"/>
        </w:rPr>
      </w:pPr>
      <w:r w:rsidRPr="00F52385">
        <w:rPr>
          <w:rStyle w:val="fontstyle01"/>
          <w:sz w:val="28"/>
          <w:szCs w:val="24"/>
        </w:rPr>
        <w:t>Vision:</w:t>
      </w:r>
    </w:p>
    <w:p w:rsidR="00975BBB" w:rsidRDefault="00975BBB" w:rsidP="00975BBB">
      <w:pPr>
        <w:tabs>
          <w:tab w:val="left" w:pos="426"/>
          <w:tab w:val="left" w:pos="1134"/>
        </w:tabs>
        <w:rPr>
          <w:sz w:val="24"/>
        </w:rPr>
      </w:pPr>
      <w:r>
        <w:rPr>
          <w:sz w:val="24"/>
        </w:rPr>
        <w:t>A just and peaceful society where citizens live in dignity, freed from poverty, distress and ignorance in a sustainable environment.</w:t>
      </w:r>
    </w:p>
    <w:p w:rsidR="00975BBB" w:rsidRPr="00F52385" w:rsidRDefault="00975BBB" w:rsidP="00BB0DE8">
      <w:pPr>
        <w:pStyle w:val="ListParagraph"/>
        <w:numPr>
          <w:ilvl w:val="0"/>
          <w:numId w:val="1"/>
        </w:numPr>
        <w:spacing w:after="120" w:line="264" w:lineRule="auto"/>
        <w:ind w:left="450" w:hanging="450"/>
        <w:jc w:val="both"/>
        <w:rPr>
          <w:rStyle w:val="fontstyle01"/>
          <w:sz w:val="28"/>
          <w:szCs w:val="24"/>
        </w:rPr>
      </w:pPr>
      <w:r w:rsidRPr="00F52385">
        <w:rPr>
          <w:rStyle w:val="fontstyle01"/>
          <w:sz w:val="28"/>
          <w:szCs w:val="24"/>
        </w:rPr>
        <w:t>Mission</w:t>
      </w:r>
    </w:p>
    <w:p w:rsidR="00975BBB" w:rsidRDefault="00975BBB" w:rsidP="00975BBB">
      <w:pPr>
        <w:tabs>
          <w:tab w:val="left" w:pos="426"/>
          <w:tab w:val="left" w:pos="1134"/>
        </w:tabs>
        <w:jc w:val="both"/>
        <w:rPr>
          <w:sz w:val="24"/>
        </w:rPr>
      </w:pPr>
      <w:r>
        <w:rPr>
          <w:sz w:val="24"/>
        </w:rPr>
        <w:t xml:space="preserve">RDRS works with the poor and their organizations in order to build their capacity to advance their empowerment; create resilience to withstand adversity; and improve access to opportunities for the poor to realize decent lives free from poverty and distress. </w:t>
      </w:r>
    </w:p>
    <w:p w:rsidR="00AA473A" w:rsidRPr="00AA473A" w:rsidRDefault="00AA473A" w:rsidP="00BB0DE8">
      <w:pPr>
        <w:pStyle w:val="ListParagraph"/>
        <w:numPr>
          <w:ilvl w:val="0"/>
          <w:numId w:val="1"/>
        </w:numPr>
        <w:spacing w:after="120" w:line="264" w:lineRule="auto"/>
        <w:ind w:left="450" w:hanging="450"/>
        <w:jc w:val="both"/>
        <w:rPr>
          <w:rStyle w:val="fontstyle01"/>
          <w:sz w:val="28"/>
          <w:szCs w:val="24"/>
        </w:rPr>
      </w:pPr>
      <w:r w:rsidRPr="00AA473A">
        <w:rPr>
          <w:rStyle w:val="fontstyle01"/>
          <w:sz w:val="28"/>
          <w:szCs w:val="24"/>
        </w:rPr>
        <w:t>RDRS Operations and Justification</w:t>
      </w:r>
    </w:p>
    <w:p w:rsidR="00AA473A" w:rsidRPr="00AA473A" w:rsidRDefault="00AA473A" w:rsidP="00AA473A">
      <w:pPr>
        <w:tabs>
          <w:tab w:val="left" w:pos="426"/>
          <w:tab w:val="left" w:pos="1134"/>
        </w:tabs>
        <w:jc w:val="both"/>
        <w:rPr>
          <w:sz w:val="24"/>
        </w:rPr>
      </w:pPr>
      <w:r w:rsidRPr="00AA473A">
        <w:rPr>
          <w:sz w:val="24"/>
        </w:rPr>
        <w:t xml:space="preserve">In order to fulfill the RDRS mission and guide its development interventions; the organization have formulated a set of strategic aims. Overall, RDRS seeks to ensure the rights of the rural poor (women, youth, adolescents, landless, ultra-poor, char dwellers, </w:t>
      </w:r>
      <w:r w:rsidRPr="00AA473A">
        <w:rPr>
          <w:sz w:val="24"/>
        </w:rPr>
        <w:lastRenderedPageBreak/>
        <w:t>ethnic minorities, enclave residents, and people with disabilities) in our working area in particular and more widely across Bangladesh, to:</w:t>
      </w:r>
    </w:p>
    <w:p w:rsidR="00AA473A" w:rsidRPr="00AA473A" w:rsidRDefault="00AA473A" w:rsidP="00AA473A">
      <w:pPr>
        <w:pStyle w:val="ListParagraph"/>
        <w:numPr>
          <w:ilvl w:val="0"/>
          <w:numId w:val="4"/>
        </w:numPr>
        <w:ind w:left="450" w:hanging="270"/>
        <w:jc w:val="both"/>
        <w:rPr>
          <w:sz w:val="24"/>
        </w:rPr>
      </w:pPr>
      <w:r w:rsidRPr="00AA473A">
        <w:rPr>
          <w:sz w:val="24"/>
        </w:rPr>
        <w:t>Enjoy the full benefits of citizenship and thus challenge exclusion, discrimination, violence, exploitation and injustice.</w:t>
      </w:r>
    </w:p>
    <w:p w:rsidR="00AA473A" w:rsidRPr="00AA473A" w:rsidRDefault="00AA473A" w:rsidP="00AA473A">
      <w:pPr>
        <w:pStyle w:val="ListParagraph"/>
        <w:numPr>
          <w:ilvl w:val="0"/>
          <w:numId w:val="4"/>
        </w:numPr>
        <w:ind w:left="450" w:hanging="270"/>
        <w:jc w:val="both"/>
        <w:rPr>
          <w:sz w:val="24"/>
        </w:rPr>
      </w:pPr>
      <w:r w:rsidRPr="00AA473A">
        <w:rPr>
          <w:sz w:val="24"/>
        </w:rPr>
        <w:t>Organize as a group, be fully represented, have their voices heard, and ensure their rights through accountable local governance.</w:t>
      </w:r>
    </w:p>
    <w:p w:rsidR="00AA473A" w:rsidRPr="00AA473A" w:rsidRDefault="00AA473A" w:rsidP="00AA473A">
      <w:pPr>
        <w:pStyle w:val="ListParagraph"/>
        <w:numPr>
          <w:ilvl w:val="0"/>
          <w:numId w:val="4"/>
        </w:numPr>
        <w:ind w:left="450" w:hanging="270"/>
        <w:jc w:val="both"/>
        <w:rPr>
          <w:sz w:val="24"/>
        </w:rPr>
      </w:pPr>
      <w:r w:rsidRPr="00AA473A">
        <w:rPr>
          <w:sz w:val="24"/>
        </w:rPr>
        <w:t>Live a decent life, with good and equitable access to basic social services, health and education.</w:t>
      </w:r>
    </w:p>
    <w:p w:rsidR="00AA473A" w:rsidRPr="00AA473A" w:rsidRDefault="00AA473A" w:rsidP="00AA473A">
      <w:pPr>
        <w:pStyle w:val="ListParagraph"/>
        <w:numPr>
          <w:ilvl w:val="0"/>
          <w:numId w:val="4"/>
        </w:numPr>
        <w:ind w:left="450" w:hanging="270"/>
        <w:jc w:val="both"/>
        <w:rPr>
          <w:sz w:val="24"/>
        </w:rPr>
      </w:pPr>
      <w:r w:rsidRPr="00AA473A">
        <w:rPr>
          <w:sz w:val="24"/>
        </w:rPr>
        <w:t>Secure a sustainable livelihood with food security through supporting microenterprise, vocational training, and climate change adaptation.</w:t>
      </w:r>
    </w:p>
    <w:p w:rsidR="00AA473A" w:rsidRDefault="00AA473A" w:rsidP="00AA473A">
      <w:pPr>
        <w:pStyle w:val="ListParagraph"/>
        <w:numPr>
          <w:ilvl w:val="0"/>
          <w:numId w:val="4"/>
        </w:numPr>
        <w:ind w:left="450" w:hanging="270"/>
        <w:jc w:val="both"/>
        <w:rPr>
          <w:sz w:val="24"/>
        </w:rPr>
      </w:pPr>
      <w:r w:rsidRPr="00AA473A">
        <w:rPr>
          <w:sz w:val="24"/>
        </w:rPr>
        <w:t>Minimize harm, including domestic and social conflict, disaster, environmental degradation and the adverse effects of climate change.</w:t>
      </w:r>
    </w:p>
    <w:p w:rsidR="00AA473A" w:rsidRPr="00AA473A" w:rsidRDefault="00AA473A" w:rsidP="00AA473A">
      <w:pPr>
        <w:pStyle w:val="ListParagraph"/>
        <w:ind w:left="450"/>
        <w:jc w:val="both"/>
        <w:rPr>
          <w:sz w:val="24"/>
        </w:rPr>
      </w:pPr>
    </w:p>
    <w:p w:rsidR="00AA473A" w:rsidRPr="00BB0DE8" w:rsidRDefault="00AA473A" w:rsidP="00BB0DE8">
      <w:pPr>
        <w:pStyle w:val="ListParagraph"/>
        <w:numPr>
          <w:ilvl w:val="0"/>
          <w:numId w:val="1"/>
        </w:numPr>
        <w:spacing w:after="120" w:line="264" w:lineRule="auto"/>
        <w:ind w:left="450" w:hanging="450"/>
        <w:jc w:val="both"/>
        <w:rPr>
          <w:rStyle w:val="fontstyle01"/>
          <w:sz w:val="28"/>
          <w:szCs w:val="24"/>
        </w:rPr>
      </w:pPr>
      <w:r w:rsidRPr="00AA473A">
        <w:rPr>
          <w:rStyle w:val="fontstyle01"/>
          <w:sz w:val="28"/>
          <w:szCs w:val="24"/>
        </w:rPr>
        <w:t xml:space="preserve">Background and </w:t>
      </w:r>
      <w:r w:rsidR="00631EE3">
        <w:rPr>
          <w:rStyle w:val="fontstyle01"/>
          <w:sz w:val="28"/>
          <w:szCs w:val="24"/>
        </w:rPr>
        <w:t>S</w:t>
      </w:r>
      <w:r w:rsidRPr="00AA473A">
        <w:rPr>
          <w:rStyle w:val="fontstyle01"/>
          <w:sz w:val="28"/>
          <w:szCs w:val="24"/>
        </w:rPr>
        <w:t xml:space="preserve">alient </w:t>
      </w:r>
      <w:r w:rsidR="00631EE3">
        <w:rPr>
          <w:rStyle w:val="fontstyle01"/>
          <w:sz w:val="28"/>
          <w:szCs w:val="24"/>
        </w:rPr>
        <w:t>I</w:t>
      </w:r>
      <w:r w:rsidRPr="00AA473A">
        <w:rPr>
          <w:rStyle w:val="fontstyle01"/>
          <w:sz w:val="28"/>
          <w:szCs w:val="24"/>
        </w:rPr>
        <w:t xml:space="preserve">nformation about the </w:t>
      </w:r>
      <w:r w:rsidR="00631EE3">
        <w:rPr>
          <w:rStyle w:val="fontstyle01"/>
          <w:sz w:val="28"/>
          <w:szCs w:val="24"/>
        </w:rPr>
        <w:t>P</w:t>
      </w:r>
      <w:r w:rsidRPr="00AA473A">
        <w:rPr>
          <w:rStyle w:val="fontstyle01"/>
          <w:sz w:val="28"/>
          <w:szCs w:val="24"/>
        </w:rPr>
        <w:t>rogramme</w:t>
      </w:r>
      <w:r>
        <w:rPr>
          <w:rStyle w:val="fontstyle01"/>
          <w:sz w:val="28"/>
          <w:szCs w:val="24"/>
        </w:rPr>
        <w:t xml:space="preserve">: </w:t>
      </w:r>
    </w:p>
    <w:p w:rsidR="00D734B7" w:rsidRPr="00D734B7" w:rsidRDefault="00D734B7" w:rsidP="00D734B7">
      <w:pPr>
        <w:tabs>
          <w:tab w:val="left" w:pos="426"/>
          <w:tab w:val="left" w:pos="1134"/>
        </w:tabs>
        <w:jc w:val="both"/>
        <w:rPr>
          <w:sz w:val="24"/>
        </w:rPr>
      </w:pPr>
      <w:r w:rsidRPr="00D734B7">
        <w:rPr>
          <w:sz w:val="24"/>
        </w:rPr>
        <w:t>Despite of many development initiatives, poverty is still one of the major problems in this region. The main reason of the unpredictable situation is poor governance. The rural women of this region are mostly illiterate, lack of awareness of their rights, low participation in development activities. They are being victim of violence and don’t have access to justice. Majority of the women and adolescent girls in rural areas are unaware about the reproductive health issues. The northern part of Bangladesh is identified as one of the most vulnerable to the impact of climate change. It is frequently impacted by a variety of natural disasters including floods and river erosion. The regional economy of Rangpur division is heavily based on agriculture. Each year, a large number of people are internally displaced due to riverbank erosion. The presence of major rivers including Brahmaputra, Teesta, Dharala and Dhudkumar make the areas vulnerable particularly prone to river erosion and displacement.</w:t>
      </w:r>
    </w:p>
    <w:p w:rsidR="00D734B7" w:rsidRPr="00D734B7" w:rsidRDefault="00D734B7" w:rsidP="00D734B7">
      <w:pPr>
        <w:tabs>
          <w:tab w:val="left" w:pos="426"/>
          <w:tab w:val="left" w:pos="1134"/>
        </w:tabs>
        <w:jc w:val="both"/>
        <w:rPr>
          <w:sz w:val="24"/>
        </w:rPr>
      </w:pPr>
      <w:r w:rsidRPr="00D734B7">
        <w:rPr>
          <w:sz w:val="24"/>
        </w:rPr>
        <w:t xml:space="preserve">The service providers are not accountable to the public. The governance system of the local government units are not people oriented and there is very low participation of people in the activities of the local government structure. The quality of education is very poor particularly in this region. The people are home sick and reluctant to go to other places for work. However, temporary and seasonal migration is being observed in an increasing trend. </w:t>
      </w:r>
    </w:p>
    <w:p w:rsidR="00D734B7" w:rsidRPr="00D734B7" w:rsidRDefault="00D734B7" w:rsidP="00D734B7">
      <w:pPr>
        <w:tabs>
          <w:tab w:val="left" w:pos="426"/>
          <w:tab w:val="left" w:pos="1134"/>
        </w:tabs>
        <w:jc w:val="both"/>
        <w:rPr>
          <w:sz w:val="24"/>
        </w:rPr>
      </w:pPr>
      <w:r w:rsidRPr="00D734B7">
        <w:rPr>
          <w:sz w:val="24"/>
        </w:rPr>
        <w:t>Though a lot of problems are still prevailing in this region, RDRS Bangladesh and other NGOs are also engaged and contributing toward health care delivery system. As a result, there is also increased awareness in the general public on health issues. National and private level campaigns are ongoing to promote maternal and child health, vaccination programmes, mass deworming programmes, use of safe water and latrines, hand washing etc. A large number of tuberculosis satellite clinics now offer free treatment with contribution from government, RDRS and other NGOs.</w:t>
      </w:r>
    </w:p>
    <w:p w:rsidR="00D734B7" w:rsidRPr="00D734B7" w:rsidRDefault="00AA473A" w:rsidP="00AA473A">
      <w:pPr>
        <w:spacing w:after="120" w:line="264" w:lineRule="auto"/>
        <w:jc w:val="both"/>
        <w:rPr>
          <w:sz w:val="24"/>
        </w:rPr>
      </w:pPr>
      <w:r w:rsidRPr="00D734B7">
        <w:rPr>
          <w:sz w:val="24"/>
        </w:rPr>
        <w:t>Average household income in northern Bangladesh is below the national average and the daily wage</w:t>
      </w:r>
      <w:r w:rsidR="00D734B7">
        <w:rPr>
          <w:sz w:val="24"/>
        </w:rPr>
        <w:t xml:space="preserve"> </w:t>
      </w:r>
      <w:r w:rsidRPr="00D734B7">
        <w:rPr>
          <w:sz w:val="24"/>
        </w:rPr>
        <w:t>rate is the lowest in the country. In remote districts, economic opportunities for the poor are very</w:t>
      </w:r>
      <w:r w:rsidR="00D734B7">
        <w:rPr>
          <w:sz w:val="24"/>
        </w:rPr>
        <w:t xml:space="preserve"> </w:t>
      </w:r>
      <w:r w:rsidRPr="00D734B7">
        <w:rPr>
          <w:sz w:val="24"/>
        </w:rPr>
        <w:t xml:space="preserve">limited and seasonal, forcing male family members to migrate seasonally </w:t>
      </w:r>
      <w:r w:rsidRPr="00D734B7">
        <w:rPr>
          <w:sz w:val="24"/>
        </w:rPr>
        <w:lastRenderedPageBreak/>
        <w:t>for work. Access to education</w:t>
      </w:r>
      <w:r w:rsidR="00D734B7" w:rsidRPr="00D734B7">
        <w:rPr>
          <w:sz w:val="24"/>
        </w:rPr>
        <w:t xml:space="preserve"> </w:t>
      </w:r>
      <w:r w:rsidRPr="00D734B7">
        <w:rPr>
          <w:sz w:val="24"/>
        </w:rPr>
        <w:t>and healthcare has been improving but the actual situation on the ground is unsatisfactory. The poor are</w:t>
      </w:r>
      <w:r w:rsidR="009A2B34" w:rsidRPr="00D734B7">
        <w:rPr>
          <w:sz w:val="24"/>
        </w:rPr>
        <w:t xml:space="preserve"> </w:t>
      </w:r>
      <w:r w:rsidRPr="00D734B7">
        <w:rPr>
          <w:sz w:val="24"/>
        </w:rPr>
        <w:t>denied access to health services in government hospitals, which are inadequate, while private health</w:t>
      </w:r>
      <w:r w:rsidR="009A2B34" w:rsidRPr="00D734B7">
        <w:rPr>
          <w:sz w:val="24"/>
        </w:rPr>
        <w:t xml:space="preserve"> </w:t>
      </w:r>
      <w:r w:rsidRPr="00D734B7">
        <w:rPr>
          <w:sz w:val="24"/>
        </w:rPr>
        <w:t xml:space="preserve">services are too expensive for them to access. </w:t>
      </w:r>
    </w:p>
    <w:p w:rsidR="00B742BF" w:rsidRPr="00D734B7" w:rsidRDefault="00AA473A" w:rsidP="00AA473A">
      <w:pPr>
        <w:spacing w:after="120" w:line="264" w:lineRule="auto"/>
        <w:jc w:val="both"/>
        <w:rPr>
          <w:sz w:val="24"/>
        </w:rPr>
      </w:pPr>
      <w:r w:rsidRPr="00D734B7">
        <w:rPr>
          <w:sz w:val="24"/>
        </w:rPr>
        <w:t>The major causes of high poverty in Rangpur division are severe river flood, river erosion, lack</w:t>
      </w:r>
      <w:r w:rsidRPr="00D734B7">
        <w:rPr>
          <w:sz w:val="24"/>
        </w:rPr>
        <w:br/>
        <w:t>of market accessibility, illiteracy, low labor wage, poor agrarian economies, low productivity,</w:t>
      </w:r>
      <w:r w:rsidRPr="00D734B7">
        <w:rPr>
          <w:sz w:val="24"/>
        </w:rPr>
        <w:br/>
        <w:t>unskilled human resource and low income jobs. Recurring disasters in the eastern riverine zone</w:t>
      </w:r>
      <w:r w:rsidR="00B742BF" w:rsidRPr="00D734B7">
        <w:rPr>
          <w:sz w:val="24"/>
        </w:rPr>
        <w:t xml:space="preserve"> </w:t>
      </w:r>
      <w:r w:rsidRPr="00D734B7">
        <w:rPr>
          <w:sz w:val="24"/>
        </w:rPr>
        <w:t>undermine livelihoods. As an impact of climate change, flash floods regularly affect rain fed lowland</w:t>
      </w:r>
      <w:r w:rsidR="00B742BF" w:rsidRPr="00D734B7">
        <w:rPr>
          <w:sz w:val="24"/>
        </w:rPr>
        <w:t xml:space="preserve"> </w:t>
      </w:r>
      <w:r w:rsidRPr="00D734B7">
        <w:rPr>
          <w:sz w:val="24"/>
        </w:rPr>
        <w:t>rice ecosystems in lowland where flood water remains for around two weeks in many parts of the</w:t>
      </w:r>
      <w:r w:rsidR="00B742BF" w:rsidRPr="00D734B7">
        <w:rPr>
          <w:sz w:val="24"/>
        </w:rPr>
        <w:t xml:space="preserve"> </w:t>
      </w:r>
      <w:r w:rsidRPr="00D734B7">
        <w:rPr>
          <w:sz w:val="24"/>
        </w:rPr>
        <w:t>country.</w:t>
      </w:r>
    </w:p>
    <w:p w:rsidR="00AA473A" w:rsidRDefault="00AA473A" w:rsidP="00AA473A">
      <w:pPr>
        <w:spacing w:after="120" w:line="264" w:lineRule="auto"/>
        <w:jc w:val="both"/>
        <w:rPr>
          <w:sz w:val="24"/>
        </w:rPr>
      </w:pPr>
      <w:r w:rsidRPr="00D734B7">
        <w:rPr>
          <w:sz w:val="24"/>
        </w:rPr>
        <w:t>The problems stated above are often ruining the development efforts of the government and</w:t>
      </w:r>
      <w:r w:rsidRPr="00D734B7">
        <w:rPr>
          <w:sz w:val="24"/>
        </w:rPr>
        <w:br/>
        <w:t xml:space="preserve">non- government sectors. RDRS aims to address the issues by introducing </w:t>
      </w:r>
      <w:r w:rsidR="00D734B7" w:rsidRPr="00D734B7">
        <w:rPr>
          <w:sz w:val="24"/>
        </w:rPr>
        <w:t>multi-faceted</w:t>
      </w:r>
      <w:r w:rsidRPr="00D734B7">
        <w:rPr>
          <w:sz w:val="24"/>
        </w:rPr>
        <w:br/>
        <w:t>development interventions and empower the rural poor so that they can get rid of poverty and</w:t>
      </w:r>
      <w:r w:rsidR="00B742BF" w:rsidRPr="00D734B7">
        <w:rPr>
          <w:sz w:val="24"/>
        </w:rPr>
        <w:t xml:space="preserve"> </w:t>
      </w:r>
      <w:r w:rsidRPr="00D734B7">
        <w:rPr>
          <w:sz w:val="24"/>
        </w:rPr>
        <w:t>have a decent live.</w:t>
      </w:r>
    </w:p>
    <w:p w:rsidR="00631EE3" w:rsidRPr="00510C1D" w:rsidRDefault="00631EE3" w:rsidP="00510C1D">
      <w:pPr>
        <w:pStyle w:val="ListParagraph"/>
        <w:numPr>
          <w:ilvl w:val="0"/>
          <w:numId w:val="11"/>
        </w:numPr>
        <w:spacing w:after="0" w:line="264" w:lineRule="auto"/>
        <w:ind w:left="270" w:hanging="270"/>
        <w:jc w:val="both"/>
        <w:rPr>
          <w:rStyle w:val="fontstyle01"/>
          <w:sz w:val="24"/>
          <w:szCs w:val="24"/>
        </w:rPr>
      </w:pPr>
      <w:r w:rsidRPr="00510C1D">
        <w:rPr>
          <w:rStyle w:val="fontstyle01"/>
          <w:sz w:val="24"/>
          <w:szCs w:val="24"/>
        </w:rPr>
        <w:t xml:space="preserve">Title of the Project: </w:t>
      </w:r>
      <w:r w:rsidRPr="00510C1D">
        <w:rPr>
          <w:rStyle w:val="fontstyle01"/>
          <w:b w:val="0"/>
          <w:sz w:val="24"/>
          <w:szCs w:val="24"/>
        </w:rPr>
        <w:t>RDRS Core Comprehensive Programme</w:t>
      </w:r>
    </w:p>
    <w:p w:rsidR="00631EE3" w:rsidRPr="00631EE3" w:rsidRDefault="00631EE3" w:rsidP="00510C1D">
      <w:pPr>
        <w:pStyle w:val="ListParagraph"/>
        <w:numPr>
          <w:ilvl w:val="0"/>
          <w:numId w:val="11"/>
        </w:numPr>
        <w:spacing w:after="0" w:line="264" w:lineRule="auto"/>
        <w:ind w:left="270" w:hanging="270"/>
        <w:jc w:val="both"/>
        <w:rPr>
          <w:rStyle w:val="fontstyle01"/>
          <w:b w:val="0"/>
          <w:sz w:val="24"/>
          <w:szCs w:val="24"/>
        </w:rPr>
      </w:pPr>
      <w:r w:rsidRPr="00631EE3">
        <w:rPr>
          <w:rStyle w:val="fontstyle01"/>
          <w:sz w:val="24"/>
          <w:szCs w:val="24"/>
        </w:rPr>
        <w:t xml:space="preserve">Project duration: </w:t>
      </w:r>
      <w:r>
        <w:rPr>
          <w:rStyle w:val="fontstyle01"/>
          <w:b w:val="0"/>
          <w:sz w:val="24"/>
          <w:szCs w:val="24"/>
        </w:rPr>
        <w:t>Febr</w:t>
      </w:r>
      <w:r w:rsidRPr="00631EE3">
        <w:rPr>
          <w:rStyle w:val="fontstyle01"/>
          <w:b w:val="0"/>
          <w:sz w:val="24"/>
          <w:szCs w:val="24"/>
        </w:rPr>
        <w:t>uary 20</w:t>
      </w:r>
      <w:r>
        <w:rPr>
          <w:rStyle w:val="fontstyle01"/>
          <w:b w:val="0"/>
          <w:sz w:val="24"/>
          <w:szCs w:val="24"/>
        </w:rPr>
        <w:t>20</w:t>
      </w:r>
      <w:r w:rsidRPr="00631EE3">
        <w:rPr>
          <w:rStyle w:val="fontstyle01"/>
          <w:b w:val="0"/>
          <w:sz w:val="24"/>
          <w:szCs w:val="24"/>
        </w:rPr>
        <w:t xml:space="preserve"> to December 20</w:t>
      </w:r>
      <w:r>
        <w:rPr>
          <w:rStyle w:val="fontstyle01"/>
          <w:b w:val="0"/>
          <w:sz w:val="24"/>
          <w:szCs w:val="24"/>
        </w:rPr>
        <w:t>22</w:t>
      </w:r>
      <w:r w:rsidRPr="00631EE3">
        <w:rPr>
          <w:rStyle w:val="fontstyle01"/>
          <w:b w:val="0"/>
          <w:sz w:val="24"/>
          <w:szCs w:val="24"/>
        </w:rPr>
        <w:t>.</w:t>
      </w:r>
    </w:p>
    <w:p w:rsidR="008853E2" w:rsidRPr="00DA7574" w:rsidRDefault="008853E2" w:rsidP="00510C1D">
      <w:pPr>
        <w:pStyle w:val="ListParagraph"/>
        <w:numPr>
          <w:ilvl w:val="0"/>
          <w:numId w:val="11"/>
        </w:numPr>
        <w:spacing w:after="0" w:line="264" w:lineRule="auto"/>
        <w:ind w:left="270" w:hanging="270"/>
        <w:jc w:val="both"/>
        <w:rPr>
          <w:rStyle w:val="fontstyle01"/>
          <w:sz w:val="24"/>
          <w:szCs w:val="24"/>
        </w:rPr>
      </w:pPr>
      <w:r w:rsidRPr="00DA7574">
        <w:rPr>
          <w:rStyle w:val="fontstyle01"/>
          <w:sz w:val="24"/>
          <w:szCs w:val="24"/>
        </w:rPr>
        <w:t>Development Goal of the Project:</w:t>
      </w:r>
    </w:p>
    <w:p w:rsidR="008853E2" w:rsidRPr="008853E2" w:rsidRDefault="008853E2" w:rsidP="008853E2">
      <w:pPr>
        <w:tabs>
          <w:tab w:val="left" w:pos="426"/>
          <w:tab w:val="left" w:pos="1134"/>
        </w:tabs>
        <w:spacing w:after="120" w:line="264" w:lineRule="auto"/>
        <w:jc w:val="both"/>
        <w:rPr>
          <w:sz w:val="24"/>
        </w:rPr>
      </w:pPr>
      <w:r w:rsidRPr="008853E2">
        <w:rPr>
          <w:sz w:val="24"/>
        </w:rPr>
        <w:t>To improve the economic, social and environmental sustainability of the disadvantaged and excluded population</w:t>
      </w:r>
    </w:p>
    <w:p w:rsidR="008853E2" w:rsidRPr="00DA7574" w:rsidRDefault="008853E2" w:rsidP="00510C1D">
      <w:pPr>
        <w:pStyle w:val="ListParagraph"/>
        <w:numPr>
          <w:ilvl w:val="0"/>
          <w:numId w:val="11"/>
        </w:numPr>
        <w:spacing w:after="0" w:line="264" w:lineRule="auto"/>
        <w:ind w:left="270" w:hanging="270"/>
        <w:jc w:val="both"/>
        <w:rPr>
          <w:rStyle w:val="fontstyle01"/>
          <w:sz w:val="24"/>
          <w:szCs w:val="24"/>
        </w:rPr>
      </w:pPr>
      <w:r w:rsidRPr="00DA7574">
        <w:rPr>
          <w:rStyle w:val="fontstyle01"/>
          <w:sz w:val="24"/>
          <w:szCs w:val="24"/>
        </w:rPr>
        <w:t>Objective of the Project:</w:t>
      </w:r>
    </w:p>
    <w:p w:rsidR="008853E2" w:rsidRPr="008853E2" w:rsidRDefault="008853E2" w:rsidP="00850061">
      <w:pPr>
        <w:tabs>
          <w:tab w:val="left" w:pos="426"/>
          <w:tab w:val="left" w:pos="1134"/>
        </w:tabs>
        <w:spacing w:after="0" w:line="264" w:lineRule="auto"/>
        <w:jc w:val="both"/>
        <w:rPr>
          <w:sz w:val="24"/>
        </w:rPr>
      </w:pPr>
      <w:r w:rsidRPr="008853E2">
        <w:rPr>
          <w:b/>
          <w:sz w:val="24"/>
        </w:rPr>
        <w:t>Objectives 1:</w:t>
      </w:r>
      <w:r w:rsidRPr="008853E2">
        <w:rPr>
          <w:sz w:val="24"/>
        </w:rPr>
        <w:tab/>
        <w:t>Empowered communities assert their rights and claim justice.</w:t>
      </w:r>
    </w:p>
    <w:p w:rsidR="008853E2" w:rsidRPr="008853E2" w:rsidRDefault="008853E2" w:rsidP="00850061">
      <w:pPr>
        <w:tabs>
          <w:tab w:val="left" w:pos="426"/>
          <w:tab w:val="left" w:pos="1134"/>
        </w:tabs>
        <w:spacing w:after="0" w:line="264" w:lineRule="auto"/>
        <w:jc w:val="both"/>
        <w:rPr>
          <w:sz w:val="24"/>
        </w:rPr>
      </w:pPr>
      <w:r w:rsidRPr="008853E2">
        <w:rPr>
          <w:b/>
          <w:sz w:val="24"/>
        </w:rPr>
        <w:t>Objectives 2:</w:t>
      </w:r>
      <w:r w:rsidRPr="008853E2">
        <w:rPr>
          <w:sz w:val="24"/>
        </w:rPr>
        <w:tab/>
        <w:t>Increased access to health services of poor families, particularly women and children.</w:t>
      </w:r>
    </w:p>
    <w:p w:rsidR="008853E2" w:rsidRPr="008853E2" w:rsidRDefault="008853E2" w:rsidP="008853E2">
      <w:pPr>
        <w:tabs>
          <w:tab w:val="left" w:pos="426"/>
          <w:tab w:val="left" w:pos="1134"/>
        </w:tabs>
        <w:spacing w:after="120" w:line="264" w:lineRule="auto"/>
        <w:jc w:val="both"/>
        <w:rPr>
          <w:sz w:val="24"/>
        </w:rPr>
      </w:pPr>
      <w:r w:rsidRPr="008853E2">
        <w:rPr>
          <w:b/>
          <w:sz w:val="24"/>
        </w:rPr>
        <w:t>Objectives 3:</w:t>
      </w:r>
      <w:r w:rsidRPr="008853E2">
        <w:rPr>
          <w:sz w:val="24"/>
        </w:rPr>
        <w:tab/>
        <w:t>Strengthened community resilience on climate change and disaster.</w:t>
      </w:r>
    </w:p>
    <w:p w:rsidR="008853E2" w:rsidRPr="00DA7574" w:rsidRDefault="00EC6ED6" w:rsidP="00510C1D">
      <w:pPr>
        <w:pStyle w:val="ListParagraph"/>
        <w:numPr>
          <w:ilvl w:val="0"/>
          <w:numId w:val="11"/>
        </w:numPr>
        <w:spacing w:after="0" w:line="264" w:lineRule="auto"/>
        <w:ind w:left="270" w:hanging="270"/>
        <w:jc w:val="both"/>
        <w:rPr>
          <w:rStyle w:val="fontstyle01"/>
          <w:sz w:val="24"/>
          <w:szCs w:val="24"/>
        </w:rPr>
      </w:pPr>
      <w:r>
        <w:rPr>
          <w:rStyle w:val="fontstyle01"/>
          <w:sz w:val="24"/>
          <w:szCs w:val="24"/>
        </w:rPr>
        <w:t>Objectives</w:t>
      </w:r>
      <w:r w:rsidR="0095197E" w:rsidRPr="00DA7574">
        <w:rPr>
          <w:rStyle w:val="fontstyle01"/>
          <w:sz w:val="24"/>
          <w:szCs w:val="24"/>
        </w:rPr>
        <w:t xml:space="preserve"> and Indicators</w:t>
      </w:r>
      <w:r w:rsidR="00DA7574">
        <w:rPr>
          <w:rStyle w:val="fontstyle01"/>
          <w:sz w:val="24"/>
          <w:szCs w:val="24"/>
        </w:rPr>
        <w:t>:</w:t>
      </w:r>
    </w:p>
    <w:tbl>
      <w:tblPr>
        <w:tblStyle w:val="TableGrid"/>
        <w:tblW w:w="0" w:type="auto"/>
        <w:tblLook w:val="04A0" w:firstRow="1" w:lastRow="0" w:firstColumn="1" w:lastColumn="0" w:noHBand="0" w:noVBand="1"/>
      </w:tblPr>
      <w:tblGrid>
        <w:gridCol w:w="1310"/>
        <w:gridCol w:w="2063"/>
        <w:gridCol w:w="5694"/>
      </w:tblGrid>
      <w:tr w:rsidR="0095197E" w:rsidRPr="00850061" w:rsidTr="003E3994">
        <w:trPr>
          <w:tblHeader/>
        </w:trPr>
        <w:tc>
          <w:tcPr>
            <w:tcW w:w="1262" w:type="dxa"/>
          </w:tcPr>
          <w:p w:rsidR="0095197E" w:rsidRPr="00850061" w:rsidRDefault="0095197E" w:rsidP="00F6196D">
            <w:pPr>
              <w:jc w:val="both"/>
              <w:rPr>
                <w:rFonts w:cstheme="minorHAnsi"/>
                <w:b/>
                <w:sz w:val="24"/>
                <w:szCs w:val="20"/>
              </w:rPr>
            </w:pPr>
            <w:r w:rsidRPr="00850061">
              <w:rPr>
                <w:rFonts w:cstheme="minorHAnsi"/>
                <w:b/>
                <w:sz w:val="24"/>
                <w:szCs w:val="20"/>
              </w:rPr>
              <w:t>Sl.</w:t>
            </w:r>
          </w:p>
        </w:tc>
        <w:tc>
          <w:tcPr>
            <w:tcW w:w="2063" w:type="dxa"/>
          </w:tcPr>
          <w:p w:rsidR="0095197E" w:rsidRPr="00850061" w:rsidRDefault="0095197E" w:rsidP="00F6196D">
            <w:pPr>
              <w:rPr>
                <w:rFonts w:cstheme="minorHAnsi"/>
                <w:b/>
                <w:sz w:val="24"/>
                <w:szCs w:val="20"/>
              </w:rPr>
            </w:pPr>
            <w:r w:rsidRPr="00850061">
              <w:rPr>
                <w:rFonts w:cstheme="minorHAnsi"/>
                <w:b/>
                <w:sz w:val="24"/>
                <w:szCs w:val="20"/>
              </w:rPr>
              <w:t>Objective</w:t>
            </w:r>
          </w:p>
        </w:tc>
        <w:tc>
          <w:tcPr>
            <w:tcW w:w="5694" w:type="dxa"/>
          </w:tcPr>
          <w:p w:rsidR="0095197E" w:rsidRPr="00850061" w:rsidRDefault="0095197E" w:rsidP="00F6196D">
            <w:pPr>
              <w:jc w:val="both"/>
              <w:rPr>
                <w:rFonts w:cstheme="minorHAnsi"/>
                <w:b/>
                <w:sz w:val="24"/>
                <w:szCs w:val="20"/>
              </w:rPr>
            </w:pPr>
            <w:r w:rsidRPr="00850061">
              <w:rPr>
                <w:rFonts w:cstheme="minorHAnsi"/>
                <w:b/>
                <w:sz w:val="24"/>
                <w:szCs w:val="20"/>
              </w:rPr>
              <w:t>Indicator</w:t>
            </w:r>
          </w:p>
        </w:tc>
      </w:tr>
      <w:tr w:rsidR="0095197E" w:rsidRPr="00850061" w:rsidTr="00850061">
        <w:trPr>
          <w:trHeight w:val="215"/>
        </w:trPr>
        <w:tc>
          <w:tcPr>
            <w:tcW w:w="1262" w:type="dxa"/>
            <w:vMerge w:val="restart"/>
          </w:tcPr>
          <w:p w:rsidR="0095197E" w:rsidRPr="00BE1CC5" w:rsidRDefault="0095197E" w:rsidP="00F6196D">
            <w:pPr>
              <w:jc w:val="both"/>
              <w:rPr>
                <w:rFonts w:cstheme="minorHAnsi"/>
                <w:sz w:val="24"/>
                <w:szCs w:val="20"/>
                <w:lang w:val="en-GB"/>
              </w:rPr>
            </w:pPr>
            <w:r w:rsidRPr="00BE1CC5">
              <w:rPr>
                <w:rFonts w:cstheme="minorHAnsi"/>
                <w:sz w:val="24"/>
                <w:szCs w:val="20"/>
                <w:lang w:val="en-GB"/>
              </w:rPr>
              <w:t>Objectives</w:t>
            </w:r>
            <w:r w:rsidR="002B5A7B" w:rsidRPr="00BE1CC5">
              <w:rPr>
                <w:rFonts w:cstheme="minorHAnsi"/>
                <w:sz w:val="24"/>
                <w:szCs w:val="20"/>
                <w:lang w:val="en-GB"/>
              </w:rPr>
              <w:t>-</w:t>
            </w:r>
            <w:r w:rsidRPr="00BE1CC5">
              <w:rPr>
                <w:rFonts w:cstheme="minorHAnsi"/>
                <w:sz w:val="24"/>
                <w:szCs w:val="20"/>
                <w:lang w:val="en-GB"/>
              </w:rPr>
              <w:t xml:space="preserve"> 1: </w:t>
            </w:r>
          </w:p>
          <w:p w:rsidR="0095197E" w:rsidRPr="00BE1CC5" w:rsidRDefault="0095197E" w:rsidP="00F6196D">
            <w:pPr>
              <w:jc w:val="both"/>
              <w:rPr>
                <w:rFonts w:cstheme="minorHAnsi"/>
                <w:sz w:val="24"/>
                <w:szCs w:val="20"/>
              </w:rPr>
            </w:pPr>
          </w:p>
        </w:tc>
        <w:tc>
          <w:tcPr>
            <w:tcW w:w="2063" w:type="dxa"/>
            <w:vMerge w:val="restart"/>
          </w:tcPr>
          <w:p w:rsidR="0095197E" w:rsidRPr="00BE1CC5" w:rsidRDefault="0095197E" w:rsidP="00F6196D">
            <w:pPr>
              <w:rPr>
                <w:rFonts w:cstheme="minorHAnsi"/>
                <w:sz w:val="24"/>
                <w:szCs w:val="20"/>
              </w:rPr>
            </w:pPr>
            <w:r w:rsidRPr="00BE1CC5">
              <w:rPr>
                <w:rFonts w:cstheme="minorHAnsi"/>
                <w:sz w:val="24"/>
                <w:szCs w:val="20"/>
              </w:rPr>
              <w:t>Empowered communities assert their rights and claim justice;</w:t>
            </w:r>
          </w:p>
        </w:tc>
        <w:tc>
          <w:tcPr>
            <w:tcW w:w="5694" w:type="dxa"/>
          </w:tcPr>
          <w:p w:rsidR="0095197E" w:rsidRPr="00850061" w:rsidRDefault="0095197E" w:rsidP="0095197E">
            <w:pPr>
              <w:pStyle w:val="ListParagraph"/>
              <w:numPr>
                <w:ilvl w:val="1"/>
                <w:numId w:val="7"/>
              </w:numPr>
              <w:tabs>
                <w:tab w:val="left" w:pos="426"/>
              </w:tabs>
              <w:jc w:val="both"/>
              <w:rPr>
                <w:rFonts w:cstheme="minorHAnsi"/>
                <w:sz w:val="24"/>
                <w:szCs w:val="20"/>
              </w:rPr>
            </w:pPr>
            <w:r w:rsidRPr="00850061">
              <w:rPr>
                <w:rFonts w:cstheme="minorHAnsi"/>
                <w:sz w:val="24"/>
                <w:szCs w:val="20"/>
              </w:rPr>
              <w:t xml:space="preserve">Participation of disadvantaged, particularly poor, women and PWDs, in local decision-making bodies (Union Parishad (UP)/Upazila Parishad, School Management Committee, Market committee, Religious/social institutions, UP standing committees, etc.) increased by 10%; </w:t>
            </w:r>
          </w:p>
        </w:tc>
      </w:tr>
      <w:tr w:rsidR="0095197E" w:rsidRPr="00850061" w:rsidTr="00850061">
        <w:tc>
          <w:tcPr>
            <w:tcW w:w="1262" w:type="dxa"/>
            <w:vMerge/>
          </w:tcPr>
          <w:p w:rsidR="0095197E" w:rsidRPr="00850061" w:rsidRDefault="0095197E" w:rsidP="00F6196D">
            <w:pPr>
              <w:jc w:val="both"/>
              <w:rPr>
                <w:rFonts w:cstheme="minorHAnsi"/>
                <w:sz w:val="24"/>
                <w:szCs w:val="20"/>
              </w:rPr>
            </w:pPr>
          </w:p>
        </w:tc>
        <w:tc>
          <w:tcPr>
            <w:tcW w:w="2063" w:type="dxa"/>
            <w:vMerge/>
          </w:tcPr>
          <w:p w:rsidR="0095197E" w:rsidRPr="00850061" w:rsidRDefault="0095197E" w:rsidP="00F6196D">
            <w:pPr>
              <w:rPr>
                <w:rFonts w:cstheme="minorHAnsi"/>
                <w:sz w:val="24"/>
                <w:szCs w:val="20"/>
              </w:rPr>
            </w:pPr>
          </w:p>
        </w:tc>
        <w:tc>
          <w:tcPr>
            <w:tcW w:w="5694" w:type="dxa"/>
          </w:tcPr>
          <w:p w:rsidR="0095197E" w:rsidRPr="00850061" w:rsidRDefault="0095197E" w:rsidP="0095197E">
            <w:pPr>
              <w:pStyle w:val="ListParagraph"/>
              <w:numPr>
                <w:ilvl w:val="1"/>
                <w:numId w:val="7"/>
              </w:numPr>
              <w:tabs>
                <w:tab w:val="left" w:pos="357"/>
                <w:tab w:val="left" w:pos="539"/>
                <w:tab w:val="left" w:pos="1077"/>
                <w:tab w:val="left" w:pos="3958"/>
                <w:tab w:val="left" w:pos="5585"/>
              </w:tabs>
              <w:jc w:val="both"/>
              <w:rPr>
                <w:rFonts w:cstheme="minorHAnsi"/>
                <w:sz w:val="24"/>
                <w:szCs w:val="20"/>
              </w:rPr>
            </w:pPr>
            <w:r w:rsidRPr="00850061">
              <w:rPr>
                <w:rFonts w:cstheme="minorHAnsi"/>
                <w:sz w:val="24"/>
                <w:szCs w:val="20"/>
              </w:rPr>
              <w:t>Inclusion of eligible women and men in government’s selected social safety net programmes (which are implemented by the UP; mainly 8 safety net programmes out of 146 programmes) increased by 10%;</w:t>
            </w:r>
          </w:p>
        </w:tc>
      </w:tr>
      <w:tr w:rsidR="0095197E" w:rsidRPr="00850061" w:rsidTr="00850061">
        <w:trPr>
          <w:trHeight w:val="89"/>
        </w:trPr>
        <w:tc>
          <w:tcPr>
            <w:tcW w:w="1262" w:type="dxa"/>
            <w:vMerge/>
          </w:tcPr>
          <w:p w:rsidR="0095197E" w:rsidRPr="00850061" w:rsidRDefault="0095197E" w:rsidP="00F6196D">
            <w:pPr>
              <w:jc w:val="both"/>
              <w:rPr>
                <w:rFonts w:cstheme="minorHAnsi"/>
                <w:sz w:val="24"/>
                <w:szCs w:val="20"/>
              </w:rPr>
            </w:pPr>
          </w:p>
        </w:tc>
        <w:tc>
          <w:tcPr>
            <w:tcW w:w="2063" w:type="dxa"/>
            <w:vMerge/>
          </w:tcPr>
          <w:p w:rsidR="0095197E" w:rsidRPr="00850061" w:rsidRDefault="0095197E" w:rsidP="00F6196D">
            <w:pPr>
              <w:rPr>
                <w:rFonts w:cstheme="minorHAnsi"/>
                <w:sz w:val="24"/>
                <w:szCs w:val="20"/>
              </w:rPr>
            </w:pPr>
          </w:p>
        </w:tc>
        <w:tc>
          <w:tcPr>
            <w:tcW w:w="5694" w:type="dxa"/>
          </w:tcPr>
          <w:p w:rsidR="0095197E" w:rsidRDefault="0095197E" w:rsidP="0095197E">
            <w:pPr>
              <w:pStyle w:val="ListParagraph"/>
              <w:numPr>
                <w:ilvl w:val="1"/>
                <w:numId w:val="7"/>
              </w:numPr>
              <w:tabs>
                <w:tab w:val="left" w:pos="357"/>
                <w:tab w:val="left" w:pos="539"/>
                <w:tab w:val="left" w:pos="1077"/>
                <w:tab w:val="left" w:pos="3958"/>
                <w:tab w:val="left" w:pos="5585"/>
              </w:tabs>
              <w:rPr>
                <w:rFonts w:cstheme="minorHAnsi"/>
                <w:sz w:val="24"/>
                <w:szCs w:val="20"/>
              </w:rPr>
            </w:pPr>
            <w:r w:rsidRPr="00850061">
              <w:rPr>
                <w:rFonts w:cstheme="minorHAnsi"/>
                <w:sz w:val="24"/>
                <w:szCs w:val="20"/>
              </w:rPr>
              <w:t>Gender policy of RDRS applied among the staff and beneficiaries increased by 25% (from the baseline).</w:t>
            </w:r>
          </w:p>
          <w:p w:rsidR="00B35C16" w:rsidRPr="00B35C16" w:rsidRDefault="00B35C16" w:rsidP="00B35C16">
            <w:pPr>
              <w:tabs>
                <w:tab w:val="left" w:pos="357"/>
                <w:tab w:val="left" w:pos="539"/>
                <w:tab w:val="left" w:pos="1077"/>
                <w:tab w:val="left" w:pos="3958"/>
                <w:tab w:val="left" w:pos="5585"/>
              </w:tabs>
              <w:jc w:val="both"/>
              <w:rPr>
                <w:rFonts w:cstheme="minorHAnsi"/>
                <w:sz w:val="24"/>
                <w:szCs w:val="20"/>
              </w:rPr>
            </w:pPr>
            <w:r w:rsidRPr="00B35C16">
              <w:rPr>
                <w:rFonts w:cstheme="minorHAnsi"/>
                <w:sz w:val="24"/>
                <w:szCs w:val="20"/>
              </w:rPr>
              <w:t>1.3</w:t>
            </w:r>
            <w:r>
              <w:rPr>
                <w:rFonts w:cstheme="minorHAnsi"/>
                <w:sz w:val="24"/>
                <w:szCs w:val="20"/>
              </w:rPr>
              <w:t>.</w:t>
            </w:r>
            <w:r w:rsidRPr="00B35C16">
              <w:rPr>
                <w:rFonts w:cstheme="minorHAnsi"/>
                <w:sz w:val="24"/>
                <w:szCs w:val="20"/>
              </w:rPr>
              <w:t xml:space="preserve">a) Gender policy of RDRS applied among the staff </w:t>
            </w:r>
            <w:r w:rsidRPr="00B35C16">
              <w:rPr>
                <w:rFonts w:cstheme="minorHAnsi"/>
                <w:sz w:val="24"/>
                <w:szCs w:val="20"/>
              </w:rPr>
              <w:lastRenderedPageBreak/>
              <w:t xml:space="preserve">increased by 25% (from the baseline); </w:t>
            </w:r>
          </w:p>
          <w:p w:rsidR="00B35C16" w:rsidRPr="00B35C16" w:rsidRDefault="00B35C16" w:rsidP="00B35C16">
            <w:pPr>
              <w:tabs>
                <w:tab w:val="left" w:pos="357"/>
                <w:tab w:val="left" w:pos="539"/>
                <w:tab w:val="left" w:pos="1077"/>
                <w:tab w:val="left" w:pos="3958"/>
                <w:tab w:val="left" w:pos="5585"/>
              </w:tabs>
              <w:jc w:val="both"/>
              <w:rPr>
                <w:rFonts w:cstheme="minorHAnsi"/>
                <w:sz w:val="24"/>
                <w:szCs w:val="20"/>
              </w:rPr>
            </w:pPr>
            <w:r>
              <w:rPr>
                <w:rFonts w:cstheme="minorHAnsi"/>
                <w:sz w:val="24"/>
                <w:szCs w:val="20"/>
              </w:rPr>
              <w:t>1.3.</w:t>
            </w:r>
            <w:r w:rsidRPr="00B35C16">
              <w:rPr>
                <w:rFonts w:cstheme="minorHAnsi"/>
                <w:sz w:val="24"/>
                <w:szCs w:val="20"/>
              </w:rPr>
              <w:t>b) Gender policy of RDRS applied among the beneficiaries increased by 25% (from the baseline);</w:t>
            </w:r>
          </w:p>
        </w:tc>
      </w:tr>
      <w:tr w:rsidR="0095197E" w:rsidRPr="00850061" w:rsidTr="00850061">
        <w:tc>
          <w:tcPr>
            <w:tcW w:w="1262" w:type="dxa"/>
          </w:tcPr>
          <w:p w:rsidR="0095197E" w:rsidRPr="00BE1CC5" w:rsidRDefault="002B5A7B" w:rsidP="00F6196D">
            <w:pPr>
              <w:jc w:val="both"/>
              <w:rPr>
                <w:rFonts w:cstheme="minorHAnsi"/>
                <w:sz w:val="24"/>
                <w:szCs w:val="20"/>
              </w:rPr>
            </w:pPr>
            <w:r w:rsidRPr="00BE1CC5">
              <w:rPr>
                <w:rFonts w:cstheme="minorHAnsi"/>
                <w:sz w:val="24"/>
                <w:szCs w:val="20"/>
              </w:rPr>
              <w:lastRenderedPageBreak/>
              <w:t>Objectives-</w:t>
            </w:r>
            <w:r w:rsidR="0095197E" w:rsidRPr="00BE1CC5">
              <w:rPr>
                <w:rFonts w:cstheme="minorHAnsi"/>
                <w:sz w:val="24"/>
                <w:szCs w:val="20"/>
              </w:rPr>
              <w:t>2:</w:t>
            </w:r>
          </w:p>
        </w:tc>
        <w:tc>
          <w:tcPr>
            <w:tcW w:w="2063" w:type="dxa"/>
          </w:tcPr>
          <w:p w:rsidR="0095197E" w:rsidRPr="00BE1CC5" w:rsidRDefault="0095197E" w:rsidP="00F6196D">
            <w:pPr>
              <w:rPr>
                <w:rFonts w:cstheme="minorHAnsi"/>
                <w:sz w:val="24"/>
                <w:szCs w:val="20"/>
              </w:rPr>
            </w:pPr>
            <w:r w:rsidRPr="00BE1CC5">
              <w:rPr>
                <w:rFonts w:cstheme="minorHAnsi"/>
                <w:sz w:val="24"/>
                <w:szCs w:val="20"/>
              </w:rPr>
              <w:t>Increased access to health services of poor families, particularly women and children;</w:t>
            </w:r>
          </w:p>
        </w:tc>
        <w:tc>
          <w:tcPr>
            <w:tcW w:w="5694" w:type="dxa"/>
          </w:tcPr>
          <w:p w:rsidR="0095197E" w:rsidRDefault="0095197E" w:rsidP="0095197E">
            <w:pPr>
              <w:pStyle w:val="ListParagraph"/>
              <w:numPr>
                <w:ilvl w:val="1"/>
                <w:numId w:val="6"/>
              </w:numPr>
              <w:jc w:val="both"/>
              <w:rPr>
                <w:rFonts w:cstheme="minorHAnsi"/>
                <w:sz w:val="24"/>
                <w:szCs w:val="20"/>
              </w:rPr>
            </w:pPr>
            <w:r w:rsidRPr="00850061">
              <w:rPr>
                <w:rFonts w:cstheme="minorHAnsi"/>
                <w:sz w:val="24"/>
                <w:szCs w:val="20"/>
              </w:rPr>
              <w:t>85% of registered mothers in project areas received ANC and PNC services including immunization of their children;</w:t>
            </w:r>
          </w:p>
          <w:p w:rsidR="003E3994" w:rsidRPr="003E3994" w:rsidRDefault="003E3994" w:rsidP="003E3994">
            <w:pPr>
              <w:jc w:val="both"/>
              <w:rPr>
                <w:rFonts w:cstheme="minorHAnsi"/>
                <w:sz w:val="24"/>
                <w:szCs w:val="20"/>
              </w:rPr>
            </w:pPr>
            <w:r>
              <w:rPr>
                <w:rFonts w:cstheme="minorHAnsi"/>
                <w:sz w:val="24"/>
                <w:szCs w:val="20"/>
              </w:rPr>
              <w:t xml:space="preserve">2.1.a. </w:t>
            </w:r>
            <w:r w:rsidRPr="003E3994">
              <w:rPr>
                <w:rFonts w:cstheme="minorHAnsi"/>
                <w:sz w:val="24"/>
                <w:szCs w:val="20"/>
              </w:rPr>
              <w:t>Registered mothers in project areas received ANC services;</w:t>
            </w:r>
          </w:p>
          <w:p w:rsidR="003E3994" w:rsidRDefault="003E3994" w:rsidP="003E3994">
            <w:pPr>
              <w:jc w:val="both"/>
              <w:rPr>
                <w:rFonts w:cstheme="minorHAnsi"/>
                <w:sz w:val="24"/>
                <w:szCs w:val="20"/>
              </w:rPr>
            </w:pPr>
            <w:r>
              <w:rPr>
                <w:rFonts w:cstheme="minorHAnsi"/>
                <w:sz w:val="24"/>
                <w:szCs w:val="20"/>
              </w:rPr>
              <w:t xml:space="preserve">2.1.b. </w:t>
            </w:r>
            <w:r w:rsidRPr="003E3994">
              <w:rPr>
                <w:rFonts w:cstheme="minorHAnsi"/>
                <w:sz w:val="24"/>
                <w:szCs w:val="20"/>
              </w:rPr>
              <w:t>Registered mothers in project areas received PNC services</w:t>
            </w:r>
          </w:p>
          <w:p w:rsidR="003E3994" w:rsidRPr="003E3994" w:rsidRDefault="003E3994" w:rsidP="003E3994">
            <w:pPr>
              <w:jc w:val="both"/>
              <w:rPr>
                <w:rFonts w:cstheme="minorHAnsi"/>
                <w:sz w:val="24"/>
                <w:szCs w:val="20"/>
              </w:rPr>
            </w:pPr>
            <w:r>
              <w:rPr>
                <w:rFonts w:cstheme="minorHAnsi"/>
                <w:sz w:val="24"/>
                <w:szCs w:val="20"/>
              </w:rPr>
              <w:t xml:space="preserve">2.1.c. </w:t>
            </w:r>
            <w:r w:rsidRPr="003E3994">
              <w:rPr>
                <w:rFonts w:cstheme="minorHAnsi"/>
                <w:sz w:val="24"/>
                <w:szCs w:val="20"/>
              </w:rPr>
              <w:t>Status of immunization of children in the project area;</w:t>
            </w:r>
          </w:p>
        </w:tc>
      </w:tr>
      <w:tr w:rsidR="0095197E" w:rsidRPr="00850061" w:rsidTr="00850061">
        <w:tc>
          <w:tcPr>
            <w:tcW w:w="1262" w:type="dxa"/>
            <w:vMerge w:val="restart"/>
          </w:tcPr>
          <w:p w:rsidR="0095197E" w:rsidRPr="00BE1CC5" w:rsidRDefault="0095197E" w:rsidP="00F6196D">
            <w:pPr>
              <w:jc w:val="both"/>
              <w:rPr>
                <w:rFonts w:cstheme="minorHAnsi"/>
                <w:sz w:val="24"/>
                <w:szCs w:val="20"/>
              </w:rPr>
            </w:pPr>
            <w:r w:rsidRPr="00BE1CC5">
              <w:rPr>
                <w:rFonts w:cstheme="minorHAnsi"/>
                <w:sz w:val="24"/>
                <w:szCs w:val="20"/>
                <w:lang w:val="en-GB"/>
              </w:rPr>
              <w:t>Objectives</w:t>
            </w:r>
            <w:r w:rsidR="002B5A7B" w:rsidRPr="00BE1CC5">
              <w:rPr>
                <w:rFonts w:cstheme="minorHAnsi"/>
                <w:sz w:val="24"/>
                <w:szCs w:val="20"/>
                <w:lang w:val="en-GB"/>
              </w:rPr>
              <w:t>-</w:t>
            </w:r>
            <w:r w:rsidRPr="00BE1CC5">
              <w:rPr>
                <w:rFonts w:cstheme="minorHAnsi"/>
                <w:sz w:val="24"/>
                <w:szCs w:val="20"/>
                <w:lang w:val="en-GB"/>
              </w:rPr>
              <w:t xml:space="preserve"> 3:</w:t>
            </w:r>
          </w:p>
        </w:tc>
        <w:tc>
          <w:tcPr>
            <w:tcW w:w="2063" w:type="dxa"/>
            <w:vMerge w:val="restart"/>
          </w:tcPr>
          <w:p w:rsidR="0095197E" w:rsidRPr="00BE1CC5" w:rsidRDefault="0095197E" w:rsidP="00F6196D">
            <w:pPr>
              <w:rPr>
                <w:rFonts w:cstheme="minorHAnsi"/>
                <w:sz w:val="24"/>
                <w:szCs w:val="20"/>
              </w:rPr>
            </w:pPr>
            <w:r w:rsidRPr="00BE1CC5">
              <w:rPr>
                <w:rFonts w:cstheme="minorHAnsi"/>
                <w:sz w:val="24"/>
                <w:szCs w:val="20"/>
                <w:lang w:val="en-GB"/>
              </w:rPr>
              <w:t>Strengthened community resilience on climate change and disaster;</w:t>
            </w:r>
          </w:p>
        </w:tc>
        <w:tc>
          <w:tcPr>
            <w:tcW w:w="5694" w:type="dxa"/>
          </w:tcPr>
          <w:p w:rsidR="0095197E" w:rsidRPr="00850061" w:rsidRDefault="0095197E" w:rsidP="0095197E">
            <w:pPr>
              <w:pStyle w:val="ListParagraph"/>
              <w:numPr>
                <w:ilvl w:val="1"/>
                <w:numId w:val="5"/>
              </w:numPr>
              <w:tabs>
                <w:tab w:val="left" w:pos="357"/>
                <w:tab w:val="left" w:pos="1134"/>
              </w:tabs>
              <w:spacing w:line="276" w:lineRule="auto"/>
              <w:jc w:val="both"/>
              <w:rPr>
                <w:rFonts w:cstheme="minorHAnsi"/>
                <w:sz w:val="24"/>
                <w:szCs w:val="20"/>
              </w:rPr>
            </w:pPr>
            <w:r w:rsidRPr="00850061">
              <w:rPr>
                <w:rFonts w:cstheme="minorHAnsi"/>
                <w:sz w:val="24"/>
                <w:szCs w:val="20"/>
              </w:rPr>
              <w:tab/>
              <w:t>Community (village level) risk reduction plan developed and implemented by the Ward Disaster Management Committee (WDMC) involving Ups in 80% disaster vulnerable Wards;</w:t>
            </w:r>
          </w:p>
        </w:tc>
      </w:tr>
      <w:tr w:rsidR="0095197E" w:rsidRPr="00850061" w:rsidTr="00850061">
        <w:tc>
          <w:tcPr>
            <w:tcW w:w="1262" w:type="dxa"/>
            <w:vMerge/>
          </w:tcPr>
          <w:p w:rsidR="0095197E" w:rsidRPr="00850061" w:rsidRDefault="0095197E" w:rsidP="00F6196D">
            <w:pPr>
              <w:jc w:val="both"/>
              <w:rPr>
                <w:rFonts w:cstheme="minorHAnsi"/>
                <w:sz w:val="24"/>
                <w:szCs w:val="20"/>
              </w:rPr>
            </w:pPr>
          </w:p>
        </w:tc>
        <w:tc>
          <w:tcPr>
            <w:tcW w:w="2063" w:type="dxa"/>
            <w:vMerge/>
          </w:tcPr>
          <w:p w:rsidR="0095197E" w:rsidRPr="00850061" w:rsidRDefault="0095197E" w:rsidP="00F6196D">
            <w:pPr>
              <w:rPr>
                <w:rFonts w:cstheme="minorHAnsi"/>
                <w:sz w:val="24"/>
                <w:szCs w:val="20"/>
              </w:rPr>
            </w:pPr>
          </w:p>
        </w:tc>
        <w:tc>
          <w:tcPr>
            <w:tcW w:w="5694" w:type="dxa"/>
          </w:tcPr>
          <w:p w:rsidR="0095197E" w:rsidRPr="00850061" w:rsidRDefault="0095197E" w:rsidP="0095197E">
            <w:pPr>
              <w:pStyle w:val="ListParagraph"/>
              <w:numPr>
                <w:ilvl w:val="1"/>
                <w:numId w:val="5"/>
              </w:numPr>
              <w:tabs>
                <w:tab w:val="left" w:pos="357"/>
                <w:tab w:val="left" w:pos="539"/>
                <w:tab w:val="left" w:pos="1077"/>
                <w:tab w:val="left" w:pos="3958"/>
                <w:tab w:val="left" w:pos="5585"/>
              </w:tabs>
              <w:jc w:val="both"/>
              <w:rPr>
                <w:rFonts w:cstheme="minorHAnsi"/>
                <w:sz w:val="24"/>
                <w:szCs w:val="20"/>
              </w:rPr>
            </w:pPr>
            <w:r w:rsidRPr="00850061">
              <w:rPr>
                <w:rFonts w:cstheme="minorHAnsi"/>
                <w:sz w:val="24"/>
                <w:szCs w:val="20"/>
              </w:rPr>
              <w:tab/>
              <w:t>Climate resilient crops cultivation practice promoted among farmers of disaster-prone communities (village level) increased by 15%;</w:t>
            </w:r>
          </w:p>
        </w:tc>
      </w:tr>
      <w:tr w:rsidR="0095197E" w:rsidRPr="00850061" w:rsidTr="00850061">
        <w:trPr>
          <w:trHeight w:val="863"/>
        </w:trPr>
        <w:tc>
          <w:tcPr>
            <w:tcW w:w="1262" w:type="dxa"/>
            <w:vMerge/>
          </w:tcPr>
          <w:p w:rsidR="0095197E" w:rsidRPr="00850061" w:rsidRDefault="0095197E" w:rsidP="00F6196D">
            <w:pPr>
              <w:jc w:val="both"/>
              <w:rPr>
                <w:rFonts w:cstheme="minorHAnsi"/>
                <w:sz w:val="24"/>
                <w:szCs w:val="20"/>
              </w:rPr>
            </w:pPr>
          </w:p>
        </w:tc>
        <w:tc>
          <w:tcPr>
            <w:tcW w:w="2063" w:type="dxa"/>
            <w:vMerge/>
          </w:tcPr>
          <w:p w:rsidR="0095197E" w:rsidRPr="00850061" w:rsidRDefault="0095197E" w:rsidP="00F6196D">
            <w:pPr>
              <w:rPr>
                <w:rFonts w:cstheme="minorHAnsi"/>
                <w:sz w:val="24"/>
                <w:szCs w:val="20"/>
              </w:rPr>
            </w:pPr>
          </w:p>
        </w:tc>
        <w:tc>
          <w:tcPr>
            <w:tcW w:w="5694" w:type="dxa"/>
          </w:tcPr>
          <w:p w:rsidR="0095197E" w:rsidRPr="00850061" w:rsidRDefault="0095197E" w:rsidP="0095197E">
            <w:pPr>
              <w:pStyle w:val="ListParagraph"/>
              <w:numPr>
                <w:ilvl w:val="1"/>
                <w:numId w:val="5"/>
              </w:numPr>
              <w:tabs>
                <w:tab w:val="left" w:pos="357"/>
                <w:tab w:val="left" w:pos="1134"/>
              </w:tabs>
              <w:spacing w:after="200" w:line="276" w:lineRule="auto"/>
              <w:jc w:val="both"/>
              <w:rPr>
                <w:rFonts w:cstheme="minorHAnsi"/>
                <w:sz w:val="24"/>
                <w:szCs w:val="20"/>
              </w:rPr>
            </w:pPr>
            <w:r w:rsidRPr="00850061">
              <w:rPr>
                <w:rFonts w:cstheme="minorHAnsi"/>
                <w:sz w:val="24"/>
                <w:szCs w:val="20"/>
              </w:rPr>
              <w:t>People in flood prone areas avail safe and secured shelter during flood increased by 10%;</w:t>
            </w:r>
          </w:p>
        </w:tc>
      </w:tr>
    </w:tbl>
    <w:p w:rsidR="00F52385" w:rsidRDefault="00F52385">
      <w:pPr>
        <w:spacing w:after="120" w:line="288" w:lineRule="auto"/>
        <w:ind w:left="14" w:hanging="14"/>
        <w:jc w:val="both"/>
      </w:pPr>
    </w:p>
    <w:p w:rsidR="00510C1D" w:rsidRPr="0040469E" w:rsidRDefault="00510C1D" w:rsidP="00BE1CC5">
      <w:pPr>
        <w:pStyle w:val="ListParagraph"/>
        <w:numPr>
          <w:ilvl w:val="0"/>
          <w:numId w:val="11"/>
        </w:numPr>
        <w:spacing w:after="120" w:line="264" w:lineRule="auto"/>
        <w:ind w:left="274" w:hanging="274"/>
        <w:contextualSpacing w:val="0"/>
        <w:jc w:val="both"/>
        <w:rPr>
          <w:rStyle w:val="fontstyle01"/>
          <w:b w:val="0"/>
          <w:sz w:val="24"/>
          <w:szCs w:val="24"/>
        </w:rPr>
      </w:pPr>
      <w:r w:rsidRPr="0040469E">
        <w:rPr>
          <w:rStyle w:val="fontstyle01"/>
          <w:bCs w:val="0"/>
          <w:sz w:val="24"/>
          <w:szCs w:val="24"/>
        </w:rPr>
        <w:t xml:space="preserve">Name of the </w:t>
      </w:r>
      <w:r w:rsidR="00A13D76" w:rsidRPr="0040469E">
        <w:rPr>
          <w:rStyle w:val="fontstyle01"/>
          <w:bCs w:val="0"/>
          <w:sz w:val="24"/>
          <w:szCs w:val="24"/>
        </w:rPr>
        <w:t>D</w:t>
      </w:r>
      <w:r w:rsidRPr="0040469E">
        <w:rPr>
          <w:rStyle w:val="fontstyle01"/>
          <w:bCs w:val="0"/>
          <w:sz w:val="24"/>
          <w:szCs w:val="24"/>
        </w:rPr>
        <w:t xml:space="preserve">onors </w:t>
      </w:r>
      <w:r w:rsidR="00A13D76" w:rsidRPr="0040469E">
        <w:rPr>
          <w:rStyle w:val="fontstyle01"/>
          <w:bCs w:val="0"/>
          <w:sz w:val="24"/>
          <w:szCs w:val="24"/>
        </w:rPr>
        <w:t>S</w:t>
      </w:r>
      <w:r w:rsidRPr="0040469E">
        <w:rPr>
          <w:rStyle w:val="fontstyle01"/>
          <w:bCs w:val="0"/>
          <w:sz w:val="24"/>
          <w:szCs w:val="24"/>
        </w:rPr>
        <w:t xml:space="preserve">upporting the </w:t>
      </w:r>
      <w:r w:rsidR="00A13D76" w:rsidRPr="0040469E">
        <w:rPr>
          <w:rStyle w:val="fontstyle01"/>
          <w:bCs w:val="0"/>
          <w:sz w:val="24"/>
          <w:szCs w:val="24"/>
        </w:rPr>
        <w:t>P</w:t>
      </w:r>
      <w:r w:rsidRPr="0040469E">
        <w:rPr>
          <w:rStyle w:val="fontstyle01"/>
          <w:bCs w:val="0"/>
          <w:sz w:val="24"/>
          <w:szCs w:val="24"/>
        </w:rPr>
        <w:t>rogram</w:t>
      </w:r>
      <w:r w:rsidRPr="0040469E">
        <w:rPr>
          <w:rStyle w:val="fontstyle01"/>
          <w:sz w:val="24"/>
          <w:szCs w:val="24"/>
        </w:rPr>
        <w:t xml:space="preserve">me: </w:t>
      </w:r>
      <w:r w:rsidRPr="0040469E">
        <w:rPr>
          <w:rFonts w:ascii="Calibri" w:hAnsi="Calibri" w:cs="Calibri"/>
          <w:color w:val="000000"/>
          <w:sz w:val="24"/>
          <w:szCs w:val="24"/>
        </w:rPr>
        <w:t xml:space="preserve">As development partner, </w:t>
      </w:r>
      <w:r w:rsidRPr="0040469E">
        <w:rPr>
          <w:rStyle w:val="fontstyle01"/>
          <w:b w:val="0"/>
          <w:sz w:val="24"/>
          <w:szCs w:val="24"/>
        </w:rPr>
        <w:t>Bread for the World (BftW) and Evangelical Lutheran Church in America (ELCA) h</w:t>
      </w:r>
      <w:r w:rsidRPr="0040469E">
        <w:rPr>
          <w:rFonts w:ascii="Calibri" w:hAnsi="Calibri" w:cs="Calibri"/>
          <w:color w:val="000000"/>
          <w:sz w:val="24"/>
          <w:szCs w:val="24"/>
        </w:rPr>
        <w:t>ave been supporting RDRS for more than four decades. The RDRS’ Comprehensive Programme 2020-2022 is a continuation of the exiting support with necessary adjustments (following the RDRS’s strategy, approach and priority) without changing the basic programme structure and organizational focus. Since the early 1990s, it core funding has been supplemented by bi-lateral projects.</w:t>
      </w:r>
    </w:p>
    <w:p w:rsidR="00510C1D" w:rsidRPr="0040469E" w:rsidRDefault="00F149CC" w:rsidP="00BE1CC5">
      <w:pPr>
        <w:pStyle w:val="ListParagraph"/>
        <w:numPr>
          <w:ilvl w:val="0"/>
          <w:numId w:val="11"/>
        </w:numPr>
        <w:spacing w:after="120" w:line="264" w:lineRule="auto"/>
        <w:ind w:left="274" w:hanging="274"/>
        <w:contextualSpacing w:val="0"/>
        <w:jc w:val="both"/>
        <w:rPr>
          <w:rStyle w:val="fontstyle01"/>
          <w:bCs w:val="0"/>
          <w:sz w:val="24"/>
          <w:szCs w:val="24"/>
        </w:rPr>
      </w:pPr>
      <w:r w:rsidRPr="0040469E">
        <w:rPr>
          <w:rStyle w:val="fontstyle01"/>
          <w:bCs w:val="0"/>
          <w:sz w:val="24"/>
          <w:szCs w:val="24"/>
        </w:rPr>
        <w:t>Operation Areas of the Project:</w:t>
      </w:r>
    </w:p>
    <w:tbl>
      <w:tblPr>
        <w:tblStyle w:val="TableGrid"/>
        <w:tblW w:w="0" w:type="auto"/>
        <w:tblInd w:w="270" w:type="dxa"/>
        <w:tblLook w:val="04A0" w:firstRow="1" w:lastRow="0" w:firstColumn="1" w:lastColumn="0" w:noHBand="0" w:noVBand="1"/>
      </w:tblPr>
      <w:tblGrid>
        <w:gridCol w:w="715"/>
        <w:gridCol w:w="3292"/>
        <w:gridCol w:w="2371"/>
        <w:gridCol w:w="2371"/>
      </w:tblGrid>
      <w:tr w:rsidR="00F149CC" w:rsidRPr="0040469E" w:rsidTr="00192180">
        <w:tc>
          <w:tcPr>
            <w:tcW w:w="715" w:type="dxa"/>
          </w:tcPr>
          <w:p w:rsidR="00F149CC" w:rsidRPr="0040469E" w:rsidRDefault="00F149CC" w:rsidP="00F149CC">
            <w:pPr>
              <w:pStyle w:val="ListParagraph"/>
              <w:spacing w:line="264" w:lineRule="auto"/>
              <w:ind w:left="0"/>
              <w:jc w:val="both"/>
              <w:rPr>
                <w:rStyle w:val="fontstyle01"/>
                <w:rFonts w:asciiTheme="minorHAnsi" w:hAnsiTheme="minorHAnsi" w:cstheme="minorHAnsi"/>
                <w:bCs w:val="0"/>
                <w:sz w:val="24"/>
                <w:szCs w:val="24"/>
              </w:rPr>
            </w:pPr>
            <w:r w:rsidRPr="0040469E">
              <w:rPr>
                <w:rStyle w:val="fontstyle01"/>
                <w:rFonts w:asciiTheme="minorHAnsi" w:hAnsiTheme="minorHAnsi" w:cstheme="minorHAnsi"/>
                <w:bCs w:val="0"/>
                <w:sz w:val="24"/>
                <w:szCs w:val="24"/>
              </w:rPr>
              <w:t>Sl. No.</w:t>
            </w:r>
          </w:p>
        </w:tc>
        <w:tc>
          <w:tcPr>
            <w:tcW w:w="3292" w:type="dxa"/>
          </w:tcPr>
          <w:p w:rsidR="00F149CC" w:rsidRPr="0040469E" w:rsidRDefault="00192180" w:rsidP="00F149CC">
            <w:pPr>
              <w:pStyle w:val="ListParagraph"/>
              <w:spacing w:line="264" w:lineRule="auto"/>
              <w:ind w:left="0"/>
              <w:jc w:val="both"/>
              <w:rPr>
                <w:rStyle w:val="fontstyle01"/>
                <w:rFonts w:asciiTheme="minorHAnsi" w:hAnsiTheme="minorHAnsi" w:cstheme="minorHAnsi"/>
                <w:bCs w:val="0"/>
                <w:sz w:val="24"/>
                <w:szCs w:val="24"/>
              </w:rPr>
            </w:pPr>
            <w:r w:rsidRPr="0040469E">
              <w:rPr>
                <w:rStyle w:val="fontstyle01"/>
                <w:rFonts w:asciiTheme="minorHAnsi" w:hAnsiTheme="minorHAnsi" w:cstheme="minorHAnsi"/>
                <w:bCs w:val="0"/>
                <w:sz w:val="24"/>
                <w:szCs w:val="24"/>
              </w:rPr>
              <w:t xml:space="preserve">Name of </w:t>
            </w:r>
            <w:r w:rsidR="00F149CC" w:rsidRPr="0040469E">
              <w:rPr>
                <w:rStyle w:val="fontstyle01"/>
                <w:rFonts w:asciiTheme="minorHAnsi" w:hAnsiTheme="minorHAnsi" w:cstheme="minorHAnsi"/>
                <w:bCs w:val="0"/>
                <w:sz w:val="24"/>
                <w:szCs w:val="24"/>
              </w:rPr>
              <w:t>District</w:t>
            </w:r>
          </w:p>
        </w:tc>
        <w:tc>
          <w:tcPr>
            <w:tcW w:w="2371" w:type="dxa"/>
          </w:tcPr>
          <w:p w:rsidR="00F149CC" w:rsidRPr="0040469E" w:rsidRDefault="00192180" w:rsidP="00F149CC">
            <w:pPr>
              <w:pStyle w:val="ListParagraph"/>
              <w:spacing w:line="264" w:lineRule="auto"/>
              <w:ind w:left="0"/>
              <w:jc w:val="both"/>
              <w:rPr>
                <w:rStyle w:val="fontstyle01"/>
                <w:rFonts w:asciiTheme="minorHAnsi" w:hAnsiTheme="minorHAnsi" w:cstheme="minorHAnsi"/>
                <w:bCs w:val="0"/>
                <w:sz w:val="24"/>
                <w:szCs w:val="24"/>
              </w:rPr>
            </w:pPr>
            <w:r w:rsidRPr="0040469E">
              <w:rPr>
                <w:rStyle w:val="fontstyle01"/>
                <w:rFonts w:asciiTheme="minorHAnsi" w:hAnsiTheme="minorHAnsi" w:cstheme="minorHAnsi"/>
                <w:bCs w:val="0"/>
                <w:sz w:val="24"/>
                <w:szCs w:val="24"/>
              </w:rPr>
              <w:t>Number of Upazila</w:t>
            </w:r>
          </w:p>
        </w:tc>
        <w:tc>
          <w:tcPr>
            <w:tcW w:w="2371" w:type="dxa"/>
          </w:tcPr>
          <w:p w:rsidR="00F149CC" w:rsidRPr="0040469E" w:rsidRDefault="00192180" w:rsidP="00F149CC">
            <w:pPr>
              <w:pStyle w:val="ListParagraph"/>
              <w:spacing w:line="264" w:lineRule="auto"/>
              <w:ind w:left="0"/>
              <w:jc w:val="both"/>
              <w:rPr>
                <w:rStyle w:val="fontstyle01"/>
                <w:rFonts w:asciiTheme="minorHAnsi" w:hAnsiTheme="minorHAnsi" w:cstheme="minorHAnsi"/>
                <w:bCs w:val="0"/>
                <w:sz w:val="24"/>
                <w:szCs w:val="24"/>
              </w:rPr>
            </w:pPr>
            <w:r w:rsidRPr="0040469E">
              <w:rPr>
                <w:rStyle w:val="fontstyle01"/>
                <w:rFonts w:asciiTheme="minorHAnsi" w:hAnsiTheme="minorHAnsi" w:cstheme="minorHAnsi"/>
                <w:bCs w:val="0"/>
                <w:sz w:val="24"/>
                <w:szCs w:val="24"/>
              </w:rPr>
              <w:t>Number of Union</w:t>
            </w:r>
          </w:p>
        </w:tc>
      </w:tr>
      <w:tr w:rsidR="000B2B73" w:rsidRPr="0040469E" w:rsidTr="00192180">
        <w:tc>
          <w:tcPr>
            <w:tcW w:w="715"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01</w:t>
            </w:r>
          </w:p>
        </w:tc>
        <w:tc>
          <w:tcPr>
            <w:tcW w:w="3292" w:type="dxa"/>
          </w:tcPr>
          <w:p w:rsidR="000B2B73" w:rsidRPr="0040469E" w:rsidRDefault="000B2B73" w:rsidP="000B2B73">
            <w:pPr>
              <w:spacing w:line="264" w:lineRule="auto"/>
              <w:jc w:val="both"/>
              <w:rPr>
                <w:rStyle w:val="fontstyle01"/>
                <w:rFonts w:asciiTheme="minorHAnsi" w:hAnsiTheme="minorHAnsi" w:cstheme="minorHAnsi"/>
                <w:b w:val="0"/>
                <w:bCs w:val="0"/>
                <w:sz w:val="24"/>
                <w:szCs w:val="24"/>
              </w:rPr>
            </w:pPr>
            <w:r w:rsidRPr="0040469E">
              <w:rPr>
                <w:rStyle w:val="fontstyle01"/>
                <w:rFonts w:asciiTheme="minorHAnsi" w:hAnsiTheme="minorHAnsi" w:cstheme="minorHAnsi"/>
                <w:b w:val="0"/>
                <w:bCs w:val="0"/>
                <w:sz w:val="24"/>
                <w:szCs w:val="24"/>
              </w:rPr>
              <w:t xml:space="preserve">Gaibandha </w:t>
            </w:r>
          </w:p>
        </w:tc>
        <w:tc>
          <w:tcPr>
            <w:tcW w:w="2371" w:type="dxa"/>
          </w:tcPr>
          <w:p w:rsidR="000B2B73" w:rsidRPr="0040469E" w:rsidRDefault="000B2B73" w:rsidP="000B2B73">
            <w:pPr>
              <w:spacing w:line="264" w:lineRule="auto"/>
              <w:jc w:val="both"/>
              <w:rPr>
                <w:rStyle w:val="fontstyle01"/>
                <w:rFonts w:asciiTheme="minorHAnsi" w:hAnsiTheme="minorHAnsi" w:cstheme="minorHAnsi"/>
                <w:b w:val="0"/>
                <w:bCs w:val="0"/>
                <w:sz w:val="24"/>
                <w:szCs w:val="24"/>
              </w:rPr>
            </w:pPr>
            <w:r w:rsidRPr="0040469E">
              <w:rPr>
                <w:rStyle w:val="fontstyle01"/>
                <w:rFonts w:asciiTheme="minorHAnsi" w:hAnsiTheme="minorHAnsi" w:cstheme="minorHAnsi"/>
                <w:b w:val="0"/>
                <w:bCs w:val="0"/>
                <w:sz w:val="24"/>
                <w:szCs w:val="24"/>
              </w:rPr>
              <w:t xml:space="preserve">6 </w:t>
            </w:r>
          </w:p>
        </w:tc>
        <w:tc>
          <w:tcPr>
            <w:tcW w:w="2371" w:type="dxa"/>
          </w:tcPr>
          <w:p w:rsidR="000B2B73" w:rsidRPr="0040469E" w:rsidRDefault="000B2B73" w:rsidP="000B2B73">
            <w:pPr>
              <w:spacing w:line="264" w:lineRule="auto"/>
              <w:jc w:val="both"/>
              <w:rPr>
                <w:rStyle w:val="fontstyle01"/>
                <w:rFonts w:asciiTheme="minorHAnsi" w:hAnsiTheme="minorHAnsi" w:cstheme="minorHAnsi"/>
                <w:b w:val="0"/>
                <w:bCs w:val="0"/>
                <w:sz w:val="24"/>
                <w:szCs w:val="24"/>
              </w:rPr>
            </w:pPr>
            <w:r w:rsidRPr="0040469E">
              <w:rPr>
                <w:rStyle w:val="fontstyle01"/>
                <w:rFonts w:asciiTheme="minorHAnsi" w:hAnsiTheme="minorHAnsi" w:cstheme="minorHAnsi"/>
                <w:b w:val="0"/>
                <w:bCs w:val="0"/>
                <w:sz w:val="24"/>
                <w:szCs w:val="24"/>
              </w:rPr>
              <w:t>39</w:t>
            </w:r>
          </w:p>
        </w:tc>
      </w:tr>
      <w:tr w:rsidR="000B2B73" w:rsidRPr="0040469E" w:rsidTr="00192180">
        <w:tc>
          <w:tcPr>
            <w:tcW w:w="715"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02</w:t>
            </w:r>
          </w:p>
        </w:tc>
        <w:tc>
          <w:tcPr>
            <w:tcW w:w="3292" w:type="dxa"/>
          </w:tcPr>
          <w:p w:rsidR="000B2B73" w:rsidRPr="0040469E" w:rsidRDefault="000B2B73" w:rsidP="000B2B73">
            <w:pPr>
              <w:spacing w:line="264" w:lineRule="auto"/>
              <w:jc w:val="both"/>
              <w:rPr>
                <w:rStyle w:val="fontstyle01"/>
                <w:rFonts w:asciiTheme="minorHAnsi" w:hAnsiTheme="minorHAnsi" w:cstheme="minorHAnsi"/>
                <w:b w:val="0"/>
                <w:bCs w:val="0"/>
                <w:sz w:val="24"/>
                <w:szCs w:val="24"/>
              </w:rPr>
            </w:pPr>
            <w:r w:rsidRPr="0040469E">
              <w:rPr>
                <w:rStyle w:val="fontstyle01"/>
                <w:rFonts w:asciiTheme="minorHAnsi" w:hAnsiTheme="minorHAnsi" w:cstheme="minorHAnsi"/>
                <w:b w:val="0"/>
                <w:bCs w:val="0"/>
                <w:sz w:val="24"/>
                <w:szCs w:val="24"/>
              </w:rPr>
              <w:t xml:space="preserve">Jamalpur </w:t>
            </w:r>
          </w:p>
        </w:tc>
        <w:tc>
          <w:tcPr>
            <w:tcW w:w="2371" w:type="dxa"/>
          </w:tcPr>
          <w:p w:rsidR="000B2B73" w:rsidRPr="0040469E" w:rsidRDefault="000B2B73" w:rsidP="000B2B73">
            <w:pPr>
              <w:spacing w:line="264" w:lineRule="auto"/>
              <w:jc w:val="both"/>
              <w:rPr>
                <w:rStyle w:val="fontstyle01"/>
                <w:rFonts w:asciiTheme="minorHAnsi" w:hAnsiTheme="minorHAnsi" w:cstheme="minorHAnsi"/>
                <w:b w:val="0"/>
                <w:bCs w:val="0"/>
                <w:sz w:val="24"/>
                <w:szCs w:val="24"/>
              </w:rPr>
            </w:pPr>
            <w:r w:rsidRPr="0040469E">
              <w:rPr>
                <w:rStyle w:val="fontstyle01"/>
                <w:rFonts w:asciiTheme="minorHAnsi" w:hAnsiTheme="minorHAnsi" w:cstheme="minorHAnsi"/>
                <w:b w:val="0"/>
                <w:bCs w:val="0"/>
                <w:sz w:val="24"/>
                <w:szCs w:val="24"/>
              </w:rPr>
              <w:t xml:space="preserve">1 </w:t>
            </w:r>
          </w:p>
        </w:tc>
        <w:tc>
          <w:tcPr>
            <w:tcW w:w="2371" w:type="dxa"/>
          </w:tcPr>
          <w:p w:rsidR="000B2B73" w:rsidRPr="0040469E" w:rsidRDefault="000B2B73" w:rsidP="000B2B73">
            <w:pPr>
              <w:spacing w:line="264" w:lineRule="auto"/>
              <w:jc w:val="both"/>
              <w:rPr>
                <w:rStyle w:val="fontstyle01"/>
                <w:rFonts w:asciiTheme="minorHAnsi" w:hAnsiTheme="minorHAnsi" w:cstheme="minorHAnsi"/>
                <w:b w:val="0"/>
                <w:bCs w:val="0"/>
                <w:sz w:val="24"/>
                <w:szCs w:val="24"/>
              </w:rPr>
            </w:pPr>
            <w:r w:rsidRPr="0040469E">
              <w:rPr>
                <w:rStyle w:val="fontstyle01"/>
                <w:rFonts w:asciiTheme="minorHAnsi" w:hAnsiTheme="minorHAnsi" w:cstheme="minorHAnsi"/>
                <w:b w:val="0"/>
                <w:bCs w:val="0"/>
                <w:sz w:val="24"/>
                <w:szCs w:val="24"/>
              </w:rPr>
              <w:t>2</w:t>
            </w:r>
          </w:p>
        </w:tc>
      </w:tr>
      <w:tr w:rsidR="000B2B73" w:rsidRPr="0040469E" w:rsidTr="00192180">
        <w:tc>
          <w:tcPr>
            <w:tcW w:w="715"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03</w:t>
            </w:r>
          </w:p>
        </w:tc>
        <w:tc>
          <w:tcPr>
            <w:tcW w:w="3292" w:type="dxa"/>
          </w:tcPr>
          <w:p w:rsidR="000B2B73" w:rsidRPr="0040469E" w:rsidRDefault="000B2B73" w:rsidP="000B2B73">
            <w:pPr>
              <w:spacing w:line="264" w:lineRule="auto"/>
              <w:jc w:val="both"/>
              <w:rPr>
                <w:rStyle w:val="fontstyle01"/>
                <w:rFonts w:asciiTheme="minorHAnsi" w:hAnsiTheme="minorHAnsi" w:cstheme="minorHAnsi"/>
                <w:b w:val="0"/>
                <w:bCs w:val="0"/>
                <w:sz w:val="24"/>
                <w:szCs w:val="24"/>
              </w:rPr>
            </w:pPr>
            <w:r w:rsidRPr="0040469E">
              <w:rPr>
                <w:rStyle w:val="fontstyle01"/>
                <w:rFonts w:asciiTheme="minorHAnsi" w:hAnsiTheme="minorHAnsi" w:cstheme="minorHAnsi"/>
                <w:b w:val="0"/>
                <w:bCs w:val="0"/>
                <w:sz w:val="24"/>
                <w:szCs w:val="24"/>
              </w:rPr>
              <w:t xml:space="preserve">Kurigram </w:t>
            </w:r>
          </w:p>
        </w:tc>
        <w:tc>
          <w:tcPr>
            <w:tcW w:w="2371" w:type="dxa"/>
          </w:tcPr>
          <w:p w:rsidR="000B2B73" w:rsidRPr="0040469E" w:rsidRDefault="000B2B73" w:rsidP="000B2B73">
            <w:pPr>
              <w:spacing w:line="264" w:lineRule="auto"/>
              <w:jc w:val="both"/>
              <w:rPr>
                <w:rStyle w:val="fontstyle01"/>
                <w:rFonts w:asciiTheme="minorHAnsi" w:hAnsiTheme="minorHAnsi" w:cstheme="minorHAnsi"/>
                <w:b w:val="0"/>
                <w:bCs w:val="0"/>
                <w:sz w:val="24"/>
                <w:szCs w:val="24"/>
              </w:rPr>
            </w:pPr>
            <w:r w:rsidRPr="0040469E">
              <w:rPr>
                <w:rStyle w:val="fontstyle01"/>
                <w:rFonts w:asciiTheme="minorHAnsi" w:hAnsiTheme="minorHAnsi" w:cstheme="minorHAnsi"/>
                <w:b w:val="0"/>
                <w:bCs w:val="0"/>
                <w:sz w:val="24"/>
                <w:szCs w:val="24"/>
              </w:rPr>
              <w:t>9</w:t>
            </w:r>
          </w:p>
        </w:tc>
        <w:tc>
          <w:tcPr>
            <w:tcW w:w="2371" w:type="dxa"/>
          </w:tcPr>
          <w:p w:rsidR="000B2B73" w:rsidRPr="0040469E" w:rsidRDefault="000B2B73" w:rsidP="000B2B73">
            <w:pPr>
              <w:spacing w:line="264" w:lineRule="auto"/>
              <w:jc w:val="both"/>
              <w:rPr>
                <w:rStyle w:val="fontstyle01"/>
                <w:rFonts w:asciiTheme="minorHAnsi" w:hAnsiTheme="minorHAnsi" w:cstheme="minorHAnsi"/>
                <w:b w:val="0"/>
                <w:bCs w:val="0"/>
                <w:sz w:val="24"/>
                <w:szCs w:val="24"/>
              </w:rPr>
            </w:pPr>
            <w:r w:rsidRPr="0040469E">
              <w:rPr>
                <w:rStyle w:val="fontstyle01"/>
                <w:rFonts w:asciiTheme="minorHAnsi" w:hAnsiTheme="minorHAnsi" w:cstheme="minorHAnsi"/>
                <w:b w:val="0"/>
                <w:bCs w:val="0"/>
                <w:sz w:val="24"/>
                <w:szCs w:val="24"/>
              </w:rPr>
              <w:t>79</w:t>
            </w:r>
          </w:p>
        </w:tc>
      </w:tr>
      <w:tr w:rsidR="000B2B73" w:rsidRPr="0040469E" w:rsidTr="00192180">
        <w:tc>
          <w:tcPr>
            <w:tcW w:w="715" w:type="dxa"/>
          </w:tcPr>
          <w:p w:rsidR="000B2B73" w:rsidRPr="0040469E" w:rsidRDefault="000B2B73" w:rsidP="000B2B73">
            <w:pPr>
              <w:spacing w:line="264" w:lineRule="auto"/>
              <w:jc w:val="both"/>
              <w:rPr>
                <w:rStyle w:val="fontstyle01"/>
                <w:rFonts w:asciiTheme="minorHAnsi" w:hAnsiTheme="minorHAnsi" w:cstheme="minorHAnsi"/>
                <w:b w:val="0"/>
                <w:bCs w:val="0"/>
                <w:sz w:val="24"/>
                <w:szCs w:val="24"/>
              </w:rPr>
            </w:pPr>
            <w:r w:rsidRPr="0040469E">
              <w:rPr>
                <w:rStyle w:val="fontstyle01"/>
                <w:rFonts w:asciiTheme="minorHAnsi" w:hAnsiTheme="minorHAnsi" w:cstheme="minorHAnsi"/>
                <w:b w:val="0"/>
                <w:bCs w:val="0"/>
                <w:sz w:val="24"/>
                <w:szCs w:val="24"/>
              </w:rPr>
              <w:t>04</w:t>
            </w:r>
          </w:p>
        </w:tc>
        <w:tc>
          <w:tcPr>
            <w:tcW w:w="3292" w:type="dxa"/>
          </w:tcPr>
          <w:p w:rsidR="000B2B73" w:rsidRPr="0040469E" w:rsidRDefault="000B2B73" w:rsidP="000B2B73">
            <w:pPr>
              <w:spacing w:line="264" w:lineRule="auto"/>
              <w:jc w:val="both"/>
              <w:rPr>
                <w:rStyle w:val="fontstyle01"/>
                <w:rFonts w:asciiTheme="minorHAnsi" w:hAnsiTheme="minorHAnsi" w:cstheme="minorHAnsi"/>
                <w:b w:val="0"/>
                <w:bCs w:val="0"/>
                <w:sz w:val="24"/>
                <w:szCs w:val="24"/>
              </w:rPr>
            </w:pPr>
            <w:r w:rsidRPr="0040469E">
              <w:rPr>
                <w:rStyle w:val="fontstyle01"/>
                <w:rFonts w:asciiTheme="minorHAnsi" w:hAnsiTheme="minorHAnsi" w:cstheme="minorHAnsi"/>
                <w:b w:val="0"/>
                <w:bCs w:val="0"/>
                <w:sz w:val="24"/>
                <w:szCs w:val="24"/>
              </w:rPr>
              <w:t>Lalmonirhat</w:t>
            </w:r>
          </w:p>
        </w:tc>
        <w:tc>
          <w:tcPr>
            <w:tcW w:w="2371" w:type="dxa"/>
          </w:tcPr>
          <w:p w:rsidR="000B2B73" w:rsidRPr="0040469E" w:rsidRDefault="000B2B73" w:rsidP="000B2B73">
            <w:pPr>
              <w:spacing w:line="264" w:lineRule="auto"/>
              <w:jc w:val="both"/>
              <w:rPr>
                <w:rStyle w:val="fontstyle01"/>
                <w:rFonts w:asciiTheme="minorHAnsi" w:hAnsiTheme="minorHAnsi" w:cstheme="minorHAnsi"/>
                <w:b w:val="0"/>
                <w:bCs w:val="0"/>
                <w:sz w:val="24"/>
                <w:szCs w:val="24"/>
              </w:rPr>
            </w:pPr>
            <w:r w:rsidRPr="0040469E">
              <w:rPr>
                <w:rStyle w:val="fontstyle01"/>
                <w:rFonts w:asciiTheme="minorHAnsi" w:hAnsiTheme="minorHAnsi" w:cstheme="minorHAnsi"/>
                <w:b w:val="0"/>
                <w:bCs w:val="0"/>
                <w:sz w:val="24"/>
                <w:szCs w:val="24"/>
              </w:rPr>
              <w:t>5</w:t>
            </w:r>
          </w:p>
        </w:tc>
        <w:tc>
          <w:tcPr>
            <w:tcW w:w="2371" w:type="dxa"/>
          </w:tcPr>
          <w:p w:rsidR="000B2B73" w:rsidRPr="0040469E" w:rsidRDefault="000B2B73" w:rsidP="000B2B73">
            <w:pPr>
              <w:spacing w:line="264" w:lineRule="auto"/>
              <w:jc w:val="both"/>
              <w:rPr>
                <w:rStyle w:val="fontstyle01"/>
                <w:rFonts w:asciiTheme="minorHAnsi" w:hAnsiTheme="minorHAnsi" w:cstheme="minorHAnsi"/>
                <w:b w:val="0"/>
                <w:bCs w:val="0"/>
                <w:sz w:val="24"/>
                <w:szCs w:val="24"/>
              </w:rPr>
            </w:pPr>
            <w:r w:rsidRPr="0040469E">
              <w:rPr>
                <w:rStyle w:val="fontstyle01"/>
                <w:rFonts w:asciiTheme="minorHAnsi" w:hAnsiTheme="minorHAnsi" w:cstheme="minorHAnsi"/>
                <w:b w:val="0"/>
                <w:bCs w:val="0"/>
                <w:sz w:val="24"/>
                <w:szCs w:val="24"/>
              </w:rPr>
              <w:t>44</w:t>
            </w:r>
          </w:p>
        </w:tc>
      </w:tr>
      <w:tr w:rsidR="000B2B73" w:rsidRPr="0040469E" w:rsidTr="00192180">
        <w:tc>
          <w:tcPr>
            <w:tcW w:w="715" w:type="dxa"/>
          </w:tcPr>
          <w:p w:rsidR="000B2B73" w:rsidRPr="0040469E" w:rsidRDefault="000B2B73" w:rsidP="000B2B73">
            <w:pPr>
              <w:spacing w:line="264" w:lineRule="auto"/>
              <w:jc w:val="both"/>
              <w:rPr>
                <w:rStyle w:val="fontstyle01"/>
                <w:rFonts w:asciiTheme="minorHAnsi" w:hAnsiTheme="minorHAnsi" w:cstheme="minorHAnsi"/>
                <w:b w:val="0"/>
                <w:bCs w:val="0"/>
                <w:sz w:val="24"/>
                <w:szCs w:val="24"/>
              </w:rPr>
            </w:pPr>
            <w:r w:rsidRPr="0040469E">
              <w:rPr>
                <w:rStyle w:val="fontstyle01"/>
                <w:rFonts w:asciiTheme="minorHAnsi" w:hAnsiTheme="minorHAnsi" w:cstheme="minorHAnsi"/>
                <w:b w:val="0"/>
                <w:bCs w:val="0"/>
                <w:sz w:val="24"/>
                <w:szCs w:val="24"/>
              </w:rPr>
              <w:t>05</w:t>
            </w:r>
          </w:p>
        </w:tc>
        <w:tc>
          <w:tcPr>
            <w:tcW w:w="3292"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 xml:space="preserve">Nilphamari </w:t>
            </w:r>
          </w:p>
        </w:tc>
        <w:tc>
          <w:tcPr>
            <w:tcW w:w="2371"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 xml:space="preserve">6 </w:t>
            </w:r>
          </w:p>
        </w:tc>
        <w:tc>
          <w:tcPr>
            <w:tcW w:w="2371"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55</w:t>
            </w:r>
          </w:p>
        </w:tc>
      </w:tr>
      <w:tr w:rsidR="000B2B73" w:rsidRPr="0040469E" w:rsidTr="00192180">
        <w:tc>
          <w:tcPr>
            <w:tcW w:w="715"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06</w:t>
            </w:r>
          </w:p>
        </w:tc>
        <w:tc>
          <w:tcPr>
            <w:tcW w:w="3292" w:type="dxa"/>
          </w:tcPr>
          <w:p w:rsidR="000B2B73" w:rsidRPr="0040469E" w:rsidRDefault="000B2B73" w:rsidP="000B2B73">
            <w:pPr>
              <w:spacing w:line="264" w:lineRule="auto"/>
              <w:jc w:val="both"/>
              <w:rPr>
                <w:rStyle w:val="fontstyle01"/>
                <w:rFonts w:asciiTheme="minorHAnsi" w:hAnsiTheme="minorHAnsi" w:cstheme="minorHAnsi"/>
                <w:b w:val="0"/>
                <w:bCs w:val="0"/>
                <w:sz w:val="24"/>
                <w:szCs w:val="24"/>
              </w:rPr>
            </w:pPr>
            <w:r w:rsidRPr="0040469E">
              <w:rPr>
                <w:rStyle w:val="fontstyle01"/>
                <w:rFonts w:asciiTheme="minorHAnsi" w:hAnsiTheme="minorHAnsi" w:cstheme="minorHAnsi"/>
                <w:b w:val="0"/>
                <w:bCs w:val="0"/>
                <w:sz w:val="24"/>
                <w:szCs w:val="24"/>
              </w:rPr>
              <w:t xml:space="preserve">Rangpur </w:t>
            </w:r>
          </w:p>
        </w:tc>
        <w:tc>
          <w:tcPr>
            <w:tcW w:w="2371" w:type="dxa"/>
          </w:tcPr>
          <w:p w:rsidR="000B2B73" w:rsidRPr="0040469E" w:rsidRDefault="000B2B73" w:rsidP="000B2B73">
            <w:pPr>
              <w:pStyle w:val="ListParagraph"/>
              <w:spacing w:line="264" w:lineRule="auto"/>
              <w:ind w:left="0"/>
              <w:jc w:val="both"/>
              <w:rPr>
                <w:rStyle w:val="fontstyle01"/>
                <w:rFonts w:asciiTheme="minorHAnsi" w:hAnsiTheme="minorHAnsi" w:cstheme="minorHAnsi"/>
                <w:b w:val="0"/>
                <w:bCs w:val="0"/>
                <w:sz w:val="24"/>
                <w:szCs w:val="24"/>
              </w:rPr>
            </w:pPr>
            <w:r w:rsidRPr="0040469E">
              <w:rPr>
                <w:rStyle w:val="fontstyle01"/>
                <w:rFonts w:asciiTheme="minorHAnsi" w:hAnsiTheme="minorHAnsi" w:cstheme="minorHAnsi"/>
                <w:b w:val="0"/>
                <w:bCs w:val="0"/>
                <w:sz w:val="24"/>
                <w:szCs w:val="24"/>
              </w:rPr>
              <w:t xml:space="preserve">5 </w:t>
            </w:r>
          </w:p>
        </w:tc>
        <w:tc>
          <w:tcPr>
            <w:tcW w:w="2371" w:type="dxa"/>
          </w:tcPr>
          <w:p w:rsidR="000B2B73" w:rsidRPr="0040469E" w:rsidRDefault="000B2B73" w:rsidP="000B2B73">
            <w:pPr>
              <w:pStyle w:val="ListParagraph"/>
              <w:spacing w:line="264" w:lineRule="auto"/>
              <w:ind w:left="0"/>
              <w:jc w:val="both"/>
              <w:rPr>
                <w:rStyle w:val="fontstyle01"/>
                <w:rFonts w:asciiTheme="minorHAnsi" w:hAnsiTheme="minorHAnsi" w:cstheme="minorHAnsi"/>
                <w:b w:val="0"/>
                <w:bCs w:val="0"/>
                <w:sz w:val="24"/>
                <w:szCs w:val="24"/>
              </w:rPr>
            </w:pPr>
            <w:r w:rsidRPr="0040469E">
              <w:rPr>
                <w:rStyle w:val="fontstyle01"/>
                <w:rFonts w:asciiTheme="minorHAnsi" w:hAnsiTheme="minorHAnsi" w:cstheme="minorHAnsi"/>
                <w:b w:val="0"/>
                <w:bCs w:val="0"/>
                <w:sz w:val="24"/>
                <w:szCs w:val="24"/>
              </w:rPr>
              <w:t>31</w:t>
            </w:r>
          </w:p>
        </w:tc>
      </w:tr>
      <w:tr w:rsidR="000B2B73" w:rsidRPr="0040469E" w:rsidTr="00192180">
        <w:tc>
          <w:tcPr>
            <w:tcW w:w="715"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07</w:t>
            </w:r>
          </w:p>
        </w:tc>
        <w:tc>
          <w:tcPr>
            <w:tcW w:w="3292"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Dinajpur</w:t>
            </w:r>
          </w:p>
        </w:tc>
        <w:tc>
          <w:tcPr>
            <w:tcW w:w="2371"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 xml:space="preserve">10 </w:t>
            </w:r>
          </w:p>
        </w:tc>
        <w:tc>
          <w:tcPr>
            <w:tcW w:w="2371"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52</w:t>
            </w:r>
          </w:p>
        </w:tc>
      </w:tr>
      <w:tr w:rsidR="000B2B73" w:rsidRPr="0040469E" w:rsidTr="00192180">
        <w:tc>
          <w:tcPr>
            <w:tcW w:w="715"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08</w:t>
            </w:r>
          </w:p>
        </w:tc>
        <w:tc>
          <w:tcPr>
            <w:tcW w:w="3292"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Thakurgaon</w:t>
            </w:r>
          </w:p>
        </w:tc>
        <w:tc>
          <w:tcPr>
            <w:tcW w:w="2371"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 xml:space="preserve">5 </w:t>
            </w:r>
          </w:p>
        </w:tc>
        <w:tc>
          <w:tcPr>
            <w:tcW w:w="2371"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51</w:t>
            </w:r>
          </w:p>
        </w:tc>
      </w:tr>
      <w:tr w:rsidR="000B2B73" w:rsidRPr="0040469E" w:rsidTr="00192180">
        <w:tc>
          <w:tcPr>
            <w:tcW w:w="715"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09</w:t>
            </w:r>
          </w:p>
        </w:tc>
        <w:tc>
          <w:tcPr>
            <w:tcW w:w="3292"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Panchagarh</w:t>
            </w:r>
          </w:p>
        </w:tc>
        <w:tc>
          <w:tcPr>
            <w:tcW w:w="2371"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5</w:t>
            </w:r>
          </w:p>
        </w:tc>
        <w:tc>
          <w:tcPr>
            <w:tcW w:w="2371" w:type="dxa"/>
          </w:tcPr>
          <w:p w:rsidR="000B2B73" w:rsidRPr="0040469E" w:rsidRDefault="000B2B73" w:rsidP="000B2B73">
            <w:pPr>
              <w:spacing w:line="264" w:lineRule="auto"/>
              <w:jc w:val="both"/>
              <w:rPr>
                <w:rFonts w:cstheme="minorHAnsi"/>
                <w:sz w:val="24"/>
                <w:szCs w:val="24"/>
              </w:rPr>
            </w:pPr>
            <w:r w:rsidRPr="0040469E">
              <w:rPr>
                <w:rFonts w:cstheme="minorHAnsi"/>
                <w:sz w:val="24"/>
                <w:szCs w:val="24"/>
              </w:rPr>
              <w:t>43</w:t>
            </w:r>
          </w:p>
        </w:tc>
      </w:tr>
      <w:tr w:rsidR="000B2B73" w:rsidRPr="0040469E" w:rsidTr="00192180">
        <w:tc>
          <w:tcPr>
            <w:tcW w:w="715" w:type="dxa"/>
          </w:tcPr>
          <w:p w:rsidR="000B2B73" w:rsidRPr="0040469E" w:rsidRDefault="000B2B73" w:rsidP="000B2B73">
            <w:pPr>
              <w:spacing w:line="264" w:lineRule="auto"/>
              <w:jc w:val="both"/>
              <w:rPr>
                <w:rStyle w:val="fontstyle01"/>
                <w:rFonts w:asciiTheme="minorHAnsi" w:hAnsiTheme="minorHAnsi" w:cstheme="minorHAnsi"/>
                <w:bCs w:val="0"/>
                <w:sz w:val="24"/>
                <w:szCs w:val="24"/>
              </w:rPr>
            </w:pPr>
          </w:p>
        </w:tc>
        <w:tc>
          <w:tcPr>
            <w:tcW w:w="3292" w:type="dxa"/>
          </w:tcPr>
          <w:p w:rsidR="000B2B73" w:rsidRPr="0040469E" w:rsidRDefault="000B2B73" w:rsidP="000B2B73">
            <w:pPr>
              <w:spacing w:line="264" w:lineRule="auto"/>
              <w:jc w:val="both"/>
              <w:rPr>
                <w:rStyle w:val="fontstyle01"/>
                <w:rFonts w:asciiTheme="minorHAnsi" w:hAnsiTheme="minorHAnsi" w:cstheme="minorHAnsi"/>
                <w:bCs w:val="0"/>
                <w:sz w:val="24"/>
                <w:szCs w:val="24"/>
              </w:rPr>
            </w:pPr>
            <w:r w:rsidRPr="0040469E">
              <w:rPr>
                <w:rStyle w:val="fontstyle01"/>
                <w:rFonts w:asciiTheme="minorHAnsi" w:hAnsiTheme="minorHAnsi" w:cstheme="minorHAnsi"/>
                <w:bCs w:val="0"/>
                <w:sz w:val="24"/>
                <w:szCs w:val="24"/>
              </w:rPr>
              <w:t>Total</w:t>
            </w:r>
          </w:p>
        </w:tc>
        <w:tc>
          <w:tcPr>
            <w:tcW w:w="2371" w:type="dxa"/>
          </w:tcPr>
          <w:p w:rsidR="000B2B73" w:rsidRPr="0040469E" w:rsidRDefault="000B2B73" w:rsidP="000B2B73">
            <w:pPr>
              <w:spacing w:line="264" w:lineRule="auto"/>
              <w:jc w:val="both"/>
              <w:rPr>
                <w:rStyle w:val="fontstyle01"/>
                <w:rFonts w:asciiTheme="minorHAnsi" w:hAnsiTheme="minorHAnsi" w:cstheme="minorHAnsi"/>
                <w:bCs w:val="0"/>
                <w:sz w:val="24"/>
                <w:szCs w:val="24"/>
              </w:rPr>
            </w:pPr>
            <w:r w:rsidRPr="0040469E">
              <w:rPr>
                <w:rStyle w:val="fontstyle01"/>
                <w:rFonts w:asciiTheme="minorHAnsi" w:hAnsiTheme="minorHAnsi" w:cstheme="minorHAnsi"/>
                <w:bCs w:val="0"/>
                <w:sz w:val="24"/>
                <w:szCs w:val="24"/>
              </w:rPr>
              <w:t>52</w:t>
            </w:r>
          </w:p>
        </w:tc>
        <w:tc>
          <w:tcPr>
            <w:tcW w:w="2371" w:type="dxa"/>
          </w:tcPr>
          <w:p w:rsidR="000B2B73" w:rsidRPr="0040469E" w:rsidRDefault="000B2B73" w:rsidP="000B2B73">
            <w:pPr>
              <w:spacing w:line="264" w:lineRule="auto"/>
              <w:jc w:val="both"/>
              <w:rPr>
                <w:rStyle w:val="fontstyle01"/>
                <w:rFonts w:asciiTheme="minorHAnsi" w:hAnsiTheme="minorHAnsi" w:cstheme="minorHAnsi"/>
                <w:bCs w:val="0"/>
                <w:sz w:val="24"/>
                <w:szCs w:val="24"/>
              </w:rPr>
            </w:pPr>
            <w:r w:rsidRPr="0040469E">
              <w:rPr>
                <w:rStyle w:val="fontstyle01"/>
                <w:rFonts w:asciiTheme="minorHAnsi" w:hAnsiTheme="minorHAnsi" w:cstheme="minorHAnsi"/>
                <w:bCs w:val="0"/>
                <w:sz w:val="24"/>
                <w:szCs w:val="24"/>
              </w:rPr>
              <w:t>396</w:t>
            </w:r>
          </w:p>
        </w:tc>
      </w:tr>
    </w:tbl>
    <w:p w:rsidR="00D5521C" w:rsidRPr="0040469E" w:rsidRDefault="00D5521C" w:rsidP="00D5521C">
      <w:pPr>
        <w:pStyle w:val="ListParagraph"/>
        <w:numPr>
          <w:ilvl w:val="0"/>
          <w:numId w:val="11"/>
        </w:numPr>
        <w:spacing w:after="0" w:line="264" w:lineRule="auto"/>
        <w:ind w:left="270" w:hanging="270"/>
        <w:jc w:val="both"/>
        <w:rPr>
          <w:rStyle w:val="fontstyle01"/>
          <w:rFonts w:asciiTheme="minorHAnsi" w:hAnsiTheme="minorHAnsi" w:cstheme="minorHAnsi"/>
          <w:sz w:val="24"/>
          <w:szCs w:val="24"/>
        </w:rPr>
      </w:pPr>
      <w:r w:rsidRPr="0040469E">
        <w:rPr>
          <w:rStyle w:val="fontstyle01"/>
          <w:rFonts w:asciiTheme="minorHAnsi" w:hAnsiTheme="minorHAnsi" w:cstheme="minorHAnsi"/>
          <w:sz w:val="24"/>
          <w:szCs w:val="24"/>
        </w:rPr>
        <w:t>Target Groups</w:t>
      </w:r>
      <w:r w:rsidR="0040469E" w:rsidRPr="0040469E">
        <w:rPr>
          <w:rStyle w:val="fontstyle01"/>
          <w:rFonts w:asciiTheme="minorHAnsi" w:hAnsiTheme="minorHAnsi" w:cstheme="minorHAnsi"/>
          <w:sz w:val="24"/>
          <w:szCs w:val="24"/>
        </w:rPr>
        <w:t>:</w:t>
      </w:r>
    </w:p>
    <w:p w:rsidR="00BE0298" w:rsidRPr="0040469E" w:rsidRDefault="00F50649" w:rsidP="00F50649">
      <w:pPr>
        <w:spacing w:after="0" w:line="264" w:lineRule="auto"/>
        <w:jc w:val="both"/>
        <w:rPr>
          <w:rFonts w:cstheme="minorHAnsi"/>
          <w:b/>
          <w:bCs/>
          <w:color w:val="000000"/>
          <w:sz w:val="24"/>
          <w:szCs w:val="24"/>
        </w:rPr>
      </w:pPr>
      <w:r w:rsidRPr="0040469E">
        <w:rPr>
          <w:rFonts w:cstheme="minorHAnsi"/>
          <w:b/>
          <w:sz w:val="24"/>
          <w:szCs w:val="24"/>
          <w:lang w:val="en-GB"/>
        </w:rPr>
        <w:t xml:space="preserve">1) </w:t>
      </w:r>
      <w:r w:rsidR="00BE0298" w:rsidRPr="0040469E">
        <w:rPr>
          <w:rFonts w:cstheme="minorHAnsi"/>
          <w:b/>
          <w:sz w:val="24"/>
          <w:szCs w:val="24"/>
          <w:lang w:val="en-GB"/>
        </w:rPr>
        <w:t>Civil Empowerment</w:t>
      </w:r>
      <w:r w:rsidR="00FB6B70" w:rsidRPr="0040469E">
        <w:rPr>
          <w:rFonts w:cstheme="minorHAnsi"/>
          <w:b/>
          <w:sz w:val="24"/>
          <w:szCs w:val="24"/>
          <w:lang w:val="en-GB"/>
        </w:rPr>
        <w:t>:</w:t>
      </w:r>
    </w:p>
    <w:p w:rsidR="00FB6B70" w:rsidRDefault="00FB6B70" w:rsidP="001A4657">
      <w:pPr>
        <w:spacing w:after="120" w:line="264" w:lineRule="auto"/>
        <w:jc w:val="both"/>
        <w:rPr>
          <w:rFonts w:cstheme="minorHAnsi"/>
          <w:color w:val="000000"/>
          <w:sz w:val="24"/>
          <w:szCs w:val="24"/>
        </w:rPr>
      </w:pPr>
      <w:r w:rsidRPr="0040469E">
        <w:rPr>
          <w:rFonts w:cstheme="minorHAnsi"/>
          <w:color w:val="000000"/>
          <w:sz w:val="24"/>
          <w:szCs w:val="24"/>
        </w:rPr>
        <w:t>Union Federation is a development-oriented non-political local organization established and led by the landless, small and marginal farmers, poor, extreme poor and the disadvantaged people including the indigenous people living in the respective union. The proposed project will plan to work with 91,393 direct program participants including 18,475 ethnic minorities. The aim of the Union Federation is to bring about an improvement in the social, economical, political, moral and cultural living standards of all the landless, small and marginal farmers, poor, extreme poor and the disadvantaged families especially the Federation enrolled families. It also aims at and contributes to the establishment of a progressive and dignified social infrastructure based on justice and ethics through constructive programs and activities.</w:t>
      </w:r>
    </w:p>
    <w:tbl>
      <w:tblPr>
        <w:tblW w:w="5000" w:type="pct"/>
        <w:tblCellMar>
          <w:left w:w="29" w:type="dxa"/>
          <w:right w:w="29" w:type="dxa"/>
        </w:tblCellMar>
        <w:tblLook w:val="04A0" w:firstRow="1" w:lastRow="0" w:firstColumn="1" w:lastColumn="0" w:noHBand="0" w:noVBand="1"/>
      </w:tblPr>
      <w:tblGrid>
        <w:gridCol w:w="551"/>
        <w:gridCol w:w="1145"/>
        <w:gridCol w:w="941"/>
        <w:gridCol w:w="941"/>
        <w:gridCol w:w="1009"/>
        <w:gridCol w:w="941"/>
        <w:gridCol w:w="1087"/>
        <w:gridCol w:w="1100"/>
        <w:gridCol w:w="1372"/>
      </w:tblGrid>
      <w:tr w:rsidR="000B2B73" w:rsidRPr="00D5521C" w:rsidTr="001A4657">
        <w:trPr>
          <w:trHeight w:val="300"/>
        </w:trPr>
        <w:tc>
          <w:tcPr>
            <w:tcW w:w="303" w:type="pct"/>
            <w:vMerge w:val="restart"/>
            <w:tcBorders>
              <w:top w:val="single" w:sz="4" w:space="0" w:color="auto"/>
              <w:left w:val="single" w:sz="4" w:space="0" w:color="auto"/>
              <w:right w:val="single" w:sz="4" w:space="0" w:color="auto"/>
            </w:tcBorders>
          </w:tcPr>
          <w:p w:rsidR="000B2B73" w:rsidRPr="00D5521C" w:rsidRDefault="000B2B73" w:rsidP="000B2B73">
            <w:pPr>
              <w:spacing w:after="0"/>
              <w:jc w:val="center"/>
              <w:rPr>
                <w:rFonts w:cstheme="minorHAnsi"/>
                <w:b/>
                <w:color w:val="000000"/>
              </w:rPr>
            </w:pPr>
            <w:r>
              <w:rPr>
                <w:rFonts w:cstheme="minorHAnsi"/>
                <w:b/>
                <w:color w:val="000000"/>
              </w:rPr>
              <w:t>Sl. No.</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B73" w:rsidRPr="00D5521C" w:rsidRDefault="000B2B73" w:rsidP="00D5521C">
            <w:pPr>
              <w:spacing w:after="0"/>
              <w:rPr>
                <w:rFonts w:cstheme="minorHAnsi"/>
                <w:b/>
                <w:color w:val="000000"/>
              </w:rPr>
            </w:pPr>
            <w:r w:rsidRPr="00D5521C">
              <w:rPr>
                <w:rFonts w:cstheme="minorHAnsi"/>
                <w:b/>
                <w:color w:val="000000"/>
              </w:rPr>
              <w:t>Name of District</w:t>
            </w:r>
          </w:p>
        </w:tc>
        <w:tc>
          <w:tcPr>
            <w:tcW w:w="3312" w:type="pct"/>
            <w:gridSpan w:val="6"/>
            <w:tcBorders>
              <w:top w:val="single" w:sz="4" w:space="0" w:color="auto"/>
              <w:left w:val="nil"/>
              <w:bottom w:val="single" w:sz="4" w:space="0" w:color="auto"/>
              <w:right w:val="single" w:sz="4" w:space="0" w:color="auto"/>
            </w:tcBorders>
            <w:shd w:val="clear" w:color="auto" w:fill="auto"/>
            <w:noWrap/>
            <w:vAlign w:val="center"/>
            <w:hideMark/>
          </w:tcPr>
          <w:p w:rsidR="000B2B73" w:rsidRPr="00D5521C" w:rsidRDefault="000B2B73" w:rsidP="00D5521C">
            <w:pPr>
              <w:spacing w:after="0"/>
              <w:jc w:val="center"/>
              <w:rPr>
                <w:rFonts w:cstheme="minorHAnsi"/>
                <w:b/>
                <w:color w:val="000000"/>
              </w:rPr>
            </w:pPr>
            <w:r w:rsidRPr="00D5521C">
              <w:rPr>
                <w:rFonts w:cstheme="minorHAnsi"/>
                <w:b/>
                <w:color w:val="000000"/>
              </w:rPr>
              <w:t>Categories of Direct Beneficiaries</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B73" w:rsidRPr="00D5521C" w:rsidRDefault="000B2B73" w:rsidP="00D5521C">
            <w:pPr>
              <w:spacing w:after="0"/>
              <w:rPr>
                <w:rFonts w:cstheme="minorHAnsi"/>
                <w:b/>
                <w:color w:val="000000"/>
              </w:rPr>
            </w:pPr>
            <w:r w:rsidRPr="00D5521C">
              <w:rPr>
                <w:rFonts w:cstheme="minorHAnsi"/>
                <w:b/>
                <w:color w:val="000000"/>
              </w:rPr>
              <w:t>Total of Direct Beneficiaries</w:t>
            </w:r>
          </w:p>
        </w:tc>
      </w:tr>
      <w:tr w:rsidR="000B2B73" w:rsidRPr="00D5521C" w:rsidTr="000B2B73">
        <w:trPr>
          <w:trHeight w:val="638"/>
        </w:trPr>
        <w:tc>
          <w:tcPr>
            <w:tcW w:w="303" w:type="pct"/>
            <w:vMerge/>
            <w:tcBorders>
              <w:left w:val="single" w:sz="4" w:space="0" w:color="auto"/>
              <w:bottom w:val="single" w:sz="4" w:space="0" w:color="auto"/>
              <w:right w:val="single" w:sz="4" w:space="0" w:color="auto"/>
            </w:tcBorders>
          </w:tcPr>
          <w:p w:rsidR="000B2B73" w:rsidRPr="00D5521C" w:rsidRDefault="000B2B73" w:rsidP="000B2B73">
            <w:pPr>
              <w:spacing w:after="0"/>
              <w:jc w:val="center"/>
              <w:rPr>
                <w:rFonts w:cstheme="minorHAnsi"/>
                <w:color w:val="00000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0B2B73" w:rsidRPr="00D5521C" w:rsidRDefault="000B2B73" w:rsidP="00D5521C">
            <w:pPr>
              <w:spacing w:after="0"/>
              <w:rPr>
                <w:rFonts w:cstheme="minorHAnsi"/>
                <w:color w:val="000000"/>
              </w:rPr>
            </w:pPr>
          </w:p>
        </w:tc>
        <w:tc>
          <w:tcPr>
            <w:tcW w:w="518" w:type="pct"/>
            <w:tcBorders>
              <w:top w:val="nil"/>
              <w:left w:val="nil"/>
              <w:bottom w:val="single" w:sz="4" w:space="0" w:color="auto"/>
              <w:right w:val="single" w:sz="4" w:space="0" w:color="auto"/>
            </w:tcBorders>
            <w:shd w:val="clear" w:color="auto" w:fill="auto"/>
            <w:vAlign w:val="center"/>
            <w:hideMark/>
          </w:tcPr>
          <w:p w:rsidR="000B2B73" w:rsidRPr="00D5521C" w:rsidRDefault="000B2B73" w:rsidP="00D5521C">
            <w:pPr>
              <w:spacing w:after="0"/>
              <w:rPr>
                <w:rFonts w:cstheme="minorHAnsi"/>
                <w:b/>
                <w:color w:val="000000"/>
              </w:rPr>
            </w:pPr>
            <w:r w:rsidRPr="00D5521C">
              <w:rPr>
                <w:rFonts w:cstheme="minorHAnsi"/>
                <w:b/>
                <w:color w:val="000000"/>
              </w:rPr>
              <w:t>Women Forum Members</w:t>
            </w:r>
          </w:p>
        </w:tc>
        <w:tc>
          <w:tcPr>
            <w:tcW w:w="518" w:type="pct"/>
            <w:tcBorders>
              <w:top w:val="nil"/>
              <w:left w:val="nil"/>
              <w:bottom w:val="single" w:sz="4" w:space="0" w:color="auto"/>
              <w:right w:val="single" w:sz="4" w:space="0" w:color="auto"/>
            </w:tcBorders>
            <w:shd w:val="clear" w:color="auto" w:fill="auto"/>
            <w:vAlign w:val="center"/>
            <w:hideMark/>
          </w:tcPr>
          <w:p w:rsidR="000B2B73" w:rsidRPr="00D5521C" w:rsidRDefault="000B2B73" w:rsidP="00D5521C">
            <w:pPr>
              <w:spacing w:after="0"/>
              <w:rPr>
                <w:rFonts w:cstheme="minorHAnsi"/>
                <w:b/>
                <w:color w:val="000000"/>
              </w:rPr>
            </w:pPr>
            <w:r w:rsidRPr="00D5521C">
              <w:rPr>
                <w:rFonts w:cstheme="minorHAnsi"/>
                <w:b/>
                <w:color w:val="000000"/>
              </w:rPr>
              <w:t>Youth Forum Members</w:t>
            </w:r>
          </w:p>
        </w:tc>
        <w:tc>
          <w:tcPr>
            <w:tcW w:w="555" w:type="pct"/>
            <w:tcBorders>
              <w:top w:val="nil"/>
              <w:left w:val="nil"/>
              <w:bottom w:val="single" w:sz="4" w:space="0" w:color="auto"/>
              <w:right w:val="single" w:sz="4" w:space="0" w:color="auto"/>
            </w:tcBorders>
            <w:shd w:val="clear" w:color="auto" w:fill="auto"/>
            <w:vAlign w:val="center"/>
            <w:hideMark/>
          </w:tcPr>
          <w:p w:rsidR="000B2B73" w:rsidRPr="00D5521C" w:rsidRDefault="000B2B73" w:rsidP="00D5521C">
            <w:pPr>
              <w:spacing w:after="0"/>
              <w:rPr>
                <w:rFonts w:cstheme="minorHAnsi"/>
                <w:b/>
                <w:color w:val="000000"/>
              </w:rPr>
            </w:pPr>
            <w:r w:rsidRPr="00D5521C">
              <w:rPr>
                <w:rFonts w:cstheme="minorHAnsi"/>
                <w:b/>
                <w:color w:val="000000"/>
              </w:rPr>
              <w:t>Ethnic Minorities</w:t>
            </w:r>
          </w:p>
        </w:tc>
        <w:tc>
          <w:tcPr>
            <w:tcW w:w="518" w:type="pct"/>
            <w:tcBorders>
              <w:top w:val="nil"/>
              <w:left w:val="nil"/>
              <w:bottom w:val="single" w:sz="4" w:space="0" w:color="auto"/>
              <w:right w:val="single" w:sz="4" w:space="0" w:color="auto"/>
            </w:tcBorders>
            <w:shd w:val="clear" w:color="auto" w:fill="auto"/>
            <w:vAlign w:val="center"/>
            <w:hideMark/>
          </w:tcPr>
          <w:p w:rsidR="000B2B73" w:rsidRPr="00D5521C" w:rsidRDefault="000B2B73" w:rsidP="00D5521C">
            <w:pPr>
              <w:spacing w:after="0"/>
              <w:rPr>
                <w:rFonts w:cstheme="minorHAnsi"/>
                <w:b/>
                <w:color w:val="000000"/>
              </w:rPr>
            </w:pPr>
            <w:r w:rsidRPr="00D5521C">
              <w:rPr>
                <w:rFonts w:cstheme="minorHAnsi"/>
                <w:b/>
                <w:color w:val="000000"/>
              </w:rPr>
              <w:t xml:space="preserve">PWD Members </w:t>
            </w:r>
          </w:p>
        </w:tc>
        <w:tc>
          <w:tcPr>
            <w:tcW w:w="598" w:type="pct"/>
            <w:tcBorders>
              <w:top w:val="nil"/>
              <w:left w:val="nil"/>
              <w:bottom w:val="single" w:sz="4" w:space="0" w:color="auto"/>
              <w:right w:val="single" w:sz="4" w:space="0" w:color="auto"/>
            </w:tcBorders>
            <w:shd w:val="clear" w:color="auto" w:fill="auto"/>
            <w:vAlign w:val="center"/>
            <w:hideMark/>
          </w:tcPr>
          <w:p w:rsidR="000B2B73" w:rsidRPr="00D5521C" w:rsidRDefault="000B2B73" w:rsidP="00D5521C">
            <w:pPr>
              <w:spacing w:after="0"/>
              <w:rPr>
                <w:rFonts w:cstheme="minorHAnsi"/>
                <w:b/>
                <w:color w:val="000000"/>
              </w:rPr>
            </w:pPr>
            <w:r w:rsidRPr="00D5521C">
              <w:rPr>
                <w:rFonts w:cstheme="minorHAnsi"/>
                <w:b/>
                <w:color w:val="000000"/>
              </w:rPr>
              <w:t>General Committee Member</w:t>
            </w:r>
          </w:p>
        </w:tc>
        <w:tc>
          <w:tcPr>
            <w:tcW w:w="603" w:type="pct"/>
            <w:tcBorders>
              <w:top w:val="nil"/>
              <w:left w:val="nil"/>
              <w:bottom w:val="single" w:sz="4" w:space="0" w:color="auto"/>
              <w:right w:val="single" w:sz="4" w:space="0" w:color="auto"/>
            </w:tcBorders>
            <w:shd w:val="clear" w:color="auto" w:fill="auto"/>
            <w:vAlign w:val="center"/>
            <w:hideMark/>
          </w:tcPr>
          <w:p w:rsidR="000B2B73" w:rsidRPr="00D5521C" w:rsidRDefault="000B2B73" w:rsidP="00D5521C">
            <w:pPr>
              <w:spacing w:after="0"/>
              <w:rPr>
                <w:rFonts w:cstheme="minorHAnsi"/>
                <w:b/>
                <w:color w:val="000000"/>
              </w:rPr>
            </w:pPr>
            <w:r w:rsidRPr="00D5521C">
              <w:rPr>
                <w:rFonts w:cstheme="minorHAnsi"/>
                <w:b/>
                <w:color w:val="000000"/>
              </w:rPr>
              <w:t>Executive Committee Member</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0B2B73" w:rsidRPr="00D5521C" w:rsidRDefault="000B2B73" w:rsidP="00D5521C">
            <w:pPr>
              <w:spacing w:after="0"/>
              <w:rPr>
                <w:rFonts w:cstheme="minorHAnsi"/>
                <w:color w:val="000000"/>
              </w:rPr>
            </w:pPr>
          </w:p>
        </w:tc>
      </w:tr>
      <w:tr w:rsidR="000B2B73" w:rsidRPr="00D5521C" w:rsidTr="000B2B73">
        <w:trPr>
          <w:trHeight w:val="300"/>
        </w:trPr>
        <w:tc>
          <w:tcPr>
            <w:tcW w:w="303" w:type="pct"/>
            <w:tcBorders>
              <w:top w:val="nil"/>
              <w:left w:val="single" w:sz="4" w:space="0" w:color="auto"/>
              <w:bottom w:val="single" w:sz="4" w:space="0" w:color="auto"/>
              <w:right w:val="single" w:sz="4" w:space="0" w:color="auto"/>
            </w:tcBorders>
          </w:tcPr>
          <w:p w:rsidR="000B2B73" w:rsidRPr="00D5521C" w:rsidRDefault="000B2B73" w:rsidP="000B2B73">
            <w:pPr>
              <w:spacing w:after="0"/>
              <w:rPr>
                <w:rFonts w:cstheme="minorHAnsi"/>
                <w:color w:val="000000"/>
              </w:rPr>
            </w:pPr>
            <w:r>
              <w:rPr>
                <w:rFonts w:cstheme="minorHAnsi"/>
                <w:color w:val="000000"/>
              </w:rPr>
              <w:t>1</w:t>
            </w:r>
          </w:p>
        </w:tc>
        <w:tc>
          <w:tcPr>
            <w:tcW w:w="630" w:type="pct"/>
            <w:tcBorders>
              <w:top w:val="nil"/>
              <w:left w:val="single" w:sz="4" w:space="0" w:color="auto"/>
              <w:bottom w:val="single" w:sz="4" w:space="0" w:color="auto"/>
              <w:right w:val="single" w:sz="4" w:space="0" w:color="auto"/>
            </w:tcBorders>
            <w:shd w:val="clear" w:color="auto" w:fill="auto"/>
            <w:hideMark/>
          </w:tcPr>
          <w:p w:rsidR="000B2B73" w:rsidRPr="00D5521C" w:rsidRDefault="000B2B73" w:rsidP="000B2B73">
            <w:pPr>
              <w:spacing w:after="0"/>
              <w:rPr>
                <w:rFonts w:cstheme="minorHAnsi"/>
                <w:color w:val="000000"/>
              </w:rPr>
            </w:pPr>
            <w:r w:rsidRPr="00D5521C">
              <w:rPr>
                <w:rFonts w:cstheme="minorHAnsi"/>
                <w:color w:val="000000"/>
              </w:rPr>
              <w:t>Gaibandha</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2,340 </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3,371 </w:t>
            </w:r>
          </w:p>
        </w:tc>
        <w:tc>
          <w:tcPr>
            <w:tcW w:w="555"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1,792 </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1,433 </w:t>
            </w:r>
          </w:p>
        </w:tc>
        <w:tc>
          <w:tcPr>
            <w:tcW w:w="59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2,086 </w:t>
            </w:r>
          </w:p>
        </w:tc>
        <w:tc>
          <w:tcPr>
            <w:tcW w:w="603"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443 </w:t>
            </w:r>
          </w:p>
        </w:tc>
        <w:tc>
          <w:tcPr>
            <w:tcW w:w="756" w:type="pct"/>
            <w:tcBorders>
              <w:top w:val="nil"/>
              <w:left w:val="nil"/>
              <w:bottom w:val="single" w:sz="4" w:space="0" w:color="auto"/>
              <w:right w:val="single" w:sz="4" w:space="0" w:color="auto"/>
            </w:tcBorders>
            <w:shd w:val="clear" w:color="auto" w:fill="auto"/>
            <w:noWrap/>
            <w:hideMark/>
          </w:tcPr>
          <w:p w:rsidR="000B2B73" w:rsidRPr="001A4657" w:rsidRDefault="000B2B73" w:rsidP="001A4657">
            <w:pPr>
              <w:spacing w:after="0" w:line="240" w:lineRule="auto"/>
              <w:jc w:val="both"/>
              <w:rPr>
                <w:rFonts w:cstheme="minorHAnsi"/>
              </w:rPr>
            </w:pPr>
            <w:r w:rsidRPr="001A4657">
              <w:rPr>
                <w:rFonts w:cstheme="minorHAnsi"/>
              </w:rPr>
              <w:t xml:space="preserve">11,465 </w:t>
            </w:r>
          </w:p>
        </w:tc>
      </w:tr>
      <w:tr w:rsidR="000B2B73" w:rsidRPr="00D5521C" w:rsidTr="000B2B73">
        <w:trPr>
          <w:trHeight w:val="300"/>
        </w:trPr>
        <w:tc>
          <w:tcPr>
            <w:tcW w:w="303" w:type="pct"/>
            <w:tcBorders>
              <w:top w:val="nil"/>
              <w:left w:val="single" w:sz="4" w:space="0" w:color="auto"/>
              <w:bottom w:val="single" w:sz="4" w:space="0" w:color="auto"/>
              <w:right w:val="single" w:sz="4" w:space="0" w:color="auto"/>
            </w:tcBorders>
          </w:tcPr>
          <w:p w:rsidR="000B2B73" w:rsidRPr="00D5521C" w:rsidRDefault="000B2B73" w:rsidP="000B2B73">
            <w:pPr>
              <w:spacing w:after="0"/>
              <w:rPr>
                <w:rFonts w:cstheme="minorHAnsi"/>
                <w:color w:val="000000"/>
              </w:rPr>
            </w:pPr>
            <w:r>
              <w:rPr>
                <w:rFonts w:cstheme="minorHAnsi"/>
                <w:color w:val="000000"/>
              </w:rPr>
              <w:t>2</w:t>
            </w:r>
          </w:p>
        </w:tc>
        <w:tc>
          <w:tcPr>
            <w:tcW w:w="630" w:type="pct"/>
            <w:tcBorders>
              <w:top w:val="nil"/>
              <w:left w:val="single" w:sz="4" w:space="0" w:color="auto"/>
              <w:bottom w:val="single" w:sz="4" w:space="0" w:color="auto"/>
              <w:right w:val="single" w:sz="4" w:space="0" w:color="auto"/>
            </w:tcBorders>
            <w:shd w:val="clear" w:color="auto" w:fill="auto"/>
          </w:tcPr>
          <w:p w:rsidR="000B2B73" w:rsidRPr="00D5521C" w:rsidRDefault="000B2B73" w:rsidP="000B2B73">
            <w:pPr>
              <w:spacing w:after="0"/>
              <w:rPr>
                <w:rFonts w:cstheme="minorHAnsi"/>
                <w:color w:val="000000"/>
              </w:rPr>
            </w:pPr>
            <w:r w:rsidRPr="00D5521C">
              <w:rPr>
                <w:rFonts w:cstheme="minorHAnsi"/>
                <w:color w:val="000000"/>
              </w:rPr>
              <w:t>Jamalpur</w:t>
            </w:r>
          </w:p>
        </w:tc>
        <w:tc>
          <w:tcPr>
            <w:tcW w:w="518" w:type="pct"/>
            <w:tcBorders>
              <w:top w:val="nil"/>
              <w:left w:val="nil"/>
              <w:bottom w:val="single" w:sz="4" w:space="0" w:color="auto"/>
              <w:right w:val="single" w:sz="4" w:space="0" w:color="auto"/>
            </w:tcBorders>
            <w:shd w:val="clear" w:color="auto" w:fill="auto"/>
          </w:tcPr>
          <w:p w:rsidR="000B2B73" w:rsidRPr="001A4657" w:rsidRDefault="000B2B73" w:rsidP="001A4657">
            <w:pPr>
              <w:spacing w:after="0" w:line="240" w:lineRule="auto"/>
              <w:jc w:val="both"/>
              <w:rPr>
                <w:rFonts w:cstheme="minorHAnsi"/>
              </w:rPr>
            </w:pPr>
            <w:r w:rsidRPr="001A4657">
              <w:rPr>
                <w:rFonts w:cstheme="minorHAnsi"/>
              </w:rPr>
              <w:t xml:space="preserve">138 </w:t>
            </w:r>
          </w:p>
        </w:tc>
        <w:tc>
          <w:tcPr>
            <w:tcW w:w="518" w:type="pct"/>
            <w:tcBorders>
              <w:top w:val="nil"/>
              <w:left w:val="nil"/>
              <w:bottom w:val="single" w:sz="4" w:space="0" w:color="auto"/>
              <w:right w:val="single" w:sz="4" w:space="0" w:color="auto"/>
            </w:tcBorders>
            <w:shd w:val="clear" w:color="auto" w:fill="auto"/>
          </w:tcPr>
          <w:p w:rsidR="000B2B73" w:rsidRPr="001A4657" w:rsidRDefault="000B2B73" w:rsidP="001A4657">
            <w:pPr>
              <w:spacing w:after="0" w:line="240" w:lineRule="auto"/>
              <w:jc w:val="both"/>
              <w:rPr>
                <w:rFonts w:cstheme="minorHAnsi"/>
              </w:rPr>
            </w:pPr>
            <w:r w:rsidRPr="001A4657">
              <w:rPr>
                <w:rFonts w:cstheme="minorHAnsi"/>
              </w:rPr>
              <w:t xml:space="preserve">112 </w:t>
            </w:r>
          </w:p>
        </w:tc>
        <w:tc>
          <w:tcPr>
            <w:tcW w:w="555" w:type="pct"/>
            <w:tcBorders>
              <w:top w:val="nil"/>
              <w:left w:val="nil"/>
              <w:bottom w:val="single" w:sz="4" w:space="0" w:color="auto"/>
              <w:right w:val="single" w:sz="4" w:space="0" w:color="auto"/>
            </w:tcBorders>
            <w:shd w:val="clear" w:color="auto" w:fill="auto"/>
          </w:tcPr>
          <w:p w:rsidR="000B2B73" w:rsidRPr="001A4657" w:rsidRDefault="000B2B73" w:rsidP="001A4657">
            <w:pPr>
              <w:spacing w:after="0" w:line="240" w:lineRule="auto"/>
              <w:jc w:val="both"/>
              <w:rPr>
                <w:rFonts w:cstheme="minorHAnsi"/>
              </w:rPr>
            </w:pPr>
            <w:r w:rsidRPr="001A4657">
              <w:rPr>
                <w:rFonts w:cstheme="minorHAnsi"/>
              </w:rPr>
              <w:t xml:space="preserve">93 </w:t>
            </w:r>
          </w:p>
        </w:tc>
        <w:tc>
          <w:tcPr>
            <w:tcW w:w="518" w:type="pct"/>
            <w:tcBorders>
              <w:top w:val="nil"/>
              <w:left w:val="nil"/>
              <w:bottom w:val="single" w:sz="4" w:space="0" w:color="auto"/>
              <w:right w:val="single" w:sz="4" w:space="0" w:color="auto"/>
            </w:tcBorders>
            <w:shd w:val="clear" w:color="auto" w:fill="auto"/>
          </w:tcPr>
          <w:p w:rsidR="000B2B73" w:rsidRPr="001A4657" w:rsidRDefault="000B2B73" w:rsidP="001A4657">
            <w:pPr>
              <w:spacing w:after="0" w:line="240" w:lineRule="auto"/>
              <w:jc w:val="both"/>
              <w:rPr>
                <w:rFonts w:cstheme="minorHAnsi"/>
              </w:rPr>
            </w:pPr>
            <w:r w:rsidRPr="001A4657">
              <w:rPr>
                <w:rFonts w:cstheme="minorHAnsi"/>
              </w:rPr>
              <w:t xml:space="preserve">15 </w:t>
            </w:r>
          </w:p>
        </w:tc>
        <w:tc>
          <w:tcPr>
            <w:tcW w:w="598" w:type="pct"/>
            <w:tcBorders>
              <w:top w:val="nil"/>
              <w:left w:val="nil"/>
              <w:bottom w:val="single" w:sz="4" w:space="0" w:color="auto"/>
              <w:right w:val="single" w:sz="4" w:space="0" w:color="auto"/>
            </w:tcBorders>
            <w:shd w:val="clear" w:color="auto" w:fill="auto"/>
          </w:tcPr>
          <w:p w:rsidR="000B2B73" w:rsidRPr="001A4657" w:rsidRDefault="000B2B73" w:rsidP="001A4657">
            <w:pPr>
              <w:spacing w:after="0" w:line="240" w:lineRule="auto"/>
              <w:jc w:val="both"/>
              <w:rPr>
                <w:rFonts w:cstheme="minorHAnsi"/>
              </w:rPr>
            </w:pPr>
            <w:r w:rsidRPr="001A4657">
              <w:rPr>
                <w:rFonts w:cstheme="minorHAnsi"/>
              </w:rPr>
              <w:t xml:space="preserve">79 </w:t>
            </w:r>
          </w:p>
        </w:tc>
        <w:tc>
          <w:tcPr>
            <w:tcW w:w="603" w:type="pct"/>
            <w:tcBorders>
              <w:top w:val="nil"/>
              <w:left w:val="nil"/>
              <w:bottom w:val="single" w:sz="4" w:space="0" w:color="auto"/>
              <w:right w:val="single" w:sz="4" w:space="0" w:color="auto"/>
            </w:tcBorders>
            <w:shd w:val="clear" w:color="auto" w:fill="auto"/>
          </w:tcPr>
          <w:p w:rsidR="000B2B73" w:rsidRPr="001A4657" w:rsidRDefault="000B2B73" w:rsidP="001A4657">
            <w:pPr>
              <w:spacing w:after="0" w:line="240" w:lineRule="auto"/>
              <w:jc w:val="both"/>
              <w:rPr>
                <w:rFonts w:cstheme="minorHAnsi"/>
              </w:rPr>
            </w:pPr>
            <w:r w:rsidRPr="001A4657">
              <w:rPr>
                <w:rFonts w:cstheme="minorHAnsi"/>
              </w:rPr>
              <w:t xml:space="preserve">18 </w:t>
            </w:r>
          </w:p>
        </w:tc>
        <w:tc>
          <w:tcPr>
            <w:tcW w:w="756" w:type="pct"/>
            <w:tcBorders>
              <w:top w:val="nil"/>
              <w:left w:val="nil"/>
              <w:bottom w:val="single" w:sz="4" w:space="0" w:color="auto"/>
              <w:right w:val="single" w:sz="4" w:space="0" w:color="auto"/>
            </w:tcBorders>
            <w:shd w:val="clear" w:color="auto" w:fill="auto"/>
            <w:noWrap/>
          </w:tcPr>
          <w:p w:rsidR="000B2B73" w:rsidRPr="001A4657" w:rsidRDefault="000B2B73" w:rsidP="001A4657">
            <w:pPr>
              <w:spacing w:after="0" w:line="240" w:lineRule="auto"/>
              <w:jc w:val="both"/>
              <w:rPr>
                <w:rFonts w:cstheme="minorHAnsi"/>
              </w:rPr>
            </w:pPr>
            <w:r w:rsidRPr="001A4657">
              <w:rPr>
                <w:rFonts w:cstheme="minorHAnsi"/>
              </w:rPr>
              <w:t xml:space="preserve">455 </w:t>
            </w:r>
          </w:p>
        </w:tc>
      </w:tr>
      <w:tr w:rsidR="000B2B73" w:rsidRPr="00D5521C" w:rsidTr="000B2B73">
        <w:trPr>
          <w:trHeight w:val="300"/>
        </w:trPr>
        <w:tc>
          <w:tcPr>
            <w:tcW w:w="303" w:type="pct"/>
            <w:tcBorders>
              <w:top w:val="nil"/>
              <w:left w:val="single" w:sz="4" w:space="0" w:color="auto"/>
              <w:bottom w:val="single" w:sz="4" w:space="0" w:color="auto"/>
              <w:right w:val="single" w:sz="4" w:space="0" w:color="auto"/>
            </w:tcBorders>
          </w:tcPr>
          <w:p w:rsidR="000B2B73" w:rsidRPr="00D5521C" w:rsidRDefault="000B2B73" w:rsidP="000B2B73">
            <w:pPr>
              <w:spacing w:after="0"/>
              <w:rPr>
                <w:rFonts w:cstheme="minorHAnsi"/>
                <w:color w:val="000000"/>
              </w:rPr>
            </w:pPr>
            <w:r>
              <w:rPr>
                <w:rFonts w:cstheme="minorHAnsi"/>
                <w:color w:val="000000"/>
              </w:rPr>
              <w:t>3</w:t>
            </w:r>
          </w:p>
        </w:tc>
        <w:tc>
          <w:tcPr>
            <w:tcW w:w="630" w:type="pct"/>
            <w:tcBorders>
              <w:top w:val="nil"/>
              <w:left w:val="single" w:sz="4" w:space="0" w:color="auto"/>
              <w:bottom w:val="single" w:sz="4" w:space="0" w:color="auto"/>
              <w:right w:val="single" w:sz="4" w:space="0" w:color="auto"/>
            </w:tcBorders>
            <w:shd w:val="clear" w:color="auto" w:fill="auto"/>
            <w:hideMark/>
          </w:tcPr>
          <w:p w:rsidR="000B2B73" w:rsidRPr="00D5521C" w:rsidRDefault="000B2B73" w:rsidP="000B2B73">
            <w:pPr>
              <w:spacing w:after="0"/>
              <w:rPr>
                <w:rFonts w:cstheme="minorHAnsi"/>
                <w:color w:val="000000"/>
              </w:rPr>
            </w:pPr>
            <w:r w:rsidRPr="00D5521C">
              <w:rPr>
                <w:rFonts w:cstheme="minorHAnsi"/>
                <w:color w:val="000000"/>
              </w:rPr>
              <w:t>Kurigram</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3,384 </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3,753 </w:t>
            </w:r>
          </w:p>
        </w:tc>
        <w:tc>
          <w:tcPr>
            <w:tcW w:w="555"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1,990 </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121 </w:t>
            </w:r>
          </w:p>
        </w:tc>
        <w:tc>
          <w:tcPr>
            <w:tcW w:w="59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3,487 </w:t>
            </w:r>
          </w:p>
        </w:tc>
        <w:tc>
          <w:tcPr>
            <w:tcW w:w="603"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711 </w:t>
            </w:r>
          </w:p>
        </w:tc>
        <w:tc>
          <w:tcPr>
            <w:tcW w:w="756" w:type="pct"/>
            <w:tcBorders>
              <w:top w:val="nil"/>
              <w:left w:val="nil"/>
              <w:bottom w:val="single" w:sz="4" w:space="0" w:color="auto"/>
              <w:right w:val="single" w:sz="4" w:space="0" w:color="auto"/>
            </w:tcBorders>
            <w:shd w:val="clear" w:color="auto" w:fill="auto"/>
            <w:noWrap/>
            <w:hideMark/>
          </w:tcPr>
          <w:p w:rsidR="000B2B73" w:rsidRPr="001A4657" w:rsidRDefault="000B2B73" w:rsidP="001A4657">
            <w:pPr>
              <w:spacing w:after="0" w:line="240" w:lineRule="auto"/>
              <w:jc w:val="both"/>
              <w:rPr>
                <w:rFonts w:cstheme="minorHAnsi"/>
              </w:rPr>
            </w:pPr>
            <w:r w:rsidRPr="001A4657">
              <w:rPr>
                <w:rFonts w:cstheme="minorHAnsi"/>
              </w:rPr>
              <w:t xml:space="preserve">13,446 </w:t>
            </w:r>
          </w:p>
        </w:tc>
      </w:tr>
      <w:tr w:rsidR="000B2B73" w:rsidRPr="00D5521C" w:rsidTr="000B2B73">
        <w:trPr>
          <w:trHeight w:val="300"/>
        </w:trPr>
        <w:tc>
          <w:tcPr>
            <w:tcW w:w="303" w:type="pct"/>
            <w:tcBorders>
              <w:top w:val="nil"/>
              <w:left w:val="single" w:sz="4" w:space="0" w:color="auto"/>
              <w:bottom w:val="single" w:sz="4" w:space="0" w:color="auto"/>
              <w:right w:val="single" w:sz="4" w:space="0" w:color="auto"/>
            </w:tcBorders>
          </w:tcPr>
          <w:p w:rsidR="000B2B73" w:rsidRPr="00D5521C" w:rsidRDefault="000B2B73" w:rsidP="000B2B73">
            <w:pPr>
              <w:spacing w:after="0"/>
              <w:rPr>
                <w:rFonts w:cstheme="minorHAnsi"/>
                <w:color w:val="000000"/>
              </w:rPr>
            </w:pPr>
            <w:r>
              <w:rPr>
                <w:rFonts w:cstheme="minorHAnsi"/>
                <w:color w:val="000000"/>
              </w:rPr>
              <w:t>4</w:t>
            </w:r>
          </w:p>
        </w:tc>
        <w:tc>
          <w:tcPr>
            <w:tcW w:w="630" w:type="pct"/>
            <w:tcBorders>
              <w:top w:val="nil"/>
              <w:left w:val="single" w:sz="4" w:space="0" w:color="auto"/>
              <w:bottom w:val="single" w:sz="4" w:space="0" w:color="auto"/>
              <w:right w:val="single" w:sz="4" w:space="0" w:color="auto"/>
            </w:tcBorders>
            <w:shd w:val="clear" w:color="auto" w:fill="auto"/>
            <w:hideMark/>
          </w:tcPr>
          <w:p w:rsidR="000B2B73" w:rsidRPr="00D5521C" w:rsidRDefault="000B2B73" w:rsidP="000B2B73">
            <w:pPr>
              <w:spacing w:after="0"/>
              <w:rPr>
                <w:rFonts w:cstheme="minorHAnsi"/>
                <w:color w:val="000000"/>
              </w:rPr>
            </w:pPr>
            <w:r w:rsidRPr="00D5521C">
              <w:rPr>
                <w:rFonts w:cstheme="minorHAnsi"/>
                <w:color w:val="000000"/>
              </w:rPr>
              <w:t>Lalmonirhat</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2,929 </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3,059 </w:t>
            </w:r>
          </w:p>
        </w:tc>
        <w:tc>
          <w:tcPr>
            <w:tcW w:w="555"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1,985 </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627 </w:t>
            </w:r>
          </w:p>
        </w:tc>
        <w:tc>
          <w:tcPr>
            <w:tcW w:w="59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1,681 </w:t>
            </w:r>
          </w:p>
        </w:tc>
        <w:tc>
          <w:tcPr>
            <w:tcW w:w="603"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396 </w:t>
            </w:r>
          </w:p>
        </w:tc>
        <w:tc>
          <w:tcPr>
            <w:tcW w:w="756" w:type="pct"/>
            <w:tcBorders>
              <w:top w:val="nil"/>
              <w:left w:val="nil"/>
              <w:bottom w:val="single" w:sz="4" w:space="0" w:color="auto"/>
              <w:right w:val="single" w:sz="4" w:space="0" w:color="auto"/>
            </w:tcBorders>
            <w:shd w:val="clear" w:color="auto" w:fill="auto"/>
            <w:noWrap/>
            <w:hideMark/>
          </w:tcPr>
          <w:p w:rsidR="000B2B73" w:rsidRPr="001A4657" w:rsidRDefault="000B2B73" w:rsidP="001A4657">
            <w:pPr>
              <w:spacing w:after="0" w:line="240" w:lineRule="auto"/>
              <w:jc w:val="both"/>
              <w:rPr>
                <w:rFonts w:cstheme="minorHAnsi"/>
              </w:rPr>
            </w:pPr>
            <w:r w:rsidRPr="001A4657">
              <w:rPr>
                <w:rFonts w:cstheme="minorHAnsi"/>
              </w:rPr>
              <w:t xml:space="preserve">10,677 </w:t>
            </w:r>
          </w:p>
        </w:tc>
      </w:tr>
      <w:tr w:rsidR="000B2B73" w:rsidRPr="00D5521C" w:rsidTr="000B2B73">
        <w:trPr>
          <w:trHeight w:val="300"/>
        </w:trPr>
        <w:tc>
          <w:tcPr>
            <w:tcW w:w="303" w:type="pct"/>
            <w:tcBorders>
              <w:top w:val="nil"/>
              <w:left w:val="single" w:sz="4" w:space="0" w:color="auto"/>
              <w:bottom w:val="single" w:sz="4" w:space="0" w:color="auto"/>
              <w:right w:val="single" w:sz="4" w:space="0" w:color="auto"/>
            </w:tcBorders>
          </w:tcPr>
          <w:p w:rsidR="000B2B73" w:rsidRPr="00D5521C" w:rsidRDefault="000B2B73" w:rsidP="000B2B73">
            <w:pPr>
              <w:spacing w:after="0"/>
              <w:rPr>
                <w:rFonts w:cstheme="minorHAnsi"/>
                <w:color w:val="000000"/>
              </w:rPr>
            </w:pPr>
            <w:r>
              <w:rPr>
                <w:rFonts w:cstheme="minorHAnsi"/>
                <w:color w:val="000000"/>
              </w:rPr>
              <w:t>5</w:t>
            </w:r>
          </w:p>
        </w:tc>
        <w:tc>
          <w:tcPr>
            <w:tcW w:w="630" w:type="pct"/>
            <w:tcBorders>
              <w:top w:val="nil"/>
              <w:left w:val="single" w:sz="4" w:space="0" w:color="auto"/>
              <w:bottom w:val="single" w:sz="4" w:space="0" w:color="auto"/>
              <w:right w:val="single" w:sz="4" w:space="0" w:color="auto"/>
            </w:tcBorders>
            <w:shd w:val="clear" w:color="auto" w:fill="auto"/>
            <w:hideMark/>
          </w:tcPr>
          <w:p w:rsidR="000B2B73" w:rsidRPr="00D5521C" w:rsidRDefault="000B2B73" w:rsidP="000B2B73">
            <w:pPr>
              <w:spacing w:after="0"/>
              <w:rPr>
                <w:rFonts w:cstheme="minorHAnsi"/>
                <w:color w:val="000000"/>
              </w:rPr>
            </w:pPr>
            <w:r w:rsidRPr="00D5521C">
              <w:rPr>
                <w:rFonts w:cstheme="minorHAnsi"/>
                <w:color w:val="000000"/>
              </w:rPr>
              <w:t>Nilphamari</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4,532 </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4,678 </w:t>
            </w:r>
          </w:p>
        </w:tc>
        <w:tc>
          <w:tcPr>
            <w:tcW w:w="555"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3,702 </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709 </w:t>
            </w:r>
          </w:p>
        </w:tc>
        <w:tc>
          <w:tcPr>
            <w:tcW w:w="59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1,665 </w:t>
            </w:r>
          </w:p>
        </w:tc>
        <w:tc>
          <w:tcPr>
            <w:tcW w:w="603"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495 </w:t>
            </w:r>
          </w:p>
        </w:tc>
        <w:tc>
          <w:tcPr>
            <w:tcW w:w="756" w:type="pct"/>
            <w:tcBorders>
              <w:top w:val="nil"/>
              <w:left w:val="nil"/>
              <w:bottom w:val="single" w:sz="4" w:space="0" w:color="auto"/>
              <w:right w:val="single" w:sz="4" w:space="0" w:color="auto"/>
            </w:tcBorders>
            <w:shd w:val="clear" w:color="auto" w:fill="auto"/>
            <w:noWrap/>
            <w:hideMark/>
          </w:tcPr>
          <w:p w:rsidR="000B2B73" w:rsidRPr="001A4657" w:rsidRDefault="000B2B73" w:rsidP="001A4657">
            <w:pPr>
              <w:spacing w:after="0" w:line="240" w:lineRule="auto"/>
              <w:jc w:val="both"/>
              <w:rPr>
                <w:rFonts w:cstheme="minorHAnsi"/>
              </w:rPr>
            </w:pPr>
            <w:r w:rsidRPr="001A4657">
              <w:rPr>
                <w:rFonts w:cstheme="minorHAnsi"/>
              </w:rPr>
              <w:t xml:space="preserve">15,781 </w:t>
            </w:r>
          </w:p>
        </w:tc>
      </w:tr>
      <w:tr w:rsidR="000B2B73" w:rsidRPr="00D5521C" w:rsidTr="000B2B73">
        <w:trPr>
          <w:trHeight w:val="300"/>
        </w:trPr>
        <w:tc>
          <w:tcPr>
            <w:tcW w:w="303" w:type="pct"/>
            <w:tcBorders>
              <w:top w:val="nil"/>
              <w:left w:val="single" w:sz="4" w:space="0" w:color="auto"/>
              <w:bottom w:val="single" w:sz="4" w:space="0" w:color="auto"/>
              <w:right w:val="single" w:sz="4" w:space="0" w:color="auto"/>
            </w:tcBorders>
          </w:tcPr>
          <w:p w:rsidR="000B2B73" w:rsidRPr="00D5521C" w:rsidRDefault="000B2B73" w:rsidP="000B2B73">
            <w:pPr>
              <w:spacing w:after="0"/>
              <w:rPr>
                <w:rFonts w:cstheme="minorHAnsi"/>
                <w:color w:val="000000"/>
              </w:rPr>
            </w:pPr>
            <w:r>
              <w:rPr>
                <w:rFonts w:cstheme="minorHAnsi"/>
                <w:color w:val="000000"/>
              </w:rPr>
              <w:t>6</w:t>
            </w:r>
          </w:p>
        </w:tc>
        <w:tc>
          <w:tcPr>
            <w:tcW w:w="630" w:type="pct"/>
            <w:tcBorders>
              <w:top w:val="nil"/>
              <w:left w:val="single" w:sz="4" w:space="0" w:color="auto"/>
              <w:bottom w:val="single" w:sz="4" w:space="0" w:color="auto"/>
              <w:right w:val="single" w:sz="4" w:space="0" w:color="auto"/>
            </w:tcBorders>
            <w:shd w:val="clear" w:color="auto" w:fill="auto"/>
            <w:hideMark/>
          </w:tcPr>
          <w:p w:rsidR="000B2B73" w:rsidRPr="00D5521C" w:rsidRDefault="000B2B73" w:rsidP="000B2B73">
            <w:pPr>
              <w:spacing w:after="0"/>
              <w:rPr>
                <w:rFonts w:cstheme="minorHAnsi"/>
                <w:color w:val="000000"/>
              </w:rPr>
            </w:pPr>
            <w:r w:rsidRPr="00D5521C">
              <w:rPr>
                <w:rFonts w:cstheme="minorHAnsi"/>
                <w:color w:val="000000"/>
              </w:rPr>
              <w:t>Rangpur</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2,599 </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2,998 </w:t>
            </w:r>
          </w:p>
        </w:tc>
        <w:tc>
          <w:tcPr>
            <w:tcW w:w="555"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3,217 </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181 </w:t>
            </w:r>
          </w:p>
        </w:tc>
        <w:tc>
          <w:tcPr>
            <w:tcW w:w="59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2,460 </w:t>
            </w:r>
          </w:p>
        </w:tc>
        <w:tc>
          <w:tcPr>
            <w:tcW w:w="603"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369 </w:t>
            </w:r>
          </w:p>
        </w:tc>
        <w:tc>
          <w:tcPr>
            <w:tcW w:w="756" w:type="pct"/>
            <w:tcBorders>
              <w:top w:val="nil"/>
              <w:left w:val="nil"/>
              <w:bottom w:val="single" w:sz="4" w:space="0" w:color="auto"/>
              <w:right w:val="single" w:sz="4" w:space="0" w:color="auto"/>
            </w:tcBorders>
            <w:shd w:val="clear" w:color="auto" w:fill="auto"/>
            <w:noWrap/>
            <w:hideMark/>
          </w:tcPr>
          <w:p w:rsidR="000B2B73" w:rsidRPr="001A4657" w:rsidRDefault="000B2B73" w:rsidP="001A4657">
            <w:pPr>
              <w:spacing w:after="0" w:line="240" w:lineRule="auto"/>
              <w:jc w:val="both"/>
              <w:rPr>
                <w:rFonts w:cstheme="minorHAnsi"/>
              </w:rPr>
            </w:pPr>
            <w:r w:rsidRPr="001A4657">
              <w:rPr>
                <w:rFonts w:cstheme="minorHAnsi"/>
              </w:rPr>
              <w:t xml:space="preserve">11,824 </w:t>
            </w:r>
          </w:p>
        </w:tc>
      </w:tr>
      <w:tr w:rsidR="000B2B73" w:rsidRPr="00D5521C" w:rsidTr="000B2B73">
        <w:trPr>
          <w:trHeight w:val="300"/>
        </w:trPr>
        <w:tc>
          <w:tcPr>
            <w:tcW w:w="303" w:type="pct"/>
            <w:tcBorders>
              <w:top w:val="nil"/>
              <w:left w:val="single" w:sz="4" w:space="0" w:color="auto"/>
              <w:bottom w:val="single" w:sz="4" w:space="0" w:color="auto"/>
              <w:right w:val="single" w:sz="4" w:space="0" w:color="auto"/>
            </w:tcBorders>
          </w:tcPr>
          <w:p w:rsidR="000B2B73" w:rsidRPr="00D5521C" w:rsidRDefault="000B2B73" w:rsidP="000B2B73">
            <w:pPr>
              <w:spacing w:after="0"/>
              <w:rPr>
                <w:rFonts w:cstheme="minorHAnsi"/>
                <w:color w:val="000000"/>
              </w:rPr>
            </w:pPr>
            <w:r>
              <w:rPr>
                <w:rFonts w:cstheme="minorHAnsi"/>
                <w:color w:val="000000"/>
              </w:rPr>
              <w:t>7</w:t>
            </w:r>
          </w:p>
        </w:tc>
        <w:tc>
          <w:tcPr>
            <w:tcW w:w="630" w:type="pct"/>
            <w:tcBorders>
              <w:top w:val="nil"/>
              <w:left w:val="single" w:sz="4" w:space="0" w:color="auto"/>
              <w:bottom w:val="single" w:sz="4" w:space="0" w:color="auto"/>
              <w:right w:val="single" w:sz="4" w:space="0" w:color="auto"/>
            </w:tcBorders>
            <w:shd w:val="clear" w:color="auto" w:fill="auto"/>
            <w:hideMark/>
          </w:tcPr>
          <w:p w:rsidR="000B2B73" w:rsidRPr="00D5521C" w:rsidRDefault="000B2B73" w:rsidP="000B2B73">
            <w:pPr>
              <w:spacing w:after="0"/>
              <w:rPr>
                <w:rFonts w:cstheme="minorHAnsi"/>
                <w:color w:val="000000"/>
              </w:rPr>
            </w:pPr>
            <w:r w:rsidRPr="00D5521C">
              <w:rPr>
                <w:rFonts w:cstheme="minorHAnsi"/>
                <w:color w:val="000000"/>
              </w:rPr>
              <w:t>Dinajpur</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3,113 </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3,745 </w:t>
            </w:r>
          </w:p>
        </w:tc>
        <w:tc>
          <w:tcPr>
            <w:tcW w:w="555"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1,729 </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353 </w:t>
            </w:r>
          </w:p>
        </w:tc>
        <w:tc>
          <w:tcPr>
            <w:tcW w:w="59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1,424 </w:t>
            </w:r>
          </w:p>
        </w:tc>
        <w:tc>
          <w:tcPr>
            <w:tcW w:w="603"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468 </w:t>
            </w:r>
          </w:p>
        </w:tc>
        <w:tc>
          <w:tcPr>
            <w:tcW w:w="756" w:type="pct"/>
            <w:tcBorders>
              <w:top w:val="nil"/>
              <w:left w:val="nil"/>
              <w:bottom w:val="single" w:sz="4" w:space="0" w:color="auto"/>
              <w:right w:val="single" w:sz="4" w:space="0" w:color="auto"/>
            </w:tcBorders>
            <w:shd w:val="clear" w:color="auto" w:fill="auto"/>
            <w:noWrap/>
            <w:hideMark/>
          </w:tcPr>
          <w:p w:rsidR="000B2B73" w:rsidRPr="001A4657" w:rsidRDefault="000B2B73" w:rsidP="001A4657">
            <w:pPr>
              <w:spacing w:after="0" w:line="240" w:lineRule="auto"/>
              <w:jc w:val="both"/>
              <w:rPr>
                <w:rFonts w:cstheme="minorHAnsi"/>
              </w:rPr>
            </w:pPr>
            <w:r w:rsidRPr="001A4657">
              <w:rPr>
                <w:rFonts w:cstheme="minorHAnsi"/>
              </w:rPr>
              <w:t xml:space="preserve">10,832 </w:t>
            </w:r>
          </w:p>
        </w:tc>
      </w:tr>
      <w:tr w:rsidR="000B2B73" w:rsidRPr="00D5521C" w:rsidTr="000B2B73">
        <w:trPr>
          <w:trHeight w:val="300"/>
        </w:trPr>
        <w:tc>
          <w:tcPr>
            <w:tcW w:w="303" w:type="pct"/>
            <w:tcBorders>
              <w:top w:val="nil"/>
              <w:left w:val="single" w:sz="4" w:space="0" w:color="auto"/>
              <w:bottom w:val="single" w:sz="4" w:space="0" w:color="auto"/>
              <w:right w:val="single" w:sz="4" w:space="0" w:color="auto"/>
            </w:tcBorders>
          </w:tcPr>
          <w:p w:rsidR="000B2B73" w:rsidRPr="00D5521C" w:rsidRDefault="000B2B73" w:rsidP="000B2B73">
            <w:pPr>
              <w:spacing w:after="0"/>
              <w:rPr>
                <w:rFonts w:cstheme="minorHAnsi"/>
                <w:color w:val="000000"/>
              </w:rPr>
            </w:pPr>
            <w:r>
              <w:rPr>
                <w:rFonts w:cstheme="minorHAnsi"/>
                <w:color w:val="000000"/>
              </w:rPr>
              <w:t>8</w:t>
            </w:r>
          </w:p>
        </w:tc>
        <w:tc>
          <w:tcPr>
            <w:tcW w:w="630" w:type="pct"/>
            <w:tcBorders>
              <w:top w:val="nil"/>
              <w:left w:val="single" w:sz="4" w:space="0" w:color="auto"/>
              <w:bottom w:val="single" w:sz="4" w:space="0" w:color="auto"/>
              <w:right w:val="single" w:sz="4" w:space="0" w:color="auto"/>
            </w:tcBorders>
            <w:shd w:val="clear" w:color="auto" w:fill="auto"/>
            <w:hideMark/>
          </w:tcPr>
          <w:p w:rsidR="000B2B73" w:rsidRPr="00D5521C" w:rsidRDefault="000B2B73" w:rsidP="000B2B73">
            <w:pPr>
              <w:spacing w:after="0"/>
              <w:rPr>
                <w:rFonts w:cstheme="minorHAnsi"/>
                <w:color w:val="000000"/>
              </w:rPr>
            </w:pPr>
            <w:r w:rsidRPr="00D5521C">
              <w:rPr>
                <w:rFonts w:cstheme="minorHAnsi"/>
                <w:color w:val="000000"/>
              </w:rPr>
              <w:t>Thakurgoan</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1,828 </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1,828 </w:t>
            </w:r>
          </w:p>
        </w:tc>
        <w:tc>
          <w:tcPr>
            <w:tcW w:w="555"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2,313 </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471 </w:t>
            </w:r>
          </w:p>
        </w:tc>
        <w:tc>
          <w:tcPr>
            <w:tcW w:w="59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1,178 </w:t>
            </w:r>
          </w:p>
        </w:tc>
        <w:tc>
          <w:tcPr>
            <w:tcW w:w="603"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459 </w:t>
            </w:r>
          </w:p>
        </w:tc>
        <w:tc>
          <w:tcPr>
            <w:tcW w:w="756" w:type="pct"/>
            <w:tcBorders>
              <w:top w:val="nil"/>
              <w:left w:val="nil"/>
              <w:bottom w:val="single" w:sz="4" w:space="0" w:color="auto"/>
              <w:right w:val="single" w:sz="4" w:space="0" w:color="auto"/>
            </w:tcBorders>
            <w:shd w:val="clear" w:color="auto" w:fill="auto"/>
            <w:noWrap/>
            <w:hideMark/>
          </w:tcPr>
          <w:p w:rsidR="000B2B73" w:rsidRPr="001A4657" w:rsidRDefault="000B2B73" w:rsidP="001A4657">
            <w:pPr>
              <w:spacing w:after="0" w:line="240" w:lineRule="auto"/>
              <w:jc w:val="both"/>
              <w:rPr>
                <w:rFonts w:cstheme="minorHAnsi"/>
              </w:rPr>
            </w:pPr>
            <w:r w:rsidRPr="001A4657">
              <w:rPr>
                <w:rFonts w:cstheme="minorHAnsi"/>
              </w:rPr>
              <w:t xml:space="preserve">8,077 </w:t>
            </w:r>
          </w:p>
        </w:tc>
      </w:tr>
      <w:tr w:rsidR="000B2B73" w:rsidRPr="00D5521C" w:rsidTr="000B2B73">
        <w:trPr>
          <w:trHeight w:val="300"/>
        </w:trPr>
        <w:tc>
          <w:tcPr>
            <w:tcW w:w="303" w:type="pct"/>
            <w:tcBorders>
              <w:top w:val="nil"/>
              <w:left w:val="single" w:sz="4" w:space="0" w:color="auto"/>
              <w:bottom w:val="single" w:sz="4" w:space="0" w:color="auto"/>
              <w:right w:val="single" w:sz="4" w:space="0" w:color="auto"/>
            </w:tcBorders>
          </w:tcPr>
          <w:p w:rsidR="000B2B73" w:rsidRPr="00D5521C" w:rsidRDefault="000B2B73" w:rsidP="000B2B73">
            <w:pPr>
              <w:spacing w:after="0"/>
              <w:rPr>
                <w:rFonts w:cstheme="minorHAnsi"/>
                <w:color w:val="000000"/>
              </w:rPr>
            </w:pPr>
            <w:r>
              <w:rPr>
                <w:rFonts w:cstheme="minorHAnsi"/>
                <w:color w:val="000000"/>
              </w:rPr>
              <w:t>9</w:t>
            </w:r>
          </w:p>
        </w:tc>
        <w:tc>
          <w:tcPr>
            <w:tcW w:w="630" w:type="pct"/>
            <w:tcBorders>
              <w:top w:val="nil"/>
              <w:left w:val="single" w:sz="4" w:space="0" w:color="auto"/>
              <w:bottom w:val="single" w:sz="4" w:space="0" w:color="auto"/>
              <w:right w:val="single" w:sz="4" w:space="0" w:color="auto"/>
            </w:tcBorders>
            <w:shd w:val="clear" w:color="auto" w:fill="auto"/>
            <w:hideMark/>
          </w:tcPr>
          <w:p w:rsidR="000B2B73" w:rsidRPr="00D5521C" w:rsidRDefault="000B2B73" w:rsidP="000B2B73">
            <w:pPr>
              <w:spacing w:after="0"/>
              <w:rPr>
                <w:rFonts w:cstheme="minorHAnsi"/>
                <w:color w:val="000000"/>
              </w:rPr>
            </w:pPr>
            <w:r w:rsidRPr="00D5521C">
              <w:rPr>
                <w:rFonts w:cstheme="minorHAnsi"/>
                <w:color w:val="000000"/>
              </w:rPr>
              <w:t>Panchagarh</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1,910 </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2,632 </w:t>
            </w:r>
          </w:p>
        </w:tc>
        <w:tc>
          <w:tcPr>
            <w:tcW w:w="555"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1,654 </w:t>
            </w:r>
          </w:p>
        </w:tc>
        <w:tc>
          <w:tcPr>
            <w:tcW w:w="51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657 </w:t>
            </w:r>
          </w:p>
        </w:tc>
        <w:tc>
          <w:tcPr>
            <w:tcW w:w="598"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1,596 </w:t>
            </w:r>
          </w:p>
        </w:tc>
        <w:tc>
          <w:tcPr>
            <w:tcW w:w="603" w:type="pct"/>
            <w:tcBorders>
              <w:top w:val="nil"/>
              <w:left w:val="nil"/>
              <w:bottom w:val="single" w:sz="4" w:space="0" w:color="auto"/>
              <w:right w:val="single" w:sz="4" w:space="0" w:color="auto"/>
            </w:tcBorders>
            <w:shd w:val="clear" w:color="auto" w:fill="auto"/>
            <w:hideMark/>
          </w:tcPr>
          <w:p w:rsidR="000B2B73" w:rsidRPr="001A4657" w:rsidRDefault="000B2B73" w:rsidP="001A4657">
            <w:pPr>
              <w:spacing w:after="0" w:line="240" w:lineRule="auto"/>
              <w:jc w:val="both"/>
              <w:rPr>
                <w:rFonts w:cstheme="minorHAnsi"/>
              </w:rPr>
            </w:pPr>
            <w:r w:rsidRPr="001A4657">
              <w:rPr>
                <w:rFonts w:cstheme="minorHAnsi"/>
              </w:rPr>
              <w:t xml:space="preserve">387 </w:t>
            </w:r>
          </w:p>
        </w:tc>
        <w:tc>
          <w:tcPr>
            <w:tcW w:w="756" w:type="pct"/>
            <w:tcBorders>
              <w:top w:val="nil"/>
              <w:left w:val="nil"/>
              <w:bottom w:val="single" w:sz="4" w:space="0" w:color="auto"/>
              <w:right w:val="single" w:sz="4" w:space="0" w:color="auto"/>
            </w:tcBorders>
            <w:shd w:val="clear" w:color="auto" w:fill="auto"/>
            <w:noWrap/>
            <w:hideMark/>
          </w:tcPr>
          <w:p w:rsidR="000B2B73" w:rsidRPr="001A4657" w:rsidRDefault="000B2B73" w:rsidP="001A4657">
            <w:pPr>
              <w:spacing w:after="0" w:line="240" w:lineRule="auto"/>
              <w:jc w:val="both"/>
              <w:rPr>
                <w:rFonts w:cstheme="minorHAnsi"/>
              </w:rPr>
            </w:pPr>
            <w:r w:rsidRPr="001A4657">
              <w:rPr>
                <w:rFonts w:cstheme="minorHAnsi"/>
              </w:rPr>
              <w:t xml:space="preserve">8,836 </w:t>
            </w:r>
          </w:p>
        </w:tc>
      </w:tr>
      <w:tr w:rsidR="000B2B73" w:rsidRPr="00D5521C" w:rsidTr="000B2B73">
        <w:trPr>
          <w:trHeight w:val="300"/>
        </w:trPr>
        <w:tc>
          <w:tcPr>
            <w:tcW w:w="303" w:type="pct"/>
            <w:tcBorders>
              <w:top w:val="nil"/>
              <w:left w:val="single" w:sz="4" w:space="0" w:color="auto"/>
              <w:bottom w:val="single" w:sz="4" w:space="0" w:color="auto"/>
              <w:right w:val="single" w:sz="4" w:space="0" w:color="auto"/>
            </w:tcBorders>
          </w:tcPr>
          <w:p w:rsidR="000B2B73" w:rsidRPr="00D5521C" w:rsidRDefault="000B2B73" w:rsidP="000B2B73">
            <w:pPr>
              <w:spacing w:after="0"/>
              <w:rPr>
                <w:rFonts w:cstheme="minorHAnsi"/>
                <w:b/>
                <w:bCs/>
                <w:color w:val="000000"/>
              </w:rPr>
            </w:pPr>
          </w:p>
        </w:tc>
        <w:tc>
          <w:tcPr>
            <w:tcW w:w="630" w:type="pct"/>
            <w:tcBorders>
              <w:top w:val="nil"/>
              <w:left w:val="single" w:sz="4" w:space="0" w:color="auto"/>
              <w:bottom w:val="single" w:sz="4" w:space="0" w:color="auto"/>
              <w:right w:val="single" w:sz="4" w:space="0" w:color="auto"/>
            </w:tcBorders>
            <w:shd w:val="clear" w:color="auto" w:fill="auto"/>
            <w:hideMark/>
          </w:tcPr>
          <w:p w:rsidR="000B2B73" w:rsidRPr="00D5521C" w:rsidRDefault="000B2B73" w:rsidP="000B2B73">
            <w:pPr>
              <w:spacing w:after="0"/>
              <w:rPr>
                <w:rFonts w:cstheme="minorHAnsi"/>
                <w:b/>
                <w:bCs/>
                <w:color w:val="000000"/>
              </w:rPr>
            </w:pPr>
            <w:r w:rsidRPr="00D5521C">
              <w:rPr>
                <w:rFonts w:cstheme="minorHAnsi"/>
                <w:b/>
                <w:bCs/>
                <w:color w:val="000000"/>
              </w:rPr>
              <w:t xml:space="preserve">Total </w:t>
            </w:r>
          </w:p>
        </w:tc>
        <w:tc>
          <w:tcPr>
            <w:tcW w:w="518" w:type="pct"/>
            <w:tcBorders>
              <w:top w:val="nil"/>
              <w:left w:val="nil"/>
              <w:bottom w:val="single" w:sz="4" w:space="0" w:color="auto"/>
              <w:right w:val="single" w:sz="4" w:space="0" w:color="auto"/>
            </w:tcBorders>
            <w:shd w:val="clear" w:color="auto" w:fill="auto"/>
            <w:hideMark/>
          </w:tcPr>
          <w:p w:rsidR="000B2B73" w:rsidRPr="00D5521C" w:rsidRDefault="000B2B73" w:rsidP="000B2B73">
            <w:pPr>
              <w:spacing w:after="0"/>
              <w:rPr>
                <w:rFonts w:cstheme="minorHAnsi"/>
                <w:b/>
                <w:bCs/>
                <w:color w:val="000000"/>
              </w:rPr>
            </w:pPr>
            <w:r w:rsidRPr="00D5521C">
              <w:rPr>
                <w:rFonts w:cstheme="minorHAnsi"/>
                <w:b/>
                <w:bCs/>
                <w:color w:val="000000"/>
              </w:rPr>
              <w:t xml:space="preserve">22,773 </w:t>
            </w:r>
          </w:p>
        </w:tc>
        <w:tc>
          <w:tcPr>
            <w:tcW w:w="518" w:type="pct"/>
            <w:tcBorders>
              <w:top w:val="nil"/>
              <w:left w:val="nil"/>
              <w:bottom w:val="single" w:sz="4" w:space="0" w:color="auto"/>
              <w:right w:val="single" w:sz="4" w:space="0" w:color="auto"/>
            </w:tcBorders>
            <w:shd w:val="clear" w:color="auto" w:fill="auto"/>
            <w:hideMark/>
          </w:tcPr>
          <w:p w:rsidR="000B2B73" w:rsidRPr="00D5521C" w:rsidRDefault="000B2B73" w:rsidP="000B2B73">
            <w:pPr>
              <w:spacing w:after="0"/>
              <w:rPr>
                <w:rFonts w:cstheme="minorHAnsi"/>
                <w:b/>
                <w:bCs/>
                <w:color w:val="000000"/>
              </w:rPr>
            </w:pPr>
            <w:r w:rsidRPr="00D5521C">
              <w:rPr>
                <w:rFonts w:cstheme="minorHAnsi"/>
                <w:b/>
                <w:bCs/>
                <w:color w:val="000000"/>
              </w:rPr>
              <w:t xml:space="preserve">26,176 </w:t>
            </w:r>
          </w:p>
        </w:tc>
        <w:tc>
          <w:tcPr>
            <w:tcW w:w="555" w:type="pct"/>
            <w:tcBorders>
              <w:top w:val="nil"/>
              <w:left w:val="nil"/>
              <w:bottom w:val="single" w:sz="4" w:space="0" w:color="auto"/>
              <w:right w:val="single" w:sz="4" w:space="0" w:color="auto"/>
            </w:tcBorders>
            <w:shd w:val="clear" w:color="auto" w:fill="auto"/>
            <w:hideMark/>
          </w:tcPr>
          <w:p w:rsidR="000B2B73" w:rsidRPr="00D5521C" w:rsidRDefault="000B2B73" w:rsidP="000B2B73">
            <w:pPr>
              <w:spacing w:after="0"/>
              <w:rPr>
                <w:rFonts w:cstheme="minorHAnsi"/>
                <w:b/>
                <w:bCs/>
                <w:color w:val="000000"/>
              </w:rPr>
            </w:pPr>
            <w:r w:rsidRPr="00D5521C">
              <w:rPr>
                <w:rFonts w:cstheme="minorHAnsi"/>
                <w:b/>
                <w:bCs/>
                <w:color w:val="000000"/>
              </w:rPr>
              <w:t xml:space="preserve">18,475 </w:t>
            </w:r>
          </w:p>
        </w:tc>
        <w:tc>
          <w:tcPr>
            <w:tcW w:w="518" w:type="pct"/>
            <w:tcBorders>
              <w:top w:val="nil"/>
              <w:left w:val="nil"/>
              <w:bottom w:val="single" w:sz="4" w:space="0" w:color="auto"/>
              <w:right w:val="single" w:sz="4" w:space="0" w:color="auto"/>
            </w:tcBorders>
            <w:shd w:val="clear" w:color="auto" w:fill="auto"/>
            <w:hideMark/>
          </w:tcPr>
          <w:p w:rsidR="000B2B73" w:rsidRPr="00D5521C" w:rsidRDefault="000B2B73" w:rsidP="000B2B73">
            <w:pPr>
              <w:spacing w:after="0"/>
              <w:rPr>
                <w:rFonts w:cstheme="minorHAnsi"/>
                <w:b/>
                <w:bCs/>
                <w:color w:val="000000"/>
              </w:rPr>
            </w:pPr>
            <w:r w:rsidRPr="00D5521C">
              <w:rPr>
                <w:rFonts w:cstheme="minorHAnsi"/>
                <w:b/>
                <w:bCs/>
                <w:color w:val="000000"/>
              </w:rPr>
              <w:t xml:space="preserve">4,567 </w:t>
            </w:r>
          </w:p>
        </w:tc>
        <w:tc>
          <w:tcPr>
            <w:tcW w:w="598" w:type="pct"/>
            <w:tcBorders>
              <w:top w:val="nil"/>
              <w:left w:val="nil"/>
              <w:bottom w:val="single" w:sz="4" w:space="0" w:color="auto"/>
              <w:right w:val="single" w:sz="4" w:space="0" w:color="auto"/>
            </w:tcBorders>
            <w:shd w:val="clear" w:color="auto" w:fill="auto"/>
            <w:hideMark/>
          </w:tcPr>
          <w:p w:rsidR="000B2B73" w:rsidRPr="00D5521C" w:rsidRDefault="000B2B73" w:rsidP="000B2B73">
            <w:pPr>
              <w:spacing w:after="0"/>
              <w:rPr>
                <w:rFonts w:cstheme="minorHAnsi"/>
                <w:b/>
                <w:bCs/>
                <w:color w:val="000000"/>
              </w:rPr>
            </w:pPr>
            <w:r w:rsidRPr="00D5521C">
              <w:rPr>
                <w:rFonts w:cstheme="minorHAnsi"/>
                <w:b/>
                <w:bCs/>
                <w:color w:val="000000"/>
              </w:rPr>
              <w:t xml:space="preserve">15,656 </w:t>
            </w:r>
          </w:p>
        </w:tc>
        <w:tc>
          <w:tcPr>
            <w:tcW w:w="603" w:type="pct"/>
            <w:tcBorders>
              <w:top w:val="nil"/>
              <w:left w:val="nil"/>
              <w:bottom w:val="single" w:sz="4" w:space="0" w:color="auto"/>
              <w:right w:val="single" w:sz="4" w:space="0" w:color="auto"/>
            </w:tcBorders>
            <w:shd w:val="clear" w:color="auto" w:fill="auto"/>
            <w:hideMark/>
          </w:tcPr>
          <w:p w:rsidR="000B2B73" w:rsidRPr="00D5521C" w:rsidRDefault="000B2B73" w:rsidP="000B2B73">
            <w:pPr>
              <w:spacing w:after="0"/>
              <w:rPr>
                <w:rFonts w:cstheme="minorHAnsi"/>
                <w:b/>
                <w:bCs/>
                <w:color w:val="000000"/>
              </w:rPr>
            </w:pPr>
            <w:r w:rsidRPr="00D5521C">
              <w:rPr>
                <w:rFonts w:cstheme="minorHAnsi"/>
                <w:b/>
                <w:bCs/>
                <w:color w:val="000000"/>
              </w:rPr>
              <w:t xml:space="preserve">3,746 </w:t>
            </w:r>
          </w:p>
        </w:tc>
        <w:tc>
          <w:tcPr>
            <w:tcW w:w="756" w:type="pct"/>
            <w:tcBorders>
              <w:top w:val="nil"/>
              <w:left w:val="nil"/>
              <w:bottom w:val="single" w:sz="4" w:space="0" w:color="auto"/>
              <w:right w:val="single" w:sz="4" w:space="0" w:color="auto"/>
            </w:tcBorders>
            <w:shd w:val="clear" w:color="auto" w:fill="auto"/>
            <w:noWrap/>
            <w:hideMark/>
          </w:tcPr>
          <w:p w:rsidR="000B2B73" w:rsidRPr="00D5521C" w:rsidRDefault="000B2B73" w:rsidP="00BE1CC5">
            <w:pPr>
              <w:spacing w:after="0"/>
              <w:rPr>
                <w:rFonts w:cstheme="minorHAnsi"/>
                <w:b/>
                <w:bCs/>
                <w:color w:val="000000"/>
              </w:rPr>
            </w:pPr>
            <w:r w:rsidRPr="00D5521C">
              <w:rPr>
                <w:rFonts w:cstheme="minorHAnsi"/>
                <w:b/>
                <w:bCs/>
                <w:color w:val="000000"/>
              </w:rPr>
              <w:t xml:space="preserve">91,393 </w:t>
            </w:r>
          </w:p>
        </w:tc>
      </w:tr>
    </w:tbl>
    <w:p w:rsidR="00D5521C" w:rsidRDefault="00D5521C" w:rsidP="00F149CC">
      <w:pPr>
        <w:pStyle w:val="ListParagraph"/>
        <w:spacing w:after="0" w:line="264" w:lineRule="auto"/>
        <w:ind w:left="270"/>
        <w:jc w:val="both"/>
        <w:rPr>
          <w:rStyle w:val="fontstyle01"/>
          <w:bCs w:val="0"/>
          <w:sz w:val="24"/>
          <w:szCs w:val="24"/>
        </w:rPr>
      </w:pPr>
    </w:p>
    <w:p w:rsidR="00192180" w:rsidRPr="0040469E" w:rsidRDefault="00F50649" w:rsidP="00F50649">
      <w:pPr>
        <w:spacing w:after="0" w:line="264" w:lineRule="auto"/>
        <w:jc w:val="both"/>
        <w:rPr>
          <w:rFonts w:cstheme="minorHAnsi"/>
          <w:b/>
          <w:sz w:val="24"/>
          <w:szCs w:val="24"/>
          <w:lang w:val="en-GB"/>
        </w:rPr>
      </w:pPr>
      <w:r w:rsidRPr="0040469E">
        <w:rPr>
          <w:rFonts w:cstheme="minorHAnsi"/>
          <w:b/>
          <w:sz w:val="24"/>
          <w:szCs w:val="24"/>
          <w:lang w:val="en-GB"/>
        </w:rPr>
        <w:t xml:space="preserve">2) </w:t>
      </w:r>
      <w:r w:rsidR="00896453" w:rsidRPr="0040469E">
        <w:rPr>
          <w:rFonts w:cstheme="minorHAnsi"/>
          <w:b/>
          <w:sz w:val="24"/>
          <w:szCs w:val="24"/>
          <w:lang w:val="en-GB"/>
        </w:rPr>
        <w:t>Quality of Life (Health):</w:t>
      </w:r>
    </w:p>
    <w:p w:rsidR="00873B51" w:rsidRPr="0040469E" w:rsidRDefault="00873B51" w:rsidP="00873B51">
      <w:pPr>
        <w:spacing w:after="0" w:line="264" w:lineRule="auto"/>
        <w:jc w:val="both"/>
        <w:rPr>
          <w:rFonts w:cstheme="minorHAnsi"/>
          <w:color w:val="000000"/>
          <w:sz w:val="24"/>
          <w:szCs w:val="24"/>
        </w:rPr>
      </w:pPr>
      <w:r w:rsidRPr="0040469E">
        <w:rPr>
          <w:rFonts w:cstheme="minorHAnsi"/>
          <w:color w:val="000000"/>
          <w:sz w:val="24"/>
          <w:szCs w:val="24"/>
        </w:rPr>
        <w:t xml:space="preserve">The main target group of quality of life will be the pregnant women, adolescents’ girls, and Federation members. In each union 100 mothers will be registered in either Family Welfare Center or Community Clinics to get ANC&amp; PNC services in each year. So, objective 2 will reach approximately 2,20,352 out of them 38,300 women (383 unions X 100 women), 10,052 adolescents’ girls, 80,000 Federation/group members will be treated as direct project participants. District wise direct target groups’ information is given in the following table- </w:t>
      </w:r>
    </w:p>
    <w:p w:rsidR="00873B51" w:rsidRPr="00873B51" w:rsidRDefault="00873B51" w:rsidP="00873B51">
      <w:pPr>
        <w:spacing w:after="0" w:line="264" w:lineRule="auto"/>
        <w:jc w:val="both"/>
        <w:rPr>
          <w:rFonts w:ascii="Georgia" w:hAnsi="Georgia"/>
          <w:sz w:val="20"/>
          <w:szCs w:val="2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709"/>
        <w:gridCol w:w="2790"/>
        <w:gridCol w:w="2197"/>
      </w:tblGrid>
      <w:tr w:rsidR="000B2B73" w:rsidRPr="0040469E" w:rsidTr="001A4657">
        <w:trPr>
          <w:trHeight w:val="274"/>
          <w:tblHeader/>
          <w:jc w:val="center"/>
        </w:trPr>
        <w:tc>
          <w:tcPr>
            <w:tcW w:w="297" w:type="pct"/>
          </w:tcPr>
          <w:p w:rsidR="000B2B73" w:rsidRPr="0040469E" w:rsidRDefault="000B2B73" w:rsidP="000B2B73">
            <w:pPr>
              <w:spacing w:after="0"/>
              <w:rPr>
                <w:rFonts w:cstheme="minorHAnsi"/>
                <w:b/>
                <w:color w:val="000000"/>
                <w:sz w:val="24"/>
                <w:szCs w:val="24"/>
              </w:rPr>
            </w:pPr>
          </w:p>
        </w:tc>
        <w:tc>
          <w:tcPr>
            <w:tcW w:w="2006" w:type="pct"/>
          </w:tcPr>
          <w:p w:rsidR="000B2B73" w:rsidRPr="0040469E" w:rsidRDefault="000B2B73" w:rsidP="000B2B73">
            <w:pPr>
              <w:spacing w:after="0"/>
              <w:rPr>
                <w:rFonts w:cstheme="minorHAnsi"/>
                <w:b/>
                <w:color w:val="000000"/>
                <w:sz w:val="24"/>
                <w:szCs w:val="24"/>
              </w:rPr>
            </w:pPr>
            <w:r w:rsidRPr="0040469E">
              <w:rPr>
                <w:rFonts w:cstheme="minorHAnsi"/>
                <w:b/>
                <w:color w:val="000000"/>
                <w:sz w:val="24"/>
                <w:szCs w:val="24"/>
              </w:rPr>
              <w:t>Name of District</w:t>
            </w:r>
          </w:p>
        </w:tc>
        <w:tc>
          <w:tcPr>
            <w:tcW w:w="1509" w:type="pct"/>
          </w:tcPr>
          <w:p w:rsidR="000B2B73" w:rsidRPr="0040469E" w:rsidRDefault="000B2B73" w:rsidP="000B2B73">
            <w:pPr>
              <w:spacing w:after="0"/>
              <w:rPr>
                <w:rFonts w:cstheme="minorHAnsi"/>
                <w:b/>
                <w:color w:val="000000"/>
                <w:sz w:val="24"/>
                <w:szCs w:val="24"/>
              </w:rPr>
            </w:pPr>
            <w:r w:rsidRPr="0040469E">
              <w:rPr>
                <w:rFonts w:cstheme="minorHAnsi"/>
                <w:b/>
                <w:color w:val="000000"/>
                <w:sz w:val="24"/>
                <w:szCs w:val="24"/>
              </w:rPr>
              <w:t xml:space="preserve">Number of Women </w:t>
            </w:r>
          </w:p>
        </w:tc>
        <w:tc>
          <w:tcPr>
            <w:tcW w:w="1188" w:type="pct"/>
          </w:tcPr>
          <w:p w:rsidR="000B2B73" w:rsidRPr="0040469E" w:rsidRDefault="000B2B73" w:rsidP="000B2B73">
            <w:pPr>
              <w:spacing w:after="0"/>
              <w:rPr>
                <w:rFonts w:cstheme="minorHAnsi"/>
                <w:b/>
                <w:color w:val="000000"/>
                <w:sz w:val="24"/>
                <w:szCs w:val="24"/>
              </w:rPr>
            </w:pPr>
            <w:r w:rsidRPr="0040469E">
              <w:rPr>
                <w:rFonts w:cstheme="minorHAnsi"/>
                <w:b/>
                <w:color w:val="000000"/>
                <w:sz w:val="24"/>
                <w:szCs w:val="24"/>
              </w:rPr>
              <w:t xml:space="preserve">Number of Adolescent </w:t>
            </w:r>
          </w:p>
        </w:tc>
      </w:tr>
      <w:tr w:rsidR="000B2B73" w:rsidRPr="0040469E" w:rsidTr="000B2B73">
        <w:trPr>
          <w:trHeight w:val="274"/>
          <w:jc w:val="center"/>
        </w:trPr>
        <w:tc>
          <w:tcPr>
            <w:tcW w:w="297" w:type="pct"/>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1</w:t>
            </w:r>
          </w:p>
        </w:tc>
        <w:tc>
          <w:tcPr>
            <w:tcW w:w="2006" w:type="pct"/>
            <w:vAlign w:val="center"/>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Gaibandha</w:t>
            </w:r>
          </w:p>
        </w:tc>
        <w:tc>
          <w:tcPr>
            <w:tcW w:w="1509" w:type="pct"/>
            <w:vAlign w:val="center"/>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3,900</w:t>
            </w:r>
          </w:p>
        </w:tc>
        <w:tc>
          <w:tcPr>
            <w:tcW w:w="1188" w:type="pct"/>
            <w:vAlign w:val="center"/>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1,322</w:t>
            </w:r>
          </w:p>
        </w:tc>
      </w:tr>
      <w:tr w:rsidR="000B2B73" w:rsidRPr="0040469E" w:rsidTr="000B2B73">
        <w:trPr>
          <w:trHeight w:val="265"/>
          <w:jc w:val="center"/>
        </w:trPr>
        <w:tc>
          <w:tcPr>
            <w:tcW w:w="297" w:type="pct"/>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2</w:t>
            </w:r>
          </w:p>
        </w:tc>
        <w:tc>
          <w:tcPr>
            <w:tcW w:w="2006" w:type="pct"/>
            <w:vAlign w:val="center"/>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Kurigram</w:t>
            </w:r>
          </w:p>
        </w:tc>
        <w:tc>
          <w:tcPr>
            <w:tcW w:w="1509" w:type="pct"/>
            <w:vAlign w:val="center"/>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7,900</w:t>
            </w:r>
          </w:p>
        </w:tc>
        <w:tc>
          <w:tcPr>
            <w:tcW w:w="1188" w:type="pct"/>
            <w:vAlign w:val="center"/>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986</w:t>
            </w:r>
          </w:p>
        </w:tc>
      </w:tr>
      <w:tr w:rsidR="000B2B73" w:rsidRPr="0040469E" w:rsidTr="000B2B73">
        <w:trPr>
          <w:trHeight w:val="265"/>
          <w:jc w:val="center"/>
        </w:trPr>
        <w:tc>
          <w:tcPr>
            <w:tcW w:w="297" w:type="pct"/>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3</w:t>
            </w:r>
          </w:p>
        </w:tc>
        <w:tc>
          <w:tcPr>
            <w:tcW w:w="2006" w:type="pct"/>
            <w:vAlign w:val="center"/>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Lalmonirhat</w:t>
            </w:r>
          </w:p>
        </w:tc>
        <w:tc>
          <w:tcPr>
            <w:tcW w:w="1509" w:type="pct"/>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4,400</w:t>
            </w:r>
          </w:p>
        </w:tc>
        <w:tc>
          <w:tcPr>
            <w:tcW w:w="1188" w:type="pct"/>
            <w:vAlign w:val="center"/>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1,878</w:t>
            </w:r>
          </w:p>
        </w:tc>
      </w:tr>
      <w:tr w:rsidR="000B2B73" w:rsidRPr="0040469E" w:rsidTr="000B2B73">
        <w:trPr>
          <w:trHeight w:val="256"/>
          <w:jc w:val="center"/>
        </w:trPr>
        <w:tc>
          <w:tcPr>
            <w:tcW w:w="297" w:type="pct"/>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4</w:t>
            </w:r>
          </w:p>
        </w:tc>
        <w:tc>
          <w:tcPr>
            <w:tcW w:w="2006" w:type="pct"/>
            <w:vAlign w:val="center"/>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Nilphamari</w:t>
            </w:r>
          </w:p>
        </w:tc>
        <w:tc>
          <w:tcPr>
            <w:tcW w:w="1509" w:type="pct"/>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5,500</w:t>
            </w:r>
          </w:p>
        </w:tc>
        <w:tc>
          <w:tcPr>
            <w:tcW w:w="1188" w:type="pct"/>
            <w:vAlign w:val="center"/>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1,835</w:t>
            </w:r>
          </w:p>
        </w:tc>
      </w:tr>
      <w:tr w:rsidR="000B2B73" w:rsidRPr="0040469E" w:rsidTr="000B2B73">
        <w:trPr>
          <w:trHeight w:val="256"/>
          <w:jc w:val="center"/>
        </w:trPr>
        <w:tc>
          <w:tcPr>
            <w:tcW w:w="297" w:type="pct"/>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lastRenderedPageBreak/>
              <w:t>5</w:t>
            </w:r>
          </w:p>
        </w:tc>
        <w:tc>
          <w:tcPr>
            <w:tcW w:w="2006" w:type="pct"/>
            <w:vAlign w:val="center"/>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Rangpur</w:t>
            </w:r>
          </w:p>
        </w:tc>
        <w:tc>
          <w:tcPr>
            <w:tcW w:w="1509" w:type="pct"/>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2,900</w:t>
            </w:r>
          </w:p>
        </w:tc>
        <w:tc>
          <w:tcPr>
            <w:tcW w:w="1188" w:type="pct"/>
            <w:vAlign w:val="center"/>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963</w:t>
            </w:r>
          </w:p>
        </w:tc>
      </w:tr>
      <w:tr w:rsidR="000B2B73" w:rsidRPr="0040469E" w:rsidTr="000B2B73">
        <w:trPr>
          <w:trHeight w:val="274"/>
          <w:jc w:val="center"/>
        </w:trPr>
        <w:tc>
          <w:tcPr>
            <w:tcW w:w="297" w:type="pct"/>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6</w:t>
            </w:r>
          </w:p>
        </w:tc>
        <w:tc>
          <w:tcPr>
            <w:tcW w:w="2006" w:type="pct"/>
            <w:vAlign w:val="center"/>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Dinajpur</w:t>
            </w:r>
          </w:p>
        </w:tc>
        <w:tc>
          <w:tcPr>
            <w:tcW w:w="1509" w:type="pct"/>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4,300</w:t>
            </w:r>
          </w:p>
        </w:tc>
        <w:tc>
          <w:tcPr>
            <w:tcW w:w="1188" w:type="pct"/>
            <w:vAlign w:val="center"/>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1,500</w:t>
            </w:r>
          </w:p>
        </w:tc>
      </w:tr>
      <w:tr w:rsidR="000B2B73" w:rsidRPr="0040469E" w:rsidTr="000B2B73">
        <w:trPr>
          <w:trHeight w:val="283"/>
          <w:jc w:val="center"/>
        </w:trPr>
        <w:tc>
          <w:tcPr>
            <w:tcW w:w="297" w:type="pct"/>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7</w:t>
            </w:r>
          </w:p>
        </w:tc>
        <w:tc>
          <w:tcPr>
            <w:tcW w:w="2006" w:type="pct"/>
            <w:vAlign w:val="center"/>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Thakurgoan</w:t>
            </w:r>
          </w:p>
        </w:tc>
        <w:tc>
          <w:tcPr>
            <w:tcW w:w="1509" w:type="pct"/>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5,100</w:t>
            </w:r>
          </w:p>
        </w:tc>
        <w:tc>
          <w:tcPr>
            <w:tcW w:w="1188" w:type="pct"/>
            <w:vAlign w:val="center"/>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444</w:t>
            </w:r>
          </w:p>
        </w:tc>
      </w:tr>
      <w:tr w:rsidR="000B2B73" w:rsidRPr="0040469E" w:rsidTr="000B2B73">
        <w:trPr>
          <w:trHeight w:val="274"/>
          <w:jc w:val="center"/>
        </w:trPr>
        <w:tc>
          <w:tcPr>
            <w:tcW w:w="297" w:type="pct"/>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8</w:t>
            </w:r>
          </w:p>
        </w:tc>
        <w:tc>
          <w:tcPr>
            <w:tcW w:w="2006" w:type="pct"/>
            <w:vAlign w:val="center"/>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Panchagarh</w:t>
            </w:r>
          </w:p>
        </w:tc>
        <w:tc>
          <w:tcPr>
            <w:tcW w:w="1509" w:type="pct"/>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4,300</w:t>
            </w:r>
          </w:p>
        </w:tc>
        <w:tc>
          <w:tcPr>
            <w:tcW w:w="1188" w:type="pct"/>
            <w:vAlign w:val="center"/>
          </w:tcPr>
          <w:p w:rsidR="000B2B73" w:rsidRPr="0040469E" w:rsidRDefault="000B2B73" w:rsidP="000B2B73">
            <w:pPr>
              <w:spacing w:after="0"/>
              <w:rPr>
                <w:rFonts w:cstheme="minorHAnsi"/>
                <w:color w:val="000000"/>
                <w:sz w:val="24"/>
                <w:szCs w:val="24"/>
              </w:rPr>
            </w:pPr>
            <w:r w:rsidRPr="0040469E">
              <w:rPr>
                <w:rFonts w:cstheme="minorHAnsi"/>
                <w:color w:val="000000"/>
                <w:sz w:val="24"/>
                <w:szCs w:val="24"/>
              </w:rPr>
              <w:t>1,124</w:t>
            </w:r>
          </w:p>
        </w:tc>
      </w:tr>
      <w:tr w:rsidR="000B2B73" w:rsidRPr="0040469E" w:rsidTr="000B2B73">
        <w:trPr>
          <w:trHeight w:val="292"/>
          <w:jc w:val="center"/>
        </w:trPr>
        <w:tc>
          <w:tcPr>
            <w:tcW w:w="297" w:type="pct"/>
          </w:tcPr>
          <w:p w:rsidR="000B2B73" w:rsidRPr="0040469E" w:rsidRDefault="000B2B73" w:rsidP="000B2B73">
            <w:pPr>
              <w:spacing w:after="0"/>
              <w:rPr>
                <w:rFonts w:cstheme="minorHAnsi"/>
                <w:b/>
                <w:color w:val="000000"/>
                <w:sz w:val="24"/>
                <w:szCs w:val="24"/>
              </w:rPr>
            </w:pPr>
          </w:p>
        </w:tc>
        <w:tc>
          <w:tcPr>
            <w:tcW w:w="2006" w:type="pct"/>
            <w:vAlign w:val="center"/>
          </w:tcPr>
          <w:p w:rsidR="000B2B73" w:rsidRPr="0040469E" w:rsidRDefault="000B2B73" w:rsidP="000B2B73">
            <w:pPr>
              <w:spacing w:after="0"/>
              <w:rPr>
                <w:rFonts w:cstheme="minorHAnsi"/>
                <w:b/>
                <w:color w:val="000000"/>
                <w:sz w:val="24"/>
                <w:szCs w:val="24"/>
              </w:rPr>
            </w:pPr>
            <w:r w:rsidRPr="0040469E">
              <w:rPr>
                <w:rFonts w:cstheme="minorHAnsi"/>
                <w:b/>
                <w:color w:val="000000"/>
                <w:sz w:val="24"/>
                <w:szCs w:val="24"/>
              </w:rPr>
              <w:t xml:space="preserve">Total </w:t>
            </w:r>
          </w:p>
        </w:tc>
        <w:tc>
          <w:tcPr>
            <w:tcW w:w="1509" w:type="pct"/>
          </w:tcPr>
          <w:p w:rsidR="000B2B73" w:rsidRPr="0040469E" w:rsidRDefault="000B2B73" w:rsidP="000B2B73">
            <w:pPr>
              <w:spacing w:after="0"/>
              <w:rPr>
                <w:rFonts w:cstheme="minorHAnsi"/>
                <w:b/>
                <w:color w:val="000000"/>
                <w:sz w:val="24"/>
                <w:szCs w:val="24"/>
              </w:rPr>
            </w:pPr>
            <w:r w:rsidRPr="0040469E">
              <w:rPr>
                <w:rFonts w:cstheme="minorHAnsi"/>
                <w:b/>
                <w:color w:val="000000"/>
                <w:sz w:val="24"/>
                <w:szCs w:val="24"/>
              </w:rPr>
              <w:t>38,300</w:t>
            </w:r>
          </w:p>
        </w:tc>
        <w:tc>
          <w:tcPr>
            <w:tcW w:w="1188" w:type="pct"/>
          </w:tcPr>
          <w:p w:rsidR="000B2B73" w:rsidRPr="0040469E" w:rsidRDefault="000B2B73" w:rsidP="000B2B73">
            <w:pPr>
              <w:spacing w:after="0"/>
              <w:rPr>
                <w:rFonts w:cstheme="minorHAnsi"/>
                <w:b/>
                <w:color w:val="000000"/>
                <w:sz w:val="24"/>
                <w:szCs w:val="24"/>
              </w:rPr>
            </w:pPr>
            <w:r w:rsidRPr="0040469E">
              <w:rPr>
                <w:rFonts w:cstheme="minorHAnsi"/>
                <w:b/>
                <w:color w:val="000000"/>
                <w:sz w:val="24"/>
                <w:szCs w:val="24"/>
              </w:rPr>
              <w:t>10,052</w:t>
            </w:r>
          </w:p>
        </w:tc>
      </w:tr>
    </w:tbl>
    <w:p w:rsidR="00393B89" w:rsidRDefault="00393B89" w:rsidP="00393B89">
      <w:pPr>
        <w:pStyle w:val="ListParagraph"/>
        <w:spacing w:after="0" w:line="264" w:lineRule="auto"/>
        <w:ind w:left="630"/>
        <w:jc w:val="both"/>
        <w:rPr>
          <w:rFonts w:ascii="Georgia" w:hAnsi="Georgia"/>
          <w:b/>
          <w:sz w:val="20"/>
          <w:szCs w:val="20"/>
          <w:lang w:val="en-GB"/>
        </w:rPr>
      </w:pPr>
    </w:p>
    <w:p w:rsidR="00896453" w:rsidRPr="0040469E" w:rsidRDefault="00F50649" w:rsidP="00F50649">
      <w:pPr>
        <w:spacing w:after="0" w:line="264" w:lineRule="auto"/>
        <w:jc w:val="both"/>
        <w:rPr>
          <w:rFonts w:cstheme="minorHAnsi"/>
          <w:b/>
          <w:sz w:val="24"/>
          <w:szCs w:val="24"/>
          <w:lang w:val="en-GB"/>
        </w:rPr>
      </w:pPr>
      <w:r w:rsidRPr="0040469E">
        <w:rPr>
          <w:rFonts w:cstheme="minorHAnsi"/>
          <w:b/>
          <w:sz w:val="24"/>
          <w:szCs w:val="24"/>
          <w:lang w:val="en-GB"/>
        </w:rPr>
        <w:t xml:space="preserve">3) </w:t>
      </w:r>
      <w:r w:rsidR="00393B89" w:rsidRPr="0040469E">
        <w:rPr>
          <w:rFonts w:cstheme="minorHAnsi"/>
          <w:b/>
          <w:sz w:val="24"/>
          <w:szCs w:val="24"/>
          <w:lang w:val="en-GB"/>
        </w:rPr>
        <w:t>Agriculture and Environment</w:t>
      </w:r>
      <w:r w:rsidR="00F762EC" w:rsidRPr="0040469E">
        <w:rPr>
          <w:rFonts w:cstheme="minorHAnsi"/>
          <w:b/>
          <w:sz w:val="24"/>
          <w:szCs w:val="24"/>
          <w:lang w:val="en-GB"/>
        </w:rPr>
        <w:t>:</w:t>
      </w:r>
    </w:p>
    <w:p w:rsidR="00F762EC" w:rsidRPr="0040469E" w:rsidRDefault="00F762EC" w:rsidP="00F762EC">
      <w:pPr>
        <w:spacing w:after="0" w:line="264" w:lineRule="auto"/>
        <w:jc w:val="both"/>
        <w:rPr>
          <w:rFonts w:cstheme="minorHAnsi"/>
          <w:color w:val="000000"/>
          <w:sz w:val="24"/>
          <w:szCs w:val="24"/>
        </w:rPr>
      </w:pPr>
      <w:r w:rsidRPr="0040469E">
        <w:rPr>
          <w:rFonts w:cstheme="minorHAnsi"/>
          <w:color w:val="000000"/>
          <w:sz w:val="24"/>
          <w:szCs w:val="24"/>
        </w:rPr>
        <w:t>The Agriculture &amp; Environment program will work with smallholder farmers in disaster and climate affected communities. In relation to these, all proposed interventions have been designed which will be implemented in 70 Unions (old-40, new-30) of selected 24 Upazila across RDRS working areas where Union Federation will act as leverage point. The climate change and disaster risk reduction related activities will be run with the involvement of 20 Federation Disaster Management Committee (FDMC) in Kurigram and Lalmonirhat districts, so it will reach to approximately 8,000 members that will be treated as direct project participants.</w:t>
      </w:r>
    </w:p>
    <w:tbl>
      <w:tblPr>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914"/>
        <w:gridCol w:w="788"/>
        <w:gridCol w:w="1417"/>
        <w:gridCol w:w="1417"/>
        <w:gridCol w:w="1142"/>
        <w:gridCol w:w="1090"/>
        <w:gridCol w:w="755"/>
        <w:gridCol w:w="831"/>
      </w:tblGrid>
      <w:tr w:rsidR="007A03FB" w:rsidRPr="007A03FB" w:rsidTr="007A03FB">
        <w:tc>
          <w:tcPr>
            <w:tcW w:w="685" w:type="pct"/>
            <w:vMerge w:val="restart"/>
          </w:tcPr>
          <w:p w:rsidR="007A03FB" w:rsidRPr="007A03FB" w:rsidRDefault="007A03FB" w:rsidP="007A03FB">
            <w:pPr>
              <w:spacing w:after="0" w:line="240" w:lineRule="auto"/>
              <w:jc w:val="both"/>
              <w:rPr>
                <w:rFonts w:cstheme="minorHAnsi"/>
                <w:b/>
              </w:rPr>
            </w:pPr>
            <w:r w:rsidRPr="007A03FB">
              <w:rPr>
                <w:rFonts w:cstheme="minorHAnsi"/>
                <w:b/>
              </w:rPr>
              <w:t>Name of the district</w:t>
            </w:r>
          </w:p>
        </w:tc>
        <w:tc>
          <w:tcPr>
            <w:tcW w:w="879" w:type="pct"/>
            <w:gridSpan w:val="2"/>
            <w:vMerge w:val="restart"/>
          </w:tcPr>
          <w:p w:rsidR="007A03FB" w:rsidRPr="007A03FB" w:rsidRDefault="007A03FB" w:rsidP="007A03FB">
            <w:pPr>
              <w:spacing w:after="0" w:line="240" w:lineRule="auto"/>
              <w:jc w:val="both"/>
              <w:rPr>
                <w:rFonts w:cstheme="minorHAnsi"/>
                <w:b/>
              </w:rPr>
            </w:pPr>
            <w:r w:rsidRPr="007A03FB">
              <w:rPr>
                <w:rFonts w:cstheme="minorHAnsi"/>
                <w:b/>
              </w:rPr>
              <w:t>Location</w:t>
            </w:r>
          </w:p>
        </w:tc>
        <w:tc>
          <w:tcPr>
            <w:tcW w:w="1464" w:type="pct"/>
            <w:gridSpan w:val="2"/>
            <w:vMerge w:val="restart"/>
          </w:tcPr>
          <w:p w:rsidR="007A03FB" w:rsidRPr="007A03FB" w:rsidRDefault="007A03FB" w:rsidP="007A03FB">
            <w:pPr>
              <w:spacing w:after="0" w:line="240" w:lineRule="auto"/>
              <w:jc w:val="both"/>
              <w:rPr>
                <w:rFonts w:cstheme="minorHAnsi"/>
                <w:b/>
              </w:rPr>
            </w:pPr>
            <w:r w:rsidRPr="007A03FB">
              <w:rPr>
                <w:rFonts w:cstheme="minorHAnsi"/>
                <w:b/>
              </w:rPr>
              <w:t>Type of beneficiaries</w:t>
            </w:r>
          </w:p>
        </w:tc>
        <w:tc>
          <w:tcPr>
            <w:tcW w:w="1543" w:type="pct"/>
            <w:gridSpan w:val="3"/>
            <w:vAlign w:val="center"/>
          </w:tcPr>
          <w:p w:rsidR="007A03FB" w:rsidRPr="007A03FB" w:rsidRDefault="007A03FB" w:rsidP="007A03FB">
            <w:pPr>
              <w:spacing w:after="0" w:line="240" w:lineRule="auto"/>
              <w:rPr>
                <w:rFonts w:cstheme="minorHAnsi"/>
                <w:b/>
              </w:rPr>
            </w:pPr>
            <w:r w:rsidRPr="007A03FB">
              <w:rPr>
                <w:rFonts w:cstheme="minorHAnsi"/>
                <w:b/>
              </w:rPr>
              <w:t>Categories of direct beneficiaries</w:t>
            </w:r>
          </w:p>
        </w:tc>
        <w:tc>
          <w:tcPr>
            <w:tcW w:w="429" w:type="pct"/>
            <w:vMerge w:val="restart"/>
          </w:tcPr>
          <w:p w:rsidR="007A03FB" w:rsidRPr="007A03FB" w:rsidRDefault="007A03FB" w:rsidP="007A03FB">
            <w:pPr>
              <w:spacing w:after="0" w:line="240" w:lineRule="auto"/>
              <w:jc w:val="both"/>
              <w:rPr>
                <w:rFonts w:cstheme="minorHAnsi"/>
                <w:b/>
              </w:rPr>
            </w:pPr>
            <w:r w:rsidRPr="007A03FB">
              <w:rPr>
                <w:rFonts w:cstheme="minorHAnsi"/>
                <w:b/>
              </w:rPr>
              <w:t>Total</w:t>
            </w:r>
          </w:p>
        </w:tc>
      </w:tr>
      <w:tr w:rsidR="007A03FB" w:rsidRPr="007A03FB" w:rsidTr="007A03FB">
        <w:trPr>
          <w:trHeight w:val="269"/>
        </w:trPr>
        <w:tc>
          <w:tcPr>
            <w:tcW w:w="685" w:type="pct"/>
            <w:vMerge/>
            <w:tcBorders>
              <w:bottom w:val="single" w:sz="4" w:space="0" w:color="auto"/>
            </w:tcBorders>
          </w:tcPr>
          <w:p w:rsidR="007A03FB" w:rsidRPr="007A03FB" w:rsidRDefault="007A03FB" w:rsidP="007A03FB">
            <w:pPr>
              <w:spacing w:after="0" w:line="240" w:lineRule="auto"/>
              <w:jc w:val="both"/>
              <w:rPr>
                <w:rFonts w:cstheme="minorHAnsi"/>
                <w:b/>
              </w:rPr>
            </w:pPr>
          </w:p>
        </w:tc>
        <w:tc>
          <w:tcPr>
            <w:tcW w:w="879" w:type="pct"/>
            <w:gridSpan w:val="2"/>
            <w:vMerge/>
            <w:tcBorders>
              <w:bottom w:val="single" w:sz="4" w:space="0" w:color="auto"/>
            </w:tcBorders>
          </w:tcPr>
          <w:p w:rsidR="007A03FB" w:rsidRPr="007A03FB" w:rsidRDefault="007A03FB" w:rsidP="007A03FB">
            <w:pPr>
              <w:spacing w:after="0" w:line="240" w:lineRule="auto"/>
              <w:jc w:val="both"/>
              <w:rPr>
                <w:rFonts w:cstheme="minorHAnsi"/>
                <w:b/>
              </w:rPr>
            </w:pPr>
          </w:p>
        </w:tc>
        <w:tc>
          <w:tcPr>
            <w:tcW w:w="1464" w:type="pct"/>
            <w:gridSpan w:val="2"/>
            <w:vMerge/>
            <w:tcBorders>
              <w:bottom w:val="single" w:sz="4" w:space="0" w:color="auto"/>
            </w:tcBorders>
          </w:tcPr>
          <w:p w:rsidR="007A03FB" w:rsidRPr="007A03FB" w:rsidRDefault="007A03FB" w:rsidP="007A03FB">
            <w:pPr>
              <w:spacing w:after="0" w:line="240" w:lineRule="auto"/>
              <w:jc w:val="both"/>
              <w:rPr>
                <w:rFonts w:cstheme="minorHAnsi"/>
                <w:b/>
                <w:color w:val="0000FF"/>
              </w:rPr>
            </w:pPr>
          </w:p>
        </w:tc>
        <w:tc>
          <w:tcPr>
            <w:tcW w:w="590" w:type="pct"/>
            <w:vMerge w:val="restart"/>
          </w:tcPr>
          <w:p w:rsidR="007A03FB" w:rsidRPr="007A03FB" w:rsidRDefault="007A03FB" w:rsidP="007A03FB">
            <w:pPr>
              <w:spacing w:after="0" w:line="240" w:lineRule="auto"/>
              <w:jc w:val="both"/>
              <w:rPr>
                <w:rFonts w:cstheme="minorHAnsi"/>
                <w:b/>
              </w:rPr>
            </w:pPr>
            <w:r w:rsidRPr="007A03FB">
              <w:rPr>
                <w:rFonts w:cstheme="minorHAnsi"/>
                <w:b/>
              </w:rPr>
              <w:t>Poor and landless (50%)</w:t>
            </w:r>
          </w:p>
        </w:tc>
        <w:tc>
          <w:tcPr>
            <w:tcW w:w="563" w:type="pct"/>
            <w:vMerge w:val="restart"/>
          </w:tcPr>
          <w:p w:rsidR="007A03FB" w:rsidRPr="007A03FB" w:rsidRDefault="007A03FB" w:rsidP="007A03FB">
            <w:pPr>
              <w:spacing w:after="0" w:line="240" w:lineRule="auto"/>
              <w:jc w:val="both"/>
              <w:rPr>
                <w:rFonts w:cstheme="minorHAnsi"/>
                <w:b/>
              </w:rPr>
            </w:pPr>
            <w:r w:rsidRPr="007A03FB">
              <w:rPr>
                <w:rFonts w:cstheme="minorHAnsi"/>
                <w:b/>
              </w:rPr>
              <w:t>Marginal (30%)</w:t>
            </w:r>
          </w:p>
        </w:tc>
        <w:tc>
          <w:tcPr>
            <w:tcW w:w="390" w:type="pct"/>
            <w:vMerge w:val="restart"/>
          </w:tcPr>
          <w:p w:rsidR="007A03FB" w:rsidRPr="007A03FB" w:rsidRDefault="007A03FB" w:rsidP="007A03FB">
            <w:pPr>
              <w:spacing w:after="0" w:line="240" w:lineRule="auto"/>
              <w:jc w:val="both"/>
              <w:rPr>
                <w:rFonts w:cstheme="minorHAnsi"/>
                <w:b/>
              </w:rPr>
            </w:pPr>
            <w:r w:rsidRPr="007A03FB">
              <w:rPr>
                <w:rFonts w:cstheme="minorHAnsi"/>
                <w:b/>
              </w:rPr>
              <w:t>Small (20%)</w:t>
            </w:r>
          </w:p>
        </w:tc>
        <w:tc>
          <w:tcPr>
            <w:tcW w:w="429" w:type="pct"/>
            <w:vMerge/>
            <w:tcBorders>
              <w:bottom w:val="single" w:sz="4" w:space="0" w:color="auto"/>
            </w:tcBorders>
          </w:tcPr>
          <w:p w:rsidR="007A03FB" w:rsidRPr="007A03FB" w:rsidRDefault="007A03FB" w:rsidP="007A03FB">
            <w:pPr>
              <w:spacing w:after="0" w:line="240" w:lineRule="auto"/>
              <w:jc w:val="both"/>
              <w:rPr>
                <w:rFonts w:cstheme="minorHAnsi"/>
              </w:rPr>
            </w:pPr>
          </w:p>
        </w:tc>
      </w:tr>
      <w:tr w:rsidR="007A03FB" w:rsidRPr="007A03FB" w:rsidTr="007A03FB">
        <w:tc>
          <w:tcPr>
            <w:tcW w:w="685" w:type="pct"/>
            <w:vMerge/>
          </w:tcPr>
          <w:p w:rsidR="007A03FB" w:rsidRPr="007A03FB" w:rsidRDefault="007A03FB" w:rsidP="007A03FB">
            <w:pPr>
              <w:spacing w:after="0" w:line="240" w:lineRule="auto"/>
              <w:jc w:val="both"/>
              <w:rPr>
                <w:rFonts w:cstheme="minorHAnsi"/>
                <w:b/>
              </w:rPr>
            </w:pPr>
          </w:p>
        </w:tc>
        <w:tc>
          <w:tcPr>
            <w:tcW w:w="472" w:type="pct"/>
          </w:tcPr>
          <w:p w:rsidR="007A03FB" w:rsidRPr="007A03FB" w:rsidRDefault="007A03FB" w:rsidP="007A03FB">
            <w:pPr>
              <w:spacing w:after="0" w:line="240" w:lineRule="auto"/>
              <w:rPr>
                <w:rFonts w:cstheme="minorHAnsi"/>
                <w:b/>
              </w:rPr>
            </w:pPr>
            <w:r>
              <w:rPr>
                <w:rFonts w:cstheme="minorHAnsi"/>
                <w:b/>
              </w:rPr>
              <w:t>#</w:t>
            </w:r>
            <w:r w:rsidRPr="007A03FB">
              <w:rPr>
                <w:rFonts w:cstheme="minorHAnsi"/>
                <w:b/>
              </w:rPr>
              <w:t xml:space="preserve"> of Upazila</w:t>
            </w:r>
          </w:p>
        </w:tc>
        <w:tc>
          <w:tcPr>
            <w:tcW w:w="407" w:type="pct"/>
          </w:tcPr>
          <w:p w:rsidR="007A03FB" w:rsidRPr="007A03FB" w:rsidRDefault="007A03FB" w:rsidP="007A03FB">
            <w:pPr>
              <w:spacing w:after="0" w:line="240" w:lineRule="auto"/>
              <w:rPr>
                <w:rFonts w:cstheme="minorHAnsi"/>
                <w:b/>
              </w:rPr>
            </w:pPr>
            <w:r>
              <w:rPr>
                <w:rFonts w:cstheme="minorHAnsi"/>
                <w:b/>
              </w:rPr>
              <w:t xml:space="preserve"># </w:t>
            </w:r>
            <w:r w:rsidRPr="007A03FB">
              <w:rPr>
                <w:rFonts w:cstheme="minorHAnsi"/>
                <w:b/>
              </w:rPr>
              <w:t>of Union</w:t>
            </w:r>
          </w:p>
        </w:tc>
        <w:tc>
          <w:tcPr>
            <w:tcW w:w="732" w:type="pct"/>
          </w:tcPr>
          <w:p w:rsidR="007A03FB" w:rsidRPr="007A03FB" w:rsidRDefault="007A03FB" w:rsidP="007A03FB">
            <w:pPr>
              <w:spacing w:after="0" w:line="240" w:lineRule="auto"/>
              <w:rPr>
                <w:rFonts w:cstheme="minorHAnsi"/>
                <w:b/>
              </w:rPr>
            </w:pPr>
            <w:r w:rsidRPr="007A03FB">
              <w:rPr>
                <w:rFonts w:cstheme="minorHAnsi"/>
                <w:b/>
              </w:rPr>
              <w:t>Direct beneficiaries</w:t>
            </w:r>
          </w:p>
        </w:tc>
        <w:tc>
          <w:tcPr>
            <w:tcW w:w="732" w:type="pct"/>
          </w:tcPr>
          <w:p w:rsidR="007A03FB" w:rsidRPr="007A03FB" w:rsidRDefault="007A03FB" w:rsidP="007A03FB">
            <w:pPr>
              <w:spacing w:after="0" w:line="240" w:lineRule="auto"/>
              <w:jc w:val="both"/>
              <w:rPr>
                <w:rFonts w:cstheme="minorHAnsi"/>
                <w:b/>
              </w:rPr>
            </w:pPr>
            <w:r w:rsidRPr="007A03FB">
              <w:rPr>
                <w:rFonts w:cstheme="minorHAnsi"/>
                <w:b/>
              </w:rPr>
              <w:t>Indirect beneficiaries</w:t>
            </w:r>
          </w:p>
        </w:tc>
        <w:tc>
          <w:tcPr>
            <w:tcW w:w="590" w:type="pct"/>
            <w:vMerge/>
          </w:tcPr>
          <w:p w:rsidR="007A03FB" w:rsidRPr="007A03FB" w:rsidRDefault="007A03FB" w:rsidP="007A03FB">
            <w:pPr>
              <w:spacing w:after="0" w:line="240" w:lineRule="auto"/>
              <w:jc w:val="both"/>
              <w:rPr>
                <w:rFonts w:cstheme="minorHAnsi"/>
              </w:rPr>
            </w:pPr>
          </w:p>
        </w:tc>
        <w:tc>
          <w:tcPr>
            <w:tcW w:w="563" w:type="pct"/>
            <w:vMerge/>
          </w:tcPr>
          <w:p w:rsidR="007A03FB" w:rsidRPr="007A03FB" w:rsidRDefault="007A03FB" w:rsidP="007A03FB">
            <w:pPr>
              <w:spacing w:after="0" w:line="240" w:lineRule="auto"/>
              <w:jc w:val="both"/>
              <w:rPr>
                <w:rFonts w:cstheme="minorHAnsi"/>
              </w:rPr>
            </w:pPr>
          </w:p>
        </w:tc>
        <w:tc>
          <w:tcPr>
            <w:tcW w:w="390" w:type="pct"/>
            <w:vMerge/>
          </w:tcPr>
          <w:p w:rsidR="007A03FB" w:rsidRPr="007A03FB" w:rsidRDefault="007A03FB" w:rsidP="007A03FB">
            <w:pPr>
              <w:spacing w:after="0" w:line="240" w:lineRule="auto"/>
              <w:jc w:val="both"/>
              <w:rPr>
                <w:rFonts w:cstheme="minorHAnsi"/>
              </w:rPr>
            </w:pPr>
          </w:p>
        </w:tc>
        <w:tc>
          <w:tcPr>
            <w:tcW w:w="429" w:type="pct"/>
            <w:vMerge/>
          </w:tcPr>
          <w:p w:rsidR="007A03FB" w:rsidRPr="007A03FB" w:rsidRDefault="007A03FB" w:rsidP="007A03FB">
            <w:pPr>
              <w:spacing w:after="0" w:line="240" w:lineRule="auto"/>
              <w:jc w:val="both"/>
              <w:rPr>
                <w:rFonts w:cstheme="minorHAnsi"/>
              </w:rPr>
            </w:pPr>
          </w:p>
        </w:tc>
      </w:tr>
      <w:tr w:rsidR="007A03FB" w:rsidRPr="007A03FB" w:rsidTr="007A03FB">
        <w:tc>
          <w:tcPr>
            <w:tcW w:w="685" w:type="pct"/>
          </w:tcPr>
          <w:p w:rsidR="007A03FB" w:rsidRPr="007A03FB" w:rsidRDefault="007A03FB" w:rsidP="007A03FB">
            <w:pPr>
              <w:spacing w:after="0" w:line="240" w:lineRule="auto"/>
              <w:jc w:val="both"/>
              <w:rPr>
                <w:rFonts w:cstheme="minorHAnsi"/>
              </w:rPr>
            </w:pPr>
            <w:r w:rsidRPr="007A03FB">
              <w:rPr>
                <w:rFonts w:cstheme="minorHAnsi"/>
              </w:rPr>
              <w:t>Kurigram</w:t>
            </w:r>
          </w:p>
        </w:tc>
        <w:tc>
          <w:tcPr>
            <w:tcW w:w="472" w:type="pct"/>
          </w:tcPr>
          <w:p w:rsidR="007A03FB" w:rsidRPr="007A03FB" w:rsidRDefault="007A03FB" w:rsidP="007A03FB">
            <w:pPr>
              <w:spacing w:after="0" w:line="240" w:lineRule="auto"/>
              <w:jc w:val="both"/>
              <w:rPr>
                <w:rFonts w:cstheme="minorHAnsi"/>
              </w:rPr>
            </w:pPr>
            <w:r w:rsidRPr="007A03FB">
              <w:rPr>
                <w:rFonts w:cstheme="minorHAnsi"/>
              </w:rPr>
              <w:t>3</w:t>
            </w:r>
          </w:p>
        </w:tc>
        <w:tc>
          <w:tcPr>
            <w:tcW w:w="407" w:type="pct"/>
          </w:tcPr>
          <w:p w:rsidR="007A03FB" w:rsidRPr="007A03FB" w:rsidRDefault="007A03FB" w:rsidP="007A03FB">
            <w:pPr>
              <w:spacing w:after="0" w:line="240" w:lineRule="auto"/>
              <w:jc w:val="both"/>
              <w:rPr>
                <w:rFonts w:cstheme="minorHAnsi"/>
              </w:rPr>
            </w:pPr>
            <w:r w:rsidRPr="007A03FB">
              <w:rPr>
                <w:rFonts w:cstheme="minorHAnsi"/>
              </w:rPr>
              <w:t>4</w:t>
            </w:r>
          </w:p>
        </w:tc>
        <w:tc>
          <w:tcPr>
            <w:tcW w:w="732" w:type="pct"/>
          </w:tcPr>
          <w:p w:rsidR="007A03FB" w:rsidRPr="007A03FB" w:rsidRDefault="007A03FB" w:rsidP="007A03FB">
            <w:pPr>
              <w:spacing w:after="0" w:line="240" w:lineRule="auto"/>
              <w:jc w:val="both"/>
              <w:rPr>
                <w:rFonts w:cstheme="minorHAnsi"/>
              </w:rPr>
            </w:pPr>
            <w:r w:rsidRPr="007A03FB">
              <w:rPr>
                <w:rFonts w:cstheme="minorHAnsi"/>
              </w:rPr>
              <w:t>2</w:t>
            </w:r>
            <w:r>
              <w:rPr>
                <w:rFonts w:cstheme="minorHAnsi"/>
              </w:rPr>
              <w:t>,</w:t>
            </w:r>
            <w:r w:rsidRPr="007A03FB">
              <w:rPr>
                <w:rFonts w:cstheme="minorHAnsi"/>
              </w:rPr>
              <w:t>000</w:t>
            </w:r>
          </w:p>
        </w:tc>
        <w:tc>
          <w:tcPr>
            <w:tcW w:w="732" w:type="pct"/>
          </w:tcPr>
          <w:p w:rsidR="007A03FB" w:rsidRPr="007A03FB" w:rsidRDefault="007A03FB" w:rsidP="007A03FB">
            <w:pPr>
              <w:spacing w:after="0" w:line="240" w:lineRule="auto"/>
              <w:jc w:val="both"/>
              <w:rPr>
                <w:rFonts w:cstheme="minorHAnsi"/>
              </w:rPr>
            </w:pPr>
            <w:r w:rsidRPr="007A03FB">
              <w:rPr>
                <w:rFonts w:cstheme="minorHAnsi"/>
              </w:rPr>
              <w:t>1</w:t>
            </w:r>
            <w:r>
              <w:rPr>
                <w:rFonts w:cstheme="minorHAnsi"/>
              </w:rPr>
              <w:t>,</w:t>
            </w:r>
            <w:r w:rsidRPr="007A03FB">
              <w:rPr>
                <w:rFonts w:cstheme="minorHAnsi"/>
              </w:rPr>
              <w:t>000</w:t>
            </w:r>
          </w:p>
        </w:tc>
        <w:tc>
          <w:tcPr>
            <w:tcW w:w="590" w:type="pct"/>
          </w:tcPr>
          <w:p w:rsidR="007A03FB" w:rsidRPr="007A03FB" w:rsidRDefault="007A03FB" w:rsidP="007A03FB">
            <w:pPr>
              <w:spacing w:after="0" w:line="240" w:lineRule="auto"/>
              <w:jc w:val="both"/>
              <w:rPr>
                <w:rFonts w:cstheme="minorHAnsi"/>
              </w:rPr>
            </w:pPr>
            <w:r w:rsidRPr="007A03FB">
              <w:rPr>
                <w:rFonts w:cstheme="minorHAnsi"/>
              </w:rPr>
              <w:t>1</w:t>
            </w:r>
            <w:r>
              <w:rPr>
                <w:rFonts w:cstheme="minorHAnsi"/>
              </w:rPr>
              <w:t>,</w:t>
            </w:r>
            <w:r w:rsidRPr="007A03FB">
              <w:rPr>
                <w:rFonts w:cstheme="minorHAnsi"/>
              </w:rPr>
              <w:t>000</w:t>
            </w:r>
          </w:p>
        </w:tc>
        <w:tc>
          <w:tcPr>
            <w:tcW w:w="563" w:type="pct"/>
          </w:tcPr>
          <w:p w:rsidR="007A03FB" w:rsidRPr="007A03FB" w:rsidRDefault="007A03FB" w:rsidP="007A03FB">
            <w:pPr>
              <w:spacing w:after="0" w:line="240" w:lineRule="auto"/>
              <w:jc w:val="both"/>
              <w:rPr>
                <w:rFonts w:cstheme="minorHAnsi"/>
              </w:rPr>
            </w:pPr>
            <w:r w:rsidRPr="007A03FB">
              <w:rPr>
                <w:rFonts w:cstheme="minorHAnsi"/>
              </w:rPr>
              <w:t>600</w:t>
            </w:r>
          </w:p>
        </w:tc>
        <w:tc>
          <w:tcPr>
            <w:tcW w:w="390" w:type="pct"/>
          </w:tcPr>
          <w:p w:rsidR="007A03FB" w:rsidRPr="007A03FB" w:rsidRDefault="007A03FB" w:rsidP="007A03FB">
            <w:pPr>
              <w:spacing w:after="0" w:line="240" w:lineRule="auto"/>
              <w:jc w:val="both"/>
              <w:rPr>
                <w:rFonts w:cstheme="minorHAnsi"/>
              </w:rPr>
            </w:pPr>
            <w:r w:rsidRPr="007A03FB">
              <w:rPr>
                <w:rFonts w:cstheme="minorHAnsi"/>
              </w:rPr>
              <w:t>400</w:t>
            </w:r>
          </w:p>
        </w:tc>
        <w:tc>
          <w:tcPr>
            <w:tcW w:w="429" w:type="pct"/>
          </w:tcPr>
          <w:p w:rsidR="007A03FB" w:rsidRPr="007A03FB" w:rsidRDefault="007A03FB" w:rsidP="007A03FB">
            <w:pPr>
              <w:spacing w:after="0" w:line="240" w:lineRule="auto"/>
              <w:jc w:val="both"/>
              <w:rPr>
                <w:rFonts w:cstheme="minorHAnsi"/>
              </w:rPr>
            </w:pPr>
            <w:r w:rsidRPr="007A03FB">
              <w:rPr>
                <w:rFonts w:cstheme="minorHAnsi"/>
              </w:rPr>
              <w:t>2</w:t>
            </w:r>
            <w:r>
              <w:rPr>
                <w:rFonts w:cstheme="minorHAnsi"/>
              </w:rPr>
              <w:t>,</w:t>
            </w:r>
            <w:r w:rsidRPr="007A03FB">
              <w:rPr>
                <w:rFonts w:cstheme="minorHAnsi"/>
              </w:rPr>
              <w:t>000</w:t>
            </w:r>
          </w:p>
        </w:tc>
      </w:tr>
      <w:tr w:rsidR="007A03FB" w:rsidRPr="007A03FB" w:rsidTr="007A03FB">
        <w:tc>
          <w:tcPr>
            <w:tcW w:w="685" w:type="pct"/>
          </w:tcPr>
          <w:p w:rsidR="007A03FB" w:rsidRPr="007A03FB" w:rsidRDefault="007A03FB" w:rsidP="007A03FB">
            <w:pPr>
              <w:spacing w:after="0" w:line="240" w:lineRule="auto"/>
              <w:jc w:val="both"/>
              <w:rPr>
                <w:rFonts w:cstheme="minorHAnsi"/>
              </w:rPr>
            </w:pPr>
            <w:r w:rsidRPr="007A03FB">
              <w:rPr>
                <w:rFonts w:cstheme="minorHAnsi"/>
              </w:rPr>
              <w:t xml:space="preserve">Lalmonirhat </w:t>
            </w:r>
          </w:p>
        </w:tc>
        <w:tc>
          <w:tcPr>
            <w:tcW w:w="472" w:type="pct"/>
          </w:tcPr>
          <w:p w:rsidR="007A03FB" w:rsidRPr="007A03FB" w:rsidRDefault="007A03FB" w:rsidP="007A03FB">
            <w:pPr>
              <w:spacing w:after="0" w:line="240" w:lineRule="auto"/>
              <w:jc w:val="both"/>
              <w:rPr>
                <w:rFonts w:cstheme="minorHAnsi"/>
              </w:rPr>
            </w:pPr>
            <w:r w:rsidRPr="007A03FB">
              <w:rPr>
                <w:rFonts w:cstheme="minorHAnsi"/>
              </w:rPr>
              <w:t>5</w:t>
            </w:r>
          </w:p>
        </w:tc>
        <w:tc>
          <w:tcPr>
            <w:tcW w:w="407" w:type="pct"/>
          </w:tcPr>
          <w:p w:rsidR="007A03FB" w:rsidRPr="007A03FB" w:rsidRDefault="007A03FB" w:rsidP="007A03FB">
            <w:pPr>
              <w:spacing w:after="0" w:line="240" w:lineRule="auto"/>
              <w:jc w:val="both"/>
              <w:rPr>
                <w:rFonts w:cstheme="minorHAnsi"/>
              </w:rPr>
            </w:pPr>
            <w:r w:rsidRPr="007A03FB">
              <w:rPr>
                <w:rFonts w:cstheme="minorHAnsi"/>
              </w:rPr>
              <w:t>16</w:t>
            </w:r>
          </w:p>
        </w:tc>
        <w:tc>
          <w:tcPr>
            <w:tcW w:w="732" w:type="pct"/>
          </w:tcPr>
          <w:p w:rsidR="007A03FB" w:rsidRPr="007A03FB" w:rsidRDefault="007A03FB" w:rsidP="007A03FB">
            <w:pPr>
              <w:spacing w:after="0" w:line="240" w:lineRule="auto"/>
              <w:jc w:val="both"/>
              <w:rPr>
                <w:rFonts w:cstheme="minorHAnsi"/>
              </w:rPr>
            </w:pPr>
            <w:r w:rsidRPr="007A03FB">
              <w:rPr>
                <w:rFonts w:cstheme="minorHAnsi"/>
              </w:rPr>
              <w:t>6</w:t>
            </w:r>
            <w:r>
              <w:rPr>
                <w:rFonts w:cstheme="minorHAnsi"/>
              </w:rPr>
              <w:t>,</w:t>
            </w:r>
            <w:r w:rsidRPr="007A03FB">
              <w:rPr>
                <w:rFonts w:cstheme="minorHAnsi"/>
              </w:rPr>
              <w:t>000</w:t>
            </w:r>
          </w:p>
        </w:tc>
        <w:tc>
          <w:tcPr>
            <w:tcW w:w="732" w:type="pct"/>
          </w:tcPr>
          <w:p w:rsidR="007A03FB" w:rsidRPr="007A03FB" w:rsidRDefault="007A03FB" w:rsidP="007A03FB">
            <w:pPr>
              <w:spacing w:after="0" w:line="240" w:lineRule="auto"/>
              <w:jc w:val="both"/>
              <w:rPr>
                <w:rFonts w:cstheme="minorHAnsi"/>
              </w:rPr>
            </w:pPr>
            <w:r w:rsidRPr="007A03FB">
              <w:rPr>
                <w:rFonts w:cstheme="minorHAnsi"/>
              </w:rPr>
              <w:t>3</w:t>
            </w:r>
            <w:r>
              <w:rPr>
                <w:rFonts w:cstheme="minorHAnsi"/>
              </w:rPr>
              <w:t>,</w:t>
            </w:r>
            <w:r w:rsidRPr="007A03FB">
              <w:rPr>
                <w:rFonts w:cstheme="minorHAnsi"/>
              </w:rPr>
              <w:t>000</w:t>
            </w:r>
          </w:p>
        </w:tc>
        <w:tc>
          <w:tcPr>
            <w:tcW w:w="590" w:type="pct"/>
          </w:tcPr>
          <w:p w:rsidR="007A03FB" w:rsidRPr="007A03FB" w:rsidRDefault="007A03FB" w:rsidP="007A03FB">
            <w:pPr>
              <w:spacing w:after="0" w:line="240" w:lineRule="auto"/>
              <w:jc w:val="both"/>
              <w:rPr>
                <w:rFonts w:cstheme="minorHAnsi"/>
              </w:rPr>
            </w:pPr>
            <w:r w:rsidRPr="007A03FB">
              <w:rPr>
                <w:rFonts w:cstheme="minorHAnsi"/>
              </w:rPr>
              <w:t>3</w:t>
            </w:r>
            <w:r>
              <w:rPr>
                <w:rFonts w:cstheme="minorHAnsi"/>
              </w:rPr>
              <w:t>,</w:t>
            </w:r>
            <w:r w:rsidRPr="007A03FB">
              <w:rPr>
                <w:rFonts w:cstheme="minorHAnsi"/>
              </w:rPr>
              <w:t>000</w:t>
            </w:r>
          </w:p>
        </w:tc>
        <w:tc>
          <w:tcPr>
            <w:tcW w:w="563" w:type="pct"/>
          </w:tcPr>
          <w:p w:rsidR="007A03FB" w:rsidRPr="007A03FB" w:rsidRDefault="007A03FB" w:rsidP="007A03FB">
            <w:pPr>
              <w:spacing w:after="0" w:line="240" w:lineRule="auto"/>
              <w:jc w:val="both"/>
              <w:rPr>
                <w:rFonts w:cstheme="minorHAnsi"/>
              </w:rPr>
            </w:pPr>
            <w:r w:rsidRPr="007A03FB">
              <w:rPr>
                <w:rFonts w:cstheme="minorHAnsi"/>
              </w:rPr>
              <w:t>1</w:t>
            </w:r>
            <w:r>
              <w:rPr>
                <w:rFonts w:cstheme="minorHAnsi"/>
              </w:rPr>
              <w:t>,</w:t>
            </w:r>
            <w:r w:rsidRPr="007A03FB">
              <w:rPr>
                <w:rFonts w:cstheme="minorHAnsi"/>
              </w:rPr>
              <w:t>800</w:t>
            </w:r>
          </w:p>
        </w:tc>
        <w:tc>
          <w:tcPr>
            <w:tcW w:w="390" w:type="pct"/>
          </w:tcPr>
          <w:p w:rsidR="007A03FB" w:rsidRPr="007A03FB" w:rsidRDefault="007A03FB" w:rsidP="007A03FB">
            <w:pPr>
              <w:spacing w:after="0" w:line="240" w:lineRule="auto"/>
              <w:jc w:val="both"/>
              <w:rPr>
                <w:rFonts w:cstheme="minorHAnsi"/>
              </w:rPr>
            </w:pPr>
            <w:r w:rsidRPr="007A03FB">
              <w:rPr>
                <w:rFonts w:cstheme="minorHAnsi"/>
              </w:rPr>
              <w:t>1</w:t>
            </w:r>
            <w:r>
              <w:rPr>
                <w:rFonts w:cstheme="minorHAnsi"/>
              </w:rPr>
              <w:t>,</w:t>
            </w:r>
            <w:r w:rsidRPr="007A03FB">
              <w:rPr>
                <w:rFonts w:cstheme="minorHAnsi"/>
              </w:rPr>
              <w:t>200</w:t>
            </w:r>
          </w:p>
        </w:tc>
        <w:tc>
          <w:tcPr>
            <w:tcW w:w="429" w:type="pct"/>
          </w:tcPr>
          <w:p w:rsidR="007A03FB" w:rsidRPr="007A03FB" w:rsidRDefault="007A03FB" w:rsidP="007A03FB">
            <w:pPr>
              <w:spacing w:after="0" w:line="240" w:lineRule="auto"/>
              <w:jc w:val="both"/>
              <w:rPr>
                <w:rFonts w:cstheme="minorHAnsi"/>
              </w:rPr>
            </w:pPr>
            <w:r w:rsidRPr="007A03FB">
              <w:rPr>
                <w:rFonts w:cstheme="minorHAnsi"/>
              </w:rPr>
              <w:t>6</w:t>
            </w:r>
            <w:r>
              <w:rPr>
                <w:rFonts w:cstheme="minorHAnsi"/>
              </w:rPr>
              <w:t>,</w:t>
            </w:r>
            <w:r w:rsidRPr="007A03FB">
              <w:rPr>
                <w:rFonts w:cstheme="minorHAnsi"/>
              </w:rPr>
              <w:t>000</w:t>
            </w:r>
          </w:p>
        </w:tc>
      </w:tr>
      <w:tr w:rsidR="007A03FB" w:rsidRPr="007A03FB" w:rsidTr="007A03FB">
        <w:tc>
          <w:tcPr>
            <w:tcW w:w="685" w:type="pct"/>
          </w:tcPr>
          <w:p w:rsidR="007A03FB" w:rsidRPr="007A03FB" w:rsidRDefault="007A03FB" w:rsidP="007A03FB">
            <w:pPr>
              <w:spacing w:after="0" w:line="240" w:lineRule="auto"/>
              <w:jc w:val="both"/>
              <w:rPr>
                <w:rFonts w:cstheme="minorHAnsi"/>
              </w:rPr>
            </w:pPr>
            <w:r w:rsidRPr="007A03FB">
              <w:rPr>
                <w:rFonts w:cstheme="minorHAnsi"/>
              </w:rPr>
              <w:t>Nilphamari</w:t>
            </w:r>
          </w:p>
        </w:tc>
        <w:tc>
          <w:tcPr>
            <w:tcW w:w="472" w:type="pct"/>
          </w:tcPr>
          <w:p w:rsidR="007A03FB" w:rsidRPr="007A03FB" w:rsidRDefault="007A03FB" w:rsidP="007A03FB">
            <w:pPr>
              <w:spacing w:after="0" w:line="240" w:lineRule="auto"/>
              <w:jc w:val="both"/>
              <w:rPr>
                <w:rFonts w:cstheme="minorHAnsi"/>
              </w:rPr>
            </w:pPr>
            <w:r w:rsidRPr="007A03FB">
              <w:rPr>
                <w:rFonts w:cstheme="minorHAnsi"/>
              </w:rPr>
              <w:t>3</w:t>
            </w:r>
          </w:p>
        </w:tc>
        <w:tc>
          <w:tcPr>
            <w:tcW w:w="407" w:type="pct"/>
          </w:tcPr>
          <w:p w:rsidR="007A03FB" w:rsidRPr="007A03FB" w:rsidRDefault="007A03FB" w:rsidP="007A03FB">
            <w:pPr>
              <w:spacing w:after="0" w:line="240" w:lineRule="auto"/>
              <w:jc w:val="both"/>
              <w:rPr>
                <w:rFonts w:cstheme="minorHAnsi"/>
              </w:rPr>
            </w:pPr>
            <w:r w:rsidRPr="007A03FB">
              <w:rPr>
                <w:rFonts w:cstheme="minorHAnsi"/>
              </w:rPr>
              <w:t>10</w:t>
            </w:r>
          </w:p>
        </w:tc>
        <w:tc>
          <w:tcPr>
            <w:tcW w:w="732" w:type="pct"/>
          </w:tcPr>
          <w:p w:rsidR="007A03FB" w:rsidRPr="007A03FB" w:rsidRDefault="007A03FB" w:rsidP="007A03FB">
            <w:pPr>
              <w:spacing w:after="0" w:line="240" w:lineRule="auto"/>
              <w:jc w:val="both"/>
              <w:rPr>
                <w:rFonts w:cstheme="minorHAnsi"/>
              </w:rPr>
            </w:pPr>
            <w:r w:rsidRPr="007A03FB">
              <w:rPr>
                <w:rFonts w:cstheme="minorHAnsi"/>
              </w:rPr>
              <w:t>4</w:t>
            </w:r>
            <w:r>
              <w:rPr>
                <w:rFonts w:cstheme="minorHAnsi"/>
              </w:rPr>
              <w:t>,</w:t>
            </w:r>
            <w:r w:rsidRPr="007A03FB">
              <w:rPr>
                <w:rFonts w:cstheme="minorHAnsi"/>
              </w:rPr>
              <w:t>000</w:t>
            </w:r>
          </w:p>
        </w:tc>
        <w:tc>
          <w:tcPr>
            <w:tcW w:w="732" w:type="pct"/>
          </w:tcPr>
          <w:p w:rsidR="007A03FB" w:rsidRPr="007A03FB" w:rsidRDefault="007A03FB" w:rsidP="007A03FB">
            <w:pPr>
              <w:spacing w:after="0" w:line="240" w:lineRule="auto"/>
              <w:jc w:val="both"/>
              <w:rPr>
                <w:rFonts w:cstheme="minorHAnsi"/>
              </w:rPr>
            </w:pPr>
            <w:r w:rsidRPr="007A03FB">
              <w:rPr>
                <w:rFonts w:cstheme="minorHAnsi"/>
              </w:rPr>
              <w:t>2</w:t>
            </w:r>
            <w:r>
              <w:rPr>
                <w:rFonts w:cstheme="minorHAnsi"/>
              </w:rPr>
              <w:t>,</w:t>
            </w:r>
            <w:r w:rsidRPr="007A03FB">
              <w:rPr>
                <w:rFonts w:cstheme="minorHAnsi"/>
              </w:rPr>
              <w:t>000</w:t>
            </w:r>
          </w:p>
        </w:tc>
        <w:tc>
          <w:tcPr>
            <w:tcW w:w="590" w:type="pct"/>
          </w:tcPr>
          <w:p w:rsidR="007A03FB" w:rsidRPr="007A03FB" w:rsidRDefault="007A03FB" w:rsidP="007A03FB">
            <w:pPr>
              <w:spacing w:after="0" w:line="240" w:lineRule="auto"/>
              <w:jc w:val="both"/>
              <w:rPr>
                <w:rFonts w:cstheme="minorHAnsi"/>
              </w:rPr>
            </w:pPr>
            <w:r w:rsidRPr="007A03FB">
              <w:rPr>
                <w:rFonts w:cstheme="minorHAnsi"/>
              </w:rPr>
              <w:t>2</w:t>
            </w:r>
            <w:r>
              <w:rPr>
                <w:rFonts w:cstheme="minorHAnsi"/>
              </w:rPr>
              <w:t>,</w:t>
            </w:r>
            <w:r w:rsidRPr="007A03FB">
              <w:rPr>
                <w:rFonts w:cstheme="minorHAnsi"/>
              </w:rPr>
              <w:t>000</w:t>
            </w:r>
          </w:p>
        </w:tc>
        <w:tc>
          <w:tcPr>
            <w:tcW w:w="563" w:type="pct"/>
          </w:tcPr>
          <w:p w:rsidR="007A03FB" w:rsidRPr="007A03FB" w:rsidRDefault="007A03FB" w:rsidP="007A03FB">
            <w:pPr>
              <w:spacing w:after="0" w:line="240" w:lineRule="auto"/>
              <w:jc w:val="both"/>
              <w:rPr>
                <w:rFonts w:cstheme="minorHAnsi"/>
              </w:rPr>
            </w:pPr>
            <w:r w:rsidRPr="007A03FB">
              <w:rPr>
                <w:rFonts w:cstheme="minorHAnsi"/>
              </w:rPr>
              <w:t>1</w:t>
            </w:r>
            <w:r>
              <w:rPr>
                <w:rFonts w:cstheme="minorHAnsi"/>
              </w:rPr>
              <w:t>,</w:t>
            </w:r>
            <w:r w:rsidRPr="007A03FB">
              <w:rPr>
                <w:rFonts w:cstheme="minorHAnsi"/>
              </w:rPr>
              <w:t>200</w:t>
            </w:r>
          </w:p>
        </w:tc>
        <w:tc>
          <w:tcPr>
            <w:tcW w:w="390" w:type="pct"/>
          </w:tcPr>
          <w:p w:rsidR="007A03FB" w:rsidRPr="007A03FB" w:rsidRDefault="007A03FB" w:rsidP="007A03FB">
            <w:pPr>
              <w:spacing w:after="0" w:line="240" w:lineRule="auto"/>
              <w:jc w:val="both"/>
              <w:rPr>
                <w:rFonts w:cstheme="minorHAnsi"/>
              </w:rPr>
            </w:pPr>
            <w:r w:rsidRPr="007A03FB">
              <w:rPr>
                <w:rFonts w:cstheme="minorHAnsi"/>
              </w:rPr>
              <w:t>800</w:t>
            </w:r>
          </w:p>
        </w:tc>
        <w:tc>
          <w:tcPr>
            <w:tcW w:w="429" w:type="pct"/>
          </w:tcPr>
          <w:p w:rsidR="007A03FB" w:rsidRPr="007A03FB" w:rsidRDefault="007A03FB" w:rsidP="007A03FB">
            <w:pPr>
              <w:spacing w:after="0" w:line="240" w:lineRule="auto"/>
              <w:jc w:val="both"/>
              <w:rPr>
                <w:rFonts w:cstheme="minorHAnsi"/>
              </w:rPr>
            </w:pPr>
            <w:r w:rsidRPr="007A03FB">
              <w:rPr>
                <w:rFonts w:cstheme="minorHAnsi"/>
              </w:rPr>
              <w:t>2</w:t>
            </w:r>
            <w:r>
              <w:rPr>
                <w:rFonts w:cstheme="minorHAnsi"/>
              </w:rPr>
              <w:t>,</w:t>
            </w:r>
            <w:r w:rsidRPr="007A03FB">
              <w:rPr>
                <w:rFonts w:cstheme="minorHAnsi"/>
              </w:rPr>
              <w:t>000</w:t>
            </w:r>
          </w:p>
        </w:tc>
      </w:tr>
      <w:tr w:rsidR="007A03FB" w:rsidRPr="007A03FB" w:rsidTr="007A03FB">
        <w:tc>
          <w:tcPr>
            <w:tcW w:w="685" w:type="pct"/>
          </w:tcPr>
          <w:p w:rsidR="007A03FB" w:rsidRPr="007A03FB" w:rsidRDefault="007A03FB" w:rsidP="007A03FB">
            <w:pPr>
              <w:spacing w:after="0" w:line="240" w:lineRule="auto"/>
              <w:jc w:val="both"/>
              <w:rPr>
                <w:rFonts w:cstheme="minorHAnsi"/>
              </w:rPr>
            </w:pPr>
            <w:r w:rsidRPr="007A03FB">
              <w:rPr>
                <w:rFonts w:cstheme="minorHAnsi"/>
              </w:rPr>
              <w:t>Rangpur</w:t>
            </w:r>
          </w:p>
        </w:tc>
        <w:tc>
          <w:tcPr>
            <w:tcW w:w="472" w:type="pct"/>
          </w:tcPr>
          <w:p w:rsidR="007A03FB" w:rsidRPr="007A03FB" w:rsidRDefault="007A03FB" w:rsidP="007A03FB">
            <w:pPr>
              <w:spacing w:after="0" w:line="240" w:lineRule="auto"/>
              <w:jc w:val="both"/>
              <w:rPr>
                <w:rFonts w:cstheme="minorHAnsi"/>
              </w:rPr>
            </w:pPr>
            <w:r w:rsidRPr="007A03FB">
              <w:rPr>
                <w:rFonts w:cstheme="minorHAnsi"/>
              </w:rPr>
              <w:t>4</w:t>
            </w:r>
          </w:p>
        </w:tc>
        <w:tc>
          <w:tcPr>
            <w:tcW w:w="407" w:type="pct"/>
          </w:tcPr>
          <w:p w:rsidR="007A03FB" w:rsidRPr="007A03FB" w:rsidRDefault="007A03FB" w:rsidP="007A03FB">
            <w:pPr>
              <w:spacing w:after="0" w:line="240" w:lineRule="auto"/>
              <w:jc w:val="both"/>
              <w:rPr>
                <w:rFonts w:cstheme="minorHAnsi"/>
              </w:rPr>
            </w:pPr>
            <w:r w:rsidRPr="007A03FB">
              <w:rPr>
                <w:rFonts w:cstheme="minorHAnsi"/>
              </w:rPr>
              <w:t>10</w:t>
            </w:r>
          </w:p>
        </w:tc>
        <w:tc>
          <w:tcPr>
            <w:tcW w:w="732" w:type="pct"/>
          </w:tcPr>
          <w:p w:rsidR="007A03FB" w:rsidRPr="007A03FB" w:rsidRDefault="007A03FB" w:rsidP="007A03FB">
            <w:pPr>
              <w:spacing w:after="0" w:line="240" w:lineRule="auto"/>
              <w:jc w:val="both"/>
              <w:rPr>
                <w:rFonts w:cstheme="minorHAnsi"/>
              </w:rPr>
            </w:pPr>
            <w:r w:rsidRPr="007A03FB">
              <w:rPr>
                <w:rFonts w:cstheme="minorHAnsi"/>
              </w:rPr>
              <w:t>4</w:t>
            </w:r>
            <w:r>
              <w:rPr>
                <w:rFonts w:cstheme="minorHAnsi"/>
              </w:rPr>
              <w:t>,</w:t>
            </w:r>
            <w:r w:rsidRPr="007A03FB">
              <w:rPr>
                <w:rFonts w:cstheme="minorHAnsi"/>
              </w:rPr>
              <w:t>000</w:t>
            </w:r>
          </w:p>
        </w:tc>
        <w:tc>
          <w:tcPr>
            <w:tcW w:w="732" w:type="pct"/>
          </w:tcPr>
          <w:p w:rsidR="007A03FB" w:rsidRPr="007A03FB" w:rsidRDefault="007A03FB" w:rsidP="007A03FB">
            <w:pPr>
              <w:spacing w:after="0" w:line="240" w:lineRule="auto"/>
              <w:jc w:val="both"/>
              <w:rPr>
                <w:rFonts w:cstheme="minorHAnsi"/>
              </w:rPr>
            </w:pPr>
            <w:r w:rsidRPr="007A03FB">
              <w:rPr>
                <w:rFonts w:cstheme="minorHAnsi"/>
              </w:rPr>
              <w:t>2</w:t>
            </w:r>
            <w:r>
              <w:rPr>
                <w:rFonts w:cstheme="minorHAnsi"/>
              </w:rPr>
              <w:t>,</w:t>
            </w:r>
            <w:r w:rsidRPr="007A03FB">
              <w:rPr>
                <w:rFonts w:cstheme="minorHAnsi"/>
              </w:rPr>
              <w:t>000</w:t>
            </w:r>
          </w:p>
        </w:tc>
        <w:tc>
          <w:tcPr>
            <w:tcW w:w="590" w:type="pct"/>
          </w:tcPr>
          <w:p w:rsidR="007A03FB" w:rsidRPr="007A03FB" w:rsidRDefault="007A03FB" w:rsidP="007A03FB">
            <w:pPr>
              <w:spacing w:after="0" w:line="240" w:lineRule="auto"/>
              <w:jc w:val="both"/>
              <w:rPr>
                <w:rFonts w:cstheme="minorHAnsi"/>
              </w:rPr>
            </w:pPr>
            <w:r w:rsidRPr="007A03FB">
              <w:rPr>
                <w:rFonts w:cstheme="minorHAnsi"/>
              </w:rPr>
              <w:t>2</w:t>
            </w:r>
            <w:r>
              <w:rPr>
                <w:rFonts w:cstheme="minorHAnsi"/>
              </w:rPr>
              <w:t>,</w:t>
            </w:r>
            <w:r w:rsidRPr="007A03FB">
              <w:rPr>
                <w:rFonts w:cstheme="minorHAnsi"/>
              </w:rPr>
              <w:t>000</w:t>
            </w:r>
          </w:p>
        </w:tc>
        <w:tc>
          <w:tcPr>
            <w:tcW w:w="563" w:type="pct"/>
          </w:tcPr>
          <w:p w:rsidR="007A03FB" w:rsidRPr="007A03FB" w:rsidRDefault="007A03FB" w:rsidP="007A03FB">
            <w:pPr>
              <w:spacing w:after="0" w:line="240" w:lineRule="auto"/>
              <w:jc w:val="both"/>
              <w:rPr>
                <w:rFonts w:cstheme="minorHAnsi"/>
              </w:rPr>
            </w:pPr>
            <w:r w:rsidRPr="007A03FB">
              <w:rPr>
                <w:rFonts w:cstheme="minorHAnsi"/>
              </w:rPr>
              <w:t>1</w:t>
            </w:r>
            <w:r>
              <w:rPr>
                <w:rFonts w:cstheme="minorHAnsi"/>
              </w:rPr>
              <w:t>,</w:t>
            </w:r>
            <w:r w:rsidRPr="007A03FB">
              <w:rPr>
                <w:rFonts w:cstheme="minorHAnsi"/>
              </w:rPr>
              <w:t>200</w:t>
            </w:r>
          </w:p>
        </w:tc>
        <w:tc>
          <w:tcPr>
            <w:tcW w:w="390" w:type="pct"/>
          </w:tcPr>
          <w:p w:rsidR="007A03FB" w:rsidRPr="007A03FB" w:rsidRDefault="007A03FB" w:rsidP="007A03FB">
            <w:pPr>
              <w:spacing w:after="0" w:line="240" w:lineRule="auto"/>
              <w:jc w:val="both"/>
              <w:rPr>
                <w:rFonts w:cstheme="minorHAnsi"/>
              </w:rPr>
            </w:pPr>
            <w:r w:rsidRPr="007A03FB">
              <w:rPr>
                <w:rFonts w:cstheme="minorHAnsi"/>
              </w:rPr>
              <w:t>800</w:t>
            </w:r>
          </w:p>
        </w:tc>
        <w:tc>
          <w:tcPr>
            <w:tcW w:w="429" w:type="pct"/>
          </w:tcPr>
          <w:p w:rsidR="007A03FB" w:rsidRPr="007A03FB" w:rsidRDefault="007A03FB" w:rsidP="007A03FB">
            <w:pPr>
              <w:spacing w:after="0" w:line="240" w:lineRule="auto"/>
              <w:jc w:val="both"/>
              <w:rPr>
                <w:rFonts w:cstheme="minorHAnsi"/>
              </w:rPr>
            </w:pPr>
            <w:r w:rsidRPr="007A03FB">
              <w:rPr>
                <w:rFonts w:cstheme="minorHAnsi"/>
              </w:rPr>
              <w:t>2</w:t>
            </w:r>
            <w:r>
              <w:rPr>
                <w:rFonts w:cstheme="minorHAnsi"/>
              </w:rPr>
              <w:t>,</w:t>
            </w:r>
            <w:r w:rsidRPr="007A03FB">
              <w:rPr>
                <w:rFonts w:cstheme="minorHAnsi"/>
              </w:rPr>
              <w:t>000</w:t>
            </w:r>
          </w:p>
        </w:tc>
      </w:tr>
      <w:tr w:rsidR="007A03FB" w:rsidRPr="007A03FB" w:rsidTr="007A03FB">
        <w:tc>
          <w:tcPr>
            <w:tcW w:w="685" w:type="pct"/>
          </w:tcPr>
          <w:p w:rsidR="007A03FB" w:rsidRPr="007A03FB" w:rsidRDefault="007A03FB" w:rsidP="007A03FB">
            <w:pPr>
              <w:spacing w:after="0" w:line="240" w:lineRule="auto"/>
              <w:jc w:val="both"/>
              <w:rPr>
                <w:rFonts w:cstheme="minorHAnsi"/>
              </w:rPr>
            </w:pPr>
            <w:r w:rsidRPr="007A03FB">
              <w:rPr>
                <w:rFonts w:cstheme="minorHAnsi"/>
              </w:rPr>
              <w:t>Dinajpur</w:t>
            </w:r>
          </w:p>
        </w:tc>
        <w:tc>
          <w:tcPr>
            <w:tcW w:w="472" w:type="pct"/>
          </w:tcPr>
          <w:p w:rsidR="007A03FB" w:rsidRPr="007A03FB" w:rsidRDefault="007A03FB" w:rsidP="007A03FB">
            <w:pPr>
              <w:spacing w:after="0" w:line="240" w:lineRule="auto"/>
              <w:jc w:val="both"/>
              <w:rPr>
                <w:rFonts w:cstheme="minorHAnsi"/>
              </w:rPr>
            </w:pPr>
            <w:r w:rsidRPr="007A03FB">
              <w:rPr>
                <w:rFonts w:cstheme="minorHAnsi"/>
              </w:rPr>
              <w:t>3</w:t>
            </w:r>
          </w:p>
        </w:tc>
        <w:tc>
          <w:tcPr>
            <w:tcW w:w="407" w:type="pct"/>
          </w:tcPr>
          <w:p w:rsidR="007A03FB" w:rsidRPr="007A03FB" w:rsidRDefault="007A03FB" w:rsidP="007A03FB">
            <w:pPr>
              <w:spacing w:after="0" w:line="240" w:lineRule="auto"/>
              <w:jc w:val="both"/>
              <w:rPr>
                <w:rFonts w:cstheme="minorHAnsi"/>
              </w:rPr>
            </w:pPr>
            <w:r w:rsidRPr="007A03FB">
              <w:rPr>
                <w:rFonts w:cstheme="minorHAnsi"/>
              </w:rPr>
              <w:t>10</w:t>
            </w:r>
          </w:p>
        </w:tc>
        <w:tc>
          <w:tcPr>
            <w:tcW w:w="732" w:type="pct"/>
          </w:tcPr>
          <w:p w:rsidR="007A03FB" w:rsidRPr="007A03FB" w:rsidRDefault="007A03FB" w:rsidP="007A03FB">
            <w:pPr>
              <w:spacing w:after="0" w:line="240" w:lineRule="auto"/>
              <w:jc w:val="both"/>
              <w:rPr>
                <w:rFonts w:cstheme="minorHAnsi"/>
              </w:rPr>
            </w:pPr>
            <w:r w:rsidRPr="007A03FB">
              <w:rPr>
                <w:rFonts w:cstheme="minorHAnsi"/>
              </w:rPr>
              <w:t>4</w:t>
            </w:r>
            <w:r>
              <w:rPr>
                <w:rFonts w:cstheme="minorHAnsi"/>
              </w:rPr>
              <w:t>,</w:t>
            </w:r>
            <w:r w:rsidRPr="007A03FB">
              <w:rPr>
                <w:rFonts w:cstheme="minorHAnsi"/>
              </w:rPr>
              <w:t>000</w:t>
            </w:r>
          </w:p>
        </w:tc>
        <w:tc>
          <w:tcPr>
            <w:tcW w:w="732" w:type="pct"/>
          </w:tcPr>
          <w:p w:rsidR="007A03FB" w:rsidRPr="007A03FB" w:rsidRDefault="007A03FB" w:rsidP="007A03FB">
            <w:pPr>
              <w:spacing w:after="0" w:line="240" w:lineRule="auto"/>
              <w:jc w:val="both"/>
              <w:rPr>
                <w:rFonts w:cstheme="minorHAnsi"/>
              </w:rPr>
            </w:pPr>
            <w:r w:rsidRPr="007A03FB">
              <w:rPr>
                <w:rFonts w:cstheme="minorHAnsi"/>
              </w:rPr>
              <w:t>2</w:t>
            </w:r>
            <w:r>
              <w:rPr>
                <w:rFonts w:cstheme="minorHAnsi"/>
              </w:rPr>
              <w:t>,</w:t>
            </w:r>
            <w:r w:rsidRPr="007A03FB">
              <w:rPr>
                <w:rFonts w:cstheme="minorHAnsi"/>
              </w:rPr>
              <w:t>000</w:t>
            </w:r>
          </w:p>
        </w:tc>
        <w:tc>
          <w:tcPr>
            <w:tcW w:w="590" w:type="pct"/>
          </w:tcPr>
          <w:p w:rsidR="007A03FB" w:rsidRPr="007A03FB" w:rsidRDefault="007A03FB" w:rsidP="007A03FB">
            <w:pPr>
              <w:spacing w:after="0" w:line="240" w:lineRule="auto"/>
              <w:jc w:val="both"/>
              <w:rPr>
                <w:rFonts w:cstheme="minorHAnsi"/>
              </w:rPr>
            </w:pPr>
            <w:r w:rsidRPr="007A03FB">
              <w:rPr>
                <w:rFonts w:cstheme="minorHAnsi"/>
              </w:rPr>
              <w:t>2</w:t>
            </w:r>
            <w:r>
              <w:rPr>
                <w:rFonts w:cstheme="minorHAnsi"/>
              </w:rPr>
              <w:t>,</w:t>
            </w:r>
            <w:r w:rsidRPr="007A03FB">
              <w:rPr>
                <w:rFonts w:cstheme="minorHAnsi"/>
              </w:rPr>
              <w:t>000</w:t>
            </w:r>
          </w:p>
        </w:tc>
        <w:tc>
          <w:tcPr>
            <w:tcW w:w="563" w:type="pct"/>
          </w:tcPr>
          <w:p w:rsidR="007A03FB" w:rsidRPr="007A03FB" w:rsidRDefault="007A03FB" w:rsidP="007A03FB">
            <w:pPr>
              <w:spacing w:after="0" w:line="240" w:lineRule="auto"/>
              <w:jc w:val="both"/>
              <w:rPr>
                <w:rFonts w:cstheme="minorHAnsi"/>
              </w:rPr>
            </w:pPr>
            <w:r w:rsidRPr="007A03FB">
              <w:rPr>
                <w:rFonts w:cstheme="minorHAnsi"/>
              </w:rPr>
              <w:t>1</w:t>
            </w:r>
            <w:r>
              <w:rPr>
                <w:rFonts w:cstheme="minorHAnsi"/>
              </w:rPr>
              <w:t>,</w:t>
            </w:r>
            <w:r w:rsidRPr="007A03FB">
              <w:rPr>
                <w:rFonts w:cstheme="minorHAnsi"/>
              </w:rPr>
              <w:t>200</w:t>
            </w:r>
          </w:p>
        </w:tc>
        <w:tc>
          <w:tcPr>
            <w:tcW w:w="390" w:type="pct"/>
          </w:tcPr>
          <w:p w:rsidR="007A03FB" w:rsidRPr="007A03FB" w:rsidRDefault="007A03FB" w:rsidP="007A03FB">
            <w:pPr>
              <w:spacing w:after="0" w:line="240" w:lineRule="auto"/>
              <w:jc w:val="both"/>
              <w:rPr>
                <w:rFonts w:cstheme="minorHAnsi"/>
              </w:rPr>
            </w:pPr>
            <w:r w:rsidRPr="007A03FB">
              <w:rPr>
                <w:rFonts w:cstheme="minorHAnsi"/>
              </w:rPr>
              <w:t>800</w:t>
            </w:r>
          </w:p>
        </w:tc>
        <w:tc>
          <w:tcPr>
            <w:tcW w:w="429" w:type="pct"/>
          </w:tcPr>
          <w:p w:rsidR="007A03FB" w:rsidRPr="007A03FB" w:rsidRDefault="007A03FB" w:rsidP="007A03FB">
            <w:pPr>
              <w:spacing w:after="0" w:line="240" w:lineRule="auto"/>
              <w:jc w:val="both"/>
              <w:rPr>
                <w:rFonts w:cstheme="minorHAnsi"/>
              </w:rPr>
            </w:pPr>
            <w:r w:rsidRPr="007A03FB">
              <w:rPr>
                <w:rFonts w:cstheme="minorHAnsi"/>
              </w:rPr>
              <w:t>2</w:t>
            </w:r>
            <w:r>
              <w:rPr>
                <w:rFonts w:cstheme="minorHAnsi"/>
              </w:rPr>
              <w:t>,</w:t>
            </w:r>
            <w:r w:rsidRPr="007A03FB">
              <w:rPr>
                <w:rFonts w:cstheme="minorHAnsi"/>
              </w:rPr>
              <w:t>000</w:t>
            </w:r>
          </w:p>
        </w:tc>
      </w:tr>
      <w:tr w:rsidR="007A03FB" w:rsidRPr="007A03FB" w:rsidTr="007A03FB">
        <w:tc>
          <w:tcPr>
            <w:tcW w:w="685" w:type="pct"/>
          </w:tcPr>
          <w:p w:rsidR="007A03FB" w:rsidRPr="007A03FB" w:rsidRDefault="007A03FB" w:rsidP="007A03FB">
            <w:pPr>
              <w:spacing w:after="0" w:line="240" w:lineRule="auto"/>
              <w:jc w:val="both"/>
              <w:rPr>
                <w:rFonts w:cstheme="minorHAnsi"/>
              </w:rPr>
            </w:pPr>
            <w:r w:rsidRPr="007A03FB">
              <w:rPr>
                <w:rFonts w:cstheme="minorHAnsi"/>
              </w:rPr>
              <w:t>Thakurgaon</w:t>
            </w:r>
          </w:p>
        </w:tc>
        <w:tc>
          <w:tcPr>
            <w:tcW w:w="472" w:type="pct"/>
          </w:tcPr>
          <w:p w:rsidR="007A03FB" w:rsidRPr="007A03FB" w:rsidRDefault="007A03FB" w:rsidP="007A03FB">
            <w:pPr>
              <w:spacing w:after="0" w:line="240" w:lineRule="auto"/>
              <w:jc w:val="both"/>
              <w:rPr>
                <w:rFonts w:cstheme="minorHAnsi"/>
              </w:rPr>
            </w:pPr>
            <w:r w:rsidRPr="007A03FB">
              <w:rPr>
                <w:rFonts w:cstheme="minorHAnsi"/>
              </w:rPr>
              <w:t>3</w:t>
            </w:r>
          </w:p>
        </w:tc>
        <w:tc>
          <w:tcPr>
            <w:tcW w:w="407" w:type="pct"/>
          </w:tcPr>
          <w:p w:rsidR="007A03FB" w:rsidRPr="007A03FB" w:rsidRDefault="007A03FB" w:rsidP="007A03FB">
            <w:pPr>
              <w:spacing w:after="0" w:line="240" w:lineRule="auto"/>
              <w:jc w:val="both"/>
              <w:rPr>
                <w:rFonts w:cstheme="minorHAnsi"/>
              </w:rPr>
            </w:pPr>
            <w:r w:rsidRPr="007A03FB">
              <w:rPr>
                <w:rFonts w:cstheme="minorHAnsi"/>
              </w:rPr>
              <w:t>10</w:t>
            </w:r>
          </w:p>
        </w:tc>
        <w:tc>
          <w:tcPr>
            <w:tcW w:w="732" w:type="pct"/>
          </w:tcPr>
          <w:p w:rsidR="007A03FB" w:rsidRPr="007A03FB" w:rsidRDefault="007A03FB" w:rsidP="007A03FB">
            <w:pPr>
              <w:spacing w:after="0" w:line="240" w:lineRule="auto"/>
              <w:jc w:val="both"/>
              <w:rPr>
                <w:rFonts w:cstheme="minorHAnsi"/>
              </w:rPr>
            </w:pPr>
            <w:r w:rsidRPr="007A03FB">
              <w:rPr>
                <w:rFonts w:cstheme="minorHAnsi"/>
              </w:rPr>
              <w:t>4</w:t>
            </w:r>
            <w:r>
              <w:rPr>
                <w:rFonts w:cstheme="minorHAnsi"/>
              </w:rPr>
              <w:t>,</w:t>
            </w:r>
            <w:r w:rsidRPr="007A03FB">
              <w:rPr>
                <w:rFonts w:cstheme="minorHAnsi"/>
              </w:rPr>
              <w:t>000</w:t>
            </w:r>
          </w:p>
        </w:tc>
        <w:tc>
          <w:tcPr>
            <w:tcW w:w="732" w:type="pct"/>
          </w:tcPr>
          <w:p w:rsidR="007A03FB" w:rsidRPr="007A03FB" w:rsidRDefault="007A03FB" w:rsidP="007A03FB">
            <w:pPr>
              <w:spacing w:after="0" w:line="240" w:lineRule="auto"/>
              <w:jc w:val="both"/>
              <w:rPr>
                <w:rFonts w:cstheme="minorHAnsi"/>
              </w:rPr>
            </w:pPr>
            <w:r w:rsidRPr="007A03FB">
              <w:rPr>
                <w:rFonts w:cstheme="minorHAnsi"/>
              </w:rPr>
              <w:t>2</w:t>
            </w:r>
            <w:r>
              <w:rPr>
                <w:rFonts w:cstheme="minorHAnsi"/>
              </w:rPr>
              <w:t>,</w:t>
            </w:r>
            <w:r w:rsidRPr="007A03FB">
              <w:rPr>
                <w:rFonts w:cstheme="minorHAnsi"/>
              </w:rPr>
              <w:t>000</w:t>
            </w:r>
          </w:p>
        </w:tc>
        <w:tc>
          <w:tcPr>
            <w:tcW w:w="590" w:type="pct"/>
          </w:tcPr>
          <w:p w:rsidR="007A03FB" w:rsidRPr="007A03FB" w:rsidRDefault="007A03FB" w:rsidP="007A03FB">
            <w:pPr>
              <w:spacing w:after="0" w:line="240" w:lineRule="auto"/>
              <w:jc w:val="both"/>
              <w:rPr>
                <w:rFonts w:cstheme="minorHAnsi"/>
              </w:rPr>
            </w:pPr>
            <w:r w:rsidRPr="007A03FB">
              <w:rPr>
                <w:rFonts w:cstheme="minorHAnsi"/>
              </w:rPr>
              <w:t>2</w:t>
            </w:r>
            <w:r>
              <w:rPr>
                <w:rFonts w:cstheme="minorHAnsi"/>
              </w:rPr>
              <w:t>,</w:t>
            </w:r>
            <w:r w:rsidRPr="007A03FB">
              <w:rPr>
                <w:rFonts w:cstheme="minorHAnsi"/>
              </w:rPr>
              <w:t>000</w:t>
            </w:r>
          </w:p>
        </w:tc>
        <w:tc>
          <w:tcPr>
            <w:tcW w:w="563" w:type="pct"/>
          </w:tcPr>
          <w:p w:rsidR="007A03FB" w:rsidRPr="007A03FB" w:rsidRDefault="007A03FB" w:rsidP="007A03FB">
            <w:pPr>
              <w:spacing w:after="0" w:line="240" w:lineRule="auto"/>
              <w:jc w:val="both"/>
              <w:rPr>
                <w:rFonts w:cstheme="minorHAnsi"/>
              </w:rPr>
            </w:pPr>
            <w:r w:rsidRPr="007A03FB">
              <w:rPr>
                <w:rFonts w:cstheme="minorHAnsi"/>
              </w:rPr>
              <w:t>1</w:t>
            </w:r>
            <w:r>
              <w:rPr>
                <w:rFonts w:cstheme="minorHAnsi"/>
              </w:rPr>
              <w:t>,</w:t>
            </w:r>
            <w:r w:rsidRPr="007A03FB">
              <w:rPr>
                <w:rFonts w:cstheme="minorHAnsi"/>
              </w:rPr>
              <w:t>200</w:t>
            </w:r>
          </w:p>
        </w:tc>
        <w:tc>
          <w:tcPr>
            <w:tcW w:w="390" w:type="pct"/>
          </w:tcPr>
          <w:p w:rsidR="007A03FB" w:rsidRPr="007A03FB" w:rsidRDefault="007A03FB" w:rsidP="007A03FB">
            <w:pPr>
              <w:spacing w:after="0" w:line="240" w:lineRule="auto"/>
              <w:jc w:val="both"/>
              <w:rPr>
                <w:rFonts w:cstheme="minorHAnsi"/>
              </w:rPr>
            </w:pPr>
            <w:r w:rsidRPr="007A03FB">
              <w:rPr>
                <w:rFonts w:cstheme="minorHAnsi"/>
              </w:rPr>
              <w:t>800</w:t>
            </w:r>
          </w:p>
        </w:tc>
        <w:tc>
          <w:tcPr>
            <w:tcW w:w="429" w:type="pct"/>
          </w:tcPr>
          <w:p w:rsidR="007A03FB" w:rsidRPr="007A03FB" w:rsidRDefault="007A03FB" w:rsidP="007A03FB">
            <w:pPr>
              <w:spacing w:after="0" w:line="240" w:lineRule="auto"/>
              <w:jc w:val="both"/>
              <w:rPr>
                <w:rFonts w:cstheme="minorHAnsi"/>
              </w:rPr>
            </w:pPr>
            <w:r w:rsidRPr="007A03FB">
              <w:rPr>
                <w:rFonts w:cstheme="minorHAnsi"/>
              </w:rPr>
              <w:t>2</w:t>
            </w:r>
            <w:r>
              <w:rPr>
                <w:rFonts w:cstheme="minorHAnsi"/>
              </w:rPr>
              <w:t>,</w:t>
            </w:r>
            <w:r w:rsidRPr="007A03FB">
              <w:rPr>
                <w:rFonts w:cstheme="minorHAnsi"/>
              </w:rPr>
              <w:t>000</w:t>
            </w:r>
          </w:p>
        </w:tc>
      </w:tr>
      <w:tr w:rsidR="007A03FB" w:rsidRPr="007A03FB" w:rsidTr="007A03FB">
        <w:tc>
          <w:tcPr>
            <w:tcW w:w="685" w:type="pct"/>
          </w:tcPr>
          <w:p w:rsidR="007A03FB" w:rsidRPr="007A03FB" w:rsidRDefault="007A03FB" w:rsidP="007A03FB">
            <w:pPr>
              <w:spacing w:after="0" w:line="240" w:lineRule="auto"/>
              <w:jc w:val="both"/>
              <w:rPr>
                <w:rFonts w:cstheme="minorHAnsi"/>
              </w:rPr>
            </w:pPr>
            <w:r w:rsidRPr="007A03FB">
              <w:rPr>
                <w:rFonts w:cstheme="minorHAnsi"/>
              </w:rPr>
              <w:t>Panchagarh</w:t>
            </w:r>
          </w:p>
        </w:tc>
        <w:tc>
          <w:tcPr>
            <w:tcW w:w="472" w:type="pct"/>
          </w:tcPr>
          <w:p w:rsidR="007A03FB" w:rsidRPr="007A03FB" w:rsidRDefault="007A03FB" w:rsidP="007A03FB">
            <w:pPr>
              <w:spacing w:after="0" w:line="240" w:lineRule="auto"/>
              <w:jc w:val="both"/>
              <w:rPr>
                <w:rFonts w:cstheme="minorHAnsi"/>
              </w:rPr>
            </w:pPr>
            <w:r w:rsidRPr="007A03FB">
              <w:rPr>
                <w:rFonts w:cstheme="minorHAnsi"/>
              </w:rPr>
              <w:t>3</w:t>
            </w:r>
          </w:p>
        </w:tc>
        <w:tc>
          <w:tcPr>
            <w:tcW w:w="407" w:type="pct"/>
          </w:tcPr>
          <w:p w:rsidR="007A03FB" w:rsidRPr="007A03FB" w:rsidRDefault="007A03FB" w:rsidP="007A03FB">
            <w:pPr>
              <w:spacing w:after="0" w:line="240" w:lineRule="auto"/>
              <w:jc w:val="both"/>
              <w:rPr>
                <w:rFonts w:cstheme="minorHAnsi"/>
              </w:rPr>
            </w:pPr>
            <w:r w:rsidRPr="007A03FB">
              <w:rPr>
                <w:rFonts w:cstheme="minorHAnsi"/>
              </w:rPr>
              <w:t>10</w:t>
            </w:r>
          </w:p>
        </w:tc>
        <w:tc>
          <w:tcPr>
            <w:tcW w:w="732" w:type="pct"/>
          </w:tcPr>
          <w:p w:rsidR="007A03FB" w:rsidRPr="007A03FB" w:rsidRDefault="007A03FB" w:rsidP="007A03FB">
            <w:pPr>
              <w:spacing w:after="0" w:line="240" w:lineRule="auto"/>
              <w:jc w:val="both"/>
              <w:rPr>
                <w:rFonts w:cstheme="minorHAnsi"/>
              </w:rPr>
            </w:pPr>
            <w:r w:rsidRPr="007A03FB">
              <w:rPr>
                <w:rFonts w:cstheme="minorHAnsi"/>
              </w:rPr>
              <w:t>4</w:t>
            </w:r>
            <w:r>
              <w:rPr>
                <w:rFonts w:cstheme="minorHAnsi"/>
              </w:rPr>
              <w:t>,</w:t>
            </w:r>
            <w:r w:rsidRPr="007A03FB">
              <w:rPr>
                <w:rFonts w:cstheme="minorHAnsi"/>
              </w:rPr>
              <w:t>000</w:t>
            </w:r>
          </w:p>
        </w:tc>
        <w:tc>
          <w:tcPr>
            <w:tcW w:w="732" w:type="pct"/>
          </w:tcPr>
          <w:p w:rsidR="007A03FB" w:rsidRPr="007A03FB" w:rsidRDefault="007A03FB" w:rsidP="007A03FB">
            <w:pPr>
              <w:spacing w:after="0" w:line="240" w:lineRule="auto"/>
              <w:jc w:val="both"/>
              <w:rPr>
                <w:rFonts w:cstheme="minorHAnsi"/>
              </w:rPr>
            </w:pPr>
            <w:r w:rsidRPr="007A03FB">
              <w:rPr>
                <w:rFonts w:cstheme="minorHAnsi"/>
              </w:rPr>
              <w:t>2</w:t>
            </w:r>
            <w:r>
              <w:rPr>
                <w:rFonts w:cstheme="minorHAnsi"/>
              </w:rPr>
              <w:t>,</w:t>
            </w:r>
            <w:r w:rsidRPr="007A03FB">
              <w:rPr>
                <w:rFonts w:cstheme="minorHAnsi"/>
              </w:rPr>
              <w:t>000</w:t>
            </w:r>
          </w:p>
        </w:tc>
        <w:tc>
          <w:tcPr>
            <w:tcW w:w="590" w:type="pct"/>
          </w:tcPr>
          <w:p w:rsidR="007A03FB" w:rsidRPr="007A03FB" w:rsidRDefault="007A03FB" w:rsidP="007A03FB">
            <w:pPr>
              <w:spacing w:after="0" w:line="240" w:lineRule="auto"/>
              <w:jc w:val="both"/>
              <w:rPr>
                <w:rFonts w:cstheme="minorHAnsi"/>
              </w:rPr>
            </w:pPr>
            <w:r w:rsidRPr="007A03FB">
              <w:rPr>
                <w:rFonts w:cstheme="minorHAnsi"/>
              </w:rPr>
              <w:t>2</w:t>
            </w:r>
            <w:r>
              <w:rPr>
                <w:rFonts w:cstheme="minorHAnsi"/>
              </w:rPr>
              <w:t>,</w:t>
            </w:r>
            <w:r w:rsidRPr="007A03FB">
              <w:rPr>
                <w:rFonts w:cstheme="minorHAnsi"/>
              </w:rPr>
              <w:t>000</w:t>
            </w:r>
          </w:p>
        </w:tc>
        <w:tc>
          <w:tcPr>
            <w:tcW w:w="563" w:type="pct"/>
          </w:tcPr>
          <w:p w:rsidR="007A03FB" w:rsidRPr="007A03FB" w:rsidRDefault="007A03FB" w:rsidP="007A03FB">
            <w:pPr>
              <w:spacing w:after="0" w:line="240" w:lineRule="auto"/>
              <w:jc w:val="both"/>
              <w:rPr>
                <w:rFonts w:cstheme="minorHAnsi"/>
              </w:rPr>
            </w:pPr>
            <w:r w:rsidRPr="007A03FB">
              <w:rPr>
                <w:rFonts w:cstheme="minorHAnsi"/>
              </w:rPr>
              <w:t>1</w:t>
            </w:r>
            <w:r>
              <w:rPr>
                <w:rFonts w:cstheme="minorHAnsi"/>
              </w:rPr>
              <w:t>,</w:t>
            </w:r>
            <w:r w:rsidRPr="007A03FB">
              <w:rPr>
                <w:rFonts w:cstheme="minorHAnsi"/>
              </w:rPr>
              <w:t>200</w:t>
            </w:r>
          </w:p>
        </w:tc>
        <w:tc>
          <w:tcPr>
            <w:tcW w:w="390" w:type="pct"/>
          </w:tcPr>
          <w:p w:rsidR="007A03FB" w:rsidRPr="007A03FB" w:rsidRDefault="007A03FB" w:rsidP="007A03FB">
            <w:pPr>
              <w:spacing w:after="0" w:line="240" w:lineRule="auto"/>
              <w:jc w:val="both"/>
              <w:rPr>
                <w:rFonts w:cstheme="minorHAnsi"/>
              </w:rPr>
            </w:pPr>
            <w:r w:rsidRPr="007A03FB">
              <w:rPr>
                <w:rFonts w:cstheme="minorHAnsi"/>
              </w:rPr>
              <w:t>800</w:t>
            </w:r>
          </w:p>
        </w:tc>
        <w:tc>
          <w:tcPr>
            <w:tcW w:w="429" w:type="pct"/>
          </w:tcPr>
          <w:p w:rsidR="007A03FB" w:rsidRPr="007A03FB" w:rsidRDefault="007A03FB" w:rsidP="007A03FB">
            <w:pPr>
              <w:spacing w:after="0" w:line="240" w:lineRule="auto"/>
              <w:jc w:val="both"/>
              <w:rPr>
                <w:rFonts w:cstheme="minorHAnsi"/>
              </w:rPr>
            </w:pPr>
            <w:r w:rsidRPr="007A03FB">
              <w:rPr>
                <w:rFonts w:cstheme="minorHAnsi"/>
              </w:rPr>
              <w:t>2</w:t>
            </w:r>
            <w:r>
              <w:rPr>
                <w:rFonts w:cstheme="minorHAnsi"/>
              </w:rPr>
              <w:t>,</w:t>
            </w:r>
            <w:r w:rsidRPr="007A03FB">
              <w:rPr>
                <w:rFonts w:cstheme="minorHAnsi"/>
              </w:rPr>
              <w:t>000</w:t>
            </w:r>
          </w:p>
        </w:tc>
      </w:tr>
      <w:tr w:rsidR="007A03FB" w:rsidRPr="007A03FB" w:rsidTr="007A03FB">
        <w:tc>
          <w:tcPr>
            <w:tcW w:w="685" w:type="pct"/>
          </w:tcPr>
          <w:p w:rsidR="007A03FB" w:rsidRPr="007A03FB" w:rsidRDefault="007A03FB" w:rsidP="007A03FB">
            <w:pPr>
              <w:spacing w:after="0" w:line="240" w:lineRule="auto"/>
              <w:jc w:val="both"/>
              <w:rPr>
                <w:rFonts w:cstheme="minorHAnsi"/>
                <w:b/>
              </w:rPr>
            </w:pPr>
            <w:r w:rsidRPr="007A03FB">
              <w:rPr>
                <w:rFonts w:cstheme="minorHAnsi"/>
                <w:b/>
              </w:rPr>
              <w:t>Total</w:t>
            </w:r>
          </w:p>
        </w:tc>
        <w:tc>
          <w:tcPr>
            <w:tcW w:w="472" w:type="pct"/>
          </w:tcPr>
          <w:p w:rsidR="007A03FB" w:rsidRPr="007A03FB" w:rsidRDefault="007A03FB" w:rsidP="007A03FB">
            <w:pPr>
              <w:spacing w:after="0" w:line="240" w:lineRule="auto"/>
              <w:jc w:val="both"/>
              <w:rPr>
                <w:rFonts w:cstheme="minorHAnsi"/>
                <w:b/>
              </w:rPr>
            </w:pPr>
            <w:r w:rsidRPr="007A03FB">
              <w:rPr>
                <w:rFonts w:cstheme="minorHAnsi"/>
                <w:b/>
              </w:rPr>
              <w:t>24</w:t>
            </w:r>
          </w:p>
        </w:tc>
        <w:tc>
          <w:tcPr>
            <w:tcW w:w="407" w:type="pct"/>
          </w:tcPr>
          <w:p w:rsidR="007A03FB" w:rsidRPr="007A03FB" w:rsidRDefault="007A03FB" w:rsidP="007A03FB">
            <w:pPr>
              <w:spacing w:after="0" w:line="240" w:lineRule="auto"/>
              <w:jc w:val="both"/>
              <w:rPr>
                <w:rFonts w:cstheme="minorHAnsi"/>
                <w:b/>
              </w:rPr>
            </w:pPr>
            <w:r w:rsidRPr="007A03FB">
              <w:rPr>
                <w:rFonts w:cstheme="minorHAnsi"/>
                <w:b/>
              </w:rPr>
              <w:t>70</w:t>
            </w:r>
          </w:p>
        </w:tc>
        <w:tc>
          <w:tcPr>
            <w:tcW w:w="732" w:type="pct"/>
          </w:tcPr>
          <w:p w:rsidR="007A03FB" w:rsidRPr="007A03FB" w:rsidRDefault="007A03FB" w:rsidP="007A03FB">
            <w:pPr>
              <w:spacing w:after="0" w:line="240" w:lineRule="auto"/>
              <w:jc w:val="both"/>
              <w:rPr>
                <w:rFonts w:cstheme="minorHAnsi"/>
                <w:b/>
              </w:rPr>
            </w:pPr>
            <w:r w:rsidRPr="007A03FB">
              <w:rPr>
                <w:rFonts w:cstheme="minorHAnsi"/>
                <w:b/>
              </w:rPr>
              <w:t>28,000</w:t>
            </w:r>
          </w:p>
        </w:tc>
        <w:tc>
          <w:tcPr>
            <w:tcW w:w="732" w:type="pct"/>
          </w:tcPr>
          <w:p w:rsidR="007A03FB" w:rsidRPr="007A03FB" w:rsidRDefault="007A03FB" w:rsidP="007A03FB">
            <w:pPr>
              <w:spacing w:after="0" w:line="240" w:lineRule="auto"/>
              <w:jc w:val="both"/>
              <w:rPr>
                <w:rFonts w:cstheme="minorHAnsi"/>
                <w:b/>
              </w:rPr>
            </w:pPr>
            <w:r w:rsidRPr="007A03FB">
              <w:rPr>
                <w:rFonts w:cstheme="minorHAnsi"/>
                <w:b/>
              </w:rPr>
              <w:t>14,000</w:t>
            </w:r>
          </w:p>
        </w:tc>
        <w:tc>
          <w:tcPr>
            <w:tcW w:w="590" w:type="pct"/>
          </w:tcPr>
          <w:p w:rsidR="007A03FB" w:rsidRPr="007A03FB" w:rsidRDefault="007A03FB" w:rsidP="007A03FB">
            <w:pPr>
              <w:spacing w:after="0" w:line="240" w:lineRule="auto"/>
              <w:jc w:val="both"/>
              <w:rPr>
                <w:rFonts w:cstheme="minorHAnsi"/>
                <w:b/>
              </w:rPr>
            </w:pPr>
            <w:r w:rsidRPr="007A03FB">
              <w:rPr>
                <w:rFonts w:cstheme="minorHAnsi"/>
                <w:b/>
              </w:rPr>
              <w:t>14</w:t>
            </w:r>
            <w:r>
              <w:rPr>
                <w:rFonts w:cstheme="minorHAnsi"/>
                <w:b/>
              </w:rPr>
              <w:t>,</w:t>
            </w:r>
            <w:r w:rsidRPr="007A03FB">
              <w:rPr>
                <w:rFonts w:cstheme="minorHAnsi"/>
                <w:b/>
              </w:rPr>
              <w:t>000</w:t>
            </w:r>
          </w:p>
        </w:tc>
        <w:tc>
          <w:tcPr>
            <w:tcW w:w="563" w:type="pct"/>
          </w:tcPr>
          <w:p w:rsidR="007A03FB" w:rsidRPr="007A03FB" w:rsidRDefault="007A03FB" w:rsidP="007A03FB">
            <w:pPr>
              <w:spacing w:after="0" w:line="240" w:lineRule="auto"/>
              <w:jc w:val="both"/>
              <w:rPr>
                <w:rFonts w:cstheme="minorHAnsi"/>
                <w:b/>
              </w:rPr>
            </w:pPr>
            <w:r w:rsidRPr="007A03FB">
              <w:rPr>
                <w:rFonts w:cstheme="minorHAnsi"/>
                <w:b/>
              </w:rPr>
              <w:t>8</w:t>
            </w:r>
            <w:r>
              <w:rPr>
                <w:rFonts w:cstheme="minorHAnsi"/>
                <w:b/>
              </w:rPr>
              <w:t>,</w:t>
            </w:r>
            <w:r w:rsidRPr="007A03FB">
              <w:rPr>
                <w:rFonts w:cstheme="minorHAnsi"/>
                <w:b/>
              </w:rPr>
              <w:t>400</w:t>
            </w:r>
          </w:p>
        </w:tc>
        <w:tc>
          <w:tcPr>
            <w:tcW w:w="390" w:type="pct"/>
          </w:tcPr>
          <w:p w:rsidR="007A03FB" w:rsidRPr="007A03FB" w:rsidRDefault="007A03FB" w:rsidP="007A03FB">
            <w:pPr>
              <w:spacing w:after="0" w:line="240" w:lineRule="auto"/>
              <w:jc w:val="both"/>
              <w:rPr>
                <w:rFonts w:cstheme="minorHAnsi"/>
                <w:b/>
              </w:rPr>
            </w:pPr>
            <w:r w:rsidRPr="007A03FB">
              <w:rPr>
                <w:rFonts w:cstheme="minorHAnsi"/>
                <w:b/>
              </w:rPr>
              <w:t>5</w:t>
            </w:r>
            <w:r>
              <w:rPr>
                <w:rFonts w:cstheme="minorHAnsi"/>
                <w:b/>
              </w:rPr>
              <w:t>,</w:t>
            </w:r>
            <w:r w:rsidRPr="007A03FB">
              <w:rPr>
                <w:rFonts w:cstheme="minorHAnsi"/>
                <w:b/>
              </w:rPr>
              <w:t>600</w:t>
            </w:r>
          </w:p>
        </w:tc>
        <w:tc>
          <w:tcPr>
            <w:tcW w:w="429" w:type="pct"/>
          </w:tcPr>
          <w:p w:rsidR="007A03FB" w:rsidRPr="007A03FB" w:rsidRDefault="007A03FB" w:rsidP="007A03FB">
            <w:pPr>
              <w:spacing w:after="0" w:line="240" w:lineRule="auto"/>
              <w:jc w:val="both"/>
              <w:rPr>
                <w:rFonts w:cstheme="minorHAnsi"/>
                <w:b/>
              </w:rPr>
            </w:pPr>
            <w:r w:rsidRPr="007A03FB">
              <w:rPr>
                <w:rFonts w:cstheme="minorHAnsi"/>
                <w:b/>
              </w:rPr>
              <w:t>28</w:t>
            </w:r>
            <w:r>
              <w:rPr>
                <w:rFonts w:cstheme="minorHAnsi"/>
                <w:b/>
              </w:rPr>
              <w:t>,</w:t>
            </w:r>
            <w:r w:rsidRPr="007A03FB">
              <w:rPr>
                <w:rFonts w:cstheme="minorHAnsi"/>
                <w:b/>
              </w:rPr>
              <w:t>000</w:t>
            </w:r>
          </w:p>
        </w:tc>
      </w:tr>
    </w:tbl>
    <w:p w:rsidR="007A03FB" w:rsidRDefault="007A03FB" w:rsidP="007A03FB">
      <w:pPr>
        <w:spacing w:after="0" w:line="264" w:lineRule="auto"/>
        <w:jc w:val="both"/>
        <w:rPr>
          <w:rFonts w:ascii="Georgia" w:hAnsi="Georgia"/>
          <w:b/>
          <w:sz w:val="20"/>
          <w:szCs w:val="20"/>
          <w:lang w:val="en-GB"/>
        </w:rPr>
      </w:pPr>
    </w:p>
    <w:p w:rsidR="00F50649" w:rsidRPr="0040469E" w:rsidRDefault="00F50649" w:rsidP="00F50649">
      <w:pPr>
        <w:pStyle w:val="ListParagraph"/>
        <w:numPr>
          <w:ilvl w:val="0"/>
          <w:numId w:val="11"/>
        </w:numPr>
        <w:spacing w:after="0" w:line="264" w:lineRule="auto"/>
        <w:ind w:left="270" w:hanging="270"/>
        <w:jc w:val="both"/>
        <w:rPr>
          <w:rStyle w:val="fontstyle01"/>
          <w:bCs w:val="0"/>
          <w:sz w:val="24"/>
          <w:szCs w:val="24"/>
        </w:rPr>
      </w:pPr>
      <w:r w:rsidRPr="0040469E">
        <w:rPr>
          <w:rStyle w:val="fontstyle01"/>
          <w:bCs w:val="0"/>
          <w:sz w:val="24"/>
          <w:szCs w:val="24"/>
        </w:rPr>
        <w:t>Major activities/interventions of the project:</w:t>
      </w:r>
    </w:p>
    <w:p w:rsidR="00F50649" w:rsidRPr="0040469E" w:rsidRDefault="0040469E" w:rsidP="007A03FB">
      <w:pPr>
        <w:spacing w:after="0" w:line="264" w:lineRule="auto"/>
        <w:jc w:val="both"/>
        <w:rPr>
          <w:rFonts w:ascii="Calibri" w:hAnsi="Calibri" w:cs="Calibri"/>
          <w:b/>
          <w:bCs/>
          <w:color w:val="000000"/>
          <w:sz w:val="24"/>
          <w:szCs w:val="24"/>
        </w:rPr>
      </w:pPr>
      <w:r w:rsidRPr="0040469E">
        <w:rPr>
          <w:rFonts w:ascii="Calibri" w:hAnsi="Calibri" w:cs="Calibri"/>
          <w:b/>
          <w:bCs/>
          <w:color w:val="000000"/>
          <w:sz w:val="24"/>
          <w:szCs w:val="24"/>
        </w:rPr>
        <w:t xml:space="preserve">1) </w:t>
      </w:r>
      <w:r w:rsidR="00F50649" w:rsidRPr="0040469E">
        <w:rPr>
          <w:rFonts w:ascii="Calibri" w:hAnsi="Calibri" w:cs="Calibri"/>
          <w:b/>
          <w:bCs/>
          <w:color w:val="000000"/>
          <w:sz w:val="24"/>
          <w:szCs w:val="24"/>
        </w:rPr>
        <w:t>Social Organization</w:t>
      </w:r>
      <w:r w:rsidRPr="0040469E">
        <w:rPr>
          <w:rFonts w:ascii="Calibri" w:hAnsi="Calibri" w:cs="Calibri"/>
          <w:b/>
          <w:bCs/>
          <w:color w:val="000000"/>
          <w:sz w:val="24"/>
          <w:szCs w:val="24"/>
        </w:rPr>
        <w:t>:</w:t>
      </w:r>
    </w:p>
    <w:p w:rsidR="0040469E" w:rsidRPr="0040469E" w:rsidRDefault="00F50649" w:rsidP="007A03FB">
      <w:pPr>
        <w:spacing w:after="0" w:line="264" w:lineRule="auto"/>
        <w:jc w:val="both"/>
        <w:rPr>
          <w:rFonts w:ascii="Calibri" w:hAnsi="Calibri" w:cs="Calibri"/>
          <w:color w:val="000000"/>
          <w:sz w:val="24"/>
          <w:szCs w:val="24"/>
        </w:rPr>
      </w:pPr>
      <w:r w:rsidRPr="0040469E">
        <w:rPr>
          <w:rFonts w:ascii="Calibri" w:hAnsi="Calibri" w:cs="Calibri"/>
          <w:color w:val="000000"/>
          <w:sz w:val="24"/>
          <w:szCs w:val="24"/>
        </w:rPr>
        <w:t>The Union Federations (community-based organizations) of the rural poor and marginalized which</w:t>
      </w:r>
      <w:r w:rsidR="0040469E" w:rsidRPr="0040469E">
        <w:rPr>
          <w:rFonts w:ascii="Calibri" w:hAnsi="Calibri" w:cs="Calibri"/>
          <w:color w:val="000000"/>
          <w:sz w:val="24"/>
          <w:szCs w:val="24"/>
        </w:rPr>
        <w:t xml:space="preserve"> </w:t>
      </w:r>
      <w:r w:rsidRPr="0040469E">
        <w:rPr>
          <w:rFonts w:ascii="Calibri" w:hAnsi="Calibri" w:cs="Calibri"/>
          <w:color w:val="000000"/>
          <w:sz w:val="24"/>
          <w:szCs w:val="24"/>
        </w:rPr>
        <w:t>provide a civic platform to improve their lives, livelihoods and, by utilizing local resources, create a</w:t>
      </w:r>
      <w:r w:rsidR="0040469E" w:rsidRPr="0040469E">
        <w:rPr>
          <w:rFonts w:ascii="Calibri" w:hAnsi="Calibri" w:cs="Calibri"/>
          <w:color w:val="000000"/>
          <w:sz w:val="24"/>
          <w:szCs w:val="24"/>
        </w:rPr>
        <w:t xml:space="preserve"> </w:t>
      </w:r>
      <w:r w:rsidRPr="0040469E">
        <w:rPr>
          <w:rFonts w:ascii="Calibri" w:hAnsi="Calibri" w:cs="Calibri"/>
          <w:color w:val="000000"/>
          <w:sz w:val="24"/>
          <w:szCs w:val="24"/>
        </w:rPr>
        <w:t>better future for all. Federations have evolved into strong grassroots structures supporting their own</w:t>
      </w:r>
      <w:r w:rsidR="0040469E" w:rsidRPr="0040469E">
        <w:rPr>
          <w:rFonts w:ascii="Calibri" w:hAnsi="Calibri" w:cs="Calibri"/>
          <w:color w:val="000000"/>
          <w:sz w:val="24"/>
          <w:szCs w:val="24"/>
        </w:rPr>
        <w:t xml:space="preserve"> </w:t>
      </w:r>
      <w:r w:rsidRPr="0040469E">
        <w:rPr>
          <w:rFonts w:ascii="Calibri" w:hAnsi="Calibri" w:cs="Calibri"/>
          <w:color w:val="000000"/>
          <w:sz w:val="24"/>
          <w:szCs w:val="24"/>
        </w:rPr>
        <w:t>members alongside engaging in advocacy within wider society.</w:t>
      </w:r>
      <w:r w:rsidR="0040469E" w:rsidRPr="0040469E">
        <w:rPr>
          <w:rFonts w:ascii="Calibri" w:hAnsi="Calibri" w:cs="Calibri"/>
          <w:color w:val="000000"/>
          <w:sz w:val="24"/>
          <w:szCs w:val="24"/>
        </w:rPr>
        <w:t xml:space="preserve"> The major activities are-</w:t>
      </w:r>
    </w:p>
    <w:p w:rsidR="0040469E" w:rsidRPr="0040469E" w:rsidRDefault="0040469E" w:rsidP="0040469E">
      <w:pPr>
        <w:pStyle w:val="ListParagraph"/>
        <w:numPr>
          <w:ilvl w:val="0"/>
          <w:numId w:val="14"/>
        </w:numPr>
        <w:spacing w:after="0" w:line="264" w:lineRule="auto"/>
        <w:ind w:left="360" w:hanging="270"/>
        <w:jc w:val="both"/>
        <w:rPr>
          <w:rFonts w:ascii="Calibri" w:hAnsi="Calibri" w:cs="Calibri"/>
          <w:color w:val="000000"/>
          <w:sz w:val="24"/>
          <w:szCs w:val="24"/>
        </w:rPr>
      </w:pPr>
      <w:r w:rsidRPr="0040469E">
        <w:rPr>
          <w:rFonts w:ascii="Calibri" w:hAnsi="Calibri" w:cs="Calibri"/>
          <w:color w:val="000000"/>
          <w:sz w:val="24"/>
          <w:szCs w:val="24"/>
        </w:rPr>
        <w:t>Strengthen Federations leadership capacity to bargain for their rights and entitlements;</w:t>
      </w:r>
    </w:p>
    <w:p w:rsidR="0040469E" w:rsidRPr="0040469E" w:rsidRDefault="0040469E" w:rsidP="0040469E">
      <w:pPr>
        <w:pStyle w:val="ListParagraph"/>
        <w:numPr>
          <w:ilvl w:val="0"/>
          <w:numId w:val="14"/>
        </w:numPr>
        <w:spacing w:after="0" w:line="264" w:lineRule="auto"/>
        <w:ind w:left="360" w:hanging="270"/>
        <w:jc w:val="both"/>
        <w:rPr>
          <w:rFonts w:ascii="Calibri" w:hAnsi="Calibri" w:cs="Calibri"/>
          <w:color w:val="000000"/>
          <w:sz w:val="24"/>
          <w:szCs w:val="24"/>
        </w:rPr>
      </w:pPr>
      <w:r w:rsidRPr="0040469E">
        <w:rPr>
          <w:rFonts w:ascii="Calibri" w:hAnsi="Calibri" w:cs="Calibri"/>
          <w:color w:val="000000"/>
          <w:sz w:val="24"/>
          <w:szCs w:val="24"/>
        </w:rPr>
        <w:t>Capacity build and encourage Federation members particularly women to become formal leadership;</w:t>
      </w:r>
    </w:p>
    <w:p w:rsidR="0040469E" w:rsidRPr="0040469E" w:rsidRDefault="0040469E" w:rsidP="0040469E">
      <w:pPr>
        <w:pStyle w:val="ListParagraph"/>
        <w:numPr>
          <w:ilvl w:val="0"/>
          <w:numId w:val="14"/>
        </w:numPr>
        <w:spacing w:after="0" w:line="264" w:lineRule="auto"/>
        <w:ind w:left="360" w:hanging="270"/>
        <w:jc w:val="both"/>
        <w:rPr>
          <w:rFonts w:ascii="Calibri" w:hAnsi="Calibri" w:cs="Calibri"/>
          <w:color w:val="000000"/>
          <w:sz w:val="24"/>
          <w:szCs w:val="24"/>
        </w:rPr>
      </w:pPr>
      <w:r w:rsidRPr="0040469E">
        <w:rPr>
          <w:rFonts w:ascii="Calibri" w:hAnsi="Calibri" w:cs="Calibri"/>
          <w:color w:val="000000"/>
          <w:sz w:val="24"/>
          <w:szCs w:val="24"/>
        </w:rPr>
        <w:t>Advocacy with LGIs for increasing participation of disadvantaged, particularly poor, women and PWDs;</w:t>
      </w:r>
    </w:p>
    <w:p w:rsidR="0040469E" w:rsidRPr="0040469E" w:rsidRDefault="0040469E" w:rsidP="0040469E">
      <w:pPr>
        <w:pStyle w:val="ListParagraph"/>
        <w:numPr>
          <w:ilvl w:val="0"/>
          <w:numId w:val="14"/>
        </w:numPr>
        <w:spacing w:after="0" w:line="264" w:lineRule="auto"/>
        <w:ind w:left="360" w:hanging="270"/>
        <w:jc w:val="both"/>
        <w:rPr>
          <w:rFonts w:ascii="Calibri" w:hAnsi="Calibri" w:cs="Calibri"/>
          <w:color w:val="000000"/>
          <w:sz w:val="24"/>
          <w:szCs w:val="24"/>
        </w:rPr>
      </w:pPr>
      <w:r w:rsidRPr="0040469E">
        <w:rPr>
          <w:rFonts w:ascii="Calibri" w:hAnsi="Calibri" w:cs="Calibri"/>
          <w:color w:val="000000"/>
          <w:sz w:val="24"/>
          <w:szCs w:val="24"/>
        </w:rPr>
        <w:t>Assist LGIs to prepare acceptable list of eligible safety net beneficiaries;</w:t>
      </w:r>
    </w:p>
    <w:p w:rsidR="0040469E" w:rsidRPr="0040469E" w:rsidRDefault="0040469E" w:rsidP="0040469E">
      <w:pPr>
        <w:pStyle w:val="ListParagraph"/>
        <w:numPr>
          <w:ilvl w:val="0"/>
          <w:numId w:val="14"/>
        </w:numPr>
        <w:spacing w:after="0" w:line="264" w:lineRule="auto"/>
        <w:ind w:left="360" w:hanging="270"/>
        <w:jc w:val="both"/>
        <w:rPr>
          <w:rFonts w:ascii="Calibri" w:hAnsi="Calibri" w:cs="Calibri"/>
          <w:color w:val="000000"/>
          <w:sz w:val="24"/>
          <w:szCs w:val="24"/>
        </w:rPr>
      </w:pPr>
      <w:r w:rsidRPr="0040469E">
        <w:rPr>
          <w:rFonts w:ascii="Calibri" w:hAnsi="Calibri" w:cs="Calibri"/>
          <w:color w:val="000000"/>
          <w:sz w:val="24"/>
          <w:szCs w:val="24"/>
        </w:rPr>
        <w:lastRenderedPageBreak/>
        <w:t>Working with poor peoples’ organization (Federation) to raise critical awareness about the local resources and services available from LGIs and different departments;</w:t>
      </w:r>
    </w:p>
    <w:p w:rsidR="0040469E" w:rsidRPr="0040469E" w:rsidRDefault="0040469E" w:rsidP="007A03FB">
      <w:pPr>
        <w:spacing w:after="0" w:line="264" w:lineRule="auto"/>
        <w:jc w:val="both"/>
        <w:rPr>
          <w:rFonts w:ascii="Calibri" w:hAnsi="Calibri" w:cs="Calibri"/>
          <w:b/>
          <w:bCs/>
          <w:color w:val="000000"/>
          <w:sz w:val="24"/>
          <w:szCs w:val="24"/>
        </w:rPr>
      </w:pPr>
      <w:r w:rsidRPr="0040469E">
        <w:rPr>
          <w:rFonts w:ascii="Calibri" w:hAnsi="Calibri" w:cs="Calibri"/>
          <w:b/>
          <w:bCs/>
          <w:color w:val="000000"/>
          <w:sz w:val="24"/>
          <w:szCs w:val="24"/>
        </w:rPr>
        <w:t xml:space="preserve">2) </w:t>
      </w:r>
      <w:r w:rsidR="00F50649" w:rsidRPr="0040469E">
        <w:rPr>
          <w:rFonts w:ascii="Calibri" w:hAnsi="Calibri" w:cs="Calibri"/>
          <w:b/>
          <w:bCs/>
          <w:color w:val="000000"/>
          <w:sz w:val="24"/>
          <w:szCs w:val="24"/>
        </w:rPr>
        <w:t>Women’s Rights</w:t>
      </w:r>
      <w:r w:rsidRPr="0040469E">
        <w:rPr>
          <w:rFonts w:ascii="Calibri" w:hAnsi="Calibri" w:cs="Calibri"/>
          <w:b/>
          <w:bCs/>
          <w:color w:val="000000"/>
          <w:sz w:val="24"/>
          <w:szCs w:val="24"/>
        </w:rPr>
        <w:t>:</w:t>
      </w:r>
    </w:p>
    <w:p w:rsidR="0040469E" w:rsidRPr="0040469E" w:rsidRDefault="00F50649" w:rsidP="007A03FB">
      <w:pPr>
        <w:spacing w:after="0" w:line="264" w:lineRule="auto"/>
        <w:jc w:val="both"/>
        <w:rPr>
          <w:rFonts w:ascii="Calibri" w:hAnsi="Calibri" w:cs="Calibri"/>
          <w:color w:val="000000"/>
          <w:sz w:val="24"/>
          <w:szCs w:val="24"/>
        </w:rPr>
      </w:pPr>
      <w:r w:rsidRPr="0040469E">
        <w:rPr>
          <w:rFonts w:ascii="Calibri" w:hAnsi="Calibri" w:cs="Calibri"/>
          <w:color w:val="000000"/>
          <w:sz w:val="24"/>
          <w:szCs w:val="24"/>
        </w:rPr>
        <w:t xml:space="preserve">RDRS </w:t>
      </w:r>
      <w:r w:rsidR="0040469E" w:rsidRPr="0040469E">
        <w:rPr>
          <w:rFonts w:ascii="Calibri" w:hAnsi="Calibri" w:cs="Calibri"/>
          <w:color w:val="000000"/>
          <w:sz w:val="24"/>
          <w:szCs w:val="24"/>
        </w:rPr>
        <w:t>endeavors</w:t>
      </w:r>
      <w:r w:rsidRPr="0040469E">
        <w:rPr>
          <w:rFonts w:ascii="Calibri" w:hAnsi="Calibri" w:cs="Calibri"/>
          <w:color w:val="000000"/>
          <w:sz w:val="24"/>
          <w:szCs w:val="24"/>
        </w:rPr>
        <w:t xml:space="preserve"> to promote and protect women’s rights and to reduce gender-based violence among</w:t>
      </w:r>
      <w:r w:rsidR="0040469E" w:rsidRPr="0040469E">
        <w:rPr>
          <w:rFonts w:ascii="Calibri" w:hAnsi="Calibri" w:cs="Calibri"/>
          <w:color w:val="000000"/>
          <w:sz w:val="24"/>
          <w:szCs w:val="24"/>
        </w:rPr>
        <w:t xml:space="preserve"> </w:t>
      </w:r>
      <w:r w:rsidRPr="0040469E">
        <w:rPr>
          <w:rFonts w:ascii="Calibri" w:hAnsi="Calibri" w:cs="Calibri"/>
          <w:color w:val="000000"/>
          <w:sz w:val="24"/>
          <w:szCs w:val="24"/>
        </w:rPr>
        <w:t>our clients and within our workplaces. The main strategies are: to enhance women’s access to and</w:t>
      </w:r>
      <w:r w:rsidR="0040469E" w:rsidRPr="0040469E">
        <w:rPr>
          <w:rFonts w:ascii="Calibri" w:hAnsi="Calibri" w:cs="Calibri"/>
          <w:color w:val="000000"/>
          <w:sz w:val="24"/>
          <w:szCs w:val="24"/>
        </w:rPr>
        <w:t xml:space="preserve"> </w:t>
      </w:r>
      <w:r w:rsidRPr="0040469E">
        <w:rPr>
          <w:rFonts w:ascii="Calibri" w:hAnsi="Calibri" w:cs="Calibri"/>
          <w:color w:val="000000"/>
          <w:sz w:val="24"/>
          <w:szCs w:val="24"/>
        </w:rPr>
        <w:t>control over resources; to prevent violence against women and children; to encourage women to</w:t>
      </w:r>
      <w:r w:rsidR="006203C6">
        <w:rPr>
          <w:rFonts w:ascii="Calibri" w:hAnsi="Calibri" w:cs="Calibri"/>
          <w:color w:val="000000"/>
          <w:sz w:val="24"/>
          <w:szCs w:val="24"/>
        </w:rPr>
        <w:t xml:space="preserve"> </w:t>
      </w:r>
      <w:r w:rsidRPr="0040469E">
        <w:rPr>
          <w:rFonts w:ascii="Calibri" w:hAnsi="Calibri" w:cs="Calibri"/>
          <w:color w:val="000000"/>
          <w:sz w:val="24"/>
          <w:szCs w:val="24"/>
        </w:rPr>
        <w:t>participate in politics; and, to reduce gender discrimination.</w:t>
      </w:r>
      <w:r w:rsidR="0040469E" w:rsidRPr="0040469E">
        <w:rPr>
          <w:rFonts w:ascii="Calibri" w:hAnsi="Calibri" w:cs="Calibri"/>
          <w:color w:val="000000"/>
          <w:sz w:val="24"/>
          <w:szCs w:val="24"/>
        </w:rPr>
        <w:t xml:space="preserve"> Major activities are follows-</w:t>
      </w:r>
    </w:p>
    <w:p w:rsidR="0040469E" w:rsidRPr="0040469E" w:rsidRDefault="0040469E" w:rsidP="0040469E">
      <w:pPr>
        <w:pStyle w:val="ListParagraph"/>
        <w:numPr>
          <w:ilvl w:val="0"/>
          <w:numId w:val="14"/>
        </w:numPr>
        <w:spacing w:after="0" w:line="264" w:lineRule="auto"/>
        <w:ind w:left="360" w:hanging="270"/>
        <w:jc w:val="both"/>
        <w:rPr>
          <w:rFonts w:ascii="Calibri" w:hAnsi="Calibri" w:cs="Calibri"/>
          <w:color w:val="000000"/>
          <w:sz w:val="24"/>
          <w:szCs w:val="24"/>
        </w:rPr>
      </w:pPr>
      <w:r w:rsidRPr="0040469E">
        <w:rPr>
          <w:rFonts w:ascii="Calibri" w:hAnsi="Calibri" w:cs="Calibri"/>
          <w:color w:val="000000"/>
          <w:sz w:val="24"/>
          <w:szCs w:val="24"/>
        </w:rPr>
        <w:t>Develop/update policies and plan related to GVB &amp; CP and implement activities to increase critical awareness regarding GVB/CP both among staff and stakeholders;</w:t>
      </w:r>
    </w:p>
    <w:p w:rsidR="0040469E" w:rsidRPr="0040469E" w:rsidRDefault="0040469E" w:rsidP="0040469E">
      <w:pPr>
        <w:pStyle w:val="ListParagraph"/>
        <w:numPr>
          <w:ilvl w:val="0"/>
          <w:numId w:val="14"/>
        </w:numPr>
        <w:spacing w:after="0" w:line="264" w:lineRule="auto"/>
        <w:ind w:left="360" w:hanging="270"/>
        <w:jc w:val="both"/>
        <w:rPr>
          <w:rFonts w:ascii="Calibri" w:hAnsi="Calibri" w:cs="Calibri"/>
          <w:color w:val="000000"/>
          <w:sz w:val="24"/>
          <w:szCs w:val="24"/>
        </w:rPr>
      </w:pPr>
      <w:r w:rsidRPr="0040469E">
        <w:rPr>
          <w:rFonts w:ascii="Calibri" w:hAnsi="Calibri" w:cs="Calibri"/>
          <w:color w:val="000000"/>
          <w:sz w:val="24"/>
          <w:szCs w:val="24"/>
        </w:rPr>
        <w:t>Plan and implement legal, social and economic interventions to reduce/prevent child marriage;</w:t>
      </w:r>
    </w:p>
    <w:p w:rsidR="0040469E" w:rsidRPr="0040469E" w:rsidRDefault="00F50649" w:rsidP="007A03FB">
      <w:pPr>
        <w:spacing w:after="0" w:line="264" w:lineRule="auto"/>
        <w:jc w:val="both"/>
        <w:rPr>
          <w:rFonts w:ascii="Calibri" w:hAnsi="Calibri" w:cs="Calibri"/>
          <w:b/>
          <w:bCs/>
          <w:color w:val="000000"/>
          <w:sz w:val="24"/>
          <w:szCs w:val="24"/>
        </w:rPr>
      </w:pPr>
      <w:r w:rsidRPr="0040469E">
        <w:rPr>
          <w:rFonts w:ascii="Calibri" w:hAnsi="Calibri" w:cs="Calibri"/>
          <w:color w:val="000000"/>
          <w:sz w:val="24"/>
          <w:szCs w:val="24"/>
        </w:rPr>
        <w:br/>
      </w:r>
      <w:r w:rsidR="0040469E" w:rsidRPr="0040469E">
        <w:rPr>
          <w:rFonts w:ascii="Calibri" w:hAnsi="Calibri" w:cs="Calibri"/>
          <w:b/>
          <w:bCs/>
          <w:color w:val="000000"/>
          <w:sz w:val="24"/>
          <w:szCs w:val="24"/>
        </w:rPr>
        <w:t xml:space="preserve">3) </w:t>
      </w:r>
      <w:r w:rsidRPr="0040469E">
        <w:rPr>
          <w:rFonts w:ascii="Calibri" w:hAnsi="Calibri" w:cs="Calibri"/>
          <w:b/>
          <w:bCs/>
          <w:color w:val="000000"/>
          <w:sz w:val="24"/>
          <w:szCs w:val="24"/>
        </w:rPr>
        <w:t>Community Health Programme</w:t>
      </w:r>
      <w:r w:rsidR="0040469E" w:rsidRPr="0040469E">
        <w:rPr>
          <w:rFonts w:ascii="Calibri" w:hAnsi="Calibri" w:cs="Calibri"/>
          <w:b/>
          <w:bCs/>
          <w:color w:val="000000"/>
          <w:sz w:val="24"/>
          <w:szCs w:val="24"/>
        </w:rPr>
        <w:t xml:space="preserve">: </w:t>
      </w:r>
    </w:p>
    <w:p w:rsidR="0040469E" w:rsidRPr="0040469E" w:rsidRDefault="00F50649" w:rsidP="007A03FB">
      <w:pPr>
        <w:spacing w:after="0" w:line="264" w:lineRule="auto"/>
        <w:jc w:val="both"/>
        <w:rPr>
          <w:rFonts w:ascii="Calibri" w:hAnsi="Calibri" w:cs="Calibri"/>
          <w:color w:val="000000"/>
          <w:sz w:val="24"/>
          <w:szCs w:val="24"/>
        </w:rPr>
      </w:pPr>
      <w:r w:rsidRPr="0040469E">
        <w:rPr>
          <w:rFonts w:ascii="Calibri" w:hAnsi="Calibri" w:cs="Calibri"/>
          <w:color w:val="000000"/>
          <w:sz w:val="24"/>
          <w:szCs w:val="24"/>
        </w:rPr>
        <w:t>RDRS provides both curative and preventive health services across the rural areas of the north-west</w:t>
      </w:r>
      <w:r w:rsidR="006203C6">
        <w:rPr>
          <w:rFonts w:ascii="Calibri" w:hAnsi="Calibri" w:cs="Calibri"/>
          <w:color w:val="000000"/>
          <w:sz w:val="24"/>
          <w:szCs w:val="24"/>
        </w:rPr>
        <w:t xml:space="preserve"> </w:t>
      </w:r>
      <w:r w:rsidRPr="0040469E">
        <w:rPr>
          <w:rFonts w:ascii="Calibri" w:hAnsi="Calibri" w:cs="Calibri"/>
          <w:color w:val="000000"/>
          <w:sz w:val="24"/>
          <w:szCs w:val="24"/>
        </w:rPr>
        <w:t xml:space="preserve">Bangladesh. </w:t>
      </w:r>
      <w:r w:rsidR="006203C6">
        <w:rPr>
          <w:rFonts w:ascii="Calibri" w:hAnsi="Calibri" w:cs="Calibri"/>
          <w:color w:val="000000"/>
          <w:sz w:val="24"/>
          <w:szCs w:val="24"/>
        </w:rPr>
        <w:t>Under RDRS Core Comprehensive Programme there are the two major activities-</w:t>
      </w:r>
    </w:p>
    <w:p w:rsidR="0040469E" w:rsidRPr="0040469E" w:rsidRDefault="0040469E" w:rsidP="0040469E">
      <w:pPr>
        <w:pStyle w:val="ListParagraph"/>
        <w:numPr>
          <w:ilvl w:val="0"/>
          <w:numId w:val="14"/>
        </w:numPr>
        <w:spacing w:after="0" w:line="264" w:lineRule="auto"/>
        <w:ind w:left="360" w:hanging="270"/>
        <w:jc w:val="both"/>
        <w:rPr>
          <w:rFonts w:ascii="Calibri" w:hAnsi="Calibri" w:cs="Calibri"/>
          <w:color w:val="000000"/>
          <w:sz w:val="24"/>
          <w:szCs w:val="24"/>
        </w:rPr>
      </w:pPr>
      <w:r w:rsidRPr="0040469E">
        <w:rPr>
          <w:rFonts w:ascii="Calibri" w:hAnsi="Calibri" w:cs="Calibri"/>
          <w:color w:val="000000"/>
          <w:sz w:val="24"/>
          <w:szCs w:val="24"/>
        </w:rPr>
        <w:t>Develop community health cadre such as midwives and paramedics;</w:t>
      </w:r>
    </w:p>
    <w:p w:rsidR="0040469E" w:rsidRPr="0040469E" w:rsidRDefault="0040469E" w:rsidP="0040469E">
      <w:pPr>
        <w:pStyle w:val="ListParagraph"/>
        <w:numPr>
          <w:ilvl w:val="0"/>
          <w:numId w:val="14"/>
        </w:numPr>
        <w:spacing w:after="0" w:line="264" w:lineRule="auto"/>
        <w:ind w:left="360" w:hanging="270"/>
        <w:jc w:val="both"/>
        <w:rPr>
          <w:rFonts w:ascii="Calibri" w:hAnsi="Calibri" w:cs="Calibri"/>
          <w:color w:val="000000"/>
          <w:sz w:val="24"/>
          <w:szCs w:val="24"/>
        </w:rPr>
      </w:pPr>
      <w:r w:rsidRPr="0040469E">
        <w:rPr>
          <w:rFonts w:ascii="Calibri" w:hAnsi="Calibri" w:cs="Calibri"/>
          <w:color w:val="000000"/>
          <w:sz w:val="24"/>
          <w:szCs w:val="24"/>
        </w:rPr>
        <w:t>Register pregnant women, and refer to surrounding Go and NGO health facilities;</w:t>
      </w:r>
    </w:p>
    <w:p w:rsidR="0040469E" w:rsidRDefault="0040469E" w:rsidP="007A03FB">
      <w:pPr>
        <w:spacing w:after="0" w:line="264" w:lineRule="auto"/>
        <w:jc w:val="both"/>
        <w:rPr>
          <w:rFonts w:ascii="Calibri" w:hAnsi="Calibri" w:cs="Calibri"/>
          <w:color w:val="000000"/>
        </w:rPr>
      </w:pPr>
    </w:p>
    <w:p w:rsidR="0040469E" w:rsidRPr="0044783A" w:rsidRDefault="0040469E" w:rsidP="007A03FB">
      <w:pPr>
        <w:spacing w:after="0" w:line="264" w:lineRule="auto"/>
        <w:jc w:val="both"/>
        <w:rPr>
          <w:rFonts w:cstheme="minorHAnsi"/>
          <w:color w:val="000000"/>
          <w:sz w:val="24"/>
          <w:szCs w:val="24"/>
        </w:rPr>
      </w:pPr>
      <w:r w:rsidRPr="0044783A">
        <w:rPr>
          <w:rFonts w:cstheme="minorHAnsi"/>
          <w:b/>
          <w:sz w:val="24"/>
          <w:szCs w:val="24"/>
          <w:lang w:val="en-GB"/>
        </w:rPr>
        <w:t>4) Agriculture and Environment</w:t>
      </w:r>
      <w:r w:rsidRPr="0044783A">
        <w:rPr>
          <w:rFonts w:cstheme="minorHAnsi"/>
          <w:color w:val="000000"/>
          <w:sz w:val="24"/>
          <w:szCs w:val="24"/>
        </w:rPr>
        <w:t>:</w:t>
      </w:r>
    </w:p>
    <w:p w:rsidR="0044783A" w:rsidRDefault="00F50649" w:rsidP="0044783A">
      <w:pPr>
        <w:spacing w:after="0" w:line="264" w:lineRule="auto"/>
        <w:jc w:val="both"/>
        <w:rPr>
          <w:rFonts w:cstheme="minorHAnsi"/>
          <w:color w:val="000000"/>
          <w:sz w:val="24"/>
          <w:szCs w:val="24"/>
        </w:rPr>
      </w:pPr>
      <w:r w:rsidRPr="0044783A">
        <w:rPr>
          <w:rFonts w:cstheme="minorHAnsi"/>
          <w:color w:val="000000"/>
          <w:sz w:val="24"/>
          <w:szCs w:val="24"/>
        </w:rPr>
        <w:t>RDRS runs an effective extension model based around Farmer Field Schools (FFS) to spread improved</w:t>
      </w:r>
      <w:r w:rsidR="0044783A">
        <w:rPr>
          <w:rFonts w:cstheme="minorHAnsi"/>
          <w:color w:val="000000"/>
          <w:sz w:val="24"/>
          <w:szCs w:val="24"/>
        </w:rPr>
        <w:t xml:space="preserve"> </w:t>
      </w:r>
      <w:r w:rsidRPr="0044783A">
        <w:rPr>
          <w:rFonts w:cstheme="minorHAnsi"/>
          <w:color w:val="000000"/>
          <w:sz w:val="24"/>
          <w:szCs w:val="24"/>
        </w:rPr>
        <w:t>ideas, methods and inputs and so raise outputs and incomes. Much of RDRS’ history has involved helping people before, during and after natural disasters – drought,</w:t>
      </w:r>
      <w:r w:rsidR="0044783A" w:rsidRPr="0044783A">
        <w:rPr>
          <w:rFonts w:cstheme="minorHAnsi"/>
          <w:color w:val="000000"/>
          <w:sz w:val="24"/>
          <w:szCs w:val="24"/>
        </w:rPr>
        <w:t xml:space="preserve"> </w:t>
      </w:r>
      <w:r w:rsidRPr="0044783A">
        <w:rPr>
          <w:rFonts w:cstheme="minorHAnsi"/>
          <w:color w:val="000000"/>
          <w:sz w:val="24"/>
          <w:szCs w:val="24"/>
        </w:rPr>
        <w:t>flood, and storm. But when the anticipated extreme climate changes take effect, we can expect to face</w:t>
      </w:r>
      <w:r w:rsidR="0044783A" w:rsidRPr="0044783A">
        <w:rPr>
          <w:rFonts w:cstheme="minorHAnsi"/>
          <w:color w:val="000000"/>
          <w:sz w:val="24"/>
          <w:szCs w:val="24"/>
        </w:rPr>
        <w:t xml:space="preserve"> </w:t>
      </w:r>
      <w:r w:rsidRPr="0044783A">
        <w:rPr>
          <w:rFonts w:cstheme="minorHAnsi"/>
          <w:color w:val="000000"/>
          <w:sz w:val="24"/>
          <w:szCs w:val="24"/>
        </w:rPr>
        <w:t>deadlier threats. To help people, in particular those living on the margins of society, to cope now and in</w:t>
      </w:r>
      <w:r w:rsidR="0044783A">
        <w:rPr>
          <w:rFonts w:cstheme="minorHAnsi"/>
          <w:color w:val="000000"/>
          <w:sz w:val="24"/>
          <w:szCs w:val="24"/>
        </w:rPr>
        <w:t xml:space="preserve"> </w:t>
      </w:r>
      <w:r w:rsidRPr="0044783A">
        <w:rPr>
          <w:rFonts w:cstheme="minorHAnsi"/>
          <w:color w:val="000000"/>
          <w:sz w:val="24"/>
          <w:szCs w:val="24"/>
        </w:rPr>
        <w:t>the future, RDRS runs disaster-preparedness and climate change adaptation projects side-by-side.</w:t>
      </w:r>
      <w:r w:rsidR="0044783A">
        <w:rPr>
          <w:rFonts w:cstheme="minorHAnsi"/>
          <w:color w:val="000000"/>
          <w:sz w:val="24"/>
          <w:szCs w:val="24"/>
        </w:rPr>
        <w:t xml:space="preserve"> Major activities are follows-</w:t>
      </w:r>
    </w:p>
    <w:p w:rsidR="0044783A" w:rsidRPr="0044783A" w:rsidRDefault="0044783A" w:rsidP="0044783A">
      <w:pPr>
        <w:pStyle w:val="ListParagraph"/>
        <w:numPr>
          <w:ilvl w:val="0"/>
          <w:numId w:val="14"/>
        </w:numPr>
        <w:spacing w:after="0" w:line="264" w:lineRule="auto"/>
        <w:ind w:left="360" w:hanging="270"/>
        <w:jc w:val="both"/>
        <w:rPr>
          <w:rFonts w:ascii="Calibri" w:hAnsi="Calibri" w:cs="Calibri"/>
          <w:color w:val="000000"/>
          <w:sz w:val="24"/>
          <w:szCs w:val="24"/>
        </w:rPr>
      </w:pPr>
      <w:r w:rsidRPr="0044783A">
        <w:rPr>
          <w:rFonts w:ascii="Calibri" w:hAnsi="Calibri" w:cs="Calibri"/>
          <w:color w:val="000000"/>
          <w:sz w:val="24"/>
          <w:szCs w:val="24"/>
        </w:rPr>
        <w:t>Community, ward level and union level vulnerability assessment and mitigation plan.</w:t>
      </w:r>
    </w:p>
    <w:p w:rsidR="0044783A" w:rsidRPr="0044783A" w:rsidRDefault="0044783A" w:rsidP="0044783A">
      <w:pPr>
        <w:pStyle w:val="ListParagraph"/>
        <w:numPr>
          <w:ilvl w:val="0"/>
          <w:numId w:val="14"/>
        </w:numPr>
        <w:spacing w:after="0" w:line="264" w:lineRule="auto"/>
        <w:ind w:left="360" w:hanging="270"/>
        <w:jc w:val="both"/>
        <w:rPr>
          <w:rFonts w:ascii="Calibri" w:hAnsi="Calibri" w:cs="Calibri"/>
          <w:color w:val="000000"/>
          <w:sz w:val="24"/>
          <w:szCs w:val="24"/>
        </w:rPr>
      </w:pPr>
      <w:r w:rsidRPr="0044783A">
        <w:rPr>
          <w:rFonts w:ascii="Calibri" w:hAnsi="Calibri" w:cs="Calibri"/>
          <w:color w:val="000000"/>
          <w:sz w:val="24"/>
          <w:szCs w:val="24"/>
        </w:rPr>
        <w:t>Identify and promote climate resilient technology and crops.</w:t>
      </w:r>
    </w:p>
    <w:p w:rsidR="00F50649" w:rsidRPr="0044783A" w:rsidRDefault="0044783A" w:rsidP="0044783A">
      <w:pPr>
        <w:pStyle w:val="ListParagraph"/>
        <w:numPr>
          <w:ilvl w:val="0"/>
          <w:numId w:val="14"/>
        </w:numPr>
        <w:spacing w:after="0" w:line="264" w:lineRule="auto"/>
        <w:ind w:left="360" w:hanging="270"/>
        <w:jc w:val="both"/>
        <w:rPr>
          <w:rFonts w:ascii="Calibri" w:hAnsi="Calibri" w:cs="Calibri"/>
          <w:color w:val="000000"/>
          <w:sz w:val="24"/>
          <w:szCs w:val="24"/>
        </w:rPr>
      </w:pPr>
      <w:r w:rsidRPr="0044783A">
        <w:rPr>
          <w:rFonts w:ascii="Calibri" w:hAnsi="Calibri" w:cs="Calibri"/>
          <w:color w:val="000000"/>
          <w:sz w:val="24"/>
          <w:szCs w:val="24"/>
        </w:rPr>
        <w:t>Plan with community and undertake raising the ground of schools.</w:t>
      </w:r>
    </w:p>
    <w:p w:rsidR="0044783A" w:rsidRDefault="0044783A">
      <w:pPr>
        <w:spacing w:after="0" w:line="264" w:lineRule="auto"/>
        <w:jc w:val="both"/>
        <w:rPr>
          <w:rFonts w:cstheme="minorHAnsi"/>
          <w:color w:val="000000"/>
          <w:sz w:val="24"/>
          <w:szCs w:val="24"/>
        </w:rPr>
      </w:pPr>
    </w:p>
    <w:p w:rsidR="005F3A69" w:rsidRPr="004D2CB9" w:rsidRDefault="005F3A69" w:rsidP="00BB0DE8">
      <w:pPr>
        <w:pStyle w:val="ListParagraph"/>
        <w:numPr>
          <w:ilvl w:val="0"/>
          <w:numId w:val="1"/>
        </w:numPr>
        <w:spacing w:after="120" w:line="264" w:lineRule="auto"/>
        <w:ind w:left="450" w:hanging="450"/>
        <w:jc w:val="both"/>
        <w:rPr>
          <w:rStyle w:val="fontstyle01"/>
          <w:sz w:val="28"/>
          <w:szCs w:val="24"/>
        </w:rPr>
      </w:pPr>
      <w:r w:rsidRPr="004D2CB9">
        <w:rPr>
          <w:rStyle w:val="fontstyle01"/>
          <w:sz w:val="28"/>
          <w:szCs w:val="24"/>
        </w:rPr>
        <w:t>Objectives of the Evaluation:</w:t>
      </w:r>
    </w:p>
    <w:p w:rsidR="005F3A69" w:rsidRPr="004D2CB9" w:rsidRDefault="005F3A69" w:rsidP="005F3A69">
      <w:pPr>
        <w:spacing w:after="0" w:line="264" w:lineRule="auto"/>
        <w:jc w:val="both"/>
        <w:rPr>
          <w:rFonts w:cstheme="minorHAnsi"/>
          <w:color w:val="000000"/>
          <w:sz w:val="24"/>
          <w:szCs w:val="24"/>
        </w:rPr>
      </w:pPr>
      <w:r w:rsidRPr="004D2CB9">
        <w:rPr>
          <w:rFonts w:cstheme="minorHAnsi"/>
          <w:color w:val="000000"/>
          <w:sz w:val="24"/>
          <w:szCs w:val="24"/>
        </w:rPr>
        <w:t>Assessment of overall effectiveness and identification of worth of future prospects of continuation of the RDRS’ Core Comprehensive Programme, if any, for addressing the issues being dealt with by the programme.</w:t>
      </w:r>
      <w:r w:rsidR="004D2CB9" w:rsidRPr="004D2CB9">
        <w:rPr>
          <w:rFonts w:cstheme="minorHAnsi"/>
          <w:color w:val="000000"/>
          <w:sz w:val="24"/>
          <w:szCs w:val="24"/>
        </w:rPr>
        <w:t xml:space="preserve"> </w:t>
      </w:r>
      <w:r w:rsidRPr="004D2CB9">
        <w:rPr>
          <w:rFonts w:cstheme="minorHAnsi"/>
          <w:color w:val="000000"/>
          <w:sz w:val="24"/>
          <w:szCs w:val="24"/>
        </w:rPr>
        <w:t>The specific objectives of the evaluation are the following:</w:t>
      </w:r>
    </w:p>
    <w:p w:rsidR="005F3A69" w:rsidRPr="00115C4C" w:rsidRDefault="005F3A69" w:rsidP="00115C4C">
      <w:pPr>
        <w:pStyle w:val="ListParagraph"/>
        <w:numPr>
          <w:ilvl w:val="0"/>
          <w:numId w:val="16"/>
        </w:numPr>
        <w:spacing w:after="0" w:line="264" w:lineRule="auto"/>
        <w:ind w:left="450"/>
        <w:jc w:val="both"/>
        <w:rPr>
          <w:rFonts w:cstheme="minorHAnsi"/>
          <w:color w:val="000000"/>
          <w:sz w:val="24"/>
          <w:szCs w:val="24"/>
        </w:rPr>
      </w:pPr>
      <w:r w:rsidRPr="00115C4C">
        <w:rPr>
          <w:rFonts w:cstheme="minorHAnsi"/>
          <w:color w:val="000000"/>
          <w:sz w:val="24"/>
          <w:szCs w:val="24"/>
        </w:rPr>
        <w:t>To assess the success of its Core Comprehensive Programme in achieving its set objectives/outcomes;</w:t>
      </w:r>
    </w:p>
    <w:p w:rsidR="005F3A69" w:rsidRPr="00115C4C" w:rsidRDefault="005F3A69" w:rsidP="00115C4C">
      <w:pPr>
        <w:pStyle w:val="ListParagraph"/>
        <w:numPr>
          <w:ilvl w:val="0"/>
          <w:numId w:val="16"/>
        </w:numPr>
        <w:spacing w:after="0" w:line="264" w:lineRule="auto"/>
        <w:ind w:left="450"/>
        <w:jc w:val="both"/>
        <w:rPr>
          <w:rFonts w:cstheme="minorHAnsi"/>
          <w:sz w:val="24"/>
          <w:szCs w:val="24"/>
        </w:rPr>
      </w:pPr>
      <w:r w:rsidRPr="00115C4C">
        <w:rPr>
          <w:rFonts w:cstheme="minorHAnsi"/>
          <w:color w:val="000000"/>
          <w:sz w:val="24"/>
          <w:szCs w:val="24"/>
        </w:rPr>
        <w:t xml:space="preserve">To examine and assess relevance and appropriateness of the programme design for </w:t>
      </w:r>
      <w:r w:rsidRPr="00115C4C">
        <w:rPr>
          <w:rFonts w:cstheme="minorHAnsi"/>
          <w:sz w:val="24"/>
          <w:szCs w:val="24"/>
        </w:rPr>
        <w:t>achieving the set programme objectives/outcomes;</w:t>
      </w:r>
    </w:p>
    <w:p w:rsidR="005F3A69" w:rsidRPr="00115C4C" w:rsidRDefault="005F3A69" w:rsidP="00115C4C">
      <w:pPr>
        <w:pStyle w:val="ListParagraph"/>
        <w:numPr>
          <w:ilvl w:val="0"/>
          <w:numId w:val="16"/>
        </w:numPr>
        <w:spacing w:after="0" w:line="264" w:lineRule="auto"/>
        <w:ind w:left="450"/>
        <w:jc w:val="both"/>
        <w:rPr>
          <w:rFonts w:cstheme="minorHAnsi"/>
          <w:sz w:val="24"/>
          <w:szCs w:val="24"/>
        </w:rPr>
      </w:pPr>
      <w:r w:rsidRPr="00115C4C">
        <w:rPr>
          <w:rFonts w:cstheme="minorHAnsi"/>
          <w:sz w:val="24"/>
          <w:szCs w:val="24"/>
        </w:rPr>
        <w:lastRenderedPageBreak/>
        <w:t>To assess the effectiveness of various measures implemented by the programme especially for improving the capacity of the Federations and establish a secure livelihood for the reference people and their scope of replication in other areas.</w:t>
      </w:r>
    </w:p>
    <w:p w:rsidR="005F3A69" w:rsidRPr="00115C4C" w:rsidRDefault="005F3A69" w:rsidP="00115C4C">
      <w:pPr>
        <w:pStyle w:val="ListParagraph"/>
        <w:numPr>
          <w:ilvl w:val="0"/>
          <w:numId w:val="16"/>
        </w:numPr>
        <w:spacing w:after="0" w:line="264" w:lineRule="auto"/>
        <w:ind w:left="450"/>
        <w:jc w:val="both"/>
        <w:rPr>
          <w:rFonts w:cstheme="minorHAnsi"/>
          <w:color w:val="000000"/>
          <w:sz w:val="24"/>
          <w:szCs w:val="24"/>
        </w:rPr>
      </w:pPr>
      <w:r w:rsidRPr="00115C4C">
        <w:rPr>
          <w:rFonts w:cstheme="minorHAnsi"/>
          <w:sz w:val="24"/>
          <w:szCs w:val="24"/>
        </w:rPr>
        <w:t xml:space="preserve">To assess capacity of the Federations developed to carry on the process initiated by the </w:t>
      </w:r>
      <w:r w:rsidRPr="00115C4C">
        <w:rPr>
          <w:rFonts w:cstheme="minorHAnsi"/>
          <w:color w:val="000000"/>
          <w:sz w:val="24"/>
          <w:szCs w:val="24"/>
        </w:rPr>
        <w:t>programme on its discontinuation of its activities in the areas;</w:t>
      </w:r>
    </w:p>
    <w:p w:rsidR="005F3A69" w:rsidRPr="00115C4C" w:rsidRDefault="005F3A69" w:rsidP="00115C4C">
      <w:pPr>
        <w:pStyle w:val="ListParagraph"/>
        <w:numPr>
          <w:ilvl w:val="0"/>
          <w:numId w:val="16"/>
        </w:numPr>
        <w:spacing w:after="0" w:line="264" w:lineRule="auto"/>
        <w:ind w:left="450"/>
        <w:jc w:val="both"/>
        <w:rPr>
          <w:rFonts w:cstheme="minorHAnsi"/>
          <w:color w:val="000000"/>
          <w:sz w:val="24"/>
          <w:szCs w:val="24"/>
        </w:rPr>
      </w:pPr>
      <w:r w:rsidRPr="00115C4C">
        <w:rPr>
          <w:rFonts w:cstheme="minorHAnsi"/>
          <w:color w:val="000000"/>
          <w:sz w:val="24"/>
          <w:szCs w:val="24"/>
        </w:rPr>
        <w:t>To assess the quantitative and qualitative achievements of the programme supported by acceptable evidences;</w:t>
      </w:r>
    </w:p>
    <w:p w:rsidR="005F3A69" w:rsidRPr="00115C4C" w:rsidRDefault="005F3A69" w:rsidP="00115C4C">
      <w:pPr>
        <w:pStyle w:val="ListParagraph"/>
        <w:numPr>
          <w:ilvl w:val="0"/>
          <w:numId w:val="16"/>
        </w:numPr>
        <w:spacing w:after="0" w:line="264" w:lineRule="auto"/>
        <w:ind w:left="450"/>
        <w:jc w:val="both"/>
        <w:rPr>
          <w:rFonts w:cstheme="minorHAnsi"/>
          <w:color w:val="000000"/>
          <w:sz w:val="24"/>
          <w:szCs w:val="24"/>
        </w:rPr>
      </w:pPr>
      <w:r w:rsidRPr="00115C4C">
        <w:rPr>
          <w:rFonts w:cstheme="minorHAnsi"/>
          <w:color w:val="000000"/>
          <w:sz w:val="24"/>
          <w:szCs w:val="24"/>
        </w:rPr>
        <w:t>To assess whether the programme implemented in the most efficient way compared to alternatives and whether the activities were cost- efficient.</w:t>
      </w:r>
    </w:p>
    <w:p w:rsidR="005F3A69" w:rsidRPr="00115C4C" w:rsidRDefault="005F3A69" w:rsidP="00115C4C">
      <w:pPr>
        <w:pStyle w:val="ListParagraph"/>
        <w:numPr>
          <w:ilvl w:val="0"/>
          <w:numId w:val="16"/>
        </w:numPr>
        <w:spacing w:after="0" w:line="264" w:lineRule="auto"/>
        <w:ind w:left="450"/>
        <w:jc w:val="both"/>
        <w:rPr>
          <w:rFonts w:cstheme="minorHAnsi"/>
          <w:color w:val="000000"/>
          <w:sz w:val="24"/>
          <w:szCs w:val="24"/>
        </w:rPr>
      </w:pPr>
      <w:r w:rsidRPr="00115C4C">
        <w:rPr>
          <w:rFonts w:cstheme="minorHAnsi"/>
          <w:color w:val="000000"/>
          <w:sz w:val="24"/>
          <w:szCs w:val="24"/>
        </w:rPr>
        <w:t>To assess the appropriateness of administrative and financial management systems in place and its implementation.</w:t>
      </w:r>
    </w:p>
    <w:p w:rsidR="005F3A69" w:rsidRPr="00115C4C" w:rsidRDefault="005F3A69" w:rsidP="00115C4C">
      <w:pPr>
        <w:pStyle w:val="ListParagraph"/>
        <w:numPr>
          <w:ilvl w:val="0"/>
          <w:numId w:val="16"/>
        </w:numPr>
        <w:spacing w:after="0" w:line="264" w:lineRule="auto"/>
        <w:ind w:left="450"/>
        <w:jc w:val="both"/>
        <w:rPr>
          <w:rFonts w:cstheme="minorHAnsi"/>
          <w:color w:val="000000"/>
          <w:sz w:val="24"/>
          <w:szCs w:val="24"/>
        </w:rPr>
      </w:pPr>
      <w:r w:rsidRPr="00115C4C">
        <w:rPr>
          <w:rFonts w:cstheme="minorHAnsi"/>
          <w:color w:val="000000"/>
          <w:sz w:val="24"/>
          <w:szCs w:val="24"/>
        </w:rPr>
        <w:t>To assess the system of financial control and its practices. To assess whether the financial and accounts systems are according to the required standard and practice.</w:t>
      </w:r>
    </w:p>
    <w:p w:rsidR="005F3A69" w:rsidRPr="00115C4C" w:rsidRDefault="005F3A69" w:rsidP="00115C4C">
      <w:pPr>
        <w:pStyle w:val="ListParagraph"/>
        <w:numPr>
          <w:ilvl w:val="0"/>
          <w:numId w:val="16"/>
        </w:numPr>
        <w:spacing w:after="0" w:line="264" w:lineRule="auto"/>
        <w:ind w:left="450"/>
        <w:jc w:val="both"/>
        <w:rPr>
          <w:rFonts w:cstheme="minorHAnsi"/>
          <w:color w:val="000000"/>
          <w:sz w:val="24"/>
          <w:szCs w:val="24"/>
        </w:rPr>
      </w:pPr>
      <w:r w:rsidRPr="00115C4C">
        <w:rPr>
          <w:rFonts w:cstheme="minorHAnsi"/>
          <w:color w:val="000000"/>
          <w:sz w:val="24"/>
          <w:szCs w:val="24"/>
        </w:rPr>
        <w:t>To identify key opportunities and constraints in empowering poor and vulnerable people with especial focus to women.</w:t>
      </w:r>
    </w:p>
    <w:p w:rsidR="005F3A69" w:rsidRPr="00115C4C" w:rsidRDefault="005F3A69" w:rsidP="00115C4C">
      <w:pPr>
        <w:pStyle w:val="ListParagraph"/>
        <w:numPr>
          <w:ilvl w:val="0"/>
          <w:numId w:val="16"/>
        </w:numPr>
        <w:spacing w:after="0" w:line="264" w:lineRule="auto"/>
        <w:ind w:left="450"/>
        <w:jc w:val="both"/>
        <w:rPr>
          <w:rFonts w:cstheme="minorHAnsi"/>
          <w:color w:val="000000"/>
          <w:sz w:val="24"/>
          <w:szCs w:val="24"/>
        </w:rPr>
      </w:pPr>
      <w:r w:rsidRPr="00115C4C">
        <w:rPr>
          <w:rFonts w:cstheme="minorHAnsi"/>
          <w:color w:val="000000"/>
          <w:sz w:val="24"/>
          <w:szCs w:val="24"/>
        </w:rPr>
        <w:t>To evaluate sustainability of the effects and impacts of the programme in the wider environment.</w:t>
      </w:r>
    </w:p>
    <w:p w:rsidR="00115C4C" w:rsidRPr="00115C4C" w:rsidRDefault="00115C4C" w:rsidP="00115C4C">
      <w:pPr>
        <w:pStyle w:val="ListParagraph"/>
        <w:numPr>
          <w:ilvl w:val="0"/>
          <w:numId w:val="16"/>
        </w:numPr>
        <w:spacing w:after="0" w:line="264" w:lineRule="auto"/>
        <w:ind w:left="450"/>
        <w:jc w:val="both"/>
        <w:rPr>
          <w:rFonts w:cstheme="minorHAnsi"/>
          <w:color w:val="000000"/>
          <w:sz w:val="24"/>
          <w:szCs w:val="24"/>
        </w:rPr>
      </w:pPr>
      <w:r w:rsidRPr="00115C4C">
        <w:rPr>
          <w:rFonts w:cstheme="minorHAnsi"/>
          <w:color w:val="000000"/>
          <w:sz w:val="24"/>
          <w:szCs w:val="24"/>
        </w:rPr>
        <w:t>Provide recommendation to inform strategic decision of RDRS</w:t>
      </w:r>
    </w:p>
    <w:p w:rsidR="00115C4C" w:rsidRPr="004D2CB9" w:rsidRDefault="00115C4C" w:rsidP="005F3A69">
      <w:pPr>
        <w:spacing w:after="0" w:line="264" w:lineRule="auto"/>
        <w:jc w:val="both"/>
        <w:rPr>
          <w:rFonts w:cstheme="minorHAnsi"/>
          <w:color w:val="000000"/>
          <w:sz w:val="24"/>
          <w:szCs w:val="24"/>
        </w:rPr>
      </w:pPr>
    </w:p>
    <w:p w:rsidR="005F3A69" w:rsidRPr="00115C4C" w:rsidRDefault="005F3A69" w:rsidP="00BB0DE8">
      <w:pPr>
        <w:pStyle w:val="ListParagraph"/>
        <w:numPr>
          <w:ilvl w:val="0"/>
          <w:numId w:val="1"/>
        </w:numPr>
        <w:spacing w:after="120" w:line="264" w:lineRule="auto"/>
        <w:ind w:left="450" w:hanging="450"/>
        <w:jc w:val="both"/>
        <w:rPr>
          <w:rStyle w:val="fontstyle01"/>
          <w:sz w:val="28"/>
          <w:szCs w:val="24"/>
        </w:rPr>
      </w:pPr>
      <w:r w:rsidRPr="00115C4C">
        <w:rPr>
          <w:rStyle w:val="fontstyle01"/>
          <w:sz w:val="28"/>
          <w:szCs w:val="24"/>
        </w:rPr>
        <w:t>Users of the Evaluation</w:t>
      </w:r>
    </w:p>
    <w:p w:rsidR="005F3A69" w:rsidRPr="00115C4C" w:rsidRDefault="005F3A69" w:rsidP="00115C4C">
      <w:pPr>
        <w:spacing w:after="120" w:line="264" w:lineRule="auto"/>
        <w:jc w:val="both"/>
        <w:rPr>
          <w:rFonts w:cstheme="minorHAnsi"/>
          <w:color w:val="000000"/>
          <w:sz w:val="24"/>
          <w:szCs w:val="24"/>
        </w:rPr>
      </w:pPr>
      <w:r w:rsidRPr="00115C4C">
        <w:rPr>
          <w:rFonts w:cstheme="minorHAnsi"/>
          <w:color w:val="000000"/>
          <w:sz w:val="24"/>
          <w:szCs w:val="24"/>
        </w:rPr>
        <w:t>The main users of the findings of the evaluation will be RDRS and its staff, reference groups, supporting</w:t>
      </w:r>
      <w:r w:rsidR="00115C4C" w:rsidRPr="00115C4C">
        <w:rPr>
          <w:rFonts w:cstheme="minorHAnsi"/>
          <w:color w:val="000000"/>
          <w:sz w:val="24"/>
          <w:szCs w:val="24"/>
        </w:rPr>
        <w:t xml:space="preserve"> </w:t>
      </w:r>
      <w:r w:rsidRPr="00115C4C">
        <w:rPr>
          <w:rFonts w:cstheme="minorHAnsi"/>
          <w:color w:val="000000"/>
          <w:sz w:val="24"/>
          <w:szCs w:val="24"/>
        </w:rPr>
        <w:t>donors and other related stakeholders.</w:t>
      </w:r>
    </w:p>
    <w:p w:rsidR="005F3A69" w:rsidRPr="00115C4C" w:rsidRDefault="005F3A69" w:rsidP="00BB0DE8">
      <w:pPr>
        <w:pStyle w:val="ListParagraph"/>
        <w:numPr>
          <w:ilvl w:val="0"/>
          <w:numId w:val="1"/>
        </w:numPr>
        <w:spacing w:after="120" w:line="264" w:lineRule="auto"/>
        <w:ind w:left="450" w:hanging="450"/>
        <w:jc w:val="both"/>
        <w:rPr>
          <w:rStyle w:val="fontstyle01"/>
          <w:sz w:val="28"/>
          <w:szCs w:val="24"/>
        </w:rPr>
      </w:pPr>
      <w:r w:rsidRPr="00115C4C">
        <w:rPr>
          <w:rStyle w:val="fontstyle01"/>
          <w:sz w:val="28"/>
          <w:szCs w:val="24"/>
        </w:rPr>
        <w:t>Scope of Work</w:t>
      </w:r>
    </w:p>
    <w:p w:rsidR="00115C4C" w:rsidRPr="00477CC1" w:rsidRDefault="00115C4C" w:rsidP="00115C4C">
      <w:pPr>
        <w:spacing w:after="0" w:line="240" w:lineRule="auto"/>
        <w:jc w:val="both"/>
        <w:rPr>
          <w:rFonts w:cstheme="minorHAnsi"/>
          <w:sz w:val="24"/>
          <w:szCs w:val="24"/>
        </w:rPr>
      </w:pPr>
      <w:r w:rsidRPr="00477CC1">
        <w:rPr>
          <w:rFonts w:cstheme="minorHAnsi"/>
          <w:sz w:val="24"/>
          <w:szCs w:val="24"/>
        </w:rPr>
        <w:t>The consultant is expected to provide the following deliverables to fulfill the objectives outlined above-</w:t>
      </w:r>
    </w:p>
    <w:p w:rsidR="00115C4C" w:rsidRPr="00477CC1" w:rsidRDefault="00115C4C" w:rsidP="00477CC1">
      <w:pPr>
        <w:pStyle w:val="ListParagraph"/>
        <w:numPr>
          <w:ilvl w:val="0"/>
          <w:numId w:val="19"/>
        </w:numPr>
        <w:spacing w:after="0" w:line="240" w:lineRule="auto"/>
        <w:ind w:left="450" w:hanging="270"/>
        <w:jc w:val="both"/>
        <w:rPr>
          <w:rFonts w:cstheme="minorHAnsi"/>
          <w:sz w:val="24"/>
          <w:szCs w:val="24"/>
        </w:rPr>
      </w:pPr>
      <w:r w:rsidRPr="00477CC1">
        <w:rPr>
          <w:rFonts w:cstheme="minorHAnsi"/>
          <w:sz w:val="24"/>
          <w:szCs w:val="24"/>
        </w:rPr>
        <w:t>A research design;</w:t>
      </w:r>
    </w:p>
    <w:p w:rsidR="00115C4C" w:rsidRPr="00477CC1" w:rsidRDefault="00115C4C" w:rsidP="00477CC1">
      <w:pPr>
        <w:pStyle w:val="ListParagraph"/>
        <w:numPr>
          <w:ilvl w:val="0"/>
          <w:numId w:val="19"/>
        </w:numPr>
        <w:spacing w:after="0" w:line="240" w:lineRule="auto"/>
        <w:ind w:left="450" w:hanging="270"/>
        <w:jc w:val="both"/>
        <w:rPr>
          <w:rFonts w:cstheme="minorHAnsi"/>
          <w:sz w:val="24"/>
          <w:szCs w:val="24"/>
        </w:rPr>
      </w:pPr>
      <w:r w:rsidRPr="00477CC1">
        <w:rPr>
          <w:rFonts w:cstheme="minorHAnsi"/>
          <w:sz w:val="24"/>
          <w:szCs w:val="24"/>
        </w:rPr>
        <w:t>Detailed data collection plan;</w:t>
      </w:r>
    </w:p>
    <w:p w:rsidR="00115C4C" w:rsidRPr="00477CC1" w:rsidRDefault="00115C4C" w:rsidP="00477CC1">
      <w:pPr>
        <w:pStyle w:val="ListParagraph"/>
        <w:numPr>
          <w:ilvl w:val="0"/>
          <w:numId w:val="19"/>
        </w:numPr>
        <w:spacing w:after="0" w:line="240" w:lineRule="auto"/>
        <w:ind w:left="450" w:hanging="270"/>
        <w:jc w:val="both"/>
        <w:rPr>
          <w:rFonts w:cstheme="minorHAnsi"/>
          <w:sz w:val="24"/>
          <w:szCs w:val="24"/>
        </w:rPr>
      </w:pPr>
      <w:r w:rsidRPr="00477CC1">
        <w:rPr>
          <w:rFonts w:cstheme="minorHAnsi"/>
          <w:sz w:val="24"/>
          <w:szCs w:val="24"/>
        </w:rPr>
        <w:t>List of person for KII;</w:t>
      </w:r>
    </w:p>
    <w:p w:rsidR="00115C4C" w:rsidRPr="00477CC1" w:rsidRDefault="00115C4C" w:rsidP="00477CC1">
      <w:pPr>
        <w:pStyle w:val="ListParagraph"/>
        <w:numPr>
          <w:ilvl w:val="0"/>
          <w:numId w:val="19"/>
        </w:numPr>
        <w:spacing w:after="0" w:line="240" w:lineRule="auto"/>
        <w:ind w:left="450" w:hanging="270"/>
        <w:jc w:val="both"/>
        <w:rPr>
          <w:rFonts w:cstheme="minorHAnsi"/>
          <w:sz w:val="24"/>
          <w:szCs w:val="24"/>
        </w:rPr>
      </w:pPr>
      <w:r w:rsidRPr="00477CC1">
        <w:rPr>
          <w:rFonts w:cstheme="minorHAnsi"/>
          <w:sz w:val="24"/>
          <w:szCs w:val="24"/>
        </w:rPr>
        <w:t xml:space="preserve">Plan to visit representative sample of Union Federations; </w:t>
      </w:r>
    </w:p>
    <w:p w:rsidR="00115C4C" w:rsidRPr="00477CC1" w:rsidRDefault="00115C4C" w:rsidP="00477CC1">
      <w:pPr>
        <w:pStyle w:val="ListParagraph"/>
        <w:numPr>
          <w:ilvl w:val="0"/>
          <w:numId w:val="19"/>
        </w:numPr>
        <w:spacing w:after="0" w:line="240" w:lineRule="auto"/>
        <w:ind w:left="450" w:hanging="270"/>
        <w:jc w:val="both"/>
        <w:rPr>
          <w:rFonts w:cstheme="minorHAnsi"/>
          <w:sz w:val="24"/>
          <w:szCs w:val="24"/>
        </w:rPr>
      </w:pPr>
      <w:r w:rsidRPr="00477CC1">
        <w:rPr>
          <w:rFonts w:cstheme="minorHAnsi"/>
          <w:sz w:val="24"/>
          <w:szCs w:val="24"/>
        </w:rPr>
        <w:t>Field visit plan;</w:t>
      </w:r>
    </w:p>
    <w:p w:rsidR="00115C4C" w:rsidRPr="00477CC1" w:rsidRDefault="00115C4C" w:rsidP="00477CC1">
      <w:pPr>
        <w:pStyle w:val="ListParagraph"/>
        <w:numPr>
          <w:ilvl w:val="0"/>
          <w:numId w:val="19"/>
        </w:numPr>
        <w:spacing w:after="0" w:line="240" w:lineRule="auto"/>
        <w:ind w:left="450" w:hanging="270"/>
        <w:jc w:val="both"/>
        <w:rPr>
          <w:rFonts w:cstheme="minorHAnsi"/>
          <w:sz w:val="24"/>
          <w:szCs w:val="24"/>
        </w:rPr>
      </w:pPr>
      <w:r w:rsidRPr="00477CC1">
        <w:rPr>
          <w:rFonts w:cstheme="minorHAnsi"/>
          <w:sz w:val="24"/>
          <w:szCs w:val="24"/>
        </w:rPr>
        <w:t>List of RDRS staff to be consulted with;</w:t>
      </w:r>
    </w:p>
    <w:p w:rsidR="00115C4C" w:rsidRPr="00477CC1" w:rsidRDefault="00115C4C" w:rsidP="00477CC1">
      <w:pPr>
        <w:pStyle w:val="ListParagraph"/>
        <w:numPr>
          <w:ilvl w:val="0"/>
          <w:numId w:val="19"/>
        </w:numPr>
        <w:spacing w:after="0" w:line="240" w:lineRule="auto"/>
        <w:ind w:left="450" w:hanging="270"/>
        <w:jc w:val="both"/>
        <w:rPr>
          <w:rFonts w:cstheme="minorHAnsi"/>
          <w:sz w:val="24"/>
          <w:szCs w:val="24"/>
        </w:rPr>
      </w:pPr>
      <w:r w:rsidRPr="00477CC1">
        <w:rPr>
          <w:rFonts w:cstheme="minorHAnsi"/>
          <w:sz w:val="24"/>
          <w:szCs w:val="24"/>
        </w:rPr>
        <w:t>A schedule of full project (data collection, literature review, KII, FGD, Federation Meetings, community consultation, stakeholder consultation etc.);</w:t>
      </w:r>
    </w:p>
    <w:p w:rsidR="00115C4C" w:rsidRPr="00477CC1" w:rsidRDefault="00115C4C" w:rsidP="00477CC1">
      <w:pPr>
        <w:pStyle w:val="ListParagraph"/>
        <w:numPr>
          <w:ilvl w:val="0"/>
          <w:numId w:val="19"/>
        </w:numPr>
        <w:spacing w:after="0" w:line="240" w:lineRule="auto"/>
        <w:ind w:left="450" w:hanging="270"/>
        <w:jc w:val="both"/>
        <w:rPr>
          <w:rFonts w:cstheme="minorHAnsi"/>
          <w:sz w:val="24"/>
          <w:szCs w:val="24"/>
        </w:rPr>
      </w:pPr>
      <w:r w:rsidRPr="00477CC1">
        <w:rPr>
          <w:rFonts w:cstheme="minorHAnsi"/>
          <w:sz w:val="24"/>
          <w:szCs w:val="24"/>
        </w:rPr>
        <w:t>Providing draft research report and make a presentation;</w:t>
      </w:r>
    </w:p>
    <w:p w:rsidR="00115C4C" w:rsidRPr="00477CC1" w:rsidRDefault="00115C4C" w:rsidP="00477CC1">
      <w:pPr>
        <w:pStyle w:val="ListParagraph"/>
        <w:numPr>
          <w:ilvl w:val="0"/>
          <w:numId w:val="19"/>
        </w:numPr>
        <w:spacing w:after="0" w:line="240" w:lineRule="auto"/>
        <w:ind w:left="450" w:hanging="270"/>
        <w:jc w:val="both"/>
        <w:rPr>
          <w:rFonts w:cstheme="minorHAnsi"/>
          <w:sz w:val="24"/>
          <w:szCs w:val="24"/>
        </w:rPr>
      </w:pPr>
      <w:r w:rsidRPr="00477CC1">
        <w:rPr>
          <w:rFonts w:cstheme="minorHAnsi"/>
          <w:sz w:val="24"/>
          <w:szCs w:val="24"/>
        </w:rPr>
        <w:t>Providing final report;</w:t>
      </w:r>
    </w:p>
    <w:p w:rsidR="00115C4C" w:rsidRDefault="00115C4C" w:rsidP="00477CC1">
      <w:pPr>
        <w:spacing w:after="0" w:line="264" w:lineRule="auto"/>
        <w:ind w:left="450" w:hanging="270"/>
        <w:jc w:val="both"/>
        <w:rPr>
          <w:rFonts w:cstheme="minorHAnsi"/>
          <w:color w:val="000000"/>
          <w:sz w:val="24"/>
          <w:szCs w:val="24"/>
        </w:rPr>
      </w:pPr>
    </w:p>
    <w:p w:rsidR="00F27127" w:rsidRPr="00D8359A" w:rsidRDefault="00F27127" w:rsidP="00BB0DE8">
      <w:pPr>
        <w:pStyle w:val="ListParagraph"/>
        <w:numPr>
          <w:ilvl w:val="0"/>
          <w:numId w:val="1"/>
        </w:numPr>
        <w:spacing w:after="120" w:line="264" w:lineRule="auto"/>
        <w:ind w:left="450" w:hanging="450"/>
        <w:jc w:val="both"/>
        <w:rPr>
          <w:rStyle w:val="fontstyle01"/>
          <w:sz w:val="28"/>
          <w:szCs w:val="24"/>
        </w:rPr>
      </w:pPr>
      <w:r w:rsidRPr="00D8359A">
        <w:rPr>
          <w:rStyle w:val="fontstyle01"/>
          <w:sz w:val="28"/>
          <w:szCs w:val="24"/>
        </w:rPr>
        <w:t>Evaluation Questions</w:t>
      </w:r>
    </w:p>
    <w:p w:rsidR="00F27127" w:rsidRPr="004E1F6B" w:rsidRDefault="00F27127" w:rsidP="00F27127">
      <w:pPr>
        <w:spacing w:after="0" w:line="264" w:lineRule="auto"/>
        <w:jc w:val="both"/>
        <w:rPr>
          <w:rFonts w:cstheme="minorHAnsi"/>
          <w:color w:val="000000"/>
          <w:sz w:val="24"/>
          <w:szCs w:val="24"/>
        </w:rPr>
      </w:pPr>
      <w:r w:rsidRPr="004E1F6B">
        <w:rPr>
          <w:rFonts w:cstheme="minorHAnsi"/>
          <w:color w:val="000000"/>
          <w:sz w:val="24"/>
          <w:szCs w:val="24"/>
        </w:rPr>
        <w:t>The final evaluation should and must look into the following issues:</w:t>
      </w:r>
    </w:p>
    <w:p w:rsidR="00F27127" w:rsidRPr="004E1F6B" w:rsidRDefault="00F27127" w:rsidP="00D8359A">
      <w:pPr>
        <w:pStyle w:val="ListParagraph"/>
        <w:numPr>
          <w:ilvl w:val="0"/>
          <w:numId w:val="20"/>
        </w:numPr>
        <w:spacing w:after="0" w:line="264" w:lineRule="auto"/>
        <w:ind w:left="360" w:hanging="270"/>
        <w:jc w:val="both"/>
        <w:rPr>
          <w:rFonts w:cstheme="minorHAnsi"/>
          <w:b/>
          <w:color w:val="000000"/>
          <w:sz w:val="24"/>
          <w:szCs w:val="24"/>
        </w:rPr>
      </w:pPr>
      <w:r w:rsidRPr="004E1F6B">
        <w:rPr>
          <w:rFonts w:cstheme="minorHAnsi"/>
          <w:b/>
          <w:color w:val="000000"/>
          <w:sz w:val="24"/>
          <w:szCs w:val="24"/>
        </w:rPr>
        <w:t>Relevance</w:t>
      </w:r>
    </w:p>
    <w:p w:rsidR="00F27127" w:rsidRPr="004E1F6B" w:rsidRDefault="00F27127" w:rsidP="00635DC1">
      <w:pPr>
        <w:pStyle w:val="ListParagraph"/>
        <w:numPr>
          <w:ilvl w:val="0"/>
          <w:numId w:val="21"/>
        </w:numPr>
        <w:spacing w:after="0" w:line="264" w:lineRule="auto"/>
        <w:ind w:left="450" w:hanging="270"/>
        <w:jc w:val="both"/>
        <w:rPr>
          <w:rFonts w:cstheme="minorHAnsi"/>
          <w:color w:val="000000"/>
          <w:sz w:val="24"/>
          <w:szCs w:val="24"/>
        </w:rPr>
      </w:pPr>
      <w:r w:rsidRPr="004E1F6B">
        <w:rPr>
          <w:rFonts w:cstheme="minorHAnsi"/>
          <w:color w:val="000000"/>
          <w:sz w:val="24"/>
          <w:szCs w:val="24"/>
        </w:rPr>
        <w:t>Are the problems being tackled by the programme are still major problems for the programme</w:t>
      </w:r>
      <w:r w:rsidR="00D8359A" w:rsidRPr="004E1F6B">
        <w:rPr>
          <w:rFonts w:cstheme="minorHAnsi"/>
          <w:color w:val="000000"/>
          <w:sz w:val="24"/>
          <w:szCs w:val="24"/>
        </w:rPr>
        <w:t xml:space="preserve"> </w:t>
      </w:r>
      <w:r w:rsidRPr="004E1F6B">
        <w:rPr>
          <w:rFonts w:cstheme="minorHAnsi"/>
          <w:color w:val="000000"/>
          <w:sz w:val="24"/>
          <w:szCs w:val="24"/>
        </w:rPr>
        <w:t>participants for whom the project was undertaken?</w:t>
      </w:r>
    </w:p>
    <w:p w:rsidR="00F27127" w:rsidRPr="004E1F6B" w:rsidRDefault="00F27127" w:rsidP="00D8359A">
      <w:pPr>
        <w:pStyle w:val="ListParagraph"/>
        <w:numPr>
          <w:ilvl w:val="0"/>
          <w:numId w:val="21"/>
        </w:numPr>
        <w:spacing w:after="0" w:line="264" w:lineRule="auto"/>
        <w:ind w:left="450" w:hanging="270"/>
        <w:jc w:val="both"/>
        <w:rPr>
          <w:rFonts w:cstheme="minorHAnsi"/>
          <w:color w:val="000000"/>
          <w:sz w:val="24"/>
          <w:szCs w:val="24"/>
        </w:rPr>
      </w:pPr>
      <w:r w:rsidRPr="004E1F6B">
        <w:rPr>
          <w:rFonts w:cstheme="minorHAnsi"/>
          <w:color w:val="000000"/>
          <w:sz w:val="24"/>
          <w:szCs w:val="24"/>
        </w:rPr>
        <w:t>Has the problems itself changed?</w:t>
      </w:r>
    </w:p>
    <w:p w:rsidR="00F27127" w:rsidRPr="004E1F6B" w:rsidRDefault="00F27127" w:rsidP="00635DC1">
      <w:pPr>
        <w:pStyle w:val="ListParagraph"/>
        <w:numPr>
          <w:ilvl w:val="0"/>
          <w:numId w:val="21"/>
        </w:numPr>
        <w:spacing w:after="0" w:line="264" w:lineRule="auto"/>
        <w:ind w:left="450" w:hanging="270"/>
        <w:jc w:val="both"/>
        <w:rPr>
          <w:rFonts w:cstheme="minorHAnsi"/>
          <w:color w:val="000000"/>
          <w:sz w:val="24"/>
          <w:szCs w:val="24"/>
        </w:rPr>
      </w:pPr>
      <w:r w:rsidRPr="004E1F6B">
        <w:rPr>
          <w:rFonts w:cstheme="minorHAnsi"/>
          <w:color w:val="000000"/>
          <w:sz w:val="24"/>
          <w:szCs w:val="24"/>
        </w:rPr>
        <w:lastRenderedPageBreak/>
        <w:t>Does the programme still have an instrumental role in promotions the aims of development</w:t>
      </w:r>
      <w:r w:rsidR="00D8359A" w:rsidRPr="004E1F6B">
        <w:rPr>
          <w:rFonts w:cstheme="minorHAnsi"/>
          <w:color w:val="000000"/>
          <w:sz w:val="24"/>
          <w:szCs w:val="24"/>
        </w:rPr>
        <w:t xml:space="preserve"> </w:t>
      </w:r>
      <w:r w:rsidRPr="004E1F6B">
        <w:rPr>
          <w:rFonts w:cstheme="minorHAnsi"/>
          <w:color w:val="000000"/>
          <w:sz w:val="24"/>
          <w:szCs w:val="24"/>
        </w:rPr>
        <w:t>strategy?</w:t>
      </w:r>
    </w:p>
    <w:p w:rsidR="00F27127" w:rsidRPr="004E1F6B" w:rsidRDefault="00F27127" w:rsidP="00635DC1">
      <w:pPr>
        <w:pStyle w:val="ListParagraph"/>
        <w:numPr>
          <w:ilvl w:val="0"/>
          <w:numId w:val="21"/>
        </w:numPr>
        <w:spacing w:after="0" w:line="264" w:lineRule="auto"/>
        <w:ind w:left="450" w:hanging="270"/>
        <w:jc w:val="both"/>
        <w:rPr>
          <w:rFonts w:cstheme="minorHAnsi"/>
          <w:color w:val="000000"/>
          <w:sz w:val="24"/>
          <w:szCs w:val="24"/>
        </w:rPr>
      </w:pPr>
      <w:r w:rsidRPr="004E1F6B">
        <w:rPr>
          <w:rFonts w:cstheme="minorHAnsi"/>
          <w:color w:val="000000"/>
          <w:sz w:val="24"/>
          <w:szCs w:val="24"/>
        </w:rPr>
        <w:t>Does the programme address the needs of the program participants (ownership, alignment,</w:t>
      </w:r>
      <w:r w:rsidR="00D8359A" w:rsidRPr="004E1F6B">
        <w:rPr>
          <w:rFonts w:cstheme="minorHAnsi"/>
          <w:color w:val="000000"/>
          <w:sz w:val="24"/>
          <w:szCs w:val="24"/>
        </w:rPr>
        <w:t xml:space="preserve"> </w:t>
      </w:r>
      <w:r w:rsidRPr="004E1F6B">
        <w:rPr>
          <w:rFonts w:cstheme="minorHAnsi"/>
          <w:color w:val="000000"/>
          <w:sz w:val="24"/>
          <w:szCs w:val="24"/>
        </w:rPr>
        <w:t>etc.)?</w:t>
      </w:r>
    </w:p>
    <w:p w:rsidR="00F27127" w:rsidRPr="004E1F6B" w:rsidRDefault="00F27127" w:rsidP="00D8359A">
      <w:pPr>
        <w:pStyle w:val="ListParagraph"/>
        <w:numPr>
          <w:ilvl w:val="0"/>
          <w:numId w:val="20"/>
        </w:numPr>
        <w:spacing w:after="0" w:line="264" w:lineRule="auto"/>
        <w:ind w:left="360" w:hanging="270"/>
        <w:jc w:val="both"/>
        <w:rPr>
          <w:rFonts w:cstheme="minorHAnsi"/>
          <w:b/>
          <w:color w:val="000000"/>
          <w:sz w:val="24"/>
          <w:szCs w:val="24"/>
        </w:rPr>
      </w:pPr>
      <w:r w:rsidRPr="004E1F6B">
        <w:rPr>
          <w:rFonts w:cstheme="minorHAnsi"/>
          <w:b/>
          <w:color w:val="000000"/>
          <w:sz w:val="24"/>
          <w:szCs w:val="24"/>
        </w:rPr>
        <w:t>Effectiveness</w:t>
      </w:r>
    </w:p>
    <w:p w:rsidR="00F27127" w:rsidRPr="004E1F6B" w:rsidRDefault="00F27127" w:rsidP="00D8359A">
      <w:pPr>
        <w:pStyle w:val="ListParagraph"/>
        <w:numPr>
          <w:ilvl w:val="0"/>
          <w:numId w:val="21"/>
        </w:numPr>
        <w:spacing w:after="0" w:line="264" w:lineRule="auto"/>
        <w:ind w:left="450" w:hanging="270"/>
        <w:jc w:val="both"/>
        <w:rPr>
          <w:rFonts w:cstheme="minorHAnsi"/>
          <w:color w:val="000000"/>
          <w:sz w:val="24"/>
          <w:szCs w:val="24"/>
        </w:rPr>
      </w:pPr>
      <w:r w:rsidRPr="004E1F6B">
        <w:rPr>
          <w:rFonts w:cstheme="minorHAnsi"/>
          <w:color w:val="000000"/>
          <w:sz w:val="24"/>
          <w:szCs w:val="24"/>
        </w:rPr>
        <w:t>Is the program achieved what it set out to achieve (achieved outcomes versus planned</w:t>
      </w:r>
    </w:p>
    <w:p w:rsidR="00F27127" w:rsidRPr="004E1F6B" w:rsidRDefault="00F27127" w:rsidP="00D8359A">
      <w:pPr>
        <w:pStyle w:val="ListParagraph"/>
        <w:spacing w:after="0" w:line="264" w:lineRule="auto"/>
        <w:ind w:left="450"/>
        <w:jc w:val="both"/>
        <w:rPr>
          <w:rFonts w:cstheme="minorHAnsi"/>
          <w:color w:val="000000"/>
          <w:sz w:val="24"/>
          <w:szCs w:val="24"/>
        </w:rPr>
      </w:pPr>
      <w:r w:rsidRPr="004E1F6B">
        <w:rPr>
          <w:rFonts w:cstheme="minorHAnsi"/>
          <w:color w:val="000000"/>
          <w:sz w:val="24"/>
          <w:szCs w:val="24"/>
        </w:rPr>
        <w:t>outcomes)?</w:t>
      </w:r>
    </w:p>
    <w:p w:rsidR="00F27127" w:rsidRPr="004E1F6B" w:rsidRDefault="00F27127" w:rsidP="00D8359A">
      <w:pPr>
        <w:pStyle w:val="ListParagraph"/>
        <w:numPr>
          <w:ilvl w:val="0"/>
          <w:numId w:val="21"/>
        </w:numPr>
        <w:spacing w:after="0" w:line="264" w:lineRule="auto"/>
        <w:ind w:left="450" w:hanging="270"/>
        <w:jc w:val="both"/>
        <w:rPr>
          <w:rFonts w:cstheme="minorHAnsi"/>
          <w:color w:val="000000"/>
          <w:sz w:val="24"/>
          <w:szCs w:val="24"/>
        </w:rPr>
      </w:pPr>
      <w:r w:rsidRPr="004E1F6B">
        <w:rPr>
          <w:rFonts w:cstheme="minorHAnsi"/>
          <w:color w:val="000000"/>
          <w:sz w:val="24"/>
          <w:szCs w:val="24"/>
        </w:rPr>
        <w:t>How and why are these effects or results being achieved?</w:t>
      </w:r>
    </w:p>
    <w:p w:rsidR="00F27127" w:rsidRPr="004E1F6B" w:rsidRDefault="00F27127" w:rsidP="00635DC1">
      <w:pPr>
        <w:pStyle w:val="ListParagraph"/>
        <w:numPr>
          <w:ilvl w:val="0"/>
          <w:numId w:val="21"/>
        </w:numPr>
        <w:spacing w:after="0" w:line="264" w:lineRule="auto"/>
        <w:ind w:left="450" w:hanging="270"/>
        <w:jc w:val="both"/>
        <w:rPr>
          <w:rFonts w:cstheme="minorHAnsi"/>
          <w:color w:val="000000"/>
          <w:sz w:val="24"/>
          <w:szCs w:val="24"/>
        </w:rPr>
      </w:pPr>
      <w:r w:rsidRPr="004E1F6B">
        <w:rPr>
          <w:rFonts w:cstheme="minorHAnsi"/>
          <w:color w:val="000000"/>
          <w:sz w:val="24"/>
          <w:szCs w:val="24"/>
        </w:rPr>
        <w:t>Are the inputs and outputs of the programme still plausibly linked to intended effects and</w:t>
      </w:r>
      <w:r w:rsidR="00D8359A" w:rsidRPr="004E1F6B">
        <w:rPr>
          <w:rFonts w:cstheme="minorHAnsi"/>
          <w:color w:val="000000"/>
          <w:sz w:val="24"/>
          <w:szCs w:val="24"/>
        </w:rPr>
        <w:t xml:space="preserve"> </w:t>
      </w:r>
      <w:r w:rsidRPr="004E1F6B">
        <w:rPr>
          <w:rFonts w:cstheme="minorHAnsi"/>
          <w:color w:val="000000"/>
          <w:sz w:val="24"/>
          <w:szCs w:val="24"/>
        </w:rPr>
        <w:t>impacts?</w:t>
      </w:r>
    </w:p>
    <w:p w:rsidR="00F27127" w:rsidRPr="004E1F6B" w:rsidRDefault="00F27127" w:rsidP="00D8359A">
      <w:pPr>
        <w:pStyle w:val="ListParagraph"/>
        <w:numPr>
          <w:ilvl w:val="0"/>
          <w:numId w:val="20"/>
        </w:numPr>
        <w:spacing w:after="0" w:line="264" w:lineRule="auto"/>
        <w:ind w:left="360" w:hanging="270"/>
        <w:jc w:val="both"/>
        <w:rPr>
          <w:rFonts w:cstheme="minorHAnsi"/>
          <w:b/>
          <w:color w:val="000000"/>
          <w:sz w:val="24"/>
          <w:szCs w:val="24"/>
        </w:rPr>
      </w:pPr>
      <w:r w:rsidRPr="004E1F6B">
        <w:rPr>
          <w:rFonts w:cstheme="minorHAnsi"/>
          <w:b/>
          <w:color w:val="000000"/>
          <w:sz w:val="24"/>
          <w:szCs w:val="24"/>
        </w:rPr>
        <w:t>Efficiency</w:t>
      </w:r>
    </w:p>
    <w:p w:rsidR="00F27127" w:rsidRPr="004E1F6B" w:rsidRDefault="00F27127" w:rsidP="00635DC1">
      <w:pPr>
        <w:pStyle w:val="ListParagraph"/>
        <w:numPr>
          <w:ilvl w:val="0"/>
          <w:numId w:val="21"/>
        </w:numPr>
        <w:spacing w:after="0" w:line="264" w:lineRule="auto"/>
        <w:ind w:left="450" w:hanging="270"/>
        <w:jc w:val="both"/>
        <w:rPr>
          <w:rFonts w:cstheme="minorHAnsi"/>
          <w:color w:val="000000"/>
          <w:sz w:val="24"/>
          <w:szCs w:val="24"/>
        </w:rPr>
      </w:pPr>
      <w:r w:rsidRPr="004E1F6B">
        <w:rPr>
          <w:rFonts w:cstheme="minorHAnsi"/>
          <w:color w:val="000000"/>
          <w:sz w:val="24"/>
          <w:szCs w:val="24"/>
        </w:rPr>
        <w:t>Are the effects being obtained at minimum cost and under the best possible socio-economic,</w:t>
      </w:r>
      <w:r w:rsidR="00D8359A" w:rsidRPr="004E1F6B">
        <w:rPr>
          <w:rFonts w:cstheme="minorHAnsi"/>
          <w:color w:val="000000"/>
          <w:sz w:val="24"/>
          <w:szCs w:val="24"/>
        </w:rPr>
        <w:t xml:space="preserve"> </w:t>
      </w:r>
      <w:r w:rsidRPr="004E1F6B">
        <w:rPr>
          <w:rFonts w:cstheme="minorHAnsi"/>
          <w:color w:val="000000"/>
          <w:sz w:val="24"/>
          <w:szCs w:val="24"/>
        </w:rPr>
        <w:t>institutional, technical and policy conditions?</w:t>
      </w:r>
    </w:p>
    <w:p w:rsidR="00F27127" w:rsidRPr="004E1F6B" w:rsidRDefault="00F27127" w:rsidP="00635DC1">
      <w:pPr>
        <w:pStyle w:val="ListParagraph"/>
        <w:numPr>
          <w:ilvl w:val="0"/>
          <w:numId w:val="21"/>
        </w:numPr>
        <w:spacing w:after="0" w:line="264" w:lineRule="auto"/>
        <w:ind w:left="450" w:hanging="270"/>
        <w:jc w:val="both"/>
        <w:rPr>
          <w:rFonts w:cstheme="minorHAnsi"/>
          <w:color w:val="000000"/>
          <w:sz w:val="24"/>
          <w:szCs w:val="24"/>
        </w:rPr>
      </w:pPr>
      <w:r w:rsidRPr="004E1F6B">
        <w:rPr>
          <w:rFonts w:cstheme="minorHAnsi"/>
          <w:color w:val="000000"/>
          <w:sz w:val="24"/>
          <w:szCs w:val="24"/>
        </w:rPr>
        <w:t>Could the project achieve its objectives/outcomes at less cost, or achieve more at a given cost</w:t>
      </w:r>
      <w:r w:rsidR="00D8359A" w:rsidRPr="004E1F6B">
        <w:rPr>
          <w:rFonts w:cstheme="minorHAnsi"/>
          <w:color w:val="000000"/>
          <w:sz w:val="24"/>
          <w:szCs w:val="24"/>
        </w:rPr>
        <w:t xml:space="preserve"> </w:t>
      </w:r>
      <w:r w:rsidRPr="004E1F6B">
        <w:rPr>
          <w:rFonts w:cstheme="minorHAnsi"/>
          <w:color w:val="000000"/>
          <w:sz w:val="24"/>
          <w:szCs w:val="24"/>
        </w:rPr>
        <w:t>(result achieved against inputs and budget used)?</w:t>
      </w:r>
    </w:p>
    <w:p w:rsidR="00F27127" w:rsidRPr="004E1F6B" w:rsidRDefault="00F27127" w:rsidP="00D8359A">
      <w:pPr>
        <w:pStyle w:val="ListParagraph"/>
        <w:numPr>
          <w:ilvl w:val="0"/>
          <w:numId w:val="20"/>
        </w:numPr>
        <w:spacing w:after="0" w:line="264" w:lineRule="auto"/>
        <w:ind w:left="360" w:hanging="270"/>
        <w:jc w:val="both"/>
        <w:rPr>
          <w:rFonts w:cstheme="minorHAnsi"/>
          <w:b/>
          <w:color w:val="000000"/>
          <w:sz w:val="24"/>
          <w:szCs w:val="24"/>
        </w:rPr>
      </w:pPr>
      <w:r w:rsidRPr="004E1F6B">
        <w:rPr>
          <w:rFonts w:cstheme="minorHAnsi"/>
          <w:b/>
          <w:color w:val="000000"/>
          <w:sz w:val="24"/>
          <w:szCs w:val="24"/>
        </w:rPr>
        <w:t>Impact</w:t>
      </w:r>
    </w:p>
    <w:p w:rsidR="00F27127" w:rsidRPr="004E1F6B" w:rsidRDefault="00F27127" w:rsidP="00D8359A">
      <w:pPr>
        <w:pStyle w:val="ListParagraph"/>
        <w:numPr>
          <w:ilvl w:val="0"/>
          <w:numId w:val="21"/>
        </w:numPr>
        <w:spacing w:after="0" w:line="264" w:lineRule="auto"/>
        <w:ind w:left="450" w:hanging="270"/>
        <w:jc w:val="both"/>
        <w:rPr>
          <w:rFonts w:cstheme="minorHAnsi"/>
          <w:color w:val="000000"/>
          <w:sz w:val="24"/>
          <w:szCs w:val="24"/>
        </w:rPr>
      </w:pPr>
      <w:r w:rsidRPr="004E1F6B">
        <w:rPr>
          <w:rFonts w:cstheme="minorHAnsi"/>
          <w:color w:val="000000"/>
          <w:sz w:val="24"/>
          <w:szCs w:val="24"/>
        </w:rPr>
        <w:t>What is happening in the lives of the people as a result of the program?</w:t>
      </w:r>
    </w:p>
    <w:p w:rsidR="00F27127" w:rsidRPr="004E1F6B" w:rsidRDefault="00F27127" w:rsidP="00D8359A">
      <w:pPr>
        <w:pStyle w:val="ListParagraph"/>
        <w:numPr>
          <w:ilvl w:val="0"/>
          <w:numId w:val="21"/>
        </w:numPr>
        <w:spacing w:after="0" w:line="264" w:lineRule="auto"/>
        <w:ind w:left="450" w:hanging="270"/>
        <w:jc w:val="both"/>
        <w:rPr>
          <w:rFonts w:cstheme="minorHAnsi"/>
          <w:color w:val="000000"/>
          <w:sz w:val="24"/>
          <w:szCs w:val="24"/>
        </w:rPr>
      </w:pPr>
      <w:r w:rsidRPr="004E1F6B">
        <w:rPr>
          <w:rFonts w:cstheme="minorHAnsi"/>
          <w:color w:val="000000"/>
          <w:sz w:val="24"/>
          <w:szCs w:val="24"/>
        </w:rPr>
        <w:t>Are these effects and consequences positive or negative? Anticipated or unanticipated?</w:t>
      </w:r>
    </w:p>
    <w:p w:rsidR="00F27127" w:rsidRPr="004E1F6B" w:rsidRDefault="00F27127" w:rsidP="00D8359A">
      <w:pPr>
        <w:pStyle w:val="ListParagraph"/>
        <w:numPr>
          <w:ilvl w:val="0"/>
          <w:numId w:val="20"/>
        </w:numPr>
        <w:spacing w:after="0" w:line="264" w:lineRule="auto"/>
        <w:ind w:left="360" w:hanging="270"/>
        <w:jc w:val="both"/>
        <w:rPr>
          <w:rFonts w:cstheme="minorHAnsi"/>
          <w:b/>
          <w:color w:val="000000"/>
          <w:sz w:val="24"/>
          <w:szCs w:val="24"/>
        </w:rPr>
      </w:pPr>
      <w:r w:rsidRPr="004E1F6B">
        <w:rPr>
          <w:rFonts w:cstheme="minorHAnsi"/>
          <w:b/>
          <w:color w:val="000000"/>
          <w:sz w:val="24"/>
          <w:szCs w:val="24"/>
        </w:rPr>
        <w:t>Feasibility</w:t>
      </w:r>
    </w:p>
    <w:p w:rsidR="00F27127" w:rsidRPr="004E1F6B" w:rsidRDefault="00F27127" w:rsidP="00635DC1">
      <w:pPr>
        <w:pStyle w:val="ListParagraph"/>
        <w:numPr>
          <w:ilvl w:val="0"/>
          <w:numId w:val="21"/>
        </w:numPr>
        <w:spacing w:after="0" w:line="264" w:lineRule="auto"/>
        <w:ind w:left="450" w:hanging="270"/>
        <w:jc w:val="both"/>
        <w:rPr>
          <w:rFonts w:cstheme="minorHAnsi"/>
          <w:color w:val="000000"/>
          <w:sz w:val="24"/>
          <w:szCs w:val="24"/>
        </w:rPr>
      </w:pPr>
      <w:r w:rsidRPr="004E1F6B">
        <w:rPr>
          <w:rFonts w:cstheme="minorHAnsi"/>
          <w:color w:val="000000"/>
          <w:sz w:val="24"/>
          <w:szCs w:val="24"/>
        </w:rPr>
        <w:t>Assess the feasibility in terms of design, scope, implementation, management, and steering with</w:t>
      </w:r>
      <w:r w:rsidR="00D8359A" w:rsidRPr="004E1F6B">
        <w:rPr>
          <w:rFonts w:cstheme="minorHAnsi"/>
          <w:color w:val="000000"/>
          <w:sz w:val="24"/>
          <w:szCs w:val="24"/>
        </w:rPr>
        <w:t xml:space="preserve"> </w:t>
      </w:r>
      <w:r w:rsidRPr="004E1F6B">
        <w:rPr>
          <w:rFonts w:cstheme="minorHAnsi"/>
          <w:color w:val="000000"/>
          <w:sz w:val="24"/>
          <w:szCs w:val="24"/>
        </w:rPr>
        <w:t>conclusions on the likelihood that the programme will have the expected effects at the end of</w:t>
      </w:r>
      <w:r w:rsidR="00D8359A" w:rsidRPr="004E1F6B">
        <w:rPr>
          <w:rFonts w:cstheme="minorHAnsi"/>
          <w:color w:val="000000"/>
          <w:sz w:val="24"/>
          <w:szCs w:val="24"/>
        </w:rPr>
        <w:t xml:space="preserve"> </w:t>
      </w:r>
      <w:r w:rsidRPr="004E1F6B">
        <w:rPr>
          <w:rFonts w:cstheme="minorHAnsi"/>
          <w:color w:val="000000"/>
          <w:sz w:val="24"/>
          <w:szCs w:val="24"/>
        </w:rPr>
        <w:t>the planned project duration given the current project design and implementation experience.</w:t>
      </w:r>
    </w:p>
    <w:p w:rsidR="00F27127" w:rsidRPr="004E1F6B" w:rsidRDefault="00F27127" w:rsidP="00D8359A">
      <w:pPr>
        <w:pStyle w:val="ListParagraph"/>
        <w:numPr>
          <w:ilvl w:val="0"/>
          <w:numId w:val="20"/>
        </w:numPr>
        <w:spacing w:after="0" w:line="264" w:lineRule="auto"/>
        <w:ind w:left="360" w:hanging="270"/>
        <w:jc w:val="both"/>
        <w:rPr>
          <w:rFonts w:cstheme="minorHAnsi"/>
          <w:b/>
          <w:color w:val="000000"/>
          <w:sz w:val="24"/>
          <w:szCs w:val="24"/>
        </w:rPr>
      </w:pPr>
      <w:r w:rsidRPr="004E1F6B">
        <w:rPr>
          <w:rFonts w:cstheme="minorHAnsi"/>
          <w:b/>
          <w:color w:val="000000"/>
          <w:sz w:val="24"/>
          <w:szCs w:val="24"/>
        </w:rPr>
        <w:t>Sustainability</w:t>
      </w:r>
    </w:p>
    <w:p w:rsidR="00F27127" w:rsidRPr="004E1F6B" w:rsidRDefault="00F27127" w:rsidP="00D8359A">
      <w:pPr>
        <w:pStyle w:val="ListParagraph"/>
        <w:numPr>
          <w:ilvl w:val="0"/>
          <w:numId w:val="21"/>
        </w:numPr>
        <w:spacing w:after="0" w:line="264" w:lineRule="auto"/>
        <w:ind w:left="450" w:hanging="270"/>
        <w:jc w:val="both"/>
        <w:rPr>
          <w:rFonts w:cstheme="minorHAnsi"/>
          <w:color w:val="000000"/>
          <w:sz w:val="24"/>
          <w:szCs w:val="24"/>
        </w:rPr>
      </w:pPr>
      <w:r w:rsidRPr="004E1F6B">
        <w:rPr>
          <w:rFonts w:cstheme="minorHAnsi"/>
          <w:color w:val="000000"/>
          <w:sz w:val="24"/>
          <w:szCs w:val="24"/>
        </w:rPr>
        <w:t>Are the positive effects of the programme likely to continue beyond the end of the programme?</w:t>
      </w:r>
    </w:p>
    <w:p w:rsidR="00F27127" w:rsidRPr="004E1F6B" w:rsidRDefault="00F27127" w:rsidP="00D8359A">
      <w:pPr>
        <w:pStyle w:val="ListParagraph"/>
        <w:numPr>
          <w:ilvl w:val="0"/>
          <w:numId w:val="21"/>
        </w:numPr>
        <w:spacing w:after="0" w:line="264" w:lineRule="auto"/>
        <w:ind w:left="450" w:hanging="270"/>
        <w:jc w:val="both"/>
        <w:rPr>
          <w:rFonts w:cstheme="minorHAnsi"/>
          <w:color w:val="000000"/>
          <w:sz w:val="24"/>
          <w:szCs w:val="24"/>
        </w:rPr>
      </w:pPr>
      <w:r w:rsidRPr="004E1F6B">
        <w:rPr>
          <w:rFonts w:cstheme="minorHAnsi"/>
          <w:color w:val="000000"/>
          <w:sz w:val="24"/>
          <w:szCs w:val="24"/>
        </w:rPr>
        <w:t>In what ways and under what conditions?</w:t>
      </w:r>
    </w:p>
    <w:p w:rsidR="00F27127" w:rsidRPr="004E1F6B" w:rsidRDefault="00F27127" w:rsidP="00D8359A">
      <w:pPr>
        <w:pStyle w:val="ListParagraph"/>
        <w:numPr>
          <w:ilvl w:val="0"/>
          <w:numId w:val="21"/>
        </w:numPr>
        <w:spacing w:after="0" w:line="264" w:lineRule="auto"/>
        <w:ind w:left="450" w:hanging="270"/>
        <w:jc w:val="both"/>
        <w:rPr>
          <w:rFonts w:cstheme="minorHAnsi"/>
          <w:color w:val="000000"/>
          <w:sz w:val="24"/>
          <w:szCs w:val="24"/>
        </w:rPr>
      </w:pPr>
      <w:r w:rsidRPr="004E1F6B">
        <w:rPr>
          <w:rFonts w:cstheme="minorHAnsi"/>
          <w:color w:val="000000"/>
          <w:sz w:val="24"/>
          <w:szCs w:val="24"/>
        </w:rPr>
        <w:t>Are these conditions realistic?</w:t>
      </w:r>
    </w:p>
    <w:p w:rsidR="00F27127" w:rsidRPr="004E1F6B" w:rsidRDefault="00F27127" w:rsidP="00D8359A">
      <w:pPr>
        <w:pStyle w:val="ListParagraph"/>
        <w:numPr>
          <w:ilvl w:val="0"/>
          <w:numId w:val="21"/>
        </w:numPr>
        <w:spacing w:after="0" w:line="264" w:lineRule="auto"/>
        <w:ind w:left="450" w:hanging="270"/>
        <w:jc w:val="both"/>
        <w:rPr>
          <w:rFonts w:cstheme="minorHAnsi"/>
          <w:color w:val="000000"/>
          <w:sz w:val="24"/>
          <w:szCs w:val="24"/>
        </w:rPr>
      </w:pPr>
      <w:r w:rsidRPr="004E1F6B">
        <w:rPr>
          <w:rFonts w:cstheme="minorHAnsi"/>
          <w:color w:val="000000"/>
          <w:sz w:val="24"/>
          <w:szCs w:val="24"/>
        </w:rPr>
        <w:t>What could be done to ensure these conditions before termination?</w:t>
      </w:r>
    </w:p>
    <w:p w:rsidR="00D8359A" w:rsidRDefault="00F27127" w:rsidP="00D8359A">
      <w:pPr>
        <w:pStyle w:val="ListParagraph"/>
        <w:numPr>
          <w:ilvl w:val="0"/>
          <w:numId w:val="21"/>
        </w:numPr>
        <w:spacing w:after="0" w:line="264" w:lineRule="auto"/>
        <w:ind w:left="450" w:hanging="270"/>
        <w:jc w:val="both"/>
        <w:rPr>
          <w:rFonts w:cstheme="minorHAnsi"/>
          <w:color w:val="000000"/>
          <w:sz w:val="24"/>
          <w:szCs w:val="24"/>
        </w:rPr>
      </w:pPr>
      <w:r w:rsidRPr="004E1F6B">
        <w:rPr>
          <w:rFonts w:cstheme="minorHAnsi"/>
          <w:color w:val="000000"/>
          <w:sz w:val="24"/>
          <w:szCs w:val="24"/>
        </w:rPr>
        <w:t>Should we continue the programme? And if so, at what level?</w:t>
      </w:r>
    </w:p>
    <w:p w:rsidR="00E12A1F" w:rsidRPr="00E12A1F" w:rsidRDefault="00E12A1F" w:rsidP="00E12A1F">
      <w:pPr>
        <w:spacing w:after="0" w:line="264" w:lineRule="auto"/>
        <w:jc w:val="both"/>
        <w:rPr>
          <w:rFonts w:cstheme="minorHAnsi"/>
          <w:color w:val="000000"/>
          <w:sz w:val="24"/>
          <w:szCs w:val="24"/>
        </w:rPr>
      </w:pPr>
    </w:p>
    <w:p w:rsidR="004E1F6B" w:rsidRPr="00E12A1F" w:rsidRDefault="00D8359A" w:rsidP="004E1F6B">
      <w:pPr>
        <w:pStyle w:val="ListParagraph"/>
        <w:numPr>
          <w:ilvl w:val="0"/>
          <w:numId w:val="20"/>
        </w:numPr>
        <w:spacing w:after="0" w:line="264" w:lineRule="auto"/>
        <w:ind w:left="360" w:hanging="270"/>
        <w:jc w:val="both"/>
        <w:rPr>
          <w:sz w:val="24"/>
          <w:szCs w:val="24"/>
        </w:rPr>
      </w:pPr>
      <w:r w:rsidRPr="00E12A1F">
        <w:rPr>
          <w:rFonts w:cstheme="minorHAnsi"/>
          <w:b/>
          <w:color w:val="000000"/>
          <w:sz w:val="24"/>
          <w:szCs w:val="24"/>
        </w:rPr>
        <w:t>In addition, specific observations and advice are expected on the following key issues and</w:t>
      </w:r>
      <w:r w:rsidR="004E1F6B" w:rsidRPr="00E12A1F">
        <w:rPr>
          <w:rFonts w:cstheme="minorHAnsi"/>
          <w:b/>
          <w:color w:val="000000"/>
          <w:sz w:val="24"/>
          <w:szCs w:val="24"/>
        </w:rPr>
        <w:t xml:space="preserve"> </w:t>
      </w:r>
      <w:r w:rsidRPr="00E12A1F">
        <w:rPr>
          <w:rFonts w:cstheme="minorHAnsi"/>
          <w:b/>
          <w:color w:val="000000"/>
          <w:sz w:val="24"/>
          <w:szCs w:val="24"/>
        </w:rPr>
        <w:t>areas:</w:t>
      </w:r>
      <w:r w:rsidR="004E1F6B" w:rsidRPr="00E12A1F">
        <w:rPr>
          <w:rFonts w:cstheme="minorHAnsi"/>
          <w:b/>
          <w:color w:val="000000"/>
          <w:sz w:val="24"/>
          <w:szCs w:val="24"/>
        </w:rPr>
        <w:t xml:space="preserve"> </w:t>
      </w:r>
    </w:p>
    <w:p w:rsidR="004E1F6B" w:rsidRPr="00E12A1F" w:rsidRDefault="00D8359A" w:rsidP="00635DC1">
      <w:pPr>
        <w:pStyle w:val="ListParagraph"/>
        <w:numPr>
          <w:ilvl w:val="0"/>
          <w:numId w:val="23"/>
        </w:numPr>
        <w:spacing w:after="0" w:line="264" w:lineRule="auto"/>
        <w:ind w:left="450" w:hanging="270"/>
        <w:jc w:val="both"/>
        <w:rPr>
          <w:sz w:val="24"/>
          <w:szCs w:val="24"/>
        </w:rPr>
      </w:pPr>
      <w:r w:rsidRPr="00E12A1F">
        <w:rPr>
          <w:rFonts w:cstheme="minorHAnsi"/>
          <w:color w:val="000000"/>
          <w:sz w:val="24"/>
          <w:szCs w:val="24"/>
        </w:rPr>
        <w:t>How RDRS can effectively support community-based voluntarism movements which are key</w:t>
      </w:r>
      <w:r w:rsidR="004E1F6B" w:rsidRPr="00E12A1F">
        <w:rPr>
          <w:rFonts w:cstheme="minorHAnsi"/>
          <w:color w:val="000000"/>
          <w:sz w:val="24"/>
          <w:szCs w:val="24"/>
        </w:rPr>
        <w:t xml:space="preserve"> </w:t>
      </w:r>
      <w:r w:rsidRPr="00E12A1F">
        <w:rPr>
          <w:rFonts w:cstheme="minorHAnsi"/>
          <w:color w:val="000000"/>
          <w:sz w:val="24"/>
          <w:szCs w:val="24"/>
        </w:rPr>
        <w:t>elements of its grassroots programme-including effective support and</w:t>
      </w:r>
      <w:r w:rsidR="004E1F6B" w:rsidRPr="00E12A1F">
        <w:rPr>
          <w:rFonts w:cstheme="minorHAnsi"/>
          <w:color w:val="000000"/>
          <w:sz w:val="24"/>
          <w:szCs w:val="24"/>
        </w:rPr>
        <w:t xml:space="preserve"> </w:t>
      </w:r>
      <w:r w:rsidRPr="00E12A1F">
        <w:rPr>
          <w:rFonts w:cstheme="minorHAnsi"/>
          <w:color w:val="000000"/>
          <w:sz w:val="24"/>
          <w:szCs w:val="24"/>
        </w:rPr>
        <w:t>accompaniment of</w:t>
      </w:r>
      <w:r w:rsidR="004E1F6B" w:rsidRPr="00E12A1F">
        <w:rPr>
          <w:rFonts w:cstheme="minorHAnsi"/>
          <w:color w:val="000000"/>
          <w:sz w:val="24"/>
          <w:szCs w:val="24"/>
        </w:rPr>
        <w:t xml:space="preserve"> </w:t>
      </w:r>
      <w:r w:rsidRPr="00E12A1F">
        <w:rPr>
          <w:rFonts w:cstheme="minorHAnsi"/>
          <w:color w:val="000000"/>
          <w:sz w:val="24"/>
          <w:szCs w:val="24"/>
        </w:rPr>
        <w:t>Federation, youth, women and farmer wings?</w:t>
      </w:r>
      <w:r w:rsidR="004E1F6B" w:rsidRPr="00E12A1F">
        <w:rPr>
          <w:rFonts w:cstheme="minorHAnsi"/>
          <w:color w:val="000000"/>
          <w:sz w:val="24"/>
          <w:szCs w:val="24"/>
        </w:rPr>
        <w:t xml:space="preserve"> </w:t>
      </w:r>
    </w:p>
    <w:p w:rsidR="004E1F6B" w:rsidRPr="00E12A1F" w:rsidRDefault="00D8359A" w:rsidP="00635DC1">
      <w:pPr>
        <w:pStyle w:val="ListParagraph"/>
        <w:numPr>
          <w:ilvl w:val="0"/>
          <w:numId w:val="23"/>
        </w:numPr>
        <w:spacing w:after="0" w:line="264" w:lineRule="auto"/>
        <w:ind w:left="450" w:hanging="270"/>
        <w:jc w:val="both"/>
        <w:rPr>
          <w:sz w:val="24"/>
          <w:szCs w:val="24"/>
        </w:rPr>
      </w:pPr>
      <w:r w:rsidRPr="00E12A1F">
        <w:rPr>
          <w:rFonts w:cstheme="minorHAnsi"/>
          <w:color w:val="000000"/>
          <w:sz w:val="24"/>
          <w:szCs w:val="24"/>
        </w:rPr>
        <w:t>How RDRS can effectively promote and facilitate market linkages for its focus groups. What role</w:t>
      </w:r>
      <w:r w:rsidR="004E1F6B" w:rsidRPr="00E12A1F">
        <w:rPr>
          <w:rFonts w:cstheme="minorHAnsi"/>
          <w:color w:val="000000"/>
          <w:sz w:val="24"/>
          <w:szCs w:val="24"/>
        </w:rPr>
        <w:t xml:space="preserve"> </w:t>
      </w:r>
      <w:r w:rsidRPr="00E12A1F">
        <w:rPr>
          <w:rFonts w:cstheme="minorHAnsi"/>
          <w:color w:val="000000"/>
          <w:sz w:val="24"/>
          <w:szCs w:val="24"/>
        </w:rPr>
        <w:t>for its enterprise work?</w:t>
      </w:r>
    </w:p>
    <w:p w:rsidR="004E1F6B" w:rsidRPr="00E12A1F" w:rsidRDefault="00D8359A" w:rsidP="00635DC1">
      <w:pPr>
        <w:pStyle w:val="ListParagraph"/>
        <w:numPr>
          <w:ilvl w:val="0"/>
          <w:numId w:val="23"/>
        </w:numPr>
        <w:spacing w:after="0" w:line="264" w:lineRule="auto"/>
        <w:ind w:left="450" w:hanging="270"/>
        <w:jc w:val="both"/>
        <w:rPr>
          <w:sz w:val="24"/>
          <w:szCs w:val="24"/>
        </w:rPr>
      </w:pPr>
      <w:r w:rsidRPr="00E12A1F">
        <w:rPr>
          <w:rFonts w:cstheme="minorHAnsi"/>
          <w:color w:val="000000"/>
          <w:sz w:val="24"/>
          <w:szCs w:val="24"/>
        </w:rPr>
        <w:t xml:space="preserve">How RDRS can best interact with and support its focus groups to </w:t>
      </w:r>
      <w:r w:rsidR="004E1F6B" w:rsidRPr="00E12A1F">
        <w:rPr>
          <w:rFonts w:cstheme="minorHAnsi"/>
          <w:color w:val="000000"/>
          <w:sz w:val="24"/>
          <w:szCs w:val="24"/>
        </w:rPr>
        <w:t>utilize</w:t>
      </w:r>
      <w:r w:rsidRPr="00E12A1F">
        <w:rPr>
          <w:rFonts w:cstheme="minorHAnsi"/>
          <w:color w:val="000000"/>
          <w:sz w:val="24"/>
          <w:szCs w:val="24"/>
        </w:rPr>
        <w:t xml:space="preserve"> government services</w:t>
      </w:r>
      <w:r w:rsidR="004E1F6B" w:rsidRPr="00E12A1F">
        <w:rPr>
          <w:rFonts w:cstheme="minorHAnsi"/>
          <w:color w:val="000000"/>
          <w:sz w:val="24"/>
          <w:szCs w:val="24"/>
        </w:rPr>
        <w:t xml:space="preserve"> </w:t>
      </w:r>
      <w:r w:rsidRPr="00E12A1F">
        <w:rPr>
          <w:rFonts w:cstheme="minorHAnsi"/>
          <w:color w:val="000000"/>
          <w:sz w:val="24"/>
          <w:szCs w:val="24"/>
        </w:rPr>
        <w:t>effectively, and to lobby for improved and quality services?</w:t>
      </w:r>
    </w:p>
    <w:p w:rsidR="004E1F6B" w:rsidRPr="00E12A1F" w:rsidRDefault="00D8359A" w:rsidP="00635DC1">
      <w:pPr>
        <w:pStyle w:val="ListParagraph"/>
        <w:numPr>
          <w:ilvl w:val="0"/>
          <w:numId w:val="23"/>
        </w:numPr>
        <w:spacing w:after="0" w:line="264" w:lineRule="auto"/>
        <w:ind w:left="450" w:hanging="270"/>
        <w:jc w:val="both"/>
        <w:rPr>
          <w:sz w:val="24"/>
          <w:szCs w:val="24"/>
        </w:rPr>
      </w:pPr>
      <w:r w:rsidRPr="00E12A1F">
        <w:rPr>
          <w:rFonts w:cstheme="minorHAnsi"/>
          <w:color w:val="000000"/>
          <w:sz w:val="24"/>
          <w:szCs w:val="24"/>
        </w:rPr>
        <w:lastRenderedPageBreak/>
        <w:t>Advice on how RDRS can continue to support and operate certain service</w:t>
      </w:r>
      <w:r w:rsidRPr="00E12A1F">
        <w:rPr>
          <w:rFonts w:ascii="Calibri" w:hAnsi="Calibri" w:cs="Calibri"/>
          <w:color w:val="000000"/>
          <w:sz w:val="24"/>
          <w:szCs w:val="24"/>
        </w:rPr>
        <w:t xml:space="preserve"> elements to its</w:t>
      </w:r>
      <w:r w:rsidRPr="00E12A1F">
        <w:rPr>
          <w:rFonts w:ascii="Calibri" w:hAnsi="Calibri" w:cs="Calibri"/>
          <w:color w:val="000000"/>
          <w:sz w:val="24"/>
          <w:szCs w:val="24"/>
        </w:rPr>
        <w:br/>
        <w:t xml:space="preserve">programme such as community health, rehabilitation </w:t>
      </w:r>
      <w:r w:rsidR="004E1F6B" w:rsidRPr="00E12A1F">
        <w:rPr>
          <w:rFonts w:ascii="Calibri" w:hAnsi="Calibri" w:cs="Calibri"/>
          <w:color w:val="000000"/>
          <w:sz w:val="24"/>
          <w:szCs w:val="24"/>
        </w:rPr>
        <w:t>centers</w:t>
      </w:r>
      <w:r w:rsidRPr="00E12A1F">
        <w:rPr>
          <w:rFonts w:ascii="Calibri" w:hAnsi="Calibri" w:cs="Calibri"/>
          <w:color w:val="000000"/>
          <w:sz w:val="24"/>
          <w:szCs w:val="24"/>
        </w:rPr>
        <w:t xml:space="preserve"> etc.</w:t>
      </w:r>
      <w:r w:rsidR="004E1F6B" w:rsidRPr="00E12A1F">
        <w:rPr>
          <w:rFonts w:ascii="Calibri" w:hAnsi="Calibri" w:cs="Calibri"/>
          <w:color w:val="000000"/>
          <w:sz w:val="24"/>
          <w:szCs w:val="24"/>
        </w:rPr>
        <w:t xml:space="preserve"> </w:t>
      </w:r>
    </w:p>
    <w:p w:rsidR="004E1F6B" w:rsidRPr="00E12A1F" w:rsidRDefault="00D8359A" w:rsidP="00635DC1">
      <w:pPr>
        <w:pStyle w:val="ListParagraph"/>
        <w:numPr>
          <w:ilvl w:val="0"/>
          <w:numId w:val="23"/>
        </w:numPr>
        <w:spacing w:after="0" w:line="264" w:lineRule="auto"/>
        <w:ind w:left="450" w:hanging="270"/>
        <w:jc w:val="both"/>
        <w:rPr>
          <w:sz w:val="24"/>
          <w:szCs w:val="24"/>
        </w:rPr>
      </w:pPr>
      <w:r w:rsidRPr="00E12A1F">
        <w:rPr>
          <w:rFonts w:ascii="Calibri" w:hAnsi="Calibri" w:cs="Calibri"/>
          <w:color w:val="000000"/>
          <w:sz w:val="24"/>
          <w:szCs w:val="24"/>
        </w:rPr>
        <w:t>Advice on the selection of special categories of focus group - ultra poor, indigenous</w:t>
      </w:r>
      <w:r w:rsidR="004E1F6B" w:rsidRPr="00E12A1F">
        <w:rPr>
          <w:rFonts w:ascii="Calibri" w:hAnsi="Calibri" w:cs="Calibri"/>
          <w:color w:val="000000"/>
          <w:sz w:val="24"/>
          <w:szCs w:val="24"/>
        </w:rPr>
        <w:t>, excluded minorities</w:t>
      </w:r>
      <w:r w:rsidRPr="00E12A1F">
        <w:rPr>
          <w:rFonts w:ascii="Calibri" w:hAnsi="Calibri" w:cs="Calibri"/>
          <w:color w:val="000000"/>
          <w:sz w:val="24"/>
          <w:szCs w:val="24"/>
        </w:rPr>
        <w:t xml:space="preserve"> etc</w:t>
      </w:r>
      <w:r w:rsidR="004E1F6B" w:rsidRPr="00E12A1F">
        <w:rPr>
          <w:rFonts w:ascii="Calibri" w:hAnsi="Calibri" w:cs="Calibri"/>
          <w:color w:val="000000"/>
          <w:sz w:val="24"/>
          <w:szCs w:val="24"/>
        </w:rPr>
        <w:t>.</w:t>
      </w:r>
      <w:r w:rsidR="00D21697">
        <w:rPr>
          <w:rFonts w:ascii="Calibri" w:hAnsi="Calibri" w:cs="Calibri"/>
          <w:color w:val="000000"/>
          <w:sz w:val="24"/>
          <w:szCs w:val="24"/>
        </w:rPr>
        <w:t xml:space="preserve"> </w:t>
      </w:r>
      <w:r w:rsidRPr="00E12A1F">
        <w:rPr>
          <w:rFonts w:ascii="Calibri" w:hAnsi="Calibri" w:cs="Calibri"/>
          <w:color w:val="000000"/>
          <w:sz w:val="24"/>
          <w:szCs w:val="24"/>
        </w:rPr>
        <w:t>and how best to work with these special needs and circumstances.</w:t>
      </w:r>
    </w:p>
    <w:p w:rsidR="004E1F6B" w:rsidRPr="00E12A1F" w:rsidRDefault="00D8359A" w:rsidP="00635DC1">
      <w:pPr>
        <w:pStyle w:val="ListParagraph"/>
        <w:numPr>
          <w:ilvl w:val="0"/>
          <w:numId w:val="23"/>
        </w:numPr>
        <w:spacing w:after="0" w:line="264" w:lineRule="auto"/>
        <w:ind w:left="450" w:hanging="270"/>
        <w:jc w:val="both"/>
        <w:rPr>
          <w:sz w:val="24"/>
          <w:szCs w:val="24"/>
        </w:rPr>
      </w:pPr>
      <w:r w:rsidRPr="00E12A1F">
        <w:rPr>
          <w:rFonts w:ascii="Calibri" w:hAnsi="Calibri" w:cs="Calibri"/>
          <w:color w:val="000000"/>
          <w:sz w:val="24"/>
          <w:szCs w:val="24"/>
        </w:rPr>
        <w:t>Advice on the overall configuration and relevance and coherence of the programme looking</w:t>
      </w:r>
      <w:r w:rsidRPr="00E12A1F">
        <w:rPr>
          <w:rFonts w:ascii="Calibri" w:hAnsi="Calibri" w:cs="Calibri"/>
          <w:color w:val="000000"/>
          <w:sz w:val="24"/>
          <w:szCs w:val="24"/>
        </w:rPr>
        <w:br/>
        <w:t>forward and how this might be strengthened. How can RDRS accommodate the fragmented</w:t>
      </w:r>
      <w:r w:rsidR="004E1F6B" w:rsidRPr="00E12A1F">
        <w:rPr>
          <w:rFonts w:ascii="Calibri" w:hAnsi="Calibri" w:cs="Calibri"/>
          <w:color w:val="000000"/>
          <w:sz w:val="24"/>
          <w:szCs w:val="24"/>
        </w:rPr>
        <w:t xml:space="preserve"> </w:t>
      </w:r>
      <w:r w:rsidRPr="00E12A1F">
        <w:rPr>
          <w:rFonts w:ascii="Calibri" w:hAnsi="Calibri" w:cs="Calibri"/>
          <w:color w:val="000000"/>
          <w:sz w:val="24"/>
          <w:szCs w:val="24"/>
        </w:rPr>
        <w:t>demands of different bilateral projects which now dominate the program?</w:t>
      </w:r>
    </w:p>
    <w:p w:rsidR="004E1F6B" w:rsidRPr="00E12A1F" w:rsidRDefault="00D8359A" w:rsidP="00635DC1">
      <w:pPr>
        <w:pStyle w:val="ListParagraph"/>
        <w:numPr>
          <w:ilvl w:val="0"/>
          <w:numId w:val="23"/>
        </w:numPr>
        <w:spacing w:after="0" w:line="264" w:lineRule="auto"/>
        <w:ind w:left="450" w:hanging="270"/>
        <w:jc w:val="both"/>
        <w:rPr>
          <w:sz w:val="24"/>
          <w:szCs w:val="24"/>
        </w:rPr>
      </w:pPr>
      <w:r w:rsidRPr="00E12A1F">
        <w:rPr>
          <w:rFonts w:ascii="Calibri" w:hAnsi="Calibri" w:cs="Calibri"/>
          <w:color w:val="000000"/>
          <w:sz w:val="24"/>
          <w:szCs w:val="24"/>
        </w:rPr>
        <w:t>How can RDRS effectively address the challenges to implement its Comprehensive Programme</w:t>
      </w:r>
      <w:r w:rsidRPr="00E12A1F">
        <w:rPr>
          <w:rFonts w:ascii="Calibri" w:hAnsi="Calibri" w:cs="Calibri"/>
          <w:color w:val="000000"/>
          <w:sz w:val="24"/>
          <w:szCs w:val="24"/>
        </w:rPr>
        <w:br/>
        <w:t>in a situation of declining core funding?</w:t>
      </w:r>
    </w:p>
    <w:p w:rsidR="004E1F6B" w:rsidRPr="00E12A1F" w:rsidRDefault="00D8359A" w:rsidP="00635DC1">
      <w:pPr>
        <w:pStyle w:val="ListParagraph"/>
        <w:numPr>
          <w:ilvl w:val="0"/>
          <w:numId w:val="23"/>
        </w:numPr>
        <w:spacing w:after="0" w:line="264" w:lineRule="auto"/>
        <w:ind w:left="450" w:hanging="270"/>
        <w:jc w:val="both"/>
        <w:rPr>
          <w:sz w:val="24"/>
          <w:szCs w:val="24"/>
        </w:rPr>
      </w:pPr>
      <w:r w:rsidRPr="00E12A1F">
        <w:rPr>
          <w:rFonts w:ascii="Calibri" w:hAnsi="Calibri" w:cs="Calibri"/>
          <w:color w:val="000000"/>
          <w:sz w:val="24"/>
          <w:szCs w:val="24"/>
        </w:rPr>
        <w:t>How can RDRS promote and apply innovation in its programme?</w:t>
      </w:r>
      <w:r w:rsidR="004E1F6B" w:rsidRPr="00E12A1F">
        <w:rPr>
          <w:rFonts w:ascii="Calibri" w:hAnsi="Calibri" w:cs="Calibri"/>
          <w:color w:val="000000"/>
          <w:sz w:val="24"/>
          <w:szCs w:val="24"/>
        </w:rPr>
        <w:t xml:space="preserve"> </w:t>
      </w:r>
    </w:p>
    <w:p w:rsidR="00F27127" w:rsidRPr="00297275" w:rsidRDefault="00D8359A" w:rsidP="00635DC1">
      <w:pPr>
        <w:pStyle w:val="ListParagraph"/>
        <w:numPr>
          <w:ilvl w:val="0"/>
          <w:numId w:val="23"/>
        </w:numPr>
        <w:spacing w:after="0" w:line="264" w:lineRule="auto"/>
        <w:ind w:left="450" w:hanging="270"/>
        <w:jc w:val="both"/>
        <w:rPr>
          <w:sz w:val="24"/>
          <w:szCs w:val="24"/>
        </w:rPr>
      </w:pPr>
      <w:r w:rsidRPr="00E12A1F">
        <w:rPr>
          <w:rFonts w:ascii="Calibri" w:hAnsi="Calibri" w:cs="Calibri"/>
          <w:color w:val="000000"/>
          <w:sz w:val="24"/>
          <w:szCs w:val="24"/>
        </w:rPr>
        <w:t>Other relevant key issues that may arise or be identified in the process.</w:t>
      </w:r>
    </w:p>
    <w:p w:rsidR="00297275" w:rsidRDefault="00297275" w:rsidP="00297275">
      <w:pPr>
        <w:spacing w:after="0" w:line="264" w:lineRule="auto"/>
        <w:jc w:val="both"/>
        <w:rPr>
          <w:sz w:val="24"/>
          <w:szCs w:val="24"/>
        </w:rPr>
      </w:pPr>
    </w:p>
    <w:p w:rsidR="00297275" w:rsidRPr="00297275" w:rsidRDefault="00297275" w:rsidP="00BB0DE8">
      <w:pPr>
        <w:pStyle w:val="ListParagraph"/>
        <w:numPr>
          <w:ilvl w:val="0"/>
          <w:numId w:val="1"/>
        </w:numPr>
        <w:spacing w:after="120" w:line="264" w:lineRule="auto"/>
        <w:ind w:left="450" w:hanging="450"/>
        <w:jc w:val="both"/>
        <w:rPr>
          <w:rStyle w:val="fontstyle01"/>
          <w:sz w:val="28"/>
          <w:szCs w:val="24"/>
        </w:rPr>
      </w:pPr>
      <w:r w:rsidRPr="00297275">
        <w:rPr>
          <w:rStyle w:val="fontstyle01"/>
          <w:sz w:val="28"/>
          <w:szCs w:val="24"/>
        </w:rPr>
        <w:t>Methodology and Approach</w:t>
      </w:r>
    </w:p>
    <w:p w:rsidR="00297275" w:rsidRPr="002B5EAB" w:rsidRDefault="00297275" w:rsidP="00297275">
      <w:pPr>
        <w:spacing w:after="0" w:line="264" w:lineRule="auto"/>
        <w:jc w:val="both"/>
        <w:rPr>
          <w:rFonts w:cstheme="minorHAnsi"/>
          <w:sz w:val="24"/>
          <w:szCs w:val="24"/>
        </w:rPr>
      </w:pPr>
      <w:r w:rsidRPr="002B5EAB">
        <w:rPr>
          <w:rFonts w:cstheme="minorHAnsi"/>
          <w:sz w:val="24"/>
          <w:szCs w:val="24"/>
        </w:rPr>
        <w:t>This could be Approach and Methodology to be followed:</w:t>
      </w:r>
    </w:p>
    <w:p w:rsidR="00297275" w:rsidRPr="002B5EAB" w:rsidRDefault="00BB0DE8" w:rsidP="00297275">
      <w:pPr>
        <w:spacing w:after="0" w:line="264" w:lineRule="auto"/>
        <w:jc w:val="both"/>
        <w:rPr>
          <w:rFonts w:cstheme="minorHAnsi"/>
          <w:sz w:val="24"/>
          <w:szCs w:val="24"/>
        </w:rPr>
      </w:pPr>
      <w:r w:rsidRPr="002B5EAB">
        <w:rPr>
          <w:rFonts w:cstheme="minorHAnsi"/>
          <w:b/>
          <w:sz w:val="24"/>
          <w:szCs w:val="24"/>
        </w:rPr>
        <w:t xml:space="preserve">10.1 </w:t>
      </w:r>
      <w:r w:rsidR="00297275" w:rsidRPr="002B5EAB">
        <w:rPr>
          <w:rFonts w:cstheme="minorHAnsi"/>
          <w:b/>
          <w:sz w:val="24"/>
          <w:szCs w:val="24"/>
        </w:rPr>
        <w:t>Approach:</w:t>
      </w:r>
      <w:r w:rsidR="00297275" w:rsidRPr="002B5EAB">
        <w:rPr>
          <w:rFonts w:cstheme="minorHAnsi"/>
          <w:sz w:val="24"/>
          <w:szCs w:val="24"/>
        </w:rPr>
        <w:t xml:space="preserve"> The consultants will undertake a participatory approach in carrying out the evaluation of</w:t>
      </w:r>
      <w:r w:rsidRPr="002B5EAB">
        <w:rPr>
          <w:rFonts w:cstheme="minorHAnsi"/>
          <w:sz w:val="24"/>
          <w:szCs w:val="24"/>
        </w:rPr>
        <w:t xml:space="preserve"> </w:t>
      </w:r>
      <w:r w:rsidR="00297275" w:rsidRPr="002B5EAB">
        <w:rPr>
          <w:rFonts w:cstheme="minorHAnsi"/>
          <w:sz w:val="24"/>
          <w:szCs w:val="24"/>
        </w:rPr>
        <w:t>the programme.</w:t>
      </w:r>
    </w:p>
    <w:p w:rsidR="00297275" w:rsidRPr="002B5EAB" w:rsidRDefault="00BB0DE8" w:rsidP="00297275">
      <w:pPr>
        <w:spacing w:after="0" w:line="264" w:lineRule="auto"/>
        <w:jc w:val="both"/>
        <w:rPr>
          <w:rFonts w:cstheme="minorHAnsi"/>
          <w:sz w:val="24"/>
          <w:szCs w:val="24"/>
        </w:rPr>
      </w:pPr>
      <w:r w:rsidRPr="002B5EAB">
        <w:rPr>
          <w:rFonts w:cstheme="minorHAnsi"/>
          <w:b/>
          <w:sz w:val="24"/>
          <w:szCs w:val="24"/>
        </w:rPr>
        <w:t>10.</w:t>
      </w:r>
      <w:r w:rsidR="00297275" w:rsidRPr="002B5EAB">
        <w:rPr>
          <w:rFonts w:cstheme="minorHAnsi"/>
          <w:b/>
          <w:sz w:val="24"/>
          <w:szCs w:val="24"/>
        </w:rPr>
        <w:t>2 Methodology:</w:t>
      </w:r>
      <w:r w:rsidR="00297275" w:rsidRPr="002B5EAB">
        <w:rPr>
          <w:rFonts w:cstheme="minorHAnsi"/>
          <w:sz w:val="24"/>
          <w:szCs w:val="24"/>
        </w:rPr>
        <w:t xml:space="preserve"> The detail methodology of programme evaluation will be </w:t>
      </w:r>
      <w:r w:rsidRPr="002B5EAB">
        <w:rPr>
          <w:rFonts w:cstheme="minorHAnsi"/>
          <w:sz w:val="24"/>
          <w:szCs w:val="24"/>
        </w:rPr>
        <w:t>finalized</w:t>
      </w:r>
      <w:r w:rsidR="00297275" w:rsidRPr="002B5EAB">
        <w:rPr>
          <w:rFonts w:cstheme="minorHAnsi"/>
          <w:sz w:val="24"/>
          <w:szCs w:val="24"/>
        </w:rPr>
        <w:t xml:space="preserve"> in the briefing</w:t>
      </w:r>
      <w:r w:rsidRPr="002B5EAB">
        <w:rPr>
          <w:rFonts w:cstheme="minorHAnsi"/>
          <w:sz w:val="24"/>
          <w:szCs w:val="24"/>
        </w:rPr>
        <w:t xml:space="preserve"> </w:t>
      </w:r>
      <w:r w:rsidR="00297275" w:rsidRPr="002B5EAB">
        <w:rPr>
          <w:rFonts w:cstheme="minorHAnsi"/>
          <w:sz w:val="24"/>
          <w:szCs w:val="24"/>
        </w:rPr>
        <w:t>meeting of the selected evalu</w:t>
      </w:r>
      <w:r w:rsidR="00D21697">
        <w:rPr>
          <w:rFonts w:cstheme="minorHAnsi"/>
          <w:sz w:val="24"/>
          <w:szCs w:val="24"/>
        </w:rPr>
        <w:t>ators with the management of RDRS Bangladesh</w:t>
      </w:r>
      <w:r w:rsidR="00297275" w:rsidRPr="002B5EAB">
        <w:rPr>
          <w:rFonts w:cstheme="minorHAnsi"/>
          <w:sz w:val="24"/>
          <w:szCs w:val="24"/>
        </w:rPr>
        <w:t>. It is envisaged that the</w:t>
      </w:r>
      <w:r w:rsidRPr="002B5EAB">
        <w:rPr>
          <w:rFonts w:cstheme="minorHAnsi"/>
          <w:sz w:val="24"/>
          <w:szCs w:val="24"/>
        </w:rPr>
        <w:t xml:space="preserve"> </w:t>
      </w:r>
      <w:r w:rsidR="00297275" w:rsidRPr="002B5EAB">
        <w:rPr>
          <w:rFonts w:cstheme="minorHAnsi"/>
          <w:sz w:val="24"/>
          <w:szCs w:val="24"/>
        </w:rPr>
        <w:t>methodology will include, among others, the following:</w:t>
      </w:r>
    </w:p>
    <w:p w:rsidR="00BB0DE8" w:rsidRPr="00D21697" w:rsidRDefault="00297275" w:rsidP="00E109EA">
      <w:pPr>
        <w:pStyle w:val="ListParagraph"/>
        <w:numPr>
          <w:ilvl w:val="0"/>
          <w:numId w:val="25"/>
        </w:numPr>
        <w:spacing w:after="0" w:line="264" w:lineRule="auto"/>
        <w:ind w:left="540"/>
        <w:jc w:val="both"/>
        <w:rPr>
          <w:rFonts w:cstheme="minorHAnsi"/>
          <w:sz w:val="24"/>
          <w:szCs w:val="24"/>
        </w:rPr>
      </w:pPr>
      <w:r w:rsidRPr="00D21697">
        <w:rPr>
          <w:rFonts w:cstheme="minorHAnsi"/>
          <w:sz w:val="24"/>
          <w:szCs w:val="24"/>
        </w:rPr>
        <w:t>Critical review/ study of project documents</w:t>
      </w:r>
      <w:r w:rsidR="00D21697">
        <w:rPr>
          <w:rFonts w:cstheme="minorHAnsi"/>
          <w:sz w:val="24"/>
          <w:szCs w:val="24"/>
        </w:rPr>
        <w:t>;</w:t>
      </w:r>
    </w:p>
    <w:p w:rsidR="00297275" w:rsidRPr="00D21697" w:rsidRDefault="00297275" w:rsidP="00E109EA">
      <w:pPr>
        <w:pStyle w:val="ListParagraph"/>
        <w:numPr>
          <w:ilvl w:val="0"/>
          <w:numId w:val="25"/>
        </w:numPr>
        <w:spacing w:after="0" w:line="264" w:lineRule="auto"/>
        <w:ind w:left="540"/>
        <w:jc w:val="both"/>
        <w:rPr>
          <w:rFonts w:cstheme="minorHAnsi"/>
          <w:sz w:val="24"/>
          <w:szCs w:val="24"/>
        </w:rPr>
      </w:pPr>
      <w:r w:rsidRPr="00D21697">
        <w:rPr>
          <w:rFonts w:cstheme="minorHAnsi"/>
          <w:sz w:val="24"/>
          <w:szCs w:val="24"/>
        </w:rPr>
        <w:t>Conducting questionnaire survey (QS) on the Direct Target Beneficiaries (DTBs) selected on random</w:t>
      </w:r>
      <w:r w:rsidR="00D21697" w:rsidRPr="00D21697">
        <w:rPr>
          <w:rFonts w:cstheme="minorHAnsi"/>
          <w:sz w:val="24"/>
          <w:szCs w:val="24"/>
        </w:rPr>
        <w:t xml:space="preserve"> </w:t>
      </w:r>
      <w:r w:rsidRPr="00D21697">
        <w:rPr>
          <w:rFonts w:cstheme="minorHAnsi"/>
          <w:sz w:val="24"/>
          <w:szCs w:val="24"/>
        </w:rPr>
        <w:t>sampling basis for collection of necess</w:t>
      </w:r>
      <w:r w:rsidR="00D21697">
        <w:rPr>
          <w:rFonts w:cstheme="minorHAnsi"/>
          <w:sz w:val="24"/>
          <w:szCs w:val="24"/>
        </w:rPr>
        <w:t>ary data/ information from them;</w:t>
      </w:r>
    </w:p>
    <w:p w:rsidR="00297275" w:rsidRPr="00D21697" w:rsidRDefault="00297275" w:rsidP="00E109EA">
      <w:pPr>
        <w:pStyle w:val="ListParagraph"/>
        <w:numPr>
          <w:ilvl w:val="0"/>
          <w:numId w:val="25"/>
        </w:numPr>
        <w:spacing w:after="0" w:line="264" w:lineRule="auto"/>
        <w:ind w:left="540"/>
        <w:jc w:val="both"/>
        <w:rPr>
          <w:rFonts w:cstheme="minorHAnsi"/>
          <w:sz w:val="24"/>
          <w:szCs w:val="24"/>
        </w:rPr>
      </w:pPr>
      <w:r w:rsidRPr="00D21697">
        <w:rPr>
          <w:rFonts w:cstheme="minorHAnsi"/>
          <w:sz w:val="24"/>
          <w:szCs w:val="24"/>
        </w:rPr>
        <w:t>Conducting focus group discussions (FGDs) with DTBs not covered by QS.</w:t>
      </w:r>
    </w:p>
    <w:p w:rsidR="00297275" w:rsidRDefault="00297275" w:rsidP="00E109EA">
      <w:pPr>
        <w:pStyle w:val="ListParagraph"/>
        <w:numPr>
          <w:ilvl w:val="0"/>
          <w:numId w:val="25"/>
        </w:numPr>
        <w:spacing w:after="0" w:line="264" w:lineRule="auto"/>
        <w:ind w:left="540"/>
        <w:jc w:val="both"/>
        <w:rPr>
          <w:rFonts w:cstheme="minorHAnsi"/>
          <w:sz w:val="24"/>
          <w:szCs w:val="24"/>
        </w:rPr>
      </w:pPr>
      <w:r w:rsidRPr="00D21697">
        <w:rPr>
          <w:rFonts w:cstheme="minorHAnsi"/>
          <w:sz w:val="24"/>
          <w:szCs w:val="24"/>
        </w:rPr>
        <w:t>Carrying out intensive interview with local key informants like community leaders, elected</w:t>
      </w:r>
      <w:r w:rsidR="00D21697" w:rsidRPr="00D21697">
        <w:rPr>
          <w:rFonts w:cstheme="minorHAnsi"/>
          <w:sz w:val="24"/>
          <w:szCs w:val="24"/>
        </w:rPr>
        <w:t xml:space="preserve"> </w:t>
      </w:r>
      <w:r w:rsidRPr="00D21697">
        <w:rPr>
          <w:rFonts w:cstheme="minorHAnsi"/>
          <w:sz w:val="24"/>
          <w:szCs w:val="24"/>
        </w:rPr>
        <w:t>representatives of Union Parishads and Upazila Parishads, and relevant government officials of</w:t>
      </w:r>
      <w:r w:rsidR="00D21697" w:rsidRPr="00D21697">
        <w:rPr>
          <w:rFonts w:cstheme="minorHAnsi"/>
          <w:sz w:val="24"/>
          <w:szCs w:val="24"/>
        </w:rPr>
        <w:t xml:space="preserve"> </w:t>
      </w:r>
      <w:r w:rsidR="00D21697">
        <w:rPr>
          <w:rFonts w:cstheme="minorHAnsi"/>
          <w:sz w:val="24"/>
          <w:szCs w:val="24"/>
        </w:rPr>
        <w:t>Upazilas/districts;</w:t>
      </w:r>
    </w:p>
    <w:p w:rsidR="00297275" w:rsidRDefault="00297275" w:rsidP="00E109EA">
      <w:pPr>
        <w:pStyle w:val="ListParagraph"/>
        <w:numPr>
          <w:ilvl w:val="0"/>
          <w:numId w:val="25"/>
        </w:numPr>
        <w:spacing w:after="0" w:line="264" w:lineRule="auto"/>
        <w:ind w:left="540"/>
        <w:jc w:val="both"/>
        <w:rPr>
          <w:rFonts w:cstheme="minorHAnsi"/>
          <w:sz w:val="24"/>
          <w:szCs w:val="24"/>
        </w:rPr>
      </w:pPr>
      <w:r w:rsidRPr="00D21697">
        <w:rPr>
          <w:rFonts w:cstheme="minorHAnsi"/>
          <w:sz w:val="24"/>
          <w:szCs w:val="24"/>
        </w:rPr>
        <w:t>Preparation of case studies with specific mention of significant qualitative changes that have taken</w:t>
      </w:r>
      <w:r w:rsidR="00D21697" w:rsidRPr="00D21697">
        <w:rPr>
          <w:rFonts w:cstheme="minorHAnsi"/>
          <w:sz w:val="24"/>
          <w:szCs w:val="24"/>
        </w:rPr>
        <w:t xml:space="preserve"> </w:t>
      </w:r>
      <w:r w:rsidRPr="00D21697">
        <w:rPr>
          <w:rFonts w:cstheme="minorHAnsi"/>
          <w:sz w:val="24"/>
          <w:szCs w:val="24"/>
        </w:rPr>
        <w:t>place in the liv</w:t>
      </w:r>
      <w:r w:rsidR="00D21697">
        <w:rPr>
          <w:rFonts w:cstheme="minorHAnsi"/>
          <w:sz w:val="24"/>
          <w:szCs w:val="24"/>
        </w:rPr>
        <w:t>es of the project beneficiaries;</w:t>
      </w:r>
    </w:p>
    <w:p w:rsidR="00D21697" w:rsidRDefault="00297275" w:rsidP="00E109EA">
      <w:pPr>
        <w:pStyle w:val="ListParagraph"/>
        <w:numPr>
          <w:ilvl w:val="0"/>
          <w:numId w:val="25"/>
        </w:numPr>
        <w:spacing w:after="0" w:line="264" w:lineRule="auto"/>
        <w:ind w:left="540"/>
        <w:jc w:val="both"/>
        <w:rPr>
          <w:rFonts w:cstheme="minorHAnsi"/>
          <w:sz w:val="24"/>
          <w:szCs w:val="24"/>
        </w:rPr>
      </w:pPr>
      <w:r w:rsidRPr="00D21697">
        <w:rPr>
          <w:rFonts w:cstheme="minorHAnsi"/>
          <w:sz w:val="24"/>
          <w:szCs w:val="24"/>
        </w:rPr>
        <w:t>Checking of relevant documents of the project by the consultant</w:t>
      </w:r>
      <w:r w:rsidR="00D21697">
        <w:rPr>
          <w:rFonts w:cstheme="minorHAnsi"/>
          <w:sz w:val="24"/>
          <w:szCs w:val="24"/>
        </w:rPr>
        <w:t>;</w:t>
      </w:r>
    </w:p>
    <w:p w:rsidR="00297275" w:rsidRDefault="00297275" w:rsidP="00E109EA">
      <w:pPr>
        <w:pStyle w:val="ListParagraph"/>
        <w:numPr>
          <w:ilvl w:val="0"/>
          <w:numId w:val="25"/>
        </w:numPr>
        <w:spacing w:after="0" w:line="264" w:lineRule="auto"/>
        <w:ind w:left="540"/>
        <w:jc w:val="both"/>
        <w:rPr>
          <w:rFonts w:cstheme="minorHAnsi"/>
          <w:sz w:val="24"/>
          <w:szCs w:val="24"/>
        </w:rPr>
      </w:pPr>
      <w:r w:rsidRPr="00D21697">
        <w:rPr>
          <w:rFonts w:cstheme="minorHAnsi"/>
          <w:sz w:val="24"/>
          <w:szCs w:val="24"/>
        </w:rPr>
        <w:t>Carrying out by the consultant an analysis of strengths, weaknesses, opportunities and challenges</w:t>
      </w:r>
      <w:r w:rsidR="00D21697" w:rsidRPr="00D21697">
        <w:rPr>
          <w:rFonts w:cstheme="minorHAnsi"/>
          <w:sz w:val="24"/>
          <w:szCs w:val="24"/>
        </w:rPr>
        <w:t xml:space="preserve"> </w:t>
      </w:r>
      <w:r w:rsidRPr="00D21697">
        <w:rPr>
          <w:rFonts w:cstheme="minorHAnsi"/>
          <w:sz w:val="24"/>
          <w:szCs w:val="24"/>
        </w:rPr>
        <w:t>(SWOC) of the project as compared to requirements for achieving the set project objectives</w:t>
      </w:r>
      <w:r w:rsidR="00D21697">
        <w:rPr>
          <w:rFonts w:cstheme="minorHAnsi"/>
          <w:sz w:val="24"/>
          <w:szCs w:val="24"/>
        </w:rPr>
        <w:t>;</w:t>
      </w:r>
    </w:p>
    <w:p w:rsidR="00D21697" w:rsidRDefault="00297275" w:rsidP="00E109EA">
      <w:pPr>
        <w:pStyle w:val="ListParagraph"/>
        <w:numPr>
          <w:ilvl w:val="0"/>
          <w:numId w:val="25"/>
        </w:numPr>
        <w:spacing w:after="0" w:line="264" w:lineRule="auto"/>
        <w:ind w:left="540"/>
        <w:jc w:val="both"/>
        <w:rPr>
          <w:rFonts w:cstheme="minorHAnsi"/>
          <w:sz w:val="24"/>
          <w:szCs w:val="24"/>
        </w:rPr>
      </w:pPr>
      <w:r w:rsidRPr="00D21697">
        <w:rPr>
          <w:rFonts w:cstheme="minorHAnsi"/>
          <w:sz w:val="24"/>
          <w:szCs w:val="24"/>
        </w:rPr>
        <w:t>Conducting intensive and extensive disc</w:t>
      </w:r>
      <w:r w:rsidR="00D21697">
        <w:rPr>
          <w:rFonts w:cstheme="minorHAnsi"/>
          <w:sz w:val="24"/>
          <w:szCs w:val="24"/>
        </w:rPr>
        <w:t xml:space="preserve">ussion/ FGD with project staffs; </w:t>
      </w:r>
    </w:p>
    <w:p w:rsidR="00D21697" w:rsidRDefault="00297275" w:rsidP="00E109EA">
      <w:pPr>
        <w:pStyle w:val="ListParagraph"/>
        <w:numPr>
          <w:ilvl w:val="0"/>
          <w:numId w:val="25"/>
        </w:numPr>
        <w:spacing w:after="0" w:line="264" w:lineRule="auto"/>
        <w:ind w:left="540"/>
        <w:jc w:val="both"/>
        <w:rPr>
          <w:rFonts w:cstheme="minorHAnsi"/>
          <w:sz w:val="24"/>
          <w:szCs w:val="24"/>
        </w:rPr>
      </w:pPr>
      <w:r w:rsidRPr="00D21697">
        <w:rPr>
          <w:rFonts w:cstheme="minorHAnsi"/>
          <w:sz w:val="24"/>
          <w:szCs w:val="24"/>
        </w:rPr>
        <w:t xml:space="preserve">The offers of the consultants in response to invitation from the </w:t>
      </w:r>
      <w:r w:rsidR="00D21697" w:rsidRPr="00D21697">
        <w:rPr>
          <w:rFonts w:cstheme="minorHAnsi"/>
          <w:sz w:val="24"/>
          <w:szCs w:val="24"/>
        </w:rPr>
        <w:t>RDRS</w:t>
      </w:r>
      <w:r w:rsidRPr="00D21697">
        <w:rPr>
          <w:rFonts w:cstheme="minorHAnsi"/>
          <w:sz w:val="24"/>
          <w:szCs w:val="24"/>
        </w:rPr>
        <w:t xml:space="preserve"> will mention, among others, the</w:t>
      </w:r>
      <w:r w:rsidR="00D21697" w:rsidRPr="00D21697">
        <w:rPr>
          <w:rFonts w:cstheme="minorHAnsi"/>
          <w:sz w:val="24"/>
          <w:szCs w:val="24"/>
        </w:rPr>
        <w:t xml:space="preserve"> </w:t>
      </w:r>
      <w:r w:rsidRPr="00D21697">
        <w:rPr>
          <w:rFonts w:cstheme="minorHAnsi"/>
          <w:sz w:val="24"/>
          <w:szCs w:val="24"/>
        </w:rPr>
        <w:t xml:space="preserve">sample of project’s operational areas to be covered, number of </w:t>
      </w:r>
    </w:p>
    <w:p w:rsidR="00D21697" w:rsidRDefault="00297275" w:rsidP="00D21697">
      <w:pPr>
        <w:pStyle w:val="ListParagraph"/>
        <w:spacing w:after="0" w:line="264" w:lineRule="auto"/>
        <w:ind w:left="360"/>
        <w:jc w:val="both"/>
        <w:rPr>
          <w:rFonts w:cstheme="minorHAnsi"/>
          <w:sz w:val="24"/>
          <w:szCs w:val="24"/>
        </w:rPr>
      </w:pPr>
      <w:r w:rsidRPr="00D21697">
        <w:rPr>
          <w:rFonts w:cstheme="minorHAnsi"/>
          <w:sz w:val="24"/>
          <w:szCs w:val="24"/>
        </w:rPr>
        <w:t>(a) questionnaire survey (QS) on the</w:t>
      </w:r>
      <w:r w:rsidR="00D21697" w:rsidRPr="00D21697">
        <w:rPr>
          <w:rFonts w:cstheme="minorHAnsi"/>
          <w:sz w:val="24"/>
          <w:szCs w:val="24"/>
        </w:rPr>
        <w:t xml:space="preserve"> </w:t>
      </w:r>
      <w:r w:rsidRPr="00D21697">
        <w:rPr>
          <w:rFonts w:cstheme="minorHAnsi"/>
          <w:sz w:val="24"/>
          <w:szCs w:val="24"/>
        </w:rPr>
        <w:t xml:space="preserve">DTBs to be conducted; </w:t>
      </w:r>
    </w:p>
    <w:p w:rsidR="00D21697" w:rsidRDefault="00297275" w:rsidP="00D21697">
      <w:pPr>
        <w:pStyle w:val="ListParagraph"/>
        <w:spacing w:after="0" w:line="264" w:lineRule="auto"/>
        <w:ind w:left="360"/>
        <w:jc w:val="both"/>
        <w:rPr>
          <w:rFonts w:cstheme="minorHAnsi"/>
          <w:sz w:val="24"/>
          <w:szCs w:val="24"/>
        </w:rPr>
      </w:pPr>
      <w:r w:rsidRPr="00D21697">
        <w:rPr>
          <w:rFonts w:cstheme="minorHAnsi"/>
          <w:sz w:val="24"/>
          <w:szCs w:val="24"/>
        </w:rPr>
        <w:t xml:space="preserve">(b) FGDs to be conducted; </w:t>
      </w:r>
    </w:p>
    <w:p w:rsidR="00D21697" w:rsidRDefault="00297275" w:rsidP="00D21697">
      <w:pPr>
        <w:pStyle w:val="ListParagraph"/>
        <w:spacing w:after="0" w:line="264" w:lineRule="auto"/>
        <w:ind w:left="360"/>
        <w:jc w:val="both"/>
        <w:rPr>
          <w:rFonts w:cstheme="minorHAnsi"/>
          <w:sz w:val="24"/>
          <w:szCs w:val="24"/>
        </w:rPr>
      </w:pPr>
      <w:r w:rsidRPr="00D21697">
        <w:rPr>
          <w:rFonts w:cstheme="minorHAnsi"/>
          <w:sz w:val="24"/>
          <w:szCs w:val="24"/>
        </w:rPr>
        <w:lastRenderedPageBreak/>
        <w:t xml:space="preserve">(c) local key informants to be interviewed; </w:t>
      </w:r>
    </w:p>
    <w:p w:rsidR="00D21697" w:rsidRDefault="00297275" w:rsidP="00D21697">
      <w:pPr>
        <w:pStyle w:val="ListParagraph"/>
        <w:spacing w:after="0" w:line="264" w:lineRule="auto"/>
        <w:ind w:left="360"/>
        <w:jc w:val="both"/>
        <w:rPr>
          <w:rFonts w:cstheme="minorHAnsi"/>
          <w:sz w:val="24"/>
          <w:szCs w:val="24"/>
        </w:rPr>
      </w:pPr>
      <w:r w:rsidRPr="00D21697">
        <w:rPr>
          <w:rFonts w:cstheme="minorHAnsi"/>
          <w:sz w:val="24"/>
          <w:szCs w:val="24"/>
        </w:rPr>
        <w:t>(d) case</w:t>
      </w:r>
      <w:r w:rsidR="00D21697">
        <w:rPr>
          <w:rFonts w:cstheme="minorHAnsi"/>
          <w:sz w:val="24"/>
          <w:szCs w:val="24"/>
        </w:rPr>
        <w:t xml:space="preserve"> </w:t>
      </w:r>
      <w:r w:rsidRPr="002B5EAB">
        <w:rPr>
          <w:rFonts w:cstheme="minorHAnsi"/>
          <w:sz w:val="24"/>
          <w:szCs w:val="24"/>
        </w:rPr>
        <w:t xml:space="preserve">studies on Direct Target Beneficiaries (DTBs) to be prepared; </w:t>
      </w:r>
    </w:p>
    <w:p w:rsidR="00D21697" w:rsidRDefault="00297275" w:rsidP="00D21697">
      <w:pPr>
        <w:pStyle w:val="ListParagraph"/>
        <w:spacing w:after="0" w:line="264" w:lineRule="auto"/>
        <w:ind w:left="360"/>
        <w:jc w:val="both"/>
        <w:rPr>
          <w:rFonts w:cstheme="minorHAnsi"/>
          <w:sz w:val="24"/>
          <w:szCs w:val="24"/>
        </w:rPr>
      </w:pPr>
      <w:r w:rsidRPr="002B5EAB">
        <w:rPr>
          <w:rFonts w:cstheme="minorHAnsi"/>
          <w:sz w:val="24"/>
          <w:szCs w:val="24"/>
        </w:rPr>
        <w:t xml:space="preserve">(e) SWOC analysis to be carried out; </w:t>
      </w:r>
    </w:p>
    <w:p w:rsidR="00297275" w:rsidRPr="002B5EAB" w:rsidRDefault="00297275" w:rsidP="004E15A8">
      <w:pPr>
        <w:pStyle w:val="ListParagraph"/>
        <w:spacing w:after="0" w:line="264" w:lineRule="auto"/>
        <w:ind w:left="360"/>
        <w:jc w:val="both"/>
        <w:rPr>
          <w:rFonts w:cstheme="minorHAnsi"/>
          <w:sz w:val="24"/>
          <w:szCs w:val="24"/>
        </w:rPr>
      </w:pPr>
      <w:r w:rsidRPr="002B5EAB">
        <w:rPr>
          <w:rFonts w:cstheme="minorHAnsi"/>
          <w:sz w:val="24"/>
          <w:szCs w:val="24"/>
        </w:rPr>
        <w:t>(f) ICTs</w:t>
      </w:r>
      <w:r w:rsidR="00D21697">
        <w:rPr>
          <w:rFonts w:cstheme="minorHAnsi"/>
          <w:sz w:val="24"/>
          <w:szCs w:val="24"/>
        </w:rPr>
        <w:t xml:space="preserve"> </w:t>
      </w:r>
      <w:r w:rsidRPr="002B5EAB">
        <w:rPr>
          <w:rFonts w:cstheme="minorHAnsi"/>
          <w:sz w:val="24"/>
          <w:szCs w:val="24"/>
        </w:rPr>
        <w:t xml:space="preserve">to be prepared and used by them for performance of the assignment. </w:t>
      </w:r>
      <w:r w:rsidRPr="00D21697">
        <w:rPr>
          <w:rFonts w:cstheme="minorHAnsi"/>
          <w:sz w:val="24"/>
          <w:szCs w:val="24"/>
        </w:rPr>
        <w:t xml:space="preserve">These issues will be </w:t>
      </w:r>
      <w:r w:rsidR="004E15A8" w:rsidRPr="00D21697">
        <w:rPr>
          <w:rFonts w:cstheme="minorHAnsi"/>
          <w:sz w:val="24"/>
          <w:szCs w:val="24"/>
        </w:rPr>
        <w:t>finalized</w:t>
      </w:r>
      <w:r w:rsidRPr="00D21697">
        <w:rPr>
          <w:rFonts w:cstheme="minorHAnsi"/>
          <w:sz w:val="24"/>
          <w:szCs w:val="24"/>
        </w:rPr>
        <w:t xml:space="preserve"> in</w:t>
      </w:r>
      <w:r w:rsidR="004E15A8">
        <w:rPr>
          <w:rFonts w:cstheme="minorHAnsi"/>
          <w:sz w:val="24"/>
          <w:szCs w:val="24"/>
        </w:rPr>
        <w:t xml:space="preserve"> </w:t>
      </w:r>
      <w:r w:rsidRPr="002B5EAB">
        <w:rPr>
          <w:rFonts w:cstheme="minorHAnsi"/>
          <w:sz w:val="24"/>
          <w:szCs w:val="24"/>
        </w:rPr>
        <w:t>the first briefing meeting before signing of consultancy services contract.</w:t>
      </w:r>
    </w:p>
    <w:p w:rsidR="00297275" w:rsidRPr="002B5EAB" w:rsidRDefault="00297275" w:rsidP="00297275">
      <w:pPr>
        <w:spacing w:after="0" w:line="264" w:lineRule="auto"/>
        <w:jc w:val="both"/>
        <w:rPr>
          <w:rFonts w:cstheme="minorHAnsi"/>
          <w:sz w:val="24"/>
          <w:szCs w:val="24"/>
        </w:rPr>
      </w:pPr>
      <w:r w:rsidRPr="002B5EAB">
        <w:rPr>
          <w:rFonts w:cstheme="minorHAnsi"/>
          <w:sz w:val="24"/>
          <w:szCs w:val="24"/>
        </w:rPr>
        <w:t>On signing of the consultancy contract, the consultant will prepare an Activity Timeframe for completion</w:t>
      </w:r>
      <w:r w:rsidR="004E15A8">
        <w:rPr>
          <w:rFonts w:cstheme="minorHAnsi"/>
          <w:sz w:val="24"/>
          <w:szCs w:val="24"/>
        </w:rPr>
        <w:t xml:space="preserve"> </w:t>
      </w:r>
      <w:r w:rsidRPr="002B5EAB">
        <w:rPr>
          <w:rFonts w:cstheme="minorHAnsi"/>
          <w:sz w:val="24"/>
          <w:szCs w:val="24"/>
        </w:rPr>
        <w:t>of the evaluation assignment and submit the same to RDRS which will be agreed upon by both RDRS and</w:t>
      </w:r>
      <w:r w:rsidR="004E15A8">
        <w:rPr>
          <w:rFonts w:cstheme="minorHAnsi"/>
          <w:sz w:val="24"/>
          <w:szCs w:val="24"/>
        </w:rPr>
        <w:t xml:space="preserve"> </w:t>
      </w:r>
      <w:r w:rsidRPr="002B5EAB">
        <w:rPr>
          <w:rFonts w:cstheme="minorHAnsi"/>
          <w:sz w:val="24"/>
          <w:szCs w:val="24"/>
        </w:rPr>
        <w:t>the consultant through discussion.</w:t>
      </w:r>
    </w:p>
    <w:p w:rsidR="00297275" w:rsidRDefault="00297275" w:rsidP="00297275">
      <w:pPr>
        <w:spacing w:after="0" w:line="264" w:lineRule="auto"/>
        <w:jc w:val="both"/>
        <w:rPr>
          <w:rFonts w:cstheme="minorHAnsi"/>
          <w:sz w:val="24"/>
          <w:szCs w:val="24"/>
        </w:rPr>
      </w:pPr>
      <w:r w:rsidRPr="002B5EAB">
        <w:rPr>
          <w:rFonts w:cstheme="minorHAnsi"/>
          <w:sz w:val="24"/>
          <w:szCs w:val="24"/>
        </w:rPr>
        <w:t xml:space="preserve">Given the fact that, the RDRS programme is sizeable, operates across </w:t>
      </w:r>
      <w:r w:rsidR="00E109EA">
        <w:rPr>
          <w:rFonts w:cstheme="minorHAnsi"/>
          <w:sz w:val="24"/>
          <w:szCs w:val="24"/>
        </w:rPr>
        <w:t>9</w:t>
      </w:r>
      <w:r w:rsidRPr="002B5EAB">
        <w:rPr>
          <w:rFonts w:cstheme="minorHAnsi"/>
          <w:sz w:val="24"/>
          <w:szCs w:val="24"/>
        </w:rPr>
        <w:t xml:space="preserve"> districts and is engaged in a</w:t>
      </w:r>
      <w:r w:rsidR="004E15A8">
        <w:rPr>
          <w:rFonts w:cstheme="minorHAnsi"/>
          <w:sz w:val="24"/>
          <w:szCs w:val="24"/>
        </w:rPr>
        <w:t xml:space="preserve"> </w:t>
      </w:r>
      <w:r w:rsidRPr="002B5EAB">
        <w:rPr>
          <w:rFonts w:cstheme="minorHAnsi"/>
          <w:sz w:val="24"/>
          <w:szCs w:val="24"/>
        </w:rPr>
        <w:t>wide range of programme interventions, the Evaluation team need to apply a practical approach to</w:t>
      </w:r>
      <w:r w:rsidR="004E15A8">
        <w:rPr>
          <w:rFonts w:cstheme="minorHAnsi"/>
          <w:sz w:val="24"/>
          <w:szCs w:val="24"/>
        </w:rPr>
        <w:t xml:space="preserve"> </w:t>
      </w:r>
      <w:r w:rsidRPr="002B5EAB">
        <w:rPr>
          <w:rFonts w:cstheme="minorHAnsi"/>
          <w:sz w:val="24"/>
          <w:szCs w:val="24"/>
        </w:rPr>
        <w:t>information gathering to ensure that an adequate, balanced and realistic overview of the programme is</w:t>
      </w:r>
      <w:r w:rsidR="004E15A8">
        <w:rPr>
          <w:rFonts w:cstheme="minorHAnsi"/>
          <w:sz w:val="24"/>
          <w:szCs w:val="24"/>
        </w:rPr>
        <w:t xml:space="preserve"> </w:t>
      </w:r>
      <w:r w:rsidRPr="002B5EAB">
        <w:rPr>
          <w:rFonts w:cstheme="minorHAnsi"/>
          <w:sz w:val="24"/>
          <w:szCs w:val="24"/>
        </w:rPr>
        <w:t xml:space="preserve">obtained. The team may need to </w:t>
      </w:r>
      <w:r w:rsidR="004E15A8" w:rsidRPr="002B5EAB">
        <w:rPr>
          <w:rFonts w:cstheme="minorHAnsi"/>
          <w:sz w:val="24"/>
          <w:szCs w:val="24"/>
        </w:rPr>
        <w:t>prioritize</w:t>
      </w:r>
      <w:r w:rsidRPr="002B5EAB">
        <w:rPr>
          <w:rFonts w:cstheme="minorHAnsi"/>
          <w:sz w:val="24"/>
          <w:szCs w:val="24"/>
        </w:rPr>
        <w:t xml:space="preserve"> certain aspects in order to cover the main ground.</w:t>
      </w:r>
    </w:p>
    <w:p w:rsidR="004E15A8" w:rsidRPr="002B5EAB" w:rsidRDefault="004E15A8" w:rsidP="00297275">
      <w:pPr>
        <w:spacing w:after="0" w:line="264" w:lineRule="auto"/>
        <w:jc w:val="both"/>
        <w:rPr>
          <w:rFonts w:cstheme="minorHAnsi"/>
          <w:sz w:val="24"/>
          <w:szCs w:val="24"/>
        </w:rPr>
      </w:pPr>
    </w:p>
    <w:p w:rsidR="00297275" w:rsidRPr="00162B5E" w:rsidRDefault="00297275" w:rsidP="00162B5E">
      <w:pPr>
        <w:pStyle w:val="ListParagraph"/>
        <w:numPr>
          <w:ilvl w:val="0"/>
          <w:numId w:val="1"/>
        </w:numPr>
        <w:spacing w:after="120" w:line="264" w:lineRule="auto"/>
        <w:ind w:left="450" w:hanging="450"/>
        <w:jc w:val="both"/>
        <w:rPr>
          <w:rStyle w:val="fontstyle01"/>
          <w:sz w:val="28"/>
          <w:szCs w:val="24"/>
        </w:rPr>
      </w:pPr>
      <w:r w:rsidRPr="00162B5E">
        <w:rPr>
          <w:rStyle w:val="fontstyle01"/>
          <w:sz w:val="28"/>
          <w:szCs w:val="24"/>
        </w:rPr>
        <w:t>Expected qualifications and experience of the lead consultant</w:t>
      </w:r>
    </w:p>
    <w:p w:rsidR="00297275" w:rsidRDefault="00297275" w:rsidP="00297275">
      <w:pPr>
        <w:spacing w:after="0" w:line="264" w:lineRule="auto"/>
        <w:jc w:val="both"/>
        <w:rPr>
          <w:rFonts w:cstheme="minorHAnsi"/>
          <w:sz w:val="24"/>
          <w:szCs w:val="24"/>
        </w:rPr>
      </w:pPr>
      <w:r w:rsidRPr="002B5EAB">
        <w:rPr>
          <w:rFonts w:cstheme="minorHAnsi"/>
          <w:sz w:val="24"/>
          <w:szCs w:val="24"/>
        </w:rPr>
        <w:t>The assignment of evaluation study may be performed by a team of two/three consultants (2 Male +1</w:t>
      </w:r>
      <w:r w:rsidR="00BF1167">
        <w:rPr>
          <w:rFonts w:cstheme="minorHAnsi"/>
          <w:sz w:val="24"/>
          <w:szCs w:val="24"/>
        </w:rPr>
        <w:t xml:space="preserve"> </w:t>
      </w:r>
      <w:r w:rsidRPr="002B5EAB">
        <w:rPr>
          <w:rFonts w:cstheme="minorHAnsi"/>
          <w:sz w:val="24"/>
          <w:szCs w:val="24"/>
        </w:rPr>
        <w:t xml:space="preserve">Female). The consultants should have </w:t>
      </w:r>
      <w:r w:rsidR="00BF1167" w:rsidRPr="002B5EAB">
        <w:rPr>
          <w:rFonts w:cstheme="minorHAnsi"/>
          <w:sz w:val="24"/>
          <w:szCs w:val="24"/>
        </w:rPr>
        <w:t>Master’s</w:t>
      </w:r>
      <w:r w:rsidRPr="002B5EAB">
        <w:rPr>
          <w:rFonts w:cstheme="minorHAnsi"/>
          <w:sz w:val="24"/>
          <w:szCs w:val="24"/>
        </w:rPr>
        <w:t xml:space="preserve"> Degree in Social Science. They should possess proven</w:t>
      </w:r>
      <w:r w:rsidR="00BF1167">
        <w:rPr>
          <w:rFonts w:cstheme="minorHAnsi"/>
          <w:sz w:val="24"/>
          <w:szCs w:val="24"/>
        </w:rPr>
        <w:t xml:space="preserve"> </w:t>
      </w:r>
      <w:r w:rsidRPr="002B5EAB">
        <w:rPr>
          <w:rFonts w:cstheme="minorHAnsi"/>
          <w:sz w:val="24"/>
          <w:szCs w:val="24"/>
        </w:rPr>
        <w:t>experience in the field of poverty alleviation, People’s Organizations, Right based approach and possess</w:t>
      </w:r>
      <w:r w:rsidR="00BF1167">
        <w:rPr>
          <w:rFonts w:cstheme="minorHAnsi"/>
          <w:sz w:val="24"/>
          <w:szCs w:val="24"/>
        </w:rPr>
        <w:t xml:space="preserve"> </w:t>
      </w:r>
      <w:r w:rsidRPr="002B5EAB">
        <w:rPr>
          <w:rFonts w:cstheme="minorHAnsi"/>
          <w:sz w:val="24"/>
          <w:szCs w:val="24"/>
        </w:rPr>
        <w:t>extensive experience in development project evaluation in participatory process and hands on</w:t>
      </w:r>
      <w:r w:rsidR="00BF1167">
        <w:rPr>
          <w:rFonts w:cstheme="minorHAnsi"/>
          <w:sz w:val="24"/>
          <w:szCs w:val="24"/>
        </w:rPr>
        <w:t xml:space="preserve"> </w:t>
      </w:r>
      <w:r w:rsidRPr="002B5EAB">
        <w:rPr>
          <w:rFonts w:cstheme="minorHAnsi"/>
          <w:sz w:val="24"/>
          <w:szCs w:val="24"/>
        </w:rPr>
        <w:t>experience in conducting quantitative and qualitative social research and analysis.</w:t>
      </w:r>
    </w:p>
    <w:p w:rsidR="00297275" w:rsidRPr="00E109EA" w:rsidRDefault="00297275" w:rsidP="00297275">
      <w:pPr>
        <w:spacing w:after="0" w:line="264" w:lineRule="auto"/>
        <w:jc w:val="both"/>
        <w:rPr>
          <w:rFonts w:cstheme="minorHAnsi"/>
          <w:b/>
          <w:sz w:val="24"/>
          <w:szCs w:val="24"/>
        </w:rPr>
      </w:pPr>
      <w:r w:rsidRPr="00E109EA">
        <w:rPr>
          <w:rFonts w:cstheme="minorHAnsi"/>
          <w:b/>
          <w:sz w:val="24"/>
          <w:szCs w:val="24"/>
        </w:rPr>
        <w:t>Profile and qualities of the consultants</w:t>
      </w:r>
    </w:p>
    <w:p w:rsidR="00297275" w:rsidRPr="00E109EA" w:rsidRDefault="00297275" w:rsidP="00635DC1">
      <w:pPr>
        <w:pStyle w:val="ListParagraph"/>
        <w:numPr>
          <w:ilvl w:val="0"/>
          <w:numId w:val="25"/>
        </w:numPr>
        <w:spacing w:after="0" w:line="264" w:lineRule="auto"/>
        <w:ind w:left="360" w:hanging="270"/>
        <w:jc w:val="both"/>
        <w:rPr>
          <w:rFonts w:cstheme="minorHAnsi"/>
          <w:sz w:val="24"/>
          <w:szCs w:val="24"/>
        </w:rPr>
      </w:pPr>
      <w:r w:rsidRPr="00E109EA">
        <w:rPr>
          <w:rFonts w:cstheme="minorHAnsi"/>
          <w:sz w:val="24"/>
          <w:szCs w:val="24"/>
        </w:rPr>
        <w:t>Extensive experience in conducting project review/evaluation and a proven track</w:t>
      </w:r>
      <w:r w:rsidR="00E109EA" w:rsidRPr="00E109EA">
        <w:rPr>
          <w:rFonts w:cstheme="minorHAnsi"/>
          <w:sz w:val="24"/>
          <w:szCs w:val="24"/>
        </w:rPr>
        <w:t xml:space="preserve"> </w:t>
      </w:r>
      <w:r w:rsidRPr="00E109EA">
        <w:rPr>
          <w:rFonts w:cstheme="minorHAnsi"/>
          <w:sz w:val="24"/>
          <w:szCs w:val="24"/>
        </w:rPr>
        <w:t xml:space="preserve">record of </w:t>
      </w:r>
      <w:r w:rsidR="00E109EA">
        <w:rPr>
          <w:rFonts w:cstheme="minorHAnsi"/>
          <w:sz w:val="24"/>
          <w:szCs w:val="24"/>
        </w:rPr>
        <w:t>delivering professional results;</w:t>
      </w:r>
    </w:p>
    <w:p w:rsidR="00297275" w:rsidRPr="002B5EAB" w:rsidRDefault="00297275" w:rsidP="00E109EA">
      <w:pPr>
        <w:pStyle w:val="ListParagraph"/>
        <w:numPr>
          <w:ilvl w:val="0"/>
          <w:numId w:val="25"/>
        </w:numPr>
        <w:spacing w:after="0" w:line="264" w:lineRule="auto"/>
        <w:ind w:left="360" w:hanging="270"/>
        <w:jc w:val="both"/>
        <w:rPr>
          <w:rFonts w:cstheme="minorHAnsi"/>
          <w:sz w:val="24"/>
          <w:szCs w:val="24"/>
        </w:rPr>
      </w:pPr>
      <w:r w:rsidRPr="002B5EAB">
        <w:rPr>
          <w:rFonts w:cstheme="minorHAnsi"/>
          <w:sz w:val="24"/>
          <w:szCs w:val="24"/>
        </w:rPr>
        <w:t>Fluency in Engli</w:t>
      </w:r>
      <w:r w:rsidR="00E109EA">
        <w:rPr>
          <w:rFonts w:cstheme="minorHAnsi"/>
          <w:sz w:val="24"/>
          <w:szCs w:val="24"/>
        </w:rPr>
        <w:t>sh and a good command in Bangla;</w:t>
      </w:r>
    </w:p>
    <w:p w:rsidR="00297275" w:rsidRPr="002B5EAB" w:rsidRDefault="00297275" w:rsidP="00E109EA">
      <w:pPr>
        <w:pStyle w:val="ListParagraph"/>
        <w:numPr>
          <w:ilvl w:val="0"/>
          <w:numId w:val="25"/>
        </w:numPr>
        <w:spacing w:after="0" w:line="264" w:lineRule="auto"/>
        <w:ind w:left="360" w:hanging="270"/>
        <w:jc w:val="both"/>
        <w:rPr>
          <w:rFonts w:cstheme="minorHAnsi"/>
          <w:sz w:val="24"/>
          <w:szCs w:val="24"/>
        </w:rPr>
      </w:pPr>
      <w:r w:rsidRPr="002B5EAB">
        <w:rPr>
          <w:rFonts w:cstheme="minorHAnsi"/>
          <w:sz w:val="24"/>
          <w:szCs w:val="24"/>
        </w:rPr>
        <w:t>Experience in working with development partners (donor community) and nonp</w:t>
      </w:r>
      <w:r w:rsidR="00E109EA">
        <w:rPr>
          <w:rFonts w:cstheme="minorHAnsi"/>
          <w:sz w:val="24"/>
          <w:szCs w:val="24"/>
        </w:rPr>
        <w:t>rofit development organizations;</w:t>
      </w:r>
    </w:p>
    <w:p w:rsidR="00297275" w:rsidRPr="00E109EA" w:rsidRDefault="00297275" w:rsidP="00635DC1">
      <w:pPr>
        <w:pStyle w:val="ListParagraph"/>
        <w:numPr>
          <w:ilvl w:val="0"/>
          <w:numId w:val="25"/>
        </w:numPr>
        <w:spacing w:after="0" w:line="264" w:lineRule="auto"/>
        <w:ind w:left="360" w:hanging="270"/>
        <w:jc w:val="both"/>
        <w:rPr>
          <w:rFonts w:cstheme="minorHAnsi"/>
          <w:sz w:val="24"/>
          <w:szCs w:val="24"/>
        </w:rPr>
      </w:pPr>
      <w:r w:rsidRPr="00E109EA">
        <w:rPr>
          <w:rFonts w:cstheme="minorHAnsi"/>
          <w:sz w:val="24"/>
          <w:szCs w:val="24"/>
        </w:rPr>
        <w:t>Extensive knowledge and experience in organizational development, community</w:t>
      </w:r>
      <w:r w:rsidR="00E109EA" w:rsidRPr="00E109EA">
        <w:rPr>
          <w:rFonts w:cstheme="minorHAnsi"/>
          <w:sz w:val="24"/>
          <w:szCs w:val="24"/>
        </w:rPr>
        <w:t xml:space="preserve"> </w:t>
      </w:r>
      <w:r w:rsidRPr="00E109EA">
        <w:rPr>
          <w:rFonts w:cstheme="minorHAnsi"/>
          <w:sz w:val="24"/>
          <w:szCs w:val="24"/>
        </w:rPr>
        <w:t>development, and strategic management.</w:t>
      </w:r>
    </w:p>
    <w:p w:rsidR="00297275" w:rsidRPr="00E109EA" w:rsidRDefault="00297275" w:rsidP="00635DC1">
      <w:pPr>
        <w:pStyle w:val="ListParagraph"/>
        <w:numPr>
          <w:ilvl w:val="0"/>
          <w:numId w:val="25"/>
        </w:numPr>
        <w:spacing w:after="0" w:line="264" w:lineRule="auto"/>
        <w:ind w:left="360" w:hanging="270"/>
        <w:jc w:val="both"/>
        <w:rPr>
          <w:rFonts w:cstheme="minorHAnsi"/>
          <w:sz w:val="24"/>
          <w:szCs w:val="24"/>
        </w:rPr>
      </w:pPr>
      <w:r w:rsidRPr="00E109EA">
        <w:rPr>
          <w:rFonts w:cstheme="minorHAnsi"/>
          <w:sz w:val="24"/>
          <w:szCs w:val="24"/>
        </w:rPr>
        <w:t>Ability to understand complexity and to focus on the key issues in a pragmatic and</w:t>
      </w:r>
      <w:r w:rsidR="00E109EA" w:rsidRPr="00E109EA">
        <w:rPr>
          <w:rFonts w:cstheme="minorHAnsi"/>
          <w:sz w:val="24"/>
          <w:szCs w:val="24"/>
        </w:rPr>
        <w:t xml:space="preserve"> </w:t>
      </w:r>
      <w:r w:rsidRPr="00E109EA">
        <w:rPr>
          <w:rFonts w:cstheme="minorHAnsi"/>
          <w:sz w:val="24"/>
          <w:szCs w:val="24"/>
        </w:rPr>
        <w:t>realistic way, and to offer appropriate and practical advice which can be</w:t>
      </w:r>
      <w:r w:rsidR="00E109EA" w:rsidRPr="00E109EA">
        <w:rPr>
          <w:rFonts w:cstheme="minorHAnsi"/>
          <w:sz w:val="24"/>
          <w:szCs w:val="24"/>
        </w:rPr>
        <w:t xml:space="preserve"> </w:t>
      </w:r>
      <w:r w:rsidRPr="00E109EA">
        <w:rPr>
          <w:rFonts w:cstheme="minorHAnsi"/>
          <w:sz w:val="24"/>
          <w:szCs w:val="24"/>
        </w:rPr>
        <w:t>implemented.</w:t>
      </w:r>
    </w:p>
    <w:p w:rsidR="00297275" w:rsidRPr="002B5EAB" w:rsidRDefault="00297275" w:rsidP="00E109EA">
      <w:pPr>
        <w:pStyle w:val="ListParagraph"/>
        <w:numPr>
          <w:ilvl w:val="0"/>
          <w:numId w:val="25"/>
        </w:numPr>
        <w:spacing w:after="120" w:line="264" w:lineRule="auto"/>
        <w:ind w:left="360" w:hanging="274"/>
        <w:contextualSpacing w:val="0"/>
        <w:jc w:val="both"/>
        <w:rPr>
          <w:rFonts w:cstheme="minorHAnsi"/>
          <w:sz w:val="24"/>
          <w:szCs w:val="24"/>
        </w:rPr>
      </w:pPr>
      <w:r w:rsidRPr="002B5EAB">
        <w:rPr>
          <w:rFonts w:cstheme="minorHAnsi"/>
          <w:sz w:val="24"/>
          <w:szCs w:val="24"/>
        </w:rPr>
        <w:t>Demonstrated analytical, communication, presentation, and report writing skills.</w:t>
      </w:r>
    </w:p>
    <w:p w:rsidR="00297275" w:rsidRPr="00E109EA" w:rsidRDefault="00297275" w:rsidP="00E109EA">
      <w:pPr>
        <w:pStyle w:val="ListParagraph"/>
        <w:numPr>
          <w:ilvl w:val="0"/>
          <w:numId w:val="1"/>
        </w:numPr>
        <w:spacing w:after="120" w:line="264" w:lineRule="auto"/>
        <w:ind w:left="450" w:hanging="450"/>
        <w:jc w:val="both"/>
        <w:rPr>
          <w:rStyle w:val="fontstyle01"/>
          <w:sz w:val="28"/>
          <w:szCs w:val="24"/>
        </w:rPr>
      </w:pPr>
      <w:r w:rsidRPr="00E109EA">
        <w:rPr>
          <w:rStyle w:val="fontstyle01"/>
          <w:sz w:val="28"/>
          <w:szCs w:val="24"/>
        </w:rPr>
        <w:t>Remuneration Package</w:t>
      </w:r>
    </w:p>
    <w:p w:rsidR="00297275" w:rsidRPr="002B5EAB" w:rsidRDefault="00297275" w:rsidP="00E109EA">
      <w:pPr>
        <w:spacing w:after="120" w:line="264" w:lineRule="auto"/>
        <w:jc w:val="both"/>
        <w:rPr>
          <w:rFonts w:cstheme="minorHAnsi"/>
          <w:sz w:val="24"/>
          <w:szCs w:val="24"/>
        </w:rPr>
      </w:pPr>
      <w:r w:rsidRPr="002B5EAB">
        <w:rPr>
          <w:rFonts w:cstheme="minorHAnsi"/>
          <w:sz w:val="24"/>
          <w:szCs w:val="24"/>
        </w:rPr>
        <w:t xml:space="preserve">The remuneration package for this evaluation study is approximately BDT </w:t>
      </w:r>
      <w:r w:rsidRPr="00E109EA">
        <w:rPr>
          <w:rFonts w:cstheme="minorHAnsi"/>
          <w:sz w:val="24"/>
          <w:szCs w:val="24"/>
          <w:highlight w:val="yellow"/>
        </w:rPr>
        <w:t>10,00,000 (ten lac)</w:t>
      </w:r>
      <w:r w:rsidRPr="002B5EAB">
        <w:rPr>
          <w:rFonts w:cstheme="minorHAnsi"/>
          <w:sz w:val="24"/>
          <w:szCs w:val="24"/>
        </w:rPr>
        <w:t xml:space="preserve"> only</w:t>
      </w:r>
      <w:r w:rsidR="00E109EA">
        <w:rPr>
          <w:rFonts w:cstheme="minorHAnsi"/>
          <w:sz w:val="24"/>
          <w:szCs w:val="24"/>
        </w:rPr>
        <w:t xml:space="preserve"> </w:t>
      </w:r>
      <w:r w:rsidRPr="002B5EAB">
        <w:rPr>
          <w:rFonts w:cstheme="minorHAnsi"/>
          <w:sz w:val="24"/>
          <w:szCs w:val="24"/>
        </w:rPr>
        <w:t>including VAT and Tax. However, it would be finally negotiated between the consultants and RDRS</w:t>
      </w:r>
      <w:r w:rsidR="00E109EA">
        <w:rPr>
          <w:rFonts w:cstheme="minorHAnsi"/>
          <w:sz w:val="24"/>
          <w:szCs w:val="24"/>
        </w:rPr>
        <w:t xml:space="preserve"> </w:t>
      </w:r>
      <w:r w:rsidRPr="002B5EAB">
        <w:rPr>
          <w:rFonts w:cstheme="minorHAnsi"/>
          <w:sz w:val="24"/>
          <w:szCs w:val="24"/>
        </w:rPr>
        <w:t>management based on their response to this Terms of Reference (ToR). The consultant should submit</w:t>
      </w:r>
      <w:r w:rsidR="00E109EA">
        <w:rPr>
          <w:rFonts w:cstheme="minorHAnsi"/>
          <w:sz w:val="24"/>
          <w:szCs w:val="24"/>
        </w:rPr>
        <w:t xml:space="preserve"> </w:t>
      </w:r>
      <w:r w:rsidRPr="002B5EAB">
        <w:rPr>
          <w:rFonts w:cstheme="minorHAnsi"/>
          <w:sz w:val="24"/>
          <w:szCs w:val="24"/>
        </w:rPr>
        <w:t>both technical and financial proposals on how s/he intends to address the ToR in order to carry out the</w:t>
      </w:r>
      <w:r w:rsidR="00E109EA">
        <w:rPr>
          <w:rFonts w:cstheme="minorHAnsi"/>
          <w:sz w:val="24"/>
          <w:szCs w:val="24"/>
        </w:rPr>
        <w:t xml:space="preserve"> </w:t>
      </w:r>
      <w:r w:rsidRPr="002B5EAB">
        <w:rPr>
          <w:rFonts w:cstheme="minorHAnsi"/>
          <w:sz w:val="24"/>
          <w:szCs w:val="24"/>
        </w:rPr>
        <w:t>evaluation study effectively and efficiently.</w:t>
      </w:r>
    </w:p>
    <w:p w:rsidR="00297275" w:rsidRPr="00E109EA" w:rsidRDefault="00297275" w:rsidP="00E109EA">
      <w:pPr>
        <w:pStyle w:val="ListParagraph"/>
        <w:numPr>
          <w:ilvl w:val="0"/>
          <w:numId w:val="1"/>
        </w:numPr>
        <w:spacing w:after="120" w:line="264" w:lineRule="auto"/>
        <w:ind w:left="450" w:hanging="450"/>
        <w:jc w:val="both"/>
        <w:rPr>
          <w:rStyle w:val="fontstyle01"/>
          <w:sz w:val="28"/>
          <w:szCs w:val="24"/>
        </w:rPr>
      </w:pPr>
      <w:r w:rsidRPr="00E109EA">
        <w:rPr>
          <w:rStyle w:val="fontstyle01"/>
          <w:sz w:val="28"/>
          <w:szCs w:val="24"/>
        </w:rPr>
        <w:t>Evaluation period</w:t>
      </w:r>
    </w:p>
    <w:p w:rsidR="00297275" w:rsidRPr="002B5EAB" w:rsidRDefault="00297275" w:rsidP="00297275">
      <w:pPr>
        <w:spacing w:after="0" w:line="264" w:lineRule="auto"/>
        <w:jc w:val="both"/>
        <w:rPr>
          <w:rFonts w:cstheme="minorHAnsi"/>
          <w:sz w:val="24"/>
          <w:szCs w:val="24"/>
        </w:rPr>
      </w:pPr>
      <w:r w:rsidRPr="002B5EAB">
        <w:rPr>
          <w:rFonts w:cstheme="minorHAnsi"/>
          <w:sz w:val="24"/>
          <w:szCs w:val="24"/>
        </w:rPr>
        <w:lastRenderedPageBreak/>
        <w:t>The evaluation of the programme will be completed in total 45 working days of two and half</w:t>
      </w:r>
    </w:p>
    <w:p w:rsidR="00297275" w:rsidRDefault="00E109EA" w:rsidP="00AD39F8">
      <w:pPr>
        <w:spacing w:after="120" w:line="264" w:lineRule="auto"/>
        <w:jc w:val="both"/>
        <w:rPr>
          <w:rFonts w:cstheme="minorHAnsi"/>
          <w:sz w:val="24"/>
          <w:szCs w:val="24"/>
        </w:rPr>
      </w:pPr>
      <w:r w:rsidRPr="002B5EAB">
        <w:rPr>
          <w:rFonts w:cstheme="minorHAnsi"/>
          <w:sz w:val="24"/>
          <w:szCs w:val="24"/>
        </w:rPr>
        <w:t>Calendar</w:t>
      </w:r>
      <w:r w:rsidR="00297275" w:rsidRPr="002B5EAB">
        <w:rPr>
          <w:rFonts w:cstheme="minorHAnsi"/>
          <w:sz w:val="24"/>
          <w:szCs w:val="24"/>
        </w:rPr>
        <w:t xml:space="preserve"> months </w:t>
      </w:r>
      <w:r w:rsidR="00297275" w:rsidRPr="00A2655A">
        <w:rPr>
          <w:rFonts w:cstheme="minorHAnsi"/>
          <w:sz w:val="24"/>
          <w:szCs w:val="24"/>
          <w:highlight w:val="yellow"/>
        </w:rPr>
        <w:t>(</w:t>
      </w:r>
      <w:r w:rsidR="00350F35">
        <w:rPr>
          <w:rFonts w:cstheme="minorHAnsi"/>
          <w:sz w:val="24"/>
          <w:szCs w:val="24"/>
          <w:highlight w:val="yellow"/>
        </w:rPr>
        <w:t>20</w:t>
      </w:r>
      <w:r w:rsidR="00392075">
        <w:rPr>
          <w:rFonts w:cstheme="minorHAnsi"/>
          <w:sz w:val="24"/>
          <w:szCs w:val="24"/>
          <w:highlight w:val="yellow"/>
        </w:rPr>
        <w:t xml:space="preserve"> </w:t>
      </w:r>
      <w:r w:rsidR="00593105">
        <w:rPr>
          <w:rFonts w:cstheme="minorHAnsi"/>
          <w:sz w:val="24"/>
          <w:szCs w:val="24"/>
          <w:highlight w:val="yellow"/>
        </w:rPr>
        <w:t xml:space="preserve">April </w:t>
      </w:r>
      <w:r w:rsidRPr="00A2655A">
        <w:rPr>
          <w:rFonts w:cstheme="minorHAnsi"/>
          <w:sz w:val="24"/>
          <w:szCs w:val="24"/>
          <w:highlight w:val="yellow"/>
        </w:rPr>
        <w:t xml:space="preserve">2022 to </w:t>
      </w:r>
      <w:r w:rsidR="00350F35">
        <w:rPr>
          <w:rFonts w:cstheme="minorHAnsi"/>
          <w:sz w:val="24"/>
          <w:szCs w:val="24"/>
          <w:highlight w:val="yellow"/>
        </w:rPr>
        <w:t>05 June</w:t>
      </w:r>
      <w:bookmarkStart w:id="0" w:name="_GoBack"/>
      <w:bookmarkEnd w:id="0"/>
      <w:r w:rsidRPr="00A2655A">
        <w:rPr>
          <w:rFonts w:cstheme="minorHAnsi"/>
          <w:sz w:val="24"/>
          <w:szCs w:val="24"/>
          <w:highlight w:val="yellow"/>
        </w:rPr>
        <w:t xml:space="preserve"> 2022</w:t>
      </w:r>
      <w:r w:rsidR="00297275" w:rsidRPr="00A2655A">
        <w:rPr>
          <w:rFonts w:cstheme="minorHAnsi"/>
          <w:sz w:val="24"/>
          <w:szCs w:val="24"/>
          <w:highlight w:val="yellow"/>
        </w:rPr>
        <w:t>).</w:t>
      </w:r>
      <w:r w:rsidR="00297275" w:rsidRPr="002B5EAB">
        <w:rPr>
          <w:rFonts w:cstheme="minorHAnsi"/>
          <w:sz w:val="24"/>
          <w:szCs w:val="24"/>
        </w:rPr>
        <w:t xml:space="preserve"> The number of working days will be agreed upon in the</w:t>
      </w:r>
      <w:r>
        <w:rPr>
          <w:rFonts w:cstheme="minorHAnsi"/>
          <w:sz w:val="24"/>
          <w:szCs w:val="24"/>
        </w:rPr>
        <w:t xml:space="preserve"> </w:t>
      </w:r>
      <w:r w:rsidR="00297275" w:rsidRPr="002B5EAB">
        <w:rPr>
          <w:rFonts w:cstheme="minorHAnsi"/>
          <w:sz w:val="24"/>
          <w:szCs w:val="24"/>
        </w:rPr>
        <w:t>first meeting with the consultant based on the submitted consultancy proposal/offer. The</w:t>
      </w:r>
      <w:r>
        <w:rPr>
          <w:rFonts w:cstheme="minorHAnsi"/>
          <w:sz w:val="24"/>
          <w:szCs w:val="24"/>
        </w:rPr>
        <w:t xml:space="preserve"> </w:t>
      </w:r>
      <w:r w:rsidR="00297275" w:rsidRPr="002B5EAB">
        <w:rPr>
          <w:rFonts w:cstheme="minorHAnsi"/>
          <w:sz w:val="24"/>
          <w:szCs w:val="24"/>
        </w:rPr>
        <w:t>consultant will accomplish the entire assignment of project evaluation review within this time.</w:t>
      </w:r>
    </w:p>
    <w:p w:rsidR="007362FE" w:rsidRPr="007362FE" w:rsidRDefault="007362FE" w:rsidP="00AD39F8">
      <w:pPr>
        <w:pStyle w:val="ListParagraph"/>
        <w:numPr>
          <w:ilvl w:val="0"/>
          <w:numId w:val="1"/>
        </w:numPr>
        <w:spacing w:after="120" w:line="264" w:lineRule="auto"/>
        <w:ind w:left="446" w:hanging="446"/>
        <w:contextualSpacing w:val="0"/>
        <w:jc w:val="both"/>
        <w:rPr>
          <w:rStyle w:val="fontstyle01"/>
          <w:sz w:val="28"/>
          <w:szCs w:val="24"/>
        </w:rPr>
      </w:pPr>
      <w:r w:rsidRPr="007362FE">
        <w:rPr>
          <w:rStyle w:val="fontstyle01"/>
          <w:sz w:val="28"/>
          <w:szCs w:val="24"/>
        </w:rPr>
        <w:t>Supports available from RDRS</w:t>
      </w:r>
    </w:p>
    <w:p w:rsidR="007362FE" w:rsidRPr="007362FE" w:rsidRDefault="007362FE" w:rsidP="00F65A24">
      <w:pPr>
        <w:pStyle w:val="ListParagraph"/>
        <w:numPr>
          <w:ilvl w:val="0"/>
          <w:numId w:val="27"/>
        </w:numPr>
        <w:spacing w:after="0" w:line="264" w:lineRule="auto"/>
        <w:ind w:left="540"/>
        <w:jc w:val="both"/>
        <w:rPr>
          <w:rFonts w:cstheme="minorHAnsi"/>
          <w:sz w:val="24"/>
          <w:szCs w:val="24"/>
        </w:rPr>
      </w:pPr>
      <w:r w:rsidRPr="007362FE">
        <w:rPr>
          <w:rFonts w:cstheme="minorHAnsi"/>
          <w:sz w:val="24"/>
          <w:szCs w:val="24"/>
        </w:rPr>
        <w:t>The consultant will contact with Executive Director or a designated staff, RDRS for any requirement related to evaluation of the subject project.</w:t>
      </w:r>
    </w:p>
    <w:p w:rsidR="007362FE" w:rsidRDefault="007362FE" w:rsidP="00F65A24">
      <w:pPr>
        <w:pStyle w:val="ListParagraph"/>
        <w:numPr>
          <w:ilvl w:val="0"/>
          <w:numId w:val="27"/>
        </w:numPr>
        <w:spacing w:after="0" w:line="264" w:lineRule="auto"/>
        <w:ind w:left="540"/>
        <w:jc w:val="both"/>
        <w:rPr>
          <w:rFonts w:cstheme="minorHAnsi"/>
          <w:sz w:val="24"/>
          <w:szCs w:val="24"/>
        </w:rPr>
      </w:pPr>
      <w:r w:rsidRPr="007362FE">
        <w:rPr>
          <w:rFonts w:cstheme="minorHAnsi"/>
          <w:sz w:val="24"/>
          <w:szCs w:val="24"/>
        </w:rPr>
        <w:t>RDRS will provide the consultant at the time signing of consultancy agreement with all project related documents including project proposal, data and information, etc. that are necessary for all preparatory activities including development of questionnaire (for questionnaire survey on sample of selected groups of target beneficiaries), checklists, etc. for performance of the assignment.</w:t>
      </w:r>
      <w:r>
        <w:rPr>
          <w:rFonts w:cstheme="minorHAnsi"/>
          <w:sz w:val="24"/>
          <w:szCs w:val="24"/>
        </w:rPr>
        <w:t xml:space="preserve"> </w:t>
      </w:r>
    </w:p>
    <w:p w:rsidR="007362FE" w:rsidRDefault="007362FE" w:rsidP="00F65A24">
      <w:pPr>
        <w:pStyle w:val="ListParagraph"/>
        <w:numPr>
          <w:ilvl w:val="0"/>
          <w:numId w:val="27"/>
        </w:numPr>
        <w:spacing w:after="0" w:line="264" w:lineRule="auto"/>
        <w:ind w:left="540"/>
        <w:jc w:val="both"/>
        <w:rPr>
          <w:rFonts w:cstheme="minorHAnsi"/>
          <w:sz w:val="24"/>
          <w:szCs w:val="24"/>
        </w:rPr>
      </w:pPr>
      <w:r w:rsidRPr="007362FE">
        <w:rPr>
          <w:rFonts w:cstheme="minorHAnsi"/>
          <w:sz w:val="24"/>
          <w:szCs w:val="24"/>
        </w:rPr>
        <w:t>RDRS will cooperate with the consultant in deciding the size of sample target beneficiaries to be covered by questionnaire survey, FGDs (focus group discussions), in-depth/ intensive and extensive interview (using checklists) as mentioned in the approach and methodology section above.</w:t>
      </w:r>
    </w:p>
    <w:p w:rsidR="007362FE" w:rsidRDefault="007362FE" w:rsidP="00F65A24">
      <w:pPr>
        <w:pStyle w:val="ListParagraph"/>
        <w:numPr>
          <w:ilvl w:val="0"/>
          <w:numId w:val="27"/>
        </w:numPr>
        <w:spacing w:after="0" w:line="264" w:lineRule="auto"/>
        <w:ind w:left="540"/>
        <w:jc w:val="both"/>
        <w:rPr>
          <w:rFonts w:cstheme="minorHAnsi"/>
          <w:sz w:val="24"/>
          <w:szCs w:val="24"/>
        </w:rPr>
      </w:pPr>
      <w:r w:rsidRPr="007362FE">
        <w:rPr>
          <w:rFonts w:cstheme="minorHAnsi"/>
          <w:sz w:val="24"/>
          <w:szCs w:val="24"/>
        </w:rPr>
        <w:t>The programme staffs will extend required cooperation to the consultant and his team members in carrying out the evaluation and arrange all meetings with all concerned respondents/ sampled direct and indirect target beneficiaries out of those mentioned in the ToR and as required by the evaluation team during the process of performance of the assignment.</w:t>
      </w:r>
    </w:p>
    <w:p w:rsidR="007362FE" w:rsidRDefault="007362FE" w:rsidP="00635DC1">
      <w:pPr>
        <w:pStyle w:val="ListParagraph"/>
        <w:numPr>
          <w:ilvl w:val="0"/>
          <w:numId w:val="27"/>
        </w:numPr>
        <w:spacing w:after="120" w:line="264" w:lineRule="auto"/>
        <w:ind w:left="547"/>
        <w:contextualSpacing w:val="0"/>
        <w:jc w:val="both"/>
        <w:rPr>
          <w:rFonts w:cstheme="minorHAnsi"/>
          <w:sz w:val="24"/>
          <w:szCs w:val="24"/>
        </w:rPr>
      </w:pPr>
      <w:r w:rsidRPr="007362FE">
        <w:rPr>
          <w:rFonts w:cstheme="minorHAnsi"/>
          <w:sz w:val="24"/>
          <w:szCs w:val="24"/>
        </w:rPr>
        <w:t>RDRS will extend all necessary cooperation and supports to the consultants/ evaluation team for proper execution of the assignment.</w:t>
      </w:r>
    </w:p>
    <w:p w:rsidR="00AD39F8" w:rsidRPr="00AD39F8" w:rsidRDefault="00AD39F8" w:rsidP="00AD39F8">
      <w:pPr>
        <w:pStyle w:val="ListParagraph"/>
        <w:numPr>
          <w:ilvl w:val="0"/>
          <w:numId w:val="1"/>
        </w:numPr>
        <w:spacing w:after="120" w:line="264" w:lineRule="auto"/>
        <w:ind w:left="450" w:hanging="450"/>
        <w:jc w:val="both"/>
        <w:rPr>
          <w:rStyle w:val="fontstyle01"/>
          <w:sz w:val="28"/>
          <w:szCs w:val="24"/>
        </w:rPr>
      </w:pPr>
      <w:r w:rsidRPr="00AD39F8">
        <w:rPr>
          <w:rStyle w:val="fontstyle01"/>
          <w:sz w:val="28"/>
          <w:szCs w:val="24"/>
        </w:rPr>
        <w:t>Expected outputs from the consultants</w:t>
      </w:r>
    </w:p>
    <w:p w:rsidR="00AD39F8" w:rsidRDefault="00AD39F8" w:rsidP="00AD39F8">
      <w:pPr>
        <w:spacing w:after="0" w:line="264" w:lineRule="auto"/>
        <w:jc w:val="both"/>
        <w:rPr>
          <w:rFonts w:cstheme="minorHAnsi"/>
          <w:sz w:val="24"/>
          <w:szCs w:val="24"/>
        </w:rPr>
      </w:pPr>
      <w:r w:rsidRPr="00AD39F8">
        <w:rPr>
          <w:rFonts w:cstheme="minorHAnsi"/>
          <w:sz w:val="24"/>
          <w:szCs w:val="24"/>
        </w:rPr>
        <w:t>The consultant is expected to submit an analytical, informative and useful report covering all</w:t>
      </w:r>
      <w:r>
        <w:rPr>
          <w:rFonts w:cstheme="minorHAnsi"/>
          <w:sz w:val="24"/>
          <w:szCs w:val="24"/>
        </w:rPr>
        <w:t xml:space="preserve"> </w:t>
      </w:r>
      <w:r w:rsidRPr="00AD39F8">
        <w:rPr>
          <w:rFonts w:cstheme="minorHAnsi"/>
          <w:sz w:val="24"/>
          <w:szCs w:val="24"/>
        </w:rPr>
        <w:t>the items of the objectives of evaluation mentioned above of the subject project. The report</w:t>
      </w:r>
      <w:r>
        <w:rPr>
          <w:rFonts w:cstheme="minorHAnsi"/>
          <w:sz w:val="24"/>
          <w:szCs w:val="24"/>
        </w:rPr>
        <w:t xml:space="preserve"> </w:t>
      </w:r>
      <w:r w:rsidRPr="00AD39F8">
        <w:rPr>
          <w:rFonts w:cstheme="minorHAnsi"/>
          <w:sz w:val="24"/>
          <w:szCs w:val="24"/>
        </w:rPr>
        <w:t>will be in English and its texts will not exceed thirty pages including an executive summary of</w:t>
      </w:r>
      <w:r>
        <w:rPr>
          <w:rFonts w:cstheme="minorHAnsi"/>
          <w:sz w:val="24"/>
          <w:szCs w:val="24"/>
        </w:rPr>
        <w:t xml:space="preserve"> </w:t>
      </w:r>
      <w:r w:rsidRPr="00AD39F8">
        <w:rPr>
          <w:rFonts w:cstheme="minorHAnsi"/>
          <w:sz w:val="24"/>
          <w:szCs w:val="24"/>
        </w:rPr>
        <w:t>the r</w:t>
      </w:r>
      <w:r w:rsidR="00D670C2">
        <w:rPr>
          <w:rFonts w:cstheme="minorHAnsi"/>
          <w:sz w:val="24"/>
          <w:szCs w:val="24"/>
        </w:rPr>
        <w:t xml:space="preserve">eport. The detail findings, etc. </w:t>
      </w:r>
      <w:r w:rsidRPr="00AD39F8">
        <w:rPr>
          <w:rFonts w:cstheme="minorHAnsi"/>
          <w:sz w:val="24"/>
          <w:szCs w:val="24"/>
        </w:rPr>
        <w:t>may be submitted as attachments.</w:t>
      </w:r>
      <w:r>
        <w:rPr>
          <w:rFonts w:cstheme="minorHAnsi"/>
          <w:sz w:val="24"/>
          <w:szCs w:val="24"/>
        </w:rPr>
        <w:t xml:space="preserve"> </w:t>
      </w:r>
    </w:p>
    <w:p w:rsidR="00AD39F8" w:rsidRDefault="00AD39F8" w:rsidP="00635DC1">
      <w:pPr>
        <w:spacing w:after="120" w:line="264" w:lineRule="auto"/>
        <w:jc w:val="both"/>
        <w:rPr>
          <w:rFonts w:cstheme="minorHAnsi"/>
          <w:sz w:val="24"/>
          <w:szCs w:val="24"/>
        </w:rPr>
      </w:pPr>
      <w:r w:rsidRPr="00AD39F8">
        <w:rPr>
          <w:rFonts w:cstheme="minorHAnsi"/>
          <w:sz w:val="24"/>
          <w:szCs w:val="24"/>
        </w:rPr>
        <w:t>In addition to soft copy, the consultant will submit two hard copies of draft report to RDRS. The</w:t>
      </w:r>
      <w:r>
        <w:rPr>
          <w:rFonts w:cstheme="minorHAnsi"/>
          <w:sz w:val="24"/>
          <w:szCs w:val="24"/>
        </w:rPr>
        <w:t xml:space="preserve"> </w:t>
      </w:r>
      <w:r w:rsidRPr="00AD39F8">
        <w:rPr>
          <w:rFonts w:cstheme="minorHAnsi"/>
          <w:sz w:val="24"/>
          <w:szCs w:val="24"/>
        </w:rPr>
        <w:t>final report will be submitted accommodating comments/ observations/ suggestions of RDRS</w:t>
      </w:r>
      <w:r>
        <w:rPr>
          <w:rFonts w:cstheme="minorHAnsi"/>
          <w:sz w:val="24"/>
          <w:szCs w:val="24"/>
        </w:rPr>
        <w:t xml:space="preserve"> </w:t>
      </w:r>
      <w:r w:rsidRPr="00AD39F8">
        <w:rPr>
          <w:rFonts w:cstheme="minorHAnsi"/>
          <w:sz w:val="24"/>
          <w:szCs w:val="24"/>
        </w:rPr>
        <w:t>and donors.</w:t>
      </w:r>
    </w:p>
    <w:p w:rsidR="00202C24" w:rsidRPr="00635DC1" w:rsidRDefault="00202C24" w:rsidP="00635DC1">
      <w:pPr>
        <w:pStyle w:val="ListParagraph"/>
        <w:numPr>
          <w:ilvl w:val="0"/>
          <w:numId w:val="1"/>
        </w:numPr>
        <w:spacing w:after="120" w:line="264" w:lineRule="auto"/>
        <w:ind w:left="450" w:hanging="450"/>
        <w:jc w:val="both"/>
        <w:rPr>
          <w:rStyle w:val="fontstyle01"/>
          <w:sz w:val="28"/>
          <w:szCs w:val="24"/>
        </w:rPr>
      </w:pPr>
      <w:r w:rsidRPr="00635DC1">
        <w:rPr>
          <w:rStyle w:val="fontstyle01"/>
          <w:sz w:val="28"/>
          <w:szCs w:val="24"/>
        </w:rPr>
        <w:t>Evaluation Report Outline</w:t>
      </w:r>
    </w:p>
    <w:p w:rsidR="00A2655A" w:rsidRPr="00A2655A" w:rsidRDefault="00A2655A" w:rsidP="00A2655A">
      <w:pPr>
        <w:spacing w:after="0" w:line="264" w:lineRule="auto"/>
        <w:jc w:val="both"/>
        <w:rPr>
          <w:rFonts w:cstheme="minorHAnsi"/>
          <w:sz w:val="24"/>
          <w:szCs w:val="24"/>
        </w:rPr>
      </w:pPr>
      <w:r w:rsidRPr="00A2655A">
        <w:rPr>
          <w:rFonts w:cstheme="minorHAnsi"/>
          <w:sz w:val="24"/>
          <w:szCs w:val="24"/>
        </w:rPr>
        <w:t xml:space="preserve">Concise and self-explanatory high quality final report, written in English addressing all the above mentioned specific objectives of the study. Report must include list of all the documents reviewed as reference. </w:t>
      </w:r>
    </w:p>
    <w:p w:rsidR="00A2655A" w:rsidRPr="00A2655A" w:rsidRDefault="00A2655A" w:rsidP="00A2655A">
      <w:pPr>
        <w:pStyle w:val="ListParagraph"/>
        <w:numPr>
          <w:ilvl w:val="0"/>
          <w:numId w:val="36"/>
        </w:numPr>
        <w:spacing w:after="0" w:line="264" w:lineRule="auto"/>
        <w:ind w:left="450"/>
        <w:jc w:val="both"/>
        <w:rPr>
          <w:rFonts w:cstheme="minorHAnsi"/>
          <w:sz w:val="24"/>
          <w:szCs w:val="24"/>
        </w:rPr>
      </w:pPr>
      <w:r w:rsidRPr="00A2655A">
        <w:rPr>
          <w:rFonts w:cstheme="minorHAnsi"/>
          <w:sz w:val="24"/>
          <w:szCs w:val="24"/>
        </w:rPr>
        <w:t>Brief synthesis of the report (Maximum 10-12 pages) in English</w:t>
      </w:r>
    </w:p>
    <w:p w:rsidR="00A2655A" w:rsidRPr="00A2655A" w:rsidRDefault="00A2655A" w:rsidP="00A2655A">
      <w:pPr>
        <w:pStyle w:val="ListParagraph"/>
        <w:numPr>
          <w:ilvl w:val="0"/>
          <w:numId w:val="36"/>
        </w:numPr>
        <w:spacing w:after="0" w:line="264" w:lineRule="auto"/>
        <w:ind w:left="450"/>
        <w:jc w:val="both"/>
        <w:rPr>
          <w:rFonts w:cstheme="minorHAnsi"/>
          <w:sz w:val="24"/>
          <w:szCs w:val="24"/>
        </w:rPr>
      </w:pPr>
      <w:r w:rsidRPr="00A2655A">
        <w:rPr>
          <w:rFonts w:cstheme="minorHAnsi"/>
          <w:sz w:val="24"/>
          <w:szCs w:val="24"/>
        </w:rPr>
        <w:t>A final power point presentation summarizing the outcome of this assessment</w:t>
      </w:r>
    </w:p>
    <w:p w:rsidR="00A2655A" w:rsidRPr="00A2655A" w:rsidRDefault="00A2655A" w:rsidP="00A2655A">
      <w:pPr>
        <w:pStyle w:val="ListParagraph"/>
        <w:numPr>
          <w:ilvl w:val="0"/>
          <w:numId w:val="36"/>
        </w:numPr>
        <w:spacing w:after="0" w:line="264" w:lineRule="auto"/>
        <w:ind w:left="450"/>
        <w:jc w:val="both"/>
        <w:rPr>
          <w:rFonts w:cstheme="minorHAnsi"/>
          <w:sz w:val="24"/>
          <w:szCs w:val="24"/>
        </w:rPr>
      </w:pPr>
      <w:r w:rsidRPr="00A2655A">
        <w:rPr>
          <w:rFonts w:cstheme="minorHAnsi"/>
          <w:sz w:val="24"/>
          <w:szCs w:val="24"/>
        </w:rPr>
        <w:t>High level policy recommendation</w:t>
      </w:r>
    </w:p>
    <w:p w:rsidR="00A2655A" w:rsidRDefault="00A2655A" w:rsidP="00202C24">
      <w:pPr>
        <w:spacing w:after="0" w:line="264" w:lineRule="auto"/>
        <w:jc w:val="both"/>
        <w:rPr>
          <w:rFonts w:cstheme="minorHAnsi"/>
          <w:sz w:val="24"/>
          <w:szCs w:val="24"/>
        </w:rPr>
      </w:pPr>
    </w:p>
    <w:p w:rsidR="00A3691B" w:rsidRPr="00A3691B" w:rsidRDefault="00A3691B" w:rsidP="00A3691B">
      <w:pPr>
        <w:pStyle w:val="ListParagraph"/>
        <w:numPr>
          <w:ilvl w:val="0"/>
          <w:numId w:val="1"/>
        </w:numPr>
        <w:spacing w:after="120" w:line="264" w:lineRule="auto"/>
        <w:ind w:left="450" w:hanging="450"/>
        <w:jc w:val="both"/>
        <w:rPr>
          <w:rStyle w:val="fontstyle01"/>
          <w:sz w:val="28"/>
          <w:szCs w:val="24"/>
        </w:rPr>
      </w:pPr>
      <w:r w:rsidRPr="00A3691B">
        <w:rPr>
          <w:rStyle w:val="fontstyle01"/>
          <w:sz w:val="28"/>
          <w:szCs w:val="24"/>
        </w:rPr>
        <w:lastRenderedPageBreak/>
        <w:t>Offer from the Consultants</w:t>
      </w:r>
    </w:p>
    <w:p w:rsidR="00A3691B" w:rsidRPr="00A3691B" w:rsidRDefault="00A3691B" w:rsidP="00530252">
      <w:pPr>
        <w:spacing w:after="120" w:line="264" w:lineRule="auto"/>
        <w:jc w:val="both"/>
        <w:rPr>
          <w:rFonts w:cstheme="minorHAnsi"/>
          <w:sz w:val="24"/>
          <w:szCs w:val="24"/>
        </w:rPr>
      </w:pPr>
      <w:r w:rsidRPr="00A3691B">
        <w:rPr>
          <w:rFonts w:cstheme="minorHAnsi"/>
          <w:sz w:val="24"/>
          <w:szCs w:val="24"/>
        </w:rPr>
        <w:t>Individuals, consulting firms, coalitions, universities, and NGOs (referred to as Consultant in the</w:t>
      </w:r>
      <w:r>
        <w:rPr>
          <w:rFonts w:cstheme="minorHAnsi"/>
          <w:sz w:val="24"/>
          <w:szCs w:val="24"/>
        </w:rPr>
        <w:t xml:space="preserve"> </w:t>
      </w:r>
      <w:r w:rsidRPr="00A3691B">
        <w:rPr>
          <w:rFonts w:cstheme="minorHAnsi"/>
          <w:sz w:val="24"/>
          <w:szCs w:val="24"/>
        </w:rPr>
        <w:t>document) are eligible to apply. All consultants should have a strong background in social and economic</w:t>
      </w:r>
      <w:r>
        <w:rPr>
          <w:rFonts w:cstheme="minorHAnsi"/>
          <w:sz w:val="24"/>
          <w:szCs w:val="24"/>
        </w:rPr>
        <w:t xml:space="preserve"> </w:t>
      </w:r>
      <w:r w:rsidRPr="00A3691B">
        <w:rPr>
          <w:rFonts w:cstheme="minorHAnsi"/>
          <w:sz w:val="24"/>
          <w:szCs w:val="24"/>
        </w:rPr>
        <w:t>appraisal techniques and have proven track record in the design and management of integrated rural</w:t>
      </w:r>
      <w:r>
        <w:rPr>
          <w:rFonts w:cstheme="minorHAnsi"/>
          <w:sz w:val="24"/>
          <w:szCs w:val="24"/>
        </w:rPr>
        <w:t xml:space="preserve"> </w:t>
      </w:r>
      <w:r w:rsidRPr="00A3691B">
        <w:rPr>
          <w:rFonts w:cstheme="minorHAnsi"/>
          <w:sz w:val="24"/>
          <w:szCs w:val="24"/>
        </w:rPr>
        <w:t>development and poverty alleviation projects.</w:t>
      </w:r>
    </w:p>
    <w:p w:rsidR="00A2655A" w:rsidRPr="00A2655A" w:rsidRDefault="00A2655A" w:rsidP="00A2655A">
      <w:pPr>
        <w:pStyle w:val="ListParagraph"/>
        <w:numPr>
          <w:ilvl w:val="0"/>
          <w:numId w:val="1"/>
        </w:numPr>
        <w:spacing w:after="120" w:line="264" w:lineRule="auto"/>
        <w:ind w:left="450" w:hanging="450"/>
        <w:jc w:val="both"/>
        <w:rPr>
          <w:rStyle w:val="fontstyle01"/>
          <w:sz w:val="28"/>
          <w:szCs w:val="24"/>
        </w:rPr>
      </w:pPr>
      <w:r w:rsidRPr="00A2655A">
        <w:rPr>
          <w:rStyle w:val="fontstyle01"/>
          <w:sz w:val="28"/>
          <w:szCs w:val="24"/>
        </w:rPr>
        <w:t xml:space="preserve">Guideline for Application </w:t>
      </w:r>
    </w:p>
    <w:p w:rsidR="00A2655A" w:rsidRPr="002A2B0E" w:rsidRDefault="00A2655A" w:rsidP="00530252">
      <w:pPr>
        <w:spacing w:after="0" w:line="240" w:lineRule="auto"/>
        <w:jc w:val="both"/>
        <w:rPr>
          <w:rFonts w:cstheme="minorHAnsi"/>
        </w:rPr>
      </w:pPr>
      <w:r w:rsidRPr="002A2B0E">
        <w:rPr>
          <w:rFonts w:cstheme="minorHAnsi"/>
        </w:rPr>
        <w:t xml:space="preserve">The proposal should comprise with the following sections and given page limit. The proposal should comprise with only the following sections and given page limit. Proposal will be accepted only through email in soft copy form (signed scanned copy). </w:t>
      </w:r>
      <w:r w:rsidRPr="002A2B0E">
        <w:rPr>
          <w:rFonts w:cstheme="minorHAnsi"/>
          <w:b/>
        </w:rPr>
        <w:t>No hard copy proposal will be accepted.</w:t>
      </w:r>
    </w:p>
    <w:tbl>
      <w:tblPr>
        <w:tblStyle w:val="TableGrid"/>
        <w:tblW w:w="0" w:type="auto"/>
        <w:tblLook w:val="04A0" w:firstRow="1" w:lastRow="0" w:firstColumn="1" w:lastColumn="0" w:noHBand="0" w:noVBand="1"/>
      </w:tblPr>
      <w:tblGrid>
        <w:gridCol w:w="7285"/>
        <w:gridCol w:w="1734"/>
      </w:tblGrid>
      <w:tr w:rsidR="00A2655A" w:rsidRPr="002A2B0E" w:rsidTr="00A2655A">
        <w:tc>
          <w:tcPr>
            <w:tcW w:w="7285" w:type="dxa"/>
          </w:tcPr>
          <w:p w:rsidR="00A2655A" w:rsidRPr="002A2B0E" w:rsidRDefault="00A2655A" w:rsidP="00A2655A">
            <w:pPr>
              <w:rPr>
                <w:rFonts w:cstheme="minorHAnsi"/>
              </w:rPr>
            </w:pPr>
            <w:r w:rsidRPr="002A2B0E">
              <w:rPr>
                <w:rFonts w:cstheme="minorHAnsi"/>
                <w:b/>
                <w:bCs/>
              </w:rPr>
              <w:t>Topic</w:t>
            </w:r>
          </w:p>
        </w:tc>
        <w:tc>
          <w:tcPr>
            <w:tcW w:w="1734" w:type="dxa"/>
          </w:tcPr>
          <w:p w:rsidR="00A2655A" w:rsidRPr="002A2B0E" w:rsidRDefault="00A2655A" w:rsidP="00A2655A">
            <w:pPr>
              <w:rPr>
                <w:rFonts w:cstheme="minorHAnsi"/>
              </w:rPr>
            </w:pPr>
            <w:r w:rsidRPr="002A2B0E">
              <w:rPr>
                <w:rFonts w:cstheme="minorHAnsi"/>
                <w:b/>
                <w:bCs/>
              </w:rPr>
              <w:t>Maximum Page Limit</w:t>
            </w:r>
          </w:p>
        </w:tc>
      </w:tr>
      <w:tr w:rsidR="00A2655A" w:rsidRPr="002A2B0E" w:rsidTr="00A2655A">
        <w:tc>
          <w:tcPr>
            <w:tcW w:w="9019" w:type="dxa"/>
            <w:gridSpan w:val="2"/>
            <w:vAlign w:val="bottom"/>
          </w:tcPr>
          <w:p w:rsidR="00A2655A" w:rsidRPr="002A2B0E" w:rsidRDefault="00A2655A" w:rsidP="00A2655A">
            <w:pPr>
              <w:jc w:val="both"/>
              <w:rPr>
                <w:rFonts w:cstheme="minorHAnsi"/>
                <w:b/>
                <w:bCs/>
              </w:rPr>
            </w:pPr>
            <w:r w:rsidRPr="002A2B0E">
              <w:rPr>
                <w:rFonts w:cstheme="minorHAnsi"/>
                <w:b/>
                <w:bCs/>
              </w:rPr>
              <w:t xml:space="preserve">Technical Proposal </w:t>
            </w:r>
          </w:p>
        </w:tc>
      </w:tr>
      <w:tr w:rsidR="00A2655A" w:rsidRPr="002A2B0E" w:rsidTr="00A2655A">
        <w:tc>
          <w:tcPr>
            <w:tcW w:w="7285" w:type="dxa"/>
            <w:vAlign w:val="bottom"/>
          </w:tcPr>
          <w:p w:rsidR="00A2655A" w:rsidRPr="002A2B0E" w:rsidRDefault="00A2655A" w:rsidP="00A2655A">
            <w:pPr>
              <w:jc w:val="both"/>
              <w:rPr>
                <w:rFonts w:cstheme="minorHAnsi"/>
                <w:bCs/>
              </w:rPr>
            </w:pPr>
            <w:r w:rsidRPr="002A2B0E">
              <w:rPr>
                <w:rFonts w:cstheme="minorHAnsi"/>
                <w:bCs/>
              </w:rPr>
              <w:t xml:space="preserve">Cover Page </w:t>
            </w:r>
          </w:p>
        </w:tc>
        <w:tc>
          <w:tcPr>
            <w:tcW w:w="1734" w:type="dxa"/>
            <w:vAlign w:val="center"/>
          </w:tcPr>
          <w:p w:rsidR="00A2655A" w:rsidRPr="00A2655A" w:rsidRDefault="00A2655A" w:rsidP="00A2655A">
            <w:pPr>
              <w:rPr>
                <w:rFonts w:cstheme="minorHAnsi"/>
                <w:bCs/>
              </w:rPr>
            </w:pPr>
            <w:r w:rsidRPr="00A2655A">
              <w:rPr>
                <w:rFonts w:cstheme="minorHAnsi"/>
                <w:bCs/>
              </w:rPr>
              <w:t>1 page</w:t>
            </w:r>
          </w:p>
        </w:tc>
      </w:tr>
      <w:tr w:rsidR="00A2655A" w:rsidRPr="002A2B0E" w:rsidTr="00A2655A">
        <w:tc>
          <w:tcPr>
            <w:tcW w:w="7285" w:type="dxa"/>
            <w:vAlign w:val="bottom"/>
          </w:tcPr>
          <w:p w:rsidR="00A2655A" w:rsidRPr="002A2B0E" w:rsidRDefault="00A2655A" w:rsidP="00A2655A">
            <w:pPr>
              <w:jc w:val="both"/>
              <w:rPr>
                <w:rFonts w:cstheme="minorHAnsi"/>
                <w:bCs/>
              </w:rPr>
            </w:pPr>
            <w:r w:rsidRPr="002A2B0E">
              <w:rPr>
                <w:rFonts w:cstheme="minorHAnsi"/>
                <w:bCs/>
              </w:rPr>
              <w:t xml:space="preserve">Table of Content </w:t>
            </w:r>
          </w:p>
        </w:tc>
        <w:tc>
          <w:tcPr>
            <w:tcW w:w="1734" w:type="dxa"/>
            <w:vAlign w:val="center"/>
          </w:tcPr>
          <w:p w:rsidR="00A2655A" w:rsidRPr="00A2655A" w:rsidRDefault="00A2655A" w:rsidP="00A2655A">
            <w:pPr>
              <w:rPr>
                <w:rFonts w:cstheme="minorHAnsi"/>
                <w:bCs/>
              </w:rPr>
            </w:pPr>
            <w:r w:rsidRPr="00A2655A">
              <w:rPr>
                <w:rFonts w:cstheme="minorHAnsi"/>
                <w:bCs/>
              </w:rPr>
              <w:t>1 page</w:t>
            </w:r>
          </w:p>
        </w:tc>
      </w:tr>
      <w:tr w:rsidR="00A2655A" w:rsidRPr="002A2B0E" w:rsidTr="00A2655A">
        <w:tc>
          <w:tcPr>
            <w:tcW w:w="7285" w:type="dxa"/>
            <w:vAlign w:val="bottom"/>
          </w:tcPr>
          <w:p w:rsidR="00A2655A" w:rsidRPr="002A2B0E" w:rsidRDefault="00A2655A" w:rsidP="00A2655A">
            <w:pPr>
              <w:jc w:val="both"/>
              <w:rPr>
                <w:rFonts w:cstheme="minorHAnsi"/>
              </w:rPr>
            </w:pPr>
            <w:r w:rsidRPr="002A2B0E">
              <w:rPr>
                <w:rFonts w:cstheme="minorHAnsi"/>
              </w:rPr>
              <w:t xml:space="preserve">Understanding of the Assignment. This section should clearly demonstrate the: </w:t>
            </w:r>
          </w:p>
          <w:p w:rsidR="00A2655A" w:rsidRPr="002A2B0E" w:rsidRDefault="00A2655A" w:rsidP="00A2655A">
            <w:pPr>
              <w:pStyle w:val="ListParagraph"/>
              <w:numPr>
                <w:ilvl w:val="0"/>
                <w:numId w:val="35"/>
              </w:numPr>
              <w:ind w:left="337" w:hanging="270"/>
              <w:jc w:val="both"/>
              <w:rPr>
                <w:rFonts w:cstheme="minorHAnsi"/>
                <w:b/>
                <w:bCs/>
              </w:rPr>
            </w:pPr>
            <w:r w:rsidRPr="002A2B0E">
              <w:rPr>
                <w:rFonts w:cstheme="minorHAnsi"/>
              </w:rPr>
              <w:t xml:space="preserve">List of key research questions; </w:t>
            </w:r>
          </w:p>
          <w:p w:rsidR="00A2655A" w:rsidRPr="002A2B0E" w:rsidRDefault="00A2655A" w:rsidP="00A2655A">
            <w:pPr>
              <w:pStyle w:val="ListParagraph"/>
              <w:numPr>
                <w:ilvl w:val="0"/>
                <w:numId w:val="35"/>
              </w:numPr>
              <w:ind w:left="337" w:hanging="270"/>
              <w:jc w:val="both"/>
              <w:rPr>
                <w:rFonts w:cstheme="minorHAnsi"/>
                <w:b/>
                <w:bCs/>
              </w:rPr>
            </w:pPr>
            <w:r w:rsidRPr="002A2B0E">
              <w:rPr>
                <w:rFonts w:cstheme="minorHAnsi"/>
              </w:rPr>
              <w:t xml:space="preserve">Relevant tools to collect the key research questions; </w:t>
            </w:r>
          </w:p>
          <w:p w:rsidR="00A2655A" w:rsidRPr="002A2B0E" w:rsidRDefault="00A2655A" w:rsidP="00A2655A">
            <w:pPr>
              <w:pStyle w:val="ListParagraph"/>
              <w:numPr>
                <w:ilvl w:val="0"/>
                <w:numId w:val="35"/>
              </w:numPr>
              <w:ind w:left="337" w:hanging="270"/>
              <w:jc w:val="both"/>
              <w:rPr>
                <w:rFonts w:cstheme="minorHAnsi"/>
                <w:b/>
                <w:bCs/>
              </w:rPr>
            </w:pPr>
            <w:r w:rsidRPr="002A2B0E">
              <w:rPr>
                <w:rFonts w:cstheme="minorHAnsi"/>
              </w:rPr>
              <w:t xml:space="preserve">Key expected source of the data; </w:t>
            </w:r>
          </w:p>
          <w:p w:rsidR="00A2655A" w:rsidRPr="002A2B0E" w:rsidRDefault="00A2655A" w:rsidP="00A2655A">
            <w:pPr>
              <w:pStyle w:val="ListParagraph"/>
              <w:numPr>
                <w:ilvl w:val="0"/>
                <w:numId w:val="35"/>
              </w:numPr>
              <w:ind w:left="337" w:hanging="270"/>
              <w:jc w:val="both"/>
              <w:rPr>
                <w:rFonts w:cstheme="minorHAnsi"/>
                <w:b/>
                <w:bCs/>
              </w:rPr>
            </w:pPr>
            <w:r w:rsidRPr="002A2B0E">
              <w:rPr>
                <w:rFonts w:cstheme="minorHAnsi"/>
              </w:rPr>
              <w:t>Relevant stakeholder to be consulted for each of the research questions</w:t>
            </w:r>
          </w:p>
          <w:p w:rsidR="00A2655A" w:rsidRPr="002A2B0E" w:rsidRDefault="00A2655A" w:rsidP="00A2655A">
            <w:pPr>
              <w:pStyle w:val="ListParagraph"/>
              <w:numPr>
                <w:ilvl w:val="0"/>
                <w:numId w:val="35"/>
              </w:numPr>
              <w:ind w:left="337" w:hanging="270"/>
              <w:jc w:val="both"/>
              <w:rPr>
                <w:rFonts w:cstheme="minorHAnsi"/>
                <w:b/>
                <w:bCs/>
              </w:rPr>
            </w:pPr>
            <w:r w:rsidRPr="002A2B0E">
              <w:rPr>
                <w:rFonts w:cstheme="minorHAnsi"/>
              </w:rPr>
              <w:t xml:space="preserve">Proposed methodology for data collection </w:t>
            </w:r>
          </w:p>
          <w:p w:rsidR="00A2655A" w:rsidRPr="002A2B0E" w:rsidRDefault="00A2655A" w:rsidP="00A2655A">
            <w:pPr>
              <w:jc w:val="both"/>
              <w:rPr>
                <w:rFonts w:cstheme="minorHAnsi"/>
                <w:b/>
                <w:bCs/>
              </w:rPr>
            </w:pPr>
            <w:r w:rsidRPr="002A2B0E">
              <w:rPr>
                <w:rFonts w:cstheme="minorHAnsi"/>
              </w:rPr>
              <w:t xml:space="preserve">Additionally the data collection strategy and geographic scope should be specified in this section.  </w:t>
            </w:r>
          </w:p>
        </w:tc>
        <w:tc>
          <w:tcPr>
            <w:tcW w:w="1734" w:type="dxa"/>
            <w:vAlign w:val="center"/>
          </w:tcPr>
          <w:p w:rsidR="00A2655A" w:rsidRPr="00A2655A" w:rsidRDefault="00A2655A" w:rsidP="00A2655A">
            <w:pPr>
              <w:rPr>
                <w:rFonts w:cstheme="minorHAnsi"/>
                <w:bCs/>
              </w:rPr>
            </w:pPr>
            <w:r w:rsidRPr="00A2655A">
              <w:rPr>
                <w:rFonts w:cstheme="minorHAnsi"/>
                <w:bCs/>
              </w:rPr>
              <w:t xml:space="preserve">4 pages </w:t>
            </w:r>
          </w:p>
        </w:tc>
      </w:tr>
      <w:tr w:rsidR="00A2655A" w:rsidRPr="002A2B0E" w:rsidTr="00A2655A">
        <w:tc>
          <w:tcPr>
            <w:tcW w:w="7285" w:type="dxa"/>
            <w:vAlign w:val="bottom"/>
          </w:tcPr>
          <w:p w:rsidR="00A2655A" w:rsidRPr="002A2B0E" w:rsidRDefault="00A2655A" w:rsidP="00A2655A">
            <w:pPr>
              <w:jc w:val="both"/>
              <w:rPr>
                <w:rFonts w:cstheme="minorHAnsi"/>
                <w:bCs/>
              </w:rPr>
            </w:pPr>
            <w:r w:rsidRPr="002A2B0E">
              <w:rPr>
                <w:rFonts w:cstheme="minorHAnsi"/>
                <w:bCs/>
              </w:rPr>
              <w:t xml:space="preserve">Work schedule  </w:t>
            </w:r>
          </w:p>
        </w:tc>
        <w:tc>
          <w:tcPr>
            <w:tcW w:w="1734" w:type="dxa"/>
            <w:vAlign w:val="center"/>
          </w:tcPr>
          <w:p w:rsidR="00A2655A" w:rsidRPr="00A2655A" w:rsidRDefault="00A2655A" w:rsidP="00A2655A">
            <w:pPr>
              <w:rPr>
                <w:rFonts w:cstheme="minorHAnsi"/>
                <w:bCs/>
              </w:rPr>
            </w:pPr>
            <w:r w:rsidRPr="00A2655A">
              <w:rPr>
                <w:rFonts w:cstheme="minorHAnsi"/>
                <w:bCs/>
              </w:rPr>
              <w:t>1 page</w:t>
            </w:r>
          </w:p>
        </w:tc>
      </w:tr>
      <w:tr w:rsidR="00A2655A" w:rsidRPr="002A2B0E" w:rsidTr="00A2655A">
        <w:tc>
          <w:tcPr>
            <w:tcW w:w="7285" w:type="dxa"/>
            <w:vAlign w:val="bottom"/>
          </w:tcPr>
          <w:p w:rsidR="00A2655A" w:rsidRPr="002A2B0E" w:rsidRDefault="00A2655A" w:rsidP="00A2655A">
            <w:pPr>
              <w:jc w:val="both"/>
              <w:rPr>
                <w:rFonts w:cstheme="minorHAnsi"/>
                <w:bCs/>
              </w:rPr>
            </w:pPr>
            <w:r w:rsidRPr="002A2B0E">
              <w:rPr>
                <w:rFonts w:cstheme="minorHAnsi"/>
                <w:bCs/>
              </w:rPr>
              <w:t>Team composition (detailed CVs of the team members should be annexed)</w:t>
            </w:r>
          </w:p>
        </w:tc>
        <w:tc>
          <w:tcPr>
            <w:tcW w:w="1734" w:type="dxa"/>
            <w:vAlign w:val="center"/>
          </w:tcPr>
          <w:p w:rsidR="00A2655A" w:rsidRPr="00A2655A" w:rsidRDefault="00A2655A" w:rsidP="00A2655A">
            <w:pPr>
              <w:rPr>
                <w:rFonts w:cstheme="minorHAnsi"/>
                <w:bCs/>
              </w:rPr>
            </w:pPr>
            <w:r w:rsidRPr="00A2655A">
              <w:rPr>
                <w:rFonts w:cstheme="minorHAnsi"/>
                <w:bCs/>
              </w:rPr>
              <w:t>1 page</w:t>
            </w:r>
          </w:p>
        </w:tc>
      </w:tr>
      <w:tr w:rsidR="00A2655A" w:rsidRPr="002A2B0E" w:rsidTr="00A2655A">
        <w:tc>
          <w:tcPr>
            <w:tcW w:w="7285" w:type="dxa"/>
            <w:vAlign w:val="bottom"/>
          </w:tcPr>
          <w:p w:rsidR="00A2655A" w:rsidRPr="002A2B0E" w:rsidRDefault="00A2655A" w:rsidP="00A2655A">
            <w:pPr>
              <w:rPr>
                <w:rFonts w:cstheme="minorHAnsi"/>
                <w:bCs/>
              </w:rPr>
            </w:pPr>
            <w:r w:rsidRPr="002A2B0E">
              <w:rPr>
                <w:rFonts w:cstheme="minorHAnsi"/>
                <w:bCs/>
              </w:rPr>
              <w:t>List of key/similar past assignment conducted by the consultant/team/</w:t>
            </w:r>
            <w:r w:rsidR="000655D1">
              <w:rPr>
                <w:rFonts w:cstheme="minorHAnsi"/>
                <w:bCs/>
              </w:rPr>
              <w:t xml:space="preserve"> </w:t>
            </w:r>
            <w:r w:rsidRPr="002A2B0E">
              <w:rPr>
                <w:rFonts w:cstheme="minorHAnsi"/>
                <w:bCs/>
              </w:rPr>
              <w:t>organization</w:t>
            </w:r>
          </w:p>
        </w:tc>
        <w:tc>
          <w:tcPr>
            <w:tcW w:w="1734" w:type="dxa"/>
            <w:vAlign w:val="center"/>
          </w:tcPr>
          <w:p w:rsidR="00A2655A" w:rsidRPr="00A2655A" w:rsidRDefault="00A2655A" w:rsidP="00A2655A">
            <w:pPr>
              <w:rPr>
                <w:rFonts w:cstheme="minorHAnsi"/>
                <w:bCs/>
              </w:rPr>
            </w:pPr>
            <w:r w:rsidRPr="00A2655A">
              <w:rPr>
                <w:rFonts w:cstheme="minorHAnsi"/>
                <w:bCs/>
              </w:rPr>
              <w:t>1 page</w:t>
            </w:r>
          </w:p>
        </w:tc>
      </w:tr>
      <w:tr w:rsidR="00A2655A" w:rsidRPr="002A2B0E" w:rsidTr="00A2655A">
        <w:tc>
          <w:tcPr>
            <w:tcW w:w="7285" w:type="dxa"/>
            <w:vAlign w:val="bottom"/>
          </w:tcPr>
          <w:p w:rsidR="00A2655A" w:rsidRPr="002A2B0E" w:rsidRDefault="00A2655A" w:rsidP="00A2655A">
            <w:pPr>
              <w:rPr>
                <w:rFonts w:cstheme="minorHAnsi"/>
                <w:bCs/>
              </w:rPr>
            </w:pPr>
            <w:r w:rsidRPr="002A2B0E">
              <w:rPr>
                <w:rFonts w:cstheme="minorHAnsi"/>
                <w:bCs/>
              </w:rPr>
              <w:t>Any other relevant information (to be determined by the consultant/team</w:t>
            </w:r>
            <w:r w:rsidR="000655D1">
              <w:rPr>
                <w:rFonts w:cstheme="minorHAnsi"/>
                <w:bCs/>
              </w:rPr>
              <w:t xml:space="preserve"> </w:t>
            </w:r>
            <w:r w:rsidRPr="002A2B0E">
              <w:rPr>
                <w:rFonts w:cstheme="minorHAnsi"/>
                <w:bCs/>
              </w:rPr>
              <w:t>/organization)</w:t>
            </w:r>
          </w:p>
        </w:tc>
        <w:tc>
          <w:tcPr>
            <w:tcW w:w="1734" w:type="dxa"/>
            <w:vAlign w:val="center"/>
          </w:tcPr>
          <w:p w:rsidR="00A2655A" w:rsidRPr="00A2655A" w:rsidRDefault="00A2655A" w:rsidP="00A2655A">
            <w:pPr>
              <w:rPr>
                <w:rFonts w:cstheme="minorHAnsi"/>
                <w:bCs/>
              </w:rPr>
            </w:pPr>
            <w:r w:rsidRPr="00A2655A">
              <w:rPr>
                <w:rFonts w:cstheme="minorHAnsi"/>
                <w:bCs/>
              </w:rPr>
              <w:t>1 page</w:t>
            </w:r>
          </w:p>
        </w:tc>
      </w:tr>
      <w:tr w:rsidR="00A2655A" w:rsidRPr="002A2B0E" w:rsidTr="00A2655A">
        <w:tc>
          <w:tcPr>
            <w:tcW w:w="9019" w:type="dxa"/>
            <w:gridSpan w:val="2"/>
            <w:vAlign w:val="bottom"/>
          </w:tcPr>
          <w:p w:rsidR="00A2655A" w:rsidRPr="002A2B0E" w:rsidRDefault="00A2655A" w:rsidP="00A2655A">
            <w:pPr>
              <w:jc w:val="both"/>
              <w:rPr>
                <w:rFonts w:cstheme="minorHAnsi"/>
                <w:b/>
                <w:bCs/>
              </w:rPr>
            </w:pPr>
            <w:r w:rsidRPr="002A2B0E">
              <w:rPr>
                <w:rFonts w:cstheme="minorHAnsi"/>
                <w:b/>
                <w:bCs/>
              </w:rPr>
              <w:t xml:space="preserve">Financial Proposal </w:t>
            </w:r>
          </w:p>
        </w:tc>
      </w:tr>
      <w:tr w:rsidR="00A2655A" w:rsidRPr="002A2B0E" w:rsidTr="00A2655A">
        <w:tc>
          <w:tcPr>
            <w:tcW w:w="7285" w:type="dxa"/>
            <w:vAlign w:val="bottom"/>
          </w:tcPr>
          <w:p w:rsidR="00A2655A" w:rsidRPr="002A2B0E" w:rsidRDefault="00A2655A" w:rsidP="00A2655A">
            <w:pPr>
              <w:jc w:val="both"/>
              <w:rPr>
                <w:rFonts w:cstheme="minorHAnsi"/>
                <w:bCs/>
              </w:rPr>
            </w:pPr>
            <w:r w:rsidRPr="002A2B0E">
              <w:rPr>
                <w:rFonts w:cstheme="minorHAnsi"/>
                <w:bCs/>
              </w:rPr>
              <w:t xml:space="preserve">The financial proposal should be inclusive of all the relevant cost for the assignment, overheads and inclusive of VAT and applicable Tax. </w:t>
            </w:r>
          </w:p>
        </w:tc>
        <w:tc>
          <w:tcPr>
            <w:tcW w:w="1734" w:type="dxa"/>
            <w:vAlign w:val="bottom"/>
          </w:tcPr>
          <w:p w:rsidR="00A2655A" w:rsidRPr="002A2B0E" w:rsidRDefault="00A2655A" w:rsidP="00A2655A">
            <w:pPr>
              <w:jc w:val="both"/>
              <w:rPr>
                <w:rFonts w:cstheme="minorHAnsi"/>
                <w:b/>
                <w:bCs/>
              </w:rPr>
            </w:pPr>
          </w:p>
        </w:tc>
      </w:tr>
    </w:tbl>
    <w:p w:rsidR="00087C0F" w:rsidRDefault="00087C0F" w:rsidP="00087C0F">
      <w:pPr>
        <w:pStyle w:val="ListParagraph"/>
        <w:spacing w:after="120" w:line="264" w:lineRule="auto"/>
        <w:ind w:left="450"/>
        <w:jc w:val="both"/>
        <w:rPr>
          <w:rStyle w:val="fontstyle01"/>
          <w:b w:val="0"/>
          <w:sz w:val="28"/>
          <w:szCs w:val="24"/>
        </w:rPr>
      </w:pPr>
    </w:p>
    <w:p w:rsidR="00A2655A" w:rsidRPr="00087C0F" w:rsidRDefault="00A2655A" w:rsidP="00087C0F">
      <w:pPr>
        <w:pStyle w:val="ListParagraph"/>
        <w:numPr>
          <w:ilvl w:val="0"/>
          <w:numId w:val="1"/>
        </w:numPr>
        <w:spacing w:after="120" w:line="264" w:lineRule="auto"/>
        <w:ind w:left="446" w:hanging="446"/>
        <w:contextualSpacing w:val="0"/>
        <w:jc w:val="both"/>
        <w:rPr>
          <w:rStyle w:val="fontstyle01"/>
          <w:sz w:val="28"/>
          <w:szCs w:val="24"/>
        </w:rPr>
      </w:pPr>
      <w:r w:rsidRPr="00087C0F">
        <w:rPr>
          <w:rStyle w:val="fontstyle01"/>
          <w:sz w:val="28"/>
          <w:szCs w:val="24"/>
        </w:rPr>
        <w:t>Ownership of Materials to be developed</w:t>
      </w:r>
    </w:p>
    <w:p w:rsidR="00A2655A" w:rsidRPr="002A2B0E" w:rsidRDefault="00A2655A" w:rsidP="00087C0F">
      <w:pPr>
        <w:widowControl w:val="0"/>
        <w:overflowPunct w:val="0"/>
        <w:autoSpaceDE w:val="0"/>
        <w:autoSpaceDN w:val="0"/>
        <w:adjustRightInd w:val="0"/>
        <w:spacing w:after="120" w:line="240" w:lineRule="auto"/>
        <w:ind w:right="317"/>
        <w:jc w:val="both"/>
        <w:rPr>
          <w:rFonts w:cstheme="minorHAnsi"/>
        </w:rPr>
      </w:pPr>
      <w:r>
        <w:rPr>
          <w:rFonts w:cstheme="minorHAnsi"/>
        </w:rPr>
        <w:t>RDRS Bangladesh</w:t>
      </w:r>
      <w:r w:rsidRPr="002A2B0E">
        <w:rPr>
          <w:rFonts w:cstheme="minorHAnsi"/>
        </w:rPr>
        <w:t xml:space="preserve"> will have the sole ownership of all the supplies and resources and report to be produced under this assignment. It is the consultant’s responsibility to ensure that no resources can be accused for plagiarism and due acknowledgement and necessary permissions are taken from the relevant agencies as appropriate and applicable.</w:t>
      </w:r>
    </w:p>
    <w:p w:rsidR="00A2655A" w:rsidRPr="00087C0F" w:rsidRDefault="00A2655A" w:rsidP="00087C0F">
      <w:pPr>
        <w:pStyle w:val="ListParagraph"/>
        <w:numPr>
          <w:ilvl w:val="0"/>
          <w:numId w:val="1"/>
        </w:numPr>
        <w:spacing w:after="120" w:line="264" w:lineRule="auto"/>
        <w:ind w:left="446" w:hanging="446"/>
        <w:contextualSpacing w:val="0"/>
        <w:jc w:val="both"/>
        <w:rPr>
          <w:rStyle w:val="fontstyle01"/>
          <w:sz w:val="28"/>
          <w:szCs w:val="24"/>
        </w:rPr>
      </w:pPr>
      <w:bookmarkStart w:id="1" w:name="page7"/>
      <w:bookmarkEnd w:id="1"/>
      <w:r w:rsidRPr="00087C0F">
        <w:rPr>
          <w:rStyle w:val="fontstyle01"/>
          <w:sz w:val="28"/>
          <w:szCs w:val="24"/>
        </w:rPr>
        <w:t>Application Instruction:</w:t>
      </w:r>
    </w:p>
    <w:p w:rsidR="00A2655A" w:rsidRPr="002A2B0E" w:rsidRDefault="00A2655A" w:rsidP="008535F2">
      <w:pPr>
        <w:widowControl w:val="0"/>
        <w:overflowPunct w:val="0"/>
        <w:autoSpaceDE w:val="0"/>
        <w:autoSpaceDN w:val="0"/>
        <w:adjustRightInd w:val="0"/>
        <w:spacing w:after="0" w:line="240" w:lineRule="auto"/>
        <w:jc w:val="both"/>
        <w:rPr>
          <w:rFonts w:cstheme="minorHAnsi"/>
        </w:rPr>
      </w:pPr>
      <w:r w:rsidRPr="002A2B0E">
        <w:rPr>
          <w:rFonts w:cstheme="minorHAnsi"/>
        </w:rPr>
        <w:t>Submit your letter of</w:t>
      </w:r>
      <w:r>
        <w:rPr>
          <w:rFonts w:cstheme="minorHAnsi"/>
        </w:rPr>
        <w:t xml:space="preserve"> interest along with proposal to </w:t>
      </w:r>
      <w:hyperlink r:id="rId8" w:history="1">
        <w:r w:rsidR="008535F2" w:rsidRPr="00990ECC">
          <w:rPr>
            <w:rStyle w:val="Hyperlink"/>
          </w:rPr>
          <w:t>ramen@rdrsbangladesh.org</w:t>
        </w:r>
      </w:hyperlink>
      <w:r w:rsidR="008535F2">
        <w:t xml:space="preserve"> </w:t>
      </w:r>
      <w:r w:rsidRPr="002A2B0E">
        <w:rPr>
          <w:rFonts w:cstheme="minorHAnsi"/>
        </w:rPr>
        <w:t xml:space="preserve">by mentioning subject line </w:t>
      </w:r>
      <w:r w:rsidR="00530252" w:rsidRPr="00530252">
        <w:rPr>
          <w:rFonts w:cstheme="minorHAnsi"/>
          <w:b/>
        </w:rPr>
        <w:t xml:space="preserve">Evaluation of </w:t>
      </w:r>
      <w:r w:rsidRPr="00530252">
        <w:rPr>
          <w:rFonts w:cstheme="minorHAnsi"/>
          <w:b/>
          <w:bCs/>
        </w:rPr>
        <w:t>RDRS</w:t>
      </w:r>
      <w:r>
        <w:rPr>
          <w:rFonts w:cstheme="minorHAnsi"/>
          <w:b/>
          <w:bCs/>
        </w:rPr>
        <w:t xml:space="preserve"> </w:t>
      </w:r>
      <w:r w:rsidR="00530252">
        <w:rPr>
          <w:rFonts w:cstheme="minorHAnsi"/>
          <w:b/>
          <w:bCs/>
        </w:rPr>
        <w:t>Core Comprehensive Programme</w:t>
      </w:r>
      <w:r>
        <w:rPr>
          <w:rFonts w:cstheme="minorHAnsi"/>
          <w:b/>
          <w:bCs/>
        </w:rPr>
        <w:t xml:space="preserve">- by </w:t>
      </w:r>
      <w:r w:rsidR="00392075">
        <w:rPr>
          <w:rFonts w:cstheme="minorHAnsi"/>
          <w:b/>
          <w:bCs/>
        </w:rPr>
        <w:t>12</w:t>
      </w:r>
      <w:r w:rsidR="00530252">
        <w:rPr>
          <w:rFonts w:cstheme="minorHAnsi"/>
          <w:b/>
          <w:bCs/>
        </w:rPr>
        <w:t xml:space="preserve"> </w:t>
      </w:r>
      <w:r w:rsidR="00392075">
        <w:rPr>
          <w:rFonts w:cstheme="minorHAnsi"/>
          <w:b/>
          <w:bCs/>
        </w:rPr>
        <w:t>April</w:t>
      </w:r>
      <w:r w:rsidR="00530252">
        <w:rPr>
          <w:rFonts w:cstheme="minorHAnsi"/>
          <w:b/>
          <w:bCs/>
        </w:rPr>
        <w:t>, 2022</w:t>
      </w:r>
      <w:r w:rsidRPr="002A2B0E">
        <w:rPr>
          <w:rFonts w:cstheme="minorHAnsi"/>
          <w:b/>
          <w:bCs/>
        </w:rPr>
        <w:t xml:space="preserve">. </w:t>
      </w:r>
    </w:p>
    <w:sectPr w:rsidR="00A2655A" w:rsidRPr="002A2B0E" w:rsidSect="00975815">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19" w:rsidRDefault="00E25A19" w:rsidP="008852C3">
      <w:pPr>
        <w:spacing w:after="0" w:line="240" w:lineRule="auto"/>
      </w:pPr>
      <w:r>
        <w:separator/>
      </w:r>
    </w:p>
  </w:endnote>
  <w:endnote w:type="continuationSeparator" w:id="0">
    <w:p w:rsidR="00E25A19" w:rsidRDefault="00E25A19" w:rsidP="0088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s Serif PS">
    <w:altName w:val="Garamond"/>
    <w:panose1 w:val="00000000000000000000"/>
    <w:charset w:val="00"/>
    <w:family w:val="roman"/>
    <w:notTrueType/>
    <w:pitch w:val="default"/>
    <w:sig w:usb0="00000003" w:usb1="00000000" w:usb2="00000000" w:usb3="00000000" w:csb0="00000001" w:csb1="00000000"/>
  </w:font>
  <w:font w:name="Renfrew">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809830"/>
      <w:docPartObj>
        <w:docPartGallery w:val="Page Numbers (Bottom of Page)"/>
        <w:docPartUnique/>
      </w:docPartObj>
    </w:sdtPr>
    <w:sdtEndPr/>
    <w:sdtContent>
      <w:sdt>
        <w:sdtPr>
          <w:id w:val="1728636285"/>
          <w:docPartObj>
            <w:docPartGallery w:val="Page Numbers (Top of Page)"/>
            <w:docPartUnique/>
          </w:docPartObj>
        </w:sdtPr>
        <w:sdtEndPr/>
        <w:sdtContent>
          <w:p w:rsidR="008852C3" w:rsidRPr="008852C3" w:rsidRDefault="008852C3">
            <w:pPr>
              <w:pStyle w:val="Footer"/>
              <w:jc w:val="center"/>
            </w:pPr>
            <w:r w:rsidRPr="008852C3">
              <w:t xml:space="preserve">Page </w:t>
            </w:r>
            <w:r w:rsidRPr="008852C3">
              <w:rPr>
                <w:b/>
                <w:bCs/>
              </w:rPr>
              <w:fldChar w:fldCharType="begin"/>
            </w:r>
            <w:r w:rsidRPr="008852C3">
              <w:rPr>
                <w:b/>
                <w:bCs/>
              </w:rPr>
              <w:instrText xml:space="preserve"> PAGE </w:instrText>
            </w:r>
            <w:r w:rsidRPr="008852C3">
              <w:rPr>
                <w:b/>
                <w:bCs/>
              </w:rPr>
              <w:fldChar w:fldCharType="separate"/>
            </w:r>
            <w:r w:rsidR="007C1743">
              <w:rPr>
                <w:b/>
                <w:bCs/>
                <w:noProof/>
              </w:rPr>
              <w:t>12</w:t>
            </w:r>
            <w:r w:rsidRPr="008852C3">
              <w:rPr>
                <w:b/>
                <w:bCs/>
              </w:rPr>
              <w:fldChar w:fldCharType="end"/>
            </w:r>
            <w:r w:rsidRPr="008852C3">
              <w:t xml:space="preserve"> of </w:t>
            </w:r>
            <w:r w:rsidRPr="008852C3">
              <w:rPr>
                <w:b/>
                <w:bCs/>
              </w:rPr>
              <w:fldChar w:fldCharType="begin"/>
            </w:r>
            <w:r w:rsidRPr="008852C3">
              <w:rPr>
                <w:b/>
                <w:bCs/>
              </w:rPr>
              <w:instrText xml:space="preserve"> NUMPAGES  </w:instrText>
            </w:r>
            <w:r w:rsidRPr="008852C3">
              <w:rPr>
                <w:b/>
                <w:bCs/>
              </w:rPr>
              <w:fldChar w:fldCharType="separate"/>
            </w:r>
            <w:r w:rsidR="007C1743">
              <w:rPr>
                <w:b/>
                <w:bCs/>
                <w:noProof/>
              </w:rPr>
              <w:t>13</w:t>
            </w:r>
            <w:r w:rsidRPr="008852C3">
              <w:rPr>
                <w:b/>
                <w:bCs/>
              </w:rPr>
              <w:fldChar w:fldCharType="end"/>
            </w:r>
          </w:p>
        </w:sdtContent>
      </w:sdt>
    </w:sdtContent>
  </w:sdt>
  <w:p w:rsidR="008852C3" w:rsidRDefault="00885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19" w:rsidRDefault="00E25A19" w:rsidP="008852C3">
      <w:pPr>
        <w:spacing w:after="0" w:line="240" w:lineRule="auto"/>
      </w:pPr>
      <w:r>
        <w:separator/>
      </w:r>
    </w:p>
  </w:footnote>
  <w:footnote w:type="continuationSeparator" w:id="0">
    <w:p w:rsidR="00E25A19" w:rsidRDefault="00E25A19" w:rsidP="00885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8D2"/>
    <w:multiLevelType w:val="hybridMultilevel"/>
    <w:tmpl w:val="AB34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24973"/>
    <w:multiLevelType w:val="hybridMultilevel"/>
    <w:tmpl w:val="0A886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265C5"/>
    <w:multiLevelType w:val="multilevel"/>
    <w:tmpl w:val="149E5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D62EE9"/>
    <w:multiLevelType w:val="hybridMultilevel"/>
    <w:tmpl w:val="055AAC2A"/>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76467"/>
    <w:multiLevelType w:val="hybridMultilevel"/>
    <w:tmpl w:val="C4F44FA0"/>
    <w:lvl w:ilvl="0" w:tplc="E448207E">
      <w:start w:val="1"/>
      <w:numFmt w:val="lowerLetter"/>
      <w:lvlText w:val="%1)"/>
      <w:lvlJc w:val="left"/>
      <w:pPr>
        <w:ind w:left="720" w:hanging="360"/>
      </w:pPr>
      <w:rPr>
        <w:rFonts w:hint="default"/>
        <w:b/>
      </w:rPr>
    </w:lvl>
    <w:lvl w:ilvl="1" w:tplc="4A1EE826">
      <w:start w:val="1"/>
      <w:numFmt w:val="lowerLetter"/>
      <w:lvlText w:val="%2."/>
      <w:lvlJc w:val="left"/>
      <w:pPr>
        <w:ind w:left="1440" w:hanging="360"/>
      </w:pPr>
      <w:rPr>
        <w:rFonts w:ascii="Calibri" w:hAnsi="Calibri" w:cs="Calibri" w:hint="default"/>
        <w:color w:val="000000"/>
      </w:rPr>
    </w:lvl>
    <w:lvl w:ilvl="2" w:tplc="186C38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E2A78"/>
    <w:multiLevelType w:val="hybridMultilevel"/>
    <w:tmpl w:val="F4BA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013C5"/>
    <w:multiLevelType w:val="multilevel"/>
    <w:tmpl w:val="24FC1E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803A5B"/>
    <w:multiLevelType w:val="hybridMultilevel"/>
    <w:tmpl w:val="CA90A942"/>
    <w:lvl w:ilvl="0" w:tplc="52E45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D2A4B"/>
    <w:multiLevelType w:val="hybridMultilevel"/>
    <w:tmpl w:val="5234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B4348"/>
    <w:multiLevelType w:val="multilevel"/>
    <w:tmpl w:val="A130414A"/>
    <w:lvl w:ilvl="0">
      <w:start w:val="1"/>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C4621F"/>
    <w:multiLevelType w:val="hybridMultilevel"/>
    <w:tmpl w:val="27EE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049D7"/>
    <w:multiLevelType w:val="multilevel"/>
    <w:tmpl w:val="29224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63C7914"/>
    <w:multiLevelType w:val="hybridMultilevel"/>
    <w:tmpl w:val="CA8E3F90"/>
    <w:lvl w:ilvl="0" w:tplc="E828DC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55A33"/>
    <w:multiLevelType w:val="hybridMultilevel"/>
    <w:tmpl w:val="1FD8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D15F3"/>
    <w:multiLevelType w:val="hybridMultilevel"/>
    <w:tmpl w:val="9362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E625EE"/>
    <w:multiLevelType w:val="multilevel"/>
    <w:tmpl w:val="889EA4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D556F4"/>
    <w:multiLevelType w:val="hybridMultilevel"/>
    <w:tmpl w:val="3D74E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356244"/>
    <w:multiLevelType w:val="multilevel"/>
    <w:tmpl w:val="49F835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5B721A"/>
    <w:multiLevelType w:val="hybridMultilevel"/>
    <w:tmpl w:val="2AE4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054BE"/>
    <w:multiLevelType w:val="hybridMultilevel"/>
    <w:tmpl w:val="940E8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B44269"/>
    <w:multiLevelType w:val="hybridMultilevel"/>
    <w:tmpl w:val="CF6C19B4"/>
    <w:lvl w:ilvl="0" w:tplc="9638535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664876"/>
    <w:multiLevelType w:val="hybridMultilevel"/>
    <w:tmpl w:val="27EE4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39676E"/>
    <w:multiLevelType w:val="hybridMultilevel"/>
    <w:tmpl w:val="613C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945B2E"/>
    <w:multiLevelType w:val="hybridMultilevel"/>
    <w:tmpl w:val="94AE5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17433"/>
    <w:multiLevelType w:val="hybridMultilevel"/>
    <w:tmpl w:val="F2788F30"/>
    <w:lvl w:ilvl="0" w:tplc="D7324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251BC"/>
    <w:multiLevelType w:val="multilevel"/>
    <w:tmpl w:val="BC3E1952"/>
    <w:lvl w:ilvl="0">
      <w:start w:val="1"/>
      <w:numFmt w:val="decimal"/>
      <w:suff w:val="nothing"/>
      <w:lvlText w:val="%1."/>
      <w:lvlJc w:val="left"/>
      <w:pPr>
        <w:ind w:left="81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E4B3EE3"/>
    <w:multiLevelType w:val="hybridMultilevel"/>
    <w:tmpl w:val="EAC4E2C2"/>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E23DE7"/>
    <w:multiLevelType w:val="hybridMultilevel"/>
    <w:tmpl w:val="CF72D96A"/>
    <w:lvl w:ilvl="0" w:tplc="8D268690">
      <w:start w:val="1"/>
      <w:numFmt w:val="decimal"/>
      <w:lvlText w:val="%1."/>
      <w:lvlJc w:val="left"/>
      <w:pPr>
        <w:ind w:left="720" w:hanging="360"/>
      </w:pPr>
      <w:rPr>
        <w:sz w:val="28"/>
      </w:rPr>
    </w:lvl>
    <w:lvl w:ilvl="1" w:tplc="6716340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93436F"/>
    <w:multiLevelType w:val="hybridMultilevel"/>
    <w:tmpl w:val="3B9C6154"/>
    <w:lvl w:ilvl="0" w:tplc="54C8D7C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61A77CC1"/>
    <w:multiLevelType w:val="hybridMultilevel"/>
    <w:tmpl w:val="95C4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A06ED"/>
    <w:multiLevelType w:val="hybridMultilevel"/>
    <w:tmpl w:val="E5B0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C054E0"/>
    <w:multiLevelType w:val="hybridMultilevel"/>
    <w:tmpl w:val="A33A5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0762E03"/>
    <w:multiLevelType w:val="hybridMultilevel"/>
    <w:tmpl w:val="CC489AAE"/>
    <w:lvl w:ilvl="0" w:tplc="C90A3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315468"/>
    <w:multiLevelType w:val="hybridMultilevel"/>
    <w:tmpl w:val="CE9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A77C7"/>
    <w:multiLevelType w:val="hybridMultilevel"/>
    <w:tmpl w:val="A3044910"/>
    <w:lvl w:ilvl="0" w:tplc="3A9489FE">
      <w:start w:val="1"/>
      <w:numFmt w:val="decimal"/>
      <w:lvlText w:val="%1."/>
      <w:lvlJc w:val="left"/>
      <w:pPr>
        <w:ind w:left="341" w:hanging="360"/>
      </w:pPr>
      <w:rPr>
        <w:rFonts w:hint="default"/>
        <w:b/>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35">
    <w:nsid w:val="78772FCB"/>
    <w:multiLevelType w:val="hybridMultilevel"/>
    <w:tmpl w:val="EEA6E586"/>
    <w:lvl w:ilvl="0" w:tplc="F7BEE864">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7"/>
  </w:num>
  <w:num w:numId="2">
    <w:abstractNumId w:val="34"/>
  </w:num>
  <w:num w:numId="3">
    <w:abstractNumId w:val="0"/>
  </w:num>
  <w:num w:numId="4">
    <w:abstractNumId w:val="5"/>
  </w:num>
  <w:num w:numId="5">
    <w:abstractNumId w:val="11"/>
  </w:num>
  <w:num w:numId="6">
    <w:abstractNumId w:val="6"/>
  </w:num>
  <w:num w:numId="7">
    <w:abstractNumId w:val="2"/>
  </w:num>
  <w:num w:numId="8">
    <w:abstractNumId w:val="17"/>
  </w:num>
  <w:num w:numId="9">
    <w:abstractNumId w:val="9"/>
  </w:num>
  <w:num w:numId="10">
    <w:abstractNumId w:val="15"/>
  </w:num>
  <w:num w:numId="11">
    <w:abstractNumId w:val="12"/>
  </w:num>
  <w:num w:numId="12">
    <w:abstractNumId w:val="25"/>
  </w:num>
  <w:num w:numId="13">
    <w:abstractNumId w:val="28"/>
  </w:num>
  <w:num w:numId="14">
    <w:abstractNumId w:val="22"/>
  </w:num>
  <w:num w:numId="15">
    <w:abstractNumId w:val="35"/>
  </w:num>
  <w:num w:numId="16">
    <w:abstractNumId w:val="1"/>
  </w:num>
  <w:num w:numId="17">
    <w:abstractNumId w:val="16"/>
  </w:num>
  <w:num w:numId="18">
    <w:abstractNumId w:val="3"/>
  </w:num>
  <w:num w:numId="19">
    <w:abstractNumId w:val="20"/>
  </w:num>
  <w:num w:numId="20">
    <w:abstractNumId w:val="4"/>
  </w:num>
  <w:num w:numId="21">
    <w:abstractNumId w:val="29"/>
  </w:num>
  <w:num w:numId="22">
    <w:abstractNumId w:val="31"/>
  </w:num>
  <w:num w:numId="23">
    <w:abstractNumId w:val="13"/>
  </w:num>
  <w:num w:numId="24">
    <w:abstractNumId w:val="21"/>
  </w:num>
  <w:num w:numId="25">
    <w:abstractNumId w:val="18"/>
  </w:num>
  <w:num w:numId="26">
    <w:abstractNumId w:val="33"/>
  </w:num>
  <w:num w:numId="27">
    <w:abstractNumId w:val="19"/>
  </w:num>
  <w:num w:numId="28">
    <w:abstractNumId w:val="8"/>
  </w:num>
  <w:num w:numId="29">
    <w:abstractNumId w:val="23"/>
  </w:num>
  <w:num w:numId="30">
    <w:abstractNumId w:val="24"/>
  </w:num>
  <w:num w:numId="31">
    <w:abstractNumId w:val="26"/>
  </w:num>
  <w:num w:numId="32">
    <w:abstractNumId w:val="7"/>
  </w:num>
  <w:num w:numId="33">
    <w:abstractNumId w:val="14"/>
  </w:num>
  <w:num w:numId="34">
    <w:abstractNumId w:val="32"/>
  </w:num>
  <w:num w:numId="35">
    <w:abstractNumId w:val="1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A2"/>
    <w:rsid w:val="000655D1"/>
    <w:rsid w:val="00065A0C"/>
    <w:rsid w:val="000777C7"/>
    <w:rsid w:val="00087C0F"/>
    <w:rsid w:val="000A0E57"/>
    <w:rsid w:val="000A1133"/>
    <w:rsid w:val="000B2B73"/>
    <w:rsid w:val="001129DE"/>
    <w:rsid w:val="00115C4C"/>
    <w:rsid w:val="00162B5E"/>
    <w:rsid w:val="00167948"/>
    <w:rsid w:val="00192180"/>
    <w:rsid w:val="001A4657"/>
    <w:rsid w:val="00202C24"/>
    <w:rsid w:val="00297275"/>
    <w:rsid w:val="002B5A7B"/>
    <w:rsid w:val="002B5EAB"/>
    <w:rsid w:val="00350F35"/>
    <w:rsid w:val="00392075"/>
    <w:rsid w:val="00393B89"/>
    <w:rsid w:val="003E368A"/>
    <w:rsid w:val="003E3994"/>
    <w:rsid w:val="0040469E"/>
    <w:rsid w:val="0044783A"/>
    <w:rsid w:val="004479F3"/>
    <w:rsid w:val="00477CC1"/>
    <w:rsid w:val="004C223B"/>
    <w:rsid w:val="004D2CB9"/>
    <w:rsid w:val="004D4101"/>
    <w:rsid w:val="004E15A8"/>
    <w:rsid w:val="004E1F6B"/>
    <w:rsid w:val="00510C1D"/>
    <w:rsid w:val="00530252"/>
    <w:rsid w:val="00556AED"/>
    <w:rsid w:val="00593105"/>
    <w:rsid w:val="005A7284"/>
    <w:rsid w:val="005F3A69"/>
    <w:rsid w:val="006203C6"/>
    <w:rsid w:val="00631EE3"/>
    <w:rsid w:val="00635DC1"/>
    <w:rsid w:val="006A5F5F"/>
    <w:rsid w:val="00714532"/>
    <w:rsid w:val="007362FE"/>
    <w:rsid w:val="007A03FB"/>
    <w:rsid w:val="007A6D7D"/>
    <w:rsid w:val="007C1743"/>
    <w:rsid w:val="007D68F3"/>
    <w:rsid w:val="00850061"/>
    <w:rsid w:val="008535F2"/>
    <w:rsid w:val="00873B51"/>
    <w:rsid w:val="008852C3"/>
    <w:rsid w:val="008853E2"/>
    <w:rsid w:val="00896453"/>
    <w:rsid w:val="00897BF5"/>
    <w:rsid w:val="0095197E"/>
    <w:rsid w:val="0097457B"/>
    <w:rsid w:val="00975815"/>
    <w:rsid w:val="00975BBB"/>
    <w:rsid w:val="009A2B34"/>
    <w:rsid w:val="009B1DA2"/>
    <w:rsid w:val="009B72D3"/>
    <w:rsid w:val="00A13D76"/>
    <w:rsid w:val="00A2655A"/>
    <w:rsid w:val="00A3691B"/>
    <w:rsid w:val="00A76038"/>
    <w:rsid w:val="00A81C55"/>
    <w:rsid w:val="00AA473A"/>
    <w:rsid w:val="00AD39F8"/>
    <w:rsid w:val="00B35C16"/>
    <w:rsid w:val="00B53CD9"/>
    <w:rsid w:val="00B742BF"/>
    <w:rsid w:val="00BB0DE8"/>
    <w:rsid w:val="00BE0298"/>
    <w:rsid w:val="00BE1CC5"/>
    <w:rsid w:val="00BF1167"/>
    <w:rsid w:val="00C1535E"/>
    <w:rsid w:val="00C7636E"/>
    <w:rsid w:val="00D21697"/>
    <w:rsid w:val="00D270A2"/>
    <w:rsid w:val="00D5521C"/>
    <w:rsid w:val="00D670C2"/>
    <w:rsid w:val="00D734B7"/>
    <w:rsid w:val="00D8359A"/>
    <w:rsid w:val="00DA7574"/>
    <w:rsid w:val="00DB77A0"/>
    <w:rsid w:val="00DE4BB2"/>
    <w:rsid w:val="00E109EA"/>
    <w:rsid w:val="00E12A1F"/>
    <w:rsid w:val="00E25A19"/>
    <w:rsid w:val="00E35F84"/>
    <w:rsid w:val="00E73CFC"/>
    <w:rsid w:val="00E82655"/>
    <w:rsid w:val="00EC6ED6"/>
    <w:rsid w:val="00F1217E"/>
    <w:rsid w:val="00F149CC"/>
    <w:rsid w:val="00F27127"/>
    <w:rsid w:val="00F50649"/>
    <w:rsid w:val="00F52385"/>
    <w:rsid w:val="00F6196D"/>
    <w:rsid w:val="00F65A24"/>
    <w:rsid w:val="00F762EC"/>
    <w:rsid w:val="00FB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E4BB2"/>
    <w:rPr>
      <w:rFonts w:ascii="Calibri" w:hAnsi="Calibri" w:cs="Calibri" w:hint="default"/>
      <w:b/>
      <w:bCs/>
      <w:i w:val="0"/>
      <w:iCs w:val="0"/>
      <w:color w:val="000000"/>
      <w:sz w:val="40"/>
      <w:szCs w:val="40"/>
    </w:rPr>
  </w:style>
  <w:style w:type="character" w:customStyle="1" w:styleId="fontstyle21">
    <w:name w:val="fontstyle21"/>
    <w:basedOn w:val="DefaultParagraphFont"/>
    <w:rsid w:val="00DE4BB2"/>
    <w:rPr>
      <w:rFonts w:ascii="Calibri" w:hAnsi="Calibri" w:cs="Calibri" w:hint="default"/>
      <w:b w:val="0"/>
      <w:bCs w:val="0"/>
      <w:i w:val="0"/>
      <w:iCs w:val="0"/>
      <w:color w:val="000000"/>
      <w:sz w:val="22"/>
      <w:szCs w:val="22"/>
    </w:rPr>
  </w:style>
  <w:style w:type="paragraph" w:styleId="IntenseQuote">
    <w:name w:val="Intense Quote"/>
    <w:basedOn w:val="Normal"/>
    <w:next w:val="Normal"/>
    <w:link w:val="IntenseQuoteChar"/>
    <w:uiPriority w:val="30"/>
    <w:qFormat/>
    <w:rsid w:val="00DE4BB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4BB2"/>
    <w:rPr>
      <w:i/>
      <w:iCs/>
      <w:color w:val="5B9BD5" w:themeColor="accent1"/>
    </w:rPr>
  </w:style>
  <w:style w:type="character" w:styleId="IntenseEmphasis">
    <w:name w:val="Intense Emphasis"/>
    <w:basedOn w:val="DefaultParagraphFont"/>
    <w:uiPriority w:val="21"/>
    <w:qFormat/>
    <w:rsid w:val="00DE4BB2"/>
    <w:rPr>
      <w:i/>
      <w:iCs/>
      <w:color w:val="5B9BD5" w:themeColor="accent1"/>
    </w:rPr>
  </w:style>
  <w:style w:type="paragraph" w:styleId="ListParagraph">
    <w:name w:val="List Paragraph"/>
    <w:basedOn w:val="Normal"/>
    <w:link w:val="ListParagraphChar"/>
    <w:uiPriority w:val="34"/>
    <w:qFormat/>
    <w:rsid w:val="00DE4BB2"/>
    <w:pPr>
      <w:ind w:left="720"/>
      <w:contextualSpacing/>
    </w:pPr>
  </w:style>
  <w:style w:type="paragraph" w:styleId="BodyText">
    <w:name w:val="Body Text"/>
    <w:basedOn w:val="Normal"/>
    <w:link w:val="BodyTextChar"/>
    <w:uiPriority w:val="99"/>
    <w:semiHidden/>
    <w:unhideWhenUsed/>
    <w:rsid w:val="00975BBB"/>
    <w:pPr>
      <w:spacing w:after="0" w:line="240" w:lineRule="auto"/>
      <w:jc w:val="both"/>
    </w:pPr>
    <w:rPr>
      <w:rFonts w:ascii="Sans Serif PS" w:eastAsia="Times New Roman" w:hAnsi="Sans Serif PS" w:cs="Times New Roman"/>
      <w:sz w:val="20"/>
      <w:szCs w:val="20"/>
    </w:rPr>
  </w:style>
  <w:style w:type="character" w:customStyle="1" w:styleId="BodyTextChar">
    <w:name w:val="Body Text Char"/>
    <w:basedOn w:val="DefaultParagraphFont"/>
    <w:link w:val="BodyText"/>
    <w:uiPriority w:val="99"/>
    <w:semiHidden/>
    <w:rsid w:val="00975BBB"/>
    <w:rPr>
      <w:rFonts w:ascii="Sans Serif PS" w:eastAsia="Times New Roman" w:hAnsi="Sans Serif PS" w:cs="Times New Roman"/>
      <w:sz w:val="20"/>
      <w:szCs w:val="20"/>
    </w:rPr>
  </w:style>
  <w:style w:type="character" w:customStyle="1" w:styleId="ListParagraphChar">
    <w:name w:val="List Paragraph Char"/>
    <w:link w:val="ListParagraph"/>
    <w:uiPriority w:val="34"/>
    <w:locked/>
    <w:rsid w:val="00AA473A"/>
  </w:style>
  <w:style w:type="table" w:styleId="TableGrid">
    <w:name w:val="Table Grid"/>
    <w:basedOn w:val="TableNormal"/>
    <w:uiPriority w:val="59"/>
    <w:rsid w:val="00951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655A"/>
    <w:rPr>
      <w:color w:val="0563C1" w:themeColor="hyperlink"/>
      <w:u w:val="single"/>
    </w:rPr>
  </w:style>
  <w:style w:type="paragraph" w:styleId="Header">
    <w:name w:val="header"/>
    <w:basedOn w:val="Normal"/>
    <w:link w:val="HeaderChar"/>
    <w:uiPriority w:val="99"/>
    <w:unhideWhenUsed/>
    <w:rsid w:val="0088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2C3"/>
  </w:style>
  <w:style w:type="paragraph" w:styleId="Footer">
    <w:name w:val="footer"/>
    <w:basedOn w:val="Normal"/>
    <w:link w:val="FooterChar"/>
    <w:uiPriority w:val="99"/>
    <w:unhideWhenUsed/>
    <w:rsid w:val="0088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E4BB2"/>
    <w:rPr>
      <w:rFonts w:ascii="Calibri" w:hAnsi="Calibri" w:cs="Calibri" w:hint="default"/>
      <w:b/>
      <w:bCs/>
      <w:i w:val="0"/>
      <w:iCs w:val="0"/>
      <w:color w:val="000000"/>
      <w:sz w:val="40"/>
      <w:szCs w:val="40"/>
    </w:rPr>
  </w:style>
  <w:style w:type="character" w:customStyle="1" w:styleId="fontstyle21">
    <w:name w:val="fontstyle21"/>
    <w:basedOn w:val="DefaultParagraphFont"/>
    <w:rsid w:val="00DE4BB2"/>
    <w:rPr>
      <w:rFonts w:ascii="Calibri" w:hAnsi="Calibri" w:cs="Calibri" w:hint="default"/>
      <w:b w:val="0"/>
      <w:bCs w:val="0"/>
      <w:i w:val="0"/>
      <w:iCs w:val="0"/>
      <w:color w:val="000000"/>
      <w:sz w:val="22"/>
      <w:szCs w:val="22"/>
    </w:rPr>
  </w:style>
  <w:style w:type="paragraph" w:styleId="IntenseQuote">
    <w:name w:val="Intense Quote"/>
    <w:basedOn w:val="Normal"/>
    <w:next w:val="Normal"/>
    <w:link w:val="IntenseQuoteChar"/>
    <w:uiPriority w:val="30"/>
    <w:qFormat/>
    <w:rsid w:val="00DE4BB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4BB2"/>
    <w:rPr>
      <w:i/>
      <w:iCs/>
      <w:color w:val="5B9BD5" w:themeColor="accent1"/>
    </w:rPr>
  </w:style>
  <w:style w:type="character" w:styleId="IntenseEmphasis">
    <w:name w:val="Intense Emphasis"/>
    <w:basedOn w:val="DefaultParagraphFont"/>
    <w:uiPriority w:val="21"/>
    <w:qFormat/>
    <w:rsid w:val="00DE4BB2"/>
    <w:rPr>
      <w:i/>
      <w:iCs/>
      <w:color w:val="5B9BD5" w:themeColor="accent1"/>
    </w:rPr>
  </w:style>
  <w:style w:type="paragraph" w:styleId="ListParagraph">
    <w:name w:val="List Paragraph"/>
    <w:basedOn w:val="Normal"/>
    <w:link w:val="ListParagraphChar"/>
    <w:uiPriority w:val="34"/>
    <w:qFormat/>
    <w:rsid w:val="00DE4BB2"/>
    <w:pPr>
      <w:ind w:left="720"/>
      <w:contextualSpacing/>
    </w:pPr>
  </w:style>
  <w:style w:type="paragraph" w:styleId="BodyText">
    <w:name w:val="Body Text"/>
    <w:basedOn w:val="Normal"/>
    <w:link w:val="BodyTextChar"/>
    <w:uiPriority w:val="99"/>
    <w:semiHidden/>
    <w:unhideWhenUsed/>
    <w:rsid w:val="00975BBB"/>
    <w:pPr>
      <w:spacing w:after="0" w:line="240" w:lineRule="auto"/>
      <w:jc w:val="both"/>
    </w:pPr>
    <w:rPr>
      <w:rFonts w:ascii="Sans Serif PS" w:eastAsia="Times New Roman" w:hAnsi="Sans Serif PS" w:cs="Times New Roman"/>
      <w:sz w:val="20"/>
      <w:szCs w:val="20"/>
    </w:rPr>
  </w:style>
  <w:style w:type="character" w:customStyle="1" w:styleId="BodyTextChar">
    <w:name w:val="Body Text Char"/>
    <w:basedOn w:val="DefaultParagraphFont"/>
    <w:link w:val="BodyText"/>
    <w:uiPriority w:val="99"/>
    <w:semiHidden/>
    <w:rsid w:val="00975BBB"/>
    <w:rPr>
      <w:rFonts w:ascii="Sans Serif PS" w:eastAsia="Times New Roman" w:hAnsi="Sans Serif PS" w:cs="Times New Roman"/>
      <w:sz w:val="20"/>
      <w:szCs w:val="20"/>
    </w:rPr>
  </w:style>
  <w:style w:type="character" w:customStyle="1" w:styleId="ListParagraphChar">
    <w:name w:val="List Paragraph Char"/>
    <w:link w:val="ListParagraph"/>
    <w:uiPriority w:val="34"/>
    <w:locked/>
    <w:rsid w:val="00AA473A"/>
  </w:style>
  <w:style w:type="table" w:styleId="TableGrid">
    <w:name w:val="Table Grid"/>
    <w:basedOn w:val="TableNormal"/>
    <w:uiPriority w:val="59"/>
    <w:rsid w:val="00951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655A"/>
    <w:rPr>
      <w:color w:val="0563C1" w:themeColor="hyperlink"/>
      <w:u w:val="single"/>
    </w:rPr>
  </w:style>
  <w:style w:type="paragraph" w:styleId="Header">
    <w:name w:val="header"/>
    <w:basedOn w:val="Normal"/>
    <w:link w:val="HeaderChar"/>
    <w:uiPriority w:val="99"/>
    <w:unhideWhenUsed/>
    <w:rsid w:val="0088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2C3"/>
  </w:style>
  <w:style w:type="paragraph" w:styleId="Footer">
    <w:name w:val="footer"/>
    <w:basedOn w:val="Normal"/>
    <w:link w:val="FooterChar"/>
    <w:uiPriority w:val="99"/>
    <w:unhideWhenUsed/>
    <w:rsid w:val="0088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84913">
      <w:bodyDiv w:val="1"/>
      <w:marLeft w:val="0"/>
      <w:marRight w:val="0"/>
      <w:marTop w:val="0"/>
      <w:marBottom w:val="0"/>
      <w:divBdr>
        <w:top w:val="none" w:sz="0" w:space="0" w:color="auto"/>
        <w:left w:val="none" w:sz="0" w:space="0" w:color="auto"/>
        <w:bottom w:val="none" w:sz="0" w:space="0" w:color="auto"/>
        <w:right w:val="none" w:sz="0" w:space="0" w:color="auto"/>
      </w:divBdr>
    </w:div>
    <w:div w:id="15052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en@rdrsbanglades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4776</Words>
  <Characters>27227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SCOPE-TO</dc:creator>
  <cp:lastModifiedBy>rdrs</cp:lastModifiedBy>
  <cp:revision>2</cp:revision>
  <dcterms:created xsi:type="dcterms:W3CDTF">2022-04-07T04:37:00Z</dcterms:created>
  <dcterms:modified xsi:type="dcterms:W3CDTF">2022-04-07T04:37:00Z</dcterms:modified>
</cp:coreProperties>
</file>