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F452" w14:textId="0F8EB97B" w:rsidR="003A72C8" w:rsidRPr="006D7F45" w:rsidRDefault="003A72C8" w:rsidP="006D7F45">
      <w:pPr>
        <w:pStyle w:val="ListParagraph"/>
        <w:spacing w:after="0" w:line="240" w:lineRule="auto"/>
        <w:ind w:left="360"/>
        <w:jc w:val="center"/>
        <w:rPr>
          <w:rFonts w:cstheme="minorHAnsi"/>
          <w:b/>
        </w:rPr>
      </w:pPr>
      <w:r w:rsidRPr="006D7F45">
        <w:rPr>
          <w:rFonts w:cstheme="minorHAnsi"/>
          <w:b/>
          <w:sz w:val="20"/>
          <w:szCs w:val="20"/>
        </w:rPr>
        <w:t>Short-</w:t>
      </w:r>
      <w:r w:rsidRPr="006D7F45">
        <w:rPr>
          <w:rFonts w:cstheme="minorHAnsi"/>
          <w:b/>
        </w:rPr>
        <w:t xml:space="preserve">Term Consultancy, based in </w:t>
      </w:r>
      <w:r w:rsidR="007E1B67" w:rsidRPr="00795CF3">
        <w:rPr>
          <w:rFonts w:cstheme="minorHAnsi"/>
          <w:b/>
        </w:rPr>
        <w:t>Dhaka</w:t>
      </w:r>
      <w:r w:rsidRPr="00795CF3">
        <w:rPr>
          <w:rFonts w:cstheme="minorHAnsi"/>
          <w:b/>
        </w:rPr>
        <w:t xml:space="preserve">, </w:t>
      </w:r>
      <w:r w:rsidR="007E1B67">
        <w:rPr>
          <w:rFonts w:cstheme="minorHAnsi"/>
          <w:b/>
        </w:rPr>
        <w:t>Bangladesh</w:t>
      </w:r>
    </w:p>
    <w:p w14:paraId="48BBAC81" w14:textId="77777777" w:rsidR="003A72C8" w:rsidRPr="006D7F45" w:rsidRDefault="003A72C8" w:rsidP="006D7F45">
      <w:pPr>
        <w:pStyle w:val="ListParagraph"/>
        <w:spacing w:after="0" w:line="240" w:lineRule="auto"/>
        <w:ind w:left="360"/>
        <w:jc w:val="center"/>
        <w:rPr>
          <w:rFonts w:cstheme="minorHAnsi"/>
          <w:b/>
        </w:rPr>
      </w:pPr>
      <w:r w:rsidRPr="006D7F45">
        <w:rPr>
          <w:rFonts w:cstheme="minorHAnsi"/>
          <w:b/>
        </w:rPr>
        <w:t>Member of Geo-Enabling team for Monitoring and Supervision (GEMS)</w:t>
      </w:r>
    </w:p>
    <w:p w14:paraId="43655B88" w14:textId="1B4BB415" w:rsidR="003A72C8" w:rsidRPr="006D7F45" w:rsidRDefault="003A72C8" w:rsidP="006D7F45">
      <w:pPr>
        <w:pStyle w:val="ListParagraph"/>
        <w:spacing w:after="0" w:line="240" w:lineRule="auto"/>
        <w:ind w:left="360"/>
        <w:jc w:val="center"/>
        <w:rPr>
          <w:rFonts w:cstheme="minorHAnsi"/>
          <w:b/>
        </w:rPr>
      </w:pPr>
      <w:r w:rsidRPr="006D7F45">
        <w:rPr>
          <w:rFonts w:cstheme="minorHAnsi"/>
          <w:b/>
        </w:rPr>
        <w:t>-Experience in digital M&amp;E and advanced GIS skills required-</w:t>
      </w:r>
    </w:p>
    <w:p w14:paraId="61978057" w14:textId="0C238491" w:rsidR="003A72C8" w:rsidRPr="006D7F45" w:rsidRDefault="003A72C8" w:rsidP="003A72C8">
      <w:pPr>
        <w:pStyle w:val="ListParagraph"/>
        <w:spacing w:after="0" w:line="240" w:lineRule="auto"/>
        <w:ind w:left="360"/>
        <w:jc w:val="both"/>
        <w:rPr>
          <w:rFonts w:cstheme="minorHAnsi"/>
          <w:b/>
          <w:sz w:val="20"/>
          <w:szCs w:val="20"/>
        </w:rPr>
      </w:pPr>
    </w:p>
    <w:p w14:paraId="49A164EC" w14:textId="20215ED7" w:rsidR="003A72C8" w:rsidRPr="006D7F45" w:rsidRDefault="008172E7" w:rsidP="008172E7">
      <w:pPr>
        <w:pStyle w:val="ListParagraph"/>
        <w:tabs>
          <w:tab w:val="left" w:pos="2450"/>
        </w:tabs>
        <w:spacing w:after="0" w:line="240" w:lineRule="auto"/>
        <w:ind w:left="360"/>
        <w:jc w:val="both"/>
        <w:rPr>
          <w:rFonts w:cstheme="minorHAnsi"/>
          <w:b/>
          <w:sz w:val="20"/>
          <w:szCs w:val="20"/>
        </w:rPr>
      </w:pPr>
      <w:r>
        <w:rPr>
          <w:rFonts w:cstheme="minorHAnsi"/>
          <w:b/>
          <w:sz w:val="20"/>
          <w:szCs w:val="20"/>
        </w:rPr>
        <w:tab/>
      </w:r>
    </w:p>
    <w:p w14:paraId="6E7800F3" w14:textId="77777777" w:rsidR="006D7F45" w:rsidRPr="006D7F45" w:rsidRDefault="006D7F45" w:rsidP="006D7F45">
      <w:pPr>
        <w:pStyle w:val="Normal0"/>
        <w:spacing w:after="0" w:line="257" w:lineRule="auto"/>
        <w:jc w:val="both"/>
        <w:rPr>
          <w:rFonts w:eastAsia="Times New Roman" w:cstheme="minorHAnsi"/>
          <w:sz w:val="20"/>
          <w:szCs w:val="20"/>
          <w:lang w:val="en"/>
        </w:rPr>
      </w:pPr>
    </w:p>
    <w:p w14:paraId="0CC950DC" w14:textId="47CC8B1E" w:rsidR="006D7F45" w:rsidRPr="006D7F45" w:rsidRDefault="006D7F45" w:rsidP="006D7F45">
      <w:pPr>
        <w:pStyle w:val="Default"/>
        <w:numPr>
          <w:ilvl w:val="0"/>
          <w:numId w:val="2"/>
        </w:numPr>
        <w:pBdr>
          <w:bottom w:val="single" w:sz="4" w:space="1" w:color="auto"/>
        </w:pBdr>
        <w:shd w:val="clear" w:color="auto" w:fill="FBE4D5" w:themeFill="accent2" w:themeFillTint="33"/>
        <w:jc w:val="both"/>
        <w:rPr>
          <w:rFonts w:asciiTheme="minorHAnsi" w:hAnsiTheme="minorHAnsi" w:cstheme="minorHAnsi"/>
          <w:b/>
          <w:color w:val="auto"/>
          <w:sz w:val="20"/>
          <w:szCs w:val="20"/>
        </w:rPr>
      </w:pPr>
      <w:r w:rsidRPr="006D7F45">
        <w:rPr>
          <w:rFonts w:asciiTheme="minorHAnsi" w:hAnsiTheme="minorHAnsi" w:cstheme="minorHAnsi"/>
          <w:b/>
          <w:bCs/>
          <w:color w:val="002060"/>
          <w:sz w:val="20"/>
          <w:szCs w:val="20"/>
        </w:rPr>
        <w:t>ICT for Operational Effectiveness in the COVID contexts and the GEMS Initiative</w:t>
      </w:r>
    </w:p>
    <w:p w14:paraId="0AC1ECA3" w14:textId="77777777" w:rsidR="003A72C8" w:rsidRPr="006D7F45" w:rsidRDefault="003A72C8" w:rsidP="003A72C8">
      <w:pPr>
        <w:spacing w:after="0" w:line="240" w:lineRule="auto"/>
        <w:jc w:val="both"/>
        <w:rPr>
          <w:rFonts w:cstheme="minorHAnsi"/>
          <w:b/>
          <w:sz w:val="20"/>
          <w:szCs w:val="20"/>
        </w:rPr>
      </w:pPr>
    </w:p>
    <w:p w14:paraId="39E91632" w14:textId="34CAF99F" w:rsidR="0046133C" w:rsidRPr="006D7F45" w:rsidRDefault="003A72C8" w:rsidP="006571CD">
      <w:pPr>
        <w:pStyle w:val="Default"/>
        <w:jc w:val="both"/>
        <w:rPr>
          <w:rFonts w:asciiTheme="minorHAnsi" w:hAnsiTheme="minorHAnsi" w:cstheme="minorHAnsi"/>
          <w:color w:val="auto"/>
          <w:sz w:val="20"/>
          <w:szCs w:val="20"/>
          <w:lang w:val="en"/>
        </w:rPr>
      </w:pPr>
      <w:bookmarkStart w:id="0" w:name="_Hlk516388904"/>
      <w:r w:rsidRPr="006D7F45">
        <w:rPr>
          <w:rFonts w:asciiTheme="minorHAnsi" w:hAnsiTheme="minorHAnsi" w:cstheme="minorHAnsi"/>
          <w:b/>
          <w:bCs/>
          <w:color w:val="auto"/>
          <w:sz w:val="20"/>
          <w:szCs w:val="20"/>
        </w:rPr>
        <w:t xml:space="preserve">COVID-19 has had tremendous health, social, and economic impacts around the world, including in the South Asia Region (SAR). </w:t>
      </w:r>
      <w:r w:rsidRPr="006D7F45">
        <w:rPr>
          <w:rFonts w:asciiTheme="minorHAnsi" w:hAnsiTheme="minorHAnsi" w:cstheme="minorHAnsi"/>
          <w:color w:val="auto"/>
          <w:sz w:val="20"/>
          <w:szCs w:val="20"/>
        </w:rPr>
        <w:t xml:space="preserve">Moreover, due to travel constraints and limited field access, the World Bank </w:t>
      </w:r>
      <w:r w:rsidR="0046133C" w:rsidRPr="006D7F45">
        <w:rPr>
          <w:rFonts w:asciiTheme="minorHAnsi" w:hAnsiTheme="minorHAnsi" w:cstheme="minorHAnsi"/>
          <w:color w:val="auto"/>
          <w:sz w:val="20"/>
          <w:szCs w:val="20"/>
        </w:rPr>
        <w:t xml:space="preserve">Group (WBG) </w:t>
      </w:r>
      <w:r w:rsidRPr="006D7F45">
        <w:rPr>
          <w:rFonts w:asciiTheme="minorHAnsi" w:hAnsiTheme="minorHAnsi" w:cstheme="minorHAnsi"/>
          <w:color w:val="auto"/>
          <w:sz w:val="20"/>
          <w:szCs w:val="20"/>
        </w:rPr>
        <w:t xml:space="preserve">and its clients are operating in an unprecedented context, in which fulfilling their respective supervision and monitoring duties faces significant challenges. </w:t>
      </w:r>
      <w:proofErr w:type="gramStart"/>
      <w:r w:rsidR="0046133C" w:rsidRPr="006D7F45">
        <w:rPr>
          <w:rFonts w:asciiTheme="minorHAnsi" w:hAnsiTheme="minorHAnsi" w:cstheme="minorHAnsi"/>
          <w:color w:val="auto"/>
          <w:sz w:val="20"/>
          <w:szCs w:val="20"/>
        </w:rPr>
        <w:t>In order to</w:t>
      </w:r>
      <w:proofErr w:type="gramEnd"/>
      <w:r w:rsidR="0046133C" w:rsidRPr="006D7F45">
        <w:rPr>
          <w:rFonts w:asciiTheme="minorHAnsi" w:hAnsiTheme="minorHAnsi" w:cstheme="minorHAnsi"/>
          <w:color w:val="auto"/>
          <w:sz w:val="20"/>
          <w:szCs w:val="20"/>
        </w:rPr>
        <w:t xml:space="preserve"> mitigate these challenges and reliably reach the most vulnerable populations, we need to ‘get eyes on the ground where we cannot always have feet on the ground.’</w:t>
      </w:r>
      <w:r w:rsidR="006571CD">
        <w:rPr>
          <w:rFonts w:asciiTheme="minorHAnsi" w:hAnsiTheme="minorHAnsi" w:cstheme="minorHAnsi"/>
          <w:color w:val="auto"/>
          <w:sz w:val="20"/>
          <w:szCs w:val="20"/>
        </w:rPr>
        <w:t xml:space="preserve"> </w:t>
      </w:r>
      <w:r w:rsidR="0046133C" w:rsidRPr="006D7F45">
        <w:rPr>
          <w:rFonts w:asciiTheme="minorHAnsi" w:hAnsiTheme="minorHAnsi" w:cstheme="minorHAnsi"/>
          <w:sz w:val="20"/>
          <w:szCs w:val="20"/>
        </w:rPr>
        <w:t xml:space="preserve">The Geo-Enabling methodology for Monitoring and Supervision (GEMS) has been developed in response to this demand, with the aim to provide project teams, client agencies, and partner organizations with timely access to invaluable field information from areas that cannot be regularly visited. </w:t>
      </w:r>
    </w:p>
    <w:p w14:paraId="6F2885DE" w14:textId="77777777" w:rsidR="0046133C" w:rsidRPr="006D7F45" w:rsidRDefault="0046133C" w:rsidP="003A72C8">
      <w:pPr>
        <w:pStyle w:val="Default"/>
        <w:jc w:val="both"/>
        <w:rPr>
          <w:rFonts w:asciiTheme="minorHAnsi" w:hAnsiTheme="minorHAnsi" w:cstheme="minorHAnsi"/>
          <w:color w:val="auto"/>
          <w:sz w:val="20"/>
          <w:szCs w:val="20"/>
        </w:rPr>
      </w:pPr>
    </w:p>
    <w:bookmarkEnd w:id="0"/>
    <w:p w14:paraId="4DFE9739" w14:textId="0F72B135" w:rsidR="005801A7" w:rsidRPr="006D7F45" w:rsidRDefault="0046133C" w:rsidP="006D7F45">
      <w:pPr>
        <w:pStyle w:val="Default"/>
        <w:jc w:val="both"/>
        <w:rPr>
          <w:rFonts w:asciiTheme="minorHAnsi" w:hAnsiTheme="minorHAnsi" w:cstheme="minorHAnsi"/>
          <w:color w:val="auto"/>
          <w:sz w:val="20"/>
          <w:szCs w:val="20"/>
        </w:rPr>
      </w:pPr>
      <w:r w:rsidRPr="006D7F45">
        <w:rPr>
          <w:rFonts w:asciiTheme="minorHAnsi" w:hAnsiTheme="minorHAnsi" w:cstheme="minorHAnsi"/>
          <w:b/>
          <w:bCs/>
          <w:color w:val="auto"/>
          <w:sz w:val="20"/>
          <w:szCs w:val="20"/>
        </w:rPr>
        <w:t xml:space="preserve">Development Objective: </w:t>
      </w:r>
      <w:r w:rsidRPr="006D7F45">
        <w:rPr>
          <w:rFonts w:asciiTheme="minorHAnsi" w:hAnsiTheme="minorHAnsi" w:cstheme="minorHAnsi"/>
          <w:color w:val="auto"/>
          <w:sz w:val="20"/>
          <w:szCs w:val="20"/>
        </w:rPr>
        <w:t xml:space="preserve">The GEMS method enables project teams to use </w:t>
      </w:r>
      <w:r w:rsidR="003E00DC">
        <w:rPr>
          <w:rFonts w:asciiTheme="minorHAnsi" w:hAnsiTheme="minorHAnsi" w:cstheme="minorHAnsi"/>
          <w:color w:val="auto"/>
          <w:sz w:val="20"/>
          <w:szCs w:val="20"/>
        </w:rPr>
        <w:t xml:space="preserve">simple and low-cost </w:t>
      </w:r>
      <w:r w:rsidRPr="006D7F45">
        <w:rPr>
          <w:rFonts w:asciiTheme="minorHAnsi" w:hAnsiTheme="minorHAnsi" w:cstheme="minorHAnsi"/>
          <w:color w:val="auto"/>
          <w:sz w:val="20"/>
          <w:szCs w:val="20"/>
        </w:rPr>
        <w:t>open</w:t>
      </w:r>
      <w:r w:rsidR="003E00DC">
        <w:rPr>
          <w:rFonts w:asciiTheme="minorHAnsi" w:hAnsiTheme="minorHAnsi" w:cstheme="minorHAnsi"/>
          <w:color w:val="auto"/>
          <w:sz w:val="20"/>
          <w:szCs w:val="20"/>
        </w:rPr>
        <w:t>-</w:t>
      </w:r>
      <w:r w:rsidRPr="006D7F45">
        <w:rPr>
          <w:rFonts w:asciiTheme="minorHAnsi" w:hAnsiTheme="minorHAnsi" w:cstheme="minorHAnsi"/>
          <w:color w:val="auto"/>
          <w:sz w:val="20"/>
          <w:szCs w:val="20"/>
        </w:rPr>
        <w:t xml:space="preserve">source tools for in-field collection of structured digital data that automatically feeds into centralized </w:t>
      </w:r>
      <w:r w:rsidR="00DB16C6">
        <w:rPr>
          <w:rFonts w:asciiTheme="minorHAnsi" w:hAnsiTheme="minorHAnsi" w:cstheme="minorHAnsi"/>
          <w:color w:val="auto"/>
          <w:sz w:val="20"/>
          <w:szCs w:val="20"/>
        </w:rPr>
        <w:t>digital Monitoring and Evaluation (</w:t>
      </w:r>
      <w:r w:rsidRPr="006D7F45">
        <w:rPr>
          <w:rFonts w:asciiTheme="minorHAnsi" w:hAnsiTheme="minorHAnsi" w:cstheme="minorHAnsi"/>
          <w:color w:val="auto"/>
          <w:sz w:val="20"/>
          <w:szCs w:val="20"/>
        </w:rPr>
        <w:t>M&amp;E</w:t>
      </w:r>
      <w:r w:rsidR="00DB16C6">
        <w:rPr>
          <w:rFonts w:asciiTheme="minorHAnsi" w:hAnsiTheme="minorHAnsi" w:cstheme="minorHAnsi"/>
          <w:color w:val="auto"/>
          <w:sz w:val="20"/>
          <w:szCs w:val="20"/>
        </w:rPr>
        <w:t>)</w:t>
      </w:r>
      <w:r w:rsidRPr="006D7F45">
        <w:rPr>
          <w:rFonts w:asciiTheme="minorHAnsi" w:hAnsiTheme="minorHAnsi" w:cstheme="minorHAnsi"/>
          <w:color w:val="auto"/>
          <w:sz w:val="20"/>
          <w:szCs w:val="20"/>
        </w:rPr>
        <w:t xml:space="preserve"> system</w:t>
      </w:r>
      <w:r w:rsidR="00DB16C6">
        <w:rPr>
          <w:rFonts w:asciiTheme="minorHAnsi" w:hAnsiTheme="minorHAnsi" w:cstheme="minorHAnsi"/>
          <w:color w:val="auto"/>
          <w:sz w:val="20"/>
          <w:szCs w:val="20"/>
        </w:rPr>
        <w:t>s</w:t>
      </w:r>
      <w:r w:rsidRPr="006D7F45">
        <w:rPr>
          <w:rFonts w:asciiTheme="minorHAnsi" w:hAnsiTheme="minorHAnsi" w:cstheme="minorHAnsi"/>
          <w:color w:val="auto"/>
          <w:sz w:val="20"/>
          <w:szCs w:val="20"/>
        </w:rPr>
        <w:t>. The integrated data can include any kind of indicators, based on tailor-made forms; photos, audio, videos; time and date stamps; and GPS coordinates that allow for automated geo-mapping of the information. Using these tools systematically allows operations to enhance the transparency and accuracy of M&amp;E and increase the accountability of third-party monitoring (TPM). Moreover, the GEMS method provides WBG Global Practices (GPs) and Country Management Units (CMUs) with platform</w:t>
      </w:r>
      <w:r w:rsidR="00DB16C6">
        <w:rPr>
          <w:rFonts w:asciiTheme="minorHAnsi" w:hAnsiTheme="minorHAnsi" w:cstheme="minorHAnsi"/>
          <w:color w:val="auto"/>
          <w:sz w:val="20"/>
          <w:szCs w:val="20"/>
        </w:rPr>
        <w:t>s</w:t>
      </w:r>
      <w:r w:rsidRPr="006D7F45">
        <w:rPr>
          <w:rFonts w:asciiTheme="minorHAnsi" w:hAnsiTheme="minorHAnsi" w:cstheme="minorHAnsi"/>
          <w:color w:val="auto"/>
          <w:sz w:val="20"/>
          <w:szCs w:val="20"/>
        </w:rPr>
        <w:t xml:space="preserve"> for remote supervision, real-time </w:t>
      </w:r>
      <w:proofErr w:type="gramStart"/>
      <w:r w:rsidR="00DB16C6">
        <w:rPr>
          <w:rFonts w:asciiTheme="minorHAnsi" w:hAnsiTheme="minorHAnsi" w:cstheme="minorHAnsi"/>
          <w:color w:val="auto"/>
          <w:sz w:val="20"/>
          <w:szCs w:val="20"/>
        </w:rPr>
        <w:t>risk</w:t>
      </w:r>
      <w:proofErr w:type="gramEnd"/>
      <w:r w:rsidR="00DB16C6">
        <w:rPr>
          <w:rFonts w:asciiTheme="minorHAnsi" w:hAnsiTheme="minorHAnsi" w:cstheme="minorHAnsi"/>
          <w:color w:val="auto"/>
          <w:sz w:val="20"/>
          <w:szCs w:val="20"/>
        </w:rPr>
        <w:t xml:space="preserve"> and </w:t>
      </w:r>
      <w:r w:rsidRPr="006D7F45">
        <w:rPr>
          <w:rFonts w:asciiTheme="minorHAnsi" w:hAnsiTheme="minorHAnsi" w:cstheme="minorHAnsi"/>
          <w:color w:val="auto"/>
          <w:sz w:val="20"/>
          <w:szCs w:val="20"/>
        </w:rPr>
        <w:t xml:space="preserve">safeguards monitoring, </w:t>
      </w:r>
      <w:r w:rsidR="00DB16C6">
        <w:rPr>
          <w:rFonts w:asciiTheme="minorHAnsi" w:hAnsiTheme="minorHAnsi" w:cstheme="minorHAnsi"/>
          <w:color w:val="auto"/>
          <w:sz w:val="20"/>
          <w:szCs w:val="20"/>
        </w:rPr>
        <w:t xml:space="preserve">as well as </w:t>
      </w:r>
      <w:r w:rsidRPr="006D7F45">
        <w:rPr>
          <w:rFonts w:asciiTheme="minorHAnsi" w:hAnsiTheme="minorHAnsi" w:cstheme="minorHAnsi"/>
          <w:color w:val="auto"/>
          <w:sz w:val="20"/>
          <w:szCs w:val="20"/>
        </w:rPr>
        <w:t>portfolio mapping for coordination across projects and partners.</w:t>
      </w:r>
    </w:p>
    <w:p w14:paraId="1640FC48" w14:textId="3E04EC7C" w:rsidR="006D7F45" w:rsidRDefault="006D7F45" w:rsidP="006D7F45">
      <w:pPr>
        <w:pStyle w:val="Default"/>
        <w:ind w:left="720"/>
        <w:jc w:val="both"/>
        <w:rPr>
          <w:rFonts w:asciiTheme="minorHAnsi" w:hAnsiTheme="minorHAnsi" w:cstheme="minorHAnsi"/>
          <w:color w:val="auto"/>
          <w:sz w:val="20"/>
          <w:szCs w:val="20"/>
        </w:rPr>
      </w:pPr>
    </w:p>
    <w:p w14:paraId="5DF12DA8" w14:textId="77777777" w:rsidR="00DB16C6" w:rsidRPr="006D7F45" w:rsidRDefault="00DB16C6" w:rsidP="006D7F45">
      <w:pPr>
        <w:pStyle w:val="Default"/>
        <w:ind w:left="720"/>
        <w:jc w:val="both"/>
        <w:rPr>
          <w:rFonts w:asciiTheme="minorHAnsi" w:hAnsiTheme="minorHAnsi" w:cstheme="minorHAnsi"/>
          <w:color w:val="auto"/>
          <w:sz w:val="20"/>
          <w:szCs w:val="20"/>
        </w:rPr>
      </w:pPr>
    </w:p>
    <w:p w14:paraId="561B1E3C" w14:textId="77777777" w:rsidR="006D7F45" w:rsidRPr="006D7F45" w:rsidRDefault="006D7F45" w:rsidP="006D7F45">
      <w:pPr>
        <w:pStyle w:val="Default"/>
        <w:numPr>
          <w:ilvl w:val="0"/>
          <w:numId w:val="2"/>
        </w:numPr>
        <w:pBdr>
          <w:bottom w:val="single" w:sz="4" w:space="1" w:color="auto"/>
        </w:pBdr>
        <w:shd w:val="clear" w:color="auto" w:fill="FBE4D5" w:themeFill="accent2" w:themeFillTint="33"/>
        <w:rPr>
          <w:rFonts w:asciiTheme="minorHAnsi" w:hAnsiTheme="minorHAnsi" w:cstheme="minorHAnsi"/>
          <w:b/>
          <w:bCs/>
          <w:color w:val="002060"/>
          <w:sz w:val="20"/>
          <w:szCs w:val="20"/>
        </w:rPr>
      </w:pPr>
      <w:r w:rsidRPr="006D7F45">
        <w:rPr>
          <w:rFonts w:asciiTheme="minorHAnsi" w:hAnsiTheme="minorHAnsi" w:cstheme="minorHAnsi"/>
          <w:b/>
          <w:bCs/>
          <w:color w:val="002060"/>
          <w:sz w:val="20"/>
          <w:szCs w:val="20"/>
        </w:rPr>
        <w:t>Objective and Scope of Work: Leveraging ICT to Enhance M&amp;E, Supervision, and Citizen Engagement</w:t>
      </w:r>
    </w:p>
    <w:p w14:paraId="31183B70" w14:textId="77777777" w:rsidR="006D7F45" w:rsidRPr="006D7F45" w:rsidRDefault="006D7F45" w:rsidP="006D7F45">
      <w:pPr>
        <w:pStyle w:val="Default"/>
        <w:jc w:val="both"/>
        <w:rPr>
          <w:rFonts w:asciiTheme="minorHAnsi" w:hAnsiTheme="minorHAnsi" w:cstheme="minorHAnsi"/>
          <w:b/>
          <w:color w:val="auto"/>
          <w:sz w:val="20"/>
          <w:szCs w:val="20"/>
        </w:rPr>
      </w:pPr>
    </w:p>
    <w:p w14:paraId="12DC1486" w14:textId="54BE489B" w:rsidR="006D7F45" w:rsidRPr="006D7F45" w:rsidRDefault="00795CF3" w:rsidP="006D7F45">
      <w:pPr>
        <w:pStyle w:val="Default"/>
        <w:jc w:val="both"/>
        <w:rPr>
          <w:rFonts w:asciiTheme="minorHAnsi" w:hAnsiTheme="minorHAnsi" w:cstheme="minorHAnsi"/>
          <w:b/>
          <w:color w:val="auto"/>
          <w:sz w:val="20"/>
          <w:szCs w:val="20"/>
        </w:rPr>
      </w:pPr>
      <w:r w:rsidRPr="00795CF3">
        <w:rPr>
          <w:rFonts w:asciiTheme="minorHAnsi" w:hAnsiTheme="minorHAnsi" w:cstheme="minorHAnsi"/>
          <w:b/>
          <w:color w:val="auto"/>
          <w:sz w:val="20"/>
          <w:szCs w:val="20"/>
        </w:rPr>
        <w:t xml:space="preserve">GEMS team, in cooperation with the CMU </w:t>
      </w:r>
      <w:r w:rsidR="006D7F45" w:rsidRPr="00A7327C">
        <w:rPr>
          <w:rFonts w:asciiTheme="minorHAnsi" w:hAnsiTheme="minorHAnsi" w:cstheme="minorHAnsi"/>
          <w:b/>
          <w:color w:val="auto"/>
          <w:sz w:val="20"/>
          <w:szCs w:val="20"/>
        </w:rPr>
        <w:t xml:space="preserve">is looking to hire a short-term consultant (STC) to join the GEMS team. </w:t>
      </w:r>
      <w:r w:rsidR="006D7F45" w:rsidRPr="00A7327C">
        <w:rPr>
          <w:rFonts w:asciiTheme="minorHAnsi" w:hAnsiTheme="minorHAnsi" w:cstheme="minorHAnsi"/>
          <w:color w:val="auto"/>
          <w:sz w:val="20"/>
          <w:szCs w:val="20"/>
        </w:rPr>
        <w:t xml:space="preserve">The consultant will be based in </w:t>
      </w:r>
      <w:r w:rsidR="007E1B67" w:rsidRPr="00A7327C">
        <w:rPr>
          <w:rFonts w:asciiTheme="minorHAnsi" w:hAnsiTheme="minorHAnsi" w:cstheme="minorHAnsi"/>
          <w:color w:val="auto"/>
          <w:sz w:val="20"/>
          <w:szCs w:val="20"/>
        </w:rPr>
        <w:t>Dhaka</w:t>
      </w:r>
      <w:r w:rsidR="006D7F45" w:rsidRPr="00A7327C">
        <w:rPr>
          <w:rFonts w:asciiTheme="minorHAnsi" w:hAnsiTheme="minorHAnsi" w:cstheme="minorHAnsi"/>
          <w:color w:val="auto"/>
          <w:sz w:val="20"/>
          <w:szCs w:val="20"/>
        </w:rPr>
        <w:t xml:space="preserve">, </w:t>
      </w:r>
      <w:r w:rsidR="007E1B67" w:rsidRPr="00A7327C">
        <w:rPr>
          <w:rFonts w:asciiTheme="minorHAnsi" w:hAnsiTheme="minorHAnsi" w:cstheme="minorHAnsi"/>
          <w:color w:val="auto"/>
          <w:sz w:val="20"/>
          <w:szCs w:val="20"/>
        </w:rPr>
        <w:t>Bangladesh</w:t>
      </w:r>
      <w:r w:rsidR="006D7F45" w:rsidRPr="00A7327C">
        <w:rPr>
          <w:rFonts w:asciiTheme="minorHAnsi" w:hAnsiTheme="minorHAnsi" w:cstheme="minorHAnsi"/>
          <w:color w:val="auto"/>
          <w:sz w:val="20"/>
          <w:szCs w:val="20"/>
        </w:rPr>
        <w:t>, and fully embedded in the GEMS team, within the World Bank’s Fragility, Conflict and Violence Group</w:t>
      </w:r>
      <w:r w:rsidR="006D7F45" w:rsidRPr="006D7F45">
        <w:rPr>
          <w:rFonts w:asciiTheme="minorHAnsi" w:hAnsiTheme="minorHAnsi" w:cstheme="minorHAnsi"/>
          <w:color w:val="auto"/>
          <w:sz w:val="20"/>
          <w:szCs w:val="20"/>
        </w:rPr>
        <w:t xml:space="preserve">. The consultant will work under the guidance of the GEMS TTL and in very close coordination with the CMU. </w:t>
      </w:r>
    </w:p>
    <w:p w14:paraId="200C0C4F" w14:textId="77777777" w:rsidR="006D7F45" w:rsidRPr="006D7F45" w:rsidRDefault="006D7F45" w:rsidP="006D7F45">
      <w:pPr>
        <w:pStyle w:val="Default"/>
        <w:jc w:val="both"/>
        <w:rPr>
          <w:rFonts w:asciiTheme="minorHAnsi" w:hAnsiTheme="minorHAnsi" w:cstheme="minorHAnsi"/>
          <w:b/>
          <w:color w:val="auto"/>
          <w:sz w:val="20"/>
          <w:szCs w:val="20"/>
        </w:rPr>
      </w:pPr>
    </w:p>
    <w:p w14:paraId="0940EBF3" w14:textId="4BF553D9" w:rsidR="006D7F45" w:rsidRPr="006D7F45" w:rsidRDefault="006D7F45" w:rsidP="006D7F45">
      <w:pPr>
        <w:pStyle w:val="Default"/>
        <w:jc w:val="both"/>
        <w:rPr>
          <w:rFonts w:asciiTheme="minorHAnsi" w:hAnsiTheme="minorHAnsi" w:cstheme="minorHAnsi"/>
          <w:color w:val="auto"/>
          <w:sz w:val="20"/>
          <w:szCs w:val="20"/>
        </w:rPr>
      </w:pPr>
      <w:r w:rsidRPr="006D7F45">
        <w:rPr>
          <w:rFonts w:asciiTheme="minorHAnsi" w:hAnsiTheme="minorHAnsi" w:cstheme="minorHAnsi"/>
          <w:b/>
          <w:color w:val="auto"/>
          <w:sz w:val="20"/>
          <w:szCs w:val="20"/>
        </w:rPr>
        <w:t>The focus of the consultancy will be to support the team in systematically implementing the GEMS method across WBG portfolio in</w:t>
      </w:r>
      <w:r w:rsidR="00A7327C">
        <w:rPr>
          <w:rFonts w:asciiTheme="minorHAnsi" w:hAnsiTheme="minorHAnsi" w:cstheme="minorHAnsi"/>
          <w:b/>
          <w:color w:val="auto"/>
          <w:sz w:val="20"/>
          <w:szCs w:val="20"/>
        </w:rPr>
        <w:t xml:space="preserve"> Bangladesh</w:t>
      </w:r>
      <w:r w:rsidRPr="006D7F45">
        <w:rPr>
          <w:rFonts w:asciiTheme="minorHAnsi" w:hAnsiTheme="minorHAnsi" w:cstheme="minorHAnsi"/>
          <w:color w:val="auto"/>
          <w:sz w:val="20"/>
          <w:szCs w:val="20"/>
        </w:rPr>
        <w:t xml:space="preserve">. </w:t>
      </w:r>
      <w:r w:rsidR="003D7A1B">
        <w:rPr>
          <w:rFonts w:asciiTheme="minorHAnsi" w:hAnsiTheme="minorHAnsi" w:cstheme="minorHAnsi"/>
          <w:color w:val="auto"/>
          <w:sz w:val="20"/>
          <w:szCs w:val="20"/>
        </w:rPr>
        <w:t>T</w:t>
      </w:r>
      <w:r w:rsidRPr="006D7F45">
        <w:rPr>
          <w:rFonts w:asciiTheme="minorHAnsi" w:hAnsiTheme="minorHAnsi" w:cstheme="minorHAnsi"/>
          <w:color w:val="auto"/>
          <w:sz w:val="20"/>
          <w:szCs w:val="20"/>
        </w:rPr>
        <w:t xml:space="preserve">he consultant will be responsible for </w:t>
      </w:r>
      <w:r w:rsidR="003D7A1B" w:rsidRPr="006D7F45">
        <w:rPr>
          <w:rFonts w:asciiTheme="minorHAnsi" w:hAnsiTheme="minorHAnsi" w:cstheme="minorHAnsi"/>
          <w:sz w:val="20"/>
          <w:szCs w:val="20"/>
        </w:rPr>
        <w:t>the delivery of GEMS capacity-building training</w:t>
      </w:r>
      <w:r w:rsidR="003D7A1B">
        <w:rPr>
          <w:rFonts w:asciiTheme="minorHAnsi" w:hAnsiTheme="minorHAnsi" w:cstheme="minorHAnsi"/>
          <w:sz w:val="20"/>
          <w:szCs w:val="20"/>
        </w:rPr>
        <w:t>s</w:t>
      </w:r>
      <w:r w:rsidR="003D7A1B" w:rsidRPr="006D7F45">
        <w:rPr>
          <w:rFonts w:asciiTheme="minorHAnsi" w:hAnsiTheme="minorHAnsi" w:cstheme="minorHAnsi"/>
          <w:sz w:val="20"/>
          <w:szCs w:val="20"/>
        </w:rPr>
        <w:t xml:space="preserve"> </w:t>
      </w:r>
      <w:r w:rsidR="003D7A1B">
        <w:rPr>
          <w:rFonts w:asciiTheme="minorHAnsi" w:hAnsiTheme="minorHAnsi" w:cstheme="minorHAnsi"/>
          <w:sz w:val="20"/>
          <w:szCs w:val="20"/>
        </w:rPr>
        <w:t xml:space="preserve">and ongoing hand-on support </w:t>
      </w:r>
      <w:r w:rsidR="003D7A1B" w:rsidRPr="006D7F45">
        <w:rPr>
          <w:rFonts w:asciiTheme="minorHAnsi" w:hAnsiTheme="minorHAnsi" w:cstheme="minorHAnsi"/>
          <w:sz w:val="20"/>
          <w:szCs w:val="20"/>
        </w:rPr>
        <w:t xml:space="preserve">for </w:t>
      </w:r>
      <w:r w:rsidR="003D7A1B">
        <w:rPr>
          <w:rFonts w:asciiTheme="minorHAnsi" w:hAnsiTheme="minorHAnsi" w:cstheme="minorHAnsi"/>
          <w:sz w:val="20"/>
          <w:szCs w:val="20"/>
        </w:rPr>
        <w:t>project teams</w:t>
      </w:r>
      <w:r w:rsidR="003D7A1B" w:rsidRPr="006D7F45">
        <w:rPr>
          <w:rFonts w:asciiTheme="minorHAnsi" w:hAnsiTheme="minorHAnsi" w:cstheme="minorHAnsi"/>
          <w:sz w:val="20"/>
          <w:szCs w:val="20"/>
        </w:rPr>
        <w:t xml:space="preserve">, </w:t>
      </w:r>
      <w:r w:rsidR="003D7A1B">
        <w:rPr>
          <w:rFonts w:asciiTheme="minorHAnsi" w:hAnsiTheme="minorHAnsi" w:cstheme="minorHAnsi"/>
          <w:sz w:val="20"/>
          <w:szCs w:val="20"/>
        </w:rPr>
        <w:t xml:space="preserve">government agencies, </w:t>
      </w:r>
      <w:proofErr w:type="gramStart"/>
      <w:r w:rsidR="003D7A1B" w:rsidRPr="006D7F45">
        <w:rPr>
          <w:rFonts w:asciiTheme="minorHAnsi" w:hAnsiTheme="minorHAnsi" w:cstheme="minorHAnsi"/>
          <w:sz w:val="20"/>
          <w:szCs w:val="20"/>
        </w:rPr>
        <w:t>safeguards</w:t>
      </w:r>
      <w:proofErr w:type="gramEnd"/>
      <w:r w:rsidR="003D7A1B" w:rsidRPr="006D7F45">
        <w:rPr>
          <w:rFonts w:asciiTheme="minorHAnsi" w:hAnsiTheme="minorHAnsi" w:cstheme="minorHAnsi"/>
          <w:sz w:val="20"/>
          <w:szCs w:val="20"/>
        </w:rPr>
        <w:t xml:space="preserve"> and procurement specialists, and select partners.</w:t>
      </w:r>
      <w:r w:rsidR="003D7A1B">
        <w:rPr>
          <w:rFonts w:asciiTheme="minorHAnsi" w:hAnsiTheme="minorHAnsi" w:cstheme="minorHAnsi"/>
          <w:sz w:val="20"/>
          <w:szCs w:val="20"/>
        </w:rPr>
        <w:t xml:space="preserve"> This will also include </w:t>
      </w:r>
      <w:r w:rsidR="003D7A1B" w:rsidRPr="006D7F45">
        <w:rPr>
          <w:rFonts w:asciiTheme="minorHAnsi" w:hAnsiTheme="minorHAnsi" w:cstheme="minorHAnsi"/>
          <w:sz w:val="20"/>
          <w:szCs w:val="20"/>
        </w:rPr>
        <w:t>reviewing and contribution to project documents</w:t>
      </w:r>
      <w:r w:rsidR="003D7A1B">
        <w:rPr>
          <w:rFonts w:asciiTheme="minorHAnsi" w:hAnsiTheme="minorHAnsi" w:cstheme="minorHAnsi"/>
          <w:sz w:val="20"/>
          <w:szCs w:val="20"/>
        </w:rPr>
        <w:t xml:space="preserve"> and</w:t>
      </w:r>
      <w:r w:rsidR="003D7A1B" w:rsidRPr="006D7F45">
        <w:rPr>
          <w:rFonts w:asciiTheme="minorHAnsi" w:hAnsiTheme="minorHAnsi" w:cstheme="minorHAnsi"/>
          <w:sz w:val="20"/>
          <w:szCs w:val="20"/>
        </w:rPr>
        <w:t xml:space="preserve"> </w:t>
      </w:r>
      <w:r w:rsidRPr="006D7F45">
        <w:rPr>
          <w:rFonts w:asciiTheme="minorHAnsi" w:hAnsiTheme="minorHAnsi" w:cstheme="minorHAnsi"/>
          <w:color w:val="auto"/>
          <w:sz w:val="20"/>
          <w:szCs w:val="20"/>
        </w:rPr>
        <w:t xml:space="preserve">regular follow-up engagement and technical </w:t>
      </w:r>
      <w:r w:rsidR="003D7A1B">
        <w:rPr>
          <w:rFonts w:asciiTheme="minorHAnsi" w:hAnsiTheme="minorHAnsi" w:cstheme="minorHAnsi"/>
          <w:color w:val="auto"/>
          <w:sz w:val="20"/>
          <w:szCs w:val="20"/>
        </w:rPr>
        <w:t xml:space="preserve">assistance </w:t>
      </w:r>
      <w:r w:rsidRPr="006D7F45">
        <w:rPr>
          <w:rFonts w:asciiTheme="minorHAnsi" w:hAnsiTheme="minorHAnsi" w:cstheme="minorHAnsi"/>
          <w:color w:val="auto"/>
          <w:sz w:val="20"/>
          <w:szCs w:val="20"/>
        </w:rPr>
        <w:t xml:space="preserve">to clients. </w:t>
      </w:r>
      <w:r w:rsidRPr="006D7F45">
        <w:rPr>
          <w:rFonts w:asciiTheme="minorHAnsi" w:hAnsiTheme="minorHAnsi" w:cstheme="minorHAnsi"/>
          <w:sz w:val="20"/>
          <w:szCs w:val="20"/>
        </w:rPr>
        <w:t xml:space="preserve">The STC will </w:t>
      </w:r>
      <w:r w:rsidR="003D7A1B">
        <w:rPr>
          <w:rFonts w:asciiTheme="minorHAnsi" w:hAnsiTheme="minorHAnsi" w:cstheme="minorHAnsi"/>
          <w:sz w:val="20"/>
          <w:szCs w:val="20"/>
        </w:rPr>
        <w:t xml:space="preserve">also </w:t>
      </w:r>
      <w:r w:rsidRPr="006D7F45">
        <w:rPr>
          <w:rFonts w:asciiTheme="minorHAnsi" w:hAnsiTheme="minorHAnsi" w:cstheme="minorHAnsi"/>
          <w:sz w:val="20"/>
          <w:szCs w:val="20"/>
        </w:rPr>
        <w:t xml:space="preserve">be responsible for managing the CMU’s digital data collection and </w:t>
      </w:r>
      <w:r w:rsidR="003D7A1B">
        <w:rPr>
          <w:rFonts w:asciiTheme="minorHAnsi" w:hAnsiTheme="minorHAnsi" w:cstheme="minorHAnsi"/>
          <w:sz w:val="20"/>
          <w:szCs w:val="20"/>
        </w:rPr>
        <w:t xml:space="preserve">remote supervision </w:t>
      </w:r>
      <w:r w:rsidRPr="006D7F45">
        <w:rPr>
          <w:rFonts w:asciiTheme="minorHAnsi" w:hAnsiTheme="minorHAnsi" w:cstheme="minorHAnsi"/>
          <w:sz w:val="20"/>
          <w:szCs w:val="20"/>
        </w:rPr>
        <w:t xml:space="preserve">platform and conduct </w:t>
      </w:r>
      <w:r w:rsidR="003D7A1B">
        <w:rPr>
          <w:rFonts w:asciiTheme="minorHAnsi" w:hAnsiTheme="minorHAnsi" w:cstheme="minorHAnsi"/>
          <w:sz w:val="20"/>
          <w:szCs w:val="20"/>
        </w:rPr>
        <w:t xml:space="preserve">tailored data </w:t>
      </w:r>
      <w:r w:rsidRPr="006D7F45">
        <w:rPr>
          <w:rFonts w:asciiTheme="minorHAnsi" w:hAnsiTheme="minorHAnsi" w:cstheme="minorHAnsi"/>
          <w:sz w:val="20"/>
          <w:szCs w:val="20"/>
        </w:rPr>
        <w:t>analys</w:t>
      </w:r>
      <w:r w:rsidR="003D7A1B">
        <w:rPr>
          <w:rFonts w:asciiTheme="minorHAnsi" w:hAnsiTheme="minorHAnsi" w:cstheme="minorHAnsi"/>
          <w:sz w:val="20"/>
          <w:szCs w:val="20"/>
        </w:rPr>
        <w:t>e</w:t>
      </w:r>
      <w:r w:rsidRPr="006D7F45">
        <w:rPr>
          <w:rFonts w:asciiTheme="minorHAnsi" w:hAnsiTheme="minorHAnsi" w:cstheme="minorHAnsi"/>
          <w:sz w:val="20"/>
          <w:szCs w:val="20"/>
        </w:rPr>
        <w:t>s</w:t>
      </w:r>
      <w:r w:rsidR="003D7A1B">
        <w:rPr>
          <w:rFonts w:asciiTheme="minorHAnsi" w:hAnsiTheme="minorHAnsi" w:cstheme="minorHAnsi"/>
          <w:sz w:val="20"/>
          <w:szCs w:val="20"/>
        </w:rPr>
        <w:t>, based on demand</w:t>
      </w:r>
      <w:r w:rsidRPr="006D7F45">
        <w:rPr>
          <w:rFonts w:asciiTheme="minorHAnsi" w:hAnsiTheme="minorHAnsi" w:cstheme="minorHAnsi"/>
          <w:sz w:val="20"/>
          <w:szCs w:val="20"/>
        </w:rPr>
        <w:t>.</w:t>
      </w:r>
    </w:p>
    <w:p w14:paraId="1AA87410" w14:textId="77777777" w:rsidR="006D7F45" w:rsidRPr="006D7F45" w:rsidRDefault="006D7F45" w:rsidP="006D7F45">
      <w:pPr>
        <w:pStyle w:val="Default"/>
        <w:jc w:val="both"/>
        <w:rPr>
          <w:rFonts w:asciiTheme="minorHAnsi" w:hAnsiTheme="minorHAnsi" w:cstheme="minorHAnsi"/>
          <w:b/>
          <w:color w:val="auto"/>
          <w:sz w:val="20"/>
          <w:szCs w:val="20"/>
        </w:rPr>
      </w:pPr>
    </w:p>
    <w:p w14:paraId="2ECB073D" w14:textId="77777777" w:rsidR="003D7A1B" w:rsidRPr="0090675F" w:rsidRDefault="003D7A1B" w:rsidP="003D7A1B">
      <w:pPr>
        <w:pStyle w:val="Default"/>
        <w:jc w:val="both"/>
        <w:rPr>
          <w:rFonts w:asciiTheme="minorHAnsi" w:hAnsiTheme="minorHAnsi" w:cstheme="minorHAnsi"/>
          <w:color w:val="auto"/>
          <w:sz w:val="20"/>
          <w:szCs w:val="20"/>
        </w:rPr>
      </w:pPr>
      <w:r w:rsidRPr="0090675F">
        <w:rPr>
          <w:rFonts w:asciiTheme="minorHAnsi" w:hAnsiTheme="minorHAnsi" w:cstheme="minorHAnsi"/>
          <w:b/>
          <w:bCs/>
          <w:color w:val="auto"/>
          <w:sz w:val="20"/>
          <w:szCs w:val="20"/>
        </w:rPr>
        <w:t>The consultant will provide GIS and cartography support to the internal and external clients.</w:t>
      </w:r>
      <w:r w:rsidRPr="0090675F">
        <w:rPr>
          <w:rFonts w:asciiTheme="minorHAnsi" w:hAnsiTheme="minorHAnsi" w:cstheme="minorHAnsi"/>
          <w:color w:val="auto"/>
          <w:sz w:val="20"/>
          <w:szCs w:val="20"/>
        </w:rPr>
        <w:t xml:space="preserve"> An additional role of the consultant will be to support the CMU and project teams with the creation and administration of Geographic Information Systems (GIS) and related data platforms, as well as maps and spatial data analyses. This includes the responsibility to proactively liaise with technical counterparts, gather and process geospatial information, and create visualizations and technical analyses.</w:t>
      </w:r>
    </w:p>
    <w:p w14:paraId="60D03696" w14:textId="77777777" w:rsidR="003D7A1B" w:rsidRDefault="003D7A1B" w:rsidP="006D7F45">
      <w:pPr>
        <w:pStyle w:val="Default"/>
        <w:jc w:val="both"/>
        <w:rPr>
          <w:rFonts w:asciiTheme="minorHAnsi" w:hAnsiTheme="minorHAnsi" w:cstheme="minorHAnsi"/>
          <w:b/>
          <w:color w:val="auto"/>
          <w:sz w:val="20"/>
          <w:szCs w:val="20"/>
        </w:rPr>
      </w:pPr>
    </w:p>
    <w:p w14:paraId="09500219" w14:textId="636027C9" w:rsidR="006D7F45" w:rsidRDefault="006D7F45" w:rsidP="006D7F45">
      <w:pPr>
        <w:pStyle w:val="Default"/>
        <w:jc w:val="both"/>
        <w:rPr>
          <w:rFonts w:asciiTheme="minorHAnsi" w:hAnsiTheme="minorHAnsi" w:cstheme="minorHAnsi"/>
          <w:color w:val="auto"/>
          <w:sz w:val="20"/>
          <w:szCs w:val="20"/>
        </w:rPr>
      </w:pPr>
      <w:r w:rsidRPr="006D7F45">
        <w:rPr>
          <w:rFonts w:asciiTheme="minorHAnsi" w:hAnsiTheme="minorHAnsi" w:cstheme="minorHAnsi"/>
          <w:b/>
          <w:color w:val="auto"/>
          <w:sz w:val="20"/>
          <w:szCs w:val="20"/>
        </w:rPr>
        <w:t xml:space="preserve">A complementary focus will be on developing training guidelines, protocols and technical platforms, for systematizing and scaling the GEMS support across </w:t>
      </w:r>
      <w:r w:rsidRPr="00A7327C">
        <w:rPr>
          <w:rFonts w:asciiTheme="minorHAnsi" w:hAnsiTheme="minorHAnsi" w:cstheme="minorHAnsi"/>
          <w:b/>
          <w:color w:val="auto"/>
          <w:sz w:val="20"/>
          <w:szCs w:val="20"/>
        </w:rPr>
        <w:t>clients in</w:t>
      </w:r>
      <w:r w:rsidR="00A7327C" w:rsidRPr="00A7327C">
        <w:rPr>
          <w:rFonts w:asciiTheme="minorHAnsi" w:hAnsiTheme="minorHAnsi" w:cstheme="minorHAnsi"/>
          <w:b/>
          <w:color w:val="auto"/>
          <w:sz w:val="20"/>
          <w:szCs w:val="20"/>
        </w:rPr>
        <w:t xml:space="preserve"> Bangladesh</w:t>
      </w:r>
      <w:r w:rsidRPr="006D7F45">
        <w:rPr>
          <w:rFonts w:asciiTheme="minorHAnsi" w:hAnsiTheme="minorHAnsi" w:cstheme="minorHAnsi"/>
          <w:color w:val="auto"/>
          <w:sz w:val="20"/>
          <w:szCs w:val="20"/>
        </w:rPr>
        <w:t xml:space="preserve"> The consultant will support the team in (1) rolling out a standard learning package on the GEMS method; (2) developing and managing cost-effective spatial monitoring platforms on which project data can be geo-mapped and related to contextual insight; and (3) establishing internal standards and guidelines for the sustainable implementation of the GEMS method.</w:t>
      </w:r>
    </w:p>
    <w:p w14:paraId="584DAE26" w14:textId="66458F2E" w:rsidR="006D7F45" w:rsidRDefault="006D7F45" w:rsidP="006D7F45">
      <w:pPr>
        <w:pStyle w:val="Default"/>
        <w:jc w:val="both"/>
        <w:rPr>
          <w:rFonts w:asciiTheme="minorHAnsi" w:hAnsiTheme="minorHAnsi" w:cstheme="minorHAnsi"/>
          <w:color w:val="auto"/>
          <w:sz w:val="20"/>
          <w:szCs w:val="20"/>
        </w:rPr>
      </w:pPr>
    </w:p>
    <w:p w14:paraId="1592D30C" w14:textId="57B7CCBD" w:rsidR="0090675F" w:rsidRDefault="0090675F" w:rsidP="0090675F">
      <w:pPr>
        <w:pStyle w:val="Default"/>
        <w:jc w:val="both"/>
        <w:rPr>
          <w:rFonts w:asciiTheme="minorHAnsi" w:hAnsiTheme="minorHAnsi" w:cstheme="minorHAnsi"/>
          <w:color w:val="auto"/>
          <w:sz w:val="20"/>
          <w:szCs w:val="20"/>
        </w:rPr>
      </w:pPr>
      <w:r w:rsidRPr="0090675F">
        <w:rPr>
          <w:rFonts w:asciiTheme="minorHAnsi" w:hAnsiTheme="minorHAnsi" w:cstheme="minorHAnsi"/>
          <w:b/>
          <w:bCs/>
          <w:color w:val="auto"/>
          <w:sz w:val="20"/>
          <w:szCs w:val="20"/>
        </w:rPr>
        <w:t xml:space="preserve">The consultant will directly support ministries and government </w:t>
      </w:r>
      <w:r w:rsidRPr="00A7327C">
        <w:rPr>
          <w:rFonts w:asciiTheme="minorHAnsi" w:hAnsiTheme="minorHAnsi" w:cstheme="minorHAnsi"/>
          <w:b/>
          <w:bCs/>
          <w:color w:val="auto"/>
          <w:sz w:val="20"/>
          <w:szCs w:val="20"/>
        </w:rPr>
        <w:t>agencies in</w:t>
      </w:r>
      <w:r w:rsidR="00A7327C">
        <w:rPr>
          <w:rFonts w:asciiTheme="minorHAnsi" w:hAnsiTheme="minorHAnsi" w:cstheme="minorHAnsi"/>
          <w:b/>
          <w:bCs/>
          <w:color w:val="auto"/>
          <w:sz w:val="20"/>
          <w:szCs w:val="20"/>
        </w:rPr>
        <w:t xml:space="preserve"> Bangladesh</w:t>
      </w:r>
      <w:r w:rsidRPr="0090675F">
        <w:rPr>
          <w:rFonts w:asciiTheme="minorHAnsi" w:hAnsiTheme="minorHAnsi" w:cstheme="minorHAnsi"/>
          <w:b/>
          <w:bCs/>
          <w:color w:val="auto"/>
          <w:sz w:val="20"/>
          <w:szCs w:val="20"/>
        </w:rPr>
        <w:t xml:space="preserve"> as well as donors and other partners,</w:t>
      </w:r>
      <w:r w:rsidR="003D7A1B">
        <w:rPr>
          <w:rFonts w:asciiTheme="minorHAnsi" w:hAnsiTheme="minorHAnsi" w:cstheme="minorHAnsi"/>
          <w:b/>
          <w:bCs/>
          <w:color w:val="auto"/>
          <w:sz w:val="20"/>
          <w:szCs w:val="20"/>
        </w:rPr>
        <w:t xml:space="preserve"> subject to interest,</w:t>
      </w:r>
      <w:r w:rsidRPr="0090675F">
        <w:rPr>
          <w:rFonts w:asciiTheme="minorHAnsi" w:hAnsiTheme="minorHAnsi" w:cstheme="minorHAnsi"/>
          <w:b/>
          <w:bCs/>
          <w:color w:val="auto"/>
          <w:sz w:val="20"/>
          <w:szCs w:val="20"/>
        </w:rPr>
        <w:t xml:space="preserve"> in setting up systems for data collection, sharing and coordination.</w:t>
      </w:r>
      <w:r w:rsidRPr="0090675F">
        <w:rPr>
          <w:rFonts w:asciiTheme="minorHAnsi" w:hAnsiTheme="minorHAnsi" w:cstheme="minorHAnsi"/>
          <w:color w:val="auto"/>
          <w:sz w:val="20"/>
          <w:szCs w:val="20"/>
        </w:rPr>
        <w:t xml:space="preserve"> To leverage the GEMS system as an inter-agency coordination tool, the consultant will also build capacity with stakeholders outside of the World Bank. To this end, the consultant will closely work with government agencies, donors, UN agencies and other partners to leverage the GEMS tools and method for supervision and coordination. In this regard, the consultant will oversee the technical cooperation in terms of leveraging the GEMS tool, develop strategies for joint data analysis, and create data collection questionnaires upon agreement with the partners.</w:t>
      </w:r>
    </w:p>
    <w:p w14:paraId="593CF2B5" w14:textId="77777777" w:rsidR="0090675F" w:rsidRPr="006D7F45" w:rsidRDefault="0090675F" w:rsidP="006D7F45">
      <w:pPr>
        <w:pStyle w:val="Default"/>
        <w:jc w:val="both"/>
        <w:rPr>
          <w:rFonts w:asciiTheme="minorHAnsi" w:hAnsiTheme="minorHAnsi" w:cstheme="minorHAnsi"/>
          <w:color w:val="auto"/>
          <w:sz w:val="20"/>
          <w:szCs w:val="20"/>
        </w:rPr>
      </w:pPr>
    </w:p>
    <w:p w14:paraId="5D6D1BD9" w14:textId="7E8ED2AC" w:rsidR="006D7F45" w:rsidRPr="004C7A64" w:rsidRDefault="006D7F45" w:rsidP="006D7F45">
      <w:pPr>
        <w:jc w:val="both"/>
        <w:rPr>
          <w:rFonts w:cstheme="minorHAnsi"/>
          <w:sz w:val="20"/>
          <w:szCs w:val="20"/>
        </w:rPr>
      </w:pPr>
      <w:r w:rsidRPr="004C7A64">
        <w:rPr>
          <w:rFonts w:cstheme="minorHAnsi"/>
          <w:b/>
          <w:sz w:val="20"/>
          <w:szCs w:val="20"/>
        </w:rPr>
        <w:t xml:space="preserve">The consultant will also support the wider </w:t>
      </w:r>
      <w:r w:rsidRPr="004C7A64">
        <w:rPr>
          <w:rFonts w:cstheme="minorHAnsi"/>
          <w:b/>
          <w:iCs/>
          <w:sz w:val="20"/>
          <w:szCs w:val="20"/>
        </w:rPr>
        <w:t>remote supervision</w:t>
      </w:r>
      <w:r w:rsidRPr="004C7A64">
        <w:rPr>
          <w:rFonts w:cstheme="minorHAnsi"/>
          <w:b/>
          <w:i/>
          <w:sz w:val="20"/>
          <w:szCs w:val="20"/>
        </w:rPr>
        <w:t xml:space="preserve"> </w:t>
      </w:r>
      <w:r w:rsidRPr="004C7A64">
        <w:rPr>
          <w:rFonts w:cstheme="minorHAnsi"/>
          <w:b/>
          <w:sz w:val="20"/>
          <w:szCs w:val="20"/>
        </w:rPr>
        <w:t>agenda.</w:t>
      </w:r>
      <w:r w:rsidRPr="004C7A64">
        <w:rPr>
          <w:rFonts w:cstheme="minorHAnsi"/>
          <w:sz w:val="20"/>
          <w:szCs w:val="20"/>
        </w:rPr>
        <w:t xml:space="preserve"> In this regard, the consultant will work with the GEMS team, the </w:t>
      </w:r>
      <w:proofErr w:type="gramStart"/>
      <w:r w:rsidRPr="004C7A64">
        <w:rPr>
          <w:rFonts w:cstheme="minorHAnsi"/>
          <w:sz w:val="20"/>
          <w:szCs w:val="20"/>
        </w:rPr>
        <w:t>CMU</w:t>
      </w:r>
      <w:proofErr w:type="gramEnd"/>
      <w:r w:rsidRPr="004C7A64">
        <w:rPr>
          <w:rFonts w:cstheme="minorHAnsi"/>
          <w:sz w:val="20"/>
          <w:szCs w:val="20"/>
        </w:rPr>
        <w:t xml:space="preserve"> and a range of partners to explore and apply complementary field-appropriate ICT tools and procedures to improve remote supervision</w:t>
      </w:r>
      <w:r w:rsidR="003D7A1B" w:rsidRPr="004C7A64">
        <w:rPr>
          <w:rFonts w:cstheme="minorHAnsi"/>
          <w:sz w:val="20"/>
          <w:szCs w:val="20"/>
        </w:rPr>
        <w:t xml:space="preserve"> as well as</w:t>
      </w:r>
      <w:r w:rsidRPr="004C7A64">
        <w:rPr>
          <w:rFonts w:cstheme="minorHAnsi"/>
          <w:sz w:val="20"/>
          <w:szCs w:val="20"/>
        </w:rPr>
        <w:t xml:space="preserve"> effectiveness and accountability of operational engagement. </w:t>
      </w:r>
      <w:r w:rsidR="003D7A1B" w:rsidRPr="004C7A64">
        <w:rPr>
          <w:rFonts w:cstheme="minorHAnsi"/>
          <w:sz w:val="20"/>
          <w:szCs w:val="20"/>
        </w:rPr>
        <w:t xml:space="preserve">In this regard, the STC will closely cooperate with the IT Solutions department on the Project-360 Implementation Support Platform (P360). Supervision solutions that will be explored </w:t>
      </w:r>
      <w:proofErr w:type="gramStart"/>
      <w:r w:rsidR="003D7A1B" w:rsidRPr="004C7A64">
        <w:rPr>
          <w:rFonts w:cstheme="minorHAnsi"/>
          <w:sz w:val="20"/>
          <w:szCs w:val="20"/>
        </w:rPr>
        <w:t>through the use of</w:t>
      </w:r>
      <w:proofErr w:type="gramEnd"/>
      <w:r w:rsidR="003D7A1B" w:rsidRPr="004C7A64">
        <w:rPr>
          <w:rFonts w:cstheme="minorHAnsi"/>
          <w:sz w:val="20"/>
          <w:szCs w:val="20"/>
        </w:rPr>
        <w:t xml:space="preserve"> P360 will </w:t>
      </w:r>
      <w:r w:rsidRPr="004C7A64">
        <w:rPr>
          <w:rFonts w:cstheme="minorHAnsi"/>
          <w:sz w:val="20"/>
          <w:szCs w:val="20"/>
        </w:rPr>
        <w:t xml:space="preserve">include inter alia (a) </w:t>
      </w:r>
      <w:r w:rsidR="003D7A1B" w:rsidRPr="004C7A64">
        <w:rPr>
          <w:rFonts w:cstheme="minorHAnsi"/>
          <w:sz w:val="20"/>
          <w:szCs w:val="20"/>
        </w:rPr>
        <w:t xml:space="preserve">earth observation and remote sensing through satellite imagery; (b) unmanned aerial vehicles (UAV/drones) and sensor technology (c) </w:t>
      </w:r>
      <w:r w:rsidRPr="004C7A64">
        <w:rPr>
          <w:rFonts w:cstheme="minorHAnsi"/>
          <w:sz w:val="20"/>
          <w:szCs w:val="20"/>
        </w:rPr>
        <w:t>'big data'</w:t>
      </w:r>
      <w:r w:rsidR="004C7A64" w:rsidRPr="004C7A64">
        <w:rPr>
          <w:rFonts w:cstheme="minorHAnsi"/>
          <w:sz w:val="20"/>
          <w:szCs w:val="20"/>
        </w:rPr>
        <w:t xml:space="preserve"> including</w:t>
      </w:r>
      <w:r w:rsidRPr="004C7A64">
        <w:rPr>
          <w:rFonts w:cstheme="minorHAnsi"/>
          <w:sz w:val="20"/>
          <w:szCs w:val="20"/>
        </w:rPr>
        <w:t xml:space="preserve"> call detail records</w:t>
      </w:r>
      <w:r w:rsidR="004C7A64" w:rsidRPr="004C7A64">
        <w:rPr>
          <w:rFonts w:cstheme="minorHAnsi"/>
          <w:sz w:val="20"/>
          <w:szCs w:val="20"/>
        </w:rPr>
        <w:t xml:space="preserve"> and social media data</w:t>
      </w:r>
      <w:r w:rsidRPr="004C7A64">
        <w:rPr>
          <w:rFonts w:cstheme="minorHAnsi"/>
          <w:sz w:val="20"/>
          <w:szCs w:val="20"/>
        </w:rPr>
        <w:t xml:space="preserve"> for complementary monitoring tasks</w:t>
      </w:r>
      <w:r w:rsidR="003D7A1B" w:rsidRPr="004C7A64">
        <w:rPr>
          <w:rFonts w:cstheme="minorHAnsi"/>
          <w:sz w:val="20"/>
          <w:szCs w:val="20"/>
        </w:rPr>
        <w:t>;</w:t>
      </w:r>
      <w:r w:rsidRPr="004C7A64">
        <w:rPr>
          <w:rFonts w:cstheme="minorHAnsi"/>
          <w:sz w:val="20"/>
          <w:szCs w:val="20"/>
        </w:rPr>
        <w:t xml:space="preserve"> </w:t>
      </w:r>
      <w:r w:rsidR="003D7A1B" w:rsidRPr="004C7A64">
        <w:rPr>
          <w:rFonts w:cstheme="minorHAnsi"/>
          <w:sz w:val="20"/>
          <w:szCs w:val="20"/>
        </w:rPr>
        <w:t>and (d</w:t>
      </w:r>
      <w:r w:rsidRPr="004C7A64">
        <w:rPr>
          <w:rFonts w:cstheme="minorHAnsi"/>
          <w:sz w:val="20"/>
          <w:szCs w:val="20"/>
        </w:rPr>
        <w:t>)</w:t>
      </w:r>
      <w:r w:rsidR="003D7A1B" w:rsidRPr="004C7A64">
        <w:rPr>
          <w:rFonts w:cstheme="minorHAnsi"/>
          <w:sz w:val="20"/>
          <w:szCs w:val="20"/>
        </w:rPr>
        <w:t xml:space="preserve"> mobile network</w:t>
      </w:r>
      <w:r w:rsidR="004C7A64" w:rsidRPr="004C7A64">
        <w:rPr>
          <w:rFonts w:cstheme="minorHAnsi"/>
          <w:sz w:val="20"/>
          <w:szCs w:val="20"/>
        </w:rPr>
        <w:t>/</w:t>
      </w:r>
      <w:r w:rsidR="003D7A1B" w:rsidRPr="004C7A64">
        <w:rPr>
          <w:rFonts w:cstheme="minorHAnsi"/>
          <w:sz w:val="20"/>
          <w:szCs w:val="20"/>
        </w:rPr>
        <w:t xml:space="preserve">SMS-based systems for citizen engagement, beneficiary feedback, and grievance redress mechanisms. </w:t>
      </w:r>
      <w:r w:rsidRPr="004C7A64">
        <w:rPr>
          <w:rFonts w:cstheme="minorHAnsi"/>
          <w:sz w:val="20"/>
          <w:szCs w:val="20"/>
        </w:rPr>
        <w:t>The above list is not exhaustive and may be extended during implementation of the activity.</w:t>
      </w:r>
      <w:r w:rsidRPr="004C7A64">
        <w:rPr>
          <w:rFonts w:cstheme="minorHAnsi"/>
          <w:b/>
          <w:sz w:val="20"/>
          <w:szCs w:val="20"/>
        </w:rPr>
        <w:t xml:space="preserve"> </w:t>
      </w:r>
    </w:p>
    <w:p w14:paraId="3DD23876" w14:textId="77777777" w:rsidR="006D7F45" w:rsidRPr="006D7F45" w:rsidRDefault="006D7F45" w:rsidP="006D7F45">
      <w:pPr>
        <w:pStyle w:val="Default"/>
        <w:jc w:val="both"/>
        <w:rPr>
          <w:rFonts w:asciiTheme="minorHAnsi" w:hAnsiTheme="minorHAnsi" w:cstheme="minorHAnsi"/>
          <w:strike/>
          <w:color w:val="auto"/>
          <w:sz w:val="20"/>
          <w:szCs w:val="20"/>
        </w:rPr>
      </w:pPr>
    </w:p>
    <w:p w14:paraId="44CCDE89" w14:textId="77777777" w:rsidR="006D7F45" w:rsidRPr="006D7F45" w:rsidRDefault="006D7F45" w:rsidP="006D7F45">
      <w:pPr>
        <w:pStyle w:val="Default"/>
        <w:numPr>
          <w:ilvl w:val="0"/>
          <w:numId w:val="2"/>
        </w:numPr>
        <w:pBdr>
          <w:bottom w:val="single" w:sz="4" w:space="1" w:color="auto"/>
        </w:pBdr>
        <w:shd w:val="clear" w:color="auto" w:fill="FBE4D5" w:themeFill="accent2" w:themeFillTint="33"/>
        <w:rPr>
          <w:rFonts w:asciiTheme="minorHAnsi" w:hAnsiTheme="minorHAnsi" w:cstheme="minorHAnsi"/>
          <w:b/>
          <w:bCs/>
          <w:color w:val="002060"/>
          <w:sz w:val="20"/>
          <w:szCs w:val="20"/>
        </w:rPr>
      </w:pPr>
      <w:r w:rsidRPr="006D7F45">
        <w:rPr>
          <w:rFonts w:asciiTheme="minorHAnsi" w:hAnsiTheme="minorHAnsi" w:cstheme="minorHAnsi"/>
          <w:b/>
          <w:bCs/>
          <w:color w:val="002060"/>
          <w:sz w:val="20"/>
          <w:szCs w:val="20"/>
        </w:rPr>
        <w:t xml:space="preserve">Deliverables </w:t>
      </w:r>
    </w:p>
    <w:p w14:paraId="0281F52E" w14:textId="77777777" w:rsidR="006D7F45" w:rsidRPr="006D7F45" w:rsidRDefault="006D7F45" w:rsidP="006D7F45">
      <w:pPr>
        <w:pStyle w:val="Default"/>
        <w:jc w:val="both"/>
        <w:rPr>
          <w:rFonts w:asciiTheme="minorHAnsi" w:hAnsiTheme="minorHAnsi" w:cstheme="minorHAnsi"/>
          <w:b/>
          <w:color w:val="auto"/>
          <w:sz w:val="20"/>
          <w:szCs w:val="20"/>
        </w:rPr>
      </w:pPr>
    </w:p>
    <w:p w14:paraId="4EA79D28" w14:textId="77777777" w:rsidR="006D7F45" w:rsidRPr="006D7F45" w:rsidRDefault="006D7F45" w:rsidP="006D7F45">
      <w:pPr>
        <w:pStyle w:val="Default"/>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The selected STC will be responsible for the following main deliverables</w:t>
      </w:r>
      <w:r w:rsidRPr="008E4B84">
        <w:rPr>
          <w:rFonts w:asciiTheme="minorHAnsi" w:hAnsiTheme="minorHAnsi" w:cstheme="minorHAnsi"/>
          <w:b/>
          <w:color w:val="auto"/>
          <w:sz w:val="20"/>
          <w:szCs w:val="20"/>
        </w:rPr>
        <w:t>:</w:t>
      </w:r>
    </w:p>
    <w:p w14:paraId="0F44F143" w14:textId="77777777" w:rsidR="006D7F45" w:rsidRPr="006D7F45" w:rsidRDefault="006D7F45" w:rsidP="006D7F45">
      <w:pPr>
        <w:pStyle w:val="Default"/>
        <w:jc w:val="both"/>
        <w:rPr>
          <w:rFonts w:asciiTheme="minorHAnsi" w:hAnsiTheme="minorHAnsi" w:cstheme="minorHAnsi"/>
          <w:b/>
          <w:color w:val="auto"/>
          <w:sz w:val="20"/>
          <w:szCs w:val="20"/>
        </w:rPr>
      </w:pPr>
    </w:p>
    <w:p w14:paraId="2BF5A9F8" w14:textId="2C444AB1" w:rsidR="008E4B84" w:rsidRPr="008E4B84" w:rsidRDefault="008E4B84" w:rsidP="008E4B84">
      <w:pPr>
        <w:pStyle w:val="ListParagraph"/>
        <w:numPr>
          <w:ilvl w:val="0"/>
          <w:numId w:val="4"/>
        </w:numPr>
        <w:spacing w:after="0" w:line="239" w:lineRule="auto"/>
        <w:jc w:val="both"/>
        <w:rPr>
          <w:rFonts w:cstheme="minorHAnsi"/>
          <w:sz w:val="20"/>
          <w:szCs w:val="20"/>
        </w:rPr>
      </w:pPr>
      <w:r w:rsidRPr="008E4B84">
        <w:rPr>
          <w:rFonts w:cstheme="minorHAnsi"/>
          <w:b/>
          <w:bCs/>
          <w:sz w:val="20"/>
          <w:szCs w:val="20"/>
        </w:rPr>
        <w:t>Establish and administrate a portfolio-wide project mapping and remote supervision platform</w:t>
      </w:r>
      <w:r>
        <w:rPr>
          <w:rFonts w:cstheme="minorHAnsi"/>
          <w:sz w:val="20"/>
          <w:szCs w:val="20"/>
        </w:rPr>
        <w:t xml:space="preserve">, based on </w:t>
      </w:r>
      <w:proofErr w:type="spellStart"/>
      <w:r>
        <w:rPr>
          <w:rFonts w:cstheme="minorHAnsi"/>
          <w:sz w:val="20"/>
          <w:szCs w:val="20"/>
        </w:rPr>
        <w:t>KoBoToolbox</w:t>
      </w:r>
      <w:proofErr w:type="spellEnd"/>
      <w:r>
        <w:rPr>
          <w:rFonts w:cstheme="minorHAnsi"/>
          <w:sz w:val="20"/>
          <w:szCs w:val="20"/>
        </w:rPr>
        <w:t xml:space="preserve">, </w:t>
      </w:r>
      <w:proofErr w:type="spellStart"/>
      <w:r>
        <w:rPr>
          <w:rFonts w:cstheme="minorHAnsi"/>
          <w:sz w:val="20"/>
          <w:szCs w:val="20"/>
        </w:rPr>
        <w:t>PowerBI</w:t>
      </w:r>
      <w:proofErr w:type="spellEnd"/>
      <w:r>
        <w:rPr>
          <w:rFonts w:cstheme="minorHAnsi"/>
          <w:sz w:val="20"/>
          <w:szCs w:val="20"/>
        </w:rPr>
        <w:t xml:space="preserve"> and potentially complementary tools </w:t>
      </w:r>
    </w:p>
    <w:p w14:paraId="03AB9ECA" w14:textId="5E4911CD" w:rsidR="008E4B84" w:rsidRPr="006D7F45" w:rsidRDefault="008E4B84" w:rsidP="008E4B84">
      <w:pPr>
        <w:pStyle w:val="ListParagraph"/>
        <w:numPr>
          <w:ilvl w:val="0"/>
          <w:numId w:val="4"/>
        </w:numPr>
        <w:spacing w:after="0" w:line="239" w:lineRule="auto"/>
        <w:jc w:val="both"/>
        <w:rPr>
          <w:rFonts w:cstheme="minorHAnsi"/>
          <w:sz w:val="20"/>
          <w:szCs w:val="20"/>
        </w:rPr>
      </w:pPr>
      <w:r w:rsidRPr="006D7F45">
        <w:rPr>
          <w:rFonts w:cstheme="minorHAnsi"/>
          <w:b/>
          <w:sz w:val="20"/>
          <w:szCs w:val="20"/>
        </w:rPr>
        <w:t xml:space="preserve">Support the sustainable application of the GEMS method across </w:t>
      </w:r>
      <w:r>
        <w:rPr>
          <w:rFonts w:cstheme="minorHAnsi"/>
          <w:b/>
          <w:sz w:val="20"/>
          <w:szCs w:val="20"/>
        </w:rPr>
        <w:t xml:space="preserve">projects in </w:t>
      </w:r>
      <w:r w:rsidRPr="006D7F45">
        <w:rPr>
          <w:rFonts w:cstheme="minorHAnsi"/>
          <w:b/>
          <w:sz w:val="20"/>
          <w:szCs w:val="20"/>
        </w:rPr>
        <w:t xml:space="preserve">the </w:t>
      </w:r>
      <w:r w:rsidRPr="008A267A">
        <w:rPr>
          <w:rFonts w:cstheme="minorHAnsi"/>
          <w:b/>
          <w:sz w:val="20"/>
          <w:szCs w:val="20"/>
        </w:rPr>
        <w:t>CMU’s portfolio</w:t>
      </w:r>
      <w:r w:rsidRPr="006D7F45">
        <w:rPr>
          <w:rFonts w:cstheme="minorHAnsi"/>
          <w:sz w:val="20"/>
          <w:szCs w:val="20"/>
        </w:rPr>
        <w:t xml:space="preserve"> and ensure that gradually all projects are integrated in the system. </w:t>
      </w:r>
      <w:r w:rsidRPr="006D7F45">
        <w:rPr>
          <w:rFonts w:cstheme="minorHAnsi"/>
          <w:b/>
          <w:sz w:val="20"/>
          <w:szCs w:val="20"/>
        </w:rPr>
        <w:t xml:space="preserve"> </w:t>
      </w:r>
    </w:p>
    <w:p w14:paraId="62E846C5" w14:textId="3BA971AF" w:rsidR="006D7F45" w:rsidRPr="006D7F45" w:rsidRDefault="006D7F45" w:rsidP="006D7F45">
      <w:pPr>
        <w:pStyle w:val="ListParagraph"/>
        <w:numPr>
          <w:ilvl w:val="0"/>
          <w:numId w:val="4"/>
        </w:numPr>
        <w:spacing w:after="23" w:line="249" w:lineRule="auto"/>
        <w:jc w:val="both"/>
        <w:rPr>
          <w:rFonts w:cstheme="minorHAnsi"/>
          <w:sz w:val="20"/>
          <w:szCs w:val="20"/>
        </w:rPr>
      </w:pPr>
      <w:r w:rsidRPr="006D7F45">
        <w:rPr>
          <w:rFonts w:cstheme="minorHAnsi"/>
          <w:b/>
          <w:sz w:val="20"/>
          <w:szCs w:val="20"/>
        </w:rPr>
        <w:t xml:space="preserve">Deliver GEMS capacity building trainings to </w:t>
      </w:r>
      <w:r w:rsidRPr="006D7F45">
        <w:rPr>
          <w:rFonts w:cstheme="minorHAnsi"/>
          <w:sz w:val="20"/>
          <w:szCs w:val="20"/>
        </w:rPr>
        <w:t>project task teams, client Project Implementation Units, and select partners.</w:t>
      </w:r>
      <w:r w:rsidRPr="006D7F45">
        <w:rPr>
          <w:rFonts w:cstheme="minorHAnsi"/>
          <w:b/>
          <w:sz w:val="20"/>
          <w:szCs w:val="20"/>
        </w:rPr>
        <w:t xml:space="preserve"> </w:t>
      </w:r>
    </w:p>
    <w:p w14:paraId="03EFCC96" w14:textId="77777777" w:rsidR="006D7F45" w:rsidRPr="006D7F45" w:rsidRDefault="006D7F45" w:rsidP="006D7F45">
      <w:pPr>
        <w:pStyle w:val="ListParagraph"/>
        <w:numPr>
          <w:ilvl w:val="0"/>
          <w:numId w:val="4"/>
        </w:numPr>
        <w:spacing w:after="21" w:line="250" w:lineRule="auto"/>
        <w:jc w:val="both"/>
        <w:rPr>
          <w:rFonts w:cstheme="minorHAnsi"/>
          <w:sz w:val="20"/>
          <w:szCs w:val="20"/>
        </w:rPr>
      </w:pPr>
      <w:r w:rsidRPr="006D7F45">
        <w:rPr>
          <w:rFonts w:cstheme="minorHAnsi"/>
          <w:b/>
          <w:sz w:val="20"/>
          <w:szCs w:val="20"/>
        </w:rPr>
        <w:t>Train World Bank staff in the GEMS method</w:t>
      </w:r>
      <w:r w:rsidRPr="006D7F45">
        <w:rPr>
          <w:rFonts w:cstheme="minorHAnsi"/>
          <w:sz w:val="20"/>
          <w:szCs w:val="20"/>
        </w:rPr>
        <w:t xml:space="preserve"> (train-the-trainers approach).</w:t>
      </w:r>
      <w:r w:rsidRPr="006D7F45">
        <w:rPr>
          <w:rFonts w:cstheme="minorHAnsi"/>
          <w:b/>
          <w:sz w:val="20"/>
          <w:szCs w:val="20"/>
        </w:rPr>
        <w:t xml:space="preserve"> </w:t>
      </w:r>
    </w:p>
    <w:p w14:paraId="03540EBD" w14:textId="5B167EF1" w:rsidR="006D7F45" w:rsidRDefault="006D7F45" w:rsidP="006D7F45">
      <w:pPr>
        <w:pStyle w:val="ListParagraph"/>
        <w:numPr>
          <w:ilvl w:val="0"/>
          <w:numId w:val="4"/>
        </w:numPr>
        <w:spacing w:after="21" w:line="250" w:lineRule="auto"/>
        <w:jc w:val="both"/>
        <w:rPr>
          <w:rFonts w:cstheme="minorHAnsi"/>
          <w:sz w:val="20"/>
          <w:szCs w:val="20"/>
        </w:rPr>
      </w:pPr>
      <w:r w:rsidRPr="006D7F45">
        <w:rPr>
          <w:rFonts w:cstheme="minorHAnsi"/>
          <w:sz w:val="20"/>
          <w:szCs w:val="20"/>
        </w:rPr>
        <w:t>Support</w:t>
      </w:r>
      <w:r w:rsidRPr="006D7F45">
        <w:rPr>
          <w:rFonts w:cstheme="minorHAnsi"/>
          <w:b/>
          <w:sz w:val="20"/>
          <w:szCs w:val="20"/>
        </w:rPr>
        <w:t xml:space="preserve"> back-office tasks required for the systematic application of the GEMS </w:t>
      </w:r>
      <w:r w:rsidRPr="006D7F45">
        <w:rPr>
          <w:rFonts w:cstheme="minorHAnsi"/>
          <w:sz w:val="20"/>
          <w:szCs w:val="20"/>
        </w:rPr>
        <w:t xml:space="preserve">method across the WBG portfolio.   </w:t>
      </w:r>
    </w:p>
    <w:p w14:paraId="0910D226" w14:textId="55D80EA3" w:rsidR="0090675F" w:rsidRPr="006D7F45" w:rsidRDefault="0090675F" w:rsidP="006D7F45">
      <w:pPr>
        <w:pStyle w:val="ListParagraph"/>
        <w:numPr>
          <w:ilvl w:val="0"/>
          <w:numId w:val="4"/>
        </w:numPr>
        <w:spacing w:after="21" w:line="250" w:lineRule="auto"/>
        <w:jc w:val="both"/>
        <w:rPr>
          <w:rFonts w:cstheme="minorHAnsi"/>
          <w:sz w:val="20"/>
          <w:szCs w:val="20"/>
        </w:rPr>
      </w:pPr>
      <w:r w:rsidRPr="0090675F">
        <w:rPr>
          <w:rFonts w:cstheme="minorHAnsi"/>
          <w:b/>
          <w:bCs/>
          <w:sz w:val="20"/>
          <w:szCs w:val="20"/>
        </w:rPr>
        <w:t xml:space="preserve">Provide GIS and cartography support </w:t>
      </w:r>
      <w:r>
        <w:rPr>
          <w:rFonts w:cstheme="minorHAnsi"/>
          <w:sz w:val="20"/>
          <w:szCs w:val="20"/>
        </w:rPr>
        <w:t>to the CMU and individual projects</w:t>
      </w:r>
    </w:p>
    <w:p w14:paraId="4AC60C67" w14:textId="77777777" w:rsidR="006D7F45" w:rsidRPr="006D7F45" w:rsidRDefault="006D7F45" w:rsidP="006D7F45">
      <w:pPr>
        <w:pStyle w:val="ListParagraph"/>
        <w:numPr>
          <w:ilvl w:val="0"/>
          <w:numId w:val="4"/>
        </w:numPr>
        <w:spacing w:after="23" w:line="249" w:lineRule="auto"/>
        <w:jc w:val="both"/>
        <w:rPr>
          <w:rFonts w:cstheme="minorHAnsi"/>
          <w:sz w:val="20"/>
          <w:szCs w:val="20"/>
        </w:rPr>
      </w:pPr>
      <w:r w:rsidRPr="006D7F45">
        <w:rPr>
          <w:rFonts w:cstheme="minorHAnsi"/>
          <w:b/>
          <w:sz w:val="20"/>
          <w:szCs w:val="20"/>
        </w:rPr>
        <w:t>Provide follow-up support to clients</w:t>
      </w:r>
      <w:r w:rsidRPr="006D7F45">
        <w:rPr>
          <w:rFonts w:cstheme="minorHAnsi"/>
          <w:sz w:val="20"/>
          <w:szCs w:val="20"/>
        </w:rPr>
        <w:t>, the CMU and project teams to ensure that the system is leveraged sustainably</w:t>
      </w:r>
      <w:r w:rsidRPr="006D7F45">
        <w:rPr>
          <w:rFonts w:cstheme="minorHAnsi"/>
          <w:b/>
          <w:sz w:val="20"/>
          <w:szCs w:val="20"/>
        </w:rPr>
        <w:t xml:space="preserve">. </w:t>
      </w:r>
    </w:p>
    <w:p w14:paraId="2AD6978D" w14:textId="77777777" w:rsidR="006D7F45" w:rsidRPr="006D7F45" w:rsidRDefault="006D7F45" w:rsidP="006D7F45">
      <w:pPr>
        <w:pStyle w:val="ListParagraph"/>
        <w:numPr>
          <w:ilvl w:val="0"/>
          <w:numId w:val="4"/>
        </w:numPr>
        <w:spacing w:after="21" w:line="250" w:lineRule="auto"/>
        <w:jc w:val="both"/>
        <w:rPr>
          <w:rFonts w:cstheme="minorHAnsi"/>
          <w:sz w:val="20"/>
          <w:szCs w:val="20"/>
        </w:rPr>
      </w:pPr>
      <w:r w:rsidRPr="006D7F45">
        <w:rPr>
          <w:rFonts w:cstheme="minorHAnsi"/>
          <w:b/>
          <w:sz w:val="20"/>
          <w:szCs w:val="20"/>
        </w:rPr>
        <w:t xml:space="preserve">Review or support the digitalization of data collection questionnaires and methods </w:t>
      </w:r>
      <w:r w:rsidRPr="006D7F45">
        <w:rPr>
          <w:rFonts w:cstheme="minorHAnsi"/>
          <w:sz w:val="20"/>
          <w:szCs w:val="20"/>
        </w:rPr>
        <w:t>for specific clients and projects.</w:t>
      </w:r>
      <w:r w:rsidRPr="006D7F45">
        <w:rPr>
          <w:rFonts w:cstheme="minorHAnsi"/>
          <w:b/>
          <w:sz w:val="20"/>
          <w:szCs w:val="20"/>
        </w:rPr>
        <w:t xml:space="preserve"> </w:t>
      </w:r>
    </w:p>
    <w:p w14:paraId="0580B552" w14:textId="77777777" w:rsidR="006D7F45" w:rsidRPr="006D7F45" w:rsidRDefault="006D7F45" w:rsidP="006D7F45">
      <w:pPr>
        <w:pStyle w:val="ListParagraph"/>
        <w:numPr>
          <w:ilvl w:val="0"/>
          <w:numId w:val="4"/>
        </w:numPr>
        <w:spacing w:after="21" w:line="250" w:lineRule="auto"/>
        <w:jc w:val="both"/>
        <w:rPr>
          <w:rFonts w:cstheme="minorHAnsi"/>
          <w:sz w:val="20"/>
          <w:szCs w:val="20"/>
        </w:rPr>
      </w:pPr>
      <w:r w:rsidRPr="006D7F45">
        <w:rPr>
          <w:rFonts w:cstheme="minorHAnsi"/>
          <w:sz w:val="20"/>
          <w:szCs w:val="20"/>
        </w:rPr>
        <w:t>Explore options for</w:t>
      </w:r>
      <w:r w:rsidRPr="006D7F45">
        <w:rPr>
          <w:rFonts w:cstheme="minorHAnsi"/>
          <w:b/>
          <w:sz w:val="20"/>
          <w:szCs w:val="20"/>
        </w:rPr>
        <w:t xml:space="preserve"> collaboration on data exchange and analysis with partners</w:t>
      </w:r>
      <w:r w:rsidRPr="006D7F45">
        <w:rPr>
          <w:rFonts w:cstheme="minorHAnsi"/>
          <w:sz w:val="20"/>
          <w:szCs w:val="20"/>
        </w:rPr>
        <w:t>.</w:t>
      </w:r>
      <w:r w:rsidRPr="006D7F45">
        <w:rPr>
          <w:rFonts w:cstheme="minorHAnsi"/>
          <w:b/>
          <w:sz w:val="20"/>
          <w:szCs w:val="20"/>
        </w:rPr>
        <w:t xml:space="preserve"> </w:t>
      </w:r>
    </w:p>
    <w:p w14:paraId="35B8CE00" w14:textId="75C2C15E" w:rsidR="006D7F45" w:rsidRPr="008E4B84" w:rsidRDefault="008E4B84" w:rsidP="006D7F45">
      <w:pPr>
        <w:pStyle w:val="ListParagraph"/>
        <w:numPr>
          <w:ilvl w:val="0"/>
          <w:numId w:val="4"/>
        </w:numPr>
        <w:spacing w:after="23" w:line="249" w:lineRule="auto"/>
        <w:jc w:val="both"/>
        <w:rPr>
          <w:rFonts w:cstheme="minorHAnsi"/>
          <w:bCs/>
          <w:sz w:val="20"/>
          <w:szCs w:val="20"/>
        </w:rPr>
      </w:pPr>
      <w:r w:rsidRPr="008E4B84">
        <w:rPr>
          <w:rFonts w:cstheme="minorHAnsi"/>
          <w:bCs/>
          <w:sz w:val="20"/>
          <w:szCs w:val="20"/>
        </w:rPr>
        <w:t xml:space="preserve">Explore the </w:t>
      </w:r>
      <w:r w:rsidR="006D7F45" w:rsidRPr="008E4B84">
        <w:rPr>
          <w:rFonts w:cstheme="minorHAnsi"/>
          <w:bCs/>
          <w:sz w:val="20"/>
          <w:szCs w:val="20"/>
        </w:rPr>
        <w:t>use</w:t>
      </w:r>
      <w:r w:rsidR="006D7F45" w:rsidRPr="006D7F45">
        <w:rPr>
          <w:rFonts w:cstheme="minorHAnsi"/>
          <w:sz w:val="20"/>
          <w:szCs w:val="20"/>
        </w:rPr>
        <w:t xml:space="preserve"> </w:t>
      </w:r>
      <w:r>
        <w:rPr>
          <w:rFonts w:cstheme="minorHAnsi"/>
          <w:sz w:val="20"/>
          <w:szCs w:val="20"/>
        </w:rPr>
        <w:t xml:space="preserve">of </w:t>
      </w:r>
      <w:r w:rsidR="006D7F45" w:rsidRPr="006D7F45">
        <w:rPr>
          <w:rFonts w:cstheme="minorHAnsi"/>
          <w:sz w:val="20"/>
          <w:szCs w:val="20"/>
        </w:rPr>
        <w:t xml:space="preserve">complementary </w:t>
      </w:r>
      <w:r>
        <w:rPr>
          <w:rFonts w:cstheme="minorHAnsi"/>
          <w:b/>
          <w:sz w:val="20"/>
          <w:szCs w:val="20"/>
        </w:rPr>
        <w:t xml:space="preserve">technology </w:t>
      </w:r>
      <w:r w:rsidR="006D7F45" w:rsidRPr="008E4B84">
        <w:rPr>
          <w:rFonts w:cstheme="minorHAnsi"/>
          <w:b/>
          <w:bCs/>
          <w:sz w:val="20"/>
          <w:szCs w:val="20"/>
        </w:rPr>
        <w:t xml:space="preserve">and procedures for </w:t>
      </w:r>
      <w:r w:rsidRPr="008E4B84">
        <w:rPr>
          <w:rFonts w:cstheme="minorHAnsi"/>
          <w:b/>
          <w:bCs/>
          <w:sz w:val="20"/>
          <w:szCs w:val="20"/>
        </w:rPr>
        <w:t>remote supervision</w:t>
      </w:r>
      <w:r>
        <w:rPr>
          <w:rFonts w:cstheme="minorHAnsi"/>
          <w:sz w:val="20"/>
          <w:szCs w:val="20"/>
        </w:rPr>
        <w:t xml:space="preserve"> of </w:t>
      </w:r>
      <w:r w:rsidR="006D7F45" w:rsidRPr="006D7F45">
        <w:rPr>
          <w:rFonts w:cstheme="minorHAnsi"/>
          <w:sz w:val="20"/>
          <w:szCs w:val="20"/>
        </w:rPr>
        <w:t>operational engagement</w:t>
      </w:r>
      <w:r>
        <w:rPr>
          <w:rFonts w:cstheme="minorHAnsi"/>
          <w:sz w:val="20"/>
          <w:szCs w:val="20"/>
        </w:rPr>
        <w:t>, support projects teams with the implementation and p</w:t>
      </w:r>
      <w:r w:rsidRPr="006D7F45">
        <w:rPr>
          <w:rFonts w:cstheme="minorHAnsi"/>
          <w:sz w:val="20"/>
          <w:szCs w:val="20"/>
        </w:rPr>
        <w:t xml:space="preserve">roduce </w:t>
      </w:r>
      <w:r w:rsidRPr="008E4B84">
        <w:rPr>
          <w:rFonts w:cstheme="minorHAnsi"/>
          <w:bCs/>
          <w:sz w:val="20"/>
          <w:szCs w:val="20"/>
        </w:rPr>
        <w:t>practical guidance material.</w:t>
      </w:r>
    </w:p>
    <w:p w14:paraId="0DC3AD38" w14:textId="2CB091D2" w:rsidR="006D7F45" w:rsidRPr="006D7F45" w:rsidRDefault="006D7F45" w:rsidP="006D7F45">
      <w:pPr>
        <w:pStyle w:val="ListParagraph"/>
        <w:numPr>
          <w:ilvl w:val="0"/>
          <w:numId w:val="4"/>
        </w:numPr>
        <w:spacing w:after="0" w:line="232" w:lineRule="auto"/>
        <w:jc w:val="both"/>
        <w:rPr>
          <w:rFonts w:eastAsiaTheme="minorHAnsi" w:cstheme="minorHAnsi"/>
          <w:sz w:val="20"/>
          <w:szCs w:val="20"/>
        </w:rPr>
      </w:pPr>
      <w:r w:rsidRPr="006D7F45">
        <w:rPr>
          <w:rFonts w:cstheme="minorHAnsi"/>
          <w:b/>
          <w:sz w:val="20"/>
          <w:szCs w:val="20"/>
        </w:rPr>
        <w:t>Support the preparation of a monthly briefing note</w:t>
      </w:r>
      <w:r w:rsidR="008E4B84">
        <w:rPr>
          <w:rFonts w:cstheme="minorHAnsi"/>
          <w:b/>
          <w:sz w:val="20"/>
          <w:szCs w:val="20"/>
        </w:rPr>
        <w:t xml:space="preserve"> in PowerPoint format</w:t>
      </w:r>
      <w:r w:rsidRPr="006D7F45">
        <w:rPr>
          <w:rFonts w:cstheme="minorHAnsi"/>
          <w:b/>
          <w:sz w:val="20"/>
          <w:szCs w:val="20"/>
        </w:rPr>
        <w:t xml:space="preserve"> on the GEMS implementation </w:t>
      </w:r>
      <w:r w:rsidRPr="006D7F45">
        <w:rPr>
          <w:rFonts w:cstheme="minorHAnsi"/>
          <w:sz w:val="20"/>
          <w:szCs w:val="20"/>
        </w:rPr>
        <w:t xml:space="preserve">throughout the portfolio </w:t>
      </w:r>
      <w:r w:rsidRPr="008A267A">
        <w:rPr>
          <w:rFonts w:cstheme="minorHAnsi"/>
          <w:sz w:val="20"/>
          <w:szCs w:val="20"/>
        </w:rPr>
        <w:t>of the country.</w:t>
      </w:r>
      <w:r w:rsidRPr="006D7F45">
        <w:rPr>
          <w:rFonts w:cstheme="minorHAnsi"/>
          <w:sz w:val="20"/>
          <w:szCs w:val="20"/>
        </w:rPr>
        <w:t xml:space="preserve"> </w:t>
      </w:r>
    </w:p>
    <w:p w14:paraId="26D9014E" w14:textId="77777777" w:rsidR="006D7F45" w:rsidRPr="006D7F45" w:rsidRDefault="006D7F45" w:rsidP="006D7F45">
      <w:pPr>
        <w:pStyle w:val="ListParagraph"/>
        <w:numPr>
          <w:ilvl w:val="0"/>
          <w:numId w:val="4"/>
        </w:numPr>
        <w:spacing w:after="0" w:line="233" w:lineRule="auto"/>
        <w:jc w:val="both"/>
        <w:rPr>
          <w:rFonts w:eastAsiaTheme="minorHAnsi" w:cstheme="minorHAnsi"/>
          <w:sz w:val="20"/>
          <w:szCs w:val="20"/>
        </w:rPr>
      </w:pPr>
      <w:r w:rsidRPr="006D7F45">
        <w:rPr>
          <w:rFonts w:cstheme="minorHAnsi"/>
          <w:b/>
          <w:bCs/>
          <w:sz w:val="20"/>
          <w:szCs w:val="20"/>
        </w:rPr>
        <w:t>Regularly record statistical data</w:t>
      </w:r>
      <w:r w:rsidRPr="006D7F45">
        <w:rPr>
          <w:rFonts w:cstheme="minorHAnsi"/>
          <w:sz w:val="20"/>
          <w:szCs w:val="20"/>
        </w:rPr>
        <w:t xml:space="preserve"> on training participants and trained/supported projects as well as project-specific use cases in a centrally provided database. Recordings are expected </w:t>
      </w:r>
      <w:r w:rsidRPr="006D7F45">
        <w:rPr>
          <w:rFonts w:cstheme="minorHAnsi"/>
          <w:b/>
          <w:bCs/>
          <w:sz w:val="20"/>
          <w:szCs w:val="20"/>
        </w:rPr>
        <w:t>immediately after any trainings and provided project support</w:t>
      </w:r>
      <w:r w:rsidRPr="006D7F45">
        <w:rPr>
          <w:rFonts w:cstheme="minorHAnsi"/>
          <w:sz w:val="20"/>
          <w:szCs w:val="20"/>
        </w:rPr>
        <w:t>.</w:t>
      </w:r>
    </w:p>
    <w:p w14:paraId="6E13DD82" w14:textId="77777777" w:rsidR="006D7F45" w:rsidRPr="006D7F45" w:rsidRDefault="006D7F45" w:rsidP="006D7F45">
      <w:pPr>
        <w:pStyle w:val="NormalWeb"/>
        <w:numPr>
          <w:ilvl w:val="0"/>
          <w:numId w:val="4"/>
        </w:numPr>
        <w:spacing w:line="233" w:lineRule="auto"/>
        <w:rPr>
          <w:rFonts w:asciiTheme="minorHAnsi" w:hAnsiTheme="minorHAnsi" w:cstheme="minorHAnsi"/>
          <w:sz w:val="20"/>
          <w:szCs w:val="20"/>
        </w:rPr>
      </w:pPr>
      <w:r w:rsidRPr="006D7F45">
        <w:rPr>
          <w:rFonts w:asciiTheme="minorHAnsi" w:hAnsiTheme="minorHAnsi" w:cstheme="minorHAnsi"/>
          <w:b/>
          <w:bCs/>
          <w:sz w:val="20"/>
          <w:szCs w:val="20"/>
        </w:rPr>
        <w:t>Update</w:t>
      </w:r>
      <w:r w:rsidRPr="006D7F45">
        <w:rPr>
          <w:rFonts w:asciiTheme="minorHAnsi" w:hAnsiTheme="minorHAnsi" w:cstheme="minorHAnsi"/>
          <w:sz w:val="20"/>
          <w:szCs w:val="20"/>
        </w:rPr>
        <w:t xml:space="preserve"> the abovementioned </w:t>
      </w:r>
      <w:r w:rsidRPr="006D7F45">
        <w:rPr>
          <w:rFonts w:asciiTheme="minorHAnsi" w:hAnsiTheme="minorHAnsi" w:cstheme="minorHAnsi"/>
          <w:b/>
          <w:bCs/>
          <w:sz w:val="20"/>
          <w:szCs w:val="20"/>
        </w:rPr>
        <w:t>database on a regular basis</w:t>
      </w:r>
      <w:r w:rsidRPr="006D7F45">
        <w:rPr>
          <w:rFonts w:asciiTheme="minorHAnsi" w:hAnsiTheme="minorHAnsi" w:cstheme="minorHAnsi"/>
          <w:sz w:val="20"/>
          <w:szCs w:val="20"/>
        </w:rPr>
        <w:t>, at least bi-weekly.</w:t>
      </w:r>
    </w:p>
    <w:p w14:paraId="0B25ABB5" w14:textId="77777777" w:rsidR="006D7F45" w:rsidRPr="006D7F45" w:rsidRDefault="006D7F45" w:rsidP="006D7F45">
      <w:pPr>
        <w:pStyle w:val="Default"/>
        <w:jc w:val="both"/>
        <w:rPr>
          <w:rFonts w:asciiTheme="minorHAnsi" w:hAnsiTheme="minorHAnsi" w:cstheme="minorHAnsi"/>
          <w:b/>
          <w:color w:val="auto"/>
          <w:sz w:val="20"/>
          <w:szCs w:val="20"/>
        </w:rPr>
      </w:pPr>
    </w:p>
    <w:p w14:paraId="3F38EC63" w14:textId="67891476" w:rsidR="006D7F45" w:rsidRDefault="006D7F45" w:rsidP="006D7F45">
      <w:pPr>
        <w:pStyle w:val="Default"/>
        <w:ind w:left="1440"/>
        <w:jc w:val="both"/>
        <w:rPr>
          <w:rFonts w:asciiTheme="minorHAnsi" w:hAnsiTheme="minorHAnsi" w:cstheme="minorHAnsi"/>
          <w:b/>
          <w:color w:val="auto"/>
          <w:sz w:val="20"/>
          <w:szCs w:val="20"/>
        </w:rPr>
      </w:pPr>
    </w:p>
    <w:p w14:paraId="10E2EF40" w14:textId="6D0131CE" w:rsidR="001A4FA0" w:rsidRDefault="001A4FA0" w:rsidP="006D7F45">
      <w:pPr>
        <w:pStyle w:val="Default"/>
        <w:ind w:left="1440"/>
        <w:jc w:val="both"/>
        <w:rPr>
          <w:rFonts w:asciiTheme="minorHAnsi" w:hAnsiTheme="minorHAnsi" w:cstheme="minorHAnsi"/>
          <w:b/>
          <w:color w:val="auto"/>
          <w:sz w:val="20"/>
          <w:szCs w:val="20"/>
        </w:rPr>
      </w:pPr>
    </w:p>
    <w:p w14:paraId="61E09795" w14:textId="77777777" w:rsidR="001A4FA0" w:rsidRPr="006D7F45" w:rsidRDefault="001A4FA0" w:rsidP="006D7F45">
      <w:pPr>
        <w:pStyle w:val="Default"/>
        <w:ind w:left="1440"/>
        <w:jc w:val="both"/>
        <w:rPr>
          <w:rFonts w:asciiTheme="minorHAnsi" w:hAnsiTheme="minorHAnsi" w:cstheme="minorHAnsi"/>
          <w:b/>
          <w:color w:val="auto"/>
          <w:sz w:val="20"/>
          <w:szCs w:val="20"/>
        </w:rPr>
      </w:pPr>
    </w:p>
    <w:p w14:paraId="05D15D32" w14:textId="77777777" w:rsidR="006D7F45" w:rsidRPr="006D7F45" w:rsidRDefault="006D7F45" w:rsidP="006D7F45">
      <w:pPr>
        <w:pStyle w:val="Default"/>
        <w:numPr>
          <w:ilvl w:val="0"/>
          <w:numId w:val="2"/>
        </w:numPr>
        <w:pBdr>
          <w:bottom w:val="single" w:sz="4" w:space="1" w:color="auto"/>
        </w:pBdr>
        <w:shd w:val="clear" w:color="auto" w:fill="FBE4D5" w:themeFill="accent2" w:themeFillTint="33"/>
        <w:rPr>
          <w:rFonts w:asciiTheme="minorHAnsi" w:hAnsiTheme="minorHAnsi" w:cstheme="minorHAnsi"/>
          <w:b/>
          <w:bCs/>
          <w:color w:val="002060"/>
          <w:sz w:val="20"/>
          <w:szCs w:val="20"/>
        </w:rPr>
      </w:pPr>
      <w:r w:rsidRPr="006D7F45">
        <w:rPr>
          <w:rFonts w:asciiTheme="minorHAnsi" w:hAnsiTheme="minorHAnsi" w:cstheme="minorHAnsi"/>
          <w:b/>
          <w:bCs/>
          <w:color w:val="002060"/>
          <w:sz w:val="20"/>
          <w:szCs w:val="20"/>
        </w:rPr>
        <w:lastRenderedPageBreak/>
        <w:t xml:space="preserve">Selection Criteria </w:t>
      </w:r>
    </w:p>
    <w:p w14:paraId="4BF108BA" w14:textId="77777777" w:rsidR="006D7F45" w:rsidRPr="006D7F45" w:rsidRDefault="006D7F45" w:rsidP="006D7F45">
      <w:pPr>
        <w:pStyle w:val="Default"/>
        <w:jc w:val="both"/>
        <w:rPr>
          <w:rFonts w:asciiTheme="minorHAnsi" w:hAnsiTheme="minorHAnsi" w:cstheme="minorHAnsi"/>
          <w:b/>
          <w:color w:val="auto"/>
          <w:sz w:val="20"/>
          <w:szCs w:val="20"/>
        </w:rPr>
      </w:pPr>
    </w:p>
    <w:p w14:paraId="78E89EEF" w14:textId="6261B439" w:rsidR="006D7F45" w:rsidRDefault="006D7F45" w:rsidP="006D7F45">
      <w:pPr>
        <w:pStyle w:val="Default"/>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 xml:space="preserve">The ideal candidate </w:t>
      </w:r>
      <w:r w:rsidRPr="006D7F45">
        <w:rPr>
          <w:rFonts w:asciiTheme="minorHAnsi" w:hAnsiTheme="minorHAnsi" w:cstheme="minorHAnsi"/>
          <w:color w:val="auto"/>
          <w:sz w:val="20"/>
          <w:szCs w:val="20"/>
        </w:rPr>
        <w:t xml:space="preserve">will have a primary expertise in </w:t>
      </w:r>
      <w:r w:rsidRPr="006D7F45">
        <w:rPr>
          <w:rFonts w:asciiTheme="minorHAnsi" w:hAnsiTheme="minorHAnsi" w:cstheme="minorHAnsi"/>
          <w:b/>
          <w:color w:val="auto"/>
          <w:sz w:val="20"/>
          <w:szCs w:val="20"/>
        </w:rPr>
        <w:t>M&amp;E,</w:t>
      </w:r>
      <w:r w:rsidR="00F5666F">
        <w:rPr>
          <w:rFonts w:asciiTheme="minorHAnsi" w:hAnsiTheme="minorHAnsi" w:cstheme="minorHAnsi"/>
          <w:b/>
          <w:color w:val="auto"/>
          <w:sz w:val="20"/>
          <w:szCs w:val="20"/>
        </w:rPr>
        <w:t xml:space="preserve"> </w:t>
      </w:r>
      <w:proofErr w:type="gramStart"/>
      <w:r w:rsidR="00F5666F">
        <w:rPr>
          <w:rFonts w:asciiTheme="minorHAnsi" w:hAnsiTheme="minorHAnsi" w:cstheme="minorHAnsi"/>
          <w:b/>
          <w:color w:val="auto"/>
          <w:sz w:val="20"/>
          <w:szCs w:val="20"/>
        </w:rPr>
        <w:t>GIS</w:t>
      </w:r>
      <w:proofErr w:type="gramEnd"/>
      <w:r w:rsidRPr="006D7F45">
        <w:rPr>
          <w:rFonts w:asciiTheme="minorHAnsi" w:hAnsiTheme="minorHAnsi" w:cstheme="minorHAnsi"/>
          <w:b/>
          <w:color w:val="auto"/>
          <w:sz w:val="20"/>
          <w:szCs w:val="20"/>
        </w:rPr>
        <w:t xml:space="preserve"> and ICT</w:t>
      </w:r>
      <w:r w:rsidRPr="006D7F45">
        <w:rPr>
          <w:rFonts w:asciiTheme="minorHAnsi" w:hAnsiTheme="minorHAnsi" w:cstheme="minorHAnsi"/>
          <w:color w:val="auto"/>
          <w:sz w:val="20"/>
          <w:szCs w:val="20"/>
        </w:rPr>
        <w:t xml:space="preserve"> as well as an in-depth understanding of World Bank operations, policies and procedures. S/he will be familiar with ways in which technology can be applied to monitor projects and other dynamics on the ground and</w:t>
      </w:r>
      <w:r w:rsidRPr="006D7F45">
        <w:rPr>
          <w:rFonts w:asciiTheme="minorHAnsi" w:hAnsiTheme="minorHAnsi" w:cstheme="minorHAnsi"/>
          <w:b/>
          <w:color w:val="auto"/>
          <w:sz w:val="20"/>
          <w:szCs w:val="20"/>
        </w:rPr>
        <w:t xml:space="preserve"> will meet the following selection criteria: </w:t>
      </w:r>
    </w:p>
    <w:p w14:paraId="594BCBE8" w14:textId="77777777" w:rsidR="001A4FA0" w:rsidRPr="006D7F45" w:rsidRDefault="001A4FA0" w:rsidP="006D7F45">
      <w:pPr>
        <w:pStyle w:val="Default"/>
        <w:jc w:val="both"/>
        <w:rPr>
          <w:rFonts w:asciiTheme="minorHAnsi" w:hAnsiTheme="minorHAnsi" w:cstheme="minorHAnsi"/>
          <w:b/>
          <w:color w:val="auto"/>
          <w:sz w:val="20"/>
          <w:szCs w:val="20"/>
        </w:rPr>
      </w:pPr>
    </w:p>
    <w:p w14:paraId="0F262F16" w14:textId="77777777"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Master’s degree</w:t>
      </w:r>
      <w:r w:rsidRPr="006D7F45">
        <w:rPr>
          <w:rFonts w:asciiTheme="minorHAnsi" w:hAnsiTheme="minorHAnsi" w:cstheme="minorHAnsi"/>
          <w:color w:val="auto"/>
          <w:sz w:val="20"/>
          <w:szCs w:val="20"/>
        </w:rPr>
        <w:t xml:space="preserve"> in either (i) engineering, geography, or computer science; or (ii) economics, development studies, international relations, public </w:t>
      </w:r>
      <w:proofErr w:type="gramStart"/>
      <w:r w:rsidRPr="006D7F45">
        <w:rPr>
          <w:rFonts w:asciiTheme="minorHAnsi" w:hAnsiTheme="minorHAnsi" w:cstheme="minorHAnsi"/>
          <w:color w:val="auto"/>
          <w:sz w:val="20"/>
          <w:szCs w:val="20"/>
        </w:rPr>
        <w:t>policy</w:t>
      </w:r>
      <w:proofErr w:type="gramEnd"/>
      <w:r w:rsidRPr="006D7F45">
        <w:rPr>
          <w:rFonts w:asciiTheme="minorHAnsi" w:hAnsiTheme="minorHAnsi" w:cstheme="minorHAnsi"/>
          <w:color w:val="auto"/>
          <w:sz w:val="20"/>
          <w:szCs w:val="20"/>
        </w:rPr>
        <w:t xml:space="preserve"> or a related field. In both cases, specific experience in using ICT to boost development effectiveness will be crucial.</w:t>
      </w:r>
    </w:p>
    <w:p w14:paraId="46E92700" w14:textId="2F0C5843" w:rsidR="006D7F45" w:rsidRPr="001A4FA0" w:rsidRDefault="006D7F45" w:rsidP="006D7F45">
      <w:pPr>
        <w:pStyle w:val="Default"/>
        <w:numPr>
          <w:ilvl w:val="1"/>
          <w:numId w:val="3"/>
        </w:numPr>
        <w:ind w:left="1080"/>
        <w:jc w:val="both"/>
        <w:rPr>
          <w:rFonts w:asciiTheme="minorHAnsi" w:hAnsiTheme="minorHAnsi" w:cstheme="minorHAnsi"/>
          <w:color w:val="auto"/>
          <w:sz w:val="20"/>
          <w:szCs w:val="20"/>
        </w:rPr>
      </w:pPr>
      <w:r w:rsidRPr="006D7F45">
        <w:rPr>
          <w:rFonts w:asciiTheme="minorHAnsi" w:hAnsiTheme="minorHAnsi" w:cstheme="minorHAnsi"/>
          <w:color w:val="auto"/>
          <w:sz w:val="20"/>
          <w:szCs w:val="20"/>
        </w:rPr>
        <w:t xml:space="preserve">At least </w:t>
      </w:r>
      <w:r w:rsidRPr="006D7F45">
        <w:rPr>
          <w:rFonts w:asciiTheme="minorHAnsi" w:hAnsiTheme="minorHAnsi" w:cstheme="minorHAnsi"/>
          <w:b/>
          <w:color w:val="auto"/>
          <w:sz w:val="20"/>
          <w:szCs w:val="20"/>
        </w:rPr>
        <w:t xml:space="preserve">5 years of experience in issues related to M&amp;E, ICT, geospatial </w:t>
      </w:r>
      <w:proofErr w:type="gramStart"/>
      <w:r w:rsidRPr="006D7F45">
        <w:rPr>
          <w:rFonts w:asciiTheme="minorHAnsi" w:hAnsiTheme="minorHAnsi" w:cstheme="minorHAnsi"/>
          <w:b/>
          <w:color w:val="auto"/>
          <w:sz w:val="20"/>
          <w:szCs w:val="20"/>
        </w:rPr>
        <w:t>analysis</w:t>
      </w:r>
      <w:proofErr w:type="gramEnd"/>
      <w:r w:rsidRPr="006D7F45">
        <w:rPr>
          <w:rFonts w:asciiTheme="minorHAnsi" w:hAnsiTheme="minorHAnsi" w:cstheme="minorHAnsi"/>
          <w:b/>
          <w:color w:val="auto"/>
          <w:sz w:val="20"/>
          <w:szCs w:val="20"/>
        </w:rPr>
        <w:t xml:space="preserve"> or development/humanitarian work</w:t>
      </w:r>
      <w:r w:rsidRPr="006D7F45">
        <w:rPr>
          <w:rFonts w:asciiTheme="minorHAnsi" w:hAnsiTheme="minorHAnsi" w:cstheme="minorHAnsi"/>
          <w:color w:val="auto"/>
          <w:sz w:val="20"/>
          <w:szCs w:val="20"/>
        </w:rPr>
        <w:t xml:space="preserve">, with a clear demonstration of </w:t>
      </w:r>
      <w:r w:rsidRPr="001A4FA0">
        <w:rPr>
          <w:rFonts w:asciiTheme="minorHAnsi" w:hAnsiTheme="minorHAnsi" w:cstheme="minorHAnsi"/>
          <w:color w:val="auto"/>
          <w:sz w:val="20"/>
          <w:szCs w:val="20"/>
        </w:rPr>
        <w:t xml:space="preserve">the ability to apply technologies to solve challenges </w:t>
      </w:r>
      <w:r w:rsidR="001A4FA0">
        <w:rPr>
          <w:rFonts w:asciiTheme="minorHAnsi" w:hAnsiTheme="minorHAnsi" w:cstheme="minorHAnsi"/>
          <w:color w:val="auto"/>
          <w:sz w:val="20"/>
          <w:szCs w:val="20"/>
        </w:rPr>
        <w:t xml:space="preserve">related to </w:t>
      </w:r>
      <w:r w:rsidRPr="001A4FA0">
        <w:rPr>
          <w:rFonts w:asciiTheme="minorHAnsi" w:hAnsiTheme="minorHAnsi" w:cstheme="minorHAnsi"/>
          <w:color w:val="auto"/>
          <w:sz w:val="20"/>
          <w:szCs w:val="20"/>
        </w:rPr>
        <w:t>development/humanitarian interventions.</w:t>
      </w:r>
    </w:p>
    <w:p w14:paraId="7989F3D4" w14:textId="77777777"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Knowledge of M&amp;E systems,</w:t>
      </w:r>
      <w:r w:rsidRPr="006D7F45">
        <w:rPr>
          <w:rFonts w:asciiTheme="minorHAnsi" w:hAnsiTheme="minorHAnsi" w:cstheme="minorHAnsi"/>
          <w:color w:val="auto"/>
          <w:sz w:val="20"/>
          <w:szCs w:val="20"/>
        </w:rPr>
        <w:t xml:space="preserve"> especially as they apply to fragile contexts, demonstrated through field experience.</w:t>
      </w:r>
    </w:p>
    <w:p w14:paraId="2FBE2F94" w14:textId="38D58B1E" w:rsidR="006D7F45" w:rsidRPr="00FE1240" w:rsidRDefault="006D7F45" w:rsidP="006D7F45">
      <w:pPr>
        <w:pStyle w:val="Default"/>
        <w:numPr>
          <w:ilvl w:val="1"/>
          <w:numId w:val="3"/>
        </w:numPr>
        <w:ind w:left="1080"/>
        <w:jc w:val="both"/>
        <w:rPr>
          <w:rFonts w:asciiTheme="minorHAnsi" w:hAnsiTheme="minorHAnsi" w:cstheme="minorHAnsi"/>
          <w:color w:val="auto"/>
          <w:sz w:val="20"/>
          <w:szCs w:val="20"/>
        </w:rPr>
      </w:pPr>
      <w:r w:rsidRPr="00FE1240">
        <w:rPr>
          <w:rFonts w:asciiTheme="minorHAnsi" w:hAnsiTheme="minorHAnsi" w:cstheme="minorHAnsi"/>
          <w:b/>
          <w:bCs/>
          <w:color w:val="auto"/>
          <w:sz w:val="20"/>
          <w:szCs w:val="20"/>
        </w:rPr>
        <w:t>Advanced GIS skills</w:t>
      </w:r>
      <w:r w:rsidRPr="00FE1240">
        <w:rPr>
          <w:rFonts w:asciiTheme="minorHAnsi" w:hAnsiTheme="minorHAnsi" w:cstheme="minorHAnsi"/>
          <w:color w:val="auto"/>
          <w:sz w:val="20"/>
          <w:szCs w:val="20"/>
        </w:rPr>
        <w:t xml:space="preserve"> and proven experience with geospatial data and analysis (through ArcMap, QGIS, R, and/or Python)</w:t>
      </w:r>
      <w:r w:rsidR="00FE1240" w:rsidRPr="00FE1240">
        <w:rPr>
          <w:rFonts w:asciiTheme="minorHAnsi" w:hAnsiTheme="minorHAnsi" w:cstheme="minorHAnsi"/>
          <w:color w:val="auto"/>
          <w:sz w:val="20"/>
          <w:szCs w:val="20"/>
        </w:rPr>
        <w:t xml:space="preserve"> and a</w:t>
      </w:r>
      <w:r w:rsidRPr="00FE1240">
        <w:rPr>
          <w:rFonts w:asciiTheme="minorHAnsi" w:hAnsiTheme="minorHAnsi" w:cstheme="minorHAnsi"/>
          <w:color w:val="auto"/>
          <w:sz w:val="20"/>
          <w:szCs w:val="20"/>
        </w:rPr>
        <w:t>bility to manage databases and suite</w:t>
      </w:r>
      <w:r w:rsidR="00F5666F" w:rsidRPr="00FE1240">
        <w:rPr>
          <w:rFonts w:asciiTheme="minorHAnsi" w:hAnsiTheme="minorHAnsi" w:cstheme="minorHAnsi"/>
          <w:color w:val="auto"/>
          <w:sz w:val="20"/>
          <w:szCs w:val="20"/>
        </w:rPr>
        <w:t>s</w:t>
      </w:r>
      <w:r w:rsidRPr="00FE1240">
        <w:rPr>
          <w:rFonts w:asciiTheme="minorHAnsi" w:hAnsiTheme="minorHAnsi" w:cstheme="minorHAnsi"/>
          <w:color w:val="auto"/>
          <w:sz w:val="20"/>
          <w:szCs w:val="20"/>
        </w:rPr>
        <w:t xml:space="preserve"> of large datasets.</w:t>
      </w:r>
    </w:p>
    <w:p w14:paraId="2E340DA5" w14:textId="1ABA506B" w:rsidR="006D7F45" w:rsidRPr="006D7F45" w:rsidRDefault="006D7F45" w:rsidP="006D7F45">
      <w:pPr>
        <w:pStyle w:val="Default"/>
        <w:numPr>
          <w:ilvl w:val="1"/>
          <w:numId w:val="3"/>
        </w:numPr>
        <w:ind w:left="1080"/>
        <w:jc w:val="both"/>
        <w:rPr>
          <w:rFonts w:asciiTheme="minorHAnsi" w:hAnsiTheme="minorHAnsi" w:cstheme="minorHAnsi"/>
          <w:color w:val="auto"/>
          <w:sz w:val="20"/>
          <w:szCs w:val="20"/>
        </w:rPr>
      </w:pPr>
      <w:r w:rsidRPr="006D7F45">
        <w:rPr>
          <w:rFonts w:asciiTheme="minorHAnsi" w:hAnsiTheme="minorHAnsi" w:cstheme="minorHAnsi"/>
          <w:b/>
          <w:bCs/>
          <w:color w:val="auto"/>
          <w:sz w:val="20"/>
          <w:szCs w:val="20"/>
        </w:rPr>
        <w:t xml:space="preserve">Proven experience in using mobile data collection tools, </w:t>
      </w:r>
      <w:r w:rsidRPr="006D7F45">
        <w:rPr>
          <w:rFonts w:asciiTheme="minorHAnsi" w:hAnsiTheme="minorHAnsi" w:cstheme="minorHAnsi"/>
          <w:color w:val="auto"/>
          <w:sz w:val="20"/>
          <w:szCs w:val="20"/>
        </w:rPr>
        <w:t xml:space="preserve">such as </w:t>
      </w:r>
      <w:proofErr w:type="spellStart"/>
      <w:r w:rsidRPr="006D7F45">
        <w:rPr>
          <w:rFonts w:asciiTheme="minorHAnsi" w:hAnsiTheme="minorHAnsi" w:cstheme="minorHAnsi"/>
          <w:color w:val="auto"/>
          <w:sz w:val="20"/>
          <w:szCs w:val="20"/>
        </w:rPr>
        <w:t>KoBoToolbox</w:t>
      </w:r>
      <w:proofErr w:type="spellEnd"/>
      <w:r w:rsidRPr="006D7F45">
        <w:rPr>
          <w:rFonts w:asciiTheme="minorHAnsi" w:hAnsiTheme="minorHAnsi" w:cstheme="minorHAnsi"/>
          <w:color w:val="auto"/>
          <w:sz w:val="20"/>
          <w:szCs w:val="20"/>
        </w:rPr>
        <w:t xml:space="preserve">, ONA, </w:t>
      </w:r>
      <w:proofErr w:type="spellStart"/>
      <w:r w:rsidRPr="006D7F45">
        <w:rPr>
          <w:rFonts w:asciiTheme="minorHAnsi" w:hAnsiTheme="minorHAnsi" w:cstheme="minorHAnsi"/>
          <w:color w:val="auto"/>
          <w:sz w:val="20"/>
          <w:szCs w:val="20"/>
        </w:rPr>
        <w:t>SurveyCTO</w:t>
      </w:r>
      <w:proofErr w:type="spellEnd"/>
      <w:r w:rsidRPr="006D7F45">
        <w:rPr>
          <w:rFonts w:asciiTheme="minorHAnsi" w:hAnsiTheme="minorHAnsi" w:cstheme="minorHAnsi"/>
          <w:color w:val="auto"/>
          <w:sz w:val="20"/>
          <w:szCs w:val="20"/>
        </w:rPr>
        <w:t xml:space="preserve">, </w:t>
      </w:r>
      <w:proofErr w:type="spellStart"/>
      <w:r w:rsidRPr="006D7F45">
        <w:rPr>
          <w:rFonts w:asciiTheme="minorHAnsi" w:hAnsiTheme="minorHAnsi" w:cstheme="minorHAnsi"/>
          <w:color w:val="auto"/>
          <w:sz w:val="20"/>
          <w:szCs w:val="20"/>
        </w:rPr>
        <w:t>SurveySolutions</w:t>
      </w:r>
      <w:proofErr w:type="spellEnd"/>
      <w:r w:rsidRPr="006D7F45">
        <w:rPr>
          <w:rFonts w:asciiTheme="minorHAnsi" w:hAnsiTheme="minorHAnsi" w:cstheme="minorHAnsi"/>
          <w:color w:val="auto"/>
          <w:sz w:val="20"/>
          <w:szCs w:val="20"/>
        </w:rPr>
        <w:t>, etc.</w:t>
      </w:r>
      <w:r w:rsidR="001A4FA0">
        <w:rPr>
          <w:rFonts w:asciiTheme="minorHAnsi" w:hAnsiTheme="minorHAnsi" w:cstheme="minorHAnsi"/>
          <w:color w:val="auto"/>
          <w:sz w:val="20"/>
          <w:szCs w:val="20"/>
        </w:rPr>
        <w:t xml:space="preserve"> and data analysis tools, such as </w:t>
      </w:r>
      <w:proofErr w:type="spellStart"/>
      <w:r w:rsidR="001A4FA0">
        <w:rPr>
          <w:rFonts w:asciiTheme="minorHAnsi" w:hAnsiTheme="minorHAnsi" w:cstheme="minorHAnsi"/>
          <w:color w:val="auto"/>
          <w:sz w:val="20"/>
          <w:szCs w:val="20"/>
        </w:rPr>
        <w:t>PowerBI</w:t>
      </w:r>
      <w:proofErr w:type="spellEnd"/>
      <w:r w:rsidR="001A4FA0">
        <w:rPr>
          <w:rFonts w:asciiTheme="minorHAnsi" w:hAnsiTheme="minorHAnsi" w:cstheme="minorHAnsi"/>
          <w:color w:val="auto"/>
          <w:sz w:val="20"/>
          <w:szCs w:val="20"/>
        </w:rPr>
        <w:t xml:space="preserve"> or Tableau.</w:t>
      </w:r>
    </w:p>
    <w:p w14:paraId="6F71507C" w14:textId="09070DA2"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Knowledge of</w:t>
      </w:r>
      <w:r w:rsidR="00FE1240">
        <w:rPr>
          <w:rFonts w:asciiTheme="minorHAnsi" w:hAnsiTheme="minorHAnsi" w:cstheme="minorHAnsi"/>
          <w:b/>
          <w:color w:val="auto"/>
          <w:sz w:val="20"/>
          <w:szCs w:val="20"/>
        </w:rPr>
        <w:t xml:space="preserve"> World </w:t>
      </w:r>
      <w:r w:rsidRPr="006D7F45">
        <w:rPr>
          <w:rFonts w:asciiTheme="minorHAnsi" w:hAnsiTheme="minorHAnsi" w:cstheme="minorHAnsi"/>
          <w:b/>
          <w:color w:val="auto"/>
          <w:sz w:val="20"/>
          <w:szCs w:val="20"/>
        </w:rPr>
        <w:t xml:space="preserve">Bank operational policies and business practices </w:t>
      </w:r>
      <w:r w:rsidRPr="006D7F45">
        <w:rPr>
          <w:rFonts w:asciiTheme="minorHAnsi" w:hAnsiTheme="minorHAnsi" w:cstheme="minorHAnsi"/>
          <w:bCs/>
          <w:color w:val="auto"/>
          <w:sz w:val="20"/>
          <w:szCs w:val="20"/>
        </w:rPr>
        <w:t>is a plus.</w:t>
      </w:r>
    </w:p>
    <w:p w14:paraId="6929A58C" w14:textId="77777777"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Demonstrated initiative, leadership skills, innovation and drive for results</w:t>
      </w:r>
      <w:r w:rsidRPr="006D7F45">
        <w:rPr>
          <w:rFonts w:asciiTheme="minorHAnsi" w:hAnsiTheme="minorHAnsi" w:cstheme="minorHAnsi"/>
          <w:bCs/>
          <w:color w:val="auto"/>
          <w:sz w:val="20"/>
          <w:szCs w:val="20"/>
        </w:rPr>
        <w:t xml:space="preserve"> including ability to undertake a diversity of tasks within a rapidly changing and demanding environment on short deadlines.</w:t>
      </w:r>
    </w:p>
    <w:p w14:paraId="7DC0D97A" w14:textId="77777777"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Excellent communication skills</w:t>
      </w:r>
      <w:r w:rsidRPr="006D7F45">
        <w:rPr>
          <w:rFonts w:asciiTheme="minorHAnsi" w:hAnsiTheme="minorHAnsi" w:cstheme="minorHAnsi"/>
          <w:color w:val="auto"/>
          <w:sz w:val="20"/>
          <w:szCs w:val="20"/>
        </w:rPr>
        <w:t>, with an ability to adapt to an audience that is operational, but not necessarily knowledgeable of ICT issues.</w:t>
      </w:r>
    </w:p>
    <w:p w14:paraId="6A64138E" w14:textId="26B1D8AD"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 xml:space="preserve">Fluency in </w:t>
      </w:r>
      <w:r w:rsidR="00786B70">
        <w:rPr>
          <w:rFonts w:asciiTheme="minorHAnsi" w:hAnsiTheme="minorHAnsi" w:cstheme="minorHAnsi"/>
          <w:b/>
          <w:color w:val="auto"/>
          <w:sz w:val="20"/>
          <w:szCs w:val="20"/>
        </w:rPr>
        <w:t>English</w:t>
      </w:r>
      <w:r w:rsidRPr="006D7F45">
        <w:rPr>
          <w:rFonts w:asciiTheme="minorHAnsi" w:hAnsiTheme="minorHAnsi" w:cstheme="minorHAnsi"/>
          <w:b/>
          <w:color w:val="auto"/>
          <w:sz w:val="20"/>
          <w:szCs w:val="20"/>
        </w:rPr>
        <w:t xml:space="preserve">, </w:t>
      </w:r>
      <w:r w:rsidRPr="006D7F45">
        <w:rPr>
          <w:rFonts w:asciiTheme="minorHAnsi" w:hAnsiTheme="minorHAnsi" w:cstheme="minorHAnsi"/>
          <w:bCs/>
          <w:color w:val="auto"/>
          <w:sz w:val="20"/>
          <w:szCs w:val="20"/>
        </w:rPr>
        <w:t>enabling the consultant to conduct interactive technical trainings with clients and to produce high-quality written outputs.</w:t>
      </w:r>
    </w:p>
    <w:p w14:paraId="22A6655F" w14:textId="77777777"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 xml:space="preserve">Advanced skills in MS office applications, </w:t>
      </w:r>
      <w:r w:rsidRPr="006D7F45">
        <w:rPr>
          <w:rFonts w:asciiTheme="minorHAnsi" w:hAnsiTheme="minorHAnsi" w:cstheme="minorHAnsi"/>
          <w:color w:val="auto"/>
          <w:sz w:val="20"/>
          <w:szCs w:val="20"/>
        </w:rPr>
        <w:t>in particular Excel and PowerPoint.</w:t>
      </w:r>
    </w:p>
    <w:p w14:paraId="648BA807" w14:textId="77777777" w:rsidR="006D7F45" w:rsidRPr="006D7F45" w:rsidRDefault="006D7F45" w:rsidP="006D7F45">
      <w:pPr>
        <w:pStyle w:val="Default"/>
        <w:numPr>
          <w:ilvl w:val="1"/>
          <w:numId w:val="3"/>
        </w:numPr>
        <w:ind w:left="1080"/>
        <w:jc w:val="both"/>
        <w:rPr>
          <w:rFonts w:asciiTheme="minorHAnsi" w:hAnsiTheme="minorHAnsi" w:cstheme="minorHAnsi"/>
          <w:b/>
          <w:color w:val="auto"/>
          <w:sz w:val="20"/>
          <w:szCs w:val="20"/>
        </w:rPr>
      </w:pPr>
      <w:r w:rsidRPr="006D7F45">
        <w:rPr>
          <w:rFonts w:asciiTheme="minorHAnsi" w:hAnsiTheme="minorHAnsi" w:cstheme="minorHAnsi"/>
          <w:b/>
          <w:color w:val="auto"/>
          <w:sz w:val="20"/>
          <w:szCs w:val="20"/>
        </w:rPr>
        <w:t>Excellent workflow management skills</w:t>
      </w:r>
      <w:r w:rsidRPr="006D7F45">
        <w:rPr>
          <w:rFonts w:asciiTheme="minorHAnsi" w:hAnsiTheme="minorHAnsi" w:cstheme="minorHAnsi"/>
          <w:color w:val="auto"/>
          <w:sz w:val="20"/>
          <w:szCs w:val="20"/>
        </w:rPr>
        <w:t xml:space="preserve"> and a proactive attitude.</w:t>
      </w:r>
    </w:p>
    <w:p w14:paraId="68EE9E3D" w14:textId="002410C4" w:rsidR="006D7F45" w:rsidRDefault="006D7F45" w:rsidP="006D7F45">
      <w:pPr>
        <w:pStyle w:val="Default"/>
        <w:jc w:val="both"/>
        <w:rPr>
          <w:rFonts w:asciiTheme="minorHAnsi" w:hAnsiTheme="minorHAnsi" w:cstheme="minorHAnsi"/>
          <w:b/>
          <w:color w:val="auto"/>
          <w:sz w:val="20"/>
          <w:szCs w:val="20"/>
        </w:rPr>
      </w:pPr>
    </w:p>
    <w:p w14:paraId="02A3D652" w14:textId="77777777" w:rsidR="001A4FA0" w:rsidRPr="006D7F45" w:rsidRDefault="001A4FA0" w:rsidP="006D7F45">
      <w:pPr>
        <w:pStyle w:val="Default"/>
        <w:jc w:val="both"/>
        <w:rPr>
          <w:rFonts w:asciiTheme="minorHAnsi" w:hAnsiTheme="minorHAnsi" w:cstheme="minorHAnsi"/>
          <w:b/>
          <w:color w:val="auto"/>
          <w:sz w:val="20"/>
          <w:szCs w:val="20"/>
        </w:rPr>
      </w:pPr>
    </w:p>
    <w:p w14:paraId="25397B9B" w14:textId="77777777" w:rsidR="006D7F45" w:rsidRPr="006D7F45" w:rsidRDefault="006D7F45" w:rsidP="006D7F45">
      <w:pPr>
        <w:pStyle w:val="Default"/>
        <w:numPr>
          <w:ilvl w:val="0"/>
          <w:numId w:val="2"/>
        </w:numPr>
        <w:pBdr>
          <w:bottom w:val="single" w:sz="4" w:space="1" w:color="auto"/>
        </w:pBdr>
        <w:shd w:val="clear" w:color="auto" w:fill="FBE4D5" w:themeFill="accent2" w:themeFillTint="33"/>
        <w:rPr>
          <w:rFonts w:asciiTheme="minorHAnsi" w:hAnsiTheme="minorHAnsi" w:cstheme="minorHAnsi"/>
          <w:b/>
          <w:bCs/>
          <w:color w:val="002060"/>
          <w:sz w:val="20"/>
          <w:szCs w:val="20"/>
        </w:rPr>
      </w:pPr>
      <w:r w:rsidRPr="006D7F45">
        <w:rPr>
          <w:rFonts w:asciiTheme="minorHAnsi" w:hAnsiTheme="minorHAnsi" w:cstheme="minorHAnsi"/>
          <w:b/>
          <w:bCs/>
          <w:color w:val="002060"/>
          <w:sz w:val="20"/>
          <w:szCs w:val="20"/>
        </w:rPr>
        <w:t>Administrative Arrangements</w:t>
      </w:r>
    </w:p>
    <w:p w14:paraId="29479CF0" w14:textId="77777777" w:rsidR="006D7F45" w:rsidRPr="006D7F45" w:rsidRDefault="006D7F45" w:rsidP="006D7F45">
      <w:pPr>
        <w:pStyle w:val="Default"/>
        <w:jc w:val="both"/>
        <w:rPr>
          <w:rFonts w:asciiTheme="minorHAnsi" w:hAnsiTheme="minorHAnsi" w:cstheme="minorHAnsi"/>
          <w:b/>
          <w:color w:val="auto"/>
          <w:sz w:val="20"/>
          <w:szCs w:val="20"/>
        </w:rPr>
      </w:pPr>
    </w:p>
    <w:p w14:paraId="560021E8" w14:textId="45C82741" w:rsidR="00F5666F" w:rsidRDefault="006D7F45" w:rsidP="00F5666F">
      <w:pPr>
        <w:spacing w:line="252" w:lineRule="auto"/>
        <w:jc w:val="both"/>
        <w:rPr>
          <w:rFonts w:cstheme="minorHAnsi"/>
          <w:sz w:val="20"/>
          <w:szCs w:val="20"/>
        </w:rPr>
      </w:pPr>
      <w:r w:rsidRPr="006D7F45">
        <w:rPr>
          <w:rFonts w:cstheme="minorHAnsi"/>
          <w:b/>
          <w:sz w:val="20"/>
          <w:szCs w:val="20"/>
        </w:rPr>
        <w:t xml:space="preserve">The selected consultant will be contracted by FCV Group for </w:t>
      </w:r>
      <w:r w:rsidRPr="008A267A">
        <w:rPr>
          <w:rFonts w:cstheme="minorHAnsi"/>
          <w:b/>
          <w:sz w:val="20"/>
          <w:szCs w:val="20"/>
        </w:rPr>
        <w:t xml:space="preserve">a period </w:t>
      </w:r>
      <w:r w:rsidRPr="00BA1FFB">
        <w:rPr>
          <w:rFonts w:cstheme="minorHAnsi"/>
          <w:b/>
          <w:sz w:val="20"/>
          <w:szCs w:val="20"/>
        </w:rPr>
        <w:t xml:space="preserve">of </w:t>
      </w:r>
      <w:r w:rsidR="00F5666F" w:rsidRPr="00BA1FFB">
        <w:rPr>
          <w:rFonts w:cstheme="minorHAnsi"/>
          <w:b/>
          <w:sz w:val="20"/>
          <w:szCs w:val="20"/>
        </w:rPr>
        <w:t>1</w:t>
      </w:r>
      <w:r w:rsidR="00FC5674" w:rsidRPr="00BA1FFB">
        <w:rPr>
          <w:rFonts w:cstheme="minorHAnsi"/>
          <w:b/>
          <w:sz w:val="20"/>
          <w:szCs w:val="20"/>
        </w:rPr>
        <w:t>30</w:t>
      </w:r>
      <w:r w:rsidR="00F5666F" w:rsidRPr="00BA1FFB">
        <w:rPr>
          <w:rFonts w:cstheme="minorHAnsi"/>
          <w:b/>
          <w:sz w:val="20"/>
          <w:szCs w:val="20"/>
        </w:rPr>
        <w:t xml:space="preserve"> </w:t>
      </w:r>
      <w:r w:rsidRPr="00BA1FFB">
        <w:rPr>
          <w:rFonts w:cstheme="minorHAnsi"/>
          <w:b/>
          <w:sz w:val="20"/>
          <w:szCs w:val="20"/>
        </w:rPr>
        <w:t xml:space="preserve">days, </w:t>
      </w:r>
      <w:r w:rsidRPr="008A267A">
        <w:rPr>
          <w:rFonts w:cstheme="minorHAnsi"/>
          <w:b/>
          <w:sz w:val="20"/>
          <w:szCs w:val="20"/>
        </w:rPr>
        <w:t xml:space="preserve">at a fee to be negotiated with the supervisor. </w:t>
      </w:r>
      <w:r w:rsidRPr="008A267A">
        <w:rPr>
          <w:rFonts w:cstheme="minorHAnsi"/>
          <w:sz w:val="20"/>
          <w:szCs w:val="20"/>
        </w:rPr>
        <w:t xml:space="preserve">The </w:t>
      </w:r>
      <w:r w:rsidR="00786B70" w:rsidRPr="008A267A">
        <w:rPr>
          <w:rFonts w:cstheme="minorHAnsi"/>
          <w:sz w:val="20"/>
          <w:szCs w:val="20"/>
        </w:rPr>
        <w:t>c</w:t>
      </w:r>
      <w:r w:rsidRPr="008A267A">
        <w:rPr>
          <w:rFonts w:cstheme="minorHAnsi"/>
          <w:sz w:val="20"/>
          <w:szCs w:val="20"/>
        </w:rPr>
        <w:t xml:space="preserve">onsultant will report to a Task Team Leader based in </w:t>
      </w:r>
      <w:r w:rsidR="00F5666F" w:rsidRPr="008A267A">
        <w:rPr>
          <w:rFonts w:cstheme="minorHAnsi"/>
          <w:sz w:val="20"/>
          <w:szCs w:val="20"/>
        </w:rPr>
        <w:t>Washington DC</w:t>
      </w:r>
      <w:r w:rsidRPr="008A267A">
        <w:rPr>
          <w:rFonts w:cstheme="minorHAnsi"/>
          <w:sz w:val="20"/>
          <w:szCs w:val="20"/>
        </w:rPr>
        <w:t xml:space="preserve">. S/he will closely collaborate with the </w:t>
      </w:r>
      <w:r w:rsidR="00E74BE0" w:rsidRPr="008A267A">
        <w:rPr>
          <w:rFonts w:cstheme="minorHAnsi"/>
          <w:sz w:val="20"/>
          <w:szCs w:val="20"/>
        </w:rPr>
        <w:t>Bangladesh</w:t>
      </w:r>
      <w:r w:rsidRPr="008A267A">
        <w:rPr>
          <w:rFonts w:cstheme="minorHAnsi"/>
          <w:sz w:val="20"/>
          <w:szCs w:val="20"/>
        </w:rPr>
        <w:t xml:space="preserve"> Country Management Unit, the</w:t>
      </w:r>
      <w:r w:rsidRPr="006D7F45">
        <w:rPr>
          <w:rFonts w:cstheme="minorHAnsi"/>
          <w:sz w:val="20"/>
          <w:szCs w:val="20"/>
        </w:rPr>
        <w:t xml:space="preserve"> World Bank’s GEMS team (FCV Group), based in Washington DC, and with other relevant teams, as needed.</w:t>
      </w:r>
    </w:p>
    <w:p w14:paraId="06C1DC8A" w14:textId="4354EC05" w:rsidR="006D7F45" w:rsidRPr="00F5666F" w:rsidRDefault="006D7F45" w:rsidP="00F5666F">
      <w:pPr>
        <w:spacing w:line="252" w:lineRule="auto"/>
        <w:jc w:val="both"/>
        <w:rPr>
          <w:rFonts w:cstheme="minorHAnsi"/>
          <w:sz w:val="20"/>
          <w:szCs w:val="20"/>
        </w:rPr>
      </w:pPr>
      <w:r w:rsidRPr="006D7F45">
        <w:rPr>
          <w:rFonts w:cstheme="minorHAnsi"/>
          <w:b/>
          <w:sz w:val="20"/>
          <w:szCs w:val="20"/>
        </w:rPr>
        <w:t xml:space="preserve">The contract will comprise the Fiscal Year 2022 (until June 30, 2022), with the option of extension. </w:t>
      </w:r>
      <w:r w:rsidRPr="006D7F45">
        <w:rPr>
          <w:rFonts w:cstheme="minorHAnsi"/>
          <w:sz w:val="20"/>
          <w:szCs w:val="20"/>
        </w:rPr>
        <w:t xml:space="preserve">The consultant will be based </w:t>
      </w:r>
      <w:r w:rsidRPr="008A267A">
        <w:rPr>
          <w:rFonts w:cstheme="minorHAnsi"/>
          <w:sz w:val="20"/>
          <w:szCs w:val="20"/>
        </w:rPr>
        <w:t xml:space="preserve">in </w:t>
      </w:r>
      <w:r w:rsidR="002E6DA9" w:rsidRPr="008A267A">
        <w:rPr>
          <w:rFonts w:cstheme="minorHAnsi"/>
          <w:sz w:val="20"/>
          <w:szCs w:val="20"/>
        </w:rPr>
        <w:t>Dhaka, Bangladesh</w:t>
      </w:r>
      <w:r w:rsidRPr="008A267A">
        <w:rPr>
          <w:rFonts w:cstheme="minorHAnsi"/>
          <w:sz w:val="20"/>
          <w:szCs w:val="20"/>
        </w:rPr>
        <w:t>.</w:t>
      </w:r>
      <w:r w:rsidRPr="006D7F45">
        <w:rPr>
          <w:rFonts w:eastAsia="Times New Roman" w:cstheme="minorHAnsi"/>
          <w:b/>
          <w:bCs/>
          <w:color w:val="2E3436"/>
          <w:spacing w:val="8"/>
          <w:sz w:val="20"/>
          <w:szCs w:val="20"/>
        </w:rPr>
        <w:t xml:space="preserve"> </w:t>
      </w:r>
    </w:p>
    <w:p w14:paraId="56363CE6" w14:textId="1731125E" w:rsidR="006D7F45" w:rsidRPr="006D7F45" w:rsidRDefault="006D7F45" w:rsidP="00F5666F">
      <w:pPr>
        <w:pStyle w:val="Default"/>
        <w:jc w:val="both"/>
        <w:textAlignment w:val="baseline"/>
        <w:rPr>
          <w:rFonts w:asciiTheme="minorHAnsi" w:eastAsia="Times New Roman" w:hAnsiTheme="minorHAnsi" w:cstheme="minorHAnsi"/>
          <w:color w:val="2E3436"/>
          <w:spacing w:val="3"/>
          <w:sz w:val="20"/>
          <w:szCs w:val="20"/>
        </w:rPr>
      </w:pPr>
      <w:r w:rsidRPr="00786B70">
        <w:rPr>
          <w:rFonts w:asciiTheme="minorHAnsi" w:eastAsiaTheme="minorEastAsia" w:hAnsiTheme="minorHAnsi" w:cstheme="minorHAnsi"/>
          <w:b/>
          <w:color w:val="auto"/>
          <w:sz w:val="20"/>
          <w:szCs w:val="20"/>
          <w:lang w:eastAsia="ja-JP"/>
        </w:rPr>
        <w:t>To apply,</w:t>
      </w:r>
      <w:r w:rsidRPr="006D7F45">
        <w:rPr>
          <w:rFonts w:asciiTheme="minorHAnsi" w:eastAsia="Times New Roman" w:hAnsiTheme="minorHAnsi" w:cstheme="minorHAnsi"/>
          <w:b/>
          <w:bCs/>
          <w:color w:val="2E3436"/>
          <w:spacing w:val="8"/>
          <w:sz w:val="20"/>
          <w:szCs w:val="20"/>
        </w:rPr>
        <w:t xml:space="preserve"> </w:t>
      </w:r>
      <w:r w:rsidRPr="00786B70">
        <w:rPr>
          <w:rFonts w:asciiTheme="minorHAnsi" w:eastAsiaTheme="minorEastAsia" w:hAnsiTheme="minorHAnsi" w:cstheme="minorHAnsi"/>
          <w:color w:val="auto"/>
          <w:sz w:val="20"/>
          <w:szCs w:val="20"/>
          <w:lang w:eastAsia="ja-JP"/>
        </w:rPr>
        <w:t>interested candidates should send their resumes and a one-page motivation letter to</w:t>
      </w:r>
      <w:r w:rsidR="008E0A4F">
        <w:t xml:space="preserve"> </w:t>
      </w:r>
      <w:hyperlink r:id="rId7" w:history="1">
        <w:r w:rsidR="008E0A4F" w:rsidRPr="008E0A4F">
          <w:rPr>
            <w:rFonts w:asciiTheme="minorHAnsi" w:eastAsiaTheme="minorEastAsia" w:hAnsiTheme="minorHAnsi" w:cstheme="minorHAnsi"/>
            <w:color w:val="auto"/>
            <w:sz w:val="20"/>
            <w:szCs w:val="20"/>
            <w:lang w:eastAsia="ja-JP"/>
          </w:rPr>
          <w:t>sargemswb@gmail.com</w:t>
        </w:r>
      </w:hyperlink>
      <w:r w:rsidRPr="00786B70">
        <w:rPr>
          <w:rFonts w:asciiTheme="minorHAnsi" w:eastAsiaTheme="minorEastAsia" w:hAnsiTheme="minorHAnsi" w:cstheme="minorHAnsi"/>
          <w:color w:val="auto"/>
          <w:sz w:val="20"/>
          <w:szCs w:val="20"/>
          <w:lang w:eastAsia="ja-JP"/>
        </w:rPr>
        <w:t>.</w:t>
      </w:r>
      <w:r w:rsidR="00786B70">
        <w:rPr>
          <w:rFonts w:asciiTheme="minorHAnsi" w:eastAsiaTheme="minorEastAsia" w:hAnsiTheme="minorHAnsi" w:cstheme="minorHAnsi"/>
          <w:color w:val="auto"/>
          <w:sz w:val="20"/>
          <w:szCs w:val="20"/>
          <w:lang w:eastAsia="ja-JP"/>
        </w:rPr>
        <w:t xml:space="preserve"> </w:t>
      </w:r>
      <w:r w:rsidRPr="00786B70">
        <w:rPr>
          <w:rFonts w:asciiTheme="minorHAnsi" w:eastAsiaTheme="minorEastAsia" w:hAnsiTheme="minorHAnsi" w:cstheme="minorHAnsi"/>
          <w:color w:val="auto"/>
          <w:sz w:val="20"/>
          <w:szCs w:val="20"/>
          <w:lang w:eastAsia="ja-JP"/>
        </w:rPr>
        <w:t xml:space="preserve">The subject line of the email should be </w:t>
      </w:r>
      <w:r w:rsidRPr="008A267A">
        <w:rPr>
          <w:rFonts w:asciiTheme="minorHAnsi" w:eastAsiaTheme="minorEastAsia" w:hAnsiTheme="minorHAnsi" w:cstheme="minorHAnsi"/>
          <w:color w:val="auto"/>
          <w:sz w:val="20"/>
          <w:szCs w:val="20"/>
          <w:lang w:eastAsia="ja-JP"/>
        </w:rPr>
        <w:t xml:space="preserve">" Application for GEMS position in </w:t>
      </w:r>
      <w:r w:rsidR="002E6DA9" w:rsidRPr="008A267A">
        <w:rPr>
          <w:rFonts w:asciiTheme="minorHAnsi" w:eastAsiaTheme="minorEastAsia" w:hAnsiTheme="minorHAnsi" w:cstheme="minorHAnsi"/>
          <w:color w:val="auto"/>
          <w:sz w:val="20"/>
          <w:szCs w:val="20"/>
          <w:lang w:eastAsia="ja-JP"/>
        </w:rPr>
        <w:t>Dhaka</w:t>
      </w:r>
      <w:r w:rsidRPr="008A267A">
        <w:rPr>
          <w:rFonts w:asciiTheme="minorHAnsi" w:eastAsiaTheme="minorEastAsia" w:hAnsiTheme="minorHAnsi" w:cstheme="minorHAnsi"/>
          <w:color w:val="auto"/>
          <w:sz w:val="20"/>
          <w:szCs w:val="20"/>
          <w:lang w:eastAsia="ja-JP"/>
        </w:rPr>
        <w:t>".</w:t>
      </w:r>
      <w:r w:rsidRPr="00786B70">
        <w:rPr>
          <w:rFonts w:asciiTheme="minorHAnsi" w:eastAsiaTheme="minorEastAsia" w:hAnsiTheme="minorHAnsi" w:cstheme="minorHAnsi"/>
          <w:color w:val="auto"/>
          <w:sz w:val="20"/>
          <w:szCs w:val="20"/>
          <w:lang w:eastAsia="ja-JP"/>
        </w:rPr>
        <w:t xml:space="preserve"> Only successful candidates will be contacted.</w:t>
      </w:r>
    </w:p>
    <w:p w14:paraId="79CB282E" w14:textId="77777777" w:rsidR="006D7F45" w:rsidRPr="006D7F45" w:rsidRDefault="006D7F45" w:rsidP="006D7F45">
      <w:pPr>
        <w:pStyle w:val="Default"/>
        <w:jc w:val="both"/>
        <w:rPr>
          <w:rFonts w:asciiTheme="minorHAnsi" w:hAnsiTheme="minorHAnsi" w:cstheme="minorHAnsi"/>
          <w:b/>
          <w:color w:val="auto"/>
          <w:sz w:val="20"/>
          <w:szCs w:val="20"/>
        </w:rPr>
      </w:pPr>
    </w:p>
    <w:p w14:paraId="3A6E2776" w14:textId="77777777" w:rsidR="003A72C8" w:rsidRPr="006D7F45" w:rsidRDefault="003A72C8" w:rsidP="006D7F45">
      <w:pPr>
        <w:shd w:val="clear" w:color="auto" w:fill="FFFFFF"/>
        <w:spacing w:before="240" w:after="240" w:line="240" w:lineRule="auto"/>
        <w:jc w:val="both"/>
        <w:rPr>
          <w:rFonts w:cstheme="minorHAnsi"/>
          <w:sz w:val="20"/>
          <w:szCs w:val="20"/>
          <w:lang w:val="en"/>
        </w:rPr>
      </w:pPr>
    </w:p>
    <w:sectPr w:rsidR="003A72C8" w:rsidRPr="006D7F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C672" w14:textId="77777777" w:rsidR="0062690A" w:rsidRDefault="0062690A" w:rsidP="00CF0974">
      <w:pPr>
        <w:spacing w:after="0" w:line="240" w:lineRule="auto"/>
      </w:pPr>
      <w:r>
        <w:separator/>
      </w:r>
    </w:p>
  </w:endnote>
  <w:endnote w:type="continuationSeparator" w:id="0">
    <w:p w14:paraId="36D65BE8" w14:textId="77777777" w:rsidR="0062690A" w:rsidRDefault="0062690A" w:rsidP="00CF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5D4B" w14:textId="77777777" w:rsidR="0062690A" w:rsidRDefault="0062690A" w:rsidP="00CF0974">
      <w:pPr>
        <w:spacing w:after="0" w:line="240" w:lineRule="auto"/>
      </w:pPr>
      <w:r>
        <w:separator/>
      </w:r>
    </w:p>
  </w:footnote>
  <w:footnote w:type="continuationSeparator" w:id="0">
    <w:p w14:paraId="492A6E34" w14:textId="77777777" w:rsidR="0062690A" w:rsidRDefault="0062690A" w:rsidP="00CF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30BC1"/>
    <w:multiLevelType w:val="hybridMultilevel"/>
    <w:tmpl w:val="3908788A"/>
    <w:lvl w:ilvl="0" w:tplc="CBA65180">
      <w:start w:val="1"/>
      <w:numFmt w:val="upperLetter"/>
      <w:lvlText w:val="%1."/>
      <w:lvlJc w:val="left"/>
      <w:pPr>
        <w:ind w:left="720" w:hanging="720"/>
      </w:pPr>
      <w:rPr>
        <w:rFonts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8030D7"/>
    <w:multiLevelType w:val="hybridMultilevel"/>
    <w:tmpl w:val="E4A670E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821D7"/>
    <w:multiLevelType w:val="hybridMultilevel"/>
    <w:tmpl w:val="AB86E43E"/>
    <w:lvl w:ilvl="0" w:tplc="519C2DB4">
      <w:start w:val="1"/>
      <w:numFmt w:val="decimal"/>
      <w:lvlText w:val="%1."/>
      <w:lvlJc w:val="left"/>
      <w:pPr>
        <w:ind w:left="720" w:hanging="360"/>
      </w:pPr>
      <w:rPr>
        <w:rFonts w:hint="default"/>
        <w:b w:val="0"/>
        <w:i w:val="0"/>
        <w:color w:val="auto"/>
        <w:sz w:val="20"/>
        <w:szCs w:val="20"/>
      </w:rPr>
    </w:lvl>
    <w:lvl w:ilvl="1" w:tplc="DE26DDE2">
      <w:start w:val="1"/>
      <w:numFmt w:val="lowerLetter"/>
      <w:lvlText w:val="%2."/>
      <w:lvlJc w:val="left"/>
      <w:pPr>
        <w:ind w:left="1440" w:hanging="360"/>
      </w:pPr>
      <w:rPr>
        <w:b/>
      </w:rPr>
    </w:lvl>
    <w:lvl w:ilvl="2" w:tplc="9442510A">
      <w:numFmt w:val="bullet"/>
      <w:lvlText w:val="-"/>
      <w:lvlJc w:val="left"/>
      <w:pPr>
        <w:ind w:left="2340" w:hanging="360"/>
      </w:pPr>
      <w:rPr>
        <w:rFonts w:ascii="Calibri" w:eastAsiaTheme="minorHAns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F5D5E"/>
    <w:multiLevelType w:val="hybridMultilevel"/>
    <w:tmpl w:val="B5A65592"/>
    <w:lvl w:ilvl="0" w:tplc="C7E07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7C"/>
    <w:rsid w:val="00193D9D"/>
    <w:rsid w:val="001A4FA0"/>
    <w:rsid w:val="002E6DA9"/>
    <w:rsid w:val="00363145"/>
    <w:rsid w:val="003A72C8"/>
    <w:rsid w:val="003D7A1B"/>
    <w:rsid w:val="003E00DC"/>
    <w:rsid w:val="0046133C"/>
    <w:rsid w:val="004C7A64"/>
    <w:rsid w:val="00503CE4"/>
    <w:rsid w:val="005801A7"/>
    <w:rsid w:val="00620516"/>
    <w:rsid w:val="0062690A"/>
    <w:rsid w:val="006571CD"/>
    <w:rsid w:val="006D7F45"/>
    <w:rsid w:val="00700C5D"/>
    <w:rsid w:val="00720336"/>
    <w:rsid w:val="00786B70"/>
    <w:rsid w:val="00795CF3"/>
    <w:rsid w:val="007E1B67"/>
    <w:rsid w:val="007F2A9E"/>
    <w:rsid w:val="007F7792"/>
    <w:rsid w:val="008172E7"/>
    <w:rsid w:val="00846597"/>
    <w:rsid w:val="008A267A"/>
    <w:rsid w:val="008E0A4F"/>
    <w:rsid w:val="008E4B84"/>
    <w:rsid w:val="0090675F"/>
    <w:rsid w:val="00A7327C"/>
    <w:rsid w:val="00AB6EA0"/>
    <w:rsid w:val="00AC61F8"/>
    <w:rsid w:val="00BA1FFB"/>
    <w:rsid w:val="00CD2DCF"/>
    <w:rsid w:val="00CF0974"/>
    <w:rsid w:val="00DB16C6"/>
    <w:rsid w:val="00E74BE0"/>
    <w:rsid w:val="00F457ED"/>
    <w:rsid w:val="00F5666F"/>
    <w:rsid w:val="00FB787C"/>
    <w:rsid w:val="00FC5674"/>
    <w:rsid w:val="00F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C387B"/>
  <w15:chartTrackingRefBased/>
  <w15:docId w15:val="{D1B2A1DB-4650-4953-B9DC-2611664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C8"/>
    <w:rPr>
      <w:rFonts w:eastAsiaTheme="minorEastAsia"/>
      <w:lang w:eastAsia="ja-JP"/>
    </w:rPr>
  </w:style>
  <w:style w:type="paragraph" w:styleId="Heading2">
    <w:name w:val="heading 2"/>
    <w:basedOn w:val="Normal"/>
    <w:next w:val="Normal"/>
    <w:link w:val="Heading2Char"/>
    <w:uiPriority w:val="9"/>
    <w:unhideWhenUsed/>
    <w:qFormat/>
    <w:rsid w:val="003A72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2C8"/>
    <w:rPr>
      <w:rFonts w:asciiTheme="majorHAnsi" w:eastAsiaTheme="majorEastAsia" w:hAnsiTheme="majorHAnsi" w:cstheme="majorBidi"/>
      <w:color w:val="2F5496" w:themeColor="accent1" w:themeShade="BF"/>
      <w:sz w:val="26"/>
      <w:szCs w:val="26"/>
      <w:lang w:eastAsia="ja-JP"/>
    </w:rPr>
  </w:style>
  <w:style w:type="paragraph" w:styleId="ListParagraph">
    <w:name w:val="List Paragraph"/>
    <w:aliases w:val="Main numbered paragraph,List Paragraph (numbered (a)),Normal 2,References,List_Paragraph,Multilevel para_II,List Paragraph1,Numbered List Paragraph,Bullets,Colorful List - Accent 11,123 List Paragraph,Bullet,Normal 2 DC,Liste 1,Dot pt,lp1"/>
    <w:basedOn w:val="Normal"/>
    <w:link w:val="ListParagraphChar"/>
    <w:uiPriority w:val="34"/>
    <w:qFormat/>
    <w:rsid w:val="003A72C8"/>
    <w:pPr>
      <w:ind w:left="720"/>
      <w:contextualSpacing/>
    </w:pPr>
  </w:style>
  <w:style w:type="paragraph" w:customStyle="1" w:styleId="Default">
    <w:name w:val="Default"/>
    <w:rsid w:val="003A72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_0"/>
    <w:qFormat/>
    <w:rsid w:val="0046133C"/>
    <w:pPr>
      <w:spacing w:line="256" w:lineRule="auto"/>
    </w:p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qFormat/>
    <w:locked/>
    <w:rsid w:val="006D7F45"/>
    <w:rPr>
      <w:rFonts w:eastAsiaTheme="minorEastAsia"/>
      <w:lang w:eastAsia="ja-JP"/>
    </w:rPr>
  </w:style>
  <w:style w:type="paragraph" w:styleId="NormalWeb">
    <w:name w:val="Normal (Web)"/>
    <w:basedOn w:val="Normal"/>
    <w:uiPriority w:val="99"/>
    <w:semiHidden/>
    <w:unhideWhenUsed/>
    <w:rsid w:val="006D7F45"/>
    <w:pPr>
      <w:spacing w:after="0" w:line="240" w:lineRule="auto"/>
    </w:pPr>
    <w:rPr>
      <w:rFonts w:ascii="Calibri" w:eastAsiaTheme="minorHAnsi" w:hAnsi="Calibri" w:cs="Calibri"/>
      <w:lang w:eastAsia="en-US"/>
    </w:rPr>
  </w:style>
  <w:style w:type="character" w:styleId="Hyperlink">
    <w:name w:val="Hyperlink"/>
    <w:basedOn w:val="DefaultParagraphFont"/>
    <w:uiPriority w:val="99"/>
    <w:unhideWhenUsed/>
    <w:rsid w:val="00786B70"/>
    <w:rPr>
      <w:color w:val="0563C1" w:themeColor="hyperlink"/>
      <w:u w:val="single"/>
    </w:rPr>
  </w:style>
  <w:style w:type="character" w:styleId="UnresolvedMention">
    <w:name w:val="Unresolved Mention"/>
    <w:basedOn w:val="DefaultParagraphFont"/>
    <w:uiPriority w:val="99"/>
    <w:semiHidden/>
    <w:unhideWhenUsed/>
    <w:rsid w:val="00786B70"/>
    <w:rPr>
      <w:color w:val="605E5C"/>
      <w:shd w:val="clear" w:color="auto" w:fill="E1DFDD"/>
    </w:rPr>
  </w:style>
  <w:style w:type="character" w:styleId="CommentReference">
    <w:name w:val="annotation reference"/>
    <w:basedOn w:val="DefaultParagraphFont"/>
    <w:uiPriority w:val="99"/>
    <w:semiHidden/>
    <w:unhideWhenUsed/>
    <w:rsid w:val="008172E7"/>
    <w:rPr>
      <w:sz w:val="16"/>
      <w:szCs w:val="16"/>
    </w:rPr>
  </w:style>
  <w:style w:type="paragraph" w:styleId="CommentText">
    <w:name w:val="annotation text"/>
    <w:basedOn w:val="Normal"/>
    <w:link w:val="CommentTextChar"/>
    <w:uiPriority w:val="99"/>
    <w:semiHidden/>
    <w:unhideWhenUsed/>
    <w:rsid w:val="008172E7"/>
    <w:pPr>
      <w:spacing w:line="240" w:lineRule="auto"/>
    </w:pPr>
    <w:rPr>
      <w:sz w:val="20"/>
      <w:szCs w:val="20"/>
    </w:rPr>
  </w:style>
  <w:style w:type="character" w:customStyle="1" w:styleId="CommentTextChar">
    <w:name w:val="Comment Text Char"/>
    <w:basedOn w:val="DefaultParagraphFont"/>
    <w:link w:val="CommentText"/>
    <w:uiPriority w:val="99"/>
    <w:semiHidden/>
    <w:rsid w:val="008172E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172E7"/>
    <w:rPr>
      <w:b/>
      <w:bCs/>
    </w:rPr>
  </w:style>
  <w:style w:type="character" w:customStyle="1" w:styleId="CommentSubjectChar">
    <w:name w:val="Comment Subject Char"/>
    <w:basedOn w:val="CommentTextChar"/>
    <w:link w:val="CommentSubject"/>
    <w:uiPriority w:val="99"/>
    <w:semiHidden/>
    <w:rsid w:val="008172E7"/>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gemsw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Metz</dc:creator>
  <cp:keywords/>
  <dc:description/>
  <cp:lastModifiedBy>Elma Zahir</cp:lastModifiedBy>
  <cp:revision>17</cp:revision>
  <dcterms:created xsi:type="dcterms:W3CDTF">2021-11-08T14:28:00Z</dcterms:created>
  <dcterms:modified xsi:type="dcterms:W3CDTF">2021-11-10T16:45:00Z</dcterms:modified>
</cp:coreProperties>
</file>