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5E9992" w14:textId="413DA054" w:rsidR="00E8344F" w:rsidRPr="006D1B91" w:rsidRDefault="00E8344F" w:rsidP="006D1B91">
      <w:pPr>
        <w:keepNext/>
        <w:pBdr>
          <w:top w:val="single" w:sz="4" w:space="1" w:color="auto"/>
          <w:bottom w:val="single" w:sz="4" w:space="1" w:color="auto"/>
        </w:pBdr>
        <w:tabs>
          <w:tab w:val="center" w:pos="4370"/>
          <w:tab w:val="right" w:pos="9360"/>
        </w:tabs>
        <w:autoSpaceDE w:val="0"/>
        <w:autoSpaceDN w:val="0"/>
        <w:adjustRightInd w:val="0"/>
        <w:spacing w:after="120" w:line="240" w:lineRule="auto"/>
        <w:jc w:val="center"/>
        <w:outlineLvl w:val="0"/>
        <w:rPr>
          <w:rFonts w:ascii="Arial" w:eastAsia="Times New Roman" w:hAnsi="Arial" w:cs="Arial"/>
          <w:b/>
          <w:bCs/>
          <w:color w:val="0070C0"/>
          <w:sz w:val="24"/>
          <w:szCs w:val="24"/>
          <w:lang w:val="en-GB" w:bidi="bn-BD"/>
        </w:rPr>
      </w:pPr>
      <w:bookmarkStart w:id="0" w:name="_Toc22793448"/>
      <w:bookmarkStart w:id="1" w:name="_GoBack"/>
      <w:bookmarkEnd w:id="1"/>
      <w:r w:rsidRPr="006D1B91">
        <w:rPr>
          <w:rFonts w:ascii="Arial" w:eastAsia="Times New Roman" w:hAnsi="Arial" w:cs="Arial"/>
          <w:b/>
          <w:bCs/>
          <w:color w:val="0070C0"/>
          <w:sz w:val="24"/>
          <w:szCs w:val="24"/>
          <w:lang w:val="en-GB" w:bidi="bn-BD"/>
        </w:rPr>
        <w:t>Terms of Reference</w:t>
      </w:r>
      <w:bookmarkEnd w:id="0"/>
    </w:p>
    <w:p w14:paraId="7F363101" w14:textId="608525B0" w:rsidR="00507F98" w:rsidRPr="002C29FA" w:rsidRDefault="000C1ECE" w:rsidP="00347ED7">
      <w:pPr>
        <w:autoSpaceDE w:val="0"/>
        <w:autoSpaceDN w:val="0"/>
        <w:adjustRightInd w:val="0"/>
        <w:spacing w:after="0" w:line="240" w:lineRule="auto"/>
        <w:jc w:val="both"/>
        <w:rPr>
          <w:rFonts w:ascii="Arial" w:hAnsi="Arial" w:cs="Arial"/>
          <w:b/>
          <w:sz w:val="24"/>
          <w:szCs w:val="24"/>
          <w:lang w:val="en-GB"/>
        </w:rPr>
      </w:pPr>
      <w:r>
        <w:rPr>
          <w:rFonts w:ascii="Arial" w:hAnsi="Arial" w:cs="Arial"/>
          <w:b/>
          <w:sz w:val="24"/>
          <w:szCs w:val="24"/>
          <w:lang w:val="en-GB"/>
        </w:rPr>
        <w:t xml:space="preserve">Endline </w:t>
      </w:r>
      <w:r w:rsidR="004359C5">
        <w:rPr>
          <w:rFonts w:ascii="Arial" w:hAnsi="Arial" w:cs="Arial"/>
          <w:b/>
          <w:sz w:val="24"/>
          <w:szCs w:val="24"/>
          <w:lang w:val="en-GB"/>
        </w:rPr>
        <w:t>study</w:t>
      </w:r>
      <w:r w:rsidR="0071119F">
        <w:rPr>
          <w:rFonts w:ascii="Arial" w:hAnsi="Arial" w:cs="Arial"/>
          <w:b/>
          <w:sz w:val="24"/>
          <w:szCs w:val="24"/>
          <w:lang w:val="en-GB"/>
        </w:rPr>
        <w:t xml:space="preserve"> in the project titled “</w:t>
      </w:r>
      <w:r>
        <w:rPr>
          <w:rFonts w:ascii="Arial" w:hAnsi="Arial" w:cs="Arial"/>
          <w:b/>
          <w:sz w:val="24"/>
          <w:szCs w:val="24"/>
          <w:lang w:val="en-GB"/>
        </w:rPr>
        <w:t>Champions of Change (CoC)</w:t>
      </w:r>
      <w:r w:rsidR="0071119F">
        <w:rPr>
          <w:rFonts w:ascii="Arial" w:hAnsi="Arial" w:cs="Arial"/>
          <w:b/>
          <w:sz w:val="24"/>
          <w:szCs w:val="24"/>
          <w:lang w:val="en-GB"/>
        </w:rPr>
        <w:t>”</w:t>
      </w:r>
      <w:r>
        <w:rPr>
          <w:rFonts w:ascii="Arial" w:hAnsi="Arial" w:cs="Arial"/>
          <w:b/>
          <w:sz w:val="24"/>
          <w:szCs w:val="24"/>
          <w:lang w:val="en-GB"/>
        </w:rPr>
        <w:t xml:space="preserve">for </w:t>
      </w:r>
      <w:r w:rsidR="00884D11" w:rsidRPr="002C29FA">
        <w:rPr>
          <w:rFonts w:ascii="Arial" w:hAnsi="Arial" w:cs="Arial"/>
          <w:b/>
          <w:sz w:val="24"/>
          <w:szCs w:val="24"/>
          <w:lang w:val="en-GB"/>
        </w:rPr>
        <w:t>Rohingya refugees and Host Community in Cox’s Bazar</w:t>
      </w:r>
      <w:r w:rsidR="009D1703" w:rsidRPr="002C29FA">
        <w:rPr>
          <w:rFonts w:ascii="Arial" w:hAnsi="Arial" w:cs="Arial"/>
          <w:b/>
          <w:sz w:val="24"/>
          <w:szCs w:val="24"/>
          <w:lang w:val="en-GB"/>
        </w:rPr>
        <w:t xml:space="preserve"> </w:t>
      </w:r>
    </w:p>
    <w:p w14:paraId="5D02F1B1" w14:textId="77777777" w:rsidR="00507F98" w:rsidRPr="002C29FA" w:rsidRDefault="00507F98" w:rsidP="003F2885">
      <w:pPr>
        <w:autoSpaceDE w:val="0"/>
        <w:autoSpaceDN w:val="0"/>
        <w:adjustRightInd w:val="0"/>
        <w:spacing w:after="0" w:line="240" w:lineRule="auto"/>
        <w:rPr>
          <w:rFonts w:ascii="Arial" w:hAnsi="Arial" w:cs="Arial"/>
          <w:sz w:val="24"/>
          <w:szCs w:val="24"/>
          <w:lang w:val="en-GB"/>
        </w:rPr>
      </w:pPr>
    </w:p>
    <w:p w14:paraId="54FEF6BB" w14:textId="77777777" w:rsidR="00E8344F" w:rsidRPr="002C29FA" w:rsidRDefault="00A140A3" w:rsidP="003F2885">
      <w:pPr>
        <w:autoSpaceDE w:val="0"/>
        <w:autoSpaceDN w:val="0"/>
        <w:adjustRightInd w:val="0"/>
        <w:spacing w:after="0" w:line="240" w:lineRule="auto"/>
        <w:rPr>
          <w:rFonts w:ascii="Arial" w:hAnsi="Arial" w:cs="Arial"/>
          <w:b/>
          <w:sz w:val="24"/>
          <w:szCs w:val="24"/>
          <w:lang w:val="en-GB"/>
        </w:rPr>
      </w:pPr>
      <w:r w:rsidRPr="002C29FA">
        <w:rPr>
          <w:rFonts w:ascii="Arial" w:hAnsi="Arial" w:cs="Arial"/>
          <w:b/>
          <w:sz w:val="24"/>
          <w:szCs w:val="24"/>
          <w:lang w:val="en-GB"/>
        </w:rPr>
        <w:t>1. Background and i</w:t>
      </w:r>
      <w:r w:rsidR="00E8344F" w:rsidRPr="002C29FA">
        <w:rPr>
          <w:rFonts w:ascii="Arial" w:hAnsi="Arial" w:cs="Arial"/>
          <w:b/>
          <w:sz w:val="24"/>
          <w:szCs w:val="24"/>
          <w:lang w:val="en-GB"/>
        </w:rPr>
        <w:t>ntroduction</w:t>
      </w:r>
    </w:p>
    <w:p w14:paraId="544C3F32" w14:textId="77777777" w:rsidR="00E8344F" w:rsidRPr="002C29FA" w:rsidRDefault="00E8344F" w:rsidP="004B5A35">
      <w:pPr>
        <w:spacing w:after="120" w:line="240" w:lineRule="auto"/>
        <w:jc w:val="both"/>
        <w:rPr>
          <w:rFonts w:ascii="Arial" w:hAnsi="Arial" w:cs="Arial"/>
          <w:sz w:val="24"/>
          <w:szCs w:val="24"/>
          <w:lang w:val="en-GB"/>
        </w:rPr>
      </w:pPr>
      <w:r w:rsidRPr="002C29FA">
        <w:rPr>
          <w:rFonts w:ascii="Arial" w:hAnsi="Arial" w:cs="Arial"/>
          <w:sz w:val="24"/>
          <w:szCs w:val="24"/>
          <w:lang w:val="en-GB"/>
        </w:rPr>
        <w:t xml:space="preserve">Founded over 80 years ago, Plan International is one of the oldest and largest children's development organizations in the world. Plan International plays an important role in mobilising children, communities and civil society organisations to claim the rights of children and achieve agreed upon local development priorities, towards a commitment to ensuring the wellbeing of children in support of the United Nations Convention on the Rights of the Child (UNCRC). </w:t>
      </w:r>
      <w:r w:rsidR="004B5A35" w:rsidRPr="002C29FA">
        <w:rPr>
          <w:rFonts w:ascii="Arial" w:hAnsi="Arial" w:cs="Arial"/>
          <w:sz w:val="24"/>
          <w:szCs w:val="24"/>
          <w:lang w:val="en-GB"/>
        </w:rPr>
        <w:t xml:space="preserve">Plan International has always has provided its humanitarian support to the children and adolescents wherever the situation created. </w:t>
      </w:r>
    </w:p>
    <w:p w14:paraId="0C214426" w14:textId="77777777" w:rsidR="003B739A" w:rsidRPr="000C1ECE" w:rsidRDefault="003B739A" w:rsidP="003B739A">
      <w:pPr>
        <w:tabs>
          <w:tab w:val="left" w:pos="8145"/>
        </w:tabs>
        <w:spacing w:after="0" w:line="240" w:lineRule="auto"/>
        <w:jc w:val="both"/>
        <w:rPr>
          <w:rFonts w:ascii="Arial" w:hAnsi="Arial" w:cs="Arial"/>
          <w:bCs/>
          <w:color w:val="000000" w:themeColor="text1"/>
          <w:sz w:val="24"/>
          <w:szCs w:val="24"/>
          <w:lang w:val="en-GB"/>
        </w:rPr>
      </w:pPr>
      <w:r w:rsidRPr="002C29FA">
        <w:rPr>
          <w:rFonts w:ascii="Arial" w:hAnsi="Arial" w:cs="Arial"/>
          <w:color w:val="000000" w:themeColor="text1"/>
          <w:sz w:val="24"/>
          <w:szCs w:val="24"/>
          <w:lang w:val="en-GB"/>
        </w:rPr>
        <w:t>Since extreme violence erupted in the Rakhine State of Myanmar in 25 August 2017, an estimated 702,160 Rohingya</w:t>
      </w:r>
      <w:r w:rsidRPr="002C29FA">
        <w:rPr>
          <w:rFonts w:ascii="Arial" w:hAnsi="Arial" w:cs="Arial"/>
          <w:color w:val="000000" w:themeColor="text1"/>
          <w:sz w:val="24"/>
          <w:szCs w:val="24"/>
          <w:vertAlign w:val="superscript"/>
          <w:lang w:val="en-GB"/>
        </w:rPr>
        <w:t xml:space="preserve"> </w:t>
      </w:r>
      <w:r w:rsidRPr="002C29FA">
        <w:rPr>
          <w:rFonts w:ascii="Arial" w:hAnsi="Arial" w:cs="Arial"/>
          <w:color w:val="000000" w:themeColor="text1"/>
          <w:sz w:val="24"/>
          <w:szCs w:val="24"/>
          <w:lang w:val="en-GB"/>
        </w:rPr>
        <w:t>men, women and children have crossed the border into Cox’s Bazar, Bangladesh to find safety. Combined with pre-existing numbers of Rohingya population that fled earlier in previous years, the total Rohingya population in Cox’s Bazar amounts to approximately 914,678 as of 24 May 2018.</w:t>
      </w:r>
      <w:r w:rsidRPr="002C29FA">
        <w:rPr>
          <w:rFonts w:ascii="Arial" w:hAnsi="Arial" w:cs="Arial"/>
          <w:sz w:val="24"/>
          <w:szCs w:val="24"/>
          <w:vertAlign w:val="superscript"/>
          <w:lang w:val="en-GB"/>
        </w:rPr>
        <w:footnoteReference w:id="1"/>
      </w:r>
      <w:r w:rsidRPr="002C29FA">
        <w:rPr>
          <w:rFonts w:ascii="Arial" w:hAnsi="Arial" w:cs="Arial"/>
          <w:color w:val="000000" w:themeColor="text1"/>
          <w:sz w:val="24"/>
          <w:szCs w:val="24"/>
          <w:lang w:val="en-GB"/>
        </w:rPr>
        <w:t xml:space="preserve"> The situation also negatively affected the host community. Cox’s Bazar </w:t>
      </w:r>
      <w:r w:rsidRPr="002C29FA">
        <w:rPr>
          <w:rFonts w:ascii="Arial" w:hAnsi="Arial" w:cs="Arial"/>
          <w:bCs/>
          <w:color w:val="000000" w:themeColor="text1"/>
          <w:sz w:val="24"/>
          <w:szCs w:val="24"/>
          <w:lang w:val="en-GB"/>
        </w:rPr>
        <w:t xml:space="preserve">is one of Bangladesh’s most vulnerable districts ranking </w:t>
      </w:r>
      <w:r w:rsidRPr="002C29FA">
        <w:rPr>
          <w:rFonts w:ascii="Arial" w:hAnsi="Arial" w:cs="Arial"/>
          <w:color w:val="000000" w:themeColor="text1"/>
          <w:sz w:val="24"/>
          <w:szCs w:val="24"/>
          <w:lang w:val="en-GB"/>
        </w:rPr>
        <w:t>62</w:t>
      </w:r>
      <w:r w:rsidRPr="002C29FA">
        <w:rPr>
          <w:rFonts w:ascii="Arial" w:hAnsi="Arial" w:cs="Arial"/>
          <w:color w:val="000000" w:themeColor="text1"/>
          <w:sz w:val="24"/>
          <w:szCs w:val="24"/>
          <w:vertAlign w:val="superscript"/>
          <w:lang w:val="en-GB"/>
        </w:rPr>
        <w:t>nd</w:t>
      </w:r>
      <w:r w:rsidRPr="002C29FA">
        <w:rPr>
          <w:rFonts w:ascii="Arial" w:hAnsi="Arial" w:cs="Arial"/>
          <w:color w:val="000000" w:themeColor="text1"/>
          <w:sz w:val="24"/>
          <w:szCs w:val="24"/>
          <w:lang w:val="en-GB"/>
        </w:rPr>
        <w:t xml:space="preserve"> from the bottom on the Composite Deprivation Index (CDI)</w:t>
      </w:r>
      <w:r w:rsidRPr="002C29FA">
        <w:rPr>
          <w:rFonts w:ascii="Arial" w:hAnsi="Arial" w:cs="Arial"/>
          <w:bCs/>
          <w:color w:val="000000" w:themeColor="text1"/>
          <w:sz w:val="24"/>
          <w:szCs w:val="24"/>
          <w:lang w:val="en-GB"/>
        </w:rPr>
        <w:t>. The rapid and massive increase in the Rohingya population, concentrated in Ukhia and Teknaf Upazilas in the south of Cox’s Bazar district, has impacted the host community’s market access, labour competition, deforestation, and inflation, resulting i</w:t>
      </w:r>
      <w:r w:rsidRPr="000C1ECE">
        <w:rPr>
          <w:rFonts w:ascii="Arial" w:hAnsi="Arial" w:cs="Arial"/>
          <w:bCs/>
          <w:color w:val="000000" w:themeColor="text1"/>
          <w:sz w:val="24"/>
          <w:szCs w:val="24"/>
          <w:lang w:val="en-GB"/>
        </w:rPr>
        <w:t>n increasing discontent between host and Rohingya communities.</w:t>
      </w:r>
    </w:p>
    <w:p w14:paraId="73401741" w14:textId="77777777" w:rsidR="003B739A" w:rsidRPr="000C1ECE" w:rsidRDefault="003B739A" w:rsidP="003B739A">
      <w:pPr>
        <w:tabs>
          <w:tab w:val="left" w:pos="8145"/>
        </w:tabs>
        <w:spacing w:after="0" w:line="240" w:lineRule="auto"/>
        <w:jc w:val="both"/>
        <w:rPr>
          <w:rFonts w:ascii="Arial" w:hAnsi="Arial" w:cs="Arial"/>
          <w:bCs/>
          <w:color w:val="000000" w:themeColor="text1"/>
          <w:sz w:val="24"/>
          <w:szCs w:val="24"/>
          <w:lang w:val="en-GB"/>
        </w:rPr>
      </w:pPr>
    </w:p>
    <w:p w14:paraId="7CC91451" w14:textId="77777777" w:rsidR="003B739A" w:rsidRDefault="003B739A" w:rsidP="000C1ECE">
      <w:pPr>
        <w:tabs>
          <w:tab w:val="left" w:pos="8145"/>
        </w:tabs>
        <w:spacing w:after="0" w:line="240" w:lineRule="auto"/>
        <w:jc w:val="both"/>
        <w:rPr>
          <w:rFonts w:ascii="Arial" w:hAnsi="Arial" w:cs="Arial"/>
          <w:bCs/>
          <w:color w:val="000000" w:themeColor="text1"/>
          <w:sz w:val="24"/>
          <w:szCs w:val="24"/>
          <w:lang w:val="en-GB"/>
        </w:rPr>
      </w:pPr>
      <w:r w:rsidRPr="000C1ECE">
        <w:rPr>
          <w:rFonts w:ascii="Arial" w:hAnsi="Arial" w:cs="Arial"/>
          <w:bCs/>
          <w:color w:val="000000" w:themeColor="text1"/>
          <w:sz w:val="24"/>
          <w:szCs w:val="24"/>
          <w:lang w:val="en-GB"/>
        </w:rPr>
        <w:t>Plan International’s initial response focused on providing life-saving and immediate WASH and Protection needs to the most vulnerable arriving in Cox’s Bazaar, focusing in the Balukhahli Mega camp. This included the installation of gender, age and disable friendly latrines, bathing spaces and distribution of WASH and other NFI kits responding to the specific needs of boys, girls, adolescent girls, women and men. The Protection response has focused on ensuring safe spaces for children, particularly adolescent and young girls, and provision of gender and age appropriate protection services including case management, family tracing and reunification, and enhancing community-based child protection mechanisms. The response has now phased out WASH and is focusing on implementing child protection and education in emergencies programming.</w:t>
      </w:r>
    </w:p>
    <w:p w14:paraId="491D636F" w14:textId="77777777" w:rsidR="000C1ECE" w:rsidRPr="000C1ECE" w:rsidRDefault="000C1ECE" w:rsidP="000C1ECE">
      <w:pPr>
        <w:tabs>
          <w:tab w:val="left" w:pos="8145"/>
        </w:tabs>
        <w:spacing w:after="0" w:line="240" w:lineRule="auto"/>
        <w:jc w:val="both"/>
        <w:rPr>
          <w:rFonts w:ascii="Arial" w:hAnsi="Arial" w:cs="Arial"/>
          <w:bCs/>
          <w:color w:val="000000" w:themeColor="text1"/>
          <w:sz w:val="24"/>
          <w:szCs w:val="24"/>
          <w:lang w:val="en-GB"/>
        </w:rPr>
      </w:pPr>
    </w:p>
    <w:p w14:paraId="077C647B" w14:textId="27F4CAF3" w:rsidR="001E5017" w:rsidRPr="002C29FA" w:rsidRDefault="003B739A" w:rsidP="000C1ECE">
      <w:pPr>
        <w:tabs>
          <w:tab w:val="left" w:pos="8145"/>
        </w:tabs>
        <w:spacing w:after="0" w:line="240" w:lineRule="auto"/>
        <w:jc w:val="both"/>
        <w:rPr>
          <w:rFonts w:ascii="Arial" w:hAnsi="Arial" w:cs="Arial"/>
          <w:bCs/>
          <w:color w:val="000000"/>
          <w:sz w:val="24"/>
          <w:szCs w:val="24"/>
          <w:lang w:val="en-GB"/>
        </w:rPr>
      </w:pPr>
      <w:r w:rsidRPr="000C1ECE">
        <w:rPr>
          <w:rFonts w:ascii="Arial" w:hAnsi="Arial" w:cs="Arial"/>
          <w:bCs/>
          <w:color w:val="000000" w:themeColor="text1"/>
          <w:sz w:val="24"/>
          <w:szCs w:val="24"/>
          <w:lang w:val="en-GB"/>
        </w:rPr>
        <w:t xml:space="preserve">In that continuation, in </w:t>
      </w:r>
      <w:r w:rsidR="00623BA9" w:rsidRPr="000C1ECE">
        <w:rPr>
          <w:rFonts w:ascii="Arial" w:hAnsi="Arial" w:cs="Arial"/>
          <w:bCs/>
          <w:color w:val="000000" w:themeColor="text1"/>
          <w:sz w:val="24"/>
          <w:szCs w:val="24"/>
          <w:lang w:val="en-GB"/>
        </w:rPr>
        <w:t xml:space="preserve">October </w:t>
      </w:r>
      <w:r w:rsidRPr="000C1ECE">
        <w:rPr>
          <w:rFonts w:ascii="Arial" w:hAnsi="Arial" w:cs="Arial"/>
          <w:bCs/>
          <w:color w:val="000000" w:themeColor="text1"/>
          <w:sz w:val="24"/>
          <w:szCs w:val="24"/>
          <w:lang w:val="en-GB"/>
        </w:rPr>
        <w:t>2018 Plan International Bangladesh has launched a project titled “</w:t>
      </w:r>
      <w:r w:rsidR="00C44A4E" w:rsidRPr="000C1ECE">
        <w:rPr>
          <w:rFonts w:ascii="Arial" w:hAnsi="Arial" w:cs="Arial"/>
          <w:bCs/>
          <w:color w:val="000000" w:themeColor="text1"/>
          <w:sz w:val="24"/>
          <w:szCs w:val="24"/>
          <w:lang w:val="en-GB"/>
        </w:rPr>
        <w:t>Champions of Change</w:t>
      </w:r>
      <w:r w:rsidRPr="000C1ECE">
        <w:rPr>
          <w:rFonts w:ascii="Arial" w:hAnsi="Arial" w:cs="Arial"/>
          <w:bCs/>
          <w:color w:val="000000" w:themeColor="text1"/>
          <w:sz w:val="24"/>
          <w:szCs w:val="24"/>
          <w:lang w:val="en-GB"/>
        </w:rPr>
        <w:t xml:space="preserve">” with the financial support from </w:t>
      </w:r>
      <w:r w:rsidR="00C44A4E" w:rsidRPr="000C1ECE">
        <w:rPr>
          <w:rFonts w:ascii="Arial" w:hAnsi="Arial" w:cs="Arial"/>
          <w:bCs/>
          <w:color w:val="000000" w:themeColor="text1"/>
          <w:sz w:val="24"/>
          <w:szCs w:val="24"/>
          <w:lang w:val="en-GB"/>
        </w:rPr>
        <w:t>UNFPA</w:t>
      </w:r>
      <w:r w:rsidRPr="000C1ECE">
        <w:rPr>
          <w:rFonts w:ascii="Arial" w:hAnsi="Arial" w:cs="Arial"/>
          <w:bCs/>
          <w:color w:val="000000" w:themeColor="text1"/>
          <w:sz w:val="24"/>
          <w:szCs w:val="24"/>
          <w:lang w:val="en-GB"/>
        </w:rPr>
        <w:t xml:space="preserve">.  The overall outcome of the project is to </w:t>
      </w:r>
      <w:r w:rsidR="009451C6" w:rsidRPr="000C1ECE">
        <w:rPr>
          <w:rFonts w:ascii="Arial" w:hAnsi="Arial" w:cs="Arial"/>
          <w:bCs/>
          <w:color w:val="000000" w:themeColor="text1"/>
          <w:sz w:val="24"/>
          <w:szCs w:val="24"/>
          <w:lang w:val="en-GB"/>
        </w:rPr>
        <w:t xml:space="preserve">reduce </w:t>
      </w:r>
      <w:r w:rsidR="00C44A4E" w:rsidRPr="000C1ECE">
        <w:rPr>
          <w:rFonts w:ascii="Arial" w:hAnsi="Arial" w:cs="Arial"/>
          <w:bCs/>
          <w:color w:val="000000" w:themeColor="text1"/>
          <w:sz w:val="24"/>
          <w:szCs w:val="24"/>
          <w:lang w:val="en-GB"/>
        </w:rPr>
        <w:t>vulnerability of adolescent</w:t>
      </w:r>
      <w:r w:rsidR="009451C6" w:rsidRPr="000C1ECE">
        <w:rPr>
          <w:rFonts w:ascii="Arial" w:hAnsi="Arial" w:cs="Arial"/>
          <w:bCs/>
          <w:color w:val="000000" w:themeColor="text1"/>
          <w:sz w:val="24"/>
          <w:szCs w:val="24"/>
          <w:lang w:val="en-GB"/>
        </w:rPr>
        <w:t xml:space="preserve"> boys</w:t>
      </w:r>
      <w:r w:rsidR="00C44A4E" w:rsidRPr="000C1ECE">
        <w:rPr>
          <w:rFonts w:ascii="Arial" w:hAnsi="Arial" w:cs="Arial"/>
          <w:bCs/>
          <w:color w:val="000000" w:themeColor="text1"/>
          <w:sz w:val="24"/>
          <w:szCs w:val="24"/>
          <w:lang w:val="en-GB"/>
        </w:rPr>
        <w:t xml:space="preserve"> to protection risks and negative SRHR outcomes in Rohingya and Host communities in Bangladesh.</w:t>
      </w:r>
      <w:r w:rsidRPr="000C1ECE">
        <w:rPr>
          <w:rFonts w:ascii="Arial" w:hAnsi="Arial" w:cs="Arial"/>
          <w:bCs/>
          <w:color w:val="000000" w:themeColor="text1"/>
          <w:sz w:val="24"/>
          <w:szCs w:val="24"/>
          <w:lang w:val="en-GB"/>
        </w:rPr>
        <w:t xml:space="preserve"> </w:t>
      </w:r>
      <w:r w:rsidR="009451C6" w:rsidRPr="000C1ECE">
        <w:rPr>
          <w:rFonts w:ascii="Arial" w:hAnsi="Arial" w:cs="Arial"/>
          <w:bCs/>
          <w:color w:val="000000" w:themeColor="text1"/>
          <w:sz w:val="24"/>
          <w:szCs w:val="24"/>
          <w:lang w:val="en-GB"/>
        </w:rPr>
        <w:t>The project therefore focusses on building life</w:t>
      </w:r>
      <w:r w:rsidR="009451C6" w:rsidRPr="002C29FA">
        <w:rPr>
          <w:rFonts w:ascii="Arial" w:hAnsi="Arial" w:cs="Arial"/>
          <w:sz w:val="24"/>
          <w:szCs w:val="24"/>
        </w:rPr>
        <w:t xml:space="preserve"> skills and resilience of adolescent boys in line with the Protection Objective of </w:t>
      </w:r>
      <w:r w:rsidR="009451C6" w:rsidRPr="002C29FA">
        <w:rPr>
          <w:rFonts w:ascii="Arial" w:hAnsi="Arial" w:cs="Arial"/>
          <w:i/>
          <w:sz w:val="24"/>
          <w:szCs w:val="24"/>
        </w:rPr>
        <w:t xml:space="preserve">Joint Response Plan for Rohingya Humanitarian Crisis, March to December 2018. </w:t>
      </w:r>
      <w:r w:rsidR="009451C6" w:rsidRPr="002C29FA">
        <w:rPr>
          <w:rFonts w:ascii="Arial" w:hAnsi="Arial" w:cs="Arial"/>
          <w:sz w:val="24"/>
          <w:szCs w:val="24"/>
        </w:rPr>
        <w:t xml:space="preserve">This will be achieved through delivering gender, SRHR, life skills, peaceful resolution and protection education, strengthening SRHR and PSS services and </w:t>
      </w:r>
      <w:r w:rsidR="009451C6" w:rsidRPr="002C29FA">
        <w:rPr>
          <w:rFonts w:ascii="Arial" w:hAnsi="Arial" w:cs="Arial"/>
          <w:sz w:val="24"/>
          <w:szCs w:val="24"/>
        </w:rPr>
        <w:lastRenderedPageBreak/>
        <w:t xml:space="preserve">community based child protection mechanism while providing viable alternatives such as access to livelihood skills and promoting improved inter-personal skills for conflict resolution. </w:t>
      </w:r>
      <w:r w:rsidR="006626FA">
        <w:rPr>
          <w:rFonts w:ascii="Arial" w:hAnsi="Arial" w:cs="Arial"/>
          <w:bCs/>
          <w:sz w:val="24"/>
          <w:szCs w:val="24"/>
        </w:rPr>
        <w:t>The present</w:t>
      </w:r>
      <w:r w:rsidR="009451C6" w:rsidRPr="002C29FA">
        <w:rPr>
          <w:rFonts w:ascii="Arial" w:hAnsi="Arial" w:cs="Arial"/>
          <w:bCs/>
          <w:sz w:val="24"/>
          <w:szCs w:val="24"/>
        </w:rPr>
        <w:t xml:space="preserve"> </w:t>
      </w:r>
      <w:r w:rsidR="001E0071">
        <w:rPr>
          <w:rFonts w:ascii="Arial" w:hAnsi="Arial" w:cs="Arial"/>
          <w:bCs/>
          <w:sz w:val="24"/>
          <w:szCs w:val="24"/>
        </w:rPr>
        <w:t>study</w:t>
      </w:r>
      <w:r w:rsidR="009451C6" w:rsidRPr="002C29FA">
        <w:rPr>
          <w:rFonts w:ascii="Arial" w:hAnsi="Arial" w:cs="Arial"/>
          <w:bCs/>
          <w:sz w:val="24"/>
          <w:szCs w:val="24"/>
        </w:rPr>
        <w:t>will</w:t>
      </w:r>
      <w:r w:rsidR="001E0071">
        <w:rPr>
          <w:rFonts w:ascii="Arial" w:hAnsi="Arial" w:cs="Arial"/>
          <w:bCs/>
          <w:sz w:val="24"/>
          <w:szCs w:val="24"/>
        </w:rPr>
        <w:t xml:space="preserve"> inform the outcome level achievement </w:t>
      </w:r>
      <w:r w:rsidR="00277D75" w:rsidRPr="002C29FA">
        <w:rPr>
          <w:rFonts w:ascii="Arial" w:hAnsi="Arial" w:cs="Arial"/>
          <w:bCs/>
          <w:sz w:val="24"/>
          <w:szCs w:val="24"/>
        </w:rPr>
        <w:t xml:space="preserve">To conduct the </w:t>
      </w:r>
      <w:r w:rsidR="001E0071">
        <w:rPr>
          <w:rFonts w:ascii="Arial" w:hAnsi="Arial" w:cs="Arial"/>
          <w:bCs/>
          <w:sz w:val="24"/>
          <w:szCs w:val="24"/>
        </w:rPr>
        <w:t>endline study</w:t>
      </w:r>
      <w:r w:rsidR="00277D75" w:rsidRPr="002C29FA">
        <w:rPr>
          <w:rFonts w:ascii="Arial" w:hAnsi="Arial" w:cs="Arial"/>
          <w:bCs/>
          <w:sz w:val="24"/>
          <w:szCs w:val="24"/>
        </w:rPr>
        <w:t xml:space="preserve">a </w:t>
      </w:r>
      <w:r w:rsidR="00277D75" w:rsidRPr="002C29FA">
        <w:rPr>
          <w:rFonts w:ascii="Arial" w:eastAsia="Arial" w:hAnsi="Arial" w:cs="Arial"/>
          <w:color w:val="000000" w:themeColor="text1"/>
          <w:sz w:val="24"/>
          <w:szCs w:val="24"/>
          <w:lang w:val="en-GB"/>
        </w:rPr>
        <w:t>c</w:t>
      </w:r>
      <w:r w:rsidR="00277D75" w:rsidRPr="002C29FA">
        <w:rPr>
          <w:rFonts w:ascii="Arial" w:hAnsi="Arial" w:cs="Arial"/>
          <w:color w:val="000000"/>
          <w:sz w:val="24"/>
          <w:szCs w:val="24"/>
          <w:lang w:val="en-GB"/>
        </w:rPr>
        <w:t xml:space="preserve">onsultant/consulting firm </w:t>
      </w:r>
      <w:r w:rsidR="00277D75" w:rsidRPr="002C29FA">
        <w:rPr>
          <w:rFonts w:ascii="Arial" w:eastAsia="Arial" w:hAnsi="Arial" w:cs="Arial"/>
          <w:color w:val="000000" w:themeColor="text1"/>
          <w:sz w:val="24"/>
          <w:szCs w:val="24"/>
          <w:lang w:val="en-GB"/>
        </w:rPr>
        <w:t xml:space="preserve">will be engaged on behalf of </w:t>
      </w:r>
      <w:r w:rsidR="00277D75" w:rsidRPr="002C29FA">
        <w:rPr>
          <w:rFonts w:ascii="Arial" w:hAnsi="Arial" w:cs="Arial"/>
          <w:sz w:val="24"/>
          <w:szCs w:val="24"/>
        </w:rPr>
        <w:t xml:space="preserve">Plan International Bangladesh </w:t>
      </w:r>
      <w:r w:rsidR="00277D75" w:rsidRPr="002C29FA">
        <w:rPr>
          <w:rFonts w:ascii="Arial" w:eastAsia="Arial" w:hAnsi="Arial" w:cs="Arial"/>
          <w:color w:val="000000" w:themeColor="text1"/>
          <w:sz w:val="24"/>
          <w:szCs w:val="24"/>
          <w:lang w:val="en-GB"/>
        </w:rPr>
        <w:t xml:space="preserve">as per this </w:t>
      </w:r>
      <w:r w:rsidR="00277D75" w:rsidRPr="002C29FA">
        <w:rPr>
          <w:rFonts w:ascii="Arial" w:hAnsi="Arial" w:cs="Arial"/>
          <w:bCs/>
          <w:color w:val="000000"/>
          <w:sz w:val="24"/>
          <w:szCs w:val="24"/>
          <w:lang w:val="en-GB"/>
        </w:rPr>
        <w:t>Terms of Reference (TOR).</w:t>
      </w:r>
    </w:p>
    <w:p w14:paraId="4A277D47" w14:textId="77777777" w:rsidR="00684198" w:rsidRPr="002C29FA" w:rsidRDefault="00684198" w:rsidP="00D53136">
      <w:pPr>
        <w:spacing w:after="0" w:line="240" w:lineRule="auto"/>
        <w:rPr>
          <w:rFonts w:ascii="Arial" w:hAnsi="Arial" w:cs="Arial"/>
          <w:bCs/>
          <w:color w:val="000000"/>
          <w:sz w:val="24"/>
          <w:szCs w:val="24"/>
          <w:lang w:val="en-GB"/>
        </w:rPr>
      </w:pPr>
    </w:p>
    <w:p w14:paraId="67FDE847" w14:textId="77777777" w:rsidR="00E8344F" w:rsidRPr="002C29FA" w:rsidRDefault="00A140A3" w:rsidP="00A140A3">
      <w:pPr>
        <w:pStyle w:val="Pa8"/>
        <w:spacing w:after="120" w:line="240" w:lineRule="auto"/>
        <w:rPr>
          <w:rFonts w:ascii="Arial" w:hAnsi="Arial" w:cs="Arial"/>
          <w:b/>
          <w:bCs/>
          <w:iCs/>
        </w:rPr>
      </w:pPr>
      <w:r w:rsidRPr="002C29FA">
        <w:rPr>
          <w:rFonts w:ascii="Arial" w:hAnsi="Arial" w:cs="Arial"/>
          <w:b/>
          <w:bCs/>
          <w:iCs/>
        </w:rPr>
        <w:t xml:space="preserve">2. </w:t>
      </w:r>
      <w:r w:rsidR="00E8344F" w:rsidRPr="002C29FA">
        <w:rPr>
          <w:rFonts w:ascii="Arial" w:hAnsi="Arial" w:cs="Arial"/>
          <w:b/>
          <w:bCs/>
          <w:iCs/>
        </w:rPr>
        <w:t>Project overview</w:t>
      </w:r>
    </w:p>
    <w:p w14:paraId="12C4E3AE" w14:textId="77777777" w:rsidR="0036086D" w:rsidRPr="002C29FA" w:rsidRDefault="0036086D" w:rsidP="0036086D">
      <w:pPr>
        <w:spacing w:after="0" w:line="288" w:lineRule="auto"/>
        <w:jc w:val="both"/>
        <w:rPr>
          <w:rFonts w:ascii="Arial" w:hAnsi="Arial" w:cs="Arial"/>
          <w:color w:val="000000" w:themeColor="text1"/>
          <w:sz w:val="24"/>
          <w:szCs w:val="24"/>
        </w:rPr>
      </w:pPr>
      <w:r w:rsidRPr="002C29FA">
        <w:rPr>
          <w:rFonts w:ascii="Arial" w:hAnsi="Arial" w:cs="Arial"/>
          <w:color w:val="000000" w:themeColor="text1"/>
          <w:sz w:val="24"/>
          <w:szCs w:val="24"/>
        </w:rPr>
        <w:t xml:space="preserve">The project will achieve its Goal through two expected outcomes: </w:t>
      </w:r>
    </w:p>
    <w:p w14:paraId="265F55AA" w14:textId="77777777" w:rsidR="0036086D" w:rsidRPr="002C29FA" w:rsidRDefault="0036086D" w:rsidP="0036086D">
      <w:pPr>
        <w:spacing w:after="0" w:line="288" w:lineRule="auto"/>
        <w:jc w:val="both"/>
        <w:rPr>
          <w:rFonts w:ascii="Arial" w:hAnsi="Arial" w:cs="Arial"/>
          <w:color w:val="000000" w:themeColor="text1"/>
          <w:sz w:val="24"/>
          <w:szCs w:val="24"/>
        </w:rPr>
      </w:pPr>
    </w:p>
    <w:p w14:paraId="3266313A" w14:textId="77777777" w:rsidR="0036086D" w:rsidRPr="002C29FA" w:rsidRDefault="0036086D" w:rsidP="0036086D">
      <w:pPr>
        <w:spacing w:after="0" w:line="288" w:lineRule="auto"/>
        <w:jc w:val="both"/>
        <w:rPr>
          <w:rFonts w:ascii="Arial" w:hAnsi="Arial" w:cs="Arial"/>
          <w:color w:val="000000" w:themeColor="text1"/>
          <w:sz w:val="24"/>
          <w:szCs w:val="24"/>
        </w:rPr>
      </w:pPr>
      <w:r w:rsidRPr="002C29FA">
        <w:rPr>
          <w:rFonts w:ascii="Arial" w:hAnsi="Arial" w:cs="Arial"/>
          <w:b/>
          <w:color w:val="000000" w:themeColor="text1"/>
          <w:sz w:val="24"/>
          <w:szCs w:val="24"/>
        </w:rPr>
        <w:t>Outcome 1:</w:t>
      </w:r>
      <w:r w:rsidRPr="002C29FA">
        <w:rPr>
          <w:rFonts w:ascii="Arial" w:hAnsi="Arial" w:cs="Arial"/>
          <w:color w:val="000000" w:themeColor="text1"/>
          <w:sz w:val="24"/>
          <w:szCs w:val="24"/>
        </w:rPr>
        <w:t xml:space="preserve"> Adolescent boys have improved knowledge and attitudes on gender, SRHR and safe behaviours and improved access to quality adolescent friendly SRH and PSS services.</w:t>
      </w:r>
    </w:p>
    <w:p w14:paraId="157B4914" w14:textId="77777777" w:rsidR="0036086D" w:rsidRPr="002C29FA" w:rsidRDefault="0036086D" w:rsidP="0036086D">
      <w:pPr>
        <w:spacing w:after="0" w:line="288" w:lineRule="auto"/>
        <w:jc w:val="both"/>
        <w:rPr>
          <w:rFonts w:ascii="Arial" w:hAnsi="Arial" w:cs="Arial"/>
          <w:color w:val="000000" w:themeColor="text1"/>
          <w:sz w:val="24"/>
          <w:szCs w:val="24"/>
        </w:rPr>
      </w:pPr>
    </w:p>
    <w:p w14:paraId="35AF30ED" w14:textId="77777777" w:rsidR="0036086D" w:rsidRDefault="0036086D" w:rsidP="0036086D">
      <w:pPr>
        <w:spacing w:after="0" w:line="288" w:lineRule="auto"/>
        <w:jc w:val="both"/>
        <w:rPr>
          <w:rFonts w:ascii="Arial" w:hAnsi="Arial" w:cs="Arial"/>
          <w:color w:val="000000" w:themeColor="text1"/>
          <w:sz w:val="24"/>
          <w:szCs w:val="24"/>
        </w:rPr>
      </w:pPr>
      <w:r w:rsidRPr="002C29FA">
        <w:rPr>
          <w:rFonts w:ascii="Arial" w:hAnsi="Arial" w:cs="Arial"/>
          <w:b/>
          <w:color w:val="000000" w:themeColor="text1"/>
          <w:sz w:val="24"/>
          <w:szCs w:val="24"/>
        </w:rPr>
        <w:t>Outcome 2:</w:t>
      </w:r>
      <w:r w:rsidRPr="002C29FA">
        <w:rPr>
          <w:rFonts w:ascii="Arial" w:hAnsi="Arial" w:cs="Arial"/>
          <w:color w:val="000000" w:themeColor="text1"/>
          <w:sz w:val="24"/>
          <w:szCs w:val="24"/>
        </w:rPr>
        <w:t xml:space="preserve"> Promote a community-based approach to the response and provide protection services to persons at heightened risk (JRP Objective)</w:t>
      </w:r>
      <w:r w:rsidR="00A76BE8">
        <w:rPr>
          <w:rFonts w:ascii="Arial" w:hAnsi="Arial" w:cs="Arial"/>
          <w:color w:val="000000" w:themeColor="text1"/>
          <w:sz w:val="24"/>
          <w:szCs w:val="24"/>
        </w:rPr>
        <w:t>.</w:t>
      </w:r>
    </w:p>
    <w:p w14:paraId="1CF4B177" w14:textId="77777777" w:rsidR="00A76BE8" w:rsidRPr="00F1309B" w:rsidRDefault="00A76BE8" w:rsidP="00F1309B">
      <w:pPr>
        <w:spacing w:after="0" w:line="288" w:lineRule="auto"/>
        <w:jc w:val="both"/>
        <w:rPr>
          <w:rFonts w:ascii="Arial" w:hAnsi="Arial" w:cs="Arial"/>
          <w:bCs/>
          <w:sz w:val="24"/>
          <w:szCs w:val="24"/>
        </w:rPr>
      </w:pPr>
    </w:p>
    <w:p w14:paraId="7248F300" w14:textId="751A81D9" w:rsidR="00A76BE8" w:rsidRPr="00F1309B" w:rsidRDefault="00A76BE8" w:rsidP="00F1309B">
      <w:pPr>
        <w:framePr w:hSpace="180" w:wrap="around" w:vAnchor="text" w:hAnchor="text" w:y="1"/>
        <w:spacing w:after="0" w:line="288" w:lineRule="auto"/>
        <w:suppressOverlap/>
        <w:jc w:val="both"/>
        <w:rPr>
          <w:rFonts w:ascii="Arial" w:hAnsi="Arial" w:cs="Arial"/>
          <w:bCs/>
          <w:sz w:val="24"/>
          <w:szCs w:val="24"/>
        </w:rPr>
      </w:pPr>
      <w:r w:rsidRPr="00F1309B">
        <w:rPr>
          <w:rFonts w:ascii="Arial" w:hAnsi="Arial" w:cs="Arial"/>
          <w:bCs/>
          <w:sz w:val="24"/>
          <w:szCs w:val="24"/>
        </w:rPr>
        <w:t xml:space="preserve">The </w:t>
      </w:r>
      <w:r w:rsidR="000C1ECE">
        <w:rPr>
          <w:rFonts w:ascii="Arial" w:hAnsi="Arial" w:cs="Arial"/>
          <w:bCs/>
          <w:sz w:val="24"/>
          <w:szCs w:val="24"/>
        </w:rPr>
        <w:t xml:space="preserve">CoC </w:t>
      </w:r>
      <w:r w:rsidRPr="00F1309B">
        <w:rPr>
          <w:rFonts w:ascii="Arial" w:hAnsi="Arial" w:cs="Arial"/>
          <w:bCs/>
          <w:sz w:val="24"/>
          <w:szCs w:val="24"/>
        </w:rPr>
        <w:t xml:space="preserve">project </w:t>
      </w:r>
      <w:r w:rsidR="00B53CC5">
        <w:rPr>
          <w:rFonts w:ascii="Arial" w:hAnsi="Arial" w:cs="Arial"/>
          <w:bCs/>
          <w:sz w:val="24"/>
          <w:szCs w:val="24"/>
        </w:rPr>
        <w:t>have plan to</w:t>
      </w:r>
      <w:r w:rsidR="00B53CC5" w:rsidRPr="00F1309B">
        <w:rPr>
          <w:rFonts w:ascii="Arial" w:hAnsi="Arial" w:cs="Arial"/>
          <w:bCs/>
          <w:sz w:val="24"/>
          <w:szCs w:val="24"/>
        </w:rPr>
        <w:t xml:space="preserve"> </w:t>
      </w:r>
      <w:r w:rsidR="007161CE" w:rsidRPr="00F1309B">
        <w:rPr>
          <w:rFonts w:ascii="Arial" w:hAnsi="Arial" w:cs="Arial"/>
          <w:bCs/>
          <w:sz w:val="24"/>
          <w:szCs w:val="24"/>
        </w:rPr>
        <w:t>directly reach 8</w:t>
      </w:r>
      <w:r w:rsidR="00F1309B">
        <w:rPr>
          <w:rFonts w:ascii="Arial" w:hAnsi="Arial" w:cs="Arial"/>
          <w:bCs/>
          <w:sz w:val="24"/>
          <w:szCs w:val="24"/>
        </w:rPr>
        <w:t>,</w:t>
      </w:r>
      <w:r w:rsidR="007161CE" w:rsidRPr="00F1309B">
        <w:rPr>
          <w:rFonts w:ascii="Arial" w:hAnsi="Arial" w:cs="Arial"/>
          <w:bCs/>
          <w:sz w:val="24"/>
          <w:szCs w:val="24"/>
        </w:rPr>
        <w:t>540 Adolescent boys aged 10-19 years</w:t>
      </w:r>
      <w:r w:rsidR="00F1309B">
        <w:rPr>
          <w:rFonts w:ascii="Arial" w:hAnsi="Arial" w:cs="Arial"/>
          <w:bCs/>
          <w:sz w:val="24"/>
          <w:szCs w:val="24"/>
        </w:rPr>
        <w:t xml:space="preserve"> in 19 different sites</w:t>
      </w:r>
      <w:r w:rsidR="00F1309B">
        <w:rPr>
          <w:rStyle w:val="FootnoteReference"/>
          <w:rFonts w:ascii="Arial" w:hAnsi="Arial" w:cs="Arial"/>
          <w:bCs/>
          <w:sz w:val="24"/>
          <w:szCs w:val="24"/>
        </w:rPr>
        <w:footnoteReference w:id="2"/>
      </w:r>
      <w:r w:rsidR="00F1309B">
        <w:rPr>
          <w:rFonts w:ascii="Arial" w:hAnsi="Arial" w:cs="Arial"/>
          <w:bCs/>
          <w:sz w:val="24"/>
          <w:szCs w:val="24"/>
        </w:rPr>
        <w:t xml:space="preserve"> in Ukiya and Teknaf, o</w:t>
      </w:r>
      <w:r w:rsidR="007161CE" w:rsidRPr="00F1309B">
        <w:rPr>
          <w:rFonts w:ascii="Arial" w:hAnsi="Arial" w:cs="Arial"/>
          <w:bCs/>
          <w:sz w:val="24"/>
          <w:szCs w:val="24"/>
        </w:rPr>
        <w:t xml:space="preserve">f </w:t>
      </w:r>
      <w:r w:rsidR="00FB51AE" w:rsidRPr="00F1309B">
        <w:rPr>
          <w:rFonts w:ascii="Arial" w:hAnsi="Arial" w:cs="Arial"/>
          <w:bCs/>
          <w:sz w:val="24"/>
          <w:szCs w:val="24"/>
        </w:rPr>
        <w:t>which 3</w:t>
      </w:r>
      <w:r w:rsidR="00F1309B">
        <w:rPr>
          <w:rFonts w:ascii="Arial" w:hAnsi="Arial" w:cs="Arial"/>
          <w:bCs/>
          <w:sz w:val="24"/>
          <w:szCs w:val="24"/>
        </w:rPr>
        <w:t>,</w:t>
      </w:r>
      <w:r w:rsidR="00FB51AE" w:rsidRPr="00F1309B">
        <w:rPr>
          <w:rFonts w:ascii="Arial" w:hAnsi="Arial" w:cs="Arial"/>
          <w:bCs/>
          <w:sz w:val="24"/>
          <w:szCs w:val="24"/>
        </w:rPr>
        <w:t>416</w:t>
      </w:r>
      <w:r w:rsidR="007161CE" w:rsidRPr="00F1309B">
        <w:rPr>
          <w:rFonts w:ascii="Arial" w:hAnsi="Arial" w:cs="Arial"/>
          <w:bCs/>
          <w:sz w:val="24"/>
          <w:szCs w:val="24"/>
        </w:rPr>
        <w:t xml:space="preserve"> boys aged 10-14 years and 5</w:t>
      </w:r>
      <w:r w:rsidR="00F1309B">
        <w:rPr>
          <w:rFonts w:ascii="Arial" w:hAnsi="Arial" w:cs="Arial"/>
          <w:bCs/>
          <w:sz w:val="24"/>
          <w:szCs w:val="24"/>
        </w:rPr>
        <w:t>,</w:t>
      </w:r>
      <w:r w:rsidR="007161CE" w:rsidRPr="00F1309B">
        <w:rPr>
          <w:rFonts w:ascii="Arial" w:hAnsi="Arial" w:cs="Arial"/>
          <w:bCs/>
          <w:sz w:val="24"/>
          <w:szCs w:val="24"/>
        </w:rPr>
        <w:t xml:space="preserve">124 boys aged 15-19 years. </w:t>
      </w:r>
      <w:r w:rsidR="00FB51AE" w:rsidRPr="00F1309B">
        <w:rPr>
          <w:rFonts w:ascii="Arial" w:hAnsi="Arial" w:cs="Arial"/>
          <w:bCs/>
          <w:sz w:val="24"/>
          <w:szCs w:val="24"/>
        </w:rPr>
        <w:t xml:space="preserve">Moreover </w:t>
      </w:r>
      <w:r w:rsidR="00F1309B">
        <w:rPr>
          <w:rFonts w:ascii="Arial" w:hAnsi="Arial" w:cs="Arial"/>
          <w:bCs/>
          <w:sz w:val="24"/>
          <w:szCs w:val="24"/>
        </w:rPr>
        <w:t>the project will target</w:t>
      </w:r>
      <w:r w:rsidR="00FB51AE" w:rsidRPr="00F1309B">
        <w:rPr>
          <w:rFonts w:ascii="Arial" w:hAnsi="Arial" w:cs="Arial"/>
          <w:bCs/>
          <w:sz w:val="24"/>
          <w:szCs w:val="24"/>
        </w:rPr>
        <w:t xml:space="preserve"> </w:t>
      </w:r>
      <w:r w:rsidR="00F1309B">
        <w:rPr>
          <w:rFonts w:ascii="Arial" w:hAnsi="Arial" w:cs="Arial"/>
          <w:bCs/>
          <w:sz w:val="24"/>
          <w:szCs w:val="24"/>
        </w:rPr>
        <w:t>ke</w:t>
      </w:r>
      <w:r w:rsidR="007161CE" w:rsidRPr="00F1309B">
        <w:rPr>
          <w:rFonts w:ascii="Arial" w:hAnsi="Arial" w:cs="Arial"/>
          <w:bCs/>
          <w:sz w:val="24"/>
          <w:szCs w:val="24"/>
        </w:rPr>
        <w:t>y community stakeholders</w:t>
      </w:r>
      <w:r w:rsidR="00F84697" w:rsidRPr="00F1309B">
        <w:rPr>
          <w:rFonts w:ascii="Arial" w:hAnsi="Arial" w:cs="Arial"/>
          <w:bCs/>
          <w:sz w:val="24"/>
          <w:szCs w:val="24"/>
        </w:rPr>
        <w:t xml:space="preserve"> (</w:t>
      </w:r>
      <w:r w:rsidR="00F1309B">
        <w:rPr>
          <w:rFonts w:ascii="Arial" w:hAnsi="Arial" w:cs="Arial"/>
          <w:bCs/>
          <w:sz w:val="24"/>
          <w:szCs w:val="24"/>
        </w:rPr>
        <w:t>including camp leaders, religious leaders and other stakeholders</w:t>
      </w:r>
      <w:r w:rsidR="00F84697" w:rsidRPr="00F1309B">
        <w:rPr>
          <w:rFonts w:ascii="Arial" w:hAnsi="Arial" w:cs="Arial"/>
          <w:bCs/>
          <w:sz w:val="24"/>
          <w:szCs w:val="24"/>
        </w:rPr>
        <w:t>)</w:t>
      </w:r>
      <w:r w:rsidR="00F1309B">
        <w:rPr>
          <w:rFonts w:ascii="Arial" w:hAnsi="Arial" w:cs="Arial"/>
          <w:bCs/>
          <w:sz w:val="24"/>
          <w:szCs w:val="24"/>
        </w:rPr>
        <w:t xml:space="preserve"> and engage Governmental and non-Governmental service providers in strengthening adolescent-friendly and sensitive services, including through existing health services.</w:t>
      </w:r>
    </w:p>
    <w:p w14:paraId="739F3FDB" w14:textId="7DA6ED7E" w:rsidR="00E8344F" w:rsidRDefault="002C1F53" w:rsidP="001A5649">
      <w:pPr>
        <w:pStyle w:val="NormalWeb"/>
        <w:spacing w:before="240" w:beforeAutospacing="0" w:after="120" w:afterAutospacing="0"/>
        <w:rPr>
          <w:rFonts w:ascii="Arial" w:hAnsi="Arial" w:cs="Arial"/>
          <w:b/>
          <w:bCs/>
        </w:rPr>
      </w:pPr>
      <w:r w:rsidRPr="002C29FA">
        <w:rPr>
          <w:rFonts w:ascii="Arial" w:hAnsi="Arial" w:cs="Arial"/>
          <w:b/>
          <w:bCs/>
        </w:rPr>
        <w:t xml:space="preserve">3. </w:t>
      </w:r>
      <w:r w:rsidR="00E8344F" w:rsidRPr="002C29FA">
        <w:rPr>
          <w:rFonts w:ascii="Arial" w:hAnsi="Arial" w:cs="Arial"/>
          <w:b/>
          <w:bCs/>
        </w:rPr>
        <w:t xml:space="preserve">Objectives of the </w:t>
      </w:r>
      <w:r w:rsidR="00B53CC5">
        <w:rPr>
          <w:rFonts w:ascii="Arial" w:hAnsi="Arial" w:cs="Arial"/>
          <w:b/>
          <w:bCs/>
        </w:rPr>
        <w:t>endline study</w:t>
      </w:r>
      <w:r w:rsidR="00B53CC5" w:rsidRPr="002C29FA">
        <w:rPr>
          <w:rFonts w:ascii="Arial" w:hAnsi="Arial" w:cs="Arial"/>
          <w:b/>
          <w:bCs/>
        </w:rPr>
        <w:t xml:space="preserve">  </w:t>
      </w:r>
    </w:p>
    <w:p w14:paraId="18A1AF61" w14:textId="273352F7" w:rsidR="00933EDB" w:rsidRPr="000978AD" w:rsidRDefault="00933EDB" w:rsidP="000978AD">
      <w:pPr>
        <w:spacing w:after="0" w:line="240" w:lineRule="auto"/>
        <w:rPr>
          <w:rFonts w:ascii="Arial" w:hAnsi="Arial" w:cs="Arial"/>
          <w:sz w:val="24"/>
          <w:szCs w:val="24"/>
        </w:rPr>
      </w:pPr>
      <w:r w:rsidRPr="000978AD">
        <w:rPr>
          <w:rFonts w:ascii="Arial" w:hAnsi="Arial" w:cs="Arial"/>
          <w:sz w:val="24"/>
          <w:szCs w:val="24"/>
        </w:rPr>
        <w:t xml:space="preserve">The main objective of the study is to compare the </w:t>
      </w:r>
      <w:r w:rsidR="000978AD" w:rsidRPr="000978AD">
        <w:rPr>
          <w:rFonts w:ascii="Arial" w:hAnsi="Arial" w:cs="Arial"/>
          <w:sz w:val="24"/>
          <w:szCs w:val="24"/>
        </w:rPr>
        <w:t>indicators</w:t>
      </w:r>
      <w:r w:rsidRPr="000978AD">
        <w:rPr>
          <w:rFonts w:ascii="Arial" w:hAnsi="Arial" w:cs="Arial"/>
          <w:sz w:val="24"/>
          <w:szCs w:val="24"/>
        </w:rPr>
        <w:t xml:space="preserve"> between baseline and endline findings to understand the achievement in different outcome level indicators. </w:t>
      </w:r>
    </w:p>
    <w:p w14:paraId="224F2F5D" w14:textId="77777777" w:rsidR="000C1ECE" w:rsidRDefault="000C1ECE" w:rsidP="004768F4">
      <w:pPr>
        <w:spacing w:after="0" w:line="240" w:lineRule="auto"/>
        <w:rPr>
          <w:rFonts w:ascii="Arial" w:hAnsi="Arial" w:cs="Arial"/>
          <w:sz w:val="24"/>
          <w:szCs w:val="24"/>
        </w:rPr>
      </w:pPr>
    </w:p>
    <w:p w14:paraId="52D8D581" w14:textId="6EBB6BE3" w:rsidR="000C1ECE" w:rsidRDefault="000C1ECE" w:rsidP="004768F4">
      <w:pPr>
        <w:spacing w:after="0" w:line="240" w:lineRule="auto"/>
        <w:rPr>
          <w:rFonts w:ascii="Arial" w:hAnsi="Arial" w:cs="Arial"/>
          <w:sz w:val="24"/>
          <w:szCs w:val="24"/>
        </w:rPr>
      </w:pPr>
      <w:r>
        <w:rPr>
          <w:rFonts w:ascii="Arial" w:hAnsi="Arial" w:cs="Arial"/>
          <w:sz w:val="24"/>
          <w:szCs w:val="24"/>
        </w:rPr>
        <w:t xml:space="preserve">The </w:t>
      </w:r>
      <w:r w:rsidR="00E00552">
        <w:rPr>
          <w:rFonts w:ascii="Arial" w:hAnsi="Arial" w:cs="Arial"/>
          <w:sz w:val="24"/>
          <w:szCs w:val="24"/>
        </w:rPr>
        <w:t xml:space="preserve">outcome </w:t>
      </w:r>
      <w:r w:rsidR="000978AD">
        <w:rPr>
          <w:rFonts w:ascii="Arial" w:hAnsi="Arial" w:cs="Arial"/>
          <w:sz w:val="24"/>
          <w:szCs w:val="24"/>
        </w:rPr>
        <w:t>indicators which</w:t>
      </w:r>
      <w:r w:rsidR="00E00552">
        <w:rPr>
          <w:rFonts w:ascii="Arial" w:hAnsi="Arial" w:cs="Arial"/>
          <w:sz w:val="24"/>
          <w:szCs w:val="24"/>
        </w:rPr>
        <w:t xml:space="preserve"> will be </w:t>
      </w:r>
      <w:r w:rsidR="000978AD">
        <w:rPr>
          <w:rFonts w:ascii="Arial" w:hAnsi="Arial" w:cs="Arial"/>
          <w:sz w:val="24"/>
          <w:szCs w:val="24"/>
        </w:rPr>
        <w:t>considered</w:t>
      </w:r>
      <w:r w:rsidR="00E00552">
        <w:rPr>
          <w:rFonts w:ascii="Arial" w:hAnsi="Arial" w:cs="Arial"/>
          <w:sz w:val="24"/>
          <w:szCs w:val="24"/>
        </w:rPr>
        <w:t xml:space="preserve"> as specific objectives where the endline study will collect information </w:t>
      </w:r>
      <w:r>
        <w:rPr>
          <w:rFonts w:ascii="Arial" w:hAnsi="Arial" w:cs="Arial"/>
          <w:sz w:val="24"/>
          <w:szCs w:val="24"/>
        </w:rPr>
        <w:t>are</w:t>
      </w:r>
      <w:r w:rsidR="007A5923">
        <w:rPr>
          <w:rFonts w:ascii="Arial" w:hAnsi="Arial" w:cs="Arial"/>
          <w:sz w:val="24"/>
          <w:szCs w:val="24"/>
        </w:rPr>
        <w:t xml:space="preserve"> </w:t>
      </w:r>
      <w:r w:rsidR="000978AD">
        <w:rPr>
          <w:rFonts w:ascii="Arial" w:hAnsi="Arial" w:cs="Arial"/>
          <w:sz w:val="24"/>
          <w:szCs w:val="24"/>
        </w:rPr>
        <w:t>following:</w:t>
      </w:r>
    </w:p>
    <w:p w14:paraId="6383A415" w14:textId="77777777" w:rsidR="000C1ECE" w:rsidRDefault="000C1ECE" w:rsidP="004768F4">
      <w:pPr>
        <w:spacing w:after="0" w:line="240" w:lineRule="auto"/>
        <w:rPr>
          <w:rFonts w:ascii="Arial" w:hAnsi="Arial" w:cs="Arial"/>
          <w:sz w:val="24"/>
          <w:szCs w:val="24"/>
        </w:rPr>
      </w:pPr>
    </w:p>
    <w:p w14:paraId="4C3A9AE3" w14:textId="77777777" w:rsidR="000C1ECE" w:rsidRDefault="000C1ECE" w:rsidP="000C1ECE">
      <w:pPr>
        <w:pStyle w:val="ListParagraph"/>
        <w:numPr>
          <w:ilvl w:val="0"/>
          <w:numId w:val="15"/>
        </w:numPr>
        <w:spacing w:after="0" w:line="240" w:lineRule="auto"/>
        <w:rPr>
          <w:rFonts w:ascii="Arial" w:hAnsi="Arial" w:cs="Arial"/>
          <w:sz w:val="24"/>
          <w:szCs w:val="24"/>
        </w:rPr>
      </w:pPr>
      <w:r w:rsidRPr="000C1ECE">
        <w:rPr>
          <w:rFonts w:ascii="Arial" w:hAnsi="Arial" w:cs="Arial"/>
          <w:sz w:val="24"/>
          <w:szCs w:val="24"/>
        </w:rPr>
        <w:t xml:space="preserve">Percentage of boys who report a reduction in risk taking </w:t>
      </w:r>
      <w:r>
        <w:rPr>
          <w:rFonts w:ascii="Arial" w:hAnsi="Arial" w:cs="Arial"/>
          <w:sz w:val="24"/>
          <w:szCs w:val="24"/>
        </w:rPr>
        <w:t>behavior (no baseline data available)</w:t>
      </w:r>
    </w:p>
    <w:p w14:paraId="7F54C775" w14:textId="77777777" w:rsidR="000C1ECE" w:rsidRDefault="000C1ECE" w:rsidP="000C1ECE">
      <w:pPr>
        <w:pStyle w:val="ListParagraph"/>
        <w:numPr>
          <w:ilvl w:val="0"/>
          <w:numId w:val="15"/>
        </w:numPr>
        <w:spacing w:after="0" w:line="240" w:lineRule="auto"/>
        <w:rPr>
          <w:rFonts w:ascii="Arial" w:hAnsi="Arial" w:cs="Arial"/>
          <w:sz w:val="24"/>
          <w:szCs w:val="24"/>
        </w:rPr>
      </w:pPr>
      <w:r w:rsidRPr="000C1ECE">
        <w:rPr>
          <w:rFonts w:ascii="Arial" w:hAnsi="Arial" w:cs="Arial"/>
          <w:sz w:val="24"/>
          <w:szCs w:val="24"/>
        </w:rPr>
        <w:t>Percentage of boys who demonstrate accurate knowledge on GBV and SRHR (disaggregated by age group 10-14yrs and 15-19yrs)</w:t>
      </w:r>
    </w:p>
    <w:p w14:paraId="7274E144" w14:textId="2726CDDD" w:rsidR="000C1ECE" w:rsidRDefault="00E00552" w:rsidP="000C1ECE">
      <w:pPr>
        <w:pStyle w:val="ListParagraph"/>
        <w:numPr>
          <w:ilvl w:val="0"/>
          <w:numId w:val="15"/>
        </w:numPr>
        <w:spacing w:after="0" w:line="240" w:lineRule="auto"/>
        <w:rPr>
          <w:rFonts w:ascii="Arial" w:hAnsi="Arial" w:cs="Arial"/>
          <w:sz w:val="24"/>
          <w:szCs w:val="24"/>
        </w:rPr>
      </w:pPr>
      <w:r w:rsidRPr="000C1ECE">
        <w:rPr>
          <w:rFonts w:ascii="Arial" w:hAnsi="Arial" w:cs="Arial"/>
          <w:sz w:val="24"/>
          <w:szCs w:val="24"/>
        </w:rPr>
        <w:t xml:space="preserve">Percentage </w:t>
      </w:r>
      <w:r w:rsidR="000C1ECE" w:rsidRPr="000C1ECE">
        <w:rPr>
          <w:rFonts w:ascii="Arial" w:hAnsi="Arial" w:cs="Arial"/>
          <w:sz w:val="24"/>
          <w:szCs w:val="24"/>
        </w:rPr>
        <w:t>of boys who demonstrate acceptance of gender based violence (disaggregated by age group 10-14yrs and 15-19yrs)</w:t>
      </w:r>
    </w:p>
    <w:p w14:paraId="08F2E105" w14:textId="16B46E6E" w:rsidR="000C1ECE" w:rsidRDefault="00E00552" w:rsidP="000C1ECE">
      <w:pPr>
        <w:pStyle w:val="ListParagraph"/>
        <w:numPr>
          <w:ilvl w:val="0"/>
          <w:numId w:val="15"/>
        </w:numPr>
        <w:spacing w:after="0" w:line="240" w:lineRule="auto"/>
        <w:rPr>
          <w:rFonts w:ascii="Arial" w:hAnsi="Arial" w:cs="Arial"/>
          <w:sz w:val="24"/>
          <w:szCs w:val="24"/>
        </w:rPr>
      </w:pPr>
      <w:r w:rsidRPr="000C1ECE">
        <w:rPr>
          <w:rFonts w:ascii="Arial" w:hAnsi="Arial" w:cs="Arial"/>
          <w:sz w:val="24"/>
          <w:szCs w:val="24"/>
        </w:rPr>
        <w:t xml:space="preserve">Percentage </w:t>
      </w:r>
      <w:r w:rsidR="000C1ECE" w:rsidRPr="000C1ECE">
        <w:rPr>
          <w:rFonts w:ascii="Arial" w:hAnsi="Arial" w:cs="Arial"/>
          <w:sz w:val="24"/>
          <w:szCs w:val="24"/>
        </w:rPr>
        <w:t>of boys who demonstrate acceptance of violence as a means to resolve disputes with peers (disaggregated by age group 10-14yrs and 15-19yrs)</w:t>
      </w:r>
    </w:p>
    <w:p w14:paraId="68AF4545" w14:textId="22FD2EF4" w:rsidR="000C1ECE" w:rsidRDefault="00E00552" w:rsidP="000C1ECE">
      <w:pPr>
        <w:pStyle w:val="ListParagraph"/>
        <w:numPr>
          <w:ilvl w:val="0"/>
          <w:numId w:val="15"/>
        </w:numPr>
        <w:spacing w:after="0" w:line="240" w:lineRule="auto"/>
        <w:rPr>
          <w:rFonts w:ascii="Arial" w:hAnsi="Arial" w:cs="Arial"/>
          <w:sz w:val="24"/>
          <w:szCs w:val="24"/>
        </w:rPr>
      </w:pPr>
      <w:r w:rsidRPr="000C1ECE">
        <w:rPr>
          <w:rFonts w:ascii="Arial" w:hAnsi="Arial" w:cs="Arial"/>
          <w:sz w:val="24"/>
          <w:szCs w:val="24"/>
        </w:rPr>
        <w:lastRenderedPageBreak/>
        <w:t xml:space="preserve">Percentage </w:t>
      </w:r>
      <w:r w:rsidR="000C1ECE" w:rsidRPr="000C1ECE">
        <w:rPr>
          <w:rFonts w:ascii="Arial" w:hAnsi="Arial" w:cs="Arial"/>
          <w:sz w:val="24"/>
          <w:szCs w:val="24"/>
        </w:rPr>
        <w:t>of boys who demonstrate knowledge on issues related trafficking, forced labour and drug abuse (disaggregated by age group 10-14yrs and 15-19yrs)</w:t>
      </w:r>
    </w:p>
    <w:p w14:paraId="27015AB5" w14:textId="65FF1AEF" w:rsidR="000C1ECE" w:rsidRDefault="00E00552" w:rsidP="000C1ECE">
      <w:pPr>
        <w:pStyle w:val="ListParagraph"/>
        <w:numPr>
          <w:ilvl w:val="0"/>
          <w:numId w:val="15"/>
        </w:numPr>
        <w:spacing w:after="0" w:line="240" w:lineRule="auto"/>
        <w:rPr>
          <w:rFonts w:ascii="Arial" w:hAnsi="Arial" w:cs="Arial"/>
          <w:sz w:val="24"/>
          <w:szCs w:val="24"/>
        </w:rPr>
      </w:pPr>
      <w:r w:rsidRPr="000C1ECE">
        <w:rPr>
          <w:rFonts w:ascii="Arial" w:hAnsi="Arial" w:cs="Arial"/>
          <w:sz w:val="24"/>
          <w:szCs w:val="24"/>
        </w:rPr>
        <w:t xml:space="preserve">Percentage </w:t>
      </w:r>
      <w:r w:rsidR="000C1ECE" w:rsidRPr="000C1ECE">
        <w:rPr>
          <w:rFonts w:ascii="Arial" w:hAnsi="Arial" w:cs="Arial"/>
          <w:sz w:val="24"/>
          <w:szCs w:val="24"/>
        </w:rPr>
        <w:t>of adolescents (disaggregated by sex and age-bracket) accessing services who are satisfied with the quality of services they receive</w:t>
      </w:r>
    </w:p>
    <w:p w14:paraId="7A01A825" w14:textId="06B929EE" w:rsidR="007A5923" w:rsidRDefault="006F72AF" w:rsidP="007A5923">
      <w:pPr>
        <w:pStyle w:val="ListParagraph"/>
        <w:numPr>
          <w:ilvl w:val="0"/>
          <w:numId w:val="15"/>
        </w:numPr>
        <w:spacing w:after="0" w:line="240" w:lineRule="auto"/>
        <w:rPr>
          <w:rFonts w:ascii="Arial" w:hAnsi="Arial" w:cs="Arial"/>
          <w:sz w:val="24"/>
          <w:szCs w:val="24"/>
        </w:rPr>
      </w:pPr>
      <w:r w:rsidRPr="000C1ECE">
        <w:rPr>
          <w:rFonts w:ascii="Arial" w:hAnsi="Arial" w:cs="Arial"/>
          <w:sz w:val="24"/>
          <w:szCs w:val="24"/>
        </w:rPr>
        <w:t xml:space="preserve">Percentage </w:t>
      </w:r>
      <w:r w:rsidR="007A5923" w:rsidRPr="007A5923">
        <w:rPr>
          <w:rFonts w:ascii="Arial" w:hAnsi="Arial" w:cs="Arial"/>
          <w:sz w:val="24"/>
          <w:szCs w:val="24"/>
        </w:rPr>
        <w:t>of community members (disaggregated by sex and age bracket) who are aware of how to report a case of GBV and would do so</w:t>
      </w:r>
      <w:r w:rsidR="007A5923">
        <w:rPr>
          <w:rFonts w:ascii="Arial" w:hAnsi="Arial" w:cs="Arial"/>
          <w:sz w:val="24"/>
          <w:szCs w:val="24"/>
        </w:rPr>
        <w:t xml:space="preserve"> (no baseline survey)</w:t>
      </w:r>
    </w:p>
    <w:p w14:paraId="2C9C7DD7" w14:textId="77777777" w:rsidR="000C1ECE" w:rsidRDefault="000C1ECE" w:rsidP="004768F4">
      <w:pPr>
        <w:spacing w:after="0" w:line="240" w:lineRule="auto"/>
        <w:rPr>
          <w:rFonts w:ascii="Arial" w:hAnsi="Arial" w:cs="Arial"/>
          <w:sz w:val="24"/>
          <w:szCs w:val="24"/>
        </w:rPr>
      </w:pPr>
    </w:p>
    <w:p w14:paraId="0A947840" w14:textId="77777777" w:rsidR="00ED1C96" w:rsidRPr="002C29FA" w:rsidRDefault="00ED1C96" w:rsidP="004768F4">
      <w:pPr>
        <w:spacing w:after="0" w:line="240" w:lineRule="auto"/>
        <w:rPr>
          <w:rFonts w:ascii="Arial" w:hAnsi="Arial" w:cs="Arial"/>
          <w:sz w:val="24"/>
          <w:szCs w:val="24"/>
        </w:rPr>
      </w:pPr>
    </w:p>
    <w:p w14:paraId="7CD5EC3D" w14:textId="77777777" w:rsidR="00E8344F" w:rsidRPr="002C29FA" w:rsidRDefault="002C1F53" w:rsidP="004768F4">
      <w:pPr>
        <w:spacing w:after="120" w:line="240" w:lineRule="auto"/>
        <w:rPr>
          <w:rFonts w:ascii="Arial" w:hAnsi="Arial" w:cs="Arial"/>
          <w:b/>
          <w:bCs/>
          <w:color w:val="000000" w:themeColor="text1"/>
          <w:sz w:val="24"/>
          <w:szCs w:val="24"/>
          <w:lang w:val="en-GB"/>
        </w:rPr>
      </w:pPr>
      <w:r w:rsidRPr="002C29FA">
        <w:rPr>
          <w:rFonts w:ascii="Arial" w:hAnsi="Arial" w:cs="Arial"/>
          <w:b/>
          <w:bCs/>
          <w:color w:val="000000" w:themeColor="text1"/>
          <w:sz w:val="24"/>
          <w:szCs w:val="24"/>
          <w:lang w:val="en-GB"/>
        </w:rPr>
        <w:t xml:space="preserve">4. </w:t>
      </w:r>
      <w:r w:rsidR="00E8344F" w:rsidRPr="002C29FA">
        <w:rPr>
          <w:rFonts w:ascii="Arial" w:hAnsi="Arial" w:cs="Arial"/>
          <w:b/>
          <w:bCs/>
          <w:color w:val="000000" w:themeColor="text1"/>
          <w:sz w:val="24"/>
          <w:szCs w:val="24"/>
          <w:lang w:val="en-GB"/>
        </w:rPr>
        <w:t xml:space="preserve">Methodological guideline </w:t>
      </w:r>
    </w:p>
    <w:p w14:paraId="76110ECF" w14:textId="77777777" w:rsidR="000978AD" w:rsidRDefault="00E8344F" w:rsidP="000978AD">
      <w:pPr>
        <w:spacing w:after="0" w:line="240" w:lineRule="auto"/>
        <w:rPr>
          <w:rFonts w:ascii="Arial" w:hAnsi="Arial" w:cs="Arial"/>
          <w:sz w:val="24"/>
          <w:szCs w:val="24"/>
          <w:lang w:val="en-GB"/>
        </w:rPr>
      </w:pPr>
      <w:r w:rsidRPr="002C29FA">
        <w:rPr>
          <w:rFonts w:ascii="Arial" w:hAnsi="Arial" w:cs="Arial"/>
          <w:sz w:val="24"/>
          <w:szCs w:val="24"/>
          <w:lang w:val="en-GB"/>
        </w:rPr>
        <w:t xml:space="preserve">The </w:t>
      </w:r>
      <w:r w:rsidRPr="002C29FA">
        <w:rPr>
          <w:rFonts w:ascii="Arial" w:eastAsia="Arial" w:hAnsi="Arial" w:cs="Arial"/>
          <w:sz w:val="24"/>
          <w:szCs w:val="24"/>
          <w:lang w:val="en-GB"/>
        </w:rPr>
        <w:t>consultant/consulting firm</w:t>
      </w:r>
      <w:r w:rsidRPr="002C29FA">
        <w:rPr>
          <w:rFonts w:ascii="Arial" w:hAnsi="Arial" w:cs="Arial"/>
          <w:sz w:val="24"/>
          <w:szCs w:val="24"/>
          <w:lang w:val="en-GB"/>
        </w:rPr>
        <w:t xml:space="preserve"> is expected to develop an appropriate methodology to meet the objectives of the </w:t>
      </w:r>
      <w:r w:rsidR="002631DE" w:rsidRPr="002C29FA">
        <w:rPr>
          <w:rFonts w:ascii="Arial" w:hAnsi="Arial" w:cs="Arial"/>
          <w:sz w:val="24"/>
          <w:szCs w:val="24"/>
          <w:lang w:val="en-GB"/>
        </w:rPr>
        <w:t>research</w:t>
      </w:r>
      <w:r w:rsidRPr="002C29FA">
        <w:rPr>
          <w:rFonts w:ascii="Arial" w:hAnsi="Arial" w:cs="Arial"/>
          <w:sz w:val="24"/>
          <w:szCs w:val="24"/>
          <w:lang w:val="en-GB"/>
        </w:rPr>
        <w:t xml:space="preserve">. However, appropriate triangulation in data collection methods is anticipated in the proposed methodology as per need. </w:t>
      </w:r>
    </w:p>
    <w:p w14:paraId="3C0898D4" w14:textId="77777777" w:rsidR="000978AD" w:rsidRDefault="000978AD" w:rsidP="000978AD">
      <w:pPr>
        <w:spacing w:after="0" w:line="240" w:lineRule="auto"/>
        <w:rPr>
          <w:rFonts w:ascii="Arial" w:hAnsi="Arial" w:cs="Arial"/>
          <w:sz w:val="24"/>
          <w:szCs w:val="24"/>
          <w:lang w:val="en-GB"/>
        </w:rPr>
      </w:pPr>
    </w:p>
    <w:p w14:paraId="35D4DAD2" w14:textId="4305F7CC" w:rsidR="007B3A16" w:rsidRDefault="000978AD" w:rsidP="000978AD">
      <w:pPr>
        <w:spacing w:after="0" w:line="240" w:lineRule="auto"/>
        <w:rPr>
          <w:rFonts w:ascii="Arial" w:hAnsi="Arial" w:cs="Arial"/>
          <w:sz w:val="24"/>
          <w:szCs w:val="24"/>
          <w:lang w:val="en-GB"/>
        </w:rPr>
      </w:pPr>
      <w:r>
        <w:rPr>
          <w:rFonts w:ascii="Arial" w:hAnsi="Arial" w:cs="Arial"/>
          <w:sz w:val="24"/>
          <w:szCs w:val="24"/>
        </w:rPr>
        <w:t xml:space="preserve">The baseline </w:t>
      </w:r>
      <w:r w:rsidR="006F72AF">
        <w:rPr>
          <w:rFonts w:ascii="Arial" w:hAnsi="Arial" w:cs="Arial"/>
          <w:sz w:val="24"/>
          <w:szCs w:val="24"/>
        </w:rPr>
        <w:t xml:space="preserve">study for the CoC project was conducted in April 2019 in 7 camps and 2 host communities in Ukhiya, with a total sample size of 560 adolescent boys (280 boys aged 10-14 and 280 boys aged 15-19 years old). Key Informant Interviews (KII) and FGDs were used to collect qualitative data. </w:t>
      </w:r>
      <w:r w:rsidR="00E8344F" w:rsidRPr="002C29FA">
        <w:rPr>
          <w:rFonts w:ascii="Arial" w:hAnsi="Arial" w:cs="Arial"/>
          <w:sz w:val="24"/>
          <w:szCs w:val="24"/>
          <w:lang w:val="en-GB"/>
        </w:rPr>
        <w:t xml:space="preserve">The methodology and relevant </w:t>
      </w:r>
      <w:r w:rsidRPr="002C29FA">
        <w:rPr>
          <w:rFonts w:ascii="Arial" w:hAnsi="Arial" w:cs="Arial"/>
          <w:sz w:val="24"/>
          <w:szCs w:val="24"/>
          <w:lang w:val="en-GB"/>
        </w:rPr>
        <w:t>instruments</w:t>
      </w:r>
      <w:r>
        <w:rPr>
          <w:rFonts w:ascii="Arial" w:hAnsi="Arial" w:cs="Arial"/>
          <w:sz w:val="24"/>
          <w:szCs w:val="24"/>
          <w:lang w:val="en-GB"/>
        </w:rPr>
        <w:t xml:space="preserve"> </w:t>
      </w:r>
      <w:r w:rsidRPr="002C29FA">
        <w:rPr>
          <w:rFonts w:ascii="Arial" w:hAnsi="Arial" w:cs="Arial"/>
          <w:sz w:val="24"/>
          <w:szCs w:val="24"/>
          <w:lang w:val="en-GB"/>
        </w:rPr>
        <w:t>should</w:t>
      </w:r>
      <w:r w:rsidR="00E8344F" w:rsidRPr="002C29FA">
        <w:rPr>
          <w:rFonts w:ascii="Arial" w:hAnsi="Arial" w:cs="Arial"/>
          <w:sz w:val="24"/>
          <w:szCs w:val="24"/>
          <w:lang w:val="en-GB"/>
        </w:rPr>
        <w:t xml:space="preserve"> be adjusted in consultation of </w:t>
      </w:r>
      <w:r w:rsidR="00E8344F" w:rsidRPr="002C29FA">
        <w:rPr>
          <w:rFonts w:ascii="Arial" w:hAnsi="Arial" w:cs="Arial"/>
          <w:sz w:val="24"/>
          <w:szCs w:val="24"/>
        </w:rPr>
        <w:t xml:space="preserve">Plan International Bangladesh </w:t>
      </w:r>
      <w:r w:rsidR="00E8344F" w:rsidRPr="002C29FA">
        <w:rPr>
          <w:rFonts w:ascii="Arial" w:hAnsi="Arial" w:cs="Arial"/>
          <w:sz w:val="24"/>
          <w:szCs w:val="24"/>
          <w:lang w:val="en-GB"/>
        </w:rPr>
        <w:t xml:space="preserve">and finalised before implementation. The </w:t>
      </w:r>
      <w:r>
        <w:rPr>
          <w:rFonts w:ascii="Arial" w:hAnsi="Arial" w:cs="Arial"/>
          <w:sz w:val="24"/>
          <w:szCs w:val="24"/>
          <w:lang w:val="en-GB"/>
        </w:rPr>
        <w:t xml:space="preserve">study </w:t>
      </w:r>
      <w:r w:rsidRPr="002C29FA">
        <w:rPr>
          <w:rFonts w:ascii="Arial" w:hAnsi="Arial" w:cs="Arial"/>
          <w:sz w:val="24"/>
          <w:szCs w:val="24"/>
          <w:lang w:val="en-GB"/>
        </w:rPr>
        <w:t>should</w:t>
      </w:r>
      <w:r w:rsidR="00E8344F" w:rsidRPr="002C29FA">
        <w:rPr>
          <w:rFonts w:ascii="Arial" w:hAnsi="Arial" w:cs="Arial"/>
          <w:sz w:val="24"/>
          <w:szCs w:val="24"/>
          <w:lang w:val="en-GB"/>
        </w:rPr>
        <w:t xml:space="preserve"> be carried out through involving </w:t>
      </w:r>
      <w:r w:rsidR="00070FDA" w:rsidRPr="002C29FA">
        <w:rPr>
          <w:rFonts w:ascii="Arial" w:hAnsi="Arial" w:cs="Arial"/>
          <w:sz w:val="24"/>
          <w:szCs w:val="24"/>
          <w:lang w:val="en-GB"/>
        </w:rPr>
        <w:t xml:space="preserve">relevant </w:t>
      </w:r>
      <w:r w:rsidR="00E8344F" w:rsidRPr="002C29FA">
        <w:rPr>
          <w:rFonts w:ascii="Arial" w:hAnsi="Arial" w:cs="Arial"/>
          <w:sz w:val="24"/>
          <w:szCs w:val="24"/>
          <w:lang w:val="en-GB"/>
        </w:rPr>
        <w:t>stakeholders of the project.</w:t>
      </w:r>
      <w:r w:rsidR="007B3A16" w:rsidRPr="002C29FA">
        <w:rPr>
          <w:rFonts w:ascii="Arial" w:hAnsi="Arial" w:cs="Arial"/>
          <w:sz w:val="24"/>
          <w:szCs w:val="24"/>
          <w:lang w:val="en-GB"/>
        </w:rPr>
        <w:t xml:space="preserve"> </w:t>
      </w:r>
      <w:r w:rsidR="00070FDA" w:rsidRPr="002C29FA">
        <w:rPr>
          <w:rFonts w:ascii="Arial" w:hAnsi="Arial" w:cs="Arial"/>
          <w:sz w:val="24"/>
          <w:szCs w:val="24"/>
          <w:lang w:val="en-GB"/>
        </w:rPr>
        <w:t>The research should cover stakeholders from refugee camps and host communities</w:t>
      </w:r>
      <w:r w:rsidR="007B3A16" w:rsidRPr="002C29FA">
        <w:rPr>
          <w:rFonts w:ascii="Arial" w:hAnsi="Arial" w:cs="Arial"/>
          <w:sz w:val="24"/>
          <w:szCs w:val="24"/>
          <w:lang w:val="en-GB"/>
        </w:rPr>
        <w:t xml:space="preserve"> in Teknaf and Ukhiya</w:t>
      </w:r>
      <w:r w:rsidR="00070FDA" w:rsidRPr="002C29FA">
        <w:rPr>
          <w:rFonts w:ascii="Arial" w:hAnsi="Arial" w:cs="Arial"/>
          <w:sz w:val="24"/>
          <w:szCs w:val="24"/>
          <w:lang w:val="en-GB"/>
        </w:rPr>
        <w:t>, identified together with Plan International</w:t>
      </w:r>
      <w:r w:rsidR="007B3A16" w:rsidRPr="002C29FA">
        <w:rPr>
          <w:rFonts w:ascii="Arial" w:hAnsi="Arial" w:cs="Arial"/>
          <w:sz w:val="24"/>
          <w:szCs w:val="24"/>
          <w:lang w:val="en-GB"/>
        </w:rPr>
        <w:t>. The</w:t>
      </w:r>
      <w:r w:rsidR="00070FDA" w:rsidRPr="002C29FA">
        <w:rPr>
          <w:rFonts w:ascii="Arial" w:hAnsi="Arial" w:cs="Arial"/>
          <w:sz w:val="24"/>
          <w:szCs w:val="24"/>
          <w:lang w:val="en-GB"/>
        </w:rPr>
        <w:t xml:space="preserve"> data collection and</w:t>
      </w:r>
      <w:r w:rsidR="007B3A16" w:rsidRPr="002C29FA">
        <w:rPr>
          <w:rFonts w:ascii="Arial" w:hAnsi="Arial" w:cs="Arial"/>
          <w:sz w:val="24"/>
          <w:szCs w:val="24"/>
          <w:lang w:val="en-GB"/>
        </w:rPr>
        <w:t xml:space="preserve"> analysis of adolescent’s responses will be done separately and age specific. Separate questions will be asked to 10-14 and 15-19 years boys. </w:t>
      </w:r>
    </w:p>
    <w:p w14:paraId="57002DEA" w14:textId="77777777" w:rsidR="000978AD" w:rsidRPr="002C29FA" w:rsidRDefault="000978AD" w:rsidP="000978AD">
      <w:pPr>
        <w:spacing w:after="0" w:line="240" w:lineRule="auto"/>
        <w:rPr>
          <w:rFonts w:ascii="Arial" w:hAnsi="Arial" w:cs="Arial"/>
          <w:sz w:val="24"/>
          <w:szCs w:val="24"/>
          <w:lang w:val="en-GB"/>
        </w:rPr>
      </w:pPr>
    </w:p>
    <w:p w14:paraId="41DB6B1A" w14:textId="77777777" w:rsidR="00E8344F" w:rsidRPr="002C29FA" w:rsidRDefault="002C1F53" w:rsidP="007B3A16">
      <w:pPr>
        <w:autoSpaceDE w:val="0"/>
        <w:autoSpaceDN w:val="0"/>
        <w:adjustRightInd w:val="0"/>
        <w:spacing w:after="120" w:line="240" w:lineRule="auto"/>
        <w:rPr>
          <w:rFonts w:ascii="Arial" w:hAnsi="Arial" w:cs="Arial"/>
          <w:b/>
          <w:bCs/>
          <w:color w:val="000000" w:themeColor="text1"/>
          <w:sz w:val="24"/>
          <w:szCs w:val="24"/>
          <w:lang w:val="en-GB"/>
        </w:rPr>
      </w:pPr>
      <w:r w:rsidRPr="002C29FA">
        <w:rPr>
          <w:rFonts w:ascii="Arial" w:hAnsi="Arial" w:cs="Arial"/>
          <w:b/>
          <w:bCs/>
          <w:color w:val="000000" w:themeColor="text1"/>
          <w:sz w:val="24"/>
          <w:szCs w:val="24"/>
          <w:lang w:val="en-GB"/>
        </w:rPr>
        <w:t xml:space="preserve">5. </w:t>
      </w:r>
      <w:r w:rsidR="00E8344F" w:rsidRPr="002C29FA">
        <w:rPr>
          <w:rFonts w:ascii="Arial" w:hAnsi="Arial" w:cs="Arial"/>
          <w:b/>
          <w:bCs/>
          <w:color w:val="000000" w:themeColor="text1"/>
          <w:sz w:val="24"/>
          <w:szCs w:val="24"/>
          <w:lang w:val="en-GB"/>
        </w:rPr>
        <w:t>Scope of work</w:t>
      </w:r>
    </w:p>
    <w:p w14:paraId="19A8A2DC" w14:textId="77777777" w:rsidR="00E8344F" w:rsidRPr="002C29FA" w:rsidRDefault="00E8344F" w:rsidP="004768F4">
      <w:pPr>
        <w:spacing w:after="120" w:line="240" w:lineRule="auto"/>
        <w:rPr>
          <w:rFonts w:ascii="Arial" w:hAnsi="Arial" w:cs="Arial"/>
          <w:color w:val="000000" w:themeColor="text1"/>
          <w:sz w:val="24"/>
          <w:szCs w:val="24"/>
          <w:lang w:val="en-GB"/>
        </w:rPr>
      </w:pPr>
      <w:r w:rsidRPr="002C29FA">
        <w:rPr>
          <w:rFonts w:ascii="Arial" w:hAnsi="Arial" w:cs="Arial"/>
          <w:color w:val="000000" w:themeColor="text1"/>
          <w:sz w:val="24"/>
          <w:szCs w:val="24"/>
          <w:lang w:val="en-GB"/>
        </w:rPr>
        <w:t>The assignment will preferably include, but not limited to:</w:t>
      </w:r>
    </w:p>
    <w:p w14:paraId="757C804D" w14:textId="77777777" w:rsidR="00C4323E" w:rsidRPr="002C29FA" w:rsidRDefault="00070FDA" w:rsidP="004768F4">
      <w:pPr>
        <w:pStyle w:val="ListParagraph"/>
        <w:numPr>
          <w:ilvl w:val="0"/>
          <w:numId w:val="1"/>
        </w:numPr>
        <w:spacing w:after="120" w:line="240" w:lineRule="auto"/>
        <w:contextualSpacing w:val="0"/>
        <w:rPr>
          <w:rFonts w:ascii="Arial" w:hAnsi="Arial" w:cs="Arial"/>
          <w:color w:val="000000" w:themeColor="text1"/>
          <w:sz w:val="24"/>
          <w:szCs w:val="24"/>
          <w:lang w:val="en-GB"/>
        </w:rPr>
      </w:pPr>
      <w:r w:rsidRPr="002C29FA">
        <w:rPr>
          <w:rFonts w:ascii="Arial" w:hAnsi="Arial" w:cs="Arial"/>
          <w:color w:val="000000" w:themeColor="text1"/>
          <w:sz w:val="24"/>
          <w:szCs w:val="24"/>
          <w:lang w:val="en-GB"/>
        </w:rPr>
        <w:t>Conduct a desk review of relevant research papers available from Bangladesh and beyond</w:t>
      </w:r>
      <w:r w:rsidR="00D57694" w:rsidRPr="002C29FA">
        <w:rPr>
          <w:rFonts w:ascii="Arial" w:hAnsi="Arial" w:cs="Arial"/>
          <w:color w:val="000000" w:themeColor="text1"/>
          <w:sz w:val="24"/>
          <w:szCs w:val="24"/>
          <w:lang w:val="en-GB"/>
        </w:rPr>
        <w:t>. This will include r</w:t>
      </w:r>
      <w:r w:rsidR="00C4323E" w:rsidRPr="002C29FA">
        <w:rPr>
          <w:rFonts w:ascii="Arial" w:hAnsi="Arial" w:cs="Arial"/>
          <w:color w:val="000000" w:themeColor="text1"/>
          <w:sz w:val="24"/>
          <w:szCs w:val="24"/>
          <w:lang w:val="en-GB"/>
        </w:rPr>
        <w:t>eview of necessary</w:t>
      </w:r>
      <w:r w:rsidR="00D61F7D">
        <w:rPr>
          <w:rFonts w:ascii="Arial" w:hAnsi="Arial" w:cs="Arial"/>
          <w:color w:val="000000" w:themeColor="text1"/>
          <w:sz w:val="24"/>
          <w:szCs w:val="24"/>
          <w:lang w:val="en-GB"/>
        </w:rPr>
        <w:t xml:space="preserve"> internal and external</w:t>
      </w:r>
      <w:r w:rsidR="00C4323E" w:rsidRPr="002C29FA">
        <w:rPr>
          <w:rFonts w:ascii="Arial" w:hAnsi="Arial" w:cs="Arial"/>
          <w:color w:val="000000" w:themeColor="text1"/>
          <w:sz w:val="24"/>
          <w:szCs w:val="24"/>
          <w:lang w:val="en-GB"/>
        </w:rPr>
        <w:t xml:space="preserve"> documents on </w:t>
      </w:r>
      <w:r w:rsidR="00D61F7D">
        <w:rPr>
          <w:rFonts w:ascii="Arial" w:hAnsi="Arial" w:cs="Arial"/>
          <w:color w:val="000000" w:themeColor="text1"/>
          <w:sz w:val="24"/>
          <w:szCs w:val="24"/>
          <w:lang w:val="en-GB"/>
        </w:rPr>
        <w:t xml:space="preserve">gender, protection and </w:t>
      </w:r>
      <w:r w:rsidR="00C4323E" w:rsidRPr="002C29FA">
        <w:rPr>
          <w:rFonts w:ascii="Arial" w:hAnsi="Arial" w:cs="Arial"/>
          <w:color w:val="000000" w:themeColor="text1"/>
          <w:sz w:val="24"/>
          <w:szCs w:val="24"/>
          <w:lang w:val="en-GB"/>
        </w:rPr>
        <w:t>SRHR</w:t>
      </w:r>
      <w:r w:rsidR="00D61F7D">
        <w:rPr>
          <w:rFonts w:ascii="Arial" w:hAnsi="Arial" w:cs="Arial"/>
          <w:color w:val="000000" w:themeColor="text1"/>
          <w:sz w:val="24"/>
          <w:szCs w:val="24"/>
          <w:lang w:val="en-GB"/>
        </w:rPr>
        <w:t>,</w:t>
      </w:r>
      <w:r w:rsidR="00C4323E" w:rsidRPr="002C29FA">
        <w:rPr>
          <w:rFonts w:ascii="Arial" w:hAnsi="Arial" w:cs="Arial"/>
          <w:color w:val="000000" w:themeColor="text1"/>
          <w:sz w:val="24"/>
          <w:szCs w:val="24"/>
          <w:lang w:val="en-GB"/>
        </w:rPr>
        <w:t xml:space="preserve"> including government reports and project documents. </w:t>
      </w:r>
    </w:p>
    <w:p w14:paraId="4452F485" w14:textId="77777777" w:rsidR="00D57694" w:rsidRPr="002C29FA" w:rsidRDefault="00E8344F" w:rsidP="004768F4">
      <w:pPr>
        <w:pStyle w:val="ListParagraph"/>
        <w:numPr>
          <w:ilvl w:val="0"/>
          <w:numId w:val="1"/>
        </w:numPr>
        <w:spacing w:after="120" w:line="240" w:lineRule="auto"/>
        <w:contextualSpacing w:val="0"/>
        <w:rPr>
          <w:rFonts w:ascii="Arial" w:hAnsi="Arial" w:cs="Arial"/>
          <w:color w:val="000000" w:themeColor="text1"/>
          <w:sz w:val="24"/>
          <w:szCs w:val="24"/>
          <w:lang w:val="en-GB"/>
        </w:rPr>
      </w:pPr>
      <w:r w:rsidRPr="002C29FA">
        <w:rPr>
          <w:rFonts w:ascii="Arial" w:hAnsi="Arial" w:cs="Arial"/>
          <w:color w:val="000000" w:themeColor="text1"/>
          <w:sz w:val="24"/>
          <w:szCs w:val="24"/>
          <w:lang w:val="en-GB"/>
        </w:rPr>
        <w:t>Develop appropriate methodology</w:t>
      </w:r>
      <w:r w:rsidR="00623BA9" w:rsidRPr="002C29FA">
        <w:rPr>
          <w:rFonts w:ascii="Arial" w:hAnsi="Arial" w:cs="Arial"/>
          <w:color w:val="000000" w:themeColor="text1"/>
          <w:sz w:val="24"/>
          <w:szCs w:val="24"/>
          <w:lang w:val="en-GB"/>
        </w:rPr>
        <w:t xml:space="preserve"> and</w:t>
      </w:r>
      <w:r w:rsidRPr="002C29FA">
        <w:rPr>
          <w:rFonts w:ascii="Arial" w:hAnsi="Arial" w:cs="Arial"/>
          <w:color w:val="000000" w:themeColor="text1"/>
          <w:sz w:val="24"/>
          <w:szCs w:val="24"/>
          <w:lang w:val="en-GB"/>
        </w:rPr>
        <w:t xml:space="preserve"> data collection instruments in consultation with </w:t>
      </w:r>
      <w:r w:rsidRPr="002C29FA">
        <w:rPr>
          <w:rFonts w:ascii="Arial" w:hAnsi="Arial" w:cs="Arial"/>
          <w:sz w:val="24"/>
          <w:szCs w:val="24"/>
        </w:rPr>
        <w:t xml:space="preserve">Plan International Bangladesh </w:t>
      </w:r>
      <w:r w:rsidRPr="002C29FA">
        <w:rPr>
          <w:rFonts w:ascii="Arial" w:hAnsi="Arial" w:cs="Arial"/>
          <w:color w:val="000000" w:themeColor="text1"/>
          <w:sz w:val="24"/>
          <w:szCs w:val="24"/>
          <w:lang w:val="en-GB"/>
        </w:rPr>
        <w:t>and finalise the instruments by pretesting.</w:t>
      </w:r>
    </w:p>
    <w:p w14:paraId="3D7B778C" w14:textId="3CEE5DEC" w:rsidR="00E8344F" w:rsidRPr="002C29FA" w:rsidRDefault="00E8344F" w:rsidP="004768F4">
      <w:pPr>
        <w:pStyle w:val="ListParagraph"/>
        <w:numPr>
          <w:ilvl w:val="0"/>
          <w:numId w:val="1"/>
        </w:numPr>
        <w:spacing w:after="120" w:line="240" w:lineRule="auto"/>
        <w:contextualSpacing w:val="0"/>
        <w:rPr>
          <w:rFonts w:ascii="Arial" w:hAnsi="Arial" w:cs="Arial"/>
          <w:color w:val="000000" w:themeColor="text1"/>
          <w:sz w:val="24"/>
          <w:szCs w:val="24"/>
          <w:lang w:val="en-GB"/>
        </w:rPr>
      </w:pPr>
      <w:r w:rsidRPr="002C29FA">
        <w:rPr>
          <w:rFonts w:ascii="Arial" w:hAnsi="Arial" w:cs="Arial"/>
          <w:color w:val="000000" w:themeColor="text1"/>
          <w:sz w:val="24"/>
          <w:szCs w:val="24"/>
          <w:lang w:val="en-GB"/>
        </w:rPr>
        <w:t xml:space="preserve">Administer data collection in the </w:t>
      </w:r>
      <w:r w:rsidR="006F72AF">
        <w:rPr>
          <w:rFonts w:ascii="Arial" w:hAnsi="Arial" w:cs="Arial"/>
          <w:color w:val="000000" w:themeColor="text1"/>
          <w:sz w:val="24"/>
          <w:szCs w:val="24"/>
          <w:lang w:val="en-GB"/>
        </w:rPr>
        <w:t xml:space="preserve">study </w:t>
      </w:r>
      <w:r w:rsidR="00D61F7D" w:rsidRPr="002C29FA">
        <w:rPr>
          <w:rFonts w:ascii="Arial" w:hAnsi="Arial" w:cs="Arial"/>
          <w:color w:val="000000" w:themeColor="text1"/>
          <w:sz w:val="24"/>
          <w:szCs w:val="24"/>
          <w:lang w:val="en-GB"/>
        </w:rPr>
        <w:t>area</w:t>
      </w:r>
      <w:r w:rsidRPr="002C29FA">
        <w:rPr>
          <w:rFonts w:ascii="Arial" w:hAnsi="Arial" w:cs="Arial"/>
          <w:color w:val="000000" w:themeColor="text1"/>
          <w:sz w:val="24"/>
          <w:szCs w:val="24"/>
          <w:lang w:val="en-GB"/>
        </w:rPr>
        <w:t xml:space="preserve"> that includes</w:t>
      </w:r>
      <w:r w:rsidR="00D61F7D">
        <w:rPr>
          <w:rFonts w:ascii="Arial" w:hAnsi="Arial" w:cs="Arial"/>
          <w:color w:val="000000" w:themeColor="text1"/>
          <w:sz w:val="24"/>
          <w:szCs w:val="24"/>
          <w:lang w:val="en-GB"/>
        </w:rPr>
        <w:t xml:space="preserve"> collection,</w:t>
      </w:r>
      <w:r w:rsidRPr="002C29FA">
        <w:rPr>
          <w:rFonts w:ascii="Arial" w:hAnsi="Arial" w:cs="Arial"/>
          <w:color w:val="000000" w:themeColor="text1"/>
          <w:sz w:val="24"/>
          <w:szCs w:val="24"/>
          <w:lang w:val="en-GB"/>
        </w:rPr>
        <w:t xml:space="preserve"> supervision, cross validation, quality control and data transcription.</w:t>
      </w:r>
    </w:p>
    <w:p w14:paraId="44A5F88C" w14:textId="77777777" w:rsidR="00E8344F" w:rsidRPr="002C29FA" w:rsidRDefault="00E8344F" w:rsidP="004768F4">
      <w:pPr>
        <w:pStyle w:val="ListParagraph"/>
        <w:numPr>
          <w:ilvl w:val="0"/>
          <w:numId w:val="1"/>
        </w:numPr>
        <w:spacing w:after="120" w:line="240" w:lineRule="auto"/>
        <w:contextualSpacing w:val="0"/>
        <w:rPr>
          <w:rFonts w:ascii="Arial" w:hAnsi="Arial" w:cs="Arial"/>
          <w:color w:val="000000" w:themeColor="text1"/>
          <w:sz w:val="24"/>
          <w:szCs w:val="24"/>
          <w:lang w:val="en-GB"/>
        </w:rPr>
      </w:pPr>
      <w:r w:rsidRPr="002C29FA">
        <w:rPr>
          <w:rFonts w:ascii="Arial" w:hAnsi="Arial" w:cs="Arial"/>
          <w:color w:val="000000" w:themeColor="text1"/>
          <w:sz w:val="24"/>
          <w:szCs w:val="24"/>
          <w:lang w:val="en-GB"/>
        </w:rPr>
        <w:t xml:space="preserve">Engage qualified </w:t>
      </w:r>
      <w:r w:rsidR="009F1DA0" w:rsidRPr="002C29FA">
        <w:rPr>
          <w:rFonts w:ascii="Arial" w:hAnsi="Arial" w:cs="Arial"/>
          <w:color w:val="000000" w:themeColor="text1"/>
          <w:sz w:val="24"/>
          <w:szCs w:val="24"/>
          <w:lang w:val="en-GB"/>
        </w:rPr>
        <w:t>enumerators</w:t>
      </w:r>
      <w:r w:rsidR="00566019" w:rsidRPr="002C29FA">
        <w:rPr>
          <w:rFonts w:ascii="Arial" w:hAnsi="Arial" w:cs="Arial"/>
          <w:color w:val="000000" w:themeColor="text1"/>
          <w:sz w:val="24"/>
          <w:szCs w:val="24"/>
          <w:lang w:val="en-GB"/>
        </w:rPr>
        <w:t xml:space="preserve"> who can engage with Rohingya refugees in Chittagong/Rohingya language</w:t>
      </w:r>
      <w:r w:rsidR="009F1DA0" w:rsidRPr="002C29FA">
        <w:rPr>
          <w:rFonts w:ascii="Arial" w:hAnsi="Arial" w:cs="Arial"/>
          <w:color w:val="000000" w:themeColor="text1"/>
          <w:sz w:val="24"/>
          <w:szCs w:val="24"/>
          <w:lang w:val="en-GB"/>
        </w:rPr>
        <w:t>;</w:t>
      </w:r>
      <w:r w:rsidRPr="002C29FA">
        <w:rPr>
          <w:rFonts w:ascii="Arial" w:hAnsi="Arial" w:cs="Arial"/>
          <w:color w:val="000000" w:themeColor="text1"/>
          <w:sz w:val="24"/>
          <w:szCs w:val="24"/>
          <w:lang w:val="en-GB"/>
        </w:rPr>
        <w:t xml:space="preserve"> train them on data collection and quality control.</w:t>
      </w:r>
    </w:p>
    <w:p w14:paraId="2E3CDFAA" w14:textId="66539CFC" w:rsidR="00E8344F" w:rsidRPr="002C29FA" w:rsidRDefault="00E8344F" w:rsidP="004768F4">
      <w:pPr>
        <w:pStyle w:val="ListParagraph"/>
        <w:numPr>
          <w:ilvl w:val="0"/>
          <w:numId w:val="1"/>
        </w:numPr>
        <w:spacing w:after="120" w:line="240" w:lineRule="auto"/>
        <w:contextualSpacing w:val="0"/>
        <w:rPr>
          <w:rFonts w:ascii="Arial" w:hAnsi="Arial" w:cs="Arial"/>
          <w:color w:val="000000" w:themeColor="text1"/>
          <w:sz w:val="24"/>
          <w:szCs w:val="24"/>
          <w:lang w:val="en-GB"/>
        </w:rPr>
      </w:pPr>
      <w:r w:rsidRPr="002C29FA">
        <w:rPr>
          <w:rFonts w:ascii="Arial" w:hAnsi="Arial" w:cs="Arial"/>
          <w:color w:val="000000" w:themeColor="text1"/>
          <w:sz w:val="24"/>
          <w:szCs w:val="24"/>
          <w:lang w:val="en-GB"/>
        </w:rPr>
        <w:t xml:space="preserve">Data management and analysis </w:t>
      </w:r>
      <w:r w:rsidR="00781F7F" w:rsidRPr="002C29FA">
        <w:rPr>
          <w:rFonts w:ascii="Arial" w:hAnsi="Arial" w:cs="Arial"/>
          <w:color w:val="000000" w:themeColor="text1"/>
          <w:sz w:val="24"/>
          <w:szCs w:val="24"/>
          <w:lang w:val="en-GB"/>
        </w:rPr>
        <w:t xml:space="preserve">as per </w:t>
      </w:r>
      <w:r w:rsidR="00CC2FC9">
        <w:rPr>
          <w:rFonts w:ascii="Arial" w:hAnsi="Arial" w:cs="Arial"/>
          <w:color w:val="000000" w:themeColor="text1"/>
          <w:sz w:val="24"/>
          <w:szCs w:val="24"/>
          <w:lang w:val="en-GB"/>
        </w:rPr>
        <w:t xml:space="preserve">study </w:t>
      </w:r>
      <w:r w:rsidR="00CC2FC9" w:rsidRPr="002C29FA">
        <w:rPr>
          <w:rFonts w:ascii="Arial" w:hAnsi="Arial" w:cs="Arial"/>
          <w:color w:val="000000" w:themeColor="text1"/>
          <w:sz w:val="24"/>
          <w:szCs w:val="24"/>
          <w:lang w:val="en-GB"/>
        </w:rPr>
        <w:t>themes</w:t>
      </w:r>
      <w:r w:rsidRPr="002C29FA">
        <w:rPr>
          <w:rFonts w:ascii="Arial" w:hAnsi="Arial" w:cs="Arial"/>
          <w:color w:val="000000" w:themeColor="text1"/>
          <w:sz w:val="24"/>
          <w:szCs w:val="24"/>
          <w:lang w:val="en-GB"/>
        </w:rPr>
        <w:t xml:space="preserve"> in the objectives. </w:t>
      </w:r>
    </w:p>
    <w:p w14:paraId="431B9371" w14:textId="77777777" w:rsidR="00E8344F" w:rsidRPr="002C29FA" w:rsidRDefault="002C1F53" w:rsidP="001A5649">
      <w:pPr>
        <w:spacing w:before="240" w:after="120" w:line="240" w:lineRule="auto"/>
        <w:rPr>
          <w:rFonts w:ascii="Arial" w:eastAsia="Arial" w:hAnsi="Arial" w:cs="Arial"/>
          <w:color w:val="000000" w:themeColor="text1"/>
          <w:sz w:val="24"/>
          <w:szCs w:val="24"/>
          <w:lang w:val="en-GB"/>
        </w:rPr>
      </w:pPr>
      <w:r w:rsidRPr="002C29FA">
        <w:rPr>
          <w:rFonts w:ascii="Arial" w:hAnsi="Arial" w:cs="Arial"/>
          <w:b/>
          <w:bCs/>
          <w:color w:val="000000" w:themeColor="text1"/>
          <w:sz w:val="24"/>
          <w:szCs w:val="24"/>
          <w:lang w:val="en-GB"/>
        </w:rPr>
        <w:t xml:space="preserve">6. </w:t>
      </w:r>
      <w:r w:rsidR="00E8344F" w:rsidRPr="002C29FA">
        <w:rPr>
          <w:rFonts w:ascii="Arial" w:hAnsi="Arial" w:cs="Arial"/>
          <w:b/>
          <w:bCs/>
          <w:color w:val="000000" w:themeColor="text1"/>
          <w:sz w:val="24"/>
          <w:szCs w:val="24"/>
          <w:lang w:val="en-GB"/>
        </w:rPr>
        <w:t>Expected competency</w:t>
      </w:r>
      <w:r w:rsidR="00E8344F" w:rsidRPr="002C29FA">
        <w:rPr>
          <w:rFonts w:ascii="Arial" w:eastAsia="Arial" w:hAnsi="Arial" w:cs="Arial"/>
          <w:color w:val="000000" w:themeColor="text1"/>
          <w:sz w:val="24"/>
          <w:szCs w:val="24"/>
          <w:lang w:val="en-GB"/>
        </w:rPr>
        <w:t xml:space="preserve"> </w:t>
      </w:r>
    </w:p>
    <w:p w14:paraId="13F42FE5" w14:textId="77777777" w:rsidR="00E8344F" w:rsidRPr="002C29FA" w:rsidRDefault="00E8344F" w:rsidP="004768F4">
      <w:pPr>
        <w:spacing w:after="120" w:line="240" w:lineRule="auto"/>
        <w:ind w:left="720" w:hanging="720"/>
        <w:rPr>
          <w:rFonts w:ascii="Arial" w:hAnsi="Arial" w:cs="Arial"/>
          <w:bCs/>
          <w:color w:val="000000" w:themeColor="text1"/>
          <w:sz w:val="24"/>
          <w:szCs w:val="24"/>
          <w:lang w:val="en-GB"/>
        </w:rPr>
      </w:pPr>
      <w:r w:rsidRPr="002C29FA">
        <w:rPr>
          <w:rFonts w:ascii="Arial" w:hAnsi="Arial" w:cs="Arial"/>
          <w:bCs/>
          <w:color w:val="000000" w:themeColor="text1"/>
          <w:sz w:val="24"/>
          <w:szCs w:val="24"/>
          <w:lang w:val="en-GB"/>
        </w:rPr>
        <w:t>Expected competency of the consultant/consulting firm includes:</w:t>
      </w:r>
    </w:p>
    <w:p w14:paraId="19DE0F81" w14:textId="4A33E37B" w:rsidR="00566019" w:rsidRPr="002C29FA" w:rsidRDefault="00E8344F" w:rsidP="004768F4">
      <w:pPr>
        <w:pStyle w:val="ListParagraph"/>
        <w:numPr>
          <w:ilvl w:val="0"/>
          <w:numId w:val="4"/>
        </w:numPr>
        <w:spacing w:after="120" w:line="240" w:lineRule="auto"/>
        <w:contextualSpacing w:val="0"/>
        <w:rPr>
          <w:rFonts w:ascii="Arial" w:hAnsi="Arial" w:cs="Arial"/>
          <w:color w:val="000000" w:themeColor="text1"/>
          <w:sz w:val="24"/>
          <w:szCs w:val="24"/>
          <w:lang w:val="en-GB"/>
        </w:rPr>
      </w:pPr>
      <w:r w:rsidRPr="002C29FA">
        <w:rPr>
          <w:rFonts w:ascii="Arial" w:hAnsi="Arial" w:cs="Arial"/>
          <w:color w:val="000000" w:themeColor="text1"/>
          <w:sz w:val="24"/>
          <w:szCs w:val="24"/>
          <w:lang w:val="en-GB"/>
        </w:rPr>
        <w:lastRenderedPageBreak/>
        <w:t xml:space="preserve">Expertise in conducting </w:t>
      </w:r>
      <w:r w:rsidR="00AF0DBE">
        <w:rPr>
          <w:rFonts w:ascii="Arial" w:hAnsi="Arial" w:cs="Arial"/>
          <w:color w:val="000000" w:themeColor="text1"/>
          <w:sz w:val="24"/>
          <w:szCs w:val="24"/>
          <w:lang w:val="en-GB"/>
        </w:rPr>
        <w:t>baseline, endline study</w:t>
      </w:r>
      <w:r w:rsidR="00AF0DBE" w:rsidRPr="002C29FA">
        <w:rPr>
          <w:rFonts w:ascii="Arial" w:hAnsi="Arial" w:cs="Arial"/>
          <w:color w:val="000000" w:themeColor="text1"/>
          <w:sz w:val="24"/>
          <w:szCs w:val="24"/>
          <w:lang w:val="en-GB"/>
        </w:rPr>
        <w:t xml:space="preserve"> </w:t>
      </w:r>
      <w:r w:rsidRPr="002C29FA">
        <w:rPr>
          <w:rFonts w:ascii="Arial" w:hAnsi="Arial" w:cs="Arial"/>
          <w:color w:val="000000" w:themeColor="text1"/>
          <w:sz w:val="24"/>
          <w:szCs w:val="24"/>
          <w:lang w:val="en-GB"/>
        </w:rPr>
        <w:t xml:space="preserve">in the area of </w:t>
      </w:r>
      <w:r w:rsidR="00C4323E" w:rsidRPr="002C29FA">
        <w:rPr>
          <w:rFonts w:ascii="Arial" w:hAnsi="Arial" w:cs="Arial"/>
          <w:sz w:val="24"/>
          <w:szCs w:val="24"/>
        </w:rPr>
        <w:t>gender</w:t>
      </w:r>
      <w:r w:rsidR="00566019" w:rsidRPr="002C29FA">
        <w:rPr>
          <w:rFonts w:ascii="Arial" w:hAnsi="Arial" w:cs="Arial"/>
          <w:sz w:val="24"/>
          <w:szCs w:val="24"/>
        </w:rPr>
        <w:t>, youth engagement, SRHR and/or children protection</w:t>
      </w:r>
      <w:r w:rsidR="00AF0DBE">
        <w:rPr>
          <w:rFonts w:ascii="Arial" w:hAnsi="Arial" w:cs="Arial"/>
          <w:sz w:val="24"/>
          <w:szCs w:val="24"/>
        </w:rPr>
        <w:t xml:space="preserve"> and Rohingya context of Cox’s Bazar.</w:t>
      </w:r>
    </w:p>
    <w:p w14:paraId="77057AE3" w14:textId="43AAC6B7" w:rsidR="00E8344F" w:rsidRPr="002C29FA" w:rsidRDefault="00566019" w:rsidP="004768F4">
      <w:pPr>
        <w:pStyle w:val="ListParagraph"/>
        <w:numPr>
          <w:ilvl w:val="0"/>
          <w:numId w:val="4"/>
        </w:numPr>
        <w:spacing w:after="120" w:line="240" w:lineRule="auto"/>
        <w:contextualSpacing w:val="0"/>
        <w:rPr>
          <w:rFonts w:ascii="Arial" w:hAnsi="Arial" w:cs="Arial"/>
          <w:color w:val="000000" w:themeColor="text1"/>
          <w:sz w:val="24"/>
          <w:szCs w:val="24"/>
          <w:lang w:val="en-GB"/>
        </w:rPr>
      </w:pPr>
      <w:r w:rsidRPr="002C29FA">
        <w:rPr>
          <w:rFonts w:ascii="Arial" w:hAnsi="Arial" w:cs="Arial"/>
          <w:sz w:val="24"/>
          <w:szCs w:val="24"/>
        </w:rPr>
        <w:t xml:space="preserve">Capacity to </w:t>
      </w:r>
      <w:r w:rsidR="00D57694" w:rsidRPr="002C29FA">
        <w:rPr>
          <w:rFonts w:ascii="Arial" w:hAnsi="Arial" w:cs="Arial"/>
          <w:sz w:val="24"/>
          <w:szCs w:val="24"/>
        </w:rPr>
        <w:t xml:space="preserve">start this assignment in </w:t>
      </w:r>
      <w:r w:rsidR="00903AD8">
        <w:rPr>
          <w:rFonts w:ascii="Arial" w:hAnsi="Arial" w:cs="Arial"/>
          <w:sz w:val="24"/>
          <w:szCs w:val="24"/>
        </w:rPr>
        <w:t>just after the signature of agreement</w:t>
      </w:r>
      <w:r w:rsidR="00D57694" w:rsidRPr="002C29FA">
        <w:rPr>
          <w:rFonts w:ascii="Arial" w:hAnsi="Arial" w:cs="Arial"/>
          <w:sz w:val="24"/>
          <w:szCs w:val="24"/>
        </w:rPr>
        <w:t xml:space="preserve">, and </w:t>
      </w:r>
      <w:r w:rsidRPr="002C29FA">
        <w:rPr>
          <w:rFonts w:ascii="Arial" w:hAnsi="Arial" w:cs="Arial"/>
          <w:sz w:val="24"/>
          <w:szCs w:val="24"/>
        </w:rPr>
        <w:t xml:space="preserve">deliver on the </w:t>
      </w:r>
      <w:r w:rsidR="00D57694" w:rsidRPr="002C29FA">
        <w:rPr>
          <w:rFonts w:ascii="Arial" w:hAnsi="Arial" w:cs="Arial"/>
          <w:sz w:val="24"/>
          <w:szCs w:val="24"/>
        </w:rPr>
        <w:t xml:space="preserve">objectives </w:t>
      </w:r>
      <w:r w:rsidRPr="002C29FA">
        <w:rPr>
          <w:rFonts w:ascii="Arial" w:hAnsi="Arial" w:cs="Arial"/>
          <w:sz w:val="24"/>
          <w:szCs w:val="24"/>
        </w:rPr>
        <w:t>within the required timeframe</w:t>
      </w:r>
    </w:p>
    <w:p w14:paraId="28484B0E" w14:textId="09963CF1" w:rsidR="00E8344F" w:rsidRPr="002C29FA" w:rsidRDefault="00E8344F" w:rsidP="004768F4">
      <w:pPr>
        <w:pStyle w:val="ListParagraph"/>
        <w:numPr>
          <w:ilvl w:val="0"/>
          <w:numId w:val="4"/>
        </w:numPr>
        <w:spacing w:after="120" w:line="240" w:lineRule="auto"/>
        <w:contextualSpacing w:val="0"/>
        <w:rPr>
          <w:rFonts w:ascii="Arial" w:eastAsia="Arial" w:hAnsi="Arial" w:cs="Arial"/>
          <w:color w:val="000000" w:themeColor="text1"/>
          <w:sz w:val="24"/>
          <w:szCs w:val="24"/>
          <w:lang w:val="en-GB"/>
        </w:rPr>
      </w:pPr>
      <w:r w:rsidRPr="002C29FA">
        <w:rPr>
          <w:rFonts w:ascii="Arial" w:hAnsi="Arial" w:cs="Arial"/>
          <w:color w:val="000000" w:themeColor="text1"/>
          <w:sz w:val="24"/>
          <w:szCs w:val="24"/>
          <w:lang w:val="en-GB"/>
        </w:rPr>
        <w:t xml:space="preserve">Good </w:t>
      </w:r>
      <w:r w:rsidR="00AF0DBE" w:rsidRPr="002C29FA">
        <w:rPr>
          <w:rFonts w:ascii="Arial" w:hAnsi="Arial" w:cs="Arial"/>
          <w:color w:val="000000" w:themeColor="text1"/>
          <w:sz w:val="24"/>
          <w:szCs w:val="24"/>
          <w:lang w:val="en-GB"/>
        </w:rPr>
        <w:t>record of accomplishment</w:t>
      </w:r>
      <w:r w:rsidRPr="002C29FA">
        <w:rPr>
          <w:rFonts w:ascii="Arial" w:hAnsi="Arial" w:cs="Arial"/>
          <w:color w:val="000000" w:themeColor="text1"/>
          <w:sz w:val="24"/>
          <w:szCs w:val="24"/>
          <w:lang w:val="en-GB"/>
        </w:rPr>
        <w:t xml:space="preserve"> and reputation of conducting similar </w:t>
      </w:r>
      <w:r w:rsidR="00D61F7D">
        <w:rPr>
          <w:rFonts w:ascii="Arial" w:hAnsi="Arial" w:cs="Arial"/>
          <w:color w:val="000000" w:themeColor="text1"/>
          <w:sz w:val="24"/>
          <w:szCs w:val="24"/>
          <w:lang w:val="en-GB"/>
        </w:rPr>
        <w:t xml:space="preserve">research </w:t>
      </w:r>
      <w:r w:rsidR="00D61F7D" w:rsidRPr="002C29FA">
        <w:rPr>
          <w:rFonts w:ascii="Arial" w:hAnsi="Arial" w:cs="Arial"/>
          <w:color w:val="000000" w:themeColor="text1"/>
          <w:sz w:val="24"/>
          <w:szCs w:val="24"/>
          <w:lang w:val="en-GB"/>
        </w:rPr>
        <w:t>for</w:t>
      </w:r>
      <w:r w:rsidRPr="002C29FA">
        <w:rPr>
          <w:rFonts w:ascii="Arial" w:hAnsi="Arial" w:cs="Arial"/>
          <w:color w:val="000000" w:themeColor="text1"/>
          <w:sz w:val="24"/>
          <w:szCs w:val="24"/>
          <w:lang w:val="en-GB"/>
        </w:rPr>
        <w:t xml:space="preserve"> reputed national and international organization</w:t>
      </w:r>
      <w:r w:rsidR="00D61F7D">
        <w:rPr>
          <w:rFonts w:ascii="Arial" w:hAnsi="Arial" w:cs="Arial"/>
          <w:color w:val="000000" w:themeColor="text1"/>
          <w:sz w:val="24"/>
          <w:szCs w:val="24"/>
          <w:lang w:val="en-GB"/>
        </w:rPr>
        <w:t>s</w:t>
      </w:r>
      <w:r w:rsidRPr="002C29FA">
        <w:rPr>
          <w:rFonts w:ascii="Arial" w:hAnsi="Arial" w:cs="Arial"/>
          <w:color w:val="000000" w:themeColor="text1"/>
          <w:sz w:val="24"/>
          <w:szCs w:val="24"/>
          <w:lang w:val="en-GB"/>
        </w:rPr>
        <w:t>.</w:t>
      </w:r>
    </w:p>
    <w:p w14:paraId="787423D6" w14:textId="77777777" w:rsidR="00E8344F" w:rsidRPr="002C29FA" w:rsidRDefault="00E8344F" w:rsidP="004768F4">
      <w:pPr>
        <w:pStyle w:val="ListParagraph"/>
        <w:numPr>
          <w:ilvl w:val="0"/>
          <w:numId w:val="4"/>
        </w:numPr>
        <w:spacing w:after="120" w:line="240" w:lineRule="auto"/>
        <w:contextualSpacing w:val="0"/>
        <w:rPr>
          <w:rFonts w:ascii="Arial" w:eastAsia="Arial" w:hAnsi="Arial" w:cs="Arial"/>
          <w:color w:val="000000" w:themeColor="text1"/>
          <w:sz w:val="24"/>
          <w:szCs w:val="24"/>
          <w:lang w:val="en-GB"/>
        </w:rPr>
      </w:pPr>
      <w:r w:rsidRPr="002C29FA">
        <w:rPr>
          <w:rFonts w:ascii="Arial" w:hAnsi="Arial" w:cs="Arial"/>
          <w:color w:val="000000" w:themeColor="text1"/>
          <w:sz w:val="24"/>
          <w:szCs w:val="24"/>
          <w:lang w:val="en-GB"/>
        </w:rPr>
        <w:t>Capacity</w:t>
      </w:r>
      <w:r w:rsidRPr="002C29FA">
        <w:rPr>
          <w:rFonts w:ascii="Arial" w:eastAsia="Arial" w:hAnsi="Arial" w:cs="Arial"/>
          <w:color w:val="000000" w:themeColor="text1"/>
          <w:sz w:val="24"/>
          <w:szCs w:val="24"/>
          <w:lang w:val="en-GB"/>
        </w:rPr>
        <w:t xml:space="preserve"> to provide necessary training to human resource for carrying out data collection, quality control (reliability) and data management.</w:t>
      </w:r>
    </w:p>
    <w:p w14:paraId="1A8FBB16" w14:textId="77777777" w:rsidR="00E8344F" w:rsidRPr="002C29FA" w:rsidRDefault="002C1F53" w:rsidP="001A5649">
      <w:pPr>
        <w:spacing w:before="240" w:after="120" w:line="240" w:lineRule="auto"/>
        <w:rPr>
          <w:rFonts w:ascii="Arial" w:hAnsi="Arial" w:cs="Arial"/>
          <w:b/>
          <w:bCs/>
          <w:color w:val="000000" w:themeColor="text1"/>
          <w:sz w:val="24"/>
          <w:szCs w:val="24"/>
          <w:lang w:val="en-GB"/>
        </w:rPr>
      </w:pPr>
      <w:r w:rsidRPr="002C29FA">
        <w:rPr>
          <w:rFonts w:ascii="Arial" w:hAnsi="Arial" w:cs="Arial"/>
          <w:b/>
          <w:bCs/>
          <w:color w:val="000000" w:themeColor="text1"/>
          <w:sz w:val="24"/>
          <w:szCs w:val="24"/>
          <w:lang w:val="en-GB"/>
        </w:rPr>
        <w:t xml:space="preserve">7. </w:t>
      </w:r>
      <w:r w:rsidR="00E8344F" w:rsidRPr="002C29FA">
        <w:rPr>
          <w:rFonts w:ascii="Arial" w:hAnsi="Arial" w:cs="Arial"/>
          <w:b/>
          <w:bCs/>
          <w:color w:val="000000" w:themeColor="text1"/>
          <w:sz w:val="24"/>
          <w:szCs w:val="24"/>
          <w:lang w:val="en-GB"/>
        </w:rPr>
        <w:t>Deliverables and timeframe</w:t>
      </w:r>
    </w:p>
    <w:p w14:paraId="1708F5AA" w14:textId="77777777" w:rsidR="00E8344F" w:rsidRPr="002C29FA" w:rsidRDefault="00E8344F" w:rsidP="004768F4">
      <w:pPr>
        <w:pStyle w:val="ListParagraph"/>
        <w:spacing w:after="120" w:line="240" w:lineRule="auto"/>
        <w:ind w:left="0"/>
        <w:contextualSpacing w:val="0"/>
        <w:rPr>
          <w:rFonts w:ascii="Arial" w:hAnsi="Arial" w:cs="Arial"/>
          <w:color w:val="000000" w:themeColor="text1"/>
          <w:sz w:val="24"/>
          <w:szCs w:val="24"/>
          <w:lang w:val="en-GB"/>
        </w:rPr>
      </w:pPr>
      <w:r w:rsidRPr="00624318">
        <w:rPr>
          <w:rFonts w:ascii="Arial" w:hAnsi="Arial" w:cs="Arial"/>
          <w:color w:val="000000" w:themeColor="text1"/>
          <w:sz w:val="24"/>
          <w:szCs w:val="24"/>
          <w:lang w:val="en-GB"/>
        </w:rPr>
        <w:t>Tota</w:t>
      </w:r>
      <w:r w:rsidR="00B47561" w:rsidRPr="00624318">
        <w:rPr>
          <w:rFonts w:ascii="Arial" w:hAnsi="Arial" w:cs="Arial"/>
          <w:color w:val="000000" w:themeColor="text1"/>
          <w:sz w:val="24"/>
          <w:szCs w:val="24"/>
          <w:lang w:val="en-GB"/>
        </w:rPr>
        <w:t xml:space="preserve">l duration of the assignment is </w:t>
      </w:r>
      <w:r w:rsidR="00D57694" w:rsidRPr="00624318">
        <w:rPr>
          <w:rFonts w:ascii="Arial" w:hAnsi="Arial" w:cs="Arial"/>
          <w:color w:val="000000" w:themeColor="text1"/>
          <w:sz w:val="24"/>
          <w:szCs w:val="24"/>
          <w:lang w:val="en-GB"/>
        </w:rPr>
        <w:t xml:space="preserve">45 </w:t>
      </w:r>
      <w:r w:rsidRPr="00624318">
        <w:rPr>
          <w:rFonts w:ascii="Arial" w:hAnsi="Arial" w:cs="Arial"/>
          <w:color w:val="000000" w:themeColor="text1"/>
          <w:sz w:val="24"/>
          <w:szCs w:val="24"/>
          <w:lang w:val="en-GB"/>
        </w:rPr>
        <w:t xml:space="preserve">calendar days after signing of the agreement. The methodology and work plan will be reviewed and approved by </w:t>
      </w:r>
      <w:r w:rsidRPr="00624318">
        <w:rPr>
          <w:rFonts w:ascii="Arial" w:hAnsi="Arial" w:cs="Arial"/>
          <w:sz w:val="24"/>
          <w:szCs w:val="24"/>
        </w:rPr>
        <w:t>Plan International Bangladesh</w:t>
      </w:r>
      <w:r w:rsidRPr="00624318">
        <w:rPr>
          <w:rFonts w:ascii="Arial" w:hAnsi="Arial" w:cs="Arial"/>
          <w:color w:val="000000" w:themeColor="text1"/>
          <w:sz w:val="24"/>
          <w:szCs w:val="24"/>
          <w:lang w:val="en-GB"/>
        </w:rPr>
        <w:t>. It is anticipated that the first draft</w:t>
      </w:r>
      <w:r w:rsidR="0036086D" w:rsidRPr="00624318">
        <w:rPr>
          <w:rFonts w:ascii="Arial" w:hAnsi="Arial" w:cs="Arial"/>
          <w:color w:val="000000" w:themeColor="text1"/>
          <w:sz w:val="24"/>
          <w:szCs w:val="24"/>
          <w:lang w:val="en-GB"/>
        </w:rPr>
        <w:t xml:space="preserve"> report will be produced within</w:t>
      </w:r>
      <w:r w:rsidR="00D57694" w:rsidRPr="00624318">
        <w:rPr>
          <w:rFonts w:ascii="Arial" w:hAnsi="Arial" w:cs="Arial"/>
          <w:color w:val="000000" w:themeColor="text1"/>
          <w:sz w:val="24"/>
          <w:szCs w:val="24"/>
          <w:lang w:val="en-GB"/>
        </w:rPr>
        <w:t xml:space="preserve"> 30</w:t>
      </w:r>
      <w:r w:rsidR="0036086D" w:rsidRPr="00624318">
        <w:rPr>
          <w:rFonts w:ascii="Arial" w:hAnsi="Arial" w:cs="Arial"/>
          <w:color w:val="000000" w:themeColor="text1"/>
          <w:sz w:val="24"/>
          <w:szCs w:val="24"/>
          <w:lang w:val="en-GB"/>
        </w:rPr>
        <w:t xml:space="preserve"> </w:t>
      </w:r>
      <w:r w:rsidR="00D57694" w:rsidRPr="00624318">
        <w:rPr>
          <w:rFonts w:ascii="Arial" w:hAnsi="Arial" w:cs="Arial"/>
          <w:color w:val="000000" w:themeColor="text1"/>
          <w:sz w:val="24"/>
          <w:szCs w:val="24"/>
          <w:lang w:val="en-GB"/>
        </w:rPr>
        <w:t xml:space="preserve">days </w:t>
      </w:r>
      <w:r w:rsidRPr="00624318">
        <w:rPr>
          <w:rFonts w:ascii="Arial" w:hAnsi="Arial" w:cs="Arial"/>
          <w:color w:val="000000" w:themeColor="text1"/>
          <w:sz w:val="24"/>
          <w:szCs w:val="24"/>
          <w:lang w:val="en-GB"/>
        </w:rPr>
        <w:t>of signing of the agreement.</w:t>
      </w:r>
      <w:r w:rsidRPr="00624318">
        <w:rPr>
          <w:rFonts w:ascii="Arial" w:hAnsi="Arial" w:cs="Arial"/>
          <w:sz w:val="24"/>
          <w:szCs w:val="24"/>
          <w:lang w:val="en-GB"/>
        </w:rPr>
        <w:t xml:space="preserve"> </w:t>
      </w:r>
      <w:r w:rsidRPr="00624318">
        <w:rPr>
          <w:rFonts w:ascii="Arial" w:hAnsi="Arial" w:cs="Arial"/>
          <w:color w:val="000000" w:themeColor="text1"/>
          <w:sz w:val="24"/>
          <w:szCs w:val="24"/>
          <w:lang w:val="en-GB"/>
        </w:rPr>
        <w:t xml:space="preserve">The final report should be submitted after </w:t>
      </w:r>
      <w:r w:rsidR="00441578">
        <w:rPr>
          <w:rFonts w:ascii="Arial" w:hAnsi="Arial" w:cs="Arial"/>
          <w:color w:val="000000" w:themeColor="text1"/>
          <w:sz w:val="24"/>
          <w:szCs w:val="24"/>
          <w:lang w:val="en-GB"/>
        </w:rPr>
        <w:t>10</w:t>
      </w:r>
      <w:r w:rsidRPr="00624318">
        <w:rPr>
          <w:rFonts w:ascii="Arial" w:hAnsi="Arial" w:cs="Arial"/>
          <w:color w:val="000000" w:themeColor="text1"/>
          <w:sz w:val="24"/>
          <w:szCs w:val="24"/>
          <w:lang w:val="en-GB"/>
        </w:rPr>
        <w:t xml:space="preserve"> days of receiving feedback. Follow up meetings will be held time-to-time between the contracted consultant/consulting firm and </w:t>
      </w:r>
      <w:r w:rsidRPr="00624318">
        <w:rPr>
          <w:rFonts w:ascii="Arial" w:hAnsi="Arial" w:cs="Arial"/>
          <w:sz w:val="24"/>
          <w:szCs w:val="24"/>
        </w:rPr>
        <w:t>Plan International Bangladesh</w:t>
      </w:r>
      <w:r w:rsidRPr="00624318">
        <w:rPr>
          <w:rFonts w:ascii="Arial" w:hAnsi="Arial" w:cs="Arial"/>
          <w:color w:val="000000" w:themeColor="text1"/>
          <w:sz w:val="24"/>
          <w:szCs w:val="24"/>
          <w:lang w:val="en-GB"/>
        </w:rPr>
        <w:t>.</w:t>
      </w:r>
      <w:r w:rsidRPr="002C29FA">
        <w:rPr>
          <w:rFonts w:ascii="Arial" w:hAnsi="Arial" w:cs="Arial"/>
          <w:color w:val="000000" w:themeColor="text1"/>
          <w:sz w:val="24"/>
          <w:szCs w:val="24"/>
          <w:lang w:val="en-GB"/>
        </w:rPr>
        <w:t xml:space="preserve">   </w:t>
      </w:r>
    </w:p>
    <w:p w14:paraId="4DC536DA" w14:textId="77777777" w:rsidR="00E8344F" w:rsidRPr="002C29FA" w:rsidRDefault="00E8344F" w:rsidP="004768F4">
      <w:pPr>
        <w:autoSpaceDE w:val="0"/>
        <w:autoSpaceDN w:val="0"/>
        <w:adjustRightInd w:val="0"/>
        <w:spacing w:after="120" w:line="240" w:lineRule="auto"/>
        <w:rPr>
          <w:rFonts w:ascii="Arial" w:hAnsi="Arial" w:cs="Arial"/>
          <w:sz w:val="24"/>
          <w:szCs w:val="24"/>
          <w:lang w:val="en-GB"/>
        </w:rPr>
      </w:pPr>
      <w:r w:rsidRPr="002C29FA">
        <w:rPr>
          <w:rFonts w:ascii="Arial" w:hAnsi="Arial" w:cs="Arial"/>
          <w:sz w:val="24"/>
          <w:szCs w:val="24"/>
          <w:lang w:val="en-GB"/>
        </w:rPr>
        <w:t>The report should have the following structure:</w:t>
      </w:r>
    </w:p>
    <w:p w14:paraId="21D61699" w14:textId="77777777" w:rsidR="00E8344F" w:rsidRPr="002C29FA" w:rsidRDefault="00E8344F" w:rsidP="004768F4">
      <w:pPr>
        <w:pStyle w:val="Default"/>
        <w:numPr>
          <w:ilvl w:val="0"/>
          <w:numId w:val="8"/>
        </w:numPr>
        <w:spacing w:after="120"/>
        <w:rPr>
          <w:lang w:val="en-GB"/>
        </w:rPr>
      </w:pPr>
      <w:r w:rsidRPr="002C29FA">
        <w:rPr>
          <w:bCs/>
          <w:lang w:val="en-GB"/>
        </w:rPr>
        <w:t>Title page</w:t>
      </w:r>
    </w:p>
    <w:p w14:paraId="2D2DB769" w14:textId="77777777" w:rsidR="00E8344F" w:rsidRPr="002C29FA" w:rsidRDefault="00E8344F" w:rsidP="004768F4">
      <w:pPr>
        <w:pStyle w:val="Default"/>
        <w:numPr>
          <w:ilvl w:val="0"/>
          <w:numId w:val="8"/>
        </w:numPr>
        <w:spacing w:after="120"/>
        <w:rPr>
          <w:lang w:val="en-GB"/>
        </w:rPr>
      </w:pPr>
      <w:r w:rsidRPr="002C29FA">
        <w:rPr>
          <w:bCs/>
          <w:lang w:val="en-GB"/>
        </w:rPr>
        <w:t>Acknowledgments</w:t>
      </w:r>
    </w:p>
    <w:p w14:paraId="4DE20A17" w14:textId="77777777" w:rsidR="00E8344F" w:rsidRPr="002C29FA" w:rsidRDefault="00E8344F" w:rsidP="004768F4">
      <w:pPr>
        <w:pStyle w:val="Default"/>
        <w:numPr>
          <w:ilvl w:val="0"/>
          <w:numId w:val="8"/>
        </w:numPr>
        <w:spacing w:after="120"/>
        <w:rPr>
          <w:lang w:val="en-GB"/>
        </w:rPr>
      </w:pPr>
      <w:r w:rsidRPr="002C29FA">
        <w:rPr>
          <w:bCs/>
          <w:lang w:val="en-GB"/>
        </w:rPr>
        <w:t>Executive summary</w:t>
      </w:r>
    </w:p>
    <w:p w14:paraId="73A9F11D" w14:textId="77777777" w:rsidR="00E8344F" w:rsidRPr="002C29FA" w:rsidRDefault="00E8344F" w:rsidP="004768F4">
      <w:pPr>
        <w:pStyle w:val="Default"/>
        <w:numPr>
          <w:ilvl w:val="0"/>
          <w:numId w:val="8"/>
        </w:numPr>
        <w:spacing w:after="120"/>
        <w:rPr>
          <w:lang w:val="en-GB"/>
        </w:rPr>
      </w:pPr>
      <w:r w:rsidRPr="002C29FA">
        <w:rPr>
          <w:bCs/>
          <w:lang w:val="en-GB"/>
        </w:rPr>
        <w:t>List of acronyms</w:t>
      </w:r>
    </w:p>
    <w:p w14:paraId="5993E0CA" w14:textId="77777777" w:rsidR="00E8344F" w:rsidRPr="002C29FA" w:rsidRDefault="00E8344F" w:rsidP="004768F4">
      <w:pPr>
        <w:pStyle w:val="Default"/>
        <w:numPr>
          <w:ilvl w:val="0"/>
          <w:numId w:val="8"/>
        </w:numPr>
        <w:spacing w:after="120"/>
        <w:rPr>
          <w:lang w:val="en-GB"/>
        </w:rPr>
      </w:pPr>
      <w:r w:rsidRPr="002C29FA">
        <w:rPr>
          <w:bCs/>
          <w:lang w:val="en-GB"/>
        </w:rPr>
        <w:t xml:space="preserve">Table of contents and lists of figures and tables </w:t>
      </w:r>
    </w:p>
    <w:p w14:paraId="19239DF2" w14:textId="77777777" w:rsidR="00E8344F" w:rsidRPr="002C29FA" w:rsidRDefault="00E8344F" w:rsidP="004768F4">
      <w:pPr>
        <w:pStyle w:val="Default"/>
        <w:numPr>
          <w:ilvl w:val="0"/>
          <w:numId w:val="8"/>
        </w:numPr>
        <w:spacing w:after="120"/>
        <w:rPr>
          <w:lang w:val="en-GB"/>
        </w:rPr>
      </w:pPr>
      <w:r w:rsidRPr="002C29FA">
        <w:rPr>
          <w:bCs/>
          <w:lang w:val="en-GB"/>
        </w:rPr>
        <w:t xml:space="preserve">Introduction </w:t>
      </w:r>
    </w:p>
    <w:p w14:paraId="066F0A5C" w14:textId="77777777" w:rsidR="00E8344F" w:rsidRPr="002C29FA" w:rsidRDefault="00E8344F" w:rsidP="004768F4">
      <w:pPr>
        <w:pStyle w:val="Default"/>
        <w:numPr>
          <w:ilvl w:val="0"/>
          <w:numId w:val="8"/>
        </w:numPr>
        <w:spacing w:after="120"/>
        <w:rPr>
          <w:lang w:val="en-GB"/>
        </w:rPr>
      </w:pPr>
      <w:r w:rsidRPr="002C29FA">
        <w:rPr>
          <w:bCs/>
          <w:lang w:val="en-GB"/>
        </w:rPr>
        <w:t xml:space="preserve">Background </w:t>
      </w:r>
    </w:p>
    <w:p w14:paraId="6CED1CCC" w14:textId="77777777" w:rsidR="00E8344F" w:rsidRPr="002C29FA" w:rsidRDefault="00E8344F" w:rsidP="004768F4">
      <w:pPr>
        <w:pStyle w:val="Default"/>
        <w:numPr>
          <w:ilvl w:val="0"/>
          <w:numId w:val="8"/>
        </w:numPr>
        <w:spacing w:after="120"/>
        <w:rPr>
          <w:lang w:val="en-GB"/>
        </w:rPr>
      </w:pPr>
      <w:r w:rsidRPr="002C29FA">
        <w:rPr>
          <w:bCs/>
          <w:lang w:val="en-GB"/>
        </w:rPr>
        <w:t>Methodology</w:t>
      </w:r>
      <w:r w:rsidRPr="002C29FA">
        <w:rPr>
          <w:lang w:val="en-GB"/>
        </w:rPr>
        <w:t xml:space="preserve"> </w:t>
      </w:r>
    </w:p>
    <w:p w14:paraId="5F76B2D9" w14:textId="77777777" w:rsidR="00E8344F" w:rsidRPr="002C29FA" w:rsidRDefault="00E8344F" w:rsidP="004768F4">
      <w:pPr>
        <w:pStyle w:val="Default"/>
        <w:numPr>
          <w:ilvl w:val="0"/>
          <w:numId w:val="8"/>
        </w:numPr>
        <w:spacing w:after="120"/>
        <w:rPr>
          <w:lang w:val="en-GB"/>
        </w:rPr>
      </w:pPr>
      <w:r w:rsidRPr="002C29FA">
        <w:rPr>
          <w:bCs/>
          <w:lang w:val="en-GB"/>
        </w:rPr>
        <w:t xml:space="preserve">Results (it should be organised as per </w:t>
      </w:r>
      <w:r w:rsidR="002631DE">
        <w:rPr>
          <w:bCs/>
          <w:lang w:val="en-GB"/>
        </w:rPr>
        <w:t xml:space="preserve">research </w:t>
      </w:r>
      <w:r w:rsidRPr="002C29FA">
        <w:rPr>
          <w:bCs/>
          <w:lang w:val="en-GB"/>
        </w:rPr>
        <w:t xml:space="preserve"> objectives)</w:t>
      </w:r>
    </w:p>
    <w:p w14:paraId="67B808AB" w14:textId="77777777" w:rsidR="00E8344F" w:rsidRPr="002C29FA" w:rsidRDefault="00E8344F" w:rsidP="004768F4">
      <w:pPr>
        <w:pStyle w:val="Default"/>
        <w:numPr>
          <w:ilvl w:val="0"/>
          <w:numId w:val="8"/>
        </w:numPr>
        <w:spacing w:after="120"/>
        <w:rPr>
          <w:lang w:val="en-GB"/>
        </w:rPr>
      </w:pPr>
      <w:r w:rsidRPr="002C29FA">
        <w:rPr>
          <w:bCs/>
          <w:lang w:val="en-GB"/>
        </w:rPr>
        <w:t xml:space="preserve">Discussion and conclusions with recommendations.   </w:t>
      </w:r>
    </w:p>
    <w:p w14:paraId="1A318029" w14:textId="77777777" w:rsidR="00E8344F" w:rsidRPr="002C29FA" w:rsidRDefault="00E8344F" w:rsidP="004768F4">
      <w:pPr>
        <w:pStyle w:val="Default"/>
        <w:numPr>
          <w:ilvl w:val="0"/>
          <w:numId w:val="8"/>
        </w:numPr>
        <w:spacing w:after="120"/>
        <w:rPr>
          <w:lang w:val="en-GB"/>
        </w:rPr>
      </w:pPr>
      <w:r w:rsidRPr="002C29FA">
        <w:rPr>
          <w:bCs/>
          <w:lang w:val="en-GB"/>
        </w:rPr>
        <w:t xml:space="preserve">References </w:t>
      </w:r>
    </w:p>
    <w:p w14:paraId="780E57EB" w14:textId="77777777" w:rsidR="00E8344F" w:rsidRPr="002C29FA" w:rsidRDefault="00E8344F" w:rsidP="004768F4">
      <w:pPr>
        <w:pStyle w:val="Default"/>
        <w:numPr>
          <w:ilvl w:val="0"/>
          <w:numId w:val="8"/>
        </w:numPr>
        <w:spacing w:after="120"/>
        <w:rPr>
          <w:lang w:val="en-GB"/>
        </w:rPr>
      </w:pPr>
      <w:r w:rsidRPr="002C29FA">
        <w:rPr>
          <w:bCs/>
          <w:lang w:val="en-GB"/>
        </w:rPr>
        <w:t>Annexes</w:t>
      </w:r>
    </w:p>
    <w:p w14:paraId="594FC6F5" w14:textId="77777777" w:rsidR="00E8344F" w:rsidRPr="002C29FA" w:rsidRDefault="00E8344F" w:rsidP="004768F4">
      <w:pPr>
        <w:spacing w:after="120" w:line="240" w:lineRule="auto"/>
        <w:rPr>
          <w:rFonts w:ascii="Arial" w:hAnsi="Arial" w:cs="Arial"/>
          <w:color w:val="000000" w:themeColor="text1"/>
          <w:sz w:val="24"/>
          <w:szCs w:val="24"/>
          <w:lang w:val="en-GB"/>
        </w:rPr>
      </w:pPr>
      <w:r w:rsidRPr="002C29FA">
        <w:rPr>
          <w:rFonts w:ascii="Arial" w:hAnsi="Arial" w:cs="Arial"/>
          <w:color w:val="000000" w:themeColor="text1"/>
          <w:sz w:val="24"/>
          <w:szCs w:val="24"/>
          <w:lang w:val="en-GB"/>
        </w:rPr>
        <w:t xml:space="preserve">The </w:t>
      </w:r>
      <w:r w:rsidRPr="002C29FA">
        <w:rPr>
          <w:rFonts w:ascii="Arial" w:hAnsi="Arial" w:cs="Arial"/>
          <w:bCs/>
          <w:color w:val="000000" w:themeColor="text1"/>
          <w:sz w:val="24"/>
          <w:szCs w:val="24"/>
          <w:lang w:val="en-GB"/>
        </w:rPr>
        <w:t xml:space="preserve">consultant/consulting firm </w:t>
      </w:r>
      <w:r w:rsidRPr="002C29FA">
        <w:rPr>
          <w:rFonts w:ascii="Arial" w:hAnsi="Arial" w:cs="Arial"/>
          <w:color w:val="000000" w:themeColor="text1"/>
          <w:sz w:val="24"/>
          <w:szCs w:val="24"/>
          <w:lang w:val="en-GB"/>
        </w:rPr>
        <w:t xml:space="preserve">shall produce the following deliverable: </w:t>
      </w:r>
    </w:p>
    <w:p w14:paraId="6490971E" w14:textId="77777777" w:rsidR="00E8344F" w:rsidRPr="002C29FA" w:rsidRDefault="00E8344F" w:rsidP="004768F4">
      <w:pPr>
        <w:pStyle w:val="ListParagraph"/>
        <w:numPr>
          <w:ilvl w:val="0"/>
          <w:numId w:val="2"/>
        </w:numPr>
        <w:spacing w:after="120" w:line="240" w:lineRule="auto"/>
        <w:contextualSpacing w:val="0"/>
        <w:rPr>
          <w:rFonts w:ascii="Arial" w:hAnsi="Arial" w:cs="Arial"/>
          <w:color w:val="000000" w:themeColor="text1"/>
          <w:sz w:val="24"/>
          <w:szCs w:val="24"/>
          <w:lang w:val="en-GB"/>
        </w:rPr>
      </w:pPr>
      <w:r w:rsidRPr="002C29FA">
        <w:rPr>
          <w:rFonts w:ascii="Arial" w:hAnsi="Arial" w:cs="Arial"/>
          <w:color w:val="000000" w:themeColor="text1"/>
          <w:sz w:val="24"/>
          <w:szCs w:val="24"/>
          <w:lang w:val="en-GB"/>
        </w:rPr>
        <w:t xml:space="preserve">An inception report containing final methodology and work plan within five days of signing of the agreement. </w:t>
      </w:r>
    </w:p>
    <w:p w14:paraId="1A024C3E" w14:textId="65337FE8" w:rsidR="00E8344F" w:rsidRPr="002C29FA" w:rsidRDefault="000978AD" w:rsidP="004768F4">
      <w:pPr>
        <w:pStyle w:val="ListParagraph"/>
        <w:numPr>
          <w:ilvl w:val="0"/>
          <w:numId w:val="2"/>
        </w:numPr>
        <w:spacing w:after="120" w:line="240" w:lineRule="auto"/>
        <w:contextualSpacing w:val="0"/>
        <w:rPr>
          <w:rFonts w:ascii="Arial" w:hAnsi="Arial" w:cs="Arial"/>
          <w:color w:val="000000" w:themeColor="text1"/>
          <w:sz w:val="24"/>
          <w:szCs w:val="24"/>
          <w:lang w:val="en-GB"/>
        </w:rPr>
      </w:pPr>
      <w:r>
        <w:rPr>
          <w:rFonts w:ascii="Arial" w:hAnsi="Arial" w:cs="Arial"/>
          <w:color w:val="000000" w:themeColor="text1"/>
          <w:sz w:val="24"/>
          <w:szCs w:val="24"/>
          <w:lang w:val="en-GB"/>
        </w:rPr>
        <w:t xml:space="preserve">Study </w:t>
      </w:r>
      <w:r w:rsidRPr="002C29FA">
        <w:rPr>
          <w:rFonts w:ascii="Arial" w:hAnsi="Arial" w:cs="Arial"/>
          <w:color w:val="000000" w:themeColor="text1"/>
          <w:sz w:val="24"/>
          <w:szCs w:val="24"/>
          <w:lang w:val="en-GB"/>
        </w:rPr>
        <w:t>instruments</w:t>
      </w:r>
      <w:r w:rsidR="00E8344F" w:rsidRPr="002C29FA">
        <w:rPr>
          <w:rFonts w:ascii="Arial" w:hAnsi="Arial" w:cs="Arial"/>
          <w:color w:val="000000" w:themeColor="text1"/>
          <w:sz w:val="24"/>
          <w:szCs w:val="24"/>
          <w:lang w:val="en-GB"/>
        </w:rPr>
        <w:t xml:space="preserve"> pretested</w:t>
      </w:r>
      <w:r w:rsidR="00090AA3" w:rsidRPr="002C29FA">
        <w:rPr>
          <w:rFonts w:ascii="Arial" w:hAnsi="Arial" w:cs="Arial"/>
          <w:color w:val="000000" w:themeColor="text1"/>
          <w:sz w:val="24"/>
          <w:szCs w:val="24"/>
          <w:lang w:val="en-GB"/>
        </w:rPr>
        <w:t xml:space="preserve"> and </w:t>
      </w:r>
      <w:r w:rsidR="00E8344F" w:rsidRPr="002C29FA">
        <w:rPr>
          <w:rFonts w:ascii="Arial" w:hAnsi="Arial" w:cs="Arial"/>
          <w:color w:val="000000" w:themeColor="text1"/>
          <w:sz w:val="24"/>
          <w:szCs w:val="24"/>
          <w:lang w:val="en-GB"/>
        </w:rPr>
        <w:t xml:space="preserve">finalised </w:t>
      </w:r>
      <w:r w:rsidR="00090AA3" w:rsidRPr="002C29FA">
        <w:rPr>
          <w:rFonts w:ascii="Arial" w:hAnsi="Arial" w:cs="Arial"/>
          <w:color w:val="000000" w:themeColor="text1"/>
          <w:sz w:val="24"/>
          <w:szCs w:val="24"/>
          <w:lang w:val="en-GB"/>
        </w:rPr>
        <w:t xml:space="preserve">(if required printed in </w:t>
      </w:r>
      <w:r w:rsidR="00E8344F" w:rsidRPr="002C29FA">
        <w:rPr>
          <w:rFonts w:ascii="Arial" w:hAnsi="Arial" w:cs="Arial"/>
          <w:color w:val="000000" w:themeColor="text1"/>
          <w:sz w:val="24"/>
          <w:szCs w:val="24"/>
          <w:lang w:val="en-GB"/>
        </w:rPr>
        <w:t>in Bangla</w:t>
      </w:r>
      <w:r w:rsidR="00090AA3" w:rsidRPr="002C29FA">
        <w:rPr>
          <w:rFonts w:ascii="Arial" w:hAnsi="Arial" w:cs="Arial"/>
          <w:color w:val="000000" w:themeColor="text1"/>
          <w:sz w:val="24"/>
          <w:szCs w:val="24"/>
          <w:lang w:val="en-GB"/>
        </w:rPr>
        <w:t xml:space="preserve">). </w:t>
      </w:r>
    </w:p>
    <w:p w14:paraId="6533A10A" w14:textId="77777777" w:rsidR="00E8344F" w:rsidRPr="002C29FA" w:rsidRDefault="00E8344F" w:rsidP="004768F4">
      <w:pPr>
        <w:pStyle w:val="ListParagraph"/>
        <w:numPr>
          <w:ilvl w:val="0"/>
          <w:numId w:val="2"/>
        </w:numPr>
        <w:spacing w:after="120" w:line="240" w:lineRule="auto"/>
        <w:contextualSpacing w:val="0"/>
        <w:rPr>
          <w:rFonts w:ascii="Arial" w:hAnsi="Arial" w:cs="Arial"/>
          <w:color w:val="000000" w:themeColor="text1"/>
          <w:sz w:val="24"/>
          <w:szCs w:val="24"/>
          <w:lang w:val="en-GB"/>
        </w:rPr>
      </w:pPr>
      <w:r w:rsidRPr="002C29FA">
        <w:rPr>
          <w:rFonts w:ascii="Arial" w:hAnsi="Arial" w:cs="Arial"/>
          <w:color w:val="000000" w:themeColor="text1"/>
          <w:sz w:val="24"/>
          <w:szCs w:val="24"/>
          <w:lang w:val="en-GB"/>
        </w:rPr>
        <w:t>Draft repor</w:t>
      </w:r>
      <w:r w:rsidR="00BB16F2" w:rsidRPr="002C29FA">
        <w:rPr>
          <w:rFonts w:ascii="Arial" w:hAnsi="Arial" w:cs="Arial"/>
          <w:color w:val="000000" w:themeColor="text1"/>
          <w:sz w:val="24"/>
          <w:szCs w:val="24"/>
          <w:lang w:val="en-GB"/>
        </w:rPr>
        <w:t xml:space="preserve">t containing detailed findings and in-depth </w:t>
      </w:r>
      <w:r w:rsidRPr="002C29FA">
        <w:rPr>
          <w:rFonts w:ascii="Arial" w:hAnsi="Arial" w:cs="Arial"/>
          <w:color w:val="000000" w:themeColor="text1"/>
          <w:sz w:val="24"/>
          <w:szCs w:val="24"/>
          <w:lang w:val="en-GB"/>
        </w:rPr>
        <w:t xml:space="preserve">analysis </w:t>
      </w:r>
      <w:r w:rsidR="00BB16F2" w:rsidRPr="002C29FA">
        <w:rPr>
          <w:rFonts w:ascii="Arial" w:hAnsi="Arial" w:cs="Arial"/>
          <w:color w:val="000000" w:themeColor="text1"/>
          <w:sz w:val="24"/>
          <w:szCs w:val="24"/>
          <w:lang w:val="en-GB"/>
        </w:rPr>
        <w:t>of</w:t>
      </w:r>
      <w:r w:rsidRPr="002C29FA">
        <w:rPr>
          <w:rFonts w:ascii="Arial" w:hAnsi="Arial" w:cs="Arial"/>
          <w:color w:val="000000" w:themeColor="text1"/>
          <w:sz w:val="24"/>
          <w:szCs w:val="24"/>
          <w:lang w:val="en-GB"/>
        </w:rPr>
        <w:t xml:space="preserve"> findings. </w:t>
      </w:r>
    </w:p>
    <w:p w14:paraId="08B5F785" w14:textId="77777777" w:rsidR="00E8344F" w:rsidRPr="002C29FA" w:rsidRDefault="00E8344F" w:rsidP="004768F4">
      <w:pPr>
        <w:pStyle w:val="ListParagraph"/>
        <w:numPr>
          <w:ilvl w:val="0"/>
          <w:numId w:val="2"/>
        </w:numPr>
        <w:spacing w:after="120" w:line="240" w:lineRule="auto"/>
        <w:contextualSpacing w:val="0"/>
        <w:rPr>
          <w:rFonts w:ascii="Arial" w:hAnsi="Arial" w:cs="Arial"/>
          <w:color w:val="000000" w:themeColor="text1"/>
          <w:sz w:val="24"/>
          <w:szCs w:val="24"/>
          <w:lang w:val="en-GB"/>
        </w:rPr>
      </w:pPr>
      <w:r w:rsidRPr="002C29FA">
        <w:rPr>
          <w:rFonts w:ascii="Arial" w:hAnsi="Arial" w:cs="Arial"/>
          <w:color w:val="000000" w:themeColor="text1"/>
          <w:sz w:val="24"/>
          <w:szCs w:val="24"/>
          <w:lang w:val="en-GB"/>
        </w:rPr>
        <w:lastRenderedPageBreak/>
        <w:t xml:space="preserve">Preparation of draft report, present the key findings to different stakeholders and finalise the report based on feedback. </w:t>
      </w:r>
    </w:p>
    <w:p w14:paraId="47E55899" w14:textId="77777777" w:rsidR="00E8344F" w:rsidRPr="002C29FA" w:rsidRDefault="00E8344F" w:rsidP="004768F4">
      <w:pPr>
        <w:pStyle w:val="ListParagraph"/>
        <w:numPr>
          <w:ilvl w:val="0"/>
          <w:numId w:val="2"/>
        </w:numPr>
        <w:spacing w:after="120" w:line="240" w:lineRule="auto"/>
        <w:contextualSpacing w:val="0"/>
        <w:rPr>
          <w:rFonts w:ascii="Arial" w:hAnsi="Arial" w:cs="Arial"/>
          <w:color w:val="000000" w:themeColor="text1"/>
          <w:sz w:val="24"/>
          <w:szCs w:val="24"/>
          <w:lang w:val="en-GB"/>
        </w:rPr>
      </w:pPr>
      <w:r w:rsidRPr="002C29FA">
        <w:rPr>
          <w:rFonts w:ascii="Arial" w:hAnsi="Arial" w:cs="Arial"/>
          <w:color w:val="000000" w:themeColor="text1"/>
          <w:sz w:val="24"/>
          <w:szCs w:val="24"/>
          <w:lang w:val="en-GB"/>
        </w:rPr>
        <w:t xml:space="preserve">Final report should be submitted in two copies with spiral binding along with soft copy in MS Word (in a CD). The report should be delivered in acceptable English. The consultant will arrange for proof reading, if required to maintain the quality. </w:t>
      </w:r>
    </w:p>
    <w:p w14:paraId="4484B0A9" w14:textId="03BEC492" w:rsidR="00E8344F" w:rsidRPr="002C29FA" w:rsidRDefault="00E8344F" w:rsidP="004768F4">
      <w:pPr>
        <w:pStyle w:val="ListParagraph"/>
        <w:numPr>
          <w:ilvl w:val="0"/>
          <w:numId w:val="2"/>
        </w:numPr>
        <w:spacing w:after="120" w:line="240" w:lineRule="auto"/>
        <w:contextualSpacing w:val="0"/>
        <w:rPr>
          <w:rFonts w:ascii="Arial" w:hAnsi="Arial" w:cs="Arial"/>
          <w:color w:val="000000"/>
          <w:sz w:val="24"/>
          <w:szCs w:val="24"/>
          <w:lang w:val="en-GB"/>
        </w:rPr>
      </w:pPr>
      <w:r w:rsidRPr="002C29FA">
        <w:rPr>
          <w:rFonts w:ascii="Arial" w:hAnsi="Arial" w:cs="Arial"/>
          <w:color w:val="000000" w:themeColor="text1"/>
          <w:sz w:val="24"/>
          <w:szCs w:val="24"/>
          <w:lang w:val="en-GB"/>
        </w:rPr>
        <w:t xml:space="preserve">All </w:t>
      </w:r>
      <w:r w:rsidR="003463DA" w:rsidRPr="002C29FA">
        <w:rPr>
          <w:rFonts w:ascii="Arial" w:hAnsi="Arial" w:cs="Arial"/>
          <w:color w:val="000000" w:themeColor="text1"/>
          <w:sz w:val="24"/>
          <w:szCs w:val="24"/>
          <w:lang w:val="en-GB"/>
        </w:rPr>
        <w:t>data</w:t>
      </w:r>
      <w:r w:rsidR="001A5649" w:rsidRPr="002C29FA">
        <w:rPr>
          <w:rFonts w:ascii="Arial" w:hAnsi="Arial" w:cs="Arial"/>
          <w:color w:val="000000" w:themeColor="text1"/>
          <w:sz w:val="24"/>
          <w:szCs w:val="24"/>
          <w:lang w:val="en-GB"/>
        </w:rPr>
        <w:t xml:space="preserve"> </w:t>
      </w:r>
      <w:r w:rsidR="00B91728" w:rsidRPr="002C29FA">
        <w:rPr>
          <w:rFonts w:ascii="Arial" w:hAnsi="Arial" w:cs="Arial"/>
          <w:color w:val="000000" w:themeColor="text1"/>
          <w:sz w:val="24"/>
          <w:szCs w:val="24"/>
          <w:lang w:val="en-GB"/>
        </w:rPr>
        <w:t>should be submitted t</w:t>
      </w:r>
      <w:r w:rsidR="008B4E79" w:rsidRPr="002C29FA">
        <w:rPr>
          <w:rFonts w:ascii="Arial" w:hAnsi="Arial" w:cs="Arial"/>
          <w:color w:val="000000" w:themeColor="text1"/>
          <w:sz w:val="24"/>
          <w:szCs w:val="24"/>
          <w:lang w:val="en-GB"/>
        </w:rPr>
        <w:t xml:space="preserve">o Plan International Bangladesh after completion of </w:t>
      </w:r>
      <w:r w:rsidR="00903AD8">
        <w:rPr>
          <w:rFonts w:ascii="Arial" w:hAnsi="Arial" w:cs="Arial"/>
          <w:color w:val="000000" w:themeColor="text1"/>
          <w:sz w:val="24"/>
          <w:szCs w:val="24"/>
          <w:lang w:val="en-GB"/>
        </w:rPr>
        <w:t>study</w:t>
      </w:r>
      <w:r w:rsidR="002631DE">
        <w:rPr>
          <w:rFonts w:ascii="Arial" w:hAnsi="Arial" w:cs="Arial"/>
          <w:color w:val="000000" w:themeColor="text1"/>
          <w:sz w:val="24"/>
          <w:szCs w:val="24"/>
          <w:lang w:val="en-GB"/>
        </w:rPr>
        <w:t xml:space="preserve"> </w:t>
      </w:r>
      <w:r w:rsidR="008B4E79" w:rsidRPr="002C29FA">
        <w:rPr>
          <w:rFonts w:ascii="Arial" w:hAnsi="Arial" w:cs="Arial"/>
          <w:color w:val="000000" w:themeColor="text1"/>
          <w:sz w:val="24"/>
          <w:szCs w:val="24"/>
          <w:lang w:val="en-GB"/>
        </w:rPr>
        <w:t>.</w:t>
      </w:r>
    </w:p>
    <w:p w14:paraId="2E9BA0C4" w14:textId="391CCD18" w:rsidR="00E8344F" w:rsidRPr="002C29FA" w:rsidRDefault="00684C15" w:rsidP="00A0246B">
      <w:pPr>
        <w:spacing w:after="120" w:line="240" w:lineRule="auto"/>
        <w:rPr>
          <w:rFonts w:ascii="Arial" w:hAnsi="Arial" w:cs="Arial"/>
          <w:b/>
          <w:bCs/>
          <w:sz w:val="24"/>
          <w:szCs w:val="24"/>
          <w:lang w:val="en-GB"/>
        </w:rPr>
      </w:pPr>
      <w:r>
        <w:rPr>
          <w:rFonts w:ascii="Arial" w:hAnsi="Arial" w:cs="Arial"/>
          <w:b/>
          <w:bCs/>
          <w:sz w:val="24"/>
          <w:szCs w:val="24"/>
          <w:lang w:val="en-GB"/>
        </w:rPr>
        <w:t>8</w:t>
      </w:r>
      <w:r w:rsidR="00030CE3" w:rsidRPr="002C29FA">
        <w:rPr>
          <w:rFonts w:ascii="Arial" w:hAnsi="Arial" w:cs="Arial"/>
          <w:b/>
          <w:bCs/>
          <w:sz w:val="24"/>
          <w:szCs w:val="24"/>
          <w:lang w:val="en-GB"/>
        </w:rPr>
        <w:t xml:space="preserve">. </w:t>
      </w:r>
      <w:r w:rsidR="00E8344F" w:rsidRPr="002C29FA">
        <w:rPr>
          <w:rFonts w:ascii="Arial" w:hAnsi="Arial" w:cs="Arial"/>
          <w:b/>
          <w:bCs/>
          <w:sz w:val="24"/>
          <w:szCs w:val="24"/>
          <w:lang w:val="en-GB"/>
        </w:rPr>
        <w:t>Mode of payment</w:t>
      </w:r>
    </w:p>
    <w:p w14:paraId="23734E2E" w14:textId="77777777" w:rsidR="00E8344F" w:rsidRPr="002C29FA" w:rsidRDefault="00E8344F" w:rsidP="004768F4">
      <w:pPr>
        <w:spacing w:after="120" w:line="240" w:lineRule="auto"/>
        <w:rPr>
          <w:rFonts w:ascii="Arial" w:hAnsi="Arial" w:cs="Arial"/>
          <w:color w:val="000000" w:themeColor="text1"/>
          <w:sz w:val="24"/>
          <w:szCs w:val="24"/>
          <w:lang w:val="en-GB"/>
        </w:rPr>
      </w:pPr>
      <w:r w:rsidRPr="002C29FA">
        <w:rPr>
          <w:rFonts w:ascii="Arial" w:hAnsi="Arial" w:cs="Arial"/>
          <w:color w:val="000000" w:themeColor="text1"/>
          <w:sz w:val="24"/>
          <w:szCs w:val="24"/>
          <w:lang w:val="en-GB"/>
        </w:rPr>
        <w:t>The payment will be made in three instalments:</w:t>
      </w:r>
    </w:p>
    <w:tbl>
      <w:tblPr>
        <w:tblW w:w="489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21"/>
        <w:gridCol w:w="1510"/>
        <w:gridCol w:w="5417"/>
      </w:tblGrid>
      <w:tr w:rsidR="00E8344F" w:rsidRPr="002C29FA" w14:paraId="6819712C" w14:textId="77777777" w:rsidTr="00D53136">
        <w:trPr>
          <w:jc w:val="center"/>
        </w:trPr>
        <w:tc>
          <w:tcPr>
            <w:tcW w:w="1229" w:type="pct"/>
            <w:shd w:val="clear" w:color="auto" w:fill="auto"/>
            <w:vAlign w:val="center"/>
          </w:tcPr>
          <w:p w14:paraId="198AFF6C" w14:textId="77777777" w:rsidR="00E8344F" w:rsidRPr="002C29FA" w:rsidRDefault="00E8344F" w:rsidP="004768F4">
            <w:pPr>
              <w:spacing w:after="120" w:line="240" w:lineRule="auto"/>
              <w:rPr>
                <w:rFonts w:ascii="Arial" w:hAnsi="Arial" w:cs="Arial"/>
                <w:b/>
                <w:color w:val="000000" w:themeColor="text1"/>
                <w:sz w:val="24"/>
                <w:szCs w:val="24"/>
                <w:lang w:val="en-GB"/>
              </w:rPr>
            </w:pPr>
            <w:r w:rsidRPr="002C29FA">
              <w:rPr>
                <w:rFonts w:ascii="Arial" w:hAnsi="Arial" w:cs="Arial"/>
                <w:b/>
                <w:color w:val="000000" w:themeColor="text1"/>
                <w:sz w:val="24"/>
                <w:szCs w:val="24"/>
                <w:lang w:val="en-GB"/>
              </w:rPr>
              <w:t>Instalments</w:t>
            </w:r>
          </w:p>
        </w:tc>
        <w:tc>
          <w:tcPr>
            <w:tcW w:w="795" w:type="pct"/>
            <w:shd w:val="clear" w:color="auto" w:fill="auto"/>
            <w:vAlign w:val="center"/>
          </w:tcPr>
          <w:p w14:paraId="04759B5E" w14:textId="77777777" w:rsidR="00E8344F" w:rsidRPr="002C29FA" w:rsidRDefault="00E8344F" w:rsidP="004768F4">
            <w:pPr>
              <w:spacing w:after="120" w:line="240" w:lineRule="auto"/>
              <w:rPr>
                <w:rFonts w:ascii="Arial" w:hAnsi="Arial" w:cs="Arial"/>
                <w:b/>
                <w:color w:val="000000" w:themeColor="text1"/>
                <w:sz w:val="24"/>
                <w:szCs w:val="24"/>
                <w:lang w:val="en-GB"/>
              </w:rPr>
            </w:pPr>
            <w:r w:rsidRPr="002C29FA">
              <w:rPr>
                <w:rFonts w:ascii="Arial" w:hAnsi="Arial" w:cs="Arial"/>
                <w:b/>
                <w:color w:val="000000" w:themeColor="text1"/>
                <w:sz w:val="24"/>
                <w:szCs w:val="24"/>
                <w:lang w:val="en-GB"/>
              </w:rPr>
              <w:t>Percentage</w:t>
            </w:r>
          </w:p>
        </w:tc>
        <w:tc>
          <w:tcPr>
            <w:tcW w:w="2976" w:type="pct"/>
            <w:shd w:val="clear" w:color="auto" w:fill="auto"/>
            <w:vAlign w:val="center"/>
          </w:tcPr>
          <w:p w14:paraId="2ED6236A" w14:textId="77777777" w:rsidR="00E8344F" w:rsidRPr="002C29FA" w:rsidRDefault="00E8344F" w:rsidP="004768F4">
            <w:pPr>
              <w:spacing w:after="120" w:line="240" w:lineRule="auto"/>
              <w:rPr>
                <w:rFonts w:ascii="Arial" w:hAnsi="Arial" w:cs="Arial"/>
                <w:b/>
                <w:color w:val="000000" w:themeColor="text1"/>
                <w:sz w:val="24"/>
                <w:szCs w:val="24"/>
                <w:lang w:val="en-GB"/>
              </w:rPr>
            </w:pPr>
            <w:r w:rsidRPr="002C29FA">
              <w:rPr>
                <w:rFonts w:ascii="Arial" w:hAnsi="Arial" w:cs="Arial"/>
                <w:b/>
                <w:color w:val="000000" w:themeColor="text1"/>
                <w:sz w:val="24"/>
                <w:szCs w:val="24"/>
                <w:lang w:val="en-GB"/>
              </w:rPr>
              <w:t>Timeline</w:t>
            </w:r>
          </w:p>
        </w:tc>
      </w:tr>
      <w:tr w:rsidR="00E8344F" w:rsidRPr="002C29FA" w14:paraId="09EBE3A9" w14:textId="77777777" w:rsidTr="00D53136">
        <w:trPr>
          <w:jc w:val="center"/>
        </w:trPr>
        <w:tc>
          <w:tcPr>
            <w:tcW w:w="1229" w:type="pct"/>
            <w:vAlign w:val="center"/>
          </w:tcPr>
          <w:p w14:paraId="331792C1" w14:textId="77777777" w:rsidR="00E8344F" w:rsidRPr="002C29FA" w:rsidRDefault="00E8344F" w:rsidP="004768F4">
            <w:pPr>
              <w:spacing w:after="120" w:line="240" w:lineRule="auto"/>
              <w:rPr>
                <w:rFonts w:ascii="Arial" w:hAnsi="Arial" w:cs="Arial"/>
                <w:color w:val="000000" w:themeColor="text1"/>
                <w:sz w:val="24"/>
                <w:szCs w:val="24"/>
                <w:lang w:val="en-GB"/>
              </w:rPr>
            </w:pPr>
            <w:r w:rsidRPr="002C29FA">
              <w:rPr>
                <w:rFonts w:ascii="Arial" w:hAnsi="Arial" w:cs="Arial"/>
                <w:color w:val="000000" w:themeColor="text1"/>
                <w:sz w:val="24"/>
                <w:szCs w:val="24"/>
                <w:lang w:val="en-GB"/>
              </w:rPr>
              <w:t>First instalment</w:t>
            </w:r>
          </w:p>
        </w:tc>
        <w:tc>
          <w:tcPr>
            <w:tcW w:w="795" w:type="pct"/>
            <w:vAlign w:val="center"/>
          </w:tcPr>
          <w:p w14:paraId="2A65D3ED" w14:textId="77777777" w:rsidR="00E8344F" w:rsidRPr="002C29FA" w:rsidRDefault="00E8344F" w:rsidP="004768F4">
            <w:pPr>
              <w:pStyle w:val="ListParagraph"/>
              <w:spacing w:after="120" w:line="240" w:lineRule="auto"/>
              <w:contextualSpacing w:val="0"/>
              <w:rPr>
                <w:rFonts w:ascii="Arial" w:hAnsi="Arial" w:cs="Arial"/>
                <w:color w:val="000000" w:themeColor="text1"/>
                <w:sz w:val="24"/>
                <w:szCs w:val="24"/>
                <w:lang w:val="en-GB"/>
              </w:rPr>
            </w:pPr>
            <w:r w:rsidRPr="002C29FA">
              <w:rPr>
                <w:rFonts w:ascii="Arial" w:hAnsi="Arial" w:cs="Arial"/>
                <w:color w:val="000000" w:themeColor="text1"/>
                <w:sz w:val="24"/>
                <w:szCs w:val="24"/>
                <w:lang w:val="en-GB"/>
              </w:rPr>
              <w:t>30</w:t>
            </w:r>
          </w:p>
        </w:tc>
        <w:tc>
          <w:tcPr>
            <w:tcW w:w="2976" w:type="pct"/>
            <w:vAlign w:val="center"/>
          </w:tcPr>
          <w:p w14:paraId="1F7FEE76" w14:textId="77777777" w:rsidR="00E8344F" w:rsidRPr="002C29FA" w:rsidRDefault="00E8344F" w:rsidP="004768F4">
            <w:pPr>
              <w:pStyle w:val="ListParagraph"/>
              <w:spacing w:after="120" w:line="240" w:lineRule="auto"/>
              <w:ind w:left="0"/>
              <w:contextualSpacing w:val="0"/>
              <w:rPr>
                <w:rFonts w:ascii="Arial" w:hAnsi="Arial" w:cs="Arial"/>
                <w:color w:val="000000" w:themeColor="text1"/>
                <w:sz w:val="24"/>
                <w:szCs w:val="24"/>
                <w:lang w:val="en-GB"/>
              </w:rPr>
            </w:pPr>
            <w:r w:rsidRPr="002C29FA">
              <w:rPr>
                <w:rFonts w:ascii="Arial" w:hAnsi="Arial" w:cs="Arial"/>
                <w:color w:val="000000"/>
                <w:sz w:val="24"/>
                <w:szCs w:val="24"/>
              </w:rPr>
              <w:t>Agreement signed and acceptance of inception report</w:t>
            </w:r>
          </w:p>
        </w:tc>
      </w:tr>
      <w:tr w:rsidR="00E8344F" w:rsidRPr="002C29FA" w14:paraId="7DCA5F55" w14:textId="77777777" w:rsidTr="00D53136">
        <w:trPr>
          <w:jc w:val="center"/>
        </w:trPr>
        <w:tc>
          <w:tcPr>
            <w:tcW w:w="1229" w:type="pct"/>
            <w:vAlign w:val="center"/>
          </w:tcPr>
          <w:p w14:paraId="3989861D" w14:textId="77777777" w:rsidR="00E8344F" w:rsidRPr="002C29FA" w:rsidRDefault="00E8344F" w:rsidP="004768F4">
            <w:pPr>
              <w:spacing w:after="120" w:line="240" w:lineRule="auto"/>
              <w:rPr>
                <w:rFonts w:ascii="Arial" w:hAnsi="Arial" w:cs="Arial"/>
                <w:color w:val="000000" w:themeColor="text1"/>
                <w:sz w:val="24"/>
                <w:szCs w:val="24"/>
                <w:lang w:val="en-GB"/>
              </w:rPr>
            </w:pPr>
            <w:r w:rsidRPr="002C29FA">
              <w:rPr>
                <w:rFonts w:ascii="Arial" w:hAnsi="Arial" w:cs="Arial"/>
                <w:color w:val="000000" w:themeColor="text1"/>
                <w:sz w:val="24"/>
                <w:szCs w:val="24"/>
                <w:lang w:val="en-GB"/>
              </w:rPr>
              <w:t>Second instalment</w:t>
            </w:r>
          </w:p>
        </w:tc>
        <w:tc>
          <w:tcPr>
            <w:tcW w:w="795" w:type="pct"/>
            <w:vAlign w:val="center"/>
          </w:tcPr>
          <w:p w14:paraId="6BEAD775" w14:textId="77777777" w:rsidR="00E8344F" w:rsidRPr="002C29FA" w:rsidRDefault="00D57694" w:rsidP="004768F4">
            <w:pPr>
              <w:pStyle w:val="ListParagraph"/>
              <w:spacing w:after="120" w:line="240" w:lineRule="auto"/>
              <w:contextualSpacing w:val="0"/>
              <w:rPr>
                <w:rFonts w:ascii="Arial" w:hAnsi="Arial" w:cs="Arial"/>
                <w:color w:val="000000" w:themeColor="text1"/>
                <w:sz w:val="24"/>
                <w:szCs w:val="24"/>
                <w:lang w:val="en-GB"/>
              </w:rPr>
            </w:pPr>
            <w:r w:rsidRPr="002C29FA">
              <w:rPr>
                <w:rFonts w:ascii="Arial" w:hAnsi="Arial" w:cs="Arial"/>
                <w:color w:val="000000" w:themeColor="text1"/>
                <w:sz w:val="24"/>
                <w:szCs w:val="24"/>
                <w:lang w:val="en-GB"/>
              </w:rPr>
              <w:t>40</w:t>
            </w:r>
          </w:p>
        </w:tc>
        <w:tc>
          <w:tcPr>
            <w:tcW w:w="2976" w:type="pct"/>
            <w:vAlign w:val="center"/>
          </w:tcPr>
          <w:p w14:paraId="2B5883F0" w14:textId="77777777" w:rsidR="00E8344F" w:rsidRPr="002C29FA" w:rsidRDefault="00E8344F" w:rsidP="004768F4">
            <w:pPr>
              <w:pStyle w:val="ListParagraph"/>
              <w:spacing w:after="120" w:line="240" w:lineRule="auto"/>
              <w:ind w:left="0"/>
              <w:contextualSpacing w:val="0"/>
              <w:rPr>
                <w:rFonts w:ascii="Arial" w:hAnsi="Arial" w:cs="Arial"/>
                <w:color w:val="000000" w:themeColor="text1"/>
                <w:sz w:val="24"/>
                <w:szCs w:val="24"/>
                <w:lang w:val="en-GB"/>
              </w:rPr>
            </w:pPr>
            <w:r w:rsidRPr="002C29FA">
              <w:rPr>
                <w:rFonts w:ascii="Arial" w:hAnsi="Arial" w:cs="Arial"/>
                <w:color w:val="000000" w:themeColor="text1"/>
                <w:sz w:val="24"/>
                <w:szCs w:val="24"/>
                <w:lang w:val="en-GB"/>
              </w:rPr>
              <w:t xml:space="preserve">After receiving the first draft report </w:t>
            </w:r>
          </w:p>
        </w:tc>
      </w:tr>
      <w:tr w:rsidR="00E8344F" w:rsidRPr="002C29FA" w14:paraId="4A794A64" w14:textId="77777777" w:rsidTr="00D53136">
        <w:trPr>
          <w:jc w:val="center"/>
        </w:trPr>
        <w:tc>
          <w:tcPr>
            <w:tcW w:w="1229" w:type="pct"/>
            <w:vAlign w:val="center"/>
          </w:tcPr>
          <w:p w14:paraId="57B83537" w14:textId="77777777" w:rsidR="00E8344F" w:rsidRPr="002C29FA" w:rsidRDefault="00E8344F" w:rsidP="004768F4">
            <w:pPr>
              <w:spacing w:after="120" w:line="240" w:lineRule="auto"/>
              <w:rPr>
                <w:rFonts w:ascii="Arial" w:hAnsi="Arial" w:cs="Arial"/>
                <w:color w:val="000000" w:themeColor="text1"/>
                <w:sz w:val="24"/>
                <w:szCs w:val="24"/>
                <w:lang w:val="en-GB"/>
              </w:rPr>
            </w:pPr>
            <w:r w:rsidRPr="002C29FA">
              <w:rPr>
                <w:rFonts w:ascii="Arial" w:hAnsi="Arial" w:cs="Arial"/>
                <w:color w:val="000000" w:themeColor="text1"/>
                <w:sz w:val="24"/>
                <w:szCs w:val="24"/>
                <w:lang w:val="en-GB"/>
              </w:rPr>
              <w:t>Final instalment</w:t>
            </w:r>
          </w:p>
        </w:tc>
        <w:tc>
          <w:tcPr>
            <w:tcW w:w="795" w:type="pct"/>
            <w:vAlign w:val="center"/>
          </w:tcPr>
          <w:p w14:paraId="50DE6A34" w14:textId="77777777" w:rsidR="00E8344F" w:rsidRPr="002C29FA" w:rsidRDefault="00D57694" w:rsidP="004768F4">
            <w:pPr>
              <w:pStyle w:val="ListParagraph"/>
              <w:spacing w:after="120" w:line="240" w:lineRule="auto"/>
              <w:contextualSpacing w:val="0"/>
              <w:rPr>
                <w:rFonts w:ascii="Arial" w:hAnsi="Arial" w:cs="Arial"/>
                <w:color w:val="000000" w:themeColor="text1"/>
                <w:sz w:val="24"/>
                <w:szCs w:val="24"/>
                <w:lang w:val="en-GB"/>
              </w:rPr>
            </w:pPr>
            <w:r w:rsidRPr="002C29FA">
              <w:rPr>
                <w:rFonts w:ascii="Arial" w:hAnsi="Arial" w:cs="Arial"/>
                <w:color w:val="000000" w:themeColor="text1"/>
                <w:sz w:val="24"/>
                <w:szCs w:val="24"/>
                <w:lang w:val="en-GB"/>
              </w:rPr>
              <w:t>30</w:t>
            </w:r>
          </w:p>
        </w:tc>
        <w:tc>
          <w:tcPr>
            <w:tcW w:w="2976" w:type="pct"/>
            <w:vAlign w:val="center"/>
          </w:tcPr>
          <w:p w14:paraId="7F9D23F4" w14:textId="77777777" w:rsidR="00E8344F" w:rsidRPr="002C29FA" w:rsidRDefault="00E8344F" w:rsidP="004768F4">
            <w:pPr>
              <w:pStyle w:val="ListParagraph"/>
              <w:spacing w:after="120" w:line="240" w:lineRule="auto"/>
              <w:ind w:left="0"/>
              <w:contextualSpacing w:val="0"/>
              <w:rPr>
                <w:rFonts w:ascii="Arial" w:hAnsi="Arial" w:cs="Arial"/>
                <w:color w:val="000000" w:themeColor="text1"/>
                <w:sz w:val="24"/>
                <w:szCs w:val="24"/>
                <w:lang w:val="en-GB"/>
              </w:rPr>
            </w:pPr>
            <w:r w:rsidRPr="002C29FA">
              <w:rPr>
                <w:rFonts w:ascii="Arial" w:hAnsi="Arial" w:cs="Arial"/>
                <w:color w:val="000000" w:themeColor="text1"/>
                <w:sz w:val="24"/>
                <w:szCs w:val="24"/>
                <w:lang w:val="en-GB"/>
              </w:rPr>
              <w:t xml:space="preserve">Upon submission of the final report </w:t>
            </w:r>
          </w:p>
        </w:tc>
      </w:tr>
    </w:tbl>
    <w:p w14:paraId="2A27B6D2" w14:textId="77777777" w:rsidR="00E8344F" w:rsidRPr="002C29FA" w:rsidRDefault="00E8344F" w:rsidP="004768F4">
      <w:pPr>
        <w:pStyle w:val="ListParagraph"/>
        <w:spacing w:after="120" w:line="240" w:lineRule="auto"/>
        <w:ind w:left="360"/>
        <w:contextualSpacing w:val="0"/>
        <w:rPr>
          <w:rFonts w:ascii="Arial" w:hAnsi="Arial" w:cs="Arial"/>
          <w:b/>
          <w:bCs/>
          <w:color w:val="000000" w:themeColor="text1"/>
          <w:sz w:val="24"/>
          <w:szCs w:val="24"/>
          <w:lang w:val="en-GB"/>
        </w:rPr>
      </w:pPr>
    </w:p>
    <w:p w14:paraId="509D5D9F" w14:textId="156D5035" w:rsidR="00E8344F" w:rsidRPr="002C29FA" w:rsidRDefault="00684C15" w:rsidP="004768F4">
      <w:pPr>
        <w:spacing w:after="120" w:line="240" w:lineRule="auto"/>
        <w:rPr>
          <w:rFonts w:ascii="Arial" w:eastAsia="Times New Roman" w:hAnsi="Arial" w:cs="Arial"/>
          <w:b/>
          <w:sz w:val="24"/>
          <w:szCs w:val="24"/>
        </w:rPr>
      </w:pPr>
      <w:r>
        <w:rPr>
          <w:rFonts w:ascii="Arial" w:eastAsia="Times New Roman" w:hAnsi="Arial" w:cs="Arial"/>
          <w:b/>
          <w:sz w:val="24"/>
          <w:szCs w:val="24"/>
        </w:rPr>
        <w:t>9</w:t>
      </w:r>
      <w:r w:rsidR="00030CE3" w:rsidRPr="002C29FA">
        <w:rPr>
          <w:rFonts w:ascii="Arial" w:eastAsia="Times New Roman" w:hAnsi="Arial" w:cs="Arial"/>
          <w:b/>
          <w:sz w:val="24"/>
          <w:szCs w:val="24"/>
        </w:rPr>
        <w:t xml:space="preserve">. </w:t>
      </w:r>
      <w:r w:rsidR="00E76122" w:rsidRPr="002C29FA">
        <w:rPr>
          <w:rFonts w:ascii="Arial" w:eastAsia="Times New Roman" w:hAnsi="Arial" w:cs="Arial"/>
          <w:b/>
          <w:sz w:val="24"/>
          <w:szCs w:val="24"/>
        </w:rPr>
        <w:t>C</w:t>
      </w:r>
      <w:r w:rsidR="00E8344F" w:rsidRPr="002C29FA">
        <w:rPr>
          <w:rFonts w:ascii="Arial" w:eastAsia="Times New Roman" w:hAnsi="Arial" w:cs="Arial"/>
          <w:b/>
          <w:sz w:val="24"/>
          <w:szCs w:val="24"/>
        </w:rPr>
        <w:t xml:space="preserve">riteria and scoring </w:t>
      </w:r>
      <w:r w:rsidR="00E76122" w:rsidRPr="002C29FA">
        <w:rPr>
          <w:rFonts w:ascii="Arial" w:eastAsia="Times New Roman" w:hAnsi="Arial" w:cs="Arial"/>
          <w:b/>
          <w:sz w:val="24"/>
          <w:szCs w:val="24"/>
        </w:rPr>
        <w:t>of evaluation</w:t>
      </w:r>
    </w:p>
    <w:tbl>
      <w:tblPr>
        <w:tblStyle w:val="TableGrid"/>
        <w:tblW w:w="0" w:type="auto"/>
        <w:tblLook w:val="04A0" w:firstRow="1" w:lastRow="0" w:firstColumn="1" w:lastColumn="0" w:noHBand="0" w:noVBand="1"/>
      </w:tblPr>
      <w:tblGrid>
        <w:gridCol w:w="4675"/>
        <w:gridCol w:w="4675"/>
      </w:tblGrid>
      <w:tr w:rsidR="00E8344F" w:rsidRPr="002C29FA" w14:paraId="316BD22A" w14:textId="77777777" w:rsidTr="00D53136">
        <w:tc>
          <w:tcPr>
            <w:tcW w:w="4675" w:type="dxa"/>
          </w:tcPr>
          <w:p w14:paraId="401D739B" w14:textId="77777777" w:rsidR="00E8344F" w:rsidRPr="002C29FA" w:rsidRDefault="00E8344F" w:rsidP="004768F4">
            <w:pPr>
              <w:spacing w:after="120"/>
              <w:rPr>
                <w:rFonts w:ascii="Arial" w:eastAsia="Times New Roman" w:hAnsi="Arial" w:cs="Arial"/>
                <w:b/>
                <w:sz w:val="24"/>
                <w:szCs w:val="24"/>
              </w:rPr>
            </w:pPr>
            <w:r w:rsidRPr="002C29FA">
              <w:rPr>
                <w:rFonts w:ascii="Arial" w:eastAsia="Times New Roman" w:hAnsi="Arial" w:cs="Arial"/>
                <w:b/>
                <w:sz w:val="24"/>
                <w:szCs w:val="24"/>
              </w:rPr>
              <w:t>Criteria</w:t>
            </w:r>
          </w:p>
        </w:tc>
        <w:tc>
          <w:tcPr>
            <w:tcW w:w="4675" w:type="dxa"/>
          </w:tcPr>
          <w:p w14:paraId="44E8C8CA" w14:textId="77777777" w:rsidR="00E8344F" w:rsidRPr="002C29FA" w:rsidRDefault="00E8344F" w:rsidP="004768F4">
            <w:pPr>
              <w:spacing w:after="120"/>
              <w:rPr>
                <w:rFonts w:ascii="Arial" w:eastAsia="Times New Roman" w:hAnsi="Arial" w:cs="Arial"/>
                <w:b/>
                <w:sz w:val="24"/>
                <w:szCs w:val="24"/>
              </w:rPr>
            </w:pPr>
            <w:r w:rsidRPr="002C29FA">
              <w:rPr>
                <w:rFonts w:ascii="Arial" w:eastAsia="Times New Roman" w:hAnsi="Arial" w:cs="Arial"/>
                <w:b/>
                <w:sz w:val="24"/>
                <w:szCs w:val="24"/>
              </w:rPr>
              <w:t xml:space="preserve">Score </w:t>
            </w:r>
          </w:p>
        </w:tc>
      </w:tr>
      <w:tr w:rsidR="00E8344F" w:rsidRPr="002C29FA" w14:paraId="426D6551" w14:textId="77777777" w:rsidTr="00D53136">
        <w:tc>
          <w:tcPr>
            <w:tcW w:w="4675" w:type="dxa"/>
          </w:tcPr>
          <w:p w14:paraId="106A5480" w14:textId="77777777" w:rsidR="00E8344F" w:rsidRPr="002C29FA" w:rsidRDefault="00E8344F" w:rsidP="001A5649">
            <w:pPr>
              <w:rPr>
                <w:rFonts w:ascii="Arial" w:eastAsia="Times New Roman" w:hAnsi="Arial" w:cs="Arial"/>
                <w:sz w:val="24"/>
                <w:szCs w:val="24"/>
              </w:rPr>
            </w:pPr>
            <w:r w:rsidRPr="002C29FA">
              <w:rPr>
                <w:rFonts w:ascii="Arial" w:eastAsia="Times New Roman" w:hAnsi="Arial" w:cs="Arial"/>
                <w:sz w:val="24"/>
                <w:szCs w:val="24"/>
              </w:rPr>
              <w:t xml:space="preserve">Appropriate methodology to address the </w:t>
            </w:r>
            <w:r w:rsidR="002631DE">
              <w:rPr>
                <w:rFonts w:ascii="Arial" w:eastAsia="Times New Roman" w:hAnsi="Arial" w:cs="Arial"/>
                <w:sz w:val="24"/>
                <w:szCs w:val="24"/>
              </w:rPr>
              <w:t xml:space="preserve">research </w:t>
            </w:r>
            <w:r w:rsidRPr="002C29FA">
              <w:rPr>
                <w:rFonts w:ascii="Arial" w:eastAsia="Times New Roman" w:hAnsi="Arial" w:cs="Arial"/>
                <w:sz w:val="24"/>
                <w:szCs w:val="24"/>
              </w:rPr>
              <w:t xml:space="preserve"> objectives  </w:t>
            </w:r>
          </w:p>
        </w:tc>
        <w:tc>
          <w:tcPr>
            <w:tcW w:w="4675" w:type="dxa"/>
          </w:tcPr>
          <w:p w14:paraId="5A3871AA" w14:textId="4887CDFC" w:rsidR="00E8344F" w:rsidRPr="002C29FA" w:rsidRDefault="00903AD8" w:rsidP="004768F4">
            <w:pPr>
              <w:spacing w:after="120"/>
              <w:rPr>
                <w:rFonts w:ascii="Arial" w:eastAsia="Times New Roman" w:hAnsi="Arial" w:cs="Arial"/>
                <w:sz w:val="24"/>
                <w:szCs w:val="24"/>
              </w:rPr>
            </w:pPr>
            <w:r>
              <w:rPr>
                <w:rFonts w:ascii="Arial" w:eastAsia="Times New Roman" w:hAnsi="Arial" w:cs="Arial"/>
                <w:sz w:val="24"/>
                <w:szCs w:val="24"/>
              </w:rPr>
              <w:t>35</w:t>
            </w:r>
          </w:p>
        </w:tc>
      </w:tr>
      <w:tr w:rsidR="00E8344F" w:rsidRPr="002C29FA" w14:paraId="2FAA635D" w14:textId="77777777" w:rsidTr="00D53136">
        <w:tc>
          <w:tcPr>
            <w:tcW w:w="4675" w:type="dxa"/>
          </w:tcPr>
          <w:p w14:paraId="79D4B71A" w14:textId="77777777" w:rsidR="00E8344F" w:rsidRPr="002C29FA" w:rsidRDefault="00E8344F" w:rsidP="001A5649">
            <w:pPr>
              <w:rPr>
                <w:rFonts w:ascii="Arial" w:eastAsia="Times New Roman" w:hAnsi="Arial" w:cs="Arial"/>
                <w:sz w:val="24"/>
                <w:szCs w:val="24"/>
              </w:rPr>
            </w:pPr>
            <w:r w:rsidRPr="002C29FA">
              <w:rPr>
                <w:rFonts w:ascii="Arial" w:hAnsi="Arial" w:cs="Arial"/>
                <w:sz w:val="24"/>
                <w:szCs w:val="24"/>
              </w:rPr>
              <w:t>Relevant competency of team leader and team composition</w:t>
            </w:r>
          </w:p>
        </w:tc>
        <w:tc>
          <w:tcPr>
            <w:tcW w:w="4675" w:type="dxa"/>
          </w:tcPr>
          <w:p w14:paraId="7081691D" w14:textId="1CF61830" w:rsidR="00E8344F" w:rsidRPr="002C29FA" w:rsidRDefault="00903AD8" w:rsidP="004768F4">
            <w:pPr>
              <w:spacing w:after="120"/>
              <w:rPr>
                <w:rFonts w:ascii="Arial" w:eastAsia="Times New Roman" w:hAnsi="Arial" w:cs="Arial"/>
                <w:sz w:val="24"/>
                <w:szCs w:val="24"/>
              </w:rPr>
            </w:pPr>
            <w:r>
              <w:rPr>
                <w:rFonts w:ascii="Arial" w:eastAsia="Times New Roman" w:hAnsi="Arial" w:cs="Arial"/>
                <w:sz w:val="24"/>
                <w:szCs w:val="24"/>
              </w:rPr>
              <w:t>45</w:t>
            </w:r>
          </w:p>
        </w:tc>
      </w:tr>
      <w:tr w:rsidR="00E8344F" w:rsidRPr="002C29FA" w14:paraId="5ADC7ACF" w14:textId="77777777" w:rsidTr="00D53136">
        <w:tc>
          <w:tcPr>
            <w:tcW w:w="4675" w:type="dxa"/>
          </w:tcPr>
          <w:p w14:paraId="36B2BAEE" w14:textId="77777777" w:rsidR="00E8344F" w:rsidRPr="002C29FA" w:rsidRDefault="00E8344F" w:rsidP="004768F4">
            <w:pPr>
              <w:spacing w:after="120"/>
              <w:rPr>
                <w:rFonts w:ascii="Arial" w:eastAsia="Times New Roman" w:hAnsi="Arial" w:cs="Arial"/>
                <w:sz w:val="24"/>
                <w:szCs w:val="24"/>
              </w:rPr>
            </w:pPr>
            <w:r w:rsidRPr="002C29FA">
              <w:rPr>
                <w:rFonts w:ascii="Arial" w:hAnsi="Arial" w:cs="Arial"/>
                <w:sz w:val="24"/>
                <w:szCs w:val="24"/>
              </w:rPr>
              <w:t xml:space="preserve">Amount of budget and justification </w:t>
            </w:r>
            <w:r w:rsidRPr="002C29FA">
              <w:rPr>
                <w:rFonts w:ascii="Arial" w:eastAsia="Times New Roman" w:hAnsi="Arial" w:cs="Arial"/>
                <w:sz w:val="24"/>
                <w:szCs w:val="24"/>
              </w:rPr>
              <w:t xml:space="preserve"> </w:t>
            </w:r>
          </w:p>
        </w:tc>
        <w:tc>
          <w:tcPr>
            <w:tcW w:w="4675" w:type="dxa"/>
          </w:tcPr>
          <w:p w14:paraId="01BA15A1" w14:textId="77777777" w:rsidR="00E8344F" w:rsidRPr="002C29FA" w:rsidRDefault="00E8344F" w:rsidP="004768F4">
            <w:pPr>
              <w:spacing w:after="120"/>
              <w:rPr>
                <w:rFonts w:ascii="Arial" w:eastAsia="Times New Roman" w:hAnsi="Arial" w:cs="Arial"/>
                <w:sz w:val="24"/>
                <w:szCs w:val="24"/>
              </w:rPr>
            </w:pPr>
            <w:r w:rsidRPr="002C29FA">
              <w:rPr>
                <w:rFonts w:ascii="Arial" w:eastAsia="Times New Roman" w:hAnsi="Arial" w:cs="Arial"/>
                <w:sz w:val="24"/>
                <w:szCs w:val="24"/>
              </w:rPr>
              <w:t xml:space="preserve">20 </w:t>
            </w:r>
          </w:p>
        </w:tc>
      </w:tr>
    </w:tbl>
    <w:p w14:paraId="57602F51" w14:textId="77777777" w:rsidR="00A0246B" w:rsidRPr="002C29FA" w:rsidRDefault="00A0246B" w:rsidP="004768F4">
      <w:pPr>
        <w:autoSpaceDE w:val="0"/>
        <w:autoSpaceDN w:val="0"/>
        <w:adjustRightInd w:val="0"/>
        <w:spacing w:after="120" w:line="240" w:lineRule="auto"/>
        <w:rPr>
          <w:rFonts w:ascii="Arial" w:eastAsia="Calibri" w:hAnsi="Arial" w:cs="Arial"/>
          <w:b/>
          <w:bCs/>
          <w:iCs/>
          <w:sz w:val="24"/>
          <w:szCs w:val="24"/>
        </w:rPr>
      </w:pPr>
    </w:p>
    <w:p w14:paraId="20041849" w14:textId="32E69DDF" w:rsidR="00E8344F" w:rsidRPr="002C29FA" w:rsidRDefault="00684C15" w:rsidP="004768F4">
      <w:pPr>
        <w:autoSpaceDE w:val="0"/>
        <w:autoSpaceDN w:val="0"/>
        <w:adjustRightInd w:val="0"/>
        <w:spacing w:after="120" w:line="240" w:lineRule="auto"/>
        <w:rPr>
          <w:rFonts w:ascii="Arial" w:eastAsia="Calibri" w:hAnsi="Arial" w:cs="Arial"/>
          <w:b/>
          <w:bCs/>
          <w:iCs/>
          <w:sz w:val="24"/>
          <w:szCs w:val="24"/>
        </w:rPr>
      </w:pPr>
      <w:r>
        <w:rPr>
          <w:rFonts w:ascii="Arial" w:eastAsia="Calibri" w:hAnsi="Arial" w:cs="Arial"/>
          <w:b/>
          <w:bCs/>
          <w:iCs/>
          <w:sz w:val="24"/>
          <w:szCs w:val="24"/>
        </w:rPr>
        <w:t>10</w:t>
      </w:r>
      <w:r w:rsidR="00E8344F" w:rsidRPr="002C29FA">
        <w:rPr>
          <w:rFonts w:ascii="Arial" w:eastAsia="Calibri" w:hAnsi="Arial" w:cs="Arial"/>
          <w:b/>
          <w:bCs/>
          <w:iCs/>
          <w:sz w:val="24"/>
          <w:szCs w:val="24"/>
        </w:rPr>
        <w:t>. Preparation of proposal</w:t>
      </w:r>
    </w:p>
    <w:p w14:paraId="58246489" w14:textId="77777777" w:rsidR="00E8344F" w:rsidRPr="002C29FA" w:rsidRDefault="00E8344F" w:rsidP="004768F4">
      <w:pPr>
        <w:autoSpaceDE w:val="0"/>
        <w:autoSpaceDN w:val="0"/>
        <w:adjustRightInd w:val="0"/>
        <w:spacing w:after="120" w:line="240" w:lineRule="auto"/>
        <w:rPr>
          <w:rFonts w:ascii="Arial" w:hAnsi="Arial" w:cs="Arial"/>
          <w:sz w:val="24"/>
          <w:szCs w:val="24"/>
          <w:lang w:val="en-GB"/>
        </w:rPr>
      </w:pPr>
      <w:r w:rsidRPr="002C29FA">
        <w:rPr>
          <w:rFonts w:ascii="Arial" w:hAnsi="Arial" w:cs="Arial"/>
          <w:sz w:val="24"/>
          <w:szCs w:val="24"/>
          <w:lang w:val="en-GB"/>
        </w:rPr>
        <w:t xml:space="preserve">The proposal will be divided into two parts and should </w:t>
      </w:r>
      <w:r w:rsidR="007B75A0" w:rsidRPr="002C29FA">
        <w:rPr>
          <w:rFonts w:ascii="Arial" w:hAnsi="Arial" w:cs="Arial"/>
          <w:sz w:val="24"/>
          <w:szCs w:val="24"/>
          <w:lang w:val="en-GB"/>
        </w:rPr>
        <w:t xml:space="preserve">be </w:t>
      </w:r>
      <w:r w:rsidRPr="002C29FA">
        <w:rPr>
          <w:rFonts w:ascii="Arial" w:hAnsi="Arial" w:cs="Arial"/>
          <w:sz w:val="24"/>
          <w:szCs w:val="24"/>
          <w:lang w:val="en-GB"/>
        </w:rPr>
        <w:t>submitted in two separate folders i.e. technical and financial. The technical part of the proposal should not exceed 10 pages and will contain the following:</w:t>
      </w:r>
    </w:p>
    <w:p w14:paraId="0731C892" w14:textId="280AA289" w:rsidR="00E8344F" w:rsidRPr="002C29FA" w:rsidRDefault="00E8344F" w:rsidP="004768F4">
      <w:pPr>
        <w:pStyle w:val="ListParagraph"/>
        <w:numPr>
          <w:ilvl w:val="0"/>
          <w:numId w:val="5"/>
        </w:numPr>
        <w:spacing w:after="120" w:line="240" w:lineRule="auto"/>
        <w:contextualSpacing w:val="0"/>
        <w:rPr>
          <w:rFonts w:ascii="Arial" w:hAnsi="Arial" w:cs="Arial"/>
          <w:color w:val="000000" w:themeColor="text1"/>
          <w:sz w:val="24"/>
          <w:szCs w:val="24"/>
        </w:rPr>
      </w:pPr>
      <w:r w:rsidRPr="002C29FA">
        <w:rPr>
          <w:rFonts w:ascii="Arial" w:hAnsi="Arial" w:cs="Arial"/>
          <w:color w:val="000000" w:themeColor="text1"/>
          <w:sz w:val="24"/>
          <w:szCs w:val="24"/>
        </w:rPr>
        <w:t xml:space="preserve">Detailed methodology of the </w:t>
      </w:r>
      <w:r w:rsidR="00903AD8">
        <w:rPr>
          <w:rFonts w:ascii="Arial" w:hAnsi="Arial" w:cs="Arial"/>
          <w:color w:val="000000" w:themeColor="text1"/>
          <w:sz w:val="24"/>
          <w:szCs w:val="24"/>
        </w:rPr>
        <w:t>study</w:t>
      </w:r>
      <w:r w:rsidRPr="002C29FA">
        <w:rPr>
          <w:rFonts w:ascii="Arial" w:hAnsi="Arial" w:cs="Arial"/>
          <w:color w:val="000000" w:themeColor="text1"/>
          <w:sz w:val="24"/>
          <w:szCs w:val="24"/>
        </w:rPr>
        <w:t xml:space="preserve">. </w:t>
      </w:r>
    </w:p>
    <w:p w14:paraId="1BE832A0" w14:textId="77777777" w:rsidR="00E8344F" w:rsidRPr="002C29FA" w:rsidRDefault="00E8344F" w:rsidP="004768F4">
      <w:pPr>
        <w:pStyle w:val="ListParagraph"/>
        <w:numPr>
          <w:ilvl w:val="0"/>
          <w:numId w:val="5"/>
        </w:numPr>
        <w:spacing w:after="120" w:line="240" w:lineRule="auto"/>
        <w:contextualSpacing w:val="0"/>
        <w:rPr>
          <w:rFonts w:ascii="Arial" w:hAnsi="Arial" w:cs="Arial"/>
          <w:color w:val="000000" w:themeColor="text1"/>
          <w:sz w:val="24"/>
          <w:szCs w:val="24"/>
        </w:rPr>
      </w:pPr>
      <w:r w:rsidRPr="002C29FA">
        <w:rPr>
          <w:rFonts w:ascii="Arial" w:hAnsi="Arial" w:cs="Arial"/>
          <w:color w:val="000000" w:themeColor="text1"/>
          <w:sz w:val="24"/>
          <w:szCs w:val="24"/>
        </w:rPr>
        <w:t>Detailed timeframe (including dates for submission of first draft, dissemination of findings and final report).</w:t>
      </w:r>
    </w:p>
    <w:p w14:paraId="35EAF6B2" w14:textId="77777777" w:rsidR="00E8344F" w:rsidRPr="002C29FA" w:rsidRDefault="00E8344F" w:rsidP="004768F4">
      <w:pPr>
        <w:pStyle w:val="ListParagraph"/>
        <w:numPr>
          <w:ilvl w:val="0"/>
          <w:numId w:val="5"/>
        </w:numPr>
        <w:spacing w:after="120" w:line="240" w:lineRule="auto"/>
        <w:contextualSpacing w:val="0"/>
        <w:rPr>
          <w:rFonts w:ascii="Arial" w:hAnsi="Arial" w:cs="Arial"/>
          <w:color w:val="000000" w:themeColor="text1"/>
          <w:sz w:val="24"/>
          <w:szCs w:val="24"/>
        </w:rPr>
      </w:pPr>
      <w:r w:rsidRPr="002C29FA">
        <w:rPr>
          <w:rFonts w:ascii="Arial" w:hAnsi="Arial" w:cs="Arial"/>
          <w:color w:val="000000" w:themeColor="text1"/>
          <w:sz w:val="24"/>
          <w:szCs w:val="24"/>
        </w:rPr>
        <w:t>Account of experience of conducting survey and employing qualitative methods.</w:t>
      </w:r>
    </w:p>
    <w:p w14:paraId="1206EAF3" w14:textId="0F398867" w:rsidR="00E8344F" w:rsidRPr="002C29FA" w:rsidRDefault="00E8344F" w:rsidP="004768F4">
      <w:pPr>
        <w:pStyle w:val="ListParagraph"/>
        <w:numPr>
          <w:ilvl w:val="0"/>
          <w:numId w:val="5"/>
        </w:numPr>
        <w:spacing w:after="120" w:line="240" w:lineRule="auto"/>
        <w:contextualSpacing w:val="0"/>
        <w:rPr>
          <w:rFonts w:ascii="Arial" w:hAnsi="Arial" w:cs="Arial"/>
          <w:color w:val="000000" w:themeColor="text1"/>
          <w:sz w:val="24"/>
          <w:szCs w:val="24"/>
        </w:rPr>
      </w:pPr>
      <w:r w:rsidRPr="002C29FA">
        <w:rPr>
          <w:rFonts w:ascii="Arial" w:hAnsi="Arial" w:cs="Arial"/>
          <w:color w:val="000000" w:themeColor="text1"/>
          <w:sz w:val="24"/>
          <w:szCs w:val="24"/>
        </w:rPr>
        <w:t xml:space="preserve">CVs of the team leader and key members of the </w:t>
      </w:r>
      <w:r w:rsidR="00903AD8">
        <w:rPr>
          <w:rFonts w:ascii="Arial" w:hAnsi="Arial" w:cs="Arial"/>
          <w:color w:val="000000" w:themeColor="text1"/>
          <w:sz w:val="24"/>
          <w:szCs w:val="24"/>
        </w:rPr>
        <w:t xml:space="preserve">study </w:t>
      </w:r>
      <w:r w:rsidR="00903AD8" w:rsidRPr="002C29FA">
        <w:rPr>
          <w:rFonts w:ascii="Arial" w:hAnsi="Arial" w:cs="Arial"/>
          <w:color w:val="000000" w:themeColor="text1"/>
          <w:sz w:val="24"/>
          <w:szCs w:val="24"/>
        </w:rPr>
        <w:t xml:space="preserve"> </w:t>
      </w:r>
      <w:r w:rsidRPr="002C29FA">
        <w:rPr>
          <w:rFonts w:ascii="Arial" w:hAnsi="Arial" w:cs="Arial"/>
          <w:color w:val="000000" w:themeColor="text1"/>
          <w:sz w:val="24"/>
          <w:szCs w:val="24"/>
        </w:rPr>
        <w:t xml:space="preserve">team which reflect relevant experience to conduct the </w:t>
      </w:r>
      <w:r w:rsidR="002631DE">
        <w:rPr>
          <w:rFonts w:ascii="Arial" w:hAnsi="Arial" w:cs="Arial"/>
          <w:color w:val="000000" w:themeColor="text1"/>
          <w:sz w:val="24"/>
          <w:szCs w:val="24"/>
        </w:rPr>
        <w:t xml:space="preserve">research </w:t>
      </w:r>
      <w:r w:rsidRPr="002C29FA">
        <w:rPr>
          <w:rFonts w:ascii="Arial" w:hAnsi="Arial" w:cs="Arial"/>
          <w:color w:val="000000" w:themeColor="text1"/>
          <w:sz w:val="24"/>
          <w:szCs w:val="24"/>
        </w:rPr>
        <w:t>.</w:t>
      </w:r>
    </w:p>
    <w:p w14:paraId="2E702F6A" w14:textId="77777777" w:rsidR="00E8344F" w:rsidRPr="002C29FA" w:rsidRDefault="00E8344F" w:rsidP="004768F4">
      <w:pPr>
        <w:pStyle w:val="ListParagraph"/>
        <w:numPr>
          <w:ilvl w:val="0"/>
          <w:numId w:val="5"/>
        </w:numPr>
        <w:spacing w:after="120" w:line="240" w:lineRule="auto"/>
        <w:contextualSpacing w:val="0"/>
        <w:rPr>
          <w:rFonts w:ascii="Arial" w:hAnsi="Arial" w:cs="Arial"/>
          <w:color w:val="000000" w:themeColor="text1"/>
          <w:sz w:val="24"/>
          <w:szCs w:val="24"/>
        </w:rPr>
      </w:pPr>
      <w:r w:rsidRPr="002C29FA">
        <w:rPr>
          <w:rFonts w:ascii="Arial" w:hAnsi="Arial" w:cs="Arial"/>
          <w:sz w:val="24"/>
          <w:szCs w:val="24"/>
          <w:lang w:val="en-GB"/>
        </w:rPr>
        <w:t>Copy of VAT registration certificate (for consulting firm).</w:t>
      </w:r>
    </w:p>
    <w:p w14:paraId="20D7C5C2" w14:textId="77777777" w:rsidR="00E8344F" w:rsidRPr="002C29FA" w:rsidRDefault="00E8344F" w:rsidP="004768F4">
      <w:pPr>
        <w:pStyle w:val="ListParagraph"/>
        <w:numPr>
          <w:ilvl w:val="0"/>
          <w:numId w:val="5"/>
        </w:numPr>
        <w:autoSpaceDE w:val="0"/>
        <w:autoSpaceDN w:val="0"/>
        <w:adjustRightInd w:val="0"/>
        <w:spacing w:after="120" w:line="240" w:lineRule="auto"/>
        <w:contextualSpacing w:val="0"/>
        <w:rPr>
          <w:rFonts w:ascii="Arial" w:hAnsi="Arial" w:cs="Arial"/>
          <w:sz w:val="24"/>
          <w:szCs w:val="24"/>
          <w:lang w:val="en-GB"/>
        </w:rPr>
      </w:pPr>
      <w:r w:rsidRPr="002C29FA">
        <w:rPr>
          <w:rFonts w:ascii="Arial" w:hAnsi="Arial" w:cs="Arial"/>
          <w:sz w:val="24"/>
          <w:szCs w:val="24"/>
          <w:lang w:val="en-GB"/>
        </w:rPr>
        <w:t>Copy of valid TIN certificate and bank account detail.</w:t>
      </w:r>
    </w:p>
    <w:p w14:paraId="10CA6B90" w14:textId="77777777" w:rsidR="00E8344F" w:rsidRPr="002C29FA" w:rsidRDefault="00E8344F" w:rsidP="004768F4">
      <w:pPr>
        <w:spacing w:after="120" w:line="240" w:lineRule="auto"/>
        <w:rPr>
          <w:rFonts w:ascii="Arial" w:eastAsia="Times New Roman" w:hAnsi="Arial" w:cs="Arial"/>
          <w:b/>
          <w:sz w:val="24"/>
          <w:szCs w:val="24"/>
        </w:rPr>
      </w:pPr>
      <w:r w:rsidRPr="002C29FA">
        <w:rPr>
          <w:rFonts w:ascii="Arial" w:hAnsi="Arial" w:cs="Arial"/>
          <w:color w:val="000000"/>
          <w:sz w:val="24"/>
          <w:szCs w:val="24"/>
          <w:lang w:val="en-GB"/>
        </w:rPr>
        <w:lastRenderedPageBreak/>
        <w:t xml:space="preserve">The financial proposal should clearly identify, item wise summary of cost for the assignment with detail breakdown.  </w:t>
      </w:r>
      <w:r w:rsidRPr="002C29FA">
        <w:rPr>
          <w:rFonts w:ascii="Arial" w:hAnsi="Arial" w:cs="Arial"/>
          <w:color w:val="000000" w:themeColor="text1"/>
          <w:sz w:val="24"/>
          <w:szCs w:val="24"/>
          <w:lang w:val="en-GB"/>
        </w:rPr>
        <w:t>The budget should not contain income tax as a separate head; it can</w:t>
      </w:r>
      <w:r w:rsidR="00DC7FA0" w:rsidRPr="002C29FA">
        <w:rPr>
          <w:rFonts w:ascii="Arial" w:hAnsi="Arial" w:cs="Arial"/>
          <w:color w:val="000000" w:themeColor="text1"/>
          <w:sz w:val="24"/>
          <w:szCs w:val="24"/>
          <w:lang w:val="en-GB"/>
        </w:rPr>
        <w:t xml:space="preserve"> be blended with the other expenditure,</w:t>
      </w:r>
      <w:r w:rsidRPr="002C29FA">
        <w:rPr>
          <w:rFonts w:ascii="Arial" w:hAnsi="Arial" w:cs="Arial"/>
          <w:color w:val="000000" w:themeColor="text1"/>
          <w:sz w:val="24"/>
          <w:szCs w:val="24"/>
          <w:lang w:val="en-GB"/>
        </w:rPr>
        <w:t xml:space="preserve"> as it will be deducted from the source. </w:t>
      </w:r>
      <w:r w:rsidR="00DC7FA0" w:rsidRPr="002C29FA">
        <w:rPr>
          <w:rFonts w:ascii="Arial" w:hAnsi="Arial" w:cs="Arial"/>
          <w:color w:val="000000" w:themeColor="text1"/>
          <w:sz w:val="24"/>
          <w:szCs w:val="24"/>
          <w:lang w:val="en-GB"/>
        </w:rPr>
        <w:t>However,</w:t>
      </w:r>
      <w:r w:rsidRPr="002C29FA">
        <w:rPr>
          <w:rFonts w:ascii="Arial" w:hAnsi="Arial" w:cs="Arial"/>
          <w:color w:val="000000" w:themeColor="text1"/>
          <w:sz w:val="24"/>
          <w:szCs w:val="24"/>
          <w:lang w:val="en-GB"/>
        </w:rPr>
        <w:t xml:space="preserve"> VAT can be mentioned in the budget as per government regulation. The organisation </w:t>
      </w:r>
      <w:r w:rsidRPr="002C29FA">
        <w:rPr>
          <w:rFonts w:ascii="Arial" w:hAnsi="Arial" w:cs="Arial"/>
          <w:color w:val="000000"/>
          <w:sz w:val="24"/>
          <w:szCs w:val="24"/>
          <w:lang w:val="en-GB"/>
        </w:rPr>
        <w:t xml:space="preserve">will deduct VAT and Tax at source according to the GoB rules and deposit the said amount to government treasury. The consultant/consulting firm is expected to provide justified </w:t>
      </w:r>
      <w:r w:rsidR="00DC7FA0" w:rsidRPr="002C29FA">
        <w:rPr>
          <w:rFonts w:ascii="Arial" w:hAnsi="Arial" w:cs="Arial"/>
          <w:color w:val="000000"/>
          <w:sz w:val="24"/>
          <w:szCs w:val="24"/>
          <w:lang w:val="en-GB"/>
        </w:rPr>
        <w:t>budget, which</w:t>
      </w:r>
      <w:r w:rsidRPr="002C29FA">
        <w:rPr>
          <w:rFonts w:ascii="Arial" w:hAnsi="Arial" w:cs="Arial"/>
          <w:color w:val="000000"/>
          <w:sz w:val="24"/>
          <w:szCs w:val="24"/>
          <w:lang w:val="en-GB"/>
        </w:rPr>
        <w:t xml:space="preserve"> is consistent with technical proposal.</w:t>
      </w:r>
    </w:p>
    <w:p w14:paraId="408D1CC0" w14:textId="31D1A378" w:rsidR="00E8344F" w:rsidRPr="00684C15" w:rsidRDefault="00E8344F" w:rsidP="00684C15">
      <w:pPr>
        <w:pStyle w:val="ListParagraph"/>
        <w:numPr>
          <w:ilvl w:val="0"/>
          <w:numId w:val="18"/>
        </w:numPr>
        <w:spacing w:before="240" w:after="120" w:line="240" w:lineRule="auto"/>
        <w:rPr>
          <w:rFonts w:ascii="Arial" w:eastAsia="Times New Roman" w:hAnsi="Arial" w:cs="Arial"/>
          <w:b/>
          <w:sz w:val="24"/>
          <w:szCs w:val="24"/>
        </w:rPr>
      </w:pPr>
      <w:r w:rsidRPr="00684C15">
        <w:rPr>
          <w:rFonts w:ascii="Arial" w:eastAsia="Times New Roman" w:hAnsi="Arial" w:cs="Arial"/>
          <w:b/>
          <w:sz w:val="24"/>
          <w:szCs w:val="24"/>
        </w:rPr>
        <w:t>Submission of proposal</w:t>
      </w:r>
    </w:p>
    <w:p w14:paraId="0094B663" w14:textId="19DC8F18" w:rsidR="00E8344F" w:rsidRPr="002C29FA" w:rsidRDefault="00E8344F" w:rsidP="006D06FE">
      <w:pPr>
        <w:autoSpaceDE w:val="0"/>
        <w:autoSpaceDN w:val="0"/>
        <w:adjustRightInd w:val="0"/>
        <w:spacing w:after="0" w:line="240" w:lineRule="auto"/>
        <w:jc w:val="both"/>
        <w:rPr>
          <w:rFonts w:ascii="Arial" w:hAnsi="Arial" w:cs="Arial"/>
          <w:iCs/>
          <w:sz w:val="24"/>
          <w:szCs w:val="24"/>
          <w:lang w:val="en-GB"/>
        </w:rPr>
      </w:pPr>
      <w:r w:rsidRPr="002C29FA">
        <w:rPr>
          <w:rFonts w:ascii="Arial" w:hAnsi="Arial" w:cs="Arial"/>
          <w:color w:val="000000" w:themeColor="text1"/>
          <w:sz w:val="24"/>
          <w:szCs w:val="24"/>
          <w:lang w:val="en-GB"/>
        </w:rPr>
        <w:t xml:space="preserve">The technical and financial proposals should be submitted electronically to the email address: </w:t>
      </w:r>
      <w:hyperlink r:id="rId8" w:history="1">
        <w:r w:rsidRPr="002C29FA">
          <w:rPr>
            <w:rStyle w:val="Hyperlink"/>
            <w:rFonts w:ascii="Arial" w:hAnsi="Arial" w:cs="Arial"/>
            <w:sz w:val="24"/>
            <w:szCs w:val="24"/>
            <w:u w:val="none"/>
            <w:lang w:val="en-GB"/>
          </w:rPr>
          <w:t>Planbd.consultant.hiring@plan-international.org</w:t>
        </w:r>
      </w:hyperlink>
      <w:r w:rsidRPr="002C29FA">
        <w:rPr>
          <w:rFonts w:ascii="Arial" w:hAnsi="Arial" w:cs="Arial"/>
          <w:color w:val="1F497D"/>
          <w:sz w:val="24"/>
          <w:szCs w:val="24"/>
          <w:lang w:val="en-GB"/>
        </w:rPr>
        <w:t xml:space="preserve"> </w:t>
      </w:r>
      <w:r w:rsidRPr="002C29FA">
        <w:rPr>
          <w:rFonts w:ascii="Arial" w:hAnsi="Arial" w:cs="Arial"/>
          <w:color w:val="000000" w:themeColor="text1"/>
          <w:sz w:val="24"/>
          <w:szCs w:val="24"/>
          <w:lang w:val="en-GB"/>
        </w:rPr>
        <w:t xml:space="preserve"> with </w:t>
      </w:r>
      <w:r w:rsidR="00F630F6" w:rsidRPr="002C29FA">
        <w:rPr>
          <w:rFonts w:ascii="Arial" w:hAnsi="Arial" w:cs="Arial"/>
          <w:color w:val="000000" w:themeColor="text1"/>
          <w:sz w:val="24"/>
          <w:szCs w:val="24"/>
          <w:lang w:val="en-GB"/>
        </w:rPr>
        <w:t xml:space="preserve">titled </w:t>
      </w:r>
      <w:r w:rsidR="00A0246B" w:rsidRPr="002C29FA">
        <w:rPr>
          <w:rFonts w:ascii="Arial" w:hAnsi="Arial" w:cs="Arial"/>
          <w:color w:val="000000" w:themeColor="text1"/>
          <w:sz w:val="24"/>
          <w:szCs w:val="24"/>
          <w:lang w:val="en-GB"/>
        </w:rPr>
        <w:t>“</w:t>
      </w:r>
      <w:r w:rsidR="00BC5F07">
        <w:rPr>
          <w:rFonts w:ascii="Arial" w:hAnsi="Arial" w:cs="Arial"/>
          <w:b/>
          <w:sz w:val="24"/>
          <w:szCs w:val="24"/>
          <w:lang w:val="en-GB"/>
        </w:rPr>
        <w:t>Endline study in Champions of Change (CoC)</w:t>
      </w:r>
      <w:r w:rsidR="002C1F53" w:rsidRPr="002C29FA">
        <w:rPr>
          <w:rFonts w:ascii="Arial" w:hAnsi="Arial" w:cs="Arial"/>
          <w:b/>
          <w:sz w:val="24"/>
          <w:szCs w:val="24"/>
          <w:lang w:val="en-GB"/>
        </w:rPr>
        <w:t xml:space="preserve">.” </w:t>
      </w:r>
      <w:r w:rsidR="000978AD" w:rsidRPr="000978AD">
        <w:rPr>
          <w:rFonts w:ascii="Arial" w:hAnsi="Arial" w:cs="Arial"/>
          <w:iCs/>
          <w:sz w:val="24"/>
          <w:szCs w:val="24"/>
          <w:lang w:val="en-GB"/>
        </w:rPr>
        <w:t>a</w:t>
      </w:r>
      <w:r w:rsidRPr="006D06FE">
        <w:rPr>
          <w:rFonts w:ascii="Arial" w:hAnsi="Arial" w:cs="Arial"/>
          <w:iCs/>
          <w:sz w:val="24"/>
          <w:szCs w:val="24"/>
          <w:lang w:val="en-GB"/>
        </w:rPr>
        <w:t>s subject line.</w:t>
      </w:r>
      <w:r w:rsidRPr="002C29FA">
        <w:rPr>
          <w:rFonts w:ascii="Arial" w:hAnsi="Arial" w:cs="Arial"/>
          <w:iCs/>
          <w:sz w:val="24"/>
          <w:szCs w:val="24"/>
          <w:lang w:val="en-GB"/>
        </w:rPr>
        <w:t xml:space="preserve"> Proposal submitted to any other email account </w:t>
      </w:r>
      <w:r w:rsidRPr="000978AD">
        <w:rPr>
          <w:rFonts w:ascii="Arial" w:hAnsi="Arial" w:cs="Arial"/>
          <w:iCs/>
          <w:sz w:val="24"/>
          <w:szCs w:val="24"/>
          <w:lang w:val="en-GB"/>
        </w:rPr>
        <w:t xml:space="preserve">except this and in hard copy will be treated as disqualified. Submissions after the deadline </w:t>
      </w:r>
      <w:r w:rsidR="000978AD" w:rsidRPr="000978AD">
        <w:rPr>
          <w:rFonts w:ascii="Arial" w:hAnsi="Arial" w:cs="Arial"/>
          <w:b/>
          <w:iCs/>
          <w:sz w:val="24"/>
          <w:szCs w:val="24"/>
          <w:lang w:val="en-GB"/>
        </w:rPr>
        <w:t>20</w:t>
      </w:r>
      <w:r w:rsidR="00CF082F" w:rsidRPr="000978AD">
        <w:rPr>
          <w:rFonts w:ascii="Arial" w:hAnsi="Arial" w:cs="Arial"/>
          <w:b/>
          <w:iCs/>
          <w:sz w:val="24"/>
          <w:szCs w:val="24"/>
          <w:lang w:val="en-GB"/>
        </w:rPr>
        <w:t xml:space="preserve"> </w:t>
      </w:r>
      <w:r w:rsidR="00A0246B" w:rsidRPr="000978AD">
        <w:rPr>
          <w:rFonts w:ascii="Arial" w:hAnsi="Arial" w:cs="Arial"/>
          <w:b/>
          <w:iCs/>
          <w:sz w:val="24"/>
          <w:szCs w:val="24"/>
          <w:lang w:val="en-GB"/>
        </w:rPr>
        <w:t xml:space="preserve"> </w:t>
      </w:r>
      <w:r w:rsidR="007A5923" w:rsidRPr="000978AD">
        <w:rPr>
          <w:rFonts w:ascii="Arial" w:hAnsi="Arial" w:cs="Arial"/>
          <w:b/>
          <w:iCs/>
          <w:sz w:val="24"/>
          <w:szCs w:val="24"/>
          <w:lang w:val="en-GB"/>
        </w:rPr>
        <w:t>July</w:t>
      </w:r>
      <w:r w:rsidR="000978AD">
        <w:rPr>
          <w:rFonts w:ascii="Arial" w:hAnsi="Arial" w:cs="Arial"/>
          <w:b/>
          <w:iCs/>
          <w:sz w:val="24"/>
          <w:szCs w:val="24"/>
          <w:lang w:val="en-GB"/>
        </w:rPr>
        <w:t xml:space="preserve"> </w:t>
      </w:r>
      <w:r w:rsidR="00A0246B" w:rsidRPr="000978AD">
        <w:rPr>
          <w:rFonts w:ascii="Arial" w:hAnsi="Arial" w:cs="Arial"/>
          <w:b/>
          <w:iCs/>
          <w:sz w:val="24"/>
          <w:szCs w:val="24"/>
          <w:lang w:val="en-GB"/>
        </w:rPr>
        <w:t xml:space="preserve"> </w:t>
      </w:r>
      <w:r w:rsidRPr="000978AD">
        <w:rPr>
          <w:rFonts w:ascii="Arial" w:hAnsi="Arial" w:cs="Arial"/>
          <w:b/>
          <w:iCs/>
          <w:sz w:val="24"/>
          <w:szCs w:val="24"/>
          <w:lang w:val="en-GB"/>
        </w:rPr>
        <w:t>201</w:t>
      </w:r>
      <w:r w:rsidR="00A0246B" w:rsidRPr="000978AD">
        <w:rPr>
          <w:rFonts w:ascii="Arial" w:hAnsi="Arial" w:cs="Arial"/>
          <w:b/>
          <w:iCs/>
          <w:sz w:val="24"/>
          <w:szCs w:val="24"/>
          <w:lang w:val="en-GB"/>
        </w:rPr>
        <w:t>9</w:t>
      </w:r>
      <w:r w:rsidRPr="002C29FA">
        <w:rPr>
          <w:rFonts w:ascii="Arial" w:hAnsi="Arial" w:cs="Arial"/>
          <w:iCs/>
          <w:sz w:val="24"/>
          <w:szCs w:val="24"/>
          <w:lang w:val="en-GB"/>
        </w:rPr>
        <w:t xml:space="preserve"> will be treated as disqualified. Two different folders i.e. technical and financial should be submitted into one zip folder with a covering letter. The proposals should be submitted in pdf format.</w:t>
      </w:r>
    </w:p>
    <w:p w14:paraId="6425B620" w14:textId="77777777" w:rsidR="00F630F6" w:rsidRPr="002C29FA" w:rsidRDefault="00F630F6" w:rsidP="004768F4">
      <w:pPr>
        <w:autoSpaceDE w:val="0"/>
        <w:autoSpaceDN w:val="0"/>
        <w:adjustRightInd w:val="0"/>
        <w:spacing w:after="0" w:line="240" w:lineRule="auto"/>
        <w:rPr>
          <w:rFonts w:ascii="Arial" w:hAnsi="Arial" w:cs="Arial"/>
          <w:b/>
          <w:bCs/>
          <w:color w:val="000000" w:themeColor="text1"/>
          <w:sz w:val="24"/>
          <w:szCs w:val="24"/>
          <w:lang w:val="en-GB"/>
        </w:rPr>
      </w:pPr>
    </w:p>
    <w:p w14:paraId="15C8D261" w14:textId="4A9E37A7" w:rsidR="00E8344F" w:rsidRPr="00684C15" w:rsidRDefault="00E8344F" w:rsidP="00684C15">
      <w:pPr>
        <w:pStyle w:val="ListParagraph"/>
        <w:numPr>
          <w:ilvl w:val="0"/>
          <w:numId w:val="18"/>
        </w:numPr>
        <w:spacing w:after="120" w:line="240" w:lineRule="auto"/>
        <w:rPr>
          <w:rFonts w:ascii="Arial" w:hAnsi="Arial" w:cs="Arial"/>
          <w:b/>
          <w:bCs/>
          <w:color w:val="000000" w:themeColor="text1"/>
          <w:sz w:val="24"/>
          <w:szCs w:val="24"/>
          <w:lang w:val="en-GB"/>
        </w:rPr>
      </w:pPr>
      <w:r w:rsidRPr="00684C15">
        <w:rPr>
          <w:rFonts w:ascii="Arial" w:hAnsi="Arial" w:cs="Arial"/>
          <w:b/>
          <w:bCs/>
          <w:color w:val="000000" w:themeColor="text1"/>
          <w:sz w:val="24"/>
          <w:szCs w:val="24"/>
          <w:lang w:val="en-GB"/>
        </w:rPr>
        <w:t xml:space="preserve"> Penalty clause</w:t>
      </w:r>
    </w:p>
    <w:p w14:paraId="3BFBAC4E" w14:textId="77777777" w:rsidR="000978AD" w:rsidRDefault="000978AD" w:rsidP="000978AD">
      <w:pPr>
        <w:jc w:val="both"/>
        <w:rPr>
          <w:rFonts w:ascii="Verdana" w:eastAsia="Verdana" w:hAnsi="Verdana" w:cs="Verdana"/>
        </w:rPr>
      </w:pPr>
      <w:r>
        <w:rPr>
          <w:rFonts w:ascii="Verdana" w:eastAsia="Verdana" w:hAnsi="Verdana" w:cs="Verdana"/>
        </w:rPr>
        <w:t xml:space="preserve">Plan International will deduct 1% of the total amount for each day of delay in completing the assignment beyond the agreement provided that the delay occurs solely due to factor (s) relating Consultant. If the quality of deliverable is not as mentioned the TOR Plan international Bangladesh can deduct 5% of the total agreement amount </w:t>
      </w:r>
      <w:r>
        <w:rPr>
          <w:rFonts w:ascii="Verdana" w:eastAsia="Verdana" w:hAnsi="Verdana" w:cs="Verdana"/>
          <w:b/>
        </w:rPr>
        <w:t>and such decision of Plan shall be regarded as final.</w:t>
      </w:r>
    </w:p>
    <w:p w14:paraId="0C01FCC4" w14:textId="38710039" w:rsidR="00E8344F" w:rsidRPr="00684C15" w:rsidRDefault="00E8344F" w:rsidP="00684C15">
      <w:pPr>
        <w:pStyle w:val="ListParagraph"/>
        <w:numPr>
          <w:ilvl w:val="0"/>
          <w:numId w:val="18"/>
        </w:numPr>
        <w:spacing w:before="240" w:after="120" w:line="240" w:lineRule="auto"/>
        <w:rPr>
          <w:rFonts w:ascii="Arial" w:hAnsi="Arial" w:cs="Arial"/>
          <w:b/>
          <w:bCs/>
          <w:color w:val="000000" w:themeColor="text1"/>
          <w:sz w:val="24"/>
          <w:szCs w:val="24"/>
          <w:lang w:val="en-GB"/>
        </w:rPr>
      </w:pPr>
      <w:r w:rsidRPr="00684C15">
        <w:rPr>
          <w:rFonts w:ascii="Arial" w:hAnsi="Arial" w:cs="Arial"/>
          <w:b/>
          <w:bCs/>
          <w:color w:val="000000" w:themeColor="text1"/>
          <w:sz w:val="24"/>
          <w:szCs w:val="24"/>
          <w:lang w:val="en-GB"/>
        </w:rPr>
        <w:t>Contact person</w:t>
      </w:r>
    </w:p>
    <w:p w14:paraId="7898CED6" w14:textId="697C8E3F" w:rsidR="000978AD" w:rsidRDefault="000978AD" w:rsidP="000978AD">
      <w:pPr>
        <w:spacing w:after="120" w:line="240" w:lineRule="auto"/>
        <w:rPr>
          <w:rStyle w:val="Hyperlink"/>
          <w:rFonts w:ascii="Verdana" w:eastAsia="Verdana" w:hAnsi="Verdana" w:cs="Verdana"/>
        </w:rPr>
      </w:pPr>
      <w:r>
        <w:rPr>
          <w:rFonts w:ascii="Verdana" w:eastAsia="Verdana" w:hAnsi="Verdana" w:cs="Verdana"/>
        </w:rPr>
        <w:t xml:space="preserve">For any technical issue related to this assignment, please communicate, Md. Shahidul Islam, Logistics and Procurement Manager, to the following email address: </w:t>
      </w:r>
      <w:hyperlink r:id="rId9" w:history="1">
        <w:r w:rsidRPr="00753FB0">
          <w:rPr>
            <w:rStyle w:val="Hyperlink"/>
            <w:rFonts w:ascii="Verdana" w:eastAsia="Verdana" w:hAnsi="Verdana" w:cs="Verdana"/>
          </w:rPr>
          <w:t>shahidul.islam@plan-international.org</w:t>
        </w:r>
      </w:hyperlink>
    </w:p>
    <w:p w14:paraId="1EE8DD6E" w14:textId="0B1D15B5" w:rsidR="00E8344F" w:rsidRPr="00684C15" w:rsidRDefault="00E8344F" w:rsidP="00684C15">
      <w:pPr>
        <w:pStyle w:val="ListParagraph"/>
        <w:numPr>
          <w:ilvl w:val="0"/>
          <w:numId w:val="18"/>
        </w:numPr>
        <w:spacing w:before="240" w:after="120" w:line="240" w:lineRule="auto"/>
        <w:rPr>
          <w:rFonts w:ascii="Arial" w:hAnsi="Arial" w:cs="Arial"/>
          <w:b/>
          <w:color w:val="000000"/>
          <w:sz w:val="24"/>
          <w:szCs w:val="24"/>
          <w:lang w:val="en-GB"/>
        </w:rPr>
      </w:pPr>
      <w:r w:rsidRPr="00684C15">
        <w:rPr>
          <w:rFonts w:ascii="Arial" w:hAnsi="Arial" w:cs="Arial"/>
          <w:b/>
          <w:color w:val="000000"/>
          <w:sz w:val="24"/>
          <w:szCs w:val="24"/>
          <w:lang w:val="en-GB"/>
        </w:rPr>
        <w:t xml:space="preserve">Award of contract </w:t>
      </w:r>
    </w:p>
    <w:p w14:paraId="668375BD" w14:textId="77777777" w:rsidR="00E8344F" w:rsidRDefault="00E8344F" w:rsidP="004768F4">
      <w:pPr>
        <w:spacing w:after="120" w:line="240" w:lineRule="auto"/>
        <w:rPr>
          <w:rFonts w:ascii="Arial" w:hAnsi="Arial" w:cs="Arial"/>
          <w:color w:val="000000"/>
          <w:sz w:val="24"/>
          <w:szCs w:val="24"/>
          <w:lang w:val="en-GB"/>
        </w:rPr>
      </w:pPr>
      <w:r w:rsidRPr="002C29FA">
        <w:rPr>
          <w:rFonts w:ascii="Arial" w:hAnsi="Arial" w:cs="Arial"/>
          <w:color w:val="000000"/>
          <w:sz w:val="24"/>
          <w:szCs w:val="24"/>
          <w:lang w:val="en-GB"/>
        </w:rPr>
        <w:t xml:space="preserve">The consultant/consulting firm expected to commence the assignment within one week of signing contract.  </w:t>
      </w:r>
    </w:p>
    <w:p w14:paraId="5C48B703" w14:textId="77777777" w:rsidR="002A27E9" w:rsidRPr="002C29FA" w:rsidRDefault="002A27E9" w:rsidP="004768F4">
      <w:pPr>
        <w:spacing w:after="120" w:line="240" w:lineRule="auto"/>
        <w:rPr>
          <w:rFonts w:ascii="Arial" w:hAnsi="Arial" w:cs="Arial"/>
          <w:color w:val="000000"/>
          <w:sz w:val="24"/>
          <w:szCs w:val="24"/>
          <w:lang w:val="en-GB"/>
        </w:rPr>
      </w:pPr>
    </w:p>
    <w:p w14:paraId="6CA1E8BF" w14:textId="77777777" w:rsidR="00E8344F" w:rsidRPr="002C29FA" w:rsidRDefault="00E8344F" w:rsidP="00684C15">
      <w:pPr>
        <w:pStyle w:val="ListParagraph"/>
        <w:numPr>
          <w:ilvl w:val="0"/>
          <w:numId w:val="18"/>
        </w:numPr>
        <w:autoSpaceDE w:val="0"/>
        <w:autoSpaceDN w:val="0"/>
        <w:adjustRightInd w:val="0"/>
        <w:spacing w:before="240" w:after="120" w:line="240" w:lineRule="auto"/>
        <w:contextualSpacing w:val="0"/>
        <w:rPr>
          <w:rFonts w:ascii="Arial" w:eastAsia="Calibri" w:hAnsi="Arial" w:cs="Arial"/>
          <w:b/>
          <w:bCs/>
          <w:iCs/>
          <w:sz w:val="24"/>
          <w:szCs w:val="24"/>
        </w:rPr>
      </w:pPr>
      <w:r w:rsidRPr="002C29FA">
        <w:rPr>
          <w:rFonts w:ascii="Arial" w:eastAsia="Calibri" w:hAnsi="Arial" w:cs="Arial"/>
          <w:b/>
          <w:bCs/>
          <w:iCs/>
          <w:sz w:val="24"/>
          <w:szCs w:val="24"/>
        </w:rPr>
        <w:t>Child Protection Policy</w:t>
      </w:r>
    </w:p>
    <w:p w14:paraId="1A6ACE7E" w14:textId="77777777" w:rsidR="00E8344F" w:rsidRPr="002C29FA" w:rsidRDefault="00E8344F" w:rsidP="004768F4">
      <w:pPr>
        <w:spacing w:after="120" w:line="240" w:lineRule="auto"/>
        <w:ind w:right="162"/>
        <w:rPr>
          <w:rFonts w:ascii="Arial" w:eastAsia="Times New Roman" w:hAnsi="Arial" w:cs="Arial"/>
          <w:sz w:val="24"/>
          <w:szCs w:val="24"/>
        </w:rPr>
      </w:pPr>
      <w:r w:rsidRPr="002C29FA">
        <w:rPr>
          <w:rFonts w:ascii="Arial" w:eastAsia="Times New Roman" w:hAnsi="Arial" w:cs="Arial"/>
          <w:sz w:val="24"/>
          <w:szCs w:val="24"/>
        </w:rPr>
        <w:t xml:space="preserve">The </w:t>
      </w:r>
      <w:r w:rsidR="006D1D9B" w:rsidRPr="002C29FA">
        <w:rPr>
          <w:rFonts w:ascii="Arial" w:eastAsia="Times New Roman" w:hAnsi="Arial" w:cs="Arial"/>
          <w:sz w:val="24"/>
          <w:szCs w:val="24"/>
        </w:rPr>
        <w:t xml:space="preserve">consultants </w:t>
      </w:r>
      <w:r w:rsidRPr="002C29FA">
        <w:rPr>
          <w:rFonts w:ascii="Arial" w:eastAsia="Times New Roman" w:hAnsi="Arial" w:cs="Arial"/>
          <w:sz w:val="24"/>
          <w:szCs w:val="24"/>
        </w:rPr>
        <w:t>shall comply with the child Protection Policy of Plan International Bangladesh. Any violation /deviation in complying with Plan’s child protection policy will not only result-in termination of the agreement but also Plan will initiate appropriate action in order to make good the damages/losses caused due to non-compliance of Plan’s Child Protection Policy.</w:t>
      </w:r>
    </w:p>
    <w:p w14:paraId="0E8068DB" w14:textId="77777777" w:rsidR="00D20720" w:rsidRPr="002C29FA" w:rsidRDefault="00D20720" w:rsidP="00E8344F">
      <w:pPr>
        <w:spacing w:after="120" w:line="240" w:lineRule="auto"/>
        <w:ind w:right="162"/>
        <w:rPr>
          <w:rFonts w:ascii="Arial" w:eastAsia="Times New Roman" w:hAnsi="Arial" w:cs="Arial"/>
          <w:sz w:val="24"/>
          <w:szCs w:val="24"/>
        </w:rPr>
      </w:pPr>
    </w:p>
    <w:sectPr w:rsidR="00D20720" w:rsidRPr="002C29FA">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218B90" w14:textId="77777777" w:rsidR="00B579CC" w:rsidRDefault="00B579CC" w:rsidP="00E8344F">
      <w:pPr>
        <w:spacing w:after="0" w:line="240" w:lineRule="auto"/>
      </w:pPr>
      <w:r>
        <w:separator/>
      </w:r>
    </w:p>
  </w:endnote>
  <w:endnote w:type="continuationSeparator" w:id="0">
    <w:p w14:paraId="540BC0C5" w14:textId="77777777" w:rsidR="00B579CC" w:rsidRDefault="00B579CC" w:rsidP="00E834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0000400000000000000"/>
    <w:charset w:val="00"/>
    <w:family w:val="auto"/>
    <w:pitch w:val="variable"/>
    <w:sig w:usb0="0001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Myriad Pro Light">
    <w:altName w:val="Arial"/>
    <w:panose1 w:val="00000000000000000000"/>
    <w:charset w:val="00"/>
    <w:family w:val="swiss"/>
    <w:notTrueType/>
    <w:pitch w:val="variable"/>
    <w:sig w:usb0="00000001"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roxima Nova Lt">
    <w:altName w:val="Proxima Nova L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5570796"/>
      <w:docPartObj>
        <w:docPartGallery w:val="Page Numbers (Bottom of Page)"/>
        <w:docPartUnique/>
      </w:docPartObj>
    </w:sdtPr>
    <w:sdtEndPr>
      <w:rPr>
        <w:noProof/>
      </w:rPr>
    </w:sdtEndPr>
    <w:sdtContent>
      <w:p w14:paraId="4457B91C" w14:textId="658D9E18" w:rsidR="00A108B9" w:rsidRDefault="00A108B9">
        <w:pPr>
          <w:pStyle w:val="Footer"/>
          <w:jc w:val="right"/>
        </w:pPr>
        <w:r>
          <w:fldChar w:fldCharType="begin"/>
        </w:r>
        <w:r>
          <w:instrText xml:space="preserve"> PAGE   \* MERGEFORMAT </w:instrText>
        </w:r>
        <w:r>
          <w:fldChar w:fldCharType="separate"/>
        </w:r>
        <w:r w:rsidR="003147DA">
          <w:rPr>
            <w:noProof/>
          </w:rPr>
          <w:t>1</w:t>
        </w:r>
        <w:r>
          <w:rPr>
            <w:noProof/>
          </w:rPr>
          <w:fldChar w:fldCharType="end"/>
        </w:r>
      </w:p>
    </w:sdtContent>
  </w:sdt>
  <w:p w14:paraId="74654AD3" w14:textId="77777777" w:rsidR="00A108B9" w:rsidRDefault="00A108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0760AC" w14:textId="77777777" w:rsidR="00B579CC" w:rsidRDefault="00B579CC" w:rsidP="00E8344F">
      <w:pPr>
        <w:spacing w:after="0" w:line="240" w:lineRule="auto"/>
      </w:pPr>
      <w:r>
        <w:separator/>
      </w:r>
    </w:p>
  </w:footnote>
  <w:footnote w:type="continuationSeparator" w:id="0">
    <w:p w14:paraId="3F8E1F2A" w14:textId="77777777" w:rsidR="00B579CC" w:rsidRDefault="00B579CC" w:rsidP="00E8344F">
      <w:pPr>
        <w:spacing w:after="0" w:line="240" w:lineRule="auto"/>
      </w:pPr>
      <w:r>
        <w:continuationSeparator/>
      </w:r>
    </w:p>
  </w:footnote>
  <w:footnote w:id="1">
    <w:p w14:paraId="6BCB2F7D" w14:textId="77777777" w:rsidR="003B739A" w:rsidRPr="00316349" w:rsidRDefault="003B739A" w:rsidP="003B739A">
      <w:pPr>
        <w:pStyle w:val="FootnoteText"/>
        <w:rPr>
          <w:rFonts w:cstheme="minorHAnsi"/>
          <w:szCs w:val="18"/>
        </w:rPr>
      </w:pPr>
      <w:r w:rsidRPr="00E2102A">
        <w:rPr>
          <w:rStyle w:val="FootnoteReference"/>
          <w:rFonts w:cstheme="minorHAnsi"/>
        </w:rPr>
        <w:footnoteRef/>
      </w:r>
      <w:r w:rsidRPr="00E2102A">
        <w:rPr>
          <w:rFonts w:cstheme="minorHAnsi"/>
        </w:rPr>
        <w:t xml:space="preserve"> </w:t>
      </w:r>
      <w:r w:rsidRPr="00316349">
        <w:rPr>
          <w:rFonts w:cstheme="minorHAnsi"/>
          <w:szCs w:val="18"/>
        </w:rPr>
        <w:t xml:space="preserve">Inter Sector Coordination Group, Situation Update: Rohingya Refugee Crisis (24 May 2018). </w:t>
      </w:r>
    </w:p>
  </w:footnote>
  <w:footnote w:id="2">
    <w:p w14:paraId="6CE9B73C" w14:textId="77777777" w:rsidR="00F1309B" w:rsidRPr="00F1309B" w:rsidRDefault="00F1309B">
      <w:pPr>
        <w:pStyle w:val="FootnoteText"/>
        <w:rPr>
          <w:lang w:val="en-US"/>
        </w:rPr>
      </w:pPr>
      <w:r>
        <w:rPr>
          <w:rStyle w:val="FootnoteReference"/>
        </w:rPr>
        <w:footnoteRef/>
      </w:r>
      <w:r>
        <w:t xml:space="preserve"> </w:t>
      </w:r>
      <w:r>
        <w:rPr>
          <w:lang w:val="en-US"/>
        </w:rPr>
        <w:t>Locations include camps in Ukiya and Teknaf, as well as host communities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85E6E" w14:textId="77777777" w:rsidR="00A108B9" w:rsidRDefault="00A108B9" w:rsidP="00D53136">
    <w:pPr>
      <w:pStyle w:val="Header"/>
      <w:jc w:val="right"/>
    </w:pPr>
    <w:r w:rsidRPr="001735BC">
      <w:rPr>
        <w:rFonts w:ascii="Arial" w:hAnsi="Arial" w:cs="Arial"/>
        <w:noProof/>
      </w:rPr>
      <w:drawing>
        <wp:inline distT="0" distB="0" distL="0" distR="0" wp14:anchorId="207AC32B" wp14:editId="209E1653">
          <wp:extent cx="1104900" cy="434595"/>
          <wp:effectExtent l="0" t="0" r="0" b="3810"/>
          <wp:docPr id="1" name="Picture 1" descr="http://hotjobs.bdjobs.com/jobs/plan/plan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otjobs.bdjobs.com/jobs/plan/plann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8031" cy="459427"/>
                  </a:xfrm>
                  <a:prstGeom prst="rect">
                    <a:avLst/>
                  </a:prstGeom>
                  <a:noFill/>
                  <a:ln>
                    <a:noFill/>
                  </a:ln>
                </pic:spPr>
              </pic:pic>
            </a:graphicData>
          </a:graphic>
        </wp:inline>
      </w:drawing>
    </w:r>
  </w:p>
  <w:p w14:paraId="5ECB53DD" w14:textId="77777777" w:rsidR="00A108B9" w:rsidRPr="003B5C3A" w:rsidRDefault="00A108B9" w:rsidP="00D531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56F5E"/>
    <w:multiLevelType w:val="hybridMultilevel"/>
    <w:tmpl w:val="F2F406FC"/>
    <w:lvl w:ilvl="0" w:tplc="4D6A4D7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0F6953"/>
    <w:multiLevelType w:val="multilevel"/>
    <w:tmpl w:val="AEDE2408"/>
    <w:lvl w:ilvl="0">
      <w:start w:val="1"/>
      <w:numFmt w:val="bullet"/>
      <w:lvlText w:val=""/>
      <w:lvlJc w:val="left"/>
      <w:pPr>
        <w:ind w:left="630" w:hanging="360"/>
      </w:pPr>
      <w:rPr>
        <w:rFonts w:ascii="Symbol" w:hAnsi="Symbol" w:hint="default"/>
        <w:b w:val="0"/>
      </w:rPr>
    </w:lvl>
    <w:lvl w:ilvl="1">
      <w:start w:val="1"/>
      <w:numFmt w:val="decimal"/>
      <w:lvlText w:val="%2."/>
      <w:lvlJc w:val="left"/>
      <w:pPr>
        <w:ind w:left="990" w:hanging="360"/>
      </w:pPr>
    </w:lvl>
    <w:lvl w:ilvl="2">
      <w:start w:val="1"/>
      <w:numFmt w:val="lowerRoman"/>
      <w:lvlText w:val="%3)"/>
      <w:lvlJc w:val="left"/>
      <w:pPr>
        <w:ind w:left="1350" w:hanging="360"/>
      </w:pPr>
    </w:lvl>
    <w:lvl w:ilvl="3">
      <w:start w:val="1"/>
      <w:numFmt w:val="decimal"/>
      <w:lvlText w:val="(%4)"/>
      <w:lvlJc w:val="left"/>
      <w:pPr>
        <w:ind w:left="1710" w:hanging="360"/>
      </w:pPr>
    </w:lvl>
    <w:lvl w:ilvl="4">
      <w:start w:val="1"/>
      <w:numFmt w:val="lowerLetter"/>
      <w:lvlText w:val="(%5)"/>
      <w:lvlJc w:val="left"/>
      <w:pPr>
        <w:ind w:left="2070" w:hanging="360"/>
      </w:pPr>
    </w:lvl>
    <w:lvl w:ilvl="5">
      <w:start w:val="1"/>
      <w:numFmt w:val="lowerRoman"/>
      <w:lvlText w:val="(%6)"/>
      <w:lvlJc w:val="left"/>
      <w:pPr>
        <w:ind w:left="2430" w:hanging="360"/>
      </w:pPr>
    </w:lvl>
    <w:lvl w:ilvl="6">
      <w:start w:val="1"/>
      <w:numFmt w:val="decimal"/>
      <w:lvlText w:val="%7."/>
      <w:lvlJc w:val="left"/>
      <w:pPr>
        <w:ind w:left="2790" w:hanging="360"/>
      </w:pPr>
    </w:lvl>
    <w:lvl w:ilvl="7">
      <w:start w:val="1"/>
      <w:numFmt w:val="lowerLetter"/>
      <w:lvlText w:val="%8."/>
      <w:lvlJc w:val="left"/>
      <w:pPr>
        <w:ind w:left="3150" w:hanging="360"/>
      </w:pPr>
    </w:lvl>
    <w:lvl w:ilvl="8">
      <w:start w:val="1"/>
      <w:numFmt w:val="lowerRoman"/>
      <w:lvlText w:val="%9."/>
      <w:lvlJc w:val="left"/>
      <w:pPr>
        <w:ind w:left="3510" w:hanging="360"/>
      </w:pPr>
    </w:lvl>
  </w:abstractNum>
  <w:abstractNum w:abstractNumId="2" w15:restartNumberingAfterBreak="0">
    <w:nsid w:val="18325E9A"/>
    <w:multiLevelType w:val="hybridMultilevel"/>
    <w:tmpl w:val="E7CACEF2"/>
    <w:lvl w:ilvl="0" w:tplc="B5C4C2B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102D37"/>
    <w:multiLevelType w:val="multilevel"/>
    <w:tmpl w:val="AEDE2408"/>
    <w:lvl w:ilvl="0">
      <w:start w:val="1"/>
      <w:numFmt w:val="bullet"/>
      <w:lvlText w:val=""/>
      <w:lvlJc w:val="left"/>
      <w:pPr>
        <w:ind w:left="720" w:hanging="360"/>
      </w:pPr>
      <w:rPr>
        <w:rFonts w:ascii="Symbol" w:hAnsi="Symbol" w:hint="default"/>
        <w:b w:val="0"/>
      </w:rPr>
    </w:lvl>
    <w:lvl w:ilvl="1">
      <w:start w:val="1"/>
      <w:numFmt w:val="decimal"/>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4" w15:restartNumberingAfterBreak="0">
    <w:nsid w:val="1A707BB1"/>
    <w:multiLevelType w:val="hybridMultilevel"/>
    <w:tmpl w:val="B1C69580"/>
    <w:lvl w:ilvl="0" w:tplc="0409000F">
      <w:start w:val="1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1C9627A"/>
    <w:multiLevelType w:val="hybridMultilevel"/>
    <w:tmpl w:val="46FEE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78453F"/>
    <w:multiLevelType w:val="hybridMultilevel"/>
    <w:tmpl w:val="93D6003E"/>
    <w:lvl w:ilvl="0" w:tplc="DA5EE644">
      <w:start w:val="15"/>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BD2456F"/>
    <w:multiLevelType w:val="hybridMultilevel"/>
    <w:tmpl w:val="D7009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B704F1"/>
    <w:multiLevelType w:val="multilevel"/>
    <w:tmpl w:val="AEDE2408"/>
    <w:lvl w:ilvl="0">
      <w:start w:val="1"/>
      <w:numFmt w:val="bullet"/>
      <w:lvlText w:val=""/>
      <w:lvlJc w:val="left"/>
      <w:pPr>
        <w:ind w:left="630" w:hanging="360"/>
      </w:pPr>
      <w:rPr>
        <w:rFonts w:ascii="Symbol" w:hAnsi="Symbol" w:hint="default"/>
        <w:b w:val="0"/>
      </w:rPr>
    </w:lvl>
    <w:lvl w:ilvl="1">
      <w:start w:val="1"/>
      <w:numFmt w:val="decimal"/>
      <w:lvlText w:val="%2."/>
      <w:lvlJc w:val="left"/>
      <w:pPr>
        <w:ind w:left="990" w:hanging="360"/>
      </w:pPr>
    </w:lvl>
    <w:lvl w:ilvl="2">
      <w:start w:val="1"/>
      <w:numFmt w:val="lowerRoman"/>
      <w:lvlText w:val="%3)"/>
      <w:lvlJc w:val="left"/>
      <w:pPr>
        <w:ind w:left="1350" w:hanging="360"/>
      </w:pPr>
    </w:lvl>
    <w:lvl w:ilvl="3">
      <w:start w:val="1"/>
      <w:numFmt w:val="decimal"/>
      <w:lvlText w:val="(%4)"/>
      <w:lvlJc w:val="left"/>
      <w:pPr>
        <w:ind w:left="1710" w:hanging="360"/>
      </w:pPr>
    </w:lvl>
    <w:lvl w:ilvl="4">
      <w:start w:val="1"/>
      <w:numFmt w:val="lowerLetter"/>
      <w:lvlText w:val="(%5)"/>
      <w:lvlJc w:val="left"/>
      <w:pPr>
        <w:ind w:left="2070" w:hanging="360"/>
      </w:pPr>
    </w:lvl>
    <w:lvl w:ilvl="5">
      <w:start w:val="1"/>
      <w:numFmt w:val="lowerRoman"/>
      <w:lvlText w:val="(%6)"/>
      <w:lvlJc w:val="left"/>
      <w:pPr>
        <w:ind w:left="2430" w:hanging="360"/>
      </w:pPr>
    </w:lvl>
    <w:lvl w:ilvl="6">
      <w:start w:val="1"/>
      <w:numFmt w:val="decimal"/>
      <w:lvlText w:val="%7."/>
      <w:lvlJc w:val="left"/>
      <w:pPr>
        <w:ind w:left="2790" w:hanging="360"/>
      </w:pPr>
    </w:lvl>
    <w:lvl w:ilvl="7">
      <w:start w:val="1"/>
      <w:numFmt w:val="lowerLetter"/>
      <w:lvlText w:val="%8."/>
      <w:lvlJc w:val="left"/>
      <w:pPr>
        <w:ind w:left="3150" w:hanging="360"/>
      </w:pPr>
    </w:lvl>
    <w:lvl w:ilvl="8">
      <w:start w:val="1"/>
      <w:numFmt w:val="lowerRoman"/>
      <w:lvlText w:val="%9."/>
      <w:lvlJc w:val="left"/>
      <w:pPr>
        <w:ind w:left="3510" w:hanging="360"/>
      </w:pPr>
    </w:lvl>
  </w:abstractNum>
  <w:abstractNum w:abstractNumId="9" w15:restartNumberingAfterBreak="0">
    <w:nsid w:val="2EAE0F6E"/>
    <w:multiLevelType w:val="hybridMultilevel"/>
    <w:tmpl w:val="C8700E52"/>
    <w:lvl w:ilvl="0" w:tplc="0409000F">
      <w:start w:val="1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D257A69"/>
    <w:multiLevelType w:val="hybridMultilevel"/>
    <w:tmpl w:val="D5DCE0D0"/>
    <w:lvl w:ilvl="0" w:tplc="0409000F">
      <w:start w:val="1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19C5064"/>
    <w:multiLevelType w:val="hybridMultilevel"/>
    <w:tmpl w:val="A49A5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D21A08"/>
    <w:multiLevelType w:val="hybridMultilevel"/>
    <w:tmpl w:val="1758FB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780785"/>
    <w:multiLevelType w:val="hybridMultilevel"/>
    <w:tmpl w:val="76449E20"/>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3F49F5"/>
    <w:multiLevelType w:val="hybridMultilevel"/>
    <w:tmpl w:val="1BCA8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DB10C6"/>
    <w:multiLevelType w:val="multilevel"/>
    <w:tmpl w:val="AEDE2408"/>
    <w:lvl w:ilvl="0">
      <w:start w:val="1"/>
      <w:numFmt w:val="bullet"/>
      <w:lvlText w:val=""/>
      <w:lvlJc w:val="left"/>
      <w:pPr>
        <w:ind w:left="630" w:hanging="360"/>
      </w:pPr>
      <w:rPr>
        <w:rFonts w:ascii="Symbol" w:hAnsi="Symbol" w:hint="default"/>
        <w:b w:val="0"/>
      </w:rPr>
    </w:lvl>
    <w:lvl w:ilvl="1">
      <w:start w:val="1"/>
      <w:numFmt w:val="decimal"/>
      <w:lvlText w:val="%2."/>
      <w:lvlJc w:val="left"/>
      <w:pPr>
        <w:ind w:left="990" w:hanging="360"/>
      </w:pPr>
    </w:lvl>
    <w:lvl w:ilvl="2">
      <w:start w:val="1"/>
      <w:numFmt w:val="lowerRoman"/>
      <w:lvlText w:val="%3)"/>
      <w:lvlJc w:val="left"/>
      <w:pPr>
        <w:ind w:left="1350" w:hanging="360"/>
      </w:pPr>
    </w:lvl>
    <w:lvl w:ilvl="3">
      <w:start w:val="1"/>
      <w:numFmt w:val="decimal"/>
      <w:lvlText w:val="(%4)"/>
      <w:lvlJc w:val="left"/>
      <w:pPr>
        <w:ind w:left="1710" w:hanging="360"/>
      </w:pPr>
    </w:lvl>
    <w:lvl w:ilvl="4">
      <w:start w:val="1"/>
      <w:numFmt w:val="lowerLetter"/>
      <w:lvlText w:val="(%5)"/>
      <w:lvlJc w:val="left"/>
      <w:pPr>
        <w:ind w:left="2070" w:hanging="360"/>
      </w:pPr>
    </w:lvl>
    <w:lvl w:ilvl="5">
      <w:start w:val="1"/>
      <w:numFmt w:val="lowerRoman"/>
      <w:lvlText w:val="(%6)"/>
      <w:lvlJc w:val="left"/>
      <w:pPr>
        <w:ind w:left="2430" w:hanging="360"/>
      </w:pPr>
    </w:lvl>
    <w:lvl w:ilvl="6">
      <w:start w:val="1"/>
      <w:numFmt w:val="decimal"/>
      <w:lvlText w:val="%7."/>
      <w:lvlJc w:val="left"/>
      <w:pPr>
        <w:ind w:left="2790" w:hanging="360"/>
      </w:pPr>
    </w:lvl>
    <w:lvl w:ilvl="7">
      <w:start w:val="1"/>
      <w:numFmt w:val="lowerLetter"/>
      <w:lvlText w:val="%8."/>
      <w:lvlJc w:val="left"/>
      <w:pPr>
        <w:ind w:left="3150" w:hanging="360"/>
      </w:pPr>
    </w:lvl>
    <w:lvl w:ilvl="8">
      <w:start w:val="1"/>
      <w:numFmt w:val="lowerRoman"/>
      <w:lvlText w:val="%9."/>
      <w:lvlJc w:val="left"/>
      <w:pPr>
        <w:ind w:left="3510" w:hanging="360"/>
      </w:pPr>
    </w:lvl>
  </w:abstractNum>
  <w:abstractNum w:abstractNumId="16" w15:restartNumberingAfterBreak="0">
    <w:nsid w:val="7CEB2650"/>
    <w:multiLevelType w:val="hybridMultilevel"/>
    <w:tmpl w:val="2ECEFEEC"/>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F1057C2"/>
    <w:multiLevelType w:val="hybridMultilevel"/>
    <w:tmpl w:val="87BA5584"/>
    <w:lvl w:ilvl="0" w:tplc="1F9265F8">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5"/>
  </w:num>
  <w:num w:numId="2">
    <w:abstractNumId w:val="3"/>
  </w:num>
  <w:num w:numId="3">
    <w:abstractNumId w:val="0"/>
  </w:num>
  <w:num w:numId="4">
    <w:abstractNumId w:val="1"/>
  </w:num>
  <w:num w:numId="5">
    <w:abstractNumId w:val="8"/>
  </w:num>
  <w:num w:numId="6">
    <w:abstractNumId w:val="4"/>
  </w:num>
  <w:num w:numId="7">
    <w:abstractNumId w:val="17"/>
  </w:num>
  <w:num w:numId="8">
    <w:abstractNumId w:val="14"/>
  </w:num>
  <w:num w:numId="9">
    <w:abstractNumId w:val="9"/>
  </w:num>
  <w:num w:numId="10">
    <w:abstractNumId w:val="10"/>
  </w:num>
  <w:num w:numId="11">
    <w:abstractNumId w:val="2"/>
  </w:num>
  <w:num w:numId="12">
    <w:abstractNumId w:val="16"/>
  </w:num>
  <w:num w:numId="13">
    <w:abstractNumId w:val="12"/>
  </w:num>
  <w:num w:numId="14">
    <w:abstractNumId w:val="7"/>
  </w:num>
  <w:num w:numId="15">
    <w:abstractNumId w:val="11"/>
  </w:num>
  <w:num w:numId="16">
    <w:abstractNumId w:val="5"/>
  </w:num>
  <w:num w:numId="17">
    <w:abstractNumId w:val="6"/>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7E1"/>
    <w:rsid w:val="0000704D"/>
    <w:rsid w:val="00020E76"/>
    <w:rsid w:val="00030CE3"/>
    <w:rsid w:val="000311A8"/>
    <w:rsid w:val="00037FFE"/>
    <w:rsid w:val="00051CCE"/>
    <w:rsid w:val="00057EA7"/>
    <w:rsid w:val="00060DF0"/>
    <w:rsid w:val="00070FDA"/>
    <w:rsid w:val="00077999"/>
    <w:rsid w:val="00090AA3"/>
    <w:rsid w:val="00091806"/>
    <w:rsid w:val="000978AD"/>
    <w:rsid w:val="000B0514"/>
    <w:rsid w:val="000C1ECE"/>
    <w:rsid w:val="000D703A"/>
    <w:rsid w:val="000F4B73"/>
    <w:rsid w:val="001163E0"/>
    <w:rsid w:val="00123B6E"/>
    <w:rsid w:val="00136F31"/>
    <w:rsid w:val="00140CAA"/>
    <w:rsid w:val="00141B47"/>
    <w:rsid w:val="00157170"/>
    <w:rsid w:val="00193335"/>
    <w:rsid w:val="001962D4"/>
    <w:rsid w:val="001A5649"/>
    <w:rsid w:val="001A7853"/>
    <w:rsid w:val="001B7C9A"/>
    <w:rsid w:val="001E0071"/>
    <w:rsid w:val="001E5017"/>
    <w:rsid w:val="001E639A"/>
    <w:rsid w:val="002029C4"/>
    <w:rsid w:val="00205576"/>
    <w:rsid w:val="0021213B"/>
    <w:rsid w:val="00217B3A"/>
    <w:rsid w:val="00225F81"/>
    <w:rsid w:val="0023663E"/>
    <w:rsid w:val="00262C39"/>
    <w:rsid w:val="002631DE"/>
    <w:rsid w:val="00263267"/>
    <w:rsid w:val="00267552"/>
    <w:rsid w:val="002731BB"/>
    <w:rsid w:val="00277D75"/>
    <w:rsid w:val="002860E6"/>
    <w:rsid w:val="002A1A2D"/>
    <w:rsid w:val="002A27E9"/>
    <w:rsid w:val="002B0143"/>
    <w:rsid w:val="002B194A"/>
    <w:rsid w:val="002B5F78"/>
    <w:rsid w:val="002C1F53"/>
    <w:rsid w:val="002C29FA"/>
    <w:rsid w:val="002E28D0"/>
    <w:rsid w:val="002E2CE0"/>
    <w:rsid w:val="00307A54"/>
    <w:rsid w:val="003126DD"/>
    <w:rsid w:val="003147DA"/>
    <w:rsid w:val="003331DB"/>
    <w:rsid w:val="00337F2C"/>
    <w:rsid w:val="00343E68"/>
    <w:rsid w:val="003463DA"/>
    <w:rsid w:val="00347ED7"/>
    <w:rsid w:val="003525F6"/>
    <w:rsid w:val="0036086D"/>
    <w:rsid w:val="00385400"/>
    <w:rsid w:val="003910CE"/>
    <w:rsid w:val="003B739A"/>
    <w:rsid w:val="003E33EE"/>
    <w:rsid w:val="003F066C"/>
    <w:rsid w:val="003F0B30"/>
    <w:rsid w:val="003F2885"/>
    <w:rsid w:val="00406A2F"/>
    <w:rsid w:val="0040704A"/>
    <w:rsid w:val="00424299"/>
    <w:rsid w:val="004359C5"/>
    <w:rsid w:val="004378E5"/>
    <w:rsid w:val="00441578"/>
    <w:rsid w:val="004448DE"/>
    <w:rsid w:val="00446AB7"/>
    <w:rsid w:val="00464EBF"/>
    <w:rsid w:val="00471380"/>
    <w:rsid w:val="004768F4"/>
    <w:rsid w:val="004779AB"/>
    <w:rsid w:val="00486A20"/>
    <w:rsid w:val="004933F8"/>
    <w:rsid w:val="00496C1F"/>
    <w:rsid w:val="004B5A35"/>
    <w:rsid w:val="004D1E1A"/>
    <w:rsid w:val="005075EC"/>
    <w:rsid w:val="00507F98"/>
    <w:rsid w:val="00511D68"/>
    <w:rsid w:val="00521FCB"/>
    <w:rsid w:val="00523E84"/>
    <w:rsid w:val="00543699"/>
    <w:rsid w:val="00566019"/>
    <w:rsid w:val="00570BDF"/>
    <w:rsid w:val="005865EC"/>
    <w:rsid w:val="005A1189"/>
    <w:rsid w:val="005A7D1D"/>
    <w:rsid w:val="005C4300"/>
    <w:rsid w:val="00600F2E"/>
    <w:rsid w:val="00606B9A"/>
    <w:rsid w:val="006075DD"/>
    <w:rsid w:val="006147BB"/>
    <w:rsid w:val="00623BA9"/>
    <w:rsid w:val="00623ED9"/>
    <w:rsid w:val="00624318"/>
    <w:rsid w:val="00633E94"/>
    <w:rsid w:val="006370C1"/>
    <w:rsid w:val="00642BDE"/>
    <w:rsid w:val="0064494D"/>
    <w:rsid w:val="00653C1E"/>
    <w:rsid w:val="00656151"/>
    <w:rsid w:val="006626FA"/>
    <w:rsid w:val="00662D02"/>
    <w:rsid w:val="006819A0"/>
    <w:rsid w:val="00682C10"/>
    <w:rsid w:val="00684198"/>
    <w:rsid w:val="00684C15"/>
    <w:rsid w:val="00697496"/>
    <w:rsid w:val="006A6219"/>
    <w:rsid w:val="006B2E21"/>
    <w:rsid w:val="006B453F"/>
    <w:rsid w:val="006B608D"/>
    <w:rsid w:val="006D06FE"/>
    <w:rsid w:val="006D1B91"/>
    <w:rsid w:val="006D1D9B"/>
    <w:rsid w:val="006D47CE"/>
    <w:rsid w:val="006E4CF1"/>
    <w:rsid w:val="006F72AF"/>
    <w:rsid w:val="007068CA"/>
    <w:rsid w:val="0071119F"/>
    <w:rsid w:val="007161CE"/>
    <w:rsid w:val="00721A7A"/>
    <w:rsid w:val="007249F3"/>
    <w:rsid w:val="007273F5"/>
    <w:rsid w:val="00732692"/>
    <w:rsid w:val="00733A3B"/>
    <w:rsid w:val="00736B38"/>
    <w:rsid w:val="00743495"/>
    <w:rsid w:val="007572D1"/>
    <w:rsid w:val="00761022"/>
    <w:rsid w:val="00781F7F"/>
    <w:rsid w:val="00782F3B"/>
    <w:rsid w:val="00784620"/>
    <w:rsid w:val="00784D06"/>
    <w:rsid w:val="00795A43"/>
    <w:rsid w:val="007973CD"/>
    <w:rsid w:val="007A5923"/>
    <w:rsid w:val="007B2EEC"/>
    <w:rsid w:val="007B3A16"/>
    <w:rsid w:val="007B75A0"/>
    <w:rsid w:val="007E12F2"/>
    <w:rsid w:val="007E3C52"/>
    <w:rsid w:val="007E570E"/>
    <w:rsid w:val="007F6946"/>
    <w:rsid w:val="00830728"/>
    <w:rsid w:val="0083091E"/>
    <w:rsid w:val="008356BC"/>
    <w:rsid w:val="00844222"/>
    <w:rsid w:val="00845BFC"/>
    <w:rsid w:val="008466C3"/>
    <w:rsid w:val="008670D3"/>
    <w:rsid w:val="00880F8F"/>
    <w:rsid w:val="00884D11"/>
    <w:rsid w:val="008867B4"/>
    <w:rsid w:val="008A507C"/>
    <w:rsid w:val="008B3529"/>
    <w:rsid w:val="008B4E79"/>
    <w:rsid w:val="00903466"/>
    <w:rsid w:val="00903AD8"/>
    <w:rsid w:val="00916CDE"/>
    <w:rsid w:val="009229E4"/>
    <w:rsid w:val="00933EDB"/>
    <w:rsid w:val="009425F7"/>
    <w:rsid w:val="00944744"/>
    <w:rsid w:val="009451C6"/>
    <w:rsid w:val="009460DD"/>
    <w:rsid w:val="00962077"/>
    <w:rsid w:val="009757DC"/>
    <w:rsid w:val="009832FD"/>
    <w:rsid w:val="009B423D"/>
    <w:rsid w:val="009B5DCC"/>
    <w:rsid w:val="009D1703"/>
    <w:rsid w:val="009D4BDD"/>
    <w:rsid w:val="009F1DA0"/>
    <w:rsid w:val="009F5D82"/>
    <w:rsid w:val="00A0246B"/>
    <w:rsid w:val="00A108B9"/>
    <w:rsid w:val="00A140A3"/>
    <w:rsid w:val="00A23421"/>
    <w:rsid w:val="00A25181"/>
    <w:rsid w:val="00A4405A"/>
    <w:rsid w:val="00A67129"/>
    <w:rsid w:val="00A76BE8"/>
    <w:rsid w:val="00A86306"/>
    <w:rsid w:val="00A86976"/>
    <w:rsid w:val="00AA65D5"/>
    <w:rsid w:val="00AF0DBE"/>
    <w:rsid w:val="00AF3AA8"/>
    <w:rsid w:val="00AF404F"/>
    <w:rsid w:val="00B0200E"/>
    <w:rsid w:val="00B05FCD"/>
    <w:rsid w:val="00B104B7"/>
    <w:rsid w:val="00B14309"/>
    <w:rsid w:val="00B263D2"/>
    <w:rsid w:val="00B30B34"/>
    <w:rsid w:val="00B37F9D"/>
    <w:rsid w:val="00B45DD1"/>
    <w:rsid w:val="00B47561"/>
    <w:rsid w:val="00B521DD"/>
    <w:rsid w:val="00B53CC5"/>
    <w:rsid w:val="00B579CC"/>
    <w:rsid w:val="00B60CA2"/>
    <w:rsid w:val="00B615F2"/>
    <w:rsid w:val="00B62720"/>
    <w:rsid w:val="00B91728"/>
    <w:rsid w:val="00BB16F2"/>
    <w:rsid w:val="00BB4809"/>
    <w:rsid w:val="00BB6C42"/>
    <w:rsid w:val="00BB6C83"/>
    <w:rsid w:val="00BC1513"/>
    <w:rsid w:val="00BC28ED"/>
    <w:rsid w:val="00BC5F07"/>
    <w:rsid w:val="00BF6A20"/>
    <w:rsid w:val="00BF6F90"/>
    <w:rsid w:val="00C010A8"/>
    <w:rsid w:val="00C13609"/>
    <w:rsid w:val="00C21136"/>
    <w:rsid w:val="00C36EA0"/>
    <w:rsid w:val="00C4323E"/>
    <w:rsid w:val="00C43FC0"/>
    <w:rsid w:val="00C44A4E"/>
    <w:rsid w:val="00C50914"/>
    <w:rsid w:val="00C567E1"/>
    <w:rsid w:val="00C72A12"/>
    <w:rsid w:val="00C738DA"/>
    <w:rsid w:val="00C97894"/>
    <w:rsid w:val="00CC2FC9"/>
    <w:rsid w:val="00CC4398"/>
    <w:rsid w:val="00CF082F"/>
    <w:rsid w:val="00CF2F68"/>
    <w:rsid w:val="00CF41C4"/>
    <w:rsid w:val="00D01547"/>
    <w:rsid w:val="00D0271B"/>
    <w:rsid w:val="00D04B95"/>
    <w:rsid w:val="00D20720"/>
    <w:rsid w:val="00D24E55"/>
    <w:rsid w:val="00D3149A"/>
    <w:rsid w:val="00D42A01"/>
    <w:rsid w:val="00D43387"/>
    <w:rsid w:val="00D51FEF"/>
    <w:rsid w:val="00D53136"/>
    <w:rsid w:val="00D57694"/>
    <w:rsid w:val="00D61F7D"/>
    <w:rsid w:val="00D62CE2"/>
    <w:rsid w:val="00D90AEB"/>
    <w:rsid w:val="00DB764C"/>
    <w:rsid w:val="00DC7FA0"/>
    <w:rsid w:val="00DD384B"/>
    <w:rsid w:val="00DD52B0"/>
    <w:rsid w:val="00DF7031"/>
    <w:rsid w:val="00DF7E92"/>
    <w:rsid w:val="00E00552"/>
    <w:rsid w:val="00E27FFB"/>
    <w:rsid w:val="00E43F57"/>
    <w:rsid w:val="00E76122"/>
    <w:rsid w:val="00E8344F"/>
    <w:rsid w:val="00ED1C96"/>
    <w:rsid w:val="00EF5F4C"/>
    <w:rsid w:val="00EF7656"/>
    <w:rsid w:val="00F1309B"/>
    <w:rsid w:val="00F179EB"/>
    <w:rsid w:val="00F24D1F"/>
    <w:rsid w:val="00F2609C"/>
    <w:rsid w:val="00F26FB6"/>
    <w:rsid w:val="00F4793E"/>
    <w:rsid w:val="00F549AB"/>
    <w:rsid w:val="00F630F6"/>
    <w:rsid w:val="00F636BF"/>
    <w:rsid w:val="00F659F6"/>
    <w:rsid w:val="00F83C7D"/>
    <w:rsid w:val="00F84697"/>
    <w:rsid w:val="00F905D6"/>
    <w:rsid w:val="00F9067F"/>
    <w:rsid w:val="00FA41AE"/>
    <w:rsid w:val="00FB51AE"/>
    <w:rsid w:val="00FC4BBC"/>
    <w:rsid w:val="00FD400A"/>
    <w:rsid w:val="00FF5EAE"/>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7772A"/>
  <w15:docId w15:val="{5CFC672B-20F3-4AEE-9ADA-F87229CA1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344F"/>
  </w:style>
  <w:style w:type="paragraph" w:styleId="Heading2">
    <w:name w:val="heading 2"/>
    <w:basedOn w:val="Normal"/>
    <w:next w:val="Normal"/>
    <w:link w:val="Heading2Char"/>
    <w:uiPriority w:val="9"/>
    <w:unhideWhenUsed/>
    <w:qFormat/>
    <w:rsid w:val="0036086D"/>
    <w:pPr>
      <w:keepNext/>
      <w:keepLines/>
      <w:spacing w:before="40" w:after="0" w:line="276" w:lineRule="auto"/>
      <w:outlineLvl w:val="1"/>
    </w:pPr>
    <w:rPr>
      <w:rFonts w:asciiTheme="majorHAnsi" w:eastAsiaTheme="majorEastAsia" w:hAnsiTheme="majorHAnsi" w:cstheme="majorBidi"/>
      <w:color w:val="2E74B5" w:themeColor="accent1" w:themeShade="BF"/>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ferences,Paragraphe de liste1,Normal 2,List Paragraph (numbered (a)),Citation List,Resume Title,Heading 41,ListBullet Paragraph,Numbered Paragraph,Main numbered paragraph,Numbered List Paragraph,123 List Paragraph,Bullets,Liste 1,Dot pt"/>
    <w:basedOn w:val="Normal"/>
    <w:link w:val="ListParagraphChar"/>
    <w:uiPriority w:val="34"/>
    <w:qFormat/>
    <w:rsid w:val="00E8344F"/>
    <w:pPr>
      <w:spacing w:after="200" w:line="276" w:lineRule="auto"/>
      <w:ind w:left="720"/>
      <w:contextualSpacing/>
    </w:pPr>
    <w:rPr>
      <w:rFonts w:eastAsiaTheme="minorEastAsia"/>
    </w:rPr>
  </w:style>
  <w:style w:type="character" w:customStyle="1" w:styleId="ListParagraphChar">
    <w:name w:val="List Paragraph Char"/>
    <w:aliases w:val="References Char,Paragraphe de liste1 Char,Normal 2 Char,List Paragraph (numbered (a)) Char,Citation List Char,Resume Title Char,Heading 41 Char,ListBullet Paragraph Char,Numbered Paragraph Char,Main numbered paragraph Char"/>
    <w:link w:val="ListParagraph"/>
    <w:uiPriority w:val="34"/>
    <w:qFormat/>
    <w:locked/>
    <w:rsid w:val="00E8344F"/>
    <w:rPr>
      <w:rFonts w:eastAsiaTheme="minorEastAsia"/>
    </w:rPr>
  </w:style>
  <w:style w:type="paragraph" w:styleId="Header">
    <w:name w:val="header"/>
    <w:basedOn w:val="Normal"/>
    <w:link w:val="HeaderChar"/>
    <w:uiPriority w:val="99"/>
    <w:unhideWhenUsed/>
    <w:rsid w:val="00E834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44F"/>
  </w:style>
  <w:style w:type="paragraph" w:styleId="Footer">
    <w:name w:val="footer"/>
    <w:aliases w:val="eersteregel,eersteregel Char Char Char,eersteregel Char Char,eersteregel Char"/>
    <w:basedOn w:val="Normal"/>
    <w:link w:val="FooterChar"/>
    <w:uiPriority w:val="99"/>
    <w:unhideWhenUsed/>
    <w:rsid w:val="00E8344F"/>
    <w:pPr>
      <w:tabs>
        <w:tab w:val="center" w:pos="4680"/>
        <w:tab w:val="right" w:pos="9360"/>
      </w:tabs>
      <w:spacing w:after="0" w:line="240" w:lineRule="auto"/>
    </w:pPr>
  </w:style>
  <w:style w:type="character" w:customStyle="1" w:styleId="FooterChar">
    <w:name w:val="Footer Char"/>
    <w:aliases w:val="eersteregel Char1,eersteregel Char Char Char Char,eersteregel Char Char Char1,eersteregel Char Char1"/>
    <w:basedOn w:val="DefaultParagraphFont"/>
    <w:link w:val="Footer"/>
    <w:uiPriority w:val="99"/>
    <w:rsid w:val="00E8344F"/>
  </w:style>
  <w:style w:type="paragraph" w:customStyle="1" w:styleId="Pa8">
    <w:name w:val="Pa8"/>
    <w:basedOn w:val="Normal"/>
    <w:next w:val="Normal"/>
    <w:uiPriority w:val="99"/>
    <w:rsid w:val="00E8344F"/>
    <w:pPr>
      <w:autoSpaceDE w:val="0"/>
      <w:autoSpaceDN w:val="0"/>
      <w:adjustRightInd w:val="0"/>
      <w:spacing w:after="0" w:line="221" w:lineRule="atLeast"/>
    </w:pPr>
    <w:rPr>
      <w:rFonts w:ascii="Myriad Pro Light" w:eastAsia="Calibri" w:hAnsi="Myriad Pro Light" w:cs="Times New Roman"/>
      <w:sz w:val="24"/>
      <w:szCs w:val="24"/>
    </w:rPr>
  </w:style>
  <w:style w:type="paragraph" w:styleId="FootnoteText">
    <w:name w:val="footnote text"/>
    <w:aliases w:val="ft,single space,FOOTNOTES,fn,footnote text,Footnote,12pt,ALTS FOOTNOTE,Footnote Text 1,ADB,Footnote Text Char Char,Geneva 9,Font: Geneva 9,Boston 10,f Char Char,f Char Char Char Char,(NECG) Footnote Text,Text,f"/>
    <w:basedOn w:val="Normal"/>
    <w:link w:val="FootnoteTextChar"/>
    <w:uiPriority w:val="99"/>
    <w:rsid w:val="00E8344F"/>
    <w:pPr>
      <w:spacing w:after="0" w:line="240" w:lineRule="auto"/>
    </w:pPr>
    <w:rPr>
      <w:rFonts w:ascii="Times New Roman" w:eastAsia="Times New Roman" w:hAnsi="Times New Roman" w:cs="Times New Roman"/>
      <w:sz w:val="20"/>
      <w:szCs w:val="20"/>
      <w:lang w:val="sv-SE" w:eastAsia="sv-SE"/>
    </w:rPr>
  </w:style>
  <w:style w:type="character" w:customStyle="1" w:styleId="FootnoteTextChar">
    <w:name w:val="Footnote Text Char"/>
    <w:aliases w:val="ft Char,single space Char,FOOTNOTES Char,fn Char,footnote text Char,Footnote Char,12pt Char,ALTS FOOTNOTE Char,Footnote Text 1 Char,ADB Char,Footnote Text Char Char Char,Geneva 9 Char,Font: Geneva 9 Char,Boston 10 Char,Text Char"/>
    <w:basedOn w:val="DefaultParagraphFont"/>
    <w:link w:val="FootnoteText"/>
    <w:uiPriority w:val="99"/>
    <w:rsid w:val="00E8344F"/>
    <w:rPr>
      <w:rFonts w:ascii="Times New Roman" w:eastAsia="Times New Roman" w:hAnsi="Times New Roman" w:cs="Times New Roman"/>
      <w:sz w:val="20"/>
      <w:szCs w:val="20"/>
      <w:lang w:val="sv-SE" w:eastAsia="sv-SE"/>
    </w:rPr>
  </w:style>
  <w:style w:type="character" w:styleId="FootnoteReference">
    <w:name w:val="footnote reference"/>
    <w:aliases w:val="16 Point,Superscript 6 Point,ftref,Texto de nota al pie,BVI fnr Char,BVI fnr Car Car Char,BVI fnr Car Char,BVI fnr Car Car Car Car Char,BVI fnr Car Car Car Car Char Char,BVI fnr Car Car Car Car Char Char Char Char Char Char,ftref Char"/>
    <w:link w:val="ftrefCharCharCharCharChar"/>
    <w:uiPriority w:val="99"/>
    <w:qFormat/>
    <w:rsid w:val="00E8344F"/>
    <w:rPr>
      <w:vertAlign w:val="superscript"/>
    </w:rPr>
  </w:style>
  <w:style w:type="paragraph" w:styleId="NoSpacing">
    <w:name w:val="No Spacing"/>
    <w:link w:val="NoSpacingChar"/>
    <w:uiPriority w:val="1"/>
    <w:qFormat/>
    <w:rsid w:val="00E8344F"/>
    <w:pPr>
      <w:spacing w:after="0" w:line="240" w:lineRule="auto"/>
    </w:pPr>
    <w:rPr>
      <w:rFonts w:ascii="Calibri" w:eastAsia="Calibri" w:hAnsi="Calibri" w:cs="Arial"/>
      <w:lang w:bidi="he-IL"/>
    </w:rPr>
  </w:style>
  <w:style w:type="character" w:customStyle="1" w:styleId="NoSpacingChar">
    <w:name w:val="No Spacing Char"/>
    <w:link w:val="NoSpacing"/>
    <w:uiPriority w:val="1"/>
    <w:rsid w:val="00E8344F"/>
    <w:rPr>
      <w:rFonts w:ascii="Calibri" w:eastAsia="Calibri" w:hAnsi="Calibri" w:cs="Arial"/>
      <w:lang w:bidi="he-IL"/>
    </w:rPr>
  </w:style>
  <w:style w:type="paragraph" w:customStyle="1" w:styleId="Default">
    <w:name w:val="Default"/>
    <w:rsid w:val="00E8344F"/>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E8344F"/>
    <w:rPr>
      <w:color w:val="0563C1" w:themeColor="hyperlink"/>
      <w:u w:val="single"/>
    </w:rPr>
  </w:style>
  <w:style w:type="table" w:styleId="TableGrid">
    <w:name w:val="Table Grid"/>
    <w:basedOn w:val="TableNormal"/>
    <w:uiPriority w:val="39"/>
    <w:rsid w:val="00E834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549AB"/>
    <w:pPr>
      <w:spacing w:before="100" w:beforeAutospacing="1" w:after="100" w:afterAutospacing="1" w:line="240" w:lineRule="auto"/>
    </w:pPr>
    <w:rPr>
      <w:rFonts w:ascii="Times New Roman" w:eastAsia="Calibri" w:hAnsi="Times New Roman" w:cs="Times New Roman"/>
      <w:sz w:val="24"/>
      <w:szCs w:val="24"/>
    </w:rPr>
  </w:style>
  <w:style w:type="paragraph" w:styleId="BodyTextIndent3">
    <w:name w:val="Body Text Indent 3"/>
    <w:basedOn w:val="Normal"/>
    <w:link w:val="BodyTextIndent3Char"/>
    <w:rsid w:val="00F24D1F"/>
    <w:pPr>
      <w:spacing w:after="0" w:line="240" w:lineRule="auto"/>
      <w:ind w:left="720"/>
      <w:jc w:val="both"/>
    </w:pPr>
    <w:rPr>
      <w:rFonts w:ascii="Times New Roman" w:eastAsia="Times New Roman" w:hAnsi="Times New Roman" w:cs="Times New Roman"/>
      <w:sz w:val="24"/>
      <w:szCs w:val="20"/>
    </w:rPr>
  </w:style>
  <w:style w:type="character" w:customStyle="1" w:styleId="BodyTextIndent3Char">
    <w:name w:val="Body Text Indent 3 Char"/>
    <w:basedOn w:val="DefaultParagraphFont"/>
    <w:link w:val="BodyTextIndent3"/>
    <w:rsid w:val="00F24D1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ED1C96"/>
    <w:rPr>
      <w:sz w:val="16"/>
      <w:szCs w:val="16"/>
    </w:rPr>
  </w:style>
  <w:style w:type="paragraph" w:styleId="CommentText">
    <w:name w:val="annotation text"/>
    <w:basedOn w:val="Normal"/>
    <w:link w:val="CommentTextChar"/>
    <w:uiPriority w:val="99"/>
    <w:semiHidden/>
    <w:unhideWhenUsed/>
    <w:rsid w:val="00ED1C96"/>
    <w:pPr>
      <w:spacing w:after="200" w:line="240" w:lineRule="auto"/>
    </w:pPr>
    <w:rPr>
      <w:rFonts w:ascii="Calibri" w:eastAsia="Calibri" w:hAnsi="Calibri" w:cs="Times New Roman"/>
      <w:sz w:val="20"/>
      <w:szCs w:val="20"/>
      <w:lang w:val="en-IN"/>
    </w:rPr>
  </w:style>
  <w:style w:type="character" w:customStyle="1" w:styleId="CommentTextChar">
    <w:name w:val="Comment Text Char"/>
    <w:basedOn w:val="DefaultParagraphFont"/>
    <w:link w:val="CommentText"/>
    <w:uiPriority w:val="99"/>
    <w:semiHidden/>
    <w:rsid w:val="00ED1C96"/>
    <w:rPr>
      <w:rFonts w:ascii="Calibri" w:eastAsia="Calibri" w:hAnsi="Calibri" w:cs="Times New Roman"/>
      <w:sz w:val="20"/>
      <w:szCs w:val="20"/>
      <w:lang w:val="en-IN"/>
    </w:rPr>
  </w:style>
  <w:style w:type="paragraph" w:styleId="BalloonText">
    <w:name w:val="Balloon Text"/>
    <w:basedOn w:val="Normal"/>
    <w:link w:val="BalloonTextChar"/>
    <w:uiPriority w:val="99"/>
    <w:semiHidden/>
    <w:unhideWhenUsed/>
    <w:rsid w:val="00ED1C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1C96"/>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62077"/>
    <w:pPr>
      <w:spacing w:after="160"/>
    </w:pPr>
    <w:rPr>
      <w:rFonts w:asciiTheme="minorHAnsi" w:eastAsiaTheme="minorHAnsi" w:hAnsiTheme="minorHAnsi" w:cstheme="minorBidi"/>
      <w:b/>
      <w:bCs/>
      <w:lang w:val="en-US"/>
    </w:rPr>
  </w:style>
  <w:style w:type="character" w:customStyle="1" w:styleId="CommentSubjectChar">
    <w:name w:val="Comment Subject Char"/>
    <w:basedOn w:val="CommentTextChar"/>
    <w:link w:val="CommentSubject"/>
    <w:uiPriority w:val="99"/>
    <w:semiHidden/>
    <w:rsid w:val="00962077"/>
    <w:rPr>
      <w:rFonts w:ascii="Calibri" w:eastAsia="Calibri" w:hAnsi="Calibri" w:cs="Times New Roman"/>
      <w:b/>
      <w:bCs/>
      <w:sz w:val="20"/>
      <w:szCs w:val="20"/>
      <w:lang w:val="en-IN"/>
    </w:rPr>
  </w:style>
  <w:style w:type="character" w:customStyle="1" w:styleId="Heading2Char">
    <w:name w:val="Heading 2 Char"/>
    <w:basedOn w:val="DefaultParagraphFont"/>
    <w:link w:val="Heading2"/>
    <w:uiPriority w:val="9"/>
    <w:rsid w:val="0036086D"/>
    <w:rPr>
      <w:rFonts w:asciiTheme="majorHAnsi" w:eastAsiaTheme="majorEastAsia" w:hAnsiTheme="majorHAnsi" w:cstheme="majorBidi"/>
      <w:color w:val="2E74B5" w:themeColor="accent1" w:themeShade="BF"/>
      <w:sz w:val="26"/>
      <w:szCs w:val="26"/>
      <w:lang w:val="en-GB"/>
    </w:rPr>
  </w:style>
  <w:style w:type="paragraph" w:customStyle="1" w:styleId="ftrefCharCharCharCharChar">
    <w:name w:val="ftref Char Char Char Char Char"/>
    <w:aliases w:val="16 Point Char Char Char Char Char,Superscript 6 Point Char Char Char Char Char,BVI fnr Char Char Char Char Char,BVI fnr Car Car Char Char Char Char Char,BVI fnr Car Char Char Char Char Char"/>
    <w:basedOn w:val="Normal"/>
    <w:link w:val="FootnoteReference"/>
    <w:uiPriority w:val="99"/>
    <w:rsid w:val="0036086D"/>
    <w:pPr>
      <w:spacing w:line="240" w:lineRule="exact"/>
      <w:jc w:val="both"/>
    </w:pPr>
    <w:rPr>
      <w:vertAlign w:val="superscript"/>
    </w:rPr>
  </w:style>
  <w:style w:type="paragraph" w:customStyle="1" w:styleId="Pa6">
    <w:name w:val="Pa6"/>
    <w:basedOn w:val="Normal"/>
    <w:next w:val="Normal"/>
    <w:uiPriority w:val="99"/>
    <w:rsid w:val="0036086D"/>
    <w:pPr>
      <w:autoSpaceDE w:val="0"/>
      <w:autoSpaceDN w:val="0"/>
      <w:adjustRightInd w:val="0"/>
      <w:spacing w:after="0" w:line="201" w:lineRule="atLeast"/>
    </w:pPr>
    <w:rPr>
      <w:rFonts w:ascii="Proxima Nova Lt" w:hAnsi="Proxima Nova Lt"/>
      <w:sz w:val="24"/>
      <w:szCs w:val="24"/>
    </w:rPr>
  </w:style>
  <w:style w:type="table" w:customStyle="1" w:styleId="TableGrid1">
    <w:name w:val="Table Grid1"/>
    <w:basedOn w:val="TableNormal"/>
    <w:next w:val="TableGrid"/>
    <w:uiPriority w:val="39"/>
    <w:rsid w:val="00C43F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2809341">
      <w:bodyDiv w:val="1"/>
      <w:marLeft w:val="0"/>
      <w:marRight w:val="0"/>
      <w:marTop w:val="0"/>
      <w:marBottom w:val="0"/>
      <w:divBdr>
        <w:top w:val="none" w:sz="0" w:space="0" w:color="auto"/>
        <w:left w:val="none" w:sz="0" w:space="0" w:color="auto"/>
        <w:bottom w:val="none" w:sz="0" w:space="0" w:color="auto"/>
        <w:right w:val="none" w:sz="0" w:space="0" w:color="auto"/>
      </w:divBdr>
    </w:div>
    <w:div w:id="988166301">
      <w:bodyDiv w:val="1"/>
      <w:marLeft w:val="0"/>
      <w:marRight w:val="0"/>
      <w:marTop w:val="0"/>
      <w:marBottom w:val="0"/>
      <w:divBdr>
        <w:top w:val="none" w:sz="0" w:space="0" w:color="auto"/>
        <w:left w:val="none" w:sz="0" w:space="0" w:color="auto"/>
        <w:bottom w:val="none" w:sz="0" w:space="0" w:color="auto"/>
        <w:right w:val="none" w:sz="0" w:space="0" w:color="auto"/>
      </w:divBdr>
    </w:div>
    <w:div w:id="1080756396">
      <w:bodyDiv w:val="1"/>
      <w:marLeft w:val="0"/>
      <w:marRight w:val="0"/>
      <w:marTop w:val="0"/>
      <w:marBottom w:val="0"/>
      <w:divBdr>
        <w:top w:val="none" w:sz="0" w:space="0" w:color="auto"/>
        <w:left w:val="none" w:sz="0" w:space="0" w:color="auto"/>
        <w:bottom w:val="none" w:sz="0" w:space="0" w:color="auto"/>
        <w:right w:val="none" w:sz="0" w:space="0" w:color="auto"/>
      </w:divBdr>
    </w:div>
    <w:div w:id="1198198045">
      <w:bodyDiv w:val="1"/>
      <w:marLeft w:val="0"/>
      <w:marRight w:val="0"/>
      <w:marTop w:val="0"/>
      <w:marBottom w:val="0"/>
      <w:divBdr>
        <w:top w:val="none" w:sz="0" w:space="0" w:color="auto"/>
        <w:left w:val="none" w:sz="0" w:space="0" w:color="auto"/>
        <w:bottom w:val="none" w:sz="0" w:space="0" w:color="auto"/>
        <w:right w:val="none" w:sz="0" w:space="0" w:color="auto"/>
      </w:divBdr>
    </w:div>
    <w:div w:id="2021855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lanbd.consultant.hiring@plan-international.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hahidul.islam@plan-international.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183E3C-FF86-45BC-AC27-700632668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2050</Words>
  <Characters>11687</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Plan Sverige</Company>
  <LinksUpToDate>false</LinksUpToDate>
  <CharactersWithSpaces>13710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Towhidul Islam</dc:creator>
  <cp:lastModifiedBy>RAZU</cp:lastModifiedBy>
  <cp:revision>2</cp:revision>
  <cp:lastPrinted>2018-06-27T07:03:00Z</cp:lastPrinted>
  <dcterms:created xsi:type="dcterms:W3CDTF">2019-07-08T08:02:00Z</dcterms:created>
  <dcterms:modified xsi:type="dcterms:W3CDTF">2019-07-08T08:02:00Z</dcterms:modified>
</cp:coreProperties>
</file>