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E6C18" w14:textId="3B5D9108" w:rsidR="0005789A" w:rsidRDefault="0005789A" w:rsidP="008B09B3">
      <w:pPr>
        <w:pStyle w:val="Title"/>
        <w:jc w:val="center"/>
        <w:rPr>
          <w:rStyle w:val="Strong"/>
          <w:b w:val="0"/>
          <w:bCs w:val="0"/>
        </w:rPr>
      </w:pPr>
      <w:r w:rsidRPr="00CA59BD">
        <w:rPr>
          <w:rStyle w:val="Strong"/>
          <w:b w:val="0"/>
          <w:bCs w:val="0"/>
        </w:rPr>
        <w:t>Plan International Bangladesh</w:t>
      </w:r>
    </w:p>
    <w:p w14:paraId="45D5BCDE" w14:textId="53526071" w:rsidR="0005789A" w:rsidRPr="00767EF4" w:rsidRDefault="0005789A" w:rsidP="008B09B3">
      <w:pPr>
        <w:pStyle w:val="Title"/>
        <w:spacing w:line="276" w:lineRule="auto"/>
        <w:jc w:val="center"/>
        <w:rPr>
          <w:sz w:val="44"/>
        </w:rPr>
      </w:pPr>
      <w:r w:rsidRPr="00767EF4">
        <w:rPr>
          <w:rStyle w:val="Strong"/>
          <w:b w:val="0"/>
          <w:bCs w:val="0"/>
          <w:sz w:val="44"/>
        </w:rPr>
        <w:t>Terms of Reference (</w:t>
      </w:r>
      <w:proofErr w:type="spellStart"/>
      <w:r w:rsidRPr="00767EF4">
        <w:rPr>
          <w:rStyle w:val="Strong"/>
          <w:b w:val="0"/>
          <w:bCs w:val="0"/>
          <w:sz w:val="44"/>
        </w:rPr>
        <w:t>ToR</w:t>
      </w:r>
      <w:proofErr w:type="spellEnd"/>
      <w:r w:rsidRPr="00767EF4">
        <w:rPr>
          <w:rStyle w:val="Strong"/>
          <w:b w:val="0"/>
          <w:bCs w:val="0"/>
          <w:sz w:val="44"/>
        </w:rPr>
        <w:t>)</w:t>
      </w:r>
      <w:r w:rsidR="00767EF4">
        <w:rPr>
          <w:rStyle w:val="Strong"/>
          <w:b w:val="0"/>
          <w:bCs w:val="0"/>
          <w:sz w:val="44"/>
        </w:rPr>
        <w:t xml:space="preserve">: </w:t>
      </w:r>
      <w:r w:rsidR="00EB3A50" w:rsidRPr="00767EF4">
        <w:rPr>
          <w:rStyle w:val="Strong"/>
          <w:b w:val="0"/>
          <w:bCs w:val="0"/>
          <w:sz w:val="44"/>
        </w:rPr>
        <w:t>Youth Equality Award</w:t>
      </w:r>
    </w:p>
    <w:p w14:paraId="0C2D08AA" w14:textId="77777777" w:rsidR="0005789A" w:rsidRPr="00767EF4" w:rsidRDefault="0005789A" w:rsidP="00CA59BD">
      <w:pPr>
        <w:pStyle w:val="paragraph"/>
        <w:spacing w:before="0" w:beforeAutospacing="0" w:after="0" w:afterAutospacing="0"/>
        <w:jc w:val="both"/>
        <w:textAlignment w:val="baseline"/>
        <w:rPr>
          <w:rFonts w:ascii="Plan" w:hAnsi="Plan" w:cs="Segoe UI"/>
          <w:color w:val="000000" w:themeColor="text1"/>
          <w:sz w:val="2"/>
          <w:szCs w:val="22"/>
        </w:rPr>
      </w:pPr>
    </w:p>
    <w:p w14:paraId="7E112FBC" w14:textId="1E7904E8" w:rsidR="0005789A" w:rsidRPr="00CA59BD" w:rsidRDefault="0005789A" w:rsidP="00CA59BD">
      <w:pPr>
        <w:pStyle w:val="Heading1"/>
        <w:jc w:val="both"/>
        <w:rPr>
          <w:rFonts w:cs="Segoe UI"/>
          <w:color w:val="000000" w:themeColor="text1"/>
        </w:rPr>
      </w:pPr>
      <w:r w:rsidRPr="00CA59BD">
        <w:t>Background</w:t>
      </w:r>
    </w:p>
    <w:p w14:paraId="103D1E6C" w14:textId="5F66EF87" w:rsidR="00EB3A50" w:rsidRPr="00EB3A50" w:rsidRDefault="00EB3A50" w:rsidP="00CA59BD">
      <w:pPr>
        <w:spacing w:before="100" w:beforeAutospacing="1" w:after="100" w:afterAutospacing="1" w:line="240" w:lineRule="auto"/>
        <w:jc w:val="both"/>
        <w:rPr>
          <w:rFonts w:ascii="Plan" w:eastAsia="Times New Roman" w:hAnsi="Plan" w:cs="Times New Roman"/>
        </w:rPr>
      </w:pPr>
      <w:r w:rsidRPr="00EB3A50">
        <w:rPr>
          <w:rFonts w:ascii="Plan" w:eastAsia="Times New Roman" w:hAnsi="Plan" w:cs="Times New Roman"/>
        </w:rPr>
        <w:t>Plan International Bangladesh is a child- and youth-</w:t>
      </w:r>
      <w:proofErr w:type="spellStart"/>
      <w:r w:rsidRPr="00EB3A50">
        <w:rPr>
          <w:rFonts w:ascii="Plan" w:eastAsia="Times New Roman" w:hAnsi="Plan" w:cs="Times New Roman"/>
        </w:rPr>
        <w:t>centred</w:t>
      </w:r>
      <w:proofErr w:type="spellEnd"/>
      <w:r w:rsidRPr="00EB3A50">
        <w:rPr>
          <w:rFonts w:ascii="Plan" w:eastAsia="Times New Roman" w:hAnsi="Plan" w:cs="Times New Roman"/>
        </w:rPr>
        <w:t xml:space="preserve"> </w:t>
      </w:r>
      <w:proofErr w:type="spellStart"/>
      <w:r w:rsidRPr="00EB3A50">
        <w:rPr>
          <w:rFonts w:ascii="Plan" w:eastAsia="Times New Roman" w:hAnsi="Plan" w:cs="Times New Roman"/>
        </w:rPr>
        <w:t>organisation</w:t>
      </w:r>
      <w:proofErr w:type="spellEnd"/>
      <w:r w:rsidRPr="00EB3A50">
        <w:rPr>
          <w:rFonts w:ascii="Plan" w:eastAsia="Times New Roman" w:hAnsi="Plan" w:cs="Times New Roman"/>
        </w:rPr>
        <w:t xml:space="preserve"> with a mandate to advance girls’ rights, achieve gender equality, and </w:t>
      </w:r>
      <w:r w:rsidRPr="00CA59BD">
        <w:rPr>
          <w:rFonts w:ascii="Plan" w:eastAsia="Times New Roman" w:hAnsi="Plan" w:cs="Times New Roman"/>
          <w:bCs/>
        </w:rPr>
        <w:t>intentionally shift power, resources, and decision-making</w:t>
      </w:r>
      <w:r w:rsidR="00434F64">
        <w:rPr>
          <w:rFonts w:ascii="Plan" w:eastAsia="Times New Roman" w:hAnsi="Plan" w:cs="Times New Roman"/>
          <w:bCs/>
        </w:rPr>
        <w:t xml:space="preserve"> to youth-led </w:t>
      </w:r>
      <w:proofErr w:type="spellStart"/>
      <w:r w:rsidR="00434F64">
        <w:rPr>
          <w:rFonts w:ascii="Plan" w:eastAsia="Times New Roman" w:hAnsi="Plan" w:cs="Times New Roman"/>
          <w:bCs/>
        </w:rPr>
        <w:t>organisations</w:t>
      </w:r>
      <w:proofErr w:type="spellEnd"/>
      <w:r w:rsidR="00434F64">
        <w:rPr>
          <w:rFonts w:ascii="Plan" w:eastAsia="Times New Roman" w:hAnsi="Plan" w:cs="Times New Roman"/>
          <w:bCs/>
        </w:rPr>
        <w:t>, fostering partnerships of equal power</w:t>
      </w:r>
      <w:r w:rsidR="00A621A5">
        <w:rPr>
          <w:rFonts w:ascii="Plan" w:eastAsia="Times New Roman" w:hAnsi="Plan" w:cs="Times New Roman"/>
          <w:bCs/>
        </w:rPr>
        <w:t xml:space="preserve">. </w:t>
      </w:r>
      <w:r w:rsidRPr="00EB3A50">
        <w:rPr>
          <w:rFonts w:ascii="Plan" w:eastAsia="Times New Roman" w:hAnsi="Plan" w:cs="Times New Roman"/>
        </w:rPr>
        <w:t xml:space="preserve">Under its Country Strategy to 2030, Plan International Bangladesh works in partnership with adolescents and youth aged 15–24 to address unequal power relations and transform harmful gender norms, with boys and men engaged as allies. The </w:t>
      </w:r>
      <w:proofErr w:type="spellStart"/>
      <w:r w:rsidRPr="00EB3A50">
        <w:rPr>
          <w:rFonts w:ascii="Plan" w:eastAsia="Times New Roman" w:hAnsi="Plan" w:cs="Times New Roman"/>
        </w:rPr>
        <w:t>organisation</w:t>
      </w:r>
      <w:proofErr w:type="spellEnd"/>
      <w:r w:rsidRPr="00EB3A50">
        <w:rPr>
          <w:rFonts w:ascii="Plan" w:eastAsia="Times New Roman" w:hAnsi="Plan" w:cs="Times New Roman"/>
        </w:rPr>
        <w:t xml:space="preserve"> envisions a society where </w:t>
      </w:r>
      <w:r w:rsidR="00A1241E">
        <w:rPr>
          <w:rFonts w:ascii="Plan" w:eastAsia="Times New Roman" w:hAnsi="Plan" w:cs="Times New Roman"/>
        </w:rPr>
        <w:t xml:space="preserve">all </w:t>
      </w:r>
      <w:r w:rsidRPr="00EB3A50">
        <w:rPr>
          <w:rFonts w:ascii="Plan" w:eastAsia="Times New Roman" w:hAnsi="Plan" w:cs="Times New Roman"/>
        </w:rPr>
        <w:t xml:space="preserve">girls </w:t>
      </w:r>
      <w:r w:rsidR="00A1241E">
        <w:rPr>
          <w:rFonts w:ascii="Plan" w:eastAsia="Times New Roman" w:hAnsi="Plan" w:cs="Times New Roman"/>
        </w:rPr>
        <w:t xml:space="preserve">and young women </w:t>
      </w:r>
      <w:r w:rsidRPr="00EB3A50">
        <w:rPr>
          <w:rFonts w:ascii="Plan" w:eastAsia="Times New Roman" w:hAnsi="Plan" w:cs="Times New Roman"/>
        </w:rPr>
        <w:t>are seen, heard, and valued equally, have autonomy over their own decisions, and can exercise their rights without fear of discrimination.</w:t>
      </w:r>
    </w:p>
    <w:p w14:paraId="7BAF79E6" w14:textId="259C19AB" w:rsidR="00D30FEE" w:rsidRPr="00CA59BD" w:rsidRDefault="00EB3A50" w:rsidP="00CA59BD">
      <w:pPr>
        <w:spacing w:before="100" w:beforeAutospacing="1" w:after="100" w:afterAutospacing="1" w:line="240" w:lineRule="auto"/>
        <w:jc w:val="both"/>
        <w:rPr>
          <w:rFonts w:ascii="Plan" w:eastAsia="Times New Roman" w:hAnsi="Plan" w:cs="Times New Roman"/>
        </w:rPr>
      </w:pPr>
      <w:r w:rsidRPr="00EB3A50">
        <w:rPr>
          <w:rFonts w:ascii="Plan" w:eastAsia="Times New Roman" w:hAnsi="Plan" w:cs="Times New Roman"/>
        </w:rPr>
        <w:t xml:space="preserve">Within the </w:t>
      </w:r>
      <w:r w:rsidRPr="00CA59BD">
        <w:rPr>
          <w:rFonts w:ascii="Plan" w:eastAsia="Times New Roman" w:hAnsi="Plan" w:cs="Times New Roman"/>
          <w:bCs/>
        </w:rPr>
        <w:t>crosscutting</w:t>
      </w:r>
      <w:r w:rsidRPr="00EB3A50">
        <w:rPr>
          <w:rFonts w:ascii="Plan" w:eastAsia="Times New Roman" w:hAnsi="Plan" w:cs="Times New Roman"/>
        </w:rPr>
        <w:t xml:space="preserve"> Children and Youth Leadership portfolio, Plan International Bangladesh focuses on strengthening the agency, leadership, and collective influence of young people, with a deliberate emphasis on enabling youth and youth-led </w:t>
      </w:r>
      <w:proofErr w:type="spellStart"/>
      <w:r w:rsidRPr="00EB3A50">
        <w:rPr>
          <w:rFonts w:ascii="Plan" w:eastAsia="Times New Roman" w:hAnsi="Plan" w:cs="Times New Roman"/>
        </w:rPr>
        <w:t>organisations</w:t>
      </w:r>
      <w:proofErr w:type="spellEnd"/>
      <w:r w:rsidRPr="00EB3A50">
        <w:rPr>
          <w:rFonts w:ascii="Plan" w:eastAsia="Times New Roman" w:hAnsi="Plan" w:cs="Times New Roman"/>
        </w:rPr>
        <w:t xml:space="preserve"> to </w:t>
      </w:r>
      <w:r w:rsidRPr="00CA59BD">
        <w:rPr>
          <w:rFonts w:ascii="Plan" w:eastAsia="Times New Roman" w:hAnsi="Plan" w:cs="Times New Roman"/>
          <w:bCs/>
        </w:rPr>
        <w:t>exercise leadership, influence systems, and lead community-level change</w:t>
      </w:r>
      <w:r w:rsidRPr="00EB3A50">
        <w:rPr>
          <w:rFonts w:ascii="Plan" w:eastAsia="Times New Roman" w:hAnsi="Plan" w:cs="Times New Roman"/>
        </w:rPr>
        <w:t xml:space="preserve">. The Youth Equality Award is a core Children and Youth Leadership portfolio initiative that </w:t>
      </w:r>
      <w:proofErr w:type="spellStart"/>
      <w:r w:rsidRPr="00EB3A50">
        <w:rPr>
          <w:rFonts w:ascii="Plan" w:eastAsia="Times New Roman" w:hAnsi="Plan" w:cs="Times New Roman"/>
        </w:rPr>
        <w:t>operationalises</w:t>
      </w:r>
      <w:proofErr w:type="spellEnd"/>
      <w:r w:rsidRPr="00EB3A50">
        <w:rPr>
          <w:rFonts w:ascii="Plan" w:eastAsia="Times New Roman" w:hAnsi="Plan" w:cs="Times New Roman"/>
        </w:rPr>
        <w:t xml:space="preserve"> this mandate by </w:t>
      </w:r>
      <w:r w:rsidRPr="00CA59BD">
        <w:rPr>
          <w:rFonts w:ascii="Plan" w:eastAsia="Times New Roman" w:hAnsi="Plan" w:cs="Times New Roman"/>
          <w:bCs/>
        </w:rPr>
        <w:t xml:space="preserve">shifting resources and support directly to youth-led </w:t>
      </w:r>
      <w:proofErr w:type="spellStart"/>
      <w:r w:rsidRPr="00CA59BD">
        <w:rPr>
          <w:rFonts w:ascii="Plan" w:eastAsia="Times New Roman" w:hAnsi="Plan" w:cs="Times New Roman"/>
          <w:bCs/>
        </w:rPr>
        <w:t>organisations</w:t>
      </w:r>
      <w:proofErr w:type="spellEnd"/>
      <w:r w:rsidRPr="00EB3A50">
        <w:rPr>
          <w:rFonts w:ascii="Plan" w:eastAsia="Times New Roman" w:hAnsi="Plan" w:cs="Times New Roman"/>
        </w:rPr>
        <w:t>, alongside capacity building, technical accompaniment, and seed funding to design and implement gender-transformative initiatives and address root causes of inequality across Bangladesh.</w:t>
      </w:r>
    </w:p>
    <w:p w14:paraId="058AA04F" w14:textId="012175C3" w:rsidR="00D30FEE" w:rsidRPr="00CA59BD" w:rsidRDefault="00D30FEE" w:rsidP="00CA59BD">
      <w:pPr>
        <w:pStyle w:val="Heading1"/>
        <w:jc w:val="both"/>
      </w:pPr>
      <w:r w:rsidRPr="00CA59BD">
        <w:t>Goal and Objectives</w:t>
      </w:r>
    </w:p>
    <w:p w14:paraId="0C1177DA" w14:textId="77777777" w:rsidR="00CA59BD" w:rsidRDefault="00FF704D" w:rsidP="00CA59BD">
      <w:pPr>
        <w:spacing w:before="100" w:beforeAutospacing="1" w:after="100" w:afterAutospacing="1" w:line="240" w:lineRule="auto"/>
        <w:jc w:val="both"/>
        <w:rPr>
          <w:rFonts w:ascii="Plan" w:eastAsia="Times New Roman" w:hAnsi="Plan" w:cs="Times New Roman"/>
        </w:rPr>
      </w:pPr>
      <w:r w:rsidRPr="00CA59BD">
        <w:rPr>
          <w:rStyle w:val="Heading2Char"/>
        </w:rPr>
        <w:t>Goal</w:t>
      </w:r>
    </w:p>
    <w:p w14:paraId="2D0F0EF7" w14:textId="5AD66841" w:rsidR="00FF704D" w:rsidRPr="00FF704D" w:rsidRDefault="00FF704D" w:rsidP="00CA59BD">
      <w:pPr>
        <w:spacing w:before="100" w:beforeAutospacing="1" w:after="100" w:afterAutospacing="1" w:line="240" w:lineRule="auto"/>
        <w:jc w:val="both"/>
        <w:rPr>
          <w:rFonts w:asciiTheme="majorHAnsi" w:eastAsiaTheme="majorEastAsia" w:hAnsiTheme="majorHAnsi" w:cstheme="majorBidi"/>
          <w:color w:val="B3186D" w:themeColor="accent1" w:themeShade="BF"/>
          <w:sz w:val="26"/>
          <w:szCs w:val="26"/>
        </w:rPr>
      </w:pPr>
      <w:r w:rsidRPr="00FF704D">
        <w:rPr>
          <w:rFonts w:ascii="Plan" w:eastAsia="Times New Roman" w:hAnsi="Plan" w:cs="Times New Roman"/>
        </w:rPr>
        <w:t xml:space="preserve">The goal of the Youth Equality Award is to </w:t>
      </w:r>
      <w:r w:rsidR="00A1241E">
        <w:rPr>
          <w:rFonts w:ascii="Plan" w:eastAsia="Times New Roman" w:hAnsi="Plan" w:cs="Times New Roman"/>
        </w:rPr>
        <w:t xml:space="preserve">partner with and directly resource </w:t>
      </w:r>
      <w:r w:rsidRPr="00CA59BD">
        <w:rPr>
          <w:rFonts w:ascii="Plan" w:eastAsia="Times New Roman" w:hAnsi="Plan" w:cs="Times New Roman"/>
          <w:bCs/>
        </w:rPr>
        <w:t xml:space="preserve">youth-led </w:t>
      </w:r>
      <w:r w:rsidR="00F177A2" w:rsidRPr="00CA59BD">
        <w:rPr>
          <w:rFonts w:ascii="Plan" w:eastAsia="Times New Roman" w:hAnsi="Plan" w:cs="Times New Roman"/>
          <w:bCs/>
        </w:rPr>
        <w:t>organizations</w:t>
      </w:r>
      <w:r w:rsidRPr="00FF704D">
        <w:rPr>
          <w:rFonts w:ascii="Plan" w:eastAsia="Times New Roman" w:hAnsi="Plan" w:cs="Times New Roman"/>
        </w:rPr>
        <w:t xml:space="preserve"> to </w:t>
      </w:r>
      <w:r w:rsidR="00A1241E">
        <w:rPr>
          <w:rFonts w:ascii="Plan" w:eastAsia="Times New Roman" w:hAnsi="Plan" w:cs="Times New Roman"/>
        </w:rPr>
        <w:t xml:space="preserve">design, implement, and learn from </w:t>
      </w:r>
      <w:r w:rsidRPr="00FF704D">
        <w:rPr>
          <w:rFonts w:ascii="Plan" w:eastAsia="Times New Roman" w:hAnsi="Plan" w:cs="Times New Roman"/>
        </w:rPr>
        <w:t xml:space="preserve">community-based initiatives that advance gender equality and social inclusion. By </w:t>
      </w:r>
      <w:r w:rsidRPr="00CA59BD">
        <w:rPr>
          <w:rFonts w:ascii="Plan" w:eastAsia="Times New Roman" w:hAnsi="Plan" w:cs="Times New Roman"/>
          <w:bCs/>
        </w:rPr>
        <w:t>shifting power and resources to youth</w:t>
      </w:r>
      <w:r w:rsidRPr="00FF704D">
        <w:rPr>
          <w:rFonts w:ascii="Plan" w:eastAsia="Times New Roman" w:hAnsi="Plan" w:cs="Times New Roman"/>
        </w:rPr>
        <w:t>, the Award supports youth leadership, innovation, and collective action, translating youth-driven ideas into meaningful and contextually grounded change.</w:t>
      </w:r>
    </w:p>
    <w:p w14:paraId="579309B4" w14:textId="77777777" w:rsidR="00CA59BD" w:rsidRDefault="00FF704D" w:rsidP="00CA59BD">
      <w:pPr>
        <w:spacing w:before="100" w:beforeAutospacing="1" w:after="100" w:afterAutospacing="1" w:line="240" w:lineRule="auto"/>
        <w:jc w:val="both"/>
        <w:rPr>
          <w:rStyle w:val="Heading2Char"/>
        </w:rPr>
      </w:pPr>
      <w:r w:rsidRPr="00CA59BD">
        <w:rPr>
          <w:rStyle w:val="Heading2Char"/>
        </w:rPr>
        <w:t>Objectives</w:t>
      </w:r>
    </w:p>
    <w:p w14:paraId="728F5799" w14:textId="2EF89445" w:rsidR="00CA59BD" w:rsidRPr="00CA59BD" w:rsidRDefault="00FF704D" w:rsidP="00CA59BD">
      <w:pPr>
        <w:pStyle w:val="ListParagraph"/>
        <w:numPr>
          <w:ilvl w:val="0"/>
          <w:numId w:val="27"/>
        </w:numPr>
        <w:spacing w:before="100" w:beforeAutospacing="1" w:after="100" w:afterAutospacing="1" w:line="240" w:lineRule="auto"/>
        <w:jc w:val="both"/>
        <w:rPr>
          <w:rFonts w:ascii="Plan" w:eastAsia="Times New Roman" w:hAnsi="Plan" w:cs="Times New Roman"/>
        </w:rPr>
      </w:pPr>
      <w:r w:rsidRPr="00CA59BD">
        <w:rPr>
          <w:rFonts w:ascii="Plan" w:eastAsia="Times New Roman" w:hAnsi="Plan" w:cs="Times New Roman"/>
          <w:bCs/>
        </w:rPr>
        <w:t xml:space="preserve">To strengthen the capacity of </w:t>
      </w:r>
      <w:r w:rsidR="00A1241E">
        <w:rPr>
          <w:rFonts w:ascii="Plan" w:eastAsia="Times New Roman" w:hAnsi="Plan" w:cs="Times New Roman"/>
          <w:bCs/>
        </w:rPr>
        <w:t xml:space="preserve">diverse </w:t>
      </w:r>
      <w:r w:rsidRPr="00CA59BD">
        <w:rPr>
          <w:rFonts w:ascii="Plan" w:eastAsia="Times New Roman" w:hAnsi="Plan" w:cs="Times New Roman"/>
          <w:bCs/>
        </w:rPr>
        <w:t xml:space="preserve">formal and informal youth-led </w:t>
      </w:r>
      <w:r w:rsidR="00F177A2" w:rsidRPr="00CA59BD">
        <w:rPr>
          <w:rFonts w:ascii="Plan" w:eastAsia="Times New Roman" w:hAnsi="Plan" w:cs="Times New Roman"/>
          <w:bCs/>
        </w:rPr>
        <w:t>organizations</w:t>
      </w:r>
      <w:r w:rsidRPr="00CA59BD">
        <w:rPr>
          <w:rFonts w:ascii="Plan" w:eastAsia="Times New Roman" w:hAnsi="Plan" w:cs="Times New Roman"/>
          <w:bCs/>
        </w:rPr>
        <w:t xml:space="preserve"> </w:t>
      </w:r>
      <w:r w:rsidR="00A1241E">
        <w:rPr>
          <w:rFonts w:ascii="Plan" w:eastAsia="Times New Roman" w:hAnsi="Plan" w:cs="Times New Roman"/>
          <w:bCs/>
        </w:rPr>
        <w:t xml:space="preserve">with a focus on those led by girls, young women and marginalized youth </w:t>
      </w:r>
      <w:r w:rsidRPr="00CA59BD">
        <w:rPr>
          <w:rFonts w:ascii="Plan" w:eastAsia="Times New Roman" w:hAnsi="Plan" w:cs="Times New Roman"/>
          <w:bCs/>
        </w:rPr>
        <w:t>to identify community-level challenges and design inclusive, youth-led interventions that address gender inequality and social exclusion.</w:t>
      </w:r>
    </w:p>
    <w:p w14:paraId="35BDD9DF" w14:textId="02750FF6" w:rsidR="00FF704D" w:rsidRPr="00CA59BD" w:rsidRDefault="00FF704D" w:rsidP="00CA59BD">
      <w:pPr>
        <w:pStyle w:val="ListParagraph"/>
        <w:numPr>
          <w:ilvl w:val="0"/>
          <w:numId w:val="27"/>
        </w:numPr>
        <w:spacing w:before="100" w:beforeAutospacing="1" w:after="100" w:afterAutospacing="1" w:line="240" w:lineRule="auto"/>
        <w:jc w:val="both"/>
        <w:rPr>
          <w:rFonts w:ascii="Plan" w:eastAsia="Times New Roman" w:hAnsi="Plan" w:cs="Times New Roman"/>
        </w:rPr>
      </w:pPr>
      <w:r w:rsidRPr="00CA59BD">
        <w:rPr>
          <w:rFonts w:ascii="Plan" w:eastAsia="Times New Roman" w:hAnsi="Plan" w:cs="Times New Roman"/>
        </w:rPr>
        <w:t xml:space="preserve">To provide selected youth-led </w:t>
      </w:r>
      <w:r w:rsidR="00F177A2" w:rsidRPr="00CA59BD">
        <w:rPr>
          <w:rFonts w:ascii="Plan" w:eastAsia="Times New Roman" w:hAnsi="Plan" w:cs="Times New Roman"/>
        </w:rPr>
        <w:t>organizations</w:t>
      </w:r>
      <w:r w:rsidRPr="00CA59BD">
        <w:rPr>
          <w:rFonts w:ascii="Plan" w:eastAsia="Times New Roman" w:hAnsi="Plan" w:cs="Times New Roman"/>
        </w:rPr>
        <w:t xml:space="preserve"> with </w:t>
      </w:r>
      <w:r w:rsidRPr="00CA59BD">
        <w:rPr>
          <w:rFonts w:ascii="Plan" w:eastAsia="Times New Roman" w:hAnsi="Plan" w:cs="Times New Roman"/>
          <w:bCs/>
        </w:rPr>
        <w:t>flexible financial support</w:t>
      </w:r>
      <w:r w:rsidR="00A1241E">
        <w:rPr>
          <w:rFonts w:ascii="Plan" w:eastAsia="Times New Roman" w:hAnsi="Plan" w:cs="Times New Roman"/>
          <w:bCs/>
        </w:rPr>
        <w:t xml:space="preserve"> (Up to BDT 50,000)</w:t>
      </w:r>
      <w:r w:rsidRPr="00CA59BD">
        <w:rPr>
          <w:rFonts w:ascii="Plan" w:eastAsia="Times New Roman" w:hAnsi="Plan" w:cs="Times New Roman"/>
          <w:bCs/>
        </w:rPr>
        <w:t>, technical accompaniment, and structured learning opportunities</w:t>
      </w:r>
      <w:r w:rsidRPr="00CA59BD">
        <w:rPr>
          <w:rFonts w:ascii="Plan" w:eastAsia="Times New Roman" w:hAnsi="Plan" w:cs="Times New Roman"/>
        </w:rPr>
        <w:t xml:space="preserve"> </w:t>
      </w:r>
      <w:r w:rsidR="00A1241E">
        <w:rPr>
          <w:rFonts w:ascii="Plan" w:eastAsia="Times New Roman" w:hAnsi="Plan" w:cs="Times New Roman"/>
        </w:rPr>
        <w:t>that enable them to implement monitor and adapt their</w:t>
      </w:r>
      <w:r w:rsidRPr="00CA59BD">
        <w:rPr>
          <w:rFonts w:ascii="Plan" w:eastAsia="Times New Roman" w:hAnsi="Plan" w:cs="Times New Roman"/>
        </w:rPr>
        <w:t xml:space="preserve"> gender-transformative change.</w:t>
      </w:r>
    </w:p>
    <w:p w14:paraId="6A22471E" w14:textId="3B52FC9A" w:rsidR="00D740A1" w:rsidRPr="00CA59BD" w:rsidRDefault="00D740A1" w:rsidP="00CA59BD">
      <w:pPr>
        <w:pStyle w:val="Heading1"/>
      </w:pPr>
      <w:r w:rsidRPr="00CA59BD">
        <w:t>About the</w:t>
      </w:r>
      <w:r w:rsidR="00FF704D" w:rsidRPr="00CA59BD">
        <w:t xml:space="preserve"> Youth</w:t>
      </w:r>
      <w:r w:rsidRPr="00CA59BD">
        <w:t xml:space="preserve"> Equality Award</w:t>
      </w:r>
    </w:p>
    <w:p w14:paraId="08C11C65" w14:textId="6A5BA229" w:rsidR="00FF704D" w:rsidRPr="00FF704D" w:rsidRDefault="00FF704D" w:rsidP="00CA59BD">
      <w:pPr>
        <w:spacing w:before="100" w:beforeAutospacing="1" w:after="100" w:afterAutospacing="1" w:line="240" w:lineRule="auto"/>
        <w:jc w:val="both"/>
        <w:rPr>
          <w:rFonts w:ascii="Plan" w:eastAsia="Times New Roman" w:hAnsi="Plan" w:cs="Times New Roman"/>
        </w:rPr>
      </w:pPr>
      <w:r w:rsidRPr="00FF704D">
        <w:rPr>
          <w:rFonts w:ascii="Plan" w:eastAsia="Times New Roman" w:hAnsi="Plan" w:cs="Times New Roman"/>
        </w:rPr>
        <w:t xml:space="preserve">The </w:t>
      </w:r>
      <w:r w:rsidR="007A145C">
        <w:rPr>
          <w:rFonts w:ascii="Plan" w:eastAsia="Times New Roman" w:hAnsi="Plan" w:cs="Times New Roman"/>
        </w:rPr>
        <w:t xml:space="preserve">Youth </w:t>
      </w:r>
      <w:r w:rsidRPr="00FF704D">
        <w:rPr>
          <w:rFonts w:ascii="Plan" w:eastAsia="Times New Roman" w:hAnsi="Plan" w:cs="Times New Roman"/>
        </w:rPr>
        <w:t xml:space="preserve">Equality Award is </w:t>
      </w:r>
      <w:r w:rsidRPr="00CA59BD">
        <w:rPr>
          <w:rFonts w:ascii="Plan" w:eastAsia="Times New Roman" w:hAnsi="Plan" w:cs="Times New Roman"/>
          <w:bCs/>
        </w:rPr>
        <w:t>not a campaign</w:t>
      </w:r>
      <w:r w:rsidRPr="00FF704D">
        <w:rPr>
          <w:rFonts w:ascii="Plan" w:eastAsia="Times New Roman" w:hAnsi="Plan" w:cs="Times New Roman"/>
        </w:rPr>
        <w:t xml:space="preserve">, but a </w:t>
      </w:r>
      <w:r w:rsidRPr="00CA59BD">
        <w:rPr>
          <w:rFonts w:ascii="Plan" w:eastAsia="Times New Roman" w:hAnsi="Plan" w:cs="Times New Roman"/>
          <w:bCs/>
        </w:rPr>
        <w:t>flexible funding and learning modality</w:t>
      </w:r>
      <w:r w:rsidRPr="00FF704D">
        <w:rPr>
          <w:rFonts w:ascii="Plan" w:eastAsia="Times New Roman" w:hAnsi="Plan" w:cs="Times New Roman"/>
        </w:rPr>
        <w:t xml:space="preserve"> that supports youth-led </w:t>
      </w:r>
      <w:proofErr w:type="spellStart"/>
      <w:r w:rsidRPr="00FF704D">
        <w:rPr>
          <w:rFonts w:ascii="Plan" w:eastAsia="Times New Roman" w:hAnsi="Plan" w:cs="Times New Roman"/>
        </w:rPr>
        <w:t>organisations</w:t>
      </w:r>
      <w:proofErr w:type="spellEnd"/>
      <w:r w:rsidRPr="00FF704D">
        <w:rPr>
          <w:rFonts w:ascii="Plan" w:eastAsia="Times New Roman" w:hAnsi="Plan" w:cs="Times New Roman"/>
        </w:rPr>
        <w:t xml:space="preserve"> to develop, test, and implement innovative ideas through youth-driven and participatory processes. The Award provides a structured yet adaptive platform that enables youth to move from ideas to action while strengthening leadership, accountability, and </w:t>
      </w:r>
      <w:proofErr w:type="spellStart"/>
      <w:r w:rsidRPr="00FF704D">
        <w:rPr>
          <w:rFonts w:ascii="Plan" w:eastAsia="Times New Roman" w:hAnsi="Plan" w:cs="Times New Roman"/>
        </w:rPr>
        <w:t>organisational</w:t>
      </w:r>
      <w:proofErr w:type="spellEnd"/>
      <w:r w:rsidRPr="00FF704D">
        <w:rPr>
          <w:rFonts w:ascii="Plan" w:eastAsia="Times New Roman" w:hAnsi="Plan" w:cs="Times New Roman"/>
        </w:rPr>
        <w:t xml:space="preserve"> learning.</w:t>
      </w:r>
    </w:p>
    <w:p w14:paraId="736B0815" w14:textId="19004BF1" w:rsidR="00FF704D" w:rsidRPr="00FF704D" w:rsidRDefault="00FF704D" w:rsidP="00CA59BD">
      <w:pPr>
        <w:spacing w:before="100" w:beforeAutospacing="1" w:after="100" w:afterAutospacing="1" w:line="240" w:lineRule="auto"/>
        <w:jc w:val="both"/>
        <w:rPr>
          <w:rFonts w:ascii="Plan" w:eastAsia="Times New Roman" w:hAnsi="Plan" w:cs="Times New Roman"/>
        </w:rPr>
      </w:pPr>
      <w:r w:rsidRPr="00FF704D">
        <w:rPr>
          <w:rFonts w:ascii="Plan" w:eastAsia="Times New Roman" w:hAnsi="Plan" w:cs="Times New Roman"/>
        </w:rPr>
        <w:lastRenderedPageBreak/>
        <w:t xml:space="preserve">Through the </w:t>
      </w:r>
      <w:r w:rsidR="007A145C">
        <w:rPr>
          <w:rFonts w:ascii="Plan" w:eastAsia="Times New Roman" w:hAnsi="Plan" w:cs="Times New Roman"/>
        </w:rPr>
        <w:t>a</w:t>
      </w:r>
      <w:r w:rsidRPr="00FF704D">
        <w:rPr>
          <w:rFonts w:ascii="Plan" w:eastAsia="Times New Roman" w:hAnsi="Plan" w:cs="Times New Roman"/>
        </w:rPr>
        <w:t xml:space="preserve">ward, selected youth-led </w:t>
      </w:r>
      <w:proofErr w:type="spellStart"/>
      <w:r w:rsidRPr="00FF704D">
        <w:rPr>
          <w:rFonts w:ascii="Plan" w:eastAsia="Times New Roman" w:hAnsi="Plan" w:cs="Times New Roman"/>
        </w:rPr>
        <w:t>organisations</w:t>
      </w:r>
      <w:proofErr w:type="spellEnd"/>
      <w:r w:rsidRPr="00FF704D">
        <w:rPr>
          <w:rFonts w:ascii="Plan" w:eastAsia="Times New Roman" w:hAnsi="Plan" w:cs="Times New Roman"/>
        </w:rPr>
        <w:t xml:space="preserve"> will be supported to </w:t>
      </w:r>
      <w:proofErr w:type="spellStart"/>
      <w:r w:rsidRPr="00FF704D">
        <w:rPr>
          <w:rFonts w:ascii="Plan" w:eastAsia="Times New Roman" w:hAnsi="Plan" w:cs="Times New Roman"/>
        </w:rPr>
        <w:t>conceptualise</w:t>
      </w:r>
      <w:proofErr w:type="spellEnd"/>
      <w:r w:rsidRPr="00FF704D">
        <w:rPr>
          <w:rFonts w:ascii="Plan" w:eastAsia="Times New Roman" w:hAnsi="Plan" w:cs="Times New Roman"/>
        </w:rPr>
        <w:t xml:space="preserve">, pilot, and implement community-based initiatives, with scope for learning, adaptation, and refinement during implementation. The Award also strengthens </w:t>
      </w:r>
      <w:proofErr w:type="spellStart"/>
      <w:r w:rsidRPr="00FF704D">
        <w:rPr>
          <w:rFonts w:ascii="Plan" w:eastAsia="Times New Roman" w:hAnsi="Plan" w:cs="Times New Roman"/>
        </w:rPr>
        <w:t>organisational</w:t>
      </w:r>
      <w:proofErr w:type="spellEnd"/>
      <w:r w:rsidRPr="00FF704D">
        <w:rPr>
          <w:rFonts w:ascii="Plan" w:eastAsia="Times New Roman" w:hAnsi="Plan" w:cs="Times New Roman"/>
        </w:rPr>
        <w:t xml:space="preserve"> capacity by enhancing practical skills, including proposal development, gender analysis, safeguarding, and inclusive programming, while encouraging collaboration and peer learning among youth-led </w:t>
      </w:r>
      <w:proofErr w:type="spellStart"/>
      <w:r w:rsidRPr="00FF704D">
        <w:rPr>
          <w:rFonts w:ascii="Plan" w:eastAsia="Times New Roman" w:hAnsi="Plan" w:cs="Times New Roman"/>
        </w:rPr>
        <w:t>organisations</w:t>
      </w:r>
      <w:proofErr w:type="spellEnd"/>
      <w:r w:rsidRPr="00FF704D">
        <w:rPr>
          <w:rFonts w:ascii="Plan" w:eastAsia="Times New Roman" w:hAnsi="Plan" w:cs="Times New Roman"/>
        </w:rPr>
        <w:t>.</w:t>
      </w:r>
    </w:p>
    <w:p w14:paraId="6C221313" w14:textId="041E514A" w:rsidR="00FF704D" w:rsidRPr="00FF704D" w:rsidRDefault="00FF704D" w:rsidP="00CA59BD">
      <w:pPr>
        <w:spacing w:before="100" w:beforeAutospacing="1" w:after="100" w:afterAutospacing="1" w:line="240" w:lineRule="auto"/>
        <w:jc w:val="both"/>
        <w:rPr>
          <w:rFonts w:ascii="Plan" w:eastAsia="Times New Roman" w:hAnsi="Plan" w:cs="Times New Roman"/>
        </w:rPr>
      </w:pPr>
      <w:r w:rsidRPr="00FF704D">
        <w:rPr>
          <w:rFonts w:ascii="Plan" w:eastAsia="Times New Roman" w:hAnsi="Plan" w:cs="Times New Roman"/>
        </w:rPr>
        <w:t xml:space="preserve">Plan International Bangladesh will provide </w:t>
      </w:r>
      <w:r w:rsidRPr="00CA59BD">
        <w:rPr>
          <w:rFonts w:ascii="Plan" w:eastAsia="Times New Roman" w:hAnsi="Plan" w:cs="Times New Roman"/>
          <w:bCs/>
        </w:rPr>
        <w:t>light-touch and responsive technical accompaniment</w:t>
      </w:r>
      <w:r w:rsidRPr="00FF704D">
        <w:rPr>
          <w:rFonts w:ascii="Plan" w:eastAsia="Times New Roman" w:hAnsi="Plan" w:cs="Times New Roman"/>
        </w:rPr>
        <w:t>, aligned with the Flexible Funding Guidelines, to support implementation and learning. This approach aims to foster sustainable, youth-led change while</w:t>
      </w:r>
      <w:r w:rsidR="00A621A5">
        <w:rPr>
          <w:rFonts w:ascii="Plan" w:eastAsia="Times New Roman" w:hAnsi="Plan" w:cs="Times New Roman"/>
        </w:rPr>
        <w:t xml:space="preserve"> maintaining </w:t>
      </w:r>
      <w:proofErr w:type="spellStart"/>
      <w:r w:rsidR="00A621A5">
        <w:rPr>
          <w:rFonts w:ascii="Plan" w:eastAsia="Times New Roman" w:hAnsi="Plan" w:cs="Times New Roman"/>
        </w:rPr>
        <w:t>propotional</w:t>
      </w:r>
      <w:proofErr w:type="spellEnd"/>
      <w:r w:rsidR="00A621A5">
        <w:rPr>
          <w:rFonts w:ascii="Plan" w:eastAsia="Times New Roman" w:hAnsi="Plan" w:cs="Times New Roman"/>
        </w:rPr>
        <w:t xml:space="preserve"> accountability</w:t>
      </w:r>
      <w:r w:rsidRPr="00FF704D">
        <w:rPr>
          <w:rFonts w:ascii="Plan" w:eastAsia="Times New Roman" w:hAnsi="Plan" w:cs="Times New Roman"/>
        </w:rPr>
        <w:t xml:space="preserve"> and safeguarding standards</w:t>
      </w:r>
      <w:r w:rsidR="00AD5B25">
        <w:rPr>
          <w:rFonts w:ascii="Plan" w:eastAsia="Times New Roman" w:hAnsi="Plan" w:cs="Times New Roman"/>
        </w:rPr>
        <w:t xml:space="preserve"> in line with the Flexible Funding </w:t>
      </w:r>
      <w:proofErr w:type="gramStart"/>
      <w:r w:rsidR="00AD5B25">
        <w:rPr>
          <w:rFonts w:ascii="Plan" w:eastAsia="Times New Roman" w:hAnsi="Plan" w:cs="Times New Roman"/>
        </w:rPr>
        <w:t>Guidelines.</w:t>
      </w:r>
      <w:r w:rsidRPr="00FF704D">
        <w:rPr>
          <w:rFonts w:ascii="Plan" w:eastAsia="Times New Roman" w:hAnsi="Plan" w:cs="Times New Roman"/>
        </w:rPr>
        <w:t>.</w:t>
      </w:r>
      <w:proofErr w:type="gramEnd"/>
    </w:p>
    <w:p w14:paraId="107F7603" w14:textId="54A95220" w:rsidR="003B642F" w:rsidRPr="00CA59BD" w:rsidRDefault="003B642F" w:rsidP="00CA59BD">
      <w:pPr>
        <w:pStyle w:val="Heading1"/>
        <w:rPr>
          <w:rFonts w:cs="Segoe UI"/>
          <w:color w:val="000000" w:themeColor="text1"/>
        </w:rPr>
      </w:pPr>
      <w:r w:rsidRPr="00CA59BD">
        <w:t>Modalit</w:t>
      </w:r>
      <w:r w:rsidR="007A145C">
        <w:t>ies</w:t>
      </w:r>
      <w:r w:rsidRPr="00CA59BD">
        <w:t xml:space="preserve"> for the </w:t>
      </w:r>
      <w:r w:rsidR="00CA59BD">
        <w:t xml:space="preserve">Youth </w:t>
      </w:r>
      <w:r w:rsidRPr="00CA59BD">
        <w:t>Equality Award</w:t>
      </w:r>
    </w:p>
    <w:p w14:paraId="4155BEDA" w14:textId="15B4838D" w:rsidR="00FF704D" w:rsidRPr="00FF704D" w:rsidRDefault="00FF704D" w:rsidP="00CA59BD">
      <w:pPr>
        <w:spacing w:before="100" w:beforeAutospacing="1" w:after="100" w:afterAutospacing="1" w:line="240" w:lineRule="auto"/>
        <w:jc w:val="both"/>
        <w:rPr>
          <w:rFonts w:ascii="Plan" w:eastAsia="Times New Roman" w:hAnsi="Plan" w:cs="Times New Roman"/>
        </w:rPr>
      </w:pPr>
      <w:r w:rsidRPr="00FF704D">
        <w:rPr>
          <w:rFonts w:ascii="Plan" w:eastAsia="Times New Roman" w:hAnsi="Plan" w:cs="Times New Roman"/>
        </w:rPr>
        <w:t xml:space="preserve">While many are actively engaged in community development and social change, access to </w:t>
      </w:r>
      <w:r w:rsidRPr="00CA59BD">
        <w:rPr>
          <w:rFonts w:ascii="Plan" w:eastAsia="Times New Roman" w:hAnsi="Plan" w:cs="Times New Roman"/>
          <w:bCs/>
        </w:rPr>
        <w:t>youth-friendly, flexible funding</w:t>
      </w:r>
      <w:r w:rsidRPr="00FF704D">
        <w:rPr>
          <w:rFonts w:ascii="Plan" w:eastAsia="Times New Roman" w:hAnsi="Plan" w:cs="Times New Roman"/>
        </w:rPr>
        <w:t xml:space="preserve"> remains limited. Conventional funding and compliance mechanisms are often misaligned with the operational realities and capacities of youth-led </w:t>
      </w:r>
      <w:proofErr w:type="spellStart"/>
      <w:r w:rsidRPr="00FF704D">
        <w:rPr>
          <w:rFonts w:ascii="Plan" w:eastAsia="Times New Roman" w:hAnsi="Plan" w:cs="Times New Roman"/>
        </w:rPr>
        <w:t>organisations</w:t>
      </w:r>
      <w:proofErr w:type="spellEnd"/>
      <w:r w:rsidRPr="00FF704D">
        <w:rPr>
          <w:rFonts w:ascii="Plan" w:eastAsia="Times New Roman" w:hAnsi="Plan" w:cs="Times New Roman"/>
        </w:rPr>
        <w:t>.</w:t>
      </w:r>
    </w:p>
    <w:p w14:paraId="11877C34" w14:textId="04D1B53C" w:rsidR="00FF704D" w:rsidRPr="00FF704D" w:rsidRDefault="00FF704D" w:rsidP="00CA59BD">
      <w:pPr>
        <w:spacing w:before="100" w:beforeAutospacing="1" w:after="100" w:afterAutospacing="1" w:line="240" w:lineRule="auto"/>
        <w:jc w:val="both"/>
        <w:rPr>
          <w:rFonts w:ascii="Plan" w:eastAsia="Times New Roman" w:hAnsi="Plan" w:cs="Times New Roman"/>
        </w:rPr>
      </w:pPr>
      <w:r w:rsidRPr="00FF704D">
        <w:rPr>
          <w:rFonts w:ascii="Plan" w:eastAsia="Times New Roman" w:hAnsi="Plan" w:cs="Times New Roman"/>
        </w:rPr>
        <w:t xml:space="preserve">The </w:t>
      </w:r>
      <w:r w:rsidR="007A145C">
        <w:rPr>
          <w:rFonts w:ascii="Plan" w:eastAsia="Times New Roman" w:hAnsi="Plan" w:cs="Times New Roman"/>
        </w:rPr>
        <w:t xml:space="preserve">Youth </w:t>
      </w:r>
      <w:r w:rsidRPr="00FF704D">
        <w:rPr>
          <w:rFonts w:ascii="Plan" w:eastAsia="Times New Roman" w:hAnsi="Plan" w:cs="Times New Roman"/>
        </w:rPr>
        <w:t xml:space="preserve">Equality Award addresses this gap by providing </w:t>
      </w:r>
      <w:r w:rsidRPr="00CA59BD">
        <w:rPr>
          <w:rFonts w:ascii="Plan" w:eastAsia="Times New Roman" w:hAnsi="Plan" w:cs="Times New Roman"/>
          <w:bCs/>
        </w:rPr>
        <w:t>accessible seed funding combined with technical accompaniment and mentoring</w:t>
      </w:r>
      <w:r w:rsidRPr="00FF704D">
        <w:rPr>
          <w:rFonts w:ascii="Plan" w:eastAsia="Times New Roman" w:hAnsi="Plan" w:cs="Times New Roman"/>
        </w:rPr>
        <w:t xml:space="preserve">, enabling youth-led </w:t>
      </w:r>
      <w:proofErr w:type="spellStart"/>
      <w:r w:rsidRPr="00FF704D">
        <w:rPr>
          <w:rFonts w:ascii="Plan" w:eastAsia="Times New Roman" w:hAnsi="Plan" w:cs="Times New Roman"/>
        </w:rPr>
        <w:t>organisations</w:t>
      </w:r>
      <w:proofErr w:type="spellEnd"/>
      <w:r w:rsidRPr="00FF704D">
        <w:rPr>
          <w:rFonts w:ascii="Plan" w:eastAsia="Times New Roman" w:hAnsi="Plan" w:cs="Times New Roman"/>
        </w:rPr>
        <w:t xml:space="preserve"> to design and implement community-based, gender-transformative initiatives. This modality </w:t>
      </w:r>
      <w:proofErr w:type="spellStart"/>
      <w:r w:rsidRPr="00FF704D">
        <w:rPr>
          <w:rFonts w:ascii="Plan" w:eastAsia="Times New Roman" w:hAnsi="Plan" w:cs="Times New Roman"/>
        </w:rPr>
        <w:t>prioritises</w:t>
      </w:r>
      <w:proofErr w:type="spellEnd"/>
      <w:r w:rsidRPr="00FF704D">
        <w:rPr>
          <w:rFonts w:ascii="Plan" w:eastAsia="Times New Roman" w:hAnsi="Plan" w:cs="Times New Roman"/>
        </w:rPr>
        <w:t xml:space="preserve"> </w:t>
      </w:r>
      <w:r w:rsidRPr="00CA59BD">
        <w:rPr>
          <w:rFonts w:ascii="Plan" w:eastAsia="Times New Roman" w:hAnsi="Plan" w:cs="Times New Roman"/>
          <w:bCs/>
        </w:rPr>
        <w:t xml:space="preserve">youth ownership, learning-by-doing, accountability to communities, and </w:t>
      </w:r>
      <w:r w:rsidR="00AD5B25">
        <w:rPr>
          <w:rFonts w:ascii="Plan" w:eastAsia="Times New Roman" w:hAnsi="Plan" w:cs="Times New Roman"/>
          <w:bCs/>
        </w:rPr>
        <w:t xml:space="preserve">a </w:t>
      </w:r>
      <w:r w:rsidRPr="00CA59BD">
        <w:rPr>
          <w:rFonts w:ascii="Plan" w:eastAsia="Times New Roman" w:hAnsi="Plan" w:cs="Times New Roman"/>
          <w:bCs/>
        </w:rPr>
        <w:t xml:space="preserve">proportional </w:t>
      </w:r>
      <w:r w:rsidR="00AD5B25">
        <w:rPr>
          <w:rFonts w:ascii="Plan" w:eastAsia="Times New Roman" w:hAnsi="Plan" w:cs="Times New Roman"/>
          <w:bCs/>
        </w:rPr>
        <w:t xml:space="preserve">approach to risk and </w:t>
      </w:r>
      <w:r w:rsidRPr="00CA59BD">
        <w:rPr>
          <w:rFonts w:ascii="Plan" w:eastAsia="Times New Roman" w:hAnsi="Plan" w:cs="Times New Roman"/>
          <w:bCs/>
        </w:rPr>
        <w:t>compliance</w:t>
      </w:r>
      <w:r w:rsidRPr="00FF704D">
        <w:rPr>
          <w:rFonts w:ascii="Plan" w:eastAsia="Times New Roman" w:hAnsi="Plan" w:cs="Times New Roman"/>
        </w:rPr>
        <w:t>, in line with Plan International Bangladesh’s Flexible Funding Guidelines.</w:t>
      </w:r>
    </w:p>
    <w:p w14:paraId="3805B95E" w14:textId="6D823C46" w:rsidR="003B642F" w:rsidRPr="00CA59BD" w:rsidRDefault="003B642F" w:rsidP="00CA59BD">
      <w:pPr>
        <w:pStyle w:val="Heading2"/>
        <w:rPr>
          <w:rFonts w:eastAsia="Times New Roman"/>
          <w:lang w:val="en-GB" w:eastAsia="en-GB"/>
        </w:rPr>
      </w:pPr>
      <w:r w:rsidRPr="00CA59BD">
        <w:rPr>
          <w:rFonts w:eastAsia="Times New Roman"/>
          <w:lang w:val="en-GB" w:eastAsia="en-GB"/>
        </w:rPr>
        <w:t xml:space="preserve">Themes of the </w:t>
      </w:r>
      <w:r w:rsidR="00CA59BD">
        <w:rPr>
          <w:rFonts w:eastAsia="Times New Roman"/>
          <w:lang w:val="en-GB" w:eastAsia="en-GB"/>
        </w:rPr>
        <w:t xml:space="preserve">Youth </w:t>
      </w:r>
      <w:r w:rsidRPr="00CA59BD">
        <w:rPr>
          <w:rFonts w:eastAsia="Times New Roman"/>
          <w:lang w:val="en-GB" w:eastAsia="en-GB"/>
        </w:rPr>
        <w:t>Equality Award</w:t>
      </w:r>
    </w:p>
    <w:p w14:paraId="578CA9C8" w14:textId="77777777" w:rsidR="009929F7" w:rsidRPr="00CA59BD" w:rsidRDefault="009929F7" w:rsidP="00CA59BD">
      <w:pPr>
        <w:spacing w:before="100" w:beforeAutospacing="1" w:after="100" w:afterAutospacing="1" w:line="240" w:lineRule="auto"/>
        <w:jc w:val="both"/>
        <w:rPr>
          <w:rFonts w:ascii="Plan" w:hAnsi="Plan"/>
        </w:rPr>
      </w:pPr>
      <w:r w:rsidRPr="00CA59BD">
        <w:rPr>
          <w:rFonts w:ascii="Plan" w:hAnsi="Plan"/>
        </w:rPr>
        <w:t>Applicants must select one primary theme under which their initiative will be implemented.</w:t>
      </w:r>
    </w:p>
    <w:p w14:paraId="231A8706" w14:textId="31BAF969" w:rsidR="009929F7" w:rsidRPr="00CA59BD" w:rsidRDefault="009929F7" w:rsidP="00CA59BD">
      <w:pPr>
        <w:pStyle w:val="ListParagraph"/>
        <w:numPr>
          <w:ilvl w:val="0"/>
          <w:numId w:val="21"/>
        </w:numPr>
        <w:spacing w:before="100" w:beforeAutospacing="1" w:after="100" w:afterAutospacing="1" w:line="240" w:lineRule="auto"/>
        <w:jc w:val="both"/>
        <w:rPr>
          <w:rFonts w:ascii="Plan" w:eastAsia="Times New Roman" w:hAnsi="Plan" w:cs="Times New Roman"/>
        </w:rPr>
      </w:pPr>
      <w:r w:rsidRPr="00CA59BD">
        <w:rPr>
          <w:rFonts w:ascii="Plan" w:eastAsia="Times New Roman" w:hAnsi="Plan" w:cs="Times New Roman"/>
        </w:rPr>
        <w:t>Gender equality and girls’ rights, with a focus on transforming harmful gender norms and unequal power relations</w:t>
      </w:r>
    </w:p>
    <w:p w14:paraId="4BBABC42" w14:textId="6AC19824" w:rsidR="009929F7" w:rsidRPr="00CA59BD" w:rsidRDefault="009929F7" w:rsidP="00CA59BD">
      <w:pPr>
        <w:pStyle w:val="ListParagraph"/>
        <w:numPr>
          <w:ilvl w:val="0"/>
          <w:numId w:val="21"/>
        </w:numPr>
        <w:spacing w:before="100" w:beforeAutospacing="1" w:after="100" w:afterAutospacing="1" w:line="240" w:lineRule="auto"/>
        <w:jc w:val="both"/>
        <w:rPr>
          <w:rFonts w:ascii="Plan" w:eastAsia="Times New Roman" w:hAnsi="Plan" w:cs="Times New Roman"/>
        </w:rPr>
      </w:pPr>
      <w:r w:rsidRPr="00CA59BD">
        <w:rPr>
          <w:rFonts w:ascii="Plan" w:eastAsia="Times New Roman" w:hAnsi="Plan" w:cs="Times New Roman"/>
        </w:rPr>
        <w:t>Girls’ and young women’s agency, leadership, and meaningful participation in decision-making spaces</w:t>
      </w:r>
    </w:p>
    <w:p w14:paraId="55D509F7" w14:textId="65992A5F" w:rsidR="009929F7" w:rsidRPr="00CA59BD" w:rsidRDefault="009929F7" w:rsidP="00CA59BD">
      <w:pPr>
        <w:pStyle w:val="ListParagraph"/>
        <w:numPr>
          <w:ilvl w:val="0"/>
          <w:numId w:val="21"/>
        </w:numPr>
        <w:spacing w:before="100" w:beforeAutospacing="1" w:after="100" w:afterAutospacing="1" w:line="240" w:lineRule="auto"/>
        <w:jc w:val="both"/>
        <w:rPr>
          <w:rFonts w:ascii="Plan" w:eastAsia="Times New Roman" w:hAnsi="Plan" w:cs="Times New Roman"/>
        </w:rPr>
      </w:pPr>
      <w:r w:rsidRPr="00CA59BD">
        <w:rPr>
          <w:rFonts w:ascii="Plan" w:eastAsia="Times New Roman" w:hAnsi="Plan" w:cs="Times New Roman"/>
        </w:rPr>
        <w:t>Positive masculinities and engagement of boys, young men, and men as allies for gender equality</w:t>
      </w:r>
    </w:p>
    <w:p w14:paraId="68EC2856" w14:textId="008F006C" w:rsidR="009929F7" w:rsidRPr="00CA59BD" w:rsidRDefault="009929F7" w:rsidP="00CA59BD">
      <w:pPr>
        <w:pStyle w:val="ListParagraph"/>
        <w:numPr>
          <w:ilvl w:val="0"/>
          <w:numId w:val="21"/>
        </w:numPr>
        <w:spacing w:before="100" w:beforeAutospacing="1" w:after="100" w:afterAutospacing="1" w:line="240" w:lineRule="auto"/>
        <w:jc w:val="both"/>
        <w:rPr>
          <w:rFonts w:ascii="Plan" w:eastAsia="Times New Roman" w:hAnsi="Plan" w:cs="Times New Roman"/>
        </w:rPr>
      </w:pPr>
      <w:r w:rsidRPr="00CA59BD">
        <w:rPr>
          <w:rFonts w:ascii="Plan" w:eastAsia="Times New Roman" w:hAnsi="Plan" w:cs="Times New Roman"/>
        </w:rPr>
        <w:t>Youth leadership in climate action, environmental sustainability, and climate resilience</w:t>
      </w:r>
    </w:p>
    <w:p w14:paraId="46D462C1" w14:textId="050A409A" w:rsidR="009929F7" w:rsidRPr="00CA59BD" w:rsidRDefault="009929F7" w:rsidP="00CA59BD">
      <w:pPr>
        <w:pStyle w:val="ListParagraph"/>
        <w:numPr>
          <w:ilvl w:val="0"/>
          <w:numId w:val="21"/>
        </w:numPr>
        <w:spacing w:before="100" w:beforeAutospacing="1" w:after="100" w:afterAutospacing="1" w:line="240" w:lineRule="auto"/>
        <w:jc w:val="both"/>
        <w:rPr>
          <w:rFonts w:ascii="Plan" w:eastAsia="Times New Roman" w:hAnsi="Plan" w:cs="Times New Roman"/>
        </w:rPr>
      </w:pPr>
      <w:r w:rsidRPr="00CA59BD">
        <w:rPr>
          <w:rFonts w:ascii="Plan" w:eastAsia="Times New Roman" w:hAnsi="Plan" w:cs="Times New Roman"/>
        </w:rPr>
        <w:t>Youth leadership in humanitarian action, disaster preparedness, and crisis response</w:t>
      </w:r>
    </w:p>
    <w:p w14:paraId="5CDD5516" w14:textId="499DDF05" w:rsidR="009929F7" w:rsidRPr="00CA59BD" w:rsidRDefault="009929F7" w:rsidP="00CA59BD">
      <w:pPr>
        <w:pStyle w:val="ListParagraph"/>
        <w:numPr>
          <w:ilvl w:val="0"/>
          <w:numId w:val="21"/>
        </w:numPr>
        <w:spacing w:before="100" w:beforeAutospacing="1" w:after="100" w:afterAutospacing="1" w:line="240" w:lineRule="auto"/>
        <w:jc w:val="both"/>
        <w:rPr>
          <w:rFonts w:ascii="Plan" w:eastAsia="Times New Roman" w:hAnsi="Plan" w:cs="Times New Roman"/>
        </w:rPr>
      </w:pPr>
      <w:r w:rsidRPr="00CA59BD">
        <w:rPr>
          <w:rFonts w:ascii="Plan" w:eastAsia="Times New Roman" w:hAnsi="Plan" w:cs="Times New Roman"/>
        </w:rPr>
        <w:t>Safe, inclusive, and enabling civic and digital spaces for youth participation and influence</w:t>
      </w:r>
    </w:p>
    <w:p w14:paraId="7146CC74" w14:textId="07E75CC0" w:rsidR="003B642F" w:rsidRPr="00CA59BD" w:rsidRDefault="003B642F" w:rsidP="00CA59BD">
      <w:pPr>
        <w:pStyle w:val="Heading2"/>
        <w:rPr>
          <w:rFonts w:eastAsia="Times New Roman"/>
          <w:lang w:val="en-GB" w:eastAsia="en-GB"/>
        </w:rPr>
      </w:pPr>
      <w:r w:rsidRPr="00CA59BD">
        <w:rPr>
          <w:rFonts w:eastAsia="Times New Roman"/>
          <w:lang w:val="en-GB" w:eastAsia="en-GB"/>
        </w:rPr>
        <w:t xml:space="preserve">Priority Issues </w:t>
      </w:r>
      <w:r w:rsidR="009929F7" w:rsidRPr="00CA59BD">
        <w:rPr>
          <w:rFonts w:eastAsia="Times New Roman"/>
          <w:lang w:val="en-GB" w:eastAsia="en-GB"/>
        </w:rPr>
        <w:t xml:space="preserve">Across the Themes </w:t>
      </w:r>
    </w:p>
    <w:p w14:paraId="70BA8244" w14:textId="77777777" w:rsidR="009929F7" w:rsidRPr="00CA59BD" w:rsidRDefault="009929F7" w:rsidP="00CA59BD">
      <w:pPr>
        <w:pStyle w:val="NormalWeb"/>
        <w:jc w:val="both"/>
        <w:rPr>
          <w:rFonts w:ascii="Plan" w:hAnsi="Plan"/>
          <w:sz w:val="22"/>
          <w:szCs w:val="22"/>
        </w:rPr>
      </w:pPr>
      <w:r w:rsidRPr="00CA59BD">
        <w:rPr>
          <w:rFonts w:ascii="Plan" w:hAnsi="Plan"/>
          <w:sz w:val="22"/>
          <w:szCs w:val="22"/>
        </w:rPr>
        <w:t>Regardless of the thematic focus selected, proposed initiatives are expected to prioritise one or more of the following issues, as relevant to context:</w:t>
      </w:r>
    </w:p>
    <w:p w14:paraId="3E245E18" w14:textId="77777777" w:rsidR="009929F7" w:rsidRPr="00CA59BD" w:rsidRDefault="009929F7" w:rsidP="00CA59BD">
      <w:pPr>
        <w:pStyle w:val="NormalWeb"/>
        <w:numPr>
          <w:ilvl w:val="0"/>
          <w:numId w:val="26"/>
        </w:numPr>
        <w:jc w:val="both"/>
        <w:rPr>
          <w:rFonts w:ascii="Plan" w:hAnsi="Plan"/>
          <w:sz w:val="22"/>
          <w:szCs w:val="22"/>
        </w:rPr>
      </w:pPr>
      <w:r w:rsidRPr="00CA59BD">
        <w:rPr>
          <w:rFonts w:ascii="Plan" w:hAnsi="Plan"/>
          <w:sz w:val="22"/>
          <w:szCs w:val="22"/>
        </w:rPr>
        <w:t>Prevention of child marriage and advancement of girls’ rights</w:t>
      </w:r>
    </w:p>
    <w:p w14:paraId="143A8E12" w14:textId="77777777" w:rsidR="009929F7" w:rsidRPr="00CA59BD" w:rsidRDefault="009929F7" w:rsidP="00CA59BD">
      <w:pPr>
        <w:pStyle w:val="NormalWeb"/>
        <w:numPr>
          <w:ilvl w:val="0"/>
          <w:numId w:val="26"/>
        </w:numPr>
        <w:jc w:val="both"/>
        <w:rPr>
          <w:rFonts w:ascii="Plan" w:hAnsi="Plan"/>
          <w:sz w:val="22"/>
          <w:szCs w:val="22"/>
        </w:rPr>
      </w:pPr>
      <w:r w:rsidRPr="00CA59BD">
        <w:rPr>
          <w:rFonts w:ascii="Plan" w:hAnsi="Plan"/>
          <w:sz w:val="22"/>
          <w:szCs w:val="22"/>
        </w:rPr>
        <w:t>Meaningful participation of girls and young people in civic, social, and public life</w:t>
      </w:r>
    </w:p>
    <w:p w14:paraId="256909BB" w14:textId="77777777" w:rsidR="009929F7" w:rsidRPr="00CA59BD" w:rsidRDefault="009929F7" w:rsidP="00CA59BD">
      <w:pPr>
        <w:pStyle w:val="NormalWeb"/>
        <w:numPr>
          <w:ilvl w:val="0"/>
          <w:numId w:val="26"/>
        </w:numPr>
        <w:jc w:val="both"/>
        <w:rPr>
          <w:rFonts w:ascii="Plan" w:hAnsi="Plan"/>
          <w:sz w:val="22"/>
          <w:szCs w:val="22"/>
        </w:rPr>
      </w:pPr>
      <w:r w:rsidRPr="00CA59BD">
        <w:rPr>
          <w:rFonts w:ascii="Plan" w:hAnsi="Plan"/>
          <w:sz w:val="22"/>
          <w:szCs w:val="22"/>
        </w:rPr>
        <w:t>Challenging harmful gender norms and stereotypes through online and offline action</w:t>
      </w:r>
    </w:p>
    <w:p w14:paraId="49A6FF75" w14:textId="77777777" w:rsidR="009929F7" w:rsidRPr="00CA59BD" w:rsidRDefault="009929F7" w:rsidP="00CA59BD">
      <w:pPr>
        <w:pStyle w:val="NormalWeb"/>
        <w:numPr>
          <w:ilvl w:val="0"/>
          <w:numId w:val="26"/>
        </w:numPr>
        <w:jc w:val="both"/>
        <w:rPr>
          <w:rFonts w:ascii="Plan" w:hAnsi="Plan"/>
          <w:sz w:val="22"/>
          <w:szCs w:val="22"/>
        </w:rPr>
      </w:pPr>
      <w:r w:rsidRPr="00CA59BD">
        <w:rPr>
          <w:rFonts w:ascii="Plan" w:hAnsi="Plan"/>
          <w:sz w:val="22"/>
          <w:szCs w:val="22"/>
        </w:rPr>
        <w:t>Inclusion of marginalised and excluded youth in community development and social mobilisation</w:t>
      </w:r>
    </w:p>
    <w:p w14:paraId="26A31202" w14:textId="77777777" w:rsidR="009929F7" w:rsidRPr="00CA59BD" w:rsidRDefault="009929F7" w:rsidP="00CA59BD">
      <w:pPr>
        <w:pStyle w:val="NormalWeb"/>
        <w:numPr>
          <w:ilvl w:val="0"/>
          <w:numId w:val="26"/>
        </w:numPr>
        <w:jc w:val="both"/>
        <w:rPr>
          <w:rFonts w:ascii="Plan" w:hAnsi="Plan"/>
          <w:sz w:val="22"/>
          <w:szCs w:val="22"/>
        </w:rPr>
      </w:pPr>
      <w:r w:rsidRPr="00CA59BD">
        <w:rPr>
          <w:rFonts w:ascii="Plan" w:hAnsi="Plan"/>
          <w:sz w:val="22"/>
          <w:szCs w:val="22"/>
        </w:rPr>
        <w:t>Safe, inclusive, and meaningful engagement of youth in digital spaces</w:t>
      </w:r>
    </w:p>
    <w:p w14:paraId="58F69CC9" w14:textId="77777777" w:rsidR="009929F7" w:rsidRPr="00CA59BD" w:rsidRDefault="009929F7" w:rsidP="00CA59BD">
      <w:pPr>
        <w:pStyle w:val="NormalWeb"/>
        <w:numPr>
          <w:ilvl w:val="0"/>
          <w:numId w:val="26"/>
        </w:numPr>
        <w:jc w:val="both"/>
        <w:rPr>
          <w:rFonts w:ascii="Plan" w:hAnsi="Plan"/>
          <w:sz w:val="22"/>
          <w:szCs w:val="22"/>
        </w:rPr>
      </w:pPr>
      <w:r w:rsidRPr="00CA59BD">
        <w:rPr>
          <w:rFonts w:ascii="Plan" w:hAnsi="Plan"/>
          <w:sz w:val="22"/>
          <w:szCs w:val="22"/>
        </w:rPr>
        <w:t>Youth-led responses to climate risks and local resilience needs</w:t>
      </w:r>
    </w:p>
    <w:p w14:paraId="07E99E7E" w14:textId="77777777" w:rsidR="009929F7" w:rsidRPr="00CA59BD" w:rsidRDefault="009929F7" w:rsidP="00CA59BD">
      <w:pPr>
        <w:pStyle w:val="NormalWeb"/>
        <w:numPr>
          <w:ilvl w:val="0"/>
          <w:numId w:val="26"/>
        </w:numPr>
        <w:jc w:val="both"/>
        <w:rPr>
          <w:rFonts w:ascii="Plan" w:hAnsi="Plan"/>
          <w:sz w:val="22"/>
          <w:szCs w:val="22"/>
        </w:rPr>
      </w:pPr>
      <w:r w:rsidRPr="00CA59BD">
        <w:rPr>
          <w:rFonts w:ascii="Plan" w:hAnsi="Plan"/>
          <w:sz w:val="22"/>
          <w:szCs w:val="22"/>
        </w:rPr>
        <w:t>Protection of the rights and needs of girls and young women in disaster and emergency contexts</w:t>
      </w:r>
    </w:p>
    <w:p w14:paraId="45B14952" w14:textId="79402A77" w:rsidR="00FF704D" w:rsidRPr="00CA59BD" w:rsidRDefault="00FF704D" w:rsidP="00CA59BD">
      <w:pPr>
        <w:spacing w:before="100" w:beforeAutospacing="1" w:after="100" w:afterAutospacing="1" w:line="240" w:lineRule="auto"/>
        <w:rPr>
          <w:rFonts w:ascii="Plan" w:eastAsia="Times New Roman" w:hAnsi="Plan" w:cs="Times New Roman"/>
        </w:rPr>
      </w:pPr>
      <w:r w:rsidRPr="00CA59BD">
        <w:rPr>
          <w:rStyle w:val="Heading2Char"/>
        </w:rPr>
        <w:lastRenderedPageBreak/>
        <w:t xml:space="preserve">Eligibility Criteria for the </w:t>
      </w:r>
      <w:r w:rsidR="007A145C">
        <w:rPr>
          <w:rStyle w:val="Heading2Char"/>
        </w:rPr>
        <w:t xml:space="preserve">Youth </w:t>
      </w:r>
      <w:r w:rsidRPr="00CA59BD">
        <w:rPr>
          <w:rStyle w:val="Heading2Char"/>
        </w:rPr>
        <w:t>Equality Award</w:t>
      </w:r>
      <w:r w:rsidRPr="00CA59BD">
        <w:rPr>
          <w:rStyle w:val="Heading2Char"/>
        </w:rPr>
        <w:br/>
      </w:r>
      <w:r w:rsidRPr="00CA59BD">
        <w:rPr>
          <w:rFonts w:ascii="Plan" w:eastAsia="Times New Roman" w:hAnsi="Plan" w:cs="Times New Roman"/>
        </w:rPr>
        <w:t xml:space="preserve">To be eligible for consideration, youth </w:t>
      </w:r>
      <w:proofErr w:type="spellStart"/>
      <w:r w:rsidRPr="00CA59BD">
        <w:rPr>
          <w:rFonts w:ascii="Plan" w:eastAsia="Times New Roman" w:hAnsi="Plan" w:cs="Times New Roman"/>
        </w:rPr>
        <w:t>organisations</w:t>
      </w:r>
      <w:proofErr w:type="spellEnd"/>
      <w:r w:rsidRPr="00CA59BD">
        <w:rPr>
          <w:rFonts w:ascii="Plan" w:eastAsia="Times New Roman" w:hAnsi="Plan" w:cs="Times New Roman"/>
        </w:rPr>
        <w:t xml:space="preserve"> must meet the following criteria:</w:t>
      </w:r>
    </w:p>
    <w:p w14:paraId="4ECD5EC2" w14:textId="61944528" w:rsidR="00CA59BD" w:rsidRPr="00CA59BD" w:rsidRDefault="00FF704D" w:rsidP="00CA59BD">
      <w:pPr>
        <w:pStyle w:val="ListParagraph"/>
        <w:numPr>
          <w:ilvl w:val="0"/>
          <w:numId w:val="26"/>
        </w:numPr>
        <w:spacing w:before="100" w:beforeAutospacing="1" w:after="100" w:afterAutospacing="1" w:line="240" w:lineRule="auto"/>
        <w:rPr>
          <w:rFonts w:ascii="Plan" w:eastAsia="Times New Roman" w:hAnsi="Plan" w:cs="Times New Roman"/>
        </w:rPr>
      </w:pPr>
      <w:r w:rsidRPr="00CA59BD">
        <w:rPr>
          <w:rFonts w:ascii="Plan" w:eastAsia="Times New Roman" w:hAnsi="Plan" w:cs="Times New Roman"/>
          <w:bCs/>
        </w:rPr>
        <w:t xml:space="preserve">Youth-led </w:t>
      </w:r>
      <w:proofErr w:type="spellStart"/>
      <w:r w:rsidRPr="00CA59BD">
        <w:rPr>
          <w:rFonts w:ascii="Plan" w:eastAsia="Times New Roman" w:hAnsi="Plan" w:cs="Times New Roman"/>
          <w:bCs/>
        </w:rPr>
        <w:t>organisations</w:t>
      </w:r>
      <w:proofErr w:type="spellEnd"/>
      <w:r w:rsidRPr="00CA59BD">
        <w:rPr>
          <w:rFonts w:ascii="Plan" w:eastAsia="Times New Roman" w:hAnsi="Plan" w:cs="Times New Roman"/>
          <w:bCs/>
        </w:rPr>
        <w:t xml:space="preserve"> where </w:t>
      </w:r>
      <w:r w:rsidR="00AD5B25">
        <w:rPr>
          <w:rFonts w:ascii="Plan" w:eastAsia="Times New Roman" w:hAnsi="Plan" w:cs="Times New Roman"/>
          <w:bCs/>
        </w:rPr>
        <w:t>women and men</w:t>
      </w:r>
      <w:r w:rsidRPr="00CA59BD">
        <w:rPr>
          <w:rFonts w:ascii="Plan" w:eastAsia="Times New Roman" w:hAnsi="Plan" w:cs="Times New Roman"/>
          <w:bCs/>
        </w:rPr>
        <w:t xml:space="preserve"> aged 15–35 hold the majority of decision-making roles</w:t>
      </w:r>
      <w:r w:rsidRPr="00CA59BD">
        <w:rPr>
          <w:rFonts w:ascii="Plan" w:eastAsia="Times New Roman" w:hAnsi="Plan" w:cs="Times New Roman"/>
        </w:rPr>
        <w:t>,</w:t>
      </w:r>
      <w:r w:rsidR="00AD5B25">
        <w:rPr>
          <w:rFonts w:ascii="Plan" w:eastAsia="Times New Roman" w:hAnsi="Plan" w:cs="Times New Roman"/>
        </w:rPr>
        <w:t xml:space="preserve"> with a special focus on organizations led by those aged 15-24,</w:t>
      </w:r>
      <w:r w:rsidRPr="00CA59BD">
        <w:rPr>
          <w:rFonts w:ascii="Plan" w:eastAsia="Times New Roman" w:hAnsi="Plan" w:cs="Times New Roman"/>
        </w:rPr>
        <w:t xml:space="preserve"> aligned with the National Youth Policy</w:t>
      </w:r>
      <w:r w:rsidR="00AD5B25">
        <w:rPr>
          <w:rFonts w:ascii="Plan" w:eastAsia="Times New Roman" w:hAnsi="Plan" w:cs="Times New Roman"/>
        </w:rPr>
        <w:t xml:space="preserve"> and Plan’s </w:t>
      </w:r>
      <w:r w:rsidR="00B3434E">
        <w:rPr>
          <w:rFonts w:ascii="Plan" w:eastAsia="Times New Roman" w:hAnsi="Plan" w:cs="Times New Roman"/>
        </w:rPr>
        <w:t xml:space="preserve">Flexible Funding Guideline. </w:t>
      </w:r>
    </w:p>
    <w:p w14:paraId="7314FA3B" w14:textId="77777777" w:rsidR="00CA59BD" w:rsidRPr="00CA59BD" w:rsidRDefault="00FF704D" w:rsidP="00CA59BD">
      <w:pPr>
        <w:pStyle w:val="ListParagraph"/>
        <w:numPr>
          <w:ilvl w:val="0"/>
          <w:numId w:val="26"/>
        </w:numPr>
        <w:spacing w:before="100" w:beforeAutospacing="1" w:after="100" w:afterAutospacing="1" w:line="240" w:lineRule="auto"/>
        <w:rPr>
          <w:rFonts w:ascii="Plan" w:eastAsia="Times New Roman" w:hAnsi="Plan" w:cs="Times New Roman"/>
        </w:rPr>
      </w:pPr>
      <w:r w:rsidRPr="00CA59BD">
        <w:rPr>
          <w:rFonts w:ascii="Plan" w:eastAsia="Times New Roman" w:hAnsi="Plan" w:cs="Times New Roman"/>
        </w:rPr>
        <w:t>At least one year of demonstrated experience in relevant thematic areas or community-based action</w:t>
      </w:r>
    </w:p>
    <w:p w14:paraId="314499DE" w14:textId="77777777" w:rsidR="00CA59BD" w:rsidRPr="00CA59BD" w:rsidRDefault="00FF704D" w:rsidP="00CA59BD">
      <w:pPr>
        <w:pStyle w:val="ListParagraph"/>
        <w:numPr>
          <w:ilvl w:val="0"/>
          <w:numId w:val="26"/>
        </w:numPr>
        <w:spacing w:before="100" w:beforeAutospacing="1" w:after="100" w:afterAutospacing="1" w:line="240" w:lineRule="auto"/>
        <w:rPr>
          <w:rFonts w:ascii="Plan" w:eastAsia="Times New Roman" w:hAnsi="Plan" w:cs="Times New Roman"/>
        </w:rPr>
      </w:pPr>
      <w:r w:rsidRPr="00CA59BD">
        <w:rPr>
          <w:rFonts w:ascii="Plan" w:eastAsia="Times New Roman" w:hAnsi="Plan" w:cs="Times New Roman"/>
          <w:bCs/>
        </w:rPr>
        <w:t>Experience in implementing at least one community-level initiative</w:t>
      </w:r>
    </w:p>
    <w:p w14:paraId="43315169" w14:textId="29663690" w:rsidR="008D4A75" w:rsidRPr="0014009B" w:rsidRDefault="008D4A75" w:rsidP="00CA59BD">
      <w:pPr>
        <w:pStyle w:val="ListParagraph"/>
        <w:numPr>
          <w:ilvl w:val="0"/>
          <w:numId w:val="26"/>
        </w:numPr>
        <w:spacing w:before="100" w:beforeAutospacing="1" w:after="100" w:afterAutospacing="1" w:line="240" w:lineRule="auto"/>
        <w:rPr>
          <w:rFonts w:ascii="Plan" w:eastAsia="Times New Roman" w:hAnsi="Plan" w:cs="Times New Roman"/>
        </w:rPr>
      </w:pPr>
      <w:r w:rsidRPr="0014009B">
        <w:t>Having an organizational bank account is preferred</w:t>
      </w:r>
      <w:r w:rsidR="00AD5B25">
        <w:t xml:space="preserve"> for registered entities</w:t>
      </w:r>
      <w:r w:rsidRPr="0014009B">
        <w:t xml:space="preserve">. </w:t>
      </w:r>
      <w:r w:rsidR="00AD5B25">
        <w:t>For unregistered group,</w:t>
      </w:r>
      <w:r w:rsidR="00AD5B25" w:rsidRPr="00AD5B25">
        <w:t xml:space="preserve"> flexible payment modalities as outlined in Section 8.2 of the Flexible Funding Guidelines (e.g., mobile banking) will be facilitated.</w:t>
      </w:r>
      <w:r w:rsidR="00AC6CFD">
        <w:t xml:space="preserve"> </w:t>
      </w:r>
      <w:r w:rsidR="00AD5B25">
        <w:t>However, Plan will facilitate/support to open a Bank account as appropriate for better transparency and financial inclusion</w:t>
      </w:r>
      <w:r w:rsidR="00B94AFA">
        <w:t>.</w:t>
      </w:r>
    </w:p>
    <w:p w14:paraId="3D56A688" w14:textId="6B374A7B" w:rsidR="00FF704D" w:rsidRPr="00CA59BD" w:rsidRDefault="00FF704D" w:rsidP="00CA59BD">
      <w:pPr>
        <w:pStyle w:val="ListParagraph"/>
        <w:numPr>
          <w:ilvl w:val="0"/>
          <w:numId w:val="26"/>
        </w:numPr>
        <w:spacing w:before="100" w:beforeAutospacing="1" w:after="100" w:afterAutospacing="1" w:line="240" w:lineRule="auto"/>
        <w:rPr>
          <w:rFonts w:ascii="Plan" w:eastAsia="Times New Roman" w:hAnsi="Plan" w:cs="Times New Roman"/>
        </w:rPr>
      </w:pPr>
      <w:r w:rsidRPr="00CA59BD">
        <w:rPr>
          <w:rFonts w:ascii="Plan" w:eastAsia="Times New Roman" w:hAnsi="Plan" w:cs="Times New Roman"/>
        </w:rPr>
        <w:t>A defined governing or coordination structure</w:t>
      </w:r>
    </w:p>
    <w:p w14:paraId="4FF975DD" w14:textId="77777777" w:rsidR="003B642F" w:rsidRPr="00CA59BD" w:rsidRDefault="003B642F" w:rsidP="00CA59BD">
      <w:pPr>
        <w:pStyle w:val="Heading1"/>
        <w:rPr>
          <w:rFonts w:eastAsia="Times New Roman"/>
          <w:lang w:val="en-GB" w:eastAsia="en-GB"/>
        </w:rPr>
      </w:pPr>
      <w:r w:rsidRPr="00CA59BD">
        <w:rPr>
          <w:rFonts w:eastAsia="Times New Roman"/>
          <w:lang w:val="en-GB" w:eastAsia="en-GB"/>
        </w:rPr>
        <w:t xml:space="preserve">Duration of the </w:t>
      </w:r>
      <w:proofErr w:type="spellStart"/>
      <w:r w:rsidRPr="00CA59BD">
        <w:rPr>
          <w:rFonts w:eastAsia="Times New Roman"/>
          <w:lang w:val="en-GB" w:eastAsia="en-GB"/>
        </w:rPr>
        <w:t>ToR</w:t>
      </w:r>
      <w:proofErr w:type="spellEnd"/>
    </w:p>
    <w:p w14:paraId="030E6EE7" w14:textId="77777777" w:rsidR="00FF704D" w:rsidRPr="00FF704D" w:rsidRDefault="00FF704D" w:rsidP="00CA59BD">
      <w:pPr>
        <w:spacing w:before="100" w:beforeAutospacing="1" w:after="100" w:afterAutospacing="1" w:line="240" w:lineRule="auto"/>
        <w:jc w:val="both"/>
        <w:rPr>
          <w:rFonts w:ascii="Plan" w:eastAsia="Times New Roman" w:hAnsi="Plan" w:cs="Times New Roman"/>
        </w:rPr>
      </w:pPr>
      <w:r w:rsidRPr="00FF704D">
        <w:rPr>
          <w:rFonts w:ascii="Plan" w:eastAsia="Times New Roman" w:hAnsi="Plan" w:cs="Times New Roman"/>
        </w:rPr>
        <w:t>The original duration of this Terms of Reference (</w:t>
      </w:r>
      <w:proofErr w:type="spellStart"/>
      <w:r w:rsidRPr="00FF704D">
        <w:rPr>
          <w:rFonts w:ascii="Plan" w:eastAsia="Times New Roman" w:hAnsi="Plan" w:cs="Times New Roman"/>
        </w:rPr>
        <w:t>ToR</w:t>
      </w:r>
      <w:proofErr w:type="spellEnd"/>
      <w:r w:rsidRPr="00FF704D">
        <w:rPr>
          <w:rFonts w:ascii="Plan" w:eastAsia="Times New Roman" w:hAnsi="Plan" w:cs="Times New Roman"/>
        </w:rPr>
        <w:t xml:space="preserve">) is from 18 January to 30 June 2026. </w:t>
      </w:r>
      <w:r w:rsidRPr="00CA59BD">
        <w:rPr>
          <w:rFonts w:ascii="Plan" w:eastAsia="Times New Roman" w:hAnsi="Plan" w:cs="Times New Roman"/>
          <w:bCs/>
        </w:rPr>
        <w:t>Given the National Election 2026 and potential changes in the political context, Plan International Bangladesh reserves the right to revise timelines, modalities, or implementation arrangements if required.</w:t>
      </w:r>
    </w:p>
    <w:p w14:paraId="1FF52041" w14:textId="60BCAAA1" w:rsidR="0072727D" w:rsidRPr="00CA59BD" w:rsidRDefault="000D1F21" w:rsidP="00CA59BD">
      <w:pPr>
        <w:pStyle w:val="Heading1"/>
      </w:pPr>
      <w:r>
        <w:t xml:space="preserve">Submission of Proposals for </w:t>
      </w:r>
      <w:r w:rsidR="0072727D" w:rsidRPr="00CA59BD">
        <w:t>the</w:t>
      </w:r>
      <w:r w:rsidR="00FF704D" w:rsidRPr="00CA59BD">
        <w:t xml:space="preserve"> Youth</w:t>
      </w:r>
      <w:r w:rsidR="0072727D" w:rsidRPr="00CA59BD">
        <w:t xml:space="preserve"> Equality Awa</w:t>
      </w:r>
    </w:p>
    <w:p w14:paraId="04A38C13" w14:textId="77777777" w:rsidR="000F6E9F" w:rsidRDefault="00DD6F8F" w:rsidP="000F6E9F">
      <w:pPr>
        <w:pStyle w:val="NormalWeb"/>
        <w:jc w:val="both"/>
        <w:rPr>
          <w:rFonts w:ascii="Plan" w:hAnsi="Plan"/>
          <w:sz w:val="22"/>
          <w:szCs w:val="22"/>
        </w:rPr>
      </w:pPr>
      <w:r w:rsidRPr="00CA59BD">
        <w:rPr>
          <w:rFonts w:ascii="Plan" w:hAnsi="Plan"/>
          <w:sz w:val="22"/>
          <w:szCs w:val="22"/>
        </w:rPr>
        <w:t>Plan International Bangladesh publish</w:t>
      </w:r>
      <w:r w:rsidR="000F6E9F">
        <w:rPr>
          <w:rFonts w:ascii="Plan" w:hAnsi="Plan"/>
          <w:sz w:val="22"/>
          <w:szCs w:val="22"/>
        </w:rPr>
        <w:t>ed</w:t>
      </w:r>
      <w:r w:rsidRPr="00CA59BD">
        <w:rPr>
          <w:rFonts w:ascii="Plan" w:hAnsi="Plan"/>
          <w:sz w:val="22"/>
          <w:szCs w:val="22"/>
        </w:rPr>
        <w:t xml:space="preserve"> a </w:t>
      </w:r>
      <w:r w:rsidRPr="00CA59BD">
        <w:rPr>
          <w:rStyle w:val="Strong"/>
          <w:rFonts w:ascii="Plan" w:hAnsi="Plan"/>
          <w:b w:val="0"/>
          <w:sz w:val="22"/>
          <w:szCs w:val="22"/>
        </w:rPr>
        <w:t xml:space="preserve">Call for Proposals </w:t>
      </w:r>
      <w:r w:rsidRPr="00CA59BD">
        <w:rPr>
          <w:rFonts w:ascii="Plan" w:hAnsi="Plan"/>
          <w:sz w:val="22"/>
          <w:szCs w:val="22"/>
        </w:rPr>
        <w:t xml:space="preserve">inviting youth organisations to submit project proposals aligned with the thematic priorities of the </w:t>
      </w:r>
      <w:r w:rsidR="007A145C">
        <w:rPr>
          <w:rFonts w:ascii="Plan" w:hAnsi="Plan"/>
          <w:sz w:val="22"/>
          <w:szCs w:val="22"/>
        </w:rPr>
        <w:t>a</w:t>
      </w:r>
      <w:r w:rsidRPr="00CA59BD">
        <w:rPr>
          <w:rFonts w:ascii="Plan" w:hAnsi="Plan"/>
          <w:sz w:val="22"/>
          <w:szCs w:val="22"/>
        </w:rPr>
        <w:t>ward. The C</w:t>
      </w:r>
      <w:r w:rsidR="000F6E9F">
        <w:rPr>
          <w:rFonts w:ascii="Plan" w:hAnsi="Plan"/>
          <w:sz w:val="22"/>
          <w:szCs w:val="22"/>
        </w:rPr>
        <w:t xml:space="preserve">all </w:t>
      </w:r>
      <w:proofErr w:type="gramStart"/>
      <w:r w:rsidR="000F6E9F">
        <w:rPr>
          <w:rFonts w:ascii="Plan" w:hAnsi="Plan"/>
          <w:sz w:val="22"/>
          <w:szCs w:val="22"/>
        </w:rPr>
        <w:t>For</w:t>
      </w:r>
      <w:proofErr w:type="gramEnd"/>
      <w:r w:rsidR="000F6E9F">
        <w:rPr>
          <w:rFonts w:ascii="Plan" w:hAnsi="Plan"/>
          <w:sz w:val="22"/>
          <w:szCs w:val="22"/>
        </w:rPr>
        <w:t xml:space="preserve"> </w:t>
      </w:r>
      <w:r w:rsidRPr="00CA59BD">
        <w:rPr>
          <w:rFonts w:ascii="Plan" w:hAnsi="Plan"/>
          <w:sz w:val="22"/>
          <w:szCs w:val="22"/>
        </w:rPr>
        <w:t>P</w:t>
      </w:r>
      <w:r w:rsidR="000F6E9F">
        <w:rPr>
          <w:rFonts w:ascii="Plan" w:hAnsi="Plan"/>
          <w:sz w:val="22"/>
          <w:szCs w:val="22"/>
        </w:rPr>
        <w:t>roposals</w:t>
      </w:r>
      <w:r w:rsidRPr="00CA59BD">
        <w:rPr>
          <w:rFonts w:ascii="Plan" w:hAnsi="Plan"/>
          <w:sz w:val="22"/>
          <w:szCs w:val="22"/>
        </w:rPr>
        <w:t xml:space="preserve"> will be disseminated through</w:t>
      </w:r>
      <w:r w:rsidR="00B94AFA" w:rsidRPr="00B94AFA">
        <w:t xml:space="preserve"> </w:t>
      </w:r>
      <w:r w:rsidR="00B94AFA" w:rsidRPr="00B94AFA">
        <w:rPr>
          <w:rFonts w:ascii="Plan" w:hAnsi="Plan"/>
          <w:sz w:val="22"/>
          <w:szCs w:val="22"/>
        </w:rPr>
        <w:t>multiple, accessible channels, including online platforms and offline methods to reach digitally disconnected youth</w:t>
      </w:r>
      <w:r w:rsidR="000F6E9F">
        <w:rPr>
          <w:rFonts w:ascii="Plan" w:hAnsi="Plan"/>
          <w:sz w:val="22"/>
          <w:szCs w:val="22"/>
        </w:rPr>
        <w:t>.</w:t>
      </w:r>
    </w:p>
    <w:p w14:paraId="2C52DF14" w14:textId="235A94CC" w:rsidR="000D1F21" w:rsidRPr="00822F3F" w:rsidRDefault="000D1F21" w:rsidP="000F6E9F">
      <w:pPr>
        <w:spacing w:before="100" w:beforeAutospacing="1" w:after="100" w:afterAutospacing="1" w:line="240" w:lineRule="auto"/>
        <w:jc w:val="both"/>
        <w:rPr>
          <w:rFonts w:ascii="Plan" w:eastAsia="Times New Roman" w:hAnsi="Plan" w:cs="Times New Roman"/>
          <w:lang w:val="en-GB" w:eastAsia="en-GB"/>
        </w:rPr>
      </w:pPr>
      <w:r w:rsidRPr="00822F3F">
        <w:rPr>
          <w:rFonts w:ascii="Plan" w:eastAsia="Times New Roman" w:hAnsi="Plan" w:cs="Times New Roman"/>
          <w:lang w:val="en-GB" w:eastAsia="en-GB"/>
        </w:rPr>
        <w:t>Interested youth-led organisations are invited to submit</w:t>
      </w:r>
      <w:r w:rsidRPr="00822F3F">
        <w:rPr>
          <w:rFonts w:ascii="Plan" w:eastAsia="Times New Roman" w:hAnsi="Plan" w:cs="Times New Roman"/>
          <w:lang w:val="en-GB" w:eastAsia="en-GB"/>
        </w:rPr>
        <w:t xml:space="preserve"> </w:t>
      </w:r>
      <w:r w:rsidRPr="00822F3F">
        <w:rPr>
          <w:rFonts w:ascii="Plan" w:hAnsi="Plan" w:cs="Arial"/>
          <w:lang w:val="en-GB"/>
        </w:rPr>
        <w:t xml:space="preserve">electronically to the email address: </w:t>
      </w:r>
      <w:hyperlink r:id="rId11" w:history="1">
        <w:r w:rsidRPr="00822F3F">
          <w:rPr>
            <w:rStyle w:val="Hyperlink"/>
            <w:rFonts w:ascii="Plan" w:hAnsi="Plan" w:cs="Arial"/>
            <w:b/>
          </w:rPr>
          <w:t>planbd.purchase@plan-international.org</w:t>
        </w:r>
      </w:hyperlink>
      <w:r w:rsidRPr="00822F3F">
        <w:rPr>
          <w:rFonts w:ascii="Plan" w:hAnsi="Plan" w:cs="Arial"/>
          <w:b/>
        </w:rPr>
        <w:t xml:space="preserve"> </w:t>
      </w:r>
      <w:r w:rsidRPr="00822F3F">
        <w:rPr>
          <w:rStyle w:val="Hyperlink"/>
          <w:rFonts w:ascii="Plan" w:hAnsi="Plan" w:cs="Arial"/>
          <w:color w:val="auto"/>
          <w:u w:val="none"/>
        </w:rPr>
        <w:t xml:space="preserve">with an email title </w:t>
      </w:r>
      <w:r w:rsidRPr="00822F3F">
        <w:rPr>
          <w:rStyle w:val="Hyperlink"/>
          <w:rFonts w:ascii="Plan" w:hAnsi="Plan" w:cs="Arial"/>
          <w:b/>
          <w:color w:val="auto"/>
          <w:u w:val="none"/>
        </w:rPr>
        <w:t xml:space="preserve">“Proposals for Youth Equality Award” </w:t>
      </w:r>
      <w:r w:rsidRPr="00822F3F">
        <w:rPr>
          <w:rStyle w:val="Hyperlink"/>
          <w:rFonts w:ascii="Plan" w:hAnsi="Plan" w:cs="Arial"/>
          <w:color w:val="auto"/>
          <w:u w:val="none"/>
        </w:rPr>
        <w:t xml:space="preserve">as subject line. </w:t>
      </w:r>
      <w:r w:rsidRPr="00822F3F">
        <w:rPr>
          <w:rFonts w:ascii="Plan" w:eastAsia="Times New Roman" w:hAnsi="Plan" w:cs="Times New Roman"/>
          <w:lang w:val="en-GB" w:eastAsia="en-GB"/>
        </w:rPr>
        <w:t>P</w:t>
      </w:r>
      <w:r w:rsidRPr="00822F3F">
        <w:rPr>
          <w:rFonts w:ascii="Plan" w:eastAsia="Times New Roman" w:hAnsi="Plan" w:cs="Times New Roman"/>
          <w:lang w:val="en-GB" w:eastAsia="en-GB"/>
        </w:rPr>
        <w:t>repare the proposal using the provided template</w:t>
      </w:r>
      <w:r w:rsidRPr="00822F3F">
        <w:rPr>
          <w:rFonts w:ascii="Plan" w:eastAsia="Times New Roman" w:hAnsi="Plan" w:cs="Times New Roman"/>
          <w:lang w:val="en-GB" w:eastAsia="en-GB"/>
        </w:rPr>
        <w:t xml:space="preserve"> as ANNEX _A. </w:t>
      </w:r>
    </w:p>
    <w:p w14:paraId="124199AC" w14:textId="77777777" w:rsidR="000F6E9F" w:rsidRPr="00822F3F" w:rsidRDefault="000F6E9F" w:rsidP="000F6E9F">
      <w:pPr>
        <w:pStyle w:val="NormalWeb"/>
        <w:spacing w:before="0" w:beforeAutospacing="0" w:after="0" w:afterAutospacing="0"/>
        <w:jc w:val="both"/>
        <w:rPr>
          <w:rFonts w:ascii="Plan" w:eastAsia="Arial" w:hAnsi="Plan" w:cs="Arial"/>
          <w:color w:val="000000" w:themeColor="text1"/>
          <w:sz w:val="22"/>
          <w:szCs w:val="22"/>
          <w:lang w:val="en-US"/>
        </w:rPr>
      </w:pPr>
      <w:r w:rsidRPr="00822F3F">
        <w:rPr>
          <w:rFonts w:ascii="Plan" w:eastAsia="Arial" w:hAnsi="Plan" w:cs="Arial"/>
          <w:color w:val="000000" w:themeColor="text1"/>
          <w:sz w:val="22"/>
          <w:szCs w:val="22"/>
          <w:lang w:val="en-US"/>
        </w:rPr>
        <w:t xml:space="preserve">Proposal submitted to any other email account or address except this will be treated as disqualified. </w:t>
      </w:r>
    </w:p>
    <w:p w14:paraId="79B112DA" w14:textId="77777777" w:rsidR="000F6E9F" w:rsidRPr="00822F3F" w:rsidRDefault="000F6E9F" w:rsidP="000F6E9F">
      <w:pPr>
        <w:pStyle w:val="NormalWeb"/>
        <w:spacing w:before="0" w:beforeAutospacing="0" w:after="0" w:afterAutospacing="0"/>
        <w:jc w:val="both"/>
        <w:rPr>
          <w:rFonts w:ascii="Plan" w:hAnsi="Plan" w:cs="Arial"/>
          <w:color w:val="000000" w:themeColor="text1"/>
          <w:sz w:val="22"/>
          <w:szCs w:val="22"/>
        </w:rPr>
      </w:pPr>
    </w:p>
    <w:p w14:paraId="192D3E51" w14:textId="2218E8D2" w:rsidR="000F6E9F" w:rsidRPr="00822F3F" w:rsidRDefault="000F6E9F" w:rsidP="000F6E9F">
      <w:pPr>
        <w:pStyle w:val="NormalWeb"/>
        <w:spacing w:before="0" w:beforeAutospacing="0" w:after="0" w:afterAutospacing="0"/>
        <w:jc w:val="both"/>
        <w:rPr>
          <w:rFonts w:ascii="Plan" w:eastAsia="Arial" w:hAnsi="Plan" w:cs="Arial"/>
          <w:color w:val="000000" w:themeColor="text1"/>
          <w:sz w:val="22"/>
          <w:szCs w:val="22"/>
          <w:lang w:val="en-US"/>
        </w:rPr>
      </w:pPr>
      <w:r w:rsidRPr="00822F3F">
        <w:rPr>
          <w:rFonts w:ascii="Plan" w:eastAsia="Arial" w:hAnsi="Plan" w:cs="Arial"/>
          <w:color w:val="000000" w:themeColor="text1"/>
          <w:sz w:val="22"/>
          <w:szCs w:val="22"/>
          <w:lang w:val="en-US"/>
        </w:rPr>
        <w:t xml:space="preserve">Submissions after the deadline on </w:t>
      </w:r>
      <w:r w:rsidRPr="00822F3F">
        <w:rPr>
          <w:rFonts w:ascii="Plan" w:eastAsia="Arial" w:hAnsi="Plan" w:cs="Arial"/>
          <w:b/>
          <w:color w:val="000000" w:themeColor="text1"/>
          <w:sz w:val="22"/>
          <w:szCs w:val="22"/>
          <w:lang w:val="en-US"/>
        </w:rPr>
        <w:t>1</w:t>
      </w:r>
      <w:r w:rsidRPr="00822F3F">
        <w:rPr>
          <w:rFonts w:ascii="Plan" w:eastAsia="Arial" w:hAnsi="Plan" w:cs="Arial"/>
          <w:b/>
          <w:color w:val="000000" w:themeColor="text1"/>
          <w:sz w:val="22"/>
          <w:szCs w:val="22"/>
          <w:lang w:val="en-US"/>
        </w:rPr>
        <w:t>4</w:t>
      </w:r>
      <w:r w:rsidRPr="00822F3F">
        <w:rPr>
          <w:rFonts w:ascii="Plan" w:eastAsia="Arial" w:hAnsi="Plan" w:cs="Arial"/>
          <w:b/>
          <w:color w:val="000000" w:themeColor="text1"/>
          <w:sz w:val="22"/>
          <w:szCs w:val="22"/>
          <w:lang w:val="en-US"/>
        </w:rPr>
        <w:t xml:space="preserve"> February, 2026</w:t>
      </w:r>
      <w:r w:rsidRPr="00822F3F">
        <w:rPr>
          <w:rFonts w:ascii="Plan" w:eastAsia="Arial" w:hAnsi="Plan" w:cs="Arial"/>
          <w:color w:val="000000" w:themeColor="text1"/>
          <w:sz w:val="22"/>
          <w:szCs w:val="22"/>
          <w:lang w:val="en-US"/>
        </w:rPr>
        <w:t xml:space="preserve"> will be treated as disqualified.</w:t>
      </w:r>
    </w:p>
    <w:p w14:paraId="129AC0B1" w14:textId="123CC9E6" w:rsidR="000F6E9F" w:rsidRPr="00822F3F" w:rsidRDefault="000F6E9F" w:rsidP="000F6E9F">
      <w:pPr>
        <w:spacing w:after="0" w:line="240" w:lineRule="auto"/>
        <w:jc w:val="both"/>
        <w:textAlignment w:val="baseline"/>
        <w:rPr>
          <w:rFonts w:ascii="Plan" w:hAnsi="Plan" w:cs="Arial"/>
          <w:iCs/>
        </w:rPr>
      </w:pPr>
      <w:r w:rsidRPr="00822F3F">
        <w:rPr>
          <w:rFonts w:ascii="Plan" w:hAnsi="Plan" w:cs="Arial"/>
          <w:iCs/>
        </w:rPr>
        <w:t xml:space="preserve"> </w:t>
      </w:r>
    </w:p>
    <w:p w14:paraId="45826C0D" w14:textId="492B4D84" w:rsidR="000F6E9F" w:rsidRPr="00822F3F" w:rsidRDefault="000F6E9F" w:rsidP="00753D8D">
      <w:pPr>
        <w:shd w:val="clear" w:color="auto" w:fill="FFFFFF" w:themeFill="background1"/>
        <w:spacing w:after="0" w:line="240" w:lineRule="auto"/>
        <w:rPr>
          <w:rFonts w:ascii="Arial" w:hAnsi="Arial" w:cs="Arial"/>
        </w:rPr>
      </w:pPr>
      <w:r w:rsidRPr="00822F3F">
        <w:rPr>
          <w:rFonts w:ascii="Plan" w:hAnsi="Plan" w:cs="Arial"/>
        </w:rPr>
        <w:t xml:space="preserve">For any clarification, </w:t>
      </w:r>
      <w:r w:rsidRPr="00822F3F">
        <w:rPr>
          <w:rFonts w:ascii="Plan" w:hAnsi="Plan" w:cs="Arial"/>
        </w:rPr>
        <w:t>please</w:t>
      </w:r>
      <w:r w:rsidRPr="00822F3F">
        <w:rPr>
          <w:rFonts w:ascii="Plan" w:hAnsi="Plan" w:cs="Arial"/>
        </w:rPr>
        <w:t xml:space="preserve"> contact</w:t>
      </w:r>
      <w:r w:rsidRPr="00822F3F">
        <w:rPr>
          <w:rFonts w:ascii="Plan" w:hAnsi="Plan" w:cs="Arial"/>
        </w:rPr>
        <w:t xml:space="preserve"> with this email: </w:t>
      </w:r>
      <w:hyperlink r:id="rId12" w:history="1">
        <w:r w:rsidRPr="00822F3F">
          <w:rPr>
            <w:rStyle w:val="Hyperlink"/>
            <w:rFonts w:ascii="Plan" w:hAnsi="Plan" w:cs="Arial"/>
          </w:rPr>
          <w:t>enamul.haque@plan-international.org</w:t>
        </w:r>
      </w:hyperlink>
    </w:p>
    <w:p w14:paraId="39553709" w14:textId="69147B8B" w:rsidR="0072727D" w:rsidRPr="00CA59BD" w:rsidRDefault="0072727D" w:rsidP="00753D8D">
      <w:pPr>
        <w:pStyle w:val="NormalWeb"/>
        <w:jc w:val="both"/>
        <w:rPr>
          <w:rFonts w:ascii="Plan" w:hAnsi="Plan"/>
          <w:sz w:val="22"/>
          <w:szCs w:val="22"/>
        </w:rPr>
      </w:pPr>
      <w:r w:rsidRPr="00822F3F">
        <w:rPr>
          <w:rFonts w:ascii="Plan" w:hAnsi="Plan"/>
          <w:sz w:val="22"/>
          <w:szCs w:val="22"/>
        </w:rPr>
        <w:t xml:space="preserve">Following the submission period, all eligible proposals will be reviewed and scored by a </w:t>
      </w:r>
      <w:r w:rsidRPr="00822F3F">
        <w:rPr>
          <w:rStyle w:val="Strong"/>
          <w:rFonts w:ascii="Plan" w:hAnsi="Plan"/>
          <w:b w:val="0"/>
          <w:sz w:val="22"/>
          <w:szCs w:val="22"/>
        </w:rPr>
        <w:t>selection</w:t>
      </w:r>
      <w:r w:rsidRPr="00CA59BD">
        <w:rPr>
          <w:rStyle w:val="Strong"/>
          <w:rFonts w:ascii="Plan" w:hAnsi="Plan"/>
          <w:b w:val="0"/>
          <w:sz w:val="22"/>
          <w:szCs w:val="22"/>
        </w:rPr>
        <w:t xml:space="preserve"> panel</w:t>
      </w:r>
      <w:r w:rsidRPr="00CA59BD">
        <w:rPr>
          <w:rFonts w:ascii="Plan" w:hAnsi="Plan"/>
          <w:sz w:val="22"/>
          <w:szCs w:val="22"/>
        </w:rPr>
        <w:t xml:space="preserve">. Based on the agreed selection criteria, the </w:t>
      </w:r>
      <w:r w:rsidRPr="00CA59BD">
        <w:rPr>
          <w:rStyle w:val="Strong"/>
          <w:rFonts w:ascii="Plan" w:hAnsi="Plan"/>
          <w:b w:val="0"/>
          <w:sz w:val="22"/>
          <w:szCs w:val="22"/>
        </w:rPr>
        <w:t>top five proposals</w:t>
      </w:r>
      <w:r w:rsidRPr="00CA59BD">
        <w:rPr>
          <w:rFonts w:ascii="Plan" w:hAnsi="Plan"/>
          <w:sz w:val="22"/>
          <w:szCs w:val="22"/>
        </w:rPr>
        <w:t xml:space="preserve"> will be selected for the </w:t>
      </w:r>
      <w:r w:rsidR="007A145C">
        <w:rPr>
          <w:rFonts w:ascii="Plan" w:hAnsi="Plan"/>
          <w:sz w:val="22"/>
          <w:szCs w:val="22"/>
        </w:rPr>
        <w:t>a</w:t>
      </w:r>
      <w:r w:rsidRPr="00CA59BD">
        <w:rPr>
          <w:rFonts w:ascii="Plan" w:hAnsi="Plan"/>
          <w:sz w:val="22"/>
          <w:szCs w:val="22"/>
        </w:rPr>
        <w:t>ward.</w:t>
      </w:r>
    </w:p>
    <w:p w14:paraId="152D16F5" w14:textId="17C2A28D" w:rsidR="0072727D" w:rsidRPr="00CA59BD" w:rsidRDefault="0072727D" w:rsidP="00753D8D">
      <w:pPr>
        <w:pStyle w:val="NormalWeb"/>
        <w:jc w:val="both"/>
        <w:rPr>
          <w:rFonts w:ascii="Plan" w:hAnsi="Plan"/>
          <w:sz w:val="22"/>
          <w:szCs w:val="22"/>
        </w:rPr>
      </w:pPr>
      <w:r w:rsidRPr="00CA59BD">
        <w:rPr>
          <w:rFonts w:ascii="Plan" w:hAnsi="Plan"/>
          <w:sz w:val="22"/>
          <w:szCs w:val="22"/>
        </w:rPr>
        <w:t xml:space="preserve">The selected youth organisations will </w:t>
      </w:r>
      <w:r w:rsidR="00B94AFA" w:rsidRPr="00B94AFA">
        <w:rPr>
          <w:rFonts w:ascii="Plan" w:hAnsi="Plan"/>
          <w:sz w:val="22"/>
          <w:szCs w:val="22"/>
        </w:rPr>
        <w:t>participate in a mandatory inception ("idea lock") workshop</w:t>
      </w:r>
      <w:r w:rsidR="007E54AC" w:rsidRPr="00CA59BD">
        <w:rPr>
          <w:rFonts w:ascii="Plan" w:hAnsi="Plan"/>
          <w:sz w:val="22"/>
          <w:szCs w:val="22"/>
        </w:rPr>
        <w:t xml:space="preserve">, which will be organized in person but can be shifted online given the availability of resources and political situation. </w:t>
      </w:r>
      <w:r w:rsidR="00B94AFA">
        <w:rPr>
          <w:rFonts w:ascii="Plan" w:hAnsi="Plan"/>
          <w:sz w:val="22"/>
          <w:szCs w:val="22"/>
        </w:rPr>
        <w:t xml:space="preserve"> </w:t>
      </w:r>
      <w:r w:rsidR="00AE3438" w:rsidRPr="00CA59BD">
        <w:rPr>
          <w:rFonts w:ascii="Plan" w:hAnsi="Plan"/>
          <w:sz w:val="22"/>
          <w:szCs w:val="22"/>
        </w:rPr>
        <w:t xml:space="preserve">After that, the awardees will </w:t>
      </w:r>
      <w:r w:rsidRPr="00CA59BD">
        <w:rPr>
          <w:rFonts w:ascii="Plan" w:hAnsi="Plan"/>
          <w:sz w:val="22"/>
          <w:szCs w:val="22"/>
        </w:rPr>
        <w:t xml:space="preserve">be formally recognised at </w:t>
      </w:r>
      <w:r w:rsidR="007708A4" w:rsidRPr="00CA59BD">
        <w:rPr>
          <w:rFonts w:ascii="Plan" w:hAnsi="Plan"/>
          <w:sz w:val="22"/>
          <w:szCs w:val="22"/>
        </w:rPr>
        <w:t>Plan International Bangladesh</w:t>
      </w:r>
      <w:r w:rsidRPr="00CA59BD">
        <w:rPr>
          <w:rStyle w:val="Strong"/>
          <w:rFonts w:ascii="Plan" w:hAnsi="Plan"/>
          <w:b w:val="0"/>
          <w:sz w:val="22"/>
          <w:szCs w:val="22"/>
        </w:rPr>
        <w:t>’s Youth Conclave</w:t>
      </w:r>
      <w:r w:rsidR="008B09B3">
        <w:rPr>
          <w:rStyle w:val="Strong"/>
          <w:rFonts w:ascii="Plan" w:hAnsi="Plan"/>
          <w:b w:val="0"/>
          <w:sz w:val="22"/>
          <w:szCs w:val="22"/>
        </w:rPr>
        <w:t xml:space="preserve"> 2026</w:t>
      </w:r>
      <w:r w:rsidRPr="00CA59BD">
        <w:rPr>
          <w:rFonts w:ascii="Plan" w:hAnsi="Plan"/>
          <w:b/>
          <w:sz w:val="22"/>
          <w:szCs w:val="22"/>
        </w:rPr>
        <w:t>,</w:t>
      </w:r>
      <w:r w:rsidRPr="00CA59BD">
        <w:rPr>
          <w:rFonts w:ascii="Plan" w:hAnsi="Plan"/>
          <w:sz w:val="22"/>
          <w:szCs w:val="22"/>
        </w:rPr>
        <w:t xml:space="preserve"> which will be held in </w:t>
      </w:r>
      <w:r w:rsidR="00AE3438" w:rsidRPr="00CA59BD">
        <w:rPr>
          <w:rFonts w:ascii="Plan" w:hAnsi="Plan"/>
          <w:sz w:val="22"/>
          <w:szCs w:val="22"/>
        </w:rPr>
        <w:t>March</w:t>
      </w:r>
      <w:r w:rsidRPr="00CA59BD">
        <w:rPr>
          <w:rFonts w:ascii="Plan" w:hAnsi="Plan"/>
          <w:sz w:val="22"/>
          <w:szCs w:val="22"/>
        </w:rPr>
        <w:t xml:space="preserve"> </w:t>
      </w:r>
      <w:r w:rsidRPr="00CA59BD">
        <w:rPr>
          <w:rStyle w:val="Strong"/>
          <w:rFonts w:ascii="Plan" w:hAnsi="Plan"/>
          <w:b w:val="0"/>
          <w:sz w:val="22"/>
          <w:szCs w:val="22"/>
        </w:rPr>
        <w:t>2026</w:t>
      </w:r>
      <w:r w:rsidRPr="00CA59BD">
        <w:rPr>
          <w:rFonts w:ascii="Plan" w:hAnsi="Plan"/>
          <w:sz w:val="22"/>
          <w:szCs w:val="22"/>
        </w:rPr>
        <w:t xml:space="preserve"> in Dhaka. Following the award ceremony, the awarded organisations will </w:t>
      </w:r>
      <w:r w:rsidR="00B94AFA" w:rsidRPr="00B94AFA">
        <w:rPr>
          <w:rFonts w:ascii="Plan" w:hAnsi="Plan"/>
          <w:sz w:val="22"/>
          <w:szCs w:val="22"/>
        </w:rPr>
        <w:t>have a three-month implementation period (</w:t>
      </w:r>
      <w:r w:rsidR="00434F64">
        <w:rPr>
          <w:rFonts w:ascii="Plan" w:hAnsi="Plan"/>
          <w:sz w:val="22"/>
          <w:szCs w:val="22"/>
        </w:rPr>
        <w:t>1</w:t>
      </w:r>
      <w:r w:rsidR="00434F64" w:rsidRPr="00434F64">
        <w:rPr>
          <w:rFonts w:ascii="Plan" w:hAnsi="Plan"/>
          <w:sz w:val="22"/>
          <w:szCs w:val="22"/>
          <w:vertAlign w:val="superscript"/>
        </w:rPr>
        <w:t>st</w:t>
      </w:r>
      <w:r w:rsidR="00434F64">
        <w:rPr>
          <w:rFonts w:ascii="Plan" w:hAnsi="Plan"/>
          <w:sz w:val="22"/>
          <w:szCs w:val="22"/>
        </w:rPr>
        <w:t xml:space="preserve"> </w:t>
      </w:r>
      <w:r w:rsidR="00B94AFA" w:rsidRPr="00B94AFA">
        <w:rPr>
          <w:rFonts w:ascii="Plan" w:hAnsi="Plan"/>
          <w:sz w:val="22"/>
          <w:szCs w:val="22"/>
        </w:rPr>
        <w:t>April-</w:t>
      </w:r>
      <w:r w:rsidR="00434F64">
        <w:rPr>
          <w:rFonts w:ascii="Plan" w:hAnsi="Plan"/>
          <w:sz w:val="22"/>
          <w:szCs w:val="22"/>
        </w:rPr>
        <w:t>30</w:t>
      </w:r>
      <w:r w:rsidR="00434F64" w:rsidRPr="00434F64">
        <w:rPr>
          <w:rFonts w:ascii="Plan" w:hAnsi="Plan"/>
          <w:sz w:val="22"/>
          <w:szCs w:val="22"/>
          <w:vertAlign w:val="superscript"/>
        </w:rPr>
        <w:t>th</w:t>
      </w:r>
      <w:r w:rsidR="00434F64">
        <w:rPr>
          <w:rFonts w:ascii="Plan" w:hAnsi="Plan"/>
          <w:sz w:val="22"/>
          <w:szCs w:val="22"/>
        </w:rPr>
        <w:t xml:space="preserve"> </w:t>
      </w:r>
      <w:r w:rsidR="00B94AFA" w:rsidRPr="00B94AFA">
        <w:rPr>
          <w:rFonts w:ascii="Plan" w:hAnsi="Plan"/>
          <w:sz w:val="22"/>
          <w:szCs w:val="22"/>
        </w:rPr>
        <w:t>June</w:t>
      </w:r>
      <w:r w:rsidR="00434F64">
        <w:rPr>
          <w:rFonts w:ascii="Plan" w:hAnsi="Plan"/>
          <w:sz w:val="22"/>
          <w:szCs w:val="22"/>
        </w:rPr>
        <w:t>,</w:t>
      </w:r>
      <w:r w:rsidR="00B94AFA" w:rsidRPr="00B94AFA">
        <w:rPr>
          <w:rFonts w:ascii="Plan" w:hAnsi="Plan"/>
          <w:sz w:val="22"/>
          <w:szCs w:val="22"/>
        </w:rPr>
        <w:t xml:space="preserve"> 2026)</w:t>
      </w:r>
      <w:r w:rsidR="00B94AFA" w:rsidRPr="00B94AFA" w:rsidDel="00B94AFA">
        <w:rPr>
          <w:rFonts w:ascii="Plan" w:hAnsi="Plan"/>
          <w:sz w:val="22"/>
          <w:szCs w:val="22"/>
        </w:rPr>
        <w:t xml:space="preserve"> </w:t>
      </w:r>
      <w:r w:rsidRPr="00CA59BD">
        <w:rPr>
          <w:rFonts w:ascii="Plan" w:hAnsi="Plan"/>
          <w:sz w:val="22"/>
          <w:szCs w:val="22"/>
        </w:rPr>
        <w:t>to carry out their proposed community-based initiatives.</w:t>
      </w:r>
    </w:p>
    <w:p w14:paraId="5126EC76" w14:textId="6FD960B6" w:rsidR="0072727D" w:rsidRPr="00CA59BD" w:rsidRDefault="0072727D" w:rsidP="00CA59BD">
      <w:pPr>
        <w:pStyle w:val="NormalWeb"/>
        <w:jc w:val="both"/>
        <w:rPr>
          <w:rFonts w:ascii="Plan" w:hAnsi="Plan"/>
          <w:sz w:val="22"/>
          <w:szCs w:val="22"/>
        </w:rPr>
      </w:pPr>
      <w:r w:rsidRPr="00CA59BD">
        <w:rPr>
          <w:rFonts w:ascii="Plan" w:hAnsi="Plan"/>
          <w:sz w:val="22"/>
          <w:szCs w:val="22"/>
        </w:rPr>
        <w:lastRenderedPageBreak/>
        <w:t xml:space="preserve">Upon completion of the implementation phase, a </w:t>
      </w:r>
      <w:r w:rsidRPr="00CA59BD">
        <w:rPr>
          <w:rStyle w:val="Strong"/>
          <w:rFonts w:ascii="Plan" w:hAnsi="Plan"/>
          <w:b w:val="0"/>
          <w:sz w:val="22"/>
          <w:szCs w:val="22"/>
        </w:rPr>
        <w:t xml:space="preserve">learning and experience-sharing </w:t>
      </w:r>
      <w:r w:rsidR="00AE3438" w:rsidRPr="00CA59BD">
        <w:rPr>
          <w:rStyle w:val="Strong"/>
          <w:rFonts w:ascii="Plan" w:hAnsi="Plan"/>
          <w:b w:val="0"/>
          <w:sz w:val="22"/>
          <w:szCs w:val="22"/>
        </w:rPr>
        <w:t xml:space="preserve">dialogue </w:t>
      </w:r>
      <w:r w:rsidRPr="00CA59BD">
        <w:rPr>
          <w:rFonts w:ascii="Plan" w:hAnsi="Plan"/>
          <w:sz w:val="22"/>
          <w:szCs w:val="22"/>
        </w:rPr>
        <w:t xml:space="preserve">will be organised later in </w:t>
      </w:r>
      <w:r w:rsidRPr="00CA59BD">
        <w:rPr>
          <w:rStyle w:val="Strong"/>
          <w:rFonts w:ascii="Plan" w:hAnsi="Plan"/>
          <w:b w:val="0"/>
          <w:sz w:val="22"/>
          <w:szCs w:val="22"/>
        </w:rPr>
        <w:t>2026</w:t>
      </w:r>
      <w:r w:rsidRPr="00CA59BD">
        <w:rPr>
          <w:rFonts w:ascii="Plan" w:hAnsi="Plan"/>
          <w:sz w:val="22"/>
          <w:szCs w:val="22"/>
        </w:rPr>
        <w:t>. This workshop will provide a platform for the awarded youth organisations to reflect on their achievements, challenges, lessons learned, and the overall impact of their initiatives.</w:t>
      </w:r>
    </w:p>
    <w:p w14:paraId="2F5B6C8A" w14:textId="5A8A2F5E" w:rsidR="00AE3438" w:rsidRPr="00CA59BD" w:rsidRDefault="00AE3438" w:rsidP="00CA59BD">
      <w:pPr>
        <w:pStyle w:val="NormalWeb"/>
        <w:jc w:val="both"/>
        <w:rPr>
          <w:rFonts w:ascii="Plan" w:hAnsi="Plan"/>
          <w:sz w:val="22"/>
          <w:szCs w:val="22"/>
        </w:rPr>
      </w:pPr>
      <w:r w:rsidRPr="00CA59BD">
        <w:rPr>
          <w:rFonts w:ascii="Plan" w:hAnsi="Plan"/>
          <w:sz w:val="22"/>
          <w:szCs w:val="22"/>
        </w:rPr>
        <w:t xml:space="preserve">As per our MoU, Department of Youth Development (DYD) will be involved in the process of the Youth Equality Award. </w:t>
      </w:r>
    </w:p>
    <w:p w14:paraId="0FBDC5B1" w14:textId="77777777" w:rsidR="00CA0CFC" w:rsidRPr="00CA59BD" w:rsidRDefault="00CA0CFC" w:rsidP="00CA59BD">
      <w:pPr>
        <w:pStyle w:val="Heading1"/>
      </w:pPr>
      <w:r w:rsidRPr="00CA59BD">
        <w:t>Disbursement of Funds</w:t>
      </w:r>
    </w:p>
    <w:p w14:paraId="3CD9BE9C" w14:textId="77777777" w:rsidR="00CA59BD" w:rsidRPr="00CA59BD" w:rsidRDefault="00CA59BD" w:rsidP="00CA59BD">
      <w:pPr>
        <w:pStyle w:val="Heading3"/>
        <w:numPr>
          <w:ilvl w:val="0"/>
          <w:numId w:val="28"/>
        </w:numPr>
        <w:rPr>
          <w:rFonts w:ascii="Plan" w:hAnsi="Plan"/>
          <w:b w:val="0"/>
          <w:sz w:val="22"/>
          <w:szCs w:val="22"/>
        </w:rPr>
      </w:pPr>
      <w:r w:rsidRPr="00CA59BD">
        <w:rPr>
          <w:rFonts w:ascii="Plan" w:hAnsi="Plan"/>
          <w:b w:val="0"/>
          <w:sz w:val="22"/>
          <w:szCs w:val="22"/>
        </w:rPr>
        <w:t xml:space="preserve">A maximum grant amount of </w:t>
      </w:r>
      <w:r w:rsidRPr="00CA59BD">
        <w:rPr>
          <w:rStyle w:val="Strong"/>
          <w:rFonts w:ascii="Plan" w:hAnsi="Plan"/>
          <w:sz w:val="22"/>
          <w:szCs w:val="22"/>
        </w:rPr>
        <w:t>BDT 50,000 (VAT and tax exclusive)</w:t>
      </w:r>
      <w:r w:rsidRPr="00CA59BD">
        <w:rPr>
          <w:rFonts w:ascii="Plan" w:hAnsi="Plan"/>
          <w:b w:val="0"/>
          <w:sz w:val="22"/>
          <w:szCs w:val="22"/>
        </w:rPr>
        <w:t xml:space="preserve"> will be disbursed to each selected youth-led organisation.</w:t>
      </w:r>
    </w:p>
    <w:p w14:paraId="62226988" w14:textId="77777777" w:rsidR="00CA59BD" w:rsidRPr="00CA59BD" w:rsidRDefault="00CA59BD" w:rsidP="00CA59BD">
      <w:pPr>
        <w:pStyle w:val="Heading3"/>
        <w:numPr>
          <w:ilvl w:val="0"/>
          <w:numId w:val="28"/>
        </w:numPr>
        <w:rPr>
          <w:rFonts w:ascii="Plan" w:hAnsi="Plan"/>
          <w:b w:val="0"/>
          <w:sz w:val="22"/>
          <w:szCs w:val="22"/>
        </w:rPr>
      </w:pPr>
      <w:r w:rsidRPr="00CA59BD">
        <w:rPr>
          <w:rFonts w:ascii="Plan" w:hAnsi="Plan"/>
          <w:b w:val="0"/>
          <w:sz w:val="22"/>
          <w:szCs w:val="22"/>
        </w:rPr>
        <w:t>Up to five (5) youth-led organisations will receive funding.</w:t>
      </w:r>
    </w:p>
    <w:p w14:paraId="2D3669E7" w14:textId="23B1414A" w:rsidR="00CA59BD" w:rsidRPr="00CA59BD" w:rsidRDefault="00CA59BD" w:rsidP="00CA59BD">
      <w:pPr>
        <w:pStyle w:val="Heading3"/>
        <w:numPr>
          <w:ilvl w:val="0"/>
          <w:numId w:val="28"/>
        </w:numPr>
        <w:rPr>
          <w:rFonts w:ascii="Plan" w:hAnsi="Plan"/>
          <w:sz w:val="22"/>
          <w:szCs w:val="22"/>
        </w:rPr>
      </w:pPr>
      <w:r w:rsidRPr="00CA59BD">
        <w:rPr>
          <w:rFonts w:ascii="Plan" w:hAnsi="Plan"/>
          <w:b w:val="0"/>
          <w:sz w:val="22"/>
          <w:szCs w:val="22"/>
        </w:rPr>
        <w:t xml:space="preserve">Funds will be disbursed to registered and unregistered youth-led organisations </w:t>
      </w:r>
      <w:r w:rsidRPr="00CA59BD">
        <w:rPr>
          <w:rStyle w:val="Strong"/>
          <w:rFonts w:ascii="Plan" w:hAnsi="Plan"/>
          <w:sz w:val="22"/>
          <w:szCs w:val="22"/>
        </w:rPr>
        <w:t>in accordance with the Flexible Funding Guidelines of Plan International Bangladesh</w:t>
      </w:r>
      <w:r w:rsidRPr="00CA59BD">
        <w:rPr>
          <w:rFonts w:ascii="Plan" w:hAnsi="Plan"/>
          <w:sz w:val="22"/>
          <w:szCs w:val="22"/>
        </w:rPr>
        <w:t xml:space="preserve">. </w:t>
      </w:r>
    </w:p>
    <w:p w14:paraId="10933EFF" w14:textId="00B76E4F" w:rsidR="00CA59BD" w:rsidRPr="00CA59BD" w:rsidRDefault="00470C49" w:rsidP="008B09B3">
      <w:pPr>
        <w:pStyle w:val="Heading1"/>
      </w:pPr>
      <w:r w:rsidRPr="00CA59BD">
        <w:t>Reporting and Accountability Mechanism</w:t>
      </w:r>
    </w:p>
    <w:p w14:paraId="6F853E0F" w14:textId="1D0B4ADA" w:rsidR="00CA59BD" w:rsidRDefault="00CA59BD" w:rsidP="00CA59BD">
      <w:pPr>
        <w:pStyle w:val="NormalWeb"/>
        <w:numPr>
          <w:ilvl w:val="0"/>
          <w:numId w:val="29"/>
        </w:numPr>
        <w:rPr>
          <w:rFonts w:ascii="Plan" w:hAnsi="Plan"/>
          <w:sz w:val="22"/>
          <w:szCs w:val="22"/>
        </w:rPr>
      </w:pPr>
      <w:r w:rsidRPr="00CA59BD">
        <w:rPr>
          <w:rFonts w:ascii="Plan" w:hAnsi="Plan"/>
          <w:sz w:val="22"/>
          <w:szCs w:val="22"/>
        </w:rPr>
        <w:t xml:space="preserve">Each selected youth-led organisation will receive funding subject to the signing of a </w:t>
      </w:r>
      <w:r w:rsidRPr="00CA59BD">
        <w:rPr>
          <w:rStyle w:val="Strong"/>
          <w:rFonts w:ascii="Plan" w:hAnsi="Plan"/>
          <w:b w:val="0"/>
          <w:sz w:val="22"/>
          <w:szCs w:val="22"/>
        </w:rPr>
        <w:t>Commitment or Agreement Letter</w:t>
      </w:r>
      <w:r w:rsidRPr="00CA59BD">
        <w:rPr>
          <w:rFonts w:ascii="Plan" w:hAnsi="Plan"/>
          <w:sz w:val="22"/>
          <w:szCs w:val="22"/>
        </w:rPr>
        <w:t>, as per the Flexible Funding Guidelines</w:t>
      </w:r>
      <w:r w:rsidR="00B3434E">
        <w:rPr>
          <w:rFonts w:ascii="Plan" w:hAnsi="Plan"/>
          <w:sz w:val="22"/>
          <w:szCs w:val="22"/>
        </w:rPr>
        <w:t xml:space="preserve"> (FFG</w:t>
      </w:r>
      <w:proofErr w:type="gramStart"/>
      <w:r w:rsidR="00B3434E">
        <w:rPr>
          <w:rFonts w:ascii="Plan" w:hAnsi="Plan"/>
          <w:sz w:val="22"/>
          <w:szCs w:val="22"/>
        </w:rPr>
        <w:t xml:space="preserve">) </w:t>
      </w:r>
      <w:r w:rsidRPr="00CA59BD">
        <w:rPr>
          <w:rFonts w:ascii="Plan" w:hAnsi="Plan"/>
          <w:sz w:val="22"/>
          <w:szCs w:val="22"/>
        </w:rPr>
        <w:t>.</w:t>
      </w:r>
      <w:proofErr w:type="gramEnd"/>
    </w:p>
    <w:p w14:paraId="3CFECF28" w14:textId="102DF463" w:rsidR="00CA59BD" w:rsidRDefault="00CA59BD" w:rsidP="00CA59BD">
      <w:pPr>
        <w:pStyle w:val="NormalWeb"/>
        <w:numPr>
          <w:ilvl w:val="0"/>
          <w:numId w:val="29"/>
        </w:numPr>
        <w:rPr>
          <w:rFonts w:ascii="Plan" w:hAnsi="Plan"/>
          <w:sz w:val="22"/>
          <w:szCs w:val="22"/>
        </w:rPr>
      </w:pPr>
      <w:r w:rsidRPr="00CA59BD">
        <w:rPr>
          <w:rFonts w:ascii="Plan" w:hAnsi="Plan"/>
          <w:sz w:val="22"/>
          <w:szCs w:val="22"/>
        </w:rPr>
        <w:t xml:space="preserve">Awarded organisations will submit a </w:t>
      </w:r>
      <w:r w:rsidR="00B94AFA" w:rsidRPr="00B94AFA">
        <w:rPr>
          <w:rStyle w:val="Strong"/>
          <w:rFonts w:ascii="Plan" w:hAnsi="Plan"/>
          <w:b w:val="0"/>
          <w:sz w:val="22"/>
          <w:szCs w:val="22"/>
        </w:rPr>
        <w:t>final report using a simple, accessible template, including a narrative, expenditure summary, and visual documentation (e.g., photos, social media links), within two weeks of completion.</w:t>
      </w:r>
    </w:p>
    <w:p w14:paraId="253CF146" w14:textId="78046DC5" w:rsidR="00CA59BD" w:rsidRDefault="00B94AFA" w:rsidP="00CA59BD">
      <w:pPr>
        <w:pStyle w:val="NormalWeb"/>
        <w:numPr>
          <w:ilvl w:val="0"/>
          <w:numId w:val="29"/>
        </w:numPr>
        <w:rPr>
          <w:rFonts w:ascii="Plan" w:hAnsi="Plan"/>
          <w:sz w:val="22"/>
          <w:szCs w:val="22"/>
        </w:rPr>
      </w:pPr>
      <w:r w:rsidRPr="00B94AFA">
        <w:rPr>
          <w:rFonts w:ascii="Plan" w:hAnsi="Plan"/>
          <w:sz w:val="22"/>
          <w:szCs w:val="22"/>
        </w:rPr>
        <w:t>Innovative, light-touch monitoring (e.g., check-in calls, social media tracking) will be</w:t>
      </w:r>
      <w:r w:rsidR="00CA59BD" w:rsidRPr="00CA59BD">
        <w:rPr>
          <w:rFonts w:ascii="Plan" w:hAnsi="Plan"/>
          <w:sz w:val="22"/>
          <w:szCs w:val="22"/>
        </w:rPr>
        <w:t xml:space="preserve"> conducted </w:t>
      </w:r>
      <w:r w:rsidRPr="00B94AFA">
        <w:rPr>
          <w:rFonts w:ascii="Plan" w:hAnsi="Plan"/>
          <w:sz w:val="22"/>
          <w:szCs w:val="22"/>
        </w:rPr>
        <w:t xml:space="preserve">as outlined in FFG Step 7 </w:t>
      </w:r>
      <w:r w:rsidR="00CA59BD" w:rsidRPr="00CA59BD">
        <w:rPr>
          <w:rFonts w:ascii="Plan" w:hAnsi="Plan"/>
          <w:sz w:val="22"/>
          <w:szCs w:val="22"/>
        </w:rPr>
        <w:t>to provide support and address implementation challenges.</w:t>
      </w:r>
    </w:p>
    <w:p w14:paraId="7D5517B2" w14:textId="530C8993" w:rsidR="00B96370" w:rsidRDefault="00CA59BD" w:rsidP="00B96370">
      <w:pPr>
        <w:pStyle w:val="NormalWeb"/>
        <w:numPr>
          <w:ilvl w:val="0"/>
          <w:numId w:val="29"/>
        </w:numPr>
        <w:rPr>
          <w:rFonts w:ascii="Plan" w:hAnsi="Plan"/>
          <w:bCs/>
        </w:rPr>
      </w:pPr>
      <w:r w:rsidRPr="00CA59BD">
        <w:rPr>
          <w:rFonts w:ascii="Plan" w:hAnsi="Plan"/>
          <w:sz w:val="22"/>
          <w:szCs w:val="22"/>
        </w:rPr>
        <w:t xml:space="preserve">All awardees will participate in a </w:t>
      </w:r>
      <w:r w:rsidRPr="00CA59BD">
        <w:rPr>
          <w:rStyle w:val="Strong"/>
          <w:rFonts w:ascii="Plan" w:hAnsi="Plan"/>
          <w:b w:val="0"/>
          <w:sz w:val="22"/>
          <w:szCs w:val="22"/>
        </w:rPr>
        <w:t>post-implementation learning and reflection dialogue</w:t>
      </w:r>
      <w:r w:rsidRPr="00CA59BD">
        <w:rPr>
          <w:rFonts w:ascii="Plan" w:hAnsi="Plan"/>
          <w:sz w:val="22"/>
          <w:szCs w:val="22"/>
        </w:rPr>
        <w:t xml:space="preserve"> to share outcomes, lessons, and recommendations.</w:t>
      </w:r>
    </w:p>
    <w:p w14:paraId="6009B0CA" w14:textId="77777777" w:rsidR="00B96370" w:rsidRPr="00B96370" w:rsidRDefault="00B96370" w:rsidP="00B96370">
      <w:pPr>
        <w:spacing w:after="120" w:line="276" w:lineRule="auto"/>
        <w:jc w:val="both"/>
        <w:rPr>
          <w:rFonts w:asciiTheme="majorHAnsi" w:eastAsiaTheme="majorEastAsia" w:hAnsiTheme="majorHAnsi" w:cstheme="majorBidi"/>
          <w:color w:val="B3186D" w:themeColor="accent1" w:themeShade="BF"/>
          <w:sz w:val="32"/>
          <w:szCs w:val="32"/>
        </w:rPr>
      </w:pPr>
      <w:r w:rsidRPr="00B96370">
        <w:rPr>
          <w:rFonts w:asciiTheme="majorHAnsi" w:eastAsiaTheme="majorEastAsia" w:hAnsiTheme="majorHAnsi" w:cstheme="majorBidi"/>
          <w:color w:val="B3186D" w:themeColor="accent1" w:themeShade="BF"/>
          <w:sz w:val="32"/>
          <w:szCs w:val="32"/>
        </w:rPr>
        <w:t>Ethical Considerations</w:t>
      </w:r>
    </w:p>
    <w:p w14:paraId="6ED03249" w14:textId="77777777" w:rsidR="00B96370" w:rsidRPr="00B96370" w:rsidRDefault="00B96370" w:rsidP="00B96370">
      <w:pPr>
        <w:spacing w:after="120"/>
        <w:jc w:val="both"/>
        <w:rPr>
          <w:rFonts w:ascii="Plan" w:eastAsia="Times New Roman" w:hAnsi="Plan" w:cs="Times New Roman"/>
          <w:lang w:val="en-GB" w:eastAsia="en-GB"/>
        </w:rPr>
      </w:pPr>
      <w:r w:rsidRPr="00B96370">
        <w:rPr>
          <w:rFonts w:ascii="Plan" w:eastAsia="Times New Roman" w:hAnsi="Plan" w:cs="Times New Roman"/>
          <w:lang w:val="en-GB" w:eastAsia="en-GB"/>
        </w:rPr>
        <w:t>Plan International is committed to ensuring that the rights of those participating in data collection or analysis are respected and protected, by Ethical Framework and our Child and Youth Safeguarding Policy. All bidders should include details in their proposal on how they will ensure ethics and child protection in the story, video and still photo collection process. Specifically, the bidder shall explain how appropriate, safe, non-discriminatory participation of all stakeholders will be ensured and how special attention will be paid to the needs of children, young people and other vulnerable groups. The consultant(s) shall also explain how confidentiality and anonymity of participants will be guaranteed</w:t>
      </w:r>
    </w:p>
    <w:p w14:paraId="442612DB" w14:textId="77777777" w:rsidR="00B96370" w:rsidRPr="00B96370" w:rsidRDefault="00B96370" w:rsidP="00B96370">
      <w:pPr>
        <w:spacing w:after="120"/>
        <w:jc w:val="both"/>
        <w:rPr>
          <w:rFonts w:ascii="Plan" w:eastAsia="Times New Roman" w:hAnsi="Plan" w:cs="Times New Roman"/>
          <w:lang w:val="en-GB" w:eastAsia="en-GB"/>
        </w:rPr>
      </w:pPr>
      <w:r w:rsidRPr="00B96370">
        <w:rPr>
          <w:rFonts w:ascii="Plan" w:eastAsia="Times New Roman" w:hAnsi="Plan" w:cs="Times New Roman"/>
          <w:lang w:val="en-GB" w:eastAsia="en-GB"/>
        </w:rPr>
        <w:t>The consultant(s) should be aware that there will be nothing in this assignment which may be harmful for respondents regarding legal or medical ground. No one would be forced to provide information for the expected outputs/deliverables of this assignment. The objectives will be clearly explained to all the respondents of this assignment before gathering stories/data/photos/videos from them. The story, photos/video collectors will be abstained from collecting stories, videos and photos from those who will deny or show any kind of disinterest in providing information. Thus, verbal/written consent of the respondents should be taken before collecting stories, videos and photos.</w:t>
      </w:r>
    </w:p>
    <w:p w14:paraId="03AE2A9D" w14:textId="09281C2C" w:rsidR="00B96370" w:rsidRDefault="00B96370" w:rsidP="00B96370">
      <w:pPr>
        <w:spacing w:after="120"/>
        <w:jc w:val="both"/>
        <w:rPr>
          <w:rFonts w:ascii="Plan" w:eastAsia="Times New Roman" w:hAnsi="Plan" w:cs="Times New Roman"/>
          <w:lang w:val="en-GB" w:eastAsia="en-GB"/>
        </w:rPr>
      </w:pPr>
    </w:p>
    <w:p w14:paraId="62CD8CAA" w14:textId="029A36F2" w:rsidR="00B96370" w:rsidRDefault="00B96370" w:rsidP="00B96370">
      <w:pPr>
        <w:spacing w:after="120"/>
        <w:jc w:val="both"/>
        <w:rPr>
          <w:rFonts w:ascii="Plan" w:eastAsia="Times New Roman" w:hAnsi="Plan" w:cs="Times New Roman"/>
          <w:lang w:val="en-GB" w:eastAsia="en-GB"/>
        </w:rPr>
      </w:pPr>
    </w:p>
    <w:p w14:paraId="713A8594" w14:textId="77777777" w:rsidR="00B96370" w:rsidRPr="00B96370" w:rsidRDefault="00B96370" w:rsidP="00B96370">
      <w:pPr>
        <w:spacing w:after="120"/>
        <w:jc w:val="both"/>
        <w:rPr>
          <w:rFonts w:ascii="Plan" w:eastAsia="Times New Roman" w:hAnsi="Plan" w:cs="Times New Roman"/>
          <w:lang w:val="en-GB" w:eastAsia="en-GB"/>
        </w:rPr>
      </w:pPr>
    </w:p>
    <w:p w14:paraId="4BA56E59" w14:textId="36A86B8B" w:rsidR="00B96370" w:rsidRPr="004D0B1B" w:rsidRDefault="00B96370" w:rsidP="004D0B1B">
      <w:pPr>
        <w:spacing w:after="120" w:line="276" w:lineRule="auto"/>
        <w:ind w:right="162"/>
        <w:jc w:val="both"/>
        <w:rPr>
          <w:rFonts w:ascii="Plan" w:eastAsiaTheme="minorEastAsia" w:hAnsi="Plan" w:cs="Arial"/>
          <w:b/>
          <w:bCs/>
          <w:color w:val="FF339A"/>
        </w:rPr>
      </w:pPr>
      <w:r w:rsidRPr="004D0B1B">
        <w:rPr>
          <w:rFonts w:asciiTheme="majorHAnsi" w:eastAsiaTheme="majorEastAsia" w:hAnsiTheme="majorHAnsi" w:cstheme="majorBidi"/>
          <w:color w:val="B3186D" w:themeColor="accent1" w:themeShade="BF"/>
          <w:sz w:val="32"/>
          <w:szCs w:val="32"/>
        </w:rPr>
        <w:lastRenderedPageBreak/>
        <w:t xml:space="preserve">Bindings </w:t>
      </w:r>
    </w:p>
    <w:p w14:paraId="248737B5" w14:textId="77777777" w:rsidR="00B96370" w:rsidRPr="00B96370" w:rsidRDefault="00B96370" w:rsidP="00B96370">
      <w:pPr>
        <w:spacing w:after="120"/>
        <w:jc w:val="both"/>
        <w:rPr>
          <w:rFonts w:ascii="Plan" w:eastAsia="Times New Roman" w:hAnsi="Plan" w:cs="Times New Roman"/>
          <w:lang w:val="en-GB" w:eastAsia="en-GB"/>
        </w:rPr>
      </w:pPr>
      <w:r w:rsidRPr="00B96370">
        <w:rPr>
          <w:rFonts w:ascii="Plan" w:eastAsia="Times New Roman" w:hAnsi="Plan" w:cs="Times New Roman"/>
          <w:lang w:val="en-GB" w:eastAsia="en-GB"/>
        </w:rPr>
        <w:t>All stories, videos, photos, documents, papers, and data produced during this assignment shall be treated as Plan International Bangladesh’s property and restricted for public use. The contracted consultant team /consulting firm will submit all original stories, photos, videos, documents, materials, and relevant data to the country office of Plan International Bangladesh before receiving the final payment.</w:t>
      </w:r>
    </w:p>
    <w:p w14:paraId="6E50CBD5" w14:textId="77777777" w:rsidR="00B96370" w:rsidRPr="004D0B1B" w:rsidRDefault="00B96370" w:rsidP="004D0B1B">
      <w:pPr>
        <w:spacing w:after="120" w:line="276" w:lineRule="auto"/>
        <w:ind w:right="162"/>
        <w:jc w:val="both"/>
        <w:rPr>
          <w:rFonts w:asciiTheme="majorHAnsi" w:eastAsiaTheme="majorEastAsia" w:hAnsiTheme="majorHAnsi" w:cstheme="majorBidi"/>
          <w:color w:val="B3186D" w:themeColor="accent1" w:themeShade="BF"/>
          <w:sz w:val="32"/>
          <w:szCs w:val="32"/>
        </w:rPr>
      </w:pPr>
      <w:r w:rsidRPr="004D0B1B">
        <w:rPr>
          <w:rFonts w:asciiTheme="majorHAnsi" w:eastAsiaTheme="majorEastAsia" w:hAnsiTheme="majorHAnsi" w:cstheme="majorBidi"/>
          <w:color w:val="B3186D" w:themeColor="accent1" w:themeShade="BF"/>
          <w:sz w:val="32"/>
          <w:szCs w:val="32"/>
        </w:rPr>
        <w:t>Negotiations</w:t>
      </w:r>
    </w:p>
    <w:p w14:paraId="5D8DE8E9" w14:textId="3792C33C" w:rsidR="00B96370" w:rsidRPr="004D0B1B" w:rsidRDefault="00B96370" w:rsidP="004D0B1B">
      <w:pPr>
        <w:spacing w:after="120"/>
        <w:jc w:val="both"/>
        <w:rPr>
          <w:rFonts w:ascii="Plan" w:eastAsia="Times New Roman" w:hAnsi="Plan" w:cs="Times New Roman"/>
          <w:lang w:val="en-GB" w:eastAsia="en-GB"/>
        </w:rPr>
      </w:pPr>
      <w:r w:rsidRPr="00B96370">
        <w:rPr>
          <w:rFonts w:ascii="Plan" w:eastAsia="Times New Roman" w:hAnsi="Plan" w:cs="Times New Roman"/>
          <w:lang w:val="en-GB" w:eastAsia="en-GB"/>
        </w:rPr>
        <w:t xml:space="preserve">Once the proposal is evaluated, Plan International Bangladesh may enter into negotiation with one or more than one </w:t>
      </w:r>
      <w:r w:rsidR="004D0B1B">
        <w:rPr>
          <w:rFonts w:ascii="Plan" w:eastAsia="Times New Roman" w:hAnsi="Plan" w:cs="Times New Roman"/>
          <w:lang w:val="en-GB" w:eastAsia="en-GB"/>
        </w:rPr>
        <w:t xml:space="preserve">youth organization </w:t>
      </w:r>
      <w:r w:rsidRPr="00B96370">
        <w:rPr>
          <w:rFonts w:ascii="Plan" w:eastAsia="Times New Roman" w:hAnsi="Plan" w:cs="Times New Roman"/>
          <w:lang w:val="en-GB" w:eastAsia="en-GB"/>
        </w:rPr>
        <w:t xml:space="preserve">for final selection. If negotiations fail with one bidder, Plan International Bangladesh will invite another </w:t>
      </w:r>
      <w:r w:rsidR="004D0B1B">
        <w:rPr>
          <w:rFonts w:ascii="Plan" w:eastAsia="Times New Roman" w:hAnsi="Plan" w:cs="Times New Roman"/>
          <w:lang w:val="en-GB" w:eastAsia="en-GB"/>
        </w:rPr>
        <w:t>firms/</w:t>
      </w:r>
      <w:r w:rsidRPr="00B96370">
        <w:rPr>
          <w:rFonts w:ascii="Plan" w:eastAsia="Times New Roman" w:hAnsi="Plan" w:cs="Times New Roman"/>
          <w:lang w:val="en-GB" w:eastAsia="en-GB"/>
        </w:rPr>
        <w:t>team /</w:t>
      </w:r>
      <w:r w:rsidR="004D0B1B">
        <w:rPr>
          <w:rFonts w:ascii="Plan" w:eastAsia="Times New Roman" w:hAnsi="Plan" w:cs="Times New Roman"/>
          <w:lang w:val="en-GB" w:eastAsia="en-GB"/>
        </w:rPr>
        <w:t xml:space="preserve">organization </w:t>
      </w:r>
      <w:r w:rsidRPr="00B96370">
        <w:rPr>
          <w:rFonts w:ascii="Plan" w:eastAsia="Times New Roman" w:hAnsi="Plan" w:cs="Times New Roman"/>
          <w:lang w:val="en-GB" w:eastAsia="en-GB"/>
        </w:rPr>
        <w:t xml:space="preserve">whose proposal was received and eligible for negotiation as a next choice. If none of the invited proposals led to an agreement fresh Requests for Proposals (bidding document) will be circulated. </w:t>
      </w:r>
    </w:p>
    <w:p w14:paraId="22B05B89" w14:textId="77777777" w:rsidR="004D0B1B" w:rsidRPr="004D0B1B" w:rsidRDefault="004D0B1B" w:rsidP="004D0B1B">
      <w:pPr>
        <w:spacing w:after="120" w:line="276" w:lineRule="auto"/>
        <w:ind w:right="162"/>
        <w:jc w:val="both"/>
        <w:rPr>
          <w:rFonts w:asciiTheme="majorHAnsi" w:eastAsiaTheme="majorEastAsia" w:hAnsiTheme="majorHAnsi" w:cstheme="majorBidi"/>
          <w:color w:val="B3186D" w:themeColor="accent1" w:themeShade="BF"/>
          <w:sz w:val="8"/>
          <w:szCs w:val="32"/>
        </w:rPr>
      </w:pPr>
    </w:p>
    <w:p w14:paraId="282D0D9C" w14:textId="5B3F33BA" w:rsidR="00B96370" w:rsidRPr="004D0B1B" w:rsidRDefault="00B96370" w:rsidP="004D0B1B">
      <w:pPr>
        <w:spacing w:after="120" w:line="276" w:lineRule="auto"/>
        <w:ind w:right="162"/>
        <w:jc w:val="both"/>
        <w:rPr>
          <w:rFonts w:asciiTheme="majorHAnsi" w:eastAsiaTheme="majorEastAsia" w:hAnsiTheme="majorHAnsi" w:cstheme="majorBidi"/>
          <w:color w:val="B3186D" w:themeColor="accent1" w:themeShade="BF"/>
          <w:sz w:val="32"/>
          <w:szCs w:val="32"/>
        </w:rPr>
      </w:pPr>
      <w:r w:rsidRPr="004D0B1B">
        <w:rPr>
          <w:rFonts w:asciiTheme="majorHAnsi" w:eastAsiaTheme="majorEastAsia" w:hAnsiTheme="majorHAnsi" w:cstheme="majorBidi"/>
          <w:color w:val="B3186D" w:themeColor="accent1" w:themeShade="BF"/>
          <w:sz w:val="32"/>
          <w:szCs w:val="32"/>
        </w:rPr>
        <w:t xml:space="preserve">Award of contract </w:t>
      </w:r>
    </w:p>
    <w:p w14:paraId="636FE0C7" w14:textId="6474B034" w:rsidR="00B96370" w:rsidRPr="00B96370" w:rsidRDefault="00B96370" w:rsidP="00B96370">
      <w:pPr>
        <w:spacing w:after="120"/>
        <w:jc w:val="both"/>
        <w:rPr>
          <w:rFonts w:ascii="Plan" w:eastAsia="Times New Roman" w:hAnsi="Plan" w:cs="Times New Roman"/>
          <w:lang w:val="en-GB" w:eastAsia="en-GB"/>
        </w:rPr>
      </w:pPr>
      <w:r w:rsidRPr="00B96370">
        <w:rPr>
          <w:rFonts w:ascii="Plan" w:eastAsia="Times New Roman" w:hAnsi="Plan" w:cs="Times New Roman"/>
          <w:lang w:val="en-GB" w:eastAsia="en-GB"/>
        </w:rPr>
        <w:t xml:space="preserve">The </w:t>
      </w:r>
      <w:r w:rsidR="00D21746">
        <w:rPr>
          <w:rFonts w:ascii="Plan" w:eastAsia="Times New Roman" w:hAnsi="Plan" w:cs="Times New Roman"/>
          <w:lang w:val="en-GB" w:eastAsia="en-GB"/>
        </w:rPr>
        <w:t xml:space="preserve">Youth Organization </w:t>
      </w:r>
      <w:r w:rsidRPr="00B96370">
        <w:rPr>
          <w:rFonts w:ascii="Plan" w:eastAsia="Times New Roman" w:hAnsi="Plan" w:cs="Times New Roman"/>
          <w:lang w:val="en-GB" w:eastAsia="en-GB"/>
        </w:rPr>
        <w:t xml:space="preserve">expected to commence the assignment within 2 days of signing contract. </w:t>
      </w:r>
    </w:p>
    <w:p w14:paraId="575B4E9B" w14:textId="77777777" w:rsidR="00D21746" w:rsidRPr="00D21746" w:rsidRDefault="00D21746" w:rsidP="00D21746">
      <w:pPr>
        <w:spacing w:after="120" w:line="276" w:lineRule="auto"/>
        <w:ind w:right="162"/>
        <w:jc w:val="both"/>
        <w:rPr>
          <w:rFonts w:ascii="Arial" w:hAnsi="Arial" w:cs="Arial"/>
          <w:sz w:val="8"/>
          <w:lang w:val="en-GB"/>
        </w:rPr>
      </w:pPr>
    </w:p>
    <w:p w14:paraId="19A66094" w14:textId="77777777" w:rsidR="00D21746" w:rsidRDefault="00B96370" w:rsidP="00D21746">
      <w:pPr>
        <w:autoSpaceDE w:val="0"/>
        <w:autoSpaceDN w:val="0"/>
        <w:spacing w:after="0" w:line="257" w:lineRule="auto"/>
        <w:ind w:right="-20"/>
        <w:jc w:val="both"/>
        <w:rPr>
          <w:rFonts w:ascii="Plan" w:hAnsi="Plan" w:cs="Arial"/>
          <w:b/>
        </w:rPr>
      </w:pPr>
      <w:r w:rsidRPr="00D21746">
        <w:rPr>
          <w:rFonts w:asciiTheme="majorHAnsi" w:eastAsiaTheme="majorEastAsia" w:hAnsiTheme="majorHAnsi" w:cstheme="majorBidi"/>
          <w:color w:val="B3186D" w:themeColor="accent1" w:themeShade="BF"/>
          <w:sz w:val="32"/>
          <w:szCs w:val="32"/>
        </w:rPr>
        <w:t>Disclaimer:</w:t>
      </w:r>
      <w:r w:rsidRPr="00D21746">
        <w:rPr>
          <w:rFonts w:ascii="Plan" w:hAnsi="Plan" w:cs="Arial"/>
          <w:b/>
        </w:rPr>
        <w:t xml:space="preserve"> </w:t>
      </w:r>
    </w:p>
    <w:p w14:paraId="1D7CCEB2" w14:textId="16FD9769" w:rsidR="0014040C" w:rsidRPr="00D21746" w:rsidRDefault="00B96370" w:rsidP="00D21746">
      <w:pPr>
        <w:autoSpaceDE w:val="0"/>
        <w:autoSpaceDN w:val="0"/>
        <w:spacing w:after="0" w:line="257" w:lineRule="auto"/>
        <w:ind w:right="-20"/>
        <w:jc w:val="both"/>
        <w:rPr>
          <w:rFonts w:ascii="Arial" w:eastAsiaTheme="minorEastAsia" w:hAnsi="Arial" w:cs="Arial"/>
          <w:b/>
          <w:bCs/>
          <w:color w:val="FF339A"/>
          <w:sz w:val="24"/>
          <w:szCs w:val="24"/>
        </w:rPr>
      </w:pPr>
      <w:r w:rsidRPr="00D21746">
        <w:rPr>
          <w:rFonts w:ascii="Plan" w:hAnsi="Plan" w:cs="Arial"/>
        </w:rPr>
        <w:t>Plan International Bangladesh reserves the right to accept or reject any or all proposals without assigning any reason what so ever.</w:t>
      </w:r>
    </w:p>
    <w:p w14:paraId="52A77BB7" w14:textId="77777777" w:rsidR="0014040C" w:rsidRPr="0014040C" w:rsidRDefault="0014040C" w:rsidP="0014040C">
      <w:pPr>
        <w:pStyle w:val="ListParagraph"/>
        <w:autoSpaceDE w:val="0"/>
        <w:autoSpaceDN w:val="0"/>
        <w:spacing w:after="0" w:line="257" w:lineRule="auto"/>
        <w:ind w:right="-20"/>
        <w:jc w:val="both"/>
        <w:rPr>
          <w:rFonts w:ascii="Arial" w:eastAsiaTheme="minorEastAsia" w:hAnsi="Arial" w:cs="Arial"/>
          <w:b/>
          <w:bCs/>
          <w:color w:val="FF339A"/>
          <w:sz w:val="24"/>
          <w:szCs w:val="24"/>
        </w:rPr>
      </w:pPr>
    </w:p>
    <w:p w14:paraId="3D349135" w14:textId="2CB50FAB" w:rsidR="0014040C" w:rsidRPr="00D21746" w:rsidRDefault="0014040C" w:rsidP="00D21746">
      <w:pPr>
        <w:spacing w:after="120" w:line="276" w:lineRule="auto"/>
        <w:ind w:right="162"/>
        <w:jc w:val="both"/>
        <w:rPr>
          <w:rFonts w:asciiTheme="majorHAnsi" w:eastAsiaTheme="majorEastAsia" w:hAnsiTheme="majorHAnsi" w:cstheme="majorBidi"/>
          <w:color w:val="B3186D" w:themeColor="accent1" w:themeShade="BF"/>
          <w:sz w:val="32"/>
          <w:szCs w:val="32"/>
        </w:rPr>
      </w:pPr>
      <w:r w:rsidRPr="00D21746">
        <w:rPr>
          <w:rFonts w:asciiTheme="majorHAnsi" w:eastAsiaTheme="majorEastAsia" w:hAnsiTheme="majorHAnsi" w:cstheme="majorBidi"/>
          <w:color w:val="B3186D" w:themeColor="accent1" w:themeShade="BF"/>
          <w:sz w:val="32"/>
          <w:szCs w:val="32"/>
        </w:rPr>
        <w:t xml:space="preserve">Global Policy on Safeguarding: </w:t>
      </w:r>
    </w:p>
    <w:p w14:paraId="252F6D1C" w14:textId="77777777" w:rsidR="0014040C" w:rsidRPr="00682EB8" w:rsidRDefault="0014040C" w:rsidP="0014040C">
      <w:pPr>
        <w:pStyle w:val="ListParagraph"/>
        <w:rPr>
          <w:rFonts w:ascii="Plan" w:eastAsiaTheme="minorEastAsia" w:hAnsi="Plan" w:cs="Arial"/>
          <w:b/>
          <w:bCs/>
          <w:color w:val="FF339A"/>
          <w:sz w:val="2"/>
        </w:rPr>
      </w:pPr>
    </w:p>
    <w:p w14:paraId="24B376E5" w14:textId="4858F00A" w:rsidR="0014040C" w:rsidRPr="00682EB8" w:rsidRDefault="0014040C" w:rsidP="00D21746">
      <w:pPr>
        <w:spacing w:line="257" w:lineRule="auto"/>
        <w:ind w:right="-20"/>
        <w:jc w:val="both"/>
        <w:rPr>
          <w:rFonts w:ascii="Plan" w:eastAsiaTheme="minorEastAsia" w:hAnsi="Plan" w:cs="Arial"/>
          <w:bCs/>
          <w:color w:val="000000" w:themeColor="text1"/>
        </w:rPr>
      </w:pPr>
      <w:r w:rsidRPr="00682EB8">
        <w:rPr>
          <w:rFonts w:ascii="Plan" w:eastAsiaTheme="minorEastAsia" w:hAnsi="Plan" w:cs="Arial"/>
          <w:bCs/>
          <w:color w:val="000000" w:themeColor="text1"/>
        </w:rPr>
        <w:t>The consultant/firm shall comply with the Global Policy Safeguarding and Preventing Sexual Harassment, Exploitation and Abuse (PSHEA) policy of Plan International. Any violation /deviation in complying with Plan’s said policy will not only result-in termination of the agreement but also Plan will initiate appropriate action in order to make good the damages/losses caused due to non-compliance of Plan’s Global Safeguarding Policy.</w:t>
      </w:r>
    </w:p>
    <w:p w14:paraId="739954DC" w14:textId="77777777" w:rsidR="00B96370" w:rsidRPr="004D0B1B" w:rsidRDefault="00B96370" w:rsidP="00B96370">
      <w:pPr>
        <w:autoSpaceDE w:val="0"/>
        <w:autoSpaceDN w:val="0"/>
        <w:spacing w:after="0"/>
        <w:jc w:val="both"/>
        <w:rPr>
          <w:rFonts w:ascii="Plan" w:eastAsiaTheme="minorEastAsia" w:hAnsi="Plan" w:cs="Arial"/>
          <w:b/>
          <w:bCs/>
          <w:color w:val="FF339A"/>
        </w:rPr>
      </w:pPr>
    </w:p>
    <w:p w14:paraId="750C47EA" w14:textId="77777777" w:rsidR="00D21746" w:rsidRDefault="00B96370" w:rsidP="00D21746">
      <w:pPr>
        <w:spacing w:after="0" w:line="276" w:lineRule="auto"/>
        <w:jc w:val="both"/>
        <w:rPr>
          <w:rFonts w:ascii="Plan" w:hAnsi="Plan" w:cs="Arial"/>
        </w:rPr>
      </w:pPr>
      <w:r w:rsidRPr="00D21746">
        <w:rPr>
          <w:rFonts w:asciiTheme="majorHAnsi" w:eastAsiaTheme="majorEastAsia" w:hAnsiTheme="majorHAnsi" w:cstheme="majorBidi"/>
          <w:color w:val="B3186D" w:themeColor="accent1" w:themeShade="BF"/>
          <w:sz w:val="32"/>
          <w:szCs w:val="32"/>
        </w:rPr>
        <w:t>Non-Staff engaged by Plan International Inc. (PII) Code of Conduct:</w:t>
      </w:r>
      <w:r w:rsidRPr="00D21746">
        <w:rPr>
          <w:rFonts w:ascii="Plan" w:hAnsi="Plan" w:cs="Arial"/>
        </w:rPr>
        <w:t xml:space="preserve"> </w:t>
      </w:r>
    </w:p>
    <w:p w14:paraId="5C5978E7" w14:textId="210C6F08" w:rsidR="00B96370" w:rsidRPr="00D21746" w:rsidRDefault="00B96370" w:rsidP="00D21746">
      <w:pPr>
        <w:spacing w:after="0" w:line="276" w:lineRule="auto"/>
        <w:jc w:val="both"/>
        <w:rPr>
          <w:rFonts w:ascii="Plan" w:hAnsi="Plan" w:cs="Arial"/>
        </w:rPr>
      </w:pPr>
      <w:r w:rsidRPr="00D21746">
        <w:rPr>
          <w:rFonts w:ascii="Plan" w:hAnsi="Plan" w:cs="Arial"/>
        </w:rPr>
        <w:t>The firm/individual shall comply with the N</w:t>
      </w:r>
      <w:r w:rsidRPr="00D21746">
        <w:rPr>
          <w:rFonts w:ascii="Plan" w:hAnsi="Plan" w:cs="Arial"/>
          <w:spacing w:val="2"/>
        </w:rPr>
        <w:t>o</w:t>
      </w:r>
      <w:r w:rsidRPr="00D21746">
        <w:rPr>
          <w:rFonts w:ascii="Plan" w:hAnsi="Plan" w:cs="Arial"/>
        </w:rPr>
        <w:t>n</w:t>
      </w:r>
      <w:r w:rsidRPr="00D21746">
        <w:rPr>
          <w:rFonts w:ascii="Plan" w:hAnsi="Plan" w:cs="Arial"/>
          <w:spacing w:val="1"/>
        </w:rPr>
        <w:t>-</w:t>
      </w:r>
      <w:r w:rsidRPr="00D21746">
        <w:rPr>
          <w:rFonts w:ascii="Plan" w:hAnsi="Plan" w:cs="Arial"/>
          <w:spacing w:val="-1"/>
        </w:rPr>
        <w:t>S</w:t>
      </w:r>
      <w:r w:rsidRPr="00D21746">
        <w:rPr>
          <w:rFonts w:ascii="Plan" w:hAnsi="Plan" w:cs="Arial"/>
          <w:spacing w:val="2"/>
        </w:rPr>
        <w:t>t</w:t>
      </w:r>
      <w:r w:rsidRPr="00D21746">
        <w:rPr>
          <w:rFonts w:ascii="Plan" w:hAnsi="Plan" w:cs="Arial"/>
        </w:rPr>
        <w:t>a</w:t>
      </w:r>
      <w:r w:rsidRPr="00D21746">
        <w:rPr>
          <w:rFonts w:ascii="Plan" w:hAnsi="Plan" w:cs="Arial"/>
          <w:spacing w:val="2"/>
        </w:rPr>
        <w:t>f</w:t>
      </w:r>
      <w:r w:rsidRPr="00D21746">
        <w:rPr>
          <w:rFonts w:ascii="Plan" w:hAnsi="Plan" w:cs="Arial"/>
        </w:rPr>
        <w:t>f</w:t>
      </w:r>
      <w:r w:rsidRPr="00D21746">
        <w:rPr>
          <w:rFonts w:ascii="Plan" w:hAnsi="Plan" w:cs="Arial"/>
          <w:spacing w:val="-6"/>
        </w:rPr>
        <w:t xml:space="preserve"> </w:t>
      </w:r>
      <w:r w:rsidRPr="00D21746">
        <w:rPr>
          <w:rFonts w:ascii="Plan" w:hAnsi="Plan" w:cs="Arial"/>
        </w:rPr>
        <w:t>e</w:t>
      </w:r>
      <w:r w:rsidRPr="00D21746">
        <w:rPr>
          <w:rFonts w:ascii="Plan" w:hAnsi="Plan" w:cs="Arial"/>
          <w:spacing w:val="-1"/>
        </w:rPr>
        <w:t>n</w:t>
      </w:r>
      <w:r w:rsidRPr="00D21746">
        <w:rPr>
          <w:rFonts w:ascii="Plan" w:hAnsi="Plan" w:cs="Arial"/>
        </w:rPr>
        <w:t>g</w:t>
      </w:r>
      <w:r w:rsidRPr="00D21746">
        <w:rPr>
          <w:rFonts w:ascii="Plan" w:hAnsi="Plan" w:cs="Arial"/>
          <w:spacing w:val="-1"/>
        </w:rPr>
        <w:t>a</w:t>
      </w:r>
      <w:r w:rsidRPr="00D21746">
        <w:rPr>
          <w:rFonts w:ascii="Plan" w:hAnsi="Plan" w:cs="Arial"/>
        </w:rPr>
        <w:t>g</w:t>
      </w:r>
      <w:r w:rsidRPr="00D21746">
        <w:rPr>
          <w:rFonts w:ascii="Plan" w:hAnsi="Plan" w:cs="Arial"/>
          <w:spacing w:val="-1"/>
        </w:rPr>
        <w:t>e</w:t>
      </w:r>
      <w:r w:rsidRPr="00D21746">
        <w:rPr>
          <w:rFonts w:ascii="Plan" w:hAnsi="Plan" w:cs="Arial"/>
        </w:rPr>
        <w:t>d</w:t>
      </w:r>
      <w:r w:rsidRPr="00D21746">
        <w:rPr>
          <w:rFonts w:ascii="Plan" w:hAnsi="Plan" w:cs="Arial"/>
          <w:spacing w:val="-6"/>
        </w:rPr>
        <w:t xml:space="preserve"> </w:t>
      </w:r>
      <w:r w:rsidRPr="00D21746">
        <w:rPr>
          <w:rFonts w:ascii="Plan" w:hAnsi="Plan" w:cs="Arial"/>
          <w:spacing w:val="4"/>
        </w:rPr>
        <w:t>b</w:t>
      </w:r>
      <w:r w:rsidRPr="00D21746">
        <w:rPr>
          <w:rFonts w:ascii="Plan" w:hAnsi="Plan" w:cs="Arial"/>
        </w:rPr>
        <w:t>y</w:t>
      </w:r>
      <w:r w:rsidRPr="00D21746">
        <w:rPr>
          <w:rFonts w:ascii="Plan" w:hAnsi="Plan" w:cs="Arial"/>
          <w:spacing w:val="-6"/>
        </w:rPr>
        <w:t xml:space="preserve"> </w:t>
      </w:r>
      <w:r w:rsidRPr="00D21746">
        <w:rPr>
          <w:rFonts w:ascii="Plan" w:hAnsi="Plan" w:cs="Arial"/>
          <w:spacing w:val="1"/>
        </w:rPr>
        <w:t>P</w:t>
      </w:r>
      <w:r w:rsidRPr="00D21746">
        <w:rPr>
          <w:rFonts w:ascii="Plan" w:hAnsi="Plan" w:cs="Arial"/>
          <w:spacing w:val="-1"/>
        </w:rPr>
        <w:t>l</w:t>
      </w:r>
      <w:r w:rsidRPr="00D21746">
        <w:rPr>
          <w:rFonts w:ascii="Plan" w:hAnsi="Plan" w:cs="Arial"/>
        </w:rPr>
        <w:t>an</w:t>
      </w:r>
      <w:r w:rsidRPr="00D21746">
        <w:rPr>
          <w:rFonts w:ascii="Plan" w:hAnsi="Plan" w:cs="Arial"/>
          <w:spacing w:val="-3"/>
        </w:rPr>
        <w:t xml:space="preserve"> </w:t>
      </w:r>
      <w:r w:rsidRPr="00D21746">
        <w:rPr>
          <w:rFonts w:ascii="Plan" w:hAnsi="Plan" w:cs="Arial"/>
        </w:rPr>
        <w:t>In</w:t>
      </w:r>
      <w:r w:rsidRPr="00D21746">
        <w:rPr>
          <w:rFonts w:ascii="Plan" w:hAnsi="Plan" w:cs="Arial"/>
          <w:spacing w:val="-1"/>
        </w:rPr>
        <w:t>t</w:t>
      </w:r>
      <w:r w:rsidRPr="00D21746">
        <w:rPr>
          <w:rFonts w:ascii="Plan" w:hAnsi="Plan" w:cs="Arial"/>
        </w:rPr>
        <w:t>er</w:t>
      </w:r>
      <w:r w:rsidRPr="00D21746">
        <w:rPr>
          <w:rFonts w:ascii="Plan" w:hAnsi="Plan" w:cs="Arial"/>
          <w:spacing w:val="2"/>
        </w:rPr>
        <w:t>n</w:t>
      </w:r>
      <w:r w:rsidRPr="00D21746">
        <w:rPr>
          <w:rFonts w:ascii="Plan" w:hAnsi="Plan" w:cs="Arial"/>
        </w:rPr>
        <w:t>at</w:t>
      </w:r>
      <w:r w:rsidRPr="00D21746">
        <w:rPr>
          <w:rFonts w:ascii="Plan" w:hAnsi="Plan" w:cs="Arial"/>
          <w:spacing w:val="1"/>
        </w:rPr>
        <w:t>i</w:t>
      </w:r>
      <w:r w:rsidRPr="00D21746">
        <w:rPr>
          <w:rFonts w:ascii="Plan" w:hAnsi="Plan" w:cs="Arial"/>
        </w:rPr>
        <w:t>o</w:t>
      </w:r>
      <w:r w:rsidRPr="00D21746">
        <w:rPr>
          <w:rFonts w:ascii="Plan" w:hAnsi="Plan" w:cs="Arial"/>
          <w:spacing w:val="1"/>
        </w:rPr>
        <w:t>n</w:t>
      </w:r>
      <w:r w:rsidRPr="00D21746">
        <w:rPr>
          <w:rFonts w:ascii="Plan" w:hAnsi="Plan" w:cs="Arial"/>
        </w:rPr>
        <w:t>al</w:t>
      </w:r>
      <w:r w:rsidRPr="00D21746">
        <w:rPr>
          <w:rFonts w:ascii="Plan" w:hAnsi="Plan" w:cs="Arial"/>
          <w:spacing w:val="-13"/>
        </w:rPr>
        <w:t xml:space="preserve"> </w:t>
      </w:r>
      <w:r w:rsidRPr="00D21746">
        <w:rPr>
          <w:rFonts w:ascii="Plan" w:hAnsi="Plan" w:cs="Arial"/>
          <w:spacing w:val="2"/>
        </w:rPr>
        <w:t>I</w:t>
      </w:r>
      <w:r w:rsidRPr="00D21746">
        <w:rPr>
          <w:rFonts w:ascii="Plan" w:hAnsi="Plan" w:cs="Arial"/>
        </w:rPr>
        <w:t>n</w:t>
      </w:r>
      <w:r w:rsidRPr="00D21746">
        <w:rPr>
          <w:rFonts w:ascii="Plan" w:hAnsi="Plan" w:cs="Arial"/>
          <w:spacing w:val="1"/>
        </w:rPr>
        <w:t>c.</w:t>
      </w:r>
      <w:r w:rsidRPr="00D21746">
        <w:rPr>
          <w:rFonts w:ascii="Plan" w:hAnsi="Plan" w:cs="Arial"/>
        </w:rPr>
        <w:t xml:space="preserve"> (PII) Code of Conduct</w:t>
      </w:r>
      <w:r w:rsidRPr="00D21746">
        <w:rPr>
          <w:rFonts w:ascii="Plan" w:hAnsi="Plan" w:cs="Arial"/>
          <w:b/>
          <w:bCs/>
        </w:rPr>
        <w:t xml:space="preserve"> </w:t>
      </w:r>
      <w:r w:rsidRPr="00D21746">
        <w:rPr>
          <w:rFonts w:ascii="Plan" w:hAnsi="Plan" w:cs="Arial"/>
        </w:rPr>
        <w:t>of Plan International Bangladesh. Any violation /deviation in complying with Plan’s N</w:t>
      </w:r>
      <w:r w:rsidRPr="00D21746">
        <w:rPr>
          <w:rFonts w:ascii="Plan" w:hAnsi="Plan" w:cs="Arial"/>
          <w:spacing w:val="2"/>
        </w:rPr>
        <w:t>o</w:t>
      </w:r>
      <w:r w:rsidRPr="00D21746">
        <w:rPr>
          <w:rFonts w:ascii="Plan" w:hAnsi="Plan" w:cs="Arial"/>
        </w:rPr>
        <w:t>n</w:t>
      </w:r>
      <w:r w:rsidRPr="00D21746">
        <w:rPr>
          <w:rFonts w:ascii="Plan" w:hAnsi="Plan" w:cs="Arial"/>
          <w:spacing w:val="1"/>
        </w:rPr>
        <w:t>-</w:t>
      </w:r>
      <w:r w:rsidRPr="00D21746">
        <w:rPr>
          <w:rFonts w:ascii="Plan" w:hAnsi="Plan" w:cs="Arial"/>
          <w:spacing w:val="-1"/>
        </w:rPr>
        <w:t>S</w:t>
      </w:r>
      <w:r w:rsidRPr="00D21746">
        <w:rPr>
          <w:rFonts w:ascii="Plan" w:hAnsi="Plan" w:cs="Arial"/>
          <w:spacing w:val="2"/>
        </w:rPr>
        <w:t>t</w:t>
      </w:r>
      <w:r w:rsidRPr="00D21746">
        <w:rPr>
          <w:rFonts w:ascii="Plan" w:hAnsi="Plan" w:cs="Arial"/>
        </w:rPr>
        <w:t>a</w:t>
      </w:r>
      <w:r w:rsidRPr="00D21746">
        <w:rPr>
          <w:rFonts w:ascii="Plan" w:hAnsi="Plan" w:cs="Arial"/>
          <w:spacing w:val="2"/>
        </w:rPr>
        <w:t>f</w:t>
      </w:r>
      <w:r w:rsidRPr="00D21746">
        <w:rPr>
          <w:rFonts w:ascii="Plan" w:hAnsi="Plan" w:cs="Arial"/>
        </w:rPr>
        <w:t>f</w:t>
      </w:r>
      <w:r w:rsidRPr="00D21746">
        <w:rPr>
          <w:rFonts w:ascii="Plan" w:hAnsi="Plan" w:cs="Arial"/>
          <w:spacing w:val="-6"/>
        </w:rPr>
        <w:t xml:space="preserve"> </w:t>
      </w:r>
      <w:r w:rsidRPr="00D21746">
        <w:rPr>
          <w:rFonts w:ascii="Plan" w:hAnsi="Plan" w:cs="Arial"/>
        </w:rPr>
        <w:t>e</w:t>
      </w:r>
      <w:r w:rsidRPr="00D21746">
        <w:rPr>
          <w:rFonts w:ascii="Plan" w:hAnsi="Plan" w:cs="Arial"/>
          <w:spacing w:val="-1"/>
        </w:rPr>
        <w:t>n</w:t>
      </w:r>
      <w:r w:rsidRPr="00D21746">
        <w:rPr>
          <w:rFonts w:ascii="Plan" w:hAnsi="Plan" w:cs="Arial"/>
        </w:rPr>
        <w:t>g</w:t>
      </w:r>
      <w:r w:rsidRPr="00D21746">
        <w:rPr>
          <w:rFonts w:ascii="Plan" w:hAnsi="Plan" w:cs="Arial"/>
          <w:spacing w:val="-1"/>
        </w:rPr>
        <w:t>a</w:t>
      </w:r>
      <w:r w:rsidRPr="00D21746">
        <w:rPr>
          <w:rFonts w:ascii="Plan" w:hAnsi="Plan" w:cs="Arial"/>
        </w:rPr>
        <w:t>g</w:t>
      </w:r>
      <w:r w:rsidRPr="00D21746">
        <w:rPr>
          <w:rFonts w:ascii="Plan" w:hAnsi="Plan" w:cs="Arial"/>
          <w:spacing w:val="-1"/>
        </w:rPr>
        <w:t>e</w:t>
      </w:r>
      <w:r w:rsidRPr="00D21746">
        <w:rPr>
          <w:rFonts w:ascii="Plan" w:hAnsi="Plan" w:cs="Arial"/>
        </w:rPr>
        <w:t>d</w:t>
      </w:r>
      <w:r w:rsidRPr="00D21746">
        <w:rPr>
          <w:rFonts w:ascii="Plan" w:hAnsi="Plan" w:cs="Arial"/>
          <w:spacing w:val="-6"/>
        </w:rPr>
        <w:t xml:space="preserve"> </w:t>
      </w:r>
      <w:r w:rsidRPr="00D21746">
        <w:rPr>
          <w:rFonts w:ascii="Plan" w:hAnsi="Plan" w:cs="Arial"/>
          <w:spacing w:val="4"/>
        </w:rPr>
        <w:t>b</w:t>
      </w:r>
      <w:r w:rsidRPr="00D21746">
        <w:rPr>
          <w:rFonts w:ascii="Plan" w:hAnsi="Plan" w:cs="Arial"/>
        </w:rPr>
        <w:t>y</w:t>
      </w:r>
      <w:r w:rsidRPr="00D21746">
        <w:rPr>
          <w:rFonts w:ascii="Plan" w:hAnsi="Plan" w:cs="Arial"/>
          <w:spacing w:val="-6"/>
        </w:rPr>
        <w:t xml:space="preserve"> </w:t>
      </w:r>
      <w:r w:rsidRPr="00D21746">
        <w:rPr>
          <w:rFonts w:ascii="Plan" w:hAnsi="Plan" w:cs="Arial"/>
          <w:spacing w:val="1"/>
        </w:rPr>
        <w:t>P</w:t>
      </w:r>
      <w:r w:rsidRPr="00D21746">
        <w:rPr>
          <w:rFonts w:ascii="Plan" w:hAnsi="Plan" w:cs="Arial"/>
          <w:spacing w:val="-1"/>
        </w:rPr>
        <w:t>l</w:t>
      </w:r>
      <w:r w:rsidRPr="00D21746">
        <w:rPr>
          <w:rFonts w:ascii="Plan" w:hAnsi="Plan" w:cs="Arial"/>
        </w:rPr>
        <w:t>an</w:t>
      </w:r>
      <w:r w:rsidRPr="00D21746">
        <w:rPr>
          <w:rFonts w:ascii="Plan" w:hAnsi="Plan" w:cs="Arial"/>
          <w:spacing w:val="-3"/>
        </w:rPr>
        <w:t xml:space="preserve"> </w:t>
      </w:r>
      <w:r w:rsidRPr="00D21746">
        <w:rPr>
          <w:rFonts w:ascii="Plan" w:hAnsi="Plan" w:cs="Arial"/>
        </w:rPr>
        <w:t>In</w:t>
      </w:r>
      <w:r w:rsidRPr="00D21746">
        <w:rPr>
          <w:rFonts w:ascii="Plan" w:hAnsi="Plan" w:cs="Arial"/>
          <w:spacing w:val="-1"/>
        </w:rPr>
        <w:t>t</w:t>
      </w:r>
      <w:r w:rsidRPr="00D21746">
        <w:rPr>
          <w:rFonts w:ascii="Plan" w:hAnsi="Plan" w:cs="Arial"/>
        </w:rPr>
        <w:t>er</w:t>
      </w:r>
      <w:r w:rsidRPr="00D21746">
        <w:rPr>
          <w:rFonts w:ascii="Plan" w:hAnsi="Plan" w:cs="Arial"/>
          <w:spacing w:val="2"/>
        </w:rPr>
        <w:t>n</w:t>
      </w:r>
      <w:r w:rsidRPr="00D21746">
        <w:rPr>
          <w:rFonts w:ascii="Plan" w:hAnsi="Plan" w:cs="Arial"/>
        </w:rPr>
        <w:t>at</w:t>
      </w:r>
      <w:r w:rsidRPr="00D21746">
        <w:rPr>
          <w:rFonts w:ascii="Plan" w:hAnsi="Plan" w:cs="Arial"/>
          <w:spacing w:val="1"/>
        </w:rPr>
        <w:t>i</w:t>
      </w:r>
      <w:r w:rsidRPr="00D21746">
        <w:rPr>
          <w:rFonts w:ascii="Plan" w:hAnsi="Plan" w:cs="Arial"/>
        </w:rPr>
        <w:t>o</w:t>
      </w:r>
      <w:r w:rsidRPr="00D21746">
        <w:rPr>
          <w:rFonts w:ascii="Plan" w:hAnsi="Plan" w:cs="Arial"/>
          <w:spacing w:val="1"/>
        </w:rPr>
        <w:t>n</w:t>
      </w:r>
      <w:r w:rsidRPr="00D21746">
        <w:rPr>
          <w:rFonts w:ascii="Plan" w:hAnsi="Plan" w:cs="Arial"/>
        </w:rPr>
        <w:t>al</w:t>
      </w:r>
      <w:r w:rsidRPr="00D21746">
        <w:rPr>
          <w:rFonts w:ascii="Plan" w:hAnsi="Plan" w:cs="Arial"/>
          <w:spacing w:val="-13"/>
        </w:rPr>
        <w:t xml:space="preserve"> </w:t>
      </w:r>
      <w:r w:rsidRPr="00D21746">
        <w:rPr>
          <w:rFonts w:ascii="Plan" w:hAnsi="Plan" w:cs="Arial"/>
          <w:spacing w:val="2"/>
        </w:rPr>
        <w:t>I</w:t>
      </w:r>
      <w:r w:rsidRPr="00D21746">
        <w:rPr>
          <w:rFonts w:ascii="Plan" w:hAnsi="Plan" w:cs="Arial"/>
        </w:rPr>
        <w:t>n</w:t>
      </w:r>
      <w:r w:rsidRPr="00D21746">
        <w:rPr>
          <w:rFonts w:ascii="Plan" w:hAnsi="Plan" w:cs="Arial"/>
          <w:spacing w:val="1"/>
        </w:rPr>
        <w:t>c.</w:t>
      </w:r>
      <w:r w:rsidRPr="00D21746">
        <w:rPr>
          <w:rFonts w:ascii="Plan" w:hAnsi="Plan" w:cs="Arial"/>
        </w:rPr>
        <w:t xml:space="preserve"> (PII) Code of Conduct will result-in termination of the agreement.</w:t>
      </w:r>
    </w:p>
    <w:p w14:paraId="6F800EDB" w14:textId="77777777" w:rsidR="00B96370" w:rsidRPr="00B96370" w:rsidRDefault="00B96370" w:rsidP="00B96370">
      <w:pPr>
        <w:spacing w:after="0"/>
        <w:jc w:val="both"/>
        <w:rPr>
          <w:rFonts w:ascii="Plan" w:hAnsi="Plan" w:cs="Arial"/>
          <w:b/>
          <w:bCs/>
        </w:rPr>
      </w:pPr>
    </w:p>
    <w:p w14:paraId="1EC6D8B4" w14:textId="77777777" w:rsidR="00B96370" w:rsidRPr="00D21746" w:rsidRDefault="00B96370" w:rsidP="00D21746">
      <w:pPr>
        <w:spacing w:after="0" w:line="276" w:lineRule="auto"/>
        <w:jc w:val="both"/>
        <w:rPr>
          <w:rFonts w:ascii="Plan" w:hAnsi="Plan" w:cs="Arial"/>
        </w:rPr>
      </w:pPr>
      <w:r w:rsidRPr="00D21746">
        <w:rPr>
          <w:rFonts w:asciiTheme="majorHAnsi" w:eastAsiaTheme="majorEastAsia" w:hAnsiTheme="majorHAnsi" w:cstheme="majorBidi"/>
          <w:color w:val="B3186D" w:themeColor="accent1" w:themeShade="BF"/>
          <w:sz w:val="32"/>
          <w:szCs w:val="32"/>
        </w:rPr>
        <w:t>Anti-Fraud, Anti-Bribery, and Corruption:</w:t>
      </w:r>
      <w:r w:rsidRPr="00D21746">
        <w:rPr>
          <w:rFonts w:ascii="Plan" w:hAnsi="Plan" w:cs="Arial"/>
        </w:rPr>
        <w:t xml:space="preserve"> The firm/individual shall comply with the Anti-Fraud, Anti-Bribery, and Corruption of Plan International Bangladesh. Any violation /deviation in complying with Plan’s Anti-Fraud, Anti-Bribery, and Corruption policy will result-in termination of the agreement.</w:t>
      </w:r>
    </w:p>
    <w:p w14:paraId="1D907AF8" w14:textId="46DF1907" w:rsidR="00D870B0" w:rsidRDefault="004D4589" w:rsidP="00F177A2">
      <w:pPr>
        <w:pStyle w:val="NormalWeb"/>
        <w:jc w:val="both"/>
        <w:rPr>
          <w:rStyle w:val="Strong"/>
          <w:rFonts w:ascii="Plan" w:hAnsi="Plan"/>
          <w:b w:val="0"/>
        </w:rPr>
      </w:pPr>
      <w:bookmarkStart w:id="0" w:name="_GoBack"/>
      <w:bookmarkEnd w:id="0"/>
      <w:r>
        <w:rPr>
          <w:rStyle w:val="Strong"/>
          <w:rFonts w:ascii="Plan" w:hAnsi="Plan"/>
          <w:b w:val="0"/>
        </w:rPr>
        <w:t>===============================x=============================</w:t>
      </w:r>
    </w:p>
    <w:p w14:paraId="357817C3" w14:textId="77777777" w:rsidR="00F177A2" w:rsidRPr="00F177A2" w:rsidRDefault="00F177A2" w:rsidP="00F177A2">
      <w:pPr>
        <w:pStyle w:val="NormalWeb"/>
        <w:jc w:val="both"/>
        <w:rPr>
          <w:rStyle w:val="Strong"/>
          <w:rFonts w:ascii="Plan" w:hAnsi="Plan"/>
          <w:b w:val="0"/>
          <w:sz w:val="22"/>
          <w:szCs w:val="22"/>
        </w:rPr>
      </w:pPr>
    </w:p>
    <w:p w14:paraId="1EB38BBE" w14:textId="77777777" w:rsidR="008B09B3" w:rsidRPr="008B09B3" w:rsidRDefault="008B09B3" w:rsidP="008B09B3">
      <w:pPr>
        <w:pStyle w:val="NormalWeb"/>
        <w:rPr>
          <w:rFonts w:ascii="Plan" w:hAnsi="Plan"/>
          <w:sz w:val="22"/>
          <w:szCs w:val="22"/>
        </w:rPr>
      </w:pPr>
    </w:p>
    <w:sectPr w:rsidR="008B09B3" w:rsidRPr="008B09B3" w:rsidSect="003D3B38">
      <w:headerReference w:type="default" r:id="rId13"/>
      <w:type w:val="continuous"/>
      <w:pgSz w:w="11906" w:h="16838"/>
      <w:pgMar w:top="1440" w:right="10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E3D2" w14:textId="77777777" w:rsidR="00477956" w:rsidRDefault="00477956" w:rsidP="0005789A">
      <w:pPr>
        <w:spacing w:after="0" w:line="240" w:lineRule="auto"/>
      </w:pPr>
      <w:r>
        <w:separator/>
      </w:r>
    </w:p>
  </w:endnote>
  <w:endnote w:type="continuationSeparator" w:id="0">
    <w:p w14:paraId="0EDA9BF3" w14:textId="77777777" w:rsidR="00477956" w:rsidRDefault="00477956" w:rsidP="0005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
    <w:altName w:val="Calibri"/>
    <w:panose1 w:val="020B05030304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8E0A6" w14:textId="77777777" w:rsidR="00477956" w:rsidRDefault="00477956" w:rsidP="0005789A">
      <w:pPr>
        <w:spacing w:after="0" w:line="240" w:lineRule="auto"/>
      </w:pPr>
      <w:r>
        <w:separator/>
      </w:r>
    </w:p>
  </w:footnote>
  <w:footnote w:type="continuationSeparator" w:id="0">
    <w:p w14:paraId="28EBF989" w14:textId="77777777" w:rsidR="00477956" w:rsidRDefault="00477956" w:rsidP="00057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AD24" w14:textId="5B52756A" w:rsidR="0005789A" w:rsidRDefault="0005789A" w:rsidP="0005789A">
    <w:pPr>
      <w:pStyle w:val="Header"/>
      <w:jc w:val="right"/>
    </w:pPr>
    <w:r w:rsidRPr="0005789A">
      <w:rPr>
        <w:noProof/>
      </w:rPr>
      <w:drawing>
        <wp:inline distT="0" distB="0" distL="0" distR="0" wp14:anchorId="056F4F1C" wp14:editId="38801CAF">
          <wp:extent cx="1022350" cy="636235"/>
          <wp:effectExtent l="0" t="0" r="6350" b="0"/>
          <wp:docPr id="8" name="Picture 8">
            <a:extLst xmlns:a="http://schemas.openxmlformats.org/drawingml/2006/main">
              <a:ext uri="{FF2B5EF4-FFF2-40B4-BE49-F238E27FC236}">
                <a16:creationId xmlns:a16="http://schemas.microsoft.com/office/drawing/2014/main" id="{40A40AE8-7D38-4F7C-9045-B18EC175CF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0A40AE8-7D38-4F7C-9045-B18EC175CF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17161" cy="695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F57"/>
    <w:multiLevelType w:val="multilevel"/>
    <w:tmpl w:val="F92E1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57515"/>
    <w:multiLevelType w:val="multilevel"/>
    <w:tmpl w:val="D2AC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D1711"/>
    <w:multiLevelType w:val="multilevel"/>
    <w:tmpl w:val="3C3C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502C2"/>
    <w:multiLevelType w:val="hybridMultilevel"/>
    <w:tmpl w:val="7DCE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C514E"/>
    <w:multiLevelType w:val="multilevel"/>
    <w:tmpl w:val="E4FC1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E761B"/>
    <w:multiLevelType w:val="multilevel"/>
    <w:tmpl w:val="6534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56DA9"/>
    <w:multiLevelType w:val="multilevel"/>
    <w:tmpl w:val="82A0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C362D"/>
    <w:multiLevelType w:val="multilevel"/>
    <w:tmpl w:val="469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912E9"/>
    <w:multiLevelType w:val="multilevel"/>
    <w:tmpl w:val="2BA4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A3DE6"/>
    <w:multiLevelType w:val="multilevel"/>
    <w:tmpl w:val="CDE6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C0894"/>
    <w:multiLevelType w:val="multilevel"/>
    <w:tmpl w:val="9078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53AB4"/>
    <w:multiLevelType w:val="multilevel"/>
    <w:tmpl w:val="769E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C94F51"/>
    <w:multiLevelType w:val="multilevel"/>
    <w:tmpl w:val="3E56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5F79C7"/>
    <w:multiLevelType w:val="hybridMultilevel"/>
    <w:tmpl w:val="009EF3D4"/>
    <w:lvl w:ilvl="0" w:tplc="584A7F6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DD78F2"/>
    <w:multiLevelType w:val="multilevel"/>
    <w:tmpl w:val="3F6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7A0182"/>
    <w:multiLevelType w:val="multilevel"/>
    <w:tmpl w:val="F57E6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D97A74"/>
    <w:multiLevelType w:val="multilevel"/>
    <w:tmpl w:val="1BE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743DF2"/>
    <w:multiLevelType w:val="multilevel"/>
    <w:tmpl w:val="7A56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384A3B"/>
    <w:multiLevelType w:val="multilevel"/>
    <w:tmpl w:val="EE9E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5A166E"/>
    <w:multiLevelType w:val="multilevel"/>
    <w:tmpl w:val="7DEC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5A3714"/>
    <w:multiLevelType w:val="multilevel"/>
    <w:tmpl w:val="654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0F6758"/>
    <w:multiLevelType w:val="hybridMultilevel"/>
    <w:tmpl w:val="D73A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479FF"/>
    <w:multiLevelType w:val="multilevel"/>
    <w:tmpl w:val="0506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24322A"/>
    <w:multiLevelType w:val="multilevel"/>
    <w:tmpl w:val="5B86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C14845"/>
    <w:multiLevelType w:val="hybridMultilevel"/>
    <w:tmpl w:val="72A2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5234B"/>
    <w:multiLevelType w:val="multilevel"/>
    <w:tmpl w:val="36FA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B87BF3"/>
    <w:multiLevelType w:val="multilevel"/>
    <w:tmpl w:val="DA7661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031AE7"/>
    <w:multiLevelType w:val="multilevel"/>
    <w:tmpl w:val="71789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336414"/>
    <w:multiLevelType w:val="multilevel"/>
    <w:tmpl w:val="3E82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5D7CD2"/>
    <w:multiLevelType w:val="multilevel"/>
    <w:tmpl w:val="AED0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6"/>
  </w:num>
  <w:num w:numId="3">
    <w:abstractNumId w:val="8"/>
  </w:num>
  <w:num w:numId="4">
    <w:abstractNumId w:val="4"/>
  </w:num>
  <w:num w:numId="5">
    <w:abstractNumId w:val="0"/>
  </w:num>
  <w:num w:numId="6">
    <w:abstractNumId w:val="27"/>
  </w:num>
  <w:num w:numId="7">
    <w:abstractNumId w:val="15"/>
  </w:num>
  <w:num w:numId="8">
    <w:abstractNumId w:val="26"/>
  </w:num>
  <w:num w:numId="9">
    <w:abstractNumId w:val="14"/>
  </w:num>
  <w:num w:numId="10">
    <w:abstractNumId w:val="19"/>
  </w:num>
  <w:num w:numId="11">
    <w:abstractNumId w:val="18"/>
  </w:num>
  <w:num w:numId="12">
    <w:abstractNumId w:val="22"/>
  </w:num>
  <w:num w:numId="13">
    <w:abstractNumId w:val="11"/>
  </w:num>
  <w:num w:numId="14">
    <w:abstractNumId w:val="2"/>
  </w:num>
  <w:num w:numId="15">
    <w:abstractNumId w:val="29"/>
  </w:num>
  <w:num w:numId="16">
    <w:abstractNumId w:val="17"/>
  </w:num>
  <w:num w:numId="17">
    <w:abstractNumId w:val="7"/>
  </w:num>
  <w:num w:numId="18">
    <w:abstractNumId w:val="9"/>
  </w:num>
  <w:num w:numId="19">
    <w:abstractNumId w:val="20"/>
  </w:num>
  <w:num w:numId="20">
    <w:abstractNumId w:val="1"/>
  </w:num>
  <w:num w:numId="21">
    <w:abstractNumId w:val="12"/>
  </w:num>
  <w:num w:numId="22">
    <w:abstractNumId w:val="10"/>
  </w:num>
  <w:num w:numId="23">
    <w:abstractNumId w:val="23"/>
  </w:num>
  <w:num w:numId="24">
    <w:abstractNumId w:val="28"/>
  </w:num>
  <w:num w:numId="25">
    <w:abstractNumId w:val="25"/>
  </w:num>
  <w:num w:numId="26">
    <w:abstractNumId w:val="5"/>
  </w:num>
  <w:num w:numId="27">
    <w:abstractNumId w:val="3"/>
  </w:num>
  <w:num w:numId="28">
    <w:abstractNumId w:val="24"/>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0D"/>
    <w:rsid w:val="0005789A"/>
    <w:rsid w:val="00060D84"/>
    <w:rsid w:val="0007367B"/>
    <w:rsid w:val="00075FA4"/>
    <w:rsid w:val="000D1F21"/>
    <w:rsid w:val="000F6E9F"/>
    <w:rsid w:val="0014009B"/>
    <w:rsid w:val="0014040C"/>
    <w:rsid w:val="0016751A"/>
    <w:rsid w:val="001775E4"/>
    <w:rsid w:val="001D0AC5"/>
    <w:rsid w:val="0022429D"/>
    <w:rsid w:val="0024396C"/>
    <w:rsid w:val="00260FCA"/>
    <w:rsid w:val="00291430"/>
    <w:rsid w:val="00370772"/>
    <w:rsid w:val="003B642F"/>
    <w:rsid w:val="003D3B38"/>
    <w:rsid w:val="003D730C"/>
    <w:rsid w:val="00434F64"/>
    <w:rsid w:val="00470C49"/>
    <w:rsid w:val="00477956"/>
    <w:rsid w:val="004B7ECA"/>
    <w:rsid w:val="004D0B1B"/>
    <w:rsid w:val="004D4589"/>
    <w:rsid w:val="004E10A2"/>
    <w:rsid w:val="004F1580"/>
    <w:rsid w:val="00503A28"/>
    <w:rsid w:val="0055780D"/>
    <w:rsid w:val="005B6A29"/>
    <w:rsid w:val="006313B7"/>
    <w:rsid w:val="00656EB8"/>
    <w:rsid w:val="006736C3"/>
    <w:rsid w:val="00682EB8"/>
    <w:rsid w:val="006A1381"/>
    <w:rsid w:val="006D50F4"/>
    <w:rsid w:val="0072727D"/>
    <w:rsid w:val="00753D8D"/>
    <w:rsid w:val="00767EF4"/>
    <w:rsid w:val="007708A4"/>
    <w:rsid w:val="007A145C"/>
    <w:rsid w:val="007A74A9"/>
    <w:rsid w:val="007E54AC"/>
    <w:rsid w:val="00801EA6"/>
    <w:rsid w:val="00822F3F"/>
    <w:rsid w:val="008B09B3"/>
    <w:rsid w:val="008D4A75"/>
    <w:rsid w:val="008F37DE"/>
    <w:rsid w:val="00936FC1"/>
    <w:rsid w:val="00944CC5"/>
    <w:rsid w:val="009928CC"/>
    <w:rsid w:val="009929F7"/>
    <w:rsid w:val="009A5E86"/>
    <w:rsid w:val="009E07AD"/>
    <w:rsid w:val="009F03EF"/>
    <w:rsid w:val="00A1241E"/>
    <w:rsid w:val="00A621A5"/>
    <w:rsid w:val="00AA5E1C"/>
    <w:rsid w:val="00AC6CFD"/>
    <w:rsid w:val="00AD5B25"/>
    <w:rsid w:val="00AE3438"/>
    <w:rsid w:val="00B22917"/>
    <w:rsid w:val="00B3434E"/>
    <w:rsid w:val="00B433F0"/>
    <w:rsid w:val="00B94AFA"/>
    <w:rsid w:val="00B96370"/>
    <w:rsid w:val="00BD2CDF"/>
    <w:rsid w:val="00C77F57"/>
    <w:rsid w:val="00CA0CFC"/>
    <w:rsid w:val="00CA28A9"/>
    <w:rsid w:val="00CA59BD"/>
    <w:rsid w:val="00D056A7"/>
    <w:rsid w:val="00D21746"/>
    <w:rsid w:val="00D30FEE"/>
    <w:rsid w:val="00D37DFF"/>
    <w:rsid w:val="00D740A1"/>
    <w:rsid w:val="00D870B0"/>
    <w:rsid w:val="00DD6F8F"/>
    <w:rsid w:val="00EA5F49"/>
    <w:rsid w:val="00EB3A50"/>
    <w:rsid w:val="00ED779B"/>
    <w:rsid w:val="00EF362A"/>
    <w:rsid w:val="00F177A2"/>
    <w:rsid w:val="00F51F44"/>
    <w:rsid w:val="00FA7BAC"/>
    <w:rsid w:val="00FB3297"/>
    <w:rsid w:val="00FD4D2F"/>
    <w:rsid w:val="00FD5893"/>
    <w:rsid w:val="00FF086E"/>
    <w:rsid w:val="00FF7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89BC"/>
  <w15:chartTrackingRefBased/>
  <w15:docId w15:val="{698CC20B-FE36-4460-AE44-95545C62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AC5"/>
    <w:rPr>
      <w:lang w:val="en-US"/>
    </w:rPr>
  </w:style>
  <w:style w:type="paragraph" w:styleId="Heading1">
    <w:name w:val="heading 1"/>
    <w:basedOn w:val="Normal"/>
    <w:next w:val="Normal"/>
    <w:link w:val="Heading1Char"/>
    <w:uiPriority w:val="9"/>
    <w:qFormat/>
    <w:rsid w:val="00CA59BD"/>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paragraph" w:styleId="Heading2">
    <w:name w:val="heading 2"/>
    <w:basedOn w:val="Normal"/>
    <w:next w:val="Normal"/>
    <w:link w:val="Heading2Char"/>
    <w:uiPriority w:val="9"/>
    <w:unhideWhenUsed/>
    <w:qFormat/>
    <w:rsid w:val="00CA59BD"/>
    <w:pPr>
      <w:keepNext/>
      <w:keepLines/>
      <w:spacing w:before="40" w:after="0"/>
      <w:outlineLvl w:val="1"/>
    </w:pPr>
    <w:rPr>
      <w:rFonts w:asciiTheme="majorHAnsi" w:eastAsiaTheme="majorEastAsia" w:hAnsiTheme="majorHAnsi" w:cstheme="majorBidi"/>
      <w:color w:val="B3186D" w:themeColor="accent1" w:themeShade="BF"/>
      <w:sz w:val="26"/>
      <w:szCs w:val="26"/>
    </w:rPr>
  </w:style>
  <w:style w:type="paragraph" w:styleId="Heading3">
    <w:name w:val="heading 3"/>
    <w:basedOn w:val="Normal"/>
    <w:link w:val="Heading3Char"/>
    <w:uiPriority w:val="9"/>
    <w:qFormat/>
    <w:rsid w:val="0005789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D30FEE"/>
    <w:pPr>
      <w:keepNext/>
      <w:keepLines/>
      <w:spacing w:before="40" w:after="0"/>
      <w:outlineLvl w:val="3"/>
    </w:pPr>
    <w:rPr>
      <w:rFonts w:asciiTheme="majorHAnsi" w:eastAsiaTheme="majorEastAsia" w:hAnsiTheme="majorHAnsi" w:cstheme="majorBidi"/>
      <w:i/>
      <w:iCs/>
      <w:color w:val="B3186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5789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5789A"/>
  </w:style>
  <w:style w:type="character" w:customStyle="1" w:styleId="eop">
    <w:name w:val="eop"/>
    <w:basedOn w:val="DefaultParagraphFont"/>
    <w:rsid w:val="0005789A"/>
  </w:style>
  <w:style w:type="paragraph" w:styleId="Header">
    <w:name w:val="header"/>
    <w:basedOn w:val="Normal"/>
    <w:link w:val="HeaderChar"/>
    <w:uiPriority w:val="99"/>
    <w:unhideWhenUsed/>
    <w:rsid w:val="00057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89A"/>
    <w:rPr>
      <w:lang w:val="en-US"/>
    </w:rPr>
  </w:style>
  <w:style w:type="paragraph" w:styleId="Footer">
    <w:name w:val="footer"/>
    <w:basedOn w:val="Normal"/>
    <w:link w:val="FooterChar"/>
    <w:uiPriority w:val="99"/>
    <w:unhideWhenUsed/>
    <w:rsid w:val="00057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89A"/>
    <w:rPr>
      <w:lang w:val="en-US"/>
    </w:rPr>
  </w:style>
  <w:style w:type="paragraph" w:styleId="NormalWeb">
    <w:name w:val="Normal (Web)"/>
    <w:basedOn w:val="Normal"/>
    <w:link w:val="NormalWebChar"/>
    <w:uiPriority w:val="99"/>
    <w:unhideWhenUsed/>
    <w:rsid w:val="0005789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05789A"/>
    <w:rPr>
      <w:b/>
      <w:bCs/>
    </w:rPr>
  </w:style>
  <w:style w:type="character" w:customStyle="1" w:styleId="Heading3Char">
    <w:name w:val="Heading 3 Char"/>
    <w:basedOn w:val="DefaultParagraphFont"/>
    <w:link w:val="Heading3"/>
    <w:uiPriority w:val="9"/>
    <w:rsid w:val="0005789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D30FEE"/>
    <w:rPr>
      <w:rFonts w:asciiTheme="majorHAnsi" w:eastAsiaTheme="majorEastAsia" w:hAnsiTheme="majorHAnsi" w:cstheme="majorBidi"/>
      <w:i/>
      <w:iCs/>
      <w:color w:val="B3186D" w:themeColor="accent1" w:themeShade="BF"/>
      <w:lang w:val="en-US"/>
    </w:rPr>
  </w:style>
  <w:style w:type="paragraph" w:styleId="BalloonText">
    <w:name w:val="Balloon Text"/>
    <w:basedOn w:val="Normal"/>
    <w:link w:val="BalloonTextChar"/>
    <w:uiPriority w:val="99"/>
    <w:semiHidden/>
    <w:unhideWhenUsed/>
    <w:rsid w:val="00073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67B"/>
    <w:rPr>
      <w:rFonts w:ascii="Segoe UI" w:hAnsi="Segoe UI" w:cs="Segoe UI"/>
      <w:sz w:val="18"/>
      <w:szCs w:val="18"/>
      <w:lang w:val="en-US"/>
    </w:rPr>
  </w:style>
  <w:style w:type="character" w:styleId="CommentReference">
    <w:name w:val="annotation reference"/>
    <w:basedOn w:val="DefaultParagraphFont"/>
    <w:uiPriority w:val="99"/>
    <w:semiHidden/>
    <w:unhideWhenUsed/>
    <w:rsid w:val="007708A4"/>
    <w:rPr>
      <w:sz w:val="16"/>
      <w:szCs w:val="16"/>
    </w:rPr>
  </w:style>
  <w:style w:type="paragraph" w:styleId="CommentText">
    <w:name w:val="annotation text"/>
    <w:basedOn w:val="Normal"/>
    <w:link w:val="CommentTextChar"/>
    <w:uiPriority w:val="99"/>
    <w:semiHidden/>
    <w:unhideWhenUsed/>
    <w:rsid w:val="007708A4"/>
    <w:pPr>
      <w:spacing w:line="240" w:lineRule="auto"/>
    </w:pPr>
    <w:rPr>
      <w:sz w:val="20"/>
      <w:szCs w:val="20"/>
    </w:rPr>
  </w:style>
  <w:style w:type="character" w:customStyle="1" w:styleId="CommentTextChar">
    <w:name w:val="Comment Text Char"/>
    <w:basedOn w:val="DefaultParagraphFont"/>
    <w:link w:val="CommentText"/>
    <w:uiPriority w:val="99"/>
    <w:semiHidden/>
    <w:rsid w:val="007708A4"/>
    <w:rPr>
      <w:sz w:val="20"/>
      <w:szCs w:val="20"/>
      <w:lang w:val="en-US"/>
    </w:rPr>
  </w:style>
  <w:style w:type="paragraph" w:styleId="CommentSubject">
    <w:name w:val="annotation subject"/>
    <w:basedOn w:val="CommentText"/>
    <w:next w:val="CommentText"/>
    <w:link w:val="CommentSubjectChar"/>
    <w:uiPriority w:val="99"/>
    <w:semiHidden/>
    <w:unhideWhenUsed/>
    <w:rsid w:val="007708A4"/>
    <w:rPr>
      <w:b/>
      <w:bCs/>
    </w:rPr>
  </w:style>
  <w:style w:type="character" w:customStyle="1" w:styleId="CommentSubjectChar">
    <w:name w:val="Comment Subject Char"/>
    <w:basedOn w:val="CommentTextChar"/>
    <w:link w:val="CommentSubject"/>
    <w:uiPriority w:val="99"/>
    <w:semiHidden/>
    <w:rsid w:val="007708A4"/>
    <w:rPr>
      <w:b/>
      <w:bCs/>
      <w:sz w:val="20"/>
      <w:szCs w:val="20"/>
      <w:lang w:val="en-US"/>
    </w:rPr>
  </w:style>
  <w:style w:type="paragraph" w:styleId="ListParagraph">
    <w:name w:val="List Paragraph"/>
    <w:aliases w:val="Graphic,List Paragraph1,normal,Paragraph,First level bullet,References,Paragraphe de liste1,List Square,small normal,Colorful List - Accent 11,Bullet List,FooterText,numbered,列出段落,列出段落1,Bulletr List Paragraph,List Paragraph2"/>
    <w:basedOn w:val="Normal"/>
    <w:link w:val="ListParagraphChar"/>
    <w:uiPriority w:val="34"/>
    <w:qFormat/>
    <w:rsid w:val="009929F7"/>
    <w:pPr>
      <w:ind w:left="720"/>
      <w:contextualSpacing/>
    </w:pPr>
  </w:style>
  <w:style w:type="character" w:customStyle="1" w:styleId="Heading1Char">
    <w:name w:val="Heading 1 Char"/>
    <w:basedOn w:val="DefaultParagraphFont"/>
    <w:link w:val="Heading1"/>
    <w:uiPriority w:val="9"/>
    <w:rsid w:val="00CA59BD"/>
    <w:rPr>
      <w:rFonts w:asciiTheme="majorHAnsi" w:eastAsiaTheme="majorEastAsia" w:hAnsiTheme="majorHAnsi" w:cstheme="majorBidi"/>
      <w:color w:val="B3186D" w:themeColor="accent1" w:themeShade="BF"/>
      <w:sz w:val="32"/>
      <w:szCs w:val="32"/>
      <w:lang w:val="en-US"/>
    </w:rPr>
  </w:style>
  <w:style w:type="paragraph" w:styleId="Title">
    <w:name w:val="Title"/>
    <w:basedOn w:val="Normal"/>
    <w:next w:val="Normal"/>
    <w:link w:val="TitleChar"/>
    <w:uiPriority w:val="10"/>
    <w:qFormat/>
    <w:rsid w:val="00CA59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9BD"/>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CA59BD"/>
    <w:rPr>
      <w:rFonts w:asciiTheme="majorHAnsi" w:eastAsiaTheme="majorEastAsia" w:hAnsiTheme="majorHAnsi" w:cstheme="majorBidi"/>
      <w:color w:val="B3186D" w:themeColor="accent1" w:themeShade="BF"/>
      <w:sz w:val="26"/>
      <w:szCs w:val="26"/>
      <w:lang w:val="en-US"/>
    </w:rPr>
  </w:style>
  <w:style w:type="table" w:styleId="TableGrid">
    <w:name w:val="Table Grid"/>
    <w:basedOn w:val="TableNormal"/>
    <w:uiPriority w:val="39"/>
    <w:rsid w:val="00D87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Graphic Char,List Paragraph1 Char,normal Char,Paragraph Char,First level bullet Char,References Char,Paragraphe de liste1 Char,List Square Char,small normal Char,Colorful List - Accent 11 Char,Bullet List Char,FooterText Char"/>
    <w:link w:val="ListParagraph"/>
    <w:uiPriority w:val="34"/>
    <w:qFormat/>
    <w:rsid w:val="000D1F21"/>
    <w:rPr>
      <w:lang w:val="en-US"/>
    </w:rPr>
  </w:style>
  <w:style w:type="character" w:styleId="Hyperlink">
    <w:name w:val="Hyperlink"/>
    <w:uiPriority w:val="99"/>
    <w:unhideWhenUsed/>
    <w:rsid w:val="000D1F21"/>
    <w:rPr>
      <w:color w:val="0000FF"/>
      <w:u w:val="single"/>
    </w:rPr>
  </w:style>
  <w:style w:type="character" w:styleId="UnresolvedMention">
    <w:name w:val="Unresolved Mention"/>
    <w:basedOn w:val="DefaultParagraphFont"/>
    <w:uiPriority w:val="99"/>
    <w:semiHidden/>
    <w:unhideWhenUsed/>
    <w:rsid w:val="000D1F21"/>
    <w:rPr>
      <w:color w:val="605E5C"/>
      <w:shd w:val="clear" w:color="auto" w:fill="E1DFDD"/>
    </w:rPr>
  </w:style>
  <w:style w:type="character" w:customStyle="1" w:styleId="NormalWebChar">
    <w:name w:val="Normal (Web) Char"/>
    <w:link w:val="NormalWeb"/>
    <w:uiPriority w:val="99"/>
    <w:rsid w:val="000F6E9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004">
      <w:bodyDiv w:val="1"/>
      <w:marLeft w:val="0"/>
      <w:marRight w:val="0"/>
      <w:marTop w:val="0"/>
      <w:marBottom w:val="0"/>
      <w:divBdr>
        <w:top w:val="none" w:sz="0" w:space="0" w:color="auto"/>
        <w:left w:val="none" w:sz="0" w:space="0" w:color="auto"/>
        <w:bottom w:val="none" w:sz="0" w:space="0" w:color="auto"/>
        <w:right w:val="none" w:sz="0" w:space="0" w:color="auto"/>
      </w:divBdr>
    </w:div>
    <w:div w:id="27606425">
      <w:bodyDiv w:val="1"/>
      <w:marLeft w:val="0"/>
      <w:marRight w:val="0"/>
      <w:marTop w:val="0"/>
      <w:marBottom w:val="0"/>
      <w:divBdr>
        <w:top w:val="none" w:sz="0" w:space="0" w:color="auto"/>
        <w:left w:val="none" w:sz="0" w:space="0" w:color="auto"/>
        <w:bottom w:val="none" w:sz="0" w:space="0" w:color="auto"/>
        <w:right w:val="none" w:sz="0" w:space="0" w:color="auto"/>
      </w:divBdr>
      <w:divsChild>
        <w:div w:id="2109350490">
          <w:marLeft w:val="0"/>
          <w:marRight w:val="0"/>
          <w:marTop w:val="0"/>
          <w:marBottom w:val="0"/>
          <w:divBdr>
            <w:top w:val="none" w:sz="0" w:space="0" w:color="auto"/>
            <w:left w:val="none" w:sz="0" w:space="0" w:color="auto"/>
            <w:bottom w:val="none" w:sz="0" w:space="0" w:color="auto"/>
            <w:right w:val="none" w:sz="0" w:space="0" w:color="auto"/>
          </w:divBdr>
        </w:div>
        <w:div w:id="1497376559">
          <w:marLeft w:val="0"/>
          <w:marRight w:val="0"/>
          <w:marTop w:val="0"/>
          <w:marBottom w:val="0"/>
          <w:divBdr>
            <w:top w:val="none" w:sz="0" w:space="0" w:color="auto"/>
            <w:left w:val="none" w:sz="0" w:space="0" w:color="auto"/>
            <w:bottom w:val="none" w:sz="0" w:space="0" w:color="auto"/>
            <w:right w:val="none" w:sz="0" w:space="0" w:color="auto"/>
          </w:divBdr>
        </w:div>
        <w:div w:id="1293513614">
          <w:marLeft w:val="0"/>
          <w:marRight w:val="0"/>
          <w:marTop w:val="0"/>
          <w:marBottom w:val="0"/>
          <w:divBdr>
            <w:top w:val="none" w:sz="0" w:space="0" w:color="auto"/>
            <w:left w:val="none" w:sz="0" w:space="0" w:color="auto"/>
            <w:bottom w:val="none" w:sz="0" w:space="0" w:color="auto"/>
            <w:right w:val="none" w:sz="0" w:space="0" w:color="auto"/>
          </w:divBdr>
        </w:div>
        <w:div w:id="959410009">
          <w:marLeft w:val="0"/>
          <w:marRight w:val="0"/>
          <w:marTop w:val="0"/>
          <w:marBottom w:val="0"/>
          <w:divBdr>
            <w:top w:val="none" w:sz="0" w:space="0" w:color="auto"/>
            <w:left w:val="none" w:sz="0" w:space="0" w:color="auto"/>
            <w:bottom w:val="none" w:sz="0" w:space="0" w:color="auto"/>
            <w:right w:val="none" w:sz="0" w:space="0" w:color="auto"/>
          </w:divBdr>
        </w:div>
        <w:div w:id="1624724466">
          <w:marLeft w:val="0"/>
          <w:marRight w:val="0"/>
          <w:marTop w:val="0"/>
          <w:marBottom w:val="0"/>
          <w:divBdr>
            <w:top w:val="none" w:sz="0" w:space="0" w:color="auto"/>
            <w:left w:val="none" w:sz="0" w:space="0" w:color="auto"/>
            <w:bottom w:val="none" w:sz="0" w:space="0" w:color="auto"/>
            <w:right w:val="none" w:sz="0" w:space="0" w:color="auto"/>
          </w:divBdr>
        </w:div>
      </w:divsChild>
    </w:div>
    <w:div w:id="87508775">
      <w:bodyDiv w:val="1"/>
      <w:marLeft w:val="0"/>
      <w:marRight w:val="0"/>
      <w:marTop w:val="0"/>
      <w:marBottom w:val="0"/>
      <w:divBdr>
        <w:top w:val="none" w:sz="0" w:space="0" w:color="auto"/>
        <w:left w:val="none" w:sz="0" w:space="0" w:color="auto"/>
        <w:bottom w:val="none" w:sz="0" w:space="0" w:color="auto"/>
        <w:right w:val="none" w:sz="0" w:space="0" w:color="auto"/>
      </w:divBdr>
      <w:divsChild>
        <w:div w:id="55786317">
          <w:marLeft w:val="0"/>
          <w:marRight w:val="0"/>
          <w:marTop w:val="0"/>
          <w:marBottom w:val="0"/>
          <w:divBdr>
            <w:top w:val="none" w:sz="0" w:space="0" w:color="auto"/>
            <w:left w:val="none" w:sz="0" w:space="0" w:color="auto"/>
            <w:bottom w:val="none" w:sz="0" w:space="0" w:color="auto"/>
            <w:right w:val="none" w:sz="0" w:space="0" w:color="auto"/>
          </w:divBdr>
          <w:divsChild>
            <w:div w:id="1654722701">
              <w:marLeft w:val="0"/>
              <w:marRight w:val="0"/>
              <w:marTop w:val="0"/>
              <w:marBottom w:val="0"/>
              <w:divBdr>
                <w:top w:val="none" w:sz="0" w:space="0" w:color="auto"/>
                <w:left w:val="none" w:sz="0" w:space="0" w:color="auto"/>
                <w:bottom w:val="none" w:sz="0" w:space="0" w:color="auto"/>
                <w:right w:val="none" w:sz="0" w:space="0" w:color="auto"/>
              </w:divBdr>
              <w:divsChild>
                <w:div w:id="2069330591">
                  <w:marLeft w:val="0"/>
                  <w:marRight w:val="0"/>
                  <w:marTop w:val="0"/>
                  <w:marBottom w:val="0"/>
                  <w:divBdr>
                    <w:top w:val="none" w:sz="0" w:space="0" w:color="auto"/>
                    <w:left w:val="none" w:sz="0" w:space="0" w:color="auto"/>
                    <w:bottom w:val="none" w:sz="0" w:space="0" w:color="auto"/>
                    <w:right w:val="none" w:sz="0" w:space="0" w:color="auto"/>
                  </w:divBdr>
                  <w:divsChild>
                    <w:div w:id="713505352">
                      <w:marLeft w:val="0"/>
                      <w:marRight w:val="0"/>
                      <w:marTop w:val="0"/>
                      <w:marBottom w:val="0"/>
                      <w:divBdr>
                        <w:top w:val="none" w:sz="0" w:space="0" w:color="auto"/>
                        <w:left w:val="none" w:sz="0" w:space="0" w:color="auto"/>
                        <w:bottom w:val="none" w:sz="0" w:space="0" w:color="auto"/>
                        <w:right w:val="none" w:sz="0" w:space="0" w:color="auto"/>
                      </w:divBdr>
                      <w:divsChild>
                        <w:div w:id="1736471855">
                          <w:marLeft w:val="0"/>
                          <w:marRight w:val="0"/>
                          <w:marTop w:val="0"/>
                          <w:marBottom w:val="0"/>
                          <w:divBdr>
                            <w:top w:val="none" w:sz="0" w:space="0" w:color="auto"/>
                            <w:left w:val="none" w:sz="0" w:space="0" w:color="auto"/>
                            <w:bottom w:val="none" w:sz="0" w:space="0" w:color="auto"/>
                            <w:right w:val="none" w:sz="0" w:space="0" w:color="auto"/>
                          </w:divBdr>
                          <w:divsChild>
                            <w:div w:id="1774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4214">
      <w:bodyDiv w:val="1"/>
      <w:marLeft w:val="0"/>
      <w:marRight w:val="0"/>
      <w:marTop w:val="0"/>
      <w:marBottom w:val="0"/>
      <w:divBdr>
        <w:top w:val="none" w:sz="0" w:space="0" w:color="auto"/>
        <w:left w:val="none" w:sz="0" w:space="0" w:color="auto"/>
        <w:bottom w:val="none" w:sz="0" w:space="0" w:color="auto"/>
        <w:right w:val="none" w:sz="0" w:space="0" w:color="auto"/>
      </w:divBdr>
    </w:div>
    <w:div w:id="190536243">
      <w:bodyDiv w:val="1"/>
      <w:marLeft w:val="0"/>
      <w:marRight w:val="0"/>
      <w:marTop w:val="0"/>
      <w:marBottom w:val="0"/>
      <w:divBdr>
        <w:top w:val="none" w:sz="0" w:space="0" w:color="auto"/>
        <w:left w:val="none" w:sz="0" w:space="0" w:color="auto"/>
        <w:bottom w:val="none" w:sz="0" w:space="0" w:color="auto"/>
        <w:right w:val="none" w:sz="0" w:space="0" w:color="auto"/>
      </w:divBdr>
    </w:div>
    <w:div w:id="204148294">
      <w:bodyDiv w:val="1"/>
      <w:marLeft w:val="0"/>
      <w:marRight w:val="0"/>
      <w:marTop w:val="0"/>
      <w:marBottom w:val="0"/>
      <w:divBdr>
        <w:top w:val="none" w:sz="0" w:space="0" w:color="auto"/>
        <w:left w:val="none" w:sz="0" w:space="0" w:color="auto"/>
        <w:bottom w:val="none" w:sz="0" w:space="0" w:color="auto"/>
        <w:right w:val="none" w:sz="0" w:space="0" w:color="auto"/>
      </w:divBdr>
    </w:div>
    <w:div w:id="219486182">
      <w:bodyDiv w:val="1"/>
      <w:marLeft w:val="0"/>
      <w:marRight w:val="0"/>
      <w:marTop w:val="0"/>
      <w:marBottom w:val="0"/>
      <w:divBdr>
        <w:top w:val="none" w:sz="0" w:space="0" w:color="auto"/>
        <w:left w:val="none" w:sz="0" w:space="0" w:color="auto"/>
        <w:bottom w:val="none" w:sz="0" w:space="0" w:color="auto"/>
        <w:right w:val="none" w:sz="0" w:space="0" w:color="auto"/>
      </w:divBdr>
    </w:div>
    <w:div w:id="257688147">
      <w:bodyDiv w:val="1"/>
      <w:marLeft w:val="0"/>
      <w:marRight w:val="0"/>
      <w:marTop w:val="0"/>
      <w:marBottom w:val="0"/>
      <w:divBdr>
        <w:top w:val="none" w:sz="0" w:space="0" w:color="auto"/>
        <w:left w:val="none" w:sz="0" w:space="0" w:color="auto"/>
        <w:bottom w:val="none" w:sz="0" w:space="0" w:color="auto"/>
        <w:right w:val="none" w:sz="0" w:space="0" w:color="auto"/>
      </w:divBdr>
    </w:div>
    <w:div w:id="403377320">
      <w:bodyDiv w:val="1"/>
      <w:marLeft w:val="0"/>
      <w:marRight w:val="0"/>
      <w:marTop w:val="0"/>
      <w:marBottom w:val="0"/>
      <w:divBdr>
        <w:top w:val="none" w:sz="0" w:space="0" w:color="auto"/>
        <w:left w:val="none" w:sz="0" w:space="0" w:color="auto"/>
        <w:bottom w:val="none" w:sz="0" w:space="0" w:color="auto"/>
        <w:right w:val="none" w:sz="0" w:space="0" w:color="auto"/>
      </w:divBdr>
    </w:div>
    <w:div w:id="660161405">
      <w:bodyDiv w:val="1"/>
      <w:marLeft w:val="0"/>
      <w:marRight w:val="0"/>
      <w:marTop w:val="0"/>
      <w:marBottom w:val="0"/>
      <w:divBdr>
        <w:top w:val="none" w:sz="0" w:space="0" w:color="auto"/>
        <w:left w:val="none" w:sz="0" w:space="0" w:color="auto"/>
        <w:bottom w:val="none" w:sz="0" w:space="0" w:color="auto"/>
        <w:right w:val="none" w:sz="0" w:space="0" w:color="auto"/>
      </w:divBdr>
    </w:div>
    <w:div w:id="672223507">
      <w:bodyDiv w:val="1"/>
      <w:marLeft w:val="0"/>
      <w:marRight w:val="0"/>
      <w:marTop w:val="0"/>
      <w:marBottom w:val="0"/>
      <w:divBdr>
        <w:top w:val="none" w:sz="0" w:space="0" w:color="auto"/>
        <w:left w:val="none" w:sz="0" w:space="0" w:color="auto"/>
        <w:bottom w:val="none" w:sz="0" w:space="0" w:color="auto"/>
        <w:right w:val="none" w:sz="0" w:space="0" w:color="auto"/>
      </w:divBdr>
      <w:divsChild>
        <w:div w:id="300690916">
          <w:marLeft w:val="0"/>
          <w:marRight w:val="0"/>
          <w:marTop w:val="0"/>
          <w:marBottom w:val="0"/>
          <w:divBdr>
            <w:top w:val="none" w:sz="0" w:space="0" w:color="auto"/>
            <w:left w:val="none" w:sz="0" w:space="0" w:color="auto"/>
            <w:bottom w:val="none" w:sz="0" w:space="0" w:color="auto"/>
            <w:right w:val="none" w:sz="0" w:space="0" w:color="auto"/>
          </w:divBdr>
          <w:divsChild>
            <w:div w:id="1450277975">
              <w:marLeft w:val="0"/>
              <w:marRight w:val="0"/>
              <w:marTop w:val="0"/>
              <w:marBottom w:val="0"/>
              <w:divBdr>
                <w:top w:val="none" w:sz="0" w:space="0" w:color="auto"/>
                <w:left w:val="none" w:sz="0" w:space="0" w:color="auto"/>
                <w:bottom w:val="none" w:sz="0" w:space="0" w:color="auto"/>
                <w:right w:val="none" w:sz="0" w:space="0" w:color="auto"/>
              </w:divBdr>
            </w:div>
            <w:div w:id="1052188805">
              <w:marLeft w:val="0"/>
              <w:marRight w:val="0"/>
              <w:marTop w:val="0"/>
              <w:marBottom w:val="0"/>
              <w:divBdr>
                <w:top w:val="none" w:sz="0" w:space="0" w:color="auto"/>
                <w:left w:val="none" w:sz="0" w:space="0" w:color="auto"/>
                <w:bottom w:val="none" w:sz="0" w:space="0" w:color="auto"/>
                <w:right w:val="none" w:sz="0" w:space="0" w:color="auto"/>
              </w:divBdr>
            </w:div>
            <w:div w:id="550118482">
              <w:marLeft w:val="0"/>
              <w:marRight w:val="0"/>
              <w:marTop w:val="0"/>
              <w:marBottom w:val="0"/>
              <w:divBdr>
                <w:top w:val="none" w:sz="0" w:space="0" w:color="auto"/>
                <w:left w:val="none" w:sz="0" w:space="0" w:color="auto"/>
                <w:bottom w:val="none" w:sz="0" w:space="0" w:color="auto"/>
                <w:right w:val="none" w:sz="0" w:space="0" w:color="auto"/>
              </w:divBdr>
            </w:div>
            <w:div w:id="1968705820">
              <w:marLeft w:val="0"/>
              <w:marRight w:val="0"/>
              <w:marTop w:val="0"/>
              <w:marBottom w:val="0"/>
              <w:divBdr>
                <w:top w:val="none" w:sz="0" w:space="0" w:color="auto"/>
                <w:left w:val="none" w:sz="0" w:space="0" w:color="auto"/>
                <w:bottom w:val="none" w:sz="0" w:space="0" w:color="auto"/>
                <w:right w:val="none" w:sz="0" w:space="0" w:color="auto"/>
              </w:divBdr>
            </w:div>
            <w:div w:id="1822230073">
              <w:marLeft w:val="0"/>
              <w:marRight w:val="0"/>
              <w:marTop w:val="0"/>
              <w:marBottom w:val="0"/>
              <w:divBdr>
                <w:top w:val="none" w:sz="0" w:space="0" w:color="auto"/>
                <w:left w:val="none" w:sz="0" w:space="0" w:color="auto"/>
                <w:bottom w:val="none" w:sz="0" w:space="0" w:color="auto"/>
                <w:right w:val="none" w:sz="0" w:space="0" w:color="auto"/>
              </w:divBdr>
            </w:div>
            <w:div w:id="874122544">
              <w:marLeft w:val="0"/>
              <w:marRight w:val="0"/>
              <w:marTop w:val="0"/>
              <w:marBottom w:val="0"/>
              <w:divBdr>
                <w:top w:val="none" w:sz="0" w:space="0" w:color="auto"/>
                <w:left w:val="none" w:sz="0" w:space="0" w:color="auto"/>
                <w:bottom w:val="none" w:sz="0" w:space="0" w:color="auto"/>
                <w:right w:val="none" w:sz="0" w:space="0" w:color="auto"/>
              </w:divBdr>
            </w:div>
            <w:div w:id="2077434228">
              <w:marLeft w:val="0"/>
              <w:marRight w:val="0"/>
              <w:marTop w:val="0"/>
              <w:marBottom w:val="0"/>
              <w:divBdr>
                <w:top w:val="none" w:sz="0" w:space="0" w:color="auto"/>
                <w:left w:val="none" w:sz="0" w:space="0" w:color="auto"/>
                <w:bottom w:val="none" w:sz="0" w:space="0" w:color="auto"/>
                <w:right w:val="none" w:sz="0" w:space="0" w:color="auto"/>
              </w:divBdr>
            </w:div>
            <w:div w:id="1678073311">
              <w:marLeft w:val="0"/>
              <w:marRight w:val="0"/>
              <w:marTop w:val="0"/>
              <w:marBottom w:val="0"/>
              <w:divBdr>
                <w:top w:val="none" w:sz="0" w:space="0" w:color="auto"/>
                <w:left w:val="none" w:sz="0" w:space="0" w:color="auto"/>
                <w:bottom w:val="none" w:sz="0" w:space="0" w:color="auto"/>
                <w:right w:val="none" w:sz="0" w:space="0" w:color="auto"/>
              </w:divBdr>
            </w:div>
            <w:div w:id="1485733250">
              <w:marLeft w:val="0"/>
              <w:marRight w:val="0"/>
              <w:marTop w:val="0"/>
              <w:marBottom w:val="0"/>
              <w:divBdr>
                <w:top w:val="none" w:sz="0" w:space="0" w:color="auto"/>
                <w:left w:val="none" w:sz="0" w:space="0" w:color="auto"/>
                <w:bottom w:val="none" w:sz="0" w:space="0" w:color="auto"/>
                <w:right w:val="none" w:sz="0" w:space="0" w:color="auto"/>
              </w:divBdr>
            </w:div>
            <w:div w:id="390276295">
              <w:marLeft w:val="0"/>
              <w:marRight w:val="0"/>
              <w:marTop w:val="0"/>
              <w:marBottom w:val="0"/>
              <w:divBdr>
                <w:top w:val="none" w:sz="0" w:space="0" w:color="auto"/>
                <w:left w:val="none" w:sz="0" w:space="0" w:color="auto"/>
                <w:bottom w:val="none" w:sz="0" w:space="0" w:color="auto"/>
                <w:right w:val="none" w:sz="0" w:space="0" w:color="auto"/>
              </w:divBdr>
            </w:div>
            <w:div w:id="2083017627">
              <w:marLeft w:val="0"/>
              <w:marRight w:val="0"/>
              <w:marTop w:val="0"/>
              <w:marBottom w:val="0"/>
              <w:divBdr>
                <w:top w:val="none" w:sz="0" w:space="0" w:color="auto"/>
                <w:left w:val="none" w:sz="0" w:space="0" w:color="auto"/>
                <w:bottom w:val="none" w:sz="0" w:space="0" w:color="auto"/>
                <w:right w:val="none" w:sz="0" w:space="0" w:color="auto"/>
              </w:divBdr>
            </w:div>
            <w:div w:id="124928681">
              <w:marLeft w:val="0"/>
              <w:marRight w:val="0"/>
              <w:marTop w:val="0"/>
              <w:marBottom w:val="0"/>
              <w:divBdr>
                <w:top w:val="none" w:sz="0" w:space="0" w:color="auto"/>
                <w:left w:val="none" w:sz="0" w:space="0" w:color="auto"/>
                <w:bottom w:val="none" w:sz="0" w:space="0" w:color="auto"/>
                <w:right w:val="none" w:sz="0" w:space="0" w:color="auto"/>
              </w:divBdr>
            </w:div>
            <w:div w:id="1858107935">
              <w:marLeft w:val="0"/>
              <w:marRight w:val="0"/>
              <w:marTop w:val="0"/>
              <w:marBottom w:val="0"/>
              <w:divBdr>
                <w:top w:val="none" w:sz="0" w:space="0" w:color="auto"/>
                <w:left w:val="none" w:sz="0" w:space="0" w:color="auto"/>
                <w:bottom w:val="none" w:sz="0" w:space="0" w:color="auto"/>
                <w:right w:val="none" w:sz="0" w:space="0" w:color="auto"/>
              </w:divBdr>
            </w:div>
            <w:div w:id="479268426">
              <w:marLeft w:val="0"/>
              <w:marRight w:val="0"/>
              <w:marTop w:val="0"/>
              <w:marBottom w:val="0"/>
              <w:divBdr>
                <w:top w:val="none" w:sz="0" w:space="0" w:color="auto"/>
                <w:left w:val="none" w:sz="0" w:space="0" w:color="auto"/>
                <w:bottom w:val="none" w:sz="0" w:space="0" w:color="auto"/>
                <w:right w:val="none" w:sz="0" w:space="0" w:color="auto"/>
              </w:divBdr>
            </w:div>
            <w:div w:id="1084689774">
              <w:marLeft w:val="0"/>
              <w:marRight w:val="0"/>
              <w:marTop w:val="0"/>
              <w:marBottom w:val="0"/>
              <w:divBdr>
                <w:top w:val="none" w:sz="0" w:space="0" w:color="auto"/>
                <w:left w:val="none" w:sz="0" w:space="0" w:color="auto"/>
                <w:bottom w:val="none" w:sz="0" w:space="0" w:color="auto"/>
                <w:right w:val="none" w:sz="0" w:space="0" w:color="auto"/>
              </w:divBdr>
            </w:div>
            <w:div w:id="1382482564">
              <w:marLeft w:val="0"/>
              <w:marRight w:val="0"/>
              <w:marTop w:val="0"/>
              <w:marBottom w:val="0"/>
              <w:divBdr>
                <w:top w:val="none" w:sz="0" w:space="0" w:color="auto"/>
                <w:left w:val="none" w:sz="0" w:space="0" w:color="auto"/>
                <w:bottom w:val="none" w:sz="0" w:space="0" w:color="auto"/>
                <w:right w:val="none" w:sz="0" w:space="0" w:color="auto"/>
              </w:divBdr>
            </w:div>
            <w:div w:id="1397782874">
              <w:marLeft w:val="0"/>
              <w:marRight w:val="0"/>
              <w:marTop w:val="0"/>
              <w:marBottom w:val="0"/>
              <w:divBdr>
                <w:top w:val="none" w:sz="0" w:space="0" w:color="auto"/>
                <w:left w:val="none" w:sz="0" w:space="0" w:color="auto"/>
                <w:bottom w:val="none" w:sz="0" w:space="0" w:color="auto"/>
                <w:right w:val="none" w:sz="0" w:space="0" w:color="auto"/>
              </w:divBdr>
            </w:div>
            <w:div w:id="576284974">
              <w:marLeft w:val="0"/>
              <w:marRight w:val="0"/>
              <w:marTop w:val="0"/>
              <w:marBottom w:val="0"/>
              <w:divBdr>
                <w:top w:val="none" w:sz="0" w:space="0" w:color="auto"/>
                <w:left w:val="none" w:sz="0" w:space="0" w:color="auto"/>
                <w:bottom w:val="none" w:sz="0" w:space="0" w:color="auto"/>
                <w:right w:val="none" w:sz="0" w:space="0" w:color="auto"/>
              </w:divBdr>
            </w:div>
            <w:div w:id="709263305">
              <w:marLeft w:val="0"/>
              <w:marRight w:val="0"/>
              <w:marTop w:val="0"/>
              <w:marBottom w:val="0"/>
              <w:divBdr>
                <w:top w:val="none" w:sz="0" w:space="0" w:color="auto"/>
                <w:left w:val="none" w:sz="0" w:space="0" w:color="auto"/>
                <w:bottom w:val="none" w:sz="0" w:space="0" w:color="auto"/>
                <w:right w:val="none" w:sz="0" w:space="0" w:color="auto"/>
              </w:divBdr>
            </w:div>
            <w:div w:id="1999070522">
              <w:marLeft w:val="0"/>
              <w:marRight w:val="0"/>
              <w:marTop w:val="0"/>
              <w:marBottom w:val="0"/>
              <w:divBdr>
                <w:top w:val="none" w:sz="0" w:space="0" w:color="auto"/>
                <w:left w:val="none" w:sz="0" w:space="0" w:color="auto"/>
                <w:bottom w:val="none" w:sz="0" w:space="0" w:color="auto"/>
                <w:right w:val="none" w:sz="0" w:space="0" w:color="auto"/>
              </w:divBdr>
            </w:div>
          </w:divsChild>
        </w:div>
        <w:div w:id="1939485357">
          <w:marLeft w:val="0"/>
          <w:marRight w:val="0"/>
          <w:marTop w:val="0"/>
          <w:marBottom w:val="0"/>
          <w:divBdr>
            <w:top w:val="none" w:sz="0" w:space="0" w:color="auto"/>
            <w:left w:val="none" w:sz="0" w:space="0" w:color="auto"/>
            <w:bottom w:val="none" w:sz="0" w:space="0" w:color="auto"/>
            <w:right w:val="none" w:sz="0" w:space="0" w:color="auto"/>
          </w:divBdr>
          <w:divsChild>
            <w:div w:id="404226789">
              <w:marLeft w:val="0"/>
              <w:marRight w:val="0"/>
              <w:marTop w:val="0"/>
              <w:marBottom w:val="0"/>
              <w:divBdr>
                <w:top w:val="none" w:sz="0" w:space="0" w:color="auto"/>
                <w:left w:val="none" w:sz="0" w:space="0" w:color="auto"/>
                <w:bottom w:val="none" w:sz="0" w:space="0" w:color="auto"/>
                <w:right w:val="none" w:sz="0" w:space="0" w:color="auto"/>
              </w:divBdr>
            </w:div>
            <w:div w:id="561987385">
              <w:marLeft w:val="0"/>
              <w:marRight w:val="0"/>
              <w:marTop w:val="0"/>
              <w:marBottom w:val="0"/>
              <w:divBdr>
                <w:top w:val="none" w:sz="0" w:space="0" w:color="auto"/>
                <w:left w:val="none" w:sz="0" w:space="0" w:color="auto"/>
                <w:bottom w:val="none" w:sz="0" w:space="0" w:color="auto"/>
                <w:right w:val="none" w:sz="0" w:space="0" w:color="auto"/>
              </w:divBdr>
            </w:div>
            <w:div w:id="340549739">
              <w:marLeft w:val="0"/>
              <w:marRight w:val="0"/>
              <w:marTop w:val="0"/>
              <w:marBottom w:val="0"/>
              <w:divBdr>
                <w:top w:val="none" w:sz="0" w:space="0" w:color="auto"/>
                <w:left w:val="none" w:sz="0" w:space="0" w:color="auto"/>
                <w:bottom w:val="none" w:sz="0" w:space="0" w:color="auto"/>
                <w:right w:val="none" w:sz="0" w:space="0" w:color="auto"/>
              </w:divBdr>
            </w:div>
            <w:div w:id="103693388">
              <w:marLeft w:val="0"/>
              <w:marRight w:val="0"/>
              <w:marTop w:val="0"/>
              <w:marBottom w:val="0"/>
              <w:divBdr>
                <w:top w:val="none" w:sz="0" w:space="0" w:color="auto"/>
                <w:left w:val="none" w:sz="0" w:space="0" w:color="auto"/>
                <w:bottom w:val="none" w:sz="0" w:space="0" w:color="auto"/>
                <w:right w:val="none" w:sz="0" w:space="0" w:color="auto"/>
              </w:divBdr>
            </w:div>
            <w:div w:id="1547646710">
              <w:marLeft w:val="0"/>
              <w:marRight w:val="0"/>
              <w:marTop w:val="0"/>
              <w:marBottom w:val="0"/>
              <w:divBdr>
                <w:top w:val="none" w:sz="0" w:space="0" w:color="auto"/>
                <w:left w:val="none" w:sz="0" w:space="0" w:color="auto"/>
                <w:bottom w:val="none" w:sz="0" w:space="0" w:color="auto"/>
                <w:right w:val="none" w:sz="0" w:space="0" w:color="auto"/>
              </w:divBdr>
            </w:div>
            <w:div w:id="687874271">
              <w:marLeft w:val="0"/>
              <w:marRight w:val="0"/>
              <w:marTop w:val="0"/>
              <w:marBottom w:val="0"/>
              <w:divBdr>
                <w:top w:val="none" w:sz="0" w:space="0" w:color="auto"/>
                <w:left w:val="none" w:sz="0" w:space="0" w:color="auto"/>
                <w:bottom w:val="none" w:sz="0" w:space="0" w:color="auto"/>
                <w:right w:val="none" w:sz="0" w:space="0" w:color="auto"/>
              </w:divBdr>
            </w:div>
            <w:div w:id="1916864833">
              <w:marLeft w:val="0"/>
              <w:marRight w:val="0"/>
              <w:marTop w:val="0"/>
              <w:marBottom w:val="0"/>
              <w:divBdr>
                <w:top w:val="none" w:sz="0" w:space="0" w:color="auto"/>
                <w:left w:val="none" w:sz="0" w:space="0" w:color="auto"/>
                <w:bottom w:val="none" w:sz="0" w:space="0" w:color="auto"/>
                <w:right w:val="none" w:sz="0" w:space="0" w:color="auto"/>
              </w:divBdr>
            </w:div>
            <w:div w:id="1471480284">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525363317">
              <w:marLeft w:val="0"/>
              <w:marRight w:val="0"/>
              <w:marTop w:val="0"/>
              <w:marBottom w:val="0"/>
              <w:divBdr>
                <w:top w:val="none" w:sz="0" w:space="0" w:color="auto"/>
                <w:left w:val="none" w:sz="0" w:space="0" w:color="auto"/>
                <w:bottom w:val="none" w:sz="0" w:space="0" w:color="auto"/>
                <w:right w:val="none" w:sz="0" w:space="0" w:color="auto"/>
              </w:divBdr>
            </w:div>
            <w:div w:id="708994587">
              <w:marLeft w:val="0"/>
              <w:marRight w:val="0"/>
              <w:marTop w:val="0"/>
              <w:marBottom w:val="0"/>
              <w:divBdr>
                <w:top w:val="none" w:sz="0" w:space="0" w:color="auto"/>
                <w:left w:val="none" w:sz="0" w:space="0" w:color="auto"/>
                <w:bottom w:val="none" w:sz="0" w:space="0" w:color="auto"/>
                <w:right w:val="none" w:sz="0" w:space="0" w:color="auto"/>
              </w:divBdr>
            </w:div>
            <w:div w:id="873427787">
              <w:marLeft w:val="0"/>
              <w:marRight w:val="0"/>
              <w:marTop w:val="0"/>
              <w:marBottom w:val="0"/>
              <w:divBdr>
                <w:top w:val="none" w:sz="0" w:space="0" w:color="auto"/>
                <w:left w:val="none" w:sz="0" w:space="0" w:color="auto"/>
                <w:bottom w:val="none" w:sz="0" w:space="0" w:color="auto"/>
                <w:right w:val="none" w:sz="0" w:space="0" w:color="auto"/>
              </w:divBdr>
            </w:div>
            <w:div w:id="568030455">
              <w:marLeft w:val="0"/>
              <w:marRight w:val="0"/>
              <w:marTop w:val="0"/>
              <w:marBottom w:val="0"/>
              <w:divBdr>
                <w:top w:val="none" w:sz="0" w:space="0" w:color="auto"/>
                <w:left w:val="none" w:sz="0" w:space="0" w:color="auto"/>
                <w:bottom w:val="none" w:sz="0" w:space="0" w:color="auto"/>
                <w:right w:val="none" w:sz="0" w:space="0" w:color="auto"/>
              </w:divBdr>
            </w:div>
            <w:div w:id="1329746428">
              <w:marLeft w:val="0"/>
              <w:marRight w:val="0"/>
              <w:marTop w:val="0"/>
              <w:marBottom w:val="0"/>
              <w:divBdr>
                <w:top w:val="none" w:sz="0" w:space="0" w:color="auto"/>
                <w:left w:val="none" w:sz="0" w:space="0" w:color="auto"/>
                <w:bottom w:val="none" w:sz="0" w:space="0" w:color="auto"/>
                <w:right w:val="none" w:sz="0" w:space="0" w:color="auto"/>
              </w:divBdr>
            </w:div>
            <w:div w:id="1410537751">
              <w:marLeft w:val="0"/>
              <w:marRight w:val="0"/>
              <w:marTop w:val="0"/>
              <w:marBottom w:val="0"/>
              <w:divBdr>
                <w:top w:val="none" w:sz="0" w:space="0" w:color="auto"/>
                <w:left w:val="none" w:sz="0" w:space="0" w:color="auto"/>
                <w:bottom w:val="none" w:sz="0" w:space="0" w:color="auto"/>
                <w:right w:val="none" w:sz="0" w:space="0" w:color="auto"/>
              </w:divBdr>
            </w:div>
            <w:div w:id="150684241">
              <w:marLeft w:val="0"/>
              <w:marRight w:val="0"/>
              <w:marTop w:val="0"/>
              <w:marBottom w:val="0"/>
              <w:divBdr>
                <w:top w:val="none" w:sz="0" w:space="0" w:color="auto"/>
                <w:left w:val="none" w:sz="0" w:space="0" w:color="auto"/>
                <w:bottom w:val="none" w:sz="0" w:space="0" w:color="auto"/>
                <w:right w:val="none" w:sz="0" w:space="0" w:color="auto"/>
              </w:divBdr>
            </w:div>
            <w:div w:id="278605412">
              <w:marLeft w:val="0"/>
              <w:marRight w:val="0"/>
              <w:marTop w:val="0"/>
              <w:marBottom w:val="0"/>
              <w:divBdr>
                <w:top w:val="none" w:sz="0" w:space="0" w:color="auto"/>
                <w:left w:val="none" w:sz="0" w:space="0" w:color="auto"/>
                <w:bottom w:val="none" w:sz="0" w:space="0" w:color="auto"/>
                <w:right w:val="none" w:sz="0" w:space="0" w:color="auto"/>
              </w:divBdr>
            </w:div>
            <w:div w:id="272832288">
              <w:marLeft w:val="0"/>
              <w:marRight w:val="0"/>
              <w:marTop w:val="0"/>
              <w:marBottom w:val="0"/>
              <w:divBdr>
                <w:top w:val="none" w:sz="0" w:space="0" w:color="auto"/>
                <w:left w:val="none" w:sz="0" w:space="0" w:color="auto"/>
                <w:bottom w:val="none" w:sz="0" w:space="0" w:color="auto"/>
                <w:right w:val="none" w:sz="0" w:space="0" w:color="auto"/>
              </w:divBdr>
            </w:div>
            <w:div w:id="1943955182">
              <w:marLeft w:val="0"/>
              <w:marRight w:val="0"/>
              <w:marTop w:val="0"/>
              <w:marBottom w:val="0"/>
              <w:divBdr>
                <w:top w:val="none" w:sz="0" w:space="0" w:color="auto"/>
                <w:left w:val="none" w:sz="0" w:space="0" w:color="auto"/>
                <w:bottom w:val="none" w:sz="0" w:space="0" w:color="auto"/>
                <w:right w:val="none" w:sz="0" w:space="0" w:color="auto"/>
              </w:divBdr>
            </w:div>
            <w:div w:id="207689219">
              <w:marLeft w:val="0"/>
              <w:marRight w:val="0"/>
              <w:marTop w:val="0"/>
              <w:marBottom w:val="0"/>
              <w:divBdr>
                <w:top w:val="none" w:sz="0" w:space="0" w:color="auto"/>
                <w:left w:val="none" w:sz="0" w:space="0" w:color="auto"/>
                <w:bottom w:val="none" w:sz="0" w:space="0" w:color="auto"/>
                <w:right w:val="none" w:sz="0" w:space="0" w:color="auto"/>
              </w:divBdr>
            </w:div>
          </w:divsChild>
        </w:div>
        <w:div w:id="1766923471">
          <w:marLeft w:val="0"/>
          <w:marRight w:val="0"/>
          <w:marTop w:val="0"/>
          <w:marBottom w:val="0"/>
          <w:divBdr>
            <w:top w:val="none" w:sz="0" w:space="0" w:color="auto"/>
            <w:left w:val="none" w:sz="0" w:space="0" w:color="auto"/>
            <w:bottom w:val="none" w:sz="0" w:space="0" w:color="auto"/>
            <w:right w:val="none" w:sz="0" w:space="0" w:color="auto"/>
          </w:divBdr>
          <w:divsChild>
            <w:div w:id="1614556345">
              <w:marLeft w:val="0"/>
              <w:marRight w:val="0"/>
              <w:marTop w:val="0"/>
              <w:marBottom w:val="0"/>
              <w:divBdr>
                <w:top w:val="none" w:sz="0" w:space="0" w:color="auto"/>
                <w:left w:val="none" w:sz="0" w:space="0" w:color="auto"/>
                <w:bottom w:val="none" w:sz="0" w:space="0" w:color="auto"/>
                <w:right w:val="none" w:sz="0" w:space="0" w:color="auto"/>
              </w:divBdr>
            </w:div>
            <w:div w:id="1014310317">
              <w:marLeft w:val="0"/>
              <w:marRight w:val="0"/>
              <w:marTop w:val="0"/>
              <w:marBottom w:val="0"/>
              <w:divBdr>
                <w:top w:val="none" w:sz="0" w:space="0" w:color="auto"/>
                <w:left w:val="none" w:sz="0" w:space="0" w:color="auto"/>
                <w:bottom w:val="none" w:sz="0" w:space="0" w:color="auto"/>
                <w:right w:val="none" w:sz="0" w:space="0" w:color="auto"/>
              </w:divBdr>
            </w:div>
            <w:div w:id="1705330375">
              <w:marLeft w:val="0"/>
              <w:marRight w:val="0"/>
              <w:marTop w:val="0"/>
              <w:marBottom w:val="0"/>
              <w:divBdr>
                <w:top w:val="none" w:sz="0" w:space="0" w:color="auto"/>
                <w:left w:val="none" w:sz="0" w:space="0" w:color="auto"/>
                <w:bottom w:val="none" w:sz="0" w:space="0" w:color="auto"/>
                <w:right w:val="none" w:sz="0" w:space="0" w:color="auto"/>
              </w:divBdr>
            </w:div>
            <w:div w:id="1615480572">
              <w:marLeft w:val="0"/>
              <w:marRight w:val="0"/>
              <w:marTop w:val="0"/>
              <w:marBottom w:val="0"/>
              <w:divBdr>
                <w:top w:val="none" w:sz="0" w:space="0" w:color="auto"/>
                <w:left w:val="none" w:sz="0" w:space="0" w:color="auto"/>
                <w:bottom w:val="none" w:sz="0" w:space="0" w:color="auto"/>
                <w:right w:val="none" w:sz="0" w:space="0" w:color="auto"/>
              </w:divBdr>
            </w:div>
            <w:div w:id="1198784728">
              <w:marLeft w:val="0"/>
              <w:marRight w:val="0"/>
              <w:marTop w:val="0"/>
              <w:marBottom w:val="0"/>
              <w:divBdr>
                <w:top w:val="none" w:sz="0" w:space="0" w:color="auto"/>
                <w:left w:val="none" w:sz="0" w:space="0" w:color="auto"/>
                <w:bottom w:val="none" w:sz="0" w:space="0" w:color="auto"/>
                <w:right w:val="none" w:sz="0" w:space="0" w:color="auto"/>
              </w:divBdr>
            </w:div>
            <w:div w:id="1845584734">
              <w:marLeft w:val="0"/>
              <w:marRight w:val="0"/>
              <w:marTop w:val="0"/>
              <w:marBottom w:val="0"/>
              <w:divBdr>
                <w:top w:val="none" w:sz="0" w:space="0" w:color="auto"/>
                <w:left w:val="none" w:sz="0" w:space="0" w:color="auto"/>
                <w:bottom w:val="none" w:sz="0" w:space="0" w:color="auto"/>
                <w:right w:val="none" w:sz="0" w:space="0" w:color="auto"/>
              </w:divBdr>
            </w:div>
            <w:div w:id="751388278">
              <w:marLeft w:val="0"/>
              <w:marRight w:val="0"/>
              <w:marTop w:val="0"/>
              <w:marBottom w:val="0"/>
              <w:divBdr>
                <w:top w:val="none" w:sz="0" w:space="0" w:color="auto"/>
                <w:left w:val="none" w:sz="0" w:space="0" w:color="auto"/>
                <w:bottom w:val="none" w:sz="0" w:space="0" w:color="auto"/>
                <w:right w:val="none" w:sz="0" w:space="0" w:color="auto"/>
              </w:divBdr>
            </w:div>
            <w:div w:id="1135640403">
              <w:marLeft w:val="0"/>
              <w:marRight w:val="0"/>
              <w:marTop w:val="0"/>
              <w:marBottom w:val="0"/>
              <w:divBdr>
                <w:top w:val="none" w:sz="0" w:space="0" w:color="auto"/>
                <w:left w:val="none" w:sz="0" w:space="0" w:color="auto"/>
                <w:bottom w:val="none" w:sz="0" w:space="0" w:color="auto"/>
                <w:right w:val="none" w:sz="0" w:space="0" w:color="auto"/>
              </w:divBdr>
            </w:div>
            <w:div w:id="1192955218">
              <w:marLeft w:val="0"/>
              <w:marRight w:val="0"/>
              <w:marTop w:val="0"/>
              <w:marBottom w:val="0"/>
              <w:divBdr>
                <w:top w:val="none" w:sz="0" w:space="0" w:color="auto"/>
                <w:left w:val="none" w:sz="0" w:space="0" w:color="auto"/>
                <w:bottom w:val="none" w:sz="0" w:space="0" w:color="auto"/>
                <w:right w:val="none" w:sz="0" w:space="0" w:color="auto"/>
              </w:divBdr>
            </w:div>
            <w:div w:id="2079673369">
              <w:marLeft w:val="0"/>
              <w:marRight w:val="0"/>
              <w:marTop w:val="0"/>
              <w:marBottom w:val="0"/>
              <w:divBdr>
                <w:top w:val="none" w:sz="0" w:space="0" w:color="auto"/>
                <w:left w:val="none" w:sz="0" w:space="0" w:color="auto"/>
                <w:bottom w:val="none" w:sz="0" w:space="0" w:color="auto"/>
                <w:right w:val="none" w:sz="0" w:space="0" w:color="auto"/>
              </w:divBdr>
            </w:div>
            <w:div w:id="1572345627">
              <w:marLeft w:val="0"/>
              <w:marRight w:val="0"/>
              <w:marTop w:val="0"/>
              <w:marBottom w:val="0"/>
              <w:divBdr>
                <w:top w:val="none" w:sz="0" w:space="0" w:color="auto"/>
                <w:left w:val="none" w:sz="0" w:space="0" w:color="auto"/>
                <w:bottom w:val="none" w:sz="0" w:space="0" w:color="auto"/>
                <w:right w:val="none" w:sz="0" w:space="0" w:color="auto"/>
              </w:divBdr>
            </w:div>
            <w:div w:id="1909262325">
              <w:marLeft w:val="0"/>
              <w:marRight w:val="0"/>
              <w:marTop w:val="0"/>
              <w:marBottom w:val="0"/>
              <w:divBdr>
                <w:top w:val="none" w:sz="0" w:space="0" w:color="auto"/>
                <w:left w:val="none" w:sz="0" w:space="0" w:color="auto"/>
                <w:bottom w:val="none" w:sz="0" w:space="0" w:color="auto"/>
                <w:right w:val="none" w:sz="0" w:space="0" w:color="auto"/>
              </w:divBdr>
            </w:div>
            <w:div w:id="2032608656">
              <w:marLeft w:val="0"/>
              <w:marRight w:val="0"/>
              <w:marTop w:val="0"/>
              <w:marBottom w:val="0"/>
              <w:divBdr>
                <w:top w:val="none" w:sz="0" w:space="0" w:color="auto"/>
                <w:left w:val="none" w:sz="0" w:space="0" w:color="auto"/>
                <w:bottom w:val="none" w:sz="0" w:space="0" w:color="auto"/>
                <w:right w:val="none" w:sz="0" w:space="0" w:color="auto"/>
              </w:divBdr>
            </w:div>
            <w:div w:id="26414408">
              <w:marLeft w:val="0"/>
              <w:marRight w:val="0"/>
              <w:marTop w:val="0"/>
              <w:marBottom w:val="0"/>
              <w:divBdr>
                <w:top w:val="none" w:sz="0" w:space="0" w:color="auto"/>
                <w:left w:val="none" w:sz="0" w:space="0" w:color="auto"/>
                <w:bottom w:val="none" w:sz="0" w:space="0" w:color="auto"/>
                <w:right w:val="none" w:sz="0" w:space="0" w:color="auto"/>
              </w:divBdr>
            </w:div>
            <w:div w:id="1613393753">
              <w:marLeft w:val="0"/>
              <w:marRight w:val="0"/>
              <w:marTop w:val="0"/>
              <w:marBottom w:val="0"/>
              <w:divBdr>
                <w:top w:val="none" w:sz="0" w:space="0" w:color="auto"/>
                <w:left w:val="none" w:sz="0" w:space="0" w:color="auto"/>
                <w:bottom w:val="none" w:sz="0" w:space="0" w:color="auto"/>
                <w:right w:val="none" w:sz="0" w:space="0" w:color="auto"/>
              </w:divBdr>
            </w:div>
            <w:div w:id="1937668630">
              <w:marLeft w:val="0"/>
              <w:marRight w:val="0"/>
              <w:marTop w:val="0"/>
              <w:marBottom w:val="0"/>
              <w:divBdr>
                <w:top w:val="none" w:sz="0" w:space="0" w:color="auto"/>
                <w:left w:val="none" w:sz="0" w:space="0" w:color="auto"/>
                <w:bottom w:val="none" w:sz="0" w:space="0" w:color="auto"/>
                <w:right w:val="none" w:sz="0" w:space="0" w:color="auto"/>
              </w:divBdr>
            </w:div>
            <w:div w:id="1155344394">
              <w:marLeft w:val="0"/>
              <w:marRight w:val="0"/>
              <w:marTop w:val="0"/>
              <w:marBottom w:val="0"/>
              <w:divBdr>
                <w:top w:val="none" w:sz="0" w:space="0" w:color="auto"/>
                <w:left w:val="none" w:sz="0" w:space="0" w:color="auto"/>
                <w:bottom w:val="none" w:sz="0" w:space="0" w:color="auto"/>
                <w:right w:val="none" w:sz="0" w:space="0" w:color="auto"/>
              </w:divBdr>
            </w:div>
            <w:div w:id="491916880">
              <w:marLeft w:val="0"/>
              <w:marRight w:val="0"/>
              <w:marTop w:val="0"/>
              <w:marBottom w:val="0"/>
              <w:divBdr>
                <w:top w:val="none" w:sz="0" w:space="0" w:color="auto"/>
                <w:left w:val="none" w:sz="0" w:space="0" w:color="auto"/>
                <w:bottom w:val="none" w:sz="0" w:space="0" w:color="auto"/>
                <w:right w:val="none" w:sz="0" w:space="0" w:color="auto"/>
              </w:divBdr>
            </w:div>
            <w:div w:id="656806848">
              <w:marLeft w:val="0"/>
              <w:marRight w:val="0"/>
              <w:marTop w:val="0"/>
              <w:marBottom w:val="0"/>
              <w:divBdr>
                <w:top w:val="none" w:sz="0" w:space="0" w:color="auto"/>
                <w:left w:val="none" w:sz="0" w:space="0" w:color="auto"/>
                <w:bottom w:val="none" w:sz="0" w:space="0" w:color="auto"/>
                <w:right w:val="none" w:sz="0" w:space="0" w:color="auto"/>
              </w:divBdr>
            </w:div>
            <w:div w:id="839392944">
              <w:marLeft w:val="0"/>
              <w:marRight w:val="0"/>
              <w:marTop w:val="0"/>
              <w:marBottom w:val="0"/>
              <w:divBdr>
                <w:top w:val="none" w:sz="0" w:space="0" w:color="auto"/>
                <w:left w:val="none" w:sz="0" w:space="0" w:color="auto"/>
                <w:bottom w:val="none" w:sz="0" w:space="0" w:color="auto"/>
                <w:right w:val="none" w:sz="0" w:space="0" w:color="auto"/>
              </w:divBdr>
            </w:div>
          </w:divsChild>
        </w:div>
        <w:div w:id="852258101">
          <w:marLeft w:val="0"/>
          <w:marRight w:val="0"/>
          <w:marTop w:val="0"/>
          <w:marBottom w:val="0"/>
          <w:divBdr>
            <w:top w:val="none" w:sz="0" w:space="0" w:color="auto"/>
            <w:left w:val="none" w:sz="0" w:space="0" w:color="auto"/>
            <w:bottom w:val="none" w:sz="0" w:space="0" w:color="auto"/>
            <w:right w:val="none" w:sz="0" w:space="0" w:color="auto"/>
          </w:divBdr>
        </w:div>
        <w:div w:id="678239559">
          <w:marLeft w:val="0"/>
          <w:marRight w:val="0"/>
          <w:marTop w:val="0"/>
          <w:marBottom w:val="0"/>
          <w:divBdr>
            <w:top w:val="none" w:sz="0" w:space="0" w:color="auto"/>
            <w:left w:val="none" w:sz="0" w:space="0" w:color="auto"/>
            <w:bottom w:val="none" w:sz="0" w:space="0" w:color="auto"/>
            <w:right w:val="none" w:sz="0" w:space="0" w:color="auto"/>
          </w:divBdr>
        </w:div>
        <w:div w:id="896554482">
          <w:marLeft w:val="0"/>
          <w:marRight w:val="0"/>
          <w:marTop w:val="0"/>
          <w:marBottom w:val="0"/>
          <w:divBdr>
            <w:top w:val="none" w:sz="0" w:space="0" w:color="auto"/>
            <w:left w:val="none" w:sz="0" w:space="0" w:color="auto"/>
            <w:bottom w:val="none" w:sz="0" w:space="0" w:color="auto"/>
            <w:right w:val="none" w:sz="0" w:space="0" w:color="auto"/>
          </w:divBdr>
        </w:div>
        <w:div w:id="1339499595">
          <w:marLeft w:val="0"/>
          <w:marRight w:val="0"/>
          <w:marTop w:val="0"/>
          <w:marBottom w:val="0"/>
          <w:divBdr>
            <w:top w:val="none" w:sz="0" w:space="0" w:color="auto"/>
            <w:left w:val="none" w:sz="0" w:space="0" w:color="auto"/>
            <w:bottom w:val="none" w:sz="0" w:space="0" w:color="auto"/>
            <w:right w:val="none" w:sz="0" w:space="0" w:color="auto"/>
          </w:divBdr>
        </w:div>
        <w:div w:id="1615477785">
          <w:marLeft w:val="0"/>
          <w:marRight w:val="0"/>
          <w:marTop w:val="0"/>
          <w:marBottom w:val="0"/>
          <w:divBdr>
            <w:top w:val="none" w:sz="0" w:space="0" w:color="auto"/>
            <w:left w:val="none" w:sz="0" w:space="0" w:color="auto"/>
            <w:bottom w:val="none" w:sz="0" w:space="0" w:color="auto"/>
            <w:right w:val="none" w:sz="0" w:space="0" w:color="auto"/>
          </w:divBdr>
        </w:div>
      </w:divsChild>
    </w:div>
    <w:div w:id="706108160">
      <w:bodyDiv w:val="1"/>
      <w:marLeft w:val="0"/>
      <w:marRight w:val="0"/>
      <w:marTop w:val="0"/>
      <w:marBottom w:val="0"/>
      <w:divBdr>
        <w:top w:val="none" w:sz="0" w:space="0" w:color="auto"/>
        <w:left w:val="none" w:sz="0" w:space="0" w:color="auto"/>
        <w:bottom w:val="none" w:sz="0" w:space="0" w:color="auto"/>
        <w:right w:val="none" w:sz="0" w:space="0" w:color="auto"/>
      </w:divBdr>
    </w:div>
    <w:div w:id="935404820">
      <w:bodyDiv w:val="1"/>
      <w:marLeft w:val="0"/>
      <w:marRight w:val="0"/>
      <w:marTop w:val="0"/>
      <w:marBottom w:val="0"/>
      <w:divBdr>
        <w:top w:val="none" w:sz="0" w:space="0" w:color="auto"/>
        <w:left w:val="none" w:sz="0" w:space="0" w:color="auto"/>
        <w:bottom w:val="none" w:sz="0" w:space="0" w:color="auto"/>
        <w:right w:val="none" w:sz="0" w:space="0" w:color="auto"/>
      </w:divBdr>
    </w:div>
    <w:div w:id="1082988711">
      <w:bodyDiv w:val="1"/>
      <w:marLeft w:val="0"/>
      <w:marRight w:val="0"/>
      <w:marTop w:val="0"/>
      <w:marBottom w:val="0"/>
      <w:divBdr>
        <w:top w:val="none" w:sz="0" w:space="0" w:color="auto"/>
        <w:left w:val="none" w:sz="0" w:space="0" w:color="auto"/>
        <w:bottom w:val="none" w:sz="0" w:space="0" w:color="auto"/>
        <w:right w:val="none" w:sz="0" w:space="0" w:color="auto"/>
      </w:divBdr>
    </w:div>
    <w:div w:id="1150905786">
      <w:bodyDiv w:val="1"/>
      <w:marLeft w:val="0"/>
      <w:marRight w:val="0"/>
      <w:marTop w:val="0"/>
      <w:marBottom w:val="0"/>
      <w:divBdr>
        <w:top w:val="none" w:sz="0" w:space="0" w:color="auto"/>
        <w:left w:val="none" w:sz="0" w:space="0" w:color="auto"/>
        <w:bottom w:val="none" w:sz="0" w:space="0" w:color="auto"/>
        <w:right w:val="none" w:sz="0" w:space="0" w:color="auto"/>
      </w:divBdr>
    </w:div>
    <w:div w:id="1194617464">
      <w:bodyDiv w:val="1"/>
      <w:marLeft w:val="0"/>
      <w:marRight w:val="0"/>
      <w:marTop w:val="0"/>
      <w:marBottom w:val="0"/>
      <w:divBdr>
        <w:top w:val="none" w:sz="0" w:space="0" w:color="auto"/>
        <w:left w:val="none" w:sz="0" w:space="0" w:color="auto"/>
        <w:bottom w:val="none" w:sz="0" w:space="0" w:color="auto"/>
        <w:right w:val="none" w:sz="0" w:space="0" w:color="auto"/>
      </w:divBdr>
    </w:div>
    <w:div w:id="1306545130">
      <w:bodyDiv w:val="1"/>
      <w:marLeft w:val="0"/>
      <w:marRight w:val="0"/>
      <w:marTop w:val="0"/>
      <w:marBottom w:val="0"/>
      <w:divBdr>
        <w:top w:val="none" w:sz="0" w:space="0" w:color="auto"/>
        <w:left w:val="none" w:sz="0" w:space="0" w:color="auto"/>
        <w:bottom w:val="none" w:sz="0" w:space="0" w:color="auto"/>
        <w:right w:val="none" w:sz="0" w:space="0" w:color="auto"/>
      </w:divBdr>
    </w:div>
    <w:div w:id="1393505095">
      <w:bodyDiv w:val="1"/>
      <w:marLeft w:val="0"/>
      <w:marRight w:val="0"/>
      <w:marTop w:val="0"/>
      <w:marBottom w:val="0"/>
      <w:divBdr>
        <w:top w:val="none" w:sz="0" w:space="0" w:color="auto"/>
        <w:left w:val="none" w:sz="0" w:space="0" w:color="auto"/>
        <w:bottom w:val="none" w:sz="0" w:space="0" w:color="auto"/>
        <w:right w:val="none" w:sz="0" w:space="0" w:color="auto"/>
      </w:divBdr>
    </w:div>
    <w:div w:id="1491949517">
      <w:bodyDiv w:val="1"/>
      <w:marLeft w:val="0"/>
      <w:marRight w:val="0"/>
      <w:marTop w:val="0"/>
      <w:marBottom w:val="0"/>
      <w:divBdr>
        <w:top w:val="none" w:sz="0" w:space="0" w:color="auto"/>
        <w:left w:val="none" w:sz="0" w:space="0" w:color="auto"/>
        <w:bottom w:val="none" w:sz="0" w:space="0" w:color="auto"/>
        <w:right w:val="none" w:sz="0" w:space="0" w:color="auto"/>
      </w:divBdr>
    </w:div>
    <w:div w:id="1573464017">
      <w:bodyDiv w:val="1"/>
      <w:marLeft w:val="0"/>
      <w:marRight w:val="0"/>
      <w:marTop w:val="0"/>
      <w:marBottom w:val="0"/>
      <w:divBdr>
        <w:top w:val="none" w:sz="0" w:space="0" w:color="auto"/>
        <w:left w:val="none" w:sz="0" w:space="0" w:color="auto"/>
        <w:bottom w:val="none" w:sz="0" w:space="0" w:color="auto"/>
        <w:right w:val="none" w:sz="0" w:space="0" w:color="auto"/>
      </w:divBdr>
    </w:div>
    <w:div w:id="1865049703">
      <w:bodyDiv w:val="1"/>
      <w:marLeft w:val="0"/>
      <w:marRight w:val="0"/>
      <w:marTop w:val="0"/>
      <w:marBottom w:val="0"/>
      <w:divBdr>
        <w:top w:val="none" w:sz="0" w:space="0" w:color="auto"/>
        <w:left w:val="none" w:sz="0" w:space="0" w:color="auto"/>
        <w:bottom w:val="none" w:sz="0" w:space="0" w:color="auto"/>
        <w:right w:val="none" w:sz="0" w:space="0" w:color="auto"/>
      </w:divBdr>
    </w:div>
    <w:div w:id="2053192443">
      <w:bodyDiv w:val="1"/>
      <w:marLeft w:val="0"/>
      <w:marRight w:val="0"/>
      <w:marTop w:val="0"/>
      <w:marBottom w:val="0"/>
      <w:divBdr>
        <w:top w:val="none" w:sz="0" w:space="0" w:color="auto"/>
        <w:left w:val="none" w:sz="0" w:space="0" w:color="auto"/>
        <w:bottom w:val="none" w:sz="0" w:space="0" w:color="auto"/>
        <w:right w:val="none" w:sz="0" w:space="0" w:color="auto"/>
      </w:divBdr>
    </w:div>
    <w:div w:id="20638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amul.haque@plan-internation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bd.purchase@plan-internationa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cde25eb-d1c6-499b-ac66-981926ce07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D2718D3EA7942AC58C153F38EF385" ma:contentTypeVersion="12" ma:contentTypeDescription="Create a new document." ma:contentTypeScope="" ma:versionID="d7cb6b7c1f32415faddd1fd9afaeccc6">
  <xsd:schema xmlns:xsd="http://www.w3.org/2001/XMLSchema" xmlns:xs="http://www.w3.org/2001/XMLSchema" xmlns:p="http://schemas.microsoft.com/office/2006/metadata/properties" xmlns:ns3="3cde25eb-d1c6-499b-ac66-981926ce07f5" targetNamespace="http://schemas.microsoft.com/office/2006/metadata/properties" ma:root="true" ma:fieldsID="a64ff00c9bf54a3311ceccc876983303" ns3:_="">
    <xsd:import namespace="3cde25eb-d1c6-499b-ac66-981926ce07f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e25eb-d1c6-499b-ac66-981926ce07f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B9F97-6484-4D2E-B405-EF4276FA7A11}">
  <ds:schemaRefs>
    <ds:schemaRef ds:uri="http://schemas.microsoft.com/sharepoint/v3/contenttype/forms"/>
  </ds:schemaRefs>
</ds:datastoreItem>
</file>

<file path=customXml/itemProps2.xml><?xml version="1.0" encoding="utf-8"?>
<ds:datastoreItem xmlns:ds="http://schemas.openxmlformats.org/officeDocument/2006/customXml" ds:itemID="{5DC120E9-9B9E-4E94-A4A9-15D2C77BEA34}">
  <ds:schemaRefs>
    <ds:schemaRef ds:uri="http://schemas.microsoft.com/office/2006/metadata/properties"/>
    <ds:schemaRef ds:uri="http://schemas.microsoft.com/office/infopath/2007/PartnerControls"/>
    <ds:schemaRef ds:uri="3cde25eb-d1c6-499b-ac66-981926ce07f5"/>
  </ds:schemaRefs>
</ds:datastoreItem>
</file>

<file path=customXml/itemProps3.xml><?xml version="1.0" encoding="utf-8"?>
<ds:datastoreItem xmlns:ds="http://schemas.openxmlformats.org/officeDocument/2006/customXml" ds:itemID="{77419F66-C286-49E8-A85D-BD864C136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e25eb-d1c6-499b-ac66-981926ce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510DC-12C0-4BF9-8D83-857CFECA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Sharmin Momotaj</dc:creator>
  <cp:keywords/>
  <dc:description/>
  <cp:lastModifiedBy>Enamul Haque</cp:lastModifiedBy>
  <cp:revision>15</cp:revision>
  <dcterms:created xsi:type="dcterms:W3CDTF">2026-01-29T05:13:00Z</dcterms:created>
  <dcterms:modified xsi:type="dcterms:W3CDTF">2026-01-30T16:24:00Z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0x010100DF5D2718D3EA7942AC58C153F38EF385</vt:lpwstr>
  </property>
</Properties>
</file>