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0D7B8" w14:textId="77777777" w:rsidR="005603C9" w:rsidRDefault="005603C9" w:rsidP="005603C9">
      <w:pPr>
        <w:pStyle w:val="Header"/>
        <w:spacing w:after="0"/>
        <w:rPr>
          <w:rFonts w:ascii="Arial" w:hAnsi="Arial" w:cs="Arial"/>
          <w:b/>
          <w:noProof/>
        </w:rPr>
      </w:pPr>
      <w:r>
        <w:rPr>
          <w:noProof/>
        </w:rPr>
        <w:drawing>
          <wp:anchor distT="0" distB="0" distL="114300" distR="114300" simplePos="0" relativeHeight="251658240" behindDoc="0" locked="0" layoutInCell="1" allowOverlap="1" wp14:anchorId="311D816B" wp14:editId="1E4B072A">
            <wp:simplePos x="0" y="0"/>
            <wp:positionH relativeFrom="margin">
              <wp:align>left</wp:align>
            </wp:positionH>
            <wp:positionV relativeFrom="paragraph">
              <wp:posOffset>-450850</wp:posOffset>
            </wp:positionV>
            <wp:extent cx="1188720" cy="450850"/>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450850"/>
                    </a:xfrm>
                    <a:prstGeom prst="rect">
                      <a:avLst/>
                    </a:prstGeom>
                    <a:noFill/>
                  </pic:spPr>
                </pic:pic>
              </a:graphicData>
            </a:graphic>
            <wp14:sizeRelH relativeFrom="page">
              <wp14:pctWidth>0</wp14:pctWidth>
            </wp14:sizeRelH>
            <wp14:sizeRelV relativeFrom="page">
              <wp14:pctHeight>0</wp14:pctHeight>
            </wp14:sizeRelV>
          </wp:anchor>
        </w:drawing>
      </w:r>
    </w:p>
    <w:p w14:paraId="648FD861" w14:textId="5E427E89" w:rsidR="005603C9" w:rsidRPr="005603C9" w:rsidRDefault="00E13C26" w:rsidP="005603C9">
      <w:pPr>
        <w:pStyle w:val="Header"/>
        <w:spacing w:after="0"/>
        <w:rPr>
          <w:rFonts w:ascii="Arial" w:hAnsi="Arial" w:cs="Arial"/>
          <w:b/>
          <w:noProof/>
          <w:sz w:val="26"/>
          <w:u w:val="single"/>
        </w:rPr>
      </w:pPr>
      <w:r w:rsidRPr="005603C9">
        <w:rPr>
          <w:rFonts w:ascii="Arial" w:hAnsi="Arial" w:cs="Arial"/>
          <w:b/>
          <w:noProof/>
          <w:sz w:val="26"/>
          <w:u w:val="single"/>
        </w:rPr>
        <w:t>Term of Reference</w:t>
      </w:r>
      <w:r w:rsidR="005603C9" w:rsidRPr="005603C9">
        <w:rPr>
          <w:rFonts w:ascii="Arial" w:hAnsi="Arial" w:cs="Arial"/>
          <w:b/>
          <w:noProof/>
          <w:sz w:val="26"/>
          <w:u w:val="single"/>
        </w:rPr>
        <w:t xml:space="preserve">: </w:t>
      </w:r>
    </w:p>
    <w:p w14:paraId="396325C6" w14:textId="42CE5820" w:rsidR="00E13C26" w:rsidRPr="005603C9" w:rsidRDefault="00472C13" w:rsidP="005603C9">
      <w:pPr>
        <w:pStyle w:val="Header"/>
        <w:spacing w:after="0"/>
        <w:rPr>
          <w:rFonts w:ascii="Arial" w:hAnsi="Arial" w:cs="Arial"/>
          <w:b/>
          <w:bCs/>
          <w:sz w:val="26"/>
        </w:rPr>
      </w:pPr>
      <w:r w:rsidRPr="005603C9">
        <w:rPr>
          <w:rFonts w:ascii="Arial" w:hAnsi="Arial" w:cs="Arial"/>
          <w:b/>
          <w:noProof/>
          <w:sz w:val="26"/>
        </w:rPr>
        <w:t xml:space="preserve">Hiring </w:t>
      </w:r>
      <w:r w:rsidR="005603C9">
        <w:rPr>
          <w:rFonts w:ascii="Arial" w:hAnsi="Arial" w:cs="Arial"/>
          <w:b/>
          <w:noProof/>
          <w:sz w:val="26"/>
        </w:rPr>
        <w:t>an I</w:t>
      </w:r>
      <w:r w:rsidR="00640243" w:rsidRPr="005603C9">
        <w:rPr>
          <w:rFonts w:ascii="Arial" w:hAnsi="Arial" w:cs="Arial"/>
          <w:b/>
          <w:noProof/>
          <w:sz w:val="26"/>
        </w:rPr>
        <w:t>ndividual/</w:t>
      </w:r>
      <w:r w:rsidR="005603C9">
        <w:rPr>
          <w:rFonts w:ascii="Arial" w:hAnsi="Arial" w:cs="Arial"/>
          <w:b/>
          <w:noProof/>
          <w:sz w:val="26"/>
        </w:rPr>
        <w:t>Consultant Firm</w:t>
      </w:r>
      <w:r w:rsidR="00640243" w:rsidRPr="005603C9">
        <w:rPr>
          <w:rFonts w:ascii="Arial" w:hAnsi="Arial" w:cs="Arial"/>
          <w:b/>
          <w:noProof/>
          <w:sz w:val="26"/>
        </w:rPr>
        <w:t xml:space="preserve"> to produce shortfilms</w:t>
      </w:r>
      <w:r w:rsidR="00E13C26" w:rsidRPr="005603C9">
        <w:rPr>
          <w:rFonts w:ascii="Arial" w:hAnsi="Arial" w:cs="Arial"/>
          <w:b/>
          <w:noProof/>
          <w:sz w:val="26"/>
        </w:rPr>
        <w:t xml:space="preserve"> on </w:t>
      </w:r>
      <w:r w:rsidR="00CF7E3D" w:rsidRPr="005603C9">
        <w:rPr>
          <w:rFonts w:ascii="Arial" w:hAnsi="Arial" w:cs="Arial"/>
          <w:b/>
          <w:bCs/>
          <w:sz w:val="26"/>
        </w:rPr>
        <w:t xml:space="preserve">Child Bride to </w:t>
      </w:r>
      <w:r w:rsidR="00EA249A" w:rsidRPr="005603C9">
        <w:rPr>
          <w:rFonts w:ascii="Arial" w:hAnsi="Arial" w:cs="Arial"/>
          <w:b/>
          <w:bCs/>
          <w:sz w:val="26"/>
        </w:rPr>
        <w:t>Bookworm</w:t>
      </w:r>
      <w:r w:rsidRPr="005603C9">
        <w:rPr>
          <w:rFonts w:ascii="Arial" w:hAnsi="Arial" w:cs="Arial"/>
          <w:b/>
          <w:bCs/>
          <w:sz w:val="26"/>
        </w:rPr>
        <w:t xml:space="preserve"> Project</w:t>
      </w:r>
    </w:p>
    <w:p w14:paraId="2BACF20D" w14:textId="77777777" w:rsidR="00472C13" w:rsidRPr="002054EC" w:rsidRDefault="00472C13" w:rsidP="00472C13">
      <w:pPr>
        <w:pStyle w:val="Header"/>
        <w:spacing w:after="0"/>
        <w:jc w:val="center"/>
        <w:rPr>
          <w:rFonts w:ascii="Arial" w:hAnsi="Arial" w:cs="Arial"/>
          <w:b/>
          <w:bCs/>
        </w:rPr>
      </w:pPr>
    </w:p>
    <w:p w14:paraId="24CE9D63" w14:textId="77777777" w:rsidR="00472C13" w:rsidRPr="002054EC" w:rsidRDefault="00472C13" w:rsidP="00472C13">
      <w:pPr>
        <w:pStyle w:val="ListParagraph"/>
        <w:numPr>
          <w:ilvl w:val="0"/>
          <w:numId w:val="3"/>
        </w:numPr>
        <w:spacing w:after="120" w:line="240" w:lineRule="auto"/>
        <w:jc w:val="both"/>
        <w:rPr>
          <w:rFonts w:ascii="Arial" w:hAnsi="Arial" w:cs="Arial"/>
          <w:b/>
          <w:lang w:val="en-GB"/>
        </w:rPr>
      </w:pPr>
      <w:r w:rsidRPr="002054EC">
        <w:rPr>
          <w:rFonts w:ascii="Arial" w:hAnsi="Arial" w:cs="Arial"/>
          <w:b/>
          <w:lang w:val="en-GB"/>
        </w:rPr>
        <w:t xml:space="preserve">About Plan International Bangladesh: </w:t>
      </w:r>
    </w:p>
    <w:p w14:paraId="2578AF71" w14:textId="77777777" w:rsidR="00472C13" w:rsidRPr="002054EC" w:rsidRDefault="00472C13" w:rsidP="002718F4">
      <w:pPr>
        <w:pStyle w:val="NormalWeb"/>
        <w:shd w:val="clear" w:color="auto" w:fill="FFFFFF"/>
        <w:jc w:val="both"/>
        <w:rPr>
          <w:rFonts w:ascii="Arial" w:hAnsi="Arial" w:cs="Arial"/>
          <w:color w:val="000000"/>
          <w:sz w:val="22"/>
          <w:szCs w:val="22"/>
        </w:rPr>
      </w:pPr>
      <w:r w:rsidRPr="002054EC">
        <w:rPr>
          <w:rFonts w:ascii="Arial" w:hAnsi="Arial" w:cs="Arial"/>
          <w:color w:val="000000"/>
          <w:sz w:val="22"/>
          <w:szCs w:val="22"/>
        </w:rPr>
        <w:t>Plan International began working in Bangladesh in 1994. Across all our work, we encourage children and young people to be leaders in their communities and drive progress on the issues that matter to them. We also integrate gender equality and inclusion across all our areas of work.</w:t>
      </w:r>
    </w:p>
    <w:p w14:paraId="715E0848" w14:textId="61D6E92B" w:rsidR="00472C13" w:rsidRDefault="00472C13" w:rsidP="00472C13">
      <w:pPr>
        <w:spacing w:after="120"/>
        <w:jc w:val="both"/>
        <w:rPr>
          <w:rFonts w:ascii="Arial" w:hAnsi="Arial" w:cs="Arial"/>
          <w:bCs/>
        </w:rPr>
      </w:pPr>
      <w:r w:rsidRPr="002054EC">
        <w:rPr>
          <w:rFonts w:ascii="Arial" w:hAnsi="Arial" w:cs="Arial"/>
          <w:bCs/>
        </w:rPr>
        <w:t>Plan International country strategy 2020-30 stated the vision to empower girls and young women, to be heard, to live without fear of violence and to achieve their rights. The strategic priorities imply children and youth leadership, girls make decision and young women control over resources. These priorities will chip in achieving SDG goal of Gender Equality and Girls Rights through empowering children and youth leadership as agent of change maker in gender norms, also promoting them decision making about their lives by 2030.</w:t>
      </w:r>
    </w:p>
    <w:p w14:paraId="0CBC031F" w14:textId="77777777" w:rsidR="00167DB8" w:rsidRPr="005603C9" w:rsidRDefault="00167DB8" w:rsidP="00472C13">
      <w:pPr>
        <w:spacing w:after="120"/>
        <w:jc w:val="both"/>
        <w:rPr>
          <w:rFonts w:ascii="Arial" w:hAnsi="Arial" w:cs="Arial"/>
          <w:bCs/>
          <w:sz w:val="6"/>
        </w:rPr>
      </w:pPr>
    </w:p>
    <w:p w14:paraId="3F709E47" w14:textId="1149187E" w:rsidR="001D7347" w:rsidRPr="00CF7E3D" w:rsidRDefault="00472C13" w:rsidP="00CF7E3D">
      <w:pPr>
        <w:pStyle w:val="ListParagraph"/>
        <w:numPr>
          <w:ilvl w:val="0"/>
          <w:numId w:val="3"/>
        </w:numPr>
        <w:spacing w:after="120" w:line="240" w:lineRule="auto"/>
        <w:jc w:val="both"/>
        <w:rPr>
          <w:rFonts w:ascii="Arial" w:hAnsi="Arial" w:cs="Arial"/>
          <w:b/>
          <w:lang w:val="en-GB"/>
        </w:rPr>
      </w:pPr>
      <w:r w:rsidRPr="00CF7E3D">
        <w:rPr>
          <w:rFonts w:ascii="Arial" w:hAnsi="Arial" w:cs="Arial"/>
          <w:b/>
          <w:lang w:val="en-GB"/>
        </w:rPr>
        <w:t xml:space="preserve">About </w:t>
      </w:r>
      <w:r w:rsidR="00CF7E3D" w:rsidRPr="00CF7E3D">
        <w:rPr>
          <w:rFonts w:ascii="Arial" w:hAnsi="Arial" w:cs="Arial"/>
          <w:b/>
          <w:lang w:val="en-GB"/>
        </w:rPr>
        <w:t>Child Bride to Bookworm (CBB-CC) Project</w:t>
      </w:r>
      <w:r w:rsidR="001D7347" w:rsidRPr="00CF7E3D">
        <w:rPr>
          <w:rFonts w:ascii="Arial" w:hAnsi="Arial" w:cs="Arial"/>
          <w:b/>
          <w:lang w:val="en-GB"/>
        </w:rPr>
        <w:t xml:space="preserve">: </w:t>
      </w:r>
    </w:p>
    <w:p w14:paraId="36EC6510" w14:textId="4BCE4445" w:rsidR="0075330E" w:rsidRDefault="00CF7E3D" w:rsidP="00D46FDE">
      <w:pPr>
        <w:pStyle w:val="NormalWeb"/>
        <w:shd w:val="clear" w:color="auto" w:fill="FFFFFF"/>
        <w:jc w:val="both"/>
        <w:rPr>
          <w:rFonts w:ascii="Arial" w:hAnsi="Arial" w:cs="Arial"/>
          <w:color w:val="000000"/>
          <w:sz w:val="22"/>
          <w:szCs w:val="22"/>
        </w:rPr>
      </w:pPr>
      <w:r w:rsidRPr="00D46FDE">
        <w:rPr>
          <w:rFonts w:ascii="Arial" w:hAnsi="Arial" w:cs="Arial"/>
          <w:color w:val="000000"/>
          <w:sz w:val="22"/>
          <w:szCs w:val="22"/>
        </w:rPr>
        <w:t xml:space="preserve">Child Bride to bookworm project aim to reduce school dropout and early marriage from urban </w:t>
      </w:r>
      <w:proofErr w:type="spellStart"/>
      <w:proofErr w:type="gramStart"/>
      <w:r w:rsidRPr="00D46FDE">
        <w:rPr>
          <w:rFonts w:ascii="Arial" w:hAnsi="Arial" w:cs="Arial"/>
          <w:color w:val="000000"/>
          <w:sz w:val="22"/>
          <w:szCs w:val="22"/>
        </w:rPr>
        <w:t>slum,s</w:t>
      </w:r>
      <w:proofErr w:type="spellEnd"/>
      <w:proofErr w:type="gramEnd"/>
      <w:r w:rsidRPr="00D46FDE">
        <w:rPr>
          <w:rFonts w:ascii="Arial" w:hAnsi="Arial" w:cs="Arial"/>
          <w:color w:val="000000"/>
          <w:sz w:val="22"/>
          <w:szCs w:val="22"/>
        </w:rPr>
        <w:t xml:space="preserve"> Girls and boys towards increasing the completion rate at lower secondary school. project is envisioning to reduce school dropout of 22 lower secondary school through since 1st January,2</w:t>
      </w:r>
      <w:r w:rsidR="0075330E" w:rsidRPr="00D46FDE">
        <w:rPr>
          <w:rFonts w:ascii="Arial" w:hAnsi="Arial" w:cs="Arial"/>
          <w:color w:val="000000"/>
          <w:sz w:val="22"/>
          <w:szCs w:val="22"/>
        </w:rPr>
        <w:t>0</w:t>
      </w:r>
      <w:r w:rsidRPr="00D46FDE">
        <w:rPr>
          <w:rFonts w:ascii="Arial" w:hAnsi="Arial" w:cs="Arial"/>
          <w:color w:val="000000"/>
          <w:sz w:val="22"/>
          <w:szCs w:val="22"/>
        </w:rPr>
        <w:t>2</w:t>
      </w:r>
      <w:r w:rsidR="0075330E" w:rsidRPr="00D46FDE">
        <w:rPr>
          <w:rFonts w:ascii="Arial" w:hAnsi="Arial" w:cs="Arial"/>
          <w:color w:val="000000"/>
          <w:sz w:val="22"/>
          <w:szCs w:val="22"/>
        </w:rPr>
        <w:t>0</w:t>
      </w:r>
      <w:r w:rsidRPr="00D46FDE">
        <w:rPr>
          <w:rFonts w:ascii="Arial" w:hAnsi="Arial" w:cs="Arial"/>
          <w:color w:val="000000"/>
          <w:sz w:val="22"/>
          <w:szCs w:val="22"/>
        </w:rPr>
        <w:t xml:space="preserve">. Dhaka, the capital of Bangladesh, is one of the world's fastest-growing cities with half a million new residents every year. 60 per cent of the city's population lives in slums, where extreme poverty, disease, violence, pollution and floods are part of everyday life. Despite the fact that the vast majority of children start school, only one-third of all children in the slums go all the way from Class 1 to 10 and complete their schooling. Bangladesh has the highest incidence of child marriages in Asia. Here 52 per cent of </w:t>
      </w:r>
      <w:r w:rsidR="0075330E" w:rsidRPr="00D46FDE">
        <w:rPr>
          <w:rFonts w:ascii="Arial" w:hAnsi="Arial" w:cs="Arial"/>
          <w:color w:val="000000"/>
          <w:sz w:val="22"/>
          <w:szCs w:val="22"/>
        </w:rPr>
        <w:t>G</w:t>
      </w:r>
      <w:r w:rsidRPr="00D46FDE">
        <w:rPr>
          <w:rFonts w:ascii="Arial" w:hAnsi="Arial" w:cs="Arial"/>
          <w:color w:val="000000"/>
          <w:sz w:val="22"/>
          <w:szCs w:val="22"/>
        </w:rPr>
        <w:t xml:space="preserve">irls are married off before reaching the age of 18. Along with child </w:t>
      </w:r>
      <w:proofErr w:type="spellStart"/>
      <w:r w:rsidRPr="00D46FDE">
        <w:rPr>
          <w:rFonts w:ascii="Arial" w:hAnsi="Arial" w:cs="Arial"/>
          <w:color w:val="000000"/>
          <w:sz w:val="22"/>
          <w:szCs w:val="22"/>
        </w:rPr>
        <w:t>labour</w:t>
      </w:r>
      <w:proofErr w:type="spellEnd"/>
      <w:r w:rsidRPr="00D46FDE">
        <w:rPr>
          <w:rFonts w:ascii="Arial" w:hAnsi="Arial" w:cs="Arial"/>
          <w:color w:val="000000"/>
          <w:sz w:val="22"/>
          <w:szCs w:val="22"/>
        </w:rPr>
        <w:t xml:space="preserve"> is also an important reason why many boys and </w:t>
      </w:r>
      <w:r w:rsidR="0075330E" w:rsidRPr="00D46FDE">
        <w:rPr>
          <w:rFonts w:ascii="Arial" w:hAnsi="Arial" w:cs="Arial"/>
          <w:color w:val="000000"/>
          <w:sz w:val="22"/>
          <w:szCs w:val="22"/>
        </w:rPr>
        <w:t>G</w:t>
      </w:r>
      <w:r w:rsidRPr="00D46FDE">
        <w:rPr>
          <w:rFonts w:ascii="Arial" w:hAnsi="Arial" w:cs="Arial"/>
          <w:color w:val="000000"/>
          <w:sz w:val="22"/>
          <w:szCs w:val="22"/>
        </w:rPr>
        <w:t xml:space="preserve">irls do not complete their schooling. ln the slums, there are three times as many children who work compared with the national average. Slum children are a group which is difficult to reach. But since almost all children in Bangladesh start school, it makes the school a strategic platform from which to create a positive impact on disadvantaged children's lives. Despite the natural interface between teachers, pupils and parents, schools in Bangladesh are unfortunately poorly equipped to cope. under Bangladeshi law, all schools must have a school Management Committee, a Parent Teacher Association - PTA, and a Student Council for primary school and Student Cabinet in secondary school. </w:t>
      </w:r>
      <w:r w:rsidR="0075330E" w:rsidRPr="00D46FDE">
        <w:rPr>
          <w:rFonts w:ascii="Arial" w:hAnsi="Arial" w:cs="Arial"/>
          <w:color w:val="000000"/>
          <w:sz w:val="22"/>
          <w:szCs w:val="22"/>
        </w:rPr>
        <w:t>Child Bride to Bookworm</w:t>
      </w:r>
      <w:r w:rsidRPr="00D46FDE">
        <w:rPr>
          <w:rFonts w:ascii="Arial" w:hAnsi="Arial" w:cs="Arial"/>
          <w:color w:val="000000"/>
          <w:sz w:val="22"/>
          <w:szCs w:val="22"/>
        </w:rPr>
        <w:t xml:space="preserve"> project works to create a community around the school, support school environment to ensure quality education and the inclusion and retention of vulnerable groups. The strategy of Christmas Calendar project is based on the experience of Plan </w:t>
      </w:r>
      <w:r w:rsidR="0075330E" w:rsidRPr="00D46FDE">
        <w:rPr>
          <w:rFonts w:ascii="Arial" w:hAnsi="Arial" w:cs="Arial"/>
          <w:color w:val="000000"/>
          <w:sz w:val="22"/>
          <w:szCs w:val="22"/>
        </w:rPr>
        <w:t>international</w:t>
      </w:r>
      <w:r w:rsidRPr="00D46FDE">
        <w:rPr>
          <w:rFonts w:ascii="Arial" w:hAnsi="Arial" w:cs="Arial"/>
          <w:color w:val="000000"/>
          <w:sz w:val="22"/>
          <w:szCs w:val="22"/>
        </w:rPr>
        <w:t xml:space="preserve"> in Bangladesh and their local partner SUROVI to improve conditions for the most vulnerable children in relation to education, active citizenship and influence in local decision-making structures. The aim of</w:t>
      </w:r>
      <w:r w:rsidR="0075330E" w:rsidRPr="00D46FDE">
        <w:rPr>
          <w:rFonts w:ascii="Arial" w:hAnsi="Arial" w:cs="Arial"/>
          <w:color w:val="000000"/>
          <w:sz w:val="22"/>
          <w:szCs w:val="22"/>
        </w:rPr>
        <w:t xml:space="preserve"> </w:t>
      </w:r>
      <w:r w:rsidRPr="00D46FDE">
        <w:rPr>
          <w:rFonts w:ascii="Arial" w:hAnsi="Arial" w:cs="Arial"/>
          <w:color w:val="000000"/>
          <w:sz w:val="22"/>
          <w:szCs w:val="22"/>
        </w:rPr>
        <w:t xml:space="preserve">this project is to address the root causes of children from the slums dropping out of school, by a combination of </w:t>
      </w:r>
      <w:r w:rsidR="0075330E" w:rsidRPr="00D46FDE">
        <w:rPr>
          <w:rFonts w:ascii="Arial" w:hAnsi="Arial" w:cs="Arial"/>
          <w:color w:val="000000"/>
          <w:sz w:val="22"/>
          <w:szCs w:val="22"/>
        </w:rPr>
        <w:t>four intervention</w:t>
      </w:r>
      <w:r w:rsidRPr="00D46FDE">
        <w:rPr>
          <w:rFonts w:ascii="Arial" w:hAnsi="Arial" w:cs="Arial"/>
          <w:color w:val="000000"/>
          <w:sz w:val="22"/>
          <w:szCs w:val="22"/>
        </w:rPr>
        <w:t xml:space="preserve"> strategies will lead to increase the number of girls and boys from urban slums who completes quality education.</w:t>
      </w:r>
    </w:p>
    <w:p w14:paraId="431DE761" w14:textId="6D4245AF" w:rsidR="00470476" w:rsidRDefault="00470476" w:rsidP="00D46FDE">
      <w:pPr>
        <w:pStyle w:val="NormalWeb"/>
        <w:shd w:val="clear" w:color="auto" w:fill="FFFFFF"/>
        <w:jc w:val="both"/>
        <w:rPr>
          <w:rFonts w:ascii="Arial" w:hAnsi="Arial" w:cs="Arial"/>
          <w:color w:val="000000"/>
          <w:sz w:val="22"/>
          <w:szCs w:val="22"/>
        </w:rPr>
      </w:pPr>
    </w:p>
    <w:p w14:paraId="2278356D" w14:textId="77777777" w:rsidR="00470476" w:rsidRPr="00D46FDE" w:rsidRDefault="00470476" w:rsidP="00D46FDE">
      <w:pPr>
        <w:pStyle w:val="NormalWeb"/>
        <w:shd w:val="clear" w:color="auto" w:fill="FFFFFF"/>
        <w:jc w:val="both"/>
        <w:rPr>
          <w:rFonts w:ascii="Arial" w:hAnsi="Arial" w:cs="Arial"/>
          <w:color w:val="000000"/>
          <w:sz w:val="22"/>
          <w:szCs w:val="22"/>
        </w:rPr>
      </w:pPr>
    </w:p>
    <w:p w14:paraId="4D629469" w14:textId="77777777" w:rsidR="0075330E" w:rsidRPr="00D46FDE" w:rsidRDefault="00CF7E3D" w:rsidP="00D46FDE">
      <w:pPr>
        <w:pStyle w:val="NormalWeb"/>
        <w:shd w:val="clear" w:color="auto" w:fill="FFFFFF"/>
        <w:jc w:val="both"/>
        <w:rPr>
          <w:rFonts w:ascii="Arial" w:hAnsi="Arial" w:cs="Arial"/>
          <w:color w:val="000000"/>
          <w:sz w:val="22"/>
          <w:szCs w:val="22"/>
        </w:rPr>
      </w:pPr>
      <w:r>
        <w:lastRenderedPageBreak/>
        <w:t xml:space="preserve"> </w:t>
      </w:r>
      <w:r w:rsidR="0075330E" w:rsidRPr="00D46FDE">
        <w:rPr>
          <w:rFonts w:ascii="Arial" w:hAnsi="Arial" w:cs="Arial"/>
          <w:color w:val="000000"/>
          <w:sz w:val="22"/>
          <w:szCs w:val="22"/>
        </w:rPr>
        <w:t>Interventions</w:t>
      </w:r>
      <w:r w:rsidRPr="00D46FDE">
        <w:rPr>
          <w:rFonts w:ascii="Arial" w:hAnsi="Arial" w:cs="Arial"/>
          <w:color w:val="000000"/>
          <w:sz w:val="22"/>
          <w:szCs w:val="22"/>
        </w:rPr>
        <w:t xml:space="preserve"> are as bellow: </w:t>
      </w:r>
    </w:p>
    <w:p w14:paraId="19CA48F7" w14:textId="4806B488" w:rsidR="0075330E" w:rsidRPr="00D46FDE" w:rsidRDefault="00CF7E3D" w:rsidP="00D46FDE">
      <w:pPr>
        <w:pStyle w:val="NormalWeb"/>
        <w:shd w:val="clear" w:color="auto" w:fill="FFFFFF"/>
        <w:jc w:val="both"/>
        <w:rPr>
          <w:rFonts w:ascii="Arial" w:hAnsi="Arial" w:cs="Arial"/>
          <w:color w:val="000000"/>
          <w:sz w:val="22"/>
          <w:szCs w:val="22"/>
        </w:rPr>
      </w:pPr>
      <w:r w:rsidRPr="00D46FDE">
        <w:rPr>
          <w:rFonts w:ascii="Arial" w:hAnsi="Arial" w:cs="Arial"/>
          <w:color w:val="000000"/>
          <w:sz w:val="22"/>
          <w:szCs w:val="22"/>
        </w:rPr>
        <w:t>1. I</w:t>
      </w:r>
      <w:r w:rsidR="0075330E" w:rsidRPr="00D46FDE">
        <w:rPr>
          <w:rFonts w:ascii="Arial" w:hAnsi="Arial" w:cs="Arial"/>
          <w:color w:val="000000"/>
          <w:sz w:val="22"/>
          <w:szCs w:val="22"/>
        </w:rPr>
        <w:t>mproved Scholl Governance</w:t>
      </w:r>
      <w:r w:rsidRPr="00D46FDE">
        <w:rPr>
          <w:rFonts w:ascii="Arial" w:hAnsi="Arial" w:cs="Arial"/>
          <w:color w:val="000000"/>
          <w:sz w:val="22"/>
          <w:szCs w:val="22"/>
        </w:rPr>
        <w:t xml:space="preserve">: </w:t>
      </w:r>
      <w:r w:rsidR="0075330E" w:rsidRPr="00D46FDE">
        <w:rPr>
          <w:rFonts w:ascii="Arial" w:hAnsi="Arial" w:cs="Arial"/>
          <w:color w:val="000000"/>
          <w:sz w:val="22"/>
          <w:szCs w:val="22"/>
        </w:rPr>
        <w:t>S</w:t>
      </w:r>
      <w:r w:rsidRPr="00D46FDE">
        <w:rPr>
          <w:rFonts w:ascii="Arial" w:hAnsi="Arial" w:cs="Arial"/>
          <w:color w:val="000000"/>
          <w:sz w:val="22"/>
          <w:szCs w:val="22"/>
        </w:rPr>
        <w:t>trengthened participation and collaboration of school Management committees (</w:t>
      </w:r>
      <w:r w:rsidR="007901EC" w:rsidRPr="00D46FDE">
        <w:rPr>
          <w:rFonts w:ascii="Arial" w:hAnsi="Arial" w:cs="Arial"/>
          <w:color w:val="000000"/>
          <w:sz w:val="22"/>
          <w:szCs w:val="22"/>
        </w:rPr>
        <w:t>SMCs</w:t>
      </w:r>
      <w:r w:rsidRPr="00D46FDE">
        <w:rPr>
          <w:rFonts w:ascii="Arial" w:hAnsi="Arial" w:cs="Arial"/>
          <w:color w:val="000000"/>
          <w:sz w:val="22"/>
          <w:szCs w:val="22"/>
        </w:rPr>
        <w:t xml:space="preserve">), teachers and relevant stakeholders in school governance </w:t>
      </w:r>
    </w:p>
    <w:p w14:paraId="47482949" w14:textId="77777777" w:rsidR="007901EC" w:rsidRPr="00D46FDE" w:rsidRDefault="00CF7E3D" w:rsidP="00D46FDE">
      <w:pPr>
        <w:pStyle w:val="NormalWeb"/>
        <w:shd w:val="clear" w:color="auto" w:fill="FFFFFF"/>
        <w:jc w:val="both"/>
        <w:rPr>
          <w:rFonts w:ascii="Arial" w:hAnsi="Arial" w:cs="Arial"/>
          <w:color w:val="000000"/>
          <w:sz w:val="22"/>
          <w:szCs w:val="22"/>
        </w:rPr>
      </w:pPr>
      <w:r w:rsidRPr="00D46FDE">
        <w:rPr>
          <w:rFonts w:ascii="Arial" w:hAnsi="Arial" w:cs="Arial"/>
          <w:color w:val="000000"/>
          <w:sz w:val="22"/>
          <w:szCs w:val="22"/>
        </w:rPr>
        <w:t xml:space="preserve">2. </w:t>
      </w:r>
      <w:r w:rsidR="007901EC" w:rsidRPr="00D46FDE">
        <w:rPr>
          <w:rFonts w:ascii="Arial" w:hAnsi="Arial" w:cs="Arial"/>
          <w:color w:val="000000"/>
          <w:sz w:val="22"/>
          <w:szCs w:val="22"/>
        </w:rPr>
        <w:t>School Based Initiative</w:t>
      </w:r>
      <w:r w:rsidRPr="00D46FDE">
        <w:rPr>
          <w:rFonts w:ascii="Arial" w:hAnsi="Arial" w:cs="Arial"/>
          <w:color w:val="000000"/>
          <w:sz w:val="22"/>
          <w:szCs w:val="22"/>
        </w:rPr>
        <w:t xml:space="preserve">: </w:t>
      </w:r>
      <w:r w:rsidR="007901EC" w:rsidRPr="00D46FDE">
        <w:rPr>
          <w:rFonts w:ascii="Arial" w:hAnsi="Arial" w:cs="Arial"/>
          <w:color w:val="000000"/>
          <w:sz w:val="22"/>
          <w:szCs w:val="22"/>
        </w:rPr>
        <w:t>SMCs</w:t>
      </w:r>
      <w:r w:rsidRPr="00D46FDE">
        <w:rPr>
          <w:rFonts w:ascii="Arial" w:hAnsi="Arial" w:cs="Arial"/>
          <w:color w:val="000000"/>
          <w:sz w:val="22"/>
          <w:szCs w:val="22"/>
        </w:rPr>
        <w:t xml:space="preserve">, Teachers at targeted schools, parents, and youth leaders are actively supporting initiatives to increase school completion </w:t>
      </w:r>
    </w:p>
    <w:p w14:paraId="51EFB3D7" w14:textId="77777777" w:rsidR="007901EC" w:rsidRPr="00D46FDE" w:rsidRDefault="00CF7E3D" w:rsidP="00D46FDE">
      <w:pPr>
        <w:pStyle w:val="NormalWeb"/>
        <w:shd w:val="clear" w:color="auto" w:fill="FFFFFF"/>
        <w:jc w:val="both"/>
        <w:rPr>
          <w:rFonts w:ascii="Arial" w:hAnsi="Arial" w:cs="Arial"/>
          <w:color w:val="000000"/>
          <w:sz w:val="22"/>
          <w:szCs w:val="22"/>
        </w:rPr>
      </w:pPr>
      <w:r w:rsidRPr="00D46FDE">
        <w:rPr>
          <w:rFonts w:ascii="Arial" w:hAnsi="Arial" w:cs="Arial"/>
          <w:color w:val="000000"/>
          <w:sz w:val="22"/>
          <w:szCs w:val="22"/>
        </w:rPr>
        <w:t xml:space="preserve">3. Access existing learning opportunity at school: School authorities and donors are actively supporting young people living in the urban slums of Dhaka, especially girls, to access existing learning opportunities and return safely to schools </w:t>
      </w:r>
    </w:p>
    <w:p w14:paraId="057C2190" w14:textId="77777777" w:rsidR="007901EC" w:rsidRPr="00D46FDE" w:rsidRDefault="00CF7E3D" w:rsidP="00D46FDE">
      <w:pPr>
        <w:pStyle w:val="NormalWeb"/>
        <w:shd w:val="clear" w:color="auto" w:fill="FFFFFF"/>
        <w:jc w:val="both"/>
        <w:rPr>
          <w:rFonts w:ascii="Arial" w:hAnsi="Arial" w:cs="Arial"/>
          <w:color w:val="000000"/>
          <w:sz w:val="22"/>
          <w:szCs w:val="22"/>
        </w:rPr>
      </w:pPr>
      <w:r w:rsidRPr="00D46FDE">
        <w:rPr>
          <w:rFonts w:ascii="Arial" w:hAnsi="Arial" w:cs="Arial"/>
          <w:color w:val="000000"/>
          <w:sz w:val="22"/>
          <w:szCs w:val="22"/>
        </w:rPr>
        <w:t xml:space="preserve">4. Covid 19 Emergency response: To support the children of the most marginalized families to continue learning during the Covid-19 school closure and enable them to return to school once they reopen. </w:t>
      </w:r>
    </w:p>
    <w:p w14:paraId="1FB37102" w14:textId="5BACD43F" w:rsidR="007901EC" w:rsidRPr="00D46FDE" w:rsidRDefault="00CF7E3D" w:rsidP="00D46FDE">
      <w:pPr>
        <w:pStyle w:val="NormalWeb"/>
        <w:shd w:val="clear" w:color="auto" w:fill="FFFFFF"/>
        <w:jc w:val="both"/>
        <w:rPr>
          <w:rFonts w:ascii="Arial" w:hAnsi="Arial" w:cs="Arial"/>
          <w:color w:val="000000"/>
          <w:sz w:val="22"/>
          <w:szCs w:val="22"/>
        </w:rPr>
      </w:pPr>
      <w:r w:rsidRPr="00D46FDE">
        <w:rPr>
          <w:rFonts w:ascii="Arial" w:hAnsi="Arial" w:cs="Arial"/>
          <w:color w:val="000000"/>
          <w:sz w:val="22"/>
          <w:szCs w:val="22"/>
        </w:rPr>
        <w:t xml:space="preserve">To ensure sustainability the project will help to strengthen parents' </w:t>
      </w:r>
      <w:r w:rsidR="007901EC" w:rsidRPr="00D46FDE">
        <w:rPr>
          <w:rFonts w:ascii="Arial" w:hAnsi="Arial" w:cs="Arial"/>
          <w:color w:val="000000"/>
          <w:sz w:val="22"/>
          <w:szCs w:val="22"/>
        </w:rPr>
        <w:t>prioritization</w:t>
      </w:r>
      <w:r w:rsidRPr="00D46FDE">
        <w:rPr>
          <w:rFonts w:ascii="Arial" w:hAnsi="Arial" w:cs="Arial"/>
          <w:color w:val="000000"/>
          <w:sz w:val="22"/>
          <w:szCs w:val="22"/>
        </w:rPr>
        <w:t xml:space="preserve"> of education, the capacity of schools to retain pupils and parents' access to opportunities for financial support for schooling. The project's social sustainability is ensured via a fundamental change in parents'</w:t>
      </w:r>
      <w:r w:rsidR="007901EC" w:rsidRPr="00D46FDE">
        <w:rPr>
          <w:rFonts w:ascii="Arial" w:hAnsi="Arial" w:cs="Arial"/>
          <w:color w:val="000000"/>
          <w:sz w:val="22"/>
          <w:szCs w:val="22"/>
        </w:rPr>
        <w:t xml:space="preserve"> </w:t>
      </w:r>
      <w:r w:rsidRPr="00D46FDE">
        <w:rPr>
          <w:rFonts w:ascii="Arial" w:hAnsi="Arial" w:cs="Arial"/>
          <w:color w:val="000000"/>
          <w:sz w:val="22"/>
          <w:szCs w:val="22"/>
        </w:rPr>
        <w:t xml:space="preserve">and schools' </w:t>
      </w:r>
      <w:r w:rsidR="007901EC" w:rsidRPr="00D46FDE">
        <w:rPr>
          <w:rFonts w:ascii="Arial" w:hAnsi="Arial" w:cs="Arial"/>
          <w:color w:val="000000"/>
          <w:sz w:val="22"/>
          <w:szCs w:val="22"/>
        </w:rPr>
        <w:t>prioritization</w:t>
      </w:r>
      <w:r w:rsidRPr="00D46FDE">
        <w:rPr>
          <w:rFonts w:ascii="Arial" w:hAnsi="Arial" w:cs="Arial"/>
          <w:color w:val="000000"/>
          <w:sz w:val="22"/>
          <w:szCs w:val="22"/>
        </w:rPr>
        <w:t xml:space="preserve"> of both girls'</w:t>
      </w:r>
      <w:r w:rsidR="007901EC" w:rsidRPr="00D46FDE">
        <w:rPr>
          <w:rFonts w:ascii="Arial" w:hAnsi="Arial" w:cs="Arial"/>
          <w:color w:val="000000"/>
          <w:sz w:val="22"/>
          <w:szCs w:val="22"/>
        </w:rPr>
        <w:t xml:space="preserve"> </w:t>
      </w:r>
      <w:r w:rsidRPr="00D46FDE">
        <w:rPr>
          <w:rFonts w:ascii="Arial" w:hAnsi="Arial" w:cs="Arial"/>
          <w:color w:val="000000"/>
          <w:sz w:val="22"/>
          <w:szCs w:val="22"/>
        </w:rPr>
        <w:t xml:space="preserve">and boys' schooling, which breaks with the pattern whereby parents who did not go to school do not </w:t>
      </w:r>
      <w:proofErr w:type="spellStart"/>
      <w:r w:rsidRPr="00D46FDE">
        <w:rPr>
          <w:rFonts w:ascii="Arial" w:hAnsi="Arial" w:cs="Arial"/>
          <w:color w:val="000000"/>
          <w:sz w:val="22"/>
          <w:szCs w:val="22"/>
        </w:rPr>
        <w:t>prioritise</w:t>
      </w:r>
      <w:proofErr w:type="spellEnd"/>
      <w:r w:rsidRPr="00D46FDE">
        <w:rPr>
          <w:rFonts w:ascii="Arial" w:hAnsi="Arial" w:cs="Arial"/>
          <w:color w:val="000000"/>
          <w:sz w:val="22"/>
          <w:szCs w:val="22"/>
        </w:rPr>
        <w:t xml:space="preserve"> the schooling of their children, who in turn do not </w:t>
      </w:r>
      <w:proofErr w:type="spellStart"/>
      <w:r w:rsidRPr="00D46FDE">
        <w:rPr>
          <w:rFonts w:ascii="Arial" w:hAnsi="Arial" w:cs="Arial"/>
          <w:color w:val="000000"/>
          <w:sz w:val="22"/>
          <w:szCs w:val="22"/>
        </w:rPr>
        <w:t>prioritise</w:t>
      </w:r>
      <w:proofErr w:type="spellEnd"/>
      <w:r w:rsidRPr="00D46FDE">
        <w:rPr>
          <w:rFonts w:ascii="Arial" w:hAnsi="Arial" w:cs="Arial"/>
          <w:color w:val="000000"/>
          <w:sz w:val="22"/>
          <w:szCs w:val="22"/>
        </w:rPr>
        <w:t xml:space="preserve"> their own children's schooling. </w:t>
      </w:r>
    </w:p>
    <w:p w14:paraId="0C5D3BB3" w14:textId="57ED75D5" w:rsidR="007901EC" w:rsidRPr="00D46FDE" w:rsidRDefault="007901EC" w:rsidP="00D46FDE">
      <w:pPr>
        <w:pStyle w:val="NormalWeb"/>
        <w:shd w:val="clear" w:color="auto" w:fill="FFFFFF"/>
        <w:jc w:val="both"/>
        <w:rPr>
          <w:rFonts w:ascii="Arial" w:hAnsi="Arial" w:cs="Arial"/>
          <w:color w:val="000000"/>
          <w:sz w:val="22"/>
          <w:szCs w:val="22"/>
        </w:rPr>
      </w:pPr>
      <w:r w:rsidRPr="00470476">
        <w:rPr>
          <w:rFonts w:ascii="Arial" w:hAnsi="Arial" w:cs="Arial"/>
          <w:b/>
          <w:color w:val="000000"/>
          <w:sz w:val="22"/>
          <w:szCs w:val="22"/>
        </w:rPr>
        <w:t>Period</w:t>
      </w:r>
      <w:r w:rsidR="00CF7E3D" w:rsidRPr="00470476">
        <w:rPr>
          <w:rFonts w:ascii="Arial" w:hAnsi="Arial" w:cs="Arial"/>
          <w:b/>
          <w:color w:val="000000"/>
          <w:sz w:val="22"/>
          <w:szCs w:val="22"/>
        </w:rPr>
        <w:t xml:space="preserve"> </w:t>
      </w:r>
      <w:r w:rsidRPr="00470476">
        <w:rPr>
          <w:rFonts w:ascii="Arial" w:hAnsi="Arial" w:cs="Arial"/>
          <w:b/>
          <w:color w:val="000000"/>
          <w:sz w:val="22"/>
          <w:szCs w:val="22"/>
        </w:rPr>
        <w:t>location</w:t>
      </w:r>
      <w:r w:rsidR="00CF7E3D" w:rsidRPr="00470476">
        <w:rPr>
          <w:rFonts w:ascii="Arial" w:hAnsi="Arial" w:cs="Arial"/>
          <w:b/>
          <w:color w:val="000000"/>
          <w:sz w:val="22"/>
          <w:szCs w:val="22"/>
        </w:rPr>
        <w:t xml:space="preserve"> </w:t>
      </w:r>
      <w:r w:rsidRPr="00470476">
        <w:rPr>
          <w:rFonts w:ascii="Arial" w:hAnsi="Arial" w:cs="Arial"/>
          <w:b/>
          <w:color w:val="000000"/>
          <w:sz w:val="22"/>
          <w:szCs w:val="22"/>
        </w:rPr>
        <w:t>a</w:t>
      </w:r>
      <w:r w:rsidR="00CF7E3D" w:rsidRPr="00470476">
        <w:rPr>
          <w:rFonts w:ascii="Arial" w:hAnsi="Arial" w:cs="Arial"/>
          <w:b/>
          <w:color w:val="000000"/>
          <w:sz w:val="22"/>
          <w:szCs w:val="22"/>
        </w:rPr>
        <w:t xml:space="preserve">nd </w:t>
      </w:r>
      <w:r w:rsidRPr="00470476">
        <w:rPr>
          <w:rFonts w:ascii="Arial" w:hAnsi="Arial" w:cs="Arial"/>
          <w:b/>
          <w:color w:val="000000"/>
          <w:sz w:val="22"/>
          <w:szCs w:val="22"/>
        </w:rPr>
        <w:t>t</w:t>
      </w:r>
      <w:r w:rsidR="00CF7E3D" w:rsidRPr="00470476">
        <w:rPr>
          <w:rFonts w:ascii="Arial" w:hAnsi="Arial" w:cs="Arial"/>
          <w:b/>
          <w:color w:val="000000"/>
          <w:sz w:val="22"/>
          <w:szCs w:val="22"/>
        </w:rPr>
        <w:t>ar</w:t>
      </w:r>
      <w:r w:rsidRPr="00470476">
        <w:rPr>
          <w:rFonts w:ascii="Arial" w:hAnsi="Arial" w:cs="Arial"/>
          <w:b/>
          <w:color w:val="000000"/>
          <w:sz w:val="22"/>
          <w:szCs w:val="22"/>
        </w:rPr>
        <w:t>g</w:t>
      </w:r>
      <w:r w:rsidR="00CF7E3D" w:rsidRPr="00470476">
        <w:rPr>
          <w:rFonts w:ascii="Arial" w:hAnsi="Arial" w:cs="Arial"/>
          <w:b/>
          <w:color w:val="000000"/>
          <w:sz w:val="22"/>
          <w:szCs w:val="22"/>
        </w:rPr>
        <w:t>et:</w:t>
      </w:r>
      <w:r w:rsidR="00CF7E3D" w:rsidRPr="00D46FDE">
        <w:rPr>
          <w:rFonts w:ascii="Arial" w:hAnsi="Arial" w:cs="Arial"/>
          <w:color w:val="000000"/>
          <w:sz w:val="22"/>
          <w:szCs w:val="22"/>
        </w:rPr>
        <w:t xml:space="preserve"> The proposed project is targeted to work in the South city corporation of Dhaka city. The project will support 22 selective secondary schools in Dhaka. project will focus on schools, community and children in particular. </w:t>
      </w:r>
    </w:p>
    <w:p w14:paraId="71F08112" w14:textId="23D07057" w:rsidR="00D874E7" w:rsidRPr="00167DB8" w:rsidRDefault="00CF7E3D" w:rsidP="00167DB8">
      <w:pPr>
        <w:pStyle w:val="NormalWeb"/>
        <w:shd w:val="clear" w:color="auto" w:fill="FFFFFF"/>
        <w:jc w:val="both"/>
        <w:rPr>
          <w:rFonts w:ascii="Arial" w:hAnsi="Arial" w:cs="Arial"/>
          <w:color w:val="000000"/>
          <w:sz w:val="22"/>
          <w:szCs w:val="22"/>
        </w:rPr>
      </w:pPr>
      <w:r w:rsidRPr="00D46FDE">
        <w:rPr>
          <w:rFonts w:ascii="Arial" w:hAnsi="Arial" w:cs="Arial"/>
          <w:color w:val="000000"/>
          <w:sz w:val="22"/>
          <w:szCs w:val="22"/>
        </w:rPr>
        <w:t xml:space="preserve">The project's </w:t>
      </w:r>
      <w:r w:rsidR="007901EC" w:rsidRPr="00D46FDE">
        <w:rPr>
          <w:rFonts w:ascii="Arial" w:hAnsi="Arial" w:cs="Arial"/>
          <w:color w:val="000000"/>
          <w:sz w:val="22"/>
          <w:szCs w:val="22"/>
        </w:rPr>
        <w:t>f</w:t>
      </w:r>
      <w:r w:rsidRPr="00D46FDE">
        <w:rPr>
          <w:rFonts w:ascii="Arial" w:hAnsi="Arial" w:cs="Arial"/>
          <w:color w:val="000000"/>
          <w:sz w:val="22"/>
          <w:szCs w:val="22"/>
        </w:rPr>
        <w:t xml:space="preserve">ocal point and primary </w:t>
      </w:r>
      <w:r w:rsidR="007901EC" w:rsidRPr="00D46FDE">
        <w:rPr>
          <w:rFonts w:ascii="Arial" w:hAnsi="Arial" w:cs="Arial"/>
          <w:color w:val="000000"/>
          <w:sz w:val="22"/>
          <w:szCs w:val="22"/>
        </w:rPr>
        <w:t>target</w:t>
      </w:r>
      <w:r w:rsidRPr="00D46FDE">
        <w:rPr>
          <w:rFonts w:ascii="Arial" w:hAnsi="Arial" w:cs="Arial"/>
          <w:color w:val="000000"/>
          <w:sz w:val="22"/>
          <w:szCs w:val="22"/>
        </w:rPr>
        <w:t xml:space="preserve"> group is children </w:t>
      </w:r>
      <w:r w:rsidR="007901EC" w:rsidRPr="00D46FDE">
        <w:rPr>
          <w:rFonts w:ascii="Arial" w:hAnsi="Arial" w:cs="Arial"/>
          <w:color w:val="000000"/>
          <w:sz w:val="22"/>
          <w:szCs w:val="22"/>
        </w:rPr>
        <w:t>aged</w:t>
      </w:r>
      <w:r w:rsidRPr="00D46FDE">
        <w:rPr>
          <w:rFonts w:ascii="Arial" w:hAnsi="Arial" w:cs="Arial"/>
          <w:color w:val="000000"/>
          <w:sz w:val="22"/>
          <w:szCs w:val="22"/>
        </w:rPr>
        <w:t xml:space="preserve"> </w:t>
      </w:r>
      <w:r w:rsidR="007901EC" w:rsidRPr="00D46FDE">
        <w:rPr>
          <w:rFonts w:ascii="Arial" w:hAnsi="Arial" w:cs="Arial"/>
          <w:color w:val="000000"/>
          <w:sz w:val="22"/>
          <w:szCs w:val="22"/>
        </w:rPr>
        <w:t>1</w:t>
      </w:r>
      <w:r w:rsidRPr="00D46FDE">
        <w:rPr>
          <w:rFonts w:ascii="Arial" w:hAnsi="Arial" w:cs="Arial"/>
          <w:color w:val="000000"/>
          <w:sz w:val="22"/>
          <w:szCs w:val="22"/>
        </w:rPr>
        <w:t xml:space="preserve">0-15 living in the slum areas in Dhaka. </w:t>
      </w:r>
      <w:r w:rsidR="007901EC" w:rsidRPr="00D46FDE">
        <w:rPr>
          <w:rFonts w:ascii="Arial" w:hAnsi="Arial" w:cs="Arial"/>
          <w:color w:val="000000"/>
          <w:sz w:val="22"/>
          <w:szCs w:val="22"/>
        </w:rPr>
        <w:t>C</w:t>
      </w:r>
      <w:r w:rsidRPr="00D46FDE">
        <w:rPr>
          <w:rFonts w:ascii="Arial" w:hAnsi="Arial" w:cs="Arial"/>
          <w:color w:val="000000"/>
          <w:sz w:val="22"/>
          <w:szCs w:val="22"/>
        </w:rPr>
        <w:t xml:space="preserve">hildren who have dropped out or are at risk of dropping out directly participate in the project's activities. </w:t>
      </w:r>
      <w:r w:rsidR="007901EC" w:rsidRPr="00D46FDE">
        <w:rPr>
          <w:rFonts w:ascii="Arial" w:hAnsi="Arial" w:cs="Arial"/>
          <w:color w:val="000000"/>
          <w:sz w:val="22"/>
          <w:szCs w:val="22"/>
        </w:rPr>
        <w:t>10000-15000</w:t>
      </w:r>
      <w:r w:rsidRPr="00D46FDE">
        <w:rPr>
          <w:rFonts w:ascii="Arial" w:hAnsi="Arial" w:cs="Arial"/>
          <w:color w:val="000000"/>
          <w:sz w:val="22"/>
          <w:szCs w:val="22"/>
        </w:rPr>
        <w:t xml:space="preserve"> children from slum areas at the 22 participating schools benefit directly from the project intervention. Potentially all children from slum areas in Dhaka enjoy the schools' improved efforts to tackle the root causes of children not completing their schooling</w:t>
      </w:r>
      <w:r w:rsidR="007901EC" w:rsidRPr="00D46FDE">
        <w:rPr>
          <w:rFonts w:ascii="Arial" w:hAnsi="Arial" w:cs="Arial"/>
          <w:color w:val="000000"/>
          <w:sz w:val="22"/>
          <w:szCs w:val="22"/>
        </w:rPr>
        <w:t>.</w:t>
      </w:r>
    </w:p>
    <w:p w14:paraId="26853CC5" w14:textId="77777777" w:rsidR="00A7296E" w:rsidRPr="002054EC" w:rsidRDefault="00A7296E" w:rsidP="00A7296E">
      <w:pPr>
        <w:pStyle w:val="ListParagraph"/>
        <w:numPr>
          <w:ilvl w:val="0"/>
          <w:numId w:val="3"/>
        </w:numPr>
        <w:spacing w:after="120" w:line="240" w:lineRule="auto"/>
        <w:jc w:val="both"/>
        <w:rPr>
          <w:rFonts w:ascii="Arial" w:hAnsi="Arial" w:cs="Arial"/>
          <w:b/>
          <w:lang w:val="en-GB"/>
        </w:rPr>
      </w:pPr>
      <w:r w:rsidRPr="002054EC">
        <w:rPr>
          <w:rFonts w:ascii="Arial" w:hAnsi="Arial" w:cs="Arial"/>
          <w:b/>
          <w:lang w:val="en-GB"/>
        </w:rPr>
        <w:t>Main objectives of the assignment:</w:t>
      </w:r>
    </w:p>
    <w:p w14:paraId="36B87F90" w14:textId="409D9BDC" w:rsidR="00A7296E" w:rsidRPr="00167DB8" w:rsidRDefault="00EF737A" w:rsidP="00167DB8">
      <w:pPr>
        <w:pStyle w:val="NormalWeb"/>
        <w:shd w:val="clear" w:color="auto" w:fill="FFFFFF"/>
        <w:jc w:val="both"/>
        <w:rPr>
          <w:rFonts w:ascii="Arial" w:hAnsi="Arial" w:cs="Arial"/>
          <w:color w:val="000000"/>
          <w:sz w:val="22"/>
          <w:szCs w:val="22"/>
        </w:rPr>
      </w:pPr>
      <w:r w:rsidRPr="00470476">
        <w:rPr>
          <w:rFonts w:ascii="Arial" w:hAnsi="Arial" w:cs="Arial"/>
          <w:color w:val="000000"/>
          <w:sz w:val="22"/>
          <w:szCs w:val="22"/>
        </w:rPr>
        <w:t>The hired</w:t>
      </w:r>
      <w:r w:rsidR="00231D77" w:rsidRPr="00470476">
        <w:rPr>
          <w:rFonts w:ascii="Arial" w:hAnsi="Arial" w:cs="Arial"/>
          <w:color w:val="000000"/>
          <w:sz w:val="22"/>
          <w:szCs w:val="22"/>
        </w:rPr>
        <w:t>/responsible</w:t>
      </w:r>
      <w:r w:rsidRPr="00470476">
        <w:rPr>
          <w:rFonts w:ascii="Arial" w:hAnsi="Arial" w:cs="Arial"/>
          <w:color w:val="000000"/>
          <w:sz w:val="22"/>
          <w:szCs w:val="22"/>
        </w:rPr>
        <w:t xml:space="preserve"> </w:t>
      </w:r>
      <w:r w:rsidR="009C29EF">
        <w:rPr>
          <w:rFonts w:ascii="Arial" w:hAnsi="Arial" w:cs="Arial"/>
          <w:color w:val="000000"/>
          <w:sz w:val="22"/>
          <w:szCs w:val="22"/>
        </w:rPr>
        <w:t>individual/</w:t>
      </w:r>
      <w:r w:rsidR="00FD27F8" w:rsidRPr="00470476">
        <w:rPr>
          <w:rFonts w:ascii="Arial" w:hAnsi="Arial" w:cs="Arial"/>
          <w:color w:val="000000"/>
          <w:sz w:val="22"/>
          <w:szCs w:val="22"/>
        </w:rPr>
        <w:t>vendor/</w:t>
      </w:r>
      <w:r w:rsidRPr="00470476">
        <w:rPr>
          <w:rFonts w:ascii="Arial" w:hAnsi="Arial" w:cs="Arial"/>
          <w:color w:val="000000"/>
          <w:sz w:val="22"/>
          <w:szCs w:val="22"/>
        </w:rPr>
        <w:t xml:space="preserve">agency will </w:t>
      </w:r>
      <w:r w:rsidR="009C29EF">
        <w:rPr>
          <w:rFonts w:ascii="Arial" w:hAnsi="Arial" w:cs="Arial"/>
          <w:color w:val="000000"/>
          <w:sz w:val="22"/>
          <w:szCs w:val="22"/>
        </w:rPr>
        <w:t xml:space="preserve">assess the submitted stories for final selection, will facilitate a training for the winning students, guide and produce final 10 short films based on the selected winning stories. </w:t>
      </w:r>
      <w:r w:rsidR="007A004F">
        <w:rPr>
          <w:rFonts w:ascii="Arial" w:hAnsi="Arial" w:cs="Arial"/>
          <w:color w:val="000000"/>
          <w:sz w:val="22"/>
          <w:szCs w:val="22"/>
        </w:rPr>
        <w:t xml:space="preserve">The hired/responsible individual/vendor/agency will develop the final products and share with Plan International Bangladesh </w:t>
      </w:r>
      <w:r w:rsidRPr="00470476">
        <w:rPr>
          <w:rFonts w:ascii="Arial" w:hAnsi="Arial" w:cs="Arial"/>
          <w:color w:val="000000"/>
          <w:sz w:val="22"/>
          <w:szCs w:val="22"/>
        </w:rPr>
        <w:t xml:space="preserve">to </w:t>
      </w:r>
      <w:r w:rsidR="00231D77" w:rsidRPr="00470476">
        <w:rPr>
          <w:rFonts w:ascii="Arial" w:hAnsi="Arial" w:cs="Arial"/>
          <w:color w:val="000000"/>
          <w:sz w:val="22"/>
          <w:szCs w:val="22"/>
        </w:rPr>
        <w:t xml:space="preserve">reach mass audience with the goal and objective of </w:t>
      </w:r>
      <w:r w:rsidR="00D874E7" w:rsidRPr="00470476">
        <w:rPr>
          <w:rFonts w:ascii="Arial" w:hAnsi="Arial" w:cs="Arial"/>
          <w:color w:val="000000"/>
          <w:sz w:val="22"/>
          <w:szCs w:val="22"/>
        </w:rPr>
        <w:t>CBB-CC</w:t>
      </w:r>
      <w:r w:rsidR="00231D77" w:rsidRPr="00470476">
        <w:rPr>
          <w:rFonts w:ascii="Arial" w:hAnsi="Arial" w:cs="Arial"/>
          <w:color w:val="000000"/>
          <w:sz w:val="22"/>
          <w:szCs w:val="22"/>
        </w:rPr>
        <w:t xml:space="preserve"> project holding</w:t>
      </w:r>
      <w:r w:rsidR="00A7296E" w:rsidRPr="00470476">
        <w:rPr>
          <w:rFonts w:ascii="Arial" w:hAnsi="Arial" w:cs="Arial"/>
          <w:color w:val="000000"/>
          <w:sz w:val="22"/>
          <w:szCs w:val="22"/>
        </w:rPr>
        <w:t xml:space="preserve"> up the organisational profile of Plan International Bangladesh and ensure </w:t>
      </w:r>
      <w:r w:rsidR="00231D77" w:rsidRPr="00470476">
        <w:rPr>
          <w:rFonts w:ascii="Arial" w:hAnsi="Arial" w:cs="Arial"/>
          <w:color w:val="000000"/>
          <w:sz w:val="22"/>
          <w:szCs w:val="22"/>
        </w:rPr>
        <w:t>its</w:t>
      </w:r>
      <w:r w:rsidR="00A7296E" w:rsidRPr="00470476">
        <w:rPr>
          <w:rFonts w:ascii="Arial" w:hAnsi="Arial" w:cs="Arial"/>
          <w:color w:val="000000"/>
          <w:sz w:val="22"/>
          <w:szCs w:val="22"/>
        </w:rPr>
        <w:t xml:space="preserve"> work and visibility</w:t>
      </w:r>
      <w:r w:rsidR="00231D77" w:rsidRPr="00470476">
        <w:rPr>
          <w:rFonts w:ascii="Arial" w:hAnsi="Arial" w:cs="Arial"/>
          <w:color w:val="000000"/>
          <w:sz w:val="22"/>
          <w:szCs w:val="22"/>
        </w:rPr>
        <w:t>.</w:t>
      </w:r>
      <w:r w:rsidR="00FD27F8" w:rsidRPr="00470476">
        <w:rPr>
          <w:rFonts w:ascii="Arial" w:hAnsi="Arial" w:cs="Arial"/>
          <w:color w:val="000000"/>
          <w:sz w:val="22"/>
          <w:szCs w:val="22"/>
        </w:rPr>
        <w:t xml:space="preserve"> </w:t>
      </w:r>
      <w:r w:rsidR="000650F3" w:rsidRPr="00470476">
        <w:rPr>
          <w:rFonts w:ascii="Arial" w:hAnsi="Arial" w:cs="Arial"/>
          <w:color w:val="000000"/>
          <w:sz w:val="22"/>
          <w:szCs w:val="22"/>
        </w:rPr>
        <w:t xml:space="preserve"> </w:t>
      </w:r>
      <w:r w:rsidR="00231D77" w:rsidRPr="00470476">
        <w:rPr>
          <w:rFonts w:ascii="Arial" w:hAnsi="Arial" w:cs="Arial"/>
          <w:color w:val="000000"/>
          <w:sz w:val="22"/>
          <w:szCs w:val="22"/>
        </w:rPr>
        <w:t xml:space="preserve"> </w:t>
      </w:r>
    </w:p>
    <w:p w14:paraId="001CFBA1" w14:textId="087F157E" w:rsidR="00D77283" w:rsidRPr="00167DB8" w:rsidRDefault="000650F3" w:rsidP="00167DB8">
      <w:pPr>
        <w:pStyle w:val="ListParagraph"/>
        <w:numPr>
          <w:ilvl w:val="0"/>
          <w:numId w:val="3"/>
        </w:numPr>
        <w:spacing w:after="120" w:line="240" w:lineRule="auto"/>
        <w:jc w:val="both"/>
        <w:rPr>
          <w:rFonts w:ascii="Arial" w:hAnsi="Arial" w:cs="Arial"/>
          <w:b/>
          <w:lang w:val="en-GB"/>
        </w:rPr>
      </w:pPr>
      <w:r w:rsidRPr="002054EC">
        <w:rPr>
          <w:rFonts w:ascii="Arial" w:hAnsi="Arial" w:cs="Arial"/>
          <w:b/>
          <w:lang w:val="en-GB"/>
        </w:rPr>
        <w:t xml:space="preserve">Specific Deliverables: </w:t>
      </w:r>
    </w:p>
    <w:p w14:paraId="65B59795" w14:textId="5FB4588F" w:rsidR="003F446B" w:rsidRDefault="007A004F" w:rsidP="007A004F">
      <w:pPr>
        <w:pStyle w:val="ListParagraph"/>
        <w:numPr>
          <w:ilvl w:val="0"/>
          <w:numId w:val="13"/>
        </w:numPr>
        <w:spacing w:after="160" w:line="252" w:lineRule="auto"/>
        <w:rPr>
          <w:rFonts w:ascii="Arial" w:eastAsia="Times New Roman" w:hAnsi="Arial" w:cs="Arial"/>
        </w:rPr>
      </w:pPr>
      <w:r>
        <w:rPr>
          <w:rFonts w:ascii="Arial" w:eastAsia="Times New Roman" w:hAnsi="Arial" w:cs="Arial"/>
        </w:rPr>
        <w:t>Be a judge panel member of the final selection of the submitted stories</w:t>
      </w:r>
    </w:p>
    <w:p w14:paraId="24B63EE4" w14:textId="7D288AFF" w:rsidR="00126B32" w:rsidRDefault="00126B32" w:rsidP="007A004F">
      <w:pPr>
        <w:pStyle w:val="ListParagraph"/>
        <w:numPr>
          <w:ilvl w:val="0"/>
          <w:numId w:val="13"/>
        </w:numPr>
        <w:spacing w:after="160" w:line="252" w:lineRule="auto"/>
        <w:rPr>
          <w:rFonts w:ascii="Arial" w:eastAsia="Times New Roman" w:hAnsi="Arial" w:cs="Arial"/>
        </w:rPr>
      </w:pPr>
      <w:r>
        <w:rPr>
          <w:rFonts w:ascii="Arial" w:eastAsia="Times New Roman" w:hAnsi="Arial" w:cs="Arial"/>
        </w:rPr>
        <w:t xml:space="preserve">Score and assess to select 10 best stories for short film production </w:t>
      </w:r>
    </w:p>
    <w:p w14:paraId="17695F10" w14:textId="19242811" w:rsidR="00126B32" w:rsidRDefault="00126B32" w:rsidP="007A004F">
      <w:pPr>
        <w:pStyle w:val="ListParagraph"/>
        <w:numPr>
          <w:ilvl w:val="0"/>
          <w:numId w:val="13"/>
        </w:numPr>
        <w:spacing w:after="160" w:line="252" w:lineRule="auto"/>
        <w:rPr>
          <w:rFonts w:ascii="Arial" w:eastAsia="Times New Roman" w:hAnsi="Arial" w:cs="Arial"/>
        </w:rPr>
      </w:pPr>
      <w:r>
        <w:rPr>
          <w:rFonts w:ascii="Arial" w:eastAsia="Times New Roman" w:hAnsi="Arial" w:cs="Arial"/>
        </w:rPr>
        <w:t>Facilitate a one-day session on short film making for the winners (venue and food will be covered by Plan International Bangladesh/SUROVI)</w:t>
      </w:r>
      <w:r w:rsidR="008160A4">
        <w:rPr>
          <w:rFonts w:ascii="Arial" w:eastAsia="Times New Roman" w:hAnsi="Arial" w:cs="Arial"/>
        </w:rPr>
        <w:t xml:space="preserve">. The facilitator will be responsible for providing all training materials/learning materials, lesson plan, training resources. The training will be both in lecture and practice basis. </w:t>
      </w:r>
      <w:r>
        <w:rPr>
          <w:rFonts w:ascii="Arial" w:eastAsia="Times New Roman" w:hAnsi="Arial" w:cs="Arial"/>
        </w:rPr>
        <w:t xml:space="preserve"> </w:t>
      </w:r>
    </w:p>
    <w:p w14:paraId="29DACD0C" w14:textId="078C47E4" w:rsidR="00062B39" w:rsidRDefault="00062B39" w:rsidP="007A004F">
      <w:pPr>
        <w:pStyle w:val="ListParagraph"/>
        <w:numPr>
          <w:ilvl w:val="0"/>
          <w:numId w:val="13"/>
        </w:numPr>
        <w:spacing w:after="160" w:line="252" w:lineRule="auto"/>
        <w:rPr>
          <w:rFonts w:ascii="Arial" w:eastAsia="Times New Roman" w:hAnsi="Arial" w:cs="Arial"/>
        </w:rPr>
      </w:pPr>
      <w:r>
        <w:rPr>
          <w:rFonts w:ascii="Arial" w:eastAsia="Times New Roman" w:hAnsi="Arial" w:cs="Arial"/>
        </w:rPr>
        <w:lastRenderedPageBreak/>
        <w:t>Finalise a story board based on the selected 10 stories</w:t>
      </w:r>
      <w:r w:rsidR="008E492C">
        <w:rPr>
          <w:rFonts w:ascii="Arial" w:eastAsia="Times New Roman" w:hAnsi="Arial" w:cs="Arial"/>
        </w:rPr>
        <w:t xml:space="preserve"> with creative inputs from consultant</w:t>
      </w:r>
      <w:r>
        <w:rPr>
          <w:rFonts w:ascii="Arial" w:eastAsia="Times New Roman" w:hAnsi="Arial" w:cs="Arial"/>
        </w:rPr>
        <w:t xml:space="preserve">, share with Plan International Bangladesh for final approval. </w:t>
      </w:r>
    </w:p>
    <w:p w14:paraId="2749B777" w14:textId="0F4FE120" w:rsidR="00126B32" w:rsidRDefault="00126B32" w:rsidP="007A004F">
      <w:pPr>
        <w:pStyle w:val="ListParagraph"/>
        <w:numPr>
          <w:ilvl w:val="0"/>
          <w:numId w:val="13"/>
        </w:numPr>
        <w:spacing w:after="160" w:line="252" w:lineRule="auto"/>
        <w:rPr>
          <w:rFonts w:ascii="Arial" w:eastAsia="Times New Roman" w:hAnsi="Arial" w:cs="Arial"/>
        </w:rPr>
      </w:pPr>
      <w:r>
        <w:rPr>
          <w:rFonts w:ascii="Arial" w:eastAsia="Times New Roman" w:hAnsi="Arial" w:cs="Arial"/>
        </w:rPr>
        <w:t>Spend at least 20 days with the selected winners to shoot the short films (All devices, equipment and logistics will be covered by the hired/responsible</w:t>
      </w:r>
      <w:r w:rsidR="00620514">
        <w:rPr>
          <w:rFonts w:ascii="Arial" w:eastAsia="Times New Roman" w:hAnsi="Arial" w:cs="Arial"/>
        </w:rPr>
        <w:t xml:space="preserve"> </w:t>
      </w:r>
      <w:r>
        <w:rPr>
          <w:rFonts w:ascii="Arial" w:eastAsia="Times New Roman" w:hAnsi="Arial" w:cs="Arial"/>
        </w:rPr>
        <w:t>individual/vendor/agency)</w:t>
      </w:r>
      <w:r w:rsidR="008160A4">
        <w:rPr>
          <w:rFonts w:ascii="Arial" w:eastAsia="Times New Roman" w:hAnsi="Arial" w:cs="Arial"/>
        </w:rPr>
        <w:t xml:space="preserve">. Shooting days may extend </w:t>
      </w:r>
      <w:r w:rsidR="00620514">
        <w:rPr>
          <w:rFonts w:ascii="Arial" w:eastAsia="Times New Roman" w:hAnsi="Arial" w:cs="Arial"/>
        </w:rPr>
        <w:t>up to 50% based on requirement.</w:t>
      </w:r>
    </w:p>
    <w:p w14:paraId="067C4339" w14:textId="41AA77AE" w:rsidR="00620514" w:rsidRDefault="00620514" w:rsidP="007A004F">
      <w:pPr>
        <w:pStyle w:val="ListParagraph"/>
        <w:numPr>
          <w:ilvl w:val="0"/>
          <w:numId w:val="13"/>
        </w:numPr>
        <w:spacing w:after="160" w:line="252" w:lineRule="auto"/>
        <w:rPr>
          <w:rFonts w:ascii="Arial" w:eastAsia="Times New Roman" w:hAnsi="Arial" w:cs="Arial"/>
        </w:rPr>
      </w:pPr>
      <w:r>
        <w:rPr>
          <w:rFonts w:ascii="Arial" w:eastAsia="Times New Roman" w:hAnsi="Arial" w:cs="Arial"/>
        </w:rPr>
        <w:t xml:space="preserve">Vendor will be doing the main shooting while the winners will assist them in the presence of Plan International Bangladesh and/or SUROVI focal. </w:t>
      </w:r>
    </w:p>
    <w:p w14:paraId="43BE29D9" w14:textId="1DC95942" w:rsidR="00620514" w:rsidRDefault="00620514" w:rsidP="007A004F">
      <w:pPr>
        <w:pStyle w:val="ListParagraph"/>
        <w:numPr>
          <w:ilvl w:val="0"/>
          <w:numId w:val="13"/>
        </w:numPr>
        <w:spacing w:after="160" w:line="252" w:lineRule="auto"/>
        <w:rPr>
          <w:rFonts w:ascii="Arial" w:eastAsia="Times New Roman" w:hAnsi="Arial" w:cs="Arial"/>
        </w:rPr>
      </w:pPr>
      <w:r>
        <w:rPr>
          <w:rFonts w:ascii="Arial" w:eastAsia="Times New Roman" w:hAnsi="Arial" w:cs="Arial"/>
        </w:rPr>
        <w:t xml:space="preserve">Vendor will shoot the films one by one. Upon finalisation of the stories, vendor will produce the timeline of shooting each </w:t>
      </w:r>
      <w:proofErr w:type="gramStart"/>
      <w:r>
        <w:rPr>
          <w:rFonts w:ascii="Arial" w:eastAsia="Times New Roman" w:hAnsi="Arial" w:cs="Arial"/>
        </w:rPr>
        <w:t>stories</w:t>
      </w:r>
      <w:proofErr w:type="gramEnd"/>
      <w:r>
        <w:rPr>
          <w:rFonts w:ascii="Arial" w:eastAsia="Times New Roman" w:hAnsi="Arial" w:cs="Arial"/>
        </w:rPr>
        <w:t xml:space="preserve">. </w:t>
      </w:r>
    </w:p>
    <w:p w14:paraId="7071E1CB" w14:textId="07FB1B93" w:rsidR="00126B32" w:rsidRDefault="00126B32" w:rsidP="007A004F">
      <w:pPr>
        <w:pStyle w:val="ListParagraph"/>
        <w:numPr>
          <w:ilvl w:val="0"/>
          <w:numId w:val="13"/>
        </w:numPr>
        <w:spacing w:after="160" w:line="252" w:lineRule="auto"/>
        <w:rPr>
          <w:rFonts w:ascii="Arial" w:eastAsia="Times New Roman" w:hAnsi="Arial" w:cs="Arial"/>
        </w:rPr>
      </w:pPr>
      <w:r>
        <w:rPr>
          <w:rFonts w:ascii="Arial" w:eastAsia="Times New Roman" w:hAnsi="Arial" w:cs="Arial"/>
        </w:rPr>
        <w:t xml:space="preserve">Films must be in 4k resolution (Both camera and mobile devices are acceptable) </w:t>
      </w:r>
    </w:p>
    <w:p w14:paraId="475D9A36" w14:textId="0DCD7632" w:rsidR="00126B32" w:rsidRDefault="00126B32" w:rsidP="007A004F">
      <w:pPr>
        <w:pStyle w:val="ListParagraph"/>
        <w:numPr>
          <w:ilvl w:val="0"/>
          <w:numId w:val="13"/>
        </w:numPr>
        <w:spacing w:after="160" w:line="252" w:lineRule="auto"/>
        <w:rPr>
          <w:rFonts w:ascii="Arial" w:eastAsia="Times New Roman" w:hAnsi="Arial" w:cs="Arial"/>
        </w:rPr>
      </w:pPr>
      <w:r>
        <w:rPr>
          <w:rFonts w:ascii="Arial" w:eastAsia="Times New Roman" w:hAnsi="Arial" w:cs="Arial"/>
        </w:rPr>
        <w:t>Ensure all post production of the 10 films</w:t>
      </w:r>
      <w:r w:rsidR="00062B39">
        <w:rPr>
          <w:rFonts w:ascii="Arial" w:eastAsia="Times New Roman" w:hAnsi="Arial" w:cs="Arial"/>
        </w:rPr>
        <w:t xml:space="preserve"> upon consultation with the respective </w:t>
      </w:r>
      <w:proofErr w:type="spellStart"/>
      <w:r w:rsidR="00062B39">
        <w:rPr>
          <w:rFonts w:ascii="Arial" w:eastAsia="Times New Roman" w:hAnsi="Arial" w:cs="Arial"/>
        </w:rPr>
        <w:t>focals</w:t>
      </w:r>
      <w:proofErr w:type="spellEnd"/>
      <w:r w:rsidR="00062B39">
        <w:rPr>
          <w:rFonts w:ascii="Arial" w:eastAsia="Times New Roman" w:hAnsi="Arial" w:cs="Arial"/>
        </w:rPr>
        <w:t xml:space="preserve"> of Plan International Bangladesh</w:t>
      </w:r>
    </w:p>
    <w:p w14:paraId="52981DE1" w14:textId="1A99D7A7" w:rsidR="00126B32" w:rsidRDefault="00126B32" w:rsidP="007A004F">
      <w:pPr>
        <w:pStyle w:val="ListParagraph"/>
        <w:numPr>
          <w:ilvl w:val="0"/>
          <w:numId w:val="13"/>
        </w:numPr>
        <w:spacing w:after="160" w:line="252" w:lineRule="auto"/>
        <w:rPr>
          <w:rFonts w:ascii="Arial" w:eastAsia="Times New Roman" w:hAnsi="Arial" w:cs="Arial"/>
        </w:rPr>
      </w:pPr>
      <w:r>
        <w:rPr>
          <w:rFonts w:ascii="Arial" w:eastAsia="Times New Roman" w:hAnsi="Arial" w:cs="Arial"/>
        </w:rPr>
        <w:t xml:space="preserve">Use copy right free or licensed sound track for the films </w:t>
      </w:r>
    </w:p>
    <w:p w14:paraId="2D0E5CDC" w14:textId="7ABB852B" w:rsidR="007A004F" w:rsidRDefault="00126B32" w:rsidP="007A004F">
      <w:pPr>
        <w:pStyle w:val="ListParagraph"/>
        <w:numPr>
          <w:ilvl w:val="0"/>
          <w:numId w:val="13"/>
        </w:numPr>
        <w:spacing w:after="160" w:line="252" w:lineRule="auto"/>
        <w:rPr>
          <w:rFonts w:ascii="Arial" w:eastAsia="Times New Roman" w:hAnsi="Arial" w:cs="Arial"/>
        </w:rPr>
      </w:pPr>
      <w:r>
        <w:rPr>
          <w:rFonts w:ascii="Arial" w:eastAsia="Times New Roman" w:hAnsi="Arial" w:cs="Arial"/>
        </w:rPr>
        <w:t>Deliver all the short films to Plan International Bangladesh</w:t>
      </w:r>
    </w:p>
    <w:p w14:paraId="06F0CA8B" w14:textId="77777777" w:rsidR="001E513E" w:rsidRPr="001E513E" w:rsidRDefault="001E513E" w:rsidP="001E513E">
      <w:pPr>
        <w:pStyle w:val="ListParagraph"/>
        <w:spacing w:after="160" w:line="252" w:lineRule="auto"/>
        <w:ind w:left="1080"/>
        <w:rPr>
          <w:rFonts w:ascii="Arial" w:eastAsia="Times New Roman" w:hAnsi="Arial" w:cs="Arial"/>
          <w:sz w:val="8"/>
        </w:rPr>
      </w:pPr>
    </w:p>
    <w:p w14:paraId="32B17F77" w14:textId="1E3C0441" w:rsidR="00E24CEF" w:rsidRPr="00BE0343" w:rsidRDefault="002A4E92" w:rsidP="00BE0343">
      <w:pPr>
        <w:pStyle w:val="ListParagraph"/>
        <w:numPr>
          <w:ilvl w:val="0"/>
          <w:numId w:val="3"/>
        </w:numPr>
        <w:spacing w:after="120" w:line="240" w:lineRule="auto"/>
        <w:jc w:val="both"/>
        <w:rPr>
          <w:rFonts w:ascii="Arial" w:hAnsi="Arial" w:cs="Arial"/>
          <w:b/>
          <w:lang w:val="en-GB"/>
        </w:rPr>
      </w:pPr>
      <w:r w:rsidRPr="00BE0343">
        <w:rPr>
          <w:rFonts w:ascii="Arial" w:hAnsi="Arial" w:cs="Arial"/>
          <w:b/>
          <w:lang w:val="en-GB"/>
        </w:rPr>
        <w:t xml:space="preserve">Timeline of the </w:t>
      </w:r>
      <w:r w:rsidR="001C2255" w:rsidRPr="00BE0343">
        <w:rPr>
          <w:rFonts w:ascii="Arial" w:hAnsi="Arial" w:cs="Arial"/>
          <w:b/>
          <w:lang w:val="en-GB"/>
        </w:rPr>
        <w:t>assignment:</w:t>
      </w:r>
      <w:r w:rsidRPr="00BE0343">
        <w:rPr>
          <w:rFonts w:ascii="Arial" w:hAnsi="Arial" w:cs="Arial"/>
          <w:b/>
          <w:lang w:val="en-GB"/>
        </w:rPr>
        <w:t xml:space="preserve"> </w:t>
      </w:r>
    </w:p>
    <w:p w14:paraId="18DF35CA" w14:textId="03393AA6" w:rsidR="00E24CEF" w:rsidRPr="001E513E" w:rsidRDefault="00E24CEF" w:rsidP="003F446B">
      <w:pPr>
        <w:pStyle w:val="ListParagraph"/>
        <w:spacing w:after="160" w:line="252" w:lineRule="auto"/>
        <w:rPr>
          <w:rFonts w:ascii="Arial" w:eastAsia="Times New Roman" w:hAnsi="Arial" w:cs="Arial"/>
          <w:sz w:val="2"/>
        </w:rPr>
      </w:pPr>
    </w:p>
    <w:tbl>
      <w:tblPr>
        <w:tblStyle w:val="TableGrid"/>
        <w:tblW w:w="8995" w:type="dxa"/>
        <w:tblInd w:w="0" w:type="dxa"/>
        <w:tblLook w:val="04A0" w:firstRow="1" w:lastRow="0" w:firstColumn="1" w:lastColumn="0" w:noHBand="0" w:noVBand="1"/>
      </w:tblPr>
      <w:tblGrid>
        <w:gridCol w:w="6745"/>
        <w:gridCol w:w="2250"/>
      </w:tblGrid>
      <w:tr w:rsidR="002A4E92" w:rsidRPr="00D50E9F" w14:paraId="51C06170" w14:textId="77777777" w:rsidTr="007C6390">
        <w:tc>
          <w:tcPr>
            <w:tcW w:w="6745" w:type="dxa"/>
          </w:tcPr>
          <w:p w14:paraId="280B4F65" w14:textId="77777777" w:rsidR="002A4E92" w:rsidRPr="00D50E9F" w:rsidRDefault="002A4E92" w:rsidP="007C6390">
            <w:pPr>
              <w:jc w:val="both"/>
              <w:rPr>
                <w:rFonts w:asciiTheme="minorHAnsi" w:hAnsiTheme="minorHAnsi" w:cstheme="minorHAnsi"/>
                <w:b/>
              </w:rPr>
            </w:pPr>
            <w:r w:rsidRPr="00D50E9F">
              <w:rPr>
                <w:rFonts w:asciiTheme="minorHAnsi" w:hAnsiTheme="minorHAnsi" w:cstheme="minorHAnsi"/>
                <w:b/>
              </w:rPr>
              <w:t>Activity/ deliverable</w:t>
            </w:r>
          </w:p>
        </w:tc>
        <w:tc>
          <w:tcPr>
            <w:tcW w:w="2250" w:type="dxa"/>
          </w:tcPr>
          <w:p w14:paraId="54F18D23" w14:textId="77777777" w:rsidR="002A4E92" w:rsidRPr="00D50E9F" w:rsidRDefault="002A4E92" w:rsidP="007C6390">
            <w:pPr>
              <w:jc w:val="both"/>
              <w:rPr>
                <w:rFonts w:asciiTheme="minorHAnsi" w:hAnsiTheme="minorHAnsi" w:cstheme="minorHAnsi"/>
                <w:b/>
              </w:rPr>
            </w:pPr>
            <w:r w:rsidRPr="00D50E9F">
              <w:rPr>
                <w:rFonts w:asciiTheme="minorHAnsi" w:hAnsiTheme="minorHAnsi" w:cstheme="minorHAnsi"/>
                <w:b/>
              </w:rPr>
              <w:t xml:space="preserve">Time line </w:t>
            </w:r>
          </w:p>
        </w:tc>
      </w:tr>
      <w:tr w:rsidR="002A4E92" w:rsidRPr="00D50E9F" w14:paraId="49E22E5C" w14:textId="77777777" w:rsidTr="007C6390">
        <w:tc>
          <w:tcPr>
            <w:tcW w:w="6745" w:type="dxa"/>
          </w:tcPr>
          <w:p w14:paraId="5C66EAD7" w14:textId="50113517" w:rsidR="002A4E92" w:rsidRPr="00470476" w:rsidRDefault="002A4E92" w:rsidP="00470476">
            <w:pPr>
              <w:pStyle w:val="NormalWeb"/>
              <w:shd w:val="clear" w:color="auto" w:fill="FFFFFF"/>
              <w:jc w:val="both"/>
              <w:rPr>
                <w:rFonts w:ascii="Arial" w:hAnsi="Arial" w:cs="Arial"/>
                <w:color w:val="000000"/>
                <w:sz w:val="22"/>
                <w:szCs w:val="22"/>
              </w:rPr>
            </w:pPr>
            <w:r w:rsidRPr="00470476">
              <w:rPr>
                <w:rFonts w:ascii="Arial" w:hAnsi="Arial" w:cs="Arial"/>
                <w:color w:val="000000"/>
                <w:sz w:val="22"/>
                <w:szCs w:val="22"/>
              </w:rPr>
              <w:t xml:space="preserve">Submission of </w:t>
            </w:r>
            <w:r w:rsidR="00062B39">
              <w:rPr>
                <w:rFonts w:ascii="Arial" w:hAnsi="Arial" w:cs="Arial"/>
                <w:color w:val="000000"/>
                <w:sz w:val="22"/>
                <w:szCs w:val="22"/>
              </w:rPr>
              <w:t>scoring</w:t>
            </w:r>
          </w:p>
        </w:tc>
        <w:tc>
          <w:tcPr>
            <w:tcW w:w="2250" w:type="dxa"/>
          </w:tcPr>
          <w:p w14:paraId="734C1C2F" w14:textId="3247BA30" w:rsidR="002A4E92" w:rsidRPr="00470476" w:rsidRDefault="00323B22" w:rsidP="00470476">
            <w:pPr>
              <w:pStyle w:val="NormalWeb"/>
              <w:shd w:val="clear" w:color="auto" w:fill="FFFFFF"/>
              <w:jc w:val="both"/>
              <w:rPr>
                <w:rFonts w:ascii="Arial" w:hAnsi="Arial" w:cs="Arial"/>
                <w:color w:val="000000"/>
                <w:sz w:val="22"/>
                <w:szCs w:val="22"/>
              </w:rPr>
            </w:pPr>
            <w:r>
              <w:rPr>
                <w:rFonts w:ascii="Arial" w:hAnsi="Arial" w:cs="Arial"/>
                <w:color w:val="000000"/>
                <w:sz w:val="22"/>
                <w:szCs w:val="22"/>
              </w:rPr>
              <w:t>20 February 2023</w:t>
            </w:r>
          </w:p>
        </w:tc>
      </w:tr>
      <w:tr w:rsidR="003E4369" w:rsidRPr="00D50E9F" w14:paraId="5DD37FDB" w14:textId="77777777" w:rsidTr="007C6390">
        <w:tc>
          <w:tcPr>
            <w:tcW w:w="6745" w:type="dxa"/>
          </w:tcPr>
          <w:p w14:paraId="05195FDC" w14:textId="7414141A" w:rsidR="003E4369" w:rsidRPr="00470476" w:rsidRDefault="00062B39" w:rsidP="00470476">
            <w:pPr>
              <w:pStyle w:val="NormalWeb"/>
              <w:shd w:val="clear" w:color="auto" w:fill="FFFFFF"/>
              <w:jc w:val="both"/>
              <w:rPr>
                <w:rFonts w:ascii="Arial" w:hAnsi="Arial" w:cs="Arial"/>
                <w:color w:val="000000"/>
                <w:sz w:val="22"/>
                <w:szCs w:val="22"/>
              </w:rPr>
            </w:pPr>
            <w:r>
              <w:rPr>
                <w:rFonts w:ascii="Arial" w:hAnsi="Arial" w:cs="Arial"/>
                <w:color w:val="000000"/>
                <w:sz w:val="22"/>
                <w:szCs w:val="22"/>
              </w:rPr>
              <w:t>Facilitate workshop</w:t>
            </w:r>
          </w:p>
        </w:tc>
        <w:tc>
          <w:tcPr>
            <w:tcW w:w="2250" w:type="dxa"/>
          </w:tcPr>
          <w:p w14:paraId="397F25A2" w14:textId="07A7C549" w:rsidR="003E4369" w:rsidRPr="00470476" w:rsidRDefault="00A3095E" w:rsidP="00470476">
            <w:pPr>
              <w:pStyle w:val="NormalWeb"/>
              <w:shd w:val="clear" w:color="auto" w:fill="FFFFFF"/>
              <w:jc w:val="both"/>
              <w:rPr>
                <w:rFonts w:ascii="Arial" w:hAnsi="Arial" w:cs="Arial"/>
                <w:color w:val="000000"/>
                <w:sz w:val="22"/>
                <w:szCs w:val="22"/>
              </w:rPr>
            </w:pPr>
            <w:r>
              <w:rPr>
                <w:rFonts w:ascii="Arial" w:hAnsi="Arial" w:cs="Arial"/>
                <w:color w:val="000000"/>
                <w:sz w:val="22"/>
                <w:szCs w:val="22"/>
              </w:rPr>
              <w:t>04 March 2023</w:t>
            </w:r>
          </w:p>
        </w:tc>
      </w:tr>
      <w:tr w:rsidR="00062B39" w:rsidRPr="00D50E9F" w14:paraId="720ABA2B" w14:textId="77777777" w:rsidTr="007C6390">
        <w:tc>
          <w:tcPr>
            <w:tcW w:w="6745" w:type="dxa"/>
          </w:tcPr>
          <w:p w14:paraId="5D31BB8E" w14:textId="5A15A90F" w:rsidR="00062B39" w:rsidRDefault="00062B39" w:rsidP="00470476">
            <w:pPr>
              <w:pStyle w:val="NormalWeb"/>
              <w:shd w:val="clear" w:color="auto" w:fill="FFFFFF"/>
              <w:jc w:val="both"/>
              <w:rPr>
                <w:rFonts w:ascii="Arial" w:hAnsi="Arial" w:cs="Arial"/>
                <w:color w:val="000000"/>
                <w:sz w:val="22"/>
                <w:szCs w:val="22"/>
              </w:rPr>
            </w:pPr>
            <w:r>
              <w:rPr>
                <w:rFonts w:ascii="Arial" w:hAnsi="Arial" w:cs="Arial"/>
                <w:color w:val="000000"/>
                <w:sz w:val="22"/>
                <w:szCs w:val="22"/>
              </w:rPr>
              <w:t xml:space="preserve">Story board </w:t>
            </w:r>
            <w:proofErr w:type="spellStart"/>
            <w:r>
              <w:rPr>
                <w:rFonts w:ascii="Arial" w:hAnsi="Arial" w:cs="Arial"/>
                <w:color w:val="000000"/>
                <w:sz w:val="22"/>
                <w:szCs w:val="22"/>
              </w:rPr>
              <w:t>finalisation</w:t>
            </w:r>
            <w:proofErr w:type="spellEnd"/>
          </w:p>
        </w:tc>
        <w:tc>
          <w:tcPr>
            <w:tcW w:w="2250" w:type="dxa"/>
          </w:tcPr>
          <w:p w14:paraId="57F52148" w14:textId="2C502065" w:rsidR="00062B39" w:rsidRPr="00470476" w:rsidRDefault="004F165F" w:rsidP="00470476">
            <w:pPr>
              <w:pStyle w:val="NormalWeb"/>
              <w:shd w:val="clear" w:color="auto" w:fill="FFFFFF"/>
              <w:jc w:val="both"/>
              <w:rPr>
                <w:rFonts w:ascii="Arial" w:hAnsi="Arial" w:cs="Arial"/>
                <w:color w:val="000000"/>
                <w:sz w:val="22"/>
                <w:szCs w:val="22"/>
              </w:rPr>
            </w:pPr>
            <w:r>
              <w:rPr>
                <w:rFonts w:ascii="Arial" w:hAnsi="Arial" w:cs="Arial"/>
                <w:color w:val="000000"/>
                <w:sz w:val="22"/>
                <w:szCs w:val="22"/>
              </w:rPr>
              <w:t>10 March 2023</w:t>
            </w:r>
          </w:p>
        </w:tc>
      </w:tr>
      <w:tr w:rsidR="00062B39" w:rsidRPr="00D50E9F" w14:paraId="4DD983B0" w14:textId="77777777" w:rsidTr="007C6390">
        <w:tc>
          <w:tcPr>
            <w:tcW w:w="6745" w:type="dxa"/>
          </w:tcPr>
          <w:p w14:paraId="1DF12794" w14:textId="48F2B1AA" w:rsidR="00062B39" w:rsidRDefault="00062B39" w:rsidP="00470476">
            <w:pPr>
              <w:pStyle w:val="NormalWeb"/>
              <w:shd w:val="clear" w:color="auto" w:fill="FFFFFF"/>
              <w:jc w:val="both"/>
              <w:rPr>
                <w:rFonts w:ascii="Arial" w:hAnsi="Arial" w:cs="Arial"/>
                <w:color w:val="000000"/>
                <w:sz w:val="22"/>
                <w:szCs w:val="22"/>
              </w:rPr>
            </w:pPr>
            <w:r>
              <w:rPr>
                <w:rFonts w:ascii="Arial" w:hAnsi="Arial" w:cs="Arial"/>
                <w:color w:val="000000"/>
                <w:sz w:val="22"/>
                <w:szCs w:val="22"/>
              </w:rPr>
              <w:t xml:space="preserve">Field visit for recce </w:t>
            </w:r>
          </w:p>
        </w:tc>
        <w:tc>
          <w:tcPr>
            <w:tcW w:w="2250" w:type="dxa"/>
          </w:tcPr>
          <w:p w14:paraId="47882AAA" w14:textId="3FDB83D8" w:rsidR="00062B39" w:rsidRPr="00470476" w:rsidRDefault="004F165F" w:rsidP="00470476">
            <w:pPr>
              <w:pStyle w:val="NormalWeb"/>
              <w:shd w:val="clear" w:color="auto" w:fill="FFFFFF"/>
              <w:jc w:val="both"/>
              <w:rPr>
                <w:rFonts w:ascii="Arial" w:hAnsi="Arial" w:cs="Arial"/>
                <w:color w:val="000000"/>
                <w:sz w:val="22"/>
                <w:szCs w:val="22"/>
              </w:rPr>
            </w:pPr>
            <w:r>
              <w:rPr>
                <w:rFonts w:ascii="Arial" w:hAnsi="Arial" w:cs="Arial"/>
                <w:color w:val="000000"/>
                <w:sz w:val="22"/>
                <w:szCs w:val="22"/>
              </w:rPr>
              <w:t>12 March 2023</w:t>
            </w:r>
          </w:p>
        </w:tc>
      </w:tr>
      <w:tr w:rsidR="002A4E92" w:rsidRPr="00D50E9F" w14:paraId="4511CBCC" w14:textId="77777777" w:rsidTr="007C6390">
        <w:tc>
          <w:tcPr>
            <w:tcW w:w="6745" w:type="dxa"/>
          </w:tcPr>
          <w:p w14:paraId="15DCE3C1" w14:textId="114FE7B7" w:rsidR="002A4E92" w:rsidRPr="00470476" w:rsidRDefault="00062B39" w:rsidP="00470476">
            <w:pPr>
              <w:pStyle w:val="NormalWeb"/>
              <w:shd w:val="clear" w:color="auto" w:fill="FFFFFF"/>
              <w:jc w:val="both"/>
              <w:rPr>
                <w:rFonts w:ascii="Arial" w:hAnsi="Arial" w:cs="Arial"/>
                <w:color w:val="000000"/>
                <w:sz w:val="22"/>
                <w:szCs w:val="22"/>
              </w:rPr>
            </w:pPr>
            <w:r>
              <w:rPr>
                <w:rFonts w:ascii="Arial" w:hAnsi="Arial" w:cs="Arial"/>
                <w:color w:val="000000"/>
                <w:sz w:val="22"/>
                <w:szCs w:val="22"/>
              </w:rPr>
              <w:t>Shooting</w:t>
            </w:r>
          </w:p>
        </w:tc>
        <w:tc>
          <w:tcPr>
            <w:tcW w:w="2250" w:type="dxa"/>
          </w:tcPr>
          <w:p w14:paraId="561A2BDE" w14:textId="69A12FC0" w:rsidR="002A4E92" w:rsidRPr="00470476" w:rsidRDefault="004F165F" w:rsidP="00470476">
            <w:pPr>
              <w:pStyle w:val="NormalWeb"/>
              <w:shd w:val="clear" w:color="auto" w:fill="FFFFFF"/>
              <w:jc w:val="both"/>
              <w:rPr>
                <w:rFonts w:ascii="Arial" w:hAnsi="Arial" w:cs="Arial"/>
                <w:color w:val="000000"/>
                <w:sz w:val="22"/>
                <w:szCs w:val="22"/>
              </w:rPr>
            </w:pPr>
            <w:r>
              <w:rPr>
                <w:rFonts w:ascii="Arial" w:hAnsi="Arial" w:cs="Arial"/>
                <w:color w:val="000000"/>
                <w:sz w:val="22"/>
                <w:szCs w:val="22"/>
              </w:rPr>
              <w:t>20 April 2023</w:t>
            </w:r>
          </w:p>
        </w:tc>
      </w:tr>
      <w:tr w:rsidR="003E4369" w:rsidRPr="00D50E9F" w14:paraId="0B866DC6" w14:textId="77777777" w:rsidTr="003E4369">
        <w:trPr>
          <w:trHeight w:val="323"/>
        </w:trPr>
        <w:tc>
          <w:tcPr>
            <w:tcW w:w="6745" w:type="dxa"/>
          </w:tcPr>
          <w:p w14:paraId="56C43D61" w14:textId="67280D1C" w:rsidR="003E4369" w:rsidRPr="00470476" w:rsidDel="00B2196B" w:rsidRDefault="00062B39" w:rsidP="00470476">
            <w:pPr>
              <w:pStyle w:val="NormalWeb"/>
              <w:shd w:val="clear" w:color="auto" w:fill="FFFFFF"/>
              <w:jc w:val="both"/>
              <w:rPr>
                <w:rFonts w:ascii="Arial" w:hAnsi="Arial" w:cs="Arial"/>
                <w:color w:val="000000"/>
                <w:sz w:val="22"/>
                <w:szCs w:val="22"/>
              </w:rPr>
            </w:pPr>
            <w:r>
              <w:rPr>
                <w:rFonts w:ascii="Arial" w:hAnsi="Arial" w:cs="Arial"/>
                <w:color w:val="000000"/>
                <w:sz w:val="22"/>
                <w:szCs w:val="22"/>
              </w:rPr>
              <w:t>Post production of 1</w:t>
            </w:r>
            <w:r w:rsidRPr="00062B39">
              <w:rPr>
                <w:rFonts w:ascii="Arial" w:hAnsi="Arial" w:cs="Arial"/>
                <w:color w:val="000000"/>
                <w:sz w:val="22"/>
                <w:szCs w:val="22"/>
                <w:vertAlign w:val="superscript"/>
              </w:rPr>
              <w:t>st</w:t>
            </w:r>
            <w:r>
              <w:rPr>
                <w:rFonts w:ascii="Arial" w:hAnsi="Arial" w:cs="Arial"/>
                <w:color w:val="000000"/>
                <w:sz w:val="22"/>
                <w:szCs w:val="22"/>
              </w:rPr>
              <w:t xml:space="preserve"> drafts</w:t>
            </w:r>
          </w:p>
        </w:tc>
        <w:tc>
          <w:tcPr>
            <w:tcW w:w="2250" w:type="dxa"/>
          </w:tcPr>
          <w:p w14:paraId="41739E23" w14:textId="42995EAB" w:rsidR="003E4369" w:rsidRPr="00470476" w:rsidRDefault="004F165F" w:rsidP="00470476">
            <w:pPr>
              <w:pStyle w:val="NormalWeb"/>
              <w:shd w:val="clear" w:color="auto" w:fill="FFFFFF"/>
              <w:jc w:val="both"/>
              <w:rPr>
                <w:rFonts w:ascii="Arial" w:hAnsi="Arial" w:cs="Arial"/>
                <w:color w:val="000000"/>
                <w:sz w:val="22"/>
                <w:szCs w:val="22"/>
              </w:rPr>
            </w:pPr>
            <w:r>
              <w:rPr>
                <w:rFonts w:ascii="Arial" w:hAnsi="Arial" w:cs="Arial"/>
                <w:color w:val="000000"/>
                <w:sz w:val="22"/>
                <w:szCs w:val="22"/>
              </w:rPr>
              <w:t>15 May 2023</w:t>
            </w:r>
          </w:p>
        </w:tc>
      </w:tr>
      <w:tr w:rsidR="002A4E92" w:rsidRPr="00D50E9F" w14:paraId="36F076F4" w14:textId="77777777" w:rsidTr="007C6390">
        <w:trPr>
          <w:trHeight w:val="260"/>
        </w:trPr>
        <w:tc>
          <w:tcPr>
            <w:tcW w:w="6745" w:type="dxa"/>
          </w:tcPr>
          <w:p w14:paraId="3F2DFC3A" w14:textId="186F2CF7" w:rsidR="002A4E92" w:rsidRPr="00470476" w:rsidRDefault="00062B39" w:rsidP="00470476">
            <w:pPr>
              <w:pStyle w:val="NormalWeb"/>
              <w:shd w:val="clear" w:color="auto" w:fill="FFFFFF"/>
              <w:jc w:val="both"/>
              <w:rPr>
                <w:rFonts w:ascii="Arial" w:hAnsi="Arial" w:cs="Arial"/>
                <w:color w:val="000000"/>
                <w:sz w:val="22"/>
                <w:szCs w:val="22"/>
              </w:rPr>
            </w:pPr>
            <w:r>
              <w:rPr>
                <w:rFonts w:ascii="Arial" w:hAnsi="Arial" w:cs="Arial"/>
                <w:color w:val="000000"/>
                <w:sz w:val="22"/>
                <w:szCs w:val="22"/>
              </w:rPr>
              <w:t>Final Draft</w:t>
            </w:r>
          </w:p>
        </w:tc>
        <w:tc>
          <w:tcPr>
            <w:tcW w:w="2250" w:type="dxa"/>
          </w:tcPr>
          <w:p w14:paraId="623218DB" w14:textId="27127AC2" w:rsidR="002A4E92" w:rsidRPr="00470476" w:rsidRDefault="004F165F" w:rsidP="00470476">
            <w:pPr>
              <w:pStyle w:val="NormalWeb"/>
              <w:shd w:val="clear" w:color="auto" w:fill="FFFFFF"/>
              <w:jc w:val="both"/>
              <w:rPr>
                <w:rFonts w:ascii="Arial" w:hAnsi="Arial" w:cs="Arial"/>
                <w:color w:val="000000"/>
                <w:sz w:val="22"/>
                <w:szCs w:val="22"/>
              </w:rPr>
            </w:pPr>
            <w:r>
              <w:rPr>
                <w:rFonts w:ascii="Arial" w:hAnsi="Arial" w:cs="Arial"/>
                <w:color w:val="000000"/>
                <w:sz w:val="22"/>
                <w:szCs w:val="22"/>
              </w:rPr>
              <w:t>25 May 2023</w:t>
            </w:r>
          </w:p>
        </w:tc>
      </w:tr>
      <w:tr w:rsidR="002A4E92" w:rsidRPr="00D50E9F" w14:paraId="2422DA58" w14:textId="77777777" w:rsidTr="007C6390">
        <w:tc>
          <w:tcPr>
            <w:tcW w:w="6745" w:type="dxa"/>
          </w:tcPr>
          <w:p w14:paraId="0EF2C53D" w14:textId="780EED17" w:rsidR="002A4E92" w:rsidRPr="00470476" w:rsidRDefault="002A4E92" w:rsidP="00470476">
            <w:pPr>
              <w:pStyle w:val="NormalWeb"/>
              <w:shd w:val="clear" w:color="auto" w:fill="FFFFFF"/>
              <w:jc w:val="both"/>
              <w:rPr>
                <w:rFonts w:ascii="Arial" w:hAnsi="Arial" w:cs="Arial"/>
                <w:color w:val="000000"/>
                <w:sz w:val="22"/>
                <w:szCs w:val="22"/>
              </w:rPr>
            </w:pPr>
            <w:r w:rsidRPr="00470476">
              <w:rPr>
                <w:rFonts w:ascii="Arial" w:hAnsi="Arial" w:cs="Arial"/>
                <w:color w:val="000000"/>
                <w:sz w:val="22"/>
                <w:szCs w:val="22"/>
              </w:rPr>
              <w:t>Final submission of all documents and reports</w:t>
            </w:r>
            <w:r w:rsidR="003C3E6C" w:rsidRPr="00470476">
              <w:rPr>
                <w:rFonts w:ascii="Arial" w:hAnsi="Arial" w:cs="Arial"/>
                <w:color w:val="000000"/>
                <w:sz w:val="22"/>
                <w:szCs w:val="22"/>
              </w:rPr>
              <w:t xml:space="preserve"> with Plan International Bangladesh</w:t>
            </w:r>
          </w:p>
        </w:tc>
        <w:tc>
          <w:tcPr>
            <w:tcW w:w="2250" w:type="dxa"/>
          </w:tcPr>
          <w:p w14:paraId="12856FE8" w14:textId="1A7474CF" w:rsidR="002A4E92" w:rsidRPr="00470476" w:rsidRDefault="004F165F" w:rsidP="00470476">
            <w:pPr>
              <w:pStyle w:val="NormalWeb"/>
              <w:shd w:val="clear" w:color="auto" w:fill="FFFFFF"/>
              <w:jc w:val="both"/>
              <w:rPr>
                <w:rFonts w:ascii="Arial" w:hAnsi="Arial" w:cs="Arial"/>
                <w:color w:val="000000"/>
                <w:sz w:val="22"/>
                <w:szCs w:val="22"/>
              </w:rPr>
            </w:pPr>
            <w:r>
              <w:rPr>
                <w:rFonts w:ascii="Arial" w:hAnsi="Arial" w:cs="Arial"/>
                <w:color w:val="000000"/>
                <w:sz w:val="22"/>
                <w:szCs w:val="22"/>
              </w:rPr>
              <w:t>10 June 2023</w:t>
            </w:r>
          </w:p>
        </w:tc>
      </w:tr>
    </w:tbl>
    <w:p w14:paraId="74E29B27" w14:textId="71C841FA" w:rsidR="00E24CEF" w:rsidRPr="003C3E6C" w:rsidRDefault="00E24CEF" w:rsidP="003C3E6C">
      <w:pPr>
        <w:spacing w:after="160" w:line="252" w:lineRule="auto"/>
        <w:rPr>
          <w:rFonts w:ascii="Arial" w:eastAsia="Times New Roman" w:hAnsi="Arial" w:cs="Arial"/>
        </w:rPr>
      </w:pPr>
    </w:p>
    <w:p w14:paraId="5BC182B4" w14:textId="29C02AAE" w:rsidR="00BE0343" w:rsidRPr="00BE0343" w:rsidRDefault="003F446B" w:rsidP="00E52AE7">
      <w:pPr>
        <w:pStyle w:val="ListParagraph"/>
        <w:widowControl w:val="0"/>
        <w:numPr>
          <w:ilvl w:val="0"/>
          <w:numId w:val="3"/>
        </w:numPr>
        <w:spacing w:after="0" w:line="240" w:lineRule="auto"/>
        <w:jc w:val="both"/>
        <w:rPr>
          <w:rFonts w:ascii="Arial" w:hAnsi="Arial" w:cs="Arial"/>
        </w:rPr>
      </w:pPr>
      <w:r w:rsidRPr="00BE0343">
        <w:rPr>
          <w:rFonts w:ascii="Arial" w:hAnsi="Arial" w:cs="Arial"/>
          <w:b/>
          <w:lang w:val="en-GB"/>
        </w:rPr>
        <w:t xml:space="preserve">Technical Proposal: </w:t>
      </w:r>
    </w:p>
    <w:p w14:paraId="36B94025" w14:textId="03EC020B" w:rsidR="00E52AE7" w:rsidRPr="00BE2A13" w:rsidRDefault="003F446B" w:rsidP="00BE2A13">
      <w:pPr>
        <w:pStyle w:val="NormalWeb"/>
        <w:shd w:val="clear" w:color="auto" w:fill="FFFFFF"/>
        <w:jc w:val="both"/>
        <w:rPr>
          <w:rFonts w:ascii="Arial" w:hAnsi="Arial" w:cs="Arial"/>
          <w:color w:val="000000"/>
          <w:sz w:val="22"/>
          <w:szCs w:val="22"/>
        </w:rPr>
      </w:pPr>
      <w:r w:rsidRPr="00BE2A13">
        <w:rPr>
          <w:rFonts w:ascii="Arial" w:hAnsi="Arial" w:cs="Arial"/>
          <w:color w:val="000000"/>
          <w:sz w:val="22"/>
          <w:szCs w:val="22"/>
        </w:rPr>
        <w:t>The agency will provide a technical proposal following technical logistics and human resource support for the work.</w:t>
      </w:r>
      <w:r w:rsidR="00E52AE7" w:rsidRPr="00BE2A13">
        <w:rPr>
          <w:rFonts w:ascii="Arial" w:hAnsi="Arial" w:cs="Arial"/>
          <w:color w:val="000000"/>
          <w:sz w:val="22"/>
          <w:szCs w:val="22"/>
        </w:rPr>
        <w:t xml:space="preserve"> The agency must share a detail work plan with timeline. </w:t>
      </w:r>
    </w:p>
    <w:p w14:paraId="07A2FE0D" w14:textId="7453277D" w:rsidR="00C4059C" w:rsidRPr="00BE2A13" w:rsidRDefault="00C4059C" w:rsidP="00BE2A13">
      <w:pPr>
        <w:pStyle w:val="NormalWeb"/>
        <w:shd w:val="clear" w:color="auto" w:fill="FFFFFF"/>
        <w:jc w:val="both"/>
        <w:rPr>
          <w:rFonts w:ascii="Arial" w:hAnsi="Arial" w:cs="Arial"/>
          <w:color w:val="000000"/>
          <w:sz w:val="22"/>
          <w:szCs w:val="22"/>
        </w:rPr>
      </w:pPr>
      <w:r w:rsidRPr="00BE2A13">
        <w:rPr>
          <w:rFonts w:ascii="Arial" w:hAnsi="Arial" w:cs="Arial"/>
          <w:color w:val="000000"/>
          <w:sz w:val="22"/>
          <w:szCs w:val="22"/>
        </w:rPr>
        <w:t xml:space="preserve">Required Technical Capacity: </w:t>
      </w:r>
    </w:p>
    <w:p w14:paraId="37340902" w14:textId="5D487313" w:rsidR="007355BC" w:rsidRPr="00BE2A13" w:rsidRDefault="007355BC" w:rsidP="00BE2A13">
      <w:pPr>
        <w:pStyle w:val="NormalWeb"/>
        <w:numPr>
          <w:ilvl w:val="0"/>
          <w:numId w:val="11"/>
        </w:numPr>
        <w:shd w:val="clear" w:color="auto" w:fill="FFFFFF"/>
        <w:jc w:val="both"/>
        <w:rPr>
          <w:rFonts w:ascii="Arial" w:hAnsi="Arial" w:cs="Arial"/>
          <w:color w:val="000000"/>
          <w:sz w:val="22"/>
          <w:szCs w:val="22"/>
        </w:rPr>
      </w:pPr>
      <w:r w:rsidRPr="00BE2A13">
        <w:rPr>
          <w:rFonts w:ascii="Arial" w:hAnsi="Arial" w:cs="Arial"/>
          <w:color w:val="000000"/>
          <w:sz w:val="22"/>
          <w:szCs w:val="22"/>
        </w:rPr>
        <w:t>Script Writing</w:t>
      </w:r>
    </w:p>
    <w:p w14:paraId="25E3994A" w14:textId="33E87B03" w:rsidR="00062B39" w:rsidRDefault="00062B39" w:rsidP="00BE2A13">
      <w:pPr>
        <w:pStyle w:val="NormalWeb"/>
        <w:numPr>
          <w:ilvl w:val="0"/>
          <w:numId w:val="11"/>
        </w:numPr>
        <w:shd w:val="clear" w:color="auto" w:fill="FFFFFF"/>
        <w:jc w:val="both"/>
        <w:rPr>
          <w:rFonts w:ascii="Arial" w:hAnsi="Arial" w:cs="Arial"/>
          <w:color w:val="000000"/>
          <w:sz w:val="22"/>
          <w:szCs w:val="22"/>
        </w:rPr>
      </w:pPr>
      <w:r>
        <w:rPr>
          <w:rFonts w:ascii="Arial" w:hAnsi="Arial" w:cs="Arial"/>
          <w:color w:val="000000"/>
          <w:sz w:val="22"/>
          <w:szCs w:val="22"/>
        </w:rPr>
        <w:t>Short film production</w:t>
      </w:r>
    </w:p>
    <w:p w14:paraId="78C3F82E" w14:textId="723A676D" w:rsidR="00062B39" w:rsidRDefault="00062B39" w:rsidP="00BE2A13">
      <w:pPr>
        <w:pStyle w:val="NormalWeb"/>
        <w:numPr>
          <w:ilvl w:val="0"/>
          <w:numId w:val="11"/>
        </w:numPr>
        <w:shd w:val="clear" w:color="auto" w:fill="FFFFFF"/>
        <w:jc w:val="both"/>
        <w:rPr>
          <w:rFonts w:ascii="Arial" w:hAnsi="Arial" w:cs="Arial"/>
          <w:color w:val="000000"/>
          <w:sz w:val="22"/>
          <w:szCs w:val="22"/>
        </w:rPr>
      </w:pPr>
      <w:r>
        <w:rPr>
          <w:rFonts w:ascii="Arial" w:hAnsi="Arial" w:cs="Arial"/>
          <w:color w:val="000000"/>
          <w:sz w:val="22"/>
          <w:szCs w:val="22"/>
        </w:rPr>
        <w:t>Post production</w:t>
      </w:r>
    </w:p>
    <w:p w14:paraId="74EE76A6" w14:textId="0168A08B" w:rsidR="00C4059C" w:rsidRPr="00BE2A13" w:rsidRDefault="00C4059C" w:rsidP="00BE2A13">
      <w:pPr>
        <w:pStyle w:val="NormalWeb"/>
        <w:numPr>
          <w:ilvl w:val="0"/>
          <w:numId w:val="11"/>
        </w:numPr>
        <w:shd w:val="clear" w:color="auto" w:fill="FFFFFF"/>
        <w:jc w:val="both"/>
        <w:rPr>
          <w:rFonts w:ascii="Arial" w:hAnsi="Arial" w:cs="Arial"/>
          <w:color w:val="000000"/>
          <w:sz w:val="22"/>
          <w:szCs w:val="22"/>
        </w:rPr>
      </w:pPr>
      <w:r w:rsidRPr="00BE2A13">
        <w:rPr>
          <w:rFonts w:ascii="Arial" w:hAnsi="Arial" w:cs="Arial"/>
          <w:color w:val="000000"/>
          <w:sz w:val="22"/>
          <w:szCs w:val="22"/>
        </w:rPr>
        <w:t xml:space="preserve">Photography </w:t>
      </w:r>
    </w:p>
    <w:p w14:paraId="37C18C5F" w14:textId="10BA345E" w:rsidR="00C4059C" w:rsidRPr="00BE2A13" w:rsidRDefault="00C4059C" w:rsidP="00BE2A13">
      <w:pPr>
        <w:pStyle w:val="NormalWeb"/>
        <w:numPr>
          <w:ilvl w:val="0"/>
          <w:numId w:val="11"/>
        </w:numPr>
        <w:shd w:val="clear" w:color="auto" w:fill="FFFFFF"/>
        <w:jc w:val="both"/>
        <w:rPr>
          <w:rFonts w:ascii="Arial" w:hAnsi="Arial" w:cs="Arial"/>
          <w:color w:val="000000"/>
          <w:sz w:val="22"/>
          <w:szCs w:val="22"/>
        </w:rPr>
      </w:pPr>
      <w:r w:rsidRPr="00BE2A13">
        <w:rPr>
          <w:rFonts w:ascii="Arial" w:hAnsi="Arial" w:cs="Arial"/>
          <w:color w:val="000000"/>
          <w:sz w:val="22"/>
          <w:szCs w:val="22"/>
        </w:rPr>
        <w:t>Videography</w:t>
      </w:r>
    </w:p>
    <w:p w14:paraId="5277A216" w14:textId="110E7F5F" w:rsidR="00C4059C" w:rsidRPr="00BE2A13" w:rsidRDefault="00C4059C" w:rsidP="00BE2A13">
      <w:pPr>
        <w:pStyle w:val="NormalWeb"/>
        <w:numPr>
          <w:ilvl w:val="0"/>
          <w:numId w:val="11"/>
        </w:numPr>
        <w:shd w:val="clear" w:color="auto" w:fill="FFFFFF"/>
        <w:jc w:val="both"/>
        <w:rPr>
          <w:rFonts w:ascii="Arial" w:hAnsi="Arial" w:cs="Arial"/>
          <w:color w:val="000000"/>
          <w:sz w:val="22"/>
          <w:szCs w:val="22"/>
        </w:rPr>
      </w:pPr>
      <w:r w:rsidRPr="00BE2A13">
        <w:rPr>
          <w:rFonts w:ascii="Arial" w:hAnsi="Arial" w:cs="Arial"/>
          <w:color w:val="000000"/>
          <w:sz w:val="22"/>
          <w:szCs w:val="22"/>
        </w:rPr>
        <w:t>Audio-visual product development</w:t>
      </w:r>
    </w:p>
    <w:p w14:paraId="47CF4012" w14:textId="219B6CE6" w:rsidR="003F446B" w:rsidRPr="00BE2A13" w:rsidRDefault="00AD3B54" w:rsidP="00BE2A13">
      <w:pPr>
        <w:pStyle w:val="NormalWeb"/>
        <w:numPr>
          <w:ilvl w:val="0"/>
          <w:numId w:val="11"/>
        </w:numPr>
        <w:shd w:val="clear" w:color="auto" w:fill="FFFFFF"/>
        <w:jc w:val="both"/>
        <w:rPr>
          <w:rFonts w:ascii="Arial" w:hAnsi="Arial" w:cs="Arial"/>
          <w:color w:val="000000"/>
          <w:sz w:val="22"/>
          <w:szCs w:val="22"/>
        </w:rPr>
      </w:pPr>
      <w:r w:rsidRPr="00BE2A13">
        <w:rPr>
          <w:rFonts w:ascii="Arial" w:hAnsi="Arial" w:cs="Arial"/>
          <w:color w:val="000000"/>
          <w:sz w:val="22"/>
          <w:szCs w:val="22"/>
        </w:rPr>
        <w:t xml:space="preserve">Text and </w:t>
      </w:r>
      <w:proofErr w:type="spellStart"/>
      <w:r w:rsidRPr="00BE2A13">
        <w:rPr>
          <w:rFonts w:ascii="Arial" w:hAnsi="Arial" w:cs="Arial"/>
          <w:color w:val="000000"/>
          <w:sz w:val="22"/>
          <w:szCs w:val="22"/>
        </w:rPr>
        <w:t>infograph</w:t>
      </w:r>
      <w:proofErr w:type="spellEnd"/>
      <w:r w:rsidRPr="00BE2A13">
        <w:rPr>
          <w:rFonts w:ascii="Arial" w:hAnsi="Arial" w:cs="Arial"/>
          <w:color w:val="000000"/>
          <w:sz w:val="22"/>
          <w:szCs w:val="22"/>
        </w:rPr>
        <w:t xml:space="preserve"> animation production</w:t>
      </w:r>
    </w:p>
    <w:p w14:paraId="6476B769" w14:textId="62AD7950" w:rsidR="003F446B" w:rsidRPr="00BE2A13" w:rsidRDefault="003F446B" w:rsidP="00BE2A13">
      <w:pPr>
        <w:pStyle w:val="NormalWeb"/>
        <w:shd w:val="clear" w:color="auto" w:fill="FFFFFF"/>
        <w:jc w:val="both"/>
        <w:rPr>
          <w:rFonts w:ascii="Arial" w:hAnsi="Arial" w:cs="Arial"/>
          <w:color w:val="000000"/>
          <w:sz w:val="22"/>
          <w:szCs w:val="22"/>
        </w:rPr>
      </w:pPr>
      <w:r w:rsidRPr="00BE0343">
        <w:rPr>
          <w:rFonts w:ascii="Arial" w:hAnsi="Arial" w:cs="Arial"/>
          <w:b/>
          <w:lang w:val="en-GB"/>
        </w:rPr>
        <w:t>Expected sequence of works:</w:t>
      </w:r>
      <w:r w:rsidRPr="002054EC">
        <w:rPr>
          <w:rFonts w:ascii="Arial" w:hAnsi="Arial" w:cs="Arial"/>
          <w:b/>
        </w:rPr>
        <w:t xml:space="preserve"> </w:t>
      </w:r>
      <w:r w:rsidRPr="00BE2A13">
        <w:rPr>
          <w:rFonts w:ascii="Arial" w:hAnsi="Arial" w:cs="Arial"/>
          <w:color w:val="000000"/>
          <w:sz w:val="22"/>
          <w:szCs w:val="22"/>
        </w:rPr>
        <w:t xml:space="preserve">The awarded vendor will be invited to a discussion session for providing further clarity about the job. Based on that a work plan and template will be approved for the work. </w:t>
      </w:r>
    </w:p>
    <w:p w14:paraId="39671362" w14:textId="77777777" w:rsidR="003F446B" w:rsidRPr="00BE0343" w:rsidRDefault="003F446B" w:rsidP="003F446B">
      <w:pPr>
        <w:pStyle w:val="ListParagraph"/>
        <w:numPr>
          <w:ilvl w:val="0"/>
          <w:numId w:val="3"/>
        </w:numPr>
        <w:spacing w:after="0"/>
        <w:jc w:val="both"/>
        <w:rPr>
          <w:rFonts w:ascii="Arial" w:hAnsi="Arial" w:cs="Arial"/>
          <w:b/>
          <w:lang w:val="en-GB"/>
        </w:rPr>
      </w:pPr>
      <w:r w:rsidRPr="00BE0343">
        <w:rPr>
          <w:rFonts w:ascii="Arial" w:hAnsi="Arial" w:cs="Arial"/>
          <w:b/>
          <w:lang w:val="en-GB"/>
        </w:rPr>
        <w:lastRenderedPageBreak/>
        <w:t xml:space="preserve">Mode of Payment: </w:t>
      </w:r>
    </w:p>
    <w:p w14:paraId="1E9AD72F" w14:textId="1A9F6628" w:rsidR="00C4059C" w:rsidRPr="00BE2A13" w:rsidRDefault="00C4059C" w:rsidP="00BE2A13">
      <w:pPr>
        <w:pStyle w:val="NormalWeb"/>
        <w:shd w:val="clear" w:color="auto" w:fill="FFFFFF"/>
        <w:jc w:val="both"/>
        <w:rPr>
          <w:rFonts w:ascii="Arial" w:hAnsi="Arial" w:cs="Arial"/>
          <w:color w:val="000000"/>
          <w:sz w:val="22"/>
          <w:szCs w:val="22"/>
        </w:rPr>
      </w:pPr>
      <w:r w:rsidRPr="00BE2A13">
        <w:rPr>
          <w:rFonts w:ascii="Arial" w:hAnsi="Arial" w:cs="Arial"/>
          <w:color w:val="000000"/>
          <w:sz w:val="22"/>
          <w:szCs w:val="22"/>
        </w:rPr>
        <w:t>The payment will be made in three instalments:</w:t>
      </w:r>
    </w:p>
    <w:tbl>
      <w:tblPr>
        <w:tblW w:w="48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8"/>
        <w:gridCol w:w="1442"/>
        <w:gridCol w:w="5769"/>
      </w:tblGrid>
      <w:tr w:rsidR="00C4059C" w:rsidRPr="00BE2A13" w14:paraId="5FFAE6A7" w14:textId="77777777" w:rsidTr="000C6598">
        <w:trPr>
          <w:jc w:val="center"/>
        </w:trPr>
        <w:tc>
          <w:tcPr>
            <w:tcW w:w="1164" w:type="pct"/>
            <w:shd w:val="clear" w:color="auto" w:fill="auto"/>
            <w:vAlign w:val="center"/>
          </w:tcPr>
          <w:p w14:paraId="353DEC82" w14:textId="77777777" w:rsidR="00C4059C" w:rsidRPr="00BE2A13" w:rsidRDefault="00C4059C" w:rsidP="00BE2A13">
            <w:pPr>
              <w:pStyle w:val="NormalWeb"/>
              <w:shd w:val="clear" w:color="auto" w:fill="FFFFFF"/>
              <w:jc w:val="center"/>
              <w:rPr>
                <w:rFonts w:ascii="Arial" w:hAnsi="Arial" w:cs="Arial"/>
                <w:b/>
                <w:color w:val="000000"/>
                <w:sz w:val="22"/>
                <w:szCs w:val="22"/>
              </w:rPr>
            </w:pPr>
            <w:r w:rsidRPr="00BE2A13">
              <w:rPr>
                <w:rFonts w:ascii="Arial" w:hAnsi="Arial" w:cs="Arial"/>
                <w:b/>
                <w:color w:val="000000"/>
                <w:sz w:val="22"/>
                <w:szCs w:val="22"/>
              </w:rPr>
              <w:t>Instalments</w:t>
            </w:r>
          </w:p>
        </w:tc>
        <w:tc>
          <w:tcPr>
            <w:tcW w:w="767" w:type="pct"/>
            <w:shd w:val="clear" w:color="auto" w:fill="auto"/>
            <w:vAlign w:val="center"/>
          </w:tcPr>
          <w:p w14:paraId="23A7072D" w14:textId="77777777" w:rsidR="00C4059C" w:rsidRPr="00BE2A13" w:rsidRDefault="00C4059C" w:rsidP="00BE2A13">
            <w:pPr>
              <w:pStyle w:val="NormalWeb"/>
              <w:shd w:val="clear" w:color="auto" w:fill="FFFFFF"/>
              <w:jc w:val="center"/>
              <w:rPr>
                <w:rFonts w:ascii="Arial" w:hAnsi="Arial" w:cs="Arial"/>
                <w:b/>
                <w:color w:val="000000"/>
                <w:sz w:val="22"/>
                <w:szCs w:val="22"/>
              </w:rPr>
            </w:pPr>
            <w:r w:rsidRPr="00BE2A13">
              <w:rPr>
                <w:rFonts w:ascii="Arial" w:hAnsi="Arial" w:cs="Arial"/>
                <w:b/>
                <w:color w:val="000000"/>
                <w:sz w:val="22"/>
                <w:szCs w:val="22"/>
              </w:rPr>
              <w:t>Percentage</w:t>
            </w:r>
          </w:p>
        </w:tc>
        <w:tc>
          <w:tcPr>
            <w:tcW w:w="3070" w:type="pct"/>
            <w:shd w:val="clear" w:color="auto" w:fill="auto"/>
            <w:vAlign w:val="center"/>
          </w:tcPr>
          <w:p w14:paraId="59CB1BEB" w14:textId="77777777" w:rsidR="00C4059C" w:rsidRPr="00BE2A13" w:rsidRDefault="00C4059C" w:rsidP="00BE2A13">
            <w:pPr>
              <w:pStyle w:val="NormalWeb"/>
              <w:shd w:val="clear" w:color="auto" w:fill="FFFFFF"/>
              <w:jc w:val="center"/>
              <w:rPr>
                <w:rFonts w:ascii="Arial" w:hAnsi="Arial" w:cs="Arial"/>
                <w:b/>
                <w:color w:val="000000"/>
                <w:sz w:val="22"/>
                <w:szCs w:val="22"/>
              </w:rPr>
            </w:pPr>
            <w:r w:rsidRPr="00BE2A13">
              <w:rPr>
                <w:rFonts w:ascii="Arial" w:hAnsi="Arial" w:cs="Arial"/>
                <w:b/>
                <w:color w:val="000000"/>
                <w:sz w:val="22"/>
                <w:szCs w:val="22"/>
              </w:rPr>
              <w:t>Timeline</w:t>
            </w:r>
          </w:p>
        </w:tc>
      </w:tr>
      <w:tr w:rsidR="000C6598" w:rsidRPr="00BE2A13" w14:paraId="58236E84" w14:textId="77777777" w:rsidTr="000C6598">
        <w:trPr>
          <w:jc w:val="center"/>
        </w:trPr>
        <w:tc>
          <w:tcPr>
            <w:tcW w:w="1164" w:type="pct"/>
            <w:vAlign w:val="center"/>
          </w:tcPr>
          <w:p w14:paraId="376F7E2B" w14:textId="77777777" w:rsidR="000C6598" w:rsidRPr="00BE2A13" w:rsidRDefault="000C6598" w:rsidP="00BE2A13">
            <w:pPr>
              <w:pStyle w:val="NormalWeb"/>
              <w:shd w:val="clear" w:color="auto" w:fill="FFFFFF"/>
              <w:jc w:val="both"/>
              <w:rPr>
                <w:rFonts w:ascii="Arial" w:hAnsi="Arial" w:cs="Arial"/>
                <w:color w:val="000000"/>
                <w:sz w:val="22"/>
                <w:szCs w:val="22"/>
              </w:rPr>
            </w:pPr>
            <w:r w:rsidRPr="00BE2A13">
              <w:rPr>
                <w:rFonts w:ascii="Arial" w:hAnsi="Arial" w:cs="Arial"/>
                <w:color w:val="000000"/>
                <w:sz w:val="22"/>
                <w:szCs w:val="22"/>
              </w:rPr>
              <w:t>First instalment</w:t>
            </w:r>
          </w:p>
        </w:tc>
        <w:tc>
          <w:tcPr>
            <w:tcW w:w="767" w:type="pct"/>
            <w:vAlign w:val="center"/>
          </w:tcPr>
          <w:p w14:paraId="4B4807DE" w14:textId="36A1AB35" w:rsidR="000C6598" w:rsidRPr="00BE2A13" w:rsidRDefault="00AD3B54" w:rsidP="00BE2A13">
            <w:pPr>
              <w:pStyle w:val="NormalWeb"/>
              <w:shd w:val="clear" w:color="auto" w:fill="FFFFFF"/>
              <w:jc w:val="both"/>
              <w:rPr>
                <w:rFonts w:ascii="Arial" w:hAnsi="Arial" w:cs="Arial"/>
                <w:color w:val="000000"/>
                <w:sz w:val="22"/>
                <w:szCs w:val="22"/>
              </w:rPr>
            </w:pPr>
            <w:r w:rsidRPr="00BE2A13">
              <w:rPr>
                <w:rFonts w:ascii="Arial" w:hAnsi="Arial" w:cs="Arial"/>
                <w:color w:val="000000"/>
                <w:sz w:val="22"/>
                <w:szCs w:val="22"/>
              </w:rPr>
              <w:t>20</w:t>
            </w:r>
          </w:p>
        </w:tc>
        <w:tc>
          <w:tcPr>
            <w:tcW w:w="3070" w:type="pct"/>
            <w:vAlign w:val="center"/>
          </w:tcPr>
          <w:p w14:paraId="2562BE18" w14:textId="556AE0A6" w:rsidR="000C6598" w:rsidRPr="00BE2A13" w:rsidRDefault="00AD3B54" w:rsidP="00BE2A13">
            <w:pPr>
              <w:pStyle w:val="NormalWeb"/>
              <w:shd w:val="clear" w:color="auto" w:fill="FFFFFF"/>
              <w:jc w:val="both"/>
              <w:rPr>
                <w:rFonts w:ascii="Arial" w:hAnsi="Arial" w:cs="Arial"/>
                <w:color w:val="000000"/>
                <w:sz w:val="22"/>
                <w:szCs w:val="22"/>
              </w:rPr>
            </w:pPr>
            <w:r w:rsidRPr="00BE2A13">
              <w:rPr>
                <w:rFonts w:ascii="Arial" w:hAnsi="Arial" w:cs="Arial"/>
                <w:color w:val="000000"/>
                <w:sz w:val="22"/>
                <w:szCs w:val="22"/>
              </w:rPr>
              <w:t xml:space="preserve">Submission of </w:t>
            </w:r>
            <w:r w:rsidR="00062B39">
              <w:rPr>
                <w:rFonts w:ascii="Arial" w:hAnsi="Arial" w:cs="Arial"/>
                <w:color w:val="000000"/>
                <w:sz w:val="22"/>
                <w:szCs w:val="22"/>
              </w:rPr>
              <w:t>the inception report</w:t>
            </w:r>
            <w:r w:rsidRPr="00BE2A13">
              <w:rPr>
                <w:rFonts w:ascii="Arial" w:hAnsi="Arial" w:cs="Arial"/>
                <w:color w:val="000000"/>
                <w:sz w:val="22"/>
                <w:szCs w:val="22"/>
              </w:rPr>
              <w:t xml:space="preserve"> </w:t>
            </w:r>
            <w:r w:rsidR="000C6598" w:rsidRPr="00BE2A13">
              <w:rPr>
                <w:rFonts w:ascii="Arial" w:hAnsi="Arial" w:cs="Arial"/>
                <w:color w:val="000000"/>
                <w:sz w:val="22"/>
                <w:szCs w:val="22"/>
              </w:rPr>
              <w:t xml:space="preserve"> </w:t>
            </w:r>
          </w:p>
        </w:tc>
      </w:tr>
      <w:tr w:rsidR="000C6598" w:rsidRPr="00BE2A13" w14:paraId="23FA8900" w14:textId="77777777" w:rsidTr="000C6598">
        <w:trPr>
          <w:jc w:val="center"/>
        </w:trPr>
        <w:tc>
          <w:tcPr>
            <w:tcW w:w="1164" w:type="pct"/>
            <w:vAlign w:val="center"/>
          </w:tcPr>
          <w:p w14:paraId="6253A8F3" w14:textId="77777777" w:rsidR="000C6598" w:rsidRPr="00BE2A13" w:rsidRDefault="000C6598" w:rsidP="00BE2A13">
            <w:pPr>
              <w:pStyle w:val="NormalWeb"/>
              <w:shd w:val="clear" w:color="auto" w:fill="FFFFFF"/>
              <w:jc w:val="both"/>
              <w:rPr>
                <w:rFonts w:ascii="Arial" w:hAnsi="Arial" w:cs="Arial"/>
                <w:color w:val="000000"/>
                <w:sz w:val="22"/>
                <w:szCs w:val="22"/>
              </w:rPr>
            </w:pPr>
            <w:r w:rsidRPr="00BE2A13">
              <w:rPr>
                <w:rFonts w:ascii="Arial" w:hAnsi="Arial" w:cs="Arial"/>
                <w:color w:val="000000"/>
                <w:sz w:val="22"/>
                <w:szCs w:val="22"/>
              </w:rPr>
              <w:t>Second instalment</w:t>
            </w:r>
          </w:p>
        </w:tc>
        <w:tc>
          <w:tcPr>
            <w:tcW w:w="767" w:type="pct"/>
            <w:vAlign w:val="center"/>
          </w:tcPr>
          <w:p w14:paraId="3E855ACD" w14:textId="223ACAD0" w:rsidR="000C6598" w:rsidRPr="00BE2A13" w:rsidRDefault="00AD3B54" w:rsidP="00BE2A13">
            <w:pPr>
              <w:pStyle w:val="NormalWeb"/>
              <w:shd w:val="clear" w:color="auto" w:fill="FFFFFF"/>
              <w:jc w:val="both"/>
              <w:rPr>
                <w:rFonts w:ascii="Arial" w:hAnsi="Arial" w:cs="Arial"/>
                <w:color w:val="000000"/>
                <w:sz w:val="22"/>
                <w:szCs w:val="22"/>
              </w:rPr>
            </w:pPr>
            <w:r w:rsidRPr="00BE2A13">
              <w:rPr>
                <w:rFonts w:ascii="Arial" w:hAnsi="Arial" w:cs="Arial"/>
                <w:color w:val="000000"/>
                <w:sz w:val="22"/>
                <w:szCs w:val="22"/>
              </w:rPr>
              <w:t>40</w:t>
            </w:r>
          </w:p>
        </w:tc>
        <w:tc>
          <w:tcPr>
            <w:tcW w:w="3070" w:type="pct"/>
            <w:vAlign w:val="center"/>
          </w:tcPr>
          <w:p w14:paraId="1CF9533A" w14:textId="5A0CA032" w:rsidR="000C6598" w:rsidRPr="00BE2A13" w:rsidRDefault="000C6598" w:rsidP="00BE2A13">
            <w:pPr>
              <w:pStyle w:val="NormalWeb"/>
              <w:shd w:val="clear" w:color="auto" w:fill="FFFFFF"/>
              <w:jc w:val="both"/>
              <w:rPr>
                <w:rFonts w:ascii="Arial" w:hAnsi="Arial" w:cs="Arial"/>
                <w:color w:val="000000"/>
                <w:sz w:val="22"/>
                <w:szCs w:val="22"/>
              </w:rPr>
            </w:pPr>
            <w:r w:rsidRPr="00BE2A13">
              <w:rPr>
                <w:rFonts w:ascii="Arial" w:hAnsi="Arial" w:cs="Arial"/>
                <w:color w:val="000000"/>
                <w:sz w:val="22"/>
                <w:szCs w:val="22"/>
              </w:rPr>
              <w:t xml:space="preserve">Submission of </w:t>
            </w:r>
            <w:r w:rsidR="00AD3B54" w:rsidRPr="00BE2A13">
              <w:rPr>
                <w:rFonts w:ascii="Arial" w:hAnsi="Arial" w:cs="Arial"/>
                <w:color w:val="000000"/>
                <w:sz w:val="22"/>
                <w:szCs w:val="22"/>
              </w:rPr>
              <w:t xml:space="preserve">the </w:t>
            </w:r>
            <w:r w:rsidR="00062B39">
              <w:rPr>
                <w:rFonts w:ascii="Arial" w:hAnsi="Arial" w:cs="Arial"/>
                <w:color w:val="000000"/>
                <w:sz w:val="22"/>
                <w:szCs w:val="22"/>
              </w:rPr>
              <w:t>storyboard</w:t>
            </w:r>
            <w:r w:rsidRPr="00BE2A13">
              <w:rPr>
                <w:rFonts w:ascii="Arial" w:hAnsi="Arial" w:cs="Arial"/>
                <w:color w:val="000000"/>
                <w:sz w:val="22"/>
                <w:szCs w:val="22"/>
              </w:rPr>
              <w:t xml:space="preserve"> </w:t>
            </w:r>
          </w:p>
        </w:tc>
      </w:tr>
      <w:tr w:rsidR="000C6598" w:rsidRPr="00BE2A13" w14:paraId="4428F573" w14:textId="77777777" w:rsidTr="000C6598">
        <w:trPr>
          <w:trHeight w:val="368"/>
          <w:jc w:val="center"/>
        </w:trPr>
        <w:tc>
          <w:tcPr>
            <w:tcW w:w="1164" w:type="pct"/>
            <w:vAlign w:val="center"/>
          </w:tcPr>
          <w:p w14:paraId="5D668FED" w14:textId="77777777" w:rsidR="000C6598" w:rsidRPr="00BE2A13" w:rsidRDefault="000C6598" w:rsidP="00BE2A13">
            <w:pPr>
              <w:pStyle w:val="NormalWeb"/>
              <w:shd w:val="clear" w:color="auto" w:fill="FFFFFF"/>
              <w:jc w:val="both"/>
              <w:rPr>
                <w:rFonts w:ascii="Arial" w:hAnsi="Arial" w:cs="Arial"/>
                <w:color w:val="000000"/>
                <w:sz w:val="22"/>
                <w:szCs w:val="22"/>
              </w:rPr>
            </w:pPr>
            <w:r w:rsidRPr="00BE2A13">
              <w:rPr>
                <w:rFonts w:ascii="Arial" w:hAnsi="Arial" w:cs="Arial"/>
                <w:color w:val="000000"/>
                <w:sz w:val="22"/>
                <w:szCs w:val="22"/>
              </w:rPr>
              <w:t>Final instalment</w:t>
            </w:r>
          </w:p>
        </w:tc>
        <w:tc>
          <w:tcPr>
            <w:tcW w:w="767" w:type="pct"/>
            <w:vAlign w:val="center"/>
          </w:tcPr>
          <w:p w14:paraId="42AC6983" w14:textId="3CE6CBE2" w:rsidR="000C6598" w:rsidRPr="00BE2A13" w:rsidRDefault="00AD3B54" w:rsidP="00BE2A13">
            <w:pPr>
              <w:pStyle w:val="NormalWeb"/>
              <w:shd w:val="clear" w:color="auto" w:fill="FFFFFF"/>
              <w:jc w:val="both"/>
              <w:rPr>
                <w:rFonts w:ascii="Arial" w:hAnsi="Arial" w:cs="Arial"/>
                <w:color w:val="000000"/>
                <w:sz w:val="22"/>
                <w:szCs w:val="22"/>
              </w:rPr>
            </w:pPr>
            <w:r w:rsidRPr="00BE2A13">
              <w:rPr>
                <w:rFonts w:ascii="Arial" w:hAnsi="Arial" w:cs="Arial"/>
                <w:color w:val="000000"/>
                <w:sz w:val="22"/>
                <w:szCs w:val="22"/>
              </w:rPr>
              <w:t>40</w:t>
            </w:r>
          </w:p>
        </w:tc>
        <w:tc>
          <w:tcPr>
            <w:tcW w:w="3070" w:type="pct"/>
            <w:vAlign w:val="center"/>
          </w:tcPr>
          <w:p w14:paraId="6B58AE70" w14:textId="7592D9A8" w:rsidR="000C6598" w:rsidRPr="00BE2A13" w:rsidRDefault="00062B39" w:rsidP="00BE2A13">
            <w:pPr>
              <w:pStyle w:val="NormalWeb"/>
              <w:shd w:val="clear" w:color="auto" w:fill="FFFFFF"/>
              <w:jc w:val="both"/>
              <w:rPr>
                <w:rFonts w:ascii="Arial" w:hAnsi="Arial" w:cs="Arial"/>
                <w:color w:val="000000"/>
                <w:sz w:val="22"/>
                <w:szCs w:val="22"/>
              </w:rPr>
            </w:pPr>
            <w:r>
              <w:rPr>
                <w:rFonts w:ascii="Arial" w:hAnsi="Arial" w:cs="Arial"/>
                <w:color w:val="000000"/>
                <w:sz w:val="22"/>
                <w:szCs w:val="22"/>
              </w:rPr>
              <w:t>Upon delivery of 10 short films</w:t>
            </w:r>
          </w:p>
        </w:tc>
      </w:tr>
    </w:tbl>
    <w:p w14:paraId="601C2B3C" w14:textId="77777777" w:rsidR="003F446B" w:rsidRPr="00BE2A13" w:rsidRDefault="003F446B" w:rsidP="00BE2A13">
      <w:pPr>
        <w:pStyle w:val="NormalWeb"/>
        <w:numPr>
          <w:ilvl w:val="0"/>
          <w:numId w:val="12"/>
        </w:numPr>
        <w:shd w:val="clear" w:color="auto" w:fill="FFFFFF"/>
        <w:jc w:val="both"/>
        <w:rPr>
          <w:rFonts w:ascii="Arial" w:hAnsi="Arial" w:cs="Arial"/>
          <w:color w:val="000000"/>
          <w:sz w:val="22"/>
          <w:szCs w:val="22"/>
        </w:rPr>
      </w:pPr>
      <w:r w:rsidRPr="00BE2A13">
        <w:rPr>
          <w:rFonts w:ascii="Arial" w:hAnsi="Arial" w:cs="Arial"/>
          <w:color w:val="000000"/>
          <w:sz w:val="22"/>
          <w:szCs w:val="22"/>
        </w:rPr>
        <w:t xml:space="preserve">Plan International Bangladesh will deduct VAT and Income Tax at source as per Bangladesh Government rules and deposit to bank on behalf of the firm.  </w:t>
      </w:r>
    </w:p>
    <w:p w14:paraId="06E97C3E" w14:textId="77777777" w:rsidR="003F446B" w:rsidRPr="00BE0343" w:rsidRDefault="003F446B" w:rsidP="00BE0343">
      <w:pPr>
        <w:pStyle w:val="ListParagraph"/>
        <w:numPr>
          <w:ilvl w:val="0"/>
          <w:numId w:val="3"/>
        </w:numPr>
        <w:spacing w:after="0"/>
        <w:jc w:val="both"/>
        <w:rPr>
          <w:rFonts w:ascii="Arial" w:hAnsi="Arial" w:cs="Arial"/>
          <w:b/>
          <w:lang w:val="en-GB"/>
        </w:rPr>
      </w:pPr>
      <w:r w:rsidRPr="002054EC">
        <w:rPr>
          <w:rFonts w:ascii="Arial" w:hAnsi="Arial" w:cs="Arial"/>
          <w:b/>
          <w:lang w:val="en-GB"/>
        </w:rPr>
        <w:t xml:space="preserve">Submission of Proposal: </w:t>
      </w:r>
    </w:p>
    <w:p w14:paraId="46501B4F" w14:textId="1FF6CF7A" w:rsidR="003F446B" w:rsidRPr="005603C9" w:rsidRDefault="003F446B" w:rsidP="00B44A0F">
      <w:pPr>
        <w:pStyle w:val="Header"/>
        <w:spacing w:after="0"/>
        <w:rPr>
          <w:rFonts w:ascii="Arial" w:hAnsi="Arial" w:cs="Arial"/>
          <w:iCs/>
        </w:rPr>
      </w:pPr>
      <w:r w:rsidRPr="005603C9">
        <w:rPr>
          <w:rFonts w:ascii="Arial" w:hAnsi="Arial" w:cs="Arial"/>
        </w:rPr>
        <w:t xml:space="preserve">The technical and financial proposals should be submitted electronically to the email address: </w:t>
      </w:r>
      <w:hyperlink r:id="rId9" w:history="1">
        <w:r w:rsidR="005603C9" w:rsidRPr="005603C9">
          <w:rPr>
            <w:rStyle w:val="Hyperlink"/>
            <w:rFonts w:ascii="Arial" w:hAnsi="Arial" w:cs="Arial"/>
          </w:rPr>
          <w:t>Planbd.consultant.hiring@plan-international.org</w:t>
        </w:r>
      </w:hyperlink>
      <w:r w:rsidR="005603C9" w:rsidRPr="005603C9">
        <w:rPr>
          <w:rFonts w:ascii="Arial" w:hAnsi="Arial" w:cs="Arial"/>
        </w:rPr>
        <w:t xml:space="preserve"> </w:t>
      </w:r>
      <w:r w:rsidR="005603C9" w:rsidRPr="005603C9">
        <w:rPr>
          <w:rFonts w:ascii="Arial" w:hAnsi="Arial" w:cs="Arial"/>
        </w:rPr>
        <w:t xml:space="preserve"> </w:t>
      </w:r>
      <w:r w:rsidRPr="005603C9">
        <w:rPr>
          <w:rFonts w:ascii="Arial" w:hAnsi="Arial" w:cs="Arial"/>
        </w:rPr>
        <w:t xml:space="preserve">with </w:t>
      </w:r>
      <w:r w:rsidR="005603C9" w:rsidRPr="005603C9">
        <w:rPr>
          <w:rFonts w:ascii="Arial" w:hAnsi="Arial" w:cs="Arial"/>
        </w:rPr>
        <w:t xml:space="preserve">the title </w:t>
      </w:r>
      <w:r w:rsidRPr="005603C9">
        <w:rPr>
          <w:rFonts w:ascii="Arial" w:hAnsi="Arial" w:cs="Arial"/>
        </w:rPr>
        <w:t>‘</w:t>
      </w:r>
      <w:r w:rsidR="005603C9" w:rsidRPr="005603C9">
        <w:rPr>
          <w:rFonts w:ascii="Arial" w:hAnsi="Arial" w:cs="Arial"/>
        </w:rPr>
        <w:t>Proposals for</w:t>
      </w:r>
      <w:r w:rsidRPr="005603C9">
        <w:rPr>
          <w:rFonts w:ascii="Arial" w:hAnsi="Arial" w:cs="Arial"/>
          <w:b/>
        </w:rPr>
        <w:t xml:space="preserve"> </w:t>
      </w:r>
      <w:r w:rsidR="00062B39" w:rsidRPr="005603C9">
        <w:rPr>
          <w:rFonts w:ascii="Arial" w:hAnsi="Arial" w:cs="Arial"/>
          <w:b/>
          <w:noProof/>
        </w:rPr>
        <w:t>Short Film Production on</w:t>
      </w:r>
      <w:r w:rsidR="00B44A0F" w:rsidRPr="005603C9">
        <w:rPr>
          <w:rFonts w:ascii="Arial" w:hAnsi="Arial" w:cs="Arial"/>
          <w:b/>
          <w:noProof/>
        </w:rPr>
        <w:t xml:space="preserve"> on </w:t>
      </w:r>
      <w:r w:rsidR="00DE5497" w:rsidRPr="005603C9">
        <w:rPr>
          <w:rFonts w:ascii="Arial" w:hAnsi="Arial" w:cs="Arial"/>
          <w:b/>
          <w:bCs/>
        </w:rPr>
        <w:t>Child Bride to Bookworm (CBB-CC)</w:t>
      </w:r>
      <w:r w:rsidR="001407F8" w:rsidRPr="005603C9">
        <w:rPr>
          <w:rFonts w:ascii="Arial" w:hAnsi="Arial" w:cs="Arial"/>
          <w:b/>
          <w:bCs/>
        </w:rPr>
        <w:t xml:space="preserve"> </w:t>
      </w:r>
      <w:r w:rsidR="00B44A0F" w:rsidRPr="005603C9">
        <w:rPr>
          <w:rFonts w:ascii="Arial" w:hAnsi="Arial" w:cs="Arial"/>
          <w:b/>
          <w:bCs/>
        </w:rPr>
        <w:t>Project’</w:t>
      </w:r>
      <w:r w:rsidR="005603C9" w:rsidRPr="005603C9">
        <w:rPr>
          <w:rFonts w:ascii="Arial" w:hAnsi="Arial" w:cs="Arial"/>
          <w:b/>
          <w:bCs/>
        </w:rPr>
        <w:t xml:space="preserve"> </w:t>
      </w:r>
      <w:r w:rsidR="005603C9" w:rsidRPr="005603C9">
        <w:rPr>
          <w:rFonts w:ascii="Arial" w:hAnsi="Arial" w:cs="Arial"/>
          <w:bCs/>
        </w:rPr>
        <w:t xml:space="preserve">as subject line within by </w:t>
      </w:r>
      <w:r w:rsidR="005603C9" w:rsidRPr="005603C9">
        <w:rPr>
          <w:rFonts w:ascii="Arial" w:hAnsi="Arial" w:cs="Arial"/>
          <w:b/>
          <w:bCs/>
        </w:rPr>
        <w:t>31 January 2023</w:t>
      </w:r>
      <w:r w:rsidR="005603C9" w:rsidRPr="005603C9">
        <w:rPr>
          <w:rFonts w:ascii="Arial" w:hAnsi="Arial" w:cs="Arial"/>
          <w:bCs/>
        </w:rPr>
        <w:t xml:space="preserve"> before at 3:00pm.</w:t>
      </w:r>
    </w:p>
    <w:p w14:paraId="7BE5603B" w14:textId="55AD04DD" w:rsidR="00E52AE7" w:rsidRPr="005603C9" w:rsidRDefault="00E52AE7" w:rsidP="00E52AE7">
      <w:pPr>
        <w:autoSpaceDE w:val="0"/>
        <w:autoSpaceDN w:val="0"/>
        <w:adjustRightInd w:val="0"/>
        <w:spacing w:after="120"/>
        <w:jc w:val="both"/>
        <w:rPr>
          <w:rFonts w:ascii="Arial" w:hAnsi="Arial" w:cs="Arial"/>
          <w:b/>
          <w:bCs/>
          <w:iCs/>
          <w:sz w:val="4"/>
        </w:rPr>
      </w:pPr>
    </w:p>
    <w:p w14:paraId="1B88D16B" w14:textId="77777777" w:rsidR="005603C9" w:rsidRDefault="005603C9" w:rsidP="005603C9">
      <w:pPr>
        <w:tabs>
          <w:tab w:val="left" w:pos="360"/>
        </w:tabs>
        <w:ind w:right="66"/>
        <w:jc w:val="both"/>
        <w:rPr>
          <w:rFonts w:ascii="Arial" w:eastAsia="Calibri" w:hAnsi="Arial" w:cs="Arial"/>
          <w:w w:val="103"/>
          <w:lang w:val="en-GB"/>
        </w:rPr>
      </w:pPr>
      <w:r w:rsidRPr="005603C9">
        <w:rPr>
          <w:rFonts w:ascii="Arial" w:eastAsia="Calibri" w:hAnsi="Arial" w:cs="Arial"/>
          <w:w w:val="103"/>
          <w:lang w:val="en-GB"/>
        </w:rPr>
        <w:t xml:space="preserve">Two separate folders i.e. technical and financial should be submitted into one zip folder with a covering letter. </w:t>
      </w:r>
    </w:p>
    <w:p w14:paraId="4BFFC0E7" w14:textId="77777777" w:rsidR="005603C9" w:rsidRPr="005603C9" w:rsidRDefault="005603C9" w:rsidP="005603C9">
      <w:pPr>
        <w:tabs>
          <w:tab w:val="left" w:pos="360"/>
        </w:tabs>
        <w:ind w:right="66"/>
        <w:jc w:val="both"/>
        <w:rPr>
          <w:rFonts w:ascii="Arial" w:eastAsia="Calibri" w:hAnsi="Arial" w:cs="Arial"/>
          <w:w w:val="103"/>
          <w:sz w:val="10"/>
          <w:lang w:val="en-GB"/>
        </w:rPr>
      </w:pPr>
    </w:p>
    <w:p w14:paraId="41765C9D" w14:textId="64E3ADF9" w:rsidR="005603C9" w:rsidRDefault="005603C9" w:rsidP="005603C9">
      <w:pPr>
        <w:tabs>
          <w:tab w:val="left" w:pos="360"/>
        </w:tabs>
        <w:ind w:right="66"/>
        <w:jc w:val="both"/>
        <w:rPr>
          <w:rFonts w:ascii="Arial" w:eastAsia="Calibri" w:hAnsi="Arial" w:cs="Arial"/>
          <w:w w:val="103"/>
          <w:lang w:val="en-GB"/>
        </w:rPr>
      </w:pPr>
      <w:r w:rsidRPr="005603C9">
        <w:rPr>
          <w:rFonts w:ascii="Arial" w:eastAsia="Calibri" w:hAnsi="Arial" w:cs="Arial"/>
          <w:w w:val="103"/>
          <w:lang w:val="en-GB"/>
        </w:rPr>
        <w:t xml:space="preserve">The proposals should be submitted in PDF format. Proposal submitted to any other email account except this or in any other form disqualified. Submissions after the deadline will be treated as disqualified. </w:t>
      </w:r>
    </w:p>
    <w:p w14:paraId="7B1FC15F" w14:textId="77777777" w:rsidR="005603C9" w:rsidRPr="005603C9" w:rsidRDefault="005603C9" w:rsidP="005603C9">
      <w:pPr>
        <w:tabs>
          <w:tab w:val="left" w:pos="360"/>
        </w:tabs>
        <w:ind w:right="66"/>
        <w:jc w:val="both"/>
        <w:rPr>
          <w:rFonts w:ascii="Arial" w:eastAsia="Calibri" w:hAnsi="Arial" w:cs="Arial"/>
          <w:w w:val="103"/>
          <w:sz w:val="10"/>
          <w:lang w:val="en-GB"/>
        </w:rPr>
      </w:pPr>
    </w:p>
    <w:p w14:paraId="74CBD351" w14:textId="77777777" w:rsidR="005603C9" w:rsidRPr="005603C9" w:rsidRDefault="005603C9" w:rsidP="005603C9">
      <w:pPr>
        <w:tabs>
          <w:tab w:val="left" w:pos="360"/>
        </w:tabs>
        <w:ind w:right="66"/>
        <w:jc w:val="both"/>
        <w:rPr>
          <w:rFonts w:ascii="Arial" w:eastAsia="Calibri" w:hAnsi="Arial" w:cs="Arial"/>
          <w:w w:val="103"/>
          <w:sz w:val="20"/>
          <w:lang w:val="en-GB"/>
        </w:rPr>
      </w:pPr>
      <w:r w:rsidRPr="005603C9">
        <w:rPr>
          <w:rFonts w:ascii="Arial" w:eastAsia="Calibri" w:hAnsi="Arial" w:cs="Arial"/>
          <w:w w:val="103"/>
          <w:sz w:val="20"/>
          <w:lang w:val="en-GB"/>
        </w:rPr>
        <w:t>“Any direct or indirect pressure/persuasion/harassment to any Plan staff shall disqualify shortlisted vendors’</w:t>
      </w:r>
    </w:p>
    <w:p w14:paraId="0A1EA36E" w14:textId="4B49E935" w:rsidR="005603C9" w:rsidRPr="005603C9" w:rsidRDefault="005603C9" w:rsidP="00E52AE7">
      <w:pPr>
        <w:autoSpaceDE w:val="0"/>
        <w:autoSpaceDN w:val="0"/>
        <w:adjustRightInd w:val="0"/>
        <w:spacing w:after="120"/>
        <w:jc w:val="both"/>
        <w:rPr>
          <w:rFonts w:ascii="Arial" w:hAnsi="Arial" w:cs="Arial"/>
          <w:b/>
          <w:bCs/>
          <w:iCs/>
          <w:sz w:val="8"/>
        </w:rPr>
      </w:pPr>
    </w:p>
    <w:p w14:paraId="4DFA65A3" w14:textId="6B94FAB2" w:rsidR="00E52AE7" w:rsidRDefault="00E52AE7" w:rsidP="005603C9">
      <w:pPr>
        <w:autoSpaceDE w:val="0"/>
        <w:autoSpaceDN w:val="0"/>
        <w:adjustRightInd w:val="0"/>
        <w:jc w:val="both"/>
        <w:rPr>
          <w:rFonts w:ascii="Arial" w:hAnsi="Arial" w:cs="Arial"/>
          <w:b/>
          <w:bCs/>
          <w:iCs/>
        </w:rPr>
      </w:pPr>
      <w:bookmarkStart w:id="0" w:name="_Hlk73957134"/>
      <w:r w:rsidRPr="002054EC">
        <w:rPr>
          <w:rFonts w:ascii="Arial" w:hAnsi="Arial" w:cs="Arial"/>
          <w:b/>
          <w:bCs/>
          <w:iCs/>
        </w:rPr>
        <w:t>Preparation of proposal</w:t>
      </w:r>
    </w:p>
    <w:p w14:paraId="4D625D73" w14:textId="77777777" w:rsidR="005603C9" w:rsidRPr="005603C9" w:rsidRDefault="005603C9" w:rsidP="005603C9">
      <w:pPr>
        <w:autoSpaceDE w:val="0"/>
        <w:autoSpaceDN w:val="0"/>
        <w:adjustRightInd w:val="0"/>
        <w:jc w:val="both"/>
        <w:rPr>
          <w:rFonts w:ascii="Arial" w:hAnsi="Arial" w:cs="Arial"/>
          <w:b/>
          <w:bCs/>
          <w:iCs/>
          <w:sz w:val="10"/>
        </w:rPr>
      </w:pPr>
    </w:p>
    <w:p w14:paraId="1A19FE93" w14:textId="51A7ED00" w:rsidR="00E52AE7" w:rsidRDefault="00E52AE7" w:rsidP="005603C9">
      <w:pPr>
        <w:pStyle w:val="NormalWeb"/>
        <w:shd w:val="clear" w:color="auto" w:fill="FFFFFF"/>
        <w:spacing w:before="0" w:beforeAutospacing="0" w:after="0" w:afterAutospacing="0"/>
        <w:jc w:val="both"/>
        <w:rPr>
          <w:rFonts w:ascii="Arial" w:hAnsi="Arial" w:cs="Arial"/>
          <w:color w:val="000000"/>
          <w:sz w:val="22"/>
          <w:szCs w:val="22"/>
        </w:rPr>
      </w:pPr>
      <w:r w:rsidRPr="00167DB8">
        <w:rPr>
          <w:rFonts w:ascii="Arial" w:hAnsi="Arial" w:cs="Arial"/>
          <w:color w:val="000000"/>
          <w:sz w:val="22"/>
          <w:szCs w:val="22"/>
        </w:rPr>
        <w:t>The proposal will be divided into two parts and should be submitted in two separate folders i.e. technical and financial. The technical part of the proposal should not exceed 10 pages and will contain the following:</w:t>
      </w:r>
    </w:p>
    <w:p w14:paraId="323C0C3E" w14:textId="77777777" w:rsidR="005603C9" w:rsidRPr="005603C9" w:rsidRDefault="005603C9" w:rsidP="005603C9">
      <w:pPr>
        <w:pStyle w:val="NormalWeb"/>
        <w:shd w:val="clear" w:color="auto" w:fill="FFFFFF"/>
        <w:spacing w:before="0" w:beforeAutospacing="0" w:after="0" w:afterAutospacing="0"/>
        <w:jc w:val="both"/>
        <w:rPr>
          <w:rFonts w:ascii="Arial" w:hAnsi="Arial" w:cs="Arial"/>
          <w:color w:val="000000"/>
          <w:sz w:val="8"/>
          <w:szCs w:val="22"/>
        </w:rPr>
      </w:pPr>
    </w:p>
    <w:p w14:paraId="72481781" w14:textId="77777777" w:rsidR="00E52AE7" w:rsidRPr="00167DB8" w:rsidRDefault="00E52AE7" w:rsidP="005603C9">
      <w:pPr>
        <w:pStyle w:val="NormalWeb"/>
        <w:numPr>
          <w:ilvl w:val="0"/>
          <w:numId w:val="12"/>
        </w:numPr>
        <w:shd w:val="clear" w:color="auto" w:fill="FFFFFF"/>
        <w:spacing w:before="0" w:beforeAutospacing="0" w:after="0" w:afterAutospacing="0"/>
        <w:jc w:val="both"/>
        <w:rPr>
          <w:rFonts w:ascii="Arial" w:hAnsi="Arial" w:cs="Arial"/>
          <w:color w:val="000000"/>
          <w:sz w:val="22"/>
          <w:szCs w:val="22"/>
        </w:rPr>
      </w:pPr>
      <w:r w:rsidRPr="00167DB8">
        <w:rPr>
          <w:rFonts w:ascii="Arial" w:hAnsi="Arial" w:cs="Arial"/>
          <w:color w:val="000000"/>
          <w:sz w:val="22"/>
          <w:szCs w:val="22"/>
        </w:rPr>
        <w:t xml:space="preserve">Detailed technical proposal. This section should include the mitigation strategies to address the risk associated with COVID-19 pandemic. </w:t>
      </w:r>
    </w:p>
    <w:p w14:paraId="52BAA25A" w14:textId="77777777" w:rsidR="00E52AE7" w:rsidRPr="00167DB8" w:rsidRDefault="00E52AE7" w:rsidP="005603C9">
      <w:pPr>
        <w:pStyle w:val="NormalWeb"/>
        <w:numPr>
          <w:ilvl w:val="0"/>
          <w:numId w:val="12"/>
        </w:numPr>
        <w:shd w:val="clear" w:color="auto" w:fill="FFFFFF"/>
        <w:spacing w:before="0" w:beforeAutospacing="0" w:after="0" w:afterAutospacing="0"/>
        <w:jc w:val="both"/>
        <w:rPr>
          <w:rFonts w:ascii="Arial" w:hAnsi="Arial" w:cs="Arial"/>
          <w:color w:val="000000"/>
          <w:sz w:val="22"/>
          <w:szCs w:val="22"/>
        </w:rPr>
      </w:pPr>
      <w:r w:rsidRPr="00167DB8">
        <w:rPr>
          <w:rFonts w:ascii="Arial" w:hAnsi="Arial" w:cs="Arial"/>
          <w:color w:val="000000"/>
          <w:sz w:val="22"/>
          <w:szCs w:val="22"/>
        </w:rPr>
        <w:t>Detailed timeframe (including dates for submission of first draft, dissemination of findings and final report).</w:t>
      </w:r>
    </w:p>
    <w:p w14:paraId="5CF34583" w14:textId="77777777" w:rsidR="00E52AE7" w:rsidRPr="00167DB8" w:rsidRDefault="00E52AE7" w:rsidP="005603C9">
      <w:pPr>
        <w:pStyle w:val="NormalWeb"/>
        <w:numPr>
          <w:ilvl w:val="0"/>
          <w:numId w:val="12"/>
        </w:numPr>
        <w:shd w:val="clear" w:color="auto" w:fill="FFFFFF"/>
        <w:spacing w:before="0" w:beforeAutospacing="0" w:after="0" w:afterAutospacing="0"/>
        <w:jc w:val="both"/>
        <w:rPr>
          <w:rFonts w:ascii="Arial" w:hAnsi="Arial" w:cs="Arial"/>
          <w:color w:val="000000"/>
          <w:sz w:val="22"/>
          <w:szCs w:val="22"/>
        </w:rPr>
      </w:pPr>
      <w:r w:rsidRPr="00167DB8">
        <w:rPr>
          <w:rFonts w:ascii="Arial" w:hAnsi="Arial" w:cs="Arial"/>
          <w:color w:val="000000"/>
          <w:sz w:val="22"/>
          <w:szCs w:val="22"/>
        </w:rPr>
        <w:t xml:space="preserve">Account of experience about conducting other relevant projects </w:t>
      </w:r>
    </w:p>
    <w:p w14:paraId="7BBEA53A" w14:textId="77777777" w:rsidR="00E52AE7" w:rsidRPr="00167DB8" w:rsidRDefault="00E52AE7" w:rsidP="005603C9">
      <w:pPr>
        <w:pStyle w:val="NormalWeb"/>
        <w:numPr>
          <w:ilvl w:val="0"/>
          <w:numId w:val="12"/>
        </w:numPr>
        <w:shd w:val="clear" w:color="auto" w:fill="FFFFFF"/>
        <w:spacing w:before="0" w:beforeAutospacing="0" w:after="0" w:afterAutospacing="0"/>
        <w:jc w:val="both"/>
        <w:rPr>
          <w:rFonts w:ascii="Arial" w:hAnsi="Arial" w:cs="Arial"/>
          <w:color w:val="000000"/>
          <w:sz w:val="22"/>
          <w:szCs w:val="22"/>
        </w:rPr>
      </w:pPr>
      <w:r w:rsidRPr="00167DB8">
        <w:rPr>
          <w:rFonts w:ascii="Arial" w:hAnsi="Arial" w:cs="Arial"/>
          <w:color w:val="000000"/>
          <w:sz w:val="22"/>
          <w:szCs w:val="22"/>
        </w:rPr>
        <w:t>CVs of the team leader and key members of the team which reflect relevant experience to conduct the study (Annex).</w:t>
      </w:r>
    </w:p>
    <w:p w14:paraId="5BD59ED3" w14:textId="77777777" w:rsidR="00E52AE7" w:rsidRPr="00167DB8" w:rsidRDefault="00E52AE7" w:rsidP="005603C9">
      <w:pPr>
        <w:pStyle w:val="NormalWeb"/>
        <w:numPr>
          <w:ilvl w:val="0"/>
          <w:numId w:val="12"/>
        </w:numPr>
        <w:shd w:val="clear" w:color="auto" w:fill="FFFFFF"/>
        <w:spacing w:before="0" w:beforeAutospacing="0" w:after="0" w:afterAutospacing="0"/>
        <w:jc w:val="both"/>
        <w:rPr>
          <w:rFonts w:ascii="Arial" w:hAnsi="Arial" w:cs="Arial"/>
          <w:color w:val="000000"/>
          <w:sz w:val="22"/>
          <w:szCs w:val="22"/>
        </w:rPr>
      </w:pPr>
      <w:r w:rsidRPr="00167DB8">
        <w:rPr>
          <w:rFonts w:ascii="Arial" w:hAnsi="Arial" w:cs="Arial"/>
          <w:color w:val="000000"/>
          <w:sz w:val="22"/>
          <w:szCs w:val="22"/>
        </w:rPr>
        <w:t>Copy of VAT registration certificate (for consulting firm).</w:t>
      </w:r>
    </w:p>
    <w:p w14:paraId="2D3AEF20" w14:textId="177CCC87" w:rsidR="00E52AE7" w:rsidRDefault="00E52AE7" w:rsidP="005603C9">
      <w:pPr>
        <w:pStyle w:val="NormalWeb"/>
        <w:numPr>
          <w:ilvl w:val="0"/>
          <w:numId w:val="12"/>
        </w:numPr>
        <w:shd w:val="clear" w:color="auto" w:fill="FFFFFF"/>
        <w:spacing w:before="0" w:beforeAutospacing="0" w:after="0" w:afterAutospacing="0"/>
        <w:jc w:val="both"/>
        <w:rPr>
          <w:rFonts w:ascii="Arial" w:hAnsi="Arial" w:cs="Arial"/>
          <w:color w:val="000000"/>
          <w:sz w:val="22"/>
          <w:szCs w:val="22"/>
        </w:rPr>
      </w:pPr>
      <w:r w:rsidRPr="00167DB8">
        <w:rPr>
          <w:rFonts w:ascii="Arial" w:hAnsi="Arial" w:cs="Arial"/>
          <w:color w:val="000000"/>
          <w:sz w:val="22"/>
          <w:szCs w:val="22"/>
        </w:rPr>
        <w:t>Copy of valid TIN certificate and bank account detail.</w:t>
      </w:r>
    </w:p>
    <w:p w14:paraId="29BF06DA" w14:textId="77777777" w:rsidR="005603C9" w:rsidRPr="005603C9" w:rsidRDefault="005603C9" w:rsidP="005603C9">
      <w:pPr>
        <w:pStyle w:val="NormalWeb"/>
        <w:shd w:val="clear" w:color="auto" w:fill="FFFFFF"/>
        <w:spacing w:before="0" w:beforeAutospacing="0" w:after="0" w:afterAutospacing="0"/>
        <w:ind w:left="720"/>
        <w:jc w:val="both"/>
        <w:rPr>
          <w:rFonts w:ascii="Arial" w:hAnsi="Arial" w:cs="Arial"/>
          <w:color w:val="000000"/>
          <w:sz w:val="12"/>
          <w:szCs w:val="22"/>
        </w:rPr>
      </w:pPr>
    </w:p>
    <w:p w14:paraId="71F4BA30" w14:textId="63B7F1B7" w:rsidR="00E52AE7" w:rsidRDefault="00E52AE7" w:rsidP="005603C9">
      <w:pPr>
        <w:pStyle w:val="NormalWeb"/>
        <w:shd w:val="clear" w:color="auto" w:fill="FFFFFF"/>
        <w:spacing w:before="0" w:beforeAutospacing="0" w:after="0" w:afterAutospacing="0"/>
        <w:jc w:val="both"/>
        <w:rPr>
          <w:rFonts w:ascii="Arial" w:hAnsi="Arial" w:cs="Arial"/>
          <w:color w:val="000000"/>
          <w:sz w:val="22"/>
          <w:szCs w:val="22"/>
        </w:rPr>
      </w:pPr>
      <w:r w:rsidRPr="00167DB8">
        <w:rPr>
          <w:rFonts w:ascii="Arial" w:hAnsi="Arial" w:cs="Arial"/>
          <w:color w:val="000000"/>
          <w:sz w:val="22"/>
          <w:szCs w:val="22"/>
        </w:rPr>
        <w:t xml:space="preserve">The financial proposal should clearly identify, item wise summary of cost for the assignment with detail breakdown.  The budget should not contain income tax as a separate head; it can be blended with the other expenditure, as it will be deducted from the source. However, VAT can be mentioned in the budget as per government regulation. The </w:t>
      </w:r>
      <w:r w:rsidR="001407F8" w:rsidRPr="00167DB8">
        <w:rPr>
          <w:rFonts w:ascii="Arial" w:hAnsi="Arial" w:cs="Arial"/>
          <w:color w:val="000000"/>
          <w:sz w:val="22"/>
          <w:szCs w:val="22"/>
        </w:rPr>
        <w:t>organization</w:t>
      </w:r>
      <w:r w:rsidRPr="00167DB8">
        <w:rPr>
          <w:rFonts w:ascii="Arial" w:hAnsi="Arial" w:cs="Arial"/>
          <w:color w:val="000000"/>
          <w:sz w:val="22"/>
          <w:szCs w:val="22"/>
        </w:rPr>
        <w:t xml:space="preserve"> will deduct VAT and Tax at source according to the </w:t>
      </w:r>
      <w:proofErr w:type="spellStart"/>
      <w:r w:rsidRPr="00167DB8">
        <w:rPr>
          <w:rFonts w:ascii="Arial" w:hAnsi="Arial" w:cs="Arial"/>
          <w:color w:val="000000"/>
          <w:sz w:val="22"/>
          <w:szCs w:val="22"/>
        </w:rPr>
        <w:t>GoB</w:t>
      </w:r>
      <w:proofErr w:type="spellEnd"/>
      <w:r w:rsidRPr="00167DB8">
        <w:rPr>
          <w:rFonts w:ascii="Arial" w:hAnsi="Arial" w:cs="Arial"/>
          <w:color w:val="000000"/>
          <w:sz w:val="22"/>
          <w:szCs w:val="22"/>
        </w:rPr>
        <w:t xml:space="preserve"> rules and deposit the said amount to government treasury. The consultant/consulting firm is expected to provide justified budget, which is consistent with technical proposal.</w:t>
      </w:r>
    </w:p>
    <w:p w14:paraId="22C0F74A" w14:textId="459AA3C3" w:rsidR="005603C9" w:rsidRDefault="005603C9" w:rsidP="005603C9">
      <w:pPr>
        <w:pStyle w:val="NormalWeb"/>
        <w:shd w:val="clear" w:color="auto" w:fill="FFFFFF"/>
        <w:spacing w:before="0" w:beforeAutospacing="0" w:after="0" w:afterAutospacing="0"/>
        <w:jc w:val="both"/>
        <w:rPr>
          <w:rFonts w:ascii="Arial" w:hAnsi="Arial" w:cs="Arial"/>
          <w:color w:val="000000"/>
          <w:sz w:val="22"/>
          <w:szCs w:val="22"/>
        </w:rPr>
      </w:pPr>
    </w:p>
    <w:bookmarkEnd w:id="0"/>
    <w:p w14:paraId="1997F39F" w14:textId="77777777" w:rsidR="003F446B" w:rsidRPr="00BE0343" w:rsidRDefault="003F446B" w:rsidP="00BE0343">
      <w:pPr>
        <w:pStyle w:val="ListParagraph"/>
        <w:numPr>
          <w:ilvl w:val="0"/>
          <w:numId w:val="3"/>
        </w:numPr>
        <w:spacing w:after="0"/>
        <w:jc w:val="both"/>
        <w:rPr>
          <w:rFonts w:ascii="Arial" w:hAnsi="Arial" w:cs="Arial"/>
          <w:b/>
          <w:lang w:val="en-GB"/>
        </w:rPr>
      </w:pPr>
      <w:r w:rsidRPr="00BE0343">
        <w:rPr>
          <w:rFonts w:ascii="Arial" w:hAnsi="Arial" w:cs="Arial"/>
          <w:b/>
          <w:lang w:val="en-GB"/>
        </w:rPr>
        <w:lastRenderedPageBreak/>
        <w:t xml:space="preserve">Assignment Completion Timetable: </w:t>
      </w:r>
    </w:p>
    <w:p w14:paraId="7569CC70" w14:textId="3373D32B" w:rsidR="003F446B" w:rsidRPr="002054EC" w:rsidRDefault="003F446B" w:rsidP="003F446B">
      <w:pPr>
        <w:jc w:val="both"/>
        <w:rPr>
          <w:rFonts w:ascii="Arial" w:hAnsi="Arial" w:cs="Arial"/>
        </w:rPr>
      </w:pPr>
      <w:r w:rsidRPr="00167DB8">
        <w:rPr>
          <w:rFonts w:ascii="Arial" w:hAnsi="Arial" w:cs="Arial"/>
          <w:lang w:val="en-GB"/>
        </w:rPr>
        <w:t>The assignment must be completed and delivered on or before</w:t>
      </w:r>
      <w:r w:rsidRPr="002054EC">
        <w:rPr>
          <w:rFonts w:ascii="Arial" w:hAnsi="Arial" w:cs="Arial"/>
        </w:rPr>
        <w:t xml:space="preserve"> </w:t>
      </w:r>
      <w:r w:rsidR="001407F8" w:rsidRPr="00062B39">
        <w:rPr>
          <w:rFonts w:ascii="Arial" w:hAnsi="Arial" w:cs="Arial"/>
          <w:b/>
          <w:highlight w:val="yellow"/>
          <w:u w:val="single"/>
        </w:rPr>
        <w:t>3</w:t>
      </w:r>
      <w:r w:rsidR="00167DB8" w:rsidRPr="00062B39">
        <w:rPr>
          <w:rFonts w:ascii="Arial" w:hAnsi="Arial" w:cs="Arial"/>
          <w:b/>
          <w:highlight w:val="yellow"/>
          <w:u w:val="single"/>
        </w:rPr>
        <w:t>0</w:t>
      </w:r>
      <w:r w:rsidR="001407F8" w:rsidRPr="00062B39">
        <w:rPr>
          <w:rFonts w:ascii="Arial" w:hAnsi="Arial" w:cs="Arial"/>
          <w:b/>
          <w:highlight w:val="yellow"/>
          <w:u w:val="single"/>
        </w:rPr>
        <w:t xml:space="preserve"> Ju</w:t>
      </w:r>
      <w:r w:rsidR="00167DB8" w:rsidRPr="00062B39">
        <w:rPr>
          <w:rFonts w:ascii="Arial" w:hAnsi="Arial" w:cs="Arial"/>
          <w:b/>
          <w:highlight w:val="yellow"/>
          <w:u w:val="single"/>
        </w:rPr>
        <w:t>ne</w:t>
      </w:r>
      <w:r w:rsidRPr="00062B39">
        <w:rPr>
          <w:rFonts w:ascii="Arial" w:hAnsi="Arial" w:cs="Arial"/>
          <w:b/>
          <w:highlight w:val="yellow"/>
          <w:u w:val="single"/>
        </w:rPr>
        <w:t xml:space="preserve"> 202</w:t>
      </w:r>
      <w:r w:rsidR="008E492C">
        <w:rPr>
          <w:rFonts w:ascii="Arial" w:hAnsi="Arial" w:cs="Arial"/>
          <w:b/>
          <w:highlight w:val="yellow"/>
          <w:u w:val="single"/>
        </w:rPr>
        <w:t>3</w:t>
      </w:r>
      <w:r w:rsidRPr="002054EC">
        <w:rPr>
          <w:rFonts w:ascii="Arial" w:hAnsi="Arial" w:cs="Arial"/>
          <w:b/>
        </w:rPr>
        <w:t xml:space="preserve">. </w:t>
      </w:r>
    </w:p>
    <w:p w14:paraId="76D4CEEF" w14:textId="77777777" w:rsidR="003F446B" w:rsidRPr="002054EC" w:rsidRDefault="003F446B" w:rsidP="003F446B">
      <w:pPr>
        <w:rPr>
          <w:rFonts w:ascii="Arial" w:hAnsi="Arial" w:cs="Arial"/>
          <w:b/>
        </w:rPr>
      </w:pPr>
    </w:p>
    <w:p w14:paraId="5D13968A" w14:textId="77777777" w:rsidR="003F446B" w:rsidRPr="002054EC" w:rsidRDefault="003F446B" w:rsidP="003F446B">
      <w:pPr>
        <w:pStyle w:val="ListParagraph"/>
        <w:numPr>
          <w:ilvl w:val="0"/>
          <w:numId w:val="3"/>
        </w:numPr>
        <w:shd w:val="clear" w:color="auto" w:fill="FFFFFF" w:themeFill="background1"/>
        <w:spacing w:after="0" w:line="240" w:lineRule="auto"/>
        <w:jc w:val="both"/>
        <w:rPr>
          <w:rFonts w:ascii="Arial" w:hAnsi="Arial" w:cs="Arial"/>
          <w:b/>
        </w:rPr>
      </w:pPr>
      <w:r w:rsidRPr="00BE0343">
        <w:rPr>
          <w:rFonts w:ascii="Arial" w:hAnsi="Arial" w:cs="Arial"/>
          <w:b/>
          <w:lang w:val="en-GB"/>
        </w:rPr>
        <w:t>Contact persons from Plan International Bangladesh for the task</w:t>
      </w:r>
      <w:r w:rsidRPr="002054EC">
        <w:rPr>
          <w:rFonts w:ascii="Arial" w:hAnsi="Arial" w:cs="Arial"/>
          <w:b/>
        </w:rPr>
        <w:t xml:space="preserve">: </w:t>
      </w:r>
    </w:p>
    <w:p w14:paraId="538325BE" w14:textId="77777777" w:rsidR="003F446B" w:rsidRPr="002054EC" w:rsidRDefault="003F446B" w:rsidP="003F446B">
      <w:pPr>
        <w:shd w:val="clear" w:color="auto" w:fill="FFFFFF" w:themeFill="background1"/>
        <w:jc w:val="both"/>
        <w:rPr>
          <w:rFonts w:ascii="Arial" w:hAnsi="Arial" w:cs="Arial"/>
          <w:b/>
        </w:rPr>
      </w:pPr>
    </w:p>
    <w:p w14:paraId="694BBC4B" w14:textId="4F3D5826" w:rsidR="003F446B" w:rsidRPr="001407F8" w:rsidRDefault="003F446B" w:rsidP="001407F8">
      <w:pPr>
        <w:shd w:val="clear" w:color="auto" w:fill="FFFFFF"/>
        <w:rPr>
          <w:rStyle w:val="Hyperlink"/>
        </w:rPr>
      </w:pPr>
      <w:r w:rsidRPr="002054EC">
        <w:rPr>
          <w:rFonts w:ascii="Arial" w:hAnsi="Arial" w:cs="Arial"/>
        </w:rPr>
        <w:t xml:space="preserve">For any clarification, the vendor will contact </w:t>
      </w:r>
      <w:r w:rsidR="0072083A">
        <w:rPr>
          <w:rFonts w:ascii="Arial" w:hAnsi="Arial" w:cs="Arial"/>
          <w:b/>
        </w:rPr>
        <w:t>Mr. Enamul Haque</w:t>
      </w:r>
      <w:r w:rsidR="0072083A">
        <w:rPr>
          <w:rFonts w:ascii="Arial" w:hAnsi="Arial" w:cs="Arial"/>
        </w:rPr>
        <w:t>, Supply and Procurement Specialist</w:t>
      </w:r>
      <w:r w:rsidR="001407F8">
        <w:rPr>
          <w:rFonts w:ascii="Arial" w:hAnsi="Arial" w:cs="Arial"/>
        </w:rPr>
        <w:t xml:space="preserve"> </w:t>
      </w:r>
      <w:r w:rsidRPr="002054EC">
        <w:rPr>
          <w:rFonts w:ascii="Arial" w:hAnsi="Arial" w:cs="Arial"/>
        </w:rPr>
        <w:t xml:space="preserve">Email: </w:t>
      </w:r>
      <w:hyperlink r:id="rId10" w:history="1">
        <w:r w:rsidR="008160A4" w:rsidRPr="003342CB">
          <w:rPr>
            <w:rStyle w:val="Hyperlink"/>
          </w:rPr>
          <w:t>Enamul.Haque@plan-international.org</w:t>
        </w:r>
      </w:hyperlink>
      <w:r w:rsidR="008160A4">
        <w:rPr>
          <w:rFonts w:ascii="Arial" w:hAnsi="Arial" w:cs="Arial"/>
        </w:rPr>
        <w:t xml:space="preserve">. </w:t>
      </w:r>
    </w:p>
    <w:p w14:paraId="62417D50" w14:textId="77777777" w:rsidR="001407F8" w:rsidRPr="001407F8" w:rsidRDefault="001407F8" w:rsidP="001407F8">
      <w:pPr>
        <w:shd w:val="clear" w:color="auto" w:fill="FFFFFF"/>
        <w:rPr>
          <w:rStyle w:val="Hyperlink"/>
        </w:rPr>
      </w:pPr>
    </w:p>
    <w:p w14:paraId="6306B76F" w14:textId="77777777" w:rsidR="003F446B" w:rsidRPr="002054EC" w:rsidRDefault="003F446B" w:rsidP="003F446B">
      <w:pPr>
        <w:pStyle w:val="ListParagraph"/>
        <w:numPr>
          <w:ilvl w:val="0"/>
          <w:numId w:val="3"/>
        </w:numPr>
        <w:spacing w:after="120" w:line="240" w:lineRule="auto"/>
        <w:jc w:val="both"/>
        <w:rPr>
          <w:rFonts w:ascii="Arial" w:hAnsi="Arial" w:cs="Arial"/>
          <w:b/>
          <w:lang w:val="en-GB"/>
        </w:rPr>
      </w:pPr>
      <w:r w:rsidRPr="002054EC">
        <w:rPr>
          <w:rFonts w:ascii="Arial" w:hAnsi="Arial" w:cs="Arial"/>
          <w:b/>
          <w:lang w:val="en-GB"/>
        </w:rPr>
        <w:t>Ethical Considerations</w:t>
      </w:r>
    </w:p>
    <w:p w14:paraId="13B81271" w14:textId="77777777" w:rsidR="003F446B" w:rsidRPr="00167DB8" w:rsidRDefault="003F446B" w:rsidP="00167DB8">
      <w:pPr>
        <w:jc w:val="both"/>
        <w:rPr>
          <w:rFonts w:ascii="Arial" w:hAnsi="Arial" w:cs="Arial"/>
          <w:lang w:val="en-GB"/>
        </w:rPr>
      </w:pPr>
      <w:r w:rsidRPr="002054EC">
        <w:rPr>
          <w:rFonts w:ascii="Arial" w:hAnsi="Arial" w:cs="Arial"/>
          <w:lang w:val="en-GB"/>
        </w:rPr>
        <w:t>Plan International is committed to ensuring that the rights of those participating in data collection or analysis are respected and protected, by Ethical Framework and our Child and Youth Safeguarding Policy. All bidders should include details in their proposal on how they will ensure ethics and child protection in the story, video and still photo collection process. Specifically, the bidder shall explain how appropriate, safe, non-discriminatory participation of all stakeholders will be ensured and how special attention will be paid to the needs of children, young people and other vulnerable groups. The consultant(s) shall also explain how confidentiality and anonymity of participants will be guaranteed</w:t>
      </w:r>
    </w:p>
    <w:p w14:paraId="29342F0E" w14:textId="4E630EF7" w:rsidR="003F446B" w:rsidRPr="00167DB8" w:rsidRDefault="003F446B" w:rsidP="00167DB8">
      <w:pPr>
        <w:jc w:val="both"/>
        <w:rPr>
          <w:rFonts w:ascii="Arial" w:hAnsi="Arial" w:cs="Arial"/>
          <w:lang w:val="en-GB"/>
        </w:rPr>
      </w:pPr>
      <w:r w:rsidRPr="00167DB8">
        <w:rPr>
          <w:rFonts w:ascii="Arial" w:hAnsi="Arial" w:cs="Arial"/>
          <w:lang w:val="en-GB"/>
        </w:rPr>
        <w:t>The consultant(s) should be aware that there will be nothing in this assignment which may be harmful for respondents regarding legal or medical ground. No one would be forced to provide information for the expected outputs/deliverables of this assignment. The objectives will be clearly explained to all the respondents of this assignment before gathering stories/data/photos/videos from them. The story, photos/video collectors will be abstained from collecting stories, videos and photos from those who will deny or show any kind of disinterest in providing information. Thus, verbal/written consent of the respondents should be taken before collecting stories, videos and photos.</w:t>
      </w:r>
    </w:p>
    <w:p w14:paraId="49420986" w14:textId="77777777" w:rsidR="00BE0343" w:rsidRPr="00167DB8" w:rsidRDefault="00BE0343" w:rsidP="00167DB8">
      <w:pPr>
        <w:jc w:val="both"/>
        <w:rPr>
          <w:rFonts w:ascii="Arial" w:hAnsi="Arial" w:cs="Arial"/>
          <w:lang w:val="en-GB"/>
        </w:rPr>
      </w:pPr>
    </w:p>
    <w:p w14:paraId="51FDE93A" w14:textId="77777777" w:rsidR="003F446B" w:rsidRPr="00BE0343" w:rsidRDefault="003F446B" w:rsidP="003F446B">
      <w:pPr>
        <w:pStyle w:val="ListParagraph"/>
        <w:numPr>
          <w:ilvl w:val="0"/>
          <w:numId w:val="3"/>
        </w:numPr>
        <w:spacing w:after="120" w:line="240" w:lineRule="auto"/>
        <w:jc w:val="both"/>
        <w:rPr>
          <w:rFonts w:ascii="Arial" w:hAnsi="Arial" w:cs="Arial"/>
          <w:b/>
          <w:lang w:val="en-GB"/>
        </w:rPr>
      </w:pPr>
      <w:r w:rsidRPr="002054EC">
        <w:rPr>
          <w:rFonts w:ascii="Arial" w:hAnsi="Arial" w:cs="Arial"/>
          <w:b/>
          <w:lang w:val="en-GB"/>
        </w:rPr>
        <w:t xml:space="preserve"> Bindings </w:t>
      </w:r>
    </w:p>
    <w:p w14:paraId="5221C0D5" w14:textId="057433D3" w:rsidR="003F446B" w:rsidRDefault="003F446B" w:rsidP="00167DB8">
      <w:pPr>
        <w:jc w:val="both"/>
        <w:rPr>
          <w:rFonts w:ascii="Arial" w:hAnsi="Arial" w:cs="Arial"/>
          <w:lang w:val="en-GB"/>
        </w:rPr>
      </w:pPr>
      <w:r w:rsidRPr="002054EC">
        <w:rPr>
          <w:rFonts w:ascii="Arial" w:hAnsi="Arial" w:cs="Arial"/>
          <w:lang w:val="en-GB"/>
        </w:rPr>
        <w:t>All stories, videos, photos, documents, papers, and data produced during this assignment shall be treated as Plan International Bangladesh’s property and restricted for public use. The contracted consultant team /consulting firm will submit all original stories, photos, videos, documents, materials, and relevant data to the country office of Plan International Bangladesh before receiving the final payment.</w:t>
      </w:r>
    </w:p>
    <w:p w14:paraId="55F4C678" w14:textId="77777777" w:rsidR="00BE0343" w:rsidRPr="00BE0343" w:rsidRDefault="00BE0343" w:rsidP="003F446B">
      <w:pPr>
        <w:spacing w:after="120"/>
        <w:jc w:val="both"/>
        <w:rPr>
          <w:rFonts w:ascii="Arial" w:eastAsia="Calibri" w:hAnsi="Arial" w:cs="Arial"/>
          <w:lang w:val="en-GB"/>
        </w:rPr>
      </w:pPr>
    </w:p>
    <w:p w14:paraId="73EF8391" w14:textId="77777777" w:rsidR="003F446B" w:rsidRPr="002054EC" w:rsidRDefault="003F446B" w:rsidP="003F446B">
      <w:pPr>
        <w:pStyle w:val="ListParagraph"/>
        <w:numPr>
          <w:ilvl w:val="0"/>
          <w:numId w:val="3"/>
        </w:numPr>
        <w:spacing w:after="120" w:line="240" w:lineRule="auto"/>
        <w:jc w:val="both"/>
        <w:rPr>
          <w:rFonts w:ascii="Arial" w:hAnsi="Arial" w:cs="Arial"/>
          <w:b/>
          <w:lang w:val="en-GB"/>
        </w:rPr>
      </w:pPr>
      <w:r w:rsidRPr="002054EC">
        <w:rPr>
          <w:rFonts w:ascii="Arial" w:hAnsi="Arial" w:cs="Arial"/>
          <w:b/>
          <w:lang w:val="en-GB"/>
        </w:rPr>
        <w:t>Negotiations</w:t>
      </w:r>
    </w:p>
    <w:p w14:paraId="34F96440" w14:textId="2E6944B7" w:rsidR="003F446B" w:rsidRDefault="003F446B" w:rsidP="003F446B">
      <w:pPr>
        <w:spacing w:after="120"/>
        <w:jc w:val="both"/>
        <w:rPr>
          <w:rFonts w:ascii="Arial" w:hAnsi="Arial" w:cs="Arial"/>
          <w:lang w:val="en-GB"/>
        </w:rPr>
      </w:pPr>
      <w:r w:rsidRPr="002054EC">
        <w:rPr>
          <w:rFonts w:ascii="Arial" w:hAnsi="Arial" w:cs="Arial"/>
          <w:lang w:val="en-GB"/>
        </w:rPr>
        <w:t xml:space="preserve">Once the proposal is evaluated, Plan International Bangladesh may enter into negotiation with one or more than one consultant team/consulting firm for final selection. If negotiations fail with one bidder, Plan International Bangladesh will invite another consultant team /consulting firm whose proposal was received and eligible for negotiation as a next choice. If none of the invited proposals led to an agreement fresh Requests for Proposals (bidding document) will be circulated. </w:t>
      </w:r>
    </w:p>
    <w:p w14:paraId="177DDBD4" w14:textId="77777777" w:rsidR="00167DB8" w:rsidRPr="002054EC" w:rsidRDefault="00167DB8" w:rsidP="003F446B">
      <w:pPr>
        <w:spacing w:after="120"/>
        <w:jc w:val="both"/>
        <w:rPr>
          <w:rFonts w:ascii="Arial" w:hAnsi="Arial" w:cs="Arial"/>
          <w:lang w:val="en-GB"/>
        </w:rPr>
      </w:pPr>
    </w:p>
    <w:p w14:paraId="5E87B13B" w14:textId="77777777" w:rsidR="003F446B" w:rsidRPr="002054EC" w:rsidRDefault="003F446B" w:rsidP="003F446B">
      <w:pPr>
        <w:pStyle w:val="ListParagraph"/>
        <w:numPr>
          <w:ilvl w:val="0"/>
          <w:numId w:val="3"/>
        </w:numPr>
        <w:spacing w:after="120" w:line="240" w:lineRule="auto"/>
        <w:jc w:val="both"/>
        <w:rPr>
          <w:rFonts w:ascii="Arial" w:hAnsi="Arial" w:cs="Arial"/>
          <w:b/>
          <w:lang w:val="en-GB"/>
        </w:rPr>
      </w:pPr>
      <w:r w:rsidRPr="002054EC">
        <w:rPr>
          <w:rFonts w:ascii="Arial" w:hAnsi="Arial" w:cs="Arial"/>
          <w:b/>
          <w:lang w:val="en-GB"/>
        </w:rPr>
        <w:t xml:space="preserve">Award of contract </w:t>
      </w:r>
    </w:p>
    <w:p w14:paraId="2335A9E9" w14:textId="4A7700B9" w:rsidR="003F446B" w:rsidRDefault="003F446B" w:rsidP="003F446B">
      <w:pPr>
        <w:spacing w:after="120"/>
        <w:jc w:val="both"/>
        <w:rPr>
          <w:rFonts w:ascii="Arial" w:hAnsi="Arial" w:cs="Arial"/>
          <w:lang w:val="en-GB"/>
        </w:rPr>
      </w:pPr>
      <w:r w:rsidRPr="002054EC">
        <w:rPr>
          <w:rFonts w:ascii="Arial" w:hAnsi="Arial" w:cs="Arial"/>
          <w:lang w:val="en-GB"/>
        </w:rPr>
        <w:t xml:space="preserve">The consultant team/consulting firm expected to commence the assignment within 2 days of signing contract. </w:t>
      </w:r>
    </w:p>
    <w:p w14:paraId="52638FE6" w14:textId="4DF9E4F6" w:rsidR="00BE0343" w:rsidRDefault="00BE0343" w:rsidP="003F446B">
      <w:pPr>
        <w:spacing w:after="120"/>
        <w:jc w:val="both"/>
        <w:rPr>
          <w:rFonts w:ascii="Arial" w:hAnsi="Arial" w:cs="Arial"/>
          <w:lang w:val="en-GB"/>
        </w:rPr>
      </w:pPr>
    </w:p>
    <w:p w14:paraId="06D19E8B" w14:textId="32BBE090" w:rsidR="001E513E" w:rsidRDefault="001E513E" w:rsidP="003F446B">
      <w:pPr>
        <w:spacing w:after="120"/>
        <w:jc w:val="both"/>
        <w:rPr>
          <w:rFonts w:ascii="Arial" w:hAnsi="Arial" w:cs="Arial"/>
          <w:lang w:val="en-GB"/>
        </w:rPr>
      </w:pPr>
    </w:p>
    <w:p w14:paraId="6CA2B247" w14:textId="77777777" w:rsidR="001E513E" w:rsidRPr="002054EC" w:rsidRDefault="001E513E" w:rsidP="003F446B">
      <w:pPr>
        <w:spacing w:after="120"/>
        <w:jc w:val="both"/>
        <w:rPr>
          <w:rFonts w:ascii="Arial" w:hAnsi="Arial" w:cs="Arial"/>
          <w:lang w:val="en-GB"/>
        </w:rPr>
      </w:pPr>
    </w:p>
    <w:p w14:paraId="5CC40751" w14:textId="77777777" w:rsidR="003F446B" w:rsidRPr="002054EC" w:rsidRDefault="003F446B" w:rsidP="003F446B">
      <w:pPr>
        <w:pStyle w:val="ListParagraph"/>
        <w:numPr>
          <w:ilvl w:val="0"/>
          <w:numId w:val="3"/>
        </w:numPr>
        <w:spacing w:after="120" w:line="240" w:lineRule="auto"/>
        <w:ind w:right="162"/>
        <w:jc w:val="both"/>
        <w:rPr>
          <w:rFonts w:ascii="Arial" w:eastAsia="Times New Roman" w:hAnsi="Arial" w:cs="Arial"/>
          <w:b/>
          <w:lang w:val="en-GB"/>
        </w:rPr>
      </w:pPr>
      <w:r w:rsidRPr="002054EC">
        <w:rPr>
          <w:rFonts w:ascii="Arial" w:eastAsia="Times New Roman" w:hAnsi="Arial" w:cs="Arial"/>
          <w:b/>
          <w:lang w:val="en-GB"/>
        </w:rPr>
        <w:lastRenderedPageBreak/>
        <w:t>Risk Management</w:t>
      </w:r>
    </w:p>
    <w:p w14:paraId="675986B0" w14:textId="77777777" w:rsidR="003F446B" w:rsidRPr="002054EC" w:rsidRDefault="003F446B" w:rsidP="003F446B">
      <w:pPr>
        <w:spacing w:after="120"/>
        <w:ind w:right="162"/>
        <w:jc w:val="both"/>
        <w:rPr>
          <w:rFonts w:ascii="Arial" w:eastAsia="Times New Roman" w:hAnsi="Arial" w:cs="Arial"/>
          <w:lang w:val="en-GB"/>
        </w:rPr>
      </w:pPr>
      <w:r w:rsidRPr="00167DB8">
        <w:rPr>
          <w:rFonts w:ascii="Arial" w:hAnsi="Arial" w:cs="Arial"/>
          <w:lang w:val="en-GB"/>
        </w:rPr>
        <w:t>The consultant team must take all reasonable measures to mitigate any potential risks to the</w:t>
      </w:r>
      <w:r w:rsidRPr="002054EC">
        <w:rPr>
          <w:rFonts w:ascii="Arial" w:eastAsia="Times New Roman" w:hAnsi="Arial" w:cs="Arial"/>
          <w:lang w:val="en-GB"/>
        </w:rPr>
        <w:t xml:space="preserve"> </w:t>
      </w:r>
      <w:r w:rsidRPr="00167DB8">
        <w:rPr>
          <w:rFonts w:ascii="Arial" w:hAnsi="Arial" w:cs="Arial"/>
          <w:lang w:val="en-GB"/>
        </w:rPr>
        <w:t>delivery of the required outputs of this assignment in time meeting the expected quality, and in the context of COVID-19.</w:t>
      </w:r>
      <w:r w:rsidRPr="002054EC">
        <w:rPr>
          <w:rFonts w:ascii="Arial" w:eastAsia="Times New Roman" w:hAnsi="Arial" w:cs="Arial"/>
          <w:lang w:val="en-GB"/>
        </w:rPr>
        <w:t xml:space="preserve"> </w:t>
      </w:r>
    </w:p>
    <w:p w14:paraId="70910D17" w14:textId="77777777" w:rsidR="003F446B" w:rsidRPr="002054EC" w:rsidRDefault="003F446B" w:rsidP="003F446B">
      <w:pPr>
        <w:jc w:val="both"/>
        <w:rPr>
          <w:rFonts w:ascii="Arial" w:eastAsia="Calibri" w:hAnsi="Arial" w:cs="Arial"/>
          <w:b/>
          <w:lang w:val="en-IN"/>
        </w:rPr>
      </w:pPr>
    </w:p>
    <w:p w14:paraId="07B00E90" w14:textId="77777777" w:rsidR="003F446B" w:rsidRPr="00167DB8" w:rsidRDefault="003F446B" w:rsidP="003F446B">
      <w:pPr>
        <w:pStyle w:val="ListParagraph"/>
        <w:numPr>
          <w:ilvl w:val="0"/>
          <w:numId w:val="3"/>
        </w:numPr>
        <w:spacing w:after="0" w:line="240" w:lineRule="auto"/>
        <w:jc w:val="both"/>
        <w:rPr>
          <w:rFonts w:ascii="Arial" w:eastAsiaTheme="minorHAnsi" w:hAnsi="Arial" w:cs="Arial"/>
          <w:lang w:val="en-GB"/>
        </w:rPr>
      </w:pPr>
      <w:r w:rsidRPr="002054EC">
        <w:rPr>
          <w:rFonts w:ascii="Arial" w:hAnsi="Arial" w:cs="Arial"/>
          <w:b/>
        </w:rPr>
        <w:t xml:space="preserve">Disclaimer: </w:t>
      </w:r>
      <w:r w:rsidRPr="00167DB8">
        <w:rPr>
          <w:rFonts w:ascii="Arial" w:eastAsiaTheme="minorHAnsi" w:hAnsi="Arial" w:cs="Arial"/>
          <w:lang w:val="en-GB"/>
        </w:rPr>
        <w:t>Plan International Bangladesh reserves the right to accept or reject any or all proposals without assigning any reason what so ever.</w:t>
      </w:r>
    </w:p>
    <w:p w14:paraId="082B70AD" w14:textId="77777777" w:rsidR="003F446B" w:rsidRPr="00167DB8" w:rsidRDefault="003F446B" w:rsidP="003F446B">
      <w:pPr>
        <w:autoSpaceDE w:val="0"/>
        <w:autoSpaceDN w:val="0"/>
        <w:jc w:val="both"/>
        <w:rPr>
          <w:rFonts w:ascii="Arial" w:hAnsi="Arial" w:cs="Arial"/>
          <w:lang w:val="en-GB"/>
        </w:rPr>
      </w:pPr>
    </w:p>
    <w:p w14:paraId="058E3F78" w14:textId="77777777" w:rsidR="003F446B" w:rsidRPr="00167DB8" w:rsidRDefault="003F446B" w:rsidP="003F446B">
      <w:pPr>
        <w:pStyle w:val="ListParagraph"/>
        <w:numPr>
          <w:ilvl w:val="0"/>
          <w:numId w:val="3"/>
        </w:numPr>
        <w:autoSpaceDE w:val="0"/>
        <w:autoSpaceDN w:val="0"/>
        <w:spacing w:after="0" w:line="240" w:lineRule="auto"/>
        <w:jc w:val="both"/>
        <w:rPr>
          <w:rFonts w:ascii="Arial" w:eastAsiaTheme="minorHAnsi" w:hAnsi="Arial" w:cs="Arial"/>
          <w:lang w:val="en-GB"/>
        </w:rPr>
      </w:pPr>
      <w:r w:rsidRPr="002054EC">
        <w:rPr>
          <w:rFonts w:ascii="Arial" w:hAnsi="Arial" w:cs="Arial"/>
          <w:b/>
          <w:bCs/>
        </w:rPr>
        <w:t>Gl</w:t>
      </w:r>
      <w:r w:rsidRPr="002054EC">
        <w:rPr>
          <w:rFonts w:ascii="Arial" w:hAnsi="Arial" w:cs="Arial"/>
          <w:b/>
          <w:bCs/>
          <w:spacing w:val="-1"/>
        </w:rPr>
        <w:t>oba</w:t>
      </w:r>
      <w:r w:rsidRPr="002054EC">
        <w:rPr>
          <w:rFonts w:ascii="Arial" w:hAnsi="Arial" w:cs="Arial"/>
          <w:b/>
          <w:bCs/>
        </w:rPr>
        <w:t>l</w:t>
      </w:r>
      <w:r w:rsidRPr="002054EC">
        <w:rPr>
          <w:rFonts w:ascii="Arial" w:hAnsi="Arial" w:cs="Arial"/>
          <w:b/>
          <w:bCs/>
          <w:spacing w:val="1"/>
        </w:rPr>
        <w:t xml:space="preserve"> P</w:t>
      </w:r>
      <w:r w:rsidRPr="002054EC">
        <w:rPr>
          <w:rFonts w:ascii="Arial" w:hAnsi="Arial" w:cs="Arial"/>
          <w:b/>
          <w:bCs/>
          <w:spacing w:val="-1"/>
        </w:rPr>
        <w:t>o</w:t>
      </w:r>
      <w:r w:rsidRPr="002054EC">
        <w:rPr>
          <w:rFonts w:ascii="Arial" w:hAnsi="Arial" w:cs="Arial"/>
          <w:b/>
          <w:bCs/>
          <w:spacing w:val="-2"/>
        </w:rPr>
        <w:t>l</w:t>
      </w:r>
      <w:r w:rsidRPr="002054EC">
        <w:rPr>
          <w:rFonts w:ascii="Arial" w:hAnsi="Arial" w:cs="Arial"/>
          <w:b/>
          <w:bCs/>
        </w:rPr>
        <w:t>i</w:t>
      </w:r>
      <w:r w:rsidRPr="002054EC">
        <w:rPr>
          <w:rFonts w:ascii="Arial" w:hAnsi="Arial" w:cs="Arial"/>
          <w:b/>
          <w:bCs/>
          <w:spacing w:val="1"/>
        </w:rPr>
        <w:t>c</w:t>
      </w:r>
      <w:r w:rsidRPr="002054EC">
        <w:rPr>
          <w:rFonts w:ascii="Arial" w:hAnsi="Arial" w:cs="Arial"/>
          <w:b/>
          <w:bCs/>
        </w:rPr>
        <w:t xml:space="preserve">y </w:t>
      </w:r>
      <w:r w:rsidRPr="002054EC">
        <w:rPr>
          <w:rFonts w:ascii="Arial" w:hAnsi="Arial" w:cs="Arial"/>
          <w:b/>
          <w:bCs/>
          <w:spacing w:val="-1"/>
        </w:rPr>
        <w:t>o</w:t>
      </w:r>
      <w:r w:rsidRPr="002054EC">
        <w:rPr>
          <w:rFonts w:ascii="Arial" w:hAnsi="Arial" w:cs="Arial"/>
          <w:b/>
          <w:bCs/>
        </w:rPr>
        <w:t>n</w:t>
      </w:r>
      <w:r w:rsidRPr="002054EC">
        <w:rPr>
          <w:rFonts w:ascii="Arial" w:hAnsi="Arial" w:cs="Arial"/>
          <w:b/>
          <w:bCs/>
          <w:spacing w:val="-1"/>
        </w:rPr>
        <w:t xml:space="preserve"> </w:t>
      </w:r>
      <w:r w:rsidRPr="002054EC">
        <w:rPr>
          <w:rFonts w:ascii="Arial" w:hAnsi="Arial" w:cs="Arial"/>
          <w:b/>
          <w:bCs/>
          <w:spacing w:val="1"/>
        </w:rPr>
        <w:t>S</w:t>
      </w:r>
      <w:r w:rsidRPr="002054EC">
        <w:rPr>
          <w:rFonts w:ascii="Arial" w:hAnsi="Arial" w:cs="Arial"/>
          <w:b/>
          <w:bCs/>
          <w:spacing w:val="-3"/>
        </w:rPr>
        <w:t>a</w:t>
      </w:r>
      <w:r w:rsidRPr="002054EC">
        <w:rPr>
          <w:rFonts w:ascii="Arial" w:hAnsi="Arial" w:cs="Arial"/>
          <w:b/>
          <w:bCs/>
          <w:spacing w:val="1"/>
        </w:rPr>
        <w:t>f</w:t>
      </w:r>
      <w:r w:rsidRPr="002054EC">
        <w:rPr>
          <w:rFonts w:ascii="Arial" w:hAnsi="Arial" w:cs="Arial"/>
          <w:b/>
          <w:bCs/>
          <w:spacing w:val="-1"/>
        </w:rPr>
        <w:t>eguard</w:t>
      </w:r>
      <w:r w:rsidRPr="002054EC">
        <w:rPr>
          <w:rFonts w:ascii="Arial" w:hAnsi="Arial" w:cs="Arial"/>
          <w:b/>
          <w:bCs/>
        </w:rPr>
        <w:t xml:space="preserve">ing </w:t>
      </w:r>
      <w:r w:rsidRPr="002054EC">
        <w:rPr>
          <w:rFonts w:ascii="Arial" w:hAnsi="Arial" w:cs="Arial"/>
          <w:b/>
          <w:bCs/>
          <w:spacing w:val="-1"/>
        </w:rPr>
        <w:t>Ch</w:t>
      </w:r>
      <w:r w:rsidRPr="002054EC">
        <w:rPr>
          <w:rFonts w:ascii="Arial" w:hAnsi="Arial" w:cs="Arial"/>
          <w:b/>
          <w:bCs/>
        </w:rPr>
        <w:t>il</w:t>
      </w:r>
      <w:r w:rsidRPr="002054EC">
        <w:rPr>
          <w:rFonts w:ascii="Arial" w:hAnsi="Arial" w:cs="Arial"/>
          <w:b/>
          <w:bCs/>
          <w:spacing w:val="-1"/>
        </w:rPr>
        <w:t>dre</w:t>
      </w:r>
      <w:r w:rsidRPr="002054EC">
        <w:rPr>
          <w:rFonts w:ascii="Arial" w:hAnsi="Arial" w:cs="Arial"/>
          <w:b/>
          <w:bCs/>
        </w:rPr>
        <w:t>n</w:t>
      </w:r>
      <w:r w:rsidRPr="002054EC">
        <w:rPr>
          <w:rFonts w:ascii="Arial" w:hAnsi="Arial" w:cs="Arial"/>
          <w:b/>
          <w:bCs/>
          <w:spacing w:val="2"/>
        </w:rPr>
        <w:t xml:space="preserve"> </w:t>
      </w:r>
      <w:r w:rsidRPr="002054EC">
        <w:rPr>
          <w:rFonts w:ascii="Arial" w:hAnsi="Arial" w:cs="Arial"/>
          <w:b/>
          <w:bCs/>
          <w:spacing w:val="-1"/>
        </w:rPr>
        <w:t>an</w:t>
      </w:r>
      <w:r w:rsidRPr="002054EC">
        <w:rPr>
          <w:rFonts w:ascii="Arial" w:hAnsi="Arial" w:cs="Arial"/>
          <w:b/>
          <w:bCs/>
        </w:rPr>
        <w:t xml:space="preserve">d </w:t>
      </w:r>
      <w:r w:rsidRPr="002054EC">
        <w:rPr>
          <w:rFonts w:ascii="Arial" w:hAnsi="Arial" w:cs="Arial"/>
          <w:b/>
          <w:bCs/>
          <w:spacing w:val="1"/>
        </w:rPr>
        <w:t>Y</w:t>
      </w:r>
      <w:r w:rsidRPr="002054EC">
        <w:rPr>
          <w:rFonts w:ascii="Arial" w:hAnsi="Arial" w:cs="Arial"/>
          <w:b/>
          <w:bCs/>
          <w:spacing w:val="-1"/>
        </w:rPr>
        <w:t>oun</w:t>
      </w:r>
      <w:r w:rsidRPr="002054EC">
        <w:rPr>
          <w:rFonts w:ascii="Arial" w:hAnsi="Arial" w:cs="Arial"/>
          <w:b/>
          <w:bCs/>
        </w:rPr>
        <w:t>g</w:t>
      </w:r>
      <w:r w:rsidRPr="002054EC">
        <w:rPr>
          <w:rFonts w:ascii="Arial" w:hAnsi="Arial" w:cs="Arial"/>
          <w:b/>
          <w:bCs/>
          <w:spacing w:val="-2"/>
        </w:rPr>
        <w:t xml:space="preserve"> </w:t>
      </w:r>
      <w:r w:rsidRPr="002054EC">
        <w:rPr>
          <w:rFonts w:ascii="Arial" w:hAnsi="Arial" w:cs="Arial"/>
          <w:b/>
          <w:bCs/>
          <w:spacing w:val="1"/>
        </w:rPr>
        <w:t>P</w:t>
      </w:r>
      <w:r w:rsidRPr="002054EC">
        <w:rPr>
          <w:rFonts w:ascii="Arial" w:hAnsi="Arial" w:cs="Arial"/>
          <w:b/>
          <w:bCs/>
          <w:spacing w:val="-1"/>
        </w:rPr>
        <w:t>eop</w:t>
      </w:r>
      <w:r w:rsidRPr="002054EC">
        <w:rPr>
          <w:rFonts w:ascii="Arial" w:hAnsi="Arial" w:cs="Arial"/>
          <w:b/>
          <w:bCs/>
        </w:rPr>
        <w:t>le:</w:t>
      </w:r>
      <w:r w:rsidRPr="002054EC">
        <w:rPr>
          <w:rFonts w:ascii="Arial" w:hAnsi="Arial" w:cs="Arial"/>
        </w:rPr>
        <w:t xml:space="preserve"> </w:t>
      </w:r>
      <w:r w:rsidRPr="00167DB8">
        <w:rPr>
          <w:rFonts w:ascii="Arial" w:eastAsiaTheme="minorHAnsi" w:hAnsi="Arial" w:cs="Arial"/>
          <w:lang w:val="en-GB"/>
        </w:rPr>
        <w:t>The firm/individual shall comply with the Child Protection Policy of Plan International Bangladesh. Any violation /deviation in complying with Plan’s child protection policy will not only result-in termination of the agreement but also Plan will initiate appropriate action in order to make good the damages/losses caused due to non-compliance of Plan’s Child Protection Policy.</w:t>
      </w:r>
    </w:p>
    <w:p w14:paraId="3D258EEC" w14:textId="77777777" w:rsidR="003F446B" w:rsidRPr="002054EC" w:rsidRDefault="003F446B" w:rsidP="003F446B">
      <w:pPr>
        <w:autoSpaceDE w:val="0"/>
        <w:autoSpaceDN w:val="0"/>
        <w:jc w:val="both"/>
        <w:rPr>
          <w:rFonts w:ascii="Arial" w:hAnsi="Arial" w:cs="Arial"/>
        </w:rPr>
      </w:pPr>
    </w:p>
    <w:p w14:paraId="64E8D3A4" w14:textId="77777777" w:rsidR="003F446B" w:rsidRPr="00167DB8" w:rsidRDefault="003F446B" w:rsidP="003F446B">
      <w:pPr>
        <w:pStyle w:val="ListParagraph"/>
        <w:numPr>
          <w:ilvl w:val="0"/>
          <w:numId w:val="3"/>
        </w:numPr>
        <w:spacing w:after="0" w:line="240" w:lineRule="auto"/>
        <w:jc w:val="both"/>
        <w:rPr>
          <w:rFonts w:ascii="Arial" w:eastAsiaTheme="minorHAnsi" w:hAnsi="Arial" w:cs="Arial"/>
          <w:lang w:val="en-GB"/>
        </w:rPr>
      </w:pPr>
      <w:r w:rsidRPr="002054EC">
        <w:rPr>
          <w:rFonts w:ascii="Arial" w:hAnsi="Arial" w:cs="Arial"/>
          <w:b/>
          <w:bCs/>
        </w:rPr>
        <w:t>N</w:t>
      </w:r>
      <w:r w:rsidRPr="002054EC">
        <w:rPr>
          <w:rFonts w:ascii="Arial" w:hAnsi="Arial" w:cs="Arial"/>
          <w:b/>
          <w:bCs/>
          <w:spacing w:val="2"/>
        </w:rPr>
        <w:t>o</w:t>
      </w:r>
      <w:r w:rsidRPr="002054EC">
        <w:rPr>
          <w:rFonts w:ascii="Arial" w:hAnsi="Arial" w:cs="Arial"/>
          <w:b/>
          <w:bCs/>
        </w:rPr>
        <w:t>n</w:t>
      </w:r>
      <w:r w:rsidRPr="002054EC">
        <w:rPr>
          <w:rFonts w:ascii="Arial" w:hAnsi="Arial" w:cs="Arial"/>
          <w:b/>
          <w:bCs/>
          <w:spacing w:val="1"/>
        </w:rPr>
        <w:t>-</w:t>
      </w:r>
      <w:r w:rsidRPr="002054EC">
        <w:rPr>
          <w:rFonts w:ascii="Arial" w:hAnsi="Arial" w:cs="Arial"/>
          <w:b/>
          <w:bCs/>
          <w:spacing w:val="-1"/>
        </w:rPr>
        <w:t>S</w:t>
      </w:r>
      <w:r w:rsidRPr="002054EC">
        <w:rPr>
          <w:rFonts w:ascii="Arial" w:hAnsi="Arial" w:cs="Arial"/>
          <w:b/>
          <w:bCs/>
          <w:spacing w:val="2"/>
        </w:rPr>
        <w:t>t</w:t>
      </w:r>
      <w:r w:rsidRPr="002054EC">
        <w:rPr>
          <w:rFonts w:ascii="Arial" w:hAnsi="Arial" w:cs="Arial"/>
          <w:b/>
          <w:bCs/>
        </w:rPr>
        <w:t>a</w:t>
      </w:r>
      <w:r w:rsidRPr="002054EC">
        <w:rPr>
          <w:rFonts w:ascii="Arial" w:hAnsi="Arial" w:cs="Arial"/>
          <w:b/>
          <w:bCs/>
          <w:spacing w:val="2"/>
        </w:rPr>
        <w:t>f</w:t>
      </w:r>
      <w:r w:rsidRPr="002054EC">
        <w:rPr>
          <w:rFonts w:ascii="Arial" w:hAnsi="Arial" w:cs="Arial"/>
          <w:b/>
          <w:bCs/>
        </w:rPr>
        <w:t>f</w:t>
      </w:r>
      <w:r w:rsidRPr="002054EC">
        <w:rPr>
          <w:rFonts w:ascii="Arial" w:hAnsi="Arial" w:cs="Arial"/>
          <w:b/>
          <w:bCs/>
          <w:spacing w:val="-6"/>
        </w:rPr>
        <w:t xml:space="preserve"> </w:t>
      </w:r>
      <w:r w:rsidRPr="002054EC">
        <w:rPr>
          <w:rFonts w:ascii="Arial" w:hAnsi="Arial" w:cs="Arial"/>
          <w:b/>
          <w:bCs/>
        </w:rPr>
        <w:t>e</w:t>
      </w:r>
      <w:r w:rsidRPr="002054EC">
        <w:rPr>
          <w:rFonts w:ascii="Arial" w:hAnsi="Arial" w:cs="Arial"/>
          <w:b/>
          <w:bCs/>
          <w:spacing w:val="-1"/>
        </w:rPr>
        <w:t>n</w:t>
      </w:r>
      <w:r w:rsidRPr="002054EC">
        <w:rPr>
          <w:rFonts w:ascii="Arial" w:hAnsi="Arial" w:cs="Arial"/>
          <w:b/>
          <w:bCs/>
        </w:rPr>
        <w:t>g</w:t>
      </w:r>
      <w:r w:rsidRPr="002054EC">
        <w:rPr>
          <w:rFonts w:ascii="Arial" w:hAnsi="Arial" w:cs="Arial"/>
          <w:b/>
          <w:bCs/>
          <w:spacing w:val="-1"/>
        </w:rPr>
        <w:t>a</w:t>
      </w:r>
      <w:r w:rsidRPr="002054EC">
        <w:rPr>
          <w:rFonts w:ascii="Arial" w:hAnsi="Arial" w:cs="Arial"/>
          <w:b/>
          <w:bCs/>
        </w:rPr>
        <w:t>g</w:t>
      </w:r>
      <w:r w:rsidRPr="002054EC">
        <w:rPr>
          <w:rFonts w:ascii="Arial" w:hAnsi="Arial" w:cs="Arial"/>
          <w:b/>
          <w:bCs/>
          <w:spacing w:val="-1"/>
        </w:rPr>
        <w:t>e</w:t>
      </w:r>
      <w:r w:rsidRPr="002054EC">
        <w:rPr>
          <w:rFonts w:ascii="Arial" w:hAnsi="Arial" w:cs="Arial"/>
          <w:b/>
          <w:bCs/>
        </w:rPr>
        <w:t>d</w:t>
      </w:r>
      <w:r w:rsidRPr="002054EC">
        <w:rPr>
          <w:rFonts w:ascii="Arial" w:hAnsi="Arial" w:cs="Arial"/>
          <w:b/>
          <w:bCs/>
          <w:spacing w:val="-6"/>
        </w:rPr>
        <w:t xml:space="preserve"> </w:t>
      </w:r>
      <w:r w:rsidRPr="002054EC">
        <w:rPr>
          <w:rFonts w:ascii="Arial" w:hAnsi="Arial" w:cs="Arial"/>
          <w:b/>
          <w:bCs/>
          <w:spacing w:val="4"/>
        </w:rPr>
        <w:t>b</w:t>
      </w:r>
      <w:r w:rsidRPr="002054EC">
        <w:rPr>
          <w:rFonts w:ascii="Arial" w:hAnsi="Arial" w:cs="Arial"/>
          <w:b/>
          <w:bCs/>
        </w:rPr>
        <w:t>y</w:t>
      </w:r>
      <w:r w:rsidRPr="002054EC">
        <w:rPr>
          <w:rFonts w:ascii="Arial" w:hAnsi="Arial" w:cs="Arial"/>
          <w:b/>
          <w:bCs/>
          <w:spacing w:val="-6"/>
        </w:rPr>
        <w:t xml:space="preserve"> </w:t>
      </w:r>
      <w:r w:rsidRPr="002054EC">
        <w:rPr>
          <w:rFonts w:ascii="Arial" w:hAnsi="Arial" w:cs="Arial"/>
          <w:b/>
          <w:bCs/>
          <w:spacing w:val="1"/>
        </w:rPr>
        <w:t>P</w:t>
      </w:r>
      <w:r w:rsidRPr="002054EC">
        <w:rPr>
          <w:rFonts w:ascii="Arial" w:hAnsi="Arial" w:cs="Arial"/>
          <w:b/>
          <w:bCs/>
          <w:spacing w:val="-1"/>
        </w:rPr>
        <w:t>l</w:t>
      </w:r>
      <w:r w:rsidRPr="002054EC">
        <w:rPr>
          <w:rFonts w:ascii="Arial" w:hAnsi="Arial" w:cs="Arial"/>
          <w:b/>
          <w:bCs/>
        </w:rPr>
        <w:t>an</w:t>
      </w:r>
      <w:r w:rsidRPr="002054EC">
        <w:rPr>
          <w:rFonts w:ascii="Arial" w:hAnsi="Arial" w:cs="Arial"/>
          <w:b/>
          <w:bCs/>
          <w:spacing w:val="-3"/>
        </w:rPr>
        <w:t xml:space="preserve"> </w:t>
      </w:r>
      <w:r w:rsidRPr="002054EC">
        <w:rPr>
          <w:rFonts w:ascii="Arial" w:hAnsi="Arial" w:cs="Arial"/>
          <w:b/>
          <w:bCs/>
        </w:rPr>
        <w:t>In</w:t>
      </w:r>
      <w:r w:rsidRPr="002054EC">
        <w:rPr>
          <w:rFonts w:ascii="Arial" w:hAnsi="Arial" w:cs="Arial"/>
          <w:b/>
          <w:bCs/>
          <w:spacing w:val="-1"/>
        </w:rPr>
        <w:t>t</w:t>
      </w:r>
      <w:r w:rsidRPr="002054EC">
        <w:rPr>
          <w:rFonts w:ascii="Arial" w:hAnsi="Arial" w:cs="Arial"/>
          <w:b/>
          <w:bCs/>
        </w:rPr>
        <w:t>er</w:t>
      </w:r>
      <w:r w:rsidRPr="002054EC">
        <w:rPr>
          <w:rFonts w:ascii="Arial" w:hAnsi="Arial" w:cs="Arial"/>
          <w:b/>
          <w:bCs/>
          <w:spacing w:val="2"/>
        </w:rPr>
        <w:t>n</w:t>
      </w:r>
      <w:r w:rsidRPr="002054EC">
        <w:rPr>
          <w:rFonts w:ascii="Arial" w:hAnsi="Arial" w:cs="Arial"/>
          <w:b/>
          <w:bCs/>
        </w:rPr>
        <w:t>at</w:t>
      </w:r>
      <w:r w:rsidRPr="002054EC">
        <w:rPr>
          <w:rFonts w:ascii="Arial" w:hAnsi="Arial" w:cs="Arial"/>
          <w:b/>
          <w:bCs/>
          <w:spacing w:val="1"/>
        </w:rPr>
        <w:t>i</w:t>
      </w:r>
      <w:r w:rsidRPr="002054EC">
        <w:rPr>
          <w:rFonts w:ascii="Arial" w:hAnsi="Arial" w:cs="Arial"/>
          <w:b/>
          <w:bCs/>
        </w:rPr>
        <w:t>o</w:t>
      </w:r>
      <w:r w:rsidRPr="002054EC">
        <w:rPr>
          <w:rFonts w:ascii="Arial" w:hAnsi="Arial" w:cs="Arial"/>
          <w:b/>
          <w:bCs/>
          <w:spacing w:val="1"/>
        </w:rPr>
        <w:t>n</w:t>
      </w:r>
      <w:r w:rsidRPr="002054EC">
        <w:rPr>
          <w:rFonts w:ascii="Arial" w:hAnsi="Arial" w:cs="Arial"/>
          <w:b/>
          <w:bCs/>
        </w:rPr>
        <w:t>al</w:t>
      </w:r>
      <w:r w:rsidRPr="002054EC">
        <w:rPr>
          <w:rFonts w:ascii="Arial" w:hAnsi="Arial" w:cs="Arial"/>
          <w:b/>
          <w:bCs/>
          <w:spacing w:val="-13"/>
        </w:rPr>
        <w:t xml:space="preserve"> </w:t>
      </w:r>
      <w:r w:rsidRPr="002054EC">
        <w:rPr>
          <w:rFonts w:ascii="Arial" w:hAnsi="Arial" w:cs="Arial"/>
          <w:b/>
          <w:bCs/>
          <w:spacing w:val="2"/>
        </w:rPr>
        <w:t>I</w:t>
      </w:r>
      <w:r w:rsidRPr="002054EC">
        <w:rPr>
          <w:rFonts w:ascii="Arial" w:hAnsi="Arial" w:cs="Arial"/>
          <w:b/>
          <w:bCs/>
        </w:rPr>
        <w:t>n</w:t>
      </w:r>
      <w:r w:rsidRPr="002054EC">
        <w:rPr>
          <w:rFonts w:ascii="Arial" w:hAnsi="Arial" w:cs="Arial"/>
          <w:b/>
          <w:bCs/>
          <w:spacing w:val="1"/>
        </w:rPr>
        <w:t>c.</w:t>
      </w:r>
      <w:r w:rsidRPr="002054EC">
        <w:rPr>
          <w:rFonts w:ascii="Arial" w:hAnsi="Arial" w:cs="Arial"/>
          <w:b/>
          <w:bCs/>
        </w:rPr>
        <w:t xml:space="preserve"> (PII) Code of Conduct:</w:t>
      </w:r>
      <w:r w:rsidRPr="002054EC">
        <w:rPr>
          <w:rFonts w:ascii="Arial" w:hAnsi="Arial" w:cs="Arial"/>
        </w:rPr>
        <w:t xml:space="preserve"> </w:t>
      </w:r>
      <w:r w:rsidRPr="00167DB8">
        <w:rPr>
          <w:rFonts w:ascii="Arial" w:eastAsiaTheme="minorHAnsi" w:hAnsi="Arial" w:cs="Arial"/>
          <w:lang w:val="en-GB"/>
        </w:rPr>
        <w:t>The firm/individual shall comply with the Non-Staff engaged by Plan International Inc. (PII) Code of Conduct of Plan International Bangladesh. Any violation /deviation in complying with Plan’s Non-Staff engaged by Plan International Inc. (PII) Code of Conduct will result-in termination of the agreement.</w:t>
      </w:r>
    </w:p>
    <w:p w14:paraId="530C2799" w14:textId="77777777" w:rsidR="003F446B" w:rsidRPr="00167DB8" w:rsidRDefault="003F446B" w:rsidP="003F446B">
      <w:pPr>
        <w:jc w:val="both"/>
        <w:rPr>
          <w:rFonts w:ascii="Arial" w:hAnsi="Arial" w:cs="Arial"/>
          <w:lang w:val="en-GB"/>
        </w:rPr>
      </w:pPr>
    </w:p>
    <w:p w14:paraId="1457FD70" w14:textId="50944A76" w:rsidR="003F446B" w:rsidRPr="00167DB8" w:rsidRDefault="003F446B" w:rsidP="003F446B">
      <w:pPr>
        <w:pStyle w:val="ListParagraph"/>
        <w:numPr>
          <w:ilvl w:val="0"/>
          <w:numId w:val="3"/>
        </w:numPr>
        <w:spacing w:after="0" w:line="240" w:lineRule="auto"/>
        <w:jc w:val="both"/>
        <w:rPr>
          <w:rFonts w:ascii="Arial" w:eastAsiaTheme="minorHAnsi" w:hAnsi="Arial" w:cs="Arial"/>
          <w:lang w:val="en-GB"/>
        </w:rPr>
      </w:pPr>
      <w:r w:rsidRPr="002054EC">
        <w:rPr>
          <w:rFonts w:ascii="Arial" w:hAnsi="Arial" w:cs="Arial"/>
          <w:b/>
          <w:bCs/>
        </w:rPr>
        <w:t>Anti-Fraud, Anti-Bribery, and Corruption:</w:t>
      </w:r>
      <w:r w:rsidRPr="002054EC">
        <w:rPr>
          <w:rFonts w:ascii="Arial" w:hAnsi="Arial" w:cs="Arial"/>
        </w:rPr>
        <w:t xml:space="preserve"> </w:t>
      </w:r>
      <w:r w:rsidRPr="00167DB8">
        <w:rPr>
          <w:rFonts w:ascii="Arial" w:eastAsiaTheme="minorHAnsi" w:hAnsi="Arial" w:cs="Arial"/>
          <w:lang w:val="en-GB"/>
        </w:rPr>
        <w:t>The firm/individual shall comply with the Anti-Fraud, Anti-Bribery, and Corruption of Plan International Bangladesh. Any violation /deviation in complying with Plan’s Anti-Fraud, Anti-Bribery, and Corruption policy will result-in termination of the agreement.</w:t>
      </w:r>
    </w:p>
    <w:p w14:paraId="755F5251" w14:textId="77777777" w:rsidR="00BE0343" w:rsidRPr="00167DB8" w:rsidRDefault="00BE0343" w:rsidP="00167DB8">
      <w:pPr>
        <w:pStyle w:val="ListParagraph"/>
        <w:spacing w:after="0" w:line="240" w:lineRule="auto"/>
        <w:ind w:left="360"/>
        <w:jc w:val="both"/>
        <w:rPr>
          <w:rFonts w:ascii="Arial" w:eastAsiaTheme="minorHAnsi" w:hAnsi="Arial" w:cs="Arial"/>
          <w:lang w:val="en-GB"/>
        </w:rPr>
      </w:pPr>
    </w:p>
    <w:p w14:paraId="70964F55" w14:textId="48EA4646" w:rsidR="001E513E" w:rsidRDefault="00537756" w:rsidP="00BE0343">
      <w:pPr>
        <w:jc w:val="both"/>
        <w:rPr>
          <w:rFonts w:ascii="Arial" w:hAnsi="Arial" w:cs="Arial"/>
        </w:rPr>
      </w:pPr>
      <w:bookmarkStart w:id="1" w:name="_GoBack"/>
      <w:bookmarkEnd w:id="1"/>
      <w:r>
        <w:rPr>
          <w:rFonts w:ascii="Arial" w:hAnsi="Arial" w:cs="Arial"/>
        </w:rPr>
        <w:t>========================================x=================================</w:t>
      </w:r>
    </w:p>
    <w:p w14:paraId="1219E69F" w14:textId="06B11E75" w:rsidR="001E513E" w:rsidRDefault="001E513E" w:rsidP="00BE0343">
      <w:pPr>
        <w:jc w:val="both"/>
        <w:rPr>
          <w:rFonts w:ascii="Arial" w:hAnsi="Arial" w:cs="Arial"/>
        </w:rPr>
      </w:pPr>
    </w:p>
    <w:p w14:paraId="53EA26ED" w14:textId="77777777" w:rsidR="001E513E" w:rsidRDefault="001E513E" w:rsidP="00BE0343">
      <w:pPr>
        <w:jc w:val="both"/>
        <w:rPr>
          <w:rFonts w:ascii="Arial" w:hAnsi="Arial" w:cs="Arial"/>
        </w:rPr>
      </w:pPr>
    </w:p>
    <w:p w14:paraId="42E1AE81" w14:textId="77777777" w:rsidR="00BE0343" w:rsidRPr="00BE0343" w:rsidRDefault="00BE0343" w:rsidP="00BE0343">
      <w:pPr>
        <w:jc w:val="both"/>
        <w:rPr>
          <w:rFonts w:ascii="Arial" w:hAnsi="Arial" w:cs="Arial"/>
        </w:rPr>
      </w:pPr>
    </w:p>
    <w:p w14:paraId="0EA277E6" w14:textId="77777777" w:rsidR="003F446B" w:rsidRPr="002054EC" w:rsidRDefault="003F446B" w:rsidP="003F446B">
      <w:pPr>
        <w:spacing w:after="160" w:line="252" w:lineRule="auto"/>
        <w:ind w:left="360"/>
        <w:rPr>
          <w:rFonts w:ascii="Arial" w:eastAsia="Times New Roman" w:hAnsi="Arial" w:cs="Arial"/>
        </w:rPr>
      </w:pPr>
    </w:p>
    <w:tbl>
      <w:tblPr>
        <w:tblStyle w:val="TableGrid"/>
        <w:tblW w:w="9090"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0"/>
        <w:gridCol w:w="4860"/>
      </w:tblGrid>
      <w:tr w:rsidR="00640243" w:rsidRPr="004B614C" w14:paraId="6D8D2135" w14:textId="77777777" w:rsidTr="00640243">
        <w:tc>
          <w:tcPr>
            <w:tcW w:w="4230" w:type="dxa"/>
          </w:tcPr>
          <w:p w14:paraId="758AC934" w14:textId="27A25552" w:rsidR="00640243" w:rsidRPr="00613CB1" w:rsidRDefault="00640243" w:rsidP="007C6390">
            <w:pPr>
              <w:widowControl w:val="0"/>
              <w:rPr>
                <w:rFonts w:ascii="Arial" w:hAnsi="Arial" w:cs="Arial"/>
                <w:b/>
                <w:bCs/>
              </w:rPr>
            </w:pPr>
          </w:p>
        </w:tc>
        <w:tc>
          <w:tcPr>
            <w:tcW w:w="4860" w:type="dxa"/>
          </w:tcPr>
          <w:p w14:paraId="6855C97F" w14:textId="389E2FF3" w:rsidR="00640243" w:rsidRPr="004B614C" w:rsidRDefault="00640243" w:rsidP="007C6390">
            <w:pPr>
              <w:widowControl w:val="0"/>
              <w:rPr>
                <w:rFonts w:ascii="Arial" w:hAnsi="Arial" w:cs="Arial"/>
                <w:b/>
                <w:bCs/>
              </w:rPr>
            </w:pPr>
          </w:p>
        </w:tc>
      </w:tr>
      <w:tr w:rsidR="00640243" w:rsidRPr="004B614C" w14:paraId="394A79CC" w14:textId="77777777" w:rsidTr="00640243">
        <w:trPr>
          <w:trHeight w:val="1160"/>
        </w:trPr>
        <w:tc>
          <w:tcPr>
            <w:tcW w:w="4230" w:type="dxa"/>
          </w:tcPr>
          <w:p w14:paraId="5A3FE41D" w14:textId="70B16B6E" w:rsidR="00640243" w:rsidRPr="004B614C" w:rsidRDefault="00640243" w:rsidP="007C6390">
            <w:pPr>
              <w:widowControl w:val="0"/>
              <w:rPr>
                <w:rFonts w:ascii="Arial" w:hAnsi="Arial" w:cs="Arial"/>
                <w:b/>
                <w:bCs/>
              </w:rPr>
            </w:pPr>
          </w:p>
        </w:tc>
        <w:tc>
          <w:tcPr>
            <w:tcW w:w="4860" w:type="dxa"/>
          </w:tcPr>
          <w:p w14:paraId="601F2219" w14:textId="68ADDAD7" w:rsidR="00640243" w:rsidRPr="004B614C" w:rsidRDefault="00640243" w:rsidP="007C6390">
            <w:pPr>
              <w:widowControl w:val="0"/>
              <w:rPr>
                <w:rFonts w:ascii="Arial" w:hAnsi="Arial" w:cs="Arial"/>
                <w:b/>
                <w:bCs/>
              </w:rPr>
            </w:pPr>
          </w:p>
        </w:tc>
      </w:tr>
    </w:tbl>
    <w:p w14:paraId="09DE6D9A" w14:textId="77777777" w:rsidR="00231D77" w:rsidRPr="002054EC" w:rsidRDefault="00231D77" w:rsidP="00D77283">
      <w:pPr>
        <w:spacing w:after="120"/>
        <w:jc w:val="both"/>
        <w:rPr>
          <w:rFonts w:ascii="Arial" w:hAnsi="Arial" w:cs="Arial"/>
          <w:b/>
          <w:lang w:val="en-GB"/>
        </w:rPr>
      </w:pPr>
    </w:p>
    <w:p w14:paraId="351F6584" w14:textId="77777777" w:rsidR="00231D77" w:rsidRPr="002054EC" w:rsidRDefault="00231D77" w:rsidP="00231D77">
      <w:pPr>
        <w:pStyle w:val="NoSpacing"/>
        <w:spacing w:line="276" w:lineRule="auto"/>
        <w:jc w:val="both"/>
        <w:rPr>
          <w:rFonts w:ascii="Arial" w:hAnsi="Arial" w:cs="Arial"/>
          <w:sz w:val="22"/>
          <w:szCs w:val="22"/>
        </w:rPr>
      </w:pPr>
    </w:p>
    <w:p w14:paraId="1086581E" w14:textId="77777777" w:rsidR="000650F3" w:rsidRPr="002054EC" w:rsidRDefault="000650F3">
      <w:pPr>
        <w:rPr>
          <w:rFonts w:ascii="Arial" w:hAnsi="Arial" w:cs="Arial"/>
        </w:rPr>
      </w:pPr>
    </w:p>
    <w:p w14:paraId="3B8B3CFB" w14:textId="77777777" w:rsidR="004E1E52" w:rsidRPr="004E1E52" w:rsidRDefault="004E1E52">
      <w:pPr>
        <w:rPr>
          <w:rFonts w:ascii="Arial" w:hAnsi="Arial" w:cs="Arial"/>
        </w:rPr>
      </w:pPr>
    </w:p>
    <w:sectPr w:rsidR="004E1E52" w:rsidRPr="004E1E52" w:rsidSect="005603C9">
      <w:pgSz w:w="12240" w:h="15840"/>
      <w:pgMar w:top="1440" w:right="1183"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E7470" w16cex:dateUtc="2023-01-15T06:47:00Z"/>
  <w16cex:commentExtensible w16cex:durableId="276E74AE" w16cex:dateUtc="2023-01-15T06:48:00Z"/>
  <w16cex:commentExtensible w16cex:durableId="276E74D3" w16cex:dateUtc="2023-01-15T06:49:00Z"/>
  <w16cex:commentExtensible w16cex:durableId="276E750F" w16cex:dateUtc="2023-01-15T06:50:00Z"/>
  <w16cex:commentExtensible w16cex:durableId="276E75A3" w16cex:dateUtc="2023-01-15T06:5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utonnyMJ">
    <w:altName w:val="Calibri"/>
    <w:panose1 w:val="00000000000000000000"/>
    <w:charset w:val="00"/>
    <w:family w:val="auto"/>
    <w:pitch w:val="variable"/>
    <w:sig w:usb0="80000AAF" w:usb1="00000048" w:usb2="00000000" w:usb3="00000000" w:csb0="0000003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Plan">
    <w:panose1 w:val="020B05030304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21FB2"/>
    <w:multiLevelType w:val="hybridMultilevel"/>
    <w:tmpl w:val="69426414"/>
    <w:lvl w:ilvl="0" w:tplc="D1EAA19E">
      <w:start w:val="1"/>
      <w:numFmt w:val="bullet"/>
      <w:lvlText w:val="-"/>
      <w:lvlJc w:val="left"/>
      <w:pPr>
        <w:ind w:left="720" w:hanging="360"/>
      </w:pPr>
      <w:rPr>
        <w:rFonts w:ascii="SutonnyMJ" w:eastAsia="Times New Roman" w:hAnsi="SutonnyMJ"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C56F3"/>
    <w:multiLevelType w:val="hybridMultilevel"/>
    <w:tmpl w:val="BF9673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4C32CFB"/>
    <w:multiLevelType w:val="hybridMultilevel"/>
    <w:tmpl w:val="3D5C4362"/>
    <w:lvl w:ilvl="0" w:tplc="11C29F0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B704F1"/>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4" w15:restartNumberingAfterBreak="0">
    <w:nsid w:val="2DD80326"/>
    <w:multiLevelType w:val="hybridMultilevel"/>
    <w:tmpl w:val="3EDCD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35F79C7"/>
    <w:multiLevelType w:val="hybridMultilevel"/>
    <w:tmpl w:val="009EF3D4"/>
    <w:lvl w:ilvl="0" w:tplc="584A7F6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3FB41C55"/>
    <w:multiLevelType w:val="hybridMultilevel"/>
    <w:tmpl w:val="5E22A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2B31D8"/>
    <w:multiLevelType w:val="hybridMultilevel"/>
    <w:tmpl w:val="E6CA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418BC"/>
    <w:multiLevelType w:val="hybridMultilevel"/>
    <w:tmpl w:val="E4985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3AC579A"/>
    <w:multiLevelType w:val="hybridMultilevel"/>
    <w:tmpl w:val="D95AFD9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74CD24B9"/>
    <w:multiLevelType w:val="hybridMultilevel"/>
    <w:tmpl w:val="BE902890"/>
    <w:lvl w:ilvl="0" w:tplc="80745C6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BD03E3C"/>
    <w:multiLevelType w:val="hybridMultilevel"/>
    <w:tmpl w:val="9C502C52"/>
    <w:lvl w:ilvl="0" w:tplc="D1EAA19E">
      <w:start w:val="1"/>
      <w:numFmt w:val="bullet"/>
      <w:lvlText w:val="-"/>
      <w:lvlJc w:val="left"/>
      <w:pPr>
        <w:ind w:left="720" w:hanging="360"/>
      </w:pPr>
      <w:rPr>
        <w:rFonts w:ascii="SutonnyMJ" w:eastAsia="Times New Roman" w:hAnsi="SutonnyMJ"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num>
  <w:num w:numId="6">
    <w:abstractNumId w:val="9"/>
  </w:num>
  <w:num w:numId="7">
    <w:abstractNumId w:val="8"/>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BE"/>
    <w:rsid w:val="00024B57"/>
    <w:rsid w:val="00062B39"/>
    <w:rsid w:val="000650F3"/>
    <w:rsid w:val="000C6598"/>
    <w:rsid w:val="000C7A93"/>
    <w:rsid w:val="00126B32"/>
    <w:rsid w:val="00130DBD"/>
    <w:rsid w:val="001407F8"/>
    <w:rsid w:val="001576DF"/>
    <w:rsid w:val="00167DB8"/>
    <w:rsid w:val="001704AF"/>
    <w:rsid w:val="001C2255"/>
    <w:rsid w:val="001D7347"/>
    <w:rsid w:val="001E513E"/>
    <w:rsid w:val="002054EC"/>
    <w:rsid w:val="00231D77"/>
    <w:rsid w:val="0024787F"/>
    <w:rsid w:val="002718F4"/>
    <w:rsid w:val="002A4E92"/>
    <w:rsid w:val="00323B22"/>
    <w:rsid w:val="00325A98"/>
    <w:rsid w:val="00335DE6"/>
    <w:rsid w:val="003C3E6C"/>
    <w:rsid w:val="003C56BE"/>
    <w:rsid w:val="003C6028"/>
    <w:rsid w:val="003E4369"/>
    <w:rsid w:val="003F446B"/>
    <w:rsid w:val="00470476"/>
    <w:rsid w:val="004715E6"/>
    <w:rsid w:val="00472C13"/>
    <w:rsid w:val="004C5335"/>
    <w:rsid w:val="004D3BD9"/>
    <w:rsid w:val="004E1E52"/>
    <w:rsid w:val="004F165F"/>
    <w:rsid w:val="004F3870"/>
    <w:rsid w:val="0053348C"/>
    <w:rsid w:val="00537756"/>
    <w:rsid w:val="005603C9"/>
    <w:rsid w:val="00620514"/>
    <w:rsid w:val="00640243"/>
    <w:rsid w:val="0065297D"/>
    <w:rsid w:val="0066024C"/>
    <w:rsid w:val="00663A80"/>
    <w:rsid w:val="006A5537"/>
    <w:rsid w:val="006E5F5D"/>
    <w:rsid w:val="0071089D"/>
    <w:rsid w:val="0072083A"/>
    <w:rsid w:val="007355BC"/>
    <w:rsid w:val="0075330E"/>
    <w:rsid w:val="007901EC"/>
    <w:rsid w:val="007A004F"/>
    <w:rsid w:val="007C32CD"/>
    <w:rsid w:val="007E7551"/>
    <w:rsid w:val="008160A4"/>
    <w:rsid w:val="008B27A7"/>
    <w:rsid w:val="008D5BB3"/>
    <w:rsid w:val="008E2481"/>
    <w:rsid w:val="008E492C"/>
    <w:rsid w:val="00925AD5"/>
    <w:rsid w:val="00940024"/>
    <w:rsid w:val="00981ABA"/>
    <w:rsid w:val="009A4D6C"/>
    <w:rsid w:val="009C29EF"/>
    <w:rsid w:val="00A3095E"/>
    <w:rsid w:val="00A36856"/>
    <w:rsid w:val="00A45974"/>
    <w:rsid w:val="00A7296E"/>
    <w:rsid w:val="00A94BC2"/>
    <w:rsid w:val="00AA0192"/>
    <w:rsid w:val="00AD3B54"/>
    <w:rsid w:val="00B11F0E"/>
    <w:rsid w:val="00B44A0F"/>
    <w:rsid w:val="00B6353D"/>
    <w:rsid w:val="00B91B0F"/>
    <w:rsid w:val="00BC345E"/>
    <w:rsid w:val="00BE0343"/>
    <w:rsid w:val="00BE2A13"/>
    <w:rsid w:val="00C4059C"/>
    <w:rsid w:val="00C94DC6"/>
    <w:rsid w:val="00CB5203"/>
    <w:rsid w:val="00CC74A1"/>
    <w:rsid w:val="00CF7E3D"/>
    <w:rsid w:val="00D21BF1"/>
    <w:rsid w:val="00D42448"/>
    <w:rsid w:val="00D46FDE"/>
    <w:rsid w:val="00D74410"/>
    <w:rsid w:val="00D77283"/>
    <w:rsid w:val="00D874E7"/>
    <w:rsid w:val="00DE5497"/>
    <w:rsid w:val="00E13C26"/>
    <w:rsid w:val="00E24CEF"/>
    <w:rsid w:val="00E24D51"/>
    <w:rsid w:val="00E35167"/>
    <w:rsid w:val="00E45097"/>
    <w:rsid w:val="00E52AE7"/>
    <w:rsid w:val="00E6755F"/>
    <w:rsid w:val="00E75606"/>
    <w:rsid w:val="00EA249A"/>
    <w:rsid w:val="00ED6E12"/>
    <w:rsid w:val="00EF737A"/>
    <w:rsid w:val="00F14256"/>
    <w:rsid w:val="00F518DD"/>
    <w:rsid w:val="00F94FAB"/>
    <w:rsid w:val="00F9775B"/>
    <w:rsid w:val="00FA03A0"/>
    <w:rsid w:val="00FD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E1589"/>
  <w15:chartTrackingRefBased/>
  <w15:docId w15:val="{FB815510-CDD2-4B58-A68D-80F85F87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34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6BE"/>
    <w:rPr>
      <w:color w:val="0000FF"/>
      <w:u w:val="single"/>
    </w:rPr>
  </w:style>
  <w:style w:type="paragraph" w:styleId="NoSpacing">
    <w:name w:val="No Spacing"/>
    <w:basedOn w:val="Normal"/>
    <w:uiPriority w:val="1"/>
    <w:qFormat/>
    <w:rsid w:val="001D7347"/>
    <w:rPr>
      <w:rFonts w:ascii="Times New Roman" w:hAnsi="Times New Roman" w:cs="Times New Roman"/>
      <w:sz w:val="24"/>
      <w:szCs w:val="24"/>
    </w:rPr>
  </w:style>
  <w:style w:type="paragraph" w:customStyle="1" w:styleId="Default">
    <w:name w:val="Default"/>
    <w:basedOn w:val="Normal"/>
    <w:rsid w:val="001D7347"/>
    <w:pPr>
      <w:autoSpaceDE w:val="0"/>
      <w:autoSpaceDN w:val="0"/>
    </w:pPr>
    <w:rPr>
      <w:rFonts w:ascii="Plan" w:hAnsi="Plan"/>
      <w:color w:val="000000"/>
      <w:sz w:val="24"/>
      <w:szCs w:val="24"/>
    </w:rPr>
  </w:style>
  <w:style w:type="paragraph" w:styleId="Header">
    <w:name w:val="header"/>
    <w:basedOn w:val="Normal"/>
    <w:link w:val="HeaderChar"/>
    <w:unhideWhenUsed/>
    <w:rsid w:val="00E13C26"/>
    <w:pPr>
      <w:tabs>
        <w:tab w:val="center" w:pos="4680"/>
        <w:tab w:val="right" w:pos="9360"/>
      </w:tabs>
      <w:spacing w:after="200"/>
      <w:jc w:val="both"/>
    </w:pPr>
    <w:rPr>
      <w:rFonts w:eastAsia="Calibri" w:cs="Times New Roman"/>
      <w:w w:val="103"/>
      <w:lang w:val="en-GB"/>
    </w:rPr>
  </w:style>
  <w:style w:type="character" w:customStyle="1" w:styleId="HeaderChar">
    <w:name w:val="Header Char"/>
    <w:basedOn w:val="DefaultParagraphFont"/>
    <w:link w:val="Header"/>
    <w:rsid w:val="00E13C26"/>
    <w:rPr>
      <w:rFonts w:ascii="Calibri" w:eastAsia="Calibri" w:hAnsi="Calibri" w:cs="Times New Roman"/>
      <w:w w:val="103"/>
      <w:lang w:val="en-GB"/>
    </w:rPr>
  </w:style>
  <w:style w:type="paragraph" w:styleId="NormalWeb">
    <w:name w:val="Normal (Web)"/>
    <w:basedOn w:val="Normal"/>
    <w:uiPriority w:val="99"/>
    <w:unhideWhenUsed/>
    <w:rsid w:val="00472C13"/>
    <w:pPr>
      <w:spacing w:before="100" w:beforeAutospacing="1" w:after="100" w:afterAutospacing="1"/>
    </w:pPr>
    <w:rPr>
      <w:rFonts w:ascii="Times New Roman" w:eastAsia="Times New Roman" w:hAnsi="Times New Roman" w:cs="Times New Roman"/>
      <w:sz w:val="24"/>
      <w:szCs w:val="24"/>
    </w:rPr>
  </w:style>
  <w:style w:type="character" w:customStyle="1" w:styleId="ListParagraphChar">
    <w:name w:val="List Paragraph Char"/>
    <w:aliases w:val="Graphic Char,List Paragraph1 Char,normal Char,Paragraph Char,First level bullet Char,References Char,Paragraphe de liste1 Char,List Square Char,small normal Char,Colorful List - Accent 11 Char,Bullet List Char,FooterText Char"/>
    <w:link w:val="ListParagraph"/>
    <w:uiPriority w:val="34"/>
    <w:qFormat/>
    <w:locked/>
    <w:rsid w:val="00472C13"/>
    <w:rPr>
      <w:rFonts w:ascii="Calibri" w:eastAsia="Calibri" w:hAnsi="Calibri" w:cs="Times New Roman"/>
      <w:lang w:val="en-IN"/>
    </w:rPr>
  </w:style>
  <w:style w:type="paragraph" w:styleId="ListParagraph">
    <w:name w:val="List Paragraph"/>
    <w:aliases w:val="Graphic,List Paragraph1,normal,Paragraph,First level bullet,References,Paragraphe de liste1,List Square,small normal,Colorful List - Accent 11,Bullet List,FooterText,numbered,列出段落,列出段落1,Bulletr List Paragraph,List Paragraph2,Titre1"/>
    <w:basedOn w:val="Normal"/>
    <w:link w:val="ListParagraphChar"/>
    <w:uiPriority w:val="34"/>
    <w:qFormat/>
    <w:rsid w:val="00472C13"/>
    <w:pPr>
      <w:spacing w:after="200" w:line="276" w:lineRule="auto"/>
      <w:ind w:left="720"/>
      <w:contextualSpacing/>
    </w:pPr>
    <w:rPr>
      <w:rFonts w:eastAsia="Calibri" w:cs="Times New Roman"/>
      <w:lang w:val="en-IN"/>
    </w:rPr>
  </w:style>
  <w:style w:type="character" w:styleId="UnresolvedMention">
    <w:name w:val="Unresolved Mention"/>
    <w:basedOn w:val="DefaultParagraphFont"/>
    <w:uiPriority w:val="99"/>
    <w:semiHidden/>
    <w:unhideWhenUsed/>
    <w:rsid w:val="003F446B"/>
    <w:rPr>
      <w:color w:val="605E5C"/>
      <w:shd w:val="clear" w:color="auto" w:fill="E1DFDD"/>
    </w:rPr>
  </w:style>
  <w:style w:type="table" w:styleId="TableGrid">
    <w:name w:val="Table Grid"/>
    <w:basedOn w:val="TableNormal"/>
    <w:uiPriority w:val="39"/>
    <w:rsid w:val="004E1E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4D6C"/>
    <w:rPr>
      <w:sz w:val="16"/>
      <w:szCs w:val="16"/>
    </w:rPr>
  </w:style>
  <w:style w:type="paragraph" w:styleId="CommentText">
    <w:name w:val="annotation text"/>
    <w:basedOn w:val="Normal"/>
    <w:link w:val="CommentTextChar"/>
    <w:uiPriority w:val="99"/>
    <w:unhideWhenUsed/>
    <w:rsid w:val="009A4D6C"/>
    <w:rPr>
      <w:sz w:val="20"/>
      <w:szCs w:val="20"/>
    </w:rPr>
  </w:style>
  <w:style w:type="character" w:customStyle="1" w:styleId="CommentTextChar">
    <w:name w:val="Comment Text Char"/>
    <w:basedOn w:val="DefaultParagraphFont"/>
    <w:link w:val="CommentText"/>
    <w:uiPriority w:val="99"/>
    <w:rsid w:val="009A4D6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A4D6C"/>
    <w:rPr>
      <w:b/>
      <w:bCs/>
    </w:rPr>
  </w:style>
  <w:style w:type="character" w:customStyle="1" w:styleId="CommentSubjectChar">
    <w:name w:val="Comment Subject Char"/>
    <w:basedOn w:val="CommentTextChar"/>
    <w:link w:val="CommentSubject"/>
    <w:uiPriority w:val="99"/>
    <w:semiHidden/>
    <w:rsid w:val="009A4D6C"/>
    <w:rPr>
      <w:rFonts w:ascii="Calibri" w:hAnsi="Calibri" w:cs="Calibri"/>
      <w:b/>
      <w:bCs/>
      <w:sz w:val="20"/>
      <w:szCs w:val="20"/>
    </w:rPr>
  </w:style>
  <w:style w:type="paragraph" w:styleId="BalloonText">
    <w:name w:val="Balloon Text"/>
    <w:basedOn w:val="Normal"/>
    <w:link w:val="BalloonTextChar"/>
    <w:uiPriority w:val="99"/>
    <w:semiHidden/>
    <w:unhideWhenUsed/>
    <w:rsid w:val="009A4D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D6C"/>
    <w:rPr>
      <w:rFonts w:ascii="Segoe UI" w:hAnsi="Segoe UI" w:cs="Segoe UI"/>
      <w:sz w:val="18"/>
      <w:szCs w:val="18"/>
    </w:rPr>
  </w:style>
  <w:style w:type="paragraph" w:styleId="Revision">
    <w:name w:val="Revision"/>
    <w:hidden/>
    <w:uiPriority w:val="99"/>
    <w:semiHidden/>
    <w:rsid w:val="0094002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9914">
      <w:bodyDiv w:val="1"/>
      <w:marLeft w:val="0"/>
      <w:marRight w:val="0"/>
      <w:marTop w:val="0"/>
      <w:marBottom w:val="0"/>
      <w:divBdr>
        <w:top w:val="none" w:sz="0" w:space="0" w:color="auto"/>
        <w:left w:val="none" w:sz="0" w:space="0" w:color="auto"/>
        <w:bottom w:val="none" w:sz="0" w:space="0" w:color="auto"/>
        <w:right w:val="none" w:sz="0" w:space="0" w:color="auto"/>
      </w:divBdr>
    </w:div>
    <w:div w:id="177962163">
      <w:bodyDiv w:val="1"/>
      <w:marLeft w:val="0"/>
      <w:marRight w:val="0"/>
      <w:marTop w:val="0"/>
      <w:marBottom w:val="0"/>
      <w:divBdr>
        <w:top w:val="none" w:sz="0" w:space="0" w:color="auto"/>
        <w:left w:val="none" w:sz="0" w:space="0" w:color="auto"/>
        <w:bottom w:val="none" w:sz="0" w:space="0" w:color="auto"/>
        <w:right w:val="none" w:sz="0" w:space="0" w:color="auto"/>
      </w:divBdr>
    </w:div>
    <w:div w:id="314839073">
      <w:bodyDiv w:val="1"/>
      <w:marLeft w:val="0"/>
      <w:marRight w:val="0"/>
      <w:marTop w:val="0"/>
      <w:marBottom w:val="0"/>
      <w:divBdr>
        <w:top w:val="none" w:sz="0" w:space="0" w:color="auto"/>
        <w:left w:val="none" w:sz="0" w:space="0" w:color="auto"/>
        <w:bottom w:val="none" w:sz="0" w:space="0" w:color="auto"/>
        <w:right w:val="none" w:sz="0" w:space="0" w:color="auto"/>
      </w:divBdr>
    </w:div>
    <w:div w:id="653728503">
      <w:bodyDiv w:val="1"/>
      <w:marLeft w:val="0"/>
      <w:marRight w:val="0"/>
      <w:marTop w:val="0"/>
      <w:marBottom w:val="0"/>
      <w:divBdr>
        <w:top w:val="none" w:sz="0" w:space="0" w:color="auto"/>
        <w:left w:val="none" w:sz="0" w:space="0" w:color="auto"/>
        <w:bottom w:val="none" w:sz="0" w:space="0" w:color="auto"/>
        <w:right w:val="none" w:sz="0" w:space="0" w:color="auto"/>
      </w:divBdr>
    </w:div>
    <w:div w:id="772743184">
      <w:bodyDiv w:val="1"/>
      <w:marLeft w:val="0"/>
      <w:marRight w:val="0"/>
      <w:marTop w:val="0"/>
      <w:marBottom w:val="0"/>
      <w:divBdr>
        <w:top w:val="none" w:sz="0" w:space="0" w:color="auto"/>
        <w:left w:val="none" w:sz="0" w:space="0" w:color="auto"/>
        <w:bottom w:val="none" w:sz="0" w:space="0" w:color="auto"/>
        <w:right w:val="none" w:sz="0" w:space="0" w:color="auto"/>
      </w:divBdr>
    </w:div>
    <w:div w:id="824012040">
      <w:bodyDiv w:val="1"/>
      <w:marLeft w:val="0"/>
      <w:marRight w:val="0"/>
      <w:marTop w:val="0"/>
      <w:marBottom w:val="0"/>
      <w:divBdr>
        <w:top w:val="none" w:sz="0" w:space="0" w:color="auto"/>
        <w:left w:val="none" w:sz="0" w:space="0" w:color="auto"/>
        <w:bottom w:val="none" w:sz="0" w:space="0" w:color="auto"/>
        <w:right w:val="none" w:sz="0" w:space="0" w:color="auto"/>
      </w:divBdr>
    </w:div>
    <w:div w:id="980840657">
      <w:bodyDiv w:val="1"/>
      <w:marLeft w:val="0"/>
      <w:marRight w:val="0"/>
      <w:marTop w:val="0"/>
      <w:marBottom w:val="0"/>
      <w:divBdr>
        <w:top w:val="none" w:sz="0" w:space="0" w:color="auto"/>
        <w:left w:val="none" w:sz="0" w:space="0" w:color="auto"/>
        <w:bottom w:val="none" w:sz="0" w:space="0" w:color="auto"/>
        <w:right w:val="none" w:sz="0" w:space="0" w:color="auto"/>
      </w:divBdr>
    </w:div>
    <w:div w:id="1178277496">
      <w:bodyDiv w:val="1"/>
      <w:marLeft w:val="0"/>
      <w:marRight w:val="0"/>
      <w:marTop w:val="0"/>
      <w:marBottom w:val="0"/>
      <w:divBdr>
        <w:top w:val="none" w:sz="0" w:space="0" w:color="auto"/>
        <w:left w:val="none" w:sz="0" w:space="0" w:color="auto"/>
        <w:bottom w:val="none" w:sz="0" w:space="0" w:color="auto"/>
        <w:right w:val="none" w:sz="0" w:space="0" w:color="auto"/>
      </w:divBdr>
    </w:div>
    <w:div w:id="1644920220">
      <w:bodyDiv w:val="1"/>
      <w:marLeft w:val="0"/>
      <w:marRight w:val="0"/>
      <w:marTop w:val="0"/>
      <w:marBottom w:val="0"/>
      <w:divBdr>
        <w:top w:val="none" w:sz="0" w:space="0" w:color="auto"/>
        <w:left w:val="none" w:sz="0" w:space="0" w:color="auto"/>
        <w:bottom w:val="none" w:sz="0" w:space="0" w:color="auto"/>
        <w:right w:val="none" w:sz="0" w:space="0" w:color="auto"/>
      </w:divBdr>
    </w:div>
    <w:div w:id="1685286083">
      <w:bodyDiv w:val="1"/>
      <w:marLeft w:val="0"/>
      <w:marRight w:val="0"/>
      <w:marTop w:val="0"/>
      <w:marBottom w:val="0"/>
      <w:divBdr>
        <w:top w:val="none" w:sz="0" w:space="0" w:color="auto"/>
        <w:left w:val="none" w:sz="0" w:space="0" w:color="auto"/>
        <w:bottom w:val="none" w:sz="0" w:space="0" w:color="auto"/>
        <w:right w:val="none" w:sz="0" w:space="0" w:color="auto"/>
      </w:divBdr>
      <w:divsChild>
        <w:div w:id="2084252150">
          <w:marLeft w:val="0"/>
          <w:marRight w:val="0"/>
          <w:marTop w:val="0"/>
          <w:marBottom w:val="0"/>
          <w:divBdr>
            <w:top w:val="none" w:sz="0" w:space="0" w:color="auto"/>
            <w:left w:val="none" w:sz="0" w:space="0" w:color="auto"/>
            <w:bottom w:val="none" w:sz="0" w:space="0" w:color="auto"/>
            <w:right w:val="none" w:sz="0" w:space="0" w:color="auto"/>
          </w:divBdr>
        </w:div>
      </w:divsChild>
    </w:div>
    <w:div w:id="212175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namul.Haque@plan-international.org" TargetMode="External"/><Relationship Id="rId4" Type="http://schemas.openxmlformats.org/officeDocument/2006/relationships/numbering" Target="numbering.xml"/><Relationship Id="rId9" Type="http://schemas.openxmlformats.org/officeDocument/2006/relationships/hyperlink" Target="mailto:Planbd.consultant.hiring@plan-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952A5B4E90EB47A772C5C686277179" ma:contentTypeVersion="14" ma:contentTypeDescription="Create a new document." ma:contentTypeScope="" ma:versionID="f46a9a9dfdcf98ff18e75c67fc5b1df8">
  <xsd:schema xmlns:xsd="http://www.w3.org/2001/XMLSchema" xmlns:xs="http://www.w3.org/2001/XMLSchema" xmlns:p="http://schemas.microsoft.com/office/2006/metadata/properties" xmlns:ns3="8266629b-b11d-4703-9da2-8765ddbe9afc" xmlns:ns4="fae366ad-d615-4c85-96f0-a2dac22cb322" targetNamespace="http://schemas.microsoft.com/office/2006/metadata/properties" ma:root="true" ma:fieldsID="8f4c10d34e4eabe9a14ec3a4dce130b4" ns3:_="" ns4:_="">
    <xsd:import namespace="8266629b-b11d-4703-9da2-8765ddbe9afc"/>
    <xsd:import namespace="fae366ad-d615-4c85-96f0-a2dac22cb3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6629b-b11d-4703-9da2-8765ddbe9a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366ad-d615-4c85-96f0-a2dac22cb3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8002B9-0935-4DFE-BCFB-93F5026E12B7}">
  <ds:schemaRefs>
    <ds:schemaRef ds:uri="http://schemas.microsoft.com/sharepoint/v3/contenttype/forms"/>
  </ds:schemaRefs>
</ds:datastoreItem>
</file>

<file path=customXml/itemProps2.xml><?xml version="1.0" encoding="utf-8"?>
<ds:datastoreItem xmlns:ds="http://schemas.openxmlformats.org/officeDocument/2006/customXml" ds:itemID="{D42AFD9B-FC9E-4AA5-B30C-BC80400EC3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5B3330-2785-469B-9089-3B5424E0E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6629b-b11d-4703-9da2-8765ddbe9afc"/>
    <ds:schemaRef ds:uri="fae366ad-d615-4c85-96f0-a2dac22cb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2325</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Wahida Zaman Shithi</dc:creator>
  <cp:keywords/>
  <dc:description/>
  <cp:lastModifiedBy>Enamul Haque</cp:lastModifiedBy>
  <cp:revision>8</cp:revision>
  <dcterms:created xsi:type="dcterms:W3CDTF">2023-01-16T03:40:00Z</dcterms:created>
  <dcterms:modified xsi:type="dcterms:W3CDTF">2023-01-19T07:43:00Z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0x01010080952A5B4E90EB47A772C5C686277179</vt:lpwstr>
  </property>
  <property fmtid="{D5CDD505-2E9C-101B-9397-08002B2CF9AE}" pid="3" name="GrammarlyDocumentId">
    <vt:lpwstr>acf5f81fa832599d20b67511b3787511d73607cb40746f94b721d8b49c73f71f</vt:lpwstr>
  </property>
</Properties>
</file>