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08F5E" w14:textId="06C0D74F" w:rsidR="00E8344F" w:rsidRPr="0017440C" w:rsidRDefault="00E8344F" w:rsidP="0017440C">
      <w:pPr>
        <w:keepNext/>
        <w:pBdr>
          <w:top w:val="single" w:sz="4" w:space="1" w:color="auto"/>
          <w:bottom w:val="single" w:sz="4" w:space="1" w:color="auto"/>
        </w:pBdr>
        <w:tabs>
          <w:tab w:val="center" w:pos="4370"/>
          <w:tab w:val="right" w:pos="9360"/>
        </w:tabs>
        <w:autoSpaceDE w:val="0"/>
        <w:autoSpaceDN w:val="0"/>
        <w:adjustRightInd w:val="0"/>
        <w:spacing w:after="120" w:line="240" w:lineRule="auto"/>
        <w:jc w:val="center"/>
        <w:outlineLvl w:val="0"/>
        <w:rPr>
          <w:rFonts w:ascii="Verdana" w:eastAsia="Times New Roman" w:hAnsi="Verdana" w:cs="Arial"/>
          <w:b/>
          <w:bCs/>
          <w:color w:val="000000"/>
          <w:lang w:val="en-GB" w:bidi="bn-BD"/>
        </w:rPr>
      </w:pPr>
      <w:bookmarkStart w:id="0" w:name="_Toc22793448"/>
      <w:r w:rsidRPr="0017440C">
        <w:rPr>
          <w:rFonts w:ascii="Verdana" w:eastAsia="Times New Roman" w:hAnsi="Verdana" w:cs="Arial"/>
          <w:b/>
          <w:bCs/>
          <w:color w:val="000000"/>
          <w:sz w:val="36"/>
          <w:lang w:val="en-GB" w:bidi="bn-BD"/>
        </w:rPr>
        <w:t>Terms of Reference</w:t>
      </w:r>
      <w:bookmarkEnd w:id="0"/>
    </w:p>
    <w:p w14:paraId="14CD96FE" w14:textId="77777777" w:rsidR="00324EB7" w:rsidRDefault="00324EB7" w:rsidP="00347ED7">
      <w:pPr>
        <w:autoSpaceDE w:val="0"/>
        <w:autoSpaceDN w:val="0"/>
        <w:adjustRightInd w:val="0"/>
        <w:spacing w:after="0" w:line="240" w:lineRule="auto"/>
        <w:jc w:val="both"/>
        <w:rPr>
          <w:rFonts w:ascii="Verdana" w:hAnsi="Verdana" w:cs="Arial"/>
          <w:b/>
          <w:lang w:val="en-GB"/>
        </w:rPr>
      </w:pPr>
    </w:p>
    <w:p w14:paraId="24224EBF" w14:textId="1D7B0DD0" w:rsidR="00507F98" w:rsidRPr="0017440C" w:rsidRDefault="005D6529" w:rsidP="00A128B6">
      <w:pPr>
        <w:autoSpaceDE w:val="0"/>
        <w:autoSpaceDN w:val="0"/>
        <w:adjustRightInd w:val="0"/>
        <w:spacing w:after="0" w:line="240" w:lineRule="auto"/>
        <w:jc w:val="center"/>
        <w:rPr>
          <w:rFonts w:ascii="Verdana" w:hAnsi="Verdana" w:cs="Arial"/>
          <w:b/>
          <w:lang w:val="en-GB"/>
        </w:rPr>
      </w:pPr>
      <w:r w:rsidRPr="0017440C">
        <w:rPr>
          <w:rFonts w:ascii="Verdana" w:hAnsi="Verdana" w:cs="Arial"/>
          <w:b/>
          <w:lang w:val="en-GB"/>
        </w:rPr>
        <w:t xml:space="preserve">Roadmap of Youth and Adolescent Activities for the </w:t>
      </w:r>
      <w:proofErr w:type="spellStart"/>
      <w:r w:rsidRPr="0017440C">
        <w:rPr>
          <w:rFonts w:ascii="Verdana" w:hAnsi="Verdana" w:cs="Arial"/>
          <w:b/>
          <w:lang w:val="en-GB"/>
        </w:rPr>
        <w:t>Rohingya</w:t>
      </w:r>
      <w:proofErr w:type="spellEnd"/>
      <w:r w:rsidRPr="0017440C">
        <w:rPr>
          <w:rFonts w:ascii="Verdana" w:hAnsi="Verdana" w:cs="Arial"/>
          <w:b/>
          <w:lang w:val="en-GB"/>
        </w:rPr>
        <w:t xml:space="preserve"> Response, Cox’s Bazar</w:t>
      </w:r>
    </w:p>
    <w:p w14:paraId="0293D8EC" w14:textId="63E102FF" w:rsidR="00E8344F" w:rsidRPr="0017440C" w:rsidRDefault="00A140A3" w:rsidP="00EA5942">
      <w:pPr>
        <w:pStyle w:val="NormalWeb"/>
        <w:numPr>
          <w:ilvl w:val="0"/>
          <w:numId w:val="20"/>
        </w:numPr>
        <w:spacing w:before="240" w:beforeAutospacing="0" w:after="120" w:afterAutospacing="0"/>
        <w:rPr>
          <w:rFonts w:ascii="Verdana" w:hAnsi="Verdana" w:cs="Arial"/>
          <w:b/>
          <w:bCs/>
          <w:sz w:val="22"/>
          <w:szCs w:val="22"/>
        </w:rPr>
      </w:pPr>
      <w:r w:rsidRPr="0017440C">
        <w:rPr>
          <w:rFonts w:ascii="Verdana" w:hAnsi="Verdana" w:cs="Arial"/>
          <w:b/>
          <w:bCs/>
          <w:sz w:val="22"/>
          <w:szCs w:val="22"/>
        </w:rPr>
        <w:t>Background and i</w:t>
      </w:r>
      <w:r w:rsidR="00E8344F" w:rsidRPr="0017440C">
        <w:rPr>
          <w:rFonts w:ascii="Verdana" w:hAnsi="Verdana" w:cs="Arial"/>
          <w:b/>
          <w:bCs/>
          <w:sz w:val="22"/>
          <w:szCs w:val="22"/>
        </w:rPr>
        <w:t>ntroduction</w:t>
      </w:r>
    </w:p>
    <w:p w14:paraId="236EAED5" w14:textId="3881B251" w:rsidR="00E44C1A" w:rsidRPr="0017440C" w:rsidRDefault="00E44C1A" w:rsidP="00E44C1A">
      <w:pPr>
        <w:spacing w:after="120" w:line="240" w:lineRule="auto"/>
        <w:jc w:val="both"/>
        <w:rPr>
          <w:rFonts w:ascii="Verdana" w:hAnsi="Verdana" w:cs="Arial"/>
          <w:lang w:val="en-GB"/>
        </w:rPr>
      </w:pPr>
      <w:r w:rsidRPr="0017440C">
        <w:rPr>
          <w:rFonts w:ascii="Verdana" w:hAnsi="Verdana" w:cs="Arial"/>
          <w:lang w:val="en-GB"/>
        </w:rPr>
        <w:t xml:space="preserve">Since 25 August 2017, over 725,000 </w:t>
      </w:r>
      <w:proofErr w:type="spellStart"/>
      <w:r w:rsidRPr="0017440C">
        <w:rPr>
          <w:rFonts w:ascii="Verdana" w:hAnsi="Verdana" w:cs="Arial"/>
          <w:lang w:val="en-GB"/>
        </w:rPr>
        <w:t>Rohingya</w:t>
      </w:r>
      <w:proofErr w:type="spellEnd"/>
      <w:r w:rsidRPr="0017440C">
        <w:rPr>
          <w:rFonts w:ascii="Verdana" w:hAnsi="Verdana" w:cs="Arial"/>
          <w:lang w:val="en-GB"/>
        </w:rPr>
        <w:t xml:space="preserve"> refugees have fled from Myanmar, and have crossed into Bangladesh fleeing large-scale violence in Myanmar. Of the nearly one million </w:t>
      </w:r>
      <w:proofErr w:type="spellStart"/>
      <w:r w:rsidRPr="0017440C">
        <w:rPr>
          <w:rFonts w:ascii="Verdana" w:hAnsi="Verdana" w:cs="Arial"/>
          <w:lang w:val="en-GB"/>
        </w:rPr>
        <w:t>Rohingya</w:t>
      </w:r>
      <w:proofErr w:type="spellEnd"/>
      <w:r w:rsidRPr="0017440C">
        <w:rPr>
          <w:rFonts w:ascii="Verdana" w:hAnsi="Verdana" w:cs="Arial"/>
          <w:lang w:val="en-GB"/>
        </w:rPr>
        <w:t xml:space="preserve"> refugees now in Bangladesh, about 115,000 of the refugee population are youth aged 15-24. Less than 8% of youth have been reached so far with education services, and currently only one partner works with youth in the education sector. Despite increased efforts by actors to address the specific needs of youth in the Education, Child Protection and other sectors, youth remain an underserved population and opportunities for them to access services, in particular livelihoods and skills development, is limited.   </w:t>
      </w:r>
    </w:p>
    <w:p w14:paraId="76EB47EE" w14:textId="77777777" w:rsidR="00E44C1A" w:rsidRPr="0017440C" w:rsidRDefault="00E44C1A" w:rsidP="00E44C1A">
      <w:pPr>
        <w:spacing w:after="120" w:line="240" w:lineRule="auto"/>
        <w:jc w:val="both"/>
        <w:rPr>
          <w:rFonts w:ascii="Verdana" w:hAnsi="Verdana" w:cs="Arial"/>
          <w:lang w:val="en-GB"/>
        </w:rPr>
      </w:pPr>
      <w:r w:rsidRPr="0017440C">
        <w:rPr>
          <w:rFonts w:ascii="Verdana" w:hAnsi="Verdana" w:cs="Arial"/>
          <w:lang w:val="en-GB"/>
        </w:rPr>
        <w:t>Therefore, programming for youth calls for a comprehensive approach to address their specific needs. The Youth Working Group (YWG) in Cox’s Bazar comprised of national/international NGOs and UN agencies was established in 2018, under the supervision of the Education Sector, with the aim to contribute to inter-agency information sharing, learning and resource sharing on youth (aged 15-24) programming. One of its specific objectives is to formulate and develop a learning packet focused on life skills, basic literacy and numeracy and vocational training, which can be used by actors who work with or are planning to work with youth.</w:t>
      </w:r>
    </w:p>
    <w:p w14:paraId="402A4D06" w14:textId="62A290B6" w:rsidR="00E44C1A" w:rsidRPr="0017440C" w:rsidRDefault="00E44C1A" w:rsidP="00E44C1A">
      <w:pPr>
        <w:spacing w:after="120" w:line="240" w:lineRule="auto"/>
        <w:jc w:val="both"/>
        <w:rPr>
          <w:rFonts w:ascii="Verdana" w:hAnsi="Verdana" w:cs="Arial"/>
          <w:lang w:val="en-GB"/>
        </w:rPr>
      </w:pPr>
      <w:r w:rsidRPr="0017440C">
        <w:rPr>
          <w:rFonts w:ascii="Verdana" w:hAnsi="Verdana" w:cs="Arial"/>
          <w:lang w:val="en-GB"/>
        </w:rPr>
        <w:t xml:space="preserve">In this continuation, the scope of the proposed consultancy includes the development of a roadmap, which compiles, refers and catalogues existing materials in English and Bangla for programming for youth aged 15-24 in the three above-mentioned focus </w:t>
      </w:r>
      <w:proofErr w:type="gramStart"/>
      <w:r w:rsidRPr="0017440C">
        <w:rPr>
          <w:rFonts w:ascii="Verdana" w:hAnsi="Verdana" w:cs="Arial"/>
          <w:lang w:val="en-GB"/>
        </w:rPr>
        <w:t>areas</w:t>
      </w:r>
      <w:proofErr w:type="gramEnd"/>
      <w:r w:rsidRPr="0017440C">
        <w:rPr>
          <w:rFonts w:ascii="Verdana" w:hAnsi="Verdana" w:cs="Arial"/>
          <w:lang w:val="en-GB"/>
        </w:rPr>
        <w:t xml:space="preserve"> in print-based and electronic version. The purpose of the roadmap is to guide the user on available resources depending on organisational need (e.g. duration and scope of the engagement with youth, areas of intervention, specific programmatic characteristics). Prior to the development of the roadmap, the consultant is expected to do a mapping and analysis of relevant curricula, training materials, tools and guidelines. In addition to the roadmap, the scope of work includes the development of guidance notes for actors on key standards and core competencies for youth programming (e.g. guidance on Multi-Purpose Child and Adolescent </w:t>
      </w:r>
      <w:proofErr w:type="spellStart"/>
      <w:r w:rsidRPr="0017440C">
        <w:rPr>
          <w:rFonts w:ascii="Verdana" w:hAnsi="Verdana" w:cs="Arial"/>
          <w:lang w:val="en-GB"/>
        </w:rPr>
        <w:t>Centers</w:t>
      </w:r>
      <w:proofErr w:type="spellEnd"/>
      <w:r w:rsidRPr="0017440C">
        <w:rPr>
          <w:rFonts w:ascii="Verdana" w:hAnsi="Verdana" w:cs="Arial"/>
          <w:lang w:val="en-GB"/>
        </w:rPr>
        <w:t xml:space="preserve">), informed by field research and analysis of existing resources. </w:t>
      </w:r>
    </w:p>
    <w:p w14:paraId="064E8101" w14:textId="77777777" w:rsidR="00E44C1A" w:rsidRPr="0017440C" w:rsidRDefault="00E44C1A" w:rsidP="00E44C1A">
      <w:pPr>
        <w:spacing w:after="120" w:line="240" w:lineRule="auto"/>
        <w:jc w:val="both"/>
        <w:rPr>
          <w:rFonts w:ascii="Verdana" w:hAnsi="Verdana" w:cs="Arial"/>
          <w:lang w:val="en-GB"/>
        </w:rPr>
      </w:pPr>
      <w:r w:rsidRPr="0017440C">
        <w:rPr>
          <w:rFonts w:ascii="Verdana" w:hAnsi="Verdana" w:cs="Arial"/>
          <w:lang w:val="en-GB"/>
        </w:rPr>
        <w:t xml:space="preserve">The consultant will be engaged on behalf of Plan International Bangladesh, and work in coordination with the YWG and its members, with close support from the Cox’s Bazar Education Sector and Child Protection Sub-Sector coordinators. </w:t>
      </w:r>
    </w:p>
    <w:p w14:paraId="78BA46FA" w14:textId="6E0BB43C" w:rsidR="00B348A6" w:rsidRPr="0017440C" w:rsidRDefault="00E44C1A" w:rsidP="00EA5942">
      <w:pPr>
        <w:pStyle w:val="NormalWeb"/>
        <w:numPr>
          <w:ilvl w:val="0"/>
          <w:numId w:val="20"/>
        </w:numPr>
        <w:spacing w:before="240" w:beforeAutospacing="0" w:after="120" w:afterAutospacing="0"/>
        <w:rPr>
          <w:rFonts w:ascii="Verdana" w:hAnsi="Verdana" w:cs="Arial"/>
          <w:b/>
          <w:bCs/>
          <w:sz w:val="22"/>
          <w:szCs w:val="22"/>
        </w:rPr>
      </w:pPr>
      <w:r w:rsidRPr="0017440C">
        <w:rPr>
          <w:rFonts w:ascii="Verdana" w:hAnsi="Verdana" w:cs="Arial"/>
          <w:b/>
          <w:bCs/>
          <w:sz w:val="22"/>
          <w:szCs w:val="22"/>
        </w:rPr>
        <w:t>Objectives and scope of work</w:t>
      </w:r>
      <w:r w:rsidR="00B348A6" w:rsidRPr="0017440C">
        <w:rPr>
          <w:rFonts w:ascii="Verdana" w:hAnsi="Verdana" w:cs="Arial"/>
          <w:b/>
          <w:bCs/>
          <w:sz w:val="22"/>
          <w:szCs w:val="22"/>
        </w:rPr>
        <w:t xml:space="preserve"> </w:t>
      </w:r>
    </w:p>
    <w:p w14:paraId="30B0D77E" w14:textId="45D5B068" w:rsidR="00E44C1A" w:rsidRPr="0017440C" w:rsidRDefault="00E44C1A" w:rsidP="00E44C1A">
      <w:pPr>
        <w:pStyle w:val="NormalWeb"/>
        <w:numPr>
          <w:ilvl w:val="0"/>
          <w:numId w:val="23"/>
        </w:numPr>
        <w:spacing w:before="240" w:after="120"/>
        <w:rPr>
          <w:rFonts w:ascii="Verdana" w:eastAsiaTheme="minorEastAsia" w:hAnsi="Verdana" w:cs="Arial"/>
          <w:color w:val="000000" w:themeColor="text1"/>
          <w:sz w:val="22"/>
          <w:szCs w:val="22"/>
          <w:lang w:val="en-GB"/>
        </w:rPr>
      </w:pPr>
      <w:r w:rsidRPr="0017440C">
        <w:rPr>
          <w:rFonts w:ascii="Verdana" w:eastAsiaTheme="minorEastAsia" w:hAnsi="Verdana" w:cs="Arial"/>
          <w:color w:val="000000" w:themeColor="text1"/>
          <w:sz w:val="22"/>
          <w:szCs w:val="22"/>
          <w:lang w:val="en-GB"/>
        </w:rPr>
        <w:t>In consultation with the Learning Competency Framework and Approach (LCFA) Skills Foundational Skills Develop Framework, INEE and Child Protection Minimum Standar</w:t>
      </w:r>
      <w:r w:rsidR="00175D8C" w:rsidRPr="0017440C">
        <w:rPr>
          <w:rFonts w:ascii="Verdana" w:eastAsiaTheme="minorEastAsia" w:hAnsi="Verdana" w:cs="Arial"/>
          <w:color w:val="000000" w:themeColor="text1"/>
          <w:sz w:val="22"/>
          <w:szCs w:val="22"/>
          <w:lang w:val="en-GB"/>
        </w:rPr>
        <w:t>ds,</w:t>
      </w:r>
      <w:r w:rsidRPr="0017440C">
        <w:rPr>
          <w:rFonts w:ascii="Verdana" w:eastAsiaTheme="minorEastAsia" w:hAnsi="Verdana" w:cs="Arial"/>
          <w:color w:val="000000" w:themeColor="text1"/>
          <w:sz w:val="22"/>
          <w:szCs w:val="22"/>
          <w:lang w:val="en-GB"/>
        </w:rPr>
        <w:t xml:space="preserve"> develop a set of minimum standards for programme </w:t>
      </w:r>
      <w:r w:rsidRPr="0017440C">
        <w:rPr>
          <w:rFonts w:ascii="Verdana" w:eastAsiaTheme="minorEastAsia" w:hAnsi="Verdana" w:cs="Arial"/>
          <w:color w:val="000000" w:themeColor="text1"/>
          <w:sz w:val="22"/>
          <w:szCs w:val="22"/>
          <w:lang w:val="en-GB"/>
        </w:rPr>
        <w:lastRenderedPageBreak/>
        <w:t xml:space="preserve">implementation with targeting youth and adolescents based on existing global guidance, including general guidelines and principles when working with youth and adolescents </w:t>
      </w:r>
    </w:p>
    <w:p w14:paraId="0B47D2CB" w14:textId="77777777" w:rsidR="00E44C1A" w:rsidRPr="0017440C" w:rsidRDefault="00E44C1A" w:rsidP="00E44C1A">
      <w:pPr>
        <w:pStyle w:val="NormalWeb"/>
        <w:numPr>
          <w:ilvl w:val="0"/>
          <w:numId w:val="23"/>
        </w:numPr>
        <w:spacing w:before="240" w:after="120"/>
        <w:rPr>
          <w:rFonts w:ascii="Verdana" w:eastAsiaTheme="minorEastAsia" w:hAnsi="Verdana" w:cs="Arial"/>
          <w:color w:val="000000" w:themeColor="text1"/>
          <w:sz w:val="22"/>
          <w:szCs w:val="22"/>
          <w:lang w:val="en-GB"/>
        </w:rPr>
      </w:pPr>
      <w:r w:rsidRPr="0017440C">
        <w:rPr>
          <w:rFonts w:ascii="Verdana" w:eastAsiaTheme="minorEastAsia" w:hAnsi="Verdana" w:cs="Arial"/>
          <w:color w:val="000000" w:themeColor="text1"/>
          <w:sz w:val="22"/>
          <w:szCs w:val="22"/>
          <w:lang w:val="en-GB"/>
        </w:rPr>
        <w:t xml:space="preserve">Outline core competencies for youth and adolescents programming contextualized for the </w:t>
      </w:r>
      <w:proofErr w:type="spellStart"/>
      <w:r w:rsidRPr="0017440C">
        <w:rPr>
          <w:rFonts w:ascii="Verdana" w:eastAsiaTheme="minorEastAsia" w:hAnsi="Verdana" w:cs="Arial"/>
          <w:color w:val="000000" w:themeColor="text1"/>
          <w:sz w:val="22"/>
          <w:szCs w:val="22"/>
          <w:lang w:val="en-GB"/>
        </w:rPr>
        <w:t>Rohingya</w:t>
      </w:r>
      <w:proofErr w:type="spellEnd"/>
      <w:r w:rsidRPr="0017440C">
        <w:rPr>
          <w:rFonts w:ascii="Verdana" w:eastAsiaTheme="minorEastAsia" w:hAnsi="Verdana" w:cs="Arial"/>
          <w:color w:val="000000" w:themeColor="text1"/>
          <w:sz w:val="22"/>
          <w:szCs w:val="22"/>
          <w:lang w:val="en-GB"/>
        </w:rPr>
        <w:t xml:space="preserve"> response </w:t>
      </w:r>
    </w:p>
    <w:p w14:paraId="5D6E7D4D" w14:textId="77777777" w:rsidR="00E44C1A" w:rsidRPr="0017440C" w:rsidRDefault="00E44C1A" w:rsidP="00E44C1A">
      <w:pPr>
        <w:pStyle w:val="NormalWeb"/>
        <w:numPr>
          <w:ilvl w:val="0"/>
          <w:numId w:val="23"/>
        </w:numPr>
        <w:spacing w:before="240" w:after="120"/>
        <w:rPr>
          <w:rFonts w:ascii="Verdana" w:eastAsiaTheme="minorEastAsia" w:hAnsi="Verdana" w:cs="Arial"/>
          <w:color w:val="000000" w:themeColor="text1"/>
          <w:sz w:val="22"/>
          <w:szCs w:val="22"/>
          <w:lang w:val="en-GB"/>
        </w:rPr>
      </w:pPr>
      <w:r w:rsidRPr="0017440C">
        <w:rPr>
          <w:rFonts w:ascii="Verdana" w:eastAsiaTheme="minorEastAsia" w:hAnsi="Verdana" w:cs="Arial"/>
          <w:color w:val="000000" w:themeColor="text1"/>
          <w:sz w:val="22"/>
          <w:szCs w:val="22"/>
          <w:lang w:val="en-GB"/>
        </w:rPr>
        <w:t xml:space="preserve">Based on field visits to further understand the needs of youth and review of existing mapping of activities and consultations, outline a capacity development plan for youth and adolescent programming actors </w:t>
      </w:r>
    </w:p>
    <w:p w14:paraId="72C9DEB7" w14:textId="77777777" w:rsidR="00E44C1A" w:rsidRPr="0017440C" w:rsidRDefault="00E44C1A" w:rsidP="00E44C1A">
      <w:pPr>
        <w:pStyle w:val="NormalWeb"/>
        <w:numPr>
          <w:ilvl w:val="0"/>
          <w:numId w:val="23"/>
        </w:numPr>
        <w:spacing w:before="240" w:after="120"/>
        <w:rPr>
          <w:rFonts w:ascii="Verdana" w:eastAsiaTheme="minorEastAsia" w:hAnsi="Verdana" w:cs="Arial"/>
          <w:color w:val="000000" w:themeColor="text1"/>
          <w:sz w:val="22"/>
          <w:szCs w:val="22"/>
          <w:lang w:val="en-GB"/>
        </w:rPr>
      </w:pPr>
      <w:r w:rsidRPr="0017440C">
        <w:rPr>
          <w:rFonts w:ascii="Verdana" w:eastAsiaTheme="minorEastAsia" w:hAnsi="Verdana" w:cs="Arial"/>
          <w:color w:val="000000" w:themeColor="text1"/>
          <w:sz w:val="22"/>
          <w:szCs w:val="22"/>
          <w:lang w:val="en-GB"/>
        </w:rPr>
        <w:t>Develop user-friendly and interactive road map of existing programming for youth and adolescents, which highlights gaps and suggests new programming and materials development (in both Bangla and English)</w:t>
      </w:r>
    </w:p>
    <w:p w14:paraId="45721A53" w14:textId="77777777" w:rsidR="00E44C1A" w:rsidRPr="0017440C" w:rsidRDefault="00E44C1A" w:rsidP="00E44C1A">
      <w:pPr>
        <w:pStyle w:val="NormalWeb"/>
        <w:numPr>
          <w:ilvl w:val="0"/>
          <w:numId w:val="23"/>
        </w:numPr>
        <w:spacing w:before="240" w:after="120"/>
        <w:rPr>
          <w:rFonts w:ascii="Verdana" w:eastAsiaTheme="minorEastAsia" w:hAnsi="Verdana" w:cs="Arial"/>
          <w:color w:val="000000" w:themeColor="text1"/>
          <w:sz w:val="22"/>
          <w:szCs w:val="22"/>
          <w:lang w:val="en-GB"/>
        </w:rPr>
      </w:pPr>
      <w:r w:rsidRPr="0017440C">
        <w:rPr>
          <w:rFonts w:ascii="Verdana" w:eastAsiaTheme="minorEastAsia" w:hAnsi="Verdana" w:cs="Arial"/>
          <w:color w:val="000000" w:themeColor="text1"/>
          <w:sz w:val="22"/>
          <w:szCs w:val="22"/>
          <w:lang w:val="en-GB"/>
        </w:rPr>
        <w:t xml:space="preserve">Develop or suggest youth friendly and gender-sensitive data assessment and collection tool, which can be used by youth and adolescent actors in the response </w:t>
      </w:r>
    </w:p>
    <w:p w14:paraId="63DC75C5" w14:textId="77777777" w:rsidR="00E44C1A" w:rsidRPr="0017440C" w:rsidRDefault="00E44C1A" w:rsidP="00E44C1A">
      <w:pPr>
        <w:pStyle w:val="NormalWeb"/>
        <w:numPr>
          <w:ilvl w:val="0"/>
          <w:numId w:val="20"/>
        </w:numPr>
        <w:spacing w:before="240" w:beforeAutospacing="0" w:after="120" w:afterAutospacing="0"/>
        <w:rPr>
          <w:rFonts w:ascii="Verdana" w:hAnsi="Verdana" w:cs="Arial"/>
          <w:b/>
          <w:bCs/>
          <w:sz w:val="22"/>
          <w:szCs w:val="22"/>
        </w:rPr>
      </w:pPr>
      <w:r w:rsidRPr="0017440C">
        <w:rPr>
          <w:rFonts w:ascii="Verdana" w:hAnsi="Verdana" w:cs="Arial"/>
          <w:b/>
          <w:bCs/>
          <w:sz w:val="22"/>
          <w:szCs w:val="22"/>
        </w:rPr>
        <w:t xml:space="preserve">Objectives and scope of work </w:t>
      </w:r>
    </w:p>
    <w:p w14:paraId="38E8D932" w14:textId="168BE9B5" w:rsidR="00E44C1A" w:rsidRPr="0017440C" w:rsidRDefault="00E44C1A" w:rsidP="00E44C1A">
      <w:pPr>
        <w:numPr>
          <w:ilvl w:val="0"/>
          <w:numId w:val="25"/>
        </w:numPr>
        <w:tabs>
          <w:tab w:val="clear" w:pos="720"/>
          <w:tab w:val="num" w:pos="-360"/>
          <w:tab w:val="num" w:pos="1800"/>
        </w:tabs>
        <w:spacing w:after="0" w:line="240" w:lineRule="auto"/>
        <w:ind w:left="360"/>
        <w:textAlignment w:val="baseline"/>
        <w:rPr>
          <w:rFonts w:ascii="Verdana" w:eastAsia="Times New Roman" w:hAnsi="Verdana" w:cs="Arial"/>
          <w:color w:val="000000"/>
        </w:rPr>
      </w:pPr>
      <w:r w:rsidRPr="0017440C">
        <w:rPr>
          <w:rFonts w:ascii="Verdana" w:eastAsia="Times New Roman" w:hAnsi="Verdana" w:cs="Arial"/>
          <w:color w:val="000000"/>
        </w:rPr>
        <w:t xml:space="preserve">Inception Phase: Brief outlining methodology and work plan as well as limitations </w:t>
      </w:r>
    </w:p>
    <w:p w14:paraId="57E11C4B" w14:textId="77777777" w:rsidR="00E44C1A" w:rsidRPr="0017440C" w:rsidRDefault="00E44C1A" w:rsidP="00E44C1A">
      <w:pPr>
        <w:numPr>
          <w:ilvl w:val="0"/>
          <w:numId w:val="25"/>
        </w:numPr>
        <w:tabs>
          <w:tab w:val="clear" w:pos="720"/>
          <w:tab w:val="num" w:pos="-360"/>
          <w:tab w:val="num" w:pos="1440"/>
        </w:tabs>
        <w:spacing w:after="0" w:line="240" w:lineRule="auto"/>
        <w:ind w:left="360"/>
        <w:textAlignment w:val="baseline"/>
        <w:rPr>
          <w:rFonts w:ascii="Verdana" w:eastAsia="Times New Roman" w:hAnsi="Verdana" w:cs="Arial"/>
          <w:color w:val="000000"/>
        </w:rPr>
      </w:pPr>
      <w:r w:rsidRPr="0017440C">
        <w:rPr>
          <w:rFonts w:ascii="Verdana" w:eastAsia="Times New Roman" w:hAnsi="Verdana" w:cs="Arial"/>
          <w:color w:val="000000"/>
        </w:rPr>
        <w:t>Interactive roadmap of existing programming and suggested new programming (one print-based version and interactive online version) in both English and Bangla (five pages maximum each). The following annexes should be included:</w:t>
      </w:r>
    </w:p>
    <w:p w14:paraId="72074DDF" w14:textId="77777777" w:rsidR="00E44C1A" w:rsidRPr="0017440C" w:rsidRDefault="00E44C1A" w:rsidP="00E44C1A">
      <w:pPr>
        <w:numPr>
          <w:ilvl w:val="1"/>
          <w:numId w:val="26"/>
        </w:numPr>
        <w:tabs>
          <w:tab w:val="clear" w:pos="1440"/>
          <w:tab w:val="num" w:pos="360"/>
          <w:tab w:val="num" w:pos="2160"/>
        </w:tabs>
        <w:spacing w:after="0" w:line="240" w:lineRule="auto"/>
        <w:ind w:left="1080"/>
        <w:textAlignment w:val="baseline"/>
        <w:rPr>
          <w:rFonts w:ascii="Verdana" w:eastAsia="Times New Roman" w:hAnsi="Verdana" w:cs="Arial"/>
          <w:color w:val="000000"/>
        </w:rPr>
      </w:pPr>
      <w:r w:rsidRPr="0017440C">
        <w:rPr>
          <w:rFonts w:ascii="Verdana" w:eastAsia="Times New Roman" w:hAnsi="Verdana" w:cs="Arial"/>
          <w:color w:val="000000"/>
        </w:rPr>
        <w:t>Suggested set of minimum standards for implementation in both Bangla and English</w:t>
      </w:r>
    </w:p>
    <w:p w14:paraId="1D43620B" w14:textId="77777777" w:rsidR="00E44C1A" w:rsidRPr="0017440C" w:rsidRDefault="00E44C1A" w:rsidP="00E44C1A">
      <w:pPr>
        <w:numPr>
          <w:ilvl w:val="1"/>
          <w:numId w:val="26"/>
        </w:numPr>
        <w:tabs>
          <w:tab w:val="clear" w:pos="1440"/>
          <w:tab w:val="num" w:pos="360"/>
          <w:tab w:val="num" w:pos="2160"/>
        </w:tabs>
        <w:spacing w:after="0" w:line="240" w:lineRule="auto"/>
        <w:ind w:left="1080"/>
        <w:textAlignment w:val="baseline"/>
        <w:rPr>
          <w:rFonts w:ascii="Verdana" w:eastAsia="Times New Roman" w:hAnsi="Verdana" w:cs="Arial"/>
          <w:color w:val="000000"/>
        </w:rPr>
      </w:pPr>
      <w:r w:rsidRPr="0017440C">
        <w:rPr>
          <w:rFonts w:ascii="Verdana" w:eastAsia="Times New Roman" w:hAnsi="Verdana" w:cs="Arial"/>
          <w:color w:val="000000"/>
        </w:rPr>
        <w:t>Suggested core competencies targeted in programming in both Bangla and English</w:t>
      </w:r>
    </w:p>
    <w:p w14:paraId="3D15078E" w14:textId="11967FC5" w:rsidR="00E44C1A" w:rsidRPr="0017440C" w:rsidRDefault="00E44C1A" w:rsidP="00E44C1A">
      <w:pPr>
        <w:numPr>
          <w:ilvl w:val="1"/>
          <w:numId w:val="26"/>
        </w:numPr>
        <w:tabs>
          <w:tab w:val="clear" w:pos="1440"/>
          <w:tab w:val="num" w:pos="360"/>
          <w:tab w:val="num" w:pos="2160"/>
        </w:tabs>
        <w:spacing w:after="0" w:line="240" w:lineRule="auto"/>
        <w:ind w:left="1080"/>
        <w:textAlignment w:val="baseline"/>
        <w:rPr>
          <w:rFonts w:ascii="Verdana" w:eastAsia="Times New Roman" w:hAnsi="Verdana" w:cs="Arial"/>
          <w:color w:val="000000"/>
        </w:rPr>
      </w:pPr>
      <w:r w:rsidRPr="0017440C">
        <w:rPr>
          <w:rFonts w:ascii="Verdana" w:eastAsia="Times New Roman" w:hAnsi="Verdana" w:cs="Arial"/>
          <w:color w:val="000000"/>
        </w:rPr>
        <w:t xml:space="preserve">Outline of capacity development needs for youth actors in the </w:t>
      </w:r>
      <w:proofErr w:type="spellStart"/>
      <w:r w:rsidRPr="0017440C">
        <w:rPr>
          <w:rFonts w:ascii="Verdana" w:eastAsia="Times New Roman" w:hAnsi="Verdana" w:cs="Arial"/>
          <w:color w:val="000000"/>
        </w:rPr>
        <w:t>Rohingya</w:t>
      </w:r>
      <w:proofErr w:type="spellEnd"/>
      <w:r w:rsidRPr="0017440C">
        <w:rPr>
          <w:rFonts w:ascii="Verdana" w:eastAsia="Times New Roman" w:hAnsi="Verdana" w:cs="Arial"/>
          <w:color w:val="000000"/>
        </w:rPr>
        <w:t xml:space="preserve"> Response </w:t>
      </w:r>
    </w:p>
    <w:p w14:paraId="6ACF97F8" w14:textId="77777777" w:rsidR="00E44C1A" w:rsidRPr="0017440C" w:rsidRDefault="00E44C1A" w:rsidP="00E44C1A">
      <w:pPr>
        <w:numPr>
          <w:ilvl w:val="4"/>
          <w:numId w:val="24"/>
        </w:numPr>
        <w:spacing w:after="0" w:line="240" w:lineRule="auto"/>
        <w:ind w:left="1890"/>
        <w:textAlignment w:val="baseline"/>
        <w:rPr>
          <w:rFonts w:ascii="Verdana" w:eastAsia="Times New Roman" w:hAnsi="Verdana" w:cs="Arial"/>
          <w:color w:val="000000"/>
        </w:rPr>
      </w:pPr>
      <w:r w:rsidRPr="0017440C">
        <w:rPr>
          <w:rFonts w:ascii="Verdana" w:eastAsia="Times New Roman" w:hAnsi="Verdana" w:cs="Arial"/>
          <w:color w:val="000000"/>
        </w:rPr>
        <w:t xml:space="preserve">1-2 data collection tools contextualized for the RR or compiling of existing appropriate tools in both Bangla and English </w:t>
      </w:r>
    </w:p>
    <w:p w14:paraId="3905E694" w14:textId="77777777" w:rsidR="00E44C1A" w:rsidRPr="0017440C" w:rsidRDefault="00E44C1A" w:rsidP="00E44C1A">
      <w:pPr>
        <w:numPr>
          <w:ilvl w:val="0"/>
          <w:numId w:val="27"/>
        </w:numPr>
        <w:spacing w:after="0" w:line="240" w:lineRule="auto"/>
        <w:ind w:left="360"/>
        <w:textAlignment w:val="baseline"/>
        <w:rPr>
          <w:rFonts w:ascii="Verdana" w:eastAsia="Times New Roman" w:hAnsi="Verdana" w:cs="Arial"/>
          <w:color w:val="000000"/>
        </w:rPr>
      </w:pPr>
      <w:r w:rsidRPr="0017440C">
        <w:rPr>
          <w:rFonts w:ascii="Verdana" w:eastAsia="Times New Roman" w:hAnsi="Verdana" w:cs="Arial"/>
          <w:color w:val="000000"/>
        </w:rPr>
        <w:t>Facilitate a 1-day workshop on the developed roadmap and tools for YWG members</w:t>
      </w:r>
    </w:p>
    <w:p w14:paraId="6296FFB0" w14:textId="5FFBF371" w:rsidR="00496B8B" w:rsidRPr="0017440C" w:rsidRDefault="00E8344F" w:rsidP="00E44C1A">
      <w:pPr>
        <w:pStyle w:val="NormalWeb"/>
        <w:numPr>
          <w:ilvl w:val="0"/>
          <w:numId w:val="22"/>
        </w:numPr>
        <w:spacing w:before="240" w:beforeAutospacing="0" w:after="120" w:afterAutospacing="0"/>
        <w:rPr>
          <w:rFonts w:ascii="Verdana" w:hAnsi="Verdana" w:cs="Arial"/>
          <w:b/>
          <w:bCs/>
          <w:sz w:val="22"/>
          <w:szCs w:val="22"/>
        </w:rPr>
      </w:pPr>
      <w:r w:rsidRPr="0017440C">
        <w:rPr>
          <w:rFonts w:ascii="Verdana" w:hAnsi="Verdana" w:cs="Arial"/>
          <w:b/>
          <w:bCs/>
          <w:sz w:val="22"/>
          <w:szCs w:val="22"/>
        </w:rPr>
        <w:t xml:space="preserve">Expected competency </w:t>
      </w:r>
      <w:r w:rsidR="007B2945" w:rsidRPr="0017440C">
        <w:rPr>
          <w:rFonts w:ascii="Verdana" w:hAnsi="Verdana" w:cs="Arial"/>
          <w:b/>
          <w:bCs/>
          <w:sz w:val="22"/>
          <w:szCs w:val="22"/>
        </w:rPr>
        <w:t>and experience</w:t>
      </w:r>
    </w:p>
    <w:p w14:paraId="3AE1BF9B" w14:textId="77777777" w:rsidR="00E8344F" w:rsidRPr="0017440C" w:rsidRDefault="00E8344F" w:rsidP="004768F4">
      <w:pPr>
        <w:spacing w:after="120" w:line="240" w:lineRule="auto"/>
        <w:ind w:left="720" w:hanging="720"/>
        <w:rPr>
          <w:rFonts w:ascii="Verdana" w:hAnsi="Verdana" w:cs="Arial"/>
          <w:bCs/>
          <w:color w:val="000000" w:themeColor="text1"/>
          <w:lang w:val="en-GB"/>
        </w:rPr>
      </w:pPr>
      <w:r w:rsidRPr="0017440C">
        <w:rPr>
          <w:rFonts w:ascii="Verdana" w:hAnsi="Verdana" w:cs="Arial"/>
          <w:bCs/>
          <w:color w:val="000000" w:themeColor="text1"/>
          <w:lang w:val="en-GB"/>
        </w:rPr>
        <w:t>Expected competency of the consultant/consulting firm includes:</w:t>
      </w:r>
    </w:p>
    <w:p w14:paraId="5A0059DF" w14:textId="77777777" w:rsidR="00E44C1A" w:rsidRPr="0017440C" w:rsidRDefault="00E44C1A" w:rsidP="00E44C1A">
      <w:pPr>
        <w:pStyle w:val="ListParagraph"/>
        <w:numPr>
          <w:ilvl w:val="0"/>
          <w:numId w:val="28"/>
        </w:numPr>
        <w:spacing w:after="0" w:line="240" w:lineRule="auto"/>
        <w:ind w:left="1080" w:hanging="450"/>
        <w:textAlignment w:val="baseline"/>
        <w:rPr>
          <w:rFonts w:ascii="Verdana" w:eastAsia="Times New Roman" w:hAnsi="Verdana" w:cs="Arial"/>
          <w:color w:val="000000"/>
        </w:rPr>
      </w:pPr>
      <w:r w:rsidRPr="0017440C">
        <w:rPr>
          <w:rFonts w:ascii="Verdana" w:eastAsia="Times New Roman" w:hAnsi="Verdana" w:cs="Arial"/>
          <w:color w:val="000000"/>
        </w:rPr>
        <w:t>Advanced degree in Education or other relevant field;</w:t>
      </w:r>
    </w:p>
    <w:p w14:paraId="5A84B652" w14:textId="77777777" w:rsidR="00E44C1A" w:rsidRPr="0017440C" w:rsidRDefault="00E44C1A" w:rsidP="00E44C1A">
      <w:pPr>
        <w:pStyle w:val="ListParagraph"/>
        <w:numPr>
          <w:ilvl w:val="0"/>
          <w:numId w:val="28"/>
        </w:numPr>
        <w:spacing w:after="0" w:line="240" w:lineRule="auto"/>
        <w:ind w:left="1080" w:hanging="450"/>
        <w:textAlignment w:val="baseline"/>
        <w:rPr>
          <w:rFonts w:ascii="Verdana" w:eastAsia="Times New Roman" w:hAnsi="Verdana" w:cs="Arial"/>
          <w:color w:val="000000"/>
        </w:rPr>
      </w:pPr>
      <w:r w:rsidRPr="0017440C">
        <w:rPr>
          <w:rFonts w:ascii="Verdana" w:eastAsia="Times New Roman" w:hAnsi="Verdana" w:cs="Arial"/>
          <w:color w:val="000000"/>
        </w:rPr>
        <w:t>Demonstrated, extensive experience in developing competency-based curricula and/or training modules related to formal or informal education;</w:t>
      </w:r>
    </w:p>
    <w:p w14:paraId="305360B9" w14:textId="77777777" w:rsidR="00E44C1A" w:rsidRPr="0017440C" w:rsidRDefault="00E44C1A" w:rsidP="00E44C1A">
      <w:pPr>
        <w:pStyle w:val="ListParagraph"/>
        <w:numPr>
          <w:ilvl w:val="0"/>
          <w:numId w:val="28"/>
        </w:numPr>
        <w:spacing w:after="0" w:line="240" w:lineRule="auto"/>
        <w:ind w:left="1080" w:hanging="450"/>
        <w:textAlignment w:val="baseline"/>
        <w:rPr>
          <w:rFonts w:ascii="Verdana" w:eastAsia="Times New Roman" w:hAnsi="Verdana" w:cs="Arial"/>
          <w:color w:val="000000"/>
        </w:rPr>
      </w:pPr>
      <w:r w:rsidRPr="0017440C">
        <w:rPr>
          <w:rFonts w:ascii="Verdana" w:eastAsia="Times New Roman" w:hAnsi="Verdana" w:cs="Arial"/>
          <w:color w:val="000000"/>
        </w:rPr>
        <w:t>Knowledge of life skills training, child protection, adolescent and/or youth programming, technical vocational education and research methods; excellent analytical skills;</w:t>
      </w:r>
    </w:p>
    <w:p w14:paraId="09B2797E" w14:textId="3069EE2C" w:rsidR="00E44C1A" w:rsidRPr="0017440C" w:rsidRDefault="00E44C1A" w:rsidP="00E44C1A">
      <w:pPr>
        <w:pStyle w:val="ListParagraph"/>
        <w:numPr>
          <w:ilvl w:val="0"/>
          <w:numId w:val="28"/>
        </w:numPr>
        <w:spacing w:after="0" w:line="240" w:lineRule="auto"/>
        <w:ind w:left="1080" w:hanging="450"/>
        <w:textAlignment w:val="baseline"/>
        <w:rPr>
          <w:rFonts w:ascii="Verdana" w:eastAsia="Times New Roman" w:hAnsi="Verdana" w:cs="Arial"/>
          <w:color w:val="000000"/>
        </w:rPr>
      </w:pPr>
      <w:r w:rsidRPr="0017440C">
        <w:rPr>
          <w:rFonts w:ascii="Verdana" w:eastAsia="Times New Roman" w:hAnsi="Verdana" w:cs="Arial"/>
          <w:color w:val="000000"/>
        </w:rPr>
        <w:t>Competent to work with basic, web-based tools;</w:t>
      </w:r>
    </w:p>
    <w:p w14:paraId="1EEB99E9" w14:textId="77777777" w:rsidR="00E44C1A" w:rsidRPr="0017440C" w:rsidRDefault="00E44C1A" w:rsidP="00E44C1A">
      <w:pPr>
        <w:pStyle w:val="ListParagraph"/>
        <w:numPr>
          <w:ilvl w:val="0"/>
          <w:numId w:val="28"/>
        </w:numPr>
        <w:spacing w:after="0" w:line="240" w:lineRule="auto"/>
        <w:ind w:left="1080" w:hanging="450"/>
        <w:textAlignment w:val="baseline"/>
        <w:rPr>
          <w:rFonts w:ascii="Verdana" w:eastAsia="Times New Roman" w:hAnsi="Verdana" w:cs="Arial"/>
          <w:color w:val="000000"/>
        </w:rPr>
      </w:pPr>
      <w:r w:rsidRPr="0017440C">
        <w:rPr>
          <w:rFonts w:ascii="Verdana" w:eastAsia="Times New Roman" w:hAnsi="Verdana" w:cs="Arial"/>
          <w:color w:val="000000"/>
        </w:rPr>
        <w:t>Excellent writing skills in both English and Bangla (required)</w:t>
      </w:r>
    </w:p>
    <w:p w14:paraId="0A35BFCE" w14:textId="41934171" w:rsidR="00E8344F" w:rsidRPr="0017440C" w:rsidRDefault="00E8344F" w:rsidP="00E44C1A">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Deliverables and timeframe</w:t>
      </w:r>
    </w:p>
    <w:p w14:paraId="05AA09A1" w14:textId="5BDC0662" w:rsidR="002555D9" w:rsidRPr="0017440C" w:rsidRDefault="002555D9" w:rsidP="002555D9">
      <w:pPr>
        <w:numPr>
          <w:ilvl w:val="0"/>
          <w:numId w:val="31"/>
        </w:numPr>
        <w:tabs>
          <w:tab w:val="clear" w:pos="720"/>
        </w:tabs>
        <w:spacing w:after="0" w:line="240" w:lineRule="auto"/>
        <w:ind w:left="360"/>
        <w:textAlignment w:val="baseline"/>
        <w:rPr>
          <w:rFonts w:ascii="Verdana" w:eastAsia="Times New Roman" w:hAnsi="Verdana" w:cs="Arial"/>
          <w:color w:val="000000"/>
        </w:rPr>
      </w:pPr>
      <w:r w:rsidRPr="0017440C">
        <w:rPr>
          <w:rFonts w:ascii="Verdana" w:eastAsia="Times New Roman" w:hAnsi="Verdana" w:cs="Arial"/>
          <w:color w:val="000000"/>
        </w:rPr>
        <w:t>Inception report with detailed methodology, work plan and limitations</w:t>
      </w:r>
    </w:p>
    <w:p w14:paraId="3FEEC3D1" w14:textId="77777777" w:rsidR="002555D9" w:rsidRPr="0017440C" w:rsidRDefault="002555D9" w:rsidP="002555D9">
      <w:pPr>
        <w:numPr>
          <w:ilvl w:val="0"/>
          <w:numId w:val="31"/>
        </w:numPr>
        <w:tabs>
          <w:tab w:val="clear" w:pos="720"/>
        </w:tabs>
        <w:spacing w:after="0" w:line="240" w:lineRule="auto"/>
        <w:ind w:left="360"/>
        <w:textAlignment w:val="baseline"/>
        <w:rPr>
          <w:rFonts w:ascii="Verdana" w:eastAsia="Times New Roman" w:hAnsi="Verdana" w:cs="Arial"/>
          <w:color w:val="000000"/>
        </w:rPr>
      </w:pPr>
      <w:r w:rsidRPr="0017440C">
        <w:rPr>
          <w:rFonts w:ascii="Verdana" w:eastAsia="Times New Roman" w:hAnsi="Verdana" w:cs="Arial"/>
          <w:color w:val="000000"/>
        </w:rPr>
        <w:lastRenderedPageBreak/>
        <w:t>Roadmap in print and electronic version (English and Bangla) with annexes as described above</w:t>
      </w:r>
    </w:p>
    <w:p w14:paraId="7E98460B" w14:textId="72753E42" w:rsidR="002555D9" w:rsidRPr="0017440C" w:rsidRDefault="002555D9" w:rsidP="002555D9">
      <w:pPr>
        <w:numPr>
          <w:ilvl w:val="0"/>
          <w:numId w:val="31"/>
        </w:numPr>
        <w:tabs>
          <w:tab w:val="clear" w:pos="720"/>
        </w:tabs>
        <w:spacing w:after="0" w:line="240" w:lineRule="auto"/>
        <w:ind w:left="360"/>
        <w:textAlignment w:val="baseline"/>
        <w:rPr>
          <w:rFonts w:ascii="Verdana" w:eastAsia="Times New Roman" w:hAnsi="Verdana" w:cs="Arial"/>
          <w:color w:val="000000"/>
        </w:rPr>
      </w:pPr>
      <w:r w:rsidRPr="0017440C">
        <w:rPr>
          <w:rFonts w:ascii="Verdana" w:eastAsia="Times New Roman" w:hAnsi="Verdana" w:cs="Arial"/>
          <w:color w:val="000000"/>
        </w:rPr>
        <w:t>Facilitate a 1-day workshop</w:t>
      </w:r>
    </w:p>
    <w:p w14:paraId="22EDD7A9" w14:textId="08D6F51E" w:rsidR="002555D9" w:rsidRPr="0017440C" w:rsidRDefault="002555D9" w:rsidP="002555D9">
      <w:pPr>
        <w:numPr>
          <w:ilvl w:val="0"/>
          <w:numId w:val="31"/>
        </w:numPr>
        <w:tabs>
          <w:tab w:val="clear" w:pos="720"/>
        </w:tabs>
        <w:spacing w:after="0" w:line="240" w:lineRule="auto"/>
        <w:ind w:left="360"/>
        <w:textAlignment w:val="baseline"/>
        <w:rPr>
          <w:rFonts w:ascii="Verdana" w:eastAsia="Times New Roman" w:hAnsi="Verdana" w:cs="Arial"/>
          <w:color w:val="000000"/>
        </w:rPr>
      </w:pPr>
      <w:r w:rsidRPr="0017440C">
        <w:rPr>
          <w:rFonts w:ascii="Verdana" w:eastAsia="Times New Roman" w:hAnsi="Verdana" w:cs="Arial"/>
          <w:color w:val="000000"/>
        </w:rPr>
        <w:t>Project final report (2-3 pages) on assignment process, achievements and challenges, and zip file with all assignment documents (word and pdf)</w:t>
      </w:r>
    </w:p>
    <w:p w14:paraId="32C422E3" w14:textId="77777777" w:rsidR="002555D9" w:rsidRPr="0017440C" w:rsidRDefault="002555D9" w:rsidP="00675319">
      <w:pPr>
        <w:pStyle w:val="ListParagraph"/>
        <w:spacing w:after="120" w:line="240" w:lineRule="auto"/>
        <w:ind w:left="0"/>
        <w:contextualSpacing w:val="0"/>
        <w:rPr>
          <w:rFonts w:ascii="Verdana" w:hAnsi="Verdana" w:cs="Arial"/>
          <w:color w:val="000000" w:themeColor="text1"/>
          <w:lang w:val="en-GB"/>
        </w:rPr>
      </w:pPr>
    </w:p>
    <w:p w14:paraId="6342B9BB" w14:textId="59395C0D" w:rsidR="00D12C26" w:rsidRDefault="00E8344F" w:rsidP="0017440C">
      <w:pPr>
        <w:pStyle w:val="ListParagraph"/>
        <w:spacing w:after="120" w:line="240" w:lineRule="auto"/>
        <w:ind w:left="0"/>
        <w:contextualSpacing w:val="0"/>
        <w:rPr>
          <w:rFonts w:ascii="Verdana" w:hAnsi="Verdana" w:cs="Arial"/>
        </w:rPr>
      </w:pPr>
      <w:r w:rsidRPr="0017440C">
        <w:rPr>
          <w:rFonts w:ascii="Verdana" w:hAnsi="Verdana" w:cs="Arial"/>
          <w:color w:val="000000" w:themeColor="text1"/>
          <w:lang w:val="en-GB"/>
        </w:rPr>
        <w:t>Tota</w:t>
      </w:r>
      <w:r w:rsidR="00B47561" w:rsidRPr="0017440C">
        <w:rPr>
          <w:rFonts w:ascii="Verdana" w:hAnsi="Verdana" w:cs="Arial"/>
          <w:color w:val="000000" w:themeColor="text1"/>
          <w:lang w:val="en-GB"/>
        </w:rPr>
        <w:t xml:space="preserve">l duration of the assignment is </w:t>
      </w:r>
      <w:r w:rsidR="00E44C1A" w:rsidRPr="0017440C">
        <w:rPr>
          <w:rFonts w:ascii="Verdana" w:hAnsi="Verdana" w:cs="Arial"/>
          <w:color w:val="000000" w:themeColor="text1"/>
          <w:lang w:val="en-GB"/>
        </w:rPr>
        <w:t>45</w:t>
      </w:r>
      <w:r w:rsidR="00D57694" w:rsidRPr="0017440C">
        <w:rPr>
          <w:rFonts w:ascii="Verdana" w:hAnsi="Verdana" w:cs="Arial"/>
          <w:color w:val="000000" w:themeColor="text1"/>
          <w:lang w:val="en-GB"/>
        </w:rPr>
        <w:t xml:space="preserve"> </w:t>
      </w:r>
      <w:r w:rsidRPr="0017440C">
        <w:rPr>
          <w:rFonts w:ascii="Verdana" w:hAnsi="Verdana" w:cs="Arial"/>
          <w:color w:val="000000" w:themeColor="text1"/>
          <w:lang w:val="en-GB"/>
        </w:rPr>
        <w:t xml:space="preserve">calendar days after signing of the agreement. The work plan will be reviewed and approved by </w:t>
      </w:r>
      <w:r w:rsidRPr="0017440C">
        <w:rPr>
          <w:rFonts w:ascii="Verdana" w:hAnsi="Verdana" w:cs="Arial"/>
        </w:rPr>
        <w:t>Plan International Bangladesh</w:t>
      </w:r>
    </w:p>
    <w:p w14:paraId="5EF97B84" w14:textId="44EF2FC8" w:rsidR="00E8344F" w:rsidRPr="0017440C" w:rsidRDefault="00E8344F" w:rsidP="00496B8B">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Mode of payment</w:t>
      </w:r>
    </w:p>
    <w:p w14:paraId="24046CF8" w14:textId="77777777" w:rsidR="00E8344F" w:rsidRPr="0017440C" w:rsidRDefault="00E8344F" w:rsidP="004768F4">
      <w:pPr>
        <w:spacing w:after="120" w:line="240" w:lineRule="auto"/>
        <w:rPr>
          <w:rFonts w:ascii="Verdana" w:hAnsi="Verdana" w:cs="Arial"/>
          <w:color w:val="000000" w:themeColor="text1"/>
          <w:lang w:val="en-GB"/>
        </w:rPr>
      </w:pPr>
      <w:r w:rsidRPr="0017440C">
        <w:rPr>
          <w:rFonts w:ascii="Verdana" w:hAnsi="Verdana" w:cs="Arial"/>
          <w:color w:val="000000" w:themeColor="text1"/>
          <w:lang w:val="en-GB"/>
        </w:rPr>
        <w:t>The payment will be made in three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9"/>
        <w:gridCol w:w="1613"/>
        <w:gridCol w:w="5366"/>
      </w:tblGrid>
      <w:tr w:rsidR="00E8344F" w:rsidRPr="0017440C" w14:paraId="0778442D" w14:textId="77777777" w:rsidTr="001B47E9">
        <w:trPr>
          <w:jc w:val="center"/>
        </w:trPr>
        <w:tc>
          <w:tcPr>
            <w:tcW w:w="1214" w:type="pct"/>
            <w:shd w:val="clear" w:color="auto" w:fill="auto"/>
            <w:vAlign w:val="center"/>
          </w:tcPr>
          <w:p w14:paraId="58D51CCA" w14:textId="77777777" w:rsidR="00E8344F" w:rsidRPr="0017440C" w:rsidRDefault="00E8344F" w:rsidP="004768F4">
            <w:pPr>
              <w:spacing w:after="120" w:line="240" w:lineRule="auto"/>
              <w:rPr>
                <w:rFonts w:ascii="Verdana" w:hAnsi="Verdana" w:cs="Arial"/>
                <w:b/>
                <w:color w:val="000000" w:themeColor="text1"/>
                <w:lang w:val="en-GB"/>
              </w:rPr>
            </w:pPr>
            <w:r w:rsidRPr="0017440C">
              <w:rPr>
                <w:rFonts w:ascii="Verdana" w:hAnsi="Verdana" w:cs="Arial"/>
                <w:b/>
                <w:color w:val="000000" w:themeColor="text1"/>
                <w:lang w:val="en-GB"/>
              </w:rPr>
              <w:t>Instalments</w:t>
            </w:r>
          </w:p>
        </w:tc>
        <w:tc>
          <w:tcPr>
            <w:tcW w:w="825" w:type="pct"/>
            <w:shd w:val="clear" w:color="auto" w:fill="auto"/>
            <w:vAlign w:val="center"/>
          </w:tcPr>
          <w:p w14:paraId="02BE6227" w14:textId="77777777" w:rsidR="00E8344F" w:rsidRPr="0017440C" w:rsidRDefault="00E8344F" w:rsidP="004768F4">
            <w:pPr>
              <w:spacing w:after="120" w:line="240" w:lineRule="auto"/>
              <w:rPr>
                <w:rFonts w:ascii="Verdana" w:hAnsi="Verdana" w:cs="Arial"/>
                <w:b/>
                <w:color w:val="000000" w:themeColor="text1"/>
                <w:lang w:val="en-GB"/>
              </w:rPr>
            </w:pPr>
            <w:r w:rsidRPr="0017440C">
              <w:rPr>
                <w:rFonts w:ascii="Verdana" w:hAnsi="Verdana" w:cs="Arial"/>
                <w:b/>
                <w:color w:val="000000" w:themeColor="text1"/>
                <w:lang w:val="en-GB"/>
              </w:rPr>
              <w:t>Percentage</w:t>
            </w:r>
          </w:p>
        </w:tc>
        <w:tc>
          <w:tcPr>
            <w:tcW w:w="2961" w:type="pct"/>
            <w:shd w:val="clear" w:color="auto" w:fill="auto"/>
            <w:vAlign w:val="center"/>
          </w:tcPr>
          <w:p w14:paraId="5CC833CE" w14:textId="77777777" w:rsidR="00E8344F" w:rsidRPr="0017440C" w:rsidRDefault="00E8344F" w:rsidP="004768F4">
            <w:pPr>
              <w:spacing w:after="120" w:line="240" w:lineRule="auto"/>
              <w:rPr>
                <w:rFonts w:ascii="Verdana" w:hAnsi="Verdana" w:cs="Arial"/>
                <w:b/>
                <w:color w:val="000000" w:themeColor="text1"/>
                <w:lang w:val="en-GB"/>
              </w:rPr>
            </w:pPr>
            <w:r w:rsidRPr="0017440C">
              <w:rPr>
                <w:rFonts w:ascii="Verdana" w:hAnsi="Verdana" w:cs="Arial"/>
                <w:b/>
                <w:color w:val="000000" w:themeColor="text1"/>
                <w:lang w:val="en-GB"/>
              </w:rPr>
              <w:t>Timeline</w:t>
            </w:r>
          </w:p>
        </w:tc>
      </w:tr>
      <w:tr w:rsidR="00E8344F" w:rsidRPr="0017440C" w14:paraId="21758E54" w14:textId="77777777" w:rsidTr="001B47E9">
        <w:trPr>
          <w:jc w:val="center"/>
        </w:trPr>
        <w:tc>
          <w:tcPr>
            <w:tcW w:w="1214" w:type="pct"/>
            <w:vAlign w:val="center"/>
          </w:tcPr>
          <w:p w14:paraId="2BDC30C4" w14:textId="77777777" w:rsidR="00E8344F" w:rsidRPr="0017440C" w:rsidRDefault="00E8344F" w:rsidP="004768F4">
            <w:pPr>
              <w:spacing w:after="120" w:line="240" w:lineRule="auto"/>
              <w:rPr>
                <w:rFonts w:ascii="Verdana" w:hAnsi="Verdana" w:cs="Arial"/>
                <w:color w:val="000000" w:themeColor="text1"/>
                <w:lang w:val="en-GB"/>
              </w:rPr>
            </w:pPr>
            <w:r w:rsidRPr="0017440C">
              <w:rPr>
                <w:rFonts w:ascii="Verdana" w:hAnsi="Verdana" w:cs="Arial"/>
                <w:color w:val="000000" w:themeColor="text1"/>
                <w:lang w:val="en-GB"/>
              </w:rPr>
              <w:t>First instalment</w:t>
            </w:r>
          </w:p>
        </w:tc>
        <w:tc>
          <w:tcPr>
            <w:tcW w:w="825" w:type="pct"/>
            <w:vAlign w:val="center"/>
          </w:tcPr>
          <w:p w14:paraId="39478E71" w14:textId="4C307B20" w:rsidR="00E8344F" w:rsidRPr="0017440C" w:rsidRDefault="00175D8C" w:rsidP="004768F4">
            <w:pPr>
              <w:pStyle w:val="ListParagraph"/>
              <w:spacing w:after="120" w:line="240" w:lineRule="auto"/>
              <w:contextualSpacing w:val="0"/>
              <w:rPr>
                <w:rFonts w:ascii="Verdana" w:hAnsi="Verdana" w:cs="Arial"/>
                <w:color w:val="000000" w:themeColor="text1"/>
                <w:lang w:val="en-GB"/>
              </w:rPr>
            </w:pPr>
            <w:r w:rsidRPr="0017440C">
              <w:rPr>
                <w:rFonts w:ascii="Verdana" w:hAnsi="Verdana" w:cs="Arial"/>
                <w:color w:val="000000" w:themeColor="text1"/>
                <w:lang w:val="en-GB"/>
              </w:rPr>
              <w:t>25</w:t>
            </w:r>
          </w:p>
        </w:tc>
        <w:tc>
          <w:tcPr>
            <w:tcW w:w="2961" w:type="pct"/>
            <w:vAlign w:val="center"/>
          </w:tcPr>
          <w:p w14:paraId="09306A95" w14:textId="77777777" w:rsidR="00E8344F" w:rsidRPr="0017440C" w:rsidRDefault="00E8344F" w:rsidP="004768F4">
            <w:pPr>
              <w:pStyle w:val="ListParagraph"/>
              <w:spacing w:after="120" w:line="240" w:lineRule="auto"/>
              <w:ind w:left="0"/>
              <w:contextualSpacing w:val="0"/>
              <w:rPr>
                <w:rFonts w:ascii="Verdana" w:hAnsi="Verdana" w:cs="Arial"/>
                <w:color w:val="000000" w:themeColor="text1"/>
                <w:lang w:val="en-GB"/>
              </w:rPr>
            </w:pPr>
            <w:r w:rsidRPr="0017440C">
              <w:rPr>
                <w:rFonts w:ascii="Verdana" w:hAnsi="Verdana" w:cs="Arial"/>
                <w:color w:val="000000"/>
              </w:rPr>
              <w:t>Agreement signed and acceptance of inception report</w:t>
            </w:r>
          </w:p>
        </w:tc>
      </w:tr>
      <w:tr w:rsidR="00E8344F" w:rsidRPr="0017440C" w14:paraId="661C037C" w14:textId="77777777" w:rsidTr="001B47E9">
        <w:trPr>
          <w:jc w:val="center"/>
        </w:trPr>
        <w:tc>
          <w:tcPr>
            <w:tcW w:w="1214" w:type="pct"/>
            <w:vAlign w:val="center"/>
          </w:tcPr>
          <w:p w14:paraId="35E1E8D5" w14:textId="77777777" w:rsidR="00E8344F" w:rsidRPr="0017440C" w:rsidRDefault="00E8344F" w:rsidP="004768F4">
            <w:pPr>
              <w:spacing w:after="120" w:line="240" w:lineRule="auto"/>
              <w:rPr>
                <w:rFonts w:ascii="Verdana" w:hAnsi="Verdana" w:cs="Arial"/>
                <w:color w:val="000000" w:themeColor="text1"/>
                <w:lang w:val="en-GB"/>
              </w:rPr>
            </w:pPr>
            <w:r w:rsidRPr="0017440C">
              <w:rPr>
                <w:rFonts w:ascii="Verdana" w:hAnsi="Verdana" w:cs="Arial"/>
                <w:color w:val="000000" w:themeColor="text1"/>
                <w:lang w:val="en-GB"/>
              </w:rPr>
              <w:t>Second instalment</w:t>
            </w:r>
          </w:p>
        </w:tc>
        <w:tc>
          <w:tcPr>
            <w:tcW w:w="825" w:type="pct"/>
            <w:vAlign w:val="center"/>
          </w:tcPr>
          <w:p w14:paraId="36AE15B0" w14:textId="24162918" w:rsidR="00E8344F" w:rsidRPr="0017440C" w:rsidRDefault="00175D8C" w:rsidP="004768F4">
            <w:pPr>
              <w:pStyle w:val="ListParagraph"/>
              <w:spacing w:after="120" w:line="240" w:lineRule="auto"/>
              <w:contextualSpacing w:val="0"/>
              <w:rPr>
                <w:rFonts w:ascii="Verdana" w:hAnsi="Verdana" w:cs="Arial"/>
                <w:color w:val="000000" w:themeColor="text1"/>
                <w:lang w:val="en-GB"/>
              </w:rPr>
            </w:pPr>
            <w:r w:rsidRPr="0017440C">
              <w:rPr>
                <w:rFonts w:ascii="Verdana" w:hAnsi="Verdana" w:cs="Arial"/>
                <w:color w:val="000000" w:themeColor="text1"/>
                <w:lang w:val="en-GB"/>
              </w:rPr>
              <w:t>45</w:t>
            </w:r>
          </w:p>
        </w:tc>
        <w:tc>
          <w:tcPr>
            <w:tcW w:w="2961" w:type="pct"/>
            <w:vAlign w:val="center"/>
          </w:tcPr>
          <w:p w14:paraId="4F82C067" w14:textId="68D5220E" w:rsidR="00E8344F" w:rsidRPr="0017440C" w:rsidRDefault="00E8344F" w:rsidP="00B71458">
            <w:pPr>
              <w:pStyle w:val="ListParagraph"/>
              <w:spacing w:after="120" w:line="240" w:lineRule="auto"/>
              <w:ind w:left="0"/>
              <w:contextualSpacing w:val="0"/>
              <w:rPr>
                <w:rFonts w:ascii="Verdana" w:hAnsi="Verdana" w:cs="Arial"/>
                <w:color w:val="000000" w:themeColor="text1"/>
                <w:lang w:val="en-GB"/>
              </w:rPr>
            </w:pPr>
            <w:r w:rsidRPr="0017440C">
              <w:rPr>
                <w:rFonts w:ascii="Verdana" w:hAnsi="Verdana" w:cs="Arial"/>
                <w:color w:val="000000" w:themeColor="text1"/>
                <w:lang w:val="en-GB"/>
              </w:rPr>
              <w:t xml:space="preserve">After </w:t>
            </w:r>
            <w:r w:rsidR="00B71458" w:rsidRPr="0017440C">
              <w:rPr>
                <w:rFonts w:ascii="Verdana" w:hAnsi="Verdana" w:cs="Arial"/>
                <w:color w:val="000000" w:themeColor="text1"/>
                <w:lang w:val="en-GB"/>
              </w:rPr>
              <w:t>50% of</w:t>
            </w:r>
            <w:r w:rsidR="00675319" w:rsidRPr="0017440C">
              <w:rPr>
                <w:rFonts w:ascii="Verdana" w:hAnsi="Verdana" w:cs="Arial"/>
                <w:color w:val="000000" w:themeColor="text1"/>
                <w:lang w:val="en-GB"/>
              </w:rPr>
              <w:t xml:space="preserve"> completion of activities based on agreed work plan</w:t>
            </w:r>
          </w:p>
        </w:tc>
      </w:tr>
      <w:tr w:rsidR="001B47E9" w:rsidRPr="0017440C" w14:paraId="220CB4FD" w14:textId="77777777" w:rsidTr="001B47E9">
        <w:trPr>
          <w:jc w:val="center"/>
        </w:trPr>
        <w:tc>
          <w:tcPr>
            <w:tcW w:w="1214" w:type="pct"/>
            <w:vAlign w:val="center"/>
          </w:tcPr>
          <w:p w14:paraId="454ED3EB" w14:textId="4F5B2C51" w:rsidR="001B47E9" w:rsidRPr="0017440C" w:rsidRDefault="001B47E9" w:rsidP="004768F4">
            <w:pPr>
              <w:spacing w:after="120" w:line="240" w:lineRule="auto"/>
              <w:rPr>
                <w:rFonts w:ascii="Verdana" w:hAnsi="Verdana" w:cs="Arial"/>
                <w:color w:val="000000" w:themeColor="text1"/>
                <w:lang w:val="en-GB"/>
              </w:rPr>
            </w:pPr>
            <w:r w:rsidRPr="0017440C">
              <w:rPr>
                <w:rFonts w:ascii="Verdana" w:hAnsi="Verdana" w:cs="Arial"/>
                <w:color w:val="000000" w:themeColor="text1"/>
                <w:lang w:val="en-GB"/>
              </w:rPr>
              <w:t>Final instalment</w:t>
            </w:r>
          </w:p>
        </w:tc>
        <w:tc>
          <w:tcPr>
            <w:tcW w:w="825" w:type="pct"/>
            <w:vAlign w:val="center"/>
          </w:tcPr>
          <w:p w14:paraId="7C24B882" w14:textId="7D684462" w:rsidR="001B47E9" w:rsidRPr="0017440C" w:rsidRDefault="001B47E9" w:rsidP="004768F4">
            <w:pPr>
              <w:pStyle w:val="ListParagraph"/>
              <w:spacing w:after="120" w:line="240" w:lineRule="auto"/>
              <w:contextualSpacing w:val="0"/>
              <w:rPr>
                <w:rFonts w:ascii="Verdana" w:hAnsi="Verdana" w:cs="Arial"/>
                <w:color w:val="000000" w:themeColor="text1"/>
                <w:lang w:val="en-GB"/>
              </w:rPr>
            </w:pPr>
            <w:r w:rsidRPr="0017440C">
              <w:rPr>
                <w:rFonts w:ascii="Verdana" w:hAnsi="Verdana" w:cs="Arial"/>
                <w:color w:val="000000" w:themeColor="text1"/>
                <w:lang w:val="en-GB"/>
              </w:rPr>
              <w:t>30</w:t>
            </w:r>
          </w:p>
        </w:tc>
        <w:tc>
          <w:tcPr>
            <w:tcW w:w="2961" w:type="pct"/>
            <w:vAlign w:val="center"/>
          </w:tcPr>
          <w:p w14:paraId="27C740C6" w14:textId="520B8FEC" w:rsidR="001B47E9" w:rsidRPr="0017440C" w:rsidRDefault="001B47E9" w:rsidP="004768F4">
            <w:pPr>
              <w:pStyle w:val="ListParagraph"/>
              <w:spacing w:after="120" w:line="240" w:lineRule="auto"/>
              <w:ind w:left="0"/>
              <w:contextualSpacing w:val="0"/>
              <w:rPr>
                <w:rFonts w:ascii="Verdana" w:hAnsi="Verdana" w:cs="Arial"/>
                <w:color w:val="000000" w:themeColor="text1"/>
                <w:lang w:val="en-GB"/>
              </w:rPr>
            </w:pPr>
            <w:r w:rsidRPr="0017440C">
              <w:rPr>
                <w:rFonts w:ascii="Verdana" w:hAnsi="Verdana" w:cs="Arial"/>
                <w:color w:val="000000" w:themeColor="text1"/>
                <w:lang w:val="en-GB"/>
              </w:rPr>
              <w:t>After full completion of activities based on agreed work plan</w:t>
            </w:r>
          </w:p>
        </w:tc>
      </w:tr>
    </w:tbl>
    <w:p w14:paraId="4E27838A" w14:textId="3A079903" w:rsidR="00E8344F" w:rsidRPr="0017440C" w:rsidRDefault="00E76122" w:rsidP="00496B8B">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C</w:t>
      </w:r>
      <w:r w:rsidR="00E8344F" w:rsidRPr="0017440C">
        <w:rPr>
          <w:rFonts w:ascii="Verdana" w:hAnsi="Verdana" w:cs="Arial"/>
          <w:b/>
          <w:bCs/>
          <w:sz w:val="22"/>
          <w:szCs w:val="22"/>
        </w:rPr>
        <w:t xml:space="preserve">riteria and scoring </w:t>
      </w:r>
      <w:r w:rsidRPr="0017440C">
        <w:rPr>
          <w:rFonts w:ascii="Verdana" w:hAnsi="Verdana" w:cs="Arial"/>
          <w:b/>
          <w:bCs/>
          <w:sz w:val="22"/>
          <w:szCs w:val="22"/>
        </w:rPr>
        <w:t>of evaluation</w:t>
      </w:r>
    </w:p>
    <w:tbl>
      <w:tblPr>
        <w:tblStyle w:val="TableGrid"/>
        <w:tblW w:w="0" w:type="auto"/>
        <w:tblLook w:val="04A0" w:firstRow="1" w:lastRow="0" w:firstColumn="1" w:lastColumn="0" w:noHBand="0" w:noVBand="1"/>
      </w:tblPr>
      <w:tblGrid>
        <w:gridCol w:w="4675"/>
        <w:gridCol w:w="4675"/>
      </w:tblGrid>
      <w:tr w:rsidR="00E8344F" w:rsidRPr="0017440C" w14:paraId="7CC93808" w14:textId="77777777" w:rsidTr="00D53136">
        <w:tc>
          <w:tcPr>
            <w:tcW w:w="4675" w:type="dxa"/>
          </w:tcPr>
          <w:p w14:paraId="5CEE1E85" w14:textId="77777777" w:rsidR="00E8344F" w:rsidRPr="0017440C" w:rsidRDefault="00E8344F" w:rsidP="004768F4">
            <w:pPr>
              <w:spacing w:after="120"/>
              <w:rPr>
                <w:rFonts w:ascii="Verdana" w:eastAsia="Times New Roman" w:hAnsi="Verdana" w:cs="Arial"/>
                <w:b/>
              </w:rPr>
            </w:pPr>
            <w:r w:rsidRPr="0017440C">
              <w:rPr>
                <w:rFonts w:ascii="Verdana" w:eastAsia="Times New Roman" w:hAnsi="Verdana" w:cs="Arial"/>
                <w:b/>
              </w:rPr>
              <w:t>Criteria</w:t>
            </w:r>
          </w:p>
        </w:tc>
        <w:tc>
          <w:tcPr>
            <w:tcW w:w="4675" w:type="dxa"/>
          </w:tcPr>
          <w:p w14:paraId="3615C8E8" w14:textId="77777777" w:rsidR="00E8344F" w:rsidRPr="0017440C" w:rsidRDefault="00E8344F" w:rsidP="004768F4">
            <w:pPr>
              <w:spacing w:after="120"/>
              <w:rPr>
                <w:rFonts w:ascii="Verdana" w:eastAsia="Times New Roman" w:hAnsi="Verdana" w:cs="Arial"/>
                <w:b/>
              </w:rPr>
            </w:pPr>
            <w:r w:rsidRPr="0017440C">
              <w:rPr>
                <w:rFonts w:ascii="Verdana" w:eastAsia="Times New Roman" w:hAnsi="Verdana" w:cs="Arial"/>
                <w:b/>
              </w:rPr>
              <w:t xml:space="preserve">Score </w:t>
            </w:r>
          </w:p>
        </w:tc>
      </w:tr>
      <w:tr w:rsidR="00E8344F" w:rsidRPr="0017440C" w14:paraId="586BABD3" w14:textId="77777777" w:rsidTr="00D53136">
        <w:tc>
          <w:tcPr>
            <w:tcW w:w="4675" w:type="dxa"/>
          </w:tcPr>
          <w:p w14:paraId="4E777D3F" w14:textId="0A2CA5ED" w:rsidR="00E8344F" w:rsidRPr="0017440C" w:rsidRDefault="00E8344F" w:rsidP="00EF5815">
            <w:pPr>
              <w:rPr>
                <w:rFonts w:ascii="Verdana" w:eastAsia="Times New Roman" w:hAnsi="Verdana" w:cs="Arial"/>
              </w:rPr>
            </w:pPr>
            <w:r w:rsidRPr="0017440C">
              <w:rPr>
                <w:rFonts w:ascii="Verdana" w:eastAsia="Times New Roman" w:hAnsi="Verdana" w:cs="Arial"/>
              </w:rPr>
              <w:t xml:space="preserve">Appropriate methodology to </w:t>
            </w:r>
            <w:r w:rsidR="00EF5815" w:rsidRPr="0017440C">
              <w:rPr>
                <w:rFonts w:ascii="Verdana" w:eastAsia="Times New Roman" w:hAnsi="Verdana" w:cs="Arial"/>
              </w:rPr>
              <w:t>complete</w:t>
            </w:r>
            <w:r w:rsidRPr="0017440C">
              <w:rPr>
                <w:rFonts w:ascii="Verdana" w:eastAsia="Times New Roman" w:hAnsi="Verdana" w:cs="Arial"/>
              </w:rPr>
              <w:t xml:space="preserve"> the objectives  </w:t>
            </w:r>
          </w:p>
        </w:tc>
        <w:tc>
          <w:tcPr>
            <w:tcW w:w="4675" w:type="dxa"/>
          </w:tcPr>
          <w:p w14:paraId="590CBAEB" w14:textId="77777777" w:rsidR="00E8344F" w:rsidRPr="0017440C" w:rsidRDefault="00E8344F" w:rsidP="004768F4">
            <w:pPr>
              <w:spacing w:after="120"/>
              <w:rPr>
                <w:rFonts w:ascii="Verdana" w:eastAsia="Times New Roman" w:hAnsi="Verdana" w:cs="Arial"/>
              </w:rPr>
            </w:pPr>
            <w:r w:rsidRPr="0017440C">
              <w:rPr>
                <w:rFonts w:ascii="Verdana" w:eastAsia="Times New Roman" w:hAnsi="Verdana" w:cs="Arial"/>
              </w:rPr>
              <w:t>40</w:t>
            </w:r>
          </w:p>
        </w:tc>
      </w:tr>
      <w:tr w:rsidR="00E8344F" w:rsidRPr="0017440C" w14:paraId="3093A2F9" w14:textId="77777777" w:rsidTr="00D53136">
        <w:tc>
          <w:tcPr>
            <w:tcW w:w="4675" w:type="dxa"/>
          </w:tcPr>
          <w:p w14:paraId="35ABB16B" w14:textId="77777777" w:rsidR="00E8344F" w:rsidRPr="0017440C" w:rsidRDefault="00E8344F" w:rsidP="001A5649">
            <w:pPr>
              <w:rPr>
                <w:rFonts w:ascii="Verdana" w:eastAsia="Times New Roman" w:hAnsi="Verdana" w:cs="Arial"/>
              </w:rPr>
            </w:pPr>
            <w:r w:rsidRPr="0017440C">
              <w:rPr>
                <w:rFonts w:ascii="Verdana" w:hAnsi="Verdana" w:cs="Arial"/>
              </w:rPr>
              <w:t>Relevant competency of team leader and team composition</w:t>
            </w:r>
          </w:p>
        </w:tc>
        <w:tc>
          <w:tcPr>
            <w:tcW w:w="4675" w:type="dxa"/>
          </w:tcPr>
          <w:p w14:paraId="16C221B4" w14:textId="77777777" w:rsidR="00E8344F" w:rsidRPr="0017440C" w:rsidRDefault="00E8344F" w:rsidP="004768F4">
            <w:pPr>
              <w:spacing w:after="120"/>
              <w:rPr>
                <w:rFonts w:ascii="Verdana" w:eastAsia="Times New Roman" w:hAnsi="Verdana" w:cs="Arial"/>
              </w:rPr>
            </w:pPr>
            <w:r w:rsidRPr="0017440C">
              <w:rPr>
                <w:rFonts w:ascii="Verdana" w:eastAsia="Times New Roman" w:hAnsi="Verdana" w:cs="Arial"/>
              </w:rPr>
              <w:t>40</w:t>
            </w:r>
          </w:p>
        </w:tc>
      </w:tr>
      <w:tr w:rsidR="00E8344F" w:rsidRPr="0017440C" w14:paraId="60522A48" w14:textId="77777777" w:rsidTr="00D53136">
        <w:tc>
          <w:tcPr>
            <w:tcW w:w="4675" w:type="dxa"/>
          </w:tcPr>
          <w:p w14:paraId="2AE00738" w14:textId="77777777" w:rsidR="00E8344F" w:rsidRPr="0017440C" w:rsidRDefault="00E8344F" w:rsidP="004768F4">
            <w:pPr>
              <w:spacing w:after="120"/>
              <w:rPr>
                <w:rFonts w:ascii="Verdana" w:eastAsia="Times New Roman" w:hAnsi="Verdana" w:cs="Arial"/>
              </w:rPr>
            </w:pPr>
            <w:r w:rsidRPr="0017440C">
              <w:rPr>
                <w:rFonts w:ascii="Verdana" w:hAnsi="Verdana" w:cs="Arial"/>
              </w:rPr>
              <w:t xml:space="preserve">Amount of budget and justification </w:t>
            </w:r>
            <w:r w:rsidRPr="0017440C">
              <w:rPr>
                <w:rFonts w:ascii="Verdana" w:eastAsia="Times New Roman" w:hAnsi="Verdana" w:cs="Arial"/>
              </w:rPr>
              <w:t xml:space="preserve"> </w:t>
            </w:r>
          </w:p>
        </w:tc>
        <w:tc>
          <w:tcPr>
            <w:tcW w:w="4675" w:type="dxa"/>
          </w:tcPr>
          <w:p w14:paraId="6F81C43C" w14:textId="77777777" w:rsidR="00E8344F" w:rsidRPr="0017440C" w:rsidRDefault="00E8344F" w:rsidP="004768F4">
            <w:pPr>
              <w:spacing w:after="120"/>
              <w:rPr>
                <w:rFonts w:ascii="Verdana" w:eastAsia="Times New Roman" w:hAnsi="Verdana" w:cs="Arial"/>
              </w:rPr>
            </w:pPr>
            <w:r w:rsidRPr="0017440C">
              <w:rPr>
                <w:rFonts w:ascii="Verdana" w:eastAsia="Times New Roman" w:hAnsi="Verdana" w:cs="Arial"/>
              </w:rPr>
              <w:t xml:space="preserve">20 </w:t>
            </w:r>
          </w:p>
        </w:tc>
      </w:tr>
    </w:tbl>
    <w:p w14:paraId="14F33423" w14:textId="3C58AC33" w:rsidR="00E8344F" w:rsidRPr="0017440C" w:rsidRDefault="00E8344F" w:rsidP="00496B8B">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Preparation of proposal</w:t>
      </w:r>
    </w:p>
    <w:p w14:paraId="5123F0B7" w14:textId="77777777" w:rsidR="00E8344F" w:rsidRPr="0017440C" w:rsidRDefault="00E8344F" w:rsidP="004768F4">
      <w:pPr>
        <w:autoSpaceDE w:val="0"/>
        <w:autoSpaceDN w:val="0"/>
        <w:adjustRightInd w:val="0"/>
        <w:spacing w:after="120" w:line="240" w:lineRule="auto"/>
        <w:rPr>
          <w:rFonts w:ascii="Verdana" w:hAnsi="Verdana" w:cs="Arial"/>
          <w:lang w:val="en-GB"/>
        </w:rPr>
      </w:pPr>
      <w:r w:rsidRPr="0017440C">
        <w:rPr>
          <w:rFonts w:ascii="Verdana" w:hAnsi="Verdana" w:cs="Arial"/>
          <w:lang w:val="en-GB"/>
        </w:rPr>
        <w:t xml:space="preserve">The proposal will be divided into two parts and should </w:t>
      </w:r>
      <w:r w:rsidR="007B75A0" w:rsidRPr="0017440C">
        <w:rPr>
          <w:rFonts w:ascii="Verdana" w:hAnsi="Verdana" w:cs="Arial"/>
          <w:lang w:val="en-GB"/>
        </w:rPr>
        <w:t xml:space="preserve">be </w:t>
      </w:r>
      <w:r w:rsidRPr="0017440C">
        <w:rPr>
          <w:rFonts w:ascii="Verdana" w:hAnsi="Verdana" w:cs="Arial"/>
          <w:lang w:val="en-GB"/>
        </w:rPr>
        <w:t>submitted in two separate folders i.e. technical and financial. The technical part of the proposal should not exceed 10 pages and will contain the following:</w:t>
      </w:r>
    </w:p>
    <w:p w14:paraId="6AD679B0" w14:textId="1A579E4E" w:rsidR="00E8344F" w:rsidRPr="0017440C" w:rsidRDefault="00E8344F" w:rsidP="004768F4">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color w:val="000000" w:themeColor="text1"/>
        </w:rPr>
        <w:t xml:space="preserve">Detailed methodology of the </w:t>
      </w:r>
      <w:r w:rsidR="00EF5815" w:rsidRPr="0017440C">
        <w:rPr>
          <w:rFonts w:ascii="Verdana" w:hAnsi="Verdana" w:cs="Arial"/>
          <w:color w:val="000000" w:themeColor="text1"/>
        </w:rPr>
        <w:t>assignment</w:t>
      </w:r>
      <w:r w:rsidRPr="0017440C">
        <w:rPr>
          <w:rFonts w:ascii="Verdana" w:hAnsi="Verdana" w:cs="Arial"/>
          <w:color w:val="000000" w:themeColor="text1"/>
        </w:rPr>
        <w:t xml:space="preserve"> </w:t>
      </w:r>
    </w:p>
    <w:p w14:paraId="410753A4" w14:textId="1A310348" w:rsidR="00E8344F" w:rsidRPr="0017440C" w:rsidRDefault="00E8344F" w:rsidP="004768F4">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color w:val="000000" w:themeColor="text1"/>
        </w:rPr>
        <w:t xml:space="preserve">Detailed timeframe (including dates for submission of first </w:t>
      </w:r>
      <w:proofErr w:type="spellStart"/>
      <w:r w:rsidR="00EF5815" w:rsidRPr="0017440C">
        <w:rPr>
          <w:rFonts w:ascii="Verdana" w:hAnsi="Verdana" w:cs="Arial"/>
          <w:color w:val="000000" w:themeColor="text1"/>
        </w:rPr>
        <w:t>workplan</w:t>
      </w:r>
      <w:proofErr w:type="spellEnd"/>
      <w:r w:rsidRPr="0017440C">
        <w:rPr>
          <w:rFonts w:ascii="Verdana" w:hAnsi="Verdana" w:cs="Arial"/>
          <w:color w:val="000000" w:themeColor="text1"/>
        </w:rPr>
        <w:t xml:space="preserve">, </w:t>
      </w:r>
      <w:r w:rsidR="00C26D4C" w:rsidRPr="0017440C">
        <w:rPr>
          <w:rFonts w:ascii="Verdana" w:hAnsi="Verdana" w:cs="Arial"/>
          <w:color w:val="000000" w:themeColor="text1"/>
        </w:rPr>
        <w:t>activity plan</w:t>
      </w:r>
      <w:r w:rsidRPr="0017440C">
        <w:rPr>
          <w:rFonts w:ascii="Verdana" w:hAnsi="Verdana" w:cs="Arial"/>
          <w:color w:val="000000" w:themeColor="text1"/>
        </w:rPr>
        <w:t xml:space="preserve"> and final report).</w:t>
      </w:r>
    </w:p>
    <w:p w14:paraId="51209A69" w14:textId="3EB98323" w:rsidR="00E8344F" w:rsidRPr="0017440C" w:rsidRDefault="00E8344F" w:rsidP="004768F4">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color w:val="000000" w:themeColor="text1"/>
        </w:rPr>
        <w:t xml:space="preserve">Account of experience of </w:t>
      </w:r>
      <w:r w:rsidR="00EF5815" w:rsidRPr="0017440C">
        <w:rPr>
          <w:rFonts w:ascii="Verdana" w:hAnsi="Verdana" w:cs="Arial"/>
          <w:color w:val="000000" w:themeColor="text1"/>
        </w:rPr>
        <w:t xml:space="preserve">work related to </w:t>
      </w:r>
      <w:r w:rsidR="001039A5" w:rsidRPr="0017440C">
        <w:rPr>
          <w:rFonts w:ascii="Verdana" w:hAnsi="Verdana" w:cs="Arial"/>
          <w:color w:val="000000" w:themeColor="text1"/>
        </w:rPr>
        <w:t xml:space="preserve">the </w:t>
      </w:r>
      <w:r w:rsidR="00145468" w:rsidRPr="0017440C">
        <w:rPr>
          <w:rFonts w:ascii="Verdana" w:hAnsi="Verdana" w:cs="Arial"/>
          <w:color w:val="000000" w:themeColor="text1"/>
        </w:rPr>
        <w:t>assignment</w:t>
      </w:r>
      <w:r w:rsidRPr="0017440C">
        <w:rPr>
          <w:rFonts w:ascii="Verdana" w:hAnsi="Verdana" w:cs="Arial"/>
          <w:color w:val="000000" w:themeColor="text1"/>
        </w:rPr>
        <w:t>.</w:t>
      </w:r>
    </w:p>
    <w:p w14:paraId="6AD09432" w14:textId="31F3747A" w:rsidR="00E8344F" w:rsidRPr="0017440C" w:rsidRDefault="00E8344F" w:rsidP="004768F4">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color w:val="000000" w:themeColor="text1"/>
        </w:rPr>
        <w:t>CVs of the team leader and key members of the team which reflect re</w:t>
      </w:r>
      <w:r w:rsidR="00947D33" w:rsidRPr="0017440C">
        <w:rPr>
          <w:rFonts w:ascii="Verdana" w:hAnsi="Verdana" w:cs="Arial"/>
          <w:color w:val="000000" w:themeColor="text1"/>
        </w:rPr>
        <w:t>levant experience</w:t>
      </w:r>
      <w:r w:rsidRPr="0017440C">
        <w:rPr>
          <w:rFonts w:ascii="Verdana" w:hAnsi="Verdana" w:cs="Arial"/>
          <w:color w:val="000000" w:themeColor="text1"/>
        </w:rPr>
        <w:t>.</w:t>
      </w:r>
    </w:p>
    <w:p w14:paraId="5ED22B23" w14:textId="77777777" w:rsidR="00E8344F" w:rsidRPr="0017440C" w:rsidRDefault="00E8344F" w:rsidP="004768F4">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lang w:val="en-GB"/>
        </w:rPr>
        <w:t>Copy of VAT registration certificate (for consulting firm).</w:t>
      </w:r>
    </w:p>
    <w:p w14:paraId="3FCDC9FD" w14:textId="77777777" w:rsidR="00E8344F" w:rsidRPr="0017440C" w:rsidRDefault="00E8344F" w:rsidP="004768F4">
      <w:pPr>
        <w:pStyle w:val="ListParagraph"/>
        <w:numPr>
          <w:ilvl w:val="0"/>
          <w:numId w:val="5"/>
        </w:numPr>
        <w:autoSpaceDE w:val="0"/>
        <w:autoSpaceDN w:val="0"/>
        <w:adjustRightInd w:val="0"/>
        <w:spacing w:after="120" w:line="240" w:lineRule="auto"/>
        <w:contextualSpacing w:val="0"/>
        <w:rPr>
          <w:rFonts w:ascii="Verdana" w:hAnsi="Verdana" w:cs="Arial"/>
          <w:lang w:val="en-GB"/>
        </w:rPr>
      </w:pPr>
      <w:r w:rsidRPr="0017440C">
        <w:rPr>
          <w:rFonts w:ascii="Verdana" w:hAnsi="Verdana" w:cs="Arial"/>
          <w:lang w:val="en-GB"/>
        </w:rPr>
        <w:lastRenderedPageBreak/>
        <w:t>Copy of valid TIN certificate and bank account detail.</w:t>
      </w:r>
    </w:p>
    <w:p w14:paraId="54CAB471" w14:textId="77777777" w:rsidR="00E8344F" w:rsidRPr="0017440C" w:rsidRDefault="00E8344F" w:rsidP="004768F4">
      <w:pPr>
        <w:spacing w:after="120" w:line="240" w:lineRule="auto"/>
        <w:rPr>
          <w:rFonts w:ascii="Verdana" w:eastAsia="Times New Roman" w:hAnsi="Verdana" w:cs="Arial"/>
          <w:b/>
        </w:rPr>
      </w:pPr>
      <w:r w:rsidRPr="0017440C">
        <w:rPr>
          <w:rFonts w:ascii="Verdana" w:hAnsi="Verdana" w:cs="Arial"/>
          <w:color w:val="000000"/>
          <w:lang w:val="en-GB"/>
        </w:rPr>
        <w:t xml:space="preserve">The financial proposal should clearly identify, item wise summary of cost for the assignment with detail breakdown.  </w:t>
      </w:r>
      <w:r w:rsidRPr="0017440C">
        <w:rPr>
          <w:rFonts w:ascii="Verdana" w:hAnsi="Verdana" w:cs="Arial"/>
          <w:color w:val="000000" w:themeColor="text1"/>
          <w:lang w:val="en-GB"/>
        </w:rPr>
        <w:t>The budget should not contain income tax as a separate head; it can</w:t>
      </w:r>
      <w:r w:rsidR="00DC7FA0" w:rsidRPr="0017440C">
        <w:rPr>
          <w:rFonts w:ascii="Verdana" w:hAnsi="Verdana" w:cs="Arial"/>
          <w:color w:val="000000" w:themeColor="text1"/>
          <w:lang w:val="en-GB"/>
        </w:rPr>
        <w:t xml:space="preserve"> be blended with the other expenditure,</w:t>
      </w:r>
      <w:r w:rsidRPr="0017440C">
        <w:rPr>
          <w:rFonts w:ascii="Verdana" w:hAnsi="Verdana" w:cs="Arial"/>
          <w:color w:val="000000" w:themeColor="text1"/>
          <w:lang w:val="en-GB"/>
        </w:rPr>
        <w:t xml:space="preserve"> as it will be deducted from the source. </w:t>
      </w:r>
      <w:r w:rsidR="00DC7FA0" w:rsidRPr="0017440C">
        <w:rPr>
          <w:rFonts w:ascii="Verdana" w:hAnsi="Verdana" w:cs="Arial"/>
          <w:color w:val="000000" w:themeColor="text1"/>
          <w:lang w:val="en-GB"/>
        </w:rPr>
        <w:t>However,</w:t>
      </w:r>
      <w:r w:rsidRPr="0017440C">
        <w:rPr>
          <w:rFonts w:ascii="Verdana" w:hAnsi="Verdana" w:cs="Arial"/>
          <w:color w:val="000000" w:themeColor="text1"/>
          <w:lang w:val="en-GB"/>
        </w:rPr>
        <w:t xml:space="preserve"> VAT can be mentioned in the budget as per government regulation. The organisation </w:t>
      </w:r>
      <w:r w:rsidRPr="0017440C">
        <w:rPr>
          <w:rFonts w:ascii="Verdana" w:hAnsi="Verdana" w:cs="Arial"/>
          <w:color w:val="000000"/>
          <w:lang w:val="en-GB"/>
        </w:rPr>
        <w:t xml:space="preserve">will deduct VAT and Tax at source according to the </w:t>
      </w:r>
      <w:proofErr w:type="spellStart"/>
      <w:r w:rsidRPr="0017440C">
        <w:rPr>
          <w:rFonts w:ascii="Verdana" w:hAnsi="Verdana" w:cs="Arial"/>
          <w:color w:val="000000"/>
          <w:lang w:val="en-GB"/>
        </w:rPr>
        <w:t>GoB</w:t>
      </w:r>
      <w:proofErr w:type="spellEnd"/>
      <w:r w:rsidRPr="0017440C">
        <w:rPr>
          <w:rFonts w:ascii="Verdana" w:hAnsi="Verdana" w:cs="Arial"/>
          <w:color w:val="000000"/>
          <w:lang w:val="en-GB"/>
        </w:rPr>
        <w:t xml:space="preserve"> rules and deposit the said amount to government treasury. The consultant/consulting firm is expected to provide justified </w:t>
      </w:r>
      <w:r w:rsidR="00DC7FA0" w:rsidRPr="0017440C">
        <w:rPr>
          <w:rFonts w:ascii="Verdana" w:hAnsi="Verdana" w:cs="Arial"/>
          <w:color w:val="000000"/>
          <w:lang w:val="en-GB"/>
        </w:rPr>
        <w:t>budget, which</w:t>
      </w:r>
      <w:r w:rsidRPr="0017440C">
        <w:rPr>
          <w:rFonts w:ascii="Verdana" w:hAnsi="Verdana" w:cs="Arial"/>
          <w:color w:val="000000"/>
          <w:lang w:val="en-GB"/>
        </w:rPr>
        <w:t xml:space="preserve"> is consistent with technical proposal.</w:t>
      </w:r>
    </w:p>
    <w:p w14:paraId="7F794277" w14:textId="30D303CF" w:rsidR="00E8344F" w:rsidRPr="0017440C" w:rsidRDefault="00E8344F" w:rsidP="00496B8B">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Submission of proposal</w:t>
      </w:r>
    </w:p>
    <w:p w14:paraId="69F7D340" w14:textId="04D2A706" w:rsidR="00E8344F" w:rsidRPr="0017440C" w:rsidRDefault="00E8344F" w:rsidP="006D06FE">
      <w:pPr>
        <w:autoSpaceDE w:val="0"/>
        <w:autoSpaceDN w:val="0"/>
        <w:adjustRightInd w:val="0"/>
        <w:spacing w:after="0" w:line="240" w:lineRule="auto"/>
        <w:jc w:val="both"/>
        <w:rPr>
          <w:rFonts w:ascii="Verdana" w:hAnsi="Verdana" w:cs="Arial"/>
          <w:color w:val="000000" w:themeColor="text1"/>
          <w:lang w:val="en-GB"/>
        </w:rPr>
      </w:pPr>
      <w:r w:rsidRPr="0017440C">
        <w:rPr>
          <w:rFonts w:ascii="Verdana" w:hAnsi="Verdana" w:cs="Arial"/>
          <w:color w:val="000000" w:themeColor="text1"/>
          <w:lang w:val="en-GB"/>
        </w:rPr>
        <w:t xml:space="preserve">The technical and financial proposals should be submitted electronically to the email address: </w:t>
      </w:r>
      <w:hyperlink r:id="rId8" w:history="1">
        <w:r w:rsidRPr="0017440C">
          <w:rPr>
            <w:rStyle w:val="Hyperlink"/>
            <w:rFonts w:ascii="Verdana" w:hAnsi="Verdana" w:cs="Arial"/>
            <w:u w:val="none"/>
            <w:lang w:val="en-GB"/>
          </w:rPr>
          <w:t>Planbd.consultant.hiring@plan-international.org</w:t>
        </w:r>
      </w:hyperlink>
      <w:r w:rsidRPr="0017440C">
        <w:rPr>
          <w:rFonts w:ascii="Verdana" w:hAnsi="Verdana" w:cs="Arial"/>
          <w:color w:val="1F497D"/>
          <w:lang w:val="en-GB"/>
        </w:rPr>
        <w:t xml:space="preserve"> </w:t>
      </w:r>
      <w:r w:rsidRPr="0017440C">
        <w:rPr>
          <w:rFonts w:ascii="Verdana" w:hAnsi="Verdana" w:cs="Arial"/>
          <w:color w:val="000000" w:themeColor="text1"/>
          <w:lang w:val="en-GB"/>
        </w:rPr>
        <w:t xml:space="preserve"> with </w:t>
      </w:r>
      <w:r w:rsidR="00F630F6" w:rsidRPr="0017440C">
        <w:rPr>
          <w:rFonts w:ascii="Verdana" w:hAnsi="Verdana" w:cs="Arial"/>
          <w:color w:val="000000" w:themeColor="text1"/>
          <w:lang w:val="en-GB"/>
        </w:rPr>
        <w:t xml:space="preserve">titled </w:t>
      </w:r>
      <w:r w:rsidR="00175D8C" w:rsidRPr="0017440C">
        <w:rPr>
          <w:rFonts w:ascii="Verdana" w:hAnsi="Verdana" w:cs="Arial"/>
          <w:b/>
          <w:color w:val="000000" w:themeColor="text1"/>
          <w:lang w:val="en-GB"/>
        </w:rPr>
        <w:t xml:space="preserve">Roadmap of Youth and Adolescent Activities for the </w:t>
      </w:r>
      <w:proofErr w:type="spellStart"/>
      <w:r w:rsidR="00175D8C" w:rsidRPr="0017440C">
        <w:rPr>
          <w:rFonts w:ascii="Verdana" w:hAnsi="Verdana" w:cs="Arial"/>
          <w:b/>
          <w:color w:val="000000" w:themeColor="text1"/>
          <w:lang w:val="en-GB"/>
        </w:rPr>
        <w:t>Rohingya</w:t>
      </w:r>
      <w:proofErr w:type="spellEnd"/>
      <w:r w:rsidR="00175D8C" w:rsidRPr="0017440C">
        <w:rPr>
          <w:rFonts w:ascii="Verdana" w:hAnsi="Verdana" w:cs="Arial"/>
          <w:b/>
          <w:color w:val="000000" w:themeColor="text1"/>
          <w:lang w:val="en-GB"/>
        </w:rPr>
        <w:t xml:space="preserve"> Response, Cox’s Bazar</w:t>
      </w:r>
      <w:r w:rsidR="001E26EE" w:rsidRPr="0017440C">
        <w:rPr>
          <w:rFonts w:ascii="Verdana" w:hAnsi="Verdana" w:cs="Arial"/>
          <w:color w:val="000000" w:themeColor="text1"/>
          <w:lang w:val="en-GB"/>
        </w:rPr>
        <w:t xml:space="preserve"> </w:t>
      </w:r>
      <w:r w:rsidR="00F630F6" w:rsidRPr="0017440C">
        <w:rPr>
          <w:rFonts w:ascii="Verdana" w:hAnsi="Verdana" w:cs="Arial"/>
          <w:bCs/>
          <w:color w:val="000000" w:themeColor="text1"/>
        </w:rPr>
        <w:t>a</w:t>
      </w:r>
      <w:r w:rsidRPr="0017440C">
        <w:rPr>
          <w:rFonts w:ascii="Verdana" w:hAnsi="Verdana" w:cs="Arial"/>
          <w:iCs/>
          <w:lang w:val="en-GB"/>
        </w:rPr>
        <w:t xml:space="preserve">s subject line. Proposal submitted to any other email account except this and in hard copy will be treated as disqualified. Submissions after the deadline </w:t>
      </w:r>
      <w:r w:rsidR="005A55F0" w:rsidRPr="005A55F0">
        <w:rPr>
          <w:rFonts w:ascii="Verdana" w:hAnsi="Verdana" w:cs="Arial"/>
          <w:b/>
          <w:iCs/>
          <w:lang w:val="en-GB"/>
        </w:rPr>
        <w:t>29</w:t>
      </w:r>
      <w:r w:rsidR="0017440C" w:rsidRPr="0017440C">
        <w:rPr>
          <w:rFonts w:ascii="Verdana" w:hAnsi="Verdana" w:cs="Arial"/>
          <w:b/>
          <w:iCs/>
          <w:lang w:val="en-GB"/>
        </w:rPr>
        <w:t xml:space="preserve"> May 2019</w:t>
      </w:r>
      <w:r w:rsidRPr="0017440C">
        <w:rPr>
          <w:rFonts w:ascii="Verdana" w:hAnsi="Verdana" w:cs="Arial"/>
          <w:iCs/>
          <w:lang w:val="en-GB"/>
        </w:rPr>
        <w:t xml:space="preserve"> will be treated as disqualified. Two different folders i.e. technical and financial should be submitted into one zip folder with a covering letter. The proposals should be submitted in pdf format.</w:t>
      </w:r>
      <w:bookmarkStart w:id="1" w:name="_GoBack"/>
      <w:bookmarkEnd w:id="1"/>
    </w:p>
    <w:p w14:paraId="64693630" w14:textId="26F38183" w:rsidR="00E8344F" w:rsidRPr="0017440C" w:rsidRDefault="00E8344F" w:rsidP="00496B8B">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Penalty clause</w:t>
      </w:r>
    </w:p>
    <w:p w14:paraId="4554D2B4" w14:textId="77777777" w:rsidR="00324EB7" w:rsidRPr="00324EB7" w:rsidRDefault="00324EB7" w:rsidP="00324EB7">
      <w:pPr>
        <w:jc w:val="both"/>
        <w:rPr>
          <w:rFonts w:ascii="Verdana" w:hAnsi="Verdana" w:cs="Arial"/>
        </w:rPr>
      </w:pPr>
      <w:r w:rsidRPr="00324EB7">
        <w:rPr>
          <w:rFonts w:ascii="Verdana" w:hAnsi="Verdana" w:cs="Arial"/>
          <w:lang w:val="en-AU"/>
        </w:rPr>
        <w:t xml:space="preserve">Plan International will deduct 1% of the total amount for each day of delay in completing the assignment beyond the agreement provided that the delay occurs solely due to factor (s) relating Consultant. </w:t>
      </w:r>
      <w:r w:rsidRPr="00324EB7">
        <w:rPr>
          <w:rFonts w:ascii="Verdana" w:hAnsi="Verdana" w:cs="Arial"/>
        </w:rPr>
        <w:t xml:space="preserve">If the quality of deliverable is not as mentioned the TOR Plan international Bangladesh can deduct 5% of the total agreement amount </w:t>
      </w:r>
      <w:r w:rsidRPr="00324EB7">
        <w:rPr>
          <w:rFonts w:ascii="Verdana" w:hAnsi="Verdana" w:cs="Arial"/>
          <w:b/>
          <w:bCs/>
        </w:rPr>
        <w:t>and such decision of Plan shall be regarded as final.</w:t>
      </w:r>
    </w:p>
    <w:p w14:paraId="3E1DD98B" w14:textId="62241044" w:rsidR="00E8344F" w:rsidRPr="0017440C" w:rsidRDefault="00324EB7" w:rsidP="00324EB7">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 xml:space="preserve"> </w:t>
      </w:r>
      <w:r w:rsidR="00E8344F" w:rsidRPr="0017440C">
        <w:rPr>
          <w:rFonts w:ascii="Verdana" w:hAnsi="Verdana" w:cs="Arial"/>
          <w:b/>
          <w:bCs/>
          <w:sz w:val="22"/>
          <w:szCs w:val="22"/>
        </w:rPr>
        <w:t>Contact person</w:t>
      </w:r>
    </w:p>
    <w:p w14:paraId="50AA94AE" w14:textId="1A24EF3B" w:rsidR="00D4096C" w:rsidRPr="0017440C" w:rsidRDefault="00E8344F" w:rsidP="00606B9A">
      <w:pPr>
        <w:spacing w:after="120" w:line="240" w:lineRule="auto"/>
        <w:rPr>
          <w:rFonts w:ascii="Verdana" w:hAnsi="Verdana" w:cs="Arial"/>
        </w:rPr>
      </w:pPr>
      <w:r w:rsidRPr="0017440C">
        <w:rPr>
          <w:rFonts w:ascii="Verdana" w:eastAsia="Times New Roman" w:hAnsi="Verdana" w:cs="Arial"/>
        </w:rPr>
        <w:t xml:space="preserve">For any technical issue related to the project and </w:t>
      </w:r>
      <w:r w:rsidR="001A5649" w:rsidRPr="0017440C">
        <w:rPr>
          <w:rFonts w:ascii="Verdana" w:eastAsia="Times New Roman" w:hAnsi="Verdana" w:cs="Arial"/>
        </w:rPr>
        <w:t>research</w:t>
      </w:r>
      <w:r w:rsidRPr="0017440C">
        <w:rPr>
          <w:rFonts w:ascii="Verdana" w:eastAsia="Times New Roman" w:hAnsi="Verdana" w:cs="Arial"/>
        </w:rPr>
        <w:t>, please communicate</w:t>
      </w:r>
      <w:r w:rsidRPr="0017440C">
        <w:rPr>
          <w:rFonts w:ascii="Verdana" w:eastAsia="Times New Roman" w:hAnsi="Verdana" w:cs="Arial"/>
          <w:lang w:val="en-GB"/>
        </w:rPr>
        <w:t>,</w:t>
      </w:r>
      <w:r w:rsidR="00CF082F" w:rsidRPr="0017440C">
        <w:rPr>
          <w:rFonts w:ascii="Verdana" w:hAnsi="Verdana" w:cs="Arial"/>
        </w:rPr>
        <w:t xml:space="preserve"> </w:t>
      </w:r>
      <w:r w:rsidR="0017440C" w:rsidRPr="0017440C">
        <w:rPr>
          <w:rFonts w:ascii="Verdana" w:hAnsi="Verdana" w:cs="Arial"/>
        </w:rPr>
        <w:t>Md. Shahidul Islam, Logistics and Procurement Manager</w:t>
      </w:r>
      <w:r w:rsidR="00CF082F" w:rsidRPr="0017440C">
        <w:rPr>
          <w:rFonts w:ascii="Verdana" w:hAnsi="Verdana" w:cs="Arial"/>
        </w:rPr>
        <w:t xml:space="preserve">, </w:t>
      </w:r>
      <w:r w:rsidRPr="0017440C">
        <w:rPr>
          <w:rFonts w:ascii="Verdana" w:eastAsia="Times New Roman" w:hAnsi="Verdana" w:cs="Arial"/>
          <w:lang w:val="en-GB"/>
        </w:rPr>
        <w:t xml:space="preserve">to the following email address: </w:t>
      </w:r>
      <w:hyperlink r:id="rId9" w:history="1"/>
      <w:r w:rsidR="0017440C">
        <w:rPr>
          <w:rFonts w:ascii="Verdana" w:hAnsi="Verdana"/>
        </w:rPr>
        <w:t>s</w:t>
      </w:r>
      <w:r w:rsidR="0017440C" w:rsidRPr="0017440C">
        <w:rPr>
          <w:rFonts w:ascii="Verdana" w:hAnsi="Verdana"/>
        </w:rPr>
        <w:t>hahidul.islam</w:t>
      </w:r>
      <w:r w:rsidR="00D4096C" w:rsidRPr="0017440C">
        <w:rPr>
          <w:rFonts w:ascii="Verdana" w:hAnsi="Verdana" w:cs="Arial"/>
        </w:rPr>
        <w:t>@plan-international.org</w:t>
      </w:r>
    </w:p>
    <w:p w14:paraId="73F814F4" w14:textId="0EFB8ED2" w:rsidR="00E8344F" w:rsidRPr="0017440C" w:rsidRDefault="00E8344F" w:rsidP="00496B8B">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 xml:space="preserve">Award of contract </w:t>
      </w:r>
    </w:p>
    <w:p w14:paraId="0F48CB2E" w14:textId="0E1BA978" w:rsidR="00E8344F" w:rsidRPr="0017440C" w:rsidRDefault="00E8344F" w:rsidP="004768F4">
      <w:pPr>
        <w:spacing w:after="120" w:line="240" w:lineRule="auto"/>
        <w:rPr>
          <w:rFonts w:ascii="Verdana" w:hAnsi="Verdana" w:cs="Arial"/>
          <w:color w:val="000000"/>
          <w:lang w:val="en-GB"/>
        </w:rPr>
      </w:pPr>
      <w:r w:rsidRPr="0017440C">
        <w:rPr>
          <w:rFonts w:ascii="Verdana" w:hAnsi="Verdana" w:cs="Arial"/>
          <w:color w:val="000000"/>
          <w:lang w:val="en-GB"/>
        </w:rPr>
        <w:t xml:space="preserve">The consultant/consulting firm expected to commence the assignment within one week of signing contract.  </w:t>
      </w:r>
    </w:p>
    <w:p w14:paraId="76A764F8" w14:textId="63A2B4BA" w:rsidR="00E8344F" w:rsidRPr="0017440C" w:rsidRDefault="00E8344F" w:rsidP="00496B8B">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Child Protection Policy</w:t>
      </w:r>
    </w:p>
    <w:p w14:paraId="0ED98651" w14:textId="3911FD8D" w:rsidR="00E8344F" w:rsidRPr="0017440C" w:rsidRDefault="00E8344F" w:rsidP="004768F4">
      <w:pPr>
        <w:spacing w:after="120" w:line="240" w:lineRule="auto"/>
        <w:ind w:right="162"/>
        <w:rPr>
          <w:rFonts w:ascii="Verdana" w:eastAsia="Times New Roman" w:hAnsi="Verdana" w:cs="Arial"/>
        </w:rPr>
      </w:pPr>
      <w:r w:rsidRPr="0017440C">
        <w:rPr>
          <w:rFonts w:ascii="Verdana" w:eastAsia="Times New Roman" w:hAnsi="Verdana" w:cs="Arial"/>
        </w:rPr>
        <w:t xml:space="preserve">The </w:t>
      </w:r>
      <w:r w:rsidR="006D1D9B" w:rsidRPr="0017440C">
        <w:rPr>
          <w:rFonts w:ascii="Verdana" w:eastAsia="Times New Roman" w:hAnsi="Verdana" w:cs="Arial"/>
        </w:rPr>
        <w:t xml:space="preserve">consultants </w:t>
      </w:r>
      <w:r w:rsidRPr="0017440C">
        <w:rPr>
          <w:rFonts w:ascii="Verdana" w:eastAsia="Times New Roman" w:hAnsi="Verdana" w:cs="Arial"/>
        </w:rPr>
        <w:t>shall comply with the child Protection Policy of Plan International Bangladesh. Any violation /deviation in complying with Plan’s child protection policy will not only result-in termination of the agreement but also Plan will initiate appropriate action in order to make good the damages/losses caused due to non-compliance of Plan’s Child Protection Policy.</w:t>
      </w:r>
    </w:p>
    <w:sectPr w:rsidR="00E8344F" w:rsidRPr="0017440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28985" w14:textId="77777777" w:rsidR="00CA7108" w:rsidRDefault="00CA7108" w:rsidP="00E8344F">
      <w:pPr>
        <w:spacing w:after="0" w:line="240" w:lineRule="auto"/>
      </w:pPr>
      <w:r>
        <w:separator/>
      </w:r>
    </w:p>
  </w:endnote>
  <w:endnote w:type="continuationSeparator" w:id="0">
    <w:p w14:paraId="5FBA6CA3" w14:textId="77777777" w:rsidR="00CA7108" w:rsidRDefault="00CA7108" w:rsidP="00E8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570796"/>
      <w:docPartObj>
        <w:docPartGallery w:val="Page Numbers (Bottom of Page)"/>
        <w:docPartUnique/>
      </w:docPartObj>
    </w:sdtPr>
    <w:sdtEndPr>
      <w:rPr>
        <w:noProof/>
      </w:rPr>
    </w:sdtEndPr>
    <w:sdtContent>
      <w:p w14:paraId="6A1A630E" w14:textId="46E1CC10" w:rsidR="00A108B9" w:rsidRDefault="00A108B9">
        <w:pPr>
          <w:pStyle w:val="Footer"/>
          <w:jc w:val="right"/>
        </w:pPr>
        <w:r>
          <w:fldChar w:fldCharType="begin"/>
        </w:r>
        <w:r>
          <w:instrText xml:space="preserve"> PAGE   \* MERGEFORMAT </w:instrText>
        </w:r>
        <w:r>
          <w:fldChar w:fldCharType="separate"/>
        </w:r>
        <w:r w:rsidR="005A55F0">
          <w:rPr>
            <w:noProof/>
          </w:rPr>
          <w:t>1</w:t>
        </w:r>
        <w:r>
          <w:rPr>
            <w:noProof/>
          </w:rPr>
          <w:fldChar w:fldCharType="end"/>
        </w:r>
      </w:p>
    </w:sdtContent>
  </w:sdt>
  <w:p w14:paraId="11571204" w14:textId="77777777" w:rsidR="00A108B9" w:rsidRDefault="00A10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785A9" w14:textId="77777777" w:rsidR="00CA7108" w:rsidRDefault="00CA7108" w:rsidP="00E8344F">
      <w:pPr>
        <w:spacing w:after="0" w:line="240" w:lineRule="auto"/>
      </w:pPr>
      <w:r>
        <w:separator/>
      </w:r>
    </w:p>
  </w:footnote>
  <w:footnote w:type="continuationSeparator" w:id="0">
    <w:p w14:paraId="311FC407" w14:textId="77777777" w:rsidR="00CA7108" w:rsidRDefault="00CA7108" w:rsidP="00E83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12C5F" w14:textId="77777777" w:rsidR="00A108B9" w:rsidRDefault="00A108B9" w:rsidP="0017440C">
    <w:pPr>
      <w:pStyle w:val="Header"/>
    </w:pPr>
    <w:r w:rsidRPr="001735BC">
      <w:rPr>
        <w:rFonts w:ascii="Arial" w:hAnsi="Arial" w:cs="Arial"/>
        <w:noProof/>
      </w:rPr>
      <w:drawing>
        <wp:inline distT="0" distB="0" distL="0" distR="0" wp14:anchorId="627391B5" wp14:editId="06A9BA9A">
          <wp:extent cx="1104900" cy="434595"/>
          <wp:effectExtent l="0" t="0" r="0" b="3810"/>
          <wp:docPr id="1" name="Picture 1" descr="http://hotjobs.bdjobs.com/jobs/plan/pl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jobs.bdjobs.com/jobs/plan/plan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031" cy="459427"/>
                  </a:xfrm>
                  <a:prstGeom prst="rect">
                    <a:avLst/>
                  </a:prstGeom>
                  <a:noFill/>
                  <a:ln>
                    <a:noFill/>
                  </a:ln>
                </pic:spPr>
              </pic:pic>
            </a:graphicData>
          </a:graphic>
        </wp:inline>
      </w:drawing>
    </w:r>
  </w:p>
  <w:p w14:paraId="6F200A8E" w14:textId="77777777" w:rsidR="00A108B9" w:rsidRPr="003B5C3A" w:rsidRDefault="00A108B9" w:rsidP="00D53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2E6"/>
    <w:multiLevelType w:val="hybridMultilevel"/>
    <w:tmpl w:val="293413AC"/>
    <w:lvl w:ilvl="0" w:tplc="04090019">
      <w:start w:val="1"/>
      <w:numFmt w:val="lowerLetter"/>
      <w:lvlText w:val="%1."/>
      <w:lvlJc w:val="left"/>
      <w:pPr>
        <w:ind w:left="-63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15:restartNumberingAfterBreak="0">
    <w:nsid w:val="05D56F5E"/>
    <w:multiLevelType w:val="hybridMultilevel"/>
    <w:tmpl w:val="F2F406FC"/>
    <w:lvl w:ilvl="0" w:tplc="4D6A4D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0F6953"/>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3" w15:restartNumberingAfterBreak="0">
    <w:nsid w:val="09F07ED7"/>
    <w:multiLevelType w:val="hybridMultilevel"/>
    <w:tmpl w:val="80F0D9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F959BD"/>
    <w:multiLevelType w:val="multilevel"/>
    <w:tmpl w:val="056C6494"/>
    <w:lvl w:ilvl="0">
      <w:start w:val="3"/>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45154"/>
    <w:multiLevelType w:val="multilevel"/>
    <w:tmpl w:val="6F1E52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E44125"/>
    <w:multiLevelType w:val="multilevel"/>
    <w:tmpl w:val="3CBEB430"/>
    <w:lvl w:ilvl="0">
      <w:start w:val="3"/>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3"/>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8325E9A"/>
    <w:multiLevelType w:val="hybridMultilevel"/>
    <w:tmpl w:val="E7CACEF2"/>
    <w:lvl w:ilvl="0" w:tplc="B5C4C2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02D37"/>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A5B3A66"/>
    <w:multiLevelType w:val="hybridMultilevel"/>
    <w:tmpl w:val="749C1E98"/>
    <w:lvl w:ilvl="0" w:tplc="A758454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707BB1"/>
    <w:multiLevelType w:val="hybridMultilevel"/>
    <w:tmpl w:val="2B140A2E"/>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5B0400"/>
    <w:multiLevelType w:val="hybridMultilevel"/>
    <w:tmpl w:val="398AAB1A"/>
    <w:lvl w:ilvl="0" w:tplc="DD62AA00">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AB7E6D"/>
    <w:multiLevelType w:val="multilevel"/>
    <w:tmpl w:val="6F1E52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F612EF"/>
    <w:multiLevelType w:val="hybridMultilevel"/>
    <w:tmpl w:val="B336906C"/>
    <w:lvl w:ilvl="0" w:tplc="0D5E151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D2456F"/>
    <w:multiLevelType w:val="hybridMultilevel"/>
    <w:tmpl w:val="D700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6" w15:restartNumberingAfterBreak="0">
    <w:nsid w:val="2E9A02EF"/>
    <w:multiLevelType w:val="hybridMultilevel"/>
    <w:tmpl w:val="8236F0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AE0F6E"/>
    <w:multiLevelType w:val="hybridMultilevel"/>
    <w:tmpl w:val="C8700E52"/>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57A69"/>
    <w:multiLevelType w:val="hybridMultilevel"/>
    <w:tmpl w:val="D5DCE0D0"/>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D21A08"/>
    <w:multiLevelType w:val="hybridMultilevel"/>
    <w:tmpl w:val="1758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85FD1"/>
    <w:multiLevelType w:val="hybridMultilevel"/>
    <w:tmpl w:val="58123100"/>
    <w:lvl w:ilvl="0" w:tplc="CFD4875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3F49F5"/>
    <w:multiLevelType w:val="hybridMultilevel"/>
    <w:tmpl w:val="1BC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963272"/>
    <w:multiLevelType w:val="hybridMultilevel"/>
    <w:tmpl w:val="FE3C0028"/>
    <w:lvl w:ilvl="0" w:tplc="2E62E176">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DB10C6"/>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24" w15:restartNumberingAfterBreak="0">
    <w:nsid w:val="63AB630C"/>
    <w:multiLevelType w:val="multilevel"/>
    <w:tmpl w:val="2B9ED6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4F2C44"/>
    <w:multiLevelType w:val="hybridMultilevel"/>
    <w:tmpl w:val="24624AD2"/>
    <w:lvl w:ilvl="0" w:tplc="582ABF72">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1F3FD3"/>
    <w:multiLevelType w:val="hybridMultilevel"/>
    <w:tmpl w:val="89F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91A10"/>
    <w:multiLevelType w:val="hybridMultilevel"/>
    <w:tmpl w:val="057E3304"/>
    <w:lvl w:ilvl="0" w:tplc="E4DA4066">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EB2650"/>
    <w:multiLevelType w:val="hybridMultilevel"/>
    <w:tmpl w:val="2ECEFEE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08334C"/>
    <w:multiLevelType w:val="hybridMultilevel"/>
    <w:tmpl w:val="DF762B46"/>
    <w:lvl w:ilvl="0" w:tplc="E3BE8FB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1057C2"/>
    <w:multiLevelType w:val="hybridMultilevel"/>
    <w:tmpl w:val="87BA5584"/>
    <w:lvl w:ilvl="0" w:tplc="1F9265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8"/>
  </w:num>
  <w:num w:numId="3">
    <w:abstractNumId w:val="1"/>
  </w:num>
  <w:num w:numId="4">
    <w:abstractNumId w:val="2"/>
  </w:num>
  <w:num w:numId="5">
    <w:abstractNumId w:val="15"/>
  </w:num>
  <w:num w:numId="6">
    <w:abstractNumId w:val="10"/>
  </w:num>
  <w:num w:numId="7">
    <w:abstractNumId w:val="30"/>
  </w:num>
  <w:num w:numId="8">
    <w:abstractNumId w:val="21"/>
  </w:num>
  <w:num w:numId="9">
    <w:abstractNumId w:val="17"/>
  </w:num>
  <w:num w:numId="10">
    <w:abstractNumId w:val="18"/>
  </w:num>
  <w:num w:numId="11">
    <w:abstractNumId w:val="7"/>
  </w:num>
  <w:num w:numId="12">
    <w:abstractNumId w:val="28"/>
  </w:num>
  <w:num w:numId="13">
    <w:abstractNumId w:val="19"/>
  </w:num>
  <w:num w:numId="14">
    <w:abstractNumId w:val="14"/>
  </w:num>
  <w:num w:numId="15">
    <w:abstractNumId w:val="26"/>
  </w:num>
  <w:num w:numId="16">
    <w:abstractNumId w:val="22"/>
  </w:num>
  <w:num w:numId="17">
    <w:abstractNumId w:val="25"/>
  </w:num>
  <w:num w:numId="18">
    <w:abstractNumId w:val="13"/>
  </w:num>
  <w:num w:numId="19">
    <w:abstractNumId w:val="29"/>
  </w:num>
  <w:num w:numId="20">
    <w:abstractNumId w:val="9"/>
  </w:num>
  <w:num w:numId="21">
    <w:abstractNumId w:val="11"/>
  </w:num>
  <w:num w:numId="22">
    <w:abstractNumId w:val="20"/>
  </w:num>
  <w:num w:numId="23">
    <w:abstractNumId w:val="16"/>
  </w:num>
  <w:num w:numId="24">
    <w:abstractNumId w:val="24"/>
    <w:lvlOverride w:ilvl="0">
      <w:lvl w:ilvl="0">
        <w:start w:val="1"/>
        <w:numFmt w:val="lowerLetter"/>
        <w:lvlText w:val="%1."/>
        <w:lvlJc w:val="left"/>
        <w:pPr>
          <w:ind w:left="3600" w:hanging="360"/>
        </w:pPr>
      </w:lvl>
    </w:lvlOverride>
    <w:lvlOverride w:ilvl="1">
      <w:lvl w:ilvl="1" w:tentative="1">
        <w:start w:val="1"/>
        <w:numFmt w:val="lowerLetter"/>
        <w:lvlText w:val="%2."/>
        <w:lvlJc w:val="left"/>
        <w:pPr>
          <w:ind w:left="4320" w:hanging="360"/>
        </w:pPr>
      </w:lvl>
    </w:lvlOverride>
    <w:lvlOverride w:ilvl="2">
      <w:lvl w:ilvl="2" w:tentative="1">
        <w:start w:val="1"/>
        <w:numFmt w:val="lowerRoman"/>
        <w:lvlText w:val="%3."/>
        <w:lvlJc w:val="right"/>
        <w:pPr>
          <w:ind w:left="5040" w:hanging="180"/>
        </w:pPr>
      </w:lvl>
    </w:lvlOverride>
    <w:lvlOverride w:ilvl="3">
      <w:lvl w:ilvl="3" w:tentative="1">
        <w:start w:val="1"/>
        <w:numFmt w:val="decimal"/>
        <w:lvlText w:val="%4."/>
        <w:lvlJc w:val="left"/>
        <w:pPr>
          <w:ind w:left="5760" w:hanging="360"/>
        </w:pPr>
      </w:lvl>
    </w:lvlOverride>
    <w:lvlOverride w:ilvl="4">
      <w:lvl w:ilvl="4">
        <w:start w:val="1"/>
        <w:numFmt w:val="lowerLetter"/>
        <w:lvlText w:val="%5."/>
        <w:lvlJc w:val="left"/>
        <w:pPr>
          <w:ind w:left="6480" w:hanging="360"/>
        </w:pPr>
      </w:lvl>
    </w:lvlOverride>
    <w:lvlOverride w:ilvl="5">
      <w:lvl w:ilvl="5" w:tentative="1">
        <w:start w:val="1"/>
        <w:numFmt w:val="lowerRoman"/>
        <w:lvlText w:val="%6."/>
        <w:lvlJc w:val="right"/>
        <w:pPr>
          <w:ind w:left="7200" w:hanging="180"/>
        </w:pPr>
      </w:lvl>
    </w:lvlOverride>
    <w:lvlOverride w:ilvl="6">
      <w:lvl w:ilvl="6" w:tentative="1">
        <w:start w:val="1"/>
        <w:numFmt w:val="decimal"/>
        <w:lvlText w:val="%7."/>
        <w:lvlJc w:val="left"/>
        <w:pPr>
          <w:ind w:left="7920" w:hanging="360"/>
        </w:pPr>
      </w:lvl>
    </w:lvlOverride>
    <w:lvlOverride w:ilvl="7">
      <w:lvl w:ilvl="7" w:tentative="1">
        <w:start w:val="1"/>
        <w:numFmt w:val="lowerLetter"/>
        <w:lvlText w:val="%8."/>
        <w:lvlJc w:val="left"/>
        <w:pPr>
          <w:ind w:left="8640" w:hanging="360"/>
        </w:pPr>
      </w:lvl>
    </w:lvlOverride>
    <w:lvlOverride w:ilvl="8">
      <w:lvl w:ilvl="8" w:tentative="1">
        <w:start w:val="1"/>
        <w:numFmt w:val="lowerRoman"/>
        <w:lvlText w:val="%9."/>
        <w:lvlJc w:val="right"/>
        <w:pPr>
          <w:ind w:left="9360" w:hanging="180"/>
        </w:pPr>
      </w:lvl>
    </w:lvlOverride>
  </w:num>
  <w:num w:numId="25">
    <w:abstractNumId w:val="5"/>
  </w:num>
  <w:num w:numId="26">
    <w:abstractNumId w:val="4"/>
  </w:num>
  <w:num w:numId="27">
    <w:abstractNumId w:val="6"/>
  </w:num>
  <w:num w:numId="28">
    <w:abstractNumId w:val="0"/>
  </w:num>
  <w:num w:numId="29">
    <w:abstractNumId w:val="27"/>
  </w:num>
  <w:num w:numId="30">
    <w:abstractNumId w:val="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E1"/>
    <w:rsid w:val="0000704D"/>
    <w:rsid w:val="00020E76"/>
    <w:rsid w:val="00030CE3"/>
    <w:rsid w:val="00037FFE"/>
    <w:rsid w:val="00040775"/>
    <w:rsid w:val="00051CCE"/>
    <w:rsid w:val="00057EA7"/>
    <w:rsid w:val="00060DF0"/>
    <w:rsid w:val="00070FDA"/>
    <w:rsid w:val="00077999"/>
    <w:rsid w:val="00083D20"/>
    <w:rsid w:val="00090AA3"/>
    <w:rsid w:val="00091806"/>
    <w:rsid w:val="000B0514"/>
    <w:rsid w:val="000D538C"/>
    <w:rsid w:val="000D703A"/>
    <w:rsid w:val="000F4B73"/>
    <w:rsid w:val="001039A5"/>
    <w:rsid w:val="00103FE6"/>
    <w:rsid w:val="001163E0"/>
    <w:rsid w:val="00123B6E"/>
    <w:rsid w:val="00136F31"/>
    <w:rsid w:val="00140CAA"/>
    <w:rsid w:val="00145468"/>
    <w:rsid w:val="0015688E"/>
    <w:rsid w:val="00157170"/>
    <w:rsid w:val="0017440C"/>
    <w:rsid w:val="00175D8C"/>
    <w:rsid w:val="00176726"/>
    <w:rsid w:val="00193335"/>
    <w:rsid w:val="001962D4"/>
    <w:rsid w:val="001A5649"/>
    <w:rsid w:val="001A7853"/>
    <w:rsid w:val="001B16A9"/>
    <w:rsid w:val="001B47E9"/>
    <w:rsid w:val="001B7C9A"/>
    <w:rsid w:val="001E26EE"/>
    <w:rsid w:val="001E4E21"/>
    <w:rsid w:val="001E5017"/>
    <w:rsid w:val="001E639A"/>
    <w:rsid w:val="002029C4"/>
    <w:rsid w:val="00205576"/>
    <w:rsid w:val="0021213B"/>
    <w:rsid w:val="002172EE"/>
    <w:rsid w:val="00217B3A"/>
    <w:rsid w:val="00225F81"/>
    <w:rsid w:val="002555D9"/>
    <w:rsid w:val="00262C39"/>
    <w:rsid w:val="002631DE"/>
    <w:rsid w:val="00263267"/>
    <w:rsid w:val="002731BB"/>
    <w:rsid w:val="00277D75"/>
    <w:rsid w:val="002860E6"/>
    <w:rsid w:val="002A1A2D"/>
    <w:rsid w:val="002A1DBC"/>
    <w:rsid w:val="002A27E9"/>
    <w:rsid w:val="002A51C2"/>
    <w:rsid w:val="002A549A"/>
    <w:rsid w:val="002B0143"/>
    <w:rsid w:val="002B194A"/>
    <w:rsid w:val="002B29A3"/>
    <w:rsid w:val="002B5F78"/>
    <w:rsid w:val="002B65FD"/>
    <w:rsid w:val="002C1F53"/>
    <w:rsid w:val="002C29FA"/>
    <w:rsid w:val="002E035E"/>
    <w:rsid w:val="002E28D0"/>
    <w:rsid w:val="002E2CE0"/>
    <w:rsid w:val="00307A54"/>
    <w:rsid w:val="003126DD"/>
    <w:rsid w:val="00324EB7"/>
    <w:rsid w:val="00330032"/>
    <w:rsid w:val="003331DB"/>
    <w:rsid w:val="0033713A"/>
    <w:rsid w:val="00337A76"/>
    <w:rsid w:val="00337F2C"/>
    <w:rsid w:val="00343E68"/>
    <w:rsid w:val="0034410F"/>
    <w:rsid w:val="003463DA"/>
    <w:rsid w:val="00347ED7"/>
    <w:rsid w:val="00356D0E"/>
    <w:rsid w:val="0036086D"/>
    <w:rsid w:val="00385400"/>
    <w:rsid w:val="003A7857"/>
    <w:rsid w:val="003B739A"/>
    <w:rsid w:val="003E33EE"/>
    <w:rsid w:val="003F066C"/>
    <w:rsid w:val="003F2885"/>
    <w:rsid w:val="00404634"/>
    <w:rsid w:val="00406A2F"/>
    <w:rsid w:val="0040704A"/>
    <w:rsid w:val="00423E04"/>
    <w:rsid w:val="00424299"/>
    <w:rsid w:val="004378E5"/>
    <w:rsid w:val="00441578"/>
    <w:rsid w:val="004448DE"/>
    <w:rsid w:val="00446AB7"/>
    <w:rsid w:val="00447F46"/>
    <w:rsid w:val="00464EBF"/>
    <w:rsid w:val="00471380"/>
    <w:rsid w:val="004768F4"/>
    <w:rsid w:val="004779AB"/>
    <w:rsid w:val="00486A20"/>
    <w:rsid w:val="004933F8"/>
    <w:rsid w:val="00496B8B"/>
    <w:rsid w:val="00496C1F"/>
    <w:rsid w:val="004B5A35"/>
    <w:rsid w:val="004D1E1A"/>
    <w:rsid w:val="004D2374"/>
    <w:rsid w:val="00504076"/>
    <w:rsid w:val="005075EC"/>
    <w:rsid w:val="00507F98"/>
    <w:rsid w:val="00511D68"/>
    <w:rsid w:val="00521FCB"/>
    <w:rsid w:val="00523E84"/>
    <w:rsid w:val="00524FC4"/>
    <w:rsid w:val="00542C7E"/>
    <w:rsid w:val="00543699"/>
    <w:rsid w:val="00557C33"/>
    <w:rsid w:val="00566019"/>
    <w:rsid w:val="00570BDF"/>
    <w:rsid w:val="005865EC"/>
    <w:rsid w:val="005A1189"/>
    <w:rsid w:val="005A1B01"/>
    <w:rsid w:val="005A1B75"/>
    <w:rsid w:val="005A55F0"/>
    <w:rsid w:val="005A7D1D"/>
    <w:rsid w:val="005D497C"/>
    <w:rsid w:val="005D6529"/>
    <w:rsid w:val="00600F2E"/>
    <w:rsid w:val="00606B9A"/>
    <w:rsid w:val="006075DD"/>
    <w:rsid w:val="006147BB"/>
    <w:rsid w:val="00623BA9"/>
    <w:rsid w:val="00623ED9"/>
    <w:rsid w:val="00624318"/>
    <w:rsid w:val="00630A1D"/>
    <w:rsid w:val="00633E94"/>
    <w:rsid w:val="006370C1"/>
    <w:rsid w:val="00642986"/>
    <w:rsid w:val="0064494D"/>
    <w:rsid w:val="00653C1E"/>
    <w:rsid w:val="00656151"/>
    <w:rsid w:val="006626FA"/>
    <w:rsid w:val="00662D02"/>
    <w:rsid w:val="00675319"/>
    <w:rsid w:val="006819A0"/>
    <w:rsid w:val="00682C10"/>
    <w:rsid w:val="00684198"/>
    <w:rsid w:val="00697496"/>
    <w:rsid w:val="006A6219"/>
    <w:rsid w:val="006B2E21"/>
    <w:rsid w:val="006B453F"/>
    <w:rsid w:val="006B608D"/>
    <w:rsid w:val="006D06FE"/>
    <w:rsid w:val="006D1D9B"/>
    <w:rsid w:val="006D47CE"/>
    <w:rsid w:val="006E4CF1"/>
    <w:rsid w:val="006F2475"/>
    <w:rsid w:val="007161CE"/>
    <w:rsid w:val="00721A7A"/>
    <w:rsid w:val="00722BA3"/>
    <w:rsid w:val="007249F3"/>
    <w:rsid w:val="007273F5"/>
    <w:rsid w:val="00732692"/>
    <w:rsid w:val="00733A3B"/>
    <w:rsid w:val="00736B38"/>
    <w:rsid w:val="007572D1"/>
    <w:rsid w:val="00761022"/>
    <w:rsid w:val="00781F7F"/>
    <w:rsid w:val="00782F3B"/>
    <w:rsid w:val="00784620"/>
    <w:rsid w:val="00784D06"/>
    <w:rsid w:val="00795A43"/>
    <w:rsid w:val="007973CD"/>
    <w:rsid w:val="007A69BB"/>
    <w:rsid w:val="007B2945"/>
    <w:rsid w:val="007B2EEC"/>
    <w:rsid w:val="007B3A16"/>
    <w:rsid w:val="007B75A0"/>
    <w:rsid w:val="007C44DF"/>
    <w:rsid w:val="007D07E6"/>
    <w:rsid w:val="007E12F2"/>
    <w:rsid w:val="007E3C52"/>
    <w:rsid w:val="007E5087"/>
    <w:rsid w:val="007E570E"/>
    <w:rsid w:val="007F6946"/>
    <w:rsid w:val="00803262"/>
    <w:rsid w:val="00830728"/>
    <w:rsid w:val="0083091E"/>
    <w:rsid w:val="00833DE8"/>
    <w:rsid w:val="008356BC"/>
    <w:rsid w:val="00844222"/>
    <w:rsid w:val="00845BFC"/>
    <w:rsid w:val="008466C3"/>
    <w:rsid w:val="00862407"/>
    <w:rsid w:val="008670D3"/>
    <w:rsid w:val="0087304F"/>
    <w:rsid w:val="00880F8F"/>
    <w:rsid w:val="00884D11"/>
    <w:rsid w:val="008867B4"/>
    <w:rsid w:val="00886AE3"/>
    <w:rsid w:val="008A507C"/>
    <w:rsid w:val="008B3529"/>
    <w:rsid w:val="008B4E79"/>
    <w:rsid w:val="008B70A1"/>
    <w:rsid w:val="008C19C5"/>
    <w:rsid w:val="008D16FC"/>
    <w:rsid w:val="008F5F7C"/>
    <w:rsid w:val="00903466"/>
    <w:rsid w:val="00904FA2"/>
    <w:rsid w:val="00916CDE"/>
    <w:rsid w:val="009229E4"/>
    <w:rsid w:val="00942017"/>
    <w:rsid w:val="009425F7"/>
    <w:rsid w:val="00944744"/>
    <w:rsid w:val="009451C6"/>
    <w:rsid w:val="009460DD"/>
    <w:rsid w:val="00947D33"/>
    <w:rsid w:val="00962077"/>
    <w:rsid w:val="009757DC"/>
    <w:rsid w:val="009832FD"/>
    <w:rsid w:val="009929E6"/>
    <w:rsid w:val="00995CD8"/>
    <w:rsid w:val="009B423D"/>
    <w:rsid w:val="009B5DCC"/>
    <w:rsid w:val="009D1703"/>
    <w:rsid w:val="009D4BDD"/>
    <w:rsid w:val="009D6CF1"/>
    <w:rsid w:val="009E70CE"/>
    <w:rsid w:val="009F1DA0"/>
    <w:rsid w:val="009F2135"/>
    <w:rsid w:val="009F5D82"/>
    <w:rsid w:val="00A0246B"/>
    <w:rsid w:val="00A108B9"/>
    <w:rsid w:val="00A128B6"/>
    <w:rsid w:val="00A140A3"/>
    <w:rsid w:val="00A23307"/>
    <w:rsid w:val="00A23421"/>
    <w:rsid w:val="00A25181"/>
    <w:rsid w:val="00A4405A"/>
    <w:rsid w:val="00A53668"/>
    <w:rsid w:val="00A60023"/>
    <w:rsid w:val="00A64073"/>
    <w:rsid w:val="00A67129"/>
    <w:rsid w:val="00A76BE8"/>
    <w:rsid w:val="00A86306"/>
    <w:rsid w:val="00A86976"/>
    <w:rsid w:val="00A9118E"/>
    <w:rsid w:val="00A92BDD"/>
    <w:rsid w:val="00AB02CB"/>
    <w:rsid w:val="00AC2845"/>
    <w:rsid w:val="00AF3AA8"/>
    <w:rsid w:val="00AF404F"/>
    <w:rsid w:val="00B01F7F"/>
    <w:rsid w:val="00B0200E"/>
    <w:rsid w:val="00B05FCD"/>
    <w:rsid w:val="00B104B7"/>
    <w:rsid w:val="00B14309"/>
    <w:rsid w:val="00B263D2"/>
    <w:rsid w:val="00B272CA"/>
    <w:rsid w:val="00B30B34"/>
    <w:rsid w:val="00B348A6"/>
    <w:rsid w:val="00B37F9D"/>
    <w:rsid w:val="00B45DD1"/>
    <w:rsid w:val="00B47561"/>
    <w:rsid w:val="00B521DD"/>
    <w:rsid w:val="00B60CA2"/>
    <w:rsid w:val="00B615F2"/>
    <w:rsid w:val="00B62720"/>
    <w:rsid w:val="00B71458"/>
    <w:rsid w:val="00B91728"/>
    <w:rsid w:val="00B9612F"/>
    <w:rsid w:val="00B97859"/>
    <w:rsid w:val="00BB16F2"/>
    <w:rsid w:val="00BB4809"/>
    <w:rsid w:val="00BB6C42"/>
    <w:rsid w:val="00BB6C83"/>
    <w:rsid w:val="00BC1513"/>
    <w:rsid w:val="00BD1D4B"/>
    <w:rsid w:val="00BF6A20"/>
    <w:rsid w:val="00BF6F90"/>
    <w:rsid w:val="00C010A8"/>
    <w:rsid w:val="00C04FAF"/>
    <w:rsid w:val="00C11844"/>
    <w:rsid w:val="00C1242A"/>
    <w:rsid w:val="00C13609"/>
    <w:rsid w:val="00C21136"/>
    <w:rsid w:val="00C26D4C"/>
    <w:rsid w:val="00C36EA0"/>
    <w:rsid w:val="00C4323E"/>
    <w:rsid w:val="00C43FC0"/>
    <w:rsid w:val="00C44A4E"/>
    <w:rsid w:val="00C50914"/>
    <w:rsid w:val="00C54207"/>
    <w:rsid w:val="00C567E1"/>
    <w:rsid w:val="00C72A12"/>
    <w:rsid w:val="00C738DA"/>
    <w:rsid w:val="00C8183D"/>
    <w:rsid w:val="00C947C6"/>
    <w:rsid w:val="00C97894"/>
    <w:rsid w:val="00CA7108"/>
    <w:rsid w:val="00CB4489"/>
    <w:rsid w:val="00CF082F"/>
    <w:rsid w:val="00CF2F68"/>
    <w:rsid w:val="00CF41C4"/>
    <w:rsid w:val="00D01547"/>
    <w:rsid w:val="00D0271B"/>
    <w:rsid w:val="00D12C26"/>
    <w:rsid w:val="00D20720"/>
    <w:rsid w:val="00D24E55"/>
    <w:rsid w:val="00D26C37"/>
    <w:rsid w:val="00D3149A"/>
    <w:rsid w:val="00D4096C"/>
    <w:rsid w:val="00D42A01"/>
    <w:rsid w:val="00D43387"/>
    <w:rsid w:val="00D51FEF"/>
    <w:rsid w:val="00D53136"/>
    <w:rsid w:val="00D57694"/>
    <w:rsid w:val="00D61F7D"/>
    <w:rsid w:val="00D62CE2"/>
    <w:rsid w:val="00D90AEB"/>
    <w:rsid w:val="00DA127C"/>
    <w:rsid w:val="00DB764C"/>
    <w:rsid w:val="00DC7FA0"/>
    <w:rsid w:val="00DE64CF"/>
    <w:rsid w:val="00DF7031"/>
    <w:rsid w:val="00DF7E92"/>
    <w:rsid w:val="00E27FFB"/>
    <w:rsid w:val="00E43F57"/>
    <w:rsid w:val="00E44C1A"/>
    <w:rsid w:val="00E5042E"/>
    <w:rsid w:val="00E76122"/>
    <w:rsid w:val="00E8344F"/>
    <w:rsid w:val="00EA5942"/>
    <w:rsid w:val="00ED1C96"/>
    <w:rsid w:val="00ED6DFA"/>
    <w:rsid w:val="00EF5815"/>
    <w:rsid w:val="00EF5F4C"/>
    <w:rsid w:val="00EF7656"/>
    <w:rsid w:val="00F1309B"/>
    <w:rsid w:val="00F24D1F"/>
    <w:rsid w:val="00F2609C"/>
    <w:rsid w:val="00F26FB6"/>
    <w:rsid w:val="00F368FE"/>
    <w:rsid w:val="00F44284"/>
    <w:rsid w:val="00F4793E"/>
    <w:rsid w:val="00F50FD0"/>
    <w:rsid w:val="00F549AB"/>
    <w:rsid w:val="00F630F6"/>
    <w:rsid w:val="00F659F6"/>
    <w:rsid w:val="00F744DB"/>
    <w:rsid w:val="00F83C7D"/>
    <w:rsid w:val="00F84697"/>
    <w:rsid w:val="00F905D6"/>
    <w:rsid w:val="00F9067F"/>
    <w:rsid w:val="00F9268E"/>
    <w:rsid w:val="00FA41AE"/>
    <w:rsid w:val="00FB04C2"/>
    <w:rsid w:val="00FB51AE"/>
    <w:rsid w:val="00FC4BBC"/>
    <w:rsid w:val="00FD400A"/>
    <w:rsid w:val="00FF1C88"/>
    <w:rsid w:val="00FF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652C"/>
  <w15:docId w15:val="{5CFC672B-20F3-4AEE-9ADA-F87229CA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44F"/>
  </w:style>
  <w:style w:type="paragraph" w:styleId="Heading2">
    <w:name w:val="heading 2"/>
    <w:basedOn w:val="Normal"/>
    <w:next w:val="Normal"/>
    <w:link w:val="Heading2Char"/>
    <w:uiPriority w:val="9"/>
    <w:unhideWhenUsed/>
    <w:qFormat/>
    <w:rsid w:val="0036086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E8344F"/>
    <w:pPr>
      <w:spacing w:after="200" w:line="276" w:lineRule="auto"/>
      <w:ind w:left="720"/>
      <w:contextualSpacing/>
    </w:pPr>
    <w:rPr>
      <w:rFonts w:eastAsiaTheme="minorEastAsia"/>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E8344F"/>
    <w:rPr>
      <w:rFonts w:eastAsiaTheme="minorEastAsia"/>
    </w:rPr>
  </w:style>
  <w:style w:type="paragraph" w:styleId="Header">
    <w:name w:val="header"/>
    <w:basedOn w:val="Normal"/>
    <w:link w:val="HeaderChar"/>
    <w:uiPriority w:val="99"/>
    <w:unhideWhenUsed/>
    <w:rsid w:val="00E83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44F"/>
  </w:style>
  <w:style w:type="paragraph" w:styleId="Footer">
    <w:name w:val="footer"/>
    <w:aliases w:val="eersteregel,eersteregel Char Char Char,eersteregel Char Char,eersteregel Char"/>
    <w:basedOn w:val="Normal"/>
    <w:link w:val="FooterChar"/>
    <w:uiPriority w:val="99"/>
    <w:unhideWhenUsed/>
    <w:rsid w:val="00E8344F"/>
    <w:pPr>
      <w:tabs>
        <w:tab w:val="center" w:pos="4680"/>
        <w:tab w:val="right" w:pos="9360"/>
      </w:tabs>
      <w:spacing w:after="0" w:line="240" w:lineRule="auto"/>
    </w:pPr>
  </w:style>
  <w:style w:type="character" w:customStyle="1" w:styleId="FooterChar">
    <w:name w:val="Footer Char"/>
    <w:aliases w:val="eersteregel Char1,eersteregel Char Char Char Char,eersteregel Char Char Char1,eersteregel Char Char1"/>
    <w:basedOn w:val="DefaultParagraphFont"/>
    <w:link w:val="Footer"/>
    <w:uiPriority w:val="99"/>
    <w:rsid w:val="00E8344F"/>
  </w:style>
  <w:style w:type="paragraph" w:customStyle="1" w:styleId="Pa8">
    <w:name w:val="Pa8"/>
    <w:basedOn w:val="Normal"/>
    <w:next w:val="Normal"/>
    <w:uiPriority w:val="99"/>
    <w:rsid w:val="00E8344F"/>
    <w:pPr>
      <w:autoSpaceDE w:val="0"/>
      <w:autoSpaceDN w:val="0"/>
      <w:adjustRightInd w:val="0"/>
      <w:spacing w:after="0" w:line="221" w:lineRule="atLeast"/>
    </w:pPr>
    <w:rPr>
      <w:rFonts w:ascii="Myriad Pro Light" w:eastAsia="Calibri" w:hAnsi="Myriad Pro Light" w:cs="Times New Roman"/>
      <w:sz w:val="24"/>
      <w:szCs w:val="24"/>
    </w:rPr>
  </w:style>
  <w:style w:type="paragraph" w:styleId="FootnoteText">
    <w:name w:val="footnote text"/>
    <w:aliases w:val="ft,single space,FOOTNOTES,fn,footnote text,Footnote,12pt,ALTS FOOTNOTE,Footnote Text 1,ADB,Footnote Text Char Char,Geneva 9,Font: Geneva 9,Boston 10,f Char Char,f Char Char Char Char,(NECG) Footnote Text,Text,f"/>
    <w:basedOn w:val="Normal"/>
    <w:link w:val="FootnoteTextChar"/>
    <w:uiPriority w:val="99"/>
    <w:rsid w:val="00E8344F"/>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aliases w:val="ft Char,single space Char,FOOTNOTES Char,fn Char,footnote text Char,Footnote Char,12pt Char,ALTS FOOTNOTE Char,Footnote Text 1 Char,ADB Char,Footnote Text Char Char Char,Geneva 9 Char,Font: Geneva 9 Char,Boston 10 Char,Text Char"/>
    <w:basedOn w:val="DefaultParagraphFont"/>
    <w:link w:val="FootnoteText"/>
    <w:uiPriority w:val="99"/>
    <w:rsid w:val="00E8344F"/>
    <w:rPr>
      <w:rFonts w:ascii="Times New Roman" w:eastAsia="Times New Roman" w:hAnsi="Times New Roman" w:cs="Times New Roman"/>
      <w:sz w:val="20"/>
      <w:szCs w:val="20"/>
      <w:lang w:val="sv-SE" w:eastAsia="sv-SE"/>
    </w:rPr>
  </w:style>
  <w:style w:type="character" w:styleId="FootnoteReference">
    <w:name w:val="footnote reference"/>
    <w:aliases w:val="16 Point,Superscript 6 Point,ftref,Texto de nota al pie,BVI fnr Char,BVI fnr Car Car Char,BVI fnr Car Char,BVI fnr Car Car Car Car Char,BVI fnr Car Car Car Car Char Char,BVI fnr Car Car Car Car Char Char Char Char Char Char,ftref Char"/>
    <w:link w:val="ftrefCharCharCharCharChar"/>
    <w:uiPriority w:val="99"/>
    <w:qFormat/>
    <w:rsid w:val="00E8344F"/>
    <w:rPr>
      <w:vertAlign w:val="superscript"/>
    </w:rPr>
  </w:style>
  <w:style w:type="paragraph" w:styleId="NoSpacing">
    <w:name w:val="No Spacing"/>
    <w:link w:val="NoSpacingChar"/>
    <w:uiPriority w:val="1"/>
    <w:qFormat/>
    <w:rsid w:val="00E8344F"/>
    <w:pPr>
      <w:spacing w:after="0" w:line="240" w:lineRule="auto"/>
    </w:pPr>
    <w:rPr>
      <w:rFonts w:ascii="Calibri" w:eastAsia="Calibri" w:hAnsi="Calibri" w:cs="Arial"/>
      <w:lang w:bidi="he-IL"/>
    </w:rPr>
  </w:style>
  <w:style w:type="character" w:customStyle="1" w:styleId="NoSpacingChar">
    <w:name w:val="No Spacing Char"/>
    <w:link w:val="NoSpacing"/>
    <w:uiPriority w:val="1"/>
    <w:rsid w:val="00E8344F"/>
    <w:rPr>
      <w:rFonts w:ascii="Calibri" w:eastAsia="Calibri" w:hAnsi="Calibri" w:cs="Arial"/>
      <w:lang w:bidi="he-IL"/>
    </w:rPr>
  </w:style>
  <w:style w:type="paragraph" w:customStyle="1" w:styleId="Default">
    <w:name w:val="Default"/>
    <w:rsid w:val="00E8344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8344F"/>
    <w:rPr>
      <w:color w:val="0563C1" w:themeColor="hyperlink"/>
      <w:u w:val="single"/>
    </w:rPr>
  </w:style>
  <w:style w:type="table" w:styleId="TableGrid">
    <w:name w:val="Table Grid"/>
    <w:basedOn w:val="TableNormal"/>
    <w:uiPriority w:val="39"/>
    <w:rsid w:val="00E8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9AB"/>
    <w:pPr>
      <w:spacing w:before="100" w:beforeAutospacing="1" w:after="100" w:afterAutospacing="1" w:line="240" w:lineRule="auto"/>
    </w:pPr>
    <w:rPr>
      <w:rFonts w:ascii="Times New Roman" w:eastAsia="Calibri" w:hAnsi="Times New Roman" w:cs="Times New Roman"/>
      <w:sz w:val="24"/>
      <w:szCs w:val="24"/>
    </w:rPr>
  </w:style>
  <w:style w:type="paragraph" w:styleId="BodyTextIndent3">
    <w:name w:val="Body Text Indent 3"/>
    <w:basedOn w:val="Normal"/>
    <w:link w:val="BodyTextIndent3Char"/>
    <w:rsid w:val="00F24D1F"/>
    <w:pPr>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F24D1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D1C96"/>
    <w:rPr>
      <w:sz w:val="16"/>
      <w:szCs w:val="16"/>
    </w:rPr>
  </w:style>
  <w:style w:type="paragraph" w:styleId="CommentText">
    <w:name w:val="annotation text"/>
    <w:basedOn w:val="Normal"/>
    <w:link w:val="CommentTextChar"/>
    <w:uiPriority w:val="99"/>
    <w:semiHidden/>
    <w:unhideWhenUsed/>
    <w:rsid w:val="00ED1C96"/>
    <w:pPr>
      <w:spacing w:after="200" w:line="240" w:lineRule="auto"/>
    </w:pPr>
    <w:rPr>
      <w:rFonts w:ascii="Calibri" w:eastAsia="Calibri" w:hAnsi="Calibri" w:cs="Times New Roman"/>
      <w:sz w:val="20"/>
      <w:szCs w:val="20"/>
      <w:lang w:val="en-IN"/>
    </w:rPr>
  </w:style>
  <w:style w:type="character" w:customStyle="1" w:styleId="CommentTextChar">
    <w:name w:val="Comment Text Char"/>
    <w:basedOn w:val="DefaultParagraphFont"/>
    <w:link w:val="CommentText"/>
    <w:uiPriority w:val="99"/>
    <w:semiHidden/>
    <w:rsid w:val="00ED1C96"/>
    <w:rPr>
      <w:rFonts w:ascii="Calibri" w:eastAsia="Calibri" w:hAnsi="Calibri" w:cs="Times New Roman"/>
      <w:sz w:val="20"/>
      <w:szCs w:val="20"/>
      <w:lang w:val="en-IN"/>
    </w:rPr>
  </w:style>
  <w:style w:type="paragraph" w:styleId="BalloonText">
    <w:name w:val="Balloon Text"/>
    <w:basedOn w:val="Normal"/>
    <w:link w:val="BalloonTextChar"/>
    <w:uiPriority w:val="99"/>
    <w:semiHidden/>
    <w:unhideWhenUsed/>
    <w:rsid w:val="00ED1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2077"/>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62077"/>
    <w:rPr>
      <w:rFonts w:ascii="Calibri" w:eastAsia="Calibri" w:hAnsi="Calibri" w:cs="Times New Roman"/>
      <w:b/>
      <w:bCs/>
      <w:sz w:val="20"/>
      <w:szCs w:val="20"/>
      <w:lang w:val="en-IN"/>
    </w:rPr>
  </w:style>
  <w:style w:type="character" w:customStyle="1" w:styleId="Heading2Char">
    <w:name w:val="Heading 2 Char"/>
    <w:basedOn w:val="DefaultParagraphFont"/>
    <w:link w:val="Heading2"/>
    <w:uiPriority w:val="9"/>
    <w:rsid w:val="0036086D"/>
    <w:rPr>
      <w:rFonts w:asciiTheme="majorHAnsi" w:eastAsiaTheme="majorEastAsia" w:hAnsiTheme="majorHAnsi" w:cstheme="majorBidi"/>
      <w:color w:val="2E74B5" w:themeColor="accent1" w:themeShade="BF"/>
      <w:sz w:val="26"/>
      <w:szCs w:val="26"/>
      <w:lang w:val="en-GB"/>
    </w:rPr>
  </w:style>
  <w:style w:type="paragraph" w:customStyle="1" w:styleId="ftrefCharCharCharCharChar">
    <w:name w:val="ftref Char Char Char Char Char"/>
    <w:aliases w:val="16 Point Char Char Char Char Char,Superscript 6 Point Char Char Char Char Char,BVI fnr Char Char Char Char Char,BVI fnr Car Car Char Char Char Char Char,BVI fnr Car Char Char Char Char Char"/>
    <w:basedOn w:val="Normal"/>
    <w:link w:val="FootnoteReference"/>
    <w:uiPriority w:val="99"/>
    <w:rsid w:val="0036086D"/>
    <w:pPr>
      <w:spacing w:line="240" w:lineRule="exact"/>
      <w:jc w:val="both"/>
    </w:pPr>
    <w:rPr>
      <w:vertAlign w:val="superscript"/>
    </w:rPr>
  </w:style>
  <w:style w:type="paragraph" w:customStyle="1" w:styleId="Pa6">
    <w:name w:val="Pa6"/>
    <w:basedOn w:val="Normal"/>
    <w:next w:val="Normal"/>
    <w:uiPriority w:val="99"/>
    <w:rsid w:val="0036086D"/>
    <w:pPr>
      <w:autoSpaceDE w:val="0"/>
      <w:autoSpaceDN w:val="0"/>
      <w:adjustRightInd w:val="0"/>
      <w:spacing w:after="0" w:line="201" w:lineRule="atLeast"/>
    </w:pPr>
    <w:rPr>
      <w:rFonts w:ascii="Proxima Nova Lt" w:hAnsi="Proxima Nova Lt"/>
      <w:sz w:val="24"/>
      <w:szCs w:val="24"/>
    </w:rPr>
  </w:style>
  <w:style w:type="table" w:customStyle="1" w:styleId="TableGrid1">
    <w:name w:val="Table Grid1"/>
    <w:basedOn w:val="TableNormal"/>
    <w:next w:val="TableGrid"/>
    <w:uiPriority w:val="39"/>
    <w:rsid w:val="00C43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5571">
      <w:bodyDiv w:val="1"/>
      <w:marLeft w:val="0"/>
      <w:marRight w:val="0"/>
      <w:marTop w:val="0"/>
      <w:marBottom w:val="0"/>
      <w:divBdr>
        <w:top w:val="none" w:sz="0" w:space="0" w:color="auto"/>
        <w:left w:val="none" w:sz="0" w:space="0" w:color="auto"/>
        <w:bottom w:val="none" w:sz="0" w:space="0" w:color="auto"/>
        <w:right w:val="none" w:sz="0" w:space="0" w:color="auto"/>
      </w:divBdr>
    </w:div>
    <w:div w:id="942809341">
      <w:bodyDiv w:val="1"/>
      <w:marLeft w:val="0"/>
      <w:marRight w:val="0"/>
      <w:marTop w:val="0"/>
      <w:marBottom w:val="0"/>
      <w:divBdr>
        <w:top w:val="none" w:sz="0" w:space="0" w:color="auto"/>
        <w:left w:val="none" w:sz="0" w:space="0" w:color="auto"/>
        <w:bottom w:val="none" w:sz="0" w:space="0" w:color="auto"/>
        <w:right w:val="none" w:sz="0" w:space="0" w:color="auto"/>
      </w:divBdr>
    </w:div>
    <w:div w:id="988166301">
      <w:bodyDiv w:val="1"/>
      <w:marLeft w:val="0"/>
      <w:marRight w:val="0"/>
      <w:marTop w:val="0"/>
      <w:marBottom w:val="0"/>
      <w:divBdr>
        <w:top w:val="none" w:sz="0" w:space="0" w:color="auto"/>
        <w:left w:val="none" w:sz="0" w:space="0" w:color="auto"/>
        <w:bottom w:val="none" w:sz="0" w:space="0" w:color="auto"/>
        <w:right w:val="none" w:sz="0" w:space="0" w:color="auto"/>
      </w:divBdr>
    </w:div>
    <w:div w:id="1023820186">
      <w:bodyDiv w:val="1"/>
      <w:marLeft w:val="0"/>
      <w:marRight w:val="0"/>
      <w:marTop w:val="0"/>
      <w:marBottom w:val="0"/>
      <w:divBdr>
        <w:top w:val="none" w:sz="0" w:space="0" w:color="auto"/>
        <w:left w:val="none" w:sz="0" w:space="0" w:color="auto"/>
        <w:bottom w:val="none" w:sz="0" w:space="0" w:color="auto"/>
        <w:right w:val="none" w:sz="0" w:space="0" w:color="auto"/>
      </w:divBdr>
    </w:div>
    <w:div w:id="1080756396">
      <w:bodyDiv w:val="1"/>
      <w:marLeft w:val="0"/>
      <w:marRight w:val="0"/>
      <w:marTop w:val="0"/>
      <w:marBottom w:val="0"/>
      <w:divBdr>
        <w:top w:val="none" w:sz="0" w:space="0" w:color="auto"/>
        <w:left w:val="none" w:sz="0" w:space="0" w:color="auto"/>
        <w:bottom w:val="none" w:sz="0" w:space="0" w:color="auto"/>
        <w:right w:val="none" w:sz="0" w:space="0" w:color="auto"/>
      </w:divBdr>
    </w:div>
    <w:div w:id="1167594502">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351449950">
      <w:bodyDiv w:val="1"/>
      <w:marLeft w:val="0"/>
      <w:marRight w:val="0"/>
      <w:marTop w:val="0"/>
      <w:marBottom w:val="0"/>
      <w:divBdr>
        <w:top w:val="none" w:sz="0" w:space="0" w:color="auto"/>
        <w:left w:val="none" w:sz="0" w:space="0" w:color="auto"/>
        <w:bottom w:val="none" w:sz="0" w:space="0" w:color="auto"/>
        <w:right w:val="none" w:sz="0" w:space="0" w:color="auto"/>
      </w:divBdr>
    </w:div>
    <w:div w:id="1525055198">
      <w:bodyDiv w:val="1"/>
      <w:marLeft w:val="0"/>
      <w:marRight w:val="0"/>
      <w:marTop w:val="0"/>
      <w:marBottom w:val="0"/>
      <w:divBdr>
        <w:top w:val="none" w:sz="0" w:space="0" w:color="auto"/>
        <w:left w:val="none" w:sz="0" w:space="0" w:color="auto"/>
        <w:bottom w:val="none" w:sz="0" w:space="0" w:color="auto"/>
        <w:right w:val="none" w:sz="0" w:space="0" w:color="auto"/>
      </w:divBdr>
    </w:div>
    <w:div w:id="1530101148">
      <w:bodyDiv w:val="1"/>
      <w:marLeft w:val="0"/>
      <w:marRight w:val="0"/>
      <w:marTop w:val="0"/>
      <w:marBottom w:val="0"/>
      <w:divBdr>
        <w:top w:val="none" w:sz="0" w:space="0" w:color="auto"/>
        <w:left w:val="none" w:sz="0" w:space="0" w:color="auto"/>
        <w:bottom w:val="none" w:sz="0" w:space="0" w:color="auto"/>
        <w:right w:val="none" w:sz="0" w:space="0" w:color="auto"/>
      </w:divBdr>
    </w:div>
    <w:div w:id="1967344430">
      <w:bodyDiv w:val="1"/>
      <w:marLeft w:val="0"/>
      <w:marRight w:val="0"/>
      <w:marTop w:val="0"/>
      <w:marBottom w:val="0"/>
      <w:divBdr>
        <w:top w:val="none" w:sz="0" w:space="0" w:color="auto"/>
        <w:left w:val="none" w:sz="0" w:space="0" w:color="auto"/>
        <w:bottom w:val="none" w:sz="0" w:space="0" w:color="auto"/>
        <w:right w:val="none" w:sz="0" w:space="0" w:color="auto"/>
      </w:divBdr>
    </w:div>
    <w:div w:id="2021855052">
      <w:bodyDiv w:val="1"/>
      <w:marLeft w:val="0"/>
      <w:marRight w:val="0"/>
      <w:marTop w:val="0"/>
      <w:marBottom w:val="0"/>
      <w:divBdr>
        <w:top w:val="none" w:sz="0" w:space="0" w:color="auto"/>
        <w:left w:val="none" w:sz="0" w:space="0" w:color="auto"/>
        <w:bottom w:val="none" w:sz="0" w:space="0" w:color="auto"/>
        <w:right w:val="none" w:sz="0" w:space="0" w:color="auto"/>
      </w:divBdr>
    </w:div>
    <w:div w:id="209677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bd.consultant.hiring@plan-internation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C4F24-5C57-484C-9D47-2079802D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Plan Sverige</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Towhidul Islam</dc:creator>
  <cp:lastModifiedBy>Shahidul Islam</cp:lastModifiedBy>
  <cp:revision>11</cp:revision>
  <cp:lastPrinted>2019-04-23T08:48:00Z</cp:lastPrinted>
  <dcterms:created xsi:type="dcterms:W3CDTF">2019-04-21T03:39:00Z</dcterms:created>
  <dcterms:modified xsi:type="dcterms:W3CDTF">2019-05-19T08:51:00Z</dcterms:modified>
</cp:coreProperties>
</file>