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108F506D" w:rsidR="00581B8D" w:rsidRPr="00564B1C" w:rsidRDefault="00581B8D" w:rsidP="00331EE3">
            <w:pPr>
              <w:spacing w:after="0"/>
              <w:rPr>
                <w:rFonts w:ascii="Arial" w:hAnsi="Arial" w:cs="Arial"/>
                <w:sz w:val="22"/>
              </w:rPr>
            </w:pPr>
            <w:r w:rsidRPr="00564B1C">
              <w:rPr>
                <w:rFonts w:ascii="Arial" w:hAnsi="Arial" w:cs="Arial"/>
                <w:sz w:val="22"/>
              </w:rPr>
              <w:t>Title</w:t>
            </w:r>
            <w:r w:rsidR="00564B1C" w:rsidRPr="00564B1C">
              <w:rPr>
                <w:rFonts w:ascii="Arial" w:hAnsi="Arial" w:cs="Arial"/>
                <w:sz w:val="22"/>
              </w:rPr>
              <w:t>:</w:t>
            </w:r>
          </w:p>
        </w:tc>
        <w:tc>
          <w:tcPr>
            <w:tcW w:w="6379" w:type="dxa"/>
            <w:gridSpan w:val="3"/>
            <w:shd w:val="clear" w:color="auto" w:fill="98D7F0"/>
          </w:tcPr>
          <w:p w14:paraId="2DA40A1D" w14:textId="521E703B" w:rsidR="00581B8D" w:rsidRPr="00564B1C" w:rsidRDefault="00DF5F58" w:rsidP="00331EE3">
            <w:pPr>
              <w:rPr>
                <w:rFonts w:ascii="Arial" w:hAnsi="Arial" w:cs="Arial"/>
                <w:sz w:val="22"/>
              </w:rPr>
            </w:pPr>
            <w:r>
              <w:rPr>
                <w:rFonts w:ascii="Arial" w:hAnsi="Arial" w:cs="Arial"/>
                <w:sz w:val="22"/>
              </w:rPr>
              <w:t>Human Resources Business Partner</w:t>
            </w:r>
            <w:r w:rsidR="008E0AC9">
              <w:rPr>
                <w:rFonts w:ascii="Arial" w:hAnsi="Arial" w:cs="Arial"/>
                <w:sz w:val="22"/>
              </w:rPr>
              <w:t xml:space="preserve"> </w:t>
            </w:r>
          </w:p>
        </w:tc>
      </w:tr>
      <w:tr w:rsidR="00581B8D" w:rsidRPr="00C7084C" w14:paraId="7F86AD87" w14:textId="77777777" w:rsidTr="00D1003B">
        <w:trPr>
          <w:trHeight w:val="274"/>
        </w:trPr>
        <w:tc>
          <w:tcPr>
            <w:tcW w:w="2830" w:type="dxa"/>
            <w:tcBorders>
              <w:bottom w:val="single" w:sz="4" w:space="0" w:color="0072CE"/>
            </w:tcBorders>
          </w:tcPr>
          <w:p w14:paraId="604E2E16" w14:textId="650D0FC8" w:rsidR="00581B8D" w:rsidRPr="00564B1C" w:rsidRDefault="00581B8D" w:rsidP="00331EE3">
            <w:pPr>
              <w:spacing w:after="0"/>
              <w:rPr>
                <w:rFonts w:ascii="Arial" w:hAnsi="Arial" w:cs="Arial"/>
                <w:sz w:val="22"/>
              </w:rPr>
            </w:pPr>
            <w:r w:rsidRPr="00564B1C">
              <w:rPr>
                <w:rFonts w:ascii="Arial" w:hAnsi="Arial" w:cs="Arial"/>
                <w:sz w:val="22"/>
              </w:rPr>
              <w:t>Functional Area</w:t>
            </w:r>
            <w:r w:rsidR="00564B1C" w:rsidRPr="00564B1C">
              <w:rPr>
                <w:rFonts w:ascii="Arial" w:hAnsi="Arial" w:cs="Arial"/>
                <w:sz w:val="22"/>
              </w:rPr>
              <w:t>:</w:t>
            </w:r>
          </w:p>
        </w:tc>
        <w:tc>
          <w:tcPr>
            <w:tcW w:w="6379" w:type="dxa"/>
            <w:gridSpan w:val="3"/>
            <w:tcBorders>
              <w:bottom w:val="single" w:sz="4" w:space="0" w:color="0072CE"/>
            </w:tcBorders>
          </w:tcPr>
          <w:p w14:paraId="324AED84" w14:textId="66F3CD8E" w:rsidR="00581B8D" w:rsidRPr="00564B1C" w:rsidRDefault="00E234A7" w:rsidP="00331EE3">
            <w:pPr>
              <w:rPr>
                <w:rFonts w:ascii="Arial" w:hAnsi="Arial" w:cs="Arial"/>
                <w:sz w:val="22"/>
              </w:rPr>
            </w:pPr>
            <w:r>
              <w:rPr>
                <w:rFonts w:ascii="Arial" w:hAnsi="Arial" w:cs="Arial"/>
                <w:sz w:val="22"/>
              </w:rPr>
              <w:t>HR &amp; OD</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41234F9C" w:rsidR="00581B8D" w:rsidRPr="00564B1C" w:rsidRDefault="00CC1C31" w:rsidP="00331EE3">
            <w:pPr>
              <w:spacing w:after="0"/>
              <w:rPr>
                <w:rFonts w:ascii="Arial" w:hAnsi="Arial" w:cs="Arial"/>
                <w:sz w:val="22"/>
              </w:rPr>
            </w:pPr>
            <w:r w:rsidRPr="00564B1C">
              <w:rPr>
                <w:rFonts w:ascii="Arial" w:hAnsi="Arial" w:cs="Arial"/>
                <w:sz w:val="22"/>
              </w:rPr>
              <w:t>Reports to</w:t>
            </w:r>
            <w:r w:rsidR="00564B1C" w:rsidRPr="00564B1C">
              <w:rPr>
                <w:rFonts w:ascii="Arial" w:hAnsi="Arial" w:cs="Arial"/>
                <w:sz w:val="22"/>
              </w:rPr>
              <w:t>:</w:t>
            </w:r>
          </w:p>
        </w:tc>
        <w:tc>
          <w:tcPr>
            <w:tcW w:w="6379" w:type="dxa"/>
            <w:gridSpan w:val="3"/>
            <w:shd w:val="clear" w:color="auto" w:fill="98D7F0"/>
          </w:tcPr>
          <w:p w14:paraId="044ADEB1" w14:textId="0F75B2FC" w:rsidR="00581B8D" w:rsidRPr="00564B1C" w:rsidRDefault="00CD6AC4" w:rsidP="00331EE3">
            <w:pPr>
              <w:rPr>
                <w:rFonts w:ascii="Arial" w:hAnsi="Arial" w:cs="Arial"/>
                <w:sz w:val="22"/>
              </w:rPr>
            </w:pPr>
            <w:r>
              <w:rPr>
                <w:rFonts w:ascii="Arial" w:hAnsi="Arial" w:cs="Arial"/>
                <w:sz w:val="22"/>
              </w:rPr>
              <w:t>HR&amp;OD Manager</w:t>
            </w:r>
          </w:p>
        </w:tc>
      </w:tr>
      <w:tr w:rsidR="003F3EF3" w:rsidRPr="00C7084C" w14:paraId="4034A6F0" w14:textId="77777777" w:rsidTr="00D1003B">
        <w:tc>
          <w:tcPr>
            <w:tcW w:w="2830" w:type="dxa"/>
            <w:tcBorders>
              <w:bottom w:val="single" w:sz="4" w:space="0" w:color="0072CE"/>
            </w:tcBorders>
          </w:tcPr>
          <w:p w14:paraId="126EDCE1" w14:textId="02B1F95B" w:rsidR="003F3EF3" w:rsidRPr="00564B1C" w:rsidRDefault="003F3EF3" w:rsidP="00331EE3">
            <w:pPr>
              <w:rPr>
                <w:rFonts w:ascii="Arial" w:hAnsi="Arial" w:cs="Arial"/>
                <w:sz w:val="22"/>
              </w:rPr>
            </w:pPr>
            <w:r w:rsidRPr="00564B1C">
              <w:rPr>
                <w:rFonts w:ascii="Arial" w:hAnsi="Arial" w:cs="Arial"/>
                <w:sz w:val="22"/>
              </w:rPr>
              <w:t>Location</w:t>
            </w:r>
            <w:r w:rsidR="00564B1C" w:rsidRPr="00564B1C">
              <w:rPr>
                <w:rFonts w:ascii="Arial" w:hAnsi="Arial" w:cs="Arial"/>
                <w:sz w:val="22"/>
              </w:rPr>
              <w:t>:</w:t>
            </w:r>
          </w:p>
        </w:tc>
        <w:tc>
          <w:tcPr>
            <w:tcW w:w="1843" w:type="dxa"/>
            <w:tcBorders>
              <w:bottom w:val="single" w:sz="4" w:space="0" w:color="0072CE"/>
            </w:tcBorders>
          </w:tcPr>
          <w:p w14:paraId="421C6E98" w14:textId="28D7D54C" w:rsidR="003F3EF3" w:rsidRPr="00564B1C" w:rsidRDefault="00E234A7" w:rsidP="00E34FFB">
            <w:pPr>
              <w:rPr>
                <w:rFonts w:ascii="Arial" w:hAnsi="Arial" w:cs="Arial"/>
                <w:sz w:val="22"/>
              </w:rPr>
            </w:pPr>
            <w:r>
              <w:rPr>
                <w:rFonts w:ascii="Arial" w:hAnsi="Arial" w:cs="Arial"/>
                <w:sz w:val="22"/>
              </w:rPr>
              <w:t>Dhaka</w:t>
            </w:r>
          </w:p>
        </w:tc>
        <w:tc>
          <w:tcPr>
            <w:tcW w:w="2233" w:type="dxa"/>
            <w:tcBorders>
              <w:bottom w:val="single" w:sz="4" w:space="0" w:color="0072CE"/>
            </w:tcBorders>
          </w:tcPr>
          <w:p w14:paraId="57CB824D" w14:textId="23141A75" w:rsidR="003F3EF3" w:rsidRPr="00564B1C" w:rsidRDefault="003F3EF3" w:rsidP="00331EE3">
            <w:pPr>
              <w:rPr>
                <w:rFonts w:ascii="Arial" w:hAnsi="Arial" w:cs="Arial"/>
                <w:sz w:val="22"/>
              </w:rPr>
            </w:pPr>
            <w:r w:rsidRPr="00564B1C">
              <w:rPr>
                <w:rFonts w:ascii="Arial" w:hAnsi="Arial" w:cs="Arial"/>
                <w:sz w:val="22"/>
              </w:rPr>
              <w:t>Travel required</w:t>
            </w:r>
            <w:r w:rsidR="00564B1C" w:rsidRPr="00564B1C">
              <w:rPr>
                <w:rFonts w:ascii="Arial" w:hAnsi="Arial" w:cs="Arial"/>
                <w:sz w:val="22"/>
              </w:rPr>
              <w:t>:</w:t>
            </w:r>
          </w:p>
        </w:tc>
        <w:tc>
          <w:tcPr>
            <w:tcW w:w="2303" w:type="dxa"/>
            <w:tcBorders>
              <w:bottom w:val="single" w:sz="4" w:space="0" w:color="0072CE"/>
            </w:tcBorders>
          </w:tcPr>
          <w:p w14:paraId="3552AFF2" w14:textId="46B58670" w:rsidR="003F3EF3" w:rsidRPr="00564B1C" w:rsidRDefault="00E234A7" w:rsidP="00331EE3">
            <w:pPr>
              <w:rPr>
                <w:rFonts w:ascii="Arial" w:hAnsi="Arial" w:cs="Arial"/>
                <w:sz w:val="22"/>
              </w:rPr>
            </w:pPr>
            <w:r>
              <w:rPr>
                <w:rFonts w:ascii="Arial" w:hAnsi="Arial" w:cs="Arial"/>
                <w:sz w:val="22"/>
              </w:rPr>
              <w:t>30% field travel required</w:t>
            </w:r>
          </w:p>
        </w:tc>
      </w:tr>
      <w:tr w:rsidR="00CD6AC4"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00B7B7D5" w:rsidR="00CD6AC4" w:rsidRPr="00564B1C" w:rsidRDefault="00CD6AC4" w:rsidP="00CD6AC4">
            <w:pPr>
              <w:spacing w:after="0"/>
              <w:rPr>
                <w:rFonts w:ascii="Arial" w:hAnsi="Arial" w:cs="Arial"/>
                <w:sz w:val="22"/>
              </w:rPr>
            </w:pPr>
            <w:r w:rsidRPr="00564B1C">
              <w:rPr>
                <w:rFonts w:ascii="Arial" w:hAnsi="Arial" w:cs="Arial"/>
                <w:sz w:val="22"/>
              </w:rPr>
              <w:t>Effective Date:</w:t>
            </w:r>
          </w:p>
        </w:tc>
        <w:tc>
          <w:tcPr>
            <w:tcW w:w="1843" w:type="dxa"/>
            <w:shd w:val="clear" w:color="auto" w:fill="98D7F0"/>
          </w:tcPr>
          <w:p w14:paraId="5CA8A1BB" w14:textId="519BB979" w:rsidR="00CD6AC4" w:rsidRPr="00564B1C" w:rsidRDefault="006C48CE" w:rsidP="00CD6AC4">
            <w:pPr>
              <w:rPr>
                <w:rFonts w:ascii="Arial" w:hAnsi="Arial" w:cs="Arial"/>
                <w:sz w:val="22"/>
              </w:rPr>
            </w:pPr>
            <w:r>
              <w:rPr>
                <w:rFonts w:ascii="Arial" w:hAnsi="Arial" w:cs="Arial"/>
                <w:sz w:val="22"/>
              </w:rPr>
              <w:t>ASAP</w:t>
            </w:r>
          </w:p>
        </w:tc>
        <w:tc>
          <w:tcPr>
            <w:tcW w:w="2233" w:type="dxa"/>
            <w:shd w:val="clear" w:color="auto" w:fill="98D7F0"/>
          </w:tcPr>
          <w:p w14:paraId="4C516CCF" w14:textId="5547CE31" w:rsidR="00CD6AC4" w:rsidRPr="00564B1C" w:rsidRDefault="00CD6AC4" w:rsidP="00CD6AC4">
            <w:pPr>
              <w:rPr>
                <w:rFonts w:ascii="Arial" w:hAnsi="Arial" w:cs="Arial"/>
                <w:sz w:val="22"/>
              </w:rPr>
            </w:pPr>
            <w:r w:rsidRPr="00564B1C">
              <w:rPr>
                <w:rFonts w:ascii="Arial" w:hAnsi="Arial" w:cs="Arial"/>
                <w:sz w:val="22"/>
              </w:rPr>
              <w:t>Grade:</w:t>
            </w:r>
          </w:p>
        </w:tc>
        <w:tc>
          <w:tcPr>
            <w:tcW w:w="2303" w:type="dxa"/>
            <w:shd w:val="clear" w:color="auto" w:fill="98D7F0"/>
          </w:tcPr>
          <w:p w14:paraId="6AC80DEC" w14:textId="675B5071" w:rsidR="00CD6AC4" w:rsidRPr="00564B1C" w:rsidRDefault="00CD6AC4" w:rsidP="00CD6AC4">
            <w:pPr>
              <w:rPr>
                <w:rFonts w:ascii="Arial" w:hAnsi="Arial" w:cs="Arial"/>
                <w:sz w:val="22"/>
              </w:rPr>
            </w:pPr>
            <w:r>
              <w:rPr>
                <w:rFonts w:ascii="Arial" w:hAnsi="Arial" w:cs="Arial"/>
                <w:sz w:val="22"/>
              </w:rPr>
              <w:t>C2</w:t>
            </w:r>
          </w:p>
        </w:tc>
      </w:tr>
    </w:tbl>
    <w:p w14:paraId="653BC6EF" w14:textId="31B2FC73" w:rsidR="00DD1A12" w:rsidRDefault="00DD1A12" w:rsidP="00B541B1"/>
    <w:p w14:paraId="1CFCDF78" w14:textId="77777777" w:rsidR="00CD6AC4" w:rsidRDefault="00CD6AC4" w:rsidP="00CD6AC4">
      <w:pPr>
        <w:pStyle w:val="Heading1nonumber"/>
        <w:jc w:val="both"/>
        <w:rPr>
          <w:rStyle w:val="section"/>
          <w:sz w:val="36"/>
          <w:szCs w:val="36"/>
        </w:rPr>
      </w:pPr>
      <w:r>
        <w:rPr>
          <w:rStyle w:val="section"/>
          <w:sz w:val="36"/>
          <w:szCs w:val="36"/>
        </w:rPr>
        <w:t>plan international</w:t>
      </w:r>
      <w:r w:rsidRPr="00B635ED">
        <w:rPr>
          <w:rStyle w:val="section"/>
          <w:sz w:val="36"/>
          <w:szCs w:val="36"/>
        </w:rPr>
        <w:t xml:space="preserve"> PURPOSE</w:t>
      </w:r>
    </w:p>
    <w:p w14:paraId="2C15BC30" w14:textId="77777777" w:rsidR="00CD6AC4" w:rsidRPr="00021FBC" w:rsidRDefault="00CD6AC4" w:rsidP="00CD6AC4">
      <w:pPr>
        <w:spacing w:before="100" w:beforeAutospacing="1" w:after="100" w:afterAutospacing="1"/>
        <w:jc w:val="both"/>
        <w:rPr>
          <w:rFonts w:ascii="Segoe UI" w:eastAsia="Times New Roman" w:hAnsi="Segoe UI" w:cs="Segoe UI"/>
          <w:color w:val="auto"/>
          <w:sz w:val="22"/>
          <w:lang w:val="en-US"/>
        </w:rPr>
      </w:pPr>
      <w:r w:rsidRPr="00021FBC">
        <w:rPr>
          <w:rFonts w:ascii="Arial" w:eastAsia="Times New Roman" w:hAnsi="Arial" w:cs="Arial"/>
          <w:color w:val="auto"/>
          <w:sz w:val="22"/>
          <w:lang w:val="en-US"/>
        </w:rPr>
        <w:t xml:space="preserve">Plan International is an independent development and humanitarian organization that advances children’s rights and equality for girls. Plan International envisages a world in which all children and young people realize their full potential, a vision now shared by the 193 Heads of State and Government who adopted the 2030 Agenda for Sustainable Development in September 2015. </w:t>
      </w:r>
    </w:p>
    <w:p w14:paraId="58E13CC0" w14:textId="2017B8D4" w:rsidR="00CD6AC4" w:rsidRPr="00021FBC" w:rsidRDefault="00CD6AC4" w:rsidP="00CD6AC4">
      <w:pPr>
        <w:spacing w:before="100" w:beforeAutospacing="1" w:after="100" w:afterAutospacing="1"/>
        <w:jc w:val="both"/>
        <w:rPr>
          <w:rFonts w:ascii="Arial" w:eastAsia="Times New Roman" w:hAnsi="Arial" w:cs="Arial"/>
          <w:color w:val="auto"/>
          <w:sz w:val="22"/>
          <w:lang w:val="en-US"/>
        </w:rPr>
      </w:pPr>
      <w:r w:rsidRPr="00021FBC">
        <w:rPr>
          <w:rFonts w:ascii="Arial" w:eastAsia="Times New Roman" w:hAnsi="Arial" w:cs="Arial"/>
          <w:color w:val="auto"/>
          <w:sz w:val="22"/>
          <w:lang w:val="en-US"/>
        </w:rPr>
        <w:t xml:space="preserve">We believe in the power and potential of every child. This is often suppressed by poverty, violence, exclusion and discrimination. Its girls who are most affected. Plan International’s new Global Strategy aims to transform the lives of 100 million girls by implementing an integrated </w:t>
      </w:r>
      <w:r w:rsidR="006C48CE" w:rsidRPr="00021FBC">
        <w:rPr>
          <w:rFonts w:ascii="Arial" w:eastAsia="Times New Roman" w:hAnsi="Arial" w:cs="Arial"/>
          <w:color w:val="auto"/>
          <w:sz w:val="22"/>
          <w:lang w:val="en-US"/>
        </w:rPr>
        <w:t>Programme</w:t>
      </w:r>
      <w:r w:rsidRPr="00021FBC">
        <w:rPr>
          <w:rFonts w:ascii="Arial" w:eastAsia="Times New Roman" w:hAnsi="Arial" w:cs="Arial"/>
          <w:color w:val="auto"/>
          <w:sz w:val="22"/>
          <w:lang w:val="en-US"/>
        </w:rPr>
        <w:t xml:space="preserve"> and influence approach. </w:t>
      </w:r>
    </w:p>
    <w:p w14:paraId="53E47E3F" w14:textId="5FF469DA" w:rsidR="00CD6AC4" w:rsidRPr="00B0644D" w:rsidRDefault="00CD6AC4" w:rsidP="00CD6AC4">
      <w:pPr>
        <w:spacing w:before="100" w:beforeAutospacing="1" w:after="100" w:afterAutospacing="1"/>
        <w:jc w:val="both"/>
        <w:rPr>
          <w:rFonts w:ascii="Arial" w:eastAsia="Times New Roman" w:hAnsi="Arial" w:cs="Arial"/>
          <w:color w:val="auto"/>
          <w:sz w:val="22"/>
          <w:lang w:val="en-US"/>
        </w:rPr>
      </w:pPr>
      <w:r w:rsidRPr="00021FBC">
        <w:rPr>
          <w:rFonts w:ascii="Arial" w:eastAsia="Times New Roman" w:hAnsi="Arial" w:cs="Arial"/>
          <w:color w:val="auto"/>
          <w:sz w:val="22"/>
          <w:lang w:val="en-US"/>
        </w:rPr>
        <w:t>In Bangladesh, we have set our vision for 2030 as, ‘</w:t>
      </w:r>
      <w:r w:rsidRPr="00021FBC">
        <w:rPr>
          <w:rFonts w:ascii="Arial" w:eastAsia="Times New Roman" w:hAnsi="Arial" w:cs="Arial"/>
          <w:i/>
          <w:color w:val="auto"/>
          <w:sz w:val="22"/>
          <w:lang w:val="en-US"/>
        </w:rPr>
        <w:t>We will partner to empower girls and young women, to be heard, to live without fear of violence and to achieve their rights’</w:t>
      </w:r>
      <w:r w:rsidRPr="00021FBC">
        <w:rPr>
          <w:rFonts w:ascii="Arial" w:eastAsia="Times New Roman" w:hAnsi="Arial" w:cs="Arial"/>
          <w:color w:val="auto"/>
          <w:sz w:val="22"/>
          <w:lang w:val="en-US"/>
        </w:rPr>
        <w:t xml:space="preserve">. We have started the new country strategy in July 2020 aiming to achieve this exciting and ambitious vision. This would require the organization to have an effective, efficient and committed workforce willing to challenge the prevailing status-quo, engaging men women </w:t>
      </w:r>
      <w:r w:rsidR="006C48CE" w:rsidRPr="00021FBC">
        <w:rPr>
          <w:rFonts w:ascii="Arial" w:eastAsia="Times New Roman" w:hAnsi="Arial" w:cs="Arial"/>
          <w:color w:val="auto"/>
          <w:sz w:val="22"/>
          <w:lang w:val="en-US"/>
        </w:rPr>
        <w:t>boy’s</w:t>
      </w:r>
      <w:r w:rsidRPr="00021FBC">
        <w:rPr>
          <w:rFonts w:ascii="Arial" w:eastAsia="Times New Roman" w:hAnsi="Arial" w:cs="Arial"/>
          <w:color w:val="auto"/>
          <w:sz w:val="22"/>
          <w:lang w:val="en-US"/>
        </w:rPr>
        <w:t xml:space="preserve"> youth people, specially girls and bringing best out of all to create synergy for movement at all levels – from community to national, and beyond.</w:t>
      </w:r>
    </w:p>
    <w:p w14:paraId="7FCC1152" w14:textId="52C18035" w:rsidR="00CD6AC4" w:rsidRDefault="00CD6AC4" w:rsidP="00CD6AC4">
      <w:pPr>
        <w:pStyle w:val="Heading1nonumber"/>
        <w:jc w:val="both"/>
        <w:rPr>
          <w:rStyle w:val="section"/>
          <w:sz w:val="36"/>
          <w:szCs w:val="36"/>
        </w:rPr>
      </w:pPr>
      <w:r w:rsidRPr="00604EEB">
        <w:rPr>
          <w:rStyle w:val="section"/>
          <w:sz w:val="36"/>
          <w:szCs w:val="36"/>
        </w:rPr>
        <w:t>ROLE PROFILE</w:t>
      </w:r>
    </w:p>
    <w:p w14:paraId="64605030" w14:textId="77777777" w:rsidR="00CD6AC4" w:rsidRPr="00CD6AC4" w:rsidRDefault="00CD6AC4" w:rsidP="00CD6AC4"/>
    <w:p w14:paraId="4D4798F9" w14:textId="77777777" w:rsidR="00CD6AC4" w:rsidRPr="00D3255A" w:rsidRDefault="00CD6AC4" w:rsidP="00CD6AC4">
      <w:pPr>
        <w:spacing w:after="0"/>
        <w:jc w:val="both"/>
        <w:rPr>
          <w:rFonts w:ascii="Arial" w:eastAsia="Times New Roman" w:hAnsi="Arial" w:cs="Arial"/>
          <w:color w:val="auto"/>
          <w:sz w:val="22"/>
          <w:lang w:val="en-US"/>
        </w:rPr>
      </w:pPr>
      <w:r w:rsidRPr="00D3255A">
        <w:rPr>
          <w:rFonts w:ascii="Arial" w:eastAsia="Times New Roman" w:hAnsi="Arial" w:cs="Arial"/>
          <w:color w:val="auto"/>
          <w:sz w:val="22"/>
          <w:lang w:val="en-US"/>
        </w:rPr>
        <w:t>Plan International Bangladesh</w:t>
      </w:r>
      <w:r>
        <w:rPr>
          <w:rFonts w:ascii="Arial" w:eastAsia="Times New Roman" w:hAnsi="Arial" w:cs="Arial"/>
          <w:color w:val="auto"/>
          <w:sz w:val="22"/>
          <w:lang w:val="en-US"/>
        </w:rPr>
        <w:t>,</w:t>
      </w:r>
      <w:r w:rsidRPr="00D3255A">
        <w:rPr>
          <w:rFonts w:ascii="Arial" w:eastAsia="Times New Roman" w:hAnsi="Arial" w:cs="Arial"/>
          <w:color w:val="auto"/>
          <w:sz w:val="22"/>
          <w:lang w:val="en-US"/>
        </w:rPr>
        <w:t xml:space="preserve"> in view to support its Vision for 2030</w:t>
      </w:r>
      <w:r>
        <w:rPr>
          <w:rFonts w:ascii="Arial" w:eastAsia="Times New Roman" w:hAnsi="Arial" w:cs="Arial"/>
          <w:color w:val="auto"/>
          <w:sz w:val="22"/>
          <w:lang w:val="en-US"/>
        </w:rPr>
        <w:t>,</w:t>
      </w:r>
      <w:r w:rsidRPr="00D3255A">
        <w:rPr>
          <w:rFonts w:ascii="Arial" w:eastAsia="Times New Roman" w:hAnsi="Arial" w:cs="Arial"/>
          <w:color w:val="auto"/>
          <w:sz w:val="22"/>
          <w:lang w:val="en-US"/>
        </w:rPr>
        <w:t xml:space="preserve"> has been familiarizing with </w:t>
      </w:r>
      <w:r>
        <w:rPr>
          <w:rFonts w:ascii="Arial" w:eastAsia="Times New Roman" w:hAnsi="Arial" w:cs="Arial"/>
          <w:color w:val="auto"/>
          <w:sz w:val="22"/>
          <w:lang w:val="en-US"/>
        </w:rPr>
        <w:t xml:space="preserve">the </w:t>
      </w:r>
      <w:r w:rsidRPr="00D3255A">
        <w:rPr>
          <w:rFonts w:ascii="Arial" w:eastAsia="Times New Roman" w:hAnsi="Arial" w:cs="Arial"/>
          <w:color w:val="auto"/>
          <w:sz w:val="22"/>
          <w:lang w:val="en-US"/>
        </w:rPr>
        <w:t xml:space="preserve">implementation of a dedicated decentralized HR &amp; OD team to support its staff thus organization to excel in their capacity, motivate and retain talent them with right career support. </w:t>
      </w:r>
    </w:p>
    <w:p w14:paraId="4EC46717" w14:textId="77777777" w:rsidR="00CD6AC4" w:rsidRPr="00D3255A" w:rsidRDefault="00CD6AC4" w:rsidP="00CD6AC4">
      <w:pPr>
        <w:spacing w:after="0"/>
        <w:jc w:val="both"/>
        <w:rPr>
          <w:rFonts w:ascii="Arial" w:eastAsia="Times New Roman" w:hAnsi="Arial" w:cs="Arial"/>
          <w:color w:val="auto"/>
          <w:sz w:val="22"/>
          <w:lang w:val="en-US"/>
        </w:rPr>
      </w:pPr>
    </w:p>
    <w:p w14:paraId="5FB3C701" w14:textId="77777777" w:rsidR="00CD6AC4" w:rsidRPr="00D3255A" w:rsidRDefault="00CD6AC4" w:rsidP="00CD6AC4">
      <w:pPr>
        <w:spacing w:after="0"/>
        <w:jc w:val="both"/>
        <w:rPr>
          <w:rFonts w:ascii="Arial" w:eastAsia="Times New Roman" w:hAnsi="Arial" w:cs="Arial"/>
          <w:color w:val="auto"/>
          <w:sz w:val="22"/>
          <w:lang w:val="en-US"/>
        </w:rPr>
      </w:pPr>
      <w:r w:rsidRPr="00D3255A">
        <w:rPr>
          <w:rFonts w:ascii="Arial" w:eastAsia="Times New Roman" w:hAnsi="Arial" w:cs="Arial"/>
          <w:color w:val="auto"/>
          <w:sz w:val="22"/>
          <w:lang w:val="en-US"/>
        </w:rPr>
        <w:t xml:space="preserve">Plan International Bangladesh aims to ensure dedicated HR support adapting HR Business Partner (HRBP) model in order to bring effectiveness and efficiency in people management. HRBP position will be responsible for aligning business objectives with employees and management in designated business units and /or divisional offices. </w:t>
      </w:r>
    </w:p>
    <w:p w14:paraId="0EE64F8D" w14:textId="77777777" w:rsidR="00CD6AC4" w:rsidRPr="00D3255A" w:rsidRDefault="00CD6AC4" w:rsidP="00CD6AC4">
      <w:pPr>
        <w:spacing w:after="0"/>
        <w:jc w:val="both"/>
        <w:rPr>
          <w:rFonts w:ascii="Arial" w:eastAsia="Times New Roman" w:hAnsi="Arial" w:cs="Arial"/>
          <w:color w:val="auto"/>
          <w:sz w:val="22"/>
          <w:lang w:val="en-US"/>
        </w:rPr>
      </w:pPr>
    </w:p>
    <w:p w14:paraId="34869410" w14:textId="77777777" w:rsidR="00CD6AC4" w:rsidRPr="00D3255A" w:rsidRDefault="00CD6AC4" w:rsidP="00E34FFB">
      <w:pPr>
        <w:spacing w:after="0"/>
        <w:ind w:left="-270"/>
        <w:jc w:val="both"/>
        <w:rPr>
          <w:rFonts w:ascii="Arial" w:eastAsia="Times New Roman" w:hAnsi="Arial" w:cs="Arial"/>
          <w:color w:val="auto"/>
          <w:sz w:val="22"/>
          <w:lang w:val="en-US"/>
        </w:rPr>
      </w:pPr>
      <w:r w:rsidRPr="00D3255A">
        <w:rPr>
          <w:rFonts w:ascii="Arial" w:eastAsia="Times New Roman" w:hAnsi="Arial" w:cs="Arial"/>
          <w:color w:val="auto"/>
          <w:sz w:val="22"/>
          <w:lang w:val="en-US"/>
        </w:rPr>
        <w:t xml:space="preserve">The position </w:t>
      </w:r>
      <w:r>
        <w:rPr>
          <w:rFonts w:ascii="Arial" w:eastAsia="Times New Roman" w:hAnsi="Arial" w:cs="Arial"/>
          <w:color w:val="auto"/>
          <w:sz w:val="22"/>
          <w:lang w:val="en-US"/>
        </w:rPr>
        <w:t xml:space="preserve">holder </w:t>
      </w:r>
      <w:r w:rsidRPr="00D3255A">
        <w:rPr>
          <w:rFonts w:ascii="Arial" w:eastAsia="Times New Roman" w:hAnsi="Arial" w:cs="Arial"/>
          <w:color w:val="auto"/>
          <w:sz w:val="22"/>
          <w:lang w:val="en-US"/>
        </w:rPr>
        <w:t>formulates partnerships across the HR function to deliver value-added service to management and employees that reflects the business objectives of the organization. The HRBP maintains an effective level of business literacy about the business unit, program, partners, staffs, operation and its culture.</w:t>
      </w:r>
    </w:p>
    <w:p w14:paraId="29EAFA5D" w14:textId="77777777" w:rsidR="00CD6AC4" w:rsidRDefault="00CD6AC4" w:rsidP="00CD6AC4">
      <w:pPr>
        <w:spacing w:after="0"/>
        <w:jc w:val="both"/>
        <w:rPr>
          <w:rFonts w:ascii="Arial" w:eastAsia="Times New Roman" w:hAnsi="Arial" w:cs="Arial"/>
          <w:color w:val="auto"/>
          <w:sz w:val="22"/>
          <w:lang w:val="en-US"/>
        </w:rPr>
      </w:pPr>
    </w:p>
    <w:p w14:paraId="36937F61" w14:textId="77777777" w:rsidR="00CD6AC4" w:rsidRPr="00D3255A" w:rsidRDefault="00CD6AC4" w:rsidP="00E34FFB">
      <w:pPr>
        <w:spacing w:after="0"/>
        <w:ind w:left="-270"/>
        <w:jc w:val="both"/>
        <w:rPr>
          <w:rFonts w:ascii="Arial" w:eastAsia="Times New Roman" w:hAnsi="Arial" w:cs="Arial"/>
          <w:color w:val="auto"/>
          <w:sz w:val="22"/>
          <w:lang w:val="en-US"/>
        </w:rPr>
      </w:pPr>
      <w:r w:rsidRPr="00D3255A">
        <w:rPr>
          <w:rFonts w:ascii="Arial" w:eastAsia="Times New Roman" w:hAnsi="Arial" w:cs="Arial"/>
          <w:color w:val="auto"/>
          <w:sz w:val="22"/>
          <w:lang w:val="en-US"/>
        </w:rPr>
        <w:t>The HRBP 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D3255A">
        <w:rPr>
          <w:rFonts w:ascii="Arial" w:eastAsia="Times New Roman" w:hAnsi="Arial" w:cs="Arial"/>
          <w:color w:val="auto"/>
          <w:sz w:val="22"/>
          <w:lang w:val="en-US"/>
        </w:rPr>
        <w:t>CoC</w:t>
      </w:r>
      <w:proofErr w:type="spellEnd"/>
      <w:r w:rsidRPr="00D3255A">
        <w:rPr>
          <w:rFonts w:ascii="Arial" w:eastAsia="Times New Roman" w:hAnsi="Arial" w:cs="Arial"/>
          <w:color w:val="auto"/>
          <w:sz w:val="22"/>
          <w:lang w:val="en-US"/>
        </w:rPr>
        <w:t>), their relevance to their area of work, and that concerns are reported and managed in accordance with the appropriate procedures.</w:t>
      </w:r>
    </w:p>
    <w:p w14:paraId="185D2294" w14:textId="77777777" w:rsidR="00E34FFB" w:rsidRDefault="00E34FFB" w:rsidP="00E34FFB">
      <w:pPr>
        <w:pStyle w:val="Heading1nonumber"/>
        <w:ind w:left="-270"/>
        <w:jc w:val="both"/>
        <w:rPr>
          <w:rStyle w:val="section"/>
          <w:sz w:val="36"/>
          <w:szCs w:val="36"/>
        </w:rPr>
      </w:pPr>
    </w:p>
    <w:p w14:paraId="448AD084" w14:textId="62A61414" w:rsidR="00C77DAB" w:rsidRPr="00CD6AC4" w:rsidRDefault="009C1020" w:rsidP="00E34FFB">
      <w:pPr>
        <w:pStyle w:val="Heading1nonumber"/>
        <w:ind w:left="-270"/>
        <w:jc w:val="both"/>
        <w:rPr>
          <w:rStyle w:val="section"/>
          <w:sz w:val="36"/>
          <w:szCs w:val="36"/>
        </w:rPr>
      </w:pPr>
      <w:r w:rsidRPr="00CD6AC4">
        <w:rPr>
          <w:rStyle w:val="section"/>
          <w:sz w:val="36"/>
          <w:szCs w:val="36"/>
        </w:rPr>
        <w:t>Dimensions of the Role</w:t>
      </w:r>
    </w:p>
    <w:p w14:paraId="6E46B0B7" w14:textId="77777777" w:rsidR="00CD6AC4" w:rsidRPr="00FC5F17" w:rsidRDefault="00CD6AC4" w:rsidP="00CD6AC4">
      <w:pPr>
        <w:pStyle w:val="ListParagraph"/>
        <w:numPr>
          <w:ilvl w:val="0"/>
          <w:numId w:val="0"/>
        </w:numPr>
        <w:spacing w:after="0"/>
        <w:ind w:left="360"/>
        <w:jc w:val="both"/>
        <w:rPr>
          <w:rFonts w:ascii="Arial" w:hAnsi="Arial" w:cs="Arial"/>
          <w:color w:val="auto"/>
          <w:sz w:val="22"/>
          <w:szCs w:val="20"/>
        </w:rPr>
      </w:pPr>
    </w:p>
    <w:p w14:paraId="28F657F7" w14:textId="45F050CF" w:rsidR="00CD6AC4" w:rsidRPr="00F03C9D" w:rsidRDefault="00CD6AC4" w:rsidP="00CD6AC4">
      <w:pPr>
        <w:pStyle w:val="ListParagraph"/>
        <w:numPr>
          <w:ilvl w:val="0"/>
          <w:numId w:val="42"/>
        </w:numPr>
        <w:tabs>
          <w:tab w:val="left" w:pos="3240"/>
        </w:tabs>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 xml:space="preserve">Responsible for the assisting throughout employee life cycle and managing key HR functions for </w:t>
      </w:r>
      <w:r w:rsidR="00E34FFB">
        <w:rPr>
          <w:rFonts w:ascii="Arial" w:eastAsia="Times New Roman" w:hAnsi="Arial" w:cs="Arial"/>
          <w:color w:val="auto"/>
          <w:sz w:val="22"/>
          <w:szCs w:val="20"/>
          <w:lang w:val="en-US"/>
        </w:rPr>
        <w:t xml:space="preserve">designated </w:t>
      </w:r>
      <w:r w:rsidRPr="00F03C9D">
        <w:rPr>
          <w:rFonts w:ascii="Arial" w:eastAsia="Times New Roman" w:hAnsi="Arial" w:cs="Arial"/>
          <w:color w:val="auto"/>
          <w:sz w:val="22"/>
          <w:szCs w:val="20"/>
          <w:lang w:val="en-US"/>
        </w:rPr>
        <w:t xml:space="preserve">divisional offices including start to end recruitment process, induction of the new staff, renewal of staff contract, staff changes in roles and responsibilities, payroll management, </w:t>
      </w:r>
      <w:r w:rsidR="004C211F">
        <w:rPr>
          <w:rFonts w:ascii="Arial" w:eastAsia="Times New Roman" w:hAnsi="Arial" w:cs="Arial"/>
          <w:color w:val="auto"/>
          <w:sz w:val="22"/>
          <w:szCs w:val="20"/>
          <w:lang w:val="en-US"/>
        </w:rPr>
        <w:t xml:space="preserve">information update in HRIS, </w:t>
      </w:r>
      <w:r w:rsidRPr="00F03C9D">
        <w:rPr>
          <w:rFonts w:ascii="Arial" w:eastAsia="Times New Roman" w:hAnsi="Arial" w:cs="Arial"/>
          <w:color w:val="auto"/>
          <w:sz w:val="22"/>
          <w:szCs w:val="20"/>
          <w:lang w:val="en-US"/>
        </w:rPr>
        <w:t xml:space="preserve">exit process as well as lead cultural transformation. </w:t>
      </w:r>
    </w:p>
    <w:p w14:paraId="4FED762A" w14:textId="77777777" w:rsidR="00CD6AC4" w:rsidRPr="00F03C9D" w:rsidRDefault="00CD6AC4" w:rsidP="00CD6AC4">
      <w:pPr>
        <w:pStyle w:val="ListParagraph"/>
        <w:numPr>
          <w:ilvl w:val="0"/>
          <w:numId w:val="0"/>
        </w:numPr>
        <w:tabs>
          <w:tab w:val="left" w:pos="3240"/>
        </w:tabs>
        <w:ind w:left="360"/>
        <w:jc w:val="both"/>
        <w:rPr>
          <w:rFonts w:ascii="Arial" w:eastAsia="Times New Roman" w:hAnsi="Arial" w:cs="Arial"/>
          <w:color w:val="auto"/>
          <w:sz w:val="22"/>
          <w:szCs w:val="20"/>
          <w:lang w:val="en-US"/>
        </w:rPr>
      </w:pPr>
    </w:p>
    <w:p w14:paraId="7F566FDB" w14:textId="7E88C5E5" w:rsidR="00E27051" w:rsidRPr="00F03C9D" w:rsidRDefault="00CD6AC4" w:rsidP="00DC6774">
      <w:pPr>
        <w:pStyle w:val="ListParagraph"/>
        <w:numPr>
          <w:ilvl w:val="0"/>
          <w:numId w:val="42"/>
        </w:numPr>
        <w:tabs>
          <w:tab w:val="left" w:pos="3240"/>
        </w:tabs>
        <w:jc w:val="both"/>
        <w:rPr>
          <w:rFonts w:ascii="Arial" w:eastAsia="Times New Roman" w:hAnsi="Arial" w:cs="Arial"/>
          <w:color w:val="auto"/>
          <w:sz w:val="22"/>
          <w:lang w:val="en-US"/>
        </w:rPr>
      </w:pPr>
      <w:r w:rsidRPr="00F03C9D">
        <w:rPr>
          <w:rFonts w:ascii="Arial" w:eastAsia="Times New Roman" w:hAnsi="Arial" w:cs="Arial"/>
          <w:color w:val="auto"/>
          <w:sz w:val="22"/>
          <w:lang w:val="en-US"/>
        </w:rPr>
        <w:t>W</w:t>
      </w:r>
      <w:r w:rsidR="00DC6774" w:rsidRPr="00F03C9D">
        <w:rPr>
          <w:rFonts w:ascii="Arial" w:eastAsia="Times New Roman" w:hAnsi="Arial" w:cs="Arial"/>
          <w:color w:val="auto"/>
          <w:sz w:val="22"/>
          <w:lang w:val="en-US"/>
        </w:rPr>
        <w:t>orks as</w:t>
      </w:r>
      <w:r w:rsidR="003731D5" w:rsidRPr="00F03C9D">
        <w:rPr>
          <w:rFonts w:ascii="Arial" w:eastAsia="Times New Roman" w:hAnsi="Arial" w:cs="Arial"/>
          <w:color w:val="auto"/>
          <w:sz w:val="22"/>
          <w:lang w:val="en-US"/>
        </w:rPr>
        <w:t xml:space="preserve"> the focal person for </w:t>
      </w:r>
      <w:r w:rsidR="007359A5" w:rsidRPr="00F03C9D">
        <w:rPr>
          <w:rFonts w:ascii="Arial" w:eastAsia="Times New Roman" w:hAnsi="Arial" w:cs="Arial"/>
          <w:color w:val="auto"/>
          <w:sz w:val="22"/>
          <w:lang w:val="en-US"/>
        </w:rPr>
        <w:t xml:space="preserve">ensuring that all </w:t>
      </w:r>
      <w:r w:rsidRPr="00F03C9D">
        <w:rPr>
          <w:rFonts w:ascii="Arial" w:eastAsia="Times New Roman" w:hAnsi="Arial" w:cs="Arial"/>
          <w:color w:val="auto"/>
          <w:sz w:val="22"/>
          <w:lang w:val="en-US"/>
        </w:rPr>
        <w:t>r</w:t>
      </w:r>
      <w:r w:rsidR="007359A5" w:rsidRPr="00F03C9D">
        <w:rPr>
          <w:rFonts w:ascii="Arial" w:eastAsia="Times New Roman" w:hAnsi="Arial" w:cs="Arial"/>
          <w:color w:val="auto"/>
          <w:sz w:val="22"/>
          <w:lang w:val="en-US"/>
        </w:rPr>
        <w:t xml:space="preserve">ecruitment policies and process are being </w:t>
      </w:r>
      <w:r w:rsidR="003731D5" w:rsidRPr="00F03C9D">
        <w:rPr>
          <w:rFonts w:ascii="Arial" w:eastAsia="Times New Roman" w:hAnsi="Arial" w:cs="Arial"/>
          <w:color w:val="auto"/>
          <w:sz w:val="22"/>
          <w:lang w:val="en-US"/>
        </w:rPr>
        <w:t>roll</w:t>
      </w:r>
      <w:r w:rsidR="007359A5" w:rsidRPr="00F03C9D">
        <w:rPr>
          <w:rFonts w:ascii="Arial" w:eastAsia="Times New Roman" w:hAnsi="Arial" w:cs="Arial"/>
          <w:color w:val="auto"/>
          <w:sz w:val="22"/>
          <w:lang w:val="en-US"/>
        </w:rPr>
        <w:t>ed</w:t>
      </w:r>
      <w:r w:rsidRPr="00F03C9D">
        <w:rPr>
          <w:rFonts w:ascii="Arial" w:eastAsia="Times New Roman" w:hAnsi="Arial" w:cs="Arial"/>
          <w:color w:val="auto"/>
          <w:sz w:val="22"/>
          <w:lang w:val="en-US"/>
        </w:rPr>
        <w:t xml:space="preserve"> </w:t>
      </w:r>
      <w:r w:rsidR="003731D5" w:rsidRPr="00F03C9D">
        <w:rPr>
          <w:rFonts w:ascii="Arial" w:eastAsia="Times New Roman" w:hAnsi="Arial" w:cs="Arial"/>
          <w:color w:val="auto"/>
          <w:sz w:val="22"/>
          <w:lang w:val="en-US"/>
        </w:rPr>
        <w:t xml:space="preserve">out in the country program. </w:t>
      </w:r>
      <w:r w:rsidR="007359A5" w:rsidRPr="00F03C9D">
        <w:rPr>
          <w:rFonts w:ascii="Arial" w:eastAsia="Times New Roman" w:hAnsi="Arial" w:cs="Arial"/>
          <w:color w:val="auto"/>
          <w:sz w:val="22"/>
          <w:lang w:val="en-US"/>
        </w:rPr>
        <w:t>The HR BP serves to o</w:t>
      </w:r>
      <w:r w:rsidR="003731D5" w:rsidRPr="00F03C9D">
        <w:rPr>
          <w:rFonts w:ascii="Arial" w:eastAsia="Times New Roman" w:hAnsi="Arial" w:cs="Arial"/>
          <w:color w:val="auto"/>
          <w:sz w:val="22"/>
          <w:lang w:val="en-US"/>
        </w:rPr>
        <w:t>rient the</w:t>
      </w:r>
      <w:r w:rsidR="007359A5" w:rsidRPr="00F03C9D">
        <w:rPr>
          <w:rFonts w:ascii="Arial" w:eastAsia="Times New Roman" w:hAnsi="Arial" w:cs="Arial"/>
          <w:color w:val="auto"/>
          <w:sz w:val="22"/>
          <w:lang w:val="en-US"/>
        </w:rPr>
        <w:t xml:space="preserve"> other</w:t>
      </w:r>
      <w:r w:rsidR="003731D5" w:rsidRPr="00F03C9D">
        <w:rPr>
          <w:rFonts w:ascii="Arial" w:eastAsia="Times New Roman" w:hAnsi="Arial" w:cs="Arial"/>
          <w:color w:val="auto"/>
          <w:sz w:val="22"/>
          <w:lang w:val="en-US"/>
        </w:rPr>
        <w:t xml:space="preserve"> </w:t>
      </w:r>
      <w:r w:rsidR="006E159B" w:rsidRPr="00F03C9D">
        <w:rPr>
          <w:rFonts w:ascii="Arial" w:eastAsia="Times New Roman" w:hAnsi="Arial" w:cs="Arial"/>
          <w:color w:val="auto"/>
          <w:sz w:val="22"/>
          <w:lang w:val="en-US"/>
        </w:rPr>
        <w:t>HRBPs</w:t>
      </w:r>
      <w:r w:rsidR="007359A5" w:rsidRPr="00F03C9D">
        <w:rPr>
          <w:rFonts w:ascii="Arial" w:eastAsia="Times New Roman" w:hAnsi="Arial" w:cs="Arial"/>
          <w:color w:val="auto"/>
          <w:sz w:val="22"/>
          <w:lang w:val="en-US"/>
        </w:rPr>
        <w:t xml:space="preserve"> and the</w:t>
      </w:r>
      <w:r w:rsidR="006E159B" w:rsidRPr="00F03C9D">
        <w:rPr>
          <w:rFonts w:ascii="Arial" w:eastAsia="Times New Roman" w:hAnsi="Arial" w:cs="Arial"/>
          <w:color w:val="auto"/>
          <w:sz w:val="22"/>
          <w:lang w:val="en-US"/>
        </w:rPr>
        <w:t xml:space="preserve"> </w:t>
      </w:r>
      <w:r w:rsidR="003731D5" w:rsidRPr="00F03C9D">
        <w:rPr>
          <w:rFonts w:ascii="Arial" w:eastAsia="Times New Roman" w:hAnsi="Arial" w:cs="Arial"/>
          <w:color w:val="auto"/>
          <w:sz w:val="22"/>
          <w:lang w:val="en-US"/>
        </w:rPr>
        <w:t>hiring manager</w:t>
      </w:r>
      <w:r w:rsidR="006E159B" w:rsidRPr="00F03C9D">
        <w:rPr>
          <w:rFonts w:ascii="Arial" w:eastAsia="Times New Roman" w:hAnsi="Arial" w:cs="Arial"/>
          <w:color w:val="auto"/>
          <w:sz w:val="22"/>
          <w:lang w:val="en-US"/>
        </w:rPr>
        <w:t>s on the interview no</w:t>
      </w:r>
      <w:r w:rsidR="00A75214" w:rsidRPr="00F03C9D">
        <w:rPr>
          <w:rFonts w:ascii="Arial" w:eastAsia="Times New Roman" w:hAnsi="Arial" w:cs="Arial"/>
          <w:color w:val="auto"/>
          <w:sz w:val="22"/>
          <w:lang w:val="en-US"/>
        </w:rPr>
        <w:t xml:space="preserve">rms and standards </w:t>
      </w:r>
      <w:r w:rsidR="007359A5" w:rsidRPr="00F03C9D">
        <w:rPr>
          <w:rFonts w:ascii="Arial" w:eastAsia="Times New Roman" w:hAnsi="Arial" w:cs="Arial"/>
          <w:color w:val="auto"/>
          <w:sz w:val="22"/>
          <w:lang w:val="en-US"/>
        </w:rPr>
        <w:t xml:space="preserve">based </w:t>
      </w:r>
      <w:r w:rsidR="00A75214" w:rsidRPr="00F03C9D">
        <w:rPr>
          <w:rFonts w:ascii="Arial" w:eastAsia="Times New Roman" w:hAnsi="Arial" w:cs="Arial"/>
          <w:color w:val="auto"/>
          <w:sz w:val="22"/>
          <w:lang w:val="en-US"/>
        </w:rPr>
        <w:t xml:space="preserve">on the </w:t>
      </w:r>
      <w:r w:rsidR="007359A5" w:rsidRPr="00F03C9D">
        <w:rPr>
          <w:rFonts w:ascii="Arial" w:eastAsia="Times New Roman" w:hAnsi="Arial" w:cs="Arial"/>
          <w:color w:val="auto"/>
          <w:sz w:val="22"/>
          <w:lang w:val="en-US"/>
        </w:rPr>
        <w:t xml:space="preserve">Plan </w:t>
      </w:r>
      <w:r w:rsidR="00A75214" w:rsidRPr="00F03C9D">
        <w:rPr>
          <w:rFonts w:ascii="Arial" w:eastAsia="Times New Roman" w:hAnsi="Arial" w:cs="Arial"/>
          <w:color w:val="auto"/>
          <w:sz w:val="22"/>
          <w:lang w:val="en-US"/>
        </w:rPr>
        <w:t>policy</w:t>
      </w:r>
      <w:r w:rsidR="007359A5" w:rsidRPr="00F03C9D">
        <w:rPr>
          <w:rFonts w:ascii="Arial" w:eastAsia="Times New Roman" w:hAnsi="Arial" w:cs="Arial"/>
          <w:color w:val="auto"/>
          <w:sz w:val="22"/>
          <w:lang w:val="en-US"/>
        </w:rPr>
        <w:t xml:space="preserve"> &amp;</w:t>
      </w:r>
      <w:r w:rsidRPr="00F03C9D">
        <w:rPr>
          <w:rFonts w:ascii="Arial" w:eastAsia="Times New Roman" w:hAnsi="Arial" w:cs="Arial"/>
          <w:color w:val="auto"/>
          <w:sz w:val="22"/>
          <w:lang w:val="en-US"/>
        </w:rPr>
        <w:t xml:space="preserve"> </w:t>
      </w:r>
      <w:r w:rsidR="006E159B" w:rsidRPr="00F03C9D">
        <w:rPr>
          <w:rFonts w:ascii="Arial" w:eastAsia="Times New Roman" w:hAnsi="Arial" w:cs="Arial"/>
          <w:color w:val="auto"/>
          <w:sz w:val="22"/>
          <w:lang w:val="en-US"/>
        </w:rPr>
        <w:t>guideline</w:t>
      </w:r>
      <w:r w:rsidR="00A75214" w:rsidRPr="00F03C9D">
        <w:rPr>
          <w:rFonts w:ascii="Arial" w:eastAsia="Times New Roman" w:hAnsi="Arial" w:cs="Arial"/>
          <w:color w:val="auto"/>
          <w:sz w:val="22"/>
          <w:lang w:val="en-US"/>
        </w:rPr>
        <w:t xml:space="preserve"> while maintaining gender equity and equality</w:t>
      </w:r>
      <w:r w:rsidR="006E159B" w:rsidRPr="00F03C9D">
        <w:rPr>
          <w:rFonts w:ascii="Arial" w:eastAsia="Times New Roman" w:hAnsi="Arial" w:cs="Arial"/>
          <w:color w:val="auto"/>
          <w:sz w:val="22"/>
          <w:lang w:val="en-US"/>
        </w:rPr>
        <w:t xml:space="preserve">. </w:t>
      </w:r>
      <w:r w:rsidR="003731D5" w:rsidRPr="00F03C9D">
        <w:rPr>
          <w:rFonts w:ascii="Arial" w:eastAsia="Times New Roman" w:hAnsi="Arial" w:cs="Arial"/>
          <w:color w:val="auto"/>
          <w:sz w:val="22"/>
          <w:lang w:val="en-US"/>
        </w:rPr>
        <w:t xml:space="preserve"> </w:t>
      </w:r>
    </w:p>
    <w:p w14:paraId="2D4E0FFB" w14:textId="77777777" w:rsidR="00CD6AC4" w:rsidRPr="00F03C9D" w:rsidRDefault="00CD6AC4" w:rsidP="00CD6AC4">
      <w:pPr>
        <w:pStyle w:val="ListParagraph"/>
        <w:numPr>
          <w:ilvl w:val="0"/>
          <w:numId w:val="0"/>
        </w:numPr>
        <w:tabs>
          <w:tab w:val="left" w:pos="3240"/>
        </w:tabs>
        <w:ind w:left="360"/>
        <w:jc w:val="both"/>
        <w:rPr>
          <w:rFonts w:ascii="Arial" w:eastAsia="Times New Roman" w:hAnsi="Arial" w:cs="Arial"/>
          <w:color w:val="auto"/>
          <w:sz w:val="22"/>
          <w:lang w:val="en-US"/>
        </w:rPr>
      </w:pPr>
    </w:p>
    <w:p w14:paraId="76E5EAB9" w14:textId="6FFB7296" w:rsidR="009738A8" w:rsidRPr="00F03C9D" w:rsidRDefault="00CD6AC4" w:rsidP="009738A8">
      <w:pPr>
        <w:pStyle w:val="ListParagraph"/>
        <w:numPr>
          <w:ilvl w:val="0"/>
          <w:numId w:val="42"/>
        </w:numPr>
        <w:tabs>
          <w:tab w:val="left" w:pos="3240"/>
        </w:tabs>
        <w:jc w:val="both"/>
        <w:rPr>
          <w:rFonts w:ascii="Arial" w:eastAsia="Times New Roman" w:hAnsi="Arial" w:cs="Arial"/>
          <w:color w:val="auto"/>
          <w:sz w:val="22"/>
          <w:lang w:val="en-US"/>
        </w:rPr>
      </w:pPr>
      <w:r w:rsidRPr="00F03C9D">
        <w:rPr>
          <w:rFonts w:ascii="Arial" w:eastAsia="Times New Roman" w:hAnsi="Arial" w:cs="Arial"/>
          <w:color w:val="auto"/>
          <w:sz w:val="22"/>
          <w:lang w:val="en-US"/>
        </w:rPr>
        <w:t>Supports</w:t>
      </w:r>
      <w:r w:rsidR="00A75214" w:rsidRPr="00F03C9D">
        <w:rPr>
          <w:rFonts w:ascii="Arial" w:eastAsia="Times New Roman" w:hAnsi="Arial" w:cs="Arial"/>
          <w:color w:val="auto"/>
          <w:sz w:val="22"/>
          <w:lang w:val="en-US"/>
        </w:rPr>
        <w:t xml:space="preserve"> </w:t>
      </w:r>
      <w:r w:rsidR="007359A5" w:rsidRPr="00F03C9D">
        <w:rPr>
          <w:rFonts w:ascii="Arial" w:eastAsia="Times New Roman" w:hAnsi="Arial" w:cs="Arial"/>
          <w:color w:val="auto"/>
          <w:sz w:val="22"/>
          <w:lang w:val="en-US"/>
        </w:rPr>
        <w:t xml:space="preserve">and </w:t>
      </w:r>
      <w:r w:rsidR="00A75214" w:rsidRPr="00F03C9D">
        <w:rPr>
          <w:rFonts w:ascii="Arial" w:eastAsia="Times New Roman" w:hAnsi="Arial" w:cs="Arial"/>
          <w:color w:val="auto"/>
          <w:sz w:val="22"/>
          <w:lang w:val="en-US"/>
        </w:rPr>
        <w:t>e</w:t>
      </w:r>
      <w:r w:rsidR="006E159B" w:rsidRPr="00F03C9D">
        <w:rPr>
          <w:rFonts w:ascii="Arial" w:eastAsia="Times New Roman" w:hAnsi="Arial" w:cs="Arial"/>
          <w:color w:val="auto"/>
          <w:sz w:val="22"/>
          <w:lang w:val="en-US"/>
        </w:rPr>
        <w:t>ngag</w:t>
      </w:r>
      <w:r w:rsidR="007359A5" w:rsidRPr="00F03C9D">
        <w:rPr>
          <w:rFonts w:ascii="Arial" w:eastAsia="Times New Roman" w:hAnsi="Arial" w:cs="Arial"/>
          <w:color w:val="auto"/>
          <w:sz w:val="22"/>
          <w:lang w:val="en-US"/>
        </w:rPr>
        <w:t>e</w:t>
      </w:r>
      <w:r w:rsidRPr="00F03C9D">
        <w:rPr>
          <w:rFonts w:ascii="Arial" w:eastAsia="Times New Roman" w:hAnsi="Arial" w:cs="Arial"/>
          <w:color w:val="auto"/>
          <w:sz w:val="22"/>
          <w:lang w:val="en-US"/>
        </w:rPr>
        <w:t>s</w:t>
      </w:r>
      <w:r w:rsidR="00A75214" w:rsidRPr="00F03C9D">
        <w:rPr>
          <w:rFonts w:ascii="Arial" w:eastAsia="Times New Roman" w:hAnsi="Arial" w:cs="Arial"/>
          <w:color w:val="auto"/>
          <w:sz w:val="22"/>
          <w:lang w:val="en-US"/>
        </w:rPr>
        <w:t xml:space="preserve"> youth </w:t>
      </w:r>
      <w:r w:rsidR="007359A5" w:rsidRPr="00F03C9D">
        <w:rPr>
          <w:rFonts w:ascii="Arial" w:eastAsia="Times New Roman" w:hAnsi="Arial" w:cs="Arial"/>
          <w:color w:val="auto"/>
          <w:sz w:val="22"/>
          <w:lang w:val="en-US"/>
        </w:rPr>
        <w:t>at</w:t>
      </w:r>
      <w:r w:rsidR="00A75214" w:rsidRPr="00F03C9D">
        <w:rPr>
          <w:rFonts w:ascii="Arial" w:eastAsia="Times New Roman" w:hAnsi="Arial" w:cs="Arial"/>
          <w:color w:val="auto"/>
          <w:sz w:val="22"/>
          <w:lang w:val="en-US"/>
        </w:rPr>
        <w:t xml:space="preserve"> the workplace, </w:t>
      </w:r>
      <w:r w:rsidR="007359A5" w:rsidRPr="00F03C9D">
        <w:rPr>
          <w:rFonts w:ascii="Arial" w:eastAsia="Times New Roman" w:hAnsi="Arial" w:cs="Arial"/>
          <w:color w:val="auto"/>
          <w:sz w:val="22"/>
          <w:lang w:val="en-US"/>
        </w:rPr>
        <w:t xml:space="preserve">through </w:t>
      </w:r>
      <w:r w:rsidR="00A75214" w:rsidRPr="00F03C9D">
        <w:rPr>
          <w:rFonts w:ascii="Arial" w:eastAsia="Times New Roman" w:hAnsi="Arial" w:cs="Arial"/>
          <w:color w:val="auto"/>
          <w:sz w:val="22"/>
          <w:lang w:val="en-US"/>
        </w:rPr>
        <w:t>implement</w:t>
      </w:r>
      <w:r w:rsidR="007359A5" w:rsidRPr="00F03C9D">
        <w:rPr>
          <w:rFonts w:ascii="Arial" w:eastAsia="Times New Roman" w:hAnsi="Arial" w:cs="Arial"/>
          <w:color w:val="auto"/>
          <w:sz w:val="22"/>
          <w:lang w:val="en-US"/>
        </w:rPr>
        <w:t>ation of</w:t>
      </w:r>
      <w:r w:rsidR="00A75214" w:rsidRPr="00F03C9D">
        <w:rPr>
          <w:rFonts w:ascii="Arial" w:eastAsia="Times New Roman" w:hAnsi="Arial" w:cs="Arial"/>
          <w:color w:val="auto"/>
          <w:sz w:val="22"/>
          <w:lang w:val="en-US"/>
        </w:rPr>
        <w:t xml:space="preserve"> the process and policies to recruit intern/trainee</w:t>
      </w:r>
      <w:r w:rsidR="007359A5" w:rsidRPr="00F03C9D">
        <w:rPr>
          <w:rFonts w:ascii="Arial" w:eastAsia="Times New Roman" w:hAnsi="Arial" w:cs="Arial"/>
          <w:color w:val="auto"/>
          <w:sz w:val="22"/>
          <w:lang w:val="en-US"/>
        </w:rPr>
        <w:t>. Provide handholding</w:t>
      </w:r>
      <w:r w:rsidR="00A75214" w:rsidRPr="00F03C9D">
        <w:rPr>
          <w:rFonts w:ascii="Arial" w:eastAsia="Times New Roman" w:hAnsi="Arial" w:cs="Arial"/>
          <w:color w:val="auto"/>
          <w:sz w:val="22"/>
          <w:lang w:val="en-US"/>
        </w:rPr>
        <w:t xml:space="preserve"> support </w:t>
      </w:r>
      <w:r w:rsidR="007359A5" w:rsidRPr="00F03C9D">
        <w:rPr>
          <w:rFonts w:ascii="Arial" w:eastAsia="Times New Roman" w:hAnsi="Arial" w:cs="Arial"/>
          <w:color w:val="auto"/>
          <w:sz w:val="22"/>
          <w:lang w:val="en-US"/>
        </w:rPr>
        <w:t xml:space="preserve">and </w:t>
      </w:r>
      <w:r w:rsidR="00A75214" w:rsidRPr="00F03C9D">
        <w:rPr>
          <w:rFonts w:ascii="Arial" w:eastAsia="Times New Roman" w:hAnsi="Arial" w:cs="Arial"/>
          <w:color w:val="auto"/>
          <w:sz w:val="22"/>
          <w:lang w:val="en-US"/>
        </w:rPr>
        <w:t xml:space="preserve">develop knowledge and skill to </w:t>
      </w:r>
      <w:r w:rsidR="007359A5" w:rsidRPr="00F03C9D">
        <w:rPr>
          <w:rFonts w:ascii="Arial" w:eastAsia="Times New Roman" w:hAnsi="Arial" w:cs="Arial"/>
          <w:color w:val="auto"/>
          <w:sz w:val="22"/>
          <w:lang w:val="en-US"/>
        </w:rPr>
        <w:t xml:space="preserve">ensure their </w:t>
      </w:r>
      <w:r w:rsidR="00A75214" w:rsidRPr="00F03C9D">
        <w:rPr>
          <w:rFonts w:ascii="Arial" w:eastAsia="Times New Roman" w:hAnsi="Arial" w:cs="Arial"/>
          <w:color w:val="auto"/>
          <w:sz w:val="22"/>
          <w:lang w:val="en-US"/>
        </w:rPr>
        <w:t>fit</w:t>
      </w:r>
      <w:r w:rsidR="007359A5" w:rsidRPr="00F03C9D">
        <w:rPr>
          <w:rFonts w:ascii="Arial" w:eastAsia="Times New Roman" w:hAnsi="Arial" w:cs="Arial"/>
          <w:color w:val="auto"/>
          <w:sz w:val="22"/>
          <w:lang w:val="en-US"/>
        </w:rPr>
        <w:t>ment</w:t>
      </w:r>
      <w:r w:rsidR="00A75214" w:rsidRPr="00F03C9D">
        <w:rPr>
          <w:rFonts w:ascii="Arial" w:eastAsia="Times New Roman" w:hAnsi="Arial" w:cs="Arial"/>
          <w:color w:val="auto"/>
          <w:sz w:val="22"/>
          <w:lang w:val="en-US"/>
        </w:rPr>
        <w:t xml:space="preserve"> for the job market. </w:t>
      </w:r>
    </w:p>
    <w:p w14:paraId="1C67D0C4" w14:textId="77777777" w:rsidR="00CD6AC4" w:rsidRPr="00F03C9D" w:rsidRDefault="00CD6AC4" w:rsidP="00CD6AC4">
      <w:pPr>
        <w:pStyle w:val="ListParagraph"/>
        <w:numPr>
          <w:ilvl w:val="0"/>
          <w:numId w:val="0"/>
        </w:numPr>
        <w:tabs>
          <w:tab w:val="left" w:pos="3240"/>
        </w:tabs>
        <w:ind w:left="360"/>
        <w:jc w:val="both"/>
        <w:rPr>
          <w:rFonts w:ascii="Arial" w:eastAsia="Times New Roman" w:hAnsi="Arial" w:cs="Arial"/>
          <w:color w:val="auto"/>
          <w:sz w:val="22"/>
          <w:lang w:val="en-US"/>
        </w:rPr>
      </w:pPr>
    </w:p>
    <w:p w14:paraId="157A3450" w14:textId="4C2BFD0A" w:rsidR="003267F5" w:rsidRPr="00F03C9D" w:rsidRDefault="009738A8" w:rsidP="00CD6AC4">
      <w:pPr>
        <w:pStyle w:val="ListParagraph"/>
        <w:numPr>
          <w:ilvl w:val="0"/>
          <w:numId w:val="42"/>
        </w:numPr>
        <w:tabs>
          <w:tab w:val="left" w:pos="3240"/>
        </w:tabs>
        <w:jc w:val="both"/>
        <w:rPr>
          <w:rFonts w:ascii="Arial" w:eastAsia="Times New Roman" w:hAnsi="Arial" w:cs="Arial"/>
          <w:color w:val="auto"/>
          <w:sz w:val="22"/>
          <w:lang w:val="en-US"/>
        </w:rPr>
      </w:pPr>
      <w:r w:rsidRPr="00F03C9D">
        <w:rPr>
          <w:rFonts w:ascii="Arial" w:eastAsia="Times New Roman" w:hAnsi="Arial" w:cs="Arial"/>
          <w:color w:val="auto"/>
          <w:sz w:val="22"/>
          <w:lang w:val="en-US"/>
        </w:rPr>
        <w:t xml:space="preserve">Taking a lead to ensure Plan Bangladesh has </w:t>
      </w:r>
      <w:r w:rsidR="007359A5" w:rsidRPr="00F03C9D">
        <w:rPr>
          <w:rFonts w:ascii="Arial" w:eastAsia="Times New Roman" w:hAnsi="Arial" w:cs="Arial"/>
          <w:color w:val="auto"/>
          <w:sz w:val="22"/>
          <w:lang w:val="en-US"/>
        </w:rPr>
        <w:t xml:space="preserve">an inclusive / </w:t>
      </w:r>
      <w:r w:rsidRPr="00F03C9D">
        <w:rPr>
          <w:rFonts w:ascii="Arial" w:eastAsia="Times New Roman" w:hAnsi="Arial" w:cs="Arial"/>
          <w:color w:val="auto"/>
          <w:sz w:val="22"/>
          <w:lang w:val="en-US"/>
        </w:rPr>
        <w:t>diverse workplace with equal gender representation</w:t>
      </w:r>
      <w:r w:rsidR="00CD6AC4" w:rsidRPr="00F03C9D">
        <w:rPr>
          <w:rFonts w:ascii="Arial" w:eastAsia="Times New Roman" w:hAnsi="Arial" w:cs="Arial"/>
          <w:color w:val="auto"/>
          <w:sz w:val="22"/>
          <w:lang w:val="en-US"/>
        </w:rPr>
        <w:t>; l</w:t>
      </w:r>
      <w:r w:rsidR="003267F5" w:rsidRPr="00F03C9D">
        <w:rPr>
          <w:rFonts w:ascii="Arial" w:eastAsia="Times New Roman" w:hAnsi="Arial" w:cs="Arial"/>
          <w:color w:val="auto"/>
          <w:sz w:val="22"/>
          <w:lang w:val="en-US"/>
        </w:rPr>
        <w:t>ook</w:t>
      </w:r>
      <w:r w:rsidR="00CD6AC4" w:rsidRPr="00F03C9D">
        <w:rPr>
          <w:rFonts w:ascii="Arial" w:eastAsia="Times New Roman" w:hAnsi="Arial" w:cs="Arial"/>
          <w:color w:val="auto"/>
          <w:sz w:val="22"/>
          <w:lang w:val="en-US"/>
        </w:rPr>
        <w:t>s</w:t>
      </w:r>
      <w:r w:rsidR="003267F5" w:rsidRPr="00F03C9D">
        <w:rPr>
          <w:rFonts w:ascii="Arial" w:eastAsia="Times New Roman" w:hAnsi="Arial" w:cs="Arial"/>
          <w:color w:val="auto"/>
          <w:sz w:val="22"/>
          <w:lang w:val="en-US"/>
        </w:rPr>
        <w:t xml:space="preserve"> for continuous improvement </w:t>
      </w:r>
      <w:r w:rsidR="00156A64" w:rsidRPr="00F03C9D">
        <w:rPr>
          <w:rFonts w:ascii="Arial" w:eastAsia="Times New Roman" w:hAnsi="Arial" w:cs="Arial"/>
          <w:color w:val="auto"/>
          <w:sz w:val="22"/>
          <w:lang w:val="en-US"/>
        </w:rPr>
        <w:t xml:space="preserve">opportunity </w:t>
      </w:r>
      <w:r w:rsidR="003267F5" w:rsidRPr="00F03C9D">
        <w:rPr>
          <w:rFonts w:ascii="Arial" w:eastAsia="Times New Roman" w:hAnsi="Arial" w:cs="Arial"/>
          <w:color w:val="auto"/>
          <w:sz w:val="22"/>
          <w:lang w:val="en-US"/>
        </w:rPr>
        <w:t>in th</w:t>
      </w:r>
      <w:r w:rsidR="00156A64" w:rsidRPr="00F03C9D">
        <w:rPr>
          <w:rFonts w:ascii="Arial" w:eastAsia="Times New Roman" w:hAnsi="Arial" w:cs="Arial"/>
          <w:color w:val="auto"/>
          <w:sz w:val="22"/>
          <w:lang w:val="en-US"/>
        </w:rPr>
        <w:t xml:space="preserve">e process and policy in the operating space. </w:t>
      </w:r>
    </w:p>
    <w:p w14:paraId="669B80D0" w14:textId="77777777" w:rsidR="00CD6AC4" w:rsidRPr="00F03C9D" w:rsidRDefault="00CD6AC4" w:rsidP="00CD6AC4">
      <w:pPr>
        <w:pStyle w:val="ListParagraph"/>
        <w:numPr>
          <w:ilvl w:val="0"/>
          <w:numId w:val="0"/>
        </w:numPr>
        <w:tabs>
          <w:tab w:val="left" w:pos="3240"/>
        </w:tabs>
        <w:ind w:left="360"/>
        <w:jc w:val="both"/>
        <w:rPr>
          <w:rFonts w:ascii="Arial" w:eastAsia="Times New Roman" w:hAnsi="Arial" w:cs="Arial"/>
          <w:color w:val="auto"/>
          <w:sz w:val="22"/>
          <w:lang w:val="en-US"/>
        </w:rPr>
      </w:pPr>
    </w:p>
    <w:p w14:paraId="2D0021FE" w14:textId="77777777" w:rsidR="00CD6AC4" w:rsidRPr="00F03C9D" w:rsidRDefault="00CD6AC4" w:rsidP="00CD6AC4">
      <w:pPr>
        <w:pStyle w:val="ListParagraph"/>
        <w:numPr>
          <w:ilvl w:val="0"/>
          <w:numId w:val="42"/>
        </w:numPr>
        <w:spacing w:after="0"/>
        <w:jc w:val="both"/>
        <w:rPr>
          <w:rFonts w:ascii="Arial" w:hAnsi="Arial" w:cs="Arial"/>
          <w:color w:val="auto"/>
          <w:sz w:val="22"/>
          <w:szCs w:val="20"/>
        </w:rPr>
      </w:pPr>
      <w:r w:rsidRPr="00F03C9D">
        <w:rPr>
          <w:rFonts w:ascii="Arial" w:hAnsi="Arial" w:cs="Arial"/>
          <w:color w:val="auto"/>
          <w:sz w:val="22"/>
          <w:szCs w:val="20"/>
        </w:rPr>
        <w:t>This position has no direct supervisory responsibilities but does serve as a coach and mentor for other positions in the department/divisional offices.</w:t>
      </w:r>
    </w:p>
    <w:p w14:paraId="7F4801E1" w14:textId="77777777" w:rsidR="00CD6AC4" w:rsidRPr="00F03C9D" w:rsidRDefault="00CD6AC4" w:rsidP="00CD6AC4">
      <w:pPr>
        <w:pStyle w:val="ListParagraph"/>
        <w:numPr>
          <w:ilvl w:val="0"/>
          <w:numId w:val="0"/>
        </w:numPr>
        <w:rPr>
          <w:rFonts w:ascii="Arial" w:hAnsi="Arial" w:cs="Arial"/>
          <w:color w:val="auto"/>
          <w:sz w:val="22"/>
          <w:szCs w:val="20"/>
        </w:rPr>
      </w:pPr>
    </w:p>
    <w:p w14:paraId="13F9C4BC" w14:textId="77777777" w:rsidR="00CD6AC4" w:rsidRPr="00F03C9D" w:rsidRDefault="00CD6AC4" w:rsidP="00CD6AC4">
      <w:pPr>
        <w:pStyle w:val="ListParagraph"/>
        <w:numPr>
          <w:ilvl w:val="0"/>
          <w:numId w:val="42"/>
        </w:numPr>
        <w:spacing w:after="0"/>
        <w:jc w:val="both"/>
        <w:rPr>
          <w:rFonts w:ascii="Arial" w:hAnsi="Arial" w:cs="Arial"/>
          <w:color w:val="auto"/>
          <w:sz w:val="22"/>
          <w:szCs w:val="20"/>
        </w:rPr>
      </w:pPr>
      <w:r w:rsidRPr="00F03C9D">
        <w:rPr>
          <w:rFonts w:ascii="Arial" w:hAnsi="Arial" w:cs="Arial"/>
          <w:color w:val="auto"/>
          <w:sz w:val="22"/>
          <w:szCs w:val="20"/>
        </w:rPr>
        <w:t xml:space="preserve">Communicates with internal staff members (most senior position to support staff) and provide required HR support; Internal communications also include Finance and Admin at BCO, HRIS project team and Regional HR&amp;OD team </w:t>
      </w:r>
    </w:p>
    <w:p w14:paraId="6FFD1F4F" w14:textId="77777777" w:rsidR="00CD6AC4" w:rsidRPr="00F03C9D" w:rsidRDefault="00CD6AC4" w:rsidP="00CD6AC4">
      <w:pPr>
        <w:pStyle w:val="ListParagraph"/>
        <w:numPr>
          <w:ilvl w:val="0"/>
          <w:numId w:val="0"/>
        </w:numPr>
        <w:spacing w:after="0"/>
        <w:ind w:left="360"/>
        <w:jc w:val="both"/>
        <w:rPr>
          <w:rFonts w:ascii="Arial" w:hAnsi="Arial" w:cs="Arial"/>
          <w:color w:val="auto"/>
          <w:sz w:val="22"/>
          <w:szCs w:val="20"/>
        </w:rPr>
      </w:pPr>
    </w:p>
    <w:p w14:paraId="5CA710AF" w14:textId="604613ED" w:rsidR="00CD6AC4" w:rsidRPr="00F03C9D" w:rsidRDefault="00CD6AC4" w:rsidP="00CD6AC4">
      <w:pPr>
        <w:pStyle w:val="ListParagraph"/>
        <w:numPr>
          <w:ilvl w:val="0"/>
          <w:numId w:val="42"/>
        </w:numPr>
        <w:spacing w:after="0"/>
        <w:jc w:val="both"/>
        <w:rPr>
          <w:rFonts w:ascii="Arial" w:hAnsi="Arial" w:cs="Arial"/>
          <w:color w:val="auto"/>
          <w:sz w:val="22"/>
          <w:szCs w:val="20"/>
        </w:rPr>
      </w:pPr>
      <w:r w:rsidRPr="00F03C9D">
        <w:rPr>
          <w:rFonts w:ascii="Arial" w:hAnsi="Arial" w:cs="Arial"/>
          <w:color w:val="auto"/>
          <w:sz w:val="22"/>
          <w:szCs w:val="20"/>
        </w:rPr>
        <w:t>Takes</w:t>
      </w:r>
      <w:r w:rsidR="00E34FFB">
        <w:rPr>
          <w:rFonts w:ascii="Arial" w:hAnsi="Arial" w:cs="Arial"/>
          <w:color w:val="auto"/>
          <w:sz w:val="22"/>
          <w:szCs w:val="20"/>
        </w:rPr>
        <w:t xml:space="preserve"> </w:t>
      </w:r>
      <w:r w:rsidRPr="00F03C9D">
        <w:rPr>
          <w:rFonts w:ascii="Arial" w:hAnsi="Arial" w:cs="Arial"/>
          <w:color w:val="auto"/>
          <w:sz w:val="22"/>
          <w:szCs w:val="20"/>
        </w:rPr>
        <w:t>appropriate stance to identify and mitigate risk related to updating employee information in the system for record and compliance aspects.</w:t>
      </w:r>
    </w:p>
    <w:p w14:paraId="776B527F" w14:textId="77777777" w:rsidR="00CD6AC4" w:rsidRPr="00F03C9D" w:rsidRDefault="00CD6AC4" w:rsidP="00E34FFB">
      <w:pPr>
        <w:pStyle w:val="ListParagraph"/>
        <w:numPr>
          <w:ilvl w:val="0"/>
          <w:numId w:val="0"/>
        </w:numPr>
        <w:tabs>
          <w:tab w:val="left" w:pos="3240"/>
        </w:tabs>
        <w:ind w:left="360"/>
        <w:jc w:val="both"/>
        <w:rPr>
          <w:rFonts w:ascii="Arial" w:eastAsia="Times New Roman" w:hAnsi="Arial" w:cs="Arial"/>
          <w:color w:val="auto"/>
          <w:sz w:val="22"/>
          <w:lang w:val="en-US"/>
        </w:rPr>
      </w:pPr>
    </w:p>
    <w:p w14:paraId="7A15F402" w14:textId="77777777" w:rsidR="009C1020" w:rsidRPr="00F03C9D" w:rsidRDefault="009C1020" w:rsidP="009C1020">
      <w:pPr>
        <w:pStyle w:val="Heading1nonumber"/>
        <w:jc w:val="both"/>
        <w:rPr>
          <w:rStyle w:val="section"/>
          <w:rFonts w:ascii="Arial" w:hAnsi="Arial" w:cs="Arial"/>
          <w:sz w:val="20"/>
          <w:szCs w:val="20"/>
        </w:rPr>
      </w:pPr>
      <w:r w:rsidRPr="00F03C9D">
        <w:rPr>
          <w:rStyle w:val="section"/>
          <w:sz w:val="36"/>
          <w:szCs w:val="36"/>
        </w:rPr>
        <w:t>Accountabilities</w:t>
      </w:r>
    </w:p>
    <w:p w14:paraId="373EF81F" w14:textId="77777777" w:rsidR="009C1020" w:rsidRPr="00F03C9D" w:rsidRDefault="009C1020" w:rsidP="00E34FFB">
      <w:pPr>
        <w:tabs>
          <w:tab w:val="left" w:pos="3240"/>
        </w:tabs>
        <w:ind w:left="360"/>
        <w:jc w:val="both"/>
        <w:rPr>
          <w:rFonts w:ascii="Arial" w:hAnsi="Arial" w:cs="Arial"/>
          <w:b/>
          <w:szCs w:val="20"/>
        </w:rPr>
      </w:pPr>
    </w:p>
    <w:p w14:paraId="5BD1E3B5" w14:textId="6E241C85" w:rsidR="00F03C9D" w:rsidRDefault="00CD6AC4" w:rsidP="00E34FFB">
      <w:pPr>
        <w:pStyle w:val="ListParagraph"/>
        <w:numPr>
          <w:ilvl w:val="0"/>
          <w:numId w:val="43"/>
        </w:numPr>
        <w:tabs>
          <w:tab w:val="left" w:pos="3240"/>
        </w:tabs>
        <w:ind w:left="450"/>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HR Business Partnering support to Divisional offices (Bangladesh Country Office and</w:t>
      </w:r>
      <w:r w:rsidR="00E34FFB">
        <w:rPr>
          <w:rFonts w:ascii="Arial" w:eastAsia="Times New Roman" w:hAnsi="Arial" w:cs="Arial"/>
          <w:color w:val="auto"/>
          <w:sz w:val="22"/>
          <w:szCs w:val="20"/>
          <w:lang w:val="en-US"/>
        </w:rPr>
        <w:t xml:space="preserve"> </w:t>
      </w:r>
      <w:r w:rsidR="00E34FFB" w:rsidRPr="00E34FFB">
        <w:rPr>
          <w:rFonts w:ascii="Arial" w:eastAsia="Times New Roman" w:hAnsi="Arial" w:cs="Arial"/>
          <w:color w:val="auto"/>
          <w:sz w:val="22"/>
          <w:szCs w:val="20"/>
          <w:lang w:val="en-US"/>
        </w:rPr>
        <w:t>Cox’s bazar emergency response office</w:t>
      </w:r>
      <w:r w:rsidRPr="00F03C9D">
        <w:rPr>
          <w:rFonts w:ascii="Arial" w:eastAsia="Times New Roman" w:hAnsi="Arial" w:cs="Arial"/>
          <w:color w:val="auto"/>
          <w:sz w:val="22"/>
          <w:szCs w:val="20"/>
          <w:lang w:val="en-US"/>
        </w:rPr>
        <w:t xml:space="preserve">)- one stop HR service desk. </w:t>
      </w:r>
    </w:p>
    <w:p w14:paraId="08D17115" w14:textId="43A6337E" w:rsidR="00F03C9D" w:rsidRDefault="00CD6AC4" w:rsidP="00E34FFB">
      <w:pPr>
        <w:pStyle w:val="ListParagraph"/>
        <w:numPr>
          <w:ilvl w:val="0"/>
          <w:numId w:val="43"/>
        </w:numPr>
        <w:tabs>
          <w:tab w:val="left" w:pos="3240"/>
        </w:tabs>
        <w:ind w:left="450"/>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Lead</w:t>
      </w:r>
      <w:r w:rsidR="000D6C04">
        <w:rPr>
          <w:rFonts w:ascii="Arial" w:eastAsia="Times New Roman" w:hAnsi="Arial" w:cs="Arial"/>
          <w:color w:val="auto"/>
          <w:sz w:val="22"/>
          <w:szCs w:val="20"/>
          <w:lang w:val="en-US"/>
        </w:rPr>
        <w:t>s</w:t>
      </w:r>
      <w:r w:rsidRPr="00F03C9D">
        <w:rPr>
          <w:rFonts w:ascii="Arial" w:eastAsia="Times New Roman" w:hAnsi="Arial" w:cs="Arial"/>
          <w:color w:val="auto"/>
          <w:sz w:val="22"/>
          <w:szCs w:val="20"/>
          <w:lang w:val="en-US"/>
        </w:rPr>
        <w:t xml:space="preserve"> start to end recruitment and selection process for the</w:t>
      </w:r>
      <w:r w:rsidR="00E34FFB">
        <w:rPr>
          <w:rFonts w:ascii="Arial" w:eastAsia="Times New Roman" w:hAnsi="Arial" w:cs="Arial"/>
          <w:color w:val="auto"/>
          <w:sz w:val="22"/>
          <w:szCs w:val="20"/>
          <w:lang w:val="en-US"/>
        </w:rPr>
        <w:t xml:space="preserve"> designated divisions/</w:t>
      </w:r>
      <w:r w:rsidRPr="00F03C9D">
        <w:rPr>
          <w:rFonts w:ascii="Arial" w:eastAsia="Times New Roman" w:hAnsi="Arial" w:cs="Arial"/>
          <w:color w:val="auto"/>
          <w:sz w:val="22"/>
          <w:szCs w:val="20"/>
          <w:lang w:val="en-US"/>
        </w:rPr>
        <w:t xml:space="preserve">offices. </w:t>
      </w:r>
    </w:p>
    <w:p w14:paraId="73645F45" w14:textId="18DA468E" w:rsidR="00CD6AC4" w:rsidRPr="00F03C9D" w:rsidRDefault="00CD6AC4" w:rsidP="00E34FFB">
      <w:pPr>
        <w:pStyle w:val="ListParagraph"/>
        <w:numPr>
          <w:ilvl w:val="0"/>
          <w:numId w:val="43"/>
        </w:numPr>
        <w:tabs>
          <w:tab w:val="left" w:pos="3240"/>
        </w:tabs>
        <w:ind w:left="450"/>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Develops contract terms for new hires, confirmations, promotions and transfers.</w:t>
      </w:r>
    </w:p>
    <w:p w14:paraId="19C16BF7" w14:textId="77777777" w:rsidR="00F03C9D" w:rsidRPr="00F03C9D" w:rsidRDefault="00F03C9D" w:rsidP="00F03C9D">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lastRenderedPageBreak/>
        <w:t>Manages monthly payroll (including time sheets) ensuring appropriate supporting documentations and approval within the agreed timeline and process</w:t>
      </w:r>
    </w:p>
    <w:p w14:paraId="7BD8388E"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Ensures that all employees are insured under life and health insurance including family members and ensure yearly renew of the contract</w:t>
      </w:r>
    </w:p>
    <w:p w14:paraId="3E635F20"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Conducts weekly/monthly meetings with respective divisional office’s key stakeholders and all the team members to support them with right solution.</w:t>
      </w:r>
    </w:p>
    <w:p w14:paraId="054527DE"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 xml:space="preserve">Consults with line management, providing HR guidance when appropriate. </w:t>
      </w:r>
    </w:p>
    <w:p w14:paraId="49172FF0"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Analyzes trends and metrics in partnership with the HR peers to develop solutions, programs and policies.</w:t>
      </w:r>
    </w:p>
    <w:p w14:paraId="1996DE2F" w14:textId="252F748D"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Manages and resolves complex employee relations issues</w:t>
      </w:r>
      <w:r w:rsidR="00E34FFB">
        <w:rPr>
          <w:rFonts w:ascii="Arial" w:eastAsia="Times New Roman" w:hAnsi="Arial" w:cs="Arial"/>
          <w:color w:val="auto"/>
          <w:sz w:val="22"/>
          <w:szCs w:val="20"/>
          <w:lang w:val="en-US"/>
        </w:rPr>
        <w:t>, c</w:t>
      </w:r>
      <w:r w:rsidRPr="00F03C9D">
        <w:rPr>
          <w:rFonts w:ascii="Arial" w:eastAsia="Times New Roman" w:hAnsi="Arial" w:cs="Arial"/>
          <w:color w:val="auto"/>
          <w:sz w:val="22"/>
          <w:szCs w:val="20"/>
          <w:lang w:val="en-US"/>
        </w:rPr>
        <w:t>onducts effective, thorough and objective investigations, escalate when it’s necessary.</w:t>
      </w:r>
    </w:p>
    <w:p w14:paraId="4BD67C4D"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 xml:space="preserve">Maintains in-depth knowledge of legal requirements related to day-to-day management of employees, reducing legal risks and ensuring regulatory compliance. </w:t>
      </w:r>
    </w:p>
    <w:p w14:paraId="7E6B7DE5" w14:textId="25B7EEBF" w:rsidR="00CD6AC4" w:rsidRPr="00F03C9D" w:rsidRDefault="00CD6AC4" w:rsidP="00CD6AC4">
      <w:pPr>
        <w:pStyle w:val="ListParagraph"/>
        <w:numPr>
          <w:ilvl w:val="0"/>
          <w:numId w:val="43"/>
        </w:numPr>
        <w:spacing w:before="100" w:beforeAutospacing="1" w:after="120" w:line="307"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Collaborate</w:t>
      </w:r>
      <w:r w:rsidR="001F3B10">
        <w:rPr>
          <w:rFonts w:ascii="Arial" w:eastAsia="Times New Roman" w:hAnsi="Arial" w:cs="Arial"/>
          <w:color w:val="auto"/>
          <w:sz w:val="22"/>
          <w:szCs w:val="20"/>
          <w:lang w:val="en-US"/>
        </w:rPr>
        <w:t>s</w:t>
      </w:r>
      <w:r w:rsidRPr="00F03C9D">
        <w:rPr>
          <w:rFonts w:ascii="Arial" w:eastAsia="Times New Roman" w:hAnsi="Arial" w:cs="Arial"/>
          <w:color w:val="auto"/>
          <w:sz w:val="22"/>
          <w:szCs w:val="20"/>
          <w:lang w:val="en-US"/>
        </w:rPr>
        <w:t xml:space="preserve"> with colleagues in the human resources department to develop policies, programs, and appropriate solutions.</w:t>
      </w:r>
    </w:p>
    <w:p w14:paraId="7CC9B7EB"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Provides day-to-day performance management guidance to line management (e.g., coaching, counseling, career development, disciplinary actions).</w:t>
      </w:r>
    </w:p>
    <w:p w14:paraId="61A1AAC7"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Works closely with management and employees to improve work relationships, build morale, and increase productivity and retention.</w:t>
      </w:r>
    </w:p>
    <w:p w14:paraId="1221909A"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Provides HR policy guidance and interpretation.</w:t>
      </w:r>
    </w:p>
    <w:p w14:paraId="2CB52489" w14:textId="1C4EEE8E"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Ensure</w:t>
      </w:r>
      <w:r w:rsidR="001F3B10">
        <w:rPr>
          <w:rFonts w:ascii="Arial" w:eastAsia="Times New Roman" w:hAnsi="Arial" w:cs="Arial"/>
          <w:color w:val="auto"/>
          <w:sz w:val="22"/>
          <w:szCs w:val="20"/>
          <w:lang w:val="en-US"/>
        </w:rPr>
        <w:t>s</w:t>
      </w:r>
      <w:r w:rsidRPr="00F03C9D">
        <w:rPr>
          <w:rFonts w:ascii="Arial" w:eastAsia="Times New Roman" w:hAnsi="Arial" w:cs="Arial"/>
          <w:color w:val="auto"/>
          <w:sz w:val="22"/>
          <w:szCs w:val="20"/>
          <w:lang w:val="en-US"/>
        </w:rPr>
        <w:t xml:space="preserve"> HR Planning for the Divisions in collaboration with HR colleagues and supervisor.</w:t>
      </w:r>
    </w:p>
    <w:p w14:paraId="3C476546" w14:textId="77777777" w:rsidR="00CD6AC4" w:rsidRPr="00F03C9D"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Supports international employees regarding their expatriate assignments and related HR matters.</w:t>
      </w:r>
    </w:p>
    <w:p w14:paraId="1A050F8A" w14:textId="77777777" w:rsidR="00CD6AC4" w:rsidRPr="00291581"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F03C9D">
        <w:rPr>
          <w:rFonts w:ascii="Arial" w:eastAsia="Times New Roman" w:hAnsi="Arial" w:cs="Arial"/>
          <w:color w:val="auto"/>
          <w:sz w:val="22"/>
          <w:szCs w:val="20"/>
          <w:lang w:val="en-US"/>
        </w:rPr>
        <w:t>Provides guidance and input on divisional office restructures, workforce</w:t>
      </w:r>
      <w:r w:rsidRPr="00291581">
        <w:rPr>
          <w:rFonts w:ascii="Arial" w:eastAsia="Times New Roman" w:hAnsi="Arial" w:cs="Arial"/>
          <w:color w:val="auto"/>
          <w:sz w:val="22"/>
          <w:szCs w:val="20"/>
          <w:lang w:val="en-US"/>
        </w:rPr>
        <w:t xml:space="preserve"> planning and succession planning.</w:t>
      </w:r>
    </w:p>
    <w:p w14:paraId="4F31E431" w14:textId="1B2276E9" w:rsidR="00CD6AC4" w:rsidRPr="00C94195" w:rsidRDefault="00F03C9D" w:rsidP="00CD6AC4">
      <w:pPr>
        <w:pStyle w:val="ListParagraph"/>
        <w:numPr>
          <w:ilvl w:val="0"/>
          <w:numId w:val="43"/>
        </w:numPr>
        <w:spacing w:before="100" w:beforeAutospacing="1" w:after="100" w:afterAutospacing="1" w:line="330" w:lineRule="atLeast"/>
        <w:jc w:val="both"/>
        <w:rPr>
          <w:rFonts w:ascii="Arial" w:eastAsia="Times New Roman" w:hAnsi="Arial" w:cs="Arial"/>
          <w:color w:val="000000" w:themeColor="text1"/>
          <w:sz w:val="22"/>
          <w:szCs w:val="20"/>
          <w:lang w:val="en-US"/>
        </w:rPr>
      </w:pPr>
      <w:r>
        <w:rPr>
          <w:rFonts w:ascii="Arial" w:eastAsia="Times New Roman" w:hAnsi="Arial" w:cs="Arial"/>
          <w:color w:val="000000" w:themeColor="text1"/>
          <w:sz w:val="22"/>
          <w:szCs w:val="20"/>
          <w:lang w:val="en-US"/>
        </w:rPr>
        <w:t>Work</w:t>
      </w:r>
      <w:r w:rsidR="001F3B10">
        <w:rPr>
          <w:rFonts w:ascii="Arial" w:eastAsia="Times New Roman" w:hAnsi="Arial" w:cs="Arial"/>
          <w:color w:val="000000" w:themeColor="text1"/>
          <w:sz w:val="22"/>
          <w:szCs w:val="20"/>
          <w:lang w:val="en-US"/>
        </w:rPr>
        <w:t>s</w:t>
      </w:r>
      <w:r>
        <w:rPr>
          <w:rFonts w:ascii="Arial" w:eastAsia="Times New Roman" w:hAnsi="Arial" w:cs="Arial"/>
          <w:color w:val="000000" w:themeColor="text1"/>
          <w:sz w:val="22"/>
          <w:szCs w:val="20"/>
          <w:lang w:val="en-US"/>
        </w:rPr>
        <w:t xml:space="preserve"> with HR&amp;OD Manager in identifying staff developmental </w:t>
      </w:r>
      <w:r w:rsidR="00CD6AC4" w:rsidRPr="00C94195">
        <w:rPr>
          <w:rFonts w:ascii="Arial" w:eastAsia="Times New Roman" w:hAnsi="Arial" w:cs="Arial"/>
          <w:color w:val="000000" w:themeColor="text1"/>
          <w:sz w:val="22"/>
          <w:szCs w:val="20"/>
          <w:lang w:val="en-US"/>
        </w:rPr>
        <w:t>needs.</w:t>
      </w:r>
    </w:p>
    <w:p w14:paraId="1385B09F" w14:textId="14387A66" w:rsidR="00CD6AC4" w:rsidRPr="00291581"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291581">
        <w:rPr>
          <w:rStyle w:val="section"/>
          <w:rFonts w:ascii="Arial" w:hAnsi="Arial" w:cs="Arial"/>
          <w:color w:val="auto"/>
          <w:sz w:val="22"/>
          <w:szCs w:val="20"/>
        </w:rPr>
        <w:t>Support</w:t>
      </w:r>
      <w:r w:rsidR="001F3B10">
        <w:rPr>
          <w:rStyle w:val="section"/>
          <w:rFonts w:ascii="Arial" w:hAnsi="Arial" w:cs="Arial"/>
          <w:color w:val="auto"/>
          <w:sz w:val="22"/>
          <w:szCs w:val="20"/>
        </w:rPr>
        <w:t>s</w:t>
      </w:r>
      <w:r w:rsidRPr="00291581">
        <w:rPr>
          <w:rStyle w:val="section"/>
          <w:rFonts w:ascii="Arial" w:hAnsi="Arial" w:cs="Arial"/>
          <w:color w:val="auto"/>
          <w:sz w:val="22"/>
          <w:szCs w:val="20"/>
        </w:rPr>
        <w:t xml:space="preserve"> HR&amp;OD team on HR reporting, compliance review and HR audit.  </w:t>
      </w:r>
      <w:r w:rsidRPr="00291581">
        <w:rPr>
          <w:rFonts w:ascii="Arial" w:eastAsia="Times New Roman" w:hAnsi="Arial" w:cs="Arial"/>
          <w:color w:val="auto"/>
          <w:sz w:val="22"/>
          <w:szCs w:val="20"/>
          <w:lang w:val="en-US"/>
        </w:rPr>
        <w:t> </w:t>
      </w:r>
    </w:p>
    <w:p w14:paraId="0AD56CD3" w14:textId="77777777" w:rsidR="00CD6AC4" w:rsidRPr="00291581" w:rsidRDefault="00CD6AC4"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291581">
        <w:rPr>
          <w:rStyle w:val="section"/>
          <w:rFonts w:ascii="Arial" w:hAnsi="Arial" w:cs="Arial"/>
          <w:color w:val="auto"/>
          <w:sz w:val="22"/>
          <w:szCs w:val="20"/>
        </w:rPr>
        <w:t xml:space="preserve">Accountable for tracking all the </w:t>
      </w:r>
      <w:r w:rsidRPr="00291581">
        <w:rPr>
          <w:rFonts w:ascii="Arial" w:hAnsi="Arial" w:cs="Arial"/>
          <w:color w:val="auto"/>
          <w:sz w:val="22"/>
          <w:szCs w:val="20"/>
          <w:lang w:val="en-US"/>
        </w:rPr>
        <w:t>Exit process, final payment has been done on time and in line with the organizational policy.</w:t>
      </w:r>
    </w:p>
    <w:p w14:paraId="38BCA2CF" w14:textId="1B6AA16A" w:rsidR="00CD6AC4" w:rsidRPr="00C94195" w:rsidRDefault="001F3B10" w:rsidP="00CD6AC4">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Pr>
          <w:rFonts w:ascii="Arial" w:hAnsi="Arial" w:cs="Arial"/>
          <w:color w:val="auto"/>
          <w:sz w:val="22"/>
          <w:szCs w:val="20"/>
          <w:lang w:val="en-US"/>
        </w:rPr>
        <w:t>Supports</w:t>
      </w:r>
      <w:r w:rsidR="00CD6AC4" w:rsidRPr="00291581">
        <w:rPr>
          <w:rFonts w:ascii="Arial" w:hAnsi="Arial" w:cs="Arial"/>
          <w:color w:val="auto"/>
          <w:sz w:val="22"/>
          <w:szCs w:val="20"/>
          <w:lang w:val="en-US"/>
        </w:rPr>
        <w:t xml:space="preserve"> in responding to any emergency response need. </w:t>
      </w:r>
    </w:p>
    <w:p w14:paraId="01A8F230" w14:textId="5F1F4624" w:rsidR="00F3152A" w:rsidRPr="00F3152A" w:rsidRDefault="00CD6AC4" w:rsidP="00F3152A">
      <w:pPr>
        <w:pStyle w:val="ListParagraph"/>
        <w:numPr>
          <w:ilvl w:val="0"/>
          <w:numId w:val="43"/>
        </w:numPr>
        <w:spacing w:before="100" w:beforeAutospacing="1" w:after="100" w:afterAutospacing="1" w:line="330" w:lineRule="atLeast"/>
        <w:jc w:val="both"/>
        <w:rPr>
          <w:rFonts w:ascii="Arial" w:hAnsi="Arial" w:cs="Arial"/>
          <w:color w:val="auto"/>
          <w:sz w:val="22"/>
          <w:szCs w:val="20"/>
          <w:lang w:val="en-US"/>
        </w:rPr>
      </w:pPr>
      <w:r w:rsidRPr="00F3152A">
        <w:rPr>
          <w:rFonts w:ascii="Arial" w:hAnsi="Arial" w:cs="Arial"/>
          <w:color w:val="auto"/>
          <w:sz w:val="22"/>
          <w:szCs w:val="20"/>
          <w:lang w:val="en-US"/>
        </w:rPr>
        <w:t>Work</w:t>
      </w:r>
      <w:r w:rsidR="001F3B10">
        <w:rPr>
          <w:rFonts w:ascii="Arial" w:hAnsi="Arial" w:cs="Arial"/>
          <w:color w:val="auto"/>
          <w:sz w:val="22"/>
          <w:szCs w:val="20"/>
          <w:lang w:val="en-US"/>
        </w:rPr>
        <w:t>s</w:t>
      </w:r>
      <w:r w:rsidRPr="00F3152A">
        <w:rPr>
          <w:rFonts w:ascii="Arial" w:hAnsi="Arial" w:cs="Arial"/>
          <w:color w:val="auto"/>
          <w:sz w:val="22"/>
          <w:szCs w:val="20"/>
          <w:lang w:val="en-US"/>
        </w:rPr>
        <w:t xml:space="preserve"> on </w:t>
      </w:r>
      <w:r w:rsidR="006C48CE" w:rsidRPr="00F3152A">
        <w:rPr>
          <w:rFonts w:ascii="Arial" w:hAnsi="Arial" w:cs="Arial"/>
          <w:color w:val="auto"/>
          <w:sz w:val="22"/>
          <w:szCs w:val="20"/>
          <w:lang w:val="en-US"/>
        </w:rPr>
        <w:t>finalizing</w:t>
      </w:r>
      <w:r w:rsidRPr="00F3152A">
        <w:rPr>
          <w:rFonts w:ascii="Arial" w:hAnsi="Arial" w:cs="Arial"/>
          <w:color w:val="auto"/>
          <w:sz w:val="22"/>
          <w:szCs w:val="20"/>
          <w:lang w:val="en-US"/>
        </w:rPr>
        <w:t xml:space="preserve"> HR&amp;OD Budgeting</w:t>
      </w:r>
      <w:r w:rsidR="00F3152A">
        <w:rPr>
          <w:rFonts w:ascii="Arial" w:hAnsi="Arial" w:cs="Arial"/>
          <w:color w:val="auto"/>
          <w:sz w:val="22"/>
          <w:szCs w:val="20"/>
          <w:lang w:val="en-US"/>
        </w:rPr>
        <w:t xml:space="preserve">, </w:t>
      </w:r>
      <w:r w:rsidR="00F3152A" w:rsidRPr="00F3152A">
        <w:rPr>
          <w:rFonts w:ascii="Arial" w:hAnsi="Arial" w:cs="Arial"/>
          <w:color w:val="auto"/>
          <w:sz w:val="22"/>
          <w:szCs w:val="20"/>
          <w:lang w:val="en-US"/>
        </w:rPr>
        <w:t>workforce planning</w:t>
      </w:r>
      <w:r w:rsidRPr="00F3152A">
        <w:rPr>
          <w:rFonts w:ascii="Arial" w:hAnsi="Arial" w:cs="Arial"/>
          <w:color w:val="auto"/>
          <w:sz w:val="22"/>
          <w:szCs w:val="20"/>
          <w:lang w:val="en-US"/>
        </w:rPr>
        <w:t xml:space="preserve"> with HR &amp; OD Manager.</w:t>
      </w:r>
    </w:p>
    <w:p w14:paraId="2382BE9B" w14:textId="77777777" w:rsidR="00F3152A" w:rsidRPr="00F3152A" w:rsidRDefault="00F3152A" w:rsidP="00F3152A">
      <w:pPr>
        <w:pStyle w:val="ListParagraph"/>
        <w:numPr>
          <w:ilvl w:val="0"/>
          <w:numId w:val="43"/>
        </w:numPr>
        <w:spacing w:before="100" w:beforeAutospacing="1" w:after="100" w:afterAutospacing="1" w:line="330" w:lineRule="atLeast"/>
        <w:jc w:val="both"/>
        <w:rPr>
          <w:rFonts w:ascii="Arial" w:hAnsi="Arial" w:cs="Arial"/>
          <w:color w:val="auto"/>
          <w:sz w:val="22"/>
          <w:szCs w:val="20"/>
          <w:lang w:val="en-US"/>
        </w:rPr>
      </w:pPr>
      <w:r w:rsidRPr="00F3152A">
        <w:rPr>
          <w:rFonts w:ascii="Arial" w:hAnsi="Arial" w:cs="Arial"/>
          <w:color w:val="auto"/>
          <w:sz w:val="22"/>
          <w:szCs w:val="20"/>
          <w:lang w:val="en-US"/>
        </w:rPr>
        <w:t>I</w:t>
      </w:r>
      <w:r w:rsidR="00572741" w:rsidRPr="00F3152A">
        <w:rPr>
          <w:rFonts w:ascii="Arial" w:hAnsi="Arial" w:cs="Arial"/>
          <w:color w:val="auto"/>
          <w:sz w:val="22"/>
          <w:szCs w:val="20"/>
          <w:lang w:val="en-US"/>
        </w:rPr>
        <w:t xml:space="preserve">mplement and </w:t>
      </w:r>
      <w:r w:rsidR="002B2737" w:rsidRPr="00F3152A">
        <w:rPr>
          <w:rFonts w:ascii="Arial" w:hAnsi="Arial" w:cs="Arial"/>
          <w:color w:val="auto"/>
          <w:sz w:val="22"/>
          <w:szCs w:val="20"/>
          <w:lang w:val="en-US"/>
        </w:rPr>
        <w:t xml:space="preserve">ensure country recruitment </w:t>
      </w:r>
      <w:r w:rsidR="00572741" w:rsidRPr="00F3152A">
        <w:rPr>
          <w:rFonts w:ascii="Arial" w:hAnsi="Arial" w:cs="Arial"/>
          <w:color w:val="auto"/>
          <w:sz w:val="22"/>
          <w:szCs w:val="20"/>
          <w:lang w:val="en-US"/>
        </w:rPr>
        <w:t xml:space="preserve">policy </w:t>
      </w:r>
      <w:r w:rsidR="002B2737" w:rsidRPr="00F3152A">
        <w:rPr>
          <w:rFonts w:ascii="Arial" w:hAnsi="Arial" w:cs="Arial"/>
          <w:color w:val="auto"/>
          <w:sz w:val="22"/>
          <w:szCs w:val="20"/>
          <w:lang w:val="en-US"/>
        </w:rPr>
        <w:t>complian</w:t>
      </w:r>
      <w:r w:rsidR="007359A5" w:rsidRPr="00F3152A">
        <w:rPr>
          <w:rFonts w:ascii="Arial" w:hAnsi="Arial" w:cs="Arial"/>
          <w:color w:val="auto"/>
          <w:sz w:val="22"/>
          <w:szCs w:val="20"/>
          <w:lang w:val="en-US"/>
        </w:rPr>
        <w:t>t</w:t>
      </w:r>
      <w:r w:rsidR="002B2737" w:rsidRPr="00F3152A">
        <w:rPr>
          <w:rFonts w:ascii="Arial" w:hAnsi="Arial" w:cs="Arial"/>
          <w:color w:val="auto"/>
          <w:sz w:val="22"/>
          <w:szCs w:val="20"/>
          <w:lang w:val="en-US"/>
        </w:rPr>
        <w:t xml:space="preserve"> </w:t>
      </w:r>
      <w:r w:rsidR="00027720" w:rsidRPr="00F3152A">
        <w:rPr>
          <w:rFonts w:ascii="Arial" w:hAnsi="Arial" w:cs="Arial"/>
          <w:color w:val="auto"/>
          <w:sz w:val="22"/>
          <w:szCs w:val="20"/>
          <w:lang w:val="en-US"/>
        </w:rPr>
        <w:t xml:space="preserve">with </w:t>
      </w:r>
      <w:r w:rsidR="00572741" w:rsidRPr="00F3152A">
        <w:rPr>
          <w:rFonts w:ascii="Arial" w:hAnsi="Arial" w:cs="Arial"/>
          <w:color w:val="auto"/>
          <w:sz w:val="22"/>
          <w:szCs w:val="20"/>
          <w:lang w:val="en-US"/>
        </w:rPr>
        <w:t xml:space="preserve">gender balance in </w:t>
      </w:r>
      <w:r w:rsidR="007359A5" w:rsidRPr="00F3152A">
        <w:rPr>
          <w:rFonts w:ascii="Arial" w:hAnsi="Arial" w:cs="Arial"/>
          <w:color w:val="auto"/>
          <w:sz w:val="22"/>
          <w:szCs w:val="20"/>
          <w:lang w:val="en-US"/>
        </w:rPr>
        <w:t>Plan Workforce</w:t>
      </w:r>
      <w:r w:rsidR="00027720" w:rsidRPr="00F3152A">
        <w:rPr>
          <w:rFonts w:ascii="Arial" w:hAnsi="Arial" w:cs="Arial"/>
          <w:color w:val="auto"/>
          <w:sz w:val="22"/>
          <w:szCs w:val="20"/>
          <w:lang w:val="en-US"/>
        </w:rPr>
        <w:t xml:space="preserve"> at all level of positions. </w:t>
      </w:r>
    </w:p>
    <w:p w14:paraId="4F1BCFF6" w14:textId="64BF1288" w:rsidR="00DD5C12" w:rsidRDefault="00F3152A" w:rsidP="00F3152A">
      <w:pPr>
        <w:pStyle w:val="ListParagraph"/>
        <w:numPr>
          <w:ilvl w:val="0"/>
          <w:numId w:val="43"/>
        </w:numPr>
        <w:spacing w:before="100" w:beforeAutospacing="1" w:after="100" w:afterAutospacing="1" w:line="330" w:lineRule="atLeast"/>
        <w:jc w:val="both"/>
        <w:rPr>
          <w:rFonts w:ascii="Arial" w:hAnsi="Arial" w:cs="Arial"/>
          <w:color w:val="auto"/>
          <w:sz w:val="22"/>
          <w:szCs w:val="20"/>
          <w:lang w:val="en-US"/>
        </w:rPr>
      </w:pPr>
      <w:r w:rsidRPr="00F3152A">
        <w:rPr>
          <w:rFonts w:ascii="Arial" w:hAnsi="Arial" w:cs="Arial"/>
          <w:color w:val="auto"/>
          <w:sz w:val="22"/>
          <w:szCs w:val="20"/>
          <w:lang w:val="en-US"/>
        </w:rPr>
        <w:t>S</w:t>
      </w:r>
      <w:r w:rsidR="00DD5C12" w:rsidRPr="00F3152A">
        <w:rPr>
          <w:rFonts w:ascii="Arial" w:hAnsi="Arial" w:cs="Arial"/>
          <w:color w:val="auto"/>
          <w:sz w:val="22"/>
          <w:szCs w:val="20"/>
          <w:lang w:val="en-US"/>
        </w:rPr>
        <w:t>upport</w:t>
      </w:r>
      <w:r w:rsidR="001F3B10">
        <w:rPr>
          <w:rFonts w:ascii="Arial" w:hAnsi="Arial" w:cs="Arial"/>
          <w:color w:val="auto"/>
          <w:sz w:val="22"/>
          <w:szCs w:val="20"/>
          <w:lang w:val="en-US"/>
        </w:rPr>
        <w:t>s</w:t>
      </w:r>
      <w:r w:rsidR="00DD5C12" w:rsidRPr="00F3152A">
        <w:rPr>
          <w:rFonts w:ascii="Arial" w:hAnsi="Arial" w:cs="Arial"/>
          <w:color w:val="auto"/>
          <w:sz w:val="22"/>
          <w:szCs w:val="20"/>
          <w:lang w:val="en-US"/>
        </w:rPr>
        <w:t xml:space="preserve"> development of a competent future workforce for development organization</w:t>
      </w:r>
      <w:r w:rsidR="007359A5" w:rsidRPr="00F3152A">
        <w:rPr>
          <w:rFonts w:ascii="Arial" w:hAnsi="Arial" w:cs="Arial"/>
          <w:color w:val="auto"/>
          <w:sz w:val="22"/>
          <w:szCs w:val="20"/>
          <w:lang w:val="en-US"/>
        </w:rPr>
        <w:t>s</w:t>
      </w:r>
      <w:r w:rsidR="00DD5C12" w:rsidRPr="00F3152A">
        <w:rPr>
          <w:rFonts w:ascii="Arial" w:hAnsi="Arial" w:cs="Arial"/>
          <w:color w:val="auto"/>
          <w:sz w:val="22"/>
          <w:szCs w:val="20"/>
          <w:lang w:val="en-US"/>
        </w:rPr>
        <w:t xml:space="preserve"> by running the internship programme of Plan International Bangladesh in different department, providing mentoring, guiding support to the interns</w:t>
      </w:r>
      <w:r w:rsidR="00F84802" w:rsidRPr="00F3152A">
        <w:rPr>
          <w:rFonts w:ascii="Arial" w:hAnsi="Arial" w:cs="Arial"/>
          <w:color w:val="auto"/>
          <w:sz w:val="22"/>
          <w:szCs w:val="20"/>
          <w:lang w:val="en-US"/>
        </w:rPr>
        <w:t>.</w:t>
      </w:r>
    </w:p>
    <w:p w14:paraId="3A476B40" w14:textId="77777777" w:rsidR="00F03C9D" w:rsidRPr="00291581" w:rsidRDefault="00F03C9D" w:rsidP="00F03C9D">
      <w:pPr>
        <w:pStyle w:val="ListParagraph"/>
        <w:numPr>
          <w:ilvl w:val="0"/>
          <w:numId w:val="43"/>
        </w:numPr>
        <w:spacing w:before="100" w:beforeAutospacing="1" w:after="100" w:afterAutospacing="1" w:line="330" w:lineRule="atLeast"/>
        <w:jc w:val="both"/>
        <w:rPr>
          <w:rFonts w:ascii="Arial" w:eastAsia="Times New Roman" w:hAnsi="Arial" w:cs="Arial"/>
          <w:color w:val="auto"/>
          <w:sz w:val="22"/>
          <w:szCs w:val="20"/>
          <w:lang w:val="en-US"/>
        </w:rPr>
      </w:pPr>
      <w:r w:rsidRPr="009027DE">
        <w:rPr>
          <w:rFonts w:ascii="Arial" w:eastAsia="Times New Roman" w:hAnsi="Arial" w:cs="Arial"/>
          <w:color w:val="auto"/>
          <w:sz w:val="22"/>
          <w:szCs w:val="20"/>
          <w:lang w:val="en-US"/>
        </w:rPr>
        <w:t>Ensures that Plan International’s global policies for Safeguarding Children and Young People and Gender Equality and Inclusion are fully embedded in accordance with the 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w:t>
      </w:r>
      <w:proofErr w:type="spellStart"/>
      <w:r w:rsidRPr="009027DE">
        <w:rPr>
          <w:rFonts w:ascii="Arial" w:eastAsia="Times New Roman" w:hAnsi="Arial" w:cs="Arial"/>
          <w:color w:val="auto"/>
          <w:sz w:val="22"/>
          <w:szCs w:val="20"/>
          <w:lang w:val="en-US"/>
        </w:rPr>
        <w:t>CoC</w:t>
      </w:r>
      <w:proofErr w:type="spellEnd"/>
      <w:r w:rsidRPr="009027DE">
        <w:rPr>
          <w:rFonts w:ascii="Arial" w:eastAsia="Times New Roman" w:hAnsi="Arial" w:cs="Arial"/>
          <w:color w:val="auto"/>
          <w:sz w:val="22"/>
          <w:szCs w:val="20"/>
          <w:lang w:val="en-US"/>
        </w:rPr>
        <w:t xml:space="preserve">), their relevance to their </w:t>
      </w:r>
      <w:r w:rsidRPr="009027DE">
        <w:rPr>
          <w:rFonts w:ascii="Arial" w:eastAsia="Times New Roman" w:hAnsi="Arial" w:cs="Arial"/>
          <w:color w:val="auto"/>
          <w:sz w:val="22"/>
          <w:szCs w:val="20"/>
          <w:lang w:val="en-US"/>
        </w:rPr>
        <w:lastRenderedPageBreak/>
        <w:t>area of work, and that concerns are reported and managed in accordance with the appropriate procedures</w:t>
      </w:r>
    </w:p>
    <w:p w14:paraId="28F7BBA6" w14:textId="77777777" w:rsidR="00F3152A" w:rsidRDefault="00F3152A" w:rsidP="00F3152A">
      <w:pPr>
        <w:pStyle w:val="Heading1nonumber"/>
        <w:jc w:val="both"/>
        <w:rPr>
          <w:rStyle w:val="section"/>
          <w:sz w:val="36"/>
          <w:szCs w:val="36"/>
        </w:rPr>
      </w:pPr>
    </w:p>
    <w:p w14:paraId="23140D7C" w14:textId="53561886" w:rsidR="00F3152A" w:rsidRPr="00C94195" w:rsidRDefault="00F3152A" w:rsidP="00F3152A">
      <w:pPr>
        <w:pStyle w:val="Heading1nonumber"/>
        <w:jc w:val="both"/>
        <w:rPr>
          <w:rStyle w:val="section"/>
          <w:sz w:val="36"/>
          <w:szCs w:val="36"/>
        </w:rPr>
      </w:pPr>
      <w:r w:rsidRPr="00C94195">
        <w:rPr>
          <w:rStyle w:val="section"/>
          <w:sz w:val="36"/>
          <w:szCs w:val="36"/>
        </w:rPr>
        <w:t>Key relationships</w:t>
      </w:r>
    </w:p>
    <w:p w14:paraId="26022178" w14:textId="77777777" w:rsidR="00F3152A" w:rsidRDefault="00F3152A" w:rsidP="00BB2029">
      <w:pPr>
        <w:spacing w:after="0"/>
        <w:jc w:val="both"/>
        <w:rPr>
          <w:rFonts w:ascii="Arial" w:hAnsi="Arial" w:cs="Arial"/>
          <w:color w:val="auto"/>
          <w:szCs w:val="20"/>
        </w:rPr>
      </w:pPr>
    </w:p>
    <w:p w14:paraId="5A836AEE" w14:textId="77777777" w:rsidR="00F3152A" w:rsidRPr="00021FBC" w:rsidRDefault="00F3152A" w:rsidP="00F3152A">
      <w:pPr>
        <w:spacing w:after="0"/>
        <w:ind w:left="360" w:hanging="360"/>
        <w:jc w:val="both"/>
        <w:rPr>
          <w:rFonts w:ascii="Arial" w:hAnsi="Arial" w:cs="Arial"/>
          <w:b/>
          <w:bCs/>
          <w:color w:val="auto"/>
          <w:sz w:val="22"/>
        </w:rPr>
      </w:pPr>
      <w:r w:rsidRPr="00021FBC">
        <w:rPr>
          <w:rFonts w:ascii="Arial" w:hAnsi="Arial" w:cs="Arial"/>
          <w:b/>
          <w:bCs/>
          <w:color w:val="auto"/>
          <w:sz w:val="22"/>
        </w:rPr>
        <w:t>Internal:</w:t>
      </w:r>
    </w:p>
    <w:p w14:paraId="7EAA173B" w14:textId="77777777" w:rsidR="00F3152A" w:rsidRPr="00E34FFB" w:rsidRDefault="00F3152A" w:rsidP="00F3152A">
      <w:pPr>
        <w:spacing w:after="0"/>
        <w:jc w:val="both"/>
        <w:rPr>
          <w:rFonts w:ascii="Arial" w:hAnsi="Arial" w:cs="Arial"/>
          <w:color w:val="auto"/>
          <w:sz w:val="22"/>
        </w:rPr>
      </w:pPr>
      <w:r w:rsidRPr="00E34FFB">
        <w:rPr>
          <w:rFonts w:ascii="Arial" w:hAnsi="Arial" w:cs="Arial"/>
          <w:color w:val="auto"/>
          <w:sz w:val="22"/>
        </w:rPr>
        <w:t xml:space="preserve"> </w:t>
      </w:r>
    </w:p>
    <w:p w14:paraId="5E4A2C6A" w14:textId="6FA89EE4" w:rsidR="00F3152A" w:rsidRPr="00E34FFB" w:rsidRDefault="00F3152A" w:rsidP="00E34FFB">
      <w:pPr>
        <w:pStyle w:val="ListParagraph"/>
        <w:numPr>
          <w:ilvl w:val="0"/>
          <w:numId w:val="45"/>
        </w:numPr>
        <w:spacing w:after="0"/>
        <w:jc w:val="both"/>
        <w:rPr>
          <w:rFonts w:ascii="Arial" w:hAnsi="Arial" w:cs="Arial"/>
          <w:color w:val="auto"/>
          <w:sz w:val="22"/>
        </w:rPr>
      </w:pPr>
      <w:r w:rsidRPr="00E34FFB">
        <w:rPr>
          <w:rFonts w:ascii="Arial" w:hAnsi="Arial" w:cs="Arial"/>
          <w:color w:val="auto"/>
          <w:sz w:val="22"/>
        </w:rPr>
        <w:t xml:space="preserve">Communicate frequently with divisional managers and as well as all departments of operations and programmes to conduct day to day HR business  </w:t>
      </w:r>
    </w:p>
    <w:p w14:paraId="5E96D39F" w14:textId="649196C4" w:rsidR="00F3152A" w:rsidRPr="00E34FFB" w:rsidRDefault="00F3152A" w:rsidP="00E34FFB">
      <w:pPr>
        <w:pStyle w:val="ListParagraph"/>
        <w:numPr>
          <w:ilvl w:val="0"/>
          <w:numId w:val="45"/>
        </w:numPr>
        <w:spacing w:after="0"/>
        <w:jc w:val="both"/>
        <w:rPr>
          <w:rFonts w:ascii="Arial" w:hAnsi="Arial" w:cs="Arial"/>
          <w:color w:val="auto"/>
          <w:sz w:val="22"/>
        </w:rPr>
      </w:pPr>
      <w:r w:rsidRPr="00E34FFB">
        <w:rPr>
          <w:rFonts w:ascii="Arial" w:hAnsi="Arial" w:cs="Arial"/>
          <w:color w:val="auto"/>
          <w:sz w:val="22"/>
        </w:rPr>
        <w:t xml:space="preserve">Work closely with Finance team </w:t>
      </w:r>
      <w:r w:rsidR="00E34FFB" w:rsidRPr="00E34FFB">
        <w:rPr>
          <w:rFonts w:ascii="Arial" w:hAnsi="Arial" w:cs="Arial"/>
          <w:color w:val="auto"/>
          <w:sz w:val="22"/>
        </w:rPr>
        <w:t>to complete</w:t>
      </w:r>
      <w:r w:rsidRPr="00E34FFB">
        <w:rPr>
          <w:rFonts w:ascii="Arial" w:hAnsi="Arial" w:cs="Arial"/>
          <w:color w:val="auto"/>
          <w:sz w:val="22"/>
        </w:rPr>
        <w:t xml:space="preserve"> </w:t>
      </w:r>
      <w:r w:rsidR="00E34FFB" w:rsidRPr="00E34FFB">
        <w:rPr>
          <w:rFonts w:ascii="Arial" w:hAnsi="Arial" w:cs="Arial"/>
          <w:color w:val="auto"/>
          <w:sz w:val="22"/>
        </w:rPr>
        <w:t xml:space="preserve">payroll process and </w:t>
      </w:r>
      <w:r w:rsidRPr="00E34FFB">
        <w:rPr>
          <w:rFonts w:ascii="Arial" w:hAnsi="Arial" w:cs="Arial"/>
          <w:color w:val="auto"/>
          <w:sz w:val="22"/>
        </w:rPr>
        <w:t xml:space="preserve">final payment to separated employees </w:t>
      </w:r>
    </w:p>
    <w:p w14:paraId="5B4150EE" w14:textId="1C5D7659" w:rsidR="00F3152A" w:rsidRPr="00E34FFB" w:rsidRDefault="00F3152A" w:rsidP="00E34FFB">
      <w:pPr>
        <w:pStyle w:val="ListParagraph"/>
        <w:numPr>
          <w:ilvl w:val="0"/>
          <w:numId w:val="45"/>
        </w:numPr>
        <w:spacing w:after="0"/>
        <w:jc w:val="both"/>
        <w:rPr>
          <w:rFonts w:ascii="Arial" w:hAnsi="Arial" w:cs="Arial"/>
          <w:color w:val="auto"/>
          <w:sz w:val="22"/>
        </w:rPr>
      </w:pPr>
      <w:r w:rsidRPr="00E34FFB">
        <w:rPr>
          <w:rFonts w:ascii="Arial" w:hAnsi="Arial" w:cs="Arial"/>
          <w:color w:val="auto"/>
          <w:sz w:val="22"/>
        </w:rPr>
        <w:t>Relevant HRIS focal point</w:t>
      </w:r>
    </w:p>
    <w:p w14:paraId="73CA8FF4" w14:textId="60E1C504" w:rsidR="00F3152A" w:rsidRPr="00E34FFB" w:rsidRDefault="00F3152A" w:rsidP="00E34FFB">
      <w:pPr>
        <w:pStyle w:val="ListParagraph"/>
        <w:numPr>
          <w:ilvl w:val="0"/>
          <w:numId w:val="0"/>
        </w:numPr>
        <w:spacing w:after="0"/>
        <w:ind w:left="360"/>
        <w:jc w:val="both"/>
        <w:rPr>
          <w:rFonts w:ascii="Arial" w:hAnsi="Arial" w:cs="Arial"/>
          <w:color w:val="auto"/>
          <w:sz w:val="22"/>
        </w:rPr>
      </w:pPr>
      <w:r w:rsidRPr="00E34FFB">
        <w:rPr>
          <w:rFonts w:ascii="Arial" w:hAnsi="Arial" w:cs="Arial"/>
          <w:color w:val="auto"/>
          <w:sz w:val="22"/>
        </w:rPr>
        <w:t xml:space="preserve"> </w:t>
      </w:r>
    </w:p>
    <w:p w14:paraId="3D016725" w14:textId="77777777" w:rsidR="00F3152A" w:rsidRDefault="00F3152A" w:rsidP="00F3152A">
      <w:pPr>
        <w:spacing w:after="0"/>
        <w:jc w:val="both"/>
        <w:rPr>
          <w:rFonts w:ascii="Arial" w:hAnsi="Arial" w:cs="Arial"/>
          <w:color w:val="auto"/>
          <w:szCs w:val="20"/>
        </w:rPr>
      </w:pPr>
    </w:p>
    <w:p w14:paraId="79DED8AB" w14:textId="77777777" w:rsidR="00F3152A" w:rsidRPr="00021FBC" w:rsidRDefault="00F3152A" w:rsidP="00F3152A">
      <w:pPr>
        <w:spacing w:after="0"/>
        <w:jc w:val="both"/>
        <w:rPr>
          <w:rFonts w:ascii="Arial" w:hAnsi="Arial" w:cs="Arial"/>
          <w:b/>
          <w:bCs/>
          <w:color w:val="auto"/>
          <w:sz w:val="22"/>
        </w:rPr>
      </w:pPr>
      <w:r w:rsidRPr="00021FBC">
        <w:rPr>
          <w:rFonts w:ascii="Arial" w:hAnsi="Arial" w:cs="Arial"/>
          <w:b/>
          <w:bCs/>
          <w:color w:val="auto"/>
          <w:sz w:val="22"/>
        </w:rPr>
        <w:t>External:</w:t>
      </w:r>
    </w:p>
    <w:p w14:paraId="752B1D57" w14:textId="77777777" w:rsidR="00F3152A" w:rsidRDefault="00F3152A" w:rsidP="00F3152A">
      <w:pPr>
        <w:spacing w:after="0"/>
        <w:jc w:val="both"/>
        <w:rPr>
          <w:rFonts w:ascii="Arial" w:hAnsi="Arial" w:cs="Arial"/>
          <w:color w:val="auto"/>
          <w:sz w:val="22"/>
          <w:szCs w:val="20"/>
        </w:rPr>
      </w:pPr>
    </w:p>
    <w:p w14:paraId="02B75495" w14:textId="77777777" w:rsidR="00E34FFB" w:rsidRDefault="00F3152A" w:rsidP="00E34FFB">
      <w:pPr>
        <w:pStyle w:val="ListParagraph"/>
        <w:numPr>
          <w:ilvl w:val="0"/>
          <w:numId w:val="46"/>
        </w:numPr>
        <w:spacing w:after="0"/>
        <w:jc w:val="both"/>
        <w:rPr>
          <w:rFonts w:ascii="Arial" w:hAnsi="Arial" w:cs="Arial"/>
          <w:color w:val="auto"/>
          <w:sz w:val="22"/>
          <w:szCs w:val="20"/>
        </w:rPr>
      </w:pPr>
      <w:r w:rsidRPr="00E34FFB">
        <w:rPr>
          <w:rFonts w:ascii="Arial" w:hAnsi="Arial" w:cs="Arial"/>
          <w:color w:val="auto"/>
          <w:sz w:val="22"/>
          <w:szCs w:val="20"/>
        </w:rPr>
        <w:t>HR departments of other development organizations for exchanging and sharing of organizational views and information required for organisation mostly related to market survey and benefits packages.</w:t>
      </w:r>
    </w:p>
    <w:p w14:paraId="12119150" w14:textId="712DBCF7" w:rsidR="00F3152A" w:rsidRPr="00E34FFB" w:rsidRDefault="00F3152A" w:rsidP="00E34FFB">
      <w:pPr>
        <w:pStyle w:val="ListParagraph"/>
        <w:numPr>
          <w:ilvl w:val="0"/>
          <w:numId w:val="46"/>
        </w:numPr>
        <w:spacing w:after="0"/>
        <w:jc w:val="both"/>
        <w:rPr>
          <w:rFonts w:ascii="Arial" w:hAnsi="Arial" w:cs="Arial"/>
          <w:color w:val="auto"/>
          <w:sz w:val="22"/>
          <w:szCs w:val="20"/>
        </w:rPr>
      </w:pPr>
      <w:r w:rsidRPr="00E34FFB">
        <w:rPr>
          <w:rFonts w:ascii="Arial" w:hAnsi="Arial" w:cs="Arial"/>
          <w:color w:val="auto"/>
          <w:sz w:val="22"/>
          <w:szCs w:val="20"/>
        </w:rPr>
        <w:t>Local vendors for trouble shooting of HRIS and other locally purchase software i.e. e-recruitment etc.</w:t>
      </w:r>
    </w:p>
    <w:p w14:paraId="1FBF0A2F" w14:textId="77777777" w:rsidR="00BB2029" w:rsidRPr="00ED08D3" w:rsidRDefault="00BB2029" w:rsidP="00BB2029">
      <w:pPr>
        <w:spacing w:after="0"/>
        <w:jc w:val="both"/>
        <w:rPr>
          <w:rFonts w:ascii="Arial" w:hAnsi="Arial" w:cs="Arial"/>
          <w:color w:val="auto"/>
          <w:szCs w:val="20"/>
        </w:rPr>
      </w:pPr>
    </w:p>
    <w:p w14:paraId="7EF661AC" w14:textId="77777777" w:rsidR="00BB2029" w:rsidRPr="00ED08D3" w:rsidRDefault="00BB2029" w:rsidP="00BB2029">
      <w:pPr>
        <w:spacing w:after="0"/>
        <w:jc w:val="both"/>
        <w:rPr>
          <w:rFonts w:ascii="Arial" w:hAnsi="Arial" w:cs="Arial"/>
          <w:color w:val="auto"/>
          <w:szCs w:val="20"/>
        </w:rPr>
      </w:pPr>
    </w:p>
    <w:p w14:paraId="74F73E75" w14:textId="77777777" w:rsidR="00F3152A" w:rsidRPr="00C94195" w:rsidRDefault="00F3152A" w:rsidP="00F3152A">
      <w:pPr>
        <w:pStyle w:val="Heading1nonumber"/>
        <w:jc w:val="both"/>
        <w:rPr>
          <w:rStyle w:val="section"/>
          <w:sz w:val="36"/>
          <w:szCs w:val="36"/>
        </w:rPr>
      </w:pPr>
      <w:r w:rsidRPr="00C94195">
        <w:rPr>
          <w:rStyle w:val="section"/>
          <w:sz w:val="36"/>
          <w:szCs w:val="36"/>
        </w:rPr>
        <w:t>Technical expertise, skills and knowledge</w:t>
      </w:r>
    </w:p>
    <w:p w14:paraId="2AE1A904" w14:textId="77777777" w:rsidR="00BB2029" w:rsidRPr="00ED08D3" w:rsidRDefault="00BB2029" w:rsidP="00BB2029">
      <w:pPr>
        <w:jc w:val="both"/>
        <w:rPr>
          <w:rFonts w:ascii="Arial" w:hAnsi="Arial" w:cs="Arial"/>
          <w:b/>
          <w:color w:val="auto"/>
          <w:szCs w:val="20"/>
        </w:rPr>
      </w:pPr>
    </w:p>
    <w:p w14:paraId="51217F6F" w14:textId="77777777" w:rsidR="00F3152A" w:rsidRPr="00C94195" w:rsidRDefault="00F3152A" w:rsidP="00F3152A">
      <w:pPr>
        <w:spacing w:after="0"/>
        <w:jc w:val="both"/>
        <w:rPr>
          <w:rFonts w:ascii="Arial" w:hAnsi="Arial" w:cs="Arial"/>
          <w:b/>
          <w:color w:val="auto"/>
          <w:sz w:val="22"/>
          <w:szCs w:val="20"/>
        </w:rPr>
      </w:pPr>
      <w:r w:rsidRPr="00C94195">
        <w:rPr>
          <w:rFonts w:ascii="Arial" w:hAnsi="Arial" w:cs="Arial"/>
          <w:b/>
          <w:color w:val="auto"/>
          <w:sz w:val="22"/>
          <w:szCs w:val="20"/>
        </w:rPr>
        <w:t>Essential</w:t>
      </w:r>
    </w:p>
    <w:p w14:paraId="0D229BCB" w14:textId="77777777" w:rsidR="00F3152A" w:rsidRPr="00C94195" w:rsidRDefault="00F3152A" w:rsidP="00F3152A">
      <w:pPr>
        <w:spacing w:after="0"/>
        <w:jc w:val="both"/>
        <w:rPr>
          <w:rFonts w:ascii="Arial" w:hAnsi="Arial" w:cs="Arial"/>
          <w:b/>
          <w:color w:val="auto"/>
          <w:sz w:val="22"/>
          <w:szCs w:val="20"/>
        </w:rPr>
      </w:pPr>
    </w:p>
    <w:p w14:paraId="03BF85C1" w14:textId="77777777" w:rsidR="00F3152A" w:rsidRPr="00C94195" w:rsidRDefault="00F3152A" w:rsidP="00F3152A">
      <w:pPr>
        <w:pStyle w:val="ListParagraph"/>
        <w:numPr>
          <w:ilvl w:val="0"/>
          <w:numId w:val="22"/>
        </w:numPr>
        <w:spacing w:after="0"/>
        <w:ind w:left="360"/>
        <w:rPr>
          <w:rFonts w:ascii="Arial" w:hAnsi="Arial" w:cs="Arial"/>
          <w:color w:val="auto"/>
          <w:sz w:val="22"/>
          <w:szCs w:val="20"/>
        </w:rPr>
      </w:pPr>
      <w:r w:rsidRPr="00C94195">
        <w:rPr>
          <w:rFonts w:ascii="Arial" w:hAnsi="Arial" w:cs="Arial"/>
          <w:color w:val="auto"/>
          <w:sz w:val="22"/>
          <w:szCs w:val="20"/>
        </w:rPr>
        <w:t>Masters/Bachelor (hons) degree in Human Resource/ Management/Psychology/Behavioural Science/Business Administration</w:t>
      </w:r>
    </w:p>
    <w:p w14:paraId="657AE9C5" w14:textId="77777777" w:rsidR="00F3152A" w:rsidRPr="00C94195" w:rsidRDefault="00F3152A" w:rsidP="00F3152A">
      <w:pPr>
        <w:pStyle w:val="ListParagraph"/>
        <w:numPr>
          <w:ilvl w:val="0"/>
          <w:numId w:val="22"/>
        </w:numPr>
        <w:spacing w:after="0"/>
        <w:ind w:left="360"/>
        <w:rPr>
          <w:rFonts w:ascii="Arial" w:hAnsi="Arial" w:cs="Arial"/>
          <w:color w:val="auto"/>
          <w:sz w:val="22"/>
          <w:szCs w:val="20"/>
        </w:rPr>
      </w:pPr>
      <w:r w:rsidRPr="00C94195">
        <w:rPr>
          <w:rFonts w:ascii="Arial" w:hAnsi="Arial" w:cs="Arial"/>
          <w:color w:val="auto"/>
          <w:sz w:val="22"/>
          <w:szCs w:val="20"/>
        </w:rPr>
        <w:t>4-5 years’ experience in human resource management in reputed organisation</w:t>
      </w:r>
    </w:p>
    <w:p w14:paraId="37670E4C" w14:textId="77777777" w:rsidR="00F3152A" w:rsidRPr="00C94195" w:rsidRDefault="00F3152A" w:rsidP="00F3152A">
      <w:pPr>
        <w:pStyle w:val="ListParagraph"/>
        <w:numPr>
          <w:ilvl w:val="0"/>
          <w:numId w:val="22"/>
        </w:numPr>
        <w:spacing w:after="0"/>
        <w:ind w:left="360"/>
        <w:rPr>
          <w:rFonts w:ascii="Arial" w:hAnsi="Arial" w:cs="Arial"/>
          <w:color w:val="auto"/>
          <w:sz w:val="22"/>
          <w:szCs w:val="20"/>
        </w:rPr>
      </w:pPr>
      <w:r w:rsidRPr="00C94195">
        <w:rPr>
          <w:rFonts w:ascii="Arial" w:eastAsia="Times New Roman" w:hAnsi="Arial" w:cs="Arial"/>
          <w:color w:val="auto"/>
          <w:sz w:val="22"/>
          <w:szCs w:val="20"/>
          <w:lang w:val="en-US"/>
        </w:rPr>
        <w:t xml:space="preserve">Excellent verbal and written communication skills. </w:t>
      </w:r>
    </w:p>
    <w:p w14:paraId="079C4A63" w14:textId="77777777" w:rsidR="00F3152A" w:rsidRPr="00C94195" w:rsidRDefault="00F3152A" w:rsidP="00F3152A">
      <w:pPr>
        <w:numPr>
          <w:ilvl w:val="0"/>
          <w:numId w:val="22"/>
        </w:numPr>
        <w:spacing w:before="100" w:beforeAutospacing="1" w:after="0" w:line="330" w:lineRule="atLeast"/>
        <w:ind w:left="360"/>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Excellent interpersonal and customer service skills.</w:t>
      </w:r>
    </w:p>
    <w:p w14:paraId="11DE641A" w14:textId="77777777" w:rsidR="00F3152A" w:rsidRPr="00C94195" w:rsidRDefault="00F3152A" w:rsidP="00F3152A">
      <w:pPr>
        <w:numPr>
          <w:ilvl w:val="0"/>
          <w:numId w:val="22"/>
        </w:numPr>
        <w:spacing w:before="100" w:beforeAutospacing="1" w:after="0" w:line="330" w:lineRule="atLeast"/>
        <w:ind w:left="360"/>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Excellent organizational skills and attention to detail.</w:t>
      </w:r>
    </w:p>
    <w:p w14:paraId="1BB2EC66" w14:textId="77777777" w:rsidR="00F3152A" w:rsidRPr="00C94195" w:rsidRDefault="00F3152A" w:rsidP="00F3152A">
      <w:pPr>
        <w:numPr>
          <w:ilvl w:val="0"/>
          <w:numId w:val="22"/>
        </w:numPr>
        <w:spacing w:before="100" w:beforeAutospacing="1" w:after="0" w:line="330" w:lineRule="atLeast"/>
        <w:ind w:left="360"/>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Ability to comprehend, interpret, and apply the appropriate sections of applicable laws, guidelines, regulations, ordinances, and policies.</w:t>
      </w:r>
    </w:p>
    <w:p w14:paraId="3A23CC50" w14:textId="77777777" w:rsidR="00F3152A" w:rsidRPr="00C94195" w:rsidRDefault="00F3152A" w:rsidP="00F3152A">
      <w:pPr>
        <w:numPr>
          <w:ilvl w:val="0"/>
          <w:numId w:val="22"/>
        </w:numPr>
        <w:spacing w:before="100" w:beforeAutospacing="1" w:after="0" w:line="330" w:lineRule="atLeast"/>
        <w:ind w:left="360"/>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Ability to acquire a thorough understanding of the organization's hierarchy, jobs, qualifications, compensation practices, and the administrative practices related to those factors.</w:t>
      </w:r>
    </w:p>
    <w:p w14:paraId="0A61E8F1" w14:textId="77777777" w:rsidR="00F3152A" w:rsidRPr="00C94195" w:rsidRDefault="00F3152A" w:rsidP="00F3152A">
      <w:pPr>
        <w:numPr>
          <w:ilvl w:val="0"/>
          <w:numId w:val="22"/>
        </w:numPr>
        <w:spacing w:before="100" w:beforeAutospacing="1" w:after="0" w:line="330" w:lineRule="atLeast"/>
        <w:ind w:left="360"/>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Excellent time management skills with a proven ability to meet deadlines.</w:t>
      </w:r>
    </w:p>
    <w:p w14:paraId="69320ACA" w14:textId="77777777" w:rsidR="00F3152A" w:rsidRPr="00C94195" w:rsidRDefault="00F3152A" w:rsidP="00F3152A">
      <w:pPr>
        <w:spacing w:before="100" w:beforeAutospacing="1" w:after="0" w:line="330" w:lineRule="atLeast"/>
        <w:ind w:left="720"/>
        <w:jc w:val="both"/>
        <w:rPr>
          <w:rFonts w:ascii="Arial" w:eastAsia="Times New Roman" w:hAnsi="Arial" w:cs="Arial"/>
          <w:color w:val="auto"/>
          <w:sz w:val="22"/>
          <w:szCs w:val="20"/>
          <w:lang w:val="en-US"/>
        </w:rPr>
      </w:pPr>
    </w:p>
    <w:p w14:paraId="3FD4CBC9" w14:textId="77777777" w:rsidR="00F3152A" w:rsidRPr="00C94195" w:rsidRDefault="00F3152A" w:rsidP="00F3152A">
      <w:pPr>
        <w:jc w:val="both"/>
        <w:rPr>
          <w:rFonts w:ascii="Arial" w:hAnsi="Arial" w:cs="Arial"/>
          <w:b/>
          <w:color w:val="auto"/>
          <w:sz w:val="22"/>
          <w:szCs w:val="20"/>
        </w:rPr>
      </w:pPr>
      <w:r w:rsidRPr="00C94195">
        <w:rPr>
          <w:rFonts w:ascii="Arial" w:hAnsi="Arial" w:cs="Arial"/>
          <w:b/>
          <w:color w:val="auto"/>
          <w:sz w:val="22"/>
          <w:szCs w:val="20"/>
        </w:rPr>
        <w:t>Desirable</w:t>
      </w:r>
    </w:p>
    <w:p w14:paraId="619AC724" w14:textId="77777777" w:rsidR="00F3152A" w:rsidRPr="00C94195" w:rsidRDefault="00F3152A" w:rsidP="00F3152A">
      <w:pPr>
        <w:pStyle w:val="ListParagraph"/>
        <w:numPr>
          <w:ilvl w:val="0"/>
          <w:numId w:val="44"/>
        </w:numPr>
        <w:spacing w:before="100" w:beforeAutospacing="1" w:after="100" w:afterAutospacing="1" w:line="330" w:lineRule="atLeast"/>
        <w:jc w:val="both"/>
        <w:rPr>
          <w:rFonts w:ascii="Arial" w:eastAsia="Times New Roman" w:hAnsi="Arial" w:cs="Arial"/>
          <w:color w:val="auto"/>
          <w:sz w:val="22"/>
          <w:szCs w:val="20"/>
          <w:lang w:val="en-US"/>
        </w:rPr>
      </w:pPr>
      <w:r w:rsidRPr="00C94195">
        <w:rPr>
          <w:rFonts w:ascii="Arial" w:hAnsi="Arial" w:cs="Arial"/>
          <w:color w:val="auto"/>
          <w:sz w:val="22"/>
          <w:szCs w:val="20"/>
        </w:rPr>
        <w:t>Working experience in development organization</w:t>
      </w:r>
    </w:p>
    <w:p w14:paraId="09D6AA37" w14:textId="77777777" w:rsidR="00F3152A" w:rsidRPr="00C94195" w:rsidRDefault="00F3152A" w:rsidP="00F3152A">
      <w:pPr>
        <w:pStyle w:val="ListParagraph"/>
        <w:numPr>
          <w:ilvl w:val="0"/>
          <w:numId w:val="44"/>
        </w:numPr>
        <w:spacing w:before="100" w:beforeAutospacing="1" w:after="100" w:afterAutospacing="1" w:line="330" w:lineRule="atLeast"/>
        <w:jc w:val="both"/>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Strong analytical and problem-solving skills.</w:t>
      </w:r>
    </w:p>
    <w:p w14:paraId="0B4CB64F" w14:textId="77777777" w:rsidR="00F3152A" w:rsidRPr="00C94195" w:rsidRDefault="00F3152A" w:rsidP="00F3152A">
      <w:pPr>
        <w:pStyle w:val="ListParagraph"/>
        <w:numPr>
          <w:ilvl w:val="0"/>
          <w:numId w:val="44"/>
        </w:numPr>
        <w:spacing w:before="100" w:beforeAutospacing="1" w:after="100" w:afterAutospacing="1" w:line="330" w:lineRule="atLeast"/>
        <w:jc w:val="both"/>
        <w:rPr>
          <w:rFonts w:ascii="Arial" w:eastAsia="Times New Roman" w:hAnsi="Arial" w:cs="Arial"/>
          <w:color w:val="auto"/>
          <w:sz w:val="22"/>
          <w:szCs w:val="20"/>
          <w:lang w:val="en-US"/>
        </w:rPr>
      </w:pPr>
      <w:r w:rsidRPr="00C94195">
        <w:rPr>
          <w:rFonts w:ascii="Arial" w:eastAsia="Times New Roman" w:hAnsi="Arial" w:cs="Arial"/>
          <w:color w:val="auto"/>
          <w:sz w:val="22"/>
          <w:szCs w:val="20"/>
          <w:lang w:val="en-US"/>
        </w:rPr>
        <w:t>Proficient with Microsoft Office Suite or related software.</w:t>
      </w:r>
    </w:p>
    <w:p w14:paraId="18FA9C44" w14:textId="77777777" w:rsidR="00F3152A" w:rsidRPr="008F7476" w:rsidRDefault="00F3152A" w:rsidP="00F3152A">
      <w:pPr>
        <w:spacing w:after="0"/>
        <w:jc w:val="both"/>
        <w:rPr>
          <w:rStyle w:val="section"/>
          <w:rFonts w:ascii="Arial" w:eastAsiaTheme="majorEastAsia" w:hAnsi="Arial" w:cs="Arial"/>
          <w:caps/>
          <w:color w:val="0072CE"/>
          <w:szCs w:val="20"/>
        </w:rPr>
      </w:pPr>
    </w:p>
    <w:p w14:paraId="61498C95" w14:textId="77777777" w:rsidR="00F3152A" w:rsidRPr="003B5B94" w:rsidRDefault="00F3152A" w:rsidP="00F3152A">
      <w:pPr>
        <w:spacing w:after="0"/>
        <w:jc w:val="both"/>
        <w:rPr>
          <w:rStyle w:val="section"/>
          <w:rFonts w:ascii="Veneer" w:eastAsiaTheme="majorEastAsia" w:hAnsi="Veneer" w:cstheme="majorBidi"/>
          <w:bCs/>
          <w:caps/>
          <w:color w:val="0072CE"/>
          <w:sz w:val="36"/>
          <w:szCs w:val="36"/>
        </w:rPr>
      </w:pPr>
      <w:r w:rsidRPr="003B5B94">
        <w:rPr>
          <w:rStyle w:val="section"/>
          <w:rFonts w:ascii="Veneer" w:eastAsiaTheme="majorEastAsia" w:hAnsi="Veneer" w:cstheme="majorBidi"/>
          <w:bCs/>
          <w:caps/>
          <w:color w:val="0072CE"/>
          <w:sz w:val="36"/>
          <w:szCs w:val="36"/>
        </w:rPr>
        <w:t>Plan International’s Values in Practice</w:t>
      </w:r>
    </w:p>
    <w:p w14:paraId="5DA30C97" w14:textId="77777777" w:rsidR="00F3152A" w:rsidRPr="008F7476" w:rsidRDefault="00F3152A" w:rsidP="00F3152A">
      <w:pPr>
        <w:pStyle w:val="NoSpacing"/>
        <w:jc w:val="both"/>
        <w:rPr>
          <w:rFonts w:ascii="Arial" w:hAnsi="Arial" w:cs="Arial"/>
          <w:szCs w:val="20"/>
        </w:rPr>
      </w:pPr>
    </w:p>
    <w:p w14:paraId="5326DC3D" w14:textId="77777777" w:rsidR="00F3152A" w:rsidRPr="003B5B94" w:rsidRDefault="00F3152A" w:rsidP="00F3152A">
      <w:pPr>
        <w:pStyle w:val="NoSpacing"/>
        <w:jc w:val="both"/>
        <w:rPr>
          <w:rFonts w:ascii="Arial" w:hAnsi="Arial" w:cs="Arial"/>
          <w:b/>
          <w:color w:val="auto"/>
          <w:sz w:val="22"/>
          <w:szCs w:val="20"/>
        </w:rPr>
      </w:pPr>
      <w:r w:rsidRPr="003B5B94">
        <w:rPr>
          <w:rFonts w:ascii="Arial" w:hAnsi="Arial" w:cs="Arial"/>
          <w:b/>
          <w:color w:val="auto"/>
          <w:sz w:val="22"/>
          <w:szCs w:val="20"/>
        </w:rPr>
        <w:t>We are open and accountable</w:t>
      </w:r>
    </w:p>
    <w:p w14:paraId="14DBF2C5" w14:textId="2AA1929C" w:rsidR="00F3152A" w:rsidRPr="003B5B94" w:rsidRDefault="00F3152A" w:rsidP="00F3152A">
      <w:pPr>
        <w:pStyle w:val="NoSpacing"/>
        <w:jc w:val="both"/>
        <w:rPr>
          <w:rFonts w:ascii="Arial" w:eastAsia="Times New Roman" w:hAnsi="Arial" w:cs="Arial"/>
          <w:color w:val="auto"/>
          <w:sz w:val="22"/>
          <w:szCs w:val="20"/>
          <w:lang w:val="en-US"/>
        </w:rPr>
      </w:pPr>
      <w:r w:rsidRPr="003B5B94">
        <w:rPr>
          <w:rFonts w:ascii="Arial" w:eastAsia="Times New Roman" w:hAnsi="Arial" w:cs="Arial"/>
          <w:color w:val="auto"/>
          <w:sz w:val="22"/>
          <w:szCs w:val="20"/>
          <w:lang w:val="en-US"/>
        </w:rPr>
        <w:t xml:space="preserve">We create a climate of trust inside and outside the </w:t>
      </w:r>
      <w:r w:rsidR="006C48CE" w:rsidRPr="003B5B94">
        <w:rPr>
          <w:rFonts w:ascii="Arial" w:eastAsia="Times New Roman" w:hAnsi="Arial" w:cs="Arial"/>
          <w:color w:val="auto"/>
          <w:sz w:val="22"/>
          <w:szCs w:val="20"/>
          <w:lang w:val="en-US"/>
        </w:rPr>
        <w:t>organization</w:t>
      </w:r>
      <w:r w:rsidRPr="003B5B94">
        <w:rPr>
          <w:rFonts w:ascii="Arial" w:eastAsia="Times New Roman" w:hAnsi="Arial" w:cs="Arial"/>
          <w:color w:val="auto"/>
          <w:sz w:val="22"/>
          <w:szCs w:val="20"/>
          <w:lang w:val="en-US"/>
        </w:rPr>
        <w:t xml:space="preserve"> by being open, honest and transparent. We hold ourselves and others to account for the decisions we make and for our impact on others, while doing what we say we will do.</w:t>
      </w:r>
    </w:p>
    <w:p w14:paraId="54FD248A" w14:textId="77777777" w:rsidR="00F3152A" w:rsidRPr="003B5B94" w:rsidRDefault="00F3152A" w:rsidP="00F3152A">
      <w:pPr>
        <w:pStyle w:val="NoSpacing"/>
        <w:jc w:val="both"/>
        <w:rPr>
          <w:rFonts w:ascii="Arial" w:eastAsia="Times New Roman" w:hAnsi="Arial" w:cs="Arial"/>
          <w:color w:val="auto"/>
          <w:sz w:val="22"/>
          <w:szCs w:val="20"/>
          <w:lang w:val="en" w:eastAsia="en-GB"/>
        </w:rPr>
      </w:pPr>
    </w:p>
    <w:p w14:paraId="0E6FAC16" w14:textId="77777777" w:rsidR="00F3152A" w:rsidRPr="003B5B94" w:rsidRDefault="00F3152A" w:rsidP="00F3152A">
      <w:pPr>
        <w:pStyle w:val="NoSpacing"/>
        <w:jc w:val="both"/>
        <w:rPr>
          <w:rFonts w:ascii="Arial" w:hAnsi="Arial" w:cs="Arial"/>
          <w:b/>
          <w:color w:val="auto"/>
          <w:sz w:val="22"/>
          <w:szCs w:val="20"/>
        </w:rPr>
      </w:pPr>
      <w:r w:rsidRPr="003B5B94">
        <w:rPr>
          <w:rFonts w:ascii="Arial" w:hAnsi="Arial" w:cs="Arial"/>
          <w:b/>
          <w:color w:val="auto"/>
          <w:sz w:val="22"/>
          <w:szCs w:val="20"/>
        </w:rPr>
        <w:t>We strive for lasting impact</w:t>
      </w:r>
    </w:p>
    <w:p w14:paraId="6D297552" w14:textId="77777777" w:rsidR="00F3152A" w:rsidRPr="003B5B94" w:rsidRDefault="00F3152A" w:rsidP="00F3152A">
      <w:pPr>
        <w:pStyle w:val="NoSpacing"/>
        <w:jc w:val="both"/>
        <w:rPr>
          <w:rFonts w:ascii="Arial" w:eastAsia="Times New Roman" w:hAnsi="Arial" w:cs="Arial"/>
          <w:color w:val="auto"/>
          <w:sz w:val="22"/>
          <w:szCs w:val="20"/>
          <w:lang w:val="en-US"/>
        </w:rPr>
      </w:pPr>
      <w:r w:rsidRPr="003B5B94">
        <w:rPr>
          <w:rFonts w:ascii="Arial" w:eastAsia="Times New Roman" w:hAnsi="Arial" w:cs="Arial"/>
          <w:color w:val="auto"/>
          <w:sz w:val="22"/>
          <w:szCs w:val="20"/>
          <w:lang w:val="en-US"/>
        </w:rPr>
        <w:t>We strive to achieve significant and lasting impact on the lives of children and young people, and to secure equality for girls. We challenge ourselves to be bold, courageous, responsive, focused and innovative.</w:t>
      </w:r>
    </w:p>
    <w:p w14:paraId="6A86C6DE" w14:textId="77777777" w:rsidR="00F3152A" w:rsidRPr="003B5B94" w:rsidRDefault="00F3152A" w:rsidP="00F3152A">
      <w:pPr>
        <w:pStyle w:val="NoSpacing"/>
        <w:jc w:val="both"/>
        <w:rPr>
          <w:rFonts w:ascii="Arial" w:eastAsia="Times New Roman" w:hAnsi="Arial" w:cs="Arial"/>
          <w:color w:val="auto"/>
          <w:sz w:val="22"/>
          <w:szCs w:val="20"/>
          <w:lang w:val="en" w:eastAsia="en-GB"/>
        </w:rPr>
      </w:pPr>
    </w:p>
    <w:p w14:paraId="4F882B0F" w14:textId="77777777" w:rsidR="00F3152A" w:rsidRPr="003B5B94" w:rsidRDefault="00F3152A" w:rsidP="00F3152A">
      <w:pPr>
        <w:pStyle w:val="NoSpacing"/>
        <w:jc w:val="both"/>
        <w:rPr>
          <w:rFonts w:ascii="Arial" w:hAnsi="Arial" w:cs="Arial"/>
          <w:b/>
          <w:color w:val="auto"/>
          <w:sz w:val="22"/>
          <w:szCs w:val="20"/>
        </w:rPr>
      </w:pPr>
      <w:r w:rsidRPr="003B5B94">
        <w:rPr>
          <w:rFonts w:ascii="Arial" w:hAnsi="Arial" w:cs="Arial"/>
          <w:b/>
          <w:color w:val="auto"/>
          <w:sz w:val="22"/>
          <w:szCs w:val="20"/>
        </w:rPr>
        <w:t>We work well together</w:t>
      </w:r>
    </w:p>
    <w:p w14:paraId="35E8B451" w14:textId="20CE2177" w:rsidR="00F3152A" w:rsidRPr="003B5B94" w:rsidRDefault="00F3152A" w:rsidP="00F3152A">
      <w:pPr>
        <w:pStyle w:val="NoSpacing"/>
        <w:jc w:val="both"/>
        <w:rPr>
          <w:rFonts w:ascii="Arial" w:eastAsia="Times New Roman" w:hAnsi="Arial" w:cs="Arial"/>
          <w:color w:val="auto"/>
          <w:sz w:val="22"/>
          <w:szCs w:val="20"/>
          <w:lang w:val="en-US"/>
        </w:rPr>
      </w:pPr>
      <w:r w:rsidRPr="003B5B94">
        <w:rPr>
          <w:rFonts w:ascii="Arial" w:eastAsia="Times New Roman" w:hAnsi="Arial" w:cs="Arial"/>
          <w:color w:val="auto"/>
          <w:sz w:val="22"/>
          <w:szCs w:val="20"/>
          <w:lang w:val="en-US"/>
        </w:rPr>
        <w:t xml:space="preserve">We succeed by working effectively with others, inside and outside the </w:t>
      </w:r>
      <w:r w:rsidR="006C48CE" w:rsidRPr="003B5B94">
        <w:rPr>
          <w:rFonts w:ascii="Arial" w:eastAsia="Times New Roman" w:hAnsi="Arial" w:cs="Arial"/>
          <w:color w:val="auto"/>
          <w:sz w:val="22"/>
          <w:szCs w:val="20"/>
          <w:lang w:val="en-US"/>
        </w:rPr>
        <w:t>organization</w:t>
      </w:r>
      <w:r w:rsidRPr="003B5B94">
        <w:rPr>
          <w:rFonts w:ascii="Arial" w:eastAsia="Times New Roman" w:hAnsi="Arial" w:cs="Arial"/>
          <w:color w:val="auto"/>
          <w:sz w:val="22"/>
          <w:szCs w:val="20"/>
          <w:lang w:val="en-US"/>
        </w:rPr>
        <w:t>, including our sponsors and donors. We actively support our colleagues, helping them to achieve their goals. We come together to create and implement solutions in our teams, across Plan International, with children, girls, young people, communities and our partners.</w:t>
      </w:r>
    </w:p>
    <w:p w14:paraId="3B5A6769" w14:textId="77777777" w:rsidR="00F3152A" w:rsidRPr="003B5B94" w:rsidRDefault="00F3152A" w:rsidP="00F3152A">
      <w:pPr>
        <w:pStyle w:val="NoSpacing"/>
        <w:jc w:val="both"/>
        <w:rPr>
          <w:rFonts w:ascii="Arial" w:eastAsia="Times New Roman" w:hAnsi="Arial" w:cs="Arial"/>
          <w:color w:val="auto"/>
          <w:sz w:val="22"/>
          <w:szCs w:val="20"/>
          <w:lang w:val="en-US"/>
        </w:rPr>
      </w:pPr>
    </w:p>
    <w:p w14:paraId="163DF4C6" w14:textId="77777777" w:rsidR="00F3152A" w:rsidRPr="003B5B94" w:rsidRDefault="00F3152A" w:rsidP="00F3152A">
      <w:pPr>
        <w:pStyle w:val="NoSpacing"/>
        <w:jc w:val="both"/>
        <w:rPr>
          <w:rFonts w:ascii="Arial" w:eastAsia="Times New Roman" w:hAnsi="Arial" w:cs="Arial"/>
          <w:b/>
          <w:color w:val="auto"/>
          <w:sz w:val="22"/>
          <w:szCs w:val="20"/>
          <w:lang w:val="en-US"/>
        </w:rPr>
      </w:pPr>
      <w:r w:rsidRPr="003B5B94">
        <w:rPr>
          <w:rFonts w:ascii="Arial" w:eastAsia="Times New Roman" w:hAnsi="Arial" w:cs="Arial"/>
          <w:b/>
          <w:color w:val="auto"/>
          <w:sz w:val="22"/>
          <w:szCs w:val="20"/>
          <w:lang w:val="en-US"/>
        </w:rPr>
        <w:t>We are inclusive and empowering</w:t>
      </w:r>
    </w:p>
    <w:p w14:paraId="61E40A4C" w14:textId="3568C9FE" w:rsidR="00F3152A" w:rsidRPr="003B5B94" w:rsidRDefault="00F3152A" w:rsidP="00F3152A">
      <w:pPr>
        <w:pStyle w:val="NoSpacing"/>
        <w:jc w:val="both"/>
        <w:rPr>
          <w:rFonts w:ascii="Arial" w:eastAsia="Times New Roman" w:hAnsi="Arial" w:cs="Arial"/>
          <w:color w:val="auto"/>
          <w:sz w:val="22"/>
          <w:szCs w:val="20"/>
          <w:lang w:val="en-US"/>
        </w:rPr>
      </w:pPr>
      <w:r w:rsidRPr="003B5B94">
        <w:rPr>
          <w:rFonts w:ascii="Arial" w:eastAsia="Times New Roman" w:hAnsi="Arial" w:cs="Arial"/>
          <w:color w:val="auto"/>
          <w:sz w:val="22"/>
          <w:szCs w:val="20"/>
          <w:lang w:val="en-US"/>
        </w:rPr>
        <w:t xml:space="preserve">We respect all people, appreciate differences and challenge inequality in our </w:t>
      </w:r>
      <w:r w:rsidR="006C48CE" w:rsidRPr="003B5B94">
        <w:rPr>
          <w:rFonts w:ascii="Arial" w:eastAsia="Times New Roman" w:hAnsi="Arial" w:cs="Arial"/>
          <w:color w:val="auto"/>
          <w:sz w:val="22"/>
          <w:szCs w:val="20"/>
          <w:lang w:val="en-US"/>
        </w:rPr>
        <w:t>Programme’s</w:t>
      </w:r>
      <w:bookmarkStart w:id="0" w:name="_GoBack"/>
      <w:bookmarkEnd w:id="0"/>
      <w:r w:rsidRPr="003B5B94">
        <w:rPr>
          <w:rFonts w:ascii="Arial" w:eastAsia="Times New Roman" w:hAnsi="Arial" w:cs="Arial"/>
          <w:color w:val="auto"/>
          <w:sz w:val="22"/>
          <w:szCs w:val="20"/>
          <w:lang w:val="en-US"/>
        </w:rPr>
        <w:t xml:space="preserve"> and our workplace. We support children, girls and young people to increase their confidence and to change their own lives. We empower our staff to give their best and develop their potential.</w:t>
      </w:r>
    </w:p>
    <w:p w14:paraId="046BF28F" w14:textId="77777777" w:rsidR="00F3152A" w:rsidRPr="006050FB" w:rsidRDefault="00F3152A" w:rsidP="00F3152A">
      <w:pPr>
        <w:pStyle w:val="Heading1nonumber"/>
        <w:jc w:val="both"/>
        <w:rPr>
          <w:rStyle w:val="section"/>
          <w:rFonts w:ascii="Arial" w:hAnsi="Arial" w:cs="Arial"/>
          <w:color w:val="auto"/>
          <w:sz w:val="20"/>
          <w:szCs w:val="20"/>
        </w:rPr>
      </w:pPr>
    </w:p>
    <w:p w14:paraId="3C450F79" w14:textId="77777777" w:rsidR="00F3152A" w:rsidRDefault="00F3152A" w:rsidP="00F3152A">
      <w:pPr>
        <w:spacing w:after="0"/>
        <w:jc w:val="both"/>
        <w:rPr>
          <w:rStyle w:val="section"/>
          <w:rFonts w:ascii="Veneer" w:eastAsiaTheme="majorEastAsia" w:hAnsi="Veneer" w:cstheme="majorBidi"/>
          <w:bCs/>
          <w:caps/>
          <w:color w:val="0072CE"/>
          <w:sz w:val="36"/>
          <w:szCs w:val="36"/>
        </w:rPr>
      </w:pPr>
    </w:p>
    <w:p w14:paraId="406F5F49" w14:textId="77777777" w:rsidR="00F3152A" w:rsidRPr="003B5B94" w:rsidRDefault="00F3152A" w:rsidP="00F3152A">
      <w:pPr>
        <w:spacing w:after="0"/>
        <w:jc w:val="both"/>
        <w:rPr>
          <w:rStyle w:val="section"/>
          <w:rFonts w:ascii="Veneer" w:eastAsiaTheme="majorEastAsia" w:hAnsi="Veneer" w:cstheme="majorBidi"/>
          <w:bCs/>
          <w:caps/>
          <w:color w:val="0072CE"/>
          <w:sz w:val="36"/>
          <w:szCs w:val="36"/>
        </w:rPr>
      </w:pPr>
      <w:r w:rsidRPr="003B5B94">
        <w:rPr>
          <w:rStyle w:val="section"/>
          <w:rFonts w:ascii="Veneer" w:eastAsiaTheme="majorEastAsia" w:hAnsi="Veneer" w:cstheme="majorBidi"/>
          <w:bCs/>
          <w:caps/>
          <w:color w:val="0072CE"/>
          <w:sz w:val="36"/>
          <w:szCs w:val="36"/>
        </w:rPr>
        <w:t>Physical Environment</w:t>
      </w:r>
    </w:p>
    <w:p w14:paraId="0BA7548E" w14:textId="6AF370BB" w:rsidR="00F3152A" w:rsidRPr="003B5B94" w:rsidRDefault="00F3152A" w:rsidP="00F3152A">
      <w:pPr>
        <w:tabs>
          <w:tab w:val="left" w:pos="3240"/>
        </w:tabs>
        <w:jc w:val="both"/>
        <w:rPr>
          <w:rFonts w:ascii="Arial" w:hAnsi="Arial" w:cs="Arial"/>
          <w:color w:val="auto"/>
          <w:sz w:val="22"/>
          <w:szCs w:val="20"/>
        </w:rPr>
      </w:pPr>
      <w:r w:rsidRPr="003B5B94">
        <w:rPr>
          <w:rFonts w:ascii="Arial" w:hAnsi="Arial" w:cs="Arial"/>
          <w:color w:val="auto"/>
          <w:sz w:val="22"/>
          <w:szCs w:val="20"/>
        </w:rPr>
        <w:t xml:space="preserve">Based at the BCO with at least 30% travel to different offices of Plan and projects areas </w:t>
      </w:r>
    </w:p>
    <w:p w14:paraId="2D6387AE" w14:textId="77777777" w:rsidR="00F3152A" w:rsidRPr="003B5B94" w:rsidRDefault="00F3152A" w:rsidP="00F3152A">
      <w:pPr>
        <w:spacing w:after="0"/>
        <w:jc w:val="both"/>
        <w:rPr>
          <w:rStyle w:val="section"/>
          <w:rFonts w:ascii="Veneer" w:eastAsiaTheme="majorEastAsia" w:hAnsi="Veneer" w:cstheme="majorBidi"/>
          <w:bCs/>
          <w:caps/>
          <w:color w:val="0072CE"/>
          <w:sz w:val="36"/>
          <w:szCs w:val="36"/>
        </w:rPr>
      </w:pPr>
      <w:r w:rsidRPr="003B5B94">
        <w:rPr>
          <w:rStyle w:val="section"/>
          <w:rFonts w:ascii="Veneer" w:eastAsiaTheme="majorEastAsia" w:hAnsi="Veneer" w:cstheme="majorBidi"/>
          <w:bCs/>
          <w:caps/>
          <w:color w:val="0072CE"/>
          <w:sz w:val="36"/>
          <w:szCs w:val="36"/>
        </w:rPr>
        <w:t>Level of contact with children</w:t>
      </w:r>
    </w:p>
    <w:p w14:paraId="5E58EB9C" w14:textId="77777777" w:rsidR="00F3152A" w:rsidRPr="008F7476" w:rsidRDefault="00F3152A" w:rsidP="00F3152A">
      <w:pPr>
        <w:pStyle w:val="NormalWeb"/>
        <w:jc w:val="both"/>
        <w:rPr>
          <w:rFonts w:ascii="Arial" w:eastAsiaTheme="minorHAnsi" w:hAnsi="Arial" w:cs="Arial"/>
          <w:color w:val="3B3059" w:themeColor="text2"/>
          <w:sz w:val="20"/>
          <w:szCs w:val="20"/>
          <w:lang w:val="en-GB"/>
        </w:rPr>
      </w:pPr>
    </w:p>
    <w:p w14:paraId="1453B1DE" w14:textId="77777777" w:rsidR="00F3152A" w:rsidRPr="003B5B94" w:rsidRDefault="00F3152A" w:rsidP="00F3152A">
      <w:pPr>
        <w:pStyle w:val="NormalWeb"/>
        <w:jc w:val="both"/>
        <w:rPr>
          <w:rFonts w:ascii="Arial" w:hAnsi="Arial" w:cs="Arial"/>
          <w:sz w:val="22"/>
          <w:szCs w:val="20"/>
        </w:rPr>
      </w:pPr>
      <w:r w:rsidRPr="003B5B94">
        <w:rPr>
          <w:rFonts w:ascii="Arial" w:hAnsi="Arial" w:cs="Arial"/>
          <w:sz w:val="22"/>
          <w:szCs w:val="20"/>
        </w:rPr>
        <w:t>Low contact: No contact or very low frequency of interaction √</w:t>
      </w:r>
    </w:p>
    <w:p w14:paraId="6DD359E3" w14:textId="55CD39A3" w:rsidR="00BB2029" w:rsidRDefault="00BB2029" w:rsidP="009152C5">
      <w:pPr>
        <w:tabs>
          <w:tab w:val="left" w:pos="1155"/>
        </w:tabs>
      </w:pPr>
    </w:p>
    <w:p w14:paraId="3D28FE87" w14:textId="3E06ECB7" w:rsidR="00BB2029" w:rsidRDefault="00BB2029" w:rsidP="009152C5">
      <w:pPr>
        <w:tabs>
          <w:tab w:val="left" w:pos="1155"/>
        </w:tabs>
      </w:pPr>
    </w:p>
    <w:p w14:paraId="2AB3FA4E" w14:textId="12E94CB3" w:rsidR="00BB2029" w:rsidRDefault="00BB2029" w:rsidP="009152C5">
      <w:pPr>
        <w:tabs>
          <w:tab w:val="left" w:pos="1155"/>
        </w:tabs>
      </w:pPr>
    </w:p>
    <w:sectPr w:rsidR="00BB2029" w:rsidSect="00E234A7">
      <w:headerReference w:type="even" r:id="rId11"/>
      <w:headerReference w:type="default" r:id="rId12"/>
      <w:footerReference w:type="even" r:id="rId13"/>
      <w:footerReference w:type="default" r:id="rId14"/>
      <w:headerReference w:type="first" r:id="rId15"/>
      <w:footerReference w:type="first" r:id="rId16"/>
      <w:pgSz w:w="11906" w:h="16838"/>
      <w:pgMar w:top="851" w:right="1134" w:bottom="1800"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39941" w14:textId="77777777" w:rsidR="00B25F66" w:rsidRDefault="00B25F66" w:rsidP="001A5060">
      <w:pPr>
        <w:spacing w:after="0"/>
      </w:pPr>
      <w:r>
        <w:separator/>
      </w:r>
    </w:p>
  </w:endnote>
  <w:endnote w:type="continuationSeparator" w:id="0">
    <w:p w14:paraId="1C919DA7" w14:textId="77777777" w:rsidR="00B25F66" w:rsidRDefault="00B25F66"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altName w:val="Calibri"/>
    <w:panose1 w:val="00000000000000000000"/>
    <w:charset w:val="00"/>
    <w:family w:val="modern"/>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Helvetica">
    <w:panose1 w:val="020B050402020202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4FEEF" w14:textId="77777777" w:rsidR="00B04E08" w:rsidRDefault="00B04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0F99A" w14:textId="04154AE8" w:rsidR="00963A5A" w:rsidRDefault="00B25F66"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31517C">
      <w:rPr>
        <w:noProof/>
      </w:rPr>
      <w:t>2</w:t>
    </w:r>
    <w:r w:rsidR="00D65BF3">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A8E67" w14:textId="77777777" w:rsidR="00B25F66" w:rsidRDefault="00B25F66" w:rsidP="00AD5F3A">
      <w:pPr>
        <w:pBdr>
          <w:between w:val="single" w:sz="4" w:space="1" w:color="EE52A4" w:themeColor="accent1" w:themeTint="99"/>
        </w:pBdr>
        <w:spacing w:after="0"/>
      </w:pPr>
    </w:p>
    <w:p w14:paraId="2535B48D" w14:textId="77777777" w:rsidR="00B25F66" w:rsidRDefault="00B25F66" w:rsidP="00AD5F3A">
      <w:pPr>
        <w:pBdr>
          <w:between w:val="single" w:sz="4" w:space="1" w:color="EE52A4" w:themeColor="accent1" w:themeTint="99"/>
        </w:pBdr>
        <w:spacing w:after="0"/>
      </w:pPr>
    </w:p>
  </w:footnote>
  <w:footnote w:type="continuationSeparator" w:id="0">
    <w:p w14:paraId="266ACC05" w14:textId="77777777" w:rsidR="00B25F66" w:rsidRDefault="00B25F66"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B1681" w14:textId="77777777" w:rsidR="00B04E08" w:rsidRDefault="00B04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E7979" w14:textId="77777777" w:rsidR="00963A5A" w:rsidRDefault="00963A5A" w:rsidP="00352EF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16EF6" w14:textId="77777777" w:rsidR="00F91795" w:rsidRDefault="003F3B7D">
    <w:pPr>
      <w:pStyle w:val="Header"/>
      <w:rPr>
        <w:noProof/>
        <w:lang w:eastAsia="en-GB"/>
      </w:rPr>
    </w:pPr>
    <w:r>
      <w:rPr>
        <w:noProof/>
        <w:lang w:val="en-US"/>
      </w:rPr>
      <w:drawing>
        <wp:anchor distT="0" distB="0" distL="114300" distR="114300" simplePos="0" relativeHeight="251657216"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969B7"/>
    <w:multiLevelType w:val="hybridMultilevel"/>
    <w:tmpl w:val="E0EA02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7B5636B"/>
    <w:multiLevelType w:val="hybridMultilevel"/>
    <w:tmpl w:val="95508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37E66"/>
    <w:multiLevelType w:val="hybridMultilevel"/>
    <w:tmpl w:val="E370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566DF4"/>
    <w:multiLevelType w:val="hybridMultilevel"/>
    <w:tmpl w:val="CF9083D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4B0DE6"/>
    <w:multiLevelType w:val="hybridMultilevel"/>
    <w:tmpl w:val="C7EC2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33440C"/>
    <w:multiLevelType w:val="hybridMultilevel"/>
    <w:tmpl w:val="9C421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26FDE"/>
    <w:multiLevelType w:val="hybridMultilevel"/>
    <w:tmpl w:val="E98C39DE"/>
    <w:lvl w:ilvl="0" w:tplc="08090017">
      <w:start w:val="1"/>
      <w:numFmt w:val="lowerLetter"/>
      <w:lvlText w:val="%1)"/>
      <w:lvlJc w:val="left"/>
      <w:pPr>
        <w:ind w:left="360" w:hanging="360"/>
      </w:pPr>
      <w:rPr>
        <w:rFonts w:hint="default"/>
      </w:r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BF3E61"/>
    <w:multiLevelType w:val="hybridMultilevel"/>
    <w:tmpl w:val="AB847E82"/>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50B4C9F"/>
    <w:multiLevelType w:val="hybridMultilevel"/>
    <w:tmpl w:val="5A4EC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D93267"/>
    <w:multiLevelType w:val="hybridMultilevel"/>
    <w:tmpl w:val="92928EE4"/>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3F9257B"/>
    <w:multiLevelType w:val="hybridMultilevel"/>
    <w:tmpl w:val="1FDC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211B89"/>
    <w:multiLevelType w:val="multilevel"/>
    <w:tmpl w:val="FDA64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C02CFD"/>
    <w:multiLevelType w:val="hybridMultilevel"/>
    <w:tmpl w:val="4BF6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862AFF"/>
    <w:multiLevelType w:val="hybridMultilevel"/>
    <w:tmpl w:val="8ADEF048"/>
    <w:lvl w:ilvl="0" w:tplc="4860F8AC">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F45E8C"/>
    <w:multiLevelType w:val="hybridMultilevel"/>
    <w:tmpl w:val="C68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C2400"/>
    <w:multiLevelType w:val="hybridMultilevel"/>
    <w:tmpl w:val="85C0A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802DE9"/>
    <w:multiLevelType w:val="hybridMultilevel"/>
    <w:tmpl w:val="E622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345A0A"/>
    <w:multiLevelType w:val="hybridMultilevel"/>
    <w:tmpl w:val="DE2A7170"/>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2394A5B"/>
    <w:multiLevelType w:val="multilevel"/>
    <w:tmpl w:val="7472A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91231F"/>
    <w:multiLevelType w:val="hybridMultilevel"/>
    <w:tmpl w:val="3C5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286D6C"/>
    <w:multiLevelType w:val="hybridMultilevel"/>
    <w:tmpl w:val="17C407F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E0F5C71"/>
    <w:multiLevelType w:val="multilevel"/>
    <w:tmpl w:val="30EC4E4C"/>
    <w:lvl w:ilvl="0">
      <w:start w:val="1"/>
      <w:numFmt w:val="bullet"/>
      <w:lvlText w:val=""/>
      <w:lvlJc w:val="left"/>
      <w:pPr>
        <w:tabs>
          <w:tab w:val="num" w:pos="540"/>
        </w:tabs>
        <w:ind w:left="54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1047A"/>
    <w:multiLevelType w:val="hybridMultilevel"/>
    <w:tmpl w:val="F4D4F848"/>
    <w:lvl w:ilvl="0" w:tplc="8C4A668E">
      <w:start w:val="1"/>
      <w:numFmt w:val="bullet"/>
      <w:lvlText w:val="-"/>
      <w:lvlJc w:val="left"/>
      <w:pPr>
        <w:ind w:left="360" w:hanging="36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553B2C"/>
    <w:multiLevelType w:val="hybridMultilevel"/>
    <w:tmpl w:val="88F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9D6D39"/>
    <w:multiLevelType w:val="hybridMultilevel"/>
    <w:tmpl w:val="E8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011EA0"/>
    <w:multiLevelType w:val="hybridMultilevel"/>
    <w:tmpl w:val="2D30CE16"/>
    <w:lvl w:ilvl="0" w:tplc="176A9040">
      <w:start w:val="1"/>
      <w:numFmt w:val="bullet"/>
      <w:lvlText w:val=""/>
      <w:lvlJc w:val="left"/>
      <w:pPr>
        <w:ind w:left="1080" w:hanging="360"/>
      </w:pPr>
      <w:rPr>
        <w:rFonts w:ascii="Symbol" w:hAnsi="Symbol" w:hint="default"/>
        <w:color w:val="6F9AD3"/>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954AA6"/>
    <w:multiLevelType w:val="hybridMultilevel"/>
    <w:tmpl w:val="021C63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942781C"/>
    <w:multiLevelType w:val="hybridMultilevel"/>
    <w:tmpl w:val="3712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5353C1"/>
    <w:multiLevelType w:val="hybridMultilevel"/>
    <w:tmpl w:val="D78252CC"/>
    <w:lvl w:ilvl="0" w:tplc="0809000F">
      <w:start w:val="1"/>
      <w:numFmt w:val="decimal"/>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5DAD0671"/>
    <w:multiLevelType w:val="hybridMultilevel"/>
    <w:tmpl w:val="90F46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363B2"/>
    <w:multiLevelType w:val="hybridMultilevel"/>
    <w:tmpl w:val="FC7AA24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54620F"/>
    <w:multiLevelType w:val="hybridMultilevel"/>
    <w:tmpl w:val="482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956712"/>
    <w:multiLevelType w:val="hybridMultilevel"/>
    <w:tmpl w:val="D84ED108"/>
    <w:lvl w:ilvl="0" w:tplc="0809000F">
      <w:start w:val="1"/>
      <w:numFmt w:val="decimal"/>
      <w:lvlText w:val="%1."/>
      <w:lvlJc w:val="left"/>
      <w:pPr>
        <w:ind w:left="360" w:hanging="360"/>
      </w:pPr>
    </w:lvl>
    <w:lvl w:ilvl="1" w:tplc="4860F8AC">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59A6535"/>
    <w:multiLevelType w:val="hybridMultilevel"/>
    <w:tmpl w:val="ECB214CA"/>
    <w:lvl w:ilvl="0" w:tplc="08090017">
      <w:start w:val="1"/>
      <w:numFmt w:val="lowerLetter"/>
      <w:lvlText w:val="%1)"/>
      <w:lvlJc w:val="left"/>
      <w:pPr>
        <w:ind w:left="360" w:hanging="360"/>
      </w:pPr>
      <w:rPr>
        <w:rFonts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9033202"/>
    <w:multiLevelType w:val="hybridMultilevel"/>
    <w:tmpl w:val="4B56901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36A0C"/>
    <w:multiLevelType w:val="hybridMultilevel"/>
    <w:tmpl w:val="2B40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DC2337"/>
    <w:multiLevelType w:val="hybridMultilevel"/>
    <w:tmpl w:val="7A28D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37"/>
  </w:num>
  <w:num w:numId="3">
    <w:abstractNumId w:val="19"/>
  </w:num>
  <w:num w:numId="4">
    <w:abstractNumId w:val="9"/>
  </w:num>
  <w:num w:numId="5">
    <w:abstractNumId w:val="24"/>
  </w:num>
  <w:num w:numId="6">
    <w:abstractNumId w:val="17"/>
  </w:num>
  <w:num w:numId="7">
    <w:abstractNumId w:val="13"/>
  </w:num>
  <w:num w:numId="8">
    <w:abstractNumId w:val="39"/>
  </w:num>
  <w:num w:numId="9">
    <w:abstractNumId w:val="4"/>
  </w:num>
  <w:num w:numId="10">
    <w:abstractNumId w:val="0"/>
  </w:num>
  <w:num w:numId="11">
    <w:abstractNumId w:val="33"/>
  </w:num>
  <w:num w:numId="12">
    <w:abstractNumId w:val="10"/>
  </w:num>
  <w:num w:numId="13">
    <w:abstractNumId w:val="12"/>
  </w:num>
  <w:num w:numId="14">
    <w:abstractNumId w:val="32"/>
  </w:num>
  <w:num w:numId="15">
    <w:abstractNumId w:val="38"/>
  </w:num>
  <w:num w:numId="16">
    <w:abstractNumId w:val="21"/>
  </w:num>
  <w:num w:numId="17">
    <w:abstractNumId w:val="35"/>
  </w:num>
  <w:num w:numId="18">
    <w:abstractNumId w:val="29"/>
  </w:num>
  <w:num w:numId="19">
    <w:abstractNumId w:val="18"/>
  </w:num>
  <w:num w:numId="20">
    <w:abstractNumId w:val="5"/>
  </w:num>
  <w:num w:numId="21">
    <w:abstractNumId w:val="34"/>
  </w:num>
  <w:num w:numId="22">
    <w:abstractNumId w:val="16"/>
  </w:num>
  <w:num w:numId="23">
    <w:abstractNumId w:val="31"/>
  </w:num>
  <w:num w:numId="24">
    <w:abstractNumId w:val="30"/>
  </w:num>
  <w:num w:numId="25">
    <w:abstractNumId w:val="42"/>
  </w:num>
  <w:num w:numId="26">
    <w:abstractNumId w:val="20"/>
  </w:num>
  <w:num w:numId="27">
    <w:abstractNumId w:val="16"/>
  </w:num>
  <w:num w:numId="28">
    <w:abstractNumId w:val="8"/>
  </w:num>
  <w:num w:numId="29">
    <w:abstractNumId w:val="2"/>
  </w:num>
  <w:num w:numId="30">
    <w:abstractNumId w:val="41"/>
  </w:num>
  <w:num w:numId="31">
    <w:abstractNumId w:val="1"/>
  </w:num>
  <w:num w:numId="32">
    <w:abstractNumId w:val="27"/>
  </w:num>
  <w:num w:numId="33">
    <w:abstractNumId w:val="40"/>
  </w:num>
  <w:num w:numId="34">
    <w:abstractNumId w:val="36"/>
  </w:num>
  <w:num w:numId="35">
    <w:abstractNumId w:val="4"/>
  </w:num>
  <w:num w:numId="36">
    <w:abstractNumId w:val="7"/>
  </w:num>
  <w:num w:numId="37">
    <w:abstractNumId w:val="3"/>
  </w:num>
  <w:num w:numId="38">
    <w:abstractNumId w:val="4"/>
  </w:num>
  <w:num w:numId="39">
    <w:abstractNumId w:val="25"/>
  </w:num>
  <w:num w:numId="40">
    <w:abstractNumId w:val="22"/>
  </w:num>
  <w:num w:numId="41">
    <w:abstractNumId w:val="15"/>
  </w:num>
  <w:num w:numId="42">
    <w:abstractNumId w:val="6"/>
  </w:num>
  <w:num w:numId="43">
    <w:abstractNumId w:val="28"/>
  </w:num>
  <w:num w:numId="44">
    <w:abstractNumId w:val="14"/>
  </w:num>
  <w:num w:numId="45">
    <w:abstractNumId w:val="23"/>
  </w:num>
  <w:num w:numId="4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32AF"/>
    <w:rsid w:val="00004CB7"/>
    <w:rsid w:val="00006019"/>
    <w:rsid w:val="00006EE6"/>
    <w:rsid w:val="00013A93"/>
    <w:rsid w:val="00027720"/>
    <w:rsid w:val="00031C02"/>
    <w:rsid w:val="000379B7"/>
    <w:rsid w:val="00037A7C"/>
    <w:rsid w:val="00037DC0"/>
    <w:rsid w:val="0004041F"/>
    <w:rsid w:val="000420E5"/>
    <w:rsid w:val="00042B9F"/>
    <w:rsid w:val="00063C74"/>
    <w:rsid w:val="00064CE4"/>
    <w:rsid w:val="00074FB1"/>
    <w:rsid w:val="000772AD"/>
    <w:rsid w:val="0008017A"/>
    <w:rsid w:val="00080677"/>
    <w:rsid w:val="00081236"/>
    <w:rsid w:val="00082B9C"/>
    <w:rsid w:val="0008547F"/>
    <w:rsid w:val="0009643D"/>
    <w:rsid w:val="000A7059"/>
    <w:rsid w:val="000A787B"/>
    <w:rsid w:val="000B1F93"/>
    <w:rsid w:val="000B5BEE"/>
    <w:rsid w:val="000B6038"/>
    <w:rsid w:val="000D400E"/>
    <w:rsid w:val="000D4826"/>
    <w:rsid w:val="000D6C04"/>
    <w:rsid w:val="000D76F1"/>
    <w:rsid w:val="000E3BAC"/>
    <w:rsid w:val="000E4AE5"/>
    <w:rsid w:val="000F0C16"/>
    <w:rsid w:val="000F135A"/>
    <w:rsid w:val="00102F77"/>
    <w:rsid w:val="00107B90"/>
    <w:rsid w:val="00117AEA"/>
    <w:rsid w:val="00127399"/>
    <w:rsid w:val="001302F3"/>
    <w:rsid w:val="00130E15"/>
    <w:rsid w:val="00140744"/>
    <w:rsid w:val="00141BD0"/>
    <w:rsid w:val="00146D5B"/>
    <w:rsid w:val="0015066D"/>
    <w:rsid w:val="00153A15"/>
    <w:rsid w:val="001540B4"/>
    <w:rsid w:val="001564E0"/>
    <w:rsid w:val="00156A64"/>
    <w:rsid w:val="0016027A"/>
    <w:rsid w:val="0016460A"/>
    <w:rsid w:val="00164B32"/>
    <w:rsid w:val="0016652B"/>
    <w:rsid w:val="001706A2"/>
    <w:rsid w:val="001713E8"/>
    <w:rsid w:val="00192C48"/>
    <w:rsid w:val="001A2D1B"/>
    <w:rsid w:val="001A4272"/>
    <w:rsid w:val="001A5060"/>
    <w:rsid w:val="001A5402"/>
    <w:rsid w:val="001B4326"/>
    <w:rsid w:val="001C2F04"/>
    <w:rsid w:val="001C3EAC"/>
    <w:rsid w:val="001D2669"/>
    <w:rsid w:val="001D5ED8"/>
    <w:rsid w:val="001E12C4"/>
    <w:rsid w:val="001E5154"/>
    <w:rsid w:val="001E539F"/>
    <w:rsid w:val="001F066E"/>
    <w:rsid w:val="001F0DCC"/>
    <w:rsid w:val="001F162F"/>
    <w:rsid w:val="001F3B10"/>
    <w:rsid w:val="001F55A6"/>
    <w:rsid w:val="00200AF3"/>
    <w:rsid w:val="002077E4"/>
    <w:rsid w:val="00211F09"/>
    <w:rsid w:val="00220242"/>
    <w:rsid w:val="00221D46"/>
    <w:rsid w:val="00225C04"/>
    <w:rsid w:val="0022610E"/>
    <w:rsid w:val="002344D3"/>
    <w:rsid w:val="00234EA4"/>
    <w:rsid w:val="0023532B"/>
    <w:rsid w:val="00241172"/>
    <w:rsid w:val="002412DC"/>
    <w:rsid w:val="002434AA"/>
    <w:rsid w:val="00245FE8"/>
    <w:rsid w:val="00253B6F"/>
    <w:rsid w:val="00260962"/>
    <w:rsid w:val="0026564D"/>
    <w:rsid w:val="00267C12"/>
    <w:rsid w:val="00271FE2"/>
    <w:rsid w:val="002839E7"/>
    <w:rsid w:val="0028432D"/>
    <w:rsid w:val="00284545"/>
    <w:rsid w:val="002857C8"/>
    <w:rsid w:val="00285A5D"/>
    <w:rsid w:val="00292837"/>
    <w:rsid w:val="0029765F"/>
    <w:rsid w:val="002A2F46"/>
    <w:rsid w:val="002A4E64"/>
    <w:rsid w:val="002B2737"/>
    <w:rsid w:val="002B2DF1"/>
    <w:rsid w:val="002B5793"/>
    <w:rsid w:val="002C0AFD"/>
    <w:rsid w:val="002C0BBA"/>
    <w:rsid w:val="002C194B"/>
    <w:rsid w:val="002C290D"/>
    <w:rsid w:val="002D434C"/>
    <w:rsid w:val="002D4AC5"/>
    <w:rsid w:val="002D51BC"/>
    <w:rsid w:val="002E1BFE"/>
    <w:rsid w:val="002F2253"/>
    <w:rsid w:val="002F3588"/>
    <w:rsid w:val="002F48C9"/>
    <w:rsid w:val="00306782"/>
    <w:rsid w:val="003078A6"/>
    <w:rsid w:val="003147B0"/>
    <w:rsid w:val="0031517C"/>
    <w:rsid w:val="00323D1A"/>
    <w:rsid w:val="003267F5"/>
    <w:rsid w:val="00330B3E"/>
    <w:rsid w:val="00333F3E"/>
    <w:rsid w:val="00335DFE"/>
    <w:rsid w:val="0035259C"/>
    <w:rsid w:val="00352EFB"/>
    <w:rsid w:val="00356643"/>
    <w:rsid w:val="003574FA"/>
    <w:rsid w:val="003626A9"/>
    <w:rsid w:val="00371E51"/>
    <w:rsid w:val="003731D5"/>
    <w:rsid w:val="003740CE"/>
    <w:rsid w:val="003A0C0F"/>
    <w:rsid w:val="003A2DBF"/>
    <w:rsid w:val="003A3C8A"/>
    <w:rsid w:val="003A50AD"/>
    <w:rsid w:val="003A5E79"/>
    <w:rsid w:val="003B41A2"/>
    <w:rsid w:val="003B751F"/>
    <w:rsid w:val="003C7335"/>
    <w:rsid w:val="003D699F"/>
    <w:rsid w:val="003D7353"/>
    <w:rsid w:val="003D777D"/>
    <w:rsid w:val="003D7869"/>
    <w:rsid w:val="003E7CB1"/>
    <w:rsid w:val="003F06BF"/>
    <w:rsid w:val="003F364B"/>
    <w:rsid w:val="003F3B7D"/>
    <w:rsid w:val="003F3EF3"/>
    <w:rsid w:val="003F426A"/>
    <w:rsid w:val="003F65FF"/>
    <w:rsid w:val="00414D4A"/>
    <w:rsid w:val="00420896"/>
    <w:rsid w:val="00435A96"/>
    <w:rsid w:val="00436177"/>
    <w:rsid w:val="00440922"/>
    <w:rsid w:val="00444ABE"/>
    <w:rsid w:val="00444EBE"/>
    <w:rsid w:val="0044588A"/>
    <w:rsid w:val="004512C4"/>
    <w:rsid w:val="004633E9"/>
    <w:rsid w:val="004655DE"/>
    <w:rsid w:val="004666F8"/>
    <w:rsid w:val="00467E62"/>
    <w:rsid w:val="00467F24"/>
    <w:rsid w:val="0047729F"/>
    <w:rsid w:val="00480B83"/>
    <w:rsid w:val="00481D19"/>
    <w:rsid w:val="0048203A"/>
    <w:rsid w:val="00487B6B"/>
    <w:rsid w:val="00495723"/>
    <w:rsid w:val="004A0F15"/>
    <w:rsid w:val="004A4C26"/>
    <w:rsid w:val="004A4CCC"/>
    <w:rsid w:val="004B1D6D"/>
    <w:rsid w:val="004B5754"/>
    <w:rsid w:val="004C211F"/>
    <w:rsid w:val="004E1568"/>
    <w:rsid w:val="004E30A4"/>
    <w:rsid w:val="004E401D"/>
    <w:rsid w:val="004F4B5D"/>
    <w:rsid w:val="00501AC9"/>
    <w:rsid w:val="00506F33"/>
    <w:rsid w:val="00516AFE"/>
    <w:rsid w:val="00524108"/>
    <w:rsid w:val="00526221"/>
    <w:rsid w:val="00536511"/>
    <w:rsid w:val="00537158"/>
    <w:rsid w:val="0054249A"/>
    <w:rsid w:val="00544E26"/>
    <w:rsid w:val="00552A25"/>
    <w:rsid w:val="0055717C"/>
    <w:rsid w:val="00564B1C"/>
    <w:rsid w:val="0057226B"/>
    <w:rsid w:val="00572741"/>
    <w:rsid w:val="0057369F"/>
    <w:rsid w:val="00580FBF"/>
    <w:rsid w:val="00581B8D"/>
    <w:rsid w:val="00585112"/>
    <w:rsid w:val="00585F26"/>
    <w:rsid w:val="005876B9"/>
    <w:rsid w:val="005931E1"/>
    <w:rsid w:val="005A6882"/>
    <w:rsid w:val="005C2468"/>
    <w:rsid w:val="005C30C6"/>
    <w:rsid w:val="005C5A9B"/>
    <w:rsid w:val="005D7A5A"/>
    <w:rsid w:val="005E02D3"/>
    <w:rsid w:val="005E1ADE"/>
    <w:rsid w:val="005E239F"/>
    <w:rsid w:val="005E28DF"/>
    <w:rsid w:val="005E66ED"/>
    <w:rsid w:val="005F0501"/>
    <w:rsid w:val="005F3EE5"/>
    <w:rsid w:val="005F7961"/>
    <w:rsid w:val="00615D29"/>
    <w:rsid w:val="006208A8"/>
    <w:rsid w:val="00624C5F"/>
    <w:rsid w:val="00633A43"/>
    <w:rsid w:val="00635B2B"/>
    <w:rsid w:val="006419D0"/>
    <w:rsid w:val="00650267"/>
    <w:rsid w:val="0066749A"/>
    <w:rsid w:val="0068509D"/>
    <w:rsid w:val="00692B45"/>
    <w:rsid w:val="00693785"/>
    <w:rsid w:val="006A283D"/>
    <w:rsid w:val="006A57BC"/>
    <w:rsid w:val="006B381F"/>
    <w:rsid w:val="006B3EE3"/>
    <w:rsid w:val="006C01A0"/>
    <w:rsid w:val="006C399C"/>
    <w:rsid w:val="006C48CE"/>
    <w:rsid w:val="006D3339"/>
    <w:rsid w:val="006D4970"/>
    <w:rsid w:val="006D6286"/>
    <w:rsid w:val="006E149C"/>
    <w:rsid w:val="006E159B"/>
    <w:rsid w:val="006E39BB"/>
    <w:rsid w:val="006E4EC0"/>
    <w:rsid w:val="006E68D4"/>
    <w:rsid w:val="007017ED"/>
    <w:rsid w:val="0070256E"/>
    <w:rsid w:val="00703E7D"/>
    <w:rsid w:val="00704329"/>
    <w:rsid w:val="007057B4"/>
    <w:rsid w:val="00705907"/>
    <w:rsid w:val="00707024"/>
    <w:rsid w:val="0071278C"/>
    <w:rsid w:val="0071625F"/>
    <w:rsid w:val="00726F9D"/>
    <w:rsid w:val="007359A5"/>
    <w:rsid w:val="00737FB2"/>
    <w:rsid w:val="007437CC"/>
    <w:rsid w:val="00750D36"/>
    <w:rsid w:val="007675F8"/>
    <w:rsid w:val="0078678D"/>
    <w:rsid w:val="00792E3F"/>
    <w:rsid w:val="007973F3"/>
    <w:rsid w:val="007A560C"/>
    <w:rsid w:val="007A79CA"/>
    <w:rsid w:val="007B3210"/>
    <w:rsid w:val="007B3241"/>
    <w:rsid w:val="007B3A02"/>
    <w:rsid w:val="007B52AA"/>
    <w:rsid w:val="007C0828"/>
    <w:rsid w:val="007E2779"/>
    <w:rsid w:val="007E587E"/>
    <w:rsid w:val="007F35B2"/>
    <w:rsid w:val="007F6CB8"/>
    <w:rsid w:val="007F716C"/>
    <w:rsid w:val="00801BBC"/>
    <w:rsid w:val="008110A6"/>
    <w:rsid w:val="00811D61"/>
    <w:rsid w:val="00816283"/>
    <w:rsid w:val="00827ADE"/>
    <w:rsid w:val="00830F37"/>
    <w:rsid w:val="0083115B"/>
    <w:rsid w:val="00833E0E"/>
    <w:rsid w:val="00834E51"/>
    <w:rsid w:val="00842957"/>
    <w:rsid w:val="00842D3E"/>
    <w:rsid w:val="00843505"/>
    <w:rsid w:val="0084465B"/>
    <w:rsid w:val="0084502B"/>
    <w:rsid w:val="0085302F"/>
    <w:rsid w:val="00856F85"/>
    <w:rsid w:val="008614B5"/>
    <w:rsid w:val="008711BC"/>
    <w:rsid w:val="008751A2"/>
    <w:rsid w:val="008757C4"/>
    <w:rsid w:val="00877ABF"/>
    <w:rsid w:val="00880543"/>
    <w:rsid w:val="008861BA"/>
    <w:rsid w:val="00886800"/>
    <w:rsid w:val="0089352A"/>
    <w:rsid w:val="00897B89"/>
    <w:rsid w:val="008A17D8"/>
    <w:rsid w:val="008A4B01"/>
    <w:rsid w:val="008B3C27"/>
    <w:rsid w:val="008B7741"/>
    <w:rsid w:val="008C1638"/>
    <w:rsid w:val="008C1A66"/>
    <w:rsid w:val="008C5BA6"/>
    <w:rsid w:val="008C6A83"/>
    <w:rsid w:val="008D2E0A"/>
    <w:rsid w:val="008E0AC9"/>
    <w:rsid w:val="008E4F70"/>
    <w:rsid w:val="008F3A45"/>
    <w:rsid w:val="0090267A"/>
    <w:rsid w:val="00904E12"/>
    <w:rsid w:val="0090609F"/>
    <w:rsid w:val="009152C5"/>
    <w:rsid w:val="0091726E"/>
    <w:rsid w:val="00920DB3"/>
    <w:rsid w:val="00922BF8"/>
    <w:rsid w:val="009357E5"/>
    <w:rsid w:val="0094349C"/>
    <w:rsid w:val="009508A2"/>
    <w:rsid w:val="00961BE4"/>
    <w:rsid w:val="00963A5A"/>
    <w:rsid w:val="00963BF4"/>
    <w:rsid w:val="00967763"/>
    <w:rsid w:val="00972491"/>
    <w:rsid w:val="009738A8"/>
    <w:rsid w:val="00973C32"/>
    <w:rsid w:val="00974096"/>
    <w:rsid w:val="0098385C"/>
    <w:rsid w:val="00985BC7"/>
    <w:rsid w:val="009868A1"/>
    <w:rsid w:val="00993873"/>
    <w:rsid w:val="00994945"/>
    <w:rsid w:val="009953D8"/>
    <w:rsid w:val="009A54DF"/>
    <w:rsid w:val="009B1D2E"/>
    <w:rsid w:val="009C1020"/>
    <w:rsid w:val="009C21DC"/>
    <w:rsid w:val="009C4C32"/>
    <w:rsid w:val="009C4EB4"/>
    <w:rsid w:val="009C4EEF"/>
    <w:rsid w:val="009C748A"/>
    <w:rsid w:val="009C7F2C"/>
    <w:rsid w:val="009D1748"/>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75214"/>
    <w:rsid w:val="00A811F8"/>
    <w:rsid w:val="00AA28CE"/>
    <w:rsid w:val="00AA7950"/>
    <w:rsid w:val="00AB7EED"/>
    <w:rsid w:val="00AC0997"/>
    <w:rsid w:val="00AC6C42"/>
    <w:rsid w:val="00AC7B2E"/>
    <w:rsid w:val="00AD5F3A"/>
    <w:rsid w:val="00AE4A13"/>
    <w:rsid w:val="00AF0425"/>
    <w:rsid w:val="00B04E08"/>
    <w:rsid w:val="00B125F5"/>
    <w:rsid w:val="00B17DD2"/>
    <w:rsid w:val="00B22EFE"/>
    <w:rsid w:val="00B25F66"/>
    <w:rsid w:val="00B279D6"/>
    <w:rsid w:val="00B33A75"/>
    <w:rsid w:val="00B36089"/>
    <w:rsid w:val="00B531EF"/>
    <w:rsid w:val="00B5336B"/>
    <w:rsid w:val="00B53889"/>
    <w:rsid w:val="00B541B1"/>
    <w:rsid w:val="00B6140F"/>
    <w:rsid w:val="00B6162F"/>
    <w:rsid w:val="00B635ED"/>
    <w:rsid w:val="00B70AC9"/>
    <w:rsid w:val="00B72B94"/>
    <w:rsid w:val="00B73293"/>
    <w:rsid w:val="00B77164"/>
    <w:rsid w:val="00B81B53"/>
    <w:rsid w:val="00B84F09"/>
    <w:rsid w:val="00B93154"/>
    <w:rsid w:val="00B94DE2"/>
    <w:rsid w:val="00BA1C54"/>
    <w:rsid w:val="00BA4A25"/>
    <w:rsid w:val="00BB2029"/>
    <w:rsid w:val="00BB65A9"/>
    <w:rsid w:val="00BC5C78"/>
    <w:rsid w:val="00BD1680"/>
    <w:rsid w:val="00BD4944"/>
    <w:rsid w:val="00BE324C"/>
    <w:rsid w:val="00BE3425"/>
    <w:rsid w:val="00BE5F17"/>
    <w:rsid w:val="00BF353D"/>
    <w:rsid w:val="00BF50E0"/>
    <w:rsid w:val="00BF6659"/>
    <w:rsid w:val="00C00918"/>
    <w:rsid w:val="00C00BF3"/>
    <w:rsid w:val="00C1596F"/>
    <w:rsid w:val="00C170A7"/>
    <w:rsid w:val="00C375FF"/>
    <w:rsid w:val="00C4008C"/>
    <w:rsid w:val="00C426E3"/>
    <w:rsid w:val="00C44312"/>
    <w:rsid w:val="00C503B6"/>
    <w:rsid w:val="00C50B4E"/>
    <w:rsid w:val="00C60092"/>
    <w:rsid w:val="00C616CF"/>
    <w:rsid w:val="00C61FC4"/>
    <w:rsid w:val="00C7084C"/>
    <w:rsid w:val="00C73847"/>
    <w:rsid w:val="00C745F2"/>
    <w:rsid w:val="00C77362"/>
    <w:rsid w:val="00C77DAB"/>
    <w:rsid w:val="00C828AE"/>
    <w:rsid w:val="00C8315E"/>
    <w:rsid w:val="00C86F6D"/>
    <w:rsid w:val="00C92DD8"/>
    <w:rsid w:val="00C956E5"/>
    <w:rsid w:val="00C97F99"/>
    <w:rsid w:val="00CA6146"/>
    <w:rsid w:val="00CB2E27"/>
    <w:rsid w:val="00CB4EA0"/>
    <w:rsid w:val="00CC1909"/>
    <w:rsid w:val="00CC1C31"/>
    <w:rsid w:val="00CC1FB2"/>
    <w:rsid w:val="00CD2A57"/>
    <w:rsid w:val="00CD6AC4"/>
    <w:rsid w:val="00CF047F"/>
    <w:rsid w:val="00CF5899"/>
    <w:rsid w:val="00D013F8"/>
    <w:rsid w:val="00D0168D"/>
    <w:rsid w:val="00D051D5"/>
    <w:rsid w:val="00D06A62"/>
    <w:rsid w:val="00D1003B"/>
    <w:rsid w:val="00D102EA"/>
    <w:rsid w:val="00D1052A"/>
    <w:rsid w:val="00D10DB0"/>
    <w:rsid w:val="00D15878"/>
    <w:rsid w:val="00D20935"/>
    <w:rsid w:val="00D21D37"/>
    <w:rsid w:val="00D23B15"/>
    <w:rsid w:val="00D35B45"/>
    <w:rsid w:val="00D41ADE"/>
    <w:rsid w:val="00D44442"/>
    <w:rsid w:val="00D57CE3"/>
    <w:rsid w:val="00D61D15"/>
    <w:rsid w:val="00D62A9A"/>
    <w:rsid w:val="00D63605"/>
    <w:rsid w:val="00D642D7"/>
    <w:rsid w:val="00D656ED"/>
    <w:rsid w:val="00D65BF3"/>
    <w:rsid w:val="00D6762A"/>
    <w:rsid w:val="00D6785B"/>
    <w:rsid w:val="00D800EC"/>
    <w:rsid w:val="00D80B71"/>
    <w:rsid w:val="00D84987"/>
    <w:rsid w:val="00D84CF7"/>
    <w:rsid w:val="00DA3AD5"/>
    <w:rsid w:val="00DC6774"/>
    <w:rsid w:val="00DC6BE1"/>
    <w:rsid w:val="00DC7FB7"/>
    <w:rsid w:val="00DD10BC"/>
    <w:rsid w:val="00DD1A12"/>
    <w:rsid w:val="00DD5C12"/>
    <w:rsid w:val="00DD6470"/>
    <w:rsid w:val="00DD7E84"/>
    <w:rsid w:val="00DE2D49"/>
    <w:rsid w:val="00DF1DBD"/>
    <w:rsid w:val="00DF262D"/>
    <w:rsid w:val="00DF5F58"/>
    <w:rsid w:val="00E04088"/>
    <w:rsid w:val="00E124DC"/>
    <w:rsid w:val="00E13ED9"/>
    <w:rsid w:val="00E15997"/>
    <w:rsid w:val="00E21ABB"/>
    <w:rsid w:val="00E234A7"/>
    <w:rsid w:val="00E24FFA"/>
    <w:rsid w:val="00E26B04"/>
    <w:rsid w:val="00E27051"/>
    <w:rsid w:val="00E331C8"/>
    <w:rsid w:val="00E34FFB"/>
    <w:rsid w:val="00E36083"/>
    <w:rsid w:val="00E368D5"/>
    <w:rsid w:val="00E44C83"/>
    <w:rsid w:val="00E5286B"/>
    <w:rsid w:val="00E63589"/>
    <w:rsid w:val="00E6399F"/>
    <w:rsid w:val="00E65292"/>
    <w:rsid w:val="00E66D58"/>
    <w:rsid w:val="00E721C0"/>
    <w:rsid w:val="00E73EBB"/>
    <w:rsid w:val="00E831C1"/>
    <w:rsid w:val="00E90C80"/>
    <w:rsid w:val="00EA4BC8"/>
    <w:rsid w:val="00EC66E1"/>
    <w:rsid w:val="00ED08D3"/>
    <w:rsid w:val="00EE1C35"/>
    <w:rsid w:val="00EE2497"/>
    <w:rsid w:val="00EE4661"/>
    <w:rsid w:val="00EE4F7B"/>
    <w:rsid w:val="00EE63A0"/>
    <w:rsid w:val="00EF2CF3"/>
    <w:rsid w:val="00EF3F57"/>
    <w:rsid w:val="00EF4D84"/>
    <w:rsid w:val="00EF5042"/>
    <w:rsid w:val="00EF690C"/>
    <w:rsid w:val="00F03C9D"/>
    <w:rsid w:val="00F209A0"/>
    <w:rsid w:val="00F307A8"/>
    <w:rsid w:val="00F3152A"/>
    <w:rsid w:val="00F400E6"/>
    <w:rsid w:val="00F4478F"/>
    <w:rsid w:val="00F46250"/>
    <w:rsid w:val="00F47A6B"/>
    <w:rsid w:val="00F503F2"/>
    <w:rsid w:val="00F53773"/>
    <w:rsid w:val="00F54CC6"/>
    <w:rsid w:val="00F55ECC"/>
    <w:rsid w:val="00F64F2B"/>
    <w:rsid w:val="00F716A4"/>
    <w:rsid w:val="00F750D9"/>
    <w:rsid w:val="00F763FE"/>
    <w:rsid w:val="00F809FD"/>
    <w:rsid w:val="00F84802"/>
    <w:rsid w:val="00F91795"/>
    <w:rsid w:val="00F94560"/>
    <w:rsid w:val="00F94EC1"/>
    <w:rsid w:val="00F97E2F"/>
    <w:rsid w:val="00FA0661"/>
    <w:rsid w:val="00FA39C6"/>
    <w:rsid w:val="00FC5E79"/>
    <w:rsid w:val="00FC7061"/>
    <w:rsid w:val="00FC7A08"/>
    <w:rsid w:val="00FE292A"/>
    <w:rsid w:val="00FE744B"/>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7"/>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7"/>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7"/>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7"/>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7"/>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7"/>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7"/>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basedOn w:val="Normal"/>
    <w:uiPriority w:val="34"/>
    <w:qFormat/>
    <w:rsid w:val="00D102EA"/>
    <w:pPr>
      <w:numPr>
        <w:numId w:val="9"/>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195237701">
      <w:bodyDiv w:val="1"/>
      <w:marLeft w:val="0"/>
      <w:marRight w:val="0"/>
      <w:marTop w:val="0"/>
      <w:marBottom w:val="0"/>
      <w:divBdr>
        <w:top w:val="none" w:sz="0" w:space="0" w:color="auto"/>
        <w:left w:val="none" w:sz="0" w:space="0" w:color="auto"/>
        <w:bottom w:val="none" w:sz="0" w:space="0" w:color="auto"/>
        <w:right w:val="none" w:sz="0" w:space="0" w:color="auto"/>
      </w:divBdr>
      <w:divsChild>
        <w:div w:id="1074857591">
          <w:marLeft w:val="0"/>
          <w:marRight w:val="0"/>
          <w:marTop w:val="0"/>
          <w:marBottom w:val="0"/>
          <w:divBdr>
            <w:top w:val="none" w:sz="0" w:space="0" w:color="auto"/>
            <w:left w:val="none" w:sz="0" w:space="0" w:color="auto"/>
            <w:bottom w:val="none" w:sz="0" w:space="0" w:color="auto"/>
            <w:right w:val="none" w:sz="0" w:space="0" w:color="auto"/>
          </w:divBdr>
          <w:divsChild>
            <w:div w:id="1457989179">
              <w:marLeft w:val="0"/>
              <w:marRight w:val="0"/>
              <w:marTop w:val="0"/>
              <w:marBottom w:val="0"/>
              <w:divBdr>
                <w:top w:val="none" w:sz="0" w:space="0" w:color="auto"/>
                <w:left w:val="none" w:sz="0" w:space="0" w:color="auto"/>
                <w:bottom w:val="none" w:sz="0" w:space="0" w:color="auto"/>
                <w:right w:val="none" w:sz="0" w:space="0" w:color="auto"/>
              </w:divBdr>
              <w:divsChild>
                <w:div w:id="4490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7532">
      <w:bodyDiv w:val="1"/>
      <w:marLeft w:val="0"/>
      <w:marRight w:val="0"/>
      <w:marTop w:val="0"/>
      <w:marBottom w:val="0"/>
      <w:divBdr>
        <w:top w:val="none" w:sz="0" w:space="0" w:color="auto"/>
        <w:left w:val="none" w:sz="0" w:space="0" w:color="auto"/>
        <w:bottom w:val="none" w:sz="0" w:space="0" w:color="auto"/>
        <w:right w:val="none" w:sz="0" w:space="0" w:color="auto"/>
      </w:divBdr>
      <w:divsChild>
        <w:div w:id="274024103">
          <w:marLeft w:val="0"/>
          <w:marRight w:val="0"/>
          <w:marTop w:val="0"/>
          <w:marBottom w:val="0"/>
          <w:divBdr>
            <w:top w:val="none" w:sz="0" w:space="0" w:color="auto"/>
            <w:left w:val="none" w:sz="0" w:space="0" w:color="auto"/>
            <w:bottom w:val="none" w:sz="0" w:space="0" w:color="auto"/>
            <w:right w:val="none" w:sz="0" w:space="0" w:color="auto"/>
          </w:divBdr>
          <w:divsChild>
            <w:div w:id="1015690347">
              <w:marLeft w:val="0"/>
              <w:marRight w:val="0"/>
              <w:marTop w:val="0"/>
              <w:marBottom w:val="0"/>
              <w:divBdr>
                <w:top w:val="none" w:sz="0" w:space="0" w:color="auto"/>
                <w:left w:val="none" w:sz="0" w:space="0" w:color="auto"/>
                <w:bottom w:val="none" w:sz="0" w:space="0" w:color="auto"/>
                <w:right w:val="none" w:sz="0" w:space="0" w:color="auto"/>
              </w:divBdr>
              <w:divsChild>
                <w:div w:id="12163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624502092">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3023094">
      <w:bodyDiv w:val="1"/>
      <w:marLeft w:val="0"/>
      <w:marRight w:val="0"/>
      <w:marTop w:val="0"/>
      <w:marBottom w:val="0"/>
      <w:divBdr>
        <w:top w:val="none" w:sz="0" w:space="0" w:color="auto"/>
        <w:left w:val="none" w:sz="0" w:space="0" w:color="auto"/>
        <w:bottom w:val="none" w:sz="0" w:space="0" w:color="auto"/>
        <w:right w:val="none" w:sz="0" w:space="0" w:color="auto"/>
      </w:divBdr>
      <w:divsChild>
        <w:div w:id="734209382">
          <w:marLeft w:val="0"/>
          <w:marRight w:val="0"/>
          <w:marTop w:val="0"/>
          <w:marBottom w:val="0"/>
          <w:divBdr>
            <w:top w:val="none" w:sz="0" w:space="0" w:color="auto"/>
            <w:left w:val="none" w:sz="0" w:space="0" w:color="auto"/>
            <w:bottom w:val="none" w:sz="0" w:space="0" w:color="auto"/>
            <w:right w:val="none" w:sz="0" w:space="0" w:color="auto"/>
          </w:divBdr>
          <w:divsChild>
            <w:div w:id="853501253">
              <w:marLeft w:val="0"/>
              <w:marRight w:val="0"/>
              <w:marTop w:val="0"/>
              <w:marBottom w:val="0"/>
              <w:divBdr>
                <w:top w:val="none" w:sz="0" w:space="0" w:color="auto"/>
                <w:left w:val="none" w:sz="0" w:space="0" w:color="auto"/>
                <w:bottom w:val="none" w:sz="0" w:space="0" w:color="auto"/>
                <w:right w:val="none" w:sz="0" w:space="0" w:color="auto"/>
              </w:divBdr>
              <w:divsChild>
                <w:div w:id="211347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38220731">
      <w:bodyDiv w:val="1"/>
      <w:marLeft w:val="0"/>
      <w:marRight w:val="0"/>
      <w:marTop w:val="0"/>
      <w:marBottom w:val="0"/>
      <w:divBdr>
        <w:top w:val="none" w:sz="0" w:space="0" w:color="auto"/>
        <w:left w:val="none" w:sz="0" w:space="0" w:color="auto"/>
        <w:bottom w:val="none" w:sz="0" w:space="0" w:color="auto"/>
        <w:right w:val="none" w:sz="0" w:space="0" w:color="auto"/>
      </w:divBdr>
      <w:divsChild>
        <w:div w:id="1164201121">
          <w:marLeft w:val="0"/>
          <w:marRight w:val="0"/>
          <w:marTop w:val="0"/>
          <w:marBottom w:val="0"/>
          <w:divBdr>
            <w:top w:val="none" w:sz="0" w:space="0" w:color="auto"/>
            <w:left w:val="none" w:sz="0" w:space="0" w:color="auto"/>
            <w:bottom w:val="none" w:sz="0" w:space="0" w:color="auto"/>
            <w:right w:val="none" w:sz="0" w:space="0" w:color="auto"/>
          </w:divBdr>
          <w:divsChild>
            <w:div w:id="232544801">
              <w:marLeft w:val="0"/>
              <w:marRight w:val="0"/>
              <w:marTop w:val="0"/>
              <w:marBottom w:val="0"/>
              <w:divBdr>
                <w:top w:val="none" w:sz="0" w:space="0" w:color="auto"/>
                <w:left w:val="none" w:sz="0" w:space="0" w:color="auto"/>
                <w:bottom w:val="none" w:sz="0" w:space="0" w:color="auto"/>
                <w:right w:val="none" w:sz="0" w:space="0" w:color="auto"/>
              </w:divBdr>
              <w:divsChild>
                <w:div w:id="5780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daniels\AppData\Roaming\Microsoft\Templates\GLO-Policy_Document-Final-IO-Eng-may16.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E325B5BF0A8745A2B9AC8067284FEF" ma:contentTypeVersion="12" ma:contentTypeDescription="Create a new document." ma:contentTypeScope="" ma:versionID="aeef6e7805a76832ea0a9be5148ade02">
  <xsd:schema xmlns:xsd="http://www.w3.org/2001/XMLSchema" xmlns:xs="http://www.w3.org/2001/XMLSchema" xmlns:p="http://schemas.microsoft.com/office/2006/metadata/properties" xmlns:ns3="5d01b3e7-0087-491c-ac77-bd821026d446" xmlns:ns4="12ef417f-526d-4b85-80a4-e2d33571f143" targetNamespace="http://schemas.microsoft.com/office/2006/metadata/properties" ma:root="true" ma:fieldsID="d1827c3c12c38d052162518d5a0c4621" ns3:_="" ns4:_="">
    <xsd:import namespace="5d01b3e7-0087-491c-ac77-bd821026d446"/>
    <xsd:import namespace="12ef417f-526d-4b85-80a4-e2d33571f14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1b3e7-0087-491c-ac77-bd821026d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ef417f-526d-4b85-80a4-e2d33571f1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5A148-E0F3-4B2B-9AC9-4EA9C91F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1b3e7-0087-491c-ac77-bd821026d446"/>
    <ds:schemaRef ds:uri="12ef417f-526d-4b85-80a4-e2d33571f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47A48-710E-44C1-B847-45A30E08F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GLO-Policy_Document-Final-IO-Eng-may16.dotx</Template>
  <TotalTime>61</TotalTime>
  <Pages>5</Pages>
  <Words>1672</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Shajadur Rahman</cp:lastModifiedBy>
  <cp:revision>7</cp:revision>
  <cp:lastPrinted>2020-08-26T11:29:00Z</cp:lastPrinted>
  <dcterms:created xsi:type="dcterms:W3CDTF">2021-01-13T17:14:00Z</dcterms:created>
  <dcterms:modified xsi:type="dcterms:W3CDTF">2023-02-27T06:09:00Z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0x01010083E325B5BF0A8745A2B9AC8067284FEF</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