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9A308" w14:textId="77777777" w:rsidR="009F328F" w:rsidRDefault="00581B8D" w:rsidP="00581B8D">
      <w:pPr>
        <w:pStyle w:val="Heading1nonumber"/>
        <w:rPr>
          <w:rStyle w:val="section"/>
          <w:sz w:val="36"/>
          <w:szCs w:val="36"/>
        </w:rPr>
      </w:pPr>
      <w:r w:rsidRPr="00581B8D">
        <w:rPr>
          <w:rStyle w:val="section"/>
          <w:sz w:val="36"/>
          <w:szCs w:val="36"/>
        </w:rPr>
        <w:t>ROLE PROFILE</w:t>
      </w:r>
    </w:p>
    <w:tbl>
      <w:tblPr>
        <w:tblStyle w:val="GridTable3-Accent2"/>
        <w:tblW w:w="9273"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236"/>
        <w:gridCol w:w="2599"/>
        <w:gridCol w:w="1370"/>
        <w:gridCol w:w="3068"/>
      </w:tblGrid>
      <w:tr w:rsidR="003B2821" w:rsidRPr="00687129" w14:paraId="67A3EE42" w14:textId="77777777" w:rsidTr="008E5C3B">
        <w:trPr>
          <w:cnfStyle w:val="000000100000" w:firstRow="0" w:lastRow="0" w:firstColumn="0" w:lastColumn="0" w:oddVBand="0" w:evenVBand="0" w:oddHBand="1" w:evenHBand="0" w:firstRowFirstColumn="0" w:firstRowLastColumn="0" w:lastRowFirstColumn="0" w:lastRowLastColumn="0"/>
          <w:trHeight w:val="182"/>
        </w:trPr>
        <w:tc>
          <w:tcPr>
            <w:tcW w:w="2236" w:type="dxa"/>
            <w:shd w:val="clear" w:color="auto" w:fill="CDE6FF"/>
          </w:tcPr>
          <w:p w14:paraId="773F5E00" w14:textId="77777777" w:rsidR="003B2821" w:rsidRPr="00687129" w:rsidRDefault="003B2821" w:rsidP="00E101ED">
            <w:pPr>
              <w:spacing w:after="0"/>
              <w:rPr>
                <w:rFonts w:ascii="Arial" w:hAnsi="Arial" w:cs="Arial"/>
                <w:color w:val="auto"/>
                <w:sz w:val="22"/>
              </w:rPr>
            </w:pPr>
            <w:r w:rsidRPr="00687129">
              <w:rPr>
                <w:rFonts w:ascii="Arial" w:hAnsi="Arial" w:cs="Arial"/>
                <w:color w:val="auto"/>
                <w:sz w:val="22"/>
              </w:rPr>
              <w:t>Title</w:t>
            </w:r>
          </w:p>
        </w:tc>
        <w:tc>
          <w:tcPr>
            <w:tcW w:w="7037" w:type="dxa"/>
            <w:gridSpan w:val="3"/>
            <w:shd w:val="clear" w:color="auto" w:fill="auto"/>
          </w:tcPr>
          <w:p w14:paraId="5506241A" w14:textId="5D635B2E" w:rsidR="003B2821" w:rsidRPr="00687129" w:rsidRDefault="00E5686A" w:rsidP="00465FC9">
            <w:pPr>
              <w:jc w:val="both"/>
              <w:rPr>
                <w:rFonts w:ascii="Arial" w:hAnsi="Arial" w:cs="Arial"/>
                <w:color w:val="auto"/>
                <w:sz w:val="22"/>
              </w:rPr>
            </w:pPr>
            <w:r w:rsidRPr="00687129">
              <w:rPr>
                <w:rFonts w:ascii="Arial" w:hAnsi="Arial" w:cs="Arial"/>
                <w:color w:val="auto"/>
                <w:sz w:val="22"/>
              </w:rPr>
              <w:t>Technical Officer - Education</w:t>
            </w:r>
          </w:p>
        </w:tc>
      </w:tr>
      <w:tr w:rsidR="003B2821" w:rsidRPr="00687129" w14:paraId="0DED2D06" w14:textId="77777777" w:rsidTr="008E5C3B">
        <w:trPr>
          <w:trHeight w:val="182"/>
        </w:trPr>
        <w:tc>
          <w:tcPr>
            <w:tcW w:w="2236" w:type="dxa"/>
            <w:tcBorders>
              <w:bottom w:val="single" w:sz="4" w:space="0" w:color="0072CE"/>
            </w:tcBorders>
            <w:shd w:val="clear" w:color="auto" w:fill="CDE6FF"/>
          </w:tcPr>
          <w:p w14:paraId="16F83AA3" w14:textId="77777777" w:rsidR="003B2821" w:rsidRPr="00687129" w:rsidRDefault="003B2821" w:rsidP="00E101ED">
            <w:pPr>
              <w:spacing w:after="0"/>
              <w:rPr>
                <w:rFonts w:ascii="Arial" w:hAnsi="Arial" w:cs="Arial"/>
                <w:color w:val="auto"/>
                <w:sz w:val="22"/>
              </w:rPr>
            </w:pPr>
            <w:r w:rsidRPr="00687129">
              <w:rPr>
                <w:rFonts w:ascii="Arial" w:hAnsi="Arial" w:cs="Arial"/>
                <w:color w:val="auto"/>
                <w:sz w:val="22"/>
              </w:rPr>
              <w:t>Functional Area</w:t>
            </w:r>
          </w:p>
        </w:tc>
        <w:tc>
          <w:tcPr>
            <w:tcW w:w="7037" w:type="dxa"/>
            <w:gridSpan w:val="3"/>
            <w:tcBorders>
              <w:bottom w:val="single" w:sz="4" w:space="0" w:color="0072CE"/>
            </w:tcBorders>
            <w:shd w:val="clear" w:color="auto" w:fill="auto"/>
          </w:tcPr>
          <w:p w14:paraId="4BEE3ED4" w14:textId="59466F14" w:rsidR="003B2821" w:rsidRPr="00465FC9" w:rsidRDefault="008E5C3B" w:rsidP="00465FC9">
            <w:pPr>
              <w:jc w:val="both"/>
              <w:rPr>
                <w:rFonts w:ascii="Arial" w:hAnsi="Arial" w:cs="Arial"/>
                <w:color w:val="auto"/>
                <w:sz w:val="22"/>
              </w:rPr>
            </w:pPr>
            <w:r w:rsidRPr="00465FC9">
              <w:rPr>
                <w:rFonts w:ascii="Arial" w:hAnsi="Arial" w:cs="Arial"/>
                <w:color w:val="auto"/>
                <w:sz w:val="22"/>
              </w:rPr>
              <w:t>Program</w:t>
            </w:r>
          </w:p>
        </w:tc>
      </w:tr>
      <w:tr w:rsidR="003B2821" w:rsidRPr="00687129" w14:paraId="6C9931FA" w14:textId="77777777" w:rsidTr="008E5C3B">
        <w:trPr>
          <w:cnfStyle w:val="000000100000" w:firstRow="0" w:lastRow="0" w:firstColumn="0" w:lastColumn="0" w:oddVBand="0" w:evenVBand="0" w:oddHBand="1" w:evenHBand="0" w:firstRowFirstColumn="0" w:firstRowLastColumn="0" w:lastRowFirstColumn="0" w:lastRowLastColumn="0"/>
          <w:trHeight w:val="288"/>
        </w:trPr>
        <w:tc>
          <w:tcPr>
            <w:tcW w:w="2236" w:type="dxa"/>
            <w:tcBorders>
              <w:bottom w:val="single" w:sz="4" w:space="0" w:color="0072CE"/>
            </w:tcBorders>
            <w:shd w:val="clear" w:color="auto" w:fill="CDE6FF"/>
          </w:tcPr>
          <w:p w14:paraId="5EE50922" w14:textId="77777777" w:rsidR="003B2821" w:rsidRPr="00687129" w:rsidRDefault="003B2821" w:rsidP="00E101ED">
            <w:pPr>
              <w:spacing w:after="0"/>
              <w:rPr>
                <w:rFonts w:ascii="Arial" w:hAnsi="Arial" w:cs="Arial"/>
                <w:color w:val="auto"/>
                <w:sz w:val="22"/>
              </w:rPr>
            </w:pPr>
            <w:r w:rsidRPr="00687129">
              <w:rPr>
                <w:rFonts w:ascii="Arial" w:hAnsi="Arial" w:cs="Arial"/>
                <w:color w:val="auto"/>
                <w:sz w:val="22"/>
              </w:rPr>
              <w:t xml:space="preserve">Grade </w:t>
            </w:r>
          </w:p>
        </w:tc>
        <w:tc>
          <w:tcPr>
            <w:tcW w:w="7037" w:type="dxa"/>
            <w:gridSpan w:val="3"/>
            <w:tcBorders>
              <w:bottom w:val="single" w:sz="4" w:space="0" w:color="0072CE"/>
            </w:tcBorders>
            <w:shd w:val="clear" w:color="auto" w:fill="auto"/>
          </w:tcPr>
          <w:p w14:paraId="139C41E9" w14:textId="5064C796" w:rsidR="003B2821" w:rsidRPr="00687129" w:rsidRDefault="00E5686A" w:rsidP="00465FC9">
            <w:pPr>
              <w:jc w:val="both"/>
              <w:rPr>
                <w:rFonts w:ascii="Arial" w:hAnsi="Arial" w:cs="Arial"/>
                <w:color w:val="auto"/>
                <w:sz w:val="22"/>
              </w:rPr>
            </w:pPr>
            <w:r w:rsidRPr="00687129">
              <w:rPr>
                <w:rFonts w:ascii="Arial" w:hAnsi="Arial" w:cs="Arial"/>
                <w:color w:val="auto"/>
                <w:sz w:val="22"/>
              </w:rPr>
              <w:t>B</w:t>
            </w:r>
          </w:p>
        </w:tc>
      </w:tr>
      <w:tr w:rsidR="00E5686A" w:rsidRPr="00687129" w14:paraId="478A6278" w14:textId="77777777" w:rsidTr="008E5C3B">
        <w:trPr>
          <w:trHeight w:val="327"/>
        </w:trPr>
        <w:tc>
          <w:tcPr>
            <w:tcW w:w="2236" w:type="dxa"/>
            <w:shd w:val="clear" w:color="auto" w:fill="CDE6FF"/>
          </w:tcPr>
          <w:p w14:paraId="4C1F35B6" w14:textId="77777777" w:rsidR="00E5686A" w:rsidRPr="00687129" w:rsidRDefault="00E5686A" w:rsidP="00E5686A">
            <w:pPr>
              <w:spacing w:after="0"/>
              <w:rPr>
                <w:rFonts w:ascii="Arial" w:hAnsi="Arial" w:cs="Arial"/>
                <w:color w:val="auto"/>
                <w:sz w:val="22"/>
              </w:rPr>
            </w:pPr>
            <w:r w:rsidRPr="00687129">
              <w:rPr>
                <w:rFonts w:ascii="Arial" w:hAnsi="Arial" w:cs="Arial"/>
                <w:color w:val="auto"/>
                <w:sz w:val="22"/>
              </w:rPr>
              <w:t>Reports to</w:t>
            </w:r>
          </w:p>
        </w:tc>
        <w:tc>
          <w:tcPr>
            <w:tcW w:w="7037" w:type="dxa"/>
            <w:gridSpan w:val="3"/>
            <w:shd w:val="clear" w:color="auto" w:fill="auto"/>
          </w:tcPr>
          <w:p w14:paraId="645C648D" w14:textId="1B2FA3FB" w:rsidR="00E5686A" w:rsidRPr="00687129" w:rsidRDefault="00E5686A" w:rsidP="00465FC9">
            <w:pPr>
              <w:jc w:val="both"/>
              <w:rPr>
                <w:rFonts w:ascii="Arial" w:hAnsi="Arial" w:cs="Arial"/>
                <w:color w:val="auto"/>
                <w:sz w:val="22"/>
              </w:rPr>
            </w:pPr>
            <w:r w:rsidRPr="00465FC9">
              <w:rPr>
                <w:rFonts w:ascii="Arial" w:hAnsi="Arial" w:cs="Arial"/>
                <w:color w:val="auto"/>
                <w:sz w:val="22"/>
              </w:rPr>
              <w:t>Program</w:t>
            </w:r>
            <w:r w:rsidR="008E5C3B" w:rsidRPr="00465FC9">
              <w:rPr>
                <w:rFonts w:ascii="Arial" w:hAnsi="Arial" w:cs="Arial"/>
                <w:color w:val="auto"/>
                <w:sz w:val="22"/>
              </w:rPr>
              <w:t>me</w:t>
            </w:r>
            <w:r w:rsidRPr="00465FC9">
              <w:rPr>
                <w:rFonts w:ascii="Arial" w:hAnsi="Arial" w:cs="Arial"/>
                <w:color w:val="auto"/>
                <w:sz w:val="22"/>
              </w:rPr>
              <w:t xml:space="preserve"> Manager</w:t>
            </w:r>
            <w:r w:rsidR="008E5C3B" w:rsidRPr="00465FC9">
              <w:rPr>
                <w:rFonts w:ascii="Arial" w:hAnsi="Arial" w:cs="Arial"/>
                <w:color w:val="auto"/>
                <w:sz w:val="22"/>
              </w:rPr>
              <w:t>-Education</w:t>
            </w:r>
          </w:p>
        </w:tc>
      </w:tr>
      <w:tr w:rsidR="00E5686A" w:rsidRPr="00687129" w14:paraId="0A0A6B6F" w14:textId="77777777" w:rsidTr="008E5C3B">
        <w:trPr>
          <w:cnfStyle w:val="000000100000" w:firstRow="0" w:lastRow="0" w:firstColumn="0" w:lastColumn="0" w:oddVBand="0" w:evenVBand="0" w:oddHBand="1" w:evenHBand="0" w:firstRowFirstColumn="0" w:firstRowLastColumn="0" w:lastRowFirstColumn="0" w:lastRowLastColumn="0"/>
          <w:trHeight w:val="443"/>
        </w:trPr>
        <w:tc>
          <w:tcPr>
            <w:tcW w:w="2236" w:type="dxa"/>
            <w:shd w:val="clear" w:color="auto" w:fill="CDE6FF"/>
          </w:tcPr>
          <w:p w14:paraId="22F068FE" w14:textId="77777777" w:rsidR="00E5686A" w:rsidRPr="00687129" w:rsidRDefault="00E5686A" w:rsidP="00E5686A">
            <w:pPr>
              <w:spacing w:after="0"/>
              <w:rPr>
                <w:rFonts w:ascii="Arial" w:hAnsi="Arial" w:cs="Arial"/>
                <w:color w:val="auto"/>
                <w:sz w:val="22"/>
              </w:rPr>
            </w:pPr>
            <w:r w:rsidRPr="00687129">
              <w:rPr>
                <w:rFonts w:ascii="Arial" w:hAnsi="Arial" w:cs="Arial"/>
                <w:color w:val="auto"/>
                <w:sz w:val="22"/>
              </w:rPr>
              <w:t xml:space="preserve">Matrix Reports to </w:t>
            </w:r>
          </w:p>
        </w:tc>
        <w:tc>
          <w:tcPr>
            <w:tcW w:w="7037" w:type="dxa"/>
            <w:gridSpan w:val="3"/>
            <w:shd w:val="clear" w:color="auto" w:fill="auto"/>
          </w:tcPr>
          <w:p w14:paraId="7BF8921D" w14:textId="3B4EDA90" w:rsidR="00E5686A" w:rsidRPr="00465FC9" w:rsidRDefault="00E5686A" w:rsidP="00465FC9">
            <w:pPr>
              <w:jc w:val="both"/>
              <w:rPr>
                <w:rFonts w:ascii="Arial" w:hAnsi="Arial" w:cs="Arial"/>
                <w:color w:val="auto"/>
                <w:sz w:val="22"/>
              </w:rPr>
            </w:pPr>
            <w:r w:rsidRPr="00465FC9">
              <w:rPr>
                <w:rFonts w:ascii="Arial" w:hAnsi="Arial" w:cs="Arial"/>
                <w:color w:val="auto"/>
                <w:sz w:val="22"/>
              </w:rPr>
              <w:t>N/A</w:t>
            </w:r>
          </w:p>
        </w:tc>
      </w:tr>
      <w:tr w:rsidR="00E5686A" w:rsidRPr="00687129" w14:paraId="502692B4" w14:textId="77777777" w:rsidTr="008E5C3B">
        <w:trPr>
          <w:trHeight w:val="319"/>
        </w:trPr>
        <w:tc>
          <w:tcPr>
            <w:tcW w:w="2236" w:type="dxa"/>
            <w:shd w:val="clear" w:color="auto" w:fill="CDE6FF"/>
          </w:tcPr>
          <w:p w14:paraId="4CC82F68" w14:textId="77777777" w:rsidR="00E5686A" w:rsidRPr="00687129" w:rsidRDefault="00E5686A" w:rsidP="00E5686A">
            <w:pPr>
              <w:spacing w:after="0"/>
              <w:rPr>
                <w:rFonts w:ascii="Arial" w:hAnsi="Arial" w:cs="Arial"/>
                <w:color w:val="auto"/>
                <w:sz w:val="22"/>
              </w:rPr>
            </w:pPr>
            <w:r w:rsidRPr="00687129">
              <w:rPr>
                <w:rFonts w:ascii="Arial" w:hAnsi="Arial" w:cs="Arial"/>
                <w:color w:val="auto"/>
                <w:sz w:val="22"/>
              </w:rPr>
              <w:t xml:space="preserve">Direct Reports  </w:t>
            </w:r>
          </w:p>
        </w:tc>
        <w:tc>
          <w:tcPr>
            <w:tcW w:w="7037" w:type="dxa"/>
            <w:gridSpan w:val="3"/>
            <w:shd w:val="clear" w:color="auto" w:fill="auto"/>
          </w:tcPr>
          <w:p w14:paraId="36CF7775" w14:textId="3655B30F" w:rsidR="00E5686A" w:rsidRPr="00687129" w:rsidRDefault="00465FC9" w:rsidP="00465FC9">
            <w:pPr>
              <w:jc w:val="both"/>
              <w:rPr>
                <w:rFonts w:ascii="Arial" w:hAnsi="Arial" w:cs="Arial"/>
                <w:color w:val="auto"/>
                <w:sz w:val="22"/>
              </w:rPr>
            </w:pPr>
            <w:r>
              <w:rPr>
                <w:rFonts w:ascii="Arial" w:hAnsi="Arial" w:cs="Arial"/>
                <w:color w:val="auto"/>
                <w:sz w:val="22"/>
              </w:rPr>
              <w:t>N/A</w:t>
            </w:r>
          </w:p>
        </w:tc>
      </w:tr>
      <w:tr w:rsidR="00E5686A" w:rsidRPr="00687129" w14:paraId="0D0E919B" w14:textId="77777777" w:rsidTr="008E5C3B">
        <w:trPr>
          <w:cnfStyle w:val="000000100000" w:firstRow="0" w:lastRow="0" w:firstColumn="0" w:lastColumn="0" w:oddVBand="0" w:evenVBand="0" w:oddHBand="1" w:evenHBand="0" w:firstRowFirstColumn="0" w:firstRowLastColumn="0" w:lastRowFirstColumn="0" w:lastRowLastColumn="0"/>
          <w:trHeight w:val="662"/>
        </w:trPr>
        <w:tc>
          <w:tcPr>
            <w:tcW w:w="2236" w:type="dxa"/>
            <w:shd w:val="clear" w:color="auto" w:fill="CDE6FF"/>
          </w:tcPr>
          <w:p w14:paraId="72D6DD01" w14:textId="77777777" w:rsidR="00E5686A" w:rsidRPr="00687129" w:rsidRDefault="00E5686A" w:rsidP="00E5686A">
            <w:pPr>
              <w:spacing w:after="0"/>
              <w:rPr>
                <w:rFonts w:ascii="Arial" w:hAnsi="Arial" w:cs="Arial"/>
                <w:color w:val="auto"/>
                <w:sz w:val="22"/>
              </w:rPr>
            </w:pPr>
            <w:r w:rsidRPr="00687129">
              <w:rPr>
                <w:rFonts w:ascii="Arial" w:hAnsi="Arial" w:cs="Arial"/>
                <w:color w:val="auto"/>
                <w:sz w:val="22"/>
              </w:rPr>
              <w:t>Functional Link</w:t>
            </w:r>
          </w:p>
        </w:tc>
        <w:tc>
          <w:tcPr>
            <w:tcW w:w="7037" w:type="dxa"/>
            <w:gridSpan w:val="3"/>
            <w:shd w:val="clear" w:color="auto" w:fill="auto"/>
          </w:tcPr>
          <w:p w14:paraId="37E9527F" w14:textId="38FB3D96" w:rsidR="00E5686A" w:rsidRPr="00687129" w:rsidRDefault="00E5686A" w:rsidP="00465FC9">
            <w:pPr>
              <w:jc w:val="both"/>
              <w:rPr>
                <w:rFonts w:ascii="Arial" w:hAnsi="Arial" w:cs="Arial"/>
                <w:color w:val="auto"/>
                <w:sz w:val="22"/>
              </w:rPr>
            </w:pPr>
            <w:r w:rsidRPr="00465FC9">
              <w:rPr>
                <w:rFonts w:ascii="Arial" w:hAnsi="Arial" w:cs="Arial"/>
                <w:color w:val="auto"/>
                <w:sz w:val="22"/>
              </w:rPr>
              <w:t>Programme Managers- Education</w:t>
            </w:r>
            <w:r w:rsidR="0050452F" w:rsidRPr="00465FC9">
              <w:rPr>
                <w:rFonts w:ascii="Arial" w:hAnsi="Arial" w:cs="Arial"/>
                <w:color w:val="auto"/>
                <w:sz w:val="22"/>
              </w:rPr>
              <w:t>/ Program</w:t>
            </w:r>
            <w:r w:rsidR="008E5C3B" w:rsidRPr="00465FC9">
              <w:rPr>
                <w:rFonts w:ascii="Arial" w:hAnsi="Arial" w:cs="Arial"/>
                <w:color w:val="auto"/>
                <w:sz w:val="22"/>
              </w:rPr>
              <w:t>me</w:t>
            </w:r>
            <w:r w:rsidR="0050452F" w:rsidRPr="00465FC9">
              <w:rPr>
                <w:rFonts w:ascii="Arial" w:hAnsi="Arial" w:cs="Arial"/>
                <w:color w:val="auto"/>
                <w:sz w:val="22"/>
              </w:rPr>
              <w:t xml:space="preserve"> Specialist -</w:t>
            </w:r>
            <w:r w:rsidR="008E5C3B" w:rsidRPr="00465FC9">
              <w:rPr>
                <w:rFonts w:ascii="Arial" w:hAnsi="Arial" w:cs="Arial"/>
                <w:color w:val="auto"/>
                <w:sz w:val="22"/>
              </w:rPr>
              <w:t>E</w:t>
            </w:r>
            <w:r w:rsidR="0050452F" w:rsidRPr="00465FC9">
              <w:rPr>
                <w:rFonts w:ascii="Arial" w:hAnsi="Arial" w:cs="Arial"/>
                <w:color w:val="auto"/>
                <w:sz w:val="22"/>
              </w:rPr>
              <w:t>ducation,</w:t>
            </w:r>
            <w:r w:rsidRPr="00465FC9">
              <w:rPr>
                <w:rFonts w:ascii="Arial" w:hAnsi="Arial" w:cs="Arial"/>
                <w:color w:val="auto"/>
                <w:sz w:val="22"/>
              </w:rPr>
              <w:t xml:space="preserve"> Coordinator, Technical Advisors, Communication and Campaign, Finance, Operations and P&amp;C team</w:t>
            </w:r>
            <w:r w:rsidR="008E5C3B" w:rsidRPr="00465FC9">
              <w:rPr>
                <w:rFonts w:ascii="Arial" w:hAnsi="Arial" w:cs="Arial"/>
                <w:color w:val="auto"/>
                <w:sz w:val="22"/>
              </w:rPr>
              <w:t>.</w:t>
            </w:r>
          </w:p>
        </w:tc>
      </w:tr>
      <w:tr w:rsidR="00E5686A" w:rsidRPr="00687129" w14:paraId="7BF1A01C" w14:textId="77777777" w:rsidTr="008E5C3B">
        <w:trPr>
          <w:trHeight w:val="662"/>
        </w:trPr>
        <w:tc>
          <w:tcPr>
            <w:tcW w:w="2236" w:type="dxa"/>
            <w:shd w:val="clear" w:color="auto" w:fill="CDE6FF"/>
          </w:tcPr>
          <w:p w14:paraId="02F49505" w14:textId="77777777" w:rsidR="00E5686A" w:rsidRPr="00687129" w:rsidRDefault="00E5686A" w:rsidP="00E5686A">
            <w:pPr>
              <w:spacing w:after="0"/>
              <w:rPr>
                <w:rFonts w:ascii="Arial" w:hAnsi="Arial" w:cs="Arial"/>
                <w:color w:val="auto"/>
                <w:sz w:val="22"/>
              </w:rPr>
            </w:pPr>
            <w:r w:rsidRPr="00687129">
              <w:rPr>
                <w:rFonts w:ascii="Arial" w:hAnsi="Arial" w:cs="Arial"/>
                <w:color w:val="auto"/>
                <w:sz w:val="22"/>
              </w:rPr>
              <w:t xml:space="preserve">Working With </w:t>
            </w:r>
          </w:p>
        </w:tc>
        <w:tc>
          <w:tcPr>
            <w:tcW w:w="7037" w:type="dxa"/>
            <w:gridSpan w:val="3"/>
            <w:shd w:val="clear" w:color="auto" w:fill="auto"/>
          </w:tcPr>
          <w:p w14:paraId="7C058CA5" w14:textId="448C831B" w:rsidR="00E5686A" w:rsidRPr="00687129" w:rsidRDefault="00E5686A" w:rsidP="00465FC9">
            <w:pPr>
              <w:jc w:val="both"/>
              <w:rPr>
                <w:rFonts w:ascii="Arial" w:hAnsi="Arial" w:cs="Arial"/>
                <w:color w:val="auto"/>
                <w:sz w:val="22"/>
              </w:rPr>
            </w:pPr>
            <w:r w:rsidRPr="00465FC9">
              <w:rPr>
                <w:rFonts w:ascii="Arial" w:hAnsi="Arial" w:cs="Arial"/>
                <w:color w:val="auto"/>
                <w:sz w:val="22"/>
              </w:rPr>
              <w:t>Programme Managers- Education</w:t>
            </w:r>
            <w:r w:rsidR="008E5C3B" w:rsidRPr="00465FC9">
              <w:rPr>
                <w:rFonts w:ascii="Arial" w:hAnsi="Arial" w:cs="Arial"/>
                <w:color w:val="auto"/>
                <w:sz w:val="22"/>
              </w:rPr>
              <w:t>,</w:t>
            </w:r>
            <w:r w:rsidR="0050452F" w:rsidRPr="00465FC9">
              <w:rPr>
                <w:rFonts w:ascii="Arial" w:hAnsi="Arial" w:cs="Arial"/>
                <w:color w:val="auto"/>
                <w:sz w:val="22"/>
              </w:rPr>
              <w:t xml:space="preserve"> </w:t>
            </w:r>
            <w:r w:rsidRPr="00465FC9">
              <w:rPr>
                <w:rFonts w:ascii="Arial" w:hAnsi="Arial" w:cs="Arial"/>
                <w:color w:val="auto"/>
                <w:sz w:val="22"/>
              </w:rPr>
              <w:t>Program</w:t>
            </w:r>
            <w:r w:rsidR="008E5C3B" w:rsidRPr="00465FC9">
              <w:rPr>
                <w:rFonts w:ascii="Arial" w:hAnsi="Arial" w:cs="Arial"/>
                <w:color w:val="auto"/>
                <w:sz w:val="22"/>
              </w:rPr>
              <w:t>me</w:t>
            </w:r>
            <w:r w:rsidRPr="00465FC9">
              <w:rPr>
                <w:rFonts w:ascii="Arial" w:hAnsi="Arial" w:cs="Arial"/>
                <w:color w:val="auto"/>
                <w:sz w:val="22"/>
              </w:rPr>
              <w:t xml:space="preserve"> Specialist, Coordinator, Technical Advisors, Communication and Campaign, Finance, Operations and P&amp;C team</w:t>
            </w:r>
            <w:r w:rsidR="008E5C3B" w:rsidRPr="00465FC9">
              <w:rPr>
                <w:rFonts w:ascii="Arial" w:hAnsi="Arial" w:cs="Arial"/>
                <w:color w:val="auto"/>
                <w:sz w:val="22"/>
              </w:rPr>
              <w:t>.</w:t>
            </w:r>
          </w:p>
        </w:tc>
      </w:tr>
      <w:tr w:rsidR="00E5686A" w:rsidRPr="00687129" w14:paraId="00A3BB90" w14:textId="77777777" w:rsidTr="00465FC9">
        <w:trPr>
          <w:cnfStyle w:val="000000100000" w:firstRow="0" w:lastRow="0" w:firstColumn="0" w:lastColumn="0" w:oddVBand="0" w:evenVBand="0" w:oddHBand="1" w:evenHBand="0" w:firstRowFirstColumn="0" w:firstRowLastColumn="0" w:lastRowFirstColumn="0" w:lastRowLastColumn="0"/>
          <w:trHeight w:val="495"/>
        </w:trPr>
        <w:tc>
          <w:tcPr>
            <w:tcW w:w="2236" w:type="dxa"/>
            <w:tcBorders>
              <w:bottom w:val="single" w:sz="4" w:space="0" w:color="0072CE"/>
            </w:tcBorders>
            <w:shd w:val="clear" w:color="auto" w:fill="CDE6FF"/>
          </w:tcPr>
          <w:p w14:paraId="7F9840FD" w14:textId="77777777" w:rsidR="00E5686A" w:rsidRPr="00687129" w:rsidRDefault="00E5686A" w:rsidP="00E5686A">
            <w:pPr>
              <w:rPr>
                <w:rFonts w:ascii="Arial" w:hAnsi="Arial" w:cs="Arial"/>
                <w:color w:val="auto"/>
                <w:sz w:val="22"/>
              </w:rPr>
            </w:pPr>
            <w:r w:rsidRPr="00687129">
              <w:rPr>
                <w:rFonts w:ascii="Arial" w:hAnsi="Arial" w:cs="Arial"/>
                <w:color w:val="auto"/>
                <w:sz w:val="22"/>
              </w:rPr>
              <w:t>Location</w:t>
            </w:r>
          </w:p>
        </w:tc>
        <w:tc>
          <w:tcPr>
            <w:tcW w:w="2599" w:type="dxa"/>
            <w:tcBorders>
              <w:bottom w:val="single" w:sz="4" w:space="0" w:color="0072CE"/>
            </w:tcBorders>
            <w:shd w:val="clear" w:color="auto" w:fill="auto"/>
          </w:tcPr>
          <w:p w14:paraId="0F021CA1" w14:textId="78D2B93E" w:rsidR="00E5686A" w:rsidRPr="00687129" w:rsidRDefault="00E5686A" w:rsidP="00E5686A">
            <w:pPr>
              <w:rPr>
                <w:rFonts w:ascii="Arial" w:hAnsi="Arial" w:cs="Arial"/>
                <w:color w:val="auto"/>
                <w:sz w:val="22"/>
              </w:rPr>
            </w:pPr>
            <w:r w:rsidRPr="00687129">
              <w:rPr>
                <w:rFonts w:ascii="Arial" w:hAnsi="Arial" w:cs="Arial"/>
                <w:sz w:val="22"/>
              </w:rPr>
              <w:t>Ukhiya, Cox’s Bazar Bangladesh</w:t>
            </w:r>
            <w:r w:rsidR="00465FC9">
              <w:rPr>
                <w:rFonts w:ascii="Arial" w:hAnsi="Arial" w:cs="Arial"/>
                <w:sz w:val="22"/>
              </w:rPr>
              <w:t>.</w:t>
            </w:r>
          </w:p>
        </w:tc>
        <w:tc>
          <w:tcPr>
            <w:tcW w:w="1370" w:type="dxa"/>
            <w:tcBorders>
              <w:bottom w:val="single" w:sz="4" w:space="0" w:color="0072CE"/>
            </w:tcBorders>
            <w:shd w:val="clear" w:color="auto" w:fill="CDE6FF"/>
          </w:tcPr>
          <w:p w14:paraId="5F11038F" w14:textId="77777777" w:rsidR="00E5686A" w:rsidRPr="00687129" w:rsidRDefault="00E5686A" w:rsidP="00E5686A">
            <w:pPr>
              <w:rPr>
                <w:rFonts w:ascii="Arial" w:hAnsi="Arial" w:cs="Arial"/>
                <w:color w:val="auto"/>
                <w:sz w:val="22"/>
              </w:rPr>
            </w:pPr>
            <w:r w:rsidRPr="00687129">
              <w:rPr>
                <w:rFonts w:ascii="Arial" w:hAnsi="Arial" w:cs="Arial"/>
                <w:sz w:val="22"/>
              </w:rPr>
              <w:t>Travel required</w:t>
            </w:r>
          </w:p>
        </w:tc>
        <w:tc>
          <w:tcPr>
            <w:tcW w:w="3068" w:type="dxa"/>
            <w:tcBorders>
              <w:bottom w:val="single" w:sz="4" w:space="0" w:color="0072CE"/>
            </w:tcBorders>
            <w:shd w:val="clear" w:color="auto" w:fill="auto"/>
          </w:tcPr>
          <w:p w14:paraId="2AC27232" w14:textId="50EB957D" w:rsidR="00E5686A" w:rsidRPr="00687129" w:rsidRDefault="00465FC9" w:rsidP="00465FC9">
            <w:pPr>
              <w:tabs>
                <w:tab w:val="left" w:pos="3240"/>
              </w:tabs>
              <w:jc w:val="both"/>
              <w:rPr>
                <w:rFonts w:ascii="Arial" w:hAnsi="Arial" w:cs="Arial"/>
                <w:color w:val="auto"/>
                <w:sz w:val="22"/>
              </w:rPr>
            </w:pPr>
            <w:r w:rsidRPr="00465FC9">
              <w:rPr>
                <w:rFonts w:ascii="Arial" w:eastAsia="Times New Roman" w:hAnsi="Arial" w:cs="Arial"/>
                <w:color w:val="000000" w:themeColor="text1"/>
                <w:sz w:val="22"/>
                <w:lang w:val="en-US"/>
              </w:rPr>
              <w:t>80% of regular field visit</w:t>
            </w:r>
            <w:r>
              <w:rPr>
                <w:rFonts w:ascii="Arial" w:eastAsia="Times New Roman" w:hAnsi="Arial" w:cs="Arial"/>
                <w:color w:val="000000" w:themeColor="text1"/>
                <w:sz w:val="22"/>
                <w:lang w:val="en-US"/>
              </w:rPr>
              <w:t xml:space="preserve"> in Camp location.</w:t>
            </w:r>
          </w:p>
        </w:tc>
      </w:tr>
      <w:tr w:rsidR="00E5686A" w:rsidRPr="00687129" w14:paraId="2020E7AF" w14:textId="77777777" w:rsidTr="008E5C3B">
        <w:trPr>
          <w:trHeight w:val="190"/>
        </w:trPr>
        <w:tc>
          <w:tcPr>
            <w:tcW w:w="2236" w:type="dxa"/>
            <w:shd w:val="clear" w:color="auto" w:fill="CDE6FF"/>
          </w:tcPr>
          <w:p w14:paraId="245F3D29" w14:textId="77777777" w:rsidR="00E5686A" w:rsidRPr="00687129" w:rsidRDefault="00E5686A" w:rsidP="00E5686A">
            <w:pPr>
              <w:spacing w:after="0"/>
              <w:rPr>
                <w:rFonts w:ascii="Arial" w:hAnsi="Arial" w:cs="Arial"/>
                <w:color w:val="auto"/>
                <w:sz w:val="22"/>
              </w:rPr>
            </w:pPr>
            <w:r w:rsidRPr="00687129">
              <w:rPr>
                <w:rFonts w:ascii="Arial" w:hAnsi="Arial" w:cs="Arial"/>
                <w:color w:val="auto"/>
                <w:sz w:val="22"/>
              </w:rPr>
              <w:t>Effective Date</w:t>
            </w:r>
          </w:p>
        </w:tc>
        <w:tc>
          <w:tcPr>
            <w:tcW w:w="7037" w:type="dxa"/>
            <w:gridSpan w:val="3"/>
            <w:shd w:val="clear" w:color="auto" w:fill="auto"/>
          </w:tcPr>
          <w:p w14:paraId="74BA0A0F" w14:textId="539FDEBE" w:rsidR="00E5686A" w:rsidRPr="00687129" w:rsidRDefault="00E5686A" w:rsidP="00E5686A">
            <w:pPr>
              <w:rPr>
                <w:rFonts w:ascii="Arial" w:hAnsi="Arial" w:cs="Arial"/>
                <w:color w:val="auto"/>
                <w:sz w:val="22"/>
              </w:rPr>
            </w:pPr>
            <w:r w:rsidRPr="00687129">
              <w:rPr>
                <w:rFonts w:ascii="Arial" w:hAnsi="Arial" w:cs="Arial"/>
                <w:color w:val="auto"/>
                <w:sz w:val="22"/>
              </w:rPr>
              <w:t>15 February 2026</w:t>
            </w:r>
          </w:p>
        </w:tc>
      </w:tr>
    </w:tbl>
    <w:p w14:paraId="375319D0" w14:textId="77777777" w:rsidR="002D673F" w:rsidRPr="002D673F" w:rsidRDefault="002D673F" w:rsidP="002D673F">
      <w:pPr>
        <w:pStyle w:val="Heading1nonumber"/>
        <w:rPr>
          <w:rStyle w:val="section"/>
          <w:sz w:val="16"/>
          <w:szCs w:val="36"/>
        </w:rPr>
      </w:pPr>
    </w:p>
    <w:p w14:paraId="653BC6EF" w14:textId="750E0E9A" w:rsidR="00DD1A12" w:rsidRDefault="002D673F" w:rsidP="002D673F">
      <w:pPr>
        <w:pStyle w:val="Heading1nonumber"/>
        <w:spacing w:after="240"/>
        <w:rPr>
          <w:rStyle w:val="section"/>
          <w:sz w:val="36"/>
          <w:szCs w:val="36"/>
        </w:rPr>
      </w:pPr>
      <w:r w:rsidRPr="002D673F">
        <w:rPr>
          <w:rStyle w:val="section"/>
          <w:sz w:val="36"/>
          <w:szCs w:val="36"/>
        </w:rPr>
        <w:t>Plan International</w:t>
      </w:r>
    </w:p>
    <w:p w14:paraId="6588FF68" w14:textId="4A4EEA0C" w:rsidR="002D673F" w:rsidRPr="00D24459" w:rsidRDefault="002D673F" w:rsidP="002D673F">
      <w:pPr>
        <w:pStyle w:val="NormalWeb"/>
        <w:spacing w:after="240"/>
        <w:jc w:val="both"/>
        <w:rPr>
          <w:rFonts w:ascii="Arial" w:eastAsiaTheme="minorHAnsi" w:hAnsi="Arial" w:cs="Arial"/>
          <w:sz w:val="22"/>
          <w:szCs w:val="22"/>
          <w:lang w:val="en"/>
        </w:rPr>
      </w:pPr>
      <w:r w:rsidRPr="00D24459">
        <w:rPr>
          <w:rFonts w:ascii="Arial" w:eastAsiaTheme="minorHAnsi" w:hAnsi="Arial" w:cs="Arial"/>
          <w:sz w:val="22"/>
          <w:szCs w:val="22"/>
          <w:lang w:val="en"/>
        </w:rPr>
        <w:t xml:space="preserve">Plan International is an independent development and humanitarian organization that advances children’s rights and equality for girls. We believe in the power and potential of every child. But this is often suppressed by poverty, violence, exclusion and discrimination. And its girls who are most affected. Working together with children, young people, our supporters and partners, we strive for a just world, tackling the root causes of the challenges facing girls and all vulnerable children. </w:t>
      </w:r>
    </w:p>
    <w:p w14:paraId="53BB1684" w14:textId="77777777" w:rsidR="002D673F" w:rsidRDefault="002D673F" w:rsidP="002D673F">
      <w:pPr>
        <w:pStyle w:val="NormalWeb"/>
        <w:jc w:val="both"/>
        <w:rPr>
          <w:rFonts w:ascii="Arial" w:eastAsiaTheme="minorHAnsi" w:hAnsi="Arial" w:cs="Arial"/>
          <w:sz w:val="22"/>
          <w:szCs w:val="22"/>
          <w:lang w:val="en"/>
        </w:rPr>
      </w:pPr>
      <w:r w:rsidRPr="00D24459">
        <w:rPr>
          <w:rFonts w:ascii="Arial" w:eastAsiaTheme="minorHAnsi" w:hAnsi="Arial" w:cs="Arial"/>
          <w:sz w:val="22"/>
          <w:szCs w:val="22"/>
          <w:lang w:val="en"/>
        </w:rPr>
        <w:t xml:space="preserve">Plan International Bangladesh envisions a 2030 where children and youth, particularly girls and young women, are recognized as leaders of change in gender norms and can make decisions about their lives. Our country strategy, launched in July 2020, focuses on empowering girls and young women to be heard, live without fear of violence, and achieve their rights. Our significant achievements to date include gender-transformative actions, humanitarian response to the Rohingya crisis and natural disasters, climate and disaster resilience, building our evidence base, and effective advocacy from local to international levels, as well as evolving our partnership approach. </w:t>
      </w:r>
    </w:p>
    <w:p w14:paraId="4B5BA8B5" w14:textId="77777777" w:rsidR="002D673F" w:rsidRPr="00D24459" w:rsidRDefault="002D673F" w:rsidP="002D673F">
      <w:pPr>
        <w:pStyle w:val="NormalWeb"/>
        <w:jc w:val="both"/>
        <w:rPr>
          <w:rFonts w:ascii="Arial" w:eastAsiaTheme="minorHAnsi" w:hAnsi="Arial" w:cs="Arial"/>
          <w:sz w:val="22"/>
          <w:szCs w:val="22"/>
          <w:lang w:val="en"/>
        </w:rPr>
      </w:pPr>
    </w:p>
    <w:p w14:paraId="16641108" w14:textId="77777777" w:rsidR="002D673F" w:rsidRDefault="002D673F" w:rsidP="002D673F">
      <w:pPr>
        <w:pStyle w:val="NormalWeb"/>
        <w:jc w:val="both"/>
        <w:rPr>
          <w:rFonts w:ascii="Arial" w:eastAsiaTheme="minorHAnsi" w:hAnsi="Arial" w:cs="Arial"/>
          <w:sz w:val="22"/>
          <w:szCs w:val="22"/>
          <w:lang w:val="en"/>
        </w:rPr>
      </w:pPr>
      <w:r w:rsidRPr="00D24459">
        <w:rPr>
          <w:rFonts w:ascii="Arial" w:eastAsiaTheme="minorHAnsi" w:hAnsi="Arial" w:cs="Arial"/>
          <w:sz w:val="22"/>
          <w:szCs w:val="22"/>
          <w:lang w:val="en"/>
        </w:rPr>
        <w:t>We are committed to supporting children and youth, especially girls and young women, throughout their journey from childhood to adulthood. Over the next six years, we will amplify and support the role of girls and youth from all identities in a greater social movement. This will enable them to step out of prescribed gender roles, break the poverty cycle, and manage acute shocks and stressors, including those brought about by climate change. To achieve this vision, PIB must ensure a high-quality, high-performing team to deliver world-class programmes.</w:t>
      </w:r>
    </w:p>
    <w:p w14:paraId="17EE1B41" w14:textId="77777777" w:rsidR="002D673F" w:rsidRDefault="002D673F" w:rsidP="002D673F">
      <w:pPr>
        <w:pStyle w:val="NormalWeb"/>
        <w:jc w:val="both"/>
        <w:rPr>
          <w:rFonts w:ascii="Arial" w:eastAsiaTheme="minorHAnsi" w:hAnsi="Arial" w:cs="Arial"/>
          <w:sz w:val="22"/>
          <w:szCs w:val="22"/>
          <w:lang w:val="en"/>
        </w:rPr>
      </w:pPr>
    </w:p>
    <w:p w14:paraId="24983AB2" w14:textId="77777777" w:rsidR="002D673F" w:rsidRPr="00DA5411" w:rsidRDefault="002D673F" w:rsidP="002D673F">
      <w:pPr>
        <w:spacing w:after="0" w:line="276" w:lineRule="auto"/>
        <w:jc w:val="center"/>
        <w:rPr>
          <w:b/>
          <w:u w:val="single"/>
        </w:rPr>
      </w:pPr>
      <w:r w:rsidRPr="00DA5411">
        <w:rPr>
          <w:rFonts w:ascii="Arial" w:hAnsi="Arial" w:cs="Arial"/>
          <w:b/>
          <w:color w:val="auto"/>
          <w:sz w:val="22"/>
          <w:u w:val="single"/>
          <w:lang w:val="en"/>
        </w:rPr>
        <w:t>We won’t stop until we are all equal.</w:t>
      </w:r>
    </w:p>
    <w:p w14:paraId="50F8A44B" w14:textId="77777777" w:rsidR="002D673F" w:rsidRDefault="002D673F" w:rsidP="00B541B1"/>
    <w:p w14:paraId="414B9F2F" w14:textId="77777777" w:rsidR="00811D61" w:rsidRPr="00B635ED" w:rsidRDefault="00B541B1" w:rsidP="00811D61">
      <w:pPr>
        <w:pStyle w:val="Heading1nonumber"/>
        <w:rPr>
          <w:rStyle w:val="section"/>
          <w:sz w:val="36"/>
          <w:szCs w:val="36"/>
        </w:rPr>
      </w:pPr>
      <w:r w:rsidRPr="00B635ED">
        <w:rPr>
          <w:rStyle w:val="section"/>
          <w:sz w:val="36"/>
          <w:szCs w:val="36"/>
        </w:rPr>
        <w:lastRenderedPageBreak/>
        <w:t xml:space="preserve">role </w:t>
      </w:r>
      <w:r w:rsidR="00581B8D" w:rsidRPr="00B635ED">
        <w:rPr>
          <w:rStyle w:val="section"/>
          <w:sz w:val="36"/>
          <w:szCs w:val="36"/>
        </w:rPr>
        <w:t>PURPOSE</w:t>
      </w:r>
    </w:p>
    <w:p w14:paraId="1AE7A32D" w14:textId="77777777" w:rsidR="0026414A" w:rsidRPr="0026414A" w:rsidRDefault="0026414A" w:rsidP="00C71A9F">
      <w:pPr>
        <w:pStyle w:val="Heading1"/>
        <w:numPr>
          <w:ilvl w:val="0"/>
          <w:numId w:val="0"/>
        </w:numPr>
        <w:spacing w:line="276" w:lineRule="auto"/>
        <w:jc w:val="both"/>
        <w:rPr>
          <w:rFonts w:ascii="Arial" w:eastAsiaTheme="minorHAnsi" w:hAnsi="Arial" w:cs="Arial"/>
          <w:caps w:val="0"/>
          <w:color w:val="auto"/>
          <w:sz w:val="22"/>
          <w:szCs w:val="22"/>
        </w:rPr>
      </w:pPr>
    </w:p>
    <w:p w14:paraId="3CFBA8F0" w14:textId="77777777" w:rsidR="003C3AAF" w:rsidRPr="003C3AAF" w:rsidRDefault="003C3AAF" w:rsidP="003C3AAF">
      <w:pPr>
        <w:spacing w:after="0" w:line="300" w:lineRule="atLeast"/>
        <w:jc w:val="both"/>
        <w:rPr>
          <w:rFonts w:ascii="Arial" w:hAnsi="Arial" w:cs="Arial"/>
          <w:color w:val="auto"/>
          <w:sz w:val="22"/>
          <w:lang w:val="en"/>
        </w:rPr>
      </w:pPr>
      <w:r w:rsidRPr="003C3AAF">
        <w:rPr>
          <w:rFonts w:ascii="Arial" w:hAnsi="Arial" w:cs="Arial"/>
          <w:color w:val="auto"/>
          <w:sz w:val="22"/>
          <w:lang w:val="en"/>
        </w:rPr>
        <w:t>The Technical Officer–Education is responsible for supporting the effective implementation, monitoring, and quality assurance of education interventions under the HKO-funded project, with a primary focus on the Myanmar Curriculum (MC) for children and adolescents aged 6–14 years. The role ensures the timely delivery of project outputs through community-based learning facilities, strengthens the capacity of facilitators, and maintains close coordination with partners, communities, and camp</w:t>
      </w:r>
      <w:r w:rsidRPr="003C3AAF">
        <w:rPr>
          <w:rFonts w:ascii="Arial" w:hAnsi="Arial" w:cs="Arial"/>
          <w:color w:val="auto"/>
          <w:sz w:val="22"/>
          <w:lang w:val="en"/>
        </w:rPr>
        <w:noBreakHyphen/>
        <w:t>level stakeholders. The position also contributes to safeguarding, accountability, and inclusion, ensuring that education responses are safe, equitable, and contextually appropriate.</w:t>
      </w:r>
    </w:p>
    <w:p w14:paraId="3988F253" w14:textId="77777777" w:rsidR="003C3AAF" w:rsidRDefault="003C3AAF" w:rsidP="003F3EF3">
      <w:pPr>
        <w:pStyle w:val="Heading1nonumber"/>
        <w:rPr>
          <w:rStyle w:val="section"/>
          <w:sz w:val="36"/>
          <w:szCs w:val="36"/>
        </w:rPr>
      </w:pPr>
    </w:p>
    <w:p w14:paraId="74618896" w14:textId="779C12C4" w:rsidR="003F3EF3" w:rsidRPr="00B635ED" w:rsidRDefault="003F3EF3" w:rsidP="003F3EF3">
      <w:pPr>
        <w:pStyle w:val="Heading1nonumber"/>
        <w:rPr>
          <w:rStyle w:val="section"/>
          <w:sz w:val="36"/>
          <w:szCs w:val="36"/>
        </w:rPr>
      </w:pPr>
      <w:r w:rsidRPr="00B635ED">
        <w:rPr>
          <w:rStyle w:val="section"/>
          <w:sz w:val="36"/>
          <w:szCs w:val="36"/>
        </w:rPr>
        <w:t>Dimensions of the Role</w:t>
      </w:r>
    </w:p>
    <w:p w14:paraId="70774725" w14:textId="77777777" w:rsidR="00687129" w:rsidRPr="00687129" w:rsidRDefault="00687129" w:rsidP="00937873">
      <w:pPr>
        <w:rPr>
          <w:rFonts w:ascii="Arial" w:hAnsi="Arial" w:cs="Arial"/>
          <w:color w:val="000000" w:themeColor="text1"/>
          <w:sz w:val="2"/>
          <w:szCs w:val="20"/>
          <w:u w:val="single"/>
        </w:rPr>
      </w:pPr>
    </w:p>
    <w:p w14:paraId="30CB587A" w14:textId="19BFFFAE" w:rsidR="007A6C54" w:rsidRPr="007A6C54" w:rsidRDefault="007A6C54" w:rsidP="00EA57DD">
      <w:pPr>
        <w:pStyle w:val="ListParagraph"/>
        <w:numPr>
          <w:ilvl w:val="0"/>
          <w:numId w:val="10"/>
        </w:numPr>
        <w:spacing w:before="100" w:beforeAutospacing="1" w:after="100" w:afterAutospacing="1" w:line="300" w:lineRule="atLeast"/>
        <w:jc w:val="both"/>
        <w:rPr>
          <w:rFonts w:ascii="Arial" w:hAnsi="Arial" w:cs="Arial"/>
          <w:color w:val="auto"/>
          <w:sz w:val="22"/>
          <w:lang w:val="en"/>
        </w:rPr>
      </w:pPr>
      <w:r w:rsidRPr="007A6C54">
        <w:rPr>
          <w:rFonts w:ascii="Arial" w:hAnsi="Arial" w:cs="Arial"/>
          <w:color w:val="auto"/>
          <w:sz w:val="22"/>
          <w:lang w:val="en"/>
        </w:rPr>
        <w:t>The role does not directly manage the project budget but supports the line manager with expenditure, reports to the Programme Manager–Education and maintains regular communication with the Technical Specialist.</w:t>
      </w:r>
    </w:p>
    <w:p w14:paraId="2556088B" w14:textId="77777777" w:rsidR="000F548A" w:rsidRPr="000F548A" w:rsidRDefault="000F548A" w:rsidP="00EA57DD">
      <w:pPr>
        <w:pStyle w:val="ListParagraph"/>
        <w:numPr>
          <w:ilvl w:val="0"/>
          <w:numId w:val="10"/>
        </w:numPr>
        <w:spacing w:before="100" w:beforeAutospacing="1" w:after="100" w:afterAutospacing="1" w:line="300" w:lineRule="atLeast"/>
        <w:jc w:val="both"/>
        <w:rPr>
          <w:rFonts w:ascii="Arial" w:hAnsi="Arial" w:cs="Arial"/>
          <w:color w:val="auto"/>
          <w:sz w:val="22"/>
          <w:lang w:val="en"/>
        </w:rPr>
      </w:pPr>
      <w:r w:rsidRPr="000F548A">
        <w:rPr>
          <w:rFonts w:ascii="Arial" w:hAnsi="Arial" w:cs="Arial"/>
          <w:color w:val="auto"/>
          <w:sz w:val="22"/>
          <w:lang w:val="en"/>
        </w:rPr>
        <w:t>The role also coordinates regularly with the PIB program team and works closely with the M&amp;E team, safeguarding staff, and the admin team to ensure quality implementation of project activities and compliance with donor requirements.</w:t>
      </w:r>
    </w:p>
    <w:p w14:paraId="65A0E135" w14:textId="3792572F" w:rsidR="000F548A" w:rsidRPr="000F548A" w:rsidRDefault="000F548A" w:rsidP="00EA57DD">
      <w:pPr>
        <w:pStyle w:val="ListParagraph"/>
        <w:numPr>
          <w:ilvl w:val="0"/>
          <w:numId w:val="10"/>
        </w:numPr>
        <w:spacing w:after="0" w:line="300" w:lineRule="atLeast"/>
        <w:jc w:val="both"/>
        <w:rPr>
          <w:rFonts w:ascii="Arial" w:hAnsi="Arial" w:cs="Arial"/>
          <w:color w:val="auto"/>
          <w:sz w:val="22"/>
          <w:lang w:val="en"/>
        </w:rPr>
      </w:pPr>
      <w:r w:rsidRPr="000F548A">
        <w:rPr>
          <w:rFonts w:ascii="Arial" w:hAnsi="Arial" w:cs="Arial"/>
          <w:color w:val="auto"/>
          <w:sz w:val="22"/>
          <w:lang w:val="en"/>
        </w:rPr>
        <w:t xml:space="preserve">The role takes a proactive approach in identifying and mitigating risks in project implementation, particularly for children aged 0–18, persons with disabilities, adolescent mothers, pregnant individuals, ethnic and religious minorities, children without parental care, older persons, and other vulnerable groups. </w:t>
      </w:r>
    </w:p>
    <w:p w14:paraId="2E7F51D0" w14:textId="711B925B" w:rsidR="000F548A" w:rsidRPr="000F548A" w:rsidRDefault="000F548A" w:rsidP="00EA57DD">
      <w:pPr>
        <w:pStyle w:val="ListParagraph"/>
        <w:numPr>
          <w:ilvl w:val="0"/>
          <w:numId w:val="10"/>
        </w:numPr>
        <w:spacing w:after="0" w:line="300" w:lineRule="atLeast"/>
        <w:jc w:val="both"/>
        <w:rPr>
          <w:rFonts w:ascii="Arial" w:hAnsi="Arial" w:cs="Arial"/>
          <w:color w:val="auto"/>
          <w:sz w:val="22"/>
          <w:lang w:val="en"/>
        </w:rPr>
      </w:pPr>
      <w:r w:rsidRPr="000F548A">
        <w:rPr>
          <w:rFonts w:ascii="Arial" w:hAnsi="Arial" w:cs="Arial"/>
          <w:color w:val="auto"/>
          <w:sz w:val="22"/>
          <w:lang w:val="en"/>
        </w:rPr>
        <w:t>Maintain strong working relationships with camp</w:t>
      </w:r>
      <w:r w:rsidRPr="000F548A">
        <w:rPr>
          <w:rFonts w:ascii="Arial" w:hAnsi="Arial" w:cs="Arial"/>
          <w:color w:val="auto"/>
          <w:sz w:val="22"/>
          <w:lang w:val="en"/>
        </w:rPr>
        <w:noBreakHyphen/>
        <w:t xml:space="preserve">level government officials, NGOs, </w:t>
      </w:r>
      <w:proofErr w:type="spellStart"/>
      <w:r w:rsidRPr="000F548A">
        <w:rPr>
          <w:rFonts w:ascii="Arial" w:hAnsi="Arial" w:cs="Arial"/>
          <w:color w:val="auto"/>
          <w:sz w:val="22"/>
          <w:lang w:val="en"/>
        </w:rPr>
        <w:t>Majhis</w:t>
      </w:r>
      <w:proofErr w:type="spellEnd"/>
      <w:r w:rsidRPr="000F548A">
        <w:rPr>
          <w:rFonts w:ascii="Arial" w:hAnsi="Arial" w:cs="Arial"/>
          <w:color w:val="auto"/>
          <w:sz w:val="22"/>
          <w:lang w:val="en"/>
        </w:rPr>
        <w:t>, volunteers, community members, and sub</w:t>
      </w:r>
      <w:r w:rsidRPr="000F548A">
        <w:rPr>
          <w:rFonts w:ascii="Arial" w:hAnsi="Arial" w:cs="Arial"/>
          <w:color w:val="auto"/>
          <w:sz w:val="22"/>
          <w:lang w:val="en"/>
        </w:rPr>
        <w:noBreakHyphen/>
        <w:t xml:space="preserve">district officials, including negotiating work scopes, managing required revisions, and resolving issues that arise. </w:t>
      </w:r>
    </w:p>
    <w:p w14:paraId="657255DA" w14:textId="669AA932" w:rsidR="000F548A" w:rsidRPr="000F548A" w:rsidRDefault="000F548A" w:rsidP="00EA57DD">
      <w:pPr>
        <w:pStyle w:val="ListParagraph"/>
        <w:numPr>
          <w:ilvl w:val="0"/>
          <w:numId w:val="10"/>
        </w:numPr>
        <w:spacing w:after="0" w:line="300" w:lineRule="atLeast"/>
        <w:jc w:val="both"/>
        <w:rPr>
          <w:rFonts w:ascii="Arial" w:hAnsi="Arial" w:cs="Arial"/>
          <w:color w:val="auto"/>
          <w:sz w:val="22"/>
          <w:lang w:val="en"/>
        </w:rPr>
      </w:pPr>
      <w:r w:rsidRPr="000F548A">
        <w:rPr>
          <w:rFonts w:ascii="Arial" w:hAnsi="Arial" w:cs="Arial"/>
          <w:color w:val="auto"/>
          <w:sz w:val="22"/>
          <w:lang w:val="en"/>
        </w:rPr>
        <w:t>Ensure effective coordination among the project, partner organizations, and relevant government departments to prevent duplication, maximize comparative strengths, and support joint advocacy efforts.</w:t>
      </w:r>
    </w:p>
    <w:p w14:paraId="7E5DA647" w14:textId="4A9C1C56" w:rsidR="000F548A" w:rsidRPr="000F548A" w:rsidRDefault="000F548A" w:rsidP="00EA57DD">
      <w:pPr>
        <w:pStyle w:val="ListParagraph"/>
        <w:numPr>
          <w:ilvl w:val="0"/>
          <w:numId w:val="10"/>
        </w:numPr>
        <w:spacing w:after="0" w:line="300" w:lineRule="atLeast"/>
        <w:jc w:val="both"/>
        <w:rPr>
          <w:rFonts w:ascii="Arial" w:hAnsi="Arial" w:cs="Arial"/>
          <w:color w:val="auto"/>
          <w:sz w:val="22"/>
          <w:lang w:val="en"/>
        </w:rPr>
      </w:pPr>
      <w:r w:rsidRPr="000F548A">
        <w:rPr>
          <w:rFonts w:ascii="Arial" w:hAnsi="Arial" w:cs="Arial"/>
          <w:color w:val="auto"/>
          <w:sz w:val="22"/>
          <w:lang w:val="en"/>
        </w:rPr>
        <w:t>Supervise and follow up with volunteers, facilitators, and caregivers to ensure timely completion of project activities, maintain frequent communication with the line manager for quality and donor</w:t>
      </w:r>
      <w:r w:rsidRPr="000F548A">
        <w:rPr>
          <w:rFonts w:ascii="Arial" w:hAnsi="Arial" w:cs="Arial"/>
          <w:color w:val="auto"/>
          <w:sz w:val="22"/>
          <w:lang w:val="en"/>
        </w:rPr>
        <w:noBreakHyphen/>
        <w:t xml:space="preserve">compliant implementation, identify and mitigate child protection risks, and maintain strong coordination with other Cox’s Bazar programs for meaningful contribution. </w:t>
      </w:r>
    </w:p>
    <w:p w14:paraId="69C0F3CB" w14:textId="3D602934" w:rsidR="000F548A" w:rsidRPr="000F548A" w:rsidRDefault="000F548A" w:rsidP="00EA57DD">
      <w:pPr>
        <w:pStyle w:val="ListParagraph"/>
        <w:numPr>
          <w:ilvl w:val="0"/>
          <w:numId w:val="10"/>
        </w:numPr>
        <w:spacing w:before="240" w:after="0" w:line="300" w:lineRule="atLeast"/>
        <w:jc w:val="both"/>
        <w:rPr>
          <w:rFonts w:ascii="Arial" w:hAnsi="Arial" w:cs="Arial"/>
          <w:color w:val="auto"/>
          <w:sz w:val="22"/>
          <w:lang w:val="en"/>
        </w:rPr>
      </w:pPr>
      <w:r w:rsidRPr="000F548A">
        <w:rPr>
          <w:rFonts w:ascii="Arial" w:hAnsi="Arial" w:cs="Arial"/>
          <w:color w:val="auto"/>
          <w:sz w:val="22"/>
          <w:lang w:val="en"/>
        </w:rPr>
        <w:t>Support the P</w:t>
      </w:r>
      <w:r>
        <w:rPr>
          <w:rFonts w:ascii="Arial" w:hAnsi="Arial" w:cs="Arial"/>
          <w:color w:val="auto"/>
          <w:sz w:val="22"/>
          <w:lang w:val="en"/>
        </w:rPr>
        <w:t>rogramme</w:t>
      </w:r>
      <w:r w:rsidRPr="000F548A">
        <w:rPr>
          <w:rFonts w:ascii="Arial" w:hAnsi="Arial" w:cs="Arial"/>
          <w:color w:val="auto"/>
          <w:sz w:val="22"/>
          <w:lang w:val="en"/>
        </w:rPr>
        <w:t xml:space="preserve"> Manager</w:t>
      </w:r>
      <w:r>
        <w:rPr>
          <w:rFonts w:ascii="Arial" w:hAnsi="Arial" w:cs="Arial"/>
          <w:color w:val="auto"/>
          <w:sz w:val="22"/>
          <w:lang w:val="en"/>
        </w:rPr>
        <w:t>-Education</w:t>
      </w:r>
      <w:r w:rsidRPr="000F548A">
        <w:rPr>
          <w:rFonts w:ascii="Arial" w:hAnsi="Arial" w:cs="Arial"/>
          <w:color w:val="auto"/>
          <w:sz w:val="22"/>
          <w:lang w:val="en"/>
        </w:rPr>
        <w:t xml:space="preserve"> in ensuring compliance with reporting requirements for the donor, Plan International, and relevant government and non</w:t>
      </w:r>
      <w:r w:rsidRPr="000F548A">
        <w:rPr>
          <w:rFonts w:ascii="Arial" w:hAnsi="Arial" w:cs="Arial"/>
          <w:color w:val="auto"/>
          <w:sz w:val="22"/>
          <w:lang w:val="en"/>
        </w:rPr>
        <w:noBreakHyphen/>
        <w:t>government stakeholders.</w:t>
      </w:r>
    </w:p>
    <w:p w14:paraId="304FE97E" w14:textId="77777777" w:rsidR="00811D61" w:rsidRDefault="00B541B1" w:rsidP="007A6C54">
      <w:pPr>
        <w:pStyle w:val="Heading1nonumber"/>
        <w:spacing w:before="240"/>
        <w:rPr>
          <w:rStyle w:val="section"/>
          <w:sz w:val="36"/>
          <w:szCs w:val="36"/>
        </w:rPr>
      </w:pPr>
      <w:r w:rsidRPr="00B635ED">
        <w:rPr>
          <w:rStyle w:val="section"/>
          <w:sz w:val="36"/>
          <w:szCs w:val="36"/>
        </w:rPr>
        <w:t>Accountabilities</w:t>
      </w:r>
    </w:p>
    <w:p w14:paraId="1D8F596E" w14:textId="182B9BF2" w:rsidR="003A5E8E" w:rsidRDefault="003A5E8E" w:rsidP="003A5E8E">
      <w:pPr>
        <w:autoSpaceDE w:val="0"/>
        <w:autoSpaceDN w:val="0"/>
        <w:adjustRightInd w:val="0"/>
        <w:spacing w:after="0" w:line="276" w:lineRule="auto"/>
        <w:rPr>
          <w:rFonts w:ascii="Arial" w:hAnsi="Arial" w:cs="Arial"/>
          <w:b/>
          <w:bCs/>
          <w:color w:val="auto"/>
          <w:sz w:val="22"/>
          <w:lang w:val="en-US"/>
        </w:rPr>
      </w:pPr>
    </w:p>
    <w:p w14:paraId="5C0A41AB" w14:textId="05259648" w:rsidR="00284841" w:rsidRPr="00284841" w:rsidRDefault="00284841" w:rsidP="00284841">
      <w:pPr>
        <w:spacing w:after="0" w:line="276" w:lineRule="auto"/>
        <w:jc w:val="both"/>
        <w:rPr>
          <w:rFonts w:ascii="Arial" w:hAnsi="Arial" w:cs="Arial"/>
          <w:b/>
          <w:color w:val="000000" w:themeColor="text1"/>
          <w:sz w:val="22"/>
        </w:rPr>
      </w:pPr>
      <w:r w:rsidRPr="00284841">
        <w:rPr>
          <w:rFonts w:ascii="Arial" w:hAnsi="Arial" w:cs="Arial"/>
          <w:b/>
          <w:color w:val="000000" w:themeColor="text1"/>
          <w:sz w:val="22"/>
        </w:rPr>
        <w:t>Education Assessment and Response Planning</w:t>
      </w:r>
      <w:r w:rsidRPr="00284841">
        <w:rPr>
          <w:rFonts w:ascii="Arial" w:hAnsi="Arial" w:cs="Arial"/>
          <w:b/>
          <w:color w:val="000000" w:themeColor="text1"/>
          <w:sz w:val="22"/>
        </w:rPr>
        <w:t>:</w:t>
      </w:r>
    </w:p>
    <w:p w14:paraId="23032579" w14:textId="69F9F83F" w:rsidR="007B2C1B" w:rsidRPr="0069239A" w:rsidRDefault="007B2C1B" w:rsidP="00EA57DD">
      <w:pPr>
        <w:numPr>
          <w:ilvl w:val="0"/>
          <w:numId w:val="4"/>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Support education needs assessment as needed in intervention target areas</w:t>
      </w:r>
      <w:r w:rsidR="001D487A">
        <w:rPr>
          <w:rFonts w:ascii="Arial" w:hAnsi="Arial" w:cs="Arial"/>
          <w:color w:val="000000" w:themeColor="text1"/>
          <w:sz w:val="22"/>
        </w:rPr>
        <w:t>.</w:t>
      </w:r>
    </w:p>
    <w:p w14:paraId="4AC1562B" w14:textId="0D56ABB1" w:rsidR="007B2C1B" w:rsidRPr="0069239A" w:rsidRDefault="007B2C1B" w:rsidP="00EA57DD">
      <w:pPr>
        <w:numPr>
          <w:ilvl w:val="0"/>
          <w:numId w:val="4"/>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Review, assess and update the education situation in areas affected by emergency (including, but not limited to depending on the context, access and barriers for vulnerable groups including girls and children with disabilities, barriers for teachers/facilitators, safe learning environment for children and teachers/facilitators, quality of learning and teaching, conflict sensitivity, community participation, etc.)</w:t>
      </w:r>
      <w:r w:rsidR="001D487A">
        <w:rPr>
          <w:rFonts w:ascii="Arial" w:hAnsi="Arial" w:cs="Arial"/>
          <w:color w:val="000000" w:themeColor="text1"/>
          <w:sz w:val="22"/>
        </w:rPr>
        <w:t>.</w:t>
      </w:r>
    </w:p>
    <w:p w14:paraId="761386D6" w14:textId="53E3EAB5" w:rsidR="007B2C1B" w:rsidRPr="0069239A" w:rsidRDefault="007B2C1B" w:rsidP="00EA57DD">
      <w:pPr>
        <w:pStyle w:val="BodyText2"/>
        <w:numPr>
          <w:ilvl w:val="0"/>
          <w:numId w:val="4"/>
        </w:numPr>
        <w:spacing w:line="276" w:lineRule="auto"/>
        <w:jc w:val="both"/>
        <w:rPr>
          <w:rFonts w:ascii="Arial" w:hAnsi="Arial" w:cs="Arial"/>
          <w:color w:val="000000" w:themeColor="text1"/>
          <w:sz w:val="22"/>
        </w:rPr>
      </w:pPr>
      <w:r w:rsidRPr="0069239A">
        <w:rPr>
          <w:rFonts w:ascii="Arial" w:hAnsi="Arial" w:cs="Arial"/>
          <w:color w:val="000000" w:themeColor="text1"/>
          <w:sz w:val="22"/>
          <w:szCs w:val="22"/>
        </w:rPr>
        <w:t xml:space="preserve">Highlight education related issues requiring an immediate or medium-term response and inform the </w:t>
      </w:r>
      <w:r w:rsidR="000F0ECB" w:rsidRPr="0069239A">
        <w:rPr>
          <w:rFonts w:ascii="Arial" w:hAnsi="Arial" w:cs="Arial"/>
          <w:color w:val="000000" w:themeColor="text1"/>
          <w:sz w:val="22"/>
          <w:szCs w:val="22"/>
        </w:rPr>
        <w:t>Line</w:t>
      </w:r>
      <w:r w:rsidRPr="0069239A">
        <w:rPr>
          <w:rFonts w:ascii="Arial" w:hAnsi="Arial" w:cs="Arial"/>
          <w:color w:val="000000" w:themeColor="text1"/>
          <w:sz w:val="22"/>
          <w:szCs w:val="22"/>
        </w:rPr>
        <w:t xml:space="preserve"> Manager</w:t>
      </w:r>
      <w:r w:rsidR="001D487A">
        <w:rPr>
          <w:rFonts w:ascii="Arial" w:hAnsi="Arial" w:cs="Arial"/>
          <w:color w:val="000000" w:themeColor="text1"/>
          <w:sz w:val="22"/>
          <w:szCs w:val="22"/>
        </w:rPr>
        <w:t>.</w:t>
      </w:r>
    </w:p>
    <w:p w14:paraId="624A6568" w14:textId="4FA7AE6A" w:rsidR="0050452F" w:rsidRPr="0050452F" w:rsidRDefault="000F0ECB" w:rsidP="00EA57DD">
      <w:pPr>
        <w:numPr>
          <w:ilvl w:val="0"/>
          <w:numId w:val="4"/>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 xml:space="preserve">Support to develop formative assessment to keep regular learning progress of learners. </w:t>
      </w:r>
    </w:p>
    <w:p w14:paraId="6A59EF89" w14:textId="77777777" w:rsidR="0050452F" w:rsidRPr="0069239A" w:rsidRDefault="0050452F" w:rsidP="0050452F">
      <w:pPr>
        <w:spacing w:after="0" w:line="276" w:lineRule="auto"/>
        <w:jc w:val="both"/>
        <w:rPr>
          <w:rFonts w:ascii="Arial" w:hAnsi="Arial" w:cs="Arial"/>
          <w:color w:val="000000" w:themeColor="text1"/>
          <w:sz w:val="22"/>
        </w:rPr>
      </w:pPr>
    </w:p>
    <w:p w14:paraId="0BFC429A" w14:textId="77777777" w:rsidR="000F0ECB" w:rsidRPr="0069239A" w:rsidRDefault="000F0ECB" w:rsidP="0069239A">
      <w:pPr>
        <w:pStyle w:val="BodyText2"/>
        <w:spacing w:line="276" w:lineRule="auto"/>
        <w:ind w:left="360"/>
        <w:jc w:val="both"/>
        <w:rPr>
          <w:rFonts w:ascii="Arial" w:hAnsi="Arial" w:cs="Arial"/>
          <w:color w:val="000000" w:themeColor="text1"/>
          <w:sz w:val="22"/>
        </w:rPr>
      </w:pPr>
    </w:p>
    <w:p w14:paraId="41111E6D" w14:textId="3105B624" w:rsidR="007B2C1B" w:rsidRPr="00C23E20" w:rsidRDefault="007B2C1B" w:rsidP="00C23E20">
      <w:pPr>
        <w:spacing w:after="0" w:line="276" w:lineRule="auto"/>
        <w:jc w:val="both"/>
        <w:rPr>
          <w:rFonts w:ascii="Arial" w:hAnsi="Arial" w:cs="Arial"/>
          <w:b/>
          <w:color w:val="000000" w:themeColor="text1"/>
          <w:sz w:val="22"/>
        </w:rPr>
      </w:pPr>
      <w:r w:rsidRPr="0069239A">
        <w:rPr>
          <w:rFonts w:ascii="Arial" w:hAnsi="Arial" w:cs="Arial"/>
          <w:b/>
          <w:color w:val="000000" w:themeColor="text1"/>
          <w:sz w:val="22"/>
        </w:rPr>
        <w:t>Project Implementation</w:t>
      </w:r>
      <w:r w:rsidR="00C23E20">
        <w:rPr>
          <w:rFonts w:ascii="Arial" w:hAnsi="Arial" w:cs="Arial"/>
          <w:b/>
          <w:color w:val="000000" w:themeColor="text1"/>
          <w:sz w:val="22"/>
        </w:rPr>
        <w:t>:</w:t>
      </w:r>
    </w:p>
    <w:p w14:paraId="48C903AE" w14:textId="73C73F5D" w:rsidR="007B2C1B" w:rsidRPr="0069239A" w:rsidRDefault="007B2C1B" w:rsidP="00EA57DD">
      <w:pPr>
        <w:numPr>
          <w:ilvl w:val="0"/>
          <w:numId w:val="5"/>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 xml:space="preserve">Track the progress of Education activities and provide regular update </w:t>
      </w:r>
    </w:p>
    <w:p w14:paraId="629EFA02" w14:textId="3DD6B564" w:rsidR="007B2C1B" w:rsidRPr="0069239A" w:rsidRDefault="007B2C1B" w:rsidP="00EA57DD">
      <w:pPr>
        <w:numPr>
          <w:ilvl w:val="0"/>
          <w:numId w:val="5"/>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Visit MC CBLF on regular basis to supervise and monitor MC related activities in the camp;</w:t>
      </w:r>
    </w:p>
    <w:p w14:paraId="07EA09BA" w14:textId="77777777" w:rsidR="007B2C1B" w:rsidRPr="0069239A" w:rsidRDefault="007B2C1B" w:rsidP="00EA57DD">
      <w:pPr>
        <w:numPr>
          <w:ilvl w:val="0"/>
          <w:numId w:val="5"/>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Participate in education programme review meeting at camp level;</w:t>
      </w:r>
    </w:p>
    <w:p w14:paraId="37377CAF" w14:textId="77777777" w:rsidR="007B2C1B" w:rsidRPr="0069239A" w:rsidRDefault="007B2C1B" w:rsidP="00EA57DD">
      <w:pPr>
        <w:numPr>
          <w:ilvl w:val="0"/>
          <w:numId w:val="5"/>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Gather and provide information for progress reports to ensure timely implementation of basic education and learning activities;</w:t>
      </w:r>
    </w:p>
    <w:p w14:paraId="66B71CDD" w14:textId="139B9CAD" w:rsidR="007B2C1B" w:rsidRPr="0069239A" w:rsidRDefault="007B2C1B" w:rsidP="00EA57DD">
      <w:pPr>
        <w:numPr>
          <w:ilvl w:val="0"/>
          <w:numId w:val="5"/>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 xml:space="preserve">Facilitate in identifying children out of learning with plan to enrol them in MC </w:t>
      </w:r>
      <w:r w:rsidR="0069239A" w:rsidRPr="0069239A">
        <w:rPr>
          <w:rFonts w:ascii="Arial" w:hAnsi="Arial" w:cs="Arial"/>
          <w:color w:val="000000" w:themeColor="text1"/>
          <w:sz w:val="22"/>
        </w:rPr>
        <w:t>intervention</w:t>
      </w:r>
    </w:p>
    <w:p w14:paraId="19DB3B94" w14:textId="77777777" w:rsidR="007B2C1B" w:rsidRPr="0069239A" w:rsidRDefault="007B2C1B" w:rsidP="00EA57DD">
      <w:pPr>
        <w:numPr>
          <w:ilvl w:val="0"/>
          <w:numId w:val="5"/>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 xml:space="preserve">Ensure early and rigorous implementation of quality and accountability mechanisms.  </w:t>
      </w:r>
    </w:p>
    <w:p w14:paraId="0A8968D2" w14:textId="77777777" w:rsidR="007B2C1B" w:rsidRPr="0069239A" w:rsidRDefault="007B2C1B" w:rsidP="007B2C1B">
      <w:pPr>
        <w:spacing w:after="0" w:line="276" w:lineRule="auto"/>
        <w:jc w:val="both"/>
        <w:rPr>
          <w:rFonts w:ascii="Arial" w:hAnsi="Arial" w:cs="Arial"/>
          <w:color w:val="000000" w:themeColor="text1"/>
          <w:sz w:val="22"/>
        </w:rPr>
      </w:pPr>
    </w:p>
    <w:p w14:paraId="548701C7" w14:textId="409BC2B6" w:rsidR="007B2C1B" w:rsidRPr="00C23E20" w:rsidRDefault="007B2C1B" w:rsidP="00C23E20">
      <w:pPr>
        <w:spacing w:after="0" w:line="276" w:lineRule="auto"/>
        <w:jc w:val="both"/>
        <w:rPr>
          <w:rFonts w:ascii="Arial" w:hAnsi="Arial" w:cs="Arial"/>
          <w:b/>
          <w:color w:val="000000" w:themeColor="text1"/>
          <w:sz w:val="22"/>
        </w:rPr>
      </w:pPr>
      <w:r w:rsidRPr="0069239A">
        <w:rPr>
          <w:rFonts w:ascii="Arial" w:hAnsi="Arial" w:cs="Arial"/>
          <w:b/>
          <w:color w:val="000000" w:themeColor="text1"/>
          <w:sz w:val="22"/>
        </w:rPr>
        <w:t>Capacity Building</w:t>
      </w:r>
      <w:r w:rsidR="00C23E20">
        <w:rPr>
          <w:rFonts w:ascii="Arial" w:hAnsi="Arial" w:cs="Arial"/>
          <w:b/>
          <w:color w:val="000000" w:themeColor="text1"/>
          <w:sz w:val="22"/>
        </w:rPr>
        <w:t>:</w:t>
      </w:r>
    </w:p>
    <w:p w14:paraId="5A5BFFB1" w14:textId="02F85AB9" w:rsidR="007B2C1B" w:rsidRPr="0069239A" w:rsidRDefault="007B2C1B" w:rsidP="00EA57DD">
      <w:pPr>
        <w:numPr>
          <w:ilvl w:val="0"/>
          <w:numId w:val="5"/>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Find out gaps and facilitate capacity development activities/training for volunteers/facilitators in the areas of Myanmar curriculum</w:t>
      </w:r>
      <w:r w:rsidR="0069239A" w:rsidRPr="0069239A">
        <w:rPr>
          <w:rFonts w:ascii="Arial" w:hAnsi="Arial" w:cs="Arial"/>
          <w:color w:val="000000" w:themeColor="text1"/>
          <w:sz w:val="22"/>
        </w:rPr>
        <w:t xml:space="preserve"> following the sectoral guideline</w:t>
      </w:r>
      <w:r w:rsidRPr="0069239A">
        <w:rPr>
          <w:rFonts w:ascii="Arial" w:hAnsi="Arial" w:cs="Arial"/>
          <w:color w:val="000000" w:themeColor="text1"/>
          <w:sz w:val="22"/>
        </w:rPr>
        <w:t>;</w:t>
      </w:r>
    </w:p>
    <w:p w14:paraId="166CFF52" w14:textId="46ED469F" w:rsidR="007B2C1B" w:rsidRPr="0069239A" w:rsidRDefault="007B2C1B" w:rsidP="00EA57DD">
      <w:pPr>
        <w:numPr>
          <w:ilvl w:val="0"/>
          <w:numId w:val="5"/>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 xml:space="preserve">Provide on-the-job coaching and mentoring support to the facilitators, </w:t>
      </w:r>
      <w:r w:rsidR="0069239A" w:rsidRPr="0069239A">
        <w:rPr>
          <w:rFonts w:ascii="Arial" w:hAnsi="Arial" w:cs="Arial"/>
          <w:color w:val="000000" w:themeColor="text1"/>
          <w:sz w:val="22"/>
        </w:rPr>
        <w:t xml:space="preserve">CESG </w:t>
      </w:r>
      <w:r w:rsidRPr="0069239A">
        <w:rPr>
          <w:rFonts w:ascii="Arial" w:hAnsi="Arial" w:cs="Arial"/>
          <w:color w:val="000000" w:themeColor="text1"/>
          <w:sz w:val="22"/>
        </w:rPr>
        <w:t>members</w:t>
      </w:r>
      <w:r w:rsidR="0069239A" w:rsidRPr="0069239A">
        <w:rPr>
          <w:rFonts w:ascii="Arial" w:hAnsi="Arial" w:cs="Arial"/>
          <w:color w:val="000000" w:themeColor="text1"/>
          <w:sz w:val="22"/>
        </w:rPr>
        <w:t>, parents and community people</w:t>
      </w:r>
      <w:r w:rsidRPr="0069239A">
        <w:rPr>
          <w:rFonts w:ascii="Arial" w:hAnsi="Arial" w:cs="Arial"/>
          <w:color w:val="000000" w:themeColor="text1"/>
          <w:sz w:val="22"/>
        </w:rPr>
        <w:t xml:space="preserve"> in technical aspects of the program and cluster coordination</w:t>
      </w:r>
      <w:r w:rsidR="0069239A" w:rsidRPr="0069239A">
        <w:rPr>
          <w:rFonts w:ascii="Arial" w:hAnsi="Arial" w:cs="Arial"/>
          <w:color w:val="000000" w:themeColor="text1"/>
          <w:sz w:val="22"/>
        </w:rPr>
        <w:t>;</w:t>
      </w:r>
    </w:p>
    <w:p w14:paraId="6E8BB458" w14:textId="6FD68C43" w:rsidR="007B2C1B" w:rsidRPr="0069239A" w:rsidRDefault="007B2C1B" w:rsidP="00EA57DD">
      <w:pPr>
        <w:numPr>
          <w:ilvl w:val="0"/>
          <w:numId w:val="5"/>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Support to prepare training manual/module for conducting quality training for teach</w:t>
      </w:r>
      <w:r w:rsidR="0069239A" w:rsidRPr="0069239A">
        <w:rPr>
          <w:rFonts w:ascii="Arial" w:hAnsi="Arial" w:cs="Arial"/>
          <w:color w:val="000000" w:themeColor="text1"/>
          <w:sz w:val="22"/>
        </w:rPr>
        <w:t xml:space="preserve">ing </w:t>
      </w:r>
      <w:r w:rsidRPr="0069239A">
        <w:rPr>
          <w:rFonts w:ascii="Arial" w:hAnsi="Arial" w:cs="Arial"/>
          <w:color w:val="000000" w:themeColor="text1"/>
          <w:sz w:val="22"/>
        </w:rPr>
        <w:t>volunteers.</w:t>
      </w:r>
    </w:p>
    <w:p w14:paraId="00927FB8" w14:textId="77777777" w:rsidR="007B2C1B" w:rsidRPr="0069239A" w:rsidRDefault="007B2C1B" w:rsidP="007B2C1B">
      <w:pPr>
        <w:spacing w:after="0" w:line="276" w:lineRule="auto"/>
        <w:jc w:val="both"/>
        <w:rPr>
          <w:rFonts w:ascii="Arial" w:hAnsi="Arial" w:cs="Arial"/>
          <w:color w:val="000000" w:themeColor="text1"/>
          <w:sz w:val="22"/>
        </w:rPr>
      </w:pPr>
    </w:p>
    <w:p w14:paraId="0F3A711E" w14:textId="67674762" w:rsidR="007B2C1B" w:rsidRPr="00C23E20" w:rsidRDefault="00C23E20" w:rsidP="00C23E20">
      <w:pPr>
        <w:spacing w:after="0" w:line="276" w:lineRule="auto"/>
        <w:jc w:val="both"/>
        <w:rPr>
          <w:rFonts w:ascii="Arial" w:hAnsi="Arial" w:cs="Arial"/>
          <w:b/>
          <w:color w:val="000000" w:themeColor="text1"/>
          <w:sz w:val="22"/>
        </w:rPr>
      </w:pPr>
      <w:r w:rsidRPr="0069239A">
        <w:rPr>
          <w:rFonts w:ascii="Arial" w:hAnsi="Arial" w:cs="Arial"/>
          <w:b/>
          <w:color w:val="000000" w:themeColor="text1"/>
          <w:sz w:val="22"/>
        </w:rPr>
        <w:t>Monitoring</w:t>
      </w:r>
      <w:r w:rsidR="007B2C1B" w:rsidRPr="0069239A">
        <w:rPr>
          <w:rFonts w:ascii="Arial" w:hAnsi="Arial" w:cs="Arial"/>
          <w:b/>
          <w:color w:val="000000" w:themeColor="text1"/>
          <w:sz w:val="22"/>
        </w:rPr>
        <w:t xml:space="preserve"> and Reporting</w:t>
      </w:r>
      <w:r>
        <w:rPr>
          <w:rFonts w:ascii="Arial" w:hAnsi="Arial" w:cs="Arial"/>
          <w:b/>
          <w:color w:val="000000" w:themeColor="text1"/>
          <w:sz w:val="22"/>
        </w:rPr>
        <w:t>:</w:t>
      </w:r>
    </w:p>
    <w:p w14:paraId="50123303" w14:textId="77777777" w:rsidR="007B2C1B" w:rsidRPr="0069239A" w:rsidRDefault="007B2C1B" w:rsidP="00EA57DD">
      <w:pPr>
        <w:pStyle w:val="ListParagraph"/>
        <w:numPr>
          <w:ilvl w:val="0"/>
          <w:numId w:val="6"/>
        </w:numPr>
        <w:spacing w:line="276" w:lineRule="auto"/>
        <w:jc w:val="both"/>
        <w:rPr>
          <w:rFonts w:ascii="Arial" w:hAnsi="Arial" w:cs="Arial"/>
          <w:color w:val="000000" w:themeColor="text1"/>
          <w:sz w:val="22"/>
        </w:rPr>
      </w:pPr>
      <w:r w:rsidRPr="0069239A">
        <w:rPr>
          <w:rFonts w:ascii="Arial" w:hAnsi="Arial" w:cs="Arial"/>
          <w:color w:val="000000" w:themeColor="text1"/>
          <w:sz w:val="22"/>
        </w:rPr>
        <w:t xml:space="preserve">Regular monitoring of learning facilities and input the data into system. </w:t>
      </w:r>
    </w:p>
    <w:p w14:paraId="653BD863" w14:textId="77777777" w:rsidR="007B2C1B" w:rsidRPr="0069239A" w:rsidRDefault="007B2C1B" w:rsidP="00EA57DD">
      <w:pPr>
        <w:pStyle w:val="ListParagraph"/>
        <w:numPr>
          <w:ilvl w:val="0"/>
          <w:numId w:val="6"/>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 xml:space="preserve">Support during donner progress report by providing necessary quantity and quality data  </w:t>
      </w:r>
    </w:p>
    <w:p w14:paraId="43E92B7A" w14:textId="77777777" w:rsidR="007B2C1B" w:rsidRPr="0069239A" w:rsidRDefault="007B2C1B" w:rsidP="00EA57DD">
      <w:pPr>
        <w:numPr>
          <w:ilvl w:val="0"/>
          <w:numId w:val="6"/>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Document best practices and success stories for sharing the learnings;</w:t>
      </w:r>
    </w:p>
    <w:p w14:paraId="6335B52B" w14:textId="37002D2E" w:rsidR="007B2C1B" w:rsidRPr="0069239A" w:rsidRDefault="007B2C1B" w:rsidP="00EA57DD">
      <w:pPr>
        <w:numPr>
          <w:ilvl w:val="0"/>
          <w:numId w:val="6"/>
        </w:numPr>
        <w:spacing w:after="0" w:line="276" w:lineRule="auto"/>
        <w:jc w:val="both"/>
        <w:rPr>
          <w:rFonts w:ascii="Arial" w:hAnsi="Arial" w:cs="Arial"/>
          <w:color w:val="000000" w:themeColor="text1"/>
          <w:sz w:val="22"/>
        </w:rPr>
      </w:pPr>
      <w:r w:rsidRPr="0069239A">
        <w:rPr>
          <w:rFonts w:ascii="Arial" w:hAnsi="Arial" w:cs="Arial"/>
          <w:bCs/>
          <w:color w:val="000000" w:themeColor="text1"/>
          <w:sz w:val="22"/>
        </w:rPr>
        <w:t xml:space="preserve">Assist the MEAL </w:t>
      </w:r>
      <w:r w:rsidR="0069239A" w:rsidRPr="0069239A">
        <w:rPr>
          <w:rFonts w:ascii="Arial" w:hAnsi="Arial" w:cs="Arial"/>
          <w:bCs/>
          <w:color w:val="000000" w:themeColor="text1"/>
          <w:sz w:val="22"/>
        </w:rPr>
        <w:t xml:space="preserve">team and relevant colleagues </w:t>
      </w:r>
      <w:r w:rsidRPr="0069239A">
        <w:rPr>
          <w:rFonts w:ascii="Arial" w:hAnsi="Arial" w:cs="Arial"/>
          <w:bCs/>
          <w:color w:val="000000" w:themeColor="text1"/>
          <w:sz w:val="22"/>
        </w:rPr>
        <w:t>in data collection and storage;</w:t>
      </w:r>
    </w:p>
    <w:p w14:paraId="1E742843" w14:textId="77777777" w:rsidR="007B2C1B" w:rsidRPr="0069239A" w:rsidRDefault="007B2C1B" w:rsidP="00EA57DD">
      <w:pPr>
        <w:numPr>
          <w:ilvl w:val="0"/>
          <w:numId w:val="6"/>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Support the monitoring and reporting of major concerns on education and as well as child protection concerns inside and around the learning centres/spaces and</w:t>
      </w:r>
    </w:p>
    <w:p w14:paraId="69394C8F" w14:textId="77777777" w:rsidR="007B2C1B" w:rsidRPr="0069239A" w:rsidRDefault="007B2C1B" w:rsidP="00EA57DD">
      <w:pPr>
        <w:pStyle w:val="ListParagraph"/>
        <w:numPr>
          <w:ilvl w:val="0"/>
          <w:numId w:val="6"/>
        </w:numPr>
        <w:spacing w:line="276" w:lineRule="auto"/>
        <w:jc w:val="both"/>
        <w:rPr>
          <w:rFonts w:ascii="Arial" w:hAnsi="Arial" w:cs="Arial"/>
          <w:color w:val="000000" w:themeColor="text1"/>
          <w:sz w:val="22"/>
        </w:rPr>
      </w:pPr>
      <w:r w:rsidRPr="0069239A">
        <w:rPr>
          <w:rFonts w:ascii="Arial" w:hAnsi="Arial" w:cs="Arial"/>
          <w:color w:val="000000" w:themeColor="text1"/>
          <w:sz w:val="22"/>
        </w:rPr>
        <w:t xml:space="preserve">Support reporting and evaluation of EiE programmes outputs, outcomes and results achievement </w:t>
      </w:r>
    </w:p>
    <w:p w14:paraId="2D07E522" w14:textId="649F41EA" w:rsidR="007B2C1B" w:rsidRPr="00C23E20" w:rsidRDefault="007B2C1B" w:rsidP="00C23E20">
      <w:pPr>
        <w:spacing w:after="0" w:line="276" w:lineRule="auto"/>
        <w:jc w:val="both"/>
        <w:rPr>
          <w:rFonts w:ascii="Arial" w:hAnsi="Arial" w:cs="Arial"/>
          <w:b/>
          <w:color w:val="000000" w:themeColor="text1"/>
          <w:sz w:val="22"/>
        </w:rPr>
      </w:pPr>
      <w:r w:rsidRPr="0069239A">
        <w:rPr>
          <w:rFonts w:ascii="Arial" w:hAnsi="Arial" w:cs="Arial"/>
          <w:b/>
          <w:color w:val="000000" w:themeColor="text1"/>
          <w:sz w:val="22"/>
        </w:rPr>
        <w:t>Information and Co-ordination</w:t>
      </w:r>
      <w:r w:rsidR="00C23E20" w:rsidRPr="00C23E20">
        <w:rPr>
          <w:rFonts w:ascii="Arial" w:hAnsi="Arial" w:cs="Arial"/>
          <w:b/>
          <w:color w:val="000000" w:themeColor="text1"/>
          <w:sz w:val="22"/>
        </w:rPr>
        <w:t>:</w:t>
      </w:r>
    </w:p>
    <w:p w14:paraId="22EE12EF" w14:textId="41010F86" w:rsidR="007B2C1B" w:rsidRPr="0069239A" w:rsidRDefault="007B2C1B" w:rsidP="00EA57DD">
      <w:pPr>
        <w:numPr>
          <w:ilvl w:val="0"/>
          <w:numId w:val="7"/>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 xml:space="preserve">Provide regular updates to the </w:t>
      </w:r>
      <w:r w:rsidR="0069239A" w:rsidRPr="0069239A">
        <w:rPr>
          <w:rFonts w:ascii="Arial" w:hAnsi="Arial" w:cs="Arial"/>
          <w:color w:val="000000" w:themeColor="text1"/>
          <w:sz w:val="22"/>
        </w:rPr>
        <w:t>line manager</w:t>
      </w:r>
      <w:r w:rsidRPr="0069239A">
        <w:rPr>
          <w:rFonts w:ascii="Arial" w:hAnsi="Arial" w:cs="Arial"/>
          <w:color w:val="000000" w:themeColor="text1"/>
          <w:sz w:val="22"/>
        </w:rPr>
        <w:t xml:space="preserve"> on progress, priorities and constraints -verbally and written on an agreed and</w:t>
      </w:r>
    </w:p>
    <w:p w14:paraId="22591C8A" w14:textId="77777777" w:rsidR="007B2C1B" w:rsidRPr="0069239A" w:rsidRDefault="007B2C1B" w:rsidP="00EA57DD">
      <w:pPr>
        <w:numPr>
          <w:ilvl w:val="0"/>
          <w:numId w:val="7"/>
        </w:numPr>
        <w:spacing w:after="0" w:line="276" w:lineRule="auto"/>
        <w:jc w:val="both"/>
        <w:rPr>
          <w:rFonts w:ascii="Arial" w:hAnsi="Arial" w:cs="Arial"/>
          <w:color w:val="000000" w:themeColor="text1"/>
          <w:sz w:val="22"/>
        </w:rPr>
      </w:pPr>
      <w:r w:rsidRPr="0069239A">
        <w:rPr>
          <w:rFonts w:ascii="Arial" w:hAnsi="Arial" w:cs="Arial"/>
          <w:color w:val="000000" w:themeColor="text1"/>
          <w:sz w:val="22"/>
        </w:rPr>
        <w:t>Engage and follow up with relevant implementation staff</w:t>
      </w:r>
    </w:p>
    <w:p w14:paraId="3E0C2F30" w14:textId="77777777" w:rsidR="007B2C1B" w:rsidRPr="0069239A" w:rsidRDefault="007B2C1B" w:rsidP="003A5E8E">
      <w:pPr>
        <w:autoSpaceDE w:val="0"/>
        <w:autoSpaceDN w:val="0"/>
        <w:adjustRightInd w:val="0"/>
        <w:spacing w:after="0" w:line="276" w:lineRule="auto"/>
        <w:rPr>
          <w:rFonts w:ascii="Arial" w:hAnsi="Arial" w:cs="Arial"/>
          <w:b/>
          <w:bCs/>
          <w:color w:val="000000" w:themeColor="text1"/>
          <w:sz w:val="22"/>
          <w:lang w:val="en-US"/>
        </w:rPr>
      </w:pPr>
    </w:p>
    <w:p w14:paraId="517E634C" w14:textId="21C943AA" w:rsidR="003A5E8E" w:rsidRDefault="003A5E8E" w:rsidP="003A5E8E">
      <w:pPr>
        <w:autoSpaceDE w:val="0"/>
        <w:autoSpaceDN w:val="0"/>
        <w:adjustRightInd w:val="0"/>
        <w:spacing w:after="0" w:line="276" w:lineRule="auto"/>
        <w:rPr>
          <w:rFonts w:ascii="Arial" w:hAnsi="Arial" w:cs="Arial"/>
          <w:b/>
          <w:bCs/>
          <w:color w:val="auto"/>
          <w:sz w:val="22"/>
          <w:lang w:val="en-US"/>
        </w:rPr>
      </w:pPr>
      <w:r w:rsidRPr="003A5E8E">
        <w:rPr>
          <w:rFonts w:ascii="Arial" w:hAnsi="Arial" w:cs="Arial"/>
          <w:b/>
          <w:bCs/>
          <w:color w:val="auto"/>
          <w:sz w:val="22"/>
          <w:lang w:val="en-US"/>
        </w:rPr>
        <w:t>Safeguarding Children and Young People; Gender Equality and Inclusion:</w:t>
      </w:r>
    </w:p>
    <w:p w14:paraId="4135A055" w14:textId="77777777" w:rsidR="00C23E20" w:rsidRDefault="00C23E20" w:rsidP="003A5E8E">
      <w:pPr>
        <w:autoSpaceDE w:val="0"/>
        <w:autoSpaceDN w:val="0"/>
        <w:adjustRightInd w:val="0"/>
        <w:spacing w:after="0" w:line="276" w:lineRule="auto"/>
        <w:rPr>
          <w:rFonts w:ascii="Arial" w:hAnsi="Arial" w:cs="Arial"/>
          <w:color w:val="auto"/>
          <w:sz w:val="22"/>
        </w:rPr>
      </w:pPr>
    </w:p>
    <w:p w14:paraId="3350C233" w14:textId="3120C6FB" w:rsidR="003E1EA8" w:rsidRPr="003A5E8E" w:rsidRDefault="003E1EA8" w:rsidP="003A5E8E">
      <w:pPr>
        <w:tabs>
          <w:tab w:val="left" w:pos="3240"/>
        </w:tabs>
        <w:jc w:val="both"/>
        <w:rPr>
          <w:rFonts w:ascii="Arial" w:hAnsi="Arial" w:cs="Arial"/>
          <w:b/>
          <w:sz w:val="22"/>
        </w:rPr>
      </w:pPr>
      <w:r w:rsidRPr="003A5E8E">
        <w:rPr>
          <w:rFonts w:ascii="Arial" w:hAnsi="Arial" w:cs="Arial"/>
          <w:color w:val="auto"/>
          <w:sz w:val="22"/>
        </w:rPr>
        <w:t>Ensures that Plan International’s global policies for Safeguarding Children and Young People and Gender Equality and Inclusion are fully embedded in accordance with the 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w:t>
      </w:r>
      <w:proofErr w:type="spellStart"/>
      <w:r w:rsidRPr="003A5E8E">
        <w:rPr>
          <w:rFonts w:ascii="Arial" w:hAnsi="Arial" w:cs="Arial"/>
          <w:color w:val="auto"/>
          <w:sz w:val="22"/>
        </w:rPr>
        <w:t>CoC</w:t>
      </w:r>
      <w:proofErr w:type="spellEnd"/>
      <w:r w:rsidRPr="003A5E8E">
        <w:rPr>
          <w:rFonts w:ascii="Arial" w:hAnsi="Arial" w:cs="Arial"/>
          <w:color w:val="auto"/>
          <w:sz w:val="22"/>
        </w:rPr>
        <w:t>), their relevance to their area of work, and that concerns are reported and managed in accordance with the appropriate procedures</w:t>
      </w:r>
    </w:p>
    <w:p w14:paraId="130B2706" w14:textId="77777777" w:rsidR="00C7084C" w:rsidRPr="00C7084C" w:rsidRDefault="0009643D" w:rsidP="00C7084C">
      <w:pPr>
        <w:pStyle w:val="Heading1nonumber"/>
        <w:rPr>
          <w:rStyle w:val="section"/>
          <w:sz w:val="36"/>
          <w:szCs w:val="36"/>
        </w:rPr>
      </w:pPr>
      <w:r w:rsidRPr="00C7084C">
        <w:rPr>
          <w:rStyle w:val="section"/>
          <w:sz w:val="36"/>
          <w:szCs w:val="36"/>
        </w:rPr>
        <w:t>Key relationships</w:t>
      </w:r>
    </w:p>
    <w:p w14:paraId="70527F6E" w14:textId="77777777" w:rsidR="005A37C4" w:rsidRPr="005A37C4" w:rsidRDefault="005A37C4" w:rsidP="003E1EA8">
      <w:pPr>
        <w:rPr>
          <w:rFonts w:ascii="Arial" w:hAnsi="Arial" w:cs="Arial"/>
          <w:b/>
          <w:bCs/>
          <w:color w:val="auto"/>
          <w:sz w:val="2"/>
        </w:rPr>
      </w:pPr>
    </w:p>
    <w:p w14:paraId="5BE0DE05" w14:textId="312EED4D" w:rsidR="003E1EA8" w:rsidRDefault="003E1EA8" w:rsidP="003E1EA8">
      <w:pPr>
        <w:rPr>
          <w:rFonts w:ascii="Arial" w:hAnsi="Arial" w:cs="Arial"/>
          <w:b/>
          <w:bCs/>
          <w:color w:val="auto"/>
          <w:sz w:val="22"/>
        </w:rPr>
      </w:pPr>
      <w:r w:rsidRPr="00417869">
        <w:rPr>
          <w:rFonts w:ascii="Arial" w:hAnsi="Arial" w:cs="Arial"/>
          <w:b/>
          <w:bCs/>
          <w:color w:val="auto"/>
          <w:sz w:val="22"/>
        </w:rPr>
        <w:t>Internal Contact:</w:t>
      </w:r>
    </w:p>
    <w:p w14:paraId="3BC7DC12" w14:textId="5D84C2CD" w:rsidR="007248FC" w:rsidRPr="007248FC" w:rsidRDefault="00C23E20" w:rsidP="00EA57DD">
      <w:pPr>
        <w:pStyle w:val="ListParagraph"/>
        <w:numPr>
          <w:ilvl w:val="0"/>
          <w:numId w:val="8"/>
        </w:numPr>
        <w:rPr>
          <w:rFonts w:ascii="Arial" w:hAnsi="Arial" w:cs="Arial"/>
          <w:bCs/>
          <w:color w:val="000000" w:themeColor="text1"/>
          <w:sz w:val="22"/>
        </w:rPr>
      </w:pPr>
      <w:r>
        <w:rPr>
          <w:rFonts w:ascii="Arial" w:hAnsi="Arial" w:cs="Arial"/>
          <w:color w:val="000000" w:themeColor="text1"/>
          <w:sz w:val="22"/>
        </w:rPr>
        <w:t xml:space="preserve">Programme Manager, Programme Specialist, </w:t>
      </w:r>
      <w:r w:rsidR="007248FC" w:rsidRPr="007248FC">
        <w:rPr>
          <w:rFonts w:ascii="Arial" w:hAnsi="Arial" w:cs="Arial"/>
          <w:color w:val="000000" w:themeColor="text1"/>
          <w:sz w:val="22"/>
        </w:rPr>
        <w:t>Coordinator</w:t>
      </w:r>
    </w:p>
    <w:p w14:paraId="48E06AF3" w14:textId="3BCBAA8B" w:rsidR="007248FC" w:rsidRPr="007248FC" w:rsidRDefault="007248FC" w:rsidP="00EA57DD">
      <w:pPr>
        <w:pStyle w:val="ListParagraph"/>
        <w:numPr>
          <w:ilvl w:val="0"/>
          <w:numId w:val="8"/>
        </w:numPr>
        <w:rPr>
          <w:rFonts w:ascii="Arial" w:hAnsi="Arial" w:cs="Arial"/>
          <w:bCs/>
          <w:color w:val="000000" w:themeColor="text1"/>
          <w:sz w:val="22"/>
        </w:rPr>
      </w:pPr>
      <w:r w:rsidRPr="007248FC">
        <w:rPr>
          <w:rFonts w:ascii="Arial" w:hAnsi="Arial" w:cs="Arial"/>
          <w:color w:val="000000" w:themeColor="text1"/>
          <w:sz w:val="22"/>
        </w:rPr>
        <w:t>Finance</w:t>
      </w:r>
      <w:r w:rsidR="00C23E20">
        <w:rPr>
          <w:rFonts w:ascii="Arial" w:hAnsi="Arial" w:cs="Arial"/>
          <w:color w:val="000000" w:themeColor="text1"/>
          <w:sz w:val="22"/>
        </w:rPr>
        <w:t>, Admin, and MEAL</w:t>
      </w:r>
      <w:r w:rsidRPr="007248FC">
        <w:rPr>
          <w:rFonts w:ascii="Arial" w:hAnsi="Arial" w:cs="Arial"/>
          <w:color w:val="000000" w:themeColor="text1"/>
          <w:sz w:val="22"/>
        </w:rPr>
        <w:t xml:space="preserve"> team</w:t>
      </w:r>
      <w:r w:rsidR="00C23E20">
        <w:rPr>
          <w:rFonts w:ascii="Arial" w:hAnsi="Arial" w:cs="Arial"/>
          <w:color w:val="000000" w:themeColor="text1"/>
          <w:sz w:val="22"/>
        </w:rPr>
        <w:t>.</w:t>
      </w:r>
    </w:p>
    <w:p w14:paraId="67810DE2" w14:textId="77777777" w:rsidR="007248FC" w:rsidRPr="007248FC" w:rsidRDefault="007248FC" w:rsidP="00EA57DD">
      <w:pPr>
        <w:pStyle w:val="ListParagraph"/>
        <w:numPr>
          <w:ilvl w:val="0"/>
          <w:numId w:val="8"/>
        </w:numPr>
        <w:rPr>
          <w:rFonts w:ascii="Arial" w:hAnsi="Arial" w:cs="Arial"/>
          <w:bCs/>
          <w:color w:val="000000" w:themeColor="text1"/>
          <w:sz w:val="22"/>
        </w:rPr>
      </w:pPr>
      <w:r w:rsidRPr="007248FC">
        <w:rPr>
          <w:rFonts w:ascii="Arial" w:hAnsi="Arial" w:cs="Arial"/>
          <w:color w:val="000000" w:themeColor="text1"/>
          <w:sz w:val="22"/>
        </w:rPr>
        <w:t xml:space="preserve">Influencing, Communications and Campaigns team </w:t>
      </w:r>
    </w:p>
    <w:p w14:paraId="3E4C35AD" w14:textId="2B11985D" w:rsidR="003E1EA8" w:rsidRDefault="003E1EA8" w:rsidP="003E1EA8">
      <w:pPr>
        <w:rPr>
          <w:rFonts w:ascii="Arial" w:hAnsi="Arial" w:cs="Arial"/>
          <w:b/>
          <w:bCs/>
          <w:color w:val="auto"/>
          <w:sz w:val="22"/>
        </w:rPr>
      </w:pPr>
      <w:r w:rsidRPr="00417869">
        <w:rPr>
          <w:rFonts w:ascii="Arial" w:hAnsi="Arial" w:cs="Arial"/>
          <w:b/>
          <w:bCs/>
          <w:color w:val="auto"/>
          <w:sz w:val="22"/>
        </w:rPr>
        <w:t>External Contact</w:t>
      </w:r>
    </w:p>
    <w:p w14:paraId="2ABD10FE" w14:textId="441C4411" w:rsidR="007248FC" w:rsidRPr="007248FC" w:rsidRDefault="007248FC" w:rsidP="00EA57DD">
      <w:pPr>
        <w:pStyle w:val="ListParagraph"/>
        <w:numPr>
          <w:ilvl w:val="0"/>
          <w:numId w:val="9"/>
        </w:numPr>
        <w:rPr>
          <w:rFonts w:ascii="Arial" w:hAnsi="Arial" w:cs="Arial"/>
          <w:b/>
          <w:bCs/>
          <w:color w:val="000000" w:themeColor="text1"/>
          <w:sz w:val="22"/>
        </w:rPr>
      </w:pPr>
      <w:r w:rsidRPr="007248FC">
        <w:rPr>
          <w:rFonts w:ascii="Arial" w:hAnsi="Arial" w:cs="Arial"/>
          <w:color w:val="000000" w:themeColor="text1"/>
          <w:sz w:val="22"/>
        </w:rPr>
        <w:t xml:space="preserve">Relevant government representatives (CiC, UNO, UEO, USEO etc.) </w:t>
      </w:r>
    </w:p>
    <w:p w14:paraId="2026830E" w14:textId="77777777" w:rsidR="007248FC" w:rsidRPr="007248FC" w:rsidRDefault="007248FC" w:rsidP="00EA57DD">
      <w:pPr>
        <w:pStyle w:val="ListParagraph"/>
        <w:numPr>
          <w:ilvl w:val="0"/>
          <w:numId w:val="9"/>
        </w:numPr>
        <w:rPr>
          <w:rFonts w:ascii="Arial" w:hAnsi="Arial" w:cs="Arial"/>
          <w:b/>
          <w:bCs/>
          <w:color w:val="000000" w:themeColor="text1"/>
          <w:sz w:val="22"/>
        </w:rPr>
      </w:pPr>
      <w:r w:rsidRPr="007248FC">
        <w:rPr>
          <w:rFonts w:ascii="Arial" w:hAnsi="Arial" w:cs="Arial"/>
          <w:color w:val="000000" w:themeColor="text1"/>
          <w:sz w:val="22"/>
        </w:rPr>
        <w:t xml:space="preserve">National/Local NGOs and CSOs </w:t>
      </w:r>
    </w:p>
    <w:p w14:paraId="30081850" w14:textId="77777777" w:rsidR="007248FC" w:rsidRPr="007248FC" w:rsidRDefault="007248FC" w:rsidP="00EA57DD">
      <w:pPr>
        <w:pStyle w:val="ListParagraph"/>
        <w:numPr>
          <w:ilvl w:val="0"/>
          <w:numId w:val="9"/>
        </w:numPr>
        <w:rPr>
          <w:rFonts w:ascii="Arial" w:hAnsi="Arial" w:cs="Arial"/>
          <w:b/>
          <w:bCs/>
          <w:color w:val="000000" w:themeColor="text1"/>
          <w:sz w:val="22"/>
        </w:rPr>
      </w:pPr>
      <w:r w:rsidRPr="007248FC">
        <w:rPr>
          <w:rFonts w:ascii="Arial" w:hAnsi="Arial" w:cs="Arial"/>
          <w:color w:val="000000" w:themeColor="text1"/>
          <w:sz w:val="22"/>
        </w:rPr>
        <w:t>Community Education Support Group (CESG)/School Management Committee (SMC),</w:t>
      </w:r>
    </w:p>
    <w:p w14:paraId="5D0EDF75" w14:textId="36911931" w:rsidR="007248FC" w:rsidRPr="007248FC" w:rsidRDefault="007248FC" w:rsidP="00EA57DD">
      <w:pPr>
        <w:pStyle w:val="ListParagraph"/>
        <w:numPr>
          <w:ilvl w:val="0"/>
          <w:numId w:val="9"/>
        </w:numPr>
        <w:rPr>
          <w:rFonts w:ascii="Arial" w:hAnsi="Arial" w:cs="Arial"/>
          <w:b/>
          <w:bCs/>
          <w:color w:val="000000" w:themeColor="text1"/>
          <w:sz w:val="22"/>
        </w:rPr>
      </w:pPr>
      <w:r w:rsidRPr="007248FC">
        <w:rPr>
          <w:rFonts w:ascii="Arial" w:hAnsi="Arial" w:cs="Arial"/>
          <w:color w:val="000000" w:themeColor="text1"/>
          <w:sz w:val="22"/>
        </w:rPr>
        <w:t>Parents and the Community people</w:t>
      </w:r>
    </w:p>
    <w:p w14:paraId="0E3992DA" w14:textId="6CB2AD5D" w:rsidR="00102F77" w:rsidRPr="00C23E20" w:rsidRDefault="00102F77" w:rsidP="00C23E20">
      <w:pPr>
        <w:pStyle w:val="Heading1nonumber"/>
        <w:rPr>
          <w:rStyle w:val="section"/>
          <w:sz w:val="36"/>
          <w:szCs w:val="36"/>
        </w:rPr>
      </w:pPr>
      <w:r w:rsidRPr="000D4826">
        <w:rPr>
          <w:rStyle w:val="section"/>
          <w:sz w:val="36"/>
          <w:szCs w:val="36"/>
        </w:rPr>
        <w:t>Technical expertise, skills and knowledge</w:t>
      </w:r>
      <w:r w:rsidR="003F06BF" w:rsidRPr="00F4478F">
        <w:rPr>
          <w:rStyle w:val="section"/>
          <w:rFonts w:ascii="Arial" w:hAnsi="Arial" w:cs="Arial"/>
          <w:i/>
          <w:color w:val="666666" w:themeColor="text1" w:themeTint="99"/>
          <w:szCs w:val="20"/>
        </w:rPr>
        <w:t xml:space="preserve"> </w:t>
      </w:r>
    </w:p>
    <w:p w14:paraId="617A66D0" w14:textId="109574C7" w:rsidR="0009643D" w:rsidRPr="0085302F" w:rsidRDefault="0009643D" w:rsidP="000D4826">
      <w:pPr>
        <w:rPr>
          <w:rFonts w:ascii="Arial" w:hAnsi="Arial" w:cs="Arial"/>
          <w:b/>
          <w:sz w:val="22"/>
        </w:rPr>
      </w:pPr>
      <w:r w:rsidRPr="0085302F">
        <w:rPr>
          <w:rFonts w:ascii="Arial" w:hAnsi="Arial" w:cs="Arial"/>
          <w:b/>
          <w:sz w:val="22"/>
        </w:rPr>
        <w:t>Essential</w:t>
      </w:r>
    </w:p>
    <w:p w14:paraId="7C04990E" w14:textId="77777777" w:rsidR="00284841" w:rsidRPr="00284841" w:rsidRDefault="005D2978" w:rsidP="00284841">
      <w:pPr>
        <w:pStyle w:val="ListParagraph"/>
        <w:numPr>
          <w:ilvl w:val="0"/>
          <w:numId w:val="3"/>
        </w:numPr>
        <w:spacing w:after="0" w:line="300" w:lineRule="atLeast"/>
        <w:jc w:val="both"/>
        <w:rPr>
          <w:rFonts w:ascii="Arial" w:hAnsi="Arial" w:cs="Arial"/>
          <w:color w:val="000000" w:themeColor="text1"/>
          <w:sz w:val="22"/>
        </w:rPr>
      </w:pPr>
      <w:r w:rsidRPr="00284841">
        <w:rPr>
          <w:rFonts w:ascii="Arial" w:hAnsi="Arial" w:cs="Arial"/>
          <w:color w:val="000000" w:themeColor="text1"/>
          <w:sz w:val="22"/>
        </w:rPr>
        <w:t>Bachelor’s degree</w:t>
      </w:r>
      <w:r w:rsidRPr="00284841">
        <w:rPr>
          <w:rFonts w:ascii="Arial" w:hAnsi="Arial" w:cs="Arial"/>
          <w:color w:val="000000" w:themeColor="text1"/>
          <w:sz w:val="22"/>
        </w:rPr>
        <w:t xml:space="preserve"> in </w:t>
      </w:r>
      <w:r w:rsidRPr="00284841">
        <w:rPr>
          <w:rFonts w:ascii="Arial" w:hAnsi="Arial" w:cs="Arial"/>
          <w:color w:val="000000" w:themeColor="text1"/>
          <w:sz w:val="22"/>
        </w:rPr>
        <w:t>Education,</w:t>
      </w:r>
      <w:r w:rsidRPr="00284841">
        <w:rPr>
          <w:rFonts w:ascii="Arial" w:hAnsi="Arial" w:cs="Arial"/>
          <w:color w:val="000000" w:themeColor="text1"/>
          <w:sz w:val="22"/>
        </w:rPr>
        <w:t xml:space="preserve"> </w:t>
      </w:r>
      <w:r w:rsidRPr="00284841">
        <w:rPr>
          <w:rFonts w:ascii="Arial" w:hAnsi="Arial" w:cs="Arial"/>
          <w:color w:val="000000" w:themeColor="text1"/>
          <w:sz w:val="22"/>
        </w:rPr>
        <w:t xml:space="preserve">Social Science / Development Studies / Child Development </w:t>
      </w:r>
      <w:r w:rsidRPr="00284841">
        <w:rPr>
          <w:rFonts w:ascii="Arial" w:hAnsi="Arial" w:cs="Arial"/>
          <w:color w:val="000000" w:themeColor="text1"/>
          <w:sz w:val="22"/>
        </w:rPr>
        <w:t xml:space="preserve">or a related field </w:t>
      </w:r>
    </w:p>
    <w:p w14:paraId="44AB2614" w14:textId="1AA30BB3" w:rsidR="005D2978" w:rsidRPr="00284841" w:rsidRDefault="005D2978" w:rsidP="00284841">
      <w:pPr>
        <w:pStyle w:val="ListParagraph"/>
        <w:numPr>
          <w:ilvl w:val="0"/>
          <w:numId w:val="3"/>
        </w:numPr>
        <w:spacing w:after="0" w:line="300" w:lineRule="atLeast"/>
        <w:jc w:val="both"/>
        <w:rPr>
          <w:rFonts w:ascii="Arial" w:hAnsi="Arial" w:cs="Arial"/>
          <w:color w:val="000000" w:themeColor="text1"/>
          <w:sz w:val="22"/>
        </w:rPr>
      </w:pPr>
      <w:r w:rsidRPr="00284841">
        <w:rPr>
          <w:rFonts w:ascii="Arial" w:hAnsi="Arial" w:cs="Arial"/>
          <w:color w:val="000000" w:themeColor="text1"/>
          <w:sz w:val="22"/>
        </w:rPr>
        <w:t xml:space="preserve">At least </w:t>
      </w:r>
      <w:r w:rsidRPr="00284841">
        <w:rPr>
          <w:rFonts w:ascii="Arial" w:hAnsi="Arial" w:cs="Arial"/>
          <w:color w:val="000000" w:themeColor="text1"/>
          <w:sz w:val="22"/>
        </w:rPr>
        <w:t>3 years’ experience</w:t>
      </w:r>
      <w:r w:rsidRPr="00284841">
        <w:rPr>
          <w:rFonts w:ascii="Arial" w:hAnsi="Arial" w:cs="Arial"/>
          <w:color w:val="000000" w:themeColor="text1"/>
          <w:sz w:val="22"/>
        </w:rPr>
        <w:t xml:space="preserve"> in education programme implementation, preferably in humanitarian/emergency settings, including capacity building of facilitators and education monitoring/reporting. Camp-based experience and Myanmar Curriculum knowledge preferred.</w:t>
      </w:r>
    </w:p>
    <w:p w14:paraId="4D39FD91" w14:textId="0BAD9222" w:rsidR="007248FC" w:rsidRPr="00687129" w:rsidRDefault="005D2978" w:rsidP="00284841">
      <w:pPr>
        <w:pStyle w:val="ListParagraph"/>
        <w:numPr>
          <w:ilvl w:val="0"/>
          <w:numId w:val="3"/>
        </w:numPr>
        <w:spacing w:after="0" w:line="300" w:lineRule="atLeast"/>
        <w:jc w:val="both"/>
        <w:rPr>
          <w:rFonts w:ascii="Arial" w:hAnsi="Arial" w:cs="Arial"/>
          <w:color w:val="000000" w:themeColor="text1"/>
          <w:sz w:val="22"/>
        </w:rPr>
      </w:pPr>
      <w:r w:rsidRPr="00284841">
        <w:rPr>
          <w:rFonts w:ascii="Arial" w:hAnsi="Arial" w:cs="Arial"/>
          <w:color w:val="000000" w:themeColor="text1"/>
          <w:sz w:val="22"/>
        </w:rPr>
        <w:t xml:space="preserve">Proven experience in project implementation of education activities (learning </w:t>
      </w:r>
      <w:r w:rsidRPr="00284841">
        <w:rPr>
          <w:rFonts w:ascii="Arial" w:hAnsi="Arial" w:cs="Arial"/>
          <w:color w:val="000000" w:themeColor="text1"/>
          <w:sz w:val="22"/>
        </w:rPr>
        <w:t>centers</w:t>
      </w:r>
      <w:r w:rsidRPr="00284841">
        <w:rPr>
          <w:rFonts w:ascii="Arial" w:hAnsi="Arial" w:cs="Arial"/>
          <w:color w:val="000000" w:themeColor="text1"/>
          <w:sz w:val="22"/>
        </w:rPr>
        <w:t xml:space="preserve"> / temporary learning spaces / camp setting preferred).</w:t>
      </w:r>
    </w:p>
    <w:p w14:paraId="68AD1D55" w14:textId="77777777" w:rsidR="005D2978" w:rsidRPr="00284841" w:rsidRDefault="005D2978" w:rsidP="00284841">
      <w:pPr>
        <w:pStyle w:val="ListParagraph"/>
        <w:numPr>
          <w:ilvl w:val="0"/>
          <w:numId w:val="3"/>
        </w:numPr>
        <w:spacing w:after="0" w:line="300" w:lineRule="atLeast"/>
        <w:jc w:val="both"/>
        <w:rPr>
          <w:rFonts w:ascii="Arial" w:hAnsi="Arial" w:cs="Arial"/>
          <w:color w:val="000000" w:themeColor="text1"/>
          <w:sz w:val="22"/>
        </w:rPr>
      </w:pPr>
      <w:r w:rsidRPr="00284841">
        <w:rPr>
          <w:rFonts w:ascii="Arial" w:hAnsi="Arial" w:cs="Arial"/>
          <w:color w:val="000000" w:themeColor="text1"/>
          <w:sz w:val="22"/>
        </w:rPr>
        <w:t>Experience in capacity building, including delivering training, coaching and mentoring of teachers/facilitators/volunteers.</w:t>
      </w:r>
    </w:p>
    <w:p w14:paraId="3CD45845" w14:textId="77777777" w:rsidR="005D2978" w:rsidRPr="00284841" w:rsidRDefault="005D2978" w:rsidP="00284841">
      <w:pPr>
        <w:pStyle w:val="ListParagraph"/>
        <w:numPr>
          <w:ilvl w:val="0"/>
          <w:numId w:val="3"/>
        </w:numPr>
        <w:spacing w:after="0" w:line="300" w:lineRule="atLeast"/>
        <w:jc w:val="both"/>
        <w:rPr>
          <w:rFonts w:ascii="Arial" w:hAnsi="Arial" w:cs="Arial"/>
          <w:color w:val="000000" w:themeColor="text1"/>
          <w:sz w:val="22"/>
        </w:rPr>
      </w:pPr>
      <w:r w:rsidRPr="00284841">
        <w:rPr>
          <w:rFonts w:ascii="Arial" w:hAnsi="Arial" w:cs="Arial"/>
          <w:color w:val="000000" w:themeColor="text1"/>
          <w:sz w:val="22"/>
        </w:rPr>
        <w:t>Experience in monitoring, reporting and data management (activity tracking, progress reports, success stories, MEAL coordination).</w:t>
      </w:r>
    </w:p>
    <w:p w14:paraId="6055DD5B" w14:textId="5E534D96" w:rsidR="005D2978" w:rsidRPr="00284841" w:rsidRDefault="005D2978" w:rsidP="00284841">
      <w:pPr>
        <w:pStyle w:val="ListParagraph"/>
        <w:numPr>
          <w:ilvl w:val="0"/>
          <w:numId w:val="3"/>
        </w:numPr>
        <w:spacing w:after="0" w:line="300" w:lineRule="atLeast"/>
        <w:jc w:val="both"/>
        <w:rPr>
          <w:rFonts w:ascii="Arial" w:hAnsi="Arial" w:cs="Arial"/>
          <w:color w:val="000000" w:themeColor="text1"/>
          <w:sz w:val="22"/>
        </w:rPr>
      </w:pPr>
      <w:r w:rsidRPr="00284841">
        <w:rPr>
          <w:rFonts w:ascii="Arial" w:hAnsi="Arial" w:cs="Arial"/>
          <w:color w:val="000000" w:themeColor="text1"/>
          <w:sz w:val="22"/>
        </w:rPr>
        <w:t>Experience working with vulnerable children (girls, children with disabilities) and ensuring safe learning environments.</w:t>
      </w:r>
    </w:p>
    <w:p w14:paraId="33D60BEC" w14:textId="3C9E5B28" w:rsidR="0011129F" w:rsidRPr="00284841" w:rsidRDefault="005D2978" w:rsidP="00284841">
      <w:pPr>
        <w:pStyle w:val="ListParagraph"/>
        <w:numPr>
          <w:ilvl w:val="0"/>
          <w:numId w:val="3"/>
        </w:numPr>
        <w:spacing w:after="0" w:line="300" w:lineRule="atLeast"/>
        <w:jc w:val="both"/>
        <w:rPr>
          <w:rFonts w:ascii="Arial" w:hAnsi="Arial" w:cs="Arial"/>
          <w:color w:val="000000" w:themeColor="text1"/>
          <w:sz w:val="22"/>
        </w:rPr>
      </w:pPr>
      <w:r w:rsidRPr="00284841">
        <w:rPr>
          <w:rFonts w:ascii="Arial" w:hAnsi="Arial" w:cs="Arial"/>
          <w:color w:val="000000" w:themeColor="text1"/>
          <w:sz w:val="22"/>
        </w:rPr>
        <w:t>Prior experience in Rohingya response / humanitarian camp context / Myanmar Curriculum-based learning programme will be a strong advantage</w:t>
      </w:r>
    </w:p>
    <w:p w14:paraId="221BD0D2" w14:textId="26E2A7EB" w:rsidR="00284841" w:rsidRPr="00284841" w:rsidRDefault="00284841" w:rsidP="00284841">
      <w:pPr>
        <w:pStyle w:val="ListParagraph"/>
        <w:numPr>
          <w:ilvl w:val="0"/>
          <w:numId w:val="3"/>
        </w:numPr>
        <w:spacing w:after="0" w:line="300" w:lineRule="atLeast"/>
        <w:jc w:val="both"/>
        <w:rPr>
          <w:rFonts w:ascii="Arial" w:hAnsi="Arial" w:cs="Arial"/>
          <w:color w:val="000000" w:themeColor="text1"/>
          <w:sz w:val="22"/>
        </w:rPr>
      </w:pPr>
      <w:r w:rsidRPr="00284841">
        <w:rPr>
          <w:rFonts w:ascii="Arial" w:hAnsi="Arial" w:cs="Arial"/>
          <w:color w:val="000000" w:themeColor="text1"/>
          <w:sz w:val="22"/>
        </w:rPr>
        <w:t>Ability to communicate effectively one</w:t>
      </w:r>
      <w:r w:rsidRPr="00284841">
        <w:rPr>
          <w:rFonts w:ascii="Arial" w:hAnsi="Arial" w:cs="Arial"/>
          <w:color w:val="000000" w:themeColor="text1"/>
          <w:sz w:val="22"/>
        </w:rPr>
        <w:noBreakHyphen/>
        <w:t>to</w:t>
      </w:r>
      <w:r w:rsidRPr="00284841">
        <w:rPr>
          <w:rFonts w:ascii="Arial" w:hAnsi="Arial" w:cs="Arial"/>
          <w:color w:val="000000" w:themeColor="text1"/>
          <w:sz w:val="22"/>
        </w:rPr>
        <w:noBreakHyphen/>
        <w:t>one and in group settings, both in written and verbal English, with necessary working knowledge of Bangla.</w:t>
      </w:r>
    </w:p>
    <w:p w14:paraId="2B11461E" w14:textId="7868FF35" w:rsidR="009C7F2C" w:rsidRPr="00284841" w:rsidRDefault="009C7F2C" w:rsidP="00284841">
      <w:pPr>
        <w:pStyle w:val="ListParagraph"/>
        <w:numPr>
          <w:ilvl w:val="0"/>
          <w:numId w:val="0"/>
        </w:numPr>
        <w:spacing w:after="0" w:line="300" w:lineRule="atLeast"/>
        <w:ind w:left="720"/>
        <w:jc w:val="both"/>
        <w:rPr>
          <w:rFonts w:ascii="Arial" w:hAnsi="Arial" w:cs="Arial"/>
          <w:color w:val="000000" w:themeColor="text1"/>
          <w:sz w:val="22"/>
        </w:rPr>
      </w:pPr>
    </w:p>
    <w:p w14:paraId="4C5674D2" w14:textId="77777777" w:rsidR="007B2EF8" w:rsidRPr="007B2EF8" w:rsidRDefault="007B2EF8" w:rsidP="007B2EF8">
      <w:pPr>
        <w:pStyle w:val="ListParagraph"/>
        <w:numPr>
          <w:ilvl w:val="0"/>
          <w:numId w:val="0"/>
        </w:numPr>
        <w:spacing w:after="0" w:line="300" w:lineRule="atLeast"/>
        <w:ind w:left="720"/>
        <w:jc w:val="both"/>
        <w:rPr>
          <w:rFonts w:ascii="Arial" w:hAnsi="Arial" w:cs="Arial"/>
          <w:b/>
          <w:sz w:val="22"/>
        </w:rPr>
      </w:pPr>
    </w:p>
    <w:p w14:paraId="50BBAA44" w14:textId="77777777" w:rsidR="0009643D" w:rsidRPr="0085302F" w:rsidRDefault="0009643D" w:rsidP="0009643D">
      <w:pPr>
        <w:rPr>
          <w:rFonts w:ascii="Arial" w:hAnsi="Arial" w:cs="Arial"/>
          <w:b/>
          <w:sz w:val="22"/>
        </w:rPr>
      </w:pPr>
      <w:r w:rsidRPr="0085302F">
        <w:rPr>
          <w:rFonts w:ascii="Arial" w:hAnsi="Arial" w:cs="Arial"/>
          <w:b/>
          <w:sz w:val="22"/>
        </w:rPr>
        <w:t>Desirable</w:t>
      </w:r>
    </w:p>
    <w:p w14:paraId="1209DB28" w14:textId="77777777" w:rsidR="00687129" w:rsidRPr="00687129" w:rsidRDefault="00687129" w:rsidP="00EA57DD">
      <w:pPr>
        <w:pStyle w:val="ListParagraph"/>
        <w:numPr>
          <w:ilvl w:val="0"/>
          <w:numId w:val="3"/>
        </w:numPr>
        <w:spacing w:after="0" w:line="300" w:lineRule="atLeast"/>
        <w:jc w:val="both"/>
        <w:rPr>
          <w:rFonts w:ascii="Arial" w:hAnsi="Arial" w:cs="Arial"/>
          <w:color w:val="000000" w:themeColor="text1"/>
          <w:sz w:val="22"/>
        </w:rPr>
      </w:pPr>
      <w:r w:rsidRPr="00687129">
        <w:rPr>
          <w:rFonts w:ascii="Arial" w:hAnsi="Arial" w:cs="Arial"/>
          <w:color w:val="000000" w:themeColor="text1"/>
          <w:sz w:val="22"/>
        </w:rPr>
        <w:t xml:space="preserve">Good knowledge and understanding of DO NO HARM principles and established education in emergencies standards </w:t>
      </w:r>
    </w:p>
    <w:p w14:paraId="1F29564A" w14:textId="77777777" w:rsidR="00687129" w:rsidRPr="00687129" w:rsidRDefault="00687129" w:rsidP="00EA57DD">
      <w:pPr>
        <w:pStyle w:val="ListParagraph"/>
        <w:numPr>
          <w:ilvl w:val="0"/>
          <w:numId w:val="3"/>
        </w:numPr>
        <w:spacing w:after="0" w:line="300" w:lineRule="atLeast"/>
        <w:jc w:val="both"/>
        <w:rPr>
          <w:rFonts w:ascii="Arial" w:hAnsi="Arial" w:cs="Arial"/>
          <w:color w:val="000000" w:themeColor="text1"/>
          <w:sz w:val="22"/>
        </w:rPr>
      </w:pPr>
      <w:r w:rsidRPr="00687129">
        <w:rPr>
          <w:rFonts w:ascii="Arial" w:hAnsi="Arial" w:cs="Arial"/>
          <w:color w:val="000000" w:themeColor="text1"/>
          <w:sz w:val="22"/>
        </w:rPr>
        <w:t>Ability to represent the organization at key external and internal events when required.</w:t>
      </w:r>
    </w:p>
    <w:p w14:paraId="43348594" w14:textId="57B789F4" w:rsidR="00465FC9" w:rsidRPr="00465FC9" w:rsidRDefault="00465FC9" w:rsidP="00EA57DD">
      <w:pPr>
        <w:pStyle w:val="ListParagraph"/>
        <w:numPr>
          <w:ilvl w:val="0"/>
          <w:numId w:val="3"/>
        </w:numPr>
        <w:spacing w:after="0" w:line="300" w:lineRule="atLeast"/>
        <w:jc w:val="both"/>
        <w:rPr>
          <w:rFonts w:ascii="Arial" w:hAnsi="Arial" w:cs="Arial"/>
          <w:color w:val="000000" w:themeColor="text1"/>
          <w:sz w:val="22"/>
        </w:rPr>
      </w:pPr>
      <w:r>
        <w:rPr>
          <w:rFonts w:ascii="Arial" w:hAnsi="Arial" w:cs="Arial"/>
          <w:color w:val="000000" w:themeColor="text1"/>
          <w:sz w:val="22"/>
        </w:rPr>
        <w:t>A</w:t>
      </w:r>
      <w:r w:rsidRPr="00465FC9">
        <w:rPr>
          <w:rFonts w:ascii="Arial" w:hAnsi="Arial" w:cs="Arial"/>
          <w:color w:val="000000" w:themeColor="text1"/>
          <w:sz w:val="22"/>
        </w:rPr>
        <w:t>bility to solve problems an</w:t>
      </w:r>
      <w:bookmarkStart w:id="0" w:name="_GoBack"/>
      <w:bookmarkEnd w:id="0"/>
      <w:r w:rsidRPr="00465FC9">
        <w:rPr>
          <w:rFonts w:ascii="Arial" w:hAnsi="Arial" w:cs="Arial"/>
          <w:color w:val="000000" w:themeColor="text1"/>
          <w:sz w:val="22"/>
        </w:rPr>
        <w:t>d manage setbacks under pressure, along with proficiency in using basic office equipment and computer applications.</w:t>
      </w:r>
    </w:p>
    <w:p w14:paraId="02140A3B" w14:textId="5E6A40C4" w:rsidR="00687129" w:rsidRDefault="00687129" w:rsidP="00EA57DD">
      <w:pPr>
        <w:pStyle w:val="ListParagraph"/>
        <w:numPr>
          <w:ilvl w:val="0"/>
          <w:numId w:val="3"/>
        </w:numPr>
        <w:spacing w:after="0" w:line="300" w:lineRule="atLeast"/>
        <w:jc w:val="both"/>
        <w:rPr>
          <w:rFonts w:ascii="Arial" w:hAnsi="Arial" w:cs="Arial"/>
          <w:color w:val="000000" w:themeColor="text1"/>
          <w:sz w:val="22"/>
        </w:rPr>
      </w:pPr>
      <w:r w:rsidRPr="00687129">
        <w:rPr>
          <w:rFonts w:ascii="Arial" w:hAnsi="Arial" w:cs="Arial"/>
          <w:color w:val="000000" w:themeColor="text1"/>
          <w:sz w:val="22"/>
        </w:rPr>
        <w:t>Understanding and speaking local language of Cox’s Bazar or Chittagong is an advantage.</w:t>
      </w:r>
    </w:p>
    <w:p w14:paraId="1105E6FB" w14:textId="77777777" w:rsidR="00480723" w:rsidRPr="00480723" w:rsidRDefault="00480723" w:rsidP="00480723">
      <w:pPr>
        <w:pStyle w:val="ListParagraph"/>
        <w:numPr>
          <w:ilvl w:val="0"/>
          <w:numId w:val="3"/>
        </w:numPr>
        <w:spacing w:after="0" w:line="276" w:lineRule="auto"/>
        <w:jc w:val="both"/>
        <w:rPr>
          <w:rFonts w:ascii="Arial" w:hAnsi="Arial" w:cs="Arial"/>
          <w:color w:val="000000" w:themeColor="text1"/>
          <w:sz w:val="22"/>
        </w:rPr>
      </w:pPr>
      <w:r w:rsidRPr="00480723">
        <w:rPr>
          <w:rFonts w:ascii="Arial" w:hAnsi="Arial" w:cs="Arial"/>
          <w:color w:val="000000" w:themeColor="text1"/>
          <w:sz w:val="22"/>
        </w:rPr>
        <w:t>Familiarity with Plan International’s mandate, feminist leadership principles, and gender-transformative approaches.</w:t>
      </w:r>
    </w:p>
    <w:p w14:paraId="2D437C57" w14:textId="77777777" w:rsidR="00480723" w:rsidRPr="00687129" w:rsidRDefault="00480723" w:rsidP="00480723">
      <w:pPr>
        <w:pStyle w:val="ListParagraph"/>
        <w:numPr>
          <w:ilvl w:val="0"/>
          <w:numId w:val="0"/>
        </w:numPr>
        <w:spacing w:after="0" w:line="300" w:lineRule="atLeast"/>
        <w:ind w:left="720"/>
        <w:jc w:val="both"/>
        <w:rPr>
          <w:rFonts w:ascii="Arial" w:hAnsi="Arial" w:cs="Arial"/>
          <w:color w:val="000000" w:themeColor="text1"/>
          <w:sz w:val="22"/>
        </w:rPr>
      </w:pPr>
    </w:p>
    <w:p w14:paraId="227AF1D2" w14:textId="5B771D99" w:rsidR="0009643D" w:rsidRPr="00687129" w:rsidRDefault="0009643D" w:rsidP="00687129">
      <w:pPr>
        <w:spacing w:after="0"/>
        <w:rPr>
          <w:rFonts w:ascii="Arial" w:hAnsi="Arial" w:cs="Arial"/>
          <w:color w:val="000000" w:themeColor="text1"/>
          <w:sz w:val="22"/>
        </w:rPr>
      </w:pPr>
    </w:p>
    <w:p w14:paraId="79E6EA5F" w14:textId="77777777" w:rsidR="00C61FC4" w:rsidRPr="00B635ED" w:rsidRDefault="00C61FC4" w:rsidP="00C61FC4">
      <w:pPr>
        <w:jc w:val="both"/>
        <w:rPr>
          <w:rStyle w:val="section"/>
          <w:rFonts w:ascii="Veneer" w:eastAsiaTheme="majorEastAsia" w:hAnsi="Veneer" w:cstheme="majorBidi"/>
          <w:caps/>
          <w:color w:val="0072CE"/>
          <w:sz w:val="36"/>
          <w:szCs w:val="36"/>
        </w:rPr>
      </w:pPr>
      <w:r w:rsidRPr="00B635ED">
        <w:rPr>
          <w:rStyle w:val="section"/>
          <w:rFonts w:ascii="Veneer" w:eastAsiaTheme="majorEastAsia" w:hAnsi="Veneer" w:cstheme="majorBidi"/>
          <w:caps/>
          <w:color w:val="0072CE"/>
          <w:sz w:val="36"/>
          <w:szCs w:val="36"/>
        </w:rPr>
        <w:t>Plan International’s Values in Practice</w:t>
      </w:r>
    </w:p>
    <w:p w14:paraId="2ABA3A85" w14:textId="77777777" w:rsidR="00C61FC4" w:rsidRPr="0085302F" w:rsidRDefault="00C61FC4" w:rsidP="0085302F">
      <w:pPr>
        <w:pStyle w:val="NoSpacing"/>
        <w:rPr>
          <w:rFonts w:ascii="Arial" w:hAnsi="Arial" w:cs="Arial"/>
          <w:b/>
          <w:sz w:val="22"/>
        </w:rPr>
      </w:pPr>
      <w:r w:rsidRPr="0085302F">
        <w:rPr>
          <w:rFonts w:ascii="Arial" w:hAnsi="Arial" w:cs="Arial"/>
          <w:b/>
          <w:sz w:val="22"/>
        </w:rPr>
        <w:t>We are open and accountable</w:t>
      </w:r>
    </w:p>
    <w:p w14:paraId="468FF303" w14:textId="696D0393" w:rsidR="0035259C" w:rsidRPr="0085302F" w:rsidRDefault="0035259C" w:rsidP="0085302F">
      <w:pPr>
        <w:pStyle w:val="NoSpacing"/>
        <w:rPr>
          <w:rFonts w:ascii="Arial" w:eastAsia="Times New Roman" w:hAnsi="Arial" w:cs="Arial"/>
          <w:sz w:val="22"/>
          <w:lang w:val="en-US"/>
        </w:rPr>
      </w:pPr>
      <w:r w:rsidRPr="0085302F">
        <w:rPr>
          <w:rFonts w:ascii="Arial" w:eastAsia="Times New Roman" w:hAnsi="Arial" w:cs="Arial"/>
          <w:sz w:val="22"/>
          <w:lang w:val="en-US"/>
        </w:rPr>
        <w:t xml:space="preserve">We create a climate of trust inside and outside the </w:t>
      </w:r>
      <w:r w:rsidR="00465FC9" w:rsidRPr="0085302F">
        <w:rPr>
          <w:rFonts w:ascii="Arial" w:eastAsia="Times New Roman" w:hAnsi="Arial" w:cs="Arial"/>
          <w:sz w:val="22"/>
          <w:lang w:val="en-US"/>
        </w:rPr>
        <w:t>organization</w:t>
      </w:r>
      <w:r w:rsidRPr="0085302F">
        <w:rPr>
          <w:rFonts w:ascii="Arial" w:eastAsia="Times New Roman" w:hAnsi="Arial" w:cs="Arial"/>
          <w:sz w:val="22"/>
          <w:lang w:val="en-US"/>
        </w:rPr>
        <w:t xml:space="preserve"> by being open, honest and transparent. We hold ourselves and others to account for the decisions we make and for our impact on others, while doing what we say we will do.</w:t>
      </w:r>
    </w:p>
    <w:p w14:paraId="1B6AA4B7" w14:textId="77777777" w:rsidR="0035259C" w:rsidRPr="0085302F" w:rsidRDefault="0035259C" w:rsidP="0085302F">
      <w:pPr>
        <w:pStyle w:val="NoSpacing"/>
        <w:rPr>
          <w:rFonts w:ascii="Arial" w:eastAsia="Times New Roman" w:hAnsi="Arial" w:cs="Arial"/>
          <w:color w:val="000000"/>
          <w:sz w:val="22"/>
          <w:lang w:val="en" w:eastAsia="en-GB"/>
        </w:rPr>
      </w:pPr>
    </w:p>
    <w:p w14:paraId="6FE7125F" w14:textId="77777777" w:rsidR="00C61FC4" w:rsidRPr="0085302F" w:rsidRDefault="00C61FC4" w:rsidP="0085302F">
      <w:pPr>
        <w:pStyle w:val="NoSpacing"/>
        <w:rPr>
          <w:rFonts w:ascii="Arial" w:hAnsi="Arial" w:cs="Arial"/>
          <w:b/>
          <w:sz w:val="22"/>
        </w:rPr>
      </w:pPr>
      <w:r w:rsidRPr="0085302F">
        <w:rPr>
          <w:rFonts w:ascii="Arial" w:hAnsi="Arial" w:cs="Arial"/>
          <w:b/>
          <w:sz w:val="22"/>
        </w:rPr>
        <w:t>We strive for lasting impact</w:t>
      </w:r>
    </w:p>
    <w:p w14:paraId="4DD366EE" w14:textId="77777777" w:rsidR="0035259C" w:rsidRPr="0085302F" w:rsidRDefault="0035259C" w:rsidP="0085302F">
      <w:pPr>
        <w:pStyle w:val="NoSpacing"/>
        <w:rPr>
          <w:rFonts w:ascii="Arial" w:eastAsia="Times New Roman" w:hAnsi="Arial" w:cs="Arial"/>
          <w:sz w:val="22"/>
          <w:lang w:val="en-US"/>
        </w:rPr>
      </w:pPr>
      <w:r w:rsidRPr="0085302F">
        <w:rPr>
          <w:rFonts w:ascii="Arial" w:eastAsia="Times New Roman" w:hAnsi="Arial" w:cs="Arial"/>
          <w:sz w:val="22"/>
          <w:lang w:val="en-US"/>
        </w:rPr>
        <w:t>We strive to achieve significant and lasting impact on the lives of children and young people, and to secure equality for girls. We challenge ourselves to be bold, courageous, responsive, focused and innovative.</w:t>
      </w:r>
    </w:p>
    <w:p w14:paraId="4220954C" w14:textId="77777777" w:rsidR="0035259C" w:rsidRPr="0085302F" w:rsidRDefault="0035259C" w:rsidP="0085302F">
      <w:pPr>
        <w:pStyle w:val="NoSpacing"/>
        <w:rPr>
          <w:rFonts w:ascii="Arial" w:eastAsia="Times New Roman" w:hAnsi="Arial" w:cs="Arial"/>
          <w:color w:val="000000"/>
          <w:sz w:val="22"/>
          <w:lang w:val="en" w:eastAsia="en-GB"/>
        </w:rPr>
      </w:pPr>
    </w:p>
    <w:p w14:paraId="47A996FB" w14:textId="77777777" w:rsidR="00C61FC4" w:rsidRPr="0085302F" w:rsidRDefault="00C61FC4" w:rsidP="0085302F">
      <w:pPr>
        <w:pStyle w:val="NoSpacing"/>
        <w:rPr>
          <w:rFonts w:ascii="Arial" w:hAnsi="Arial" w:cs="Arial"/>
          <w:b/>
          <w:sz w:val="22"/>
        </w:rPr>
      </w:pPr>
      <w:r w:rsidRPr="0085302F">
        <w:rPr>
          <w:rFonts w:ascii="Arial" w:hAnsi="Arial" w:cs="Arial"/>
          <w:b/>
          <w:sz w:val="22"/>
        </w:rPr>
        <w:t>We work well together</w:t>
      </w:r>
    </w:p>
    <w:p w14:paraId="3556252B" w14:textId="280979BE" w:rsidR="0035259C" w:rsidRPr="0085302F" w:rsidRDefault="0035259C" w:rsidP="0085302F">
      <w:pPr>
        <w:pStyle w:val="NoSpacing"/>
        <w:rPr>
          <w:rFonts w:ascii="Arial" w:eastAsia="Times New Roman" w:hAnsi="Arial" w:cs="Arial"/>
          <w:sz w:val="22"/>
          <w:lang w:val="en-US"/>
        </w:rPr>
      </w:pPr>
      <w:r w:rsidRPr="0085302F">
        <w:rPr>
          <w:rFonts w:ascii="Arial" w:eastAsia="Times New Roman" w:hAnsi="Arial" w:cs="Arial"/>
          <w:sz w:val="22"/>
          <w:lang w:val="en-US"/>
        </w:rPr>
        <w:t xml:space="preserve">We succeed by working effectively with others, inside and outside the </w:t>
      </w:r>
      <w:r w:rsidR="00465FC9" w:rsidRPr="0085302F">
        <w:rPr>
          <w:rFonts w:ascii="Arial" w:eastAsia="Times New Roman" w:hAnsi="Arial" w:cs="Arial"/>
          <w:sz w:val="22"/>
          <w:lang w:val="en-US"/>
        </w:rPr>
        <w:t>organization</w:t>
      </w:r>
      <w:r w:rsidRPr="0085302F">
        <w:rPr>
          <w:rFonts w:ascii="Arial" w:eastAsia="Times New Roman" w:hAnsi="Arial" w:cs="Arial"/>
          <w:sz w:val="22"/>
          <w:lang w:val="en-US"/>
        </w:rPr>
        <w:t>, including our sponsors and donors. We actively support our colleagues, helping them to achieve their goals. We come together to create and implement solutions in our teams, across Plan International, with children, girls, young people, communities and our partners.</w:t>
      </w:r>
    </w:p>
    <w:p w14:paraId="0A855CA7" w14:textId="77777777" w:rsidR="00C61FC4" w:rsidRPr="0085302F" w:rsidRDefault="00C61FC4" w:rsidP="0085302F">
      <w:pPr>
        <w:pStyle w:val="NoSpacing"/>
        <w:rPr>
          <w:rFonts w:ascii="Arial" w:eastAsia="Times New Roman" w:hAnsi="Arial" w:cs="Arial"/>
          <w:sz w:val="22"/>
          <w:lang w:val="en-US"/>
        </w:rPr>
      </w:pPr>
    </w:p>
    <w:p w14:paraId="3940283E" w14:textId="77777777" w:rsidR="00C61FC4" w:rsidRPr="0085302F" w:rsidRDefault="00C61FC4" w:rsidP="0085302F">
      <w:pPr>
        <w:pStyle w:val="NoSpacing"/>
        <w:rPr>
          <w:rFonts w:ascii="Arial" w:eastAsia="Times New Roman" w:hAnsi="Arial" w:cs="Arial"/>
          <w:b/>
          <w:sz w:val="22"/>
          <w:lang w:val="en-US"/>
        </w:rPr>
      </w:pPr>
      <w:r w:rsidRPr="0085302F">
        <w:rPr>
          <w:rFonts w:ascii="Arial" w:eastAsia="Times New Roman" w:hAnsi="Arial" w:cs="Arial"/>
          <w:b/>
          <w:sz w:val="22"/>
          <w:lang w:val="en-US"/>
        </w:rPr>
        <w:t>We are inclusive and empowering</w:t>
      </w:r>
    </w:p>
    <w:p w14:paraId="7B12D4E2" w14:textId="77777777" w:rsidR="0035259C" w:rsidRPr="0085302F" w:rsidRDefault="0035259C" w:rsidP="0085302F">
      <w:pPr>
        <w:pStyle w:val="NoSpacing"/>
        <w:rPr>
          <w:rFonts w:ascii="Arial" w:eastAsia="Times New Roman" w:hAnsi="Arial" w:cs="Arial"/>
          <w:sz w:val="22"/>
          <w:lang w:val="en-US"/>
        </w:rPr>
      </w:pPr>
      <w:r w:rsidRPr="0085302F">
        <w:rPr>
          <w:rFonts w:ascii="Arial" w:eastAsia="Times New Roman" w:hAnsi="Arial" w:cs="Arial"/>
          <w:sz w:val="22"/>
          <w:lang w:val="en-US"/>
        </w:rPr>
        <w:t>We respect all people, appreciate differences and challenge inequality in our programmes and our workplace. We support children, girls and young people to increase their confidence and to change their own lives. We empower our staff to give their best and develop their potential.</w:t>
      </w:r>
    </w:p>
    <w:p w14:paraId="249ED93D" w14:textId="77777777" w:rsidR="0035259C" w:rsidRDefault="0035259C" w:rsidP="004655DE">
      <w:pPr>
        <w:pStyle w:val="Heading1nonumber"/>
        <w:rPr>
          <w:rStyle w:val="section"/>
          <w:sz w:val="36"/>
          <w:szCs w:val="36"/>
        </w:rPr>
      </w:pPr>
    </w:p>
    <w:p w14:paraId="1200BCB3" w14:textId="50B15687" w:rsidR="004655DE" w:rsidRPr="004655DE" w:rsidRDefault="009C7F2C" w:rsidP="004655DE">
      <w:pPr>
        <w:pStyle w:val="Heading1nonumber"/>
        <w:rPr>
          <w:rStyle w:val="section"/>
          <w:sz w:val="36"/>
          <w:szCs w:val="36"/>
        </w:rPr>
      </w:pPr>
      <w:r w:rsidRPr="004655DE">
        <w:rPr>
          <w:rStyle w:val="section"/>
          <w:sz w:val="36"/>
          <w:szCs w:val="36"/>
        </w:rPr>
        <w:t>Physical</w:t>
      </w:r>
      <w:r w:rsidR="004655DE" w:rsidRPr="004655DE">
        <w:rPr>
          <w:rStyle w:val="section"/>
          <w:sz w:val="36"/>
          <w:szCs w:val="36"/>
        </w:rPr>
        <w:t xml:space="preserve"> </w:t>
      </w:r>
      <w:r w:rsidRPr="004655DE">
        <w:rPr>
          <w:rStyle w:val="section"/>
          <w:sz w:val="36"/>
          <w:szCs w:val="36"/>
        </w:rPr>
        <w:t>Environment</w:t>
      </w:r>
    </w:p>
    <w:p w14:paraId="2464F2F6" w14:textId="2CCB01BE" w:rsidR="006E149C" w:rsidRPr="00687129" w:rsidRDefault="006E149C" w:rsidP="006E149C">
      <w:pPr>
        <w:rPr>
          <w:rFonts w:ascii="Arial" w:hAnsi="Arial" w:cs="Arial"/>
          <w:sz w:val="2"/>
        </w:rPr>
      </w:pPr>
    </w:p>
    <w:p w14:paraId="74B5B951" w14:textId="5C1424CF" w:rsidR="004655DE" w:rsidRPr="00465FC9" w:rsidRDefault="00687129" w:rsidP="009C7F2C">
      <w:pPr>
        <w:tabs>
          <w:tab w:val="left" w:pos="3240"/>
        </w:tabs>
        <w:jc w:val="both"/>
        <w:rPr>
          <w:rFonts w:ascii="Arial" w:eastAsia="Times New Roman" w:hAnsi="Arial" w:cs="Arial"/>
          <w:color w:val="000000" w:themeColor="text1"/>
          <w:sz w:val="22"/>
          <w:lang w:val="en-US"/>
        </w:rPr>
      </w:pPr>
      <w:r w:rsidRPr="00465FC9">
        <w:rPr>
          <w:rFonts w:ascii="Arial" w:eastAsia="Times New Roman" w:hAnsi="Arial" w:cs="Arial"/>
          <w:color w:val="000000" w:themeColor="text1"/>
          <w:sz w:val="22"/>
          <w:lang w:val="en-US"/>
        </w:rPr>
        <w:t>The position will be based at Ukhiya Project office with at least 80% of regular field visit.</w:t>
      </w:r>
    </w:p>
    <w:p w14:paraId="512EC8F2" w14:textId="77777777" w:rsidR="004655DE" w:rsidRPr="004655DE" w:rsidRDefault="004655DE" w:rsidP="004655DE">
      <w:pPr>
        <w:pStyle w:val="Heading1nonumber"/>
        <w:rPr>
          <w:rStyle w:val="section"/>
          <w:sz w:val="36"/>
          <w:szCs w:val="36"/>
        </w:rPr>
      </w:pPr>
      <w:r w:rsidRPr="004655DE">
        <w:rPr>
          <w:rStyle w:val="section"/>
          <w:sz w:val="36"/>
          <w:szCs w:val="36"/>
        </w:rPr>
        <w:t>Level of contact with children</w:t>
      </w:r>
    </w:p>
    <w:p w14:paraId="09B3750C" w14:textId="77777777" w:rsidR="004655DE" w:rsidRPr="00F4478F" w:rsidRDefault="004655DE" w:rsidP="009C7F2C">
      <w:pPr>
        <w:pStyle w:val="NormalWeb"/>
        <w:rPr>
          <w:rFonts w:ascii="Arial" w:eastAsiaTheme="minorHAnsi" w:hAnsi="Arial" w:cs="Arial"/>
          <w:color w:val="3B3059" w:themeColor="text2"/>
          <w:sz w:val="20"/>
          <w:szCs w:val="22"/>
          <w:lang w:val="en-GB"/>
        </w:rPr>
      </w:pPr>
    </w:p>
    <w:p w14:paraId="023DFCD2" w14:textId="5A5565D6" w:rsidR="009C7F2C" w:rsidRPr="0085302F" w:rsidRDefault="009C7F2C" w:rsidP="009C7F2C">
      <w:pPr>
        <w:pStyle w:val="NormalWeb"/>
        <w:rPr>
          <w:rFonts w:ascii="Arial" w:hAnsi="Arial" w:cs="Arial"/>
          <w:sz w:val="22"/>
          <w:szCs w:val="22"/>
        </w:rPr>
      </w:pPr>
    </w:p>
    <w:p w14:paraId="1F18C76D" w14:textId="1930B130" w:rsidR="009C7F2C" w:rsidRPr="007B2EF8" w:rsidRDefault="009C7F2C" w:rsidP="009C7F2C">
      <w:pPr>
        <w:pStyle w:val="NormalWeb"/>
        <w:rPr>
          <w:rFonts w:ascii="Arial" w:hAnsi="Arial" w:cs="Arial"/>
          <w:color w:val="000000" w:themeColor="text1"/>
          <w:sz w:val="22"/>
          <w:szCs w:val="22"/>
        </w:rPr>
      </w:pPr>
      <w:r w:rsidRPr="007B2EF8">
        <w:rPr>
          <w:rFonts w:ascii="Arial" w:hAnsi="Arial" w:cs="Arial"/>
          <w:color w:val="000000" w:themeColor="text1"/>
          <w:sz w:val="22"/>
          <w:szCs w:val="22"/>
        </w:rPr>
        <w:t xml:space="preserve">High level: Frequent interaction with children </w:t>
      </w:r>
    </w:p>
    <w:p w14:paraId="14A770DA" w14:textId="581C203C" w:rsidR="00833E0E" w:rsidRPr="007B2EF8" w:rsidRDefault="00833E0E" w:rsidP="00C4008C">
      <w:pPr>
        <w:rPr>
          <w:rFonts w:ascii="Arial" w:eastAsia="Times New Roman" w:hAnsi="Arial" w:cs="Arial"/>
          <w:color w:val="000000" w:themeColor="text1"/>
          <w:sz w:val="22"/>
          <w:lang w:val="en-US"/>
        </w:rPr>
      </w:pPr>
    </w:p>
    <w:p w14:paraId="608A0972" w14:textId="77777777" w:rsidR="00833E0E" w:rsidRPr="00833E0E" w:rsidRDefault="00833E0E" w:rsidP="00833E0E"/>
    <w:p w14:paraId="55C38D43" w14:textId="77777777" w:rsidR="00833E0E" w:rsidRPr="00833E0E" w:rsidRDefault="00833E0E" w:rsidP="00833E0E"/>
    <w:p w14:paraId="4335247C" w14:textId="77777777" w:rsidR="00833E0E" w:rsidRPr="00833E0E" w:rsidRDefault="00833E0E" w:rsidP="00833E0E"/>
    <w:p w14:paraId="7A2FE7AC" w14:textId="77777777" w:rsidR="00833E0E" w:rsidRPr="00833E0E" w:rsidRDefault="00833E0E" w:rsidP="00833E0E"/>
    <w:p w14:paraId="5D221D34" w14:textId="77777777" w:rsidR="00833E0E" w:rsidRPr="00833E0E" w:rsidRDefault="00833E0E" w:rsidP="00833E0E"/>
    <w:p w14:paraId="7731AE13" w14:textId="77777777" w:rsidR="00833E0E" w:rsidRPr="00833E0E" w:rsidRDefault="00833E0E" w:rsidP="00833E0E"/>
    <w:p w14:paraId="5B83E9EE" w14:textId="77777777" w:rsidR="00833E0E" w:rsidRPr="00833E0E" w:rsidRDefault="00833E0E" w:rsidP="00833E0E"/>
    <w:p w14:paraId="44741A4F" w14:textId="77777777" w:rsidR="00833E0E" w:rsidRPr="00833E0E" w:rsidRDefault="00833E0E" w:rsidP="00833E0E"/>
    <w:p w14:paraId="78016BE8" w14:textId="77777777" w:rsidR="00833E0E" w:rsidRPr="00833E0E" w:rsidRDefault="00833E0E" w:rsidP="00833E0E"/>
    <w:sectPr w:rsidR="00833E0E" w:rsidRPr="00833E0E" w:rsidSect="00097552">
      <w:headerReference w:type="default" r:id="rId11"/>
      <w:footerReference w:type="default" r:id="rId12"/>
      <w:headerReference w:type="first" r:id="rId13"/>
      <w:footerReference w:type="first" r:id="rId14"/>
      <w:pgSz w:w="11906" w:h="16838"/>
      <w:pgMar w:top="720" w:right="1138" w:bottom="720" w:left="1411" w:header="706"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53536" w14:textId="77777777" w:rsidR="008F5666" w:rsidRDefault="008F5666" w:rsidP="001A5060">
      <w:pPr>
        <w:spacing w:after="0"/>
      </w:pPr>
      <w:r>
        <w:separator/>
      </w:r>
    </w:p>
  </w:endnote>
  <w:endnote w:type="continuationSeparator" w:id="0">
    <w:p w14:paraId="0328A25F" w14:textId="77777777" w:rsidR="008F5666" w:rsidRDefault="008F5666" w:rsidP="001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altName w:val="Impact"/>
    <w:panose1 w:val="00000000000000000000"/>
    <w:charset w:val="00"/>
    <w:family w:val="modern"/>
    <w:notTrueType/>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A7B3B" w14:textId="2ACBCCA5" w:rsidR="00C03789" w:rsidRDefault="00C03789">
    <w:pPr>
      <w:pStyle w:val="Footer"/>
      <w:jc w:val="right"/>
    </w:pPr>
    <w:r>
      <w:t xml:space="preserve"> Plan International                                                                                                                                                                                      Role Profile   </w:t>
    </w:r>
    <w:sdt>
      <w:sdtPr>
        <w:id w:val="1000680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060D4A4" w14:textId="77777777" w:rsidR="00C03789" w:rsidRDefault="00C03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B5BC3" w14:textId="40F05E95" w:rsidR="00097552" w:rsidRDefault="00097552">
    <w:pPr>
      <w:pStyle w:val="Footer"/>
      <w:jc w:val="right"/>
    </w:pPr>
    <w:r>
      <w:t xml:space="preserve"> Plan International                                                                                                                                                                                          Role Profile  </w:t>
    </w:r>
    <w:sdt>
      <w:sdtPr>
        <w:id w:val="-18695156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3D1A037" w14:textId="77777777" w:rsidR="00097552" w:rsidRDefault="00097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B53B4" w14:textId="77777777" w:rsidR="008F5666" w:rsidRDefault="008F5666" w:rsidP="00AD5F3A">
      <w:pPr>
        <w:pBdr>
          <w:between w:val="single" w:sz="4" w:space="1" w:color="EE52A4" w:themeColor="accent1" w:themeTint="99"/>
        </w:pBdr>
        <w:spacing w:after="0"/>
      </w:pPr>
    </w:p>
    <w:p w14:paraId="4C36F775" w14:textId="77777777" w:rsidR="008F5666" w:rsidRDefault="008F5666" w:rsidP="00AD5F3A">
      <w:pPr>
        <w:pBdr>
          <w:between w:val="single" w:sz="4" w:space="1" w:color="EE52A4" w:themeColor="accent1" w:themeTint="99"/>
        </w:pBdr>
        <w:spacing w:after="0"/>
      </w:pPr>
    </w:p>
  </w:footnote>
  <w:footnote w:type="continuationSeparator" w:id="0">
    <w:p w14:paraId="2C94463F" w14:textId="77777777" w:rsidR="008F5666" w:rsidRDefault="008F5666" w:rsidP="001A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7979" w14:textId="77777777" w:rsidR="00963A5A" w:rsidRDefault="00963A5A" w:rsidP="00352E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A7E94" w14:textId="373F4E33" w:rsidR="003F3B7D" w:rsidRPr="003B2821" w:rsidRDefault="003B2821">
    <w:pPr>
      <w:pStyle w:val="Header"/>
      <w:rPr>
        <w:noProof/>
        <w:lang w:eastAsia="en-GB"/>
      </w:rPr>
    </w:pPr>
    <w:r>
      <w:rPr>
        <w:noProof/>
      </w:rPr>
      <w:drawing>
        <wp:inline distT="0" distB="0" distL="0" distR="0" wp14:anchorId="15EEE596" wp14:editId="59422D9A">
          <wp:extent cx="975360" cy="35689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177" cy="3985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000F"/>
    <w:multiLevelType w:val="hybridMultilevel"/>
    <w:tmpl w:val="B82A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94A5B"/>
    <w:multiLevelType w:val="hybridMultilevel"/>
    <w:tmpl w:val="8B30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1636D6"/>
    <w:multiLevelType w:val="hybridMultilevel"/>
    <w:tmpl w:val="F59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E9F63C2"/>
    <w:multiLevelType w:val="hybridMultilevel"/>
    <w:tmpl w:val="AF5A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D0A7F"/>
    <w:multiLevelType w:val="hybridMultilevel"/>
    <w:tmpl w:val="94F860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BD65C8"/>
    <w:multiLevelType w:val="multilevel"/>
    <w:tmpl w:val="2EE69D9A"/>
    <w:lvl w:ilvl="0">
      <w:start w:val="1"/>
      <w:numFmt w:val="decimal"/>
      <w:pStyle w:val="Heading1"/>
      <w:lvlText w:val="SECTION %1: "/>
      <w:lvlJc w:val="left"/>
      <w:pPr>
        <w:ind w:left="3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690677B"/>
    <w:multiLevelType w:val="hybridMultilevel"/>
    <w:tmpl w:val="37E00C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02CFD"/>
    <w:multiLevelType w:val="hybridMultilevel"/>
    <w:tmpl w:val="4BF6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1E0A10"/>
    <w:multiLevelType w:val="hybridMultilevel"/>
    <w:tmpl w:val="65E2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273B39"/>
    <w:multiLevelType w:val="hybridMultilevel"/>
    <w:tmpl w:val="83DE6D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8"/>
  </w:num>
  <w:num w:numId="4">
    <w:abstractNumId w:val="5"/>
  </w:num>
  <w:num w:numId="5">
    <w:abstractNumId w:val="7"/>
  </w:num>
  <w:num w:numId="6">
    <w:abstractNumId w:val="1"/>
  </w:num>
  <w:num w:numId="7">
    <w:abstractNumId w:val="10"/>
  </w:num>
  <w:num w:numId="8">
    <w:abstractNumId w:val="2"/>
  </w:num>
  <w:num w:numId="9">
    <w:abstractNumId w:val="4"/>
  </w:num>
  <w:num w:numId="10">
    <w:abstractNumId w:val="0"/>
  </w:num>
  <w:num w:numId="11">
    <w:abstractNumId w:val="3"/>
  </w:num>
  <w:num w:numId="12">
    <w:abstractNumId w:val="3"/>
  </w:num>
  <w:num w:numId="13">
    <w:abstractNumId w:val="3"/>
  </w:num>
  <w:num w:numId="14">
    <w:abstractNumId w:val="3"/>
  </w:num>
  <w:num w:numId="1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32AF"/>
    <w:rsid w:val="00004CB7"/>
    <w:rsid w:val="00006019"/>
    <w:rsid w:val="00013A93"/>
    <w:rsid w:val="00031C02"/>
    <w:rsid w:val="000379B7"/>
    <w:rsid w:val="00037A7C"/>
    <w:rsid w:val="00037DC0"/>
    <w:rsid w:val="0004041F"/>
    <w:rsid w:val="000420E5"/>
    <w:rsid w:val="00042B9F"/>
    <w:rsid w:val="00063C74"/>
    <w:rsid w:val="00064CE4"/>
    <w:rsid w:val="000743B1"/>
    <w:rsid w:val="00074FB1"/>
    <w:rsid w:val="0008017A"/>
    <w:rsid w:val="00080677"/>
    <w:rsid w:val="00081236"/>
    <w:rsid w:val="00082B9C"/>
    <w:rsid w:val="0008547F"/>
    <w:rsid w:val="0009643D"/>
    <w:rsid w:val="00097552"/>
    <w:rsid w:val="000A7059"/>
    <w:rsid w:val="000A787B"/>
    <w:rsid w:val="000B1F93"/>
    <w:rsid w:val="000B5BEE"/>
    <w:rsid w:val="000B6038"/>
    <w:rsid w:val="000D2A34"/>
    <w:rsid w:val="000D335C"/>
    <w:rsid w:val="000D400E"/>
    <w:rsid w:val="000D4826"/>
    <w:rsid w:val="000D76F1"/>
    <w:rsid w:val="000E3BAC"/>
    <w:rsid w:val="000E4AE5"/>
    <w:rsid w:val="000F0C16"/>
    <w:rsid w:val="000F0ECB"/>
    <w:rsid w:val="000F135A"/>
    <w:rsid w:val="000F548A"/>
    <w:rsid w:val="00102F77"/>
    <w:rsid w:val="00107B90"/>
    <w:rsid w:val="0011129F"/>
    <w:rsid w:val="00117AEA"/>
    <w:rsid w:val="00127399"/>
    <w:rsid w:val="001302F3"/>
    <w:rsid w:val="00140744"/>
    <w:rsid w:val="00141BD0"/>
    <w:rsid w:val="00146D5B"/>
    <w:rsid w:val="0015066D"/>
    <w:rsid w:val="00153A15"/>
    <w:rsid w:val="001540B4"/>
    <w:rsid w:val="001564E0"/>
    <w:rsid w:val="0016027A"/>
    <w:rsid w:val="0016460A"/>
    <w:rsid w:val="00164B32"/>
    <w:rsid w:val="00165CA3"/>
    <w:rsid w:val="0016652B"/>
    <w:rsid w:val="001706A2"/>
    <w:rsid w:val="001713E8"/>
    <w:rsid w:val="00192C48"/>
    <w:rsid w:val="001A2D1B"/>
    <w:rsid w:val="001A4272"/>
    <w:rsid w:val="001A5060"/>
    <w:rsid w:val="001A5402"/>
    <w:rsid w:val="001B4326"/>
    <w:rsid w:val="001C2F04"/>
    <w:rsid w:val="001C3EAC"/>
    <w:rsid w:val="001D2669"/>
    <w:rsid w:val="001D487A"/>
    <w:rsid w:val="001D5ED8"/>
    <w:rsid w:val="001E12C4"/>
    <w:rsid w:val="001E5154"/>
    <w:rsid w:val="001E539F"/>
    <w:rsid w:val="001F066E"/>
    <w:rsid w:val="001F0DCC"/>
    <w:rsid w:val="001F162F"/>
    <w:rsid w:val="001F55A6"/>
    <w:rsid w:val="00200AF3"/>
    <w:rsid w:val="00211F09"/>
    <w:rsid w:val="00220242"/>
    <w:rsid w:val="00221D46"/>
    <w:rsid w:val="00225C04"/>
    <w:rsid w:val="0022610E"/>
    <w:rsid w:val="002344D3"/>
    <w:rsid w:val="0023532B"/>
    <w:rsid w:val="00241172"/>
    <w:rsid w:val="002412DC"/>
    <w:rsid w:val="002434AA"/>
    <w:rsid w:val="00245FE8"/>
    <w:rsid w:val="00260962"/>
    <w:rsid w:val="0026414A"/>
    <w:rsid w:val="0026564D"/>
    <w:rsid w:val="00267C12"/>
    <w:rsid w:val="00271FE2"/>
    <w:rsid w:val="002839E7"/>
    <w:rsid w:val="0028432D"/>
    <w:rsid w:val="00284545"/>
    <w:rsid w:val="00284841"/>
    <w:rsid w:val="002857C8"/>
    <w:rsid w:val="00285A5D"/>
    <w:rsid w:val="00292837"/>
    <w:rsid w:val="0029765F"/>
    <w:rsid w:val="002A2F46"/>
    <w:rsid w:val="002A4E64"/>
    <w:rsid w:val="002B2DF1"/>
    <w:rsid w:val="002B5793"/>
    <w:rsid w:val="002C0AFD"/>
    <w:rsid w:val="002C0BBA"/>
    <w:rsid w:val="002C194B"/>
    <w:rsid w:val="002C290D"/>
    <w:rsid w:val="002D434C"/>
    <w:rsid w:val="002D4AC5"/>
    <w:rsid w:val="002D51BC"/>
    <w:rsid w:val="002D673F"/>
    <w:rsid w:val="002E1BFE"/>
    <w:rsid w:val="002F2253"/>
    <w:rsid w:val="002F3588"/>
    <w:rsid w:val="002F48C9"/>
    <w:rsid w:val="00306782"/>
    <w:rsid w:val="003078A6"/>
    <w:rsid w:val="003147B0"/>
    <w:rsid w:val="00323D1A"/>
    <w:rsid w:val="00330B3E"/>
    <w:rsid w:val="00333F3E"/>
    <w:rsid w:val="00335DFE"/>
    <w:rsid w:val="0035259C"/>
    <w:rsid w:val="00352EFB"/>
    <w:rsid w:val="00356643"/>
    <w:rsid w:val="003574FA"/>
    <w:rsid w:val="003626A9"/>
    <w:rsid w:val="00371E51"/>
    <w:rsid w:val="003740CE"/>
    <w:rsid w:val="003A0C0F"/>
    <w:rsid w:val="003A2DBF"/>
    <w:rsid w:val="003A3C8A"/>
    <w:rsid w:val="003A50AD"/>
    <w:rsid w:val="003A5E79"/>
    <w:rsid w:val="003A5E8E"/>
    <w:rsid w:val="003B2821"/>
    <w:rsid w:val="003B41A2"/>
    <w:rsid w:val="003B751F"/>
    <w:rsid w:val="003C3AAF"/>
    <w:rsid w:val="003C7335"/>
    <w:rsid w:val="003D699F"/>
    <w:rsid w:val="003D777D"/>
    <w:rsid w:val="003E1EA8"/>
    <w:rsid w:val="003E7CB1"/>
    <w:rsid w:val="003F06BF"/>
    <w:rsid w:val="003F364B"/>
    <w:rsid w:val="003F3B7D"/>
    <w:rsid w:val="003F3EF3"/>
    <w:rsid w:val="003F426A"/>
    <w:rsid w:val="00414D4A"/>
    <w:rsid w:val="00420896"/>
    <w:rsid w:val="00435A96"/>
    <w:rsid w:val="00436177"/>
    <w:rsid w:val="00440922"/>
    <w:rsid w:val="00444ABE"/>
    <w:rsid w:val="00444EBE"/>
    <w:rsid w:val="0044588A"/>
    <w:rsid w:val="004512C4"/>
    <w:rsid w:val="004633E9"/>
    <w:rsid w:val="004655DE"/>
    <w:rsid w:val="00465FC9"/>
    <w:rsid w:val="00467E62"/>
    <w:rsid w:val="00467F24"/>
    <w:rsid w:val="00475B62"/>
    <w:rsid w:val="0047729F"/>
    <w:rsid w:val="00480723"/>
    <w:rsid w:val="00480B83"/>
    <w:rsid w:val="00481D19"/>
    <w:rsid w:val="0048203A"/>
    <w:rsid w:val="004837E1"/>
    <w:rsid w:val="00487B6B"/>
    <w:rsid w:val="00495723"/>
    <w:rsid w:val="004A0F15"/>
    <w:rsid w:val="004A4C26"/>
    <w:rsid w:val="004A4CCC"/>
    <w:rsid w:val="004B1D6D"/>
    <w:rsid w:val="004B5754"/>
    <w:rsid w:val="004E401D"/>
    <w:rsid w:val="004F4B5D"/>
    <w:rsid w:val="00501AC9"/>
    <w:rsid w:val="0050452F"/>
    <w:rsid w:val="00506F33"/>
    <w:rsid w:val="00516AFE"/>
    <w:rsid w:val="00524108"/>
    <w:rsid w:val="00526221"/>
    <w:rsid w:val="00536511"/>
    <w:rsid w:val="0054249A"/>
    <w:rsid w:val="00544E26"/>
    <w:rsid w:val="00552A25"/>
    <w:rsid w:val="0055717C"/>
    <w:rsid w:val="00564B1C"/>
    <w:rsid w:val="0057226B"/>
    <w:rsid w:val="0057369F"/>
    <w:rsid w:val="00580FBF"/>
    <w:rsid w:val="00581B8D"/>
    <w:rsid w:val="00585112"/>
    <w:rsid w:val="00585F26"/>
    <w:rsid w:val="005876B9"/>
    <w:rsid w:val="005931E1"/>
    <w:rsid w:val="005A37C4"/>
    <w:rsid w:val="005A6882"/>
    <w:rsid w:val="005C2468"/>
    <w:rsid w:val="005C30C6"/>
    <w:rsid w:val="005C5A9B"/>
    <w:rsid w:val="005D2978"/>
    <w:rsid w:val="005D7A5A"/>
    <w:rsid w:val="005E02D3"/>
    <w:rsid w:val="005E1ADE"/>
    <w:rsid w:val="005E239F"/>
    <w:rsid w:val="005E66ED"/>
    <w:rsid w:val="005F0501"/>
    <w:rsid w:val="005F3EE5"/>
    <w:rsid w:val="005F7961"/>
    <w:rsid w:val="00615D29"/>
    <w:rsid w:val="006208A8"/>
    <w:rsid w:val="00624C5F"/>
    <w:rsid w:val="00633A43"/>
    <w:rsid w:val="00635B2B"/>
    <w:rsid w:val="006419D0"/>
    <w:rsid w:val="00650267"/>
    <w:rsid w:val="0066749A"/>
    <w:rsid w:val="0068509D"/>
    <w:rsid w:val="00687129"/>
    <w:rsid w:val="0069239A"/>
    <w:rsid w:val="00692B45"/>
    <w:rsid w:val="00693785"/>
    <w:rsid w:val="006A283D"/>
    <w:rsid w:val="006A57BC"/>
    <w:rsid w:val="006B381F"/>
    <w:rsid w:val="006B3EE3"/>
    <w:rsid w:val="006C01A0"/>
    <w:rsid w:val="006C399C"/>
    <w:rsid w:val="006D4970"/>
    <w:rsid w:val="006D6286"/>
    <w:rsid w:val="006E149C"/>
    <w:rsid w:val="006E39BB"/>
    <w:rsid w:val="006E4EC0"/>
    <w:rsid w:val="006E68D4"/>
    <w:rsid w:val="006F7C05"/>
    <w:rsid w:val="0070256E"/>
    <w:rsid w:val="00703E7D"/>
    <w:rsid w:val="00704329"/>
    <w:rsid w:val="007057B4"/>
    <w:rsid w:val="00707024"/>
    <w:rsid w:val="0071278C"/>
    <w:rsid w:val="0071625F"/>
    <w:rsid w:val="007248FC"/>
    <w:rsid w:val="00726F9D"/>
    <w:rsid w:val="00734C39"/>
    <w:rsid w:val="00737FB2"/>
    <w:rsid w:val="007437CC"/>
    <w:rsid w:val="00750D36"/>
    <w:rsid w:val="007675F8"/>
    <w:rsid w:val="0078678D"/>
    <w:rsid w:val="00792E3F"/>
    <w:rsid w:val="007973F3"/>
    <w:rsid w:val="007A560C"/>
    <w:rsid w:val="007A6C54"/>
    <w:rsid w:val="007A79CA"/>
    <w:rsid w:val="007B2C1B"/>
    <w:rsid w:val="007B2EF8"/>
    <w:rsid w:val="007B3210"/>
    <w:rsid w:val="007B3241"/>
    <w:rsid w:val="007B3A02"/>
    <w:rsid w:val="007B52AA"/>
    <w:rsid w:val="007C0828"/>
    <w:rsid w:val="007E2779"/>
    <w:rsid w:val="007E587E"/>
    <w:rsid w:val="007F35B2"/>
    <w:rsid w:val="007F716C"/>
    <w:rsid w:val="00801BBC"/>
    <w:rsid w:val="008110A6"/>
    <w:rsid w:val="00811D61"/>
    <w:rsid w:val="00816283"/>
    <w:rsid w:val="00827ADE"/>
    <w:rsid w:val="00830F37"/>
    <w:rsid w:val="0083115B"/>
    <w:rsid w:val="00833E0E"/>
    <w:rsid w:val="00834E51"/>
    <w:rsid w:val="00842957"/>
    <w:rsid w:val="00843505"/>
    <w:rsid w:val="0084465B"/>
    <w:rsid w:val="0084502B"/>
    <w:rsid w:val="0085302F"/>
    <w:rsid w:val="008614B5"/>
    <w:rsid w:val="008711BC"/>
    <w:rsid w:val="008751A2"/>
    <w:rsid w:val="008757C4"/>
    <w:rsid w:val="00877ABF"/>
    <w:rsid w:val="00880543"/>
    <w:rsid w:val="008861BA"/>
    <w:rsid w:val="00886800"/>
    <w:rsid w:val="0089352A"/>
    <w:rsid w:val="00897B89"/>
    <w:rsid w:val="008A17D8"/>
    <w:rsid w:val="008A4B01"/>
    <w:rsid w:val="008B7741"/>
    <w:rsid w:val="008C1638"/>
    <w:rsid w:val="008C1A66"/>
    <w:rsid w:val="008C5BA6"/>
    <w:rsid w:val="008C6A83"/>
    <w:rsid w:val="008D2E0A"/>
    <w:rsid w:val="008E4F70"/>
    <w:rsid w:val="008E5C3B"/>
    <w:rsid w:val="008F1DAE"/>
    <w:rsid w:val="008F5666"/>
    <w:rsid w:val="0090267A"/>
    <w:rsid w:val="00904E12"/>
    <w:rsid w:val="0090609F"/>
    <w:rsid w:val="0091726E"/>
    <w:rsid w:val="00920DB3"/>
    <w:rsid w:val="00922BF8"/>
    <w:rsid w:val="00936223"/>
    <w:rsid w:val="00937873"/>
    <w:rsid w:val="0094349C"/>
    <w:rsid w:val="009508A2"/>
    <w:rsid w:val="00961BE4"/>
    <w:rsid w:val="00963A5A"/>
    <w:rsid w:val="00963BF4"/>
    <w:rsid w:val="00967763"/>
    <w:rsid w:val="00972491"/>
    <w:rsid w:val="00973C32"/>
    <w:rsid w:val="00974096"/>
    <w:rsid w:val="00981CE7"/>
    <w:rsid w:val="00985BC7"/>
    <w:rsid w:val="009868A1"/>
    <w:rsid w:val="00993873"/>
    <w:rsid w:val="00994945"/>
    <w:rsid w:val="009953D8"/>
    <w:rsid w:val="009A54DF"/>
    <w:rsid w:val="009B1D2E"/>
    <w:rsid w:val="009C21DC"/>
    <w:rsid w:val="009C4EB4"/>
    <w:rsid w:val="009C4EEF"/>
    <w:rsid w:val="009C748A"/>
    <w:rsid w:val="009C7F2C"/>
    <w:rsid w:val="009D7F24"/>
    <w:rsid w:val="009E1D02"/>
    <w:rsid w:val="009E229B"/>
    <w:rsid w:val="009F293B"/>
    <w:rsid w:val="009F328F"/>
    <w:rsid w:val="009F4742"/>
    <w:rsid w:val="009F4842"/>
    <w:rsid w:val="00A01395"/>
    <w:rsid w:val="00A06670"/>
    <w:rsid w:val="00A07D46"/>
    <w:rsid w:val="00A138A7"/>
    <w:rsid w:val="00A16EE8"/>
    <w:rsid w:val="00A2034F"/>
    <w:rsid w:val="00A2146C"/>
    <w:rsid w:val="00A33932"/>
    <w:rsid w:val="00A3471A"/>
    <w:rsid w:val="00A354D2"/>
    <w:rsid w:val="00A35970"/>
    <w:rsid w:val="00A41BDF"/>
    <w:rsid w:val="00A44581"/>
    <w:rsid w:val="00A47302"/>
    <w:rsid w:val="00A52FF9"/>
    <w:rsid w:val="00A56AC7"/>
    <w:rsid w:val="00A6548C"/>
    <w:rsid w:val="00A811F8"/>
    <w:rsid w:val="00AA28CE"/>
    <w:rsid w:val="00AB7EED"/>
    <w:rsid w:val="00AC0997"/>
    <w:rsid w:val="00AC6C42"/>
    <w:rsid w:val="00AC7B2E"/>
    <w:rsid w:val="00AD5F3A"/>
    <w:rsid w:val="00AE4A13"/>
    <w:rsid w:val="00AF0425"/>
    <w:rsid w:val="00AF1ECC"/>
    <w:rsid w:val="00B125F5"/>
    <w:rsid w:val="00B17DD2"/>
    <w:rsid w:val="00B22EFE"/>
    <w:rsid w:val="00B279D6"/>
    <w:rsid w:val="00B33A75"/>
    <w:rsid w:val="00B36089"/>
    <w:rsid w:val="00B531EF"/>
    <w:rsid w:val="00B5336B"/>
    <w:rsid w:val="00B541B1"/>
    <w:rsid w:val="00B6140F"/>
    <w:rsid w:val="00B635ED"/>
    <w:rsid w:val="00B70AC9"/>
    <w:rsid w:val="00B72B94"/>
    <w:rsid w:val="00B73293"/>
    <w:rsid w:val="00B77164"/>
    <w:rsid w:val="00B81B53"/>
    <w:rsid w:val="00B84F09"/>
    <w:rsid w:val="00B93154"/>
    <w:rsid w:val="00B94DE2"/>
    <w:rsid w:val="00BA4A25"/>
    <w:rsid w:val="00BA7079"/>
    <w:rsid w:val="00BB65A9"/>
    <w:rsid w:val="00BD1680"/>
    <w:rsid w:val="00BD4944"/>
    <w:rsid w:val="00BE324C"/>
    <w:rsid w:val="00BE3425"/>
    <w:rsid w:val="00BE5F17"/>
    <w:rsid w:val="00BF353D"/>
    <w:rsid w:val="00BF50E0"/>
    <w:rsid w:val="00BF6659"/>
    <w:rsid w:val="00C00918"/>
    <w:rsid w:val="00C03789"/>
    <w:rsid w:val="00C1596F"/>
    <w:rsid w:val="00C170A7"/>
    <w:rsid w:val="00C23E20"/>
    <w:rsid w:val="00C375FF"/>
    <w:rsid w:val="00C4008C"/>
    <w:rsid w:val="00C426E3"/>
    <w:rsid w:val="00C44312"/>
    <w:rsid w:val="00C503B6"/>
    <w:rsid w:val="00C50B4E"/>
    <w:rsid w:val="00C60092"/>
    <w:rsid w:val="00C613C9"/>
    <w:rsid w:val="00C616CF"/>
    <w:rsid w:val="00C61FC4"/>
    <w:rsid w:val="00C7084C"/>
    <w:rsid w:val="00C71A9F"/>
    <w:rsid w:val="00C73847"/>
    <w:rsid w:val="00C745F2"/>
    <w:rsid w:val="00C77362"/>
    <w:rsid w:val="00C828AE"/>
    <w:rsid w:val="00C8315E"/>
    <w:rsid w:val="00C86F6D"/>
    <w:rsid w:val="00C92DD8"/>
    <w:rsid w:val="00C956E5"/>
    <w:rsid w:val="00C97B75"/>
    <w:rsid w:val="00C97F99"/>
    <w:rsid w:val="00CA6146"/>
    <w:rsid w:val="00CB2E27"/>
    <w:rsid w:val="00CB4EA0"/>
    <w:rsid w:val="00CC1909"/>
    <w:rsid w:val="00CC1C31"/>
    <w:rsid w:val="00CC1FB2"/>
    <w:rsid w:val="00CD2A57"/>
    <w:rsid w:val="00CF047F"/>
    <w:rsid w:val="00D013F8"/>
    <w:rsid w:val="00D0168D"/>
    <w:rsid w:val="00D051D5"/>
    <w:rsid w:val="00D06A62"/>
    <w:rsid w:val="00D1003B"/>
    <w:rsid w:val="00D102EA"/>
    <w:rsid w:val="00D1052A"/>
    <w:rsid w:val="00D10DB0"/>
    <w:rsid w:val="00D15878"/>
    <w:rsid w:val="00D20935"/>
    <w:rsid w:val="00D21D37"/>
    <w:rsid w:val="00D23B15"/>
    <w:rsid w:val="00D35B45"/>
    <w:rsid w:val="00D41ADE"/>
    <w:rsid w:val="00D57CE3"/>
    <w:rsid w:val="00D61D15"/>
    <w:rsid w:val="00D62A9A"/>
    <w:rsid w:val="00D63605"/>
    <w:rsid w:val="00D642D7"/>
    <w:rsid w:val="00D656ED"/>
    <w:rsid w:val="00D65BF3"/>
    <w:rsid w:val="00D6762A"/>
    <w:rsid w:val="00D800EC"/>
    <w:rsid w:val="00D80B71"/>
    <w:rsid w:val="00D84987"/>
    <w:rsid w:val="00D84CF7"/>
    <w:rsid w:val="00DA3AD5"/>
    <w:rsid w:val="00DC6BE1"/>
    <w:rsid w:val="00DD1A12"/>
    <w:rsid w:val="00DD6470"/>
    <w:rsid w:val="00DD7E84"/>
    <w:rsid w:val="00DE2D49"/>
    <w:rsid w:val="00DF1DBD"/>
    <w:rsid w:val="00DF53EA"/>
    <w:rsid w:val="00E04088"/>
    <w:rsid w:val="00E124DC"/>
    <w:rsid w:val="00E13ED9"/>
    <w:rsid w:val="00E15997"/>
    <w:rsid w:val="00E21ABB"/>
    <w:rsid w:val="00E24FFA"/>
    <w:rsid w:val="00E26B04"/>
    <w:rsid w:val="00E331C8"/>
    <w:rsid w:val="00E36083"/>
    <w:rsid w:val="00E368D5"/>
    <w:rsid w:val="00E5286B"/>
    <w:rsid w:val="00E5686A"/>
    <w:rsid w:val="00E63589"/>
    <w:rsid w:val="00E6399F"/>
    <w:rsid w:val="00E65292"/>
    <w:rsid w:val="00E66D58"/>
    <w:rsid w:val="00E721C0"/>
    <w:rsid w:val="00E73EBB"/>
    <w:rsid w:val="00E831C1"/>
    <w:rsid w:val="00E90C80"/>
    <w:rsid w:val="00EA4BC8"/>
    <w:rsid w:val="00EA57DD"/>
    <w:rsid w:val="00EC66E1"/>
    <w:rsid w:val="00EE1C35"/>
    <w:rsid w:val="00EE2497"/>
    <w:rsid w:val="00EE4661"/>
    <w:rsid w:val="00EE4F7B"/>
    <w:rsid w:val="00EE63A0"/>
    <w:rsid w:val="00EF2CF3"/>
    <w:rsid w:val="00EF3F57"/>
    <w:rsid w:val="00EF4D84"/>
    <w:rsid w:val="00EF5042"/>
    <w:rsid w:val="00EF690C"/>
    <w:rsid w:val="00F209A0"/>
    <w:rsid w:val="00F307A8"/>
    <w:rsid w:val="00F400E6"/>
    <w:rsid w:val="00F4478F"/>
    <w:rsid w:val="00F46250"/>
    <w:rsid w:val="00F47647"/>
    <w:rsid w:val="00F47A6B"/>
    <w:rsid w:val="00F503F2"/>
    <w:rsid w:val="00F53773"/>
    <w:rsid w:val="00F54CC6"/>
    <w:rsid w:val="00F55ECC"/>
    <w:rsid w:val="00F64F2B"/>
    <w:rsid w:val="00F716A4"/>
    <w:rsid w:val="00F750D9"/>
    <w:rsid w:val="00F763FE"/>
    <w:rsid w:val="00F809FD"/>
    <w:rsid w:val="00F91795"/>
    <w:rsid w:val="00F94560"/>
    <w:rsid w:val="00F94EC1"/>
    <w:rsid w:val="00F97320"/>
    <w:rsid w:val="00F97E2F"/>
    <w:rsid w:val="00FA0661"/>
    <w:rsid w:val="00FA39C6"/>
    <w:rsid w:val="00FC1734"/>
    <w:rsid w:val="00FC5E79"/>
    <w:rsid w:val="00FC7061"/>
    <w:rsid w:val="00FD18A5"/>
    <w:rsid w:val="00FE292A"/>
    <w:rsid w:val="00FE744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6162E"/>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1"/>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1"/>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1"/>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1"/>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1"/>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1"/>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1"/>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basedOn w:val="Normal"/>
    <w:uiPriority w:val="34"/>
    <w:qFormat/>
    <w:rsid w:val="00D102EA"/>
    <w:pPr>
      <w:numPr>
        <w:numId w:val="2"/>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 w:type="paragraph" w:styleId="BodyText2">
    <w:name w:val="Body Text 2"/>
    <w:basedOn w:val="Normal"/>
    <w:link w:val="BodyText2Char"/>
    <w:semiHidden/>
    <w:unhideWhenUsed/>
    <w:rsid w:val="007B2C1B"/>
    <w:pPr>
      <w:spacing w:after="0"/>
    </w:pPr>
    <w:rPr>
      <w:rFonts w:ascii="Times New Roman" w:eastAsia="Times New Roman" w:hAnsi="Times New Roman" w:cs="Times New Roman"/>
      <w:color w:val="auto"/>
      <w:szCs w:val="24"/>
    </w:rPr>
  </w:style>
  <w:style w:type="character" w:customStyle="1" w:styleId="BodyText2Char">
    <w:name w:val="Body Text 2 Char"/>
    <w:basedOn w:val="DefaultParagraphFont"/>
    <w:link w:val="BodyText2"/>
    <w:semiHidden/>
    <w:rsid w:val="007B2C1B"/>
    <w:rPr>
      <w:rFonts w:ascii="Times New Roman" w:eastAsia="Times New Roman" w:hAnsi="Times New Roman" w:cs="Times New Roman"/>
      <w:sz w:val="20"/>
      <w:szCs w:val="24"/>
    </w:rPr>
  </w:style>
  <w:style w:type="character" w:styleId="Strong">
    <w:name w:val="Strong"/>
    <w:basedOn w:val="DefaultParagraphFont"/>
    <w:uiPriority w:val="22"/>
    <w:qFormat/>
    <w:rsid w:val="00936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119225507">
      <w:bodyDiv w:val="1"/>
      <w:marLeft w:val="0"/>
      <w:marRight w:val="0"/>
      <w:marTop w:val="0"/>
      <w:marBottom w:val="0"/>
      <w:divBdr>
        <w:top w:val="none" w:sz="0" w:space="0" w:color="auto"/>
        <w:left w:val="none" w:sz="0" w:space="0" w:color="auto"/>
        <w:bottom w:val="none" w:sz="0" w:space="0" w:color="auto"/>
        <w:right w:val="none" w:sz="0" w:space="0" w:color="auto"/>
      </w:divBdr>
      <w:divsChild>
        <w:div w:id="1817139910">
          <w:marLeft w:val="0"/>
          <w:marRight w:val="0"/>
          <w:marTop w:val="0"/>
          <w:marBottom w:val="0"/>
          <w:divBdr>
            <w:top w:val="none" w:sz="0" w:space="0" w:color="auto"/>
            <w:left w:val="none" w:sz="0" w:space="0" w:color="auto"/>
            <w:bottom w:val="none" w:sz="0" w:space="0" w:color="auto"/>
            <w:right w:val="none" w:sz="0" w:space="0" w:color="auto"/>
          </w:divBdr>
        </w:div>
      </w:divsChild>
    </w:div>
    <w:div w:id="163404299">
      <w:bodyDiv w:val="1"/>
      <w:marLeft w:val="0"/>
      <w:marRight w:val="0"/>
      <w:marTop w:val="0"/>
      <w:marBottom w:val="0"/>
      <w:divBdr>
        <w:top w:val="none" w:sz="0" w:space="0" w:color="auto"/>
        <w:left w:val="none" w:sz="0" w:space="0" w:color="auto"/>
        <w:bottom w:val="none" w:sz="0" w:space="0" w:color="auto"/>
        <w:right w:val="none" w:sz="0" w:space="0" w:color="auto"/>
      </w:divBdr>
      <w:divsChild>
        <w:div w:id="1732384349">
          <w:marLeft w:val="0"/>
          <w:marRight w:val="0"/>
          <w:marTop w:val="0"/>
          <w:marBottom w:val="0"/>
          <w:divBdr>
            <w:top w:val="none" w:sz="0" w:space="0" w:color="auto"/>
            <w:left w:val="none" w:sz="0" w:space="0" w:color="auto"/>
            <w:bottom w:val="none" w:sz="0" w:space="0" w:color="auto"/>
            <w:right w:val="none" w:sz="0" w:space="0" w:color="auto"/>
          </w:divBdr>
        </w:div>
      </w:divsChild>
    </w:div>
    <w:div w:id="169687859">
      <w:bodyDiv w:val="1"/>
      <w:marLeft w:val="0"/>
      <w:marRight w:val="0"/>
      <w:marTop w:val="0"/>
      <w:marBottom w:val="0"/>
      <w:divBdr>
        <w:top w:val="none" w:sz="0" w:space="0" w:color="auto"/>
        <w:left w:val="none" w:sz="0" w:space="0" w:color="auto"/>
        <w:bottom w:val="none" w:sz="0" w:space="0" w:color="auto"/>
        <w:right w:val="none" w:sz="0" w:space="0" w:color="auto"/>
      </w:divBdr>
      <w:divsChild>
        <w:div w:id="259989506">
          <w:marLeft w:val="0"/>
          <w:marRight w:val="0"/>
          <w:marTop w:val="0"/>
          <w:marBottom w:val="0"/>
          <w:divBdr>
            <w:top w:val="none" w:sz="0" w:space="0" w:color="auto"/>
            <w:left w:val="none" w:sz="0" w:space="0" w:color="auto"/>
            <w:bottom w:val="none" w:sz="0" w:space="0" w:color="auto"/>
            <w:right w:val="none" w:sz="0" w:space="0" w:color="auto"/>
          </w:divBdr>
        </w:div>
      </w:divsChild>
    </w:div>
    <w:div w:id="170527770">
      <w:bodyDiv w:val="1"/>
      <w:marLeft w:val="0"/>
      <w:marRight w:val="0"/>
      <w:marTop w:val="0"/>
      <w:marBottom w:val="0"/>
      <w:divBdr>
        <w:top w:val="none" w:sz="0" w:space="0" w:color="auto"/>
        <w:left w:val="none" w:sz="0" w:space="0" w:color="auto"/>
        <w:bottom w:val="none" w:sz="0" w:space="0" w:color="auto"/>
        <w:right w:val="none" w:sz="0" w:space="0" w:color="auto"/>
      </w:divBdr>
      <w:divsChild>
        <w:div w:id="862284584">
          <w:marLeft w:val="0"/>
          <w:marRight w:val="0"/>
          <w:marTop w:val="0"/>
          <w:marBottom w:val="0"/>
          <w:divBdr>
            <w:top w:val="none" w:sz="0" w:space="0" w:color="auto"/>
            <w:left w:val="none" w:sz="0" w:space="0" w:color="auto"/>
            <w:bottom w:val="none" w:sz="0" w:space="0" w:color="auto"/>
            <w:right w:val="none" w:sz="0" w:space="0" w:color="auto"/>
          </w:divBdr>
        </w:div>
      </w:divsChild>
    </w:div>
    <w:div w:id="195237701">
      <w:bodyDiv w:val="1"/>
      <w:marLeft w:val="0"/>
      <w:marRight w:val="0"/>
      <w:marTop w:val="0"/>
      <w:marBottom w:val="0"/>
      <w:divBdr>
        <w:top w:val="none" w:sz="0" w:space="0" w:color="auto"/>
        <w:left w:val="none" w:sz="0" w:space="0" w:color="auto"/>
        <w:bottom w:val="none" w:sz="0" w:space="0" w:color="auto"/>
        <w:right w:val="none" w:sz="0" w:space="0" w:color="auto"/>
      </w:divBdr>
      <w:divsChild>
        <w:div w:id="1074857591">
          <w:marLeft w:val="0"/>
          <w:marRight w:val="0"/>
          <w:marTop w:val="0"/>
          <w:marBottom w:val="0"/>
          <w:divBdr>
            <w:top w:val="none" w:sz="0" w:space="0" w:color="auto"/>
            <w:left w:val="none" w:sz="0" w:space="0" w:color="auto"/>
            <w:bottom w:val="none" w:sz="0" w:space="0" w:color="auto"/>
            <w:right w:val="none" w:sz="0" w:space="0" w:color="auto"/>
          </w:divBdr>
          <w:divsChild>
            <w:div w:id="1457989179">
              <w:marLeft w:val="0"/>
              <w:marRight w:val="0"/>
              <w:marTop w:val="0"/>
              <w:marBottom w:val="0"/>
              <w:divBdr>
                <w:top w:val="none" w:sz="0" w:space="0" w:color="auto"/>
                <w:left w:val="none" w:sz="0" w:space="0" w:color="auto"/>
                <w:bottom w:val="none" w:sz="0" w:space="0" w:color="auto"/>
                <w:right w:val="none" w:sz="0" w:space="0" w:color="auto"/>
              </w:divBdr>
              <w:divsChild>
                <w:div w:id="449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7532">
      <w:bodyDiv w:val="1"/>
      <w:marLeft w:val="0"/>
      <w:marRight w:val="0"/>
      <w:marTop w:val="0"/>
      <w:marBottom w:val="0"/>
      <w:divBdr>
        <w:top w:val="none" w:sz="0" w:space="0" w:color="auto"/>
        <w:left w:val="none" w:sz="0" w:space="0" w:color="auto"/>
        <w:bottom w:val="none" w:sz="0" w:space="0" w:color="auto"/>
        <w:right w:val="none" w:sz="0" w:space="0" w:color="auto"/>
      </w:divBdr>
      <w:divsChild>
        <w:div w:id="274024103">
          <w:marLeft w:val="0"/>
          <w:marRight w:val="0"/>
          <w:marTop w:val="0"/>
          <w:marBottom w:val="0"/>
          <w:divBdr>
            <w:top w:val="none" w:sz="0" w:space="0" w:color="auto"/>
            <w:left w:val="none" w:sz="0" w:space="0" w:color="auto"/>
            <w:bottom w:val="none" w:sz="0" w:space="0" w:color="auto"/>
            <w:right w:val="none" w:sz="0" w:space="0" w:color="auto"/>
          </w:divBdr>
          <w:divsChild>
            <w:div w:id="1015690347">
              <w:marLeft w:val="0"/>
              <w:marRight w:val="0"/>
              <w:marTop w:val="0"/>
              <w:marBottom w:val="0"/>
              <w:divBdr>
                <w:top w:val="none" w:sz="0" w:space="0" w:color="auto"/>
                <w:left w:val="none" w:sz="0" w:space="0" w:color="auto"/>
                <w:bottom w:val="none" w:sz="0" w:space="0" w:color="auto"/>
                <w:right w:val="none" w:sz="0" w:space="0" w:color="auto"/>
              </w:divBdr>
              <w:divsChild>
                <w:div w:id="12163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19617">
      <w:bodyDiv w:val="1"/>
      <w:marLeft w:val="0"/>
      <w:marRight w:val="0"/>
      <w:marTop w:val="0"/>
      <w:marBottom w:val="0"/>
      <w:divBdr>
        <w:top w:val="none" w:sz="0" w:space="0" w:color="auto"/>
        <w:left w:val="none" w:sz="0" w:space="0" w:color="auto"/>
        <w:bottom w:val="none" w:sz="0" w:space="0" w:color="auto"/>
        <w:right w:val="none" w:sz="0" w:space="0" w:color="auto"/>
      </w:divBdr>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413481135">
      <w:bodyDiv w:val="1"/>
      <w:marLeft w:val="0"/>
      <w:marRight w:val="0"/>
      <w:marTop w:val="0"/>
      <w:marBottom w:val="0"/>
      <w:divBdr>
        <w:top w:val="none" w:sz="0" w:space="0" w:color="auto"/>
        <w:left w:val="none" w:sz="0" w:space="0" w:color="auto"/>
        <w:bottom w:val="none" w:sz="0" w:space="0" w:color="auto"/>
        <w:right w:val="none" w:sz="0" w:space="0" w:color="auto"/>
      </w:divBdr>
    </w:div>
    <w:div w:id="483160589">
      <w:bodyDiv w:val="1"/>
      <w:marLeft w:val="0"/>
      <w:marRight w:val="0"/>
      <w:marTop w:val="0"/>
      <w:marBottom w:val="0"/>
      <w:divBdr>
        <w:top w:val="none" w:sz="0" w:space="0" w:color="auto"/>
        <w:left w:val="none" w:sz="0" w:space="0" w:color="auto"/>
        <w:bottom w:val="none" w:sz="0" w:space="0" w:color="auto"/>
        <w:right w:val="none" w:sz="0" w:space="0" w:color="auto"/>
      </w:divBdr>
    </w:div>
    <w:div w:id="623388628">
      <w:bodyDiv w:val="1"/>
      <w:marLeft w:val="0"/>
      <w:marRight w:val="0"/>
      <w:marTop w:val="0"/>
      <w:marBottom w:val="0"/>
      <w:divBdr>
        <w:top w:val="none" w:sz="0" w:space="0" w:color="auto"/>
        <w:left w:val="none" w:sz="0" w:space="0" w:color="auto"/>
        <w:bottom w:val="none" w:sz="0" w:space="0" w:color="auto"/>
        <w:right w:val="none" w:sz="0" w:space="0" w:color="auto"/>
      </w:divBdr>
      <w:divsChild>
        <w:div w:id="273707771">
          <w:marLeft w:val="0"/>
          <w:marRight w:val="0"/>
          <w:marTop w:val="0"/>
          <w:marBottom w:val="0"/>
          <w:divBdr>
            <w:top w:val="none" w:sz="0" w:space="0" w:color="auto"/>
            <w:left w:val="none" w:sz="0" w:space="0" w:color="auto"/>
            <w:bottom w:val="none" w:sz="0" w:space="0" w:color="auto"/>
            <w:right w:val="none" w:sz="0" w:space="0" w:color="auto"/>
          </w:divBdr>
        </w:div>
      </w:divsChild>
    </w:div>
    <w:div w:id="687368852">
      <w:bodyDiv w:val="1"/>
      <w:marLeft w:val="0"/>
      <w:marRight w:val="0"/>
      <w:marTop w:val="0"/>
      <w:marBottom w:val="0"/>
      <w:divBdr>
        <w:top w:val="none" w:sz="0" w:space="0" w:color="auto"/>
        <w:left w:val="none" w:sz="0" w:space="0" w:color="auto"/>
        <w:bottom w:val="none" w:sz="0" w:space="0" w:color="auto"/>
        <w:right w:val="none" w:sz="0" w:space="0" w:color="auto"/>
      </w:divBdr>
      <w:divsChild>
        <w:div w:id="1583299896">
          <w:marLeft w:val="0"/>
          <w:marRight w:val="0"/>
          <w:marTop w:val="0"/>
          <w:marBottom w:val="0"/>
          <w:divBdr>
            <w:top w:val="none" w:sz="0" w:space="0" w:color="auto"/>
            <w:left w:val="none" w:sz="0" w:space="0" w:color="auto"/>
            <w:bottom w:val="none" w:sz="0" w:space="0" w:color="auto"/>
            <w:right w:val="none" w:sz="0" w:space="0" w:color="auto"/>
          </w:divBdr>
        </w:div>
      </w:divsChild>
    </w:div>
    <w:div w:id="740638104">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754978591">
      <w:bodyDiv w:val="1"/>
      <w:marLeft w:val="0"/>
      <w:marRight w:val="0"/>
      <w:marTop w:val="0"/>
      <w:marBottom w:val="0"/>
      <w:divBdr>
        <w:top w:val="none" w:sz="0" w:space="0" w:color="auto"/>
        <w:left w:val="none" w:sz="0" w:space="0" w:color="auto"/>
        <w:bottom w:val="none" w:sz="0" w:space="0" w:color="auto"/>
        <w:right w:val="none" w:sz="0" w:space="0" w:color="auto"/>
      </w:divBdr>
    </w:div>
    <w:div w:id="869414521">
      <w:bodyDiv w:val="1"/>
      <w:marLeft w:val="0"/>
      <w:marRight w:val="0"/>
      <w:marTop w:val="0"/>
      <w:marBottom w:val="0"/>
      <w:divBdr>
        <w:top w:val="none" w:sz="0" w:space="0" w:color="auto"/>
        <w:left w:val="none" w:sz="0" w:space="0" w:color="auto"/>
        <w:bottom w:val="none" w:sz="0" w:space="0" w:color="auto"/>
        <w:right w:val="none" w:sz="0" w:space="0" w:color="auto"/>
      </w:divBdr>
      <w:divsChild>
        <w:div w:id="899681435">
          <w:marLeft w:val="0"/>
          <w:marRight w:val="0"/>
          <w:marTop w:val="0"/>
          <w:marBottom w:val="0"/>
          <w:divBdr>
            <w:top w:val="none" w:sz="0" w:space="0" w:color="auto"/>
            <w:left w:val="none" w:sz="0" w:space="0" w:color="auto"/>
            <w:bottom w:val="none" w:sz="0" w:space="0" w:color="auto"/>
            <w:right w:val="none" w:sz="0" w:space="0" w:color="auto"/>
          </w:divBdr>
        </w:div>
      </w:divsChild>
    </w:div>
    <w:div w:id="993071853">
      <w:bodyDiv w:val="1"/>
      <w:marLeft w:val="0"/>
      <w:marRight w:val="0"/>
      <w:marTop w:val="0"/>
      <w:marBottom w:val="0"/>
      <w:divBdr>
        <w:top w:val="none" w:sz="0" w:space="0" w:color="auto"/>
        <w:left w:val="none" w:sz="0" w:space="0" w:color="auto"/>
        <w:bottom w:val="none" w:sz="0" w:space="0" w:color="auto"/>
        <w:right w:val="none" w:sz="0" w:space="0" w:color="auto"/>
      </w:divBdr>
      <w:divsChild>
        <w:div w:id="1834684639">
          <w:marLeft w:val="0"/>
          <w:marRight w:val="0"/>
          <w:marTop w:val="0"/>
          <w:marBottom w:val="0"/>
          <w:divBdr>
            <w:top w:val="none" w:sz="0" w:space="0" w:color="auto"/>
            <w:left w:val="none" w:sz="0" w:space="0" w:color="auto"/>
            <w:bottom w:val="none" w:sz="0" w:space="0" w:color="auto"/>
            <w:right w:val="none" w:sz="0" w:space="0" w:color="auto"/>
          </w:divBdr>
        </w:div>
      </w:divsChild>
    </w:div>
    <w:div w:id="1004891927">
      <w:bodyDiv w:val="1"/>
      <w:marLeft w:val="0"/>
      <w:marRight w:val="0"/>
      <w:marTop w:val="0"/>
      <w:marBottom w:val="0"/>
      <w:divBdr>
        <w:top w:val="none" w:sz="0" w:space="0" w:color="auto"/>
        <w:left w:val="none" w:sz="0" w:space="0" w:color="auto"/>
        <w:bottom w:val="none" w:sz="0" w:space="0" w:color="auto"/>
        <w:right w:val="none" w:sz="0" w:space="0" w:color="auto"/>
      </w:divBdr>
      <w:divsChild>
        <w:div w:id="12732452">
          <w:marLeft w:val="0"/>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085217">
      <w:bodyDiv w:val="1"/>
      <w:marLeft w:val="0"/>
      <w:marRight w:val="0"/>
      <w:marTop w:val="0"/>
      <w:marBottom w:val="0"/>
      <w:divBdr>
        <w:top w:val="none" w:sz="0" w:space="0" w:color="auto"/>
        <w:left w:val="none" w:sz="0" w:space="0" w:color="auto"/>
        <w:bottom w:val="none" w:sz="0" w:space="0" w:color="auto"/>
        <w:right w:val="none" w:sz="0" w:space="0" w:color="auto"/>
      </w:divBdr>
      <w:divsChild>
        <w:div w:id="1394162113">
          <w:marLeft w:val="0"/>
          <w:marRight w:val="0"/>
          <w:marTop w:val="0"/>
          <w:marBottom w:val="0"/>
          <w:divBdr>
            <w:top w:val="none" w:sz="0" w:space="0" w:color="auto"/>
            <w:left w:val="none" w:sz="0" w:space="0" w:color="auto"/>
            <w:bottom w:val="none" w:sz="0" w:space="0" w:color="auto"/>
            <w:right w:val="none" w:sz="0" w:space="0" w:color="auto"/>
          </w:divBdr>
        </w:div>
      </w:divsChild>
    </w:div>
    <w:div w:id="1243023094">
      <w:bodyDiv w:val="1"/>
      <w:marLeft w:val="0"/>
      <w:marRight w:val="0"/>
      <w:marTop w:val="0"/>
      <w:marBottom w:val="0"/>
      <w:divBdr>
        <w:top w:val="none" w:sz="0" w:space="0" w:color="auto"/>
        <w:left w:val="none" w:sz="0" w:space="0" w:color="auto"/>
        <w:bottom w:val="none" w:sz="0" w:space="0" w:color="auto"/>
        <w:right w:val="none" w:sz="0" w:space="0" w:color="auto"/>
      </w:divBdr>
      <w:divsChild>
        <w:div w:id="734209382">
          <w:marLeft w:val="0"/>
          <w:marRight w:val="0"/>
          <w:marTop w:val="0"/>
          <w:marBottom w:val="0"/>
          <w:divBdr>
            <w:top w:val="none" w:sz="0" w:space="0" w:color="auto"/>
            <w:left w:val="none" w:sz="0" w:space="0" w:color="auto"/>
            <w:bottom w:val="none" w:sz="0" w:space="0" w:color="auto"/>
            <w:right w:val="none" w:sz="0" w:space="0" w:color="auto"/>
          </w:divBdr>
          <w:divsChild>
            <w:div w:id="853501253">
              <w:marLeft w:val="0"/>
              <w:marRight w:val="0"/>
              <w:marTop w:val="0"/>
              <w:marBottom w:val="0"/>
              <w:divBdr>
                <w:top w:val="none" w:sz="0" w:space="0" w:color="auto"/>
                <w:left w:val="none" w:sz="0" w:space="0" w:color="auto"/>
                <w:bottom w:val="none" w:sz="0" w:space="0" w:color="auto"/>
                <w:right w:val="none" w:sz="0" w:space="0" w:color="auto"/>
              </w:divBdr>
              <w:divsChild>
                <w:div w:id="21134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28160926">
      <w:bodyDiv w:val="1"/>
      <w:marLeft w:val="0"/>
      <w:marRight w:val="0"/>
      <w:marTop w:val="0"/>
      <w:marBottom w:val="0"/>
      <w:divBdr>
        <w:top w:val="none" w:sz="0" w:space="0" w:color="auto"/>
        <w:left w:val="none" w:sz="0" w:space="0" w:color="auto"/>
        <w:bottom w:val="none" w:sz="0" w:space="0" w:color="auto"/>
        <w:right w:val="none" w:sz="0" w:space="0" w:color="auto"/>
      </w:divBdr>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492259610">
      <w:bodyDiv w:val="1"/>
      <w:marLeft w:val="0"/>
      <w:marRight w:val="0"/>
      <w:marTop w:val="0"/>
      <w:marBottom w:val="0"/>
      <w:divBdr>
        <w:top w:val="none" w:sz="0" w:space="0" w:color="auto"/>
        <w:left w:val="none" w:sz="0" w:space="0" w:color="auto"/>
        <w:bottom w:val="none" w:sz="0" w:space="0" w:color="auto"/>
        <w:right w:val="none" w:sz="0" w:space="0" w:color="auto"/>
      </w:divBdr>
      <w:divsChild>
        <w:div w:id="2130583660">
          <w:marLeft w:val="0"/>
          <w:marRight w:val="0"/>
          <w:marTop w:val="0"/>
          <w:marBottom w:val="0"/>
          <w:divBdr>
            <w:top w:val="none" w:sz="0" w:space="0" w:color="auto"/>
            <w:left w:val="none" w:sz="0" w:space="0" w:color="auto"/>
            <w:bottom w:val="none" w:sz="0" w:space="0" w:color="auto"/>
            <w:right w:val="none" w:sz="0" w:space="0" w:color="auto"/>
          </w:divBdr>
        </w:div>
      </w:divsChild>
    </w:div>
    <w:div w:id="1512833665">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38220731">
      <w:bodyDiv w:val="1"/>
      <w:marLeft w:val="0"/>
      <w:marRight w:val="0"/>
      <w:marTop w:val="0"/>
      <w:marBottom w:val="0"/>
      <w:divBdr>
        <w:top w:val="none" w:sz="0" w:space="0" w:color="auto"/>
        <w:left w:val="none" w:sz="0" w:space="0" w:color="auto"/>
        <w:bottom w:val="none" w:sz="0" w:space="0" w:color="auto"/>
        <w:right w:val="none" w:sz="0" w:space="0" w:color="auto"/>
      </w:divBdr>
      <w:divsChild>
        <w:div w:id="1164201121">
          <w:marLeft w:val="0"/>
          <w:marRight w:val="0"/>
          <w:marTop w:val="0"/>
          <w:marBottom w:val="0"/>
          <w:divBdr>
            <w:top w:val="none" w:sz="0" w:space="0" w:color="auto"/>
            <w:left w:val="none" w:sz="0" w:space="0" w:color="auto"/>
            <w:bottom w:val="none" w:sz="0" w:space="0" w:color="auto"/>
            <w:right w:val="none" w:sz="0" w:space="0" w:color="auto"/>
          </w:divBdr>
          <w:divsChild>
            <w:div w:id="232544801">
              <w:marLeft w:val="0"/>
              <w:marRight w:val="0"/>
              <w:marTop w:val="0"/>
              <w:marBottom w:val="0"/>
              <w:divBdr>
                <w:top w:val="none" w:sz="0" w:space="0" w:color="auto"/>
                <w:left w:val="none" w:sz="0" w:space="0" w:color="auto"/>
                <w:bottom w:val="none" w:sz="0" w:space="0" w:color="auto"/>
                <w:right w:val="none" w:sz="0" w:space="0" w:color="auto"/>
              </w:divBdr>
              <w:divsChild>
                <w:div w:id="5780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59646225">
      <w:bodyDiv w:val="1"/>
      <w:marLeft w:val="0"/>
      <w:marRight w:val="0"/>
      <w:marTop w:val="0"/>
      <w:marBottom w:val="0"/>
      <w:divBdr>
        <w:top w:val="none" w:sz="0" w:space="0" w:color="auto"/>
        <w:left w:val="none" w:sz="0" w:space="0" w:color="auto"/>
        <w:bottom w:val="none" w:sz="0" w:space="0" w:color="auto"/>
        <w:right w:val="none" w:sz="0" w:space="0" w:color="auto"/>
      </w:divBdr>
    </w:div>
    <w:div w:id="1662805738">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714040300">
      <w:bodyDiv w:val="1"/>
      <w:marLeft w:val="0"/>
      <w:marRight w:val="0"/>
      <w:marTop w:val="0"/>
      <w:marBottom w:val="0"/>
      <w:divBdr>
        <w:top w:val="none" w:sz="0" w:space="0" w:color="auto"/>
        <w:left w:val="none" w:sz="0" w:space="0" w:color="auto"/>
        <w:bottom w:val="none" w:sz="0" w:space="0" w:color="auto"/>
        <w:right w:val="none" w:sz="0" w:space="0" w:color="auto"/>
      </w:divBdr>
      <w:divsChild>
        <w:div w:id="2033453313">
          <w:marLeft w:val="0"/>
          <w:marRight w:val="0"/>
          <w:marTop w:val="0"/>
          <w:marBottom w:val="0"/>
          <w:divBdr>
            <w:top w:val="none" w:sz="0" w:space="0" w:color="auto"/>
            <w:left w:val="none" w:sz="0" w:space="0" w:color="auto"/>
            <w:bottom w:val="none" w:sz="0" w:space="0" w:color="auto"/>
            <w:right w:val="none" w:sz="0" w:space="0" w:color="auto"/>
          </w:divBdr>
        </w:div>
      </w:divsChild>
    </w:div>
    <w:div w:id="1756053849">
      <w:bodyDiv w:val="1"/>
      <w:marLeft w:val="0"/>
      <w:marRight w:val="0"/>
      <w:marTop w:val="0"/>
      <w:marBottom w:val="0"/>
      <w:divBdr>
        <w:top w:val="none" w:sz="0" w:space="0" w:color="auto"/>
        <w:left w:val="none" w:sz="0" w:space="0" w:color="auto"/>
        <w:bottom w:val="none" w:sz="0" w:space="0" w:color="auto"/>
        <w:right w:val="none" w:sz="0" w:space="0" w:color="auto"/>
      </w:divBdr>
    </w:div>
    <w:div w:id="1795443028">
      <w:bodyDiv w:val="1"/>
      <w:marLeft w:val="0"/>
      <w:marRight w:val="0"/>
      <w:marTop w:val="0"/>
      <w:marBottom w:val="0"/>
      <w:divBdr>
        <w:top w:val="none" w:sz="0" w:space="0" w:color="auto"/>
        <w:left w:val="none" w:sz="0" w:space="0" w:color="auto"/>
        <w:bottom w:val="none" w:sz="0" w:space="0" w:color="auto"/>
        <w:right w:val="none" w:sz="0" w:space="0" w:color="auto"/>
      </w:divBdr>
      <w:divsChild>
        <w:div w:id="1348485341">
          <w:marLeft w:val="0"/>
          <w:marRight w:val="0"/>
          <w:marTop w:val="0"/>
          <w:marBottom w:val="0"/>
          <w:divBdr>
            <w:top w:val="none" w:sz="0" w:space="0" w:color="auto"/>
            <w:left w:val="none" w:sz="0" w:space="0" w:color="auto"/>
            <w:bottom w:val="none" w:sz="0" w:space="0" w:color="auto"/>
            <w:right w:val="none" w:sz="0" w:space="0" w:color="auto"/>
          </w:divBdr>
        </w:div>
      </w:divsChild>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1857111999">
      <w:bodyDiv w:val="1"/>
      <w:marLeft w:val="0"/>
      <w:marRight w:val="0"/>
      <w:marTop w:val="0"/>
      <w:marBottom w:val="0"/>
      <w:divBdr>
        <w:top w:val="none" w:sz="0" w:space="0" w:color="auto"/>
        <w:left w:val="none" w:sz="0" w:space="0" w:color="auto"/>
        <w:bottom w:val="none" w:sz="0" w:space="0" w:color="auto"/>
        <w:right w:val="none" w:sz="0" w:space="0" w:color="auto"/>
      </w:divBdr>
      <w:divsChild>
        <w:div w:id="1476870612">
          <w:marLeft w:val="0"/>
          <w:marRight w:val="0"/>
          <w:marTop w:val="0"/>
          <w:marBottom w:val="0"/>
          <w:divBdr>
            <w:top w:val="none" w:sz="0" w:space="0" w:color="auto"/>
            <w:left w:val="none" w:sz="0" w:space="0" w:color="auto"/>
            <w:bottom w:val="none" w:sz="0" w:space="0" w:color="auto"/>
            <w:right w:val="none" w:sz="0" w:space="0" w:color="auto"/>
          </w:divBdr>
        </w:div>
      </w:divsChild>
    </w:div>
    <w:div w:id="1885604037">
      <w:bodyDiv w:val="1"/>
      <w:marLeft w:val="0"/>
      <w:marRight w:val="0"/>
      <w:marTop w:val="0"/>
      <w:marBottom w:val="0"/>
      <w:divBdr>
        <w:top w:val="none" w:sz="0" w:space="0" w:color="auto"/>
        <w:left w:val="none" w:sz="0" w:space="0" w:color="auto"/>
        <w:bottom w:val="none" w:sz="0" w:space="0" w:color="auto"/>
        <w:right w:val="none" w:sz="0" w:space="0" w:color="auto"/>
      </w:divBdr>
    </w:div>
    <w:div w:id="1973052217">
      <w:bodyDiv w:val="1"/>
      <w:marLeft w:val="0"/>
      <w:marRight w:val="0"/>
      <w:marTop w:val="0"/>
      <w:marBottom w:val="0"/>
      <w:divBdr>
        <w:top w:val="none" w:sz="0" w:space="0" w:color="auto"/>
        <w:left w:val="none" w:sz="0" w:space="0" w:color="auto"/>
        <w:bottom w:val="none" w:sz="0" w:space="0" w:color="auto"/>
        <w:right w:val="none" w:sz="0" w:space="0" w:color="auto"/>
      </w:divBdr>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 w:id="21101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daniels\AppData\Roaming\Microsoft\Templates\GLO-Policy_Document-Final-IO-Eng-may16.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e9499a-3bf2-4987-901c-c21ff4ad66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B4EB82EC56F447AEB93F36277E8A43" ma:contentTypeVersion="15" ma:contentTypeDescription="Create a new document." ma:contentTypeScope="" ma:versionID="39832bb8836a707e1a346e60932c3540">
  <xsd:schema xmlns:xsd="http://www.w3.org/2001/XMLSchema" xmlns:xs="http://www.w3.org/2001/XMLSchema" xmlns:p="http://schemas.microsoft.com/office/2006/metadata/properties" xmlns:ns3="50e9499a-3bf2-4987-901c-c21ff4ad66f6" xmlns:ns4="e9b6f49d-8d38-4a2c-8789-816c9f78c4cb" targetNamespace="http://schemas.microsoft.com/office/2006/metadata/properties" ma:root="true" ma:fieldsID="fe779095a76ddca07fd91feff5962d77" ns3:_="" ns4:_="">
    <xsd:import namespace="50e9499a-3bf2-4987-901c-c21ff4ad66f6"/>
    <xsd:import namespace="e9b6f49d-8d38-4a2c-8789-816c9f78c4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9499a-3bf2-4987-901c-c21ff4ad66f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6f49d-8d38-4a2c-8789-816c9f78c4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F32ED-F9BC-48D0-98CD-C8E2679E6A98}">
  <ds:schemaRefs>
    <ds:schemaRef ds:uri="http://schemas.microsoft.com/office/2006/metadata/properties"/>
    <ds:schemaRef ds:uri="http://schemas.microsoft.com/office/infopath/2007/PartnerControls"/>
    <ds:schemaRef ds:uri="50e9499a-3bf2-4987-901c-c21ff4ad66f6"/>
  </ds:schemaRefs>
</ds:datastoreItem>
</file>

<file path=customXml/itemProps2.xml><?xml version="1.0" encoding="utf-8"?>
<ds:datastoreItem xmlns:ds="http://schemas.openxmlformats.org/officeDocument/2006/customXml" ds:itemID="{E9F470DB-AB8C-4219-835B-39F45E69A7B0}">
  <ds:schemaRefs>
    <ds:schemaRef ds:uri="http://schemas.microsoft.com/sharepoint/v3/contenttype/forms"/>
  </ds:schemaRefs>
</ds:datastoreItem>
</file>

<file path=customXml/itemProps3.xml><?xml version="1.0" encoding="utf-8"?>
<ds:datastoreItem xmlns:ds="http://schemas.openxmlformats.org/officeDocument/2006/customXml" ds:itemID="{20AA65BC-ACA0-40EE-BC45-07F8CA179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9499a-3bf2-4987-901c-c21ff4ad66f6"/>
    <ds:schemaRef ds:uri="e9b6f49d-8d38-4a2c-8789-816c9f78c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FBE0C-C977-481D-9825-54713C82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GLO-Policy_Document-Final-IO-Eng-may16</Template>
  <TotalTime>2</TotalTime>
  <Pages>5</Pages>
  <Words>1762</Words>
  <Characters>10044</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Policy document</vt:lpstr>
      <vt:lpstr>ROLE PROFILE</vt:lpstr>
      <vt:lpstr/>
      <vt:lpstr>Plan International</vt:lpstr>
      <vt:lpstr>role PURPOSE</vt:lpstr>
      <vt:lpstr/>
      <vt:lpstr/>
      <vt:lpstr>Dimensions of the Role</vt:lpstr>
      <vt:lpstr>Accountabilities</vt:lpstr>
      <vt:lpstr>Key relationships</vt:lpstr>
      <vt:lpstr>Technical expertise, skills and knowledge </vt:lpstr>
      <vt:lpstr/>
      <vt:lpstr>Physical Environment</vt:lpstr>
      <vt:lpstr>Level of contact with children</vt:lpstr>
    </vt:vector>
  </TitlesOfParts>
  <Company>Plan International</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Shajadur Rahman</cp:lastModifiedBy>
  <cp:revision>2</cp:revision>
  <cp:lastPrinted>2017-05-15T12:00:00Z</cp:lastPrinted>
  <dcterms:created xsi:type="dcterms:W3CDTF">2026-01-22T05:05:00Z</dcterms:created>
  <dcterms:modified xsi:type="dcterms:W3CDTF">2026-01-22T05:05:00Z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0x010100B0B4EB82EC56F447AEB93F36277E8A43</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