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Pr="00ED040A" w:rsidRDefault="00581B8D" w:rsidP="00581B8D">
      <w:pPr>
        <w:pStyle w:val="Heading1nonumber"/>
        <w:rPr>
          <w:rStyle w:val="section"/>
          <w:rFonts w:asciiTheme="minorHAnsi" w:hAnsiTheme="minorHAnsi"/>
          <w:b/>
          <w:sz w:val="20"/>
          <w:szCs w:val="20"/>
        </w:rPr>
      </w:pPr>
      <w:r w:rsidRPr="00ED040A">
        <w:rPr>
          <w:rStyle w:val="section"/>
          <w:rFonts w:asciiTheme="minorHAnsi" w:hAnsiTheme="minorHAnsi"/>
          <w:b/>
          <w:sz w:val="20"/>
          <w:szCs w:val="20"/>
        </w:rPr>
        <w:t>ROLE PROFILE</w:t>
      </w:r>
    </w:p>
    <w:tbl>
      <w:tblPr>
        <w:tblStyle w:val="GridTable3-Accent2"/>
        <w:tblW w:w="9634"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1838"/>
        <w:gridCol w:w="992"/>
        <w:gridCol w:w="1134"/>
        <w:gridCol w:w="5670"/>
      </w:tblGrid>
      <w:tr w:rsidR="00AA6AF6" w:rsidRPr="00ED040A" w14:paraId="0924B55C" w14:textId="77777777" w:rsidTr="00EF0B88">
        <w:trPr>
          <w:cnfStyle w:val="000000100000" w:firstRow="0" w:lastRow="0" w:firstColumn="0" w:lastColumn="0" w:oddVBand="0" w:evenVBand="0" w:oddHBand="1" w:evenHBand="0" w:firstRowFirstColumn="0" w:firstRowLastColumn="0" w:lastRowFirstColumn="0" w:lastRowLastColumn="0"/>
          <w:trHeight w:val="274"/>
        </w:trPr>
        <w:tc>
          <w:tcPr>
            <w:tcW w:w="1838" w:type="dxa"/>
            <w:shd w:val="clear" w:color="auto" w:fill="98D7F0"/>
          </w:tcPr>
          <w:p w14:paraId="09EB9446" w14:textId="108F506D" w:rsidR="00AA6AF6" w:rsidRPr="00ED040A" w:rsidRDefault="00AA6AF6" w:rsidP="00AA6AF6">
            <w:pPr>
              <w:spacing w:after="0"/>
              <w:rPr>
                <w:rFonts w:cs="Arial"/>
                <w:szCs w:val="20"/>
              </w:rPr>
            </w:pPr>
            <w:r w:rsidRPr="00ED040A">
              <w:rPr>
                <w:rFonts w:cs="Arial"/>
                <w:szCs w:val="20"/>
              </w:rPr>
              <w:t>Title:</w:t>
            </w:r>
          </w:p>
        </w:tc>
        <w:tc>
          <w:tcPr>
            <w:tcW w:w="7796" w:type="dxa"/>
            <w:gridSpan w:val="3"/>
            <w:shd w:val="clear" w:color="auto" w:fill="98D7F0"/>
          </w:tcPr>
          <w:p w14:paraId="2DA40A1D" w14:textId="3F31D002" w:rsidR="00AA6AF6" w:rsidRPr="00ED040A" w:rsidRDefault="00AA6AF6" w:rsidP="00AA6AF6">
            <w:pPr>
              <w:rPr>
                <w:rFonts w:cs="Arial"/>
                <w:szCs w:val="20"/>
              </w:rPr>
            </w:pPr>
            <w:r w:rsidRPr="00ED040A">
              <w:rPr>
                <w:rFonts w:cs="Arial"/>
                <w:color w:val="auto"/>
                <w:szCs w:val="20"/>
              </w:rPr>
              <w:t xml:space="preserve">Program Manager - </w:t>
            </w:r>
            <w:proofErr w:type="spellStart"/>
            <w:r w:rsidR="001C2565" w:rsidRPr="00ED040A">
              <w:rPr>
                <w:rFonts w:cs="Arial"/>
                <w:color w:val="auto"/>
                <w:szCs w:val="20"/>
              </w:rPr>
              <w:t>Ukhiya</w:t>
            </w:r>
            <w:proofErr w:type="spellEnd"/>
          </w:p>
        </w:tc>
      </w:tr>
      <w:tr w:rsidR="00AA6AF6" w:rsidRPr="00ED040A" w14:paraId="7F86AD87" w14:textId="77777777" w:rsidTr="00EF0B88">
        <w:trPr>
          <w:trHeight w:val="274"/>
        </w:trPr>
        <w:tc>
          <w:tcPr>
            <w:tcW w:w="1838" w:type="dxa"/>
            <w:tcBorders>
              <w:bottom w:val="single" w:sz="4" w:space="0" w:color="0072CE"/>
            </w:tcBorders>
          </w:tcPr>
          <w:p w14:paraId="604E2E16" w14:textId="650D0FC8" w:rsidR="00AA6AF6" w:rsidRPr="00ED040A" w:rsidRDefault="00AA6AF6" w:rsidP="00AA6AF6">
            <w:pPr>
              <w:spacing w:after="0"/>
              <w:rPr>
                <w:rFonts w:cs="Arial"/>
                <w:szCs w:val="20"/>
              </w:rPr>
            </w:pPr>
            <w:r w:rsidRPr="00ED040A">
              <w:rPr>
                <w:rFonts w:cs="Arial"/>
                <w:szCs w:val="20"/>
              </w:rPr>
              <w:t>Functional Area:</w:t>
            </w:r>
          </w:p>
        </w:tc>
        <w:tc>
          <w:tcPr>
            <w:tcW w:w="7796" w:type="dxa"/>
            <w:gridSpan w:val="3"/>
            <w:tcBorders>
              <w:bottom w:val="single" w:sz="4" w:space="0" w:color="0072CE"/>
            </w:tcBorders>
          </w:tcPr>
          <w:p w14:paraId="324AED84" w14:textId="13C3FA75" w:rsidR="00AA6AF6" w:rsidRPr="00ED040A" w:rsidRDefault="00AA6AF6" w:rsidP="00AA6AF6">
            <w:pPr>
              <w:rPr>
                <w:rFonts w:cs="Arial"/>
                <w:szCs w:val="20"/>
              </w:rPr>
            </w:pPr>
            <w:r w:rsidRPr="00ED040A">
              <w:rPr>
                <w:rFonts w:cs="Arial"/>
                <w:color w:val="auto"/>
                <w:szCs w:val="20"/>
              </w:rPr>
              <w:t xml:space="preserve">Programme Management &amp; Implementation </w:t>
            </w:r>
          </w:p>
        </w:tc>
      </w:tr>
      <w:tr w:rsidR="00581B8D" w:rsidRPr="00ED040A" w14:paraId="474DE59F" w14:textId="77777777" w:rsidTr="00EF0B88">
        <w:trPr>
          <w:cnfStyle w:val="000000100000" w:firstRow="0" w:lastRow="0" w:firstColumn="0" w:lastColumn="0" w:oddVBand="0" w:evenVBand="0" w:oddHBand="1" w:evenHBand="0" w:firstRowFirstColumn="0" w:firstRowLastColumn="0" w:lastRowFirstColumn="0" w:lastRowLastColumn="0"/>
        </w:trPr>
        <w:tc>
          <w:tcPr>
            <w:tcW w:w="1838" w:type="dxa"/>
            <w:shd w:val="clear" w:color="auto" w:fill="98D7F0"/>
          </w:tcPr>
          <w:p w14:paraId="6CBC064E" w14:textId="41234F9C" w:rsidR="00581B8D" w:rsidRPr="00ED040A" w:rsidRDefault="00CC1C31" w:rsidP="00331EE3">
            <w:pPr>
              <w:spacing w:after="0"/>
              <w:rPr>
                <w:rFonts w:cs="Arial"/>
                <w:szCs w:val="20"/>
              </w:rPr>
            </w:pPr>
            <w:r w:rsidRPr="00ED040A">
              <w:rPr>
                <w:rFonts w:cs="Arial"/>
                <w:szCs w:val="20"/>
              </w:rPr>
              <w:t>Reports to</w:t>
            </w:r>
            <w:r w:rsidR="00564B1C" w:rsidRPr="00ED040A">
              <w:rPr>
                <w:rFonts w:cs="Arial"/>
                <w:szCs w:val="20"/>
              </w:rPr>
              <w:t>:</w:t>
            </w:r>
          </w:p>
        </w:tc>
        <w:tc>
          <w:tcPr>
            <w:tcW w:w="7796" w:type="dxa"/>
            <w:gridSpan w:val="3"/>
            <w:shd w:val="clear" w:color="auto" w:fill="98D7F0"/>
          </w:tcPr>
          <w:p w14:paraId="044ADEB1" w14:textId="2FB9C151" w:rsidR="00581B8D" w:rsidRPr="00ED040A" w:rsidRDefault="00AA6AF6" w:rsidP="00331EE3">
            <w:pPr>
              <w:rPr>
                <w:rFonts w:cs="Arial"/>
                <w:szCs w:val="20"/>
              </w:rPr>
            </w:pPr>
            <w:r w:rsidRPr="00ED040A">
              <w:rPr>
                <w:rFonts w:cs="Arial"/>
                <w:color w:val="auto"/>
                <w:szCs w:val="20"/>
              </w:rPr>
              <w:t>Head of Cox’s Bazar &amp; CHT Programme</w:t>
            </w:r>
          </w:p>
        </w:tc>
      </w:tr>
      <w:tr w:rsidR="003F3EF3" w:rsidRPr="00ED040A" w14:paraId="4034A6F0" w14:textId="77777777" w:rsidTr="00EF0B88">
        <w:trPr>
          <w:trHeight w:val="785"/>
        </w:trPr>
        <w:tc>
          <w:tcPr>
            <w:tcW w:w="1838" w:type="dxa"/>
            <w:tcBorders>
              <w:bottom w:val="single" w:sz="4" w:space="0" w:color="0072CE"/>
            </w:tcBorders>
          </w:tcPr>
          <w:p w14:paraId="126EDCE1" w14:textId="02B1F95B" w:rsidR="003F3EF3" w:rsidRPr="00ED040A" w:rsidRDefault="003F3EF3" w:rsidP="00331EE3">
            <w:pPr>
              <w:rPr>
                <w:rFonts w:cs="Arial"/>
                <w:szCs w:val="20"/>
              </w:rPr>
            </w:pPr>
            <w:r w:rsidRPr="00ED040A">
              <w:rPr>
                <w:rFonts w:cs="Arial"/>
                <w:szCs w:val="20"/>
              </w:rPr>
              <w:t>Location</w:t>
            </w:r>
            <w:r w:rsidR="00564B1C" w:rsidRPr="00ED040A">
              <w:rPr>
                <w:rFonts w:cs="Arial"/>
                <w:szCs w:val="20"/>
              </w:rPr>
              <w:t>:</w:t>
            </w:r>
          </w:p>
        </w:tc>
        <w:tc>
          <w:tcPr>
            <w:tcW w:w="992" w:type="dxa"/>
            <w:tcBorders>
              <w:bottom w:val="single" w:sz="4" w:space="0" w:color="0072CE"/>
            </w:tcBorders>
          </w:tcPr>
          <w:p w14:paraId="421C6E98" w14:textId="07D6A912" w:rsidR="003F3EF3" w:rsidRPr="00ED040A" w:rsidRDefault="00647E52" w:rsidP="00D1003B">
            <w:pPr>
              <w:jc w:val="center"/>
              <w:rPr>
                <w:rFonts w:cs="Arial"/>
                <w:szCs w:val="20"/>
              </w:rPr>
            </w:pPr>
            <w:proofErr w:type="spellStart"/>
            <w:proofErr w:type="gramStart"/>
            <w:r w:rsidRPr="00ED040A">
              <w:rPr>
                <w:rFonts w:cs="Arial"/>
                <w:color w:val="auto"/>
                <w:szCs w:val="20"/>
              </w:rPr>
              <w:t>Ukhiya</w:t>
            </w:r>
            <w:proofErr w:type="spellEnd"/>
            <w:r w:rsidRPr="00ED040A">
              <w:rPr>
                <w:rFonts w:cs="Arial"/>
                <w:color w:val="auto"/>
                <w:szCs w:val="20"/>
              </w:rPr>
              <w:t xml:space="preserve"> </w:t>
            </w:r>
            <w:r w:rsidR="00AA6AF6" w:rsidRPr="00ED040A">
              <w:rPr>
                <w:rFonts w:cs="Arial"/>
                <w:color w:val="auto"/>
                <w:szCs w:val="20"/>
              </w:rPr>
              <w:t xml:space="preserve"> PO</w:t>
            </w:r>
            <w:proofErr w:type="gramEnd"/>
          </w:p>
        </w:tc>
        <w:tc>
          <w:tcPr>
            <w:tcW w:w="1134" w:type="dxa"/>
            <w:tcBorders>
              <w:bottom w:val="single" w:sz="4" w:space="0" w:color="0072CE"/>
            </w:tcBorders>
          </w:tcPr>
          <w:p w14:paraId="57CB824D" w14:textId="23141A75" w:rsidR="003F3EF3" w:rsidRPr="00ED040A" w:rsidRDefault="003F3EF3" w:rsidP="00331EE3">
            <w:pPr>
              <w:rPr>
                <w:rFonts w:cs="Arial"/>
                <w:szCs w:val="20"/>
              </w:rPr>
            </w:pPr>
            <w:r w:rsidRPr="00ED040A">
              <w:rPr>
                <w:rFonts w:cs="Arial"/>
                <w:szCs w:val="20"/>
              </w:rPr>
              <w:t>Travel required</w:t>
            </w:r>
            <w:r w:rsidR="00564B1C" w:rsidRPr="00ED040A">
              <w:rPr>
                <w:rFonts w:cs="Arial"/>
                <w:szCs w:val="20"/>
              </w:rPr>
              <w:t>:</w:t>
            </w:r>
          </w:p>
        </w:tc>
        <w:tc>
          <w:tcPr>
            <w:tcW w:w="5670" w:type="dxa"/>
            <w:tcBorders>
              <w:bottom w:val="single" w:sz="4" w:space="0" w:color="0072CE"/>
            </w:tcBorders>
          </w:tcPr>
          <w:p w14:paraId="3552AFF2" w14:textId="7CAADC7B" w:rsidR="003F3EF3" w:rsidRPr="00ED040A" w:rsidRDefault="00AA6AF6" w:rsidP="00331EE3">
            <w:pPr>
              <w:rPr>
                <w:rFonts w:cs="Arial"/>
                <w:szCs w:val="20"/>
              </w:rPr>
            </w:pPr>
            <w:r w:rsidRPr="00ED040A">
              <w:rPr>
                <w:rFonts w:cs="Arial"/>
                <w:color w:val="auto"/>
                <w:szCs w:val="20"/>
              </w:rPr>
              <w:t xml:space="preserve">Yes, 50%. Travel required to camps and host community In </w:t>
            </w:r>
            <w:proofErr w:type="spellStart"/>
            <w:r w:rsidR="00647E52" w:rsidRPr="00ED040A">
              <w:rPr>
                <w:rFonts w:cs="Arial"/>
                <w:color w:val="auto"/>
                <w:szCs w:val="20"/>
              </w:rPr>
              <w:t>Ukhiya</w:t>
            </w:r>
            <w:proofErr w:type="spellEnd"/>
            <w:r w:rsidR="00647E52" w:rsidRPr="00ED040A">
              <w:rPr>
                <w:rFonts w:cs="Arial"/>
                <w:color w:val="auto"/>
                <w:szCs w:val="20"/>
              </w:rPr>
              <w:t xml:space="preserve"> </w:t>
            </w:r>
            <w:r w:rsidRPr="00ED040A">
              <w:rPr>
                <w:rFonts w:cs="Arial"/>
                <w:color w:val="auto"/>
                <w:szCs w:val="20"/>
              </w:rPr>
              <w:t xml:space="preserve">and </w:t>
            </w:r>
            <w:proofErr w:type="spellStart"/>
            <w:r w:rsidR="00647E52" w:rsidRPr="00ED040A">
              <w:rPr>
                <w:rFonts w:cs="Arial"/>
                <w:color w:val="auto"/>
                <w:szCs w:val="20"/>
              </w:rPr>
              <w:t>Ramu</w:t>
            </w:r>
            <w:proofErr w:type="spellEnd"/>
            <w:r w:rsidRPr="00ED040A">
              <w:rPr>
                <w:rFonts w:cs="Arial"/>
                <w:color w:val="auto"/>
                <w:szCs w:val="20"/>
              </w:rPr>
              <w:t xml:space="preserve"> and occasional Bangladesh country office in Dhaka.</w:t>
            </w:r>
          </w:p>
        </w:tc>
      </w:tr>
      <w:tr w:rsidR="003F3EF3" w:rsidRPr="00ED040A" w14:paraId="17CB16F1" w14:textId="77777777" w:rsidTr="00EF0B88">
        <w:trPr>
          <w:cnfStyle w:val="000000100000" w:firstRow="0" w:lastRow="0" w:firstColumn="0" w:lastColumn="0" w:oddVBand="0" w:evenVBand="0" w:oddHBand="1" w:evenHBand="0" w:firstRowFirstColumn="0" w:firstRowLastColumn="0" w:lastRowFirstColumn="0" w:lastRowLastColumn="0"/>
          <w:trHeight w:val="286"/>
        </w:trPr>
        <w:tc>
          <w:tcPr>
            <w:tcW w:w="1838" w:type="dxa"/>
            <w:shd w:val="clear" w:color="auto" w:fill="98D7F0"/>
          </w:tcPr>
          <w:p w14:paraId="3EF51EBA" w14:textId="00B7B7D5" w:rsidR="003F3EF3" w:rsidRPr="00ED040A" w:rsidRDefault="003F3EF3" w:rsidP="00331EE3">
            <w:pPr>
              <w:spacing w:after="0"/>
              <w:rPr>
                <w:rFonts w:cs="Arial"/>
                <w:szCs w:val="20"/>
              </w:rPr>
            </w:pPr>
            <w:r w:rsidRPr="00ED040A">
              <w:rPr>
                <w:rFonts w:cs="Arial"/>
                <w:szCs w:val="20"/>
              </w:rPr>
              <w:t>Effective Date</w:t>
            </w:r>
            <w:r w:rsidR="00564B1C" w:rsidRPr="00ED040A">
              <w:rPr>
                <w:rFonts w:cs="Arial"/>
                <w:szCs w:val="20"/>
              </w:rPr>
              <w:t>:</w:t>
            </w:r>
          </w:p>
        </w:tc>
        <w:tc>
          <w:tcPr>
            <w:tcW w:w="992" w:type="dxa"/>
            <w:shd w:val="clear" w:color="auto" w:fill="98D7F0"/>
          </w:tcPr>
          <w:p w14:paraId="5CA8A1BB" w14:textId="0E8F9E70" w:rsidR="003F3EF3" w:rsidRPr="00ED040A" w:rsidRDefault="00AA6AF6" w:rsidP="00331EE3">
            <w:pPr>
              <w:rPr>
                <w:rFonts w:cs="Arial"/>
                <w:szCs w:val="20"/>
              </w:rPr>
            </w:pPr>
            <w:r w:rsidRPr="00ED040A">
              <w:rPr>
                <w:rFonts w:cs="Arial"/>
                <w:szCs w:val="20"/>
              </w:rPr>
              <w:t>ASAP</w:t>
            </w:r>
          </w:p>
        </w:tc>
        <w:tc>
          <w:tcPr>
            <w:tcW w:w="1134" w:type="dxa"/>
            <w:shd w:val="clear" w:color="auto" w:fill="98D7F0"/>
          </w:tcPr>
          <w:p w14:paraId="4C516CCF" w14:textId="5547CE31" w:rsidR="003F3EF3" w:rsidRPr="00ED040A" w:rsidRDefault="003F3EF3" w:rsidP="00331EE3">
            <w:pPr>
              <w:rPr>
                <w:rFonts w:cs="Arial"/>
                <w:szCs w:val="20"/>
              </w:rPr>
            </w:pPr>
            <w:r w:rsidRPr="00ED040A">
              <w:rPr>
                <w:rFonts w:cs="Arial"/>
                <w:szCs w:val="20"/>
              </w:rPr>
              <w:t>Grade</w:t>
            </w:r>
            <w:r w:rsidR="00564B1C" w:rsidRPr="00ED040A">
              <w:rPr>
                <w:rFonts w:cs="Arial"/>
                <w:szCs w:val="20"/>
              </w:rPr>
              <w:t>:</w:t>
            </w:r>
          </w:p>
        </w:tc>
        <w:tc>
          <w:tcPr>
            <w:tcW w:w="5670" w:type="dxa"/>
            <w:shd w:val="clear" w:color="auto" w:fill="98D7F0"/>
          </w:tcPr>
          <w:p w14:paraId="6AC80DEC" w14:textId="105C7FAC" w:rsidR="003F3EF3" w:rsidRPr="00ED040A" w:rsidRDefault="00AA6AF6" w:rsidP="00331EE3">
            <w:pPr>
              <w:rPr>
                <w:rFonts w:cs="Arial"/>
                <w:szCs w:val="20"/>
              </w:rPr>
            </w:pPr>
            <w:r w:rsidRPr="00ED040A">
              <w:rPr>
                <w:rFonts w:cs="Arial"/>
                <w:szCs w:val="20"/>
              </w:rPr>
              <w:t>D2</w:t>
            </w:r>
          </w:p>
        </w:tc>
      </w:tr>
    </w:tbl>
    <w:p w14:paraId="52491F27" w14:textId="77777777" w:rsidR="00647E52" w:rsidRPr="00ED040A" w:rsidRDefault="00647E52" w:rsidP="00B15030">
      <w:pPr>
        <w:pStyle w:val="Heading1nonumber"/>
        <w:rPr>
          <w:rStyle w:val="section"/>
          <w:rFonts w:asciiTheme="minorHAnsi" w:hAnsiTheme="minorHAnsi"/>
          <w:sz w:val="20"/>
          <w:szCs w:val="20"/>
        </w:rPr>
      </w:pPr>
    </w:p>
    <w:p w14:paraId="15E5D2A7" w14:textId="5782DC45" w:rsidR="00F5656F" w:rsidRPr="00ED040A" w:rsidRDefault="00B541B1" w:rsidP="00B15030">
      <w:pPr>
        <w:pStyle w:val="Heading1nonumber"/>
        <w:rPr>
          <w:rFonts w:asciiTheme="minorHAnsi" w:hAnsiTheme="minorHAnsi"/>
          <w:b/>
          <w:sz w:val="20"/>
          <w:szCs w:val="20"/>
        </w:rPr>
      </w:pPr>
      <w:r w:rsidRPr="00ED040A">
        <w:rPr>
          <w:rStyle w:val="section"/>
          <w:rFonts w:asciiTheme="minorHAnsi" w:hAnsiTheme="minorHAnsi"/>
          <w:b/>
          <w:sz w:val="20"/>
          <w:szCs w:val="20"/>
        </w:rPr>
        <w:t xml:space="preserve">role </w:t>
      </w:r>
      <w:r w:rsidR="00581B8D" w:rsidRPr="00ED040A">
        <w:rPr>
          <w:rStyle w:val="section"/>
          <w:rFonts w:asciiTheme="minorHAnsi" w:hAnsiTheme="minorHAnsi"/>
          <w:b/>
          <w:sz w:val="20"/>
          <w:szCs w:val="20"/>
        </w:rPr>
        <w:t>PURPOSE</w:t>
      </w:r>
    </w:p>
    <w:p w14:paraId="7B7DE011" w14:textId="002CE348" w:rsidR="00F5656F" w:rsidRPr="00ED040A" w:rsidRDefault="00AA6AF6" w:rsidP="00ED040A">
      <w:pPr>
        <w:spacing w:after="0" w:line="242" w:lineRule="auto"/>
        <w:ind w:right="62"/>
        <w:jc w:val="both"/>
        <w:rPr>
          <w:rFonts w:cs="Arial"/>
          <w:color w:val="auto"/>
          <w:szCs w:val="20"/>
        </w:rPr>
      </w:pPr>
      <w:r w:rsidRPr="00ED040A">
        <w:rPr>
          <w:rFonts w:cs="Arial"/>
          <w:color w:val="auto"/>
          <w:szCs w:val="20"/>
        </w:rPr>
        <w:t>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w:t>
      </w:r>
      <w:r w:rsidR="00ED040A" w:rsidRPr="00ED040A">
        <w:rPr>
          <w:rFonts w:cs="Arial"/>
          <w:color w:val="auto"/>
          <w:szCs w:val="20"/>
        </w:rPr>
        <w:t xml:space="preserve"> </w:t>
      </w:r>
      <w:r w:rsidRPr="00ED040A">
        <w:rPr>
          <w:rFonts w:cs="Arial"/>
          <w:color w:val="auto"/>
          <w:szCs w:val="20"/>
        </w:rPr>
        <w:t xml:space="preserve">We believe in the power and potential of every child. This is often suppressed by poverty, violence, exclusion and discrimination. Its girls who are most affected. Plan International’s new Global Strategy aims to transform the lives of 100 million girls by implementing an integrated programme and influence approach. In Bangladesh, we have set our vision for 2030 ‘We will partner to empower girls and young women, to be heard, to live without fear of violence and to achieve their rights’. Our country strategy period runs from 2020 to 2030. As a part of the country strategy Plan International Bangladesh has also been implementing programme in Rohingya camps and host communities from the beginning of influx in 2017.  Plan International Bangladesh’s programmes in Cox’s Bazar include EiE, </w:t>
      </w:r>
      <w:proofErr w:type="spellStart"/>
      <w:r w:rsidRPr="00ED040A">
        <w:rPr>
          <w:rFonts w:cs="Arial"/>
          <w:color w:val="auto"/>
          <w:szCs w:val="20"/>
        </w:rPr>
        <w:t>CPiE</w:t>
      </w:r>
      <w:proofErr w:type="spellEnd"/>
      <w:r w:rsidRPr="00ED040A">
        <w:rPr>
          <w:rFonts w:cs="Arial"/>
          <w:color w:val="auto"/>
          <w:szCs w:val="20"/>
        </w:rPr>
        <w:t xml:space="preserve">, SRHR/Health, Food security and livelihood in 13 camps, host communities in </w:t>
      </w:r>
      <w:proofErr w:type="spellStart"/>
      <w:r w:rsidRPr="00ED040A">
        <w:rPr>
          <w:rFonts w:cs="Arial"/>
          <w:color w:val="auto"/>
          <w:szCs w:val="20"/>
        </w:rPr>
        <w:t>Teknaf</w:t>
      </w:r>
      <w:proofErr w:type="spellEnd"/>
      <w:r w:rsidRPr="00ED040A">
        <w:rPr>
          <w:rFonts w:cs="Arial"/>
          <w:color w:val="auto"/>
          <w:szCs w:val="20"/>
        </w:rPr>
        <w:t xml:space="preserve"> and </w:t>
      </w:r>
      <w:proofErr w:type="spellStart"/>
      <w:r w:rsidRPr="00ED040A">
        <w:rPr>
          <w:rFonts w:cs="Arial"/>
          <w:color w:val="auto"/>
          <w:szCs w:val="20"/>
        </w:rPr>
        <w:t>Ukhiya</w:t>
      </w:r>
      <w:proofErr w:type="spellEnd"/>
      <w:r w:rsidRPr="00ED040A">
        <w:rPr>
          <w:rFonts w:cs="Arial"/>
          <w:color w:val="auto"/>
          <w:szCs w:val="20"/>
        </w:rPr>
        <w:t xml:space="preserve"> and other </w:t>
      </w:r>
      <w:proofErr w:type="spellStart"/>
      <w:r w:rsidRPr="00ED040A">
        <w:rPr>
          <w:rFonts w:cs="Arial"/>
          <w:color w:val="auto"/>
          <w:szCs w:val="20"/>
        </w:rPr>
        <w:t>Upazilas</w:t>
      </w:r>
      <w:proofErr w:type="spellEnd"/>
      <w:r w:rsidRPr="00ED040A">
        <w:rPr>
          <w:rFonts w:cs="Arial"/>
          <w:color w:val="auto"/>
          <w:szCs w:val="20"/>
        </w:rPr>
        <w:t xml:space="preserve"> under Cox’s Bazar district. </w:t>
      </w:r>
    </w:p>
    <w:p w14:paraId="2C439C4D" w14:textId="0634904D" w:rsidR="00741D96" w:rsidRPr="00ED040A" w:rsidRDefault="00741D96" w:rsidP="00741D96">
      <w:pPr>
        <w:spacing w:after="0"/>
        <w:jc w:val="both"/>
        <w:rPr>
          <w:rFonts w:cs="Arial"/>
          <w:color w:val="auto"/>
          <w:szCs w:val="20"/>
        </w:rPr>
      </w:pPr>
      <w:r w:rsidRPr="00ED040A">
        <w:rPr>
          <w:rFonts w:cs="Arial"/>
          <w:color w:val="auto"/>
          <w:szCs w:val="20"/>
        </w:rPr>
        <w:t>The Programme Manager-</w:t>
      </w:r>
      <w:proofErr w:type="spellStart"/>
      <w:r w:rsidR="001C2565" w:rsidRPr="00ED040A">
        <w:rPr>
          <w:rFonts w:cs="Arial"/>
          <w:color w:val="auto"/>
          <w:szCs w:val="20"/>
        </w:rPr>
        <w:t>Ukhiya</w:t>
      </w:r>
      <w:proofErr w:type="spellEnd"/>
      <w:r w:rsidR="001C2565" w:rsidRPr="00ED040A">
        <w:rPr>
          <w:rFonts w:cs="Arial"/>
          <w:color w:val="auto"/>
          <w:szCs w:val="20"/>
        </w:rPr>
        <w:t xml:space="preserve"> </w:t>
      </w:r>
      <w:r w:rsidRPr="00ED040A">
        <w:rPr>
          <w:rFonts w:cs="Arial"/>
          <w:color w:val="auto"/>
          <w:szCs w:val="20"/>
        </w:rPr>
        <w:t>is the focal for</w:t>
      </w:r>
      <w:r w:rsidR="001C2565" w:rsidRPr="00ED040A">
        <w:rPr>
          <w:rFonts w:cs="Arial"/>
          <w:color w:val="auto"/>
          <w:szCs w:val="20"/>
        </w:rPr>
        <w:t xml:space="preserve"> </w:t>
      </w:r>
      <w:proofErr w:type="spellStart"/>
      <w:r w:rsidR="001C2565" w:rsidRPr="00ED040A">
        <w:rPr>
          <w:rFonts w:cs="Arial"/>
          <w:color w:val="auto"/>
          <w:szCs w:val="20"/>
        </w:rPr>
        <w:t>Ukhiya</w:t>
      </w:r>
      <w:proofErr w:type="spellEnd"/>
      <w:r w:rsidR="001C2565" w:rsidRPr="00ED040A">
        <w:rPr>
          <w:rFonts w:cs="Arial"/>
          <w:color w:val="auto"/>
          <w:szCs w:val="20"/>
        </w:rPr>
        <w:t xml:space="preserve"> </w:t>
      </w:r>
      <w:r w:rsidRPr="00ED040A">
        <w:rPr>
          <w:rFonts w:cs="Arial"/>
          <w:color w:val="auto"/>
          <w:szCs w:val="20"/>
        </w:rPr>
        <w:t xml:space="preserve">project office along with the working location of LEAP in </w:t>
      </w:r>
      <w:proofErr w:type="spellStart"/>
      <w:r w:rsidR="001C2565" w:rsidRPr="00ED040A">
        <w:rPr>
          <w:rFonts w:cs="Arial"/>
          <w:color w:val="auto"/>
          <w:szCs w:val="20"/>
        </w:rPr>
        <w:t>Ramu</w:t>
      </w:r>
      <w:proofErr w:type="spellEnd"/>
      <w:r w:rsidRPr="00ED040A">
        <w:rPr>
          <w:rFonts w:cs="Arial"/>
          <w:color w:val="auto"/>
          <w:szCs w:val="20"/>
        </w:rPr>
        <w:t xml:space="preserve"> </w:t>
      </w:r>
      <w:proofErr w:type="spellStart"/>
      <w:r w:rsidRPr="00ED040A">
        <w:rPr>
          <w:rFonts w:cs="Arial"/>
          <w:color w:val="auto"/>
          <w:szCs w:val="20"/>
        </w:rPr>
        <w:t>Upazila</w:t>
      </w:r>
      <w:proofErr w:type="spellEnd"/>
      <w:r w:rsidRPr="00ED040A">
        <w:rPr>
          <w:rFonts w:cs="Arial"/>
          <w:color w:val="auto"/>
          <w:szCs w:val="20"/>
        </w:rPr>
        <w:t xml:space="preserve">. The incumbent is mainly responsible for quality and timely implementation of the projects value around </w:t>
      </w:r>
      <w:r w:rsidR="001C2565" w:rsidRPr="00ED040A">
        <w:rPr>
          <w:rFonts w:cs="Arial"/>
          <w:color w:val="auto"/>
          <w:szCs w:val="20"/>
        </w:rPr>
        <w:t>5</w:t>
      </w:r>
      <w:r w:rsidRPr="00ED040A">
        <w:rPr>
          <w:rFonts w:cs="Arial"/>
          <w:color w:val="auto"/>
          <w:szCs w:val="20"/>
        </w:rPr>
        <w:t xml:space="preserve"> million Euro annually under this portfolio. The program manager provides guidance to team for grant management and implementation support to project managers, operational staffs and the partners in their assigned geographic location so that projects are implemented on time</w:t>
      </w:r>
      <w:r w:rsidR="001C2565" w:rsidRPr="00ED040A">
        <w:rPr>
          <w:rFonts w:cs="Arial"/>
          <w:color w:val="auto"/>
          <w:szCs w:val="20"/>
        </w:rPr>
        <w:t xml:space="preserve"> </w:t>
      </w:r>
      <w:r w:rsidRPr="00ED040A">
        <w:rPr>
          <w:rFonts w:cs="Arial"/>
          <w:color w:val="auto"/>
          <w:szCs w:val="20"/>
        </w:rPr>
        <w:t xml:space="preserve">with quality. Act as a </w:t>
      </w:r>
      <w:r w:rsidR="00212E8D" w:rsidRPr="00ED040A">
        <w:rPr>
          <w:rFonts w:cs="Arial"/>
          <w:color w:val="auto"/>
          <w:szCs w:val="20"/>
        </w:rPr>
        <w:t xml:space="preserve">member of SMT and </w:t>
      </w:r>
      <w:r w:rsidRPr="00ED040A">
        <w:rPr>
          <w:rFonts w:cs="Arial"/>
          <w:color w:val="auto"/>
          <w:szCs w:val="20"/>
        </w:rPr>
        <w:t xml:space="preserve">coordination focal in </w:t>
      </w:r>
      <w:proofErr w:type="spellStart"/>
      <w:r w:rsidR="001C2565" w:rsidRPr="00ED040A">
        <w:rPr>
          <w:rFonts w:cs="Arial"/>
          <w:color w:val="auto"/>
          <w:szCs w:val="20"/>
        </w:rPr>
        <w:t>Ukhiya</w:t>
      </w:r>
      <w:proofErr w:type="spellEnd"/>
      <w:r w:rsidRPr="00ED040A">
        <w:rPr>
          <w:rFonts w:cs="Arial"/>
          <w:color w:val="auto"/>
          <w:szCs w:val="20"/>
        </w:rPr>
        <w:t xml:space="preserve"> for collective efforts of the technical team, project management team and support functions. S/he will act as an active member of project design taskforce to provide support to the Head of Cox’s </w:t>
      </w:r>
      <w:proofErr w:type="spellStart"/>
      <w:r w:rsidRPr="00ED040A">
        <w:rPr>
          <w:rFonts w:cs="Arial"/>
          <w:color w:val="auto"/>
          <w:szCs w:val="20"/>
        </w:rPr>
        <w:t>Baxar</w:t>
      </w:r>
      <w:proofErr w:type="spellEnd"/>
      <w:r w:rsidRPr="00ED040A">
        <w:rPr>
          <w:rFonts w:cs="Arial"/>
          <w:color w:val="auto"/>
          <w:szCs w:val="20"/>
        </w:rPr>
        <w:t xml:space="preserve"> &amp; CHT Programme</w:t>
      </w:r>
      <w:r w:rsidR="001C2565" w:rsidRPr="00ED040A">
        <w:rPr>
          <w:rFonts w:cs="Arial"/>
          <w:color w:val="auto"/>
          <w:szCs w:val="20"/>
        </w:rPr>
        <w:t>, Business Development Team,</w:t>
      </w:r>
      <w:r w:rsidRPr="00ED040A">
        <w:rPr>
          <w:rFonts w:cs="Arial"/>
          <w:color w:val="auto"/>
          <w:szCs w:val="20"/>
        </w:rPr>
        <w:t xml:space="preserve"> along with technical team for mobilizing resources. Apart from the project and grants management, s/he is responsible for managing project related stakeholders at </w:t>
      </w:r>
      <w:r w:rsidR="001C2565" w:rsidRPr="00ED040A">
        <w:rPr>
          <w:rFonts w:cs="Arial"/>
          <w:color w:val="auto"/>
          <w:szCs w:val="20"/>
        </w:rPr>
        <w:t xml:space="preserve">Camps, </w:t>
      </w:r>
      <w:proofErr w:type="spellStart"/>
      <w:r w:rsidRPr="00ED040A">
        <w:rPr>
          <w:rFonts w:cs="Arial"/>
          <w:color w:val="auto"/>
          <w:szCs w:val="20"/>
        </w:rPr>
        <w:t>Upazi</w:t>
      </w:r>
      <w:r w:rsidR="001C2565" w:rsidRPr="00ED040A">
        <w:rPr>
          <w:rFonts w:cs="Arial"/>
          <w:color w:val="auto"/>
          <w:szCs w:val="20"/>
        </w:rPr>
        <w:t>la</w:t>
      </w:r>
      <w:proofErr w:type="spellEnd"/>
      <w:r w:rsidRPr="00ED040A">
        <w:rPr>
          <w:rFonts w:cs="Arial"/>
          <w:color w:val="auto"/>
          <w:szCs w:val="20"/>
        </w:rPr>
        <w:t xml:space="preserve"> and district level and </w:t>
      </w:r>
      <w:proofErr w:type="spellStart"/>
      <w:r w:rsidRPr="00ED040A">
        <w:rPr>
          <w:rFonts w:cs="Arial"/>
          <w:color w:val="auto"/>
          <w:szCs w:val="20"/>
        </w:rPr>
        <w:t>Upazila</w:t>
      </w:r>
      <w:proofErr w:type="spellEnd"/>
      <w:r w:rsidRPr="00ED040A">
        <w:rPr>
          <w:rFonts w:cs="Arial"/>
          <w:color w:val="auto"/>
          <w:szCs w:val="20"/>
        </w:rPr>
        <w:t xml:space="preserve"> Level Government authorities in </w:t>
      </w:r>
      <w:proofErr w:type="spellStart"/>
      <w:r w:rsidR="001C2565" w:rsidRPr="00ED040A">
        <w:rPr>
          <w:rFonts w:cs="Arial"/>
          <w:color w:val="auto"/>
          <w:szCs w:val="20"/>
        </w:rPr>
        <w:t>Ukhiya</w:t>
      </w:r>
      <w:proofErr w:type="spellEnd"/>
      <w:r w:rsidR="001C2565" w:rsidRPr="00ED040A">
        <w:rPr>
          <w:rFonts w:cs="Arial"/>
          <w:color w:val="auto"/>
          <w:szCs w:val="20"/>
        </w:rPr>
        <w:t xml:space="preserve"> </w:t>
      </w:r>
      <w:proofErr w:type="spellStart"/>
      <w:r w:rsidRPr="00ED040A">
        <w:rPr>
          <w:rFonts w:cs="Arial"/>
          <w:color w:val="auto"/>
          <w:szCs w:val="20"/>
        </w:rPr>
        <w:t>Upazila</w:t>
      </w:r>
      <w:proofErr w:type="spellEnd"/>
      <w:r w:rsidRPr="00ED040A">
        <w:rPr>
          <w:rFonts w:cs="Arial"/>
          <w:color w:val="auto"/>
          <w:szCs w:val="20"/>
        </w:rPr>
        <w:t xml:space="preserve">. </w:t>
      </w:r>
    </w:p>
    <w:p w14:paraId="38076AA1" w14:textId="77777777" w:rsidR="00741D96" w:rsidRPr="00ED040A" w:rsidRDefault="00741D96" w:rsidP="00741D96">
      <w:pPr>
        <w:spacing w:after="0"/>
        <w:jc w:val="both"/>
        <w:rPr>
          <w:rStyle w:val="section"/>
          <w:b/>
          <w:szCs w:val="20"/>
        </w:rPr>
      </w:pPr>
    </w:p>
    <w:p w14:paraId="74618896" w14:textId="6F855473" w:rsidR="003F3EF3" w:rsidRPr="00ED040A" w:rsidRDefault="003F3EF3" w:rsidP="003F3EF3">
      <w:pPr>
        <w:pStyle w:val="Heading1nonumber"/>
        <w:rPr>
          <w:rStyle w:val="section"/>
          <w:rFonts w:asciiTheme="minorHAnsi" w:hAnsiTheme="minorHAnsi"/>
          <w:b/>
          <w:sz w:val="20"/>
          <w:szCs w:val="20"/>
        </w:rPr>
      </w:pPr>
      <w:r w:rsidRPr="00ED040A">
        <w:rPr>
          <w:rStyle w:val="section"/>
          <w:rFonts w:asciiTheme="minorHAnsi" w:hAnsiTheme="minorHAnsi"/>
          <w:b/>
          <w:sz w:val="20"/>
          <w:szCs w:val="20"/>
        </w:rPr>
        <w:t>Dimensions of the Role</w:t>
      </w:r>
    </w:p>
    <w:p w14:paraId="19B1C174" w14:textId="7E686E87"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Oversee the quality implementation of project</w:t>
      </w:r>
      <w:r w:rsidR="006E4386">
        <w:rPr>
          <w:rFonts w:cs="Arial"/>
          <w:color w:val="auto"/>
          <w:szCs w:val="20"/>
        </w:rPr>
        <w:t xml:space="preserve"> portfolio</w:t>
      </w:r>
      <w:r w:rsidRPr="00ED040A">
        <w:rPr>
          <w:rFonts w:cs="Arial"/>
          <w:color w:val="auto"/>
          <w:szCs w:val="20"/>
        </w:rPr>
        <w:t xml:space="preserve"> with a yearly budget envelop around </w:t>
      </w:r>
      <w:r w:rsidR="001C2565" w:rsidRPr="00ED040A">
        <w:rPr>
          <w:rFonts w:cs="Arial"/>
          <w:color w:val="auto"/>
          <w:szCs w:val="20"/>
        </w:rPr>
        <w:t>5</w:t>
      </w:r>
      <w:r w:rsidRPr="00ED040A">
        <w:rPr>
          <w:rFonts w:cs="Arial"/>
          <w:color w:val="auto"/>
          <w:szCs w:val="20"/>
        </w:rPr>
        <w:t xml:space="preserve"> Million Euro. Total budget and number of projects may increase based on the new design. </w:t>
      </w:r>
      <w:bookmarkStart w:id="0" w:name="_GoBack"/>
      <w:bookmarkEnd w:id="0"/>
    </w:p>
    <w:p w14:paraId="535740ED" w14:textId="77777777"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lastRenderedPageBreak/>
        <w:t xml:space="preserve">Guiding a group of people for managing grants from different intuitional donors and UN Agencies for bringing lasting change in the lives of children, girls and young women in assign areas. </w:t>
      </w:r>
    </w:p>
    <w:p w14:paraId="5562B05E" w14:textId="77777777"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 xml:space="preserve">Ensuring timely approval and certification from CIC, UNO and other relevant authorities   </w:t>
      </w:r>
    </w:p>
    <w:p w14:paraId="4614F20C" w14:textId="77777777"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Managing partners NGOs aligning the partnership principle of Plan International Bangladesh.</w:t>
      </w:r>
    </w:p>
    <w:p w14:paraId="2C967F6A" w14:textId="77777777"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 xml:space="preserve">Ensuring the quality data management and PMERL systems are in place.  </w:t>
      </w:r>
    </w:p>
    <w:p w14:paraId="24A2E32C" w14:textId="607F509F"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 xml:space="preserve">Directly manage </w:t>
      </w:r>
      <w:r w:rsidR="001C2565" w:rsidRPr="00ED040A">
        <w:rPr>
          <w:rFonts w:cs="Arial"/>
          <w:color w:val="auto"/>
          <w:szCs w:val="20"/>
        </w:rPr>
        <w:t xml:space="preserve">5/6 </w:t>
      </w:r>
      <w:r w:rsidRPr="00ED040A">
        <w:rPr>
          <w:rFonts w:cs="Arial"/>
          <w:color w:val="auto"/>
          <w:szCs w:val="20"/>
        </w:rPr>
        <w:t xml:space="preserve">Project Managers based in </w:t>
      </w:r>
      <w:proofErr w:type="spellStart"/>
      <w:r w:rsidR="001C2565" w:rsidRPr="00ED040A">
        <w:rPr>
          <w:rFonts w:cs="Arial"/>
          <w:color w:val="auto"/>
          <w:szCs w:val="20"/>
        </w:rPr>
        <w:t>Ukhiya</w:t>
      </w:r>
      <w:proofErr w:type="spellEnd"/>
      <w:r w:rsidR="001C2565" w:rsidRPr="00ED040A">
        <w:rPr>
          <w:rFonts w:cs="Arial"/>
          <w:color w:val="auto"/>
          <w:szCs w:val="20"/>
        </w:rPr>
        <w:t xml:space="preserve"> </w:t>
      </w:r>
      <w:r w:rsidRPr="00ED040A">
        <w:rPr>
          <w:rFonts w:cs="Arial"/>
          <w:color w:val="auto"/>
          <w:szCs w:val="20"/>
        </w:rPr>
        <w:t>and supporting the partners led implementation as part of localization commitment</w:t>
      </w:r>
    </w:p>
    <w:p w14:paraId="17F1C469" w14:textId="77777777"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 xml:space="preserve">He/she monitor (and inform Head of Cox’s) of the risks related to statutory and donor compliances at the implementation of the programmes and projects; takes proactive stances in identifying such risks by working with the technical and design teams. </w:t>
      </w:r>
    </w:p>
    <w:p w14:paraId="3108B72E" w14:textId="77777777"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 xml:space="preserve">Representing Plan at sub-district and district level with the relevant stakeholders and network </w:t>
      </w:r>
    </w:p>
    <w:p w14:paraId="36681AAE" w14:textId="233FDCBC" w:rsidR="00741D96" w:rsidRPr="00ED040A" w:rsidRDefault="00741D96" w:rsidP="00741D96">
      <w:pPr>
        <w:pStyle w:val="ListParagraph"/>
        <w:numPr>
          <w:ilvl w:val="0"/>
          <w:numId w:val="39"/>
        </w:numPr>
        <w:spacing w:after="120"/>
        <w:contextualSpacing w:val="0"/>
        <w:rPr>
          <w:rFonts w:cs="Arial"/>
          <w:color w:val="auto"/>
          <w:szCs w:val="20"/>
        </w:rPr>
      </w:pPr>
      <w:r w:rsidRPr="00ED040A">
        <w:rPr>
          <w:rFonts w:cs="Arial"/>
          <w:color w:val="auto"/>
          <w:szCs w:val="20"/>
        </w:rPr>
        <w:t xml:space="preserve">Managing and influencing significant external relationships with </w:t>
      </w:r>
      <w:r w:rsidR="001C2565" w:rsidRPr="00ED040A">
        <w:rPr>
          <w:rFonts w:cs="Arial"/>
          <w:color w:val="auto"/>
          <w:szCs w:val="20"/>
        </w:rPr>
        <w:t>National Offices (</w:t>
      </w:r>
      <w:r w:rsidRPr="00ED040A">
        <w:rPr>
          <w:rFonts w:cs="Arial"/>
          <w:color w:val="auto"/>
          <w:szCs w:val="20"/>
        </w:rPr>
        <w:t>N</w:t>
      </w:r>
      <w:r w:rsidR="001C2565" w:rsidRPr="00ED040A">
        <w:rPr>
          <w:rFonts w:cs="Arial"/>
          <w:color w:val="auto"/>
          <w:szCs w:val="20"/>
        </w:rPr>
        <w:t>o</w:t>
      </w:r>
      <w:r w:rsidRPr="00ED040A">
        <w:rPr>
          <w:rFonts w:cs="Arial"/>
          <w:color w:val="auto"/>
          <w:szCs w:val="20"/>
        </w:rPr>
        <w:t>s</w:t>
      </w:r>
      <w:r w:rsidR="001C2565" w:rsidRPr="00ED040A">
        <w:rPr>
          <w:rFonts w:cs="Arial"/>
          <w:color w:val="auto"/>
          <w:szCs w:val="20"/>
        </w:rPr>
        <w:t xml:space="preserve">) </w:t>
      </w:r>
      <w:r w:rsidRPr="00ED040A">
        <w:rPr>
          <w:rFonts w:cs="Arial"/>
          <w:color w:val="auto"/>
          <w:szCs w:val="20"/>
        </w:rPr>
        <w:t xml:space="preserve">and donors related to </w:t>
      </w:r>
      <w:r w:rsidR="003C3037" w:rsidRPr="00ED040A">
        <w:rPr>
          <w:rFonts w:cs="Arial"/>
          <w:color w:val="auto"/>
          <w:szCs w:val="20"/>
        </w:rPr>
        <w:t>updates, reporting, amendments of the Funding Agreement Document -FAD</w:t>
      </w:r>
      <w:r w:rsidRPr="00ED040A">
        <w:rPr>
          <w:rFonts w:cs="Arial"/>
          <w:color w:val="auto"/>
          <w:szCs w:val="20"/>
        </w:rPr>
        <w:t>.</w:t>
      </w:r>
    </w:p>
    <w:p w14:paraId="38EBB121" w14:textId="6A248460" w:rsidR="00741D96" w:rsidRPr="00ED040A" w:rsidRDefault="00B541B1" w:rsidP="00741D96">
      <w:pPr>
        <w:pStyle w:val="Heading1nonumber"/>
        <w:rPr>
          <w:rFonts w:asciiTheme="minorHAnsi" w:hAnsiTheme="minorHAnsi"/>
          <w:b/>
          <w:sz w:val="20"/>
          <w:szCs w:val="20"/>
        </w:rPr>
      </w:pPr>
      <w:r w:rsidRPr="00ED040A">
        <w:rPr>
          <w:rStyle w:val="section"/>
          <w:rFonts w:asciiTheme="minorHAnsi" w:hAnsiTheme="minorHAnsi"/>
          <w:b/>
          <w:sz w:val="20"/>
          <w:szCs w:val="20"/>
        </w:rPr>
        <w:t>Accountabilities</w:t>
      </w:r>
    </w:p>
    <w:p w14:paraId="54A858AE" w14:textId="77777777" w:rsidR="00741D96" w:rsidRPr="00ED040A" w:rsidRDefault="00741D96" w:rsidP="00741D96">
      <w:pPr>
        <w:spacing w:after="160" w:line="259" w:lineRule="auto"/>
        <w:ind w:left="360" w:hanging="360"/>
        <w:rPr>
          <w:rFonts w:cs="Arial"/>
          <w:b/>
          <w:color w:val="auto"/>
          <w:szCs w:val="20"/>
        </w:rPr>
      </w:pPr>
      <w:r w:rsidRPr="00ED040A">
        <w:rPr>
          <w:rFonts w:cs="Arial"/>
          <w:b/>
          <w:color w:val="auto"/>
          <w:szCs w:val="20"/>
        </w:rPr>
        <w:t xml:space="preserve">Project Implementations and Management: </w:t>
      </w:r>
    </w:p>
    <w:p w14:paraId="595EE3DA" w14:textId="7E512FFC" w:rsidR="00741D96" w:rsidRPr="00ED040A" w:rsidRDefault="003C3037" w:rsidP="00741D96">
      <w:pPr>
        <w:pStyle w:val="ListParagraph"/>
        <w:numPr>
          <w:ilvl w:val="0"/>
          <w:numId w:val="41"/>
        </w:numPr>
        <w:spacing w:after="160" w:line="259" w:lineRule="auto"/>
        <w:rPr>
          <w:rFonts w:cs="Arial"/>
          <w:color w:val="auto"/>
          <w:szCs w:val="20"/>
        </w:rPr>
      </w:pPr>
      <w:r w:rsidRPr="00ED040A">
        <w:rPr>
          <w:rFonts w:cs="Arial"/>
          <w:color w:val="auto"/>
          <w:szCs w:val="20"/>
        </w:rPr>
        <w:t>Guiding the project team to develop D</w:t>
      </w:r>
      <w:r w:rsidR="00741D96" w:rsidRPr="00ED040A">
        <w:rPr>
          <w:rFonts w:cs="Arial"/>
          <w:color w:val="auto"/>
          <w:szCs w:val="20"/>
        </w:rPr>
        <w:t>IP</w:t>
      </w:r>
      <w:r w:rsidRPr="00ED040A">
        <w:rPr>
          <w:rFonts w:cs="Arial"/>
          <w:color w:val="auto"/>
          <w:szCs w:val="20"/>
        </w:rPr>
        <w:t xml:space="preserve">, Procurement Plan, Risk register, Gender Marker and other project management tools </w:t>
      </w:r>
      <w:r w:rsidR="00741D96" w:rsidRPr="00ED040A">
        <w:rPr>
          <w:rFonts w:cs="Arial"/>
          <w:color w:val="auto"/>
          <w:szCs w:val="20"/>
        </w:rPr>
        <w:t>with support from Head of Cox’s Bazar &amp; CHT at Plan and partner level. After DIP is in place the Program Manager will monitor implementation, provide support to ensure implementation</w:t>
      </w:r>
      <w:r w:rsidRPr="00ED040A">
        <w:rPr>
          <w:rFonts w:cs="Arial"/>
          <w:color w:val="auto"/>
          <w:szCs w:val="20"/>
        </w:rPr>
        <w:t xml:space="preserve"> with focus on quality, compliance and timeliness. </w:t>
      </w:r>
      <w:r w:rsidR="00741D96" w:rsidRPr="00ED040A">
        <w:rPr>
          <w:rFonts w:cs="Arial"/>
          <w:color w:val="auto"/>
          <w:szCs w:val="20"/>
        </w:rPr>
        <w:t xml:space="preserve"> </w:t>
      </w:r>
    </w:p>
    <w:p w14:paraId="2857F777"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Hold Project Managers accountable for achieving target and ensuring quality implementation of planned interventions. </w:t>
      </w:r>
    </w:p>
    <w:p w14:paraId="51BD5ED4"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Procurement plan follow up and alert Head of Cox’s if monthly targets are missed. </w:t>
      </w:r>
    </w:p>
    <w:p w14:paraId="68EBD99C"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Monthly Planning Meeting (Relevant Tech Staff and Project Manager) at field office level to ensure agreed technical support between Tech and Project team at Plan and partners. </w:t>
      </w:r>
    </w:p>
    <w:p w14:paraId="3B081368" w14:textId="507F7D53"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Serve as gap fill for Project </w:t>
      </w:r>
      <w:r w:rsidR="00647E52" w:rsidRPr="00ED040A">
        <w:rPr>
          <w:rFonts w:cs="Arial"/>
          <w:color w:val="auto"/>
          <w:szCs w:val="20"/>
        </w:rPr>
        <w:t>Manager</w:t>
      </w:r>
      <w:r w:rsidRPr="00ED040A">
        <w:rPr>
          <w:rFonts w:cs="Arial"/>
          <w:color w:val="auto"/>
          <w:szCs w:val="20"/>
        </w:rPr>
        <w:t xml:space="preserve"> when the position is vacant and provide appropriate support to the partners for quality and timely implementation. </w:t>
      </w:r>
    </w:p>
    <w:p w14:paraId="3FDD5F89"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Participate in Program Design Task Force when requested. </w:t>
      </w:r>
    </w:p>
    <w:p w14:paraId="61ED2BB3" w14:textId="77777777" w:rsidR="00741D96" w:rsidRPr="00ED040A" w:rsidRDefault="00741D96" w:rsidP="00741D96">
      <w:pPr>
        <w:spacing w:after="160" w:line="259" w:lineRule="auto"/>
        <w:ind w:left="360" w:hanging="360"/>
        <w:rPr>
          <w:rFonts w:cs="Arial"/>
          <w:b/>
          <w:color w:val="auto"/>
          <w:szCs w:val="20"/>
        </w:rPr>
      </w:pPr>
      <w:r w:rsidRPr="00ED040A">
        <w:rPr>
          <w:rFonts w:cs="Arial"/>
          <w:b/>
          <w:color w:val="auto"/>
          <w:szCs w:val="20"/>
        </w:rPr>
        <w:t>Government Relations (Relationship Building and Collation of Inputs for Speedy Approvals)</w:t>
      </w:r>
    </w:p>
    <w:p w14:paraId="62B26CD5" w14:textId="61ED7D72" w:rsidR="00741D96" w:rsidRPr="00ED040A" w:rsidRDefault="00741D96" w:rsidP="00741D96">
      <w:pPr>
        <w:pStyle w:val="ListParagraph"/>
        <w:numPr>
          <w:ilvl w:val="0"/>
          <w:numId w:val="41"/>
        </w:numPr>
        <w:spacing w:after="160" w:line="259" w:lineRule="auto"/>
        <w:rPr>
          <w:rFonts w:cs="Arial"/>
          <w:b/>
          <w:color w:val="auto"/>
          <w:szCs w:val="20"/>
        </w:rPr>
      </w:pPr>
      <w:r w:rsidRPr="00ED040A">
        <w:rPr>
          <w:rFonts w:cs="Arial"/>
          <w:color w:val="auto"/>
          <w:szCs w:val="20"/>
        </w:rPr>
        <w:t xml:space="preserve">Build and </w:t>
      </w:r>
      <w:r w:rsidR="003C3037" w:rsidRPr="00ED040A">
        <w:rPr>
          <w:rFonts w:cs="Arial"/>
          <w:color w:val="auto"/>
          <w:szCs w:val="20"/>
        </w:rPr>
        <w:t>h</w:t>
      </w:r>
      <w:r w:rsidRPr="00ED040A">
        <w:rPr>
          <w:rFonts w:cs="Arial"/>
          <w:color w:val="auto"/>
          <w:szCs w:val="20"/>
        </w:rPr>
        <w:t xml:space="preserve">old Relationship with CIC as assigned by Head of Cox’s Bazar &amp; CHT Programme for timely approval of need assessment and certification. </w:t>
      </w:r>
    </w:p>
    <w:p w14:paraId="72061C6A"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Attend inception meeting at camp level. </w:t>
      </w:r>
    </w:p>
    <w:p w14:paraId="6F7D0411"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Hold relationship and attend meetings with UNO and ensure approval and certification timely.</w:t>
      </w:r>
    </w:p>
    <w:p w14:paraId="2A12003B" w14:textId="77777777" w:rsidR="00741D96" w:rsidRPr="00ED040A" w:rsidRDefault="00741D96" w:rsidP="00212E8D">
      <w:pPr>
        <w:pStyle w:val="ListParagraph"/>
        <w:numPr>
          <w:ilvl w:val="0"/>
          <w:numId w:val="41"/>
        </w:numPr>
        <w:spacing w:after="0" w:line="259" w:lineRule="auto"/>
        <w:rPr>
          <w:rFonts w:cs="Arial"/>
          <w:color w:val="auto"/>
          <w:szCs w:val="20"/>
        </w:rPr>
      </w:pPr>
      <w:r w:rsidRPr="00ED040A">
        <w:rPr>
          <w:rFonts w:cs="Arial"/>
          <w:color w:val="auto"/>
          <w:szCs w:val="20"/>
        </w:rPr>
        <w:t xml:space="preserve">Support Project Managers in meeting compliance of </w:t>
      </w:r>
      <w:proofErr w:type="spellStart"/>
      <w:r w:rsidRPr="00ED040A">
        <w:rPr>
          <w:rFonts w:cs="Arial"/>
          <w:color w:val="auto"/>
          <w:szCs w:val="20"/>
        </w:rPr>
        <w:t>Upazila</w:t>
      </w:r>
      <w:proofErr w:type="spellEnd"/>
      <w:r w:rsidRPr="00ED040A">
        <w:rPr>
          <w:rFonts w:cs="Arial"/>
          <w:color w:val="auto"/>
          <w:szCs w:val="20"/>
        </w:rPr>
        <w:t xml:space="preserve"> level such as FD7 visit, reports</w:t>
      </w:r>
    </w:p>
    <w:p w14:paraId="0F9F9B3F" w14:textId="6C94216C" w:rsidR="00741D96" w:rsidRPr="00ED040A" w:rsidRDefault="003C3037" w:rsidP="00212E8D">
      <w:pPr>
        <w:pStyle w:val="ListParagraph"/>
        <w:numPr>
          <w:ilvl w:val="0"/>
          <w:numId w:val="41"/>
        </w:numPr>
        <w:spacing w:after="0" w:line="259" w:lineRule="auto"/>
        <w:rPr>
          <w:rFonts w:cs="Arial"/>
          <w:color w:val="auto"/>
          <w:szCs w:val="20"/>
        </w:rPr>
      </w:pPr>
      <w:r w:rsidRPr="00ED040A">
        <w:rPr>
          <w:rFonts w:cs="Arial"/>
          <w:color w:val="auto"/>
          <w:szCs w:val="20"/>
        </w:rPr>
        <w:t xml:space="preserve">Ensuring </w:t>
      </w:r>
      <w:r w:rsidR="00FF17DC" w:rsidRPr="00ED040A">
        <w:rPr>
          <w:rFonts w:cs="Arial"/>
          <w:color w:val="auto"/>
          <w:szCs w:val="20"/>
        </w:rPr>
        <w:t>support,</w:t>
      </w:r>
      <w:r w:rsidRPr="00ED040A">
        <w:rPr>
          <w:rFonts w:cs="Arial"/>
          <w:color w:val="auto"/>
          <w:szCs w:val="20"/>
        </w:rPr>
        <w:t xml:space="preserve"> the</w:t>
      </w:r>
      <w:r w:rsidR="00741D96" w:rsidRPr="00ED040A">
        <w:rPr>
          <w:rFonts w:cs="Arial"/>
          <w:color w:val="auto"/>
          <w:szCs w:val="20"/>
        </w:rPr>
        <w:t xml:space="preserve"> Government Liaison Specialist for submission of Government Reporting Requirements</w:t>
      </w:r>
      <w:r w:rsidRPr="00ED040A">
        <w:rPr>
          <w:rFonts w:cs="Arial"/>
          <w:color w:val="auto"/>
          <w:szCs w:val="20"/>
        </w:rPr>
        <w:t xml:space="preserve"> and preparing the new FD</w:t>
      </w:r>
      <w:r w:rsidR="00FF17DC" w:rsidRPr="00ED040A">
        <w:rPr>
          <w:rFonts w:cs="Arial"/>
          <w:color w:val="auto"/>
          <w:szCs w:val="20"/>
        </w:rPr>
        <w:t xml:space="preserve">6 or FD7 </w:t>
      </w:r>
      <w:r w:rsidR="00741D96" w:rsidRPr="00ED040A">
        <w:rPr>
          <w:rFonts w:cs="Arial"/>
          <w:color w:val="auto"/>
          <w:szCs w:val="20"/>
        </w:rPr>
        <w:t xml:space="preserve"> </w:t>
      </w:r>
    </w:p>
    <w:p w14:paraId="7913821F" w14:textId="51C7ABAA" w:rsidR="00741D96" w:rsidRPr="00ED040A" w:rsidRDefault="00741D96" w:rsidP="00212E8D">
      <w:pPr>
        <w:pStyle w:val="NormalWeb"/>
        <w:numPr>
          <w:ilvl w:val="0"/>
          <w:numId w:val="41"/>
        </w:numPr>
        <w:jc w:val="both"/>
        <w:rPr>
          <w:rFonts w:asciiTheme="minorHAnsi" w:hAnsiTheme="minorHAnsi" w:cs="Arial"/>
          <w:sz w:val="20"/>
          <w:szCs w:val="20"/>
          <w:lang w:val="en"/>
        </w:rPr>
      </w:pPr>
      <w:r w:rsidRPr="00ED040A">
        <w:rPr>
          <w:rFonts w:asciiTheme="minorHAnsi" w:hAnsiTheme="minorHAnsi" w:cs="Arial"/>
          <w:sz w:val="20"/>
          <w:szCs w:val="20"/>
          <w:lang w:val="en"/>
        </w:rPr>
        <w:t>Provide support to project staff members for training</w:t>
      </w:r>
      <w:r w:rsidR="00FF17DC" w:rsidRPr="00ED040A">
        <w:rPr>
          <w:rFonts w:asciiTheme="minorHAnsi" w:hAnsiTheme="minorHAnsi" w:cs="Arial"/>
          <w:sz w:val="20"/>
          <w:szCs w:val="20"/>
          <w:lang w:val="en"/>
        </w:rPr>
        <w:t xml:space="preserve">/orientation </w:t>
      </w:r>
      <w:r w:rsidRPr="00ED040A">
        <w:rPr>
          <w:rFonts w:asciiTheme="minorHAnsi" w:hAnsiTheme="minorHAnsi" w:cs="Arial"/>
          <w:sz w:val="20"/>
          <w:szCs w:val="20"/>
          <w:lang w:val="en"/>
        </w:rPr>
        <w:t xml:space="preserve">to represent organization at different level. </w:t>
      </w:r>
    </w:p>
    <w:p w14:paraId="7C73CEFA" w14:textId="77777777" w:rsidR="00741D96" w:rsidRPr="00ED040A" w:rsidRDefault="00741D96" w:rsidP="00741D96">
      <w:pPr>
        <w:pStyle w:val="NormalWeb"/>
        <w:spacing w:after="120"/>
        <w:ind w:left="360"/>
        <w:jc w:val="both"/>
        <w:rPr>
          <w:rFonts w:asciiTheme="minorHAnsi" w:hAnsiTheme="minorHAnsi" w:cs="Arial"/>
          <w:sz w:val="20"/>
          <w:szCs w:val="20"/>
          <w:lang w:val="en"/>
        </w:rPr>
      </w:pPr>
    </w:p>
    <w:p w14:paraId="01D8466F" w14:textId="77777777" w:rsidR="00741D96" w:rsidRPr="00ED040A" w:rsidRDefault="00741D96" w:rsidP="00741D96">
      <w:pPr>
        <w:spacing w:after="160" w:line="259" w:lineRule="auto"/>
        <w:ind w:left="360" w:hanging="360"/>
        <w:rPr>
          <w:rFonts w:cs="Arial"/>
          <w:b/>
          <w:color w:val="auto"/>
          <w:szCs w:val="20"/>
        </w:rPr>
      </w:pPr>
      <w:r w:rsidRPr="00ED040A">
        <w:rPr>
          <w:rFonts w:cs="Arial"/>
          <w:b/>
          <w:color w:val="auto"/>
          <w:szCs w:val="20"/>
        </w:rPr>
        <w:t>Partner Management:</w:t>
      </w:r>
    </w:p>
    <w:p w14:paraId="6112BC4E" w14:textId="682F45BF"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Monthly review meetings with Partners – ensure all items under grants management and </w:t>
      </w:r>
      <w:r w:rsidR="00212E8D" w:rsidRPr="00ED040A">
        <w:rPr>
          <w:rFonts w:cs="Arial"/>
          <w:color w:val="auto"/>
          <w:szCs w:val="20"/>
        </w:rPr>
        <w:t xml:space="preserve">quality implementation of the project interventions. </w:t>
      </w:r>
    </w:p>
    <w:p w14:paraId="7893A619" w14:textId="72044BB8" w:rsidR="00212E8D" w:rsidRPr="00ED040A" w:rsidRDefault="00212E8D"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Appropriate and timely communication and coordination for managing risk and compliance  </w:t>
      </w:r>
    </w:p>
    <w:p w14:paraId="26CEEE15" w14:textId="29CE3E0D"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lastRenderedPageBreak/>
        <w:t xml:space="preserve">Identify issues and share with Head of Cox’s and Director-PMI for troubleshooting plan. </w:t>
      </w:r>
    </w:p>
    <w:p w14:paraId="6B905BC4" w14:textId="42A42916"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Dealing with partners in line with building better partnership principle and localization commitment </w:t>
      </w:r>
    </w:p>
    <w:p w14:paraId="2EC915FF" w14:textId="77777777" w:rsidR="00741D96" w:rsidRPr="00ED040A" w:rsidRDefault="00741D96" w:rsidP="00741D96">
      <w:pPr>
        <w:pStyle w:val="ListParagraph"/>
        <w:numPr>
          <w:ilvl w:val="0"/>
          <w:numId w:val="0"/>
        </w:numPr>
        <w:spacing w:after="160" w:line="259" w:lineRule="auto"/>
        <w:ind w:left="720"/>
        <w:rPr>
          <w:rFonts w:cs="Arial"/>
          <w:color w:val="auto"/>
          <w:szCs w:val="20"/>
        </w:rPr>
      </w:pPr>
    </w:p>
    <w:p w14:paraId="1C1D5AA0" w14:textId="77777777" w:rsidR="00741D96" w:rsidRPr="00ED040A" w:rsidRDefault="00741D96" w:rsidP="00741D96">
      <w:pPr>
        <w:spacing w:after="160" w:line="259" w:lineRule="auto"/>
        <w:rPr>
          <w:rFonts w:cs="Arial"/>
          <w:b/>
          <w:color w:val="auto"/>
          <w:szCs w:val="20"/>
        </w:rPr>
      </w:pPr>
      <w:r w:rsidRPr="00ED040A">
        <w:rPr>
          <w:rFonts w:cs="Arial"/>
          <w:b/>
          <w:color w:val="auto"/>
          <w:szCs w:val="20"/>
        </w:rPr>
        <w:t>Monitoring for Quality and Accountability to Affected Populations</w:t>
      </w:r>
    </w:p>
    <w:p w14:paraId="0E0C7F45" w14:textId="107B32A4" w:rsidR="00FF17DC" w:rsidRPr="00ED040A" w:rsidRDefault="00FF17DC" w:rsidP="00FF17DC">
      <w:pPr>
        <w:pStyle w:val="ListParagraph"/>
        <w:numPr>
          <w:ilvl w:val="0"/>
          <w:numId w:val="41"/>
        </w:numPr>
        <w:spacing w:after="160" w:line="259" w:lineRule="auto"/>
        <w:rPr>
          <w:rFonts w:cs="Arial"/>
          <w:color w:val="auto"/>
          <w:szCs w:val="20"/>
        </w:rPr>
      </w:pPr>
      <w:r w:rsidRPr="00ED040A">
        <w:rPr>
          <w:rFonts w:cs="Arial"/>
          <w:color w:val="auto"/>
          <w:szCs w:val="20"/>
        </w:rPr>
        <w:t xml:space="preserve">Ensue all the projects are uploaded in PMERL system and generating report on regular basis.  </w:t>
      </w:r>
    </w:p>
    <w:p w14:paraId="2D2A7FAC" w14:textId="4ACD0E1F"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Ensure CFFM are used in all projects with at least one set of data/feedback collected monthly </w:t>
      </w:r>
    </w:p>
    <w:p w14:paraId="5270B144" w14:textId="0CAA5E24"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Work with </w:t>
      </w:r>
      <w:r w:rsidR="00FF17DC" w:rsidRPr="00ED040A">
        <w:rPr>
          <w:rFonts w:cs="Arial"/>
          <w:color w:val="auto"/>
          <w:szCs w:val="20"/>
        </w:rPr>
        <w:t>M&amp;E</w:t>
      </w:r>
      <w:r w:rsidRPr="00ED040A">
        <w:rPr>
          <w:rFonts w:cs="Arial"/>
          <w:color w:val="auto"/>
          <w:szCs w:val="20"/>
        </w:rPr>
        <w:t xml:space="preserve"> Specialist to ensure all projects under supervision have AAP plan in place and feedback mechanism are being used. If not, alert </w:t>
      </w:r>
      <w:r w:rsidR="00212E8D" w:rsidRPr="00ED040A">
        <w:rPr>
          <w:rFonts w:cs="Arial"/>
          <w:color w:val="auto"/>
          <w:szCs w:val="20"/>
        </w:rPr>
        <w:t>Head of Co</w:t>
      </w:r>
      <w:r w:rsidR="008E4CFA" w:rsidRPr="00ED040A">
        <w:rPr>
          <w:rFonts w:cs="Arial"/>
          <w:color w:val="auto"/>
          <w:szCs w:val="20"/>
        </w:rPr>
        <w:t>x’s Bazar</w:t>
      </w:r>
      <w:r w:rsidRPr="00ED040A">
        <w:rPr>
          <w:rFonts w:cs="Arial"/>
          <w:color w:val="auto"/>
          <w:szCs w:val="20"/>
        </w:rPr>
        <w:t>.</w:t>
      </w:r>
    </w:p>
    <w:p w14:paraId="484D57FE" w14:textId="6F0ACEBF"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Ensure teams are using provided/agreed   field monitoring tools and submitting reports after field visits</w:t>
      </w:r>
      <w:r w:rsidR="00FF17DC" w:rsidRPr="00ED040A">
        <w:rPr>
          <w:rFonts w:cs="Arial"/>
          <w:color w:val="auto"/>
          <w:szCs w:val="20"/>
        </w:rPr>
        <w:t xml:space="preserve"> </w:t>
      </w:r>
      <w:r w:rsidRPr="00ED040A">
        <w:rPr>
          <w:rFonts w:cs="Arial"/>
          <w:color w:val="auto"/>
          <w:szCs w:val="20"/>
        </w:rPr>
        <w:t>using Monitoring Tools</w:t>
      </w:r>
    </w:p>
    <w:p w14:paraId="518B635B"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Review DIP and progress against indicators at monthly review meeting</w:t>
      </w:r>
    </w:p>
    <w:p w14:paraId="6B6F6A87" w14:textId="77777777" w:rsidR="00741D96" w:rsidRPr="00ED040A" w:rsidRDefault="00741D96" w:rsidP="008E4CFA">
      <w:pPr>
        <w:spacing w:after="160" w:line="259" w:lineRule="auto"/>
        <w:rPr>
          <w:rFonts w:cs="Arial"/>
          <w:b/>
          <w:color w:val="auto"/>
          <w:szCs w:val="20"/>
        </w:rPr>
      </w:pPr>
      <w:r w:rsidRPr="00ED040A">
        <w:rPr>
          <w:rFonts w:cs="Arial"/>
          <w:b/>
          <w:color w:val="auto"/>
          <w:szCs w:val="20"/>
        </w:rPr>
        <w:t xml:space="preserve">Managing team: </w:t>
      </w:r>
    </w:p>
    <w:p w14:paraId="2C56C065" w14:textId="65D09F45"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Managing performance of </w:t>
      </w:r>
      <w:r w:rsidR="00FF17DC" w:rsidRPr="00ED040A">
        <w:rPr>
          <w:rFonts w:cs="Arial"/>
          <w:color w:val="auto"/>
          <w:szCs w:val="20"/>
        </w:rPr>
        <w:t>5/6</w:t>
      </w:r>
      <w:r w:rsidRPr="00ED040A">
        <w:rPr>
          <w:rFonts w:cs="Arial"/>
          <w:color w:val="auto"/>
          <w:szCs w:val="20"/>
        </w:rPr>
        <w:t xml:space="preserve"> direct reports (Project Managers) in line with organizational goal and project objectives </w:t>
      </w:r>
    </w:p>
    <w:p w14:paraId="171FA634" w14:textId="0F7AF854" w:rsidR="00741D96" w:rsidRPr="00ED040A" w:rsidRDefault="00741D96" w:rsidP="008E4CFA">
      <w:pPr>
        <w:pStyle w:val="ListParagraph"/>
        <w:numPr>
          <w:ilvl w:val="0"/>
          <w:numId w:val="41"/>
        </w:numPr>
        <w:spacing w:after="0" w:line="259" w:lineRule="auto"/>
        <w:rPr>
          <w:rFonts w:cs="Arial"/>
          <w:color w:val="auto"/>
          <w:szCs w:val="20"/>
        </w:rPr>
      </w:pPr>
      <w:r w:rsidRPr="00ED040A">
        <w:rPr>
          <w:rFonts w:cs="Arial"/>
          <w:color w:val="auto"/>
          <w:szCs w:val="20"/>
        </w:rPr>
        <w:t>Capacity building of the direct report</w:t>
      </w:r>
      <w:r w:rsidR="00FF17DC" w:rsidRPr="00ED040A">
        <w:rPr>
          <w:rFonts w:cs="Arial"/>
          <w:color w:val="auto"/>
          <w:szCs w:val="20"/>
        </w:rPr>
        <w:t>s</w:t>
      </w:r>
      <w:r w:rsidRPr="00ED040A">
        <w:rPr>
          <w:rFonts w:cs="Arial"/>
          <w:color w:val="auto"/>
          <w:szCs w:val="20"/>
        </w:rPr>
        <w:t xml:space="preserve"> and wider team through coaching, mentoring and on-job training </w:t>
      </w:r>
      <w:r w:rsidR="008E4CFA" w:rsidRPr="00ED040A">
        <w:rPr>
          <w:rFonts w:cs="Arial"/>
          <w:color w:val="auto"/>
          <w:szCs w:val="20"/>
        </w:rPr>
        <w:t xml:space="preserve">and creating learning culture among the team members. </w:t>
      </w:r>
    </w:p>
    <w:p w14:paraId="3437E59E" w14:textId="77777777" w:rsidR="00741D96" w:rsidRPr="00ED040A" w:rsidRDefault="00741D96" w:rsidP="008E4CFA">
      <w:pPr>
        <w:pStyle w:val="ListParagraph"/>
        <w:numPr>
          <w:ilvl w:val="0"/>
          <w:numId w:val="41"/>
        </w:numPr>
        <w:spacing w:after="0" w:line="259" w:lineRule="auto"/>
        <w:rPr>
          <w:rFonts w:cs="Arial"/>
          <w:color w:val="auto"/>
          <w:szCs w:val="20"/>
        </w:rPr>
      </w:pPr>
      <w:r w:rsidRPr="00ED040A">
        <w:rPr>
          <w:rFonts w:cs="Arial"/>
          <w:color w:val="auto"/>
          <w:szCs w:val="20"/>
        </w:rPr>
        <w:t xml:space="preserve">Ensure enabling and inclusive environment and demonstrating organizational values and culture and feminist leadership principles at work place  </w:t>
      </w:r>
    </w:p>
    <w:p w14:paraId="5F70B83C" w14:textId="262247AC" w:rsidR="00741D96" w:rsidRPr="00ED040A" w:rsidRDefault="008E4CFA" w:rsidP="008E4CFA">
      <w:pPr>
        <w:pStyle w:val="NormalWeb"/>
        <w:numPr>
          <w:ilvl w:val="0"/>
          <w:numId w:val="41"/>
        </w:numPr>
        <w:jc w:val="both"/>
        <w:rPr>
          <w:rFonts w:asciiTheme="minorHAnsi" w:hAnsiTheme="minorHAnsi" w:cs="Arial"/>
          <w:sz w:val="20"/>
          <w:szCs w:val="20"/>
          <w:lang w:val="en"/>
        </w:rPr>
      </w:pPr>
      <w:r w:rsidRPr="00ED040A">
        <w:rPr>
          <w:rFonts w:asciiTheme="minorHAnsi" w:hAnsiTheme="minorHAnsi" w:cs="Arial"/>
          <w:sz w:val="20"/>
          <w:szCs w:val="20"/>
          <w:lang w:val="en"/>
        </w:rPr>
        <w:t>Ensuring that the r</w:t>
      </w:r>
      <w:r w:rsidR="00741D96" w:rsidRPr="00ED040A">
        <w:rPr>
          <w:rFonts w:asciiTheme="minorHAnsi" w:hAnsiTheme="minorHAnsi" w:cs="Arial"/>
          <w:sz w:val="20"/>
          <w:szCs w:val="20"/>
          <w:lang w:val="en"/>
        </w:rPr>
        <w:t xml:space="preserve">ecruitment processes are efficiently supported as necessary when vacancies arise </w:t>
      </w:r>
    </w:p>
    <w:p w14:paraId="0258CDD6" w14:textId="77777777" w:rsidR="00741D96" w:rsidRPr="00ED040A" w:rsidRDefault="00741D96" w:rsidP="00741D96">
      <w:pPr>
        <w:spacing w:after="160" w:line="259" w:lineRule="auto"/>
        <w:rPr>
          <w:rFonts w:cs="Arial"/>
          <w:b/>
          <w:color w:val="auto"/>
          <w:szCs w:val="20"/>
        </w:rPr>
      </w:pPr>
      <w:r w:rsidRPr="00ED040A">
        <w:rPr>
          <w:rFonts w:cs="Arial"/>
          <w:b/>
          <w:color w:val="auto"/>
          <w:szCs w:val="20"/>
        </w:rPr>
        <w:t>Donor Compliance, Reporting, Grants Management and NO Communications:</w:t>
      </w:r>
    </w:p>
    <w:p w14:paraId="23DD3DC5" w14:textId="04E40AD0"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Timely and regular communication with </w:t>
      </w:r>
      <w:r w:rsidR="008E4CFA" w:rsidRPr="00ED040A">
        <w:rPr>
          <w:rFonts w:cs="Arial"/>
          <w:color w:val="auto"/>
          <w:szCs w:val="20"/>
        </w:rPr>
        <w:t xml:space="preserve">different (National Offices) </w:t>
      </w:r>
      <w:r w:rsidRPr="00ED040A">
        <w:rPr>
          <w:rFonts w:cs="Arial"/>
          <w:color w:val="auto"/>
          <w:szCs w:val="20"/>
        </w:rPr>
        <w:t xml:space="preserve">NOs for supporting Project Manager on day to day updates and engage Business Development team for any changes in grants and </w:t>
      </w:r>
      <w:r w:rsidR="008E4CFA" w:rsidRPr="00ED040A">
        <w:rPr>
          <w:rFonts w:cs="Arial"/>
          <w:color w:val="auto"/>
          <w:szCs w:val="20"/>
        </w:rPr>
        <w:t>Funding Agreement Document (</w:t>
      </w:r>
      <w:r w:rsidRPr="00ED040A">
        <w:rPr>
          <w:rFonts w:cs="Arial"/>
          <w:color w:val="auto"/>
          <w:szCs w:val="20"/>
        </w:rPr>
        <w:t>FAD</w:t>
      </w:r>
      <w:r w:rsidR="008E4CFA" w:rsidRPr="00ED040A">
        <w:rPr>
          <w:rFonts w:cs="Arial"/>
          <w:color w:val="auto"/>
          <w:szCs w:val="20"/>
        </w:rPr>
        <w:t>)</w:t>
      </w:r>
      <w:r w:rsidRPr="00ED040A">
        <w:rPr>
          <w:rFonts w:cs="Arial"/>
          <w:color w:val="auto"/>
          <w:szCs w:val="20"/>
        </w:rPr>
        <w:t xml:space="preserve">. </w:t>
      </w:r>
    </w:p>
    <w:p w14:paraId="79977CCA" w14:textId="0A51A318"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Receive monthly reporting schedule and coordinate inputs</w:t>
      </w:r>
      <w:r w:rsidR="00FF17DC" w:rsidRPr="00ED040A">
        <w:rPr>
          <w:rFonts w:cs="Arial"/>
          <w:color w:val="auto"/>
          <w:szCs w:val="20"/>
        </w:rPr>
        <w:t xml:space="preserve">, </w:t>
      </w:r>
      <w:r w:rsidRPr="00ED040A">
        <w:rPr>
          <w:rFonts w:cs="Arial"/>
          <w:color w:val="auto"/>
          <w:szCs w:val="20"/>
        </w:rPr>
        <w:t xml:space="preserve">so that quality reports are submitted on time. </w:t>
      </w:r>
    </w:p>
    <w:p w14:paraId="439B5A80" w14:textId="0A3D2D4C"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Work with </w:t>
      </w:r>
      <w:r w:rsidR="00FF17DC" w:rsidRPr="00ED040A">
        <w:rPr>
          <w:rFonts w:cs="Arial"/>
          <w:color w:val="auto"/>
          <w:szCs w:val="20"/>
        </w:rPr>
        <w:t>P</w:t>
      </w:r>
      <w:r w:rsidRPr="00ED040A">
        <w:rPr>
          <w:rFonts w:cs="Arial"/>
          <w:color w:val="auto"/>
          <w:szCs w:val="20"/>
        </w:rPr>
        <w:t xml:space="preserve">roject </w:t>
      </w:r>
      <w:r w:rsidR="00FF17DC" w:rsidRPr="00ED040A">
        <w:rPr>
          <w:rFonts w:cs="Arial"/>
          <w:color w:val="auto"/>
          <w:szCs w:val="20"/>
        </w:rPr>
        <w:t>M</w:t>
      </w:r>
      <w:r w:rsidRPr="00ED040A">
        <w:rPr>
          <w:rFonts w:cs="Arial"/>
          <w:color w:val="auto"/>
          <w:szCs w:val="20"/>
        </w:rPr>
        <w:t xml:space="preserve">anagers to justify in writing deviations from agreed project document and communicate to BCO Grants team before acting on deviations. </w:t>
      </w:r>
    </w:p>
    <w:p w14:paraId="79F3EBCA" w14:textId="06138782"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Monitor progress of grants against DIP. If project is falling behind, alert grants, Head of Cox’s and Director-PMI and Project Manager to call for a meeting </w:t>
      </w:r>
      <w:r w:rsidR="00F109EC" w:rsidRPr="00ED040A">
        <w:rPr>
          <w:rFonts w:cs="Arial"/>
          <w:color w:val="auto"/>
          <w:szCs w:val="20"/>
        </w:rPr>
        <w:t xml:space="preserve">to </w:t>
      </w:r>
      <w:r w:rsidRPr="00ED040A">
        <w:rPr>
          <w:rFonts w:cs="Arial"/>
          <w:color w:val="auto"/>
          <w:szCs w:val="20"/>
        </w:rPr>
        <w:t>develop remediation strategy.</w:t>
      </w:r>
    </w:p>
    <w:p w14:paraId="79120179" w14:textId="77777777" w:rsidR="00741D96" w:rsidRPr="00ED040A" w:rsidRDefault="00741D96" w:rsidP="00741D96">
      <w:pPr>
        <w:spacing w:after="160" w:line="259" w:lineRule="auto"/>
        <w:ind w:left="360" w:hanging="360"/>
        <w:rPr>
          <w:rFonts w:cs="Arial"/>
          <w:b/>
          <w:color w:val="auto"/>
          <w:szCs w:val="20"/>
        </w:rPr>
      </w:pPr>
      <w:r w:rsidRPr="00ED040A">
        <w:rPr>
          <w:rFonts w:cs="Arial"/>
          <w:b/>
          <w:color w:val="auto"/>
          <w:szCs w:val="20"/>
        </w:rPr>
        <w:t>Internal Coordination:</w:t>
      </w:r>
    </w:p>
    <w:p w14:paraId="42CF6D7A" w14:textId="0F9BB8C8"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Programme manager will organize Monthly Meeting at </w:t>
      </w:r>
      <w:proofErr w:type="spellStart"/>
      <w:r w:rsidR="00F109EC" w:rsidRPr="00ED040A">
        <w:rPr>
          <w:rFonts w:cs="Arial"/>
          <w:color w:val="auto"/>
          <w:szCs w:val="20"/>
        </w:rPr>
        <w:t>Ukhiya</w:t>
      </w:r>
      <w:proofErr w:type="spellEnd"/>
      <w:r w:rsidR="00F109EC" w:rsidRPr="00ED040A">
        <w:rPr>
          <w:rFonts w:cs="Arial"/>
          <w:color w:val="auto"/>
          <w:szCs w:val="20"/>
        </w:rPr>
        <w:t xml:space="preserve"> office</w:t>
      </w:r>
      <w:r w:rsidRPr="00ED040A">
        <w:rPr>
          <w:rFonts w:cs="Arial"/>
          <w:color w:val="auto"/>
          <w:szCs w:val="20"/>
        </w:rPr>
        <w:t xml:space="preserve">: Technical team, PMs, Head of Cox’s to review progress and planning. </w:t>
      </w:r>
    </w:p>
    <w:p w14:paraId="2AA7B82A" w14:textId="77777777"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Responsible for holding 2 hour all staff meeting weekly.  </w:t>
      </w:r>
    </w:p>
    <w:p w14:paraId="7F50EABC" w14:textId="5A907DC8" w:rsidR="00741D96" w:rsidRPr="00ED040A" w:rsidRDefault="00741D96" w:rsidP="00741D96">
      <w:pPr>
        <w:pStyle w:val="ListParagraph"/>
        <w:numPr>
          <w:ilvl w:val="0"/>
          <w:numId w:val="41"/>
        </w:numPr>
        <w:spacing w:after="160" w:line="259" w:lineRule="auto"/>
        <w:rPr>
          <w:rFonts w:cs="Arial"/>
          <w:color w:val="auto"/>
          <w:szCs w:val="20"/>
        </w:rPr>
      </w:pPr>
      <w:r w:rsidRPr="00ED040A">
        <w:rPr>
          <w:rFonts w:cs="Arial"/>
          <w:color w:val="auto"/>
          <w:szCs w:val="20"/>
        </w:rPr>
        <w:t xml:space="preserve">Responsible for program area follow-up with relevant technical </w:t>
      </w:r>
      <w:r w:rsidR="00B15030" w:rsidRPr="00ED040A">
        <w:rPr>
          <w:rFonts w:cs="Arial"/>
          <w:color w:val="auto"/>
          <w:szCs w:val="20"/>
        </w:rPr>
        <w:t xml:space="preserve">and settle </w:t>
      </w:r>
      <w:r w:rsidRPr="00ED040A">
        <w:rPr>
          <w:rFonts w:cs="Arial"/>
          <w:color w:val="auto"/>
          <w:szCs w:val="20"/>
        </w:rPr>
        <w:t xml:space="preserve">disputes between relevant technical </w:t>
      </w:r>
      <w:r w:rsidR="00B15030" w:rsidRPr="00ED040A">
        <w:rPr>
          <w:rFonts w:cs="Arial"/>
          <w:color w:val="auto"/>
          <w:szCs w:val="20"/>
        </w:rPr>
        <w:t xml:space="preserve">person and </w:t>
      </w:r>
      <w:r w:rsidRPr="00ED040A">
        <w:rPr>
          <w:rFonts w:cs="Arial"/>
          <w:color w:val="auto"/>
          <w:szCs w:val="20"/>
        </w:rPr>
        <w:t xml:space="preserve">project manager in cooperative way.  </w:t>
      </w:r>
    </w:p>
    <w:p w14:paraId="2A1E37CB" w14:textId="77777777" w:rsidR="00647E52" w:rsidRPr="00ED040A" w:rsidRDefault="00741D96" w:rsidP="00647E52">
      <w:pPr>
        <w:pStyle w:val="ListParagraph"/>
        <w:numPr>
          <w:ilvl w:val="0"/>
          <w:numId w:val="41"/>
        </w:numPr>
        <w:spacing w:after="160" w:line="259" w:lineRule="auto"/>
        <w:rPr>
          <w:rFonts w:cs="Arial"/>
          <w:color w:val="auto"/>
          <w:szCs w:val="20"/>
        </w:rPr>
      </w:pPr>
      <w:r w:rsidRPr="00ED040A">
        <w:rPr>
          <w:rFonts w:cs="Arial"/>
          <w:color w:val="auto"/>
          <w:szCs w:val="20"/>
        </w:rPr>
        <w:t>Keep eyes open for strategic opportunities to link technical support across projects.</w:t>
      </w:r>
    </w:p>
    <w:p w14:paraId="370C5BBD" w14:textId="09FF81AB" w:rsidR="00B635ED" w:rsidRPr="00ED040A" w:rsidRDefault="00741D96" w:rsidP="00647E52">
      <w:pPr>
        <w:pStyle w:val="ListParagraph"/>
        <w:numPr>
          <w:ilvl w:val="0"/>
          <w:numId w:val="41"/>
        </w:numPr>
        <w:spacing w:after="160" w:line="259" w:lineRule="auto"/>
        <w:rPr>
          <w:rFonts w:cs="Arial"/>
          <w:color w:val="auto"/>
          <w:szCs w:val="20"/>
        </w:rPr>
      </w:pPr>
      <w:r w:rsidRPr="00ED040A">
        <w:rPr>
          <w:rFonts w:cs="Arial"/>
          <w:color w:val="auto"/>
          <w:szCs w:val="20"/>
        </w:rPr>
        <w:t xml:space="preserve">Monthly One to One meeting with Head of Cox’s on individual accountability plan. </w:t>
      </w:r>
      <w:r w:rsidR="00B635ED" w:rsidRPr="00ED040A">
        <w:rPr>
          <w:rFonts w:cs="Arial"/>
          <w:b/>
          <w:szCs w:val="20"/>
        </w:rPr>
        <w:t xml:space="preserve"> </w:t>
      </w:r>
    </w:p>
    <w:p w14:paraId="4060B3ED" w14:textId="2787C187" w:rsidR="00C7084C" w:rsidRPr="00ED040A" w:rsidRDefault="00C61FC4" w:rsidP="00C61FC4">
      <w:pPr>
        <w:tabs>
          <w:tab w:val="left" w:pos="3240"/>
        </w:tabs>
        <w:jc w:val="both"/>
        <w:rPr>
          <w:rStyle w:val="section"/>
          <w:rFonts w:cs="Arial"/>
          <w:b/>
          <w:szCs w:val="20"/>
        </w:rPr>
      </w:pPr>
      <w:r w:rsidRPr="00ED040A">
        <w:rPr>
          <w:rFonts w:cs="Arial"/>
          <w:color w:val="auto"/>
          <w:szCs w:val="20"/>
        </w:rP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w:t>
      </w:r>
      <w:r w:rsidRPr="00ED040A">
        <w:rPr>
          <w:rFonts w:cs="Arial"/>
          <w:color w:val="auto"/>
          <w:szCs w:val="20"/>
        </w:rPr>
        <w:lastRenderedPageBreak/>
        <w:t>International’s Code of Conduct (</w:t>
      </w:r>
      <w:proofErr w:type="spellStart"/>
      <w:r w:rsidRPr="00ED040A">
        <w:rPr>
          <w:rFonts w:cs="Arial"/>
          <w:color w:val="auto"/>
          <w:szCs w:val="20"/>
        </w:rPr>
        <w:t>CoC</w:t>
      </w:r>
      <w:proofErr w:type="spellEnd"/>
      <w:r w:rsidRPr="00ED040A">
        <w:rPr>
          <w:rFonts w:cs="Arial"/>
          <w:color w:val="auto"/>
          <w:szCs w:val="20"/>
        </w:rPr>
        <w:t>), their relevance to their area of work, and that concerns are reported and managed in accordance with the appropriate procedures</w:t>
      </w:r>
    </w:p>
    <w:p w14:paraId="130B2706" w14:textId="77777777" w:rsidR="00C7084C" w:rsidRPr="00ED040A" w:rsidRDefault="0009643D" w:rsidP="00C7084C">
      <w:pPr>
        <w:pStyle w:val="Heading1nonumber"/>
        <w:rPr>
          <w:rStyle w:val="section"/>
          <w:rFonts w:asciiTheme="minorHAnsi" w:hAnsiTheme="minorHAnsi"/>
          <w:b/>
          <w:sz w:val="20"/>
          <w:szCs w:val="20"/>
        </w:rPr>
      </w:pPr>
      <w:r w:rsidRPr="00ED040A">
        <w:rPr>
          <w:rStyle w:val="section"/>
          <w:rFonts w:asciiTheme="minorHAnsi" w:hAnsiTheme="minorHAnsi"/>
          <w:b/>
          <w:sz w:val="20"/>
          <w:szCs w:val="20"/>
        </w:rPr>
        <w:t>Key relationships</w:t>
      </w:r>
    </w:p>
    <w:p w14:paraId="046A0147" w14:textId="77777777" w:rsidR="00741D96" w:rsidRPr="00ED040A" w:rsidRDefault="00741D96" w:rsidP="00741D96">
      <w:pPr>
        <w:spacing w:after="0"/>
        <w:jc w:val="both"/>
        <w:rPr>
          <w:rFonts w:cs="Arial"/>
          <w:b/>
          <w:bCs/>
          <w:color w:val="auto"/>
          <w:szCs w:val="20"/>
        </w:rPr>
      </w:pPr>
      <w:r w:rsidRPr="00ED040A">
        <w:rPr>
          <w:rFonts w:cs="Arial"/>
          <w:b/>
          <w:bCs/>
          <w:color w:val="auto"/>
          <w:szCs w:val="20"/>
        </w:rPr>
        <w:t>Internal;</w:t>
      </w:r>
    </w:p>
    <w:p w14:paraId="71BFA7AE"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Project Managers – Line Manage</w:t>
      </w:r>
    </w:p>
    <w:p w14:paraId="6090A277"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Reports to Head of Cox’s Bazar &amp; CHT Programme</w:t>
      </w:r>
    </w:p>
    <w:p w14:paraId="27B58A92"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 xml:space="preserve">Director-PMI  </w:t>
      </w:r>
    </w:p>
    <w:p w14:paraId="7A91C69F"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BD Team at BCO</w:t>
      </w:r>
    </w:p>
    <w:p w14:paraId="457DBBD2"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 xml:space="preserve">Admin and Logistics Manager, ER HR Manager, Finance Manager </w:t>
      </w:r>
    </w:p>
    <w:p w14:paraId="039B3D16" w14:textId="77777777" w:rsidR="00741D96" w:rsidRPr="00ED040A" w:rsidRDefault="00741D96" w:rsidP="00741D96">
      <w:pPr>
        <w:pStyle w:val="ListParagraph"/>
        <w:numPr>
          <w:ilvl w:val="0"/>
          <w:numId w:val="0"/>
        </w:numPr>
        <w:tabs>
          <w:tab w:val="left" w:pos="180"/>
        </w:tabs>
        <w:spacing w:after="200"/>
        <w:ind w:left="180"/>
        <w:jc w:val="both"/>
        <w:rPr>
          <w:rFonts w:cs="Arial"/>
          <w:color w:val="auto"/>
          <w:szCs w:val="20"/>
        </w:rPr>
      </w:pPr>
    </w:p>
    <w:p w14:paraId="758327A4" w14:textId="77777777" w:rsidR="00741D96" w:rsidRPr="00ED040A" w:rsidRDefault="00741D96" w:rsidP="00741D96">
      <w:pPr>
        <w:spacing w:after="0"/>
        <w:jc w:val="both"/>
        <w:rPr>
          <w:rFonts w:cs="Arial"/>
          <w:b/>
          <w:bCs/>
          <w:color w:val="auto"/>
          <w:szCs w:val="20"/>
        </w:rPr>
      </w:pPr>
      <w:r w:rsidRPr="00ED040A">
        <w:rPr>
          <w:rFonts w:cs="Arial"/>
          <w:b/>
          <w:bCs/>
          <w:color w:val="auto"/>
          <w:szCs w:val="20"/>
        </w:rPr>
        <w:t>External;</w:t>
      </w:r>
    </w:p>
    <w:p w14:paraId="4394B6B0"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Government representatives</w:t>
      </w:r>
    </w:p>
    <w:p w14:paraId="3B315E5F"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Implementing Partners and other National &amp; Local NGOs and CSOs</w:t>
      </w:r>
    </w:p>
    <w:p w14:paraId="6FFE3395"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In-country donors</w:t>
      </w:r>
    </w:p>
    <w:p w14:paraId="060DC981" w14:textId="77777777" w:rsidR="00741D96" w:rsidRPr="00ED040A" w:rsidRDefault="00741D96" w:rsidP="00741D96">
      <w:pPr>
        <w:pStyle w:val="ListParagraph"/>
        <w:numPr>
          <w:ilvl w:val="0"/>
          <w:numId w:val="43"/>
        </w:numPr>
        <w:tabs>
          <w:tab w:val="left" w:pos="180"/>
        </w:tabs>
        <w:spacing w:after="200"/>
        <w:ind w:left="180" w:hanging="180"/>
        <w:jc w:val="both"/>
        <w:rPr>
          <w:rFonts w:cs="Arial"/>
          <w:color w:val="auto"/>
          <w:szCs w:val="20"/>
        </w:rPr>
      </w:pPr>
      <w:r w:rsidRPr="00ED040A">
        <w:rPr>
          <w:rFonts w:cs="Arial"/>
          <w:color w:val="auto"/>
          <w:szCs w:val="20"/>
        </w:rPr>
        <w:t>Peer agencies.</w:t>
      </w:r>
    </w:p>
    <w:p w14:paraId="0E3992DA" w14:textId="4A37F0B3" w:rsidR="00102F77" w:rsidRPr="00ED040A" w:rsidRDefault="00102F77" w:rsidP="00741D96">
      <w:pPr>
        <w:pStyle w:val="Heading1nonumber"/>
        <w:rPr>
          <w:rStyle w:val="section"/>
          <w:rFonts w:asciiTheme="minorHAnsi" w:hAnsiTheme="minorHAnsi"/>
          <w:b/>
          <w:sz w:val="20"/>
          <w:szCs w:val="20"/>
        </w:rPr>
      </w:pPr>
      <w:r w:rsidRPr="00ED040A">
        <w:rPr>
          <w:rStyle w:val="section"/>
          <w:rFonts w:asciiTheme="minorHAnsi" w:hAnsiTheme="minorHAnsi"/>
          <w:b/>
          <w:sz w:val="20"/>
          <w:szCs w:val="20"/>
        </w:rPr>
        <w:t>Technical expertise, skills and knowledge</w:t>
      </w:r>
      <w:r w:rsidR="003F06BF" w:rsidRPr="00ED040A">
        <w:rPr>
          <w:rStyle w:val="section"/>
          <w:rFonts w:asciiTheme="minorHAnsi" w:hAnsiTheme="minorHAnsi" w:cs="Arial"/>
          <w:b/>
          <w:i/>
          <w:color w:val="666666" w:themeColor="text1" w:themeTint="99"/>
          <w:sz w:val="20"/>
          <w:szCs w:val="20"/>
        </w:rPr>
        <w:t xml:space="preserve"> </w:t>
      </w:r>
    </w:p>
    <w:p w14:paraId="788BED08" w14:textId="7437071A" w:rsidR="0009643D" w:rsidRPr="00ED040A" w:rsidRDefault="0009643D" w:rsidP="00741D96">
      <w:pPr>
        <w:rPr>
          <w:rFonts w:cs="Arial"/>
          <w:b/>
          <w:szCs w:val="20"/>
        </w:rPr>
      </w:pPr>
      <w:r w:rsidRPr="00ED040A">
        <w:rPr>
          <w:rFonts w:cs="Arial"/>
          <w:b/>
          <w:szCs w:val="20"/>
        </w:rPr>
        <w:t>Essential</w:t>
      </w:r>
    </w:p>
    <w:p w14:paraId="2470DCE7"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Minimum Masters level educational qualification in development studies, social studies or any relevant subject.</w:t>
      </w:r>
    </w:p>
    <w:p w14:paraId="18D74B68"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 xml:space="preserve">Minimum 7 years work experience in managing multi-disciplinary emergency response projects, implementation of project with partners </w:t>
      </w:r>
    </w:p>
    <w:p w14:paraId="1674A52F"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Proven experience in partnership programme operations and dealing with Government of Bangladesh, civil societies, media and NGO/ CBO</w:t>
      </w:r>
    </w:p>
    <w:p w14:paraId="13F1ABBB"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INGO work experience preferred.</w:t>
      </w:r>
    </w:p>
    <w:p w14:paraId="3814DBC8" w14:textId="2596537A" w:rsidR="000D4826" w:rsidRPr="00ED040A" w:rsidRDefault="0009643D" w:rsidP="00741D96">
      <w:pPr>
        <w:rPr>
          <w:rFonts w:cs="Arial"/>
          <w:b/>
          <w:color w:val="auto"/>
          <w:szCs w:val="20"/>
        </w:rPr>
      </w:pPr>
      <w:r w:rsidRPr="00ED040A">
        <w:rPr>
          <w:rFonts w:cs="Arial"/>
          <w:b/>
          <w:color w:val="auto"/>
          <w:szCs w:val="20"/>
        </w:rPr>
        <w:t>Desirable</w:t>
      </w:r>
    </w:p>
    <w:p w14:paraId="7D105A58"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Comprehensive understanding of the Humanitarian architecture of the Rohingya Response its operating and regulatory environment.</w:t>
      </w:r>
    </w:p>
    <w:p w14:paraId="7766D116"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Understanding of the socio/political economic and cultural issues of Bangladesh and districts; especially in Chittagong Divisions.</w:t>
      </w:r>
    </w:p>
    <w:p w14:paraId="3E702138"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In-depth understanding of the humanitarian architecture, approaches and tools.</w:t>
      </w:r>
    </w:p>
    <w:p w14:paraId="6EB72E4B"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Clear understanding and sound knowledge of management fundamentals.</w:t>
      </w:r>
    </w:p>
    <w:p w14:paraId="0477E1FE"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Knowledge and understanding of Plan’s vision, mission values.</w:t>
      </w:r>
    </w:p>
    <w:p w14:paraId="062592BC" w14:textId="342A4738"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In-depth understanding of Child Protection, Education in Emergencies,</w:t>
      </w:r>
      <w:r w:rsidR="008E4CFA" w:rsidRPr="00ED040A">
        <w:rPr>
          <w:rFonts w:cs="Arial"/>
          <w:color w:val="auto"/>
          <w:szCs w:val="20"/>
        </w:rPr>
        <w:t xml:space="preserve"> SRHR and livelihood programme and </w:t>
      </w:r>
      <w:r w:rsidRPr="00ED040A">
        <w:rPr>
          <w:rFonts w:cs="Arial"/>
          <w:color w:val="auto"/>
          <w:szCs w:val="20"/>
        </w:rPr>
        <w:t>Financial and Admin policy and procedures at country and global level.</w:t>
      </w:r>
    </w:p>
    <w:p w14:paraId="6A7AF862"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Sound knowledge of principles and strategies for project management</w:t>
      </w:r>
    </w:p>
    <w:p w14:paraId="0A97A963" w14:textId="77777777" w:rsidR="00741D96" w:rsidRPr="00ED040A" w:rsidRDefault="00741D96" w:rsidP="00741D96">
      <w:pPr>
        <w:spacing w:after="0"/>
        <w:rPr>
          <w:rFonts w:cs="Arial"/>
          <w:b/>
          <w:i/>
          <w:color w:val="auto"/>
          <w:szCs w:val="20"/>
        </w:rPr>
      </w:pPr>
    </w:p>
    <w:p w14:paraId="7749F003" w14:textId="77777777" w:rsidR="00741D96" w:rsidRPr="00ED040A" w:rsidRDefault="00741D96" w:rsidP="00741D96">
      <w:pPr>
        <w:spacing w:after="0"/>
        <w:rPr>
          <w:rFonts w:cs="Arial"/>
          <w:b/>
          <w:i/>
          <w:color w:val="auto"/>
          <w:szCs w:val="20"/>
        </w:rPr>
      </w:pPr>
      <w:r w:rsidRPr="00ED040A">
        <w:rPr>
          <w:rFonts w:cs="Arial"/>
          <w:b/>
          <w:i/>
          <w:color w:val="auto"/>
          <w:szCs w:val="20"/>
        </w:rPr>
        <w:t>Skills &amp;Ability</w:t>
      </w:r>
    </w:p>
    <w:p w14:paraId="6A899401"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 xml:space="preserve">Visioning, strategic planning &amp; execution </w:t>
      </w:r>
    </w:p>
    <w:p w14:paraId="3AFFE060"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Critical thinking, analysis, reasoning &amp; decision-making</w:t>
      </w:r>
    </w:p>
    <w:p w14:paraId="054F9FF1"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 xml:space="preserve">Leadership and Management </w:t>
      </w:r>
    </w:p>
    <w:p w14:paraId="5AB78497"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Managing work relationships (internal/external)</w:t>
      </w:r>
    </w:p>
    <w:p w14:paraId="4D667CDB"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 xml:space="preserve">Communicating, one to one &amp; in groups, written &amp; verbal, presentations and reports in English; knowledge of Bangla would be preferable; </w:t>
      </w:r>
    </w:p>
    <w:p w14:paraId="6FD0BBE4"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Budget management and assessment of financial operations in humanitarian situations</w:t>
      </w:r>
    </w:p>
    <w:p w14:paraId="35C50DF8"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 xml:space="preserve">Facilitation, negotiation and networking </w:t>
      </w:r>
    </w:p>
    <w:p w14:paraId="63B5AB8C"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Demonstrate tact and discretion at all times</w:t>
      </w:r>
    </w:p>
    <w:p w14:paraId="4B830C80"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Persuasion and ability to influence.</w:t>
      </w:r>
    </w:p>
    <w:p w14:paraId="7D8360E4"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Ability to represent the organization at key external and internal events when required.</w:t>
      </w:r>
    </w:p>
    <w:p w14:paraId="3428F53A"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lastRenderedPageBreak/>
        <w:t xml:space="preserve">Ability to solve problems, handle setbacks and pressure </w:t>
      </w:r>
    </w:p>
    <w:p w14:paraId="22548937" w14:textId="77777777" w:rsidR="00741D96" w:rsidRPr="00ED040A" w:rsidRDefault="00741D96" w:rsidP="00741D96">
      <w:pPr>
        <w:numPr>
          <w:ilvl w:val="0"/>
          <w:numId w:val="44"/>
        </w:numPr>
        <w:spacing w:after="0" w:line="276" w:lineRule="auto"/>
        <w:rPr>
          <w:rFonts w:cs="Arial"/>
          <w:color w:val="auto"/>
          <w:szCs w:val="20"/>
        </w:rPr>
      </w:pPr>
      <w:r w:rsidRPr="00ED040A">
        <w:rPr>
          <w:rFonts w:cs="Arial"/>
          <w:color w:val="auto"/>
          <w:szCs w:val="20"/>
        </w:rPr>
        <w:t>Ability to use basic office electronic equipment &amp; computer applications</w:t>
      </w:r>
    </w:p>
    <w:p w14:paraId="619BB83D" w14:textId="3EBED981" w:rsidR="0009643D" w:rsidRPr="00ED040A" w:rsidRDefault="00741D96" w:rsidP="00314BEB">
      <w:pPr>
        <w:numPr>
          <w:ilvl w:val="0"/>
          <w:numId w:val="44"/>
        </w:numPr>
        <w:spacing w:after="0" w:line="276" w:lineRule="auto"/>
        <w:rPr>
          <w:rFonts w:cs="Arial"/>
          <w:color w:val="auto"/>
          <w:szCs w:val="20"/>
        </w:rPr>
      </w:pPr>
      <w:r w:rsidRPr="00ED040A">
        <w:rPr>
          <w:rFonts w:cs="Arial"/>
          <w:color w:val="auto"/>
          <w:szCs w:val="20"/>
        </w:rPr>
        <w:t>Fluency in English, written and spoken. Understanding and speaking local language of Cox’s Bazar or Chittagong is an advantage.</w:t>
      </w:r>
    </w:p>
    <w:p w14:paraId="09322E36" w14:textId="77777777" w:rsidR="00741D96" w:rsidRPr="00ED040A" w:rsidRDefault="00741D96" w:rsidP="00741D96">
      <w:pPr>
        <w:spacing w:after="0" w:line="276" w:lineRule="auto"/>
        <w:ind w:left="720"/>
        <w:rPr>
          <w:rFonts w:cs="Arial"/>
          <w:szCs w:val="20"/>
        </w:rPr>
      </w:pPr>
    </w:p>
    <w:p w14:paraId="79E6EA5F" w14:textId="4AF3E201" w:rsidR="00C61FC4" w:rsidRPr="00ED040A" w:rsidRDefault="00C61FC4" w:rsidP="00C61FC4">
      <w:pPr>
        <w:jc w:val="both"/>
        <w:rPr>
          <w:rStyle w:val="section"/>
          <w:rFonts w:eastAsiaTheme="majorEastAsia" w:cstheme="majorBidi"/>
          <w:b/>
          <w:caps/>
          <w:color w:val="0072CE"/>
          <w:szCs w:val="20"/>
        </w:rPr>
      </w:pPr>
      <w:r w:rsidRPr="00ED040A">
        <w:rPr>
          <w:rStyle w:val="section"/>
          <w:rFonts w:eastAsiaTheme="majorEastAsia" w:cstheme="majorBidi"/>
          <w:b/>
          <w:caps/>
          <w:color w:val="0072CE"/>
          <w:szCs w:val="20"/>
        </w:rPr>
        <w:t>Plan International’s Values in Practice</w:t>
      </w:r>
    </w:p>
    <w:p w14:paraId="2ABA3A85" w14:textId="77777777" w:rsidR="00C61FC4" w:rsidRPr="00ED040A" w:rsidRDefault="00C61FC4" w:rsidP="0085302F">
      <w:pPr>
        <w:pStyle w:val="NoSpacing"/>
        <w:rPr>
          <w:rFonts w:cs="Arial"/>
          <w:b/>
          <w:szCs w:val="20"/>
        </w:rPr>
      </w:pPr>
      <w:r w:rsidRPr="00ED040A">
        <w:rPr>
          <w:rFonts w:cs="Arial"/>
          <w:b/>
          <w:szCs w:val="20"/>
        </w:rPr>
        <w:t>We are open and accountable</w:t>
      </w:r>
    </w:p>
    <w:p w14:paraId="468FF303" w14:textId="77777777" w:rsidR="0035259C" w:rsidRPr="00ED040A" w:rsidRDefault="0035259C" w:rsidP="0085302F">
      <w:pPr>
        <w:pStyle w:val="NoSpacing"/>
        <w:rPr>
          <w:rFonts w:eastAsia="Times New Roman" w:cs="Arial"/>
          <w:szCs w:val="20"/>
          <w:lang w:val="en-US"/>
        </w:rPr>
      </w:pPr>
      <w:r w:rsidRPr="00ED040A">
        <w:rPr>
          <w:rFonts w:eastAsia="Times New Roman" w:cs="Arial"/>
          <w:szCs w:val="20"/>
          <w:lang w:val="en-US"/>
        </w:rPr>
        <w:t xml:space="preserve">We create a climate of trust inside and outside the </w:t>
      </w:r>
      <w:proofErr w:type="spellStart"/>
      <w:r w:rsidRPr="00ED040A">
        <w:rPr>
          <w:rFonts w:eastAsia="Times New Roman" w:cs="Arial"/>
          <w:szCs w:val="20"/>
          <w:lang w:val="en-US"/>
        </w:rPr>
        <w:t>organisation</w:t>
      </w:r>
      <w:proofErr w:type="spellEnd"/>
      <w:r w:rsidRPr="00ED040A">
        <w:rPr>
          <w:rFonts w:eastAsia="Times New Roman" w:cs="Arial"/>
          <w:szCs w:val="20"/>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ED040A" w:rsidRDefault="0035259C" w:rsidP="0085302F">
      <w:pPr>
        <w:pStyle w:val="NoSpacing"/>
        <w:rPr>
          <w:rFonts w:eastAsia="Times New Roman" w:cs="Arial"/>
          <w:color w:val="000000"/>
          <w:szCs w:val="20"/>
          <w:lang w:val="en" w:eastAsia="en-GB"/>
        </w:rPr>
      </w:pPr>
    </w:p>
    <w:p w14:paraId="6FE7125F" w14:textId="77777777" w:rsidR="00C61FC4" w:rsidRPr="00ED040A" w:rsidRDefault="00C61FC4" w:rsidP="0085302F">
      <w:pPr>
        <w:pStyle w:val="NoSpacing"/>
        <w:rPr>
          <w:rFonts w:cs="Arial"/>
          <w:b/>
          <w:szCs w:val="20"/>
        </w:rPr>
      </w:pPr>
      <w:r w:rsidRPr="00ED040A">
        <w:rPr>
          <w:rFonts w:cs="Arial"/>
          <w:b/>
          <w:szCs w:val="20"/>
        </w:rPr>
        <w:t>We strive for lasting impact</w:t>
      </w:r>
    </w:p>
    <w:p w14:paraId="4DD366EE" w14:textId="77777777" w:rsidR="0035259C" w:rsidRPr="00ED040A" w:rsidRDefault="0035259C" w:rsidP="0085302F">
      <w:pPr>
        <w:pStyle w:val="NoSpacing"/>
        <w:rPr>
          <w:rFonts w:eastAsia="Times New Roman" w:cs="Arial"/>
          <w:szCs w:val="20"/>
          <w:lang w:val="en-US"/>
        </w:rPr>
      </w:pPr>
      <w:r w:rsidRPr="00ED040A">
        <w:rPr>
          <w:rFonts w:eastAsia="Times New Roman" w:cs="Arial"/>
          <w:szCs w:val="20"/>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ED040A" w:rsidRDefault="0035259C" w:rsidP="0085302F">
      <w:pPr>
        <w:pStyle w:val="NoSpacing"/>
        <w:rPr>
          <w:rFonts w:eastAsia="Times New Roman" w:cs="Arial"/>
          <w:color w:val="000000"/>
          <w:szCs w:val="20"/>
          <w:lang w:val="en" w:eastAsia="en-GB"/>
        </w:rPr>
      </w:pPr>
    </w:p>
    <w:p w14:paraId="47A996FB" w14:textId="77777777" w:rsidR="00C61FC4" w:rsidRPr="00ED040A" w:rsidRDefault="00C61FC4" w:rsidP="0085302F">
      <w:pPr>
        <w:pStyle w:val="NoSpacing"/>
        <w:rPr>
          <w:rFonts w:cs="Arial"/>
          <w:b/>
          <w:szCs w:val="20"/>
        </w:rPr>
      </w:pPr>
      <w:r w:rsidRPr="00ED040A">
        <w:rPr>
          <w:rFonts w:cs="Arial"/>
          <w:b/>
          <w:szCs w:val="20"/>
        </w:rPr>
        <w:t>We work well together</w:t>
      </w:r>
    </w:p>
    <w:p w14:paraId="3556252B" w14:textId="77777777" w:rsidR="0035259C" w:rsidRPr="00ED040A" w:rsidRDefault="0035259C" w:rsidP="0085302F">
      <w:pPr>
        <w:pStyle w:val="NoSpacing"/>
        <w:rPr>
          <w:rFonts w:eastAsia="Times New Roman" w:cs="Arial"/>
          <w:szCs w:val="20"/>
          <w:lang w:val="en-US"/>
        </w:rPr>
      </w:pPr>
      <w:r w:rsidRPr="00ED040A">
        <w:rPr>
          <w:rFonts w:eastAsia="Times New Roman" w:cs="Arial"/>
          <w:szCs w:val="20"/>
          <w:lang w:val="en-US"/>
        </w:rPr>
        <w:t xml:space="preserve">We succeed by working effectively with others, inside and outside the </w:t>
      </w:r>
      <w:proofErr w:type="spellStart"/>
      <w:r w:rsidRPr="00ED040A">
        <w:rPr>
          <w:rFonts w:eastAsia="Times New Roman" w:cs="Arial"/>
          <w:szCs w:val="20"/>
          <w:lang w:val="en-US"/>
        </w:rPr>
        <w:t>organisation</w:t>
      </w:r>
      <w:proofErr w:type="spellEnd"/>
      <w:r w:rsidRPr="00ED040A">
        <w:rPr>
          <w:rFonts w:eastAsia="Times New Roman" w:cs="Arial"/>
          <w:szCs w:val="20"/>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ED040A" w:rsidRDefault="00C61FC4" w:rsidP="0085302F">
      <w:pPr>
        <w:pStyle w:val="NoSpacing"/>
        <w:rPr>
          <w:rFonts w:eastAsia="Times New Roman" w:cs="Arial"/>
          <w:szCs w:val="20"/>
          <w:lang w:val="en-US"/>
        </w:rPr>
      </w:pPr>
    </w:p>
    <w:p w14:paraId="3940283E" w14:textId="77777777" w:rsidR="00C61FC4" w:rsidRPr="00ED040A" w:rsidRDefault="00C61FC4" w:rsidP="0085302F">
      <w:pPr>
        <w:pStyle w:val="NoSpacing"/>
        <w:rPr>
          <w:rFonts w:eastAsia="Times New Roman" w:cs="Arial"/>
          <w:b/>
          <w:szCs w:val="20"/>
          <w:lang w:val="en-US"/>
        </w:rPr>
      </w:pPr>
      <w:r w:rsidRPr="00ED040A">
        <w:rPr>
          <w:rFonts w:eastAsia="Times New Roman" w:cs="Arial"/>
          <w:b/>
          <w:szCs w:val="20"/>
          <w:lang w:val="en-US"/>
        </w:rPr>
        <w:t>We are inclusive and empowering</w:t>
      </w:r>
    </w:p>
    <w:p w14:paraId="7B12D4E2" w14:textId="77777777" w:rsidR="0035259C" w:rsidRPr="00ED040A" w:rsidRDefault="0035259C" w:rsidP="0085302F">
      <w:pPr>
        <w:pStyle w:val="NoSpacing"/>
        <w:rPr>
          <w:rFonts w:eastAsia="Times New Roman" w:cs="Arial"/>
          <w:szCs w:val="20"/>
          <w:lang w:val="en-US"/>
        </w:rPr>
      </w:pPr>
      <w:r w:rsidRPr="00ED040A">
        <w:rPr>
          <w:rFonts w:eastAsia="Times New Roman" w:cs="Arial"/>
          <w:szCs w:val="20"/>
          <w:lang w:val="en-US"/>
        </w:rPr>
        <w:t xml:space="preserve">We respect all people, appreciate differences and challenge inequality in our </w:t>
      </w:r>
      <w:proofErr w:type="spellStart"/>
      <w:r w:rsidRPr="00ED040A">
        <w:rPr>
          <w:rFonts w:eastAsia="Times New Roman" w:cs="Arial"/>
          <w:szCs w:val="20"/>
          <w:lang w:val="en-US"/>
        </w:rPr>
        <w:t>programmes</w:t>
      </w:r>
      <w:proofErr w:type="spellEnd"/>
      <w:r w:rsidRPr="00ED040A">
        <w:rPr>
          <w:rFonts w:eastAsia="Times New Roman" w:cs="Arial"/>
          <w:szCs w:val="20"/>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Pr="00ED040A" w:rsidRDefault="0035259C" w:rsidP="004655DE">
      <w:pPr>
        <w:pStyle w:val="Heading1nonumber"/>
        <w:rPr>
          <w:rStyle w:val="section"/>
          <w:rFonts w:asciiTheme="minorHAnsi" w:hAnsiTheme="minorHAnsi"/>
          <w:b/>
          <w:sz w:val="20"/>
          <w:szCs w:val="20"/>
        </w:rPr>
      </w:pPr>
    </w:p>
    <w:p w14:paraId="1200BCB3" w14:textId="50B15687" w:rsidR="004655DE" w:rsidRPr="00ED040A" w:rsidRDefault="009C7F2C" w:rsidP="004655DE">
      <w:pPr>
        <w:pStyle w:val="Heading1nonumber"/>
        <w:rPr>
          <w:rStyle w:val="section"/>
          <w:rFonts w:asciiTheme="minorHAnsi" w:hAnsiTheme="minorHAnsi"/>
          <w:b/>
          <w:sz w:val="20"/>
          <w:szCs w:val="20"/>
        </w:rPr>
      </w:pPr>
      <w:r w:rsidRPr="00ED040A">
        <w:rPr>
          <w:rStyle w:val="section"/>
          <w:rFonts w:asciiTheme="minorHAnsi" w:hAnsiTheme="minorHAnsi"/>
          <w:b/>
          <w:sz w:val="20"/>
          <w:szCs w:val="20"/>
        </w:rPr>
        <w:t>Physical</w:t>
      </w:r>
      <w:r w:rsidR="004655DE" w:rsidRPr="00ED040A">
        <w:rPr>
          <w:rStyle w:val="section"/>
          <w:rFonts w:asciiTheme="minorHAnsi" w:hAnsiTheme="minorHAnsi"/>
          <w:b/>
          <w:sz w:val="20"/>
          <w:szCs w:val="20"/>
        </w:rPr>
        <w:t xml:space="preserve"> </w:t>
      </w:r>
      <w:r w:rsidRPr="00ED040A">
        <w:rPr>
          <w:rStyle w:val="section"/>
          <w:rFonts w:asciiTheme="minorHAnsi" w:hAnsiTheme="minorHAnsi"/>
          <w:b/>
          <w:sz w:val="20"/>
          <w:szCs w:val="20"/>
        </w:rPr>
        <w:t>Environment</w:t>
      </w:r>
    </w:p>
    <w:p w14:paraId="53F35F38" w14:textId="1FEDECD4" w:rsidR="009C7F2C" w:rsidRPr="00ED040A" w:rsidRDefault="00F5656F" w:rsidP="00C4008C">
      <w:pPr>
        <w:rPr>
          <w:rFonts w:cs="Arial"/>
          <w:color w:val="auto"/>
          <w:szCs w:val="20"/>
        </w:rPr>
      </w:pPr>
      <w:r w:rsidRPr="00ED040A">
        <w:rPr>
          <w:rFonts w:cs="Arial"/>
          <w:color w:val="auto"/>
          <w:szCs w:val="20"/>
        </w:rPr>
        <w:t>The post-holder will be expected to travel extensively, sometimes at short notice to join humanitarian responses. It may be required to work late, weekends and holidays in order to ensure timely delivery of programmes.</w:t>
      </w:r>
    </w:p>
    <w:p w14:paraId="512EC8F2" w14:textId="77777777" w:rsidR="004655DE" w:rsidRPr="00ED040A" w:rsidRDefault="004655DE" w:rsidP="004655DE">
      <w:pPr>
        <w:pStyle w:val="Heading1nonumber"/>
        <w:rPr>
          <w:rStyle w:val="section"/>
          <w:rFonts w:asciiTheme="minorHAnsi" w:hAnsiTheme="minorHAnsi"/>
          <w:b/>
          <w:sz w:val="20"/>
          <w:szCs w:val="20"/>
        </w:rPr>
      </w:pPr>
      <w:r w:rsidRPr="00ED040A">
        <w:rPr>
          <w:rStyle w:val="section"/>
          <w:rFonts w:asciiTheme="minorHAnsi" w:hAnsiTheme="minorHAnsi"/>
          <w:b/>
          <w:sz w:val="20"/>
          <w:szCs w:val="20"/>
        </w:rPr>
        <w:t>Level of contact with children</w:t>
      </w:r>
    </w:p>
    <w:p w14:paraId="608A0972" w14:textId="34D34195" w:rsidR="00833E0E" w:rsidRPr="00ED040A" w:rsidRDefault="00F5656F" w:rsidP="00F5656F">
      <w:pPr>
        <w:pStyle w:val="NormalWeb"/>
        <w:rPr>
          <w:rFonts w:asciiTheme="minorHAnsi" w:hAnsiTheme="minorHAnsi" w:cs="Arial"/>
          <w:sz w:val="20"/>
          <w:szCs w:val="20"/>
        </w:rPr>
      </w:pPr>
      <w:r w:rsidRPr="00ED040A">
        <w:rPr>
          <w:rFonts w:asciiTheme="minorHAnsi" w:hAnsiTheme="minorHAnsi" w:cs="Arial"/>
          <w:b/>
          <w:i/>
          <w:sz w:val="20"/>
          <w:szCs w:val="20"/>
        </w:rPr>
        <w:t>Mid to high level contact</w:t>
      </w:r>
      <w:r w:rsidRPr="00ED040A">
        <w:rPr>
          <w:rFonts w:asciiTheme="minorHAnsi" w:hAnsiTheme="minorHAnsi" w:cs="Arial"/>
          <w:i/>
          <w:sz w:val="20"/>
          <w:szCs w:val="20"/>
        </w:rPr>
        <w:t>: interaction with children</w:t>
      </w:r>
    </w:p>
    <w:p w14:paraId="55C38D43" w14:textId="77777777" w:rsidR="00833E0E" w:rsidRPr="00ED040A" w:rsidRDefault="00833E0E" w:rsidP="00833E0E">
      <w:pPr>
        <w:rPr>
          <w:szCs w:val="20"/>
        </w:rPr>
      </w:pPr>
    </w:p>
    <w:p w14:paraId="4335247C" w14:textId="77777777" w:rsidR="00833E0E" w:rsidRPr="00ED040A" w:rsidRDefault="00833E0E" w:rsidP="00833E0E">
      <w:pPr>
        <w:rPr>
          <w:szCs w:val="20"/>
        </w:rPr>
      </w:pPr>
    </w:p>
    <w:p w14:paraId="7A2FE7AC" w14:textId="77777777" w:rsidR="00833E0E" w:rsidRPr="00ED040A" w:rsidRDefault="00833E0E" w:rsidP="00833E0E">
      <w:pPr>
        <w:rPr>
          <w:szCs w:val="20"/>
        </w:rPr>
      </w:pPr>
    </w:p>
    <w:p w14:paraId="5D221D34" w14:textId="77777777" w:rsidR="00833E0E" w:rsidRPr="00ED040A" w:rsidRDefault="00833E0E" w:rsidP="00833E0E">
      <w:pPr>
        <w:rPr>
          <w:szCs w:val="20"/>
        </w:rPr>
      </w:pPr>
    </w:p>
    <w:p w14:paraId="7731AE13" w14:textId="77777777" w:rsidR="00833E0E" w:rsidRPr="00ED040A" w:rsidRDefault="00833E0E" w:rsidP="00833E0E">
      <w:pPr>
        <w:rPr>
          <w:szCs w:val="20"/>
        </w:rPr>
      </w:pPr>
    </w:p>
    <w:p w14:paraId="5B83E9EE" w14:textId="77777777" w:rsidR="00833E0E" w:rsidRPr="00ED040A" w:rsidRDefault="00833E0E" w:rsidP="00833E0E">
      <w:pPr>
        <w:rPr>
          <w:szCs w:val="20"/>
        </w:rPr>
      </w:pPr>
    </w:p>
    <w:p w14:paraId="44741A4F" w14:textId="77777777" w:rsidR="00833E0E" w:rsidRPr="00ED040A" w:rsidRDefault="00833E0E" w:rsidP="00833E0E">
      <w:pPr>
        <w:rPr>
          <w:szCs w:val="20"/>
        </w:rPr>
      </w:pPr>
    </w:p>
    <w:p w14:paraId="78016BE8" w14:textId="77777777" w:rsidR="00833E0E" w:rsidRPr="00ED040A" w:rsidRDefault="00833E0E" w:rsidP="00833E0E">
      <w:pPr>
        <w:rPr>
          <w:szCs w:val="20"/>
        </w:rPr>
      </w:pPr>
    </w:p>
    <w:sectPr w:rsidR="00833E0E" w:rsidRPr="00ED040A"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EB764" w14:textId="77777777" w:rsidR="00067F01" w:rsidRDefault="00067F01" w:rsidP="001A5060">
      <w:pPr>
        <w:spacing w:after="0"/>
      </w:pPr>
      <w:r>
        <w:separator/>
      </w:r>
    </w:p>
  </w:endnote>
  <w:endnote w:type="continuationSeparator" w:id="0">
    <w:p w14:paraId="48A6F273" w14:textId="77777777" w:rsidR="00067F01" w:rsidRDefault="00067F01"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Impact"/>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68B554A3" w:rsidR="00963A5A" w:rsidRDefault="00067F01"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937873">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74492" w14:textId="77777777" w:rsidR="00067F01" w:rsidRDefault="00067F01" w:rsidP="00AD5F3A">
      <w:pPr>
        <w:pBdr>
          <w:between w:val="single" w:sz="4" w:space="1" w:color="EE52A4" w:themeColor="accent1" w:themeTint="99"/>
        </w:pBdr>
        <w:spacing w:after="0"/>
      </w:pPr>
    </w:p>
    <w:p w14:paraId="78CE52DA" w14:textId="77777777" w:rsidR="00067F01" w:rsidRDefault="00067F01" w:rsidP="00AD5F3A">
      <w:pPr>
        <w:pBdr>
          <w:between w:val="single" w:sz="4" w:space="1" w:color="EE52A4" w:themeColor="accent1" w:themeTint="99"/>
        </w:pBdr>
        <w:spacing w:after="0"/>
      </w:pPr>
    </w:p>
  </w:footnote>
  <w:footnote w:type="continuationSeparator" w:id="0">
    <w:p w14:paraId="1BC6056E" w14:textId="77777777" w:rsidR="00067F01" w:rsidRDefault="00067F01"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0C57"/>
    <w:multiLevelType w:val="hybridMultilevel"/>
    <w:tmpl w:val="0B0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237507"/>
    <w:multiLevelType w:val="hybridMultilevel"/>
    <w:tmpl w:val="C2F27984"/>
    <w:lvl w:ilvl="0" w:tplc="04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1FB33C4C"/>
    <w:multiLevelType w:val="hybridMultilevel"/>
    <w:tmpl w:val="4C44450A"/>
    <w:lvl w:ilvl="0" w:tplc="DFC4EE3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C6DE8"/>
    <w:multiLevelType w:val="hybridMultilevel"/>
    <w:tmpl w:val="951CB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A01EE"/>
    <w:multiLevelType w:val="hybridMultilevel"/>
    <w:tmpl w:val="75EA311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6"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19"/>
  </w:num>
  <w:num w:numId="4">
    <w:abstractNumId w:val="11"/>
  </w:num>
  <w:num w:numId="5">
    <w:abstractNumId w:val="22"/>
  </w:num>
  <w:num w:numId="6">
    <w:abstractNumId w:val="17"/>
  </w:num>
  <w:num w:numId="7">
    <w:abstractNumId w:val="14"/>
  </w:num>
  <w:num w:numId="8">
    <w:abstractNumId w:val="36"/>
  </w:num>
  <w:num w:numId="9">
    <w:abstractNumId w:val="5"/>
  </w:num>
  <w:num w:numId="10">
    <w:abstractNumId w:val="0"/>
  </w:num>
  <w:num w:numId="11">
    <w:abstractNumId w:val="30"/>
  </w:num>
  <w:num w:numId="12">
    <w:abstractNumId w:val="12"/>
  </w:num>
  <w:num w:numId="13">
    <w:abstractNumId w:val="13"/>
  </w:num>
  <w:num w:numId="14">
    <w:abstractNumId w:val="29"/>
  </w:num>
  <w:num w:numId="15">
    <w:abstractNumId w:val="35"/>
  </w:num>
  <w:num w:numId="16">
    <w:abstractNumId w:val="21"/>
  </w:num>
  <w:num w:numId="17">
    <w:abstractNumId w:val="32"/>
  </w:num>
  <w:num w:numId="18">
    <w:abstractNumId w:val="26"/>
  </w:num>
  <w:num w:numId="19">
    <w:abstractNumId w:val="18"/>
  </w:num>
  <w:num w:numId="20">
    <w:abstractNumId w:val="6"/>
  </w:num>
  <w:num w:numId="21">
    <w:abstractNumId w:val="31"/>
  </w:num>
  <w:num w:numId="22">
    <w:abstractNumId w:val="15"/>
  </w:num>
  <w:num w:numId="23">
    <w:abstractNumId w:val="28"/>
  </w:num>
  <w:num w:numId="24">
    <w:abstractNumId w:val="27"/>
  </w:num>
  <w:num w:numId="25">
    <w:abstractNumId w:val="39"/>
  </w:num>
  <w:num w:numId="26">
    <w:abstractNumId w:val="20"/>
  </w:num>
  <w:num w:numId="27">
    <w:abstractNumId w:val="15"/>
  </w:num>
  <w:num w:numId="28">
    <w:abstractNumId w:val="10"/>
  </w:num>
  <w:num w:numId="29">
    <w:abstractNumId w:val="3"/>
  </w:num>
  <w:num w:numId="30">
    <w:abstractNumId w:val="38"/>
  </w:num>
  <w:num w:numId="31">
    <w:abstractNumId w:val="1"/>
  </w:num>
  <w:num w:numId="32">
    <w:abstractNumId w:val="24"/>
  </w:num>
  <w:num w:numId="33">
    <w:abstractNumId w:val="37"/>
  </w:num>
  <w:num w:numId="34">
    <w:abstractNumId w:val="33"/>
  </w:num>
  <w:num w:numId="35">
    <w:abstractNumId w:val="5"/>
  </w:num>
  <w:num w:numId="36">
    <w:abstractNumId w:val="7"/>
  </w:num>
  <w:num w:numId="37">
    <w:abstractNumId w:val="4"/>
  </w:num>
  <w:num w:numId="38">
    <w:abstractNumId w:val="5"/>
  </w:num>
  <w:num w:numId="39">
    <w:abstractNumId w:val="16"/>
  </w:num>
  <w:num w:numId="40">
    <w:abstractNumId w:val="9"/>
  </w:num>
  <w:num w:numId="41">
    <w:abstractNumId w:val="8"/>
  </w:num>
  <w:num w:numId="42">
    <w:abstractNumId w:val="5"/>
  </w:num>
  <w:num w:numId="43">
    <w:abstractNumId w:val="2"/>
  </w:num>
  <w:num w:numId="4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67F01"/>
    <w:rsid w:val="00074FB1"/>
    <w:rsid w:val="0008017A"/>
    <w:rsid w:val="00080677"/>
    <w:rsid w:val="00081236"/>
    <w:rsid w:val="00082B9C"/>
    <w:rsid w:val="0008547F"/>
    <w:rsid w:val="0009643D"/>
    <w:rsid w:val="000A1FFA"/>
    <w:rsid w:val="000A7059"/>
    <w:rsid w:val="000A787B"/>
    <w:rsid w:val="000B1F93"/>
    <w:rsid w:val="000B5BEE"/>
    <w:rsid w:val="000B6038"/>
    <w:rsid w:val="000D335C"/>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565"/>
    <w:rsid w:val="001C2F04"/>
    <w:rsid w:val="001C3EAC"/>
    <w:rsid w:val="001D2669"/>
    <w:rsid w:val="001D5ED8"/>
    <w:rsid w:val="001E12C4"/>
    <w:rsid w:val="001E5154"/>
    <w:rsid w:val="001E539F"/>
    <w:rsid w:val="001F066E"/>
    <w:rsid w:val="001F0DCC"/>
    <w:rsid w:val="001F162F"/>
    <w:rsid w:val="001F55A6"/>
    <w:rsid w:val="00200AF3"/>
    <w:rsid w:val="00211F09"/>
    <w:rsid w:val="00212E8D"/>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90ED6"/>
    <w:rsid w:val="003A0C0F"/>
    <w:rsid w:val="003A2DBF"/>
    <w:rsid w:val="003A3C8A"/>
    <w:rsid w:val="003A50AD"/>
    <w:rsid w:val="003A5E79"/>
    <w:rsid w:val="003B41A2"/>
    <w:rsid w:val="003B751F"/>
    <w:rsid w:val="003C3037"/>
    <w:rsid w:val="003C7335"/>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37E1"/>
    <w:rsid w:val="00487B6B"/>
    <w:rsid w:val="00495723"/>
    <w:rsid w:val="004A0F15"/>
    <w:rsid w:val="004A4C26"/>
    <w:rsid w:val="004A4CCC"/>
    <w:rsid w:val="004B1D6D"/>
    <w:rsid w:val="004B5754"/>
    <w:rsid w:val="004E401D"/>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47E52"/>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386"/>
    <w:rsid w:val="006E4EC0"/>
    <w:rsid w:val="006E68D4"/>
    <w:rsid w:val="0070256E"/>
    <w:rsid w:val="00703E7D"/>
    <w:rsid w:val="00704329"/>
    <w:rsid w:val="007057B4"/>
    <w:rsid w:val="00707024"/>
    <w:rsid w:val="0071278C"/>
    <w:rsid w:val="0071625F"/>
    <w:rsid w:val="00726F9D"/>
    <w:rsid w:val="00737FB2"/>
    <w:rsid w:val="00741D96"/>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CFA"/>
    <w:rsid w:val="008E4F70"/>
    <w:rsid w:val="008F1A4E"/>
    <w:rsid w:val="0090267A"/>
    <w:rsid w:val="00904E12"/>
    <w:rsid w:val="0090609F"/>
    <w:rsid w:val="0091726E"/>
    <w:rsid w:val="00920DB3"/>
    <w:rsid w:val="00922BF8"/>
    <w:rsid w:val="00937873"/>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A6AF6"/>
    <w:rsid w:val="00AB7EED"/>
    <w:rsid w:val="00AC0997"/>
    <w:rsid w:val="00AC6C42"/>
    <w:rsid w:val="00AC7B2E"/>
    <w:rsid w:val="00AD5F3A"/>
    <w:rsid w:val="00AE4A13"/>
    <w:rsid w:val="00AF0425"/>
    <w:rsid w:val="00B125F5"/>
    <w:rsid w:val="00B15030"/>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3C9"/>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D040A"/>
    <w:rsid w:val="00EE1C35"/>
    <w:rsid w:val="00EE2497"/>
    <w:rsid w:val="00EE4661"/>
    <w:rsid w:val="00EE4F7B"/>
    <w:rsid w:val="00EE63A0"/>
    <w:rsid w:val="00EF0B88"/>
    <w:rsid w:val="00EF2CF3"/>
    <w:rsid w:val="00EF3F57"/>
    <w:rsid w:val="00EF4D84"/>
    <w:rsid w:val="00EF5042"/>
    <w:rsid w:val="00EF690C"/>
    <w:rsid w:val="00F109EC"/>
    <w:rsid w:val="00F12B18"/>
    <w:rsid w:val="00F209A0"/>
    <w:rsid w:val="00F307A8"/>
    <w:rsid w:val="00F400E6"/>
    <w:rsid w:val="00F4478F"/>
    <w:rsid w:val="00F46250"/>
    <w:rsid w:val="00F47A6B"/>
    <w:rsid w:val="00F503F2"/>
    <w:rsid w:val="00F53773"/>
    <w:rsid w:val="00F54CC6"/>
    <w:rsid w:val="00F55ECC"/>
    <w:rsid w:val="00F5656F"/>
    <w:rsid w:val="00F64F2B"/>
    <w:rsid w:val="00F716A4"/>
    <w:rsid w:val="00F750D9"/>
    <w:rsid w:val="00F763FE"/>
    <w:rsid w:val="00F809FD"/>
    <w:rsid w:val="00F91795"/>
    <w:rsid w:val="00F94560"/>
    <w:rsid w:val="00F94EC1"/>
    <w:rsid w:val="00F959D9"/>
    <w:rsid w:val="00F97E2F"/>
    <w:rsid w:val="00FA0661"/>
    <w:rsid w:val="00FA39C6"/>
    <w:rsid w:val="00FC5E79"/>
    <w:rsid w:val="00FC7061"/>
    <w:rsid w:val="00FE292A"/>
    <w:rsid w:val="00FE744B"/>
    <w:rsid w:val="00FF17D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4.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51229-0CE0-4CC5-9517-C2500744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104</TotalTime>
  <Pages>5</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Ashish Kumar Bakshi</cp:lastModifiedBy>
  <cp:revision>10</cp:revision>
  <cp:lastPrinted>2017-05-15T12:00:00Z</cp:lastPrinted>
  <dcterms:created xsi:type="dcterms:W3CDTF">2019-10-11T08:31:00Z</dcterms:created>
  <dcterms:modified xsi:type="dcterms:W3CDTF">2023-02-12T04:19:00Z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