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155"/>
        <w:gridCol w:w="2518"/>
        <w:gridCol w:w="2233"/>
        <w:gridCol w:w="2303"/>
      </w:tblGrid>
      <w:tr w:rsidR="00581B8D" w:rsidRPr="00C7084C" w14:paraId="0924B55C" w14:textId="77777777" w:rsidTr="00D43DF1">
        <w:trPr>
          <w:cnfStyle w:val="000000100000" w:firstRow="0" w:lastRow="0" w:firstColumn="0" w:lastColumn="0" w:oddVBand="0" w:evenVBand="0" w:oddHBand="1" w:evenHBand="0" w:firstRowFirstColumn="0" w:firstRowLastColumn="0" w:lastRowFirstColumn="0" w:lastRowLastColumn="0"/>
          <w:trHeight w:val="274"/>
        </w:trPr>
        <w:tc>
          <w:tcPr>
            <w:tcW w:w="2155"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7054" w:type="dxa"/>
            <w:gridSpan w:val="3"/>
            <w:shd w:val="clear" w:color="auto" w:fill="98D7F0"/>
          </w:tcPr>
          <w:p w14:paraId="2DA40A1D" w14:textId="14279A79" w:rsidR="00581B8D" w:rsidRPr="00564B1C" w:rsidRDefault="00D43DF1" w:rsidP="00331EE3">
            <w:pPr>
              <w:rPr>
                <w:rFonts w:ascii="Arial" w:hAnsi="Arial" w:cs="Arial"/>
                <w:sz w:val="22"/>
              </w:rPr>
            </w:pPr>
            <w:r>
              <w:rPr>
                <w:rFonts w:ascii="Arial" w:hAnsi="Arial" w:cs="Arial"/>
                <w:sz w:val="22"/>
              </w:rPr>
              <w:t>Livelihood Specialist</w:t>
            </w:r>
          </w:p>
        </w:tc>
      </w:tr>
      <w:tr w:rsidR="00581B8D" w:rsidRPr="00C7084C" w14:paraId="7F86AD87" w14:textId="77777777" w:rsidTr="00D43DF1">
        <w:trPr>
          <w:trHeight w:val="274"/>
        </w:trPr>
        <w:tc>
          <w:tcPr>
            <w:tcW w:w="2155"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7054" w:type="dxa"/>
            <w:gridSpan w:val="3"/>
            <w:tcBorders>
              <w:bottom w:val="single" w:sz="4" w:space="0" w:color="0072CE"/>
            </w:tcBorders>
          </w:tcPr>
          <w:p w14:paraId="324AED84" w14:textId="0963251C" w:rsidR="00581B8D" w:rsidRPr="00564B1C" w:rsidRDefault="00D43DF1" w:rsidP="00331EE3">
            <w:pPr>
              <w:rPr>
                <w:rFonts w:ascii="Arial" w:hAnsi="Arial" w:cs="Arial"/>
                <w:sz w:val="22"/>
              </w:rPr>
            </w:pPr>
            <w:r>
              <w:rPr>
                <w:rFonts w:ascii="Arial" w:hAnsi="Arial" w:cs="Arial"/>
                <w:sz w:val="22"/>
              </w:rPr>
              <w:t>Technical</w:t>
            </w:r>
          </w:p>
        </w:tc>
      </w:tr>
      <w:tr w:rsidR="00581B8D" w:rsidRPr="00C7084C" w14:paraId="474DE59F" w14:textId="77777777" w:rsidTr="00D43DF1">
        <w:trPr>
          <w:cnfStyle w:val="000000100000" w:firstRow="0" w:lastRow="0" w:firstColumn="0" w:lastColumn="0" w:oddVBand="0" w:evenVBand="0" w:oddHBand="1" w:evenHBand="0" w:firstRowFirstColumn="0" w:firstRowLastColumn="0" w:lastRowFirstColumn="0" w:lastRowLastColumn="0"/>
        </w:trPr>
        <w:tc>
          <w:tcPr>
            <w:tcW w:w="2155"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7054" w:type="dxa"/>
            <w:gridSpan w:val="3"/>
            <w:shd w:val="clear" w:color="auto" w:fill="98D7F0"/>
          </w:tcPr>
          <w:p w14:paraId="044ADEB1" w14:textId="3F55727B" w:rsidR="00581B8D" w:rsidRPr="00564B1C" w:rsidRDefault="002A1844" w:rsidP="00331EE3">
            <w:pPr>
              <w:rPr>
                <w:rFonts w:ascii="Arial" w:hAnsi="Arial" w:cs="Arial"/>
                <w:sz w:val="22"/>
              </w:rPr>
            </w:pPr>
            <w:r>
              <w:rPr>
                <w:rFonts w:ascii="Arial" w:hAnsi="Arial" w:cs="Arial"/>
                <w:sz w:val="22"/>
              </w:rPr>
              <w:t>Senior Project Manager</w:t>
            </w:r>
          </w:p>
        </w:tc>
      </w:tr>
      <w:tr w:rsidR="003F3EF3" w:rsidRPr="00C7084C" w14:paraId="4034A6F0" w14:textId="77777777" w:rsidTr="00D43DF1">
        <w:tc>
          <w:tcPr>
            <w:tcW w:w="2155"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2518" w:type="dxa"/>
            <w:tcBorders>
              <w:bottom w:val="single" w:sz="4" w:space="0" w:color="0072CE"/>
            </w:tcBorders>
          </w:tcPr>
          <w:p w14:paraId="421C6E98" w14:textId="7D3A681D" w:rsidR="003F3EF3" w:rsidRPr="00564B1C" w:rsidRDefault="00D43DF1" w:rsidP="00D43DF1">
            <w:pPr>
              <w:rPr>
                <w:rFonts w:ascii="Arial" w:hAnsi="Arial" w:cs="Arial"/>
                <w:sz w:val="22"/>
              </w:rPr>
            </w:pPr>
            <w:r>
              <w:rPr>
                <w:rFonts w:ascii="Arial" w:hAnsi="Arial" w:cs="Arial"/>
                <w:sz w:val="22"/>
              </w:rPr>
              <w:t>Teknaf Project Office</w:t>
            </w:r>
          </w:p>
        </w:tc>
        <w:tc>
          <w:tcPr>
            <w:tcW w:w="2233" w:type="dxa"/>
            <w:tcBorders>
              <w:bottom w:val="single" w:sz="4" w:space="0" w:color="0072CE"/>
            </w:tcBorders>
          </w:tcPr>
          <w:p w14:paraId="57CB824D" w14:textId="23141A75" w:rsidR="003F3EF3" w:rsidRPr="00564B1C" w:rsidRDefault="003F3EF3" w:rsidP="00331EE3">
            <w:pPr>
              <w:rPr>
                <w:rFonts w:ascii="Arial" w:hAnsi="Arial" w:cs="Arial"/>
                <w:sz w:val="22"/>
              </w:rPr>
            </w:pPr>
            <w:r w:rsidRPr="00564B1C">
              <w:rPr>
                <w:rFonts w:ascii="Arial" w:hAnsi="Arial" w:cs="Arial"/>
                <w:sz w:val="22"/>
              </w:rPr>
              <w:t>Travel required</w:t>
            </w:r>
            <w:r w:rsidR="00564B1C" w:rsidRPr="00564B1C">
              <w:rPr>
                <w:rFonts w:ascii="Arial" w:hAnsi="Arial" w:cs="Arial"/>
                <w:sz w:val="22"/>
              </w:rPr>
              <w:t>:</w:t>
            </w:r>
          </w:p>
        </w:tc>
        <w:tc>
          <w:tcPr>
            <w:tcW w:w="2303" w:type="dxa"/>
            <w:tcBorders>
              <w:bottom w:val="single" w:sz="4" w:space="0" w:color="0072CE"/>
            </w:tcBorders>
          </w:tcPr>
          <w:p w14:paraId="3552AFF2" w14:textId="117B82C0" w:rsidR="003F3EF3" w:rsidRPr="00564B1C" w:rsidRDefault="00D43DF1" w:rsidP="00331EE3">
            <w:pPr>
              <w:rPr>
                <w:rFonts w:ascii="Arial" w:hAnsi="Arial" w:cs="Arial"/>
                <w:sz w:val="22"/>
              </w:rPr>
            </w:pPr>
            <w:r>
              <w:rPr>
                <w:rFonts w:ascii="Arial" w:hAnsi="Arial" w:cs="Arial"/>
                <w:sz w:val="22"/>
              </w:rPr>
              <w:t>50%</w:t>
            </w:r>
          </w:p>
        </w:tc>
      </w:tr>
      <w:tr w:rsidR="003F3EF3" w:rsidRPr="00C7084C" w14:paraId="17CB16F1" w14:textId="77777777" w:rsidTr="00D43DF1">
        <w:trPr>
          <w:cnfStyle w:val="000000100000" w:firstRow="0" w:lastRow="0" w:firstColumn="0" w:lastColumn="0" w:oddVBand="0" w:evenVBand="0" w:oddHBand="1" w:evenHBand="0" w:firstRowFirstColumn="0" w:firstRowLastColumn="0" w:lastRowFirstColumn="0" w:lastRowLastColumn="0"/>
          <w:trHeight w:val="286"/>
        </w:trPr>
        <w:tc>
          <w:tcPr>
            <w:tcW w:w="2155"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2518" w:type="dxa"/>
            <w:shd w:val="clear" w:color="auto" w:fill="98D7F0"/>
          </w:tcPr>
          <w:p w14:paraId="5CA8A1BB" w14:textId="2521F304" w:rsidR="003F3EF3" w:rsidRPr="00564B1C" w:rsidRDefault="00D43DF1" w:rsidP="00D43DF1">
            <w:pPr>
              <w:rPr>
                <w:rFonts w:ascii="Arial" w:hAnsi="Arial" w:cs="Arial"/>
                <w:sz w:val="22"/>
              </w:rPr>
            </w:pPr>
            <w:r>
              <w:rPr>
                <w:rFonts w:ascii="Arial" w:hAnsi="Arial" w:cs="Arial"/>
                <w:sz w:val="22"/>
              </w:rPr>
              <w:t>As soon as possible</w:t>
            </w:r>
          </w:p>
        </w:tc>
        <w:tc>
          <w:tcPr>
            <w:tcW w:w="2233" w:type="dxa"/>
            <w:shd w:val="clear" w:color="auto" w:fill="98D7F0"/>
          </w:tcPr>
          <w:p w14:paraId="4C516CCF" w14:textId="5547CE31" w:rsidR="003F3EF3" w:rsidRPr="00564B1C" w:rsidRDefault="003F3EF3" w:rsidP="00331EE3">
            <w:pPr>
              <w:rPr>
                <w:rFonts w:ascii="Arial" w:hAnsi="Arial" w:cs="Arial"/>
                <w:sz w:val="22"/>
              </w:rPr>
            </w:pPr>
            <w:r w:rsidRPr="00564B1C">
              <w:rPr>
                <w:rFonts w:ascii="Arial" w:hAnsi="Arial" w:cs="Arial"/>
                <w:sz w:val="22"/>
              </w:rPr>
              <w:t>Grade</w:t>
            </w:r>
            <w:r w:rsidR="00564B1C" w:rsidRPr="00564B1C">
              <w:rPr>
                <w:rFonts w:ascii="Arial" w:hAnsi="Arial" w:cs="Arial"/>
                <w:sz w:val="22"/>
              </w:rPr>
              <w:t>:</w:t>
            </w:r>
          </w:p>
        </w:tc>
        <w:tc>
          <w:tcPr>
            <w:tcW w:w="2303" w:type="dxa"/>
            <w:shd w:val="clear" w:color="auto" w:fill="98D7F0"/>
          </w:tcPr>
          <w:p w14:paraId="6AC80DEC" w14:textId="50F17A78" w:rsidR="003F3EF3" w:rsidRPr="00564B1C" w:rsidRDefault="00714146" w:rsidP="00331EE3">
            <w:pPr>
              <w:rPr>
                <w:rFonts w:ascii="Arial" w:hAnsi="Arial" w:cs="Arial"/>
                <w:sz w:val="22"/>
              </w:rPr>
            </w:pPr>
            <w:r>
              <w:rPr>
                <w:rFonts w:ascii="Arial" w:hAnsi="Arial" w:cs="Arial"/>
                <w:sz w:val="22"/>
              </w:rPr>
              <w:t>C2</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29F65356" w14:textId="222AC4AA" w:rsidR="00BA4A25" w:rsidRPr="003D7353" w:rsidRDefault="00BA4A25" w:rsidP="003D7353">
      <w:pPr>
        <w:spacing w:after="0"/>
        <w:rPr>
          <w:rFonts w:ascii="Arial" w:hAnsi="Arial" w:cs="Arial"/>
        </w:rPr>
      </w:pPr>
    </w:p>
    <w:p w14:paraId="7AA07A71" w14:textId="520A5DB5" w:rsidR="003D7353" w:rsidRPr="00FB156C" w:rsidRDefault="002A1844" w:rsidP="002A1844">
      <w:pPr>
        <w:spacing w:after="0"/>
        <w:jc w:val="both"/>
        <w:rPr>
          <w:rFonts w:ascii="Arial" w:hAnsi="Arial" w:cs="Arial"/>
          <w:color w:val="auto"/>
        </w:rPr>
      </w:pPr>
      <w:r w:rsidRPr="00FB156C">
        <w:rPr>
          <w:rFonts w:ascii="Arial" w:hAnsi="Arial" w:cs="Arial"/>
          <w:color w:val="auto"/>
        </w:rPr>
        <w:t>Livelihood Specialist will provide technical oversight of Plan Bangladesh’s (PIB) portfolio of decent work programming in close coordination with Senior Project Manager of Australian Humanitarian Partnership Project. She/he will coordinate strategy and operations of this project and assist with the design of activities related to decent work. She/he will be responsible for ensuring that the project implementation is of the highest quality. The Livelihood Specialist will develop SOPs, train field staff and oversee</w:t>
      </w:r>
      <w:r w:rsidR="00510517">
        <w:rPr>
          <w:rFonts w:ascii="Arial" w:hAnsi="Arial" w:cs="Arial"/>
          <w:color w:val="auto"/>
        </w:rPr>
        <w:t xml:space="preserve"> the quality of implementation.</w:t>
      </w:r>
    </w:p>
    <w:p w14:paraId="2AC4F781" w14:textId="6157C822" w:rsidR="003D7353" w:rsidRDefault="003D7353" w:rsidP="003D7353">
      <w:pPr>
        <w:spacing w:after="0"/>
        <w:rPr>
          <w:rFonts w:ascii="Arial" w:hAnsi="Arial" w:cs="Arial"/>
        </w:rPr>
      </w:pPr>
    </w:p>
    <w:p w14:paraId="1982C3E0" w14:textId="77777777" w:rsidR="003D7353" w:rsidRPr="003D7353" w:rsidRDefault="003D7353" w:rsidP="003D7353">
      <w:pPr>
        <w:spacing w:after="0"/>
        <w:rPr>
          <w:rFonts w:ascii="Arial" w:hAnsi="Arial" w:cs="Arial"/>
        </w:rPr>
      </w:pP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240705E5" w14:textId="77777777" w:rsidR="003D7353" w:rsidRDefault="003D7353" w:rsidP="003D7353">
      <w:pPr>
        <w:spacing w:after="0"/>
        <w:rPr>
          <w:rFonts w:ascii="Arial" w:hAnsi="Arial" w:cs="Arial"/>
          <w:color w:val="808080" w:themeColor="background1" w:themeShade="80"/>
        </w:rPr>
      </w:pPr>
    </w:p>
    <w:p w14:paraId="51A29359" w14:textId="0E4B7D3A" w:rsidR="00EB24EC" w:rsidRPr="00FB156C" w:rsidRDefault="00EB24EC" w:rsidP="00FB156C">
      <w:pPr>
        <w:pStyle w:val="ListParagraph"/>
        <w:numPr>
          <w:ilvl w:val="0"/>
          <w:numId w:val="40"/>
        </w:numPr>
        <w:spacing w:after="0"/>
        <w:contextualSpacing w:val="0"/>
        <w:jc w:val="both"/>
        <w:rPr>
          <w:rFonts w:ascii="Arial" w:hAnsi="Arial" w:cs="Arial"/>
          <w:bCs/>
          <w:szCs w:val="20"/>
        </w:rPr>
      </w:pPr>
      <w:r w:rsidRPr="00FB156C">
        <w:rPr>
          <w:rFonts w:ascii="Arial" w:hAnsi="Arial" w:cs="Arial"/>
          <w:b/>
          <w:bCs/>
          <w:szCs w:val="20"/>
        </w:rPr>
        <w:t>Budget/Asset Management</w:t>
      </w:r>
      <w:r w:rsidRPr="00FB156C">
        <w:rPr>
          <w:rFonts w:ascii="Arial" w:hAnsi="Arial" w:cs="Arial"/>
          <w:bCs/>
          <w:szCs w:val="20"/>
        </w:rPr>
        <w:t>: This role does not have a delegated authority for expenditure. However, he/she needs to monitor expenditure on livelihood related interventions implemented by Plan and the partner organization for relevant project.</w:t>
      </w:r>
    </w:p>
    <w:p w14:paraId="64FB9AD7" w14:textId="12F76DBE" w:rsidR="00EB24EC" w:rsidRPr="00FB156C" w:rsidRDefault="00EB24EC" w:rsidP="00FB156C">
      <w:pPr>
        <w:pStyle w:val="ListParagraph"/>
        <w:numPr>
          <w:ilvl w:val="0"/>
          <w:numId w:val="40"/>
        </w:numPr>
        <w:spacing w:after="0"/>
        <w:contextualSpacing w:val="0"/>
        <w:jc w:val="both"/>
        <w:rPr>
          <w:rFonts w:ascii="Arial" w:hAnsi="Arial" w:cs="Arial"/>
          <w:bCs/>
          <w:szCs w:val="20"/>
          <w:u w:val="single"/>
        </w:rPr>
      </w:pPr>
      <w:r w:rsidRPr="00FB156C">
        <w:rPr>
          <w:rFonts w:ascii="Arial" w:hAnsi="Arial" w:cs="Arial"/>
          <w:b/>
          <w:bCs/>
          <w:szCs w:val="20"/>
        </w:rPr>
        <w:t>Direct and Indirect Reports</w:t>
      </w:r>
      <w:r w:rsidRPr="00FB156C">
        <w:rPr>
          <w:rFonts w:ascii="Arial" w:hAnsi="Arial" w:cs="Arial"/>
          <w:bCs/>
          <w:szCs w:val="20"/>
        </w:rPr>
        <w:t xml:space="preserve">: The position holder will report to Senior Project Manager.  </w:t>
      </w:r>
    </w:p>
    <w:p w14:paraId="23701E52" w14:textId="3C120F0D" w:rsidR="00EB24EC" w:rsidRPr="00FB156C" w:rsidRDefault="00EB24EC" w:rsidP="00FB156C">
      <w:pPr>
        <w:pStyle w:val="ListParagraph"/>
        <w:numPr>
          <w:ilvl w:val="0"/>
          <w:numId w:val="40"/>
        </w:numPr>
        <w:spacing w:after="0"/>
        <w:contextualSpacing w:val="0"/>
        <w:jc w:val="both"/>
        <w:rPr>
          <w:rFonts w:ascii="Arial" w:hAnsi="Arial" w:cs="Arial"/>
          <w:bCs/>
          <w:szCs w:val="20"/>
          <w:u w:val="single"/>
        </w:rPr>
      </w:pPr>
      <w:r w:rsidRPr="00FB156C">
        <w:rPr>
          <w:rFonts w:ascii="Arial" w:hAnsi="Arial" w:cs="Arial"/>
          <w:b/>
          <w:bCs/>
          <w:szCs w:val="20"/>
        </w:rPr>
        <w:t>Communications Requirement</w:t>
      </w:r>
      <w:r w:rsidRPr="00FB156C">
        <w:rPr>
          <w:rFonts w:ascii="Arial" w:hAnsi="Arial" w:cs="Arial"/>
          <w:bCs/>
          <w:szCs w:val="20"/>
        </w:rPr>
        <w:t xml:space="preserve">: The </w:t>
      </w:r>
      <w:r w:rsidR="003979A7" w:rsidRPr="00FB156C">
        <w:rPr>
          <w:rFonts w:ascii="Arial" w:hAnsi="Arial" w:cs="Arial"/>
          <w:bCs/>
          <w:szCs w:val="20"/>
        </w:rPr>
        <w:t>Livelihood Specialist</w:t>
      </w:r>
      <w:r w:rsidRPr="00FB156C">
        <w:rPr>
          <w:rFonts w:ascii="Arial" w:hAnsi="Arial" w:cs="Arial"/>
          <w:bCs/>
          <w:szCs w:val="20"/>
        </w:rPr>
        <w:t xml:space="preserve"> will work in close collaboration with the following individuals:</w:t>
      </w:r>
    </w:p>
    <w:p w14:paraId="1CEB4795" w14:textId="77777777" w:rsidR="003979A7" w:rsidRPr="00FB156C" w:rsidRDefault="00EB24EC" w:rsidP="00FB156C">
      <w:pPr>
        <w:pStyle w:val="ListParagraph"/>
        <w:numPr>
          <w:ilvl w:val="1"/>
          <w:numId w:val="40"/>
        </w:numPr>
        <w:spacing w:after="0"/>
        <w:contextualSpacing w:val="0"/>
        <w:jc w:val="both"/>
        <w:rPr>
          <w:rFonts w:ascii="Arial" w:hAnsi="Arial" w:cs="Arial"/>
          <w:bCs/>
          <w:szCs w:val="20"/>
          <w:u w:val="single"/>
        </w:rPr>
      </w:pPr>
      <w:r w:rsidRPr="00FB156C">
        <w:rPr>
          <w:rFonts w:ascii="Arial" w:hAnsi="Arial" w:cs="Arial"/>
          <w:bCs/>
          <w:szCs w:val="20"/>
        </w:rPr>
        <w:t xml:space="preserve">CPiE </w:t>
      </w:r>
      <w:r w:rsidR="003979A7" w:rsidRPr="00FB156C">
        <w:rPr>
          <w:rFonts w:ascii="Arial" w:hAnsi="Arial" w:cs="Arial"/>
          <w:bCs/>
          <w:szCs w:val="20"/>
        </w:rPr>
        <w:t>Quality Team</w:t>
      </w:r>
    </w:p>
    <w:p w14:paraId="2810E966" w14:textId="412F6562" w:rsidR="00EB24EC" w:rsidRPr="00FB156C" w:rsidRDefault="003979A7" w:rsidP="00FB156C">
      <w:pPr>
        <w:pStyle w:val="ListParagraph"/>
        <w:numPr>
          <w:ilvl w:val="1"/>
          <w:numId w:val="40"/>
        </w:numPr>
        <w:spacing w:after="0"/>
        <w:contextualSpacing w:val="0"/>
        <w:jc w:val="both"/>
        <w:rPr>
          <w:rFonts w:ascii="Arial" w:hAnsi="Arial" w:cs="Arial"/>
          <w:bCs/>
          <w:szCs w:val="20"/>
          <w:u w:val="single"/>
        </w:rPr>
      </w:pPr>
      <w:proofErr w:type="spellStart"/>
      <w:r w:rsidRPr="00FB156C">
        <w:rPr>
          <w:rFonts w:ascii="Arial" w:hAnsi="Arial" w:cs="Arial"/>
          <w:bCs/>
          <w:szCs w:val="20"/>
        </w:rPr>
        <w:t>EiE</w:t>
      </w:r>
      <w:proofErr w:type="spellEnd"/>
      <w:r w:rsidRPr="00FB156C">
        <w:rPr>
          <w:rFonts w:ascii="Arial" w:hAnsi="Arial" w:cs="Arial"/>
          <w:bCs/>
          <w:szCs w:val="20"/>
        </w:rPr>
        <w:t xml:space="preserve"> Quality Team</w:t>
      </w:r>
    </w:p>
    <w:p w14:paraId="2BD6A6B4" w14:textId="0B97CA8A" w:rsidR="00EB24EC" w:rsidRPr="00FB156C" w:rsidRDefault="003979A7" w:rsidP="00FB156C">
      <w:pPr>
        <w:pStyle w:val="ListParagraph"/>
        <w:numPr>
          <w:ilvl w:val="1"/>
          <w:numId w:val="40"/>
        </w:numPr>
        <w:spacing w:after="0"/>
        <w:contextualSpacing w:val="0"/>
        <w:jc w:val="both"/>
        <w:rPr>
          <w:rFonts w:ascii="Arial" w:hAnsi="Arial" w:cs="Arial"/>
          <w:bCs/>
          <w:szCs w:val="20"/>
          <w:u w:val="single"/>
        </w:rPr>
      </w:pPr>
      <w:r w:rsidRPr="00FB156C">
        <w:rPr>
          <w:rFonts w:ascii="Arial" w:hAnsi="Arial" w:cs="Arial"/>
          <w:szCs w:val="20"/>
          <w:lang w:val="en-US"/>
        </w:rPr>
        <w:t>FIVDB Implementing Partner</w:t>
      </w:r>
    </w:p>
    <w:p w14:paraId="1C0D531D" w14:textId="79ACE5D7" w:rsidR="00EB24EC" w:rsidRPr="00FB156C" w:rsidRDefault="00EB24EC" w:rsidP="00FB156C">
      <w:pPr>
        <w:pStyle w:val="ListParagraph"/>
        <w:numPr>
          <w:ilvl w:val="0"/>
          <w:numId w:val="40"/>
        </w:numPr>
        <w:spacing w:after="0"/>
        <w:contextualSpacing w:val="0"/>
        <w:jc w:val="both"/>
        <w:rPr>
          <w:rFonts w:ascii="Arial" w:hAnsi="Arial" w:cs="Arial"/>
          <w:bCs/>
          <w:szCs w:val="20"/>
          <w:u w:val="single"/>
        </w:rPr>
      </w:pPr>
      <w:r w:rsidRPr="00FB156C">
        <w:rPr>
          <w:rFonts w:ascii="Arial" w:hAnsi="Arial" w:cs="Arial"/>
          <w:b/>
          <w:bCs/>
          <w:szCs w:val="20"/>
        </w:rPr>
        <w:t>Risk Management:</w:t>
      </w:r>
      <w:r w:rsidRPr="00FB156C">
        <w:rPr>
          <w:rFonts w:ascii="Arial" w:hAnsi="Arial" w:cs="Arial"/>
          <w:bCs/>
          <w:szCs w:val="20"/>
        </w:rPr>
        <w:t xml:space="preserve"> </w:t>
      </w:r>
      <w:r w:rsidR="003979A7" w:rsidRPr="00FB156C">
        <w:rPr>
          <w:rFonts w:ascii="Arial" w:hAnsi="Arial" w:cs="Arial"/>
          <w:bCs/>
          <w:szCs w:val="20"/>
        </w:rPr>
        <w:t>Livelihood Specialist w</w:t>
      </w:r>
      <w:r w:rsidRPr="00FB156C">
        <w:rPr>
          <w:rFonts w:ascii="Arial" w:hAnsi="Arial" w:cs="Arial"/>
          <w:bCs/>
          <w:szCs w:val="20"/>
        </w:rPr>
        <w:t xml:space="preserve">ill take a proactive stance in identifying and mitigating exploitation and abuse and follow Plan International’s Child Protection Policy and code of conduct. </w:t>
      </w:r>
    </w:p>
    <w:p w14:paraId="638AAC54" w14:textId="1B550F3E" w:rsidR="003D7353" w:rsidRPr="00FB156C" w:rsidRDefault="00EB24EC" w:rsidP="00FB156C">
      <w:pPr>
        <w:pStyle w:val="ListParagraph"/>
        <w:numPr>
          <w:ilvl w:val="0"/>
          <w:numId w:val="40"/>
        </w:numPr>
        <w:spacing w:after="0"/>
        <w:contextualSpacing w:val="0"/>
        <w:jc w:val="both"/>
        <w:rPr>
          <w:rFonts w:ascii="Arial" w:hAnsi="Arial" w:cs="Arial"/>
          <w:bCs/>
          <w:szCs w:val="20"/>
          <w:u w:val="single"/>
        </w:rPr>
      </w:pPr>
      <w:r w:rsidRPr="00FB156C">
        <w:rPr>
          <w:rFonts w:ascii="Arial" w:hAnsi="Arial" w:cs="Arial"/>
          <w:b/>
          <w:bCs/>
          <w:szCs w:val="20"/>
        </w:rPr>
        <w:t>Area of Responsibility</w:t>
      </w:r>
      <w:r w:rsidRPr="00FB156C">
        <w:rPr>
          <w:rFonts w:ascii="Arial" w:hAnsi="Arial" w:cs="Arial"/>
          <w:bCs/>
          <w:szCs w:val="20"/>
        </w:rPr>
        <w:t>: Ensures technical supports and capacity building of Plan and Partner staff members in Cox’s Bazar.</w:t>
      </w:r>
    </w:p>
    <w:p w14:paraId="293675B9" w14:textId="736804F8" w:rsidR="003979A7" w:rsidRPr="00FB156C" w:rsidRDefault="003979A7" w:rsidP="00FB156C">
      <w:pPr>
        <w:pStyle w:val="ListParagraph"/>
        <w:numPr>
          <w:ilvl w:val="0"/>
          <w:numId w:val="40"/>
        </w:numPr>
        <w:spacing w:after="0"/>
        <w:contextualSpacing w:val="0"/>
        <w:jc w:val="both"/>
        <w:rPr>
          <w:rFonts w:ascii="Arial" w:hAnsi="Arial" w:cs="Arial"/>
          <w:bCs/>
          <w:szCs w:val="20"/>
        </w:rPr>
      </w:pPr>
      <w:r w:rsidRPr="00FB156C">
        <w:rPr>
          <w:rFonts w:ascii="Arial" w:hAnsi="Arial" w:cs="Arial"/>
          <w:b/>
          <w:bCs/>
          <w:szCs w:val="20"/>
        </w:rPr>
        <w:t xml:space="preserve">External Representation: </w:t>
      </w:r>
      <w:r w:rsidRPr="00FB156C">
        <w:rPr>
          <w:rFonts w:ascii="Arial" w:hAnsi="Arial" w:cs="Arial"/>
          <w:bCs/>
          <w:szCs w:val="20"/>
        </w:rPr>
        <w:t>He/she represents Plan International in external meetings</w:t>
      </w:r>
    </w:p>
    <w:p w14:paraId="5A01F4D2" w14:textId="77777777" w:rsidR="003D7353" w:rsidRDefault="003D7353" w:rsidP="003D7353">
      <w:pPr>
        <w:spacing w:after="0"/>
        <w:rPr>
          <w:rFonts w:ascii="Arial" w:hAnsi="Arial" w:cs="Arial"/>
        </w:rPr>
      </w:pPr>
    </w:p>
    <w:p w14:paraId="304FE97E" w14:textId="77777777" w:rsidR="00811D61" w:rsidRDefault="00B541B1" w:rsidP="00811D61">
      <w:pPr>
        <w:pStyle w:val="Heading1nonumber"/>
        <w:rPr>
          <w:rStyle w:val="section"/>
          <w:sz w:val="36"/>
          <w:szCs w:val="36"/>
        </w:rPr>
      </w:pPr>
      <w:r w:rsidRPr="00B635ED">
        <w:rPr>
          <w:rStyle w:val="section"/>
          <w:sz w:val="36"/>
          <w:szCs w:val="36"/>
        </w:rPr>
        <w:t>Accountabilities</w:t>
      </w:r>
    </w:p>
    <w:p w14:paraId="57DA15BC" w14:textId="7F12198B" w:rsidR="0085302F" w:rsidRPr="00FB156C" w:rsidRDefault="002A1844" w:rsidP="002A1844">
      <w:pPr>
        <w:ind w:left="360" w:hanging="360"/>
        <w:rPr>
          <w:rFonts w:ascii="Arial" w:hAnsi="Arial" w:cs="Arial"/>
        </w:rPr>
      </w:pPr>
      <w:r w:rsidRPr="00FB156C">
        <w:rPr>
          <w:rFonts w:ascii="Arial" w:hAnsi="Arial" w:cs="Arial"/>
          <w:b/>
          <w:bCs/>
        </w:rPr>
        <w:t>Technical Oversight and Field Support (50%):</w:t>
      </w:r>
    </w:p>
    <w:p w14:paraId="10342EB9" w14:textId="3BEA01EB" w:rsidR="002D4AC5" w:rsidRPr="00FB156C" w:rsidRDefault="00402345" w:rsidP="00402345">
      <w:pPr>
        <w:pStyle w:val="ListParagraph"/>
        <w:numPr>
          <w:ilvl w:val="0"/>
          <w:numId w:val="32"/>
        </w:numPr>
        <w:jc w:val="both"/>
        <w:rPr>
          <w:rFonts w:ascii="Arial" w:hAnsi="Arial" w:cs="Arial"/>
        </w:rPr>
      </w:pPr>
      <w:r w:rsidRPr="00FB156C">
        <w:rPr>
          <w:rFonts w:ascii="Arial" w:hAnsi="Arial" w:cs="Arial"/>
        </w:rPr>
        <w:t>Oversee the implementation of Plan Bangladesh Livelihood intervention program, including developing workplans with field units, training and on-going mentorship provided to implementation staff, donor reporting, and coordination with partner organizations.</w:t>
      </w:r>
    </w:p>
    <w:p w14:paraId="147FD908" w14:textId="10BD1190" w:rsidR="00B635ED" w:rsidRPr="00FB156C" w:rsidRDefault="00402345" w:rsidP="00B635ED">
      <w:pPr>
        <w:pStyle w:val="ListParagraph"/>
        <w:numPr>
          <w:ilvl w:val="0"/>
          <w:numId w:val="32"/>
        </w:numPr>
        <w:tabs>
          <w:tab w:val="left" w:pos="3240"/>
        </w:tabs>
        <w:jc w:val="both"/>
        <w:rPr>
          <w:rFonts w:ascii="Arial" w:hAnsi="Arial" w:cs="Arial"/>
        </w:rPr>
      </w:pPr>
      <w:r w:rsidRPr="00FB156C">
        <w:rPr>
          <w:rFonts w:ascii="Arial" w:hAnsi="Arial" w:cs="Arial"/>
        </w:rPr>
        <w:lastRenderedPageBreak/>
        <w:t>Develop SOPs, implementation guidelines and tools for livelihood project component and ensure that they are being adhered to at the field level.</w:t>
      </w:r>
    </w:p>
    <w:p w14:paraId="03BE3135" w14:textId="6653DEB5" w:rsidR="00B635ED" w:rsidRPr="00FB156C" w:rsidRDefault="00402345" w:rsidP="00B635ED">
      <w:pPr>
        <w:pStyle w:val="ListParagraph"/>
        <w:numPr>
          <w:ilvl w:val="0"/>
          <w:numId w:val="32"/>
        </w:numPr>
        <w:tabs>
          <w:tab w:val="left" w:pos="3240"/>
        </w:tabs>
        <w:jc w:val="both"/>
        <w:rPr>
          <w:rFonts w:ascii="Arial" w:hAnsi="Arial" w:cs="Arial"/>
        </w:rPr>
      </w:pPr>
      <w:r w:rsidRPr="00FB156C">
        <w:rPr>
          <w:rFonts w:ascii="Arial" w:hAnsi="Arial" w:cs="Arial"/>
        </w:rPr>
        <w:t>Meet regularly with field teams to monitor, as well as identify technical challenges and develop contextually grounded solutions. Train field staff on SOPs and project interventions.</w:t>
      </w:r>
      <w:r w:rsidR="00B635ED" w:rsidRPr="00FB156C">
        <w:rPr>
          <w:rFonts w:ascii="Arial" w:hAnsi="Arial" w:cs="Arial"/>
        </w:rPr>
        <w:t xml:space="preserve"> </w:t>
      </w:r>
    </w:p>
    <w:p w14:paraId="6C5C5AC6" w14:textId="447C3CBE" w:rsidR="00B635ED" w:rsidRPr="00FB156C" w:rsidRDefault="00402345" w:rsidP="00B635ED">
      <w:pPr>
        <w:pStyle w:val="ListParagraph"/>
        <w:numPr>
          <w:ilvl w:val="0"/>
          <w:numId w:val="32"/>
        </w:numPr>
        <w:tabs>
          <w:tab w:val="left" w:pos="3240"/>
        </w:tabs>
        <w:jc w:val="both"/>
        <w:rPr>
          <w:rFonts w:ascii="Arial" w:hAnsi="Arial" w:cs="Arial"/>
        </w:rPr>
      </w:pPr>
      <w:r w:rsidRPr="00FB156C">
        <w:rPr>
          <w:rFonts w:ascii="Arial" w:hAnsi="Arial" w:cs="Arial"/>
        </w:rPr>
        <w:t>Lead the design and implementation of programmatic assessments, in coordination with relevant PIB technical units (MEL, programs, partnerships etc.)</w:t>
      </w:r>
    </w:p>
    <w:p w14:paraId="6D331EEF" w14:textId="31AEB2C8" w:rsidR="00402345" w:rsidRPr="00FB156C" w:rsidRDefault="00402345" w:rsidP="00B635ED">
      <w:pPr>
        <w:pStyle w:val="ListParagraph"/>
        <w:numPr>
          <w:ilvl w:val="0"/>
          <w:numId w:val="32"/>
        </w:numPr>
        <w:tabs>
          <w:tab w:val="left" w:pos="3240"/>
        </w:tabs>
        <w:jc w:val="both"/>
        <w:rPr>
          <w:rFonts w:ascii="Arial" w:hAnsi="Arial" w:cs="Arial"/>
        </w:rPr>
      </w:pPr>
      <w:r w:rsidRPr="00FB156C">
        <w:rPr>
          <w:rFonts w:ascii="Arial" w:hAnsi="Arial" w:cs="Arial"/>
        </w:rPr>
        <w:t>Providing regular updates on changes in context and regulation in collaboration with the relevant departments</w:t>
      </w:r>
    </w:p>
    <w:p w14:paraId="160D8018" w14:textId="3DD152C3" w:rsidR="00402345" w:rsidRPr="00FB156C" w:rsidRDefault="00402345" w:rsidP="00B635ED">
      <w:pPr>
        <w:pStyle w:val="ListParagraph"/>
        <w:numPr>
          <w:ilvl w:val="0"/>
          <w:numId w:val="32"/>
        </w:numPr>
        <w:tabs>
          <w:tab w:val="left" w:pos="3240"/>
        </w:tabs>
        <w:jc w:val="both"/>
        <w:rPr>
          <w:rFonts w:ascii="Arial" w:hAnsi="Arial" w:cs="Arial"/>
        </w:rPr>
      </w:pPr>
      <w:r w:rsidRPr="00FB156C">
        <w:rPr>
          <w:rFonts w:ascii="Arial" w:hAnsi="Arial" w:cs="Arial"/>
        </w:rPr>
        <w:t>Training and capacity building of partners on DRC livelihood manuals and SOPs</w:t>
      </w:r>
    </w:p>
    <w:p w14:paraId="2260E5D2" w14:textId="7EEC4496" w:rsidR="00402345" w:rsidRPr="00FB156C" w:rsidRDefault="00402345" w:rsidP="00B635ED">
      <w:pPr>
        <w:pStyle w:val="ListParagraph"/>
        <w:numPr>
          <w:ilvl w:val="0"/>
          <w:numId w:val="32"/>
        </w:numPr>
        <w:tabs>
          <w:tab w:val="left" w:pos="3240"/>
        </w:tabs>
        <w:jc w:val="both"/>
        <w:rPr>
          <w:rFonts w:ascii="Arial" w:hAnsi="Arial" w:cs="Arial"/>
        </w:rPr>
      </w:pPr>
      <w:r w:rsidRPr="00FB156C">
        <w:rPr>
          <w:rFonts w:ascii="Arial" w:hAnsi="Arial" w:cs="Arial"/>
        </w:rPr>
        <w:t>Stakeholder mapping for partnerships and coordination for promoting decent work</w:t>
      </w:r>
    </w:p>
    <w:p w14:paraId="66331BFD" w14:textId="77777777" w:rsidR="00402345" w:rsidRPr="00FB156C" w:rsidRDefault="00402345" w:rsidP="00B635ED">
      <w:pPr>
        <w:pStyle w:val="ListParagraph"/>
        <w:numPr>
          <w:ilvl w:val="0"/>
          <w:numId w:val="32"/>
        </w:numPr>
        <w:tabs>
          <w:tab w:val="left" w:pos="3240"/>
        </w:tabs>
        <w:jc w:val="both"/>
        <w:rPr>
          <w:rFonts w:ascii="Arial" w:hAnsi="Arial" w:cs="Arial"/>
        </w:rPr>
      </w:pPr>
      <w:r w:rsidRPr="00FB156C">
        <w:rPr>
          <w:rFonts w:ascii="Arial" w:hAnsi="Arial" w:cs="Arial"/>
        </w:rPr>
        <w:t>Oversee dialogue tables to promote discussion on decent work</w:t>
      </w:r>
    </w:p>
    <w:p w14:paraId="01E0A3ED" w14:textId="77777777" w:rsidR="00402345" w:rsidRPr="00FB156C" w:rsidRDefault="00402345" w:rsidP="00B635ED">
      <w:pPr>
        <w:pStyle w:val="ListParagraph"/>
        <w:numPr>
          <w:ilvl w:val="0"/>
          <w:numId w:val="32"/>
        </w:numPr>
        <w:tabs>
          <w:tab w:val="left" w:pos="3240"/>
        </w:tabs>
        <w:jc w:val="both"/>
        <w:rPr>
          <w:rFonts w:ascii="Arial" w:hAnsi="Arial" w:cs="Arial"/>
        </w:rPr>
      </w:pPr>
      <w:r w:rsidRPr="00FB156C">
        <w:rPr>
          <w:rFonts w:ascii="Arial" w:hAnsi="Arial" w:cs="Arial"/>
        </w:rPr>
        <w:t>Lead overall coordination of decent work programs and give the strategic directions and management of the core implementation.</w:t>
      </w:r>
    </w:p>
    <w:p w14:paraId="056E5CE8" w14:textId="77777777" w:rsidR="00402345" w:rsidRPr="00FB156C" w:rsidRDefault="00402345" w:rsidP="00B635ED">
      <w:pPr>
        <w:pStyle w:val="ListParagraph"/>
        <w:numPr>
          <w:ilvl w:val="0"/>
          <w:numId w:val="32"/>
        </w:numPr>
        <w:tabs>
          <w:tab w:val="left" w:pos="3240"/>
        </w:tabs>
        <w:jc w:val="both"/>
        <w:rPr>
          <w:rFonts w:ascii="Arial" w:hAnsi="Arial" w:cs="Arial"/>
        </w:rPr>
      </w:pPr>
      <w:r w:rsidRPr="00FB156C">
        <w:rPr>
          <w:rFonts w:ascii="Arial" w:hAnsi="Arial" w:cs="Arial"/>
        </w:rPr>
        <w:t>Coordinate closely with implementation partner to ensure the congruence of activities and adherence to targets.</w:t>
      </w:r>
    </w:p>
    <w:p w14:paraId="5E208E97" w14:textId="77777777" w:rsidR="00402345" w:rsidRPr="00FB156C" w:rsidRDefault="00402345" w:rsidP="00B635ED">
      <w:pPr>
        <w:pStyle w:val="ListParagraph"/>
        <w:numPr>
          <w:ilvl w:val="0"/>
          <w:numId w:val="32"/>
        </w:numPr>
        <w:tabs>
          <w:tab w:val="left" w:pos="3240"/>
        </w:tabs>
        <w:jc w:val="both"/>
        <w:rPr>
          <w:rFonts w:ascii="Arial" w:hAnsi="Arial" w:cs="Arial"/>
        </w:rPr>
      </w:pPr>
      <w:r w:rsidRPr="00FB156C">
        <w:rPr>
          <w:rFonts w:ascii="Arial" w:hAnsi="Arial" w:cs="Arial"/>
        </w:rPr>
        <w:t>Participate in all project kick-off meetings as well as systematic project review discussion.</w:t>
      </w:r>
    </w:p>
    <w:p w14:paraId="43CAF595" w14:textId="29429255" w:rsidR="00402345" w:rsidRPr="00FB156C" w:rsidRDefault="00402345" w:rsidP="00B635ED">
      <w:pPr>
        <w:pStyle w:val="ListParagraph"/>
        <w:numPr>
          <w:ilvl w:val="0"/>
          <w:numId w:val="32"/>
        </w:numPr>
        <w:tabs>
          <w:tab w:val="left" w:pos="3240"/>
        </w:tabs>
        <w:jc w:val="both"/>
        <w:rPr>
          <w:rFonts w:ascii="Arial" w:hAnsi="Arial" w:cs="Arial"/>
        </w:rPr>
      </w:pPr>
      <w:r w:rsidRPr="00FB156C">
        <w:rPr>
          <w:rFonts w:ascii="Arial" w:hAnsi="Arial" w:cs="Arial"/>
        </w:rPr>
        <w:t>Identify relevant staff capacity building activities in coordination with field management</w:t>
      </w:r>
    </w:p>
    <w:p w14:paraId="79F48691" w14:textId="06E43CD2" w:rsidR="00402345" w:rsidRPr="00FB156C" w:rsidRDefault="00402345" w:rsidP="00B635ED">
      <w:pPr>
        <w:pStyle w:val="ListParagraph"/>
        <w:numPr>
          <w:ilvl w:val="0"/>
          <w:numId w:val="32"/>
        </w:numPr>
        <w:tabs>
          <w:tab w:val="left" w:pos="3240"/>
        </w:tabs>
        <w:jc w:val="both"/>
        <w:rPr>
          <w:rFonts w:ascii="Arial" w:hAnsi="Arial" w:cs="Arial"/>
        </w:rPr>
      </w:pPr>
      <w:r w:rsidRPr="00FB156C">
        <w:rPr>
          <w:rFonts w:ascii="Arial" w:hAnsi="Arial" w:cs="Arial"/>
        </w:rPr>
        <w:t>Review and/ or contribute to donor reports as required.</w:t>
      </w:r>
    </w:p>
    <w:p w14:paraId="7CFDE63A" w14:textId="1C3A6F78" w:rsidR="00402345" w:rsidRPr="00FB156C" w:rsidRDefault="00402345" w:rsidP="00B635ED">
      <w:pPr>
        <w:pStyle w:val="ListParagraph"/>
        <w:numPr>
          <w:ilvl w:val="0"/>
          <w:numId w:val="32"/>
        </w:numPr>
        <w:tabs>
          <w:tab w:val="left" w:pos="3240"/>
        </w:tabs>
        <w:jc w:val="both"/>
        <w:rPr>
          <w:rFonts w:ascii="Arial" w:hAnsi="Arial" w:cs="Arial"/>
        </w:rPr>
      </w:pPr>
      <w:r w:rsidRPr="00FB156C">
        <w:rPr>
          <w:rFonts w:ascii="Arial" w:hAnsi="Arial" w:cs="Arial"/>
        </w:rPr>
        <w:t>Visit program activities and provide support and feedback to implementing partners and PIB staff on technical approaches and methodological issues</w:t>
      </w:r>
    </w:p>
    <w:p w14:paraId="08D31016" w14:textId="6A5CCC5F" w:rsidR="00402345" w:rsidRPr="00FB156C" w:rsidRDefault="00402345" w:rsidP="00B635ED">
      <w:pPr>
        <w:pStyle w:val="ListParagraph"/>
        <w:numPr>
          <w:ilvl w:val="0"/>
          <w:numId w:val="32"/>
        </w:numPr>
        <w:tabs>
          <w:tab w:val="left" w:pos="3240"/>
        </w:tabs>
        <w:jc w:val="both"/>
        <w:rPr>
          <w:rFonts w:ascii="Arial" w:hAnsi="Arial" w:cs="Arial"/>
        </w:rPr>
      </w:pPr>
      <w:r w:rsidRPr="00FB156C">
        <w:rPr>
          <w:rFonts w:ascii="Arial" w:hAnsi="Arial" w:cs="Arial"/>
        </w:rPr>
        <w:t>Identify relevant staff capacity building activities in coordination with the Area Program Manager and Senior Project Manager</w:t>
      </w:r>
    </w:p>
    <w:p w14:paraId="370C5BBD" w14:textId="02D6491B" w:rsidR="00B635ED" w:rsidRPr="00FB156C" w:rsidRDefault="00402345" w:rsidP="00402345">
      <w:pPr>
        <w:tabs>
          <w:tab w:val="left" w:pos="3240"/>
        </w:tabs>
        <w:jc w:val="both"/>
        <w:rPr>
          <w:rFonts w:ascii="Arial" w:hAnsi="Arial" w:cs="Arial"/>
          <w:b/>
          <w:bCs/>
        </w:rPr>
      </w:pPr>
      <w:r w:rsidRPr="00FB156C">
        <w:rPr>
          <w:rFonts w:ascii="Arial" w:hAnsi="Arial" w:cs="Arial"/>
          <w:b/>
          <w:bCs/>
        </w:rPr>
        <w:t>Partnerships and External Representation (30%):</w:t>
      </w:r>
    </w:p>
    <w:p w14:paraId="06AF6492" w14:textId="1719A126" w:rsidR="00402345" w:rsidRPr="00FB156C" w:rsidRDefault="00402345" w:rsidP="00402345">
      <w:pPr>
        <w:pStyle w:val="ListParagraph"/>
        <w:numPr>
          <w:ilvl w:val="0"/>
          <w:numId w:val="32"/>
        </w:numPr>
        <w:tabs>
          <w:tab w:val="left" w:pos="3240"/>
        </w:tabs>
        <w:jc w:val="both"/>
        <w:rPr>
          <w:rFonts w:ascii="Arial" w:hAnsi="Arial" w:cs="Arial"/>
          <w:b/>
          <w:color w:val="auto"/>
        </w:rPr>
      </w:pPr>
      <w:r w:rsidRPr="00FB156C">
        <w:rPr>
          <w:rFonts w:ascii="Arial" w:hAnsi="Arial" w:cs="Arial"/>
        </w:rPr>
        <w:t>Identify strategic national level partnerships – particularly with the private sector - and hold regular meetings to develop/ strengthen relationships;</w:t>
      </w:r>
    </w:p>
    <w:p w14:paraId="4D47DD56" w14:textId="33387E40" w:rsidR="00402345" w:rsidRPr="00FB156C" w:rsidRDefault="00402345" w:rsidP="00402345">
      <w:pPr>
        <w:pStyle w:val="ListParagraph"/>
        <w:numPr>
          <w:ilvl w:val="0"/>
          <w:numId w:val="32"/>
        </w:numPr>
        <w:tabs>
          <w:tab w:val="left" w:pos="3240"/>
        </w:tabs>
        <w:jc w:val="both"/>
        <w:rPr>
          <w:rFonts w:ascii="Arial" w:hAnsi="Arial" w:cs="Arial"/>
          <w:b/>
          <w:color w:val="auto"/>
        </w:rPr>
      </w:pPr>
      <w:r w:rsidRPr="00FB156C">
        <w:rPr>
          <w:rFonts w:ascii="Arial" w:hAnsi="Arial" w:cs="Arial"/>
        </w:rPr>
        <w:t>Conduct mapping of private sector entities for partnership with to promote economic recovery among vulnerable communities in Cox’s Bazaar</w:t>
      </w:r>
    </w:p>
    <w:p w14:paraId="1950293B" w14:textId="75A7E04F" w:rsidR="00402345" w:rsidRPr="00FB156C" w:rsidRDefault="00402345" w:rsidP="00402345">
      <w:pPr>
        <w:pStyle w:val="ListParagraph"/>
        <w:numPr>
          <w:ilvl w:val="0"/>
          <w:numId w:val="32"/>
        </w:numPr>
        <w:tabs>
          <w:tab w:val="left" w:pos="3240"/>
        </w:tabs>
        <w:jc w:val="both"/>
        <w:rPr>
          <w:rFonts w:ascii="Arial" w:hAnsi="Arial" w:cs="Arial"/>
          <w:b/>
          <w:color w:val="auto"/>
        </w:rPr>
      </w:pPr>
      <w:r w:rsidRPr="00FB156C">
        <w:rPr>
          <w:rFonts w:ascii="Arial" w:hAnsi="Arial" w:cs="Arial"/>
        </w:rPr>
        <w:t>Represent PIB in meetings with other humanitarian and development partners as needed;</w:t>
      </w:r>
    </w:p>
    <w:p w14:paraId="445537CD" w14:textId="6E58998A" w:rsidR="00402345" w:rsidRPr="00FB156C" w:rsidRDefault="00402345" w:rsidP="00402345">
      <w:pPr>
        <w:pStyle w:val="ListParagraph"/>
        <w:numPr>
          <w:ilvl w:val="0"/>
          <w:numId w:val="32"/>
        </w:numPr>
        <w:tabs>
          <w:tab w:val="left" w:pos="3240"/>
        </w:tabs>
        <w:jc w:val="both"/>
        <w:rPr>
          <w:rFonts w:ascii="Arial" w:hAnsi="Arial" w:cs="Arial"/>
          <w:b/>
          <w:color w:val="auto"/>
        </w:rPr>
      </w:pPr>
      <w:r w:rsidRPr="00FB156C">
        <w:rPr>
          <w:rFonts w:ascii="Arial" w:hAnsi="Arial" w:cs="Arial"/>
        </w:rPr>
        <w:t>Participate in regular program meetings in coordination with the Senior Project Manager;</w:t>
      </w:r>
    </w:p>
    <w:p w14:paraId="58072EBB" w14:textId="4A87E48E" w:rsidR="00402345" w:rsidRPr="00FB156C" w:rsidRDefault="00402345" w:rsidP="00402345">
      <w:pPr>
        <w:pStyle w:val="ListParagraph"/>
        <w:numPr>
          <w:ilvl w:val="0"/>
          <w:numId w:val="32"/>
        </w:numPr>
        <w:tabs>
          <w:tab w:val="left" w:pos="3240"/>
        </w:tabs>
        <w:jc w:val="both"/>
        <w:rPr>
          <w:rFonts w:ascii="Arial" w:hAnsi="Arial" w:cs="Arial"/>
          <w:b/>
          <w:color w:val="auto"/>
        </w:rPr>
      </w:pPr>
      <w:r w:rsidRPr="00FB156C">
        <w:rPr>
          <w:rFonts w:ascii="Arial" w:hAnsi="Arial" w:cs="Arial"/>
        </w:rPr>
        <w:t>Liaise with PIB technical staff in other regions to promote sharing and methodological coherence around decent work, livelihoods, cash, and economic empowerment programming.</w:t>
      </w:r>
    </w:p>
    <w:p w14:paraId="5A57F8F2" w14:textId="0392F111" w:rsidR="00402345" w:rsidRPr="00FB156C" w:rsidRDefault="00402345" w:rsidP="00402345">
      <w:pPr>
        <w:tabs>
          <w:tab w:val="left" w:pos="3240"/>
        </w:tabs>
        <w:jc w:val="both"/>
        <w:rPr>
          <w:rFonts w:ascii="Arial" w:hAnsi="Arial" w:cs="Arial"/>
          <w:b/>
          <w:color w:val="auto"/>
        </w:rPr>
      </w:pPr>
      <w:r w:rsidRPr="00FB156C">
        <w:rPr>
          <w:rFonts w:ascii="Arial" w:hAnsi="Arial" w:cs="Arial"/>
          <w:b/>
          <w:bCs/>
        </w:rPr>
        <w:t>Strategy Design and Development (20%):</w:t>
      </w:r>
    </w:p>
    <w:p w14:paraId="6E0698DC" w14:textId="4B5A45AB" w:rsidR="00402345" w:rsidRPr="00FB156C" w:rsidRDefault="00402345" w:rsidP="00402345">
      <w:pPr>
        <w:pStyle w:val="ListParagraph"/>
        <w:numPr>
          <w:ilvl w:val="0"/>
          <w:numId w:val="32"/>
        </w:numPr>
        <w:tabs>
          <w:tab w:val="left" w:pos="3240"/>
        </w:tabs>
        <w:ind w:left="1080"/>
        <w:jc w:val="both"/>
        <w:rPr>
          <w:rFonts w:ascii="Arial" w:hAnsi="Arial" w:cs="Arial"/>
        </w:rPr>
      </w:pPr>
      <w:r w:rsidRPr="00FB156C">
        <w:rPr>
          <w:rFonts w:ascii="Arial" w:hAnsi="Arial" w:cs="Arial"/>
        </w:rPr>
        <w:t>Provide field evidence to support the design of new programming and develop new project concept notes.</w:t>
      </w:r>
    </w:p>
    <w:p w14:paraId="6D812AB9" w14:textId="77777777" w:rsidR="00402345" w:rsidRPr="00FB156C" w:rsidRDefault="00402345" w:rsidP="00402345">
      <w:pPr>
        <w:pStyle w:val="ListParagraph"/>
        <w:numPr>
          <w:ilvl w:val="0"/>
          <w:numId w:val="32"/>
        </w:numPr>
        <w:tabs>
          <w:tab w:val="left" w:pos="3240"/>
        </w:tabs>
        <w:ind w:left="1080"/>
        <w:jc w:val="both"/>
        <w:rPr>
          <w:rFonts w:ascii="Arial" w:hAnsi="Arial" w:cs="Arial"/>
        </w:rPr>
      </w:pPr>
      <w:r w:rsidRPr="00FB156C">
        <w:rPr>
          <w:rFonts w:ascii="Arial" w:hAnsi="Arial" w:cs="Arial"/>
        </w:rPr>
        <w:t>Provide technical support in the development of livelihood learning documents and the improvement of PIB’s livelihoods programming across all units.</w:t>
      </w:r>
    </w:p>
    <w:p w14:paraId="5190D9E8" w14:textId="5577BC57" w:rsidR="00B635ED" w:rsidRPr="00FB156C" w:rsidRDefault="00C61FC4" w:rsidP="00402345">
      <w:pPr>
        <w:tabs>
          <w:tab w:val="left" w:pos="3240"/>
        </w:tabs>
        <w:ind w:left="720"/>
        <w:jc w:val="both"/>
        <w:rPr>
          <w:rFonts w:ascii="Arial" w:hAnsi="Arial" w:cs="Arial"/>
        </w:rPr>
      </w:pPr>
      <w:r w:rsidRPr="00FB156C">
        <w:rPr>
          <w:rFonts w:ascii="Arial" w:hAnsi="Arial" w:cs="Arial"/>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w:t>
      </w:r>
      <w:proofErr w:type="spellStart"/>
      <w:r w:rsidRPr="00FB156C">
        <w:rPr>
          <w:rFonts w:ascii="Arial" w:hAnsi="Arial" w:cs="Arial"/>
        </w:rPr>
        <w:t>CoC</w:t>
      </w:r>
      <w:proofErr w:type="spellEnd"/>
      <w:r w:rsidRPr="00FB156C">
        <w:rPr>
          <w:rFonts w:ascii="Arial" w:hAnsi="Arial" w:cs="Arial"/>
        </w:rPr>
        <w:t>), their relevance to their area of work, and that concerns are reported and managed in accordance with the appropriate procedures</w:t>
      </w:r>
      <w:r w:rsidR="008F3A45" w:rsidRPr="00FB156C">
        <w:rPr>
          <w:rFonts w:ascii="Arial" w:hAnsi="Arial" w:cs="Arial"/>
        </w:rPr>
        <w:t xml:space="preserve"> </w:t>
      </w:r>
    </w:p>
    <w:p w14:paraId="4060B3ED" w14:textId="77777777" w:rsidR="00C7084C" w:rsidRPr="00C61FC4" w:rsidRDefault="00C7084C" w:rsidP="00C61FC4">
      <w:pPr>
        <w:tabs>
          <w:tab w:val="left" w:pos="3240"/>
        </w:tabs>
        <w:jc w:val="both"/>
        <w:rPr>
          <w:rStyle w:val="section"/>
          <w:rFonts w:ascii="Arial" w:hAnsi="Arial" w:cs="Arial"/>
          <w:b/>
        </w:rPr>
      </w:pP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20ED06D8" w14:textId="77777777" w:rsidR="00CF5899" w:rsidRDefault="00CF5899" w:rsidP="00CF5899">
      <w:pPr>
        <w:spacing w:after="0"/>
        <w:rPr>
          <w:rFonts w:ascii="Arial" w:hAnsi="Arial" w:cs="Arial"/>
          <w:color w:val="808080" w:themeColor="background1" w:themeShade="80"/>
        </w:rPr>
      </w:pPr>
    </w:p>
    <w:p w14:paraId="4E23A64A" w14:textId="77777777" w:rsidR="00BE2F7C" w:rsidRPr="00BE2F7C" w:rsidRDefault="00BE2F7C" w:rsidP="00BE2F7C">
      <w:pPr>
        <w:spacing w:after="0"/>
        <w:jc w:val="both"/>
        <w:rPr>
          <w:rFonts w:ascii="Arial" w:hAnsi="Arial" w:cs="Arial"/>
          <w:color w:val="auto"/>
        </w:rPr>
      </w:pPr>
      <w:r w:rsidRPr="00BE2F7C">
        <w:rPr>
          <w:rFonts w:ascii="Arial" w:hAnsi="Arial" w:cs="Arial"/>
          <w:b/>
          <w:color w:val="auto"/>
        </w:rPr>
        <w:t>Internal:</w:t>
      </w:r>
      <w:r w:rsidRPr="00BE2F7C">
        <w:rPr>
          <w:rFonts w:ascii="Arial" w:hAnsi="Arial" w:cs="Arial"/>
          <w:color w:val="auto"/>
        </w:rPr>
        <w:t xml:space="preserve"> Programme Manager, Senior Project Manager, Other Project Staff, CPiE and </w:t>
      </w:r>
      <w:proofErr w:type="spellStart"/>
      <w:r w:rsidRPr="00BE2F7C">
        <w:rPr>
          <w:rFonts w:ascii="Arial" w:hAnsi="Arial" w:cs="Arial"/>
          <w:color w:val="auto"/>
        </w:rPr>
        <w:t>EiE</w:t>
      </w:r>
      <w:proofErr w:type="spellEnd"/>
      <w:r w:rsidRPr="00BE2F7C">
        <w:rPr>
          <w:rFonts w:ascii="Arial" w:hAnsi="Arial" w:cs="Arial"/>
          <w:color w:val="auto"/>
        </w:rPr>
        <w:t xml:space="preserve"> Quality Technical Team</w:t>
      </w:r>
    </w:p>
    <w:p w14:paraId="6993622E" w14:textId="77777777" w:rsidR="00BE2F7C" w:rsidRPr="00BE2F7C" w:rsidRDefault="00BE2F7C" w:rsidP="00BE2F7C">
      <w:pPr>
        <w:spacing w:after="0"/>
        <w:jc w:val="both"/>
        <w:rPr>
          <w:rFonts w:ascii="Arial" w:hAnsi="Arial" w:cs="Arial"/>
          <w:color w:val="auto"/>
        </w:rPr>
      </w:pPr>
    </w:p>
    <w:p w14:paraId="21AA84FD" w14:textId="2C514B9E" w:rsidR="00CF5899" w:rsidRPr="00BE2F7C" w:rsidRDefault="00BE2F7C" w:rsidP="00BE2F7C">
      <w:pPr>
        <w:spacing w:after="0"/>
        <w:jc w:val="both"/>
        <w:rPr>
          <w:rFonts w:ascii="Arial" w:hAnsi="Arial" w:cs="Arial"/>
          <w:color w:val="auto"/>
        </w:rPr>
      </w:pPr>
      <w:r w:rsidRPr="00BE2F7C">
        <w:rPr>
          <w:rFonts w:ascii="Arial" w:hAnsi="Arial" w:cs="Arial"/>
          <w:b/>
          <w:color w:val="auto"/>
        </w:rPr>
        <w:lastRenderedPageBreak/>
        <w:t>External:</w:t>
      </w:r>
      <w:r w:rsidRPr="00BE2F7C">
        <w:rPr>
          <w:rFonts w:ascii="Arial" w:hAnsi="Arial" w:cs="Arial"/>
          <w:color w:val="auto"/>
        </w:rPr>
        <w:t xml:space="preserve"> Partner (FIVDB) Implementing Staff, Community Volunteers, Camp in Charge (</w:t>
      </w:r>
      <w:proofErr w:type="spellStart"/>
      <w:r w:rsidRPr="00BE2F7C">
        <w:rPr>
          <w:rFonts w:ascii="Arial" w:hAnsi="Arial" w:cs="Arial"/>
          <w:color w:val="auto"/>
        </w:rPr>
        <w:t>CiC</w:t>
      </w:r>
      <w:proofErr w:type="spellEnd"/>
      <w:r w:rsidRPr="00BE2F7C">
        <w:rPr>
          <w:rFonts w:ascii="Arial" w:hAnsi="Arial" w:cs="Arial"/>
          <w:color w:val="auto"/>
        </w:rPr>
        <w:t xml:space="preserve">), Site Management, </w:t>
      </w:r>
      <w:proofErr w:type="spellStart"/>
      <w:r w:rsidRPr="00BE2F7C">
        <w:rPr>
          <w:rFonts w:ascii="Arial" w:hAnsi="Arial" w:cs="Arial"/>
          <w:color w:val="auto"/>
        </w:rPr>
        <w:t>Upazila</w:t>
      </w:r>
      <w:proofErr w:type="spellEnd"/>
      <w:r w:rsidRPr="00BE2F7C">
        <w:rPr>
          <w:rFonts w:ascii="Arial" w:hAnsi="Arial" w:cs="Arial"/>
          <w:color w:val="auto"/>
        </w:rPr>
        <w:t xml:space="preserve"> Govt. Officials, Local Govt. Officials, Consortium members, other national &amp; international agencies.</w:t>
      </w:r>
    </w:p>
    <w:p w14:paraId="25BCA22C" w14:textId="77777777" w:rsidR="00CF5899" w:rsidRDefault="00CF5899" w:rsidP="00CF5899">
      <w:pPr>
        <w:spacing w:after="0"/>
        <w:rPr>
          <w:rFonts w:ascii="Arial" w:hAnsi="Arial" w:cs="Arial"/>
        </w:rPr>
      </w:pPr>
    </w:p>
    <w:p w14:paraId="326C6233" w14:textId="77777777" w:rsidR="00BE2F7C" w:rsidRDefault="00BE2F7C" w:rsidP="000D4826">
      <w:pPr>
        <w:pStyle w:val="Heading1nonumber"/>
        <w:rPr>
          <w:rStyle w:val="section"/>
          <w:sz w:val="36"/>
          <w:szCs w:val="36"/>
        </w:rPr>
      </w:pPr>
    </w:p>
    <w:p w14:paraId="1790D0A8" w14:textId="0B540C66"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617A66D0" w14:textId="109574C7" w:rsidR="0009643D" w:rsidRPr="0085302F" w:rsidRDefault="0009643D" w:rsidP="000D4826">
      <w:pPr>
        <w:rPr>
          <w:rFonts w:ascii="Arial" w:hAnsi="Arial" w:cs="Arial"/>
          <w:b/>
          <w:sz w:val="22"/>
        </w:rPr>
      </w:pPr>
      <w:r w:rsidRPr="0085302F">
        <w:rPr>
          <w:rFonts w:ascii="Arial" w:hAnsi="Arial" w:cs="Arial"/>
          <w:b/>
          <w:sz w:val="22"/>
        </w:rPr>
        <w:t>Essential</w:t>
      </w:r>
    </w:p>
    <w:p w14:paraId="2B6092C1" w14:textId="7311F0C3" w:rsidR="00D5319C" w:rsidRPr="00D5319C" w:rsidRDefault="00D5319C" w:rsidP="00D5319C">
      <w:pPr>
        <w:pStyle w:val="ListParagraph"/>
        <w:numPr>
          <w:ilvl w:val="0"/>
          <w:numId w:val="22"/>
        </w:numPr>
        <w:spacing w:after="0"/>
        <w:jc w:val="both"/>
        <w:rPr>
          <w:rFonts w:ascii="Arial" w:hAnsi="Arial" w:cs="Arial"/>
        </w:rPr>
      </w:pPr>
      <w:r w:rsidRPr="00D5319C">
        <w:rPr>
          <w:rFonts w:ascii="Arial" w:hAnsi="Arial" w:cs="Arial"/>
        </w:rPr>
        <w:t xml:space="preserve">Bachelor’s degree in one of the following: Agriculture, Livestock, Fisheries, International development, social sciences. </w:t>
      </w:r>
      <w:r w:rsidR="00A27606">
        <w:rPr>
          <w:rFonts w:ascii="Arial" w:hAnsi="Arial" w:cs="Arial"/>
        </w:rPr>
        <w:t xml:space="preserve">A </w:t>
      </w:r>
      <w:r w:rsidRPr="00D5319C">
        <w:rPr>
          <w:rFonts w:ascii="Arial" w:hAnsi="Arial" w:cs="Arial"/>
        </w:rPr>
        <w:t xml:space="preserve">Master’s degree </w:t>
      </w:r>
      <w:r w:rsidR="00A27606">
        <w:rPr>
          <w:rFonts w:ascii="Arial" w:hAnsi="Arial" w:cs="Arial"/>
        </w:rPr>
        <w:t xml:space="preserve">is </w:t>
      </w:r>
      <w:r w:rsidRPr="00D5319C">
        <w:rPr>
          <w:rFonts w:ascii="Arial" w:hAnsi="Arial" w:cs="Arial"/>
        </w:rPr>
        <w:t xml:space="preserve">strongly </w:t>
      </w:r>
      <w:r w:rsidR="00A27606" w:rsidRPr="00D5319C">
        <w:rPr>
          <w:rFonts w:ascii="Arial" w:hAnsi="Arial" w:cs="Arial"/>
        </w:rPr>
        <w:t>preferred. *</w:t>
      </w:r>
      <w:r w:rsidRPr="00D5319C">
        <w:rPr>
          <w:rFonts w:ascii="Arial" w:hAnsi="Arial" w:cs="Arial"/>
        </w:rPr>
        <w:t>*</w:t>
      </w:r>
    </w:p>
    <w:p w14:paraId="32EAAE03" w14:textId="79CFB7FA" w:rsidR="00D5319C" w:rsidRPr="00D5319C" w:rsidRDefault="00D5319C" w:rsidP="00D5319C">
      <w:pPr>
        <w:pStyle w:val="ListParagraph"/>
        <w:numPr>
          <w:ilvl w:val="0"/>
          <w:numId w:val="22"/>
        </w:numPr>
        <w:spacing w:after="0"/>
        <w:jc w:val="both"/>
        <w:rPr>
          <w:rFonts w:ascii="Arial" w:hAnsi="Arial" w:cs="Arial"/>
        </w:rPr>
      </w:pPr>
      <w:r w:rsidRPr="00D5319C">
        <w:rPr>
          <w:rFonts w:ascii="Arial" w:hAnsi="Arial" w:cs="Arial"/>
        </w:rPr>
        <w:t xml:space="preserve">At least </w:t>
      </w:r>
      <w:r w:rsidR="00A27606">
        <w:rPr>
          <w:rFonts w:ascii="Arial" w:hAnsi="Arial" w:cs="Arial"/>
        </w:rPr>
        <w:t>three</w:t>
      </w:r>
      <w:r w:rsidRPr="00D5319C">
        <w:rPr>
          <w:rFonts w:ascii="Arial" w:hAnsi="Arial" w:cs="Arial"/>
        </w:rPr>
        <w:t xml:space="preserve"> years </w:t>
      </w:r>
      <w:r w:rsidR="00A27606">
        <w:rPr>
          <w:rFonts w:ascii="Arial" w:hAnsi="Arial" w:cs="Arial"/>
        </w:rPr>
        <w:t xml:space="preserve">of </w:t>
      </w:r>
      <w:r w:rsidRPr="00D5319C">
        <w:rPr>
          <w:rFonts w:ascii="Arial" w:hAnsi="Arial" w:cs="Arial"/>
        </w:rPr>
        <w:t xml:space="preserve">proven and successful track record as </w:t>
      </w:r>
      <w:r w:rsidR="00A27606">
        <w:rPr>
          <w:rFonts w:ascii="Arial" w:hAnsi="Arial" w:cs="Arial"/>
        </w:rPr>
        <w:t xml:space="preserve">a </w:t>
      </w:r>
      <w:r w:rsidRPr="00D5319C">
        <w:rPr>
          <w:rFonts w:ascii="Arial" w:hAnsi="Arial" w:cs="Arial"/>
        </w:rPr>
        <w:t>technical advisor or project manager in the field of livelihoods and skills development;</w:t>
      </w:r>
    </w:p>
    <w:p w14:paraId="70226FE5" w14:textId="5E6F8678" w:rsidR="00D5319C" w:rsidRPr="00D5319C" w:rsidRDefault="00D5319C" w:rsidP="00D5319C">
      <w:pPr>
        <w:pStyle w:val="ListParagraph"/>
        <w:numPr>
          <w:ilvl w:val="0"/>
          <w:numId w:val="22"/>
        </w:numPr>
        <w:spacing w:after="0"/>
        <w:jc w:val="both"/>
        <w:rPr>
          <w:rFonts w:ascii="Arial" w:hAnsi="Arial" w:cs="Arial"/>
        </w:rPr>
      </w:pPr>
      <w:r w:rsidRPr="00D5319C">
        <w:rPr>
          <w:rFonts w:ascii="Arial" w:hAnsi="Arial" w:cs="Arial"/>
        </w:rPr>
        <w:t xml:space="preserve">Proven experience in livelihood programming in a </w:t>
      </w:r>
      <w:r w:rsidR="00A27606">
        <w:rPr>
          <w:rFonts w:ascii="Arial" w:hAnsi="Arial" w:cs="Arial"/>
        </w:rPr>
        <w:t>post-emergency</w:t>
      </w:r>
      <w:r w:rsidRPr="00D5319C">
        <w:rPr>
          <w:rFonts w:ascii="Arial" w:hAnsi="Arial" w:cs="Arial"/>
        </w:rPr>
        <w:t xml:space="preserve"> context, private sector engagement</w:t>
      </w:r>
      <w:r w:rsidR="00A27606">
        <w:rPr>
          <w:rFonts w:ascii="Arial" w:hAnsi="Arial" w:cs="Arial"/>
        </w:rPr>
        <w:t>,</w:t>
      </w:r>
      <w:r w:rsidRPr="00D5319C">
        <w:rPr>
          <w:rFonts w:ascii="Arial" w:hAnsi="Arial" w:cs="Arial"/>
        </w:rPr>
        <w:t xml:space="preserve"> or economic development;</w:t>
      </w:r>
    </w:p>
    <w:p w14:paraId="742B96FB" w14:textId="77777777" w:rsidR="00D5319C" w:rsidRPr="00D5319C" w:rsidRDefault="00D5319C" w:rsidP="00D5319C">
      <w:pPr>
        <w:pStyle w:val="ListParagraph"/>
        <w:numPr>
          <w:ilvl w:val="0"/>
          <w:numId w:val="22"/>
        </w:numPr>
        <w:spacing w:after="0"/>
        <w:jc w:val="both"/>
        <w:rPr>
          <w:rFonts w:ascii="Arial" w:hAnsi="Arial" w:cs="Arial"/>
        </w:rPr>
      </w:pPr>
      <w:r w:rsidRPr="00D5319C">
        <w:rPr>
          <w:rFonts w:ascii="Arial" w:hAnsi="Arial" w:cs="Arial"/>
        </w:rPr>
        <w:t>Experience working in Bangladesh with a range of a local partners in the field of economic empowerment and/ or livelihoods</w:t>
      </w:r>
    </w:p>
    <w:p w14:paraId="474BFF83" w14:textId="77777777" w:rsidR="00D5319C" w:rsidRPr="00D5319C" w:rsidRDefault="00D5319C" w:rsidP="00D5319C">
      <w:pPr>
        <w:pStyle w:val="ListParagraph"/>
        <w:numPr>
          <w:ilvl w:val="0"/>
          <w:numId w:val="22"/>
        </w:numPr>
        <w:spacing w:after="0"/>
        <w:jc w:val="both"/>
        <w:rPr>
          <w:rFonts w:ascii="Arial" w:hAnsi="Arial" w:cs="Arial"/>
        </w:rPr>
      </w:pPr>
      <w:r w:rsidRPr="00D5319C">
        <w:rPr>
          <w:rFonts w:ascii="Arial" w:hAnsi="Arial" w:cs="Arial"/>
        </w:rPr>
        <w:t>Experience with team management and technical support;</w:t>
      </w:r>
    </w:p>
    <w:p w14:paraId="499626D2" w14:textId="77777777" w:rsidR="00D5319C" w:rsidRPr="00D5319C" w:rsidRDefault="00D5319C" w:rsidP="00D5319C">
      <w:pPr>
        <w:pStyle w:val="ListParagraph"/>
        <w:numPr>
          <w:ilvl w:val="0"/>
          <w:numId w:val="22"/>
        </w:numPr>
        <w:spacing w:after="0"/>
        <w:jc w:val="both"/>
        <w:rPr>
          <w:rFonts w:ascii="Arial" w:hAnsi="Arial" w:cs="Arial"/>
        </w:rPr>
      </w:pPr>
      <w:r w:rsidRPr="00D5319C">
        <w:rPr>
          <w:rFonts w:ascii="Arial" w:hAnsi="Arial" w:cs="Arial"/>
        </w:rPr>
        <w:t>Excellent English writing skills and ability to communicate technical information in an easy to understand, informative and collaborative manner</w:t>
      </w:r>
    </w:p>
    <w:p w14:paraId="205C2527" w14:textId="77777777" w:rsidR="00D5319C" w:rsidRPr="00D5319C" w:rsidRDefault="00D5319C" w:rsidP="00D5319C">
      <w:pPr>
        <w:pStyle w:val="ListParagraph"/>
        <w:numPr>
          <w:ilvl w:val="0"/>
          <w:numId w:val="22"/>
        </w:numPr>
        <w:spacing w:after="0"/>
        <w:jc w:val="both"/>
        <w:rPr>
          <w:rFonts w:ascii="Arial" w:hAnsi="Arial" w:cs="Arial"/>
        </w:rPr>
      </w:pPr>
      <w:r w:rsidRPr="00D5319C">
        <w:rPr>
          <w:rFonts w:ascii="Arial" w:hAnsi="Arial" w:cs="Arial"/>
        </w:rPr>
        <w:t>Experience with project cycle management and project management tools such as logical frameworks, work plans, budgets and monitoring plans.</w:t>
      </w:r>
    </w:p>
    <w:p w14:paraId="2B11461E" w14:textId="77777777" w:rsidR="009C7F2C" w:rsidRPr="0085302F" w:rsidRDefault="009C7F2C" w:rsidP="0009643D">
      <w:pPr>
        <w:rPr>
          <w:rFonts w:ascii="Arial" w:hAnsi="Arial" w:cs="Arial"/>
          <w:b/>
          <w:sz w:val="22"/>
        </w:rPr>
      </w:pPr>
    </w:p>
    <w:p w14:paraId="50BBAA44" w14:textId="77777777" w:rsidR="0009643D" w:rsidRPr="0085302F" w:rsidRDefault="0009643D" w:rsidP="0009643D">
      <w:pPr>
        <w:rPr>
          <w:rFonts w:ascii="Arial" w:hAnsi="Arial" w:cs="Arial"/>
          <w:b/>
          <w:sz w:val="22"/>
        </w:rPr>
      </w:pPr>
      <w:r w:rsidRPr="0085302F">
        <w:rPr>
          <w:rFonts w:ascii="Arial" w:hAnsi="Arial" w:cs="Arial"/>
          <w:b/>
          <w:sz w:val="22"/>
        </w:rPr>
        <w:t>Desirable</w:t>
      </w:r>
    </w:p>
    <w:p w14:paraId="6D66D9F0" w14:textId="4BCD1366" w:rsidR="002D4AC5" w:rsidRPr="00FB156C" w:rsidRDefault="00402345" w:rsidP="00402345">
      <w:pPr>
        <w:pStyle w:val="ListParagraph"/>
        <w:numPr>
          <w:ilvl w:val="0"/>
          <w:numId w:val="23"/>
        </w:numPr>
        <w:spacing w:after="0"/>
        <w:rPr>
          <w:rFonts w:ascii="Arial" w:hAnsi="Arial" w:cs="Arial"/>
          <w:color w:val="auto"/>
          <w:sz w:val="22"/>
        </w:rPr>
      </w:pPr>
      <w:r w:rsidRPr="00FB156C">
        <w:rPr>
          <w:rFonts w:ascii="Arial" w:hAnsi="Arial" w:cs="Arial"/>
        </w:rPr>
        <w:t>High integrity and willingness to conduct her/himself transparently and open to scrutiny</w:t>
      </w:r>
    </w:p>
    <w:p w14:paraId="4A7FC37A" w14:textId="30C0063B" w:rsidR="0009643D" w:rsidRPr="00FB156C" w:rsidRDefault="00402345" w:rsidP="0009643D">
      <w:pPr>
        <w:numPr>
          <w:ilvl w:val="0"/>
          <w:numId w:val="23"/>
        </w:numPr>
        <w:spacing w:after="0"/>
        <w:rPr>
          <w:rFonts w:ascii="Arial" w:hAnsi="Arial" w:cs="Arial"/>
          <w:sz w:val="22"/>
        </w:rPr>
      </w:pPr>
      <w:r w:rsidRPr="00FB156C">
        <w:rPr>
          <w:rFonts w:ascii="Arial" w:hAnsi="Arial" w:cs="Arial"/>
        </w:rPr>
        <w:t>Fluency in English and Rohingya languages</w:t>
      </w:r>
    </w:p>
    <w:p w14:paraId="0A64ACAB" w14:textId="4CA232A4" w:rsidR="000D4826" w:rsidRPr="00FB156C" w:rsidRDefault="00402345" w:rsidP="00402345">
      <w:pPr>
        <w:numPr>
          <w:ilvl w:val="0"/>
          <w:numId w:val="23"/>
        </w:numPr>
        <w:spacing w:after="0"/>
        <w:jc w:val="both"/>
        <w:rPr>
          <w:rFonts w:ascii="Arial" w:hAnsi="Arial" w:cs="Arial"/>
          <w:sz w:val="22"/>
        </w:rPr>
      </w:pPr>
      <w:r w:rsidRPr="00FB156C">
        <w:rPr>
          <w:rFonts w:ascii="Arial" w:hAnsi="Arial" w:cs="Arial"/>
        </w:rPr>
        <w:t>Good knowledge of the Core Humanitarian Standards or other accountability measures/standards**</w:t>
      </w:r>
    </w:p>
    <w:p w14:paraId="057DA907" w14:textId="672ADC44" w:rsidR="00FB156C" w:rsidRPr="00BE2F7C" w:rsidRDefault="00FB156C" w:rsidP="00402345">
      <w:pPr>
        <w:numPr>
          <w:ilvl w:val="0"/>
          <w:numId w:val="23"/>
        </w:numPr>
        <w:spacing w:after="0"/>
        <w:jc w:val="both"/>
        <w:rPr>
          <w:rFonts w:ascii="Arial" w:hAnsi="Arial" w:cs="Arial"/>
          <w:sz w:val="22"/>
        </w:rPr>
      </w:pPr>
      <w:r w:rsidRPr="0096474B">
        <w:rPr>
          <w:rFonts w:ascii="Arial" w:hAnsi="Arial" w:cs="Arial"/>
          <w:szCs w:val="20"/>
          <w:lang w:val="en-US"/>
        </w:rPr>
        <w:t>Ability to work independently and as a team player who demonstrates leadership and is able to support and train local staff and also able to work with disaster affected communities in a sensitive and participatory manner.</w:t>
      </w:r>
    </w:p>
    <w:p w14:paraId="7251035A" w14:textId="42EEA1F1" w:rsidR="00BE2F7C" w:rsidRPr="00BE2F7C" w:rsidRDefault="00BE2F7C" w:rsidP="00402345">
      <w:pPr>
        <w:numPr>
          <w:ilvl w:val="0"/>
          <w:numId w:val="23"/>
        </w:numPr>
        <w:spacing w:after="0"/>
        <w:jc w:val="both"/>
        <w:rPr>
          <w:rFonts w:ascii="Arial" w:hAnsi="Arial" w:cs="Arial"/>
          <w:sz w:val="22"/>
        </w:rPr>
      </w:pPr>
      <w:r w:rsidRPr="0096474B">
        <w:rPr>
          <w:rFonts w:ascii="Arial" w:hAnsi="Arial" w:cs="Arial"/>
          <w:szCs w:val="20"/>
          <w:lang w:val="en-US"/>
        </w:rPr>
        <w:t>Ability to operate effectively under extreme circumstances including stress, high security risks and harsh living conditions. Works and lives with a flexible, adaptable and resilient manner.</w:t>
      </w:r>
    </w:p>
    <w:p w14:paraId="577A097A" w14:textId="35FA71AF" w:rsidR="00BE2F7C" w:rsidRPr="00BE2F7C" w:rsidRDefault="00BE2F7C" w:rsidP="00BE2F7C">
      <w:pPr>
        <w:numPr>
          <w:ilvl w:val="0"/>
          <w:numId w:val="23"/>
        </w:numPr>
        <w:spacing w:after="0"/>
        <w:jc w:val="both"/>
        <w:rPr>
          <w:rFonts w:ascii="Arial" w:hAnsi="Arial" w:cs="Arial"/>
          <w:sz w:val="22"/>
        </w:rPr>
      </w:pPr>
      <w:r w:rsidRPr="0096474B">
        <w:rPr>
          <w:rFonts w:ascii="Arial" w:hAnsi="Arial" w:cs="Arial"/>
          <w:szCs w:val="20"/>
          <w:lang w:val="en-US"/>
        </w:rPr>
        <w:t>Demonstrates awareness and sensitivity to gender and diversity. Have experience and the ability to live and work in diverse cultural contexts in a culturally appropriate manner. Has a capacity to make accurate self-assessment particularly in high stress and high security contexts.</w:t>
      </w:r>
    </w:p>
    <w:p w14:paraId="3C562FD5" w14:textId="77777777" w:rsidR="00CF5899" w:rsidRDefault="00CF5899" w:rsidP="00C61FC4">
      <w:pPr>
        <w:jc w:val="both"/>
        <w:rPr>
          <w:rStyle w:val="section"/>
          <w:rFonts w:ascii="Veneer" w:eastAsiaTheme="majorEastAsia" w:hAnsi="Veneer" w:cstheme="majorBidi"/>
          <w:caps/>
          <w:color w:val="0072CE"/>
          <w:sz w:val="36"/>
          <w:szCs w:val="36"/>
        </w:rPr>
      </w:pPr>
    </w:p>
    <w:p w14:paraId="79E6EA5F" w14:textId="1E159086" w:rsidR="00C61FC4" w:rsidRPr="00B635ED" w:rsidRDefault="00C61FC4" w:rsidP="00CF5899">
      <w:pPr>
        <w:spacing w:after="0"/>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611E61CA" w14:textId="657AB757" w:rsidR="00CF5899" w:rsidRPr="00CF5899" w:rsidRDefault="00CF5899" w:rsidP="00CF5899">
      <w:pPr>
        <w:pStyle w:val="NoSpacing"/>
        <w:rPr>
          <w:rFonts w:ascii="Arial" w:hAnsi="Arial" w:cs="Arial"/>
          <w:sz w:val="22"/>
        </w:rPr>
      </w:pPr>
    </w:p>
    <w:p w14:paraId="2ABA3A85" w14:textId="3884FE59"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77777777" w:rsidR="0035259C" w:rsidRPr="0085302F" w:rsidRDefault="0035259C" w:rsidP="00D43DF1">
      <w:pPr>
        <w:pStyle w:val="NoSpacing"/>
        <w:jc w:val="both"/>
        <w:rPr>
          <w:rFonts w:ascii="Arial" w:eastAsia="Times New Roman" w:hAnsi="Arial" w:cs="Arial"/>
          <w:sz w:val="22"/>
          <w:lang w:val="en-US"/>
        </w:rPr>
      </w:pPr>
      <w:r w:rsidRPr="0085302F">
        <w:rPr>
          <w:rFonts w:ascii="Arial" w:eastAsia="Times New Roman" w:hAnsi="Arial" w:cs="Arial"/>
          <w:sz w:val="22"/>
          <w:lang w:val="en-US"/>
        </w:rPr>
        <w:t>We create a climate of trust inside and outside the organisation by being open, honest and transparent. We hold ourselves and others to account for the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D43DF1">
      <w:pPr>
        <w:pStyle w:val="NoSpacing"/>
        <w:jc w:val="both"/>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7777777" w:rsidR="0035259C" w:rsidRPr="0085302F" w:rsidRDefault="0035259C" w:rsidP="00D43DF1">
      <w:pPr>
        <w:pStyle w:val="NoSpacing"/>
        <w:jc w:val="both"/>
        <w:rPr>
          <w:rFonts w:ascii="Arial" w:eastAsia="Times New Roman" w:hAnsi="Arial" w:cs="Arial"/>
          <w:sz w:val="22"/>
          <w:lang w:val="en-US"/>
        </w:rPr>
      </w:pPr>
      <w:r w:rsidRPr="0085302F">
        <w:rPr>
          <w:rFonts w:ascii="Arial" w:eastAsia="Times New Roman" w:hAnsi="Arial" w:cs="Arial"/>
          <w:sz w:val="22"/>
          <w:lang w:val="en-US"/>
        </w:rPr>
        <w:t xml:space="preserve">We succeed by working effectively with others, inside and outside the organisation, including our sponsors and donors. We actively support our colleagues, helping them to achieve their goals. </w:t>
      </w:r>
      <w:r w:rsidRPr="0085302F">
        <w:rPr>
          <w:rFonts w:ascii="Arial" w:eastAsia="Times New Roman" w:hAnsi="Arial" w:cs="Arial"/>
          <w:sz w:val="22"/>
          <w:lang w:val="en-US"/>
        </w:rPr>
        <w:lastRenderedPageBreak/>
        <w:t>We come together to create and implement solutions in our teams, across Plan International, with children, girls, young people, communities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77777777" w:rsidR="0035259C" w:rsidRPr="0085302F" w:rsidRDefault="0035259C" w:rsidP="00D43DF1">
      <w:pPr>
        <w:pStyle w:val="NoSpacing"/>
        <w:jc w:val="both"/>
        <w:rPr>
          <w:rFonts w:ascii="Arial" w:eastAsia="Times New Roman" w:hAnsi="Arial" w:cs="Arial"/>
          <w:sz w:val="22"/>
          <w:lang w:val="en-US"/>
        </w:rPr>
      </w:pPr>
      <w:r w:rsidRPr="0085302F">
        <w:rPr>
          <w:rFonts w:ascii="Arial" w:eastAsia="Times New Roman" w:hAnsi="Arial" w:cs="Arial"/>
          <w:sz w:val="22"/>
          <w:lang w:val="en-US"/>
        </w:rPr>
        <w:t xml:space="preserve">We respect all people, appreciate differences and challenge inequality in our </w:t>
      </w:r>
      <w:proofErr w:type="spellStart"/>
      <w:r w:rsidRPr="0085302F">
        <w:rPr>
          <w:rFonts w:ascii="Arial" w:eastAsia="Times New Roman" w:hAnsi="Arial" w:cs="Arial"/>
          <w:sz w:val="22"/>
          <w:lang w:val="en-US"/>
        </w:rPr>
        <w:t>programmes</w:t>
      </w:r>
      <w:proofErr w:type="spellEnd"/>
      <w:r w:rsidRPr="0085302F">
        <w:rPr>
          <w:rFonts w:ascii="Arial" w:eastAsia="Times New Roman" w:hAnsi="Arial" w:cs="Arial"/>
          <w:sz w:val="22"/>
          <w:lang w:val="en-US"/>
        </w:rPr>
        <w:t xml:space="preserve"> and our workplace. We support children, girls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13B08883" w14:textId="77777777" w:rsidR="00CF5899" w:rsidRDefault="00CF5899" w:rsidP="00CF5899">
      <w:pPr>
        <w:spacing w:after="0"/>
        <w:rPr>
          <w:rFonts w:ascii="Arial" w:hAnsi="Arial" w:cs="Arial"/>
          <w:color w:val="808080" w:themeColor="background1" w:themeShade="80"/>
        </w:rPr>
      </w:pPr>
    </w:p>
    <w:p w14:paraId="45E2A183" w14:textId="730F3882" w:rsidR="00CF5899" w:rsidRDefault="00B32E72" w:rsidP="00B32E72">
      <w:pPr>
        <w:pStyle w:val="ListParagraph"/>
        <w:numPr>
          <w:ilvl w:val="0"/>
          <w:numId w:val="41"/>
        </w:numPr>
        <w:spacing w:after="0"/>
        <w:rPr>
          <w:rFonts w:ascii="Arial" w:hAnsi="Arial" w:cs="Arial"/>
          <w:color w:val="auto"/>
        </w:rPr>
      </w:pPr>
      <w:r w:rsidRPr="00B32E72">
        <w:rPr>
          <w:rFonts w:ascii="Arial" w:hAnsi="Arial" w:cs="Arial"/>
          <w:color w:val="auto"/>
        </w:rPr>
        <w:t xml:space="preserve">The position will be based at </w:t>
      </w:r>
      <w:proofErr w:type="spellStart"/>
      <w:r w:rsidRPr="00B32E72">
        <w:rPr>
          <w:rFonts w:ascii="Arial" w:hAnsi="Arial" w:cs="Arial"/>
          <w:color w:val="auto"/>
        </w:rPr>
        <w:t>Taknaf</w:t>
      </w:r>
      <w:proofErr w:type="spellEnd"/>
      <w:r w:rsidRPr="00B32E72">
        <w:rPr>
          <w:rFonts w:ascii="Arial" w:hAnsi="Arial" w:cs="Arial"/>
          <w:color w:val="auto"/>
        </w:rPr>
        <w:t xml:space="preserve"> Project Office</w:t>
      </w:r>
      <w:r>
        <w:rPr>
          <w:rFonts w:ascii="Arial" w:hAnsi="Arial" w:cs="Arial"/>
          <w:color w:val="auto"/>
        </w:rPr>
        <w:t>.</w:t>
      </w:r>
    </w:p>
    <w:p w14:paraId="29F7B768" w14:textId="6EF8DDCA" w:rsidR="00B32E72" w:rsidRDefault="00B32E72" w:rsidP="00B32E72">
      <w:pPr>
        <w:pStyle w:val="ListParagraph"/>
        <w:numPr>
          <w:ilvl w:val="0"/>
          <w:numId w:val="41"/>
        </w:numPr>
        <w:spacing w:after="0"/>
        <w:rPr>
          <w:rFonts w:ascii="Arial" w:hAnsi="Arial" w:cs="Arial"/>
          <w:color w:val="auto"/>
        </w:rPr>
      </w:pPr>
      <w:proofErr w:type="spellStart"/>
      <w:r>
        <w:rPr>
          <w:rFonts w:ascii="Arial" w:hAnsi="Arial" w:cs="Arial"/>
          <w:color w:val="auto"/>
        </w:rPr>
        <w:t>She/He</w:t>
      </w:r>
      <w:proofErr w:type="spellEnd"/>
      <w:r>
        <w:rPr>
          <w:rFonts w:ascii="Arial" w:hAnsi="Arial" w:cs="Arial"/>
          <w:color w:val="auto"/>
        </w:rPr>
        <w:t xml:space="preserve"> needs to work both in the Rohingya camps and host communities</w:t>
      </w:r>
    </w:p>
    <w:p w14:paraId="5C617DA6" w14:textId="696C94E3" w:rsidR="00B32E72" w:rsidRPr="00B32E72" w:rsidRDefault="00B32E72" w:rsidP="00B32E72">
      <w:pPr>
        <w:pStyle w:val="ListParagraph"/>
        <w:numPr>
          <w:ilvl w:val="0"/>
          <w:numId w:val="41"/>
        </w:numPr>
        <w:spacing w:after="0"/>
        <w:rPr>
          <w:rFonts w:ascii="Arial" w:hAnsi="Arial" w:cs="Arial"/>
          <w:color w:val="auto"/>
        </w:rPr>
      </w:pPr>
      <w:proofErr w:type="spellStart"/>
      <w:r>
        <w:rPr>
          <w:rFonts w:ascii="Arial" w:hAnsi="Arial" w:cs="Arial"/>
          <w:color w:val="auto"/>
        </w:rPr>
        <w:t>She/He</w:t>
      </w:r>
      <w:proofErr w:type="spellEnd"/>
      <w:r>
        <w:rPr>
          <w:rFonts w:ascii="Arial" w:hAnsi="Arial" w:cs="Arial"/>
          <w:color w:val="auto"/>
        </w:rPr>
        <w:t xml:space="preserve"> must work outside in an extremely hot and humid climate, walking up and down in the hilly areas</w:t>
      </w:r>
    </w:p>
    <w:p w14:paraId="34E6A265" w14:textId="77777777" w:rsidR="00B32E72" w:rsidRPr="00B32E72" w:rsidRDefault="00B32E72" w:rsidP="00CF5899">
      <w:pPr>
        <w:spacing w:after="0"/>
        <w:rPr>
          <w:rFonts w:ascii="Arial" w:hAnsi="Arial" w:cs="Arial"/>
          <w:color w:val="auto"/>
        </w:rPr>
      </w:pP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23DFCD2" w14:textId="77777777" w:rsidR="009C7F2C" w:rsidRPr="0085302F" w:rsidRDefault="009C7F2C" w:rsidP="009C7F2C">
      <w:pPr>
        <w:pStyle w:val="NormalWeb"/>
        <w:rPr>
          <w:rFonts w:ascii="Arial" w:hAnsi="Arial" w:cs="Arial"/>
          <w:sz w:val="22"/>
          <w:szCs w:val="22"/>
        </w:rPr>
      </w:pPr>
      <w:r w:rsidRPr="00FB156C">
        <w:rPr>
          <w:rFonts w:ascii="Arial" w:hAnsi="Arial" w:cs="Arial"/>
          <w:b/>
          <w:sz w:val="22"/>
          <w:szCs w:val="22"/>
        </w:rPr>
        <w:t>Mid contact:</w:t>
      </w:r>
      <w:r w:rsidRPr="0085302F">
        <w:rPr>
          <w:rFonts w:ascii="Arial" w:hAnsi="Arial" w:cs="Arial"/>
          <w:sz w:val="22"/>
          <w:szCs w:val="22"/>
        </w:rPr>
        <w:t xml:space="preserve"> Occasional interaction with children </w:t>
      </w:r>
    </w:p>
    <w:p w14:paraId="3D26E370" w14:textId="0F14C659" w:rsidR="009C7F2C" w:rsidRPr="00833E0E" w:rsidRDefault="00833E0E" w:rsidP="00833E0E">
      <w:pPr>
        <w:tabs>
          <w:tab w:val="left" w:pos="8220"/>
        </w:tabs>
      </w:pPr>
      <w:bookmarkStart w:id="0" w:name="_GoBack"/>
      <w:bookmarkEnd w:id="0"/>
      <w:r>
        <w:tab/>
      </w:r>
    </w:p>
    <w:sectPr w:rsidR="009C7F2C" w:rsidRPr="00833E0E" w:rsidSect="00CF5899">
      <w:headerReference w:type="default" r:id="rId12"/>
      <w:footerReference w:type="default" r:id="rId13"/>
      <w:headerReference w:type="first" r:id="rId14"/>
      <w:footerReference w:type="first" r:id="rId15"/>
      <w:pgSz w:w="11906" w:h="16838"/>
      <w:pgMar w:top="851" w:right="1134" w:bottom="180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E2860" w14:textId="77777777" w:rsidR="00D7586D" w:rsidRDefault="00D7586D" w:rsidP="001A5060">
      <w:pPr>
        <w:spacing w:after="0"/>
      </w:pPr>
      <w:r>
        <w:separator/>
      </w:r>
    </w:p>
  </w:endnote>
  <w:endnote w:type="continuationSeparator" w:id="0">
    <w:p w14:paraId="7E4E5B55" w14:textId="77777777" w:rsidR="00D7586D" w:rsidRDefault="00D7586D"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F99A" w14:textId="48DA085A" w:rsidR="00963A5A" w:rsidRDefault="00D7586D"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4A3AD5">
      <w:rPr>
        <w:noProof/>
      </w:rPr>
      <w:t>3</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8F32" w14:textId="77777777" w:rsidR="00D7586D" w:rsidRDefault="00D7586D" w:rsidP="00AD5F3A">
      <w:pPr>
        <w:pBdr>
          <w:between w:val="single" w:sz="4" w:space="1" w:color="EE52A4" w:themeColor="accent1" w:themeTint="99"/>
        </w:pBdr>
        <w:spacing w:after="0"/>
      </w:pPr>
    </w:p>
    <w:p w14:paraId="51332431" w14:textId="77777777" w:rsidR="00D7586D" w:rsidRDefault="00D7586D" w:rsidP="00AD5F3A">
      <w:pPr>
        <w:pBdr>
          <w:between w:val="single" w:sz="4" w:space="1" w:color="EE52A4" w:themeColor="accent1" w:themeTint="99"/>
        </w:pBdr>
        <w:spacing w:after="0"/>
      </w:pPr>
    </w:p>
  </w:footnote>
  <w:footnote w:type="continuationSeparator" w:id="0">
    <w:p w14:paraId="4DBEEA4C" w14:textId="77777777" w:rsidR="00D7586D" w:rsidRDefault="00D7586D"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32B21"/>
    <w:multiLevelType w:val="hybridMultilevel"/>
    <w:tmpl w:val="BAFAAC1E"/>
    <w:lvl w:ilvl="0" w:tplc="B386B0A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448AE"/>
    <w:multiLevelType w:val="hybridMultilevel"/>
    <w:tmpl w:val="E7C0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1"/>
  </w:num>
  <w:num w:numId="3">
    <w:abstractNumId w:val="16"/>
  </w:num>
  <w:num w:numId="4">
    <w:abstractNumId w:val="9"/>
  </w:num>
  <w:num w:numId="5">
    <w:abstractNumId w:val="19"/>
  </w:num>
  <w:num w:numId="6">
    <w:abstractNumId w:val="14"/>
  </w:num>
  <w:num w:numId="7">
    <w:abstractNumId w:val="12"/>
  </w:num>
  <w:num w:numId="8">
    <w:abstractNumId w:val="33"/>
  </w:num>
  <w:num w:numId="9">
    <w:abstractNumId w:val="4"/>
  </w:num>
  <w:num w:numId="10">
    <w:abstractNumId w:val="0"/>
  </w:num>
  <w:num w:numId="11">
    <w:abstractNumId w:val="26"/>
  </w:num>
  <w:num w:numId="12">
    <w:abstractNumId w:val="10"/>
  </w:num>
  <w:num w:numId="13">
    <w:abstractNumId w:val="11"/>
  </w:num>
  <w:num w:numId="14">
    <w:abstractNumId w:val="25"/>
  </w:num>
  <w:num w:numId="15">
    <w:abstractNumId w:val="32"/>
  </w:num>
  <w:num w:numId="16">
    <w:abstractNumId w:val="18"/>
  </w:num>
  <w:num w:numId="17">
    <w:abstractNumId w:val="28"/>
  </w:num>
  <w:num w:numId="18">
    <w:abstractNumId w:val="22"/>
  </w:num>
  <w:num w:numId="19">
    <w:abstractNumId w:val="15"/>
  </w:num>
  <w:num w:numId="20">
    <w:abstractNumId w:val="5"/>
  </w:num>
  <w:num w:numId="21">
    <w:abstractNumId w:val="27"/>
  </w:num>
  <w:num w:numId="22">
    <w:abstractNumId w:val="13"/>
  </w:num>
  <w:num w:numId="23">
    <w:abstractNumId w:val="24"/>
  </w:num>
  <w:num w:numId="24">
    <w:abstractNumId w:val="23"/>
  </w:num>
  <w:num w:numId="25">
    <w:abstractNumId w:val="36"/>
  </w:num>
  <w:num w:numId="26">
    <w:abstractNumId w:val="17"/>
  </w:num>
  <w:num w:numId="27">
    <w:abstractNumId w:val="13"/>
  </w:num>
  <w:num w:numId="28">
    <w:abstractNumId w:val="8"/>
  </w:num>
  <w:num w:numId="29">
    <w:abstractNumId w:val="2"/>
  </w:num>
  <w:num w:numId="30">
    <w:abstractNumId w:val="35"/>
  </w:num>
  <w:num w:numId="31">
    <w:abstractNumId w:val="1"/>
  </w:num>
  <w:num w:numId="32">
    <w:abstractNumId w:val="21"/>
  </w:num>
  <w:num w:numId="33">
    <w:abstractNumId w:val="34"/>
  </w:num>
  <w:num w:numId="34">
    <w:abstractNumId w:val="29"/>
  </w:num>
  <w:num w:numId="35">
    <w:abstractNumId w:val="4"/>
  </w:num>
  <w:num w:numId="36">
    <w:abstractNumId w:val="7"/>
  </w:num>
  <w:num w:numId="37">
    <w:abstractNumId w:val="3"/>
  </w:num>
  <w:num w:numId="38">
    <w:abstractNumId w:val="4"/>
  </w:num>
  <w:num w:numId="39">
    <w:abstractNumId w:val="4"/>
  </w:num>
  <w:num w:numId="40">
    <w:abstractNumId w:val="6"/>
  </w:num>
  <w:num w:numId="4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23EDD"/>
    <w:rsid w:val="00031C02"/>
    <w:rsid w:val="000379B7"/>
    <w:rsid w:val="00037A7C"/>
    <w:rsid w:val="00037DC0"/>
    <w:rsid w:val="0004041F"/>
    <w:rsid w:val="000420E5"/>
    <w:rsid w:val="00042B9F"/>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76F1"/>
    <w:rsid w:val="000E3BAC"/>
    <w:rsid w:val="000E4AE5"/>
    <w:rsid w:val="000F0C16"/>
    <w:rsid w:val="000F135A"/>
    <w:rsid w:val="000F200D"/>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1DD6"/>
    <w:rsid w:val="001B4326"/>
    <w:rsid w:val="001C2F04"/>
    <w:rsid w:val="001C3EAC"/>
    <w:rsid w:val="001D2669"/>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1844"/>
    <w:rsid w:val="002A2F46"/>
    <w:rsid w:val="002A4E64"/>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59C"/>
    <w:rsid w:val="00352EFB"/>
    <w:rsid w:val="00356643"/>
    <w:rsid w:val="003574FA"/>
    <w:rsid w:val="003626A9"/>
    <w:rsid w:val="00371E51"/>
    <w:rsid w:val="003740CE"/>
    <w:rsid w:val="003979A7"/>
    <w:rsid w:val="003A0C0F"/>
    <w:rsid w:val="003A2DBF"/>
    <w:rsid w:val="003A3C8A"/>
    <w:rsid w:val="003A50AD"/>
    <w:rsid w:val="003A5E79"/>
    <w:rsid w:val="003B41A2"/>
    <w:rsid w:val="003B751F"/>
    <w:rsid w:val="003C7335"/>
    <w:rsid w:val="003D699F"/>
    <w:rsid w:val="003D7353"/>
    <w:rsid w:val="003D777D"/>
    <w:rsid w:val="003D7869"/>
    <w:rsid w:val="003E7CB1"/>
    <w:rsid w:val="003F06BF"/>
    <w:rsid w:val="003F364B"/>
    <w:rsid w:val="003F3B7D"/>
    <w:rsid w:val="003F3EF3"/>
    <w:rsid w:val="003F426A"/>
    <w:rsid w:val="00402345"/>
    <w:rsid w:val="00414D4A"/>
    <w:rsid w:val="00420896"/>
    <w:rsid w:val="00435A96"/>
    <w:rsid w:val="00436177"/>
    <w:rsid w:val="00440922"/>
    <w:rsid w:val="00444ABE"/>
    <w:rsid w:val="00444EBE"/>
    <w:rsid w:val="0044588A"/>
    <w:rsid w:val="004512C4"/>
    <w:rsid w:val="0046043F"/>
    <w:rsid w:val="004633E9"/>
    <w:rsid w:val="004655DE"/>
    <w:rsid w:val="00467E62"/>
    <w:rsid w:val="00467F24"/>
    <w:rsid w:val="00476419"/>
    <w:rsid w:val="0047729F"/>
    <w:rsid w:val="00480B83"/>
    <w:rsid w:val="00481D19"/>
    <w:rsid w:val="0048203A"/>
    <w:rsid w:val="00487B6B"/>
    <w:rsid w:val="00495723"/>
    <w:rsid w:val="004A0F15"/>
    <w:rsid w:val="004A3AD5"/>
    <w:rsid w:val="004A4C26"/>
    <w:rsid w:val="004A4CCC"/>
    <w:rsid w:val="004B1D6D"/>
    <w:rsid w:val="004B5754"/>
    <w:rsid w:val="004E401D"/>
    <w:rsid w:val="004F4B5D"/>
    <w:rsid w:val="00501AC9"/>
    <w:rsid w:val="00506F33"/>
    <w:rsid w:val="00510517"/>
    <w:rsid w:val="00516AFE"/>
    <w:rsid w:val="00524108"/>
    <w:rsid w:val="00526221"/>
    <w:rsid w:val="00536511"/>
    <w:rsid w:val="0054249A"/>
    <w:rsid w:val="00544E26"/>
    <w:rsid w:val="00552A25"/>
    <w:rsid w:val="0055717C"/>
    <w:rsid w:val="00564B1C"/>
    <w:rsid w:val="0057226B"/>
    <w:rsid w:val="0057369F"/>
    <w:rsid w:val="00580FBF"/>
    <w:rsid w:val="00581B8D"/>
    <w:rsid w:val="00585112"/>
    <w:rsid w:val="00585F26"/>
    <w:rsid w:val="005876B9"/>
    <w:rsid w:val="005931E1"/>
    <w:rsid w:val="005A6882"/>
    <w:rsid w:val="005C2468"/>
    <w:rsid w:val="005C30C6"/>
    <w:rsid w:val="005C5A9B"/>
    <w:rsid w:val="005D7A5A"/>
    <w:rsid w:val="005E02D3"/>
    <w:rsid w:val="005E1ADE"/>
    <w:rsid w:val="005E239F"/>
    <w:rsid w:val="005E66ED"/>
    <w:rsid w:val="005F0501"/>
    <w:rsid w:val="005F3EE5"/>
    <w:rsid w:val="005F7961"/>
    <w:rsid w:val="00615D29"/>
    <w:rsid w:val="006208A8"/>
    <w:rsid w:val="00624C5F"/>
    <w:rsid w:val="00633A43"/>
    <w:rsid w:val="00635B2B"/>
    <w:rsid w:val="006419D0"/>
    <w:rsid w:val="00650267"/>
    <w:rsid w:val="0066749A"/>
    <w:rsid w:val="0068509D"/>
    <w:rsid w:val="006907EB"/>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4146"/>
    <w:rsid w:val="0071625F"/>
    <w:rsid w:val="00726F9D"/>
    <w:rsid w:val="00737FB2"/>
    <w:rsid w:val="007437CC"/>
    <w:rsid w:val="00750D36"/>
    <w:rsid w:val="007675F8"/>
    <w:rsid w:val="0078678D"/>
    <w:rsid w:val="00792E3F"/>
    <w:rsid w:val="007973F3"/>
    <w:rsid w:val="007A560C"/>
    <w:rsid w:val="007A79CA"/>
    <w:rsid w:val="007B3210"/>
    <w:rsid w:val="007B3241"/>
    <w:rsid w:val="007B3A02"/>
    <w:rsid w:val="007B52AA"/>
    <w:rsid w:val="007C0828"/>
    <w:rsid w:val="007E2779"/>
    <w:rsid w:val="007E587E"/>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614B5"/>
    <w:rsid w:val="008711BC"/>
    <w:rsid w:val="008751A2"/>
    <w:rsid w:val="008757C4"/>
    <w:rsid w:val="00877ABF"/>
    <w:rsid w:val="00880543"/>
    <w:rsid w:val="008861BA"/>
    <w:rsid w:val="00886800"/>
    <w:rsid w:val="0089352A"/>
    <w:rsid w:val="00897B89"/>
    <w:rsid w:val="008A17D8"/>
    <w:rsid w:val="008A4B01"/>
    <w:rsid w:val="008B3C27"/>
    <w:rsid w:val="008B7741"/>
    <w:rsid w:val="008C1638"/>
    <w:rsid w:val="008C1A66"/>
    <w:rsid w:val="008C5BA6"/>
    <w:rsid w:val="008C6A83"/>
    <w:rsid w:val="008D2E0A"/>
    <w:rsid w:val="008E4F70"/>
    <w:rsid w:val="008F3A45"/>
    <w:rsid w:val="0090267A"/>
    <w:rsid w:val="00904E12"/>
    <w:rsid w:val="00905599"/>
    <w:rsid w:val="0090609F"/>
    <w:rsid w:val="0091726E"/>
    <w:rsid w:val="00920DB3"/>
    <w:rsid w:val="00922BF8"/>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27606"/>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6C42"/>
    <w:rsid w:val="00AC7B2E"/>
    <w:rsid w:val="00AD5F3A"/>
    <w:rsid w:val="00AE4A13"/>
    <w:rsid w:val="00AF0425"/>
    <w:rsid w:val="00B02904"/>
    <w:rsid w:val="00B125F5"/>
    <w:rsid w:val="00B17DD2"/>
    <w:rsid w:val="00B22EFE"/>
    <w:rsid w:val="00B279D6"/>
    <w:rsid w:val="00B32E72"/>
    <w:rsid w:val="00B33A75"/>
    <w:rsid w:val="00B36089"/>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B65A9"/>
    <w:rsid w:val="00BC5C78"/>
    <w:rsid w:val="00BD1680"/>
    <w:rsid w:val="00BD4944"/>
    <w:rsid w:val="00BE2F7C"/>
    <w:rsid w:val="00BE324C"/>
    <w:rsid w:val="00BE3425"/>
    <w:rsid w:val="00BE5F17"/>
    <w:rsid w:val="00BF353D"/>
    <w:rsid w:val="00BF50E0"/>
    <w:rsid w:val="00BF6659"/>
    <w:rsid w:val="00C00918"/>
    <w:rsid w:val="00C1596F"/>
    <w:rsid w:val="00C170A7"/>
    <w:rsid w:val="00C375FF"/>
    <w:rsid w:val="00C4008C"/>
    <w:rsid w:val="00C426E3"/>
    <w:rsid w:val="00C44312"/>
    <w:rsid w:val="00C503B6"/>
    <w:rsid w:val="00C50B4E"/>
    <w:rsid w:val="00C60092"/>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CF5899"/>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43DF1"/>
    <w:rsid w:val="00D5319C"/>
    <w:rsid w:val="00D57CE3"/>
    <w:rsid w:val="00D61D15"/>
    <w:rsid w:val="00D62A9A"/>
    <w:rsid w:val="00D63605"/>
    <w:rsid w:val="00D642D7"/>
    <w:rsid w:val="00D656ED"/>
    <w:rsid w:val="00D65BF3"/>
    <w:rsid w:val="00D6762A"/>
    <w:rsid w:val="00D7586D"/>
    <w:rsid w:val="00D800EC"/>
    <w:rsid w:val="00D80B71"/>
    <w:rsid w:val="00D84987"/>
    <w:rsid w:val="00D84CF7"/>
    <w:rsid w:val="00DA3AD5"/>
    <w:rsid w:val="00DC6BE1"/>
    <w:rsid w:val="00DD1A12"/>
    <w:rsid w:val="00DD6470"/>
    <w:rsid w:val="00DD7E84"/>
    <w:rsid w:val="00DE2D49"/>
    <w:rsid w:val="00DF1DBD"/>
    <w:rsid w:val="00E04088"/>
    <w:rsid w:val="00E124DC"/>
    <w:rsid w:val="00E1385D"/>
    <w:rsid w:val="00E13ED9"/>
    <w:rsid w:val="00E15997"/>
    <w:rsid w:val="00E21ABB"/>
    <w:rsid w:val="00E24FFA"/>
    <w:rsid w:val="00E26B04"/>
    <w:rsid w:val="00E331C8"/>
    <w:rsid w:val="00E36083"/>
    <w:rsid w:val="00E368D5"/>
    <w:rsid w:val="00E5286B"/>
    <w:rsid w:val="00E63589"/>
    <w:rsid w:val="00E6399F"/>
    <w:rsid w:val="00E65292"/>
    <w:rsid w:val="00E66D58"/>
    <w:rsid w:val="00E721C0"/>
    <w:rsid w:val="00E73EBB"/>
    <w:rsid w:val="00E831C1"/>
    <w:rsid w:val="00E90C80"/>
    <w:rsid w:val="00EA4BC8"/>
    <w:rsid w:val="00EB24EC"/>
    <w:rsid w:val="00EC66E1"/>
    <w:rsid w:val="00EE1C35"/>
    <w:rsid w:val="00EE2497"/>
    <w:rsid w:val="00EE4661"/>
    <w:rsid w:val="00EE4F7B"/>
    <w:rsid w:val="00EE63A0"/>
    <w:rsid w:val="00EF2CF3"/>
    <w:rsid w:val="00EF3F57"/>
    <w:rsid w:val="00EF4D84"/>
    <w:rsid w:val="00EF5042"/>
    <w:rsid w:val="00EF690C"/>
    <w:rsid w:val="00F209A0"/>
    <w:rsid w:val="00F307A8"/>
    <w:rsid w:val="00F400E6"/>
    <w:rsid w:val="00F4478F"/>
    <w:rsid w:val="00F46250"/>
    <w:rsid w:val="00F47A6B"/>
    <w:rsid w:val="00F503F2"/>
    <w:rsid w:val="00F53773"/>
    <w:rsid w:val="00F54CC6"/>
    <w:rsid w:val="00F55ECC"/>
    <w:rsid w:val="00F64F2B"/>
    <w:rsid w:val="00F716A4"/>
    <w:rsid w:val="00F750D9"/>
    <w:rsid w:val="00F763FE"/>
    <w:rsid w:val="00F809FD"/>
    <w:rsid w:val="00F91795"/>
    <w:rsid w:val="00F94560"/>
    <w:rsid w:val="00F94EC1"/>
    <w:rsid w:val="00F97E2F"/>
    <w:rsid w:val="00FA0661"/>
    <w:rsid w:val="00FA39C6"/>
    <w:rsid w:val="00FB156C"/>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5.xml><?xml version="1.0" encoding="utf-8"?>
<ds:datastoreItem xmlns:ds="http://schemas.openxmlformats.org/officeDocument/2006/customXml" ds:itemID="{21748793-A282-4AA5-A8CF-68E5834E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46</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Shajadur Rahman</cp:lastModifiedBy>
  <cp:revision>8</cp:revision>
  <cp:lastPrinted>2017-05-15T12:00:00Z</cp:lastPrinted>
  <dcterms:created xsi:type="dcterms:W3CDTF">2020-10-05T10:31:00Z</dcterms:created>
  <dcterms:modified xsi:type="dcterms:W3CDTF">2022-09-01T07:24:00Z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