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297F" w14:textId="77777777" w:rsidR="009F328F" w:rsidRPr="007C53C6" w:rsidRDefault="00581B8D" w:rsidP="00581B8D">
      <w:pPr>
        <w:pStyle w:val="Heading1nonumber"/>
        <w:rPr>
          <w:rStyle w:val="section"/>
          <w:sz w:val="36"/>
          <w:szCs w:val="36"/>
        </w:rPr>
      </w:pPr>
      <w:r w:rsidRPr="007C53C6">
        <w:rPr>
          <w:rStyle w:val="section"/>
          <w:sz w:val="36"/>
          <w:szCs w:val="36"/>
        </w:rPr>
        <w:t>ROLE PROFILE</w:t>
      </w:r>
      <w:bookmarkStart w:id="0" w:name="_GoBack"/>
      <w:bookmarkEnd w:id="0"/>
    </w:p>
    <w:p w14:paraId="6B42AC86" w14:textId="77777777" w:rsidR="008609C7" w:rsidRPr="00E27098" w:rsidRDefault="008609C7" w:rsidP="008609C7">
      <w:pPr>
        <w:rPr>
          <w:color w:val="auto"/>
        </w:rPr>
      </w:pP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E27098" w:rsidRPr="00030361" w14:paraId="45C4B6DA"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77E18424" w14:textId="77777777" w:rsidR="00581B8D" w:rsidRPr="00030361" w:rsidRDefault="00581B8D" w:rsidP="00331EE3">
            <w:pPr>
              <w:spacing w:after="0"/>
              <w:rPr>
                <w:rFonts w:ascii="Arial" w:hAnsi="Arial" w:cs="Arial"/>
                <w:color w:val="auto"/>
                <w:sz w:val="22"/>
              </w:rPr>
            </w:pPr>
            <w:r w:rsidRPr="00030361">
              <w:rPr>
                <w:rFonts w:ascii="Arial" w:hAnsi="Arial" w:cs="Arial"/>
                <w:color w:val="auto"/>
                <w:sz w:val="22"/>
              </w:rPr>
              <w:t>Title</w:t>
            </w:r>
            <w:r w:rsidR="00564B1C" w:rsidRPr="00030361">
              <w:rPr>
                <w:rFonts w:ascii="Arial" w:hAnsi="Arial" w:cs="Arial"/>
                <w:color w:val="auto"/>
                <w:sz w:val="22"/>
              </w:rPr>
              <w:t>:</w:t>
            </w:r>
          </w:p>
        </w:tc>
        <w:tc>
          <w:tcPr>
            <w:tcW w:w="6379" w:type="dxa"/>
            <w:gridSpan w:val="3"/>
            <w:shd w:val="clear" w:color="auto" w:fill="98D7F0"/>
          </w:tcPr>
          <w:p w14:paraId="219755D6" w14:textId="29E9FD18" w:rsidR="00581B8D" w:rsidRPr="00030361" w:rsidRDefault="00180F0D" w:rsidP="00331EE3">
            <w:pPr>
              <w:rPr>
                <w:rFonts w:ascii="Arial" w:hAnsi="Arial" w:cs="Arial"/>
                <w:color w:val="auto"/>
                <w:sz w:val="22"/>
              </w:rPr>
            </w:pPr>
            <w:r w:rsidRPr="00030361">
              <w:rPr>
                <w:rFonts w:ascii="Arial" w:hAnsi="Arial" w:cs="Arial"/>
                <w:color w:val="auto"/>
                <w:sz w:val="22"/>
              </w:rPr>
              <w:t xml:space="preserve">PSS </w:t>
            </w:r>
            <w:r w:rsidR="009D3D16">
              <w:rPr>
                <w:rFonts w:ascii="Arial" w:hAnsi="Arial" w:cs="Arial"/>
                <w:color w:val="auto"/>
                <w:sz w:val="22"/>
              </w:rPr>
              <w:t>S</w:t>
            </w:r>
            <w:r w:rsidRPr="00030361">
              <w:rPr>
                <w:rFonts w:ascii="Arial" w:hAnsi="Arial" w:cs="Arial"/>
                <w:color w:val="auto"/>
                <w:sz w:val="22"/>
              </w:rPr>
              <w:t xml:space="preserve">pecialist </w:t>
            </w:r>
          </w:p>
        </w:tc>
      </w:tr>
      <w:tr w:rsidR="00E27098" w:rsidRPr="00030361" w14:paraId="5135C7B5" w14:textId="77777777" w:rsidTr="00D1003B">
        <w:trPr>
          <w:trHeight w:val="274"/>
        </w:trPr>
        <w:tc>
          <w:tcPr>
            <w:tcW w:w="2830" w:type="dxa"/>
            <w:tcBorders>
              <w:bottom w:val="single" w:sz="4" w:space="0" w:color="0072CE"/>
            </w:tcBorders>
          </w:tcPr>
          <w:p w14:paraId="26A7A74F" w14:textId="77777777" w:rsidR="00581B8D" w:rsidRPr="00030361" w:rsidRDefault="00581B8D" w:rsidP="00331EE3">
            <w:pPr>
              <w:spacing w:after="0"/>
              <w:rPr>
                <w:rFonts w:ascii="Arial" w:hAnsi="Arial" w:cs="Arial"/>
                <w:color w:val="auto"/>
                <w:sz w:val="22"/>
              </w:rPr>
            </w:pPr>
            <w:r w:rsidRPr="00030361">
              <w:rPr>
                <w:rFonts w:ascii="Arial" w:hAnsi="Arial" w:cs="Arial"/>
                <w:color w:val="auto"/>
                <w:sz w:val="22"/>
              </w:rPr>
              <w:t>Functional Area</w:t>
            </w:r>
            <w:r w:rsidR="00564B1C" w:rsidRPr="00030361">
              <w:rPr>
                <w:rFonts w:ascii="Arial" w:hAnsi="Arial" w:cs="Arial"/>
                <w:color w:val="auto"/>
                <w:sz w:val="22"/>
              </w:rPr>
              <w:t>:</w:t>
            </w:r>
          </w:p>
        </w:tc>
        <w:tc>
          <w:tcPr>
            <w:tcW w:w="6379" w:type="dxa"/>
            <w:gridSpan w:val="3"/>
            <w:tcBorders>
              <w:bottom w:val="single" w:sz="4" w:space="0" w:color="0072CE"/>
            </w:tcBorders>
          </w:tcPr>
          <w:p w14:paraId="08CA3A93" w14:textId="77777777" w:rsidR="00581B8D" w:rsidRPr="00030361" w:rsidRDefault="00432300" w:rsidP="00331EE3">
            <w:pPr>
              <w:rPr>
                <w:rFonts w:ascii="Arial" w:hAnsi="Arial" w:cs="Arial"/>
                <w:color w:val="auto"/>
                <w:sz w:val="22"/>
              </w:rPr>
            </w:pPr>
            <w:r w:rsidRPr="00030361">
              <w:rPr>
                <w:rFonts w:ascii="Arial" w:hAnsi="Arial" w:cs="Arial"/>
                <w:color w:val="auto"/>
                <w:sz w:val="22"/>
              </w:rPr>
              <w:t>Program</w:t>
            </w:r>
            <w:r w:rsidR="006F7533" w:rsidRPr="00030361">
              <w:rPr>
                <w:rFonts w:ascii="Arial" w:hAnsi="Arial" w:cs="Arial"/>
                <w:color w:val="auto"/>
                <w:sz w:val="22"/>
              </w:rPr>
              <w:t>me</w:t>
            </w:r>
            <w:r w:rsidR="00E27098" w:rsidRPr="00030361">
              <w:rPr>
                <w:rFonts w:ascii="Arial" w:hAnsi="Arial" w:cs="Arial"/>
                <w:color w:val="auto"/>
                <w:sz w:val="22"/>
              </w:rPr>
              <w:t xml:space="preserve"> (technical)</w:t>
            </w:r>
          </w:p>
        </w:tc>
      </w:tr>
      <w:tr w:rsidR="00E27098" w:rsidRPr="00030361" w14:paraId="7A2B6600"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173B4E56" w14:textId="77777777" w:rsidR="00581B8D" w:rsidRPr="00030361" w:rsidRDefault="00CC1C31" w:rsidP="00331EE3">
            <w:pPr>
              <w:spacing w:after="0"/>
              <w:rPr>
                <w:rFonts w:ascii="Arial" w:hAnsi="Arial" w:cs="Arial"/>
                <w:color w:val="auto"/>
                <w:sz w:val="22"/>
              </w:rPr>
            </w:pPr>
            <w:r w:rsidRPr="00030361">
              <w:rPr>
                <w:rFonts w:ascii="Arial" w:hAnsi="Arial" w:cs="Arial"/>
                <w:color w:val="auto"/>
                <w:sz w:val="22"/>
              </w:rPr>
              <w:t>Reports to</w:t>
            </w:r>
            <w:r w:rsidR="00564B1C" w:rsidRPr="00030361">
              <w:rPr>
                <w:rFonts w:ascii="Arial" w:hAnsi="Arial" w:cs="Arial"/>
                <w:color w:val="auto"/>
                <w:sz w:val="22"/>
              </w:rPr>
              <w:t>:</w:t>
            </w:r>
          </w:p>
        </w:tc>
        <w:tc>
          <w:tcPr>
            <w:tcW w:w="6379" w:type="dxa"/>
            <w:gridSpan w:val="3"/>
            <w:shd w:val="clear" w:color="auto" w:fill="98D7F0"/>
          </w:tcPr>
          <w:p w14:paraId="5938FC14" w14:textId="77777777" w:rsidR="00581B8D" w:rsidRPr="00030361" w:rsidRDefault="0082244E" w:rsidP="00331EE3">
            <w:pPr>
              <w:rPr>
                <w:rFonts w:ascii="Arial" w:hAnsi="Arial" w:cs="Arial"/>
                <w:color w:val="auto"/>
                <w:sz w:val="22"/>
              </w:rPr>
            </w:pPr>
            <w:r w:rsidRPr="00030361">
              <w:rPr>
                <w:rFonts w:ascii="Arial" w:hAnsi="Arial" w:cs="Arial"/>
                <w:color w:val="auto"/>
                <w:sz w:val="22"/>
              </w:rPr>
              <w:t>CBCP Advisor</w:t>
            </w:r>
          </w:p>
        </w:tc>
      </w:tr>
      <w:tr w:rsidR="00E27098" w:rsidRPr="00030361" w14:paraId="42CF700C" w14:textId="77777777" w:rsidTr="00D1003B">
        <w:tc>
          <w:tcPr>
            <w:tcW w:w="2830" w:type="dxa"/>
            <w:tcBorders>
              <w:bottom w:val="single" w:sz="4" w:space="0" w:color="0072CE"/>
            </w:tcBorders>
          </w:tcPr>
          <w:p w14:paraId="6DF50CED" w14:textId="77777777" w:rsidR="003F3EF3" w:rsidRPr="00030361" w:rsidRDefault="003F3EF3" w:rsidP="00331EE3">
            <w:pPr>
              <w:rPr>
                <w:rFonts w:ascii="Arial" w:hAnsi="Arial" w:cs="Arial"/>
                <w:color w:val="auto"/>
                <w:sz w:val="22"/>
              </w:rPr>
            </w:pPr>
            <w:r w:rsidRPr="00030361">
              <w:rPr>
                <w:rFonts w:ascii="Arial" w:hAnsi="Arial" w:cs="Arial"/>
                <w:color w:val="auto"/>
                <w:sz w:val="22"/>
              </w:rPr>
              <w:t>Location</w:t>
            </w:r>
            <w:r w:rsidR="00564B1C" w:rsidRPr="00030361">
              <w:rPr>
                <w:rFonts w:ascii="Arial" w:hAnsi="Arial" w:cs="Arial"/>
                <w:color w:val="auto"/>
                <w:sz w:val="22"/>
              </w:rPr>
              <w:t>:</w:t>
            </w:r>
          </w:p>
        </w:tc>
        <w:tc>
          <w:tcPr>
            <w:tcW w:w="1843" w:type="dxa"/>
            <w:tcBorders>
              <w:bottom w:val="single" w:sz="4" w:space="0" w:color="0072CE"/>
            </w:tcBorders>
          </w:tcPr>
          <w:p w14:paraId="6CFDD4E9" w14:textId="11A07313" w:rsidR="003F3EF3" w:rsidRPr="00030361" w:rsidRDefault="00030361" w:rsidP="00F743E7">
            <w:pPr>
              <w:rPr>
                <w:rFonts w:ascii="Arial" w:hAnsi="Arial" w:cs="Arial"/>
                <w:color w:val="auto"/>
                <w:sz w:val="22"/>
              </w:rPr>
            </w:pPr>
            <w:r w:rsidRPr="00030361">
              <w:rPr>
                <w:rFonts w:ascii="Arial" w:hAnsi="Arial" w:cs="Arial"/>
                <w:color w:val="auto"/>
                <w:sz w:val="22"/>
              </w:rPr>
              <w:t>Ukhiya,</w:t>
            </w:r>
            <w:r w:rsidRPr="00030361">
              <w:rPr>
                <w:rFonts w:ascii="Arial" w:hAnsi="Arial" w:cs="Arial"/>
              </w:rPr>
              <w:t xml:space="preserve"> </w:t>
            </w:r>
            <w:r w:rsidR="0082244E" w:rsidRPr="00030361">
              <w:rPr>
                <w:rFonts w:ascii="Arial" w:hAnsi="Arial" w:cs="Arial"/>
                <w:color w:val="auto"/>
                <w:sz w:val="22"/>
              </w:rPr>
              <w:t>Cox’s Bazar</w:t>
            </w:r>
          </w:p>
        </w:tc>
        <w:tc>
          <w:tcPr>
            <w:tcW w:w="2233" w:type="dxa"/>
            <w:tcBorders>
              <w:bottom w:val="single" w:sz="4" w:space="0" w:color="0072CE"/>
            </w:tcBorders>
          </w:tcPr>
          <w:p w14:paraId="60DDCF60" w14:textId="77777777" w:rsidR="003F3EF3" w:rsidRPr="00030361" w:rsidRDefault="003F3EF3" w:rsidP="00331EE3">
            <w:pPr>
              <w:rPr>
                <w:rFonts w:ascii="Arial" w:hAnsi="Arial" w:cs="Arial"/>
                <w:color w:val="auto"/>
                <w:sz w:val="22"/>
              </w:rPr>
            </w:pPr>
            <w:r w:rsidRPr="00030361">
              <w:rPr>
                <w:rFonts w:ascii="Arial" w:hAnsi="Arial" w:cs="Arial"/>
                <w:color w:val="auto"/>
                <w:sz w:val="22"/>
              </w:rPr>
              <w:t>Travel required</w:t>
            </w:r>
            <w:r w:rsidR="00564B1C" w:rsidRPr="00030361">
              <w:rPr>
                <w:rFonts w:ascii="Arial" w:hAnsi="Arial" w:cs="Arial"/>
                <w:color w:val="auto"/>
                <w:sz w:val="22"/>
              </w:rPr>
              <w:t>:</w:t>
            </w:r>
          </w:p>
        </w:tc>
        <w:tc>
          <w:tcPr>
            <w:tcW w:w="2303" w:type="dxa"/>
            <w:tcBorders>
              <w:bottom w:val="single" w:sz="4" w:space="0" w:color="0072CE"/>
            </w:tcBorders>
          </w:tcPr>
          <w:p w14:paraId="386982E5" w14:textId="77777777" w:rsidR="003F3EF3" w:rsidRPr="00030361" w:rsidRDefault="00432300" w:rsidP="00331EE3">
            <w:pPr>
              <w:rPr>
                <w:rFonts w:ascii="Arial" w:hAnsi="Arial" w:cs="Arial"/>
                <w:color w:val="auto"/>
                <w:sz w:val="22"/>
              </w:rPr>
            </w:pPr>
            <w:r w:rsidRPr="00030361">
              <w:rPr>
                <w:rFonts w:ascii="Arial" w:hAnsi="Arial" w:cs="Arial"/>
                <w:color w:val="auto"/>
                <w:sz w:val="22"/>
              </w:rPr>
              <w:t xml:space="preserve">Frequent </w:t>
            </w:r>
          </w:p>
        </w:tc>
      </w:tr>
      <w:tr w:rsidR="00E27098" w:rsidRPr="00030361" w14:paraId="4BB6C8A8"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2B0A4292" w14:textId="77777777" w:rsidR="003F3EF3" w:rsidRPr="00030361" w:rsidRDefault="003F3EF3" w:rsidP="00331EE3">
            <w:pPr>
              <w:spacing w:after="0"/>
              <w:rPr>
                <w:rFonts w:ascii="Arial" w:hAnsi="Arial" w:cs="Arial"/>
                <w:color w:val="auto"/>
                <w:sz w:val="22"/>
              </w:rPr>
            </w:pPr>
            <w:r w:rsidRPr="00030361">
              <w:rPr>
                <w:rFonts w:ascii="Arial" w:hAnsi="Arial" w:cs="Arial"/>
                <w:color w:val="auto"/>
                <w:sz w:val="22"/>
              </w:rPr>
              <w:t>Effective Date</w:t>
            </w:r>
            <w:r w:rsidR="00564B1C" w:rsidRPr="00030361">
              <w:rPr>
                <w:rFonts w:ascii="Arial" w:hAnsi="Arial" w:cs="Arial"/>
                <w:color w:val="auto"/>
                <w:sz w:val="22"/>
              </w:rPr>
              <w:t>:</w:t>
            </w:r>
          </w:p>
        </w:tc>
        <w:tc>
          <w:tcPr>
            <w:tcW w:w="1843" w:type="dxa"/>
            <w:shd w:val="clear" w:color="auto" w:fill="98D7F0"/>
          </w:tcPr>
          <w:p w14:paraId="43A89615" w14:textId="2A152125" w:rsidR="003F3EF3" w:rsidRPr="00030361" w:rsidRDefault="00916692" w:rsidP="00331EE3">
            <w:pPr>
              <w:rPr>
                <w:rFonts w:ascii="Arial" w:hAnsi="Arial" w:cs="Arial"/>
                <w:color w:val="auto"/>
                <w:sz w:val="22"/>
              </w:rPr>
            </w:pPr>
            <w:r w:rsidRPr="00030361">
              <w:rPr>
                <w:rFonts w:ascii="Arial" w:hAnsi="Arial" w:cs="Arial"/>
                <w:color w:val="auto"/>
                <w:sz w:val="22"/>
              </w:rPr>
              <w:t>July</w:t>
            </w:r>
            <w:r w:rsidR="0082244E" w:rsidRPr="00030361">
              <w:rPr>
                <w:rFonts w:ascii="Arial" w:hAnsi="Arial" w:cs="Arial"/>
                <w:color w:val="auto"/>
                <w:sz w:val="22"/>
              </w:rPr>
              <w:t xml:space="preserve"> 2021</w:t>
            </w:r>
          </w:p>
        </w:tc>
        <w:tc>
          <w:tcPr>
            <w:tcW w:w="2233" w:type="dxa"/>
            <w:shd w:val="clear" w:color="auto" w:fill="98D7F0"/>
          </w:tcPr>
          <w:p w14:paraId="35928290" w14:textId="77777777" w:rsidR="003F3EF3" w:rsidRPr="00030361" w:rsidRDefault="003F3EF3" w:rsidP="00331EE3">
            <w:pPr>
              <w:rPr>
                <w:rFonts w:ascii="Arial" w:hAnsi="Arial" w:cs="Arial"/>
                <w:color w:val="auto"/>
                <w:sz w:val="22"/>
              </w:rPr>
            </w:pPr>
            <w:r w:rsidRPr="00030361">
              <w:rPr>
                <w:rFonts w:ascii="Arial" w:hAnsi="Arial" w:cs="Arial"/>
                <w:color w:val="auto"/>
                <w:sz w:val="22"/>
              </w:rPr>
              <w:t>Grade</w:t>
            </w:r>
            <w:r w:rsidR="00564B1C" w:rsidRPr="00030361">
              <w:rPr>
                <w:rFonts w:ascii="Arial" w:hAnsi="Arial" w:cs="Arial"/>
                <w:color w:val="auto"/>
                <w:sz w:val="22"/>
              </w:rPr>
              <w:t>:</w:t>
            </w:r>
          </w:p>
        </w:tc>
        <w:tc>
          <w:tcPr>
            <w:tcW w:w="2303" w:type="dxa"/>
            <w:shd w:val="clear" w:color="auto" w:fill="98D7F0"/>
          </w:tcPr>
          <w:p w14:paraId="50A7AD79" w14:textId="77777777" w:rsidR="003F3EF3" w:rsidRPr="00030361" w:rsidRDefault="0082244E" w:rsidP="00331EE3">
            <w:pPr>
              <w:rPr>
                <w:rFonts w:ascii="Arial" w:hAnsi="Arial" w:cs="Arial"/>
                <w:color w:val="auto"/>
                <w:sz w:val="22"/>
              </w:rPr>
            </w:pPr>
            <w:r w:rsidRPr="00030361">
              <w:rPr>
                <w:rFonts w:ascii="Arial" w:hAnsi="Arial" w:cs="Arial"/>
                <w:color w:val="auto"/>
                <w:sz w:val="22"/>
              </w:rPr>
              <w:t>C2</w:t>
            </w:r>
          </w:p>
        </w:tc>
      </w:tr>
    </w:tbl>
    <w:p w14:paraId="3E3CBCBC" w14:textId="77777777" w:rsidR="00DD1A12" w:rsidRPr="00E27098" w:rsidRDefault="00DD1A12" w:rsidP="00B541B1">
      <w:pPr>
        <w:rPr>
          <w:color w:val="auto"/>
          <w:sz w:val="22"/>
        </w:rPr>
      </w:pPr>
    </w:p>
    <w:p w14:paraId="36D8114F" w14:textId="52FBE285" w:rsidR="0065682C" w:rsidRDefault="0065682C" w:rsidP="0065682C">
      <w:pPr>
        <w:pStyle w:val="Heading1nonumber"/>
        <w:rPr>
          <w:rStyle w:val="section"/>
          <w:sz w:val="36"/>
          <w:szCs w:val="36"/>
        </w:rPr>
      </w:pPr>
      <w:r w:rsidRPr="00B635ED">
        <w:rPr>
          <w:rStyle w:val="section"/>
          <w:sz w:val="36"/>
          <w:szCs w:val="36"/>
        </w:rPr>
        <w:t>role PURPOSE</w:t>
      </w:r>
    </w:p>
    <w:p w14:paraId="242DFBB5" w14:textId="77777777" w:rsidR="0065682C" w:rsidRPr="0065682C" w:rsidRDefault="0065682C" w:rsidP="0065682C">
      <w:pPr>
        <w:rPr>
          <w:sz w:val="2"/>
        </w:rPr>
      </w:pPr>
    </w:p>
    <w:p w14:paraId="30942704" w14:textId="77777777" w:rsidR="00130B05" w:rsidRPr="001F6982" w:rsidRDefault="00130B05" w:rsidP="0065682C">
      <w:pPr>
        <w:tabs>
          <w:tab w:val="left" w:pos="3240"/>
        </w:tabs>
        <w:jc w:val="both"/>
        <w:rPr>
          <w:rFonts w:ascii="Plan" w:hAnsi="Plan" w:cs="Arial"/>
          <w:bCs/>
          <w:szCs w:val="20"/>
        </w:rPr>
      </w:pPr>
      <w:r w:rsidRPr="001F6982">
        <w:rPr>
          <w:rFonts w:ascii="Plan" w:hAnsi="Plan" w:cs="Arial"/>
          <w:bCs/>
          <w:szCs w:val="20"/>
        </w:rPr>
        <w:t>Plan International is an independent development and humanitarian organization that advances children’s rights and equality for girls. Plan International envisages a world in which all children and young people realise their full potential, a vision now shared by the 193 Heads of State and Government who adopted the 2030 Agenda for Sustainable Development in September 2015.</w:t>
      </w:r>
    </w:p>
    <w:p w14:paraId="3EA983F5" w14:textId="77777777" w:rsidR="00130B05" w:rsidRDefault="00130B05" w:rsidP="0065682C">
      <w:pPr>
        <w:tabs>
          <w:tab w:val="left" w:pos="3240"/>
        </w:tabs>
        <w:jc w:val="both"/>
        <w:rPr>
          <w:rFonts w:ascii="Plan" w:hAnsi="Plan" w:cs="Arial"/>
          <w:bCs/>
          <w:szCs w:val="20"/>
        </w:rPr>
      </w:pPr>
      <w:r w:rsidRPr="001F6982">
        <w:rPr>
          <w:rFonts w:ascii="Plan" w:hAnsi="Plan" w:cs="Arial"/>
          <w:bCs/>
          <w:szCs w:val="20"/>
        </w:rPr>
        <w:t>We believe in the power and potential of every child. This is often suppressed by poverty, violence, exclusion and discrimination. Its girls who are most affected. Plan International’s new Global Strategy aims to transform the lives of 100 million girls by implementing an integrated programme and influence approach. National level influencing that builds on, and is informed by our programme work in Bangladesh and Plan’s other country offices will play a key role in delivering results at scale.</w:t>
      </w:r>
    </w:p>
    <w:p w14:paraId="04D802BE" w14:textId="77777777" w:rsidR="0082244E" w:rsidRPr="0065682C" w:rsidRDefault="0082244E" w:rsidP="0065682C">
      <w:pPr>
        <w:tabs>
          <w:tab w:val="left" w:pos="3240"/>
        </w:tabs>
        <w:jc w:val="both"/>
        <w:rPr>
          <w:rFonts w:ascii="Plan" w:hAnsi="Plan" w:cs="Arial"/>
          <w:bCs/>
          <w:szCs w:val="20"/>
        </w:rPr>
      </w:pPr>
      <w:r w:rsidRPr="0065682C">
        <w:rPr>
          <w:rFonts w:ascii="Plan" w:hAnsi="Plan" w:cs="Arial"/>
          <w:bCs/>
          <w:szCs w:val="20"/>
        </w:rPr>
        <w:t xml:space="preserve">The PSS Specialist, working closely with the CBCP Coordinators and officers and in collaboration with the PIB’s CPiE technical team. </w:t>
      </w:r>
      <w:bookmarkStart w:id="1" w:name="_Hlk75880105"/>
      <w:r w:rsidRPr="0065682C">
        <w:rPr>
          <w:rFonts w:ascii="Plan" w:hAnsi="Plan" w:cs="Arial"/>
          <w:bCs/>
          <w:szCs w:val="20"/>
        </w:rPr>
        <w:t>The position will ensure the quality PSS support for healing and positive well-being for children, adolescent girls and boys and youth as well to reflect on the impact of general child protection risk and also associated with the impact of COVID-19 and other emerged emergencies. S/he will be responsible for strengthening the quality of all PSS component</w:t>
      </w:r>
      <w:r w:rsidR="002F4A5C" w:rsidRPr="0065682C">
        <w:rPr>
          <w:rFonts w:ascii="Plan" w:hAnsi="Plan" w:cs="Arial"/>
          <w:bCs/>
          <w:szCs w:val="20"/>
        </w:rPr>
        <w:t>s</w:t>
      </w:r>
      <w:r w:rsidRPr="0065682C">
        <w:rPr>
          <w:rFonts w:ascii="Plan" w:hAnsi="Plan" w:cs="Arial"/>
          <w:bCs/>
          <w:szCs w:val="20"/>
        </w:rPr>
        <w:t xml:space="preserve"> and will provide technical support, guidance and over sight to the CBCP and CP case management team members.</w:t>
      </w:r>
      <w:r w:rsidR="004B38FE" w:rsidRPr="0065682C">
        <w:rPr>
          <w:rFonts w:ascii="Plan" w:hAnsi="Plan" w:cs="Arial"/>
          <w:bCs/>
          <w:szCs w:val="20"/>
        </w:rPr>
        <w:t xml:space="preserve"> The PSS specialist will provide capacity building support to the CBCP team to ensure the qualitative structured and general psychosocial care activities for children, adolescents and youth including child survivors. </w:t>
      </w:r>
      <w:r w:rsidR="00943DBF" w:rsidRPr="0065682C">
        <w:rPr>
          <w:rFonts w:ascii="Plan" w:hAnsi="Plan" w:cs="Arial"/>
          <w:bCs/>
          <w:szCs w:val="20"/>
        </w:rPr>
        <w:t xml:space="preserve">S/he will work closely with different community-based organizations like CBCP committee, youth club, adolescent club, different networks, relevant Govt. stakeholders like </w:t>
      </w:r>
      <w:r w:rsidR="00943DBF" w:rsidRPr="0065682C">
        <w:rPr>
          <w:rFonts w:ascii="Plan" w:hAnsi="Plan" w:cs="Arial"/>
          <w:bCs/>
          <w:szCs w:val="20"/>
        </w:rPr>
        <w:lastRenderedPageBreak/>
        <w:t xml:space="preserve">DSS, women and children affairs department and local Govt standing committees; and other CP actors. </w:t>
      </w:r>
    </w:p>
    <w:bookmarkEnd w:id="1"/>
    <w:p w14:paraId="6DEDD377" w14:textId="77777777" w:rsidR="003F3EF3" w:rsidRPr="0065682C" w:rsidRDefault="003F3EF3" w:rsidP="003F3EF3">
      <w:pPr>
        <w:pStyle w:val="Heading1nonumber"/>
        <w:rPr>
          <w:rStyle w:val="section"/>
          <w:sz w:val="36"/>
          <w:szCs w:val="36"/>
        </w:rPr>
      </w:pPr>
      <w:r w:rsidRPr="0065682C">
        <w:rPr>
          <w:rStyle w:val="section"/>
          <w:sz w:val="36"/>
          <w:szCs w:val="36"/>
        </w:rPr>
        <w:t>Dimensions of the Role</w:t>
      </w:r>
    </w:p>
    <w:p w14:paraId="57D66F05" w14:textId="77777777" w:rsidR="008609C7" w:rsidRPr="00E27098" w:rsidRDefault="008609C7" w:rsidP="008609C7">
      <w:pPr>
        <w:rPr>
          <w:color w:val="auto"/>
        </w:rPr>
      </w:pPr>
    </w:p>
    <w:p w14:paraId="586DF725" w14:textId="77777777" w:rsidR="00943DBF" w:rsidRPr="0065682C" w:rsidRDefault="00943DBF" w:rsidP="0065682C">
      <w:pPr>
        <w:pStyle w:val="ListParagraph"/>
        <w:numPr>
          <w:ilvl w:val="0"/>
          <w:numId w:val="3"/>
        </w:numPr>
        <w:tabs>
          <w:tab w:val="left" w:pos="3240"/>
        </w:tabs>
        <w:jc w:val="both"/>
        <w:rPr>
          <w:rFonts w:ascii="Plan" w:hAnsi="Plan" w:cs="Arial"/>
          <w:bCs/>
          <w:szCs w:val="20"/>
        </w:rPr>
      </w:pPr>
      <w:r w:rsidRPr="0065682C">
        <w:rPr>
          <w:rFonts w:ascii="Plan" w:hAnsi="Plan" w:cs="Arial"/>
          <w:b/>
          <w:bCs/>
          <w:szCs w:val="20"/>
          <w:u w:val="single"/>
        </w:rPr>
        <w:t>PSS</w:t>
      </w:r>
      <w:r w:rsidR="00612780" w:rsidRPr="0065682C">
        <w:rPr>
          <w:rFonts w:ascii="Plan" w:hAnsi="Plan" w:cs="Arial"/>
          <w:b/>
          <w:bCs/>
          <w:szCs w:val="20"/>
          <w:u w:val="single"/>
        </w:rPr>
        <w:t xml:space="preserve"> Component</w:t>
      </w:r>
      <w:r w:rsidRPr="0065682C">
        <w:rPr>
          <w:rFonts w:ascii="Plan" w:hAnsi="Plan" w:cs="Arial"/>
          <w:b/>
          <w:bCs/>
          <w:szCs w:val="20"/>
          <w:u w:val="single"/>
        </w:rPr>
        <w:t xml:space="preserve"> activities</w:t>
      </w:r>
      <w:r w:rsidRPr="0065682C">
        <w:rPr>
          <w:rFonts w:ascii="Plan" w:hAnsi="Plan" w:cs="Arial"/>
          <w:bCs/>
          <w:szCs w:val="20"/>
        </w:rPr>
        <w:t>: This role</w:t>
      </w:r>
      <w:r w:rsidR="00184F7A" w:rsidRPr="0065682C">
        <w:rPr>
          <w:rFonts w:ascii="Plan" w:hAnsi="Plan" w:cs="Arial"/>
          <w:bCs/>
          <w:szCs w:val="20"/>
        </w:rPr>
        <w:t xml:space="preserve"> is precisely responsible to improve the</w:t>
      </w:r>
      <w:r w:rsidRPr="0065682C">
        <w:rPr>
          <w:rFonts w:ascii="Plan" w:hAnsi="Plan" w:cs="Arial"/>
          <w:bCs/>
          <w:szCs w:val="20"/>
        </w:rPr>
        <w:t xml:space="preserve"> beneficiaries’ wellbeing and psychosocial condition</w:t>
      </w:r>
      <w:r w:rsidR="00184F7A" w:rsidRPr="0065682C">
        <w:rPr>
          <w:rFonts w:ascii="Plan" w:hAnsi="Plan" w:cs="Arial"/>
          <w:bCs/>
          <w:szCs w:val="20"/>
        </w:rPr>
        <w:t xml:space="preserve"> through capacity building of CPiE team</w:t>
      </w:r>
      <w:r w:rsidR="00E27098" w:rsidRPr="0065682C">
        <w:rPr>
          <w:rFonts w:ascii="Plan" w:hAnsi="Plan" w:cs="Arial"/>
          <w:bCs/>
          <w:szCs w:val="20"/>
        </w:rPr>
        <w:t xml:space="preserve"> on PSS</w:t>
      </w:r>
      <w:r w:rsidR="00184F7A" w:rsidRPr="0065682C">
        <w:rPr>
          <w:rFonts w:ascii="Plan" w:hAnsi="Plan" w:cs="Arial"/>
          <w:bCs/>
          <w:szCs w:val="20"/>
        </w:rPr>
        <w:t xml:space="preserve"> and well-reputed network and collaboration with internal and external stakeholders.</w:t>
      </w:r>
    </w:p>
    <w:p w14:paraId="0DAF289A" w14:textId="77777777" w:rsidR="00937873" w:rsidRPr="0065682C" w:rsidRDefault="00937873" w:rsidP="0065682C">
      <w:pPr>
        <w:pStyle w:val="ListParagraph"/>
        <w:numPr>
          <w:ilvl w:val="0"/>
          <w:numId w:val="3"/>
        </w:numPr>
        <w:tabs>
          <w:tab w:val="left" w:pos="3240"/>
        </w:tabs>
        <w:jc w:val="both"/>
        <w:rPr>
          <w:rFonts w:ascii="Plan" w:hAnsi="Plan" w:cs="Arial"/>
          <w:bCs/>
          <w:szCs w:val="20"/>
        </w:rPr>
      </w:pPr>
      <w:r w:rsidRPr="0065682C">
        <w:rPr>
          <w:rFonts w:ascii="Plan" w:hAnsi="Plan" w:cs="Arial"/>
          <w:b/>
          <w:bCs/>
          <w:szCs w:val="20"/>
          <w:u w:val="single"/>
        </w:rPr>
        <w:t>Direct and indirect reports:</w:t>
      </w:r>
      <w:r w:rsidR="00432300" w:rsidRPr="0065682C">
        <w:rPr>
          <w:rFonts w:ascii="Plan" w:hAnsi="Plan" w:cs="Arial"/>
          <w:bCs/>
          <w:szCs w:val="20"/>
        </w:rPr>
        <w:t xml:space="preserve"> The position holder will report to the </w:t>
      </w:r>
      <w:r w:rsidR="00184F7A" w:rsidRPr="0065682C">
        <w:rPr>
          <w:rFonts w:ascii="Plan" w:hAnsi="Plan" w:cs="Arial"/>
          <w:bCs/>
          <w:szCs w:val="20"/>
        </w:rPr>
        <w:t>CBCP Advisor</w:t>
      </w:r>
      <w:r w:rsidR="00C85DF9" w:rsidRPr="0065682C">
        <w:rPr>
          <w:rFonts w:ascii="Plan" w:hAnsi="Plan" w:cs="Arial"/>
          <w:bCs/>
          <w:szCs w:val="20"/>
        </w:rPr>
        <w:t xml:space="preserve"> </w:t>
      </w:r>
      <w:r w:rsidR="00432300" w:rsidRPr="0065682C">
        <w:rPr>
          <w:rFonts w:ascii="Plan" w:hAnsi="Plan" w:cs="Arial"/>
          <w:bCs/>
          <w:szCs w:val="20"/>
        </w:rPr>
        <w:t xml:space="preserve">and closely cooperate with </w:t>
      </w:r>
      <w:r w:rsidR="00C85DF9" w:rsidRPr="0065682C">
        <w:rPr>
          <w:rFonts w:ascii="Plan" w:hAnsi="Plan" w:cs="Arial"/>
          <w:bCs/>
          <w:szCs w:val="20"/>
        </w:rPr>
        <w:t>CPiE</w:t>
      </w:r>
      <w:r w:rsidR="00184F7A" w:rsidRPr="0065682C">
        <w:rPr>
          <w:rFonts w:ascii="Plan" w:hAnsi="Plan" w:cs="Arial"/>
          <w:bCs/>
          <w:szCs w:val="20"/>
        </w:rPr>
        <w:t xml:space="preserve"> team. This role doesn’t have any direct report/Supervisee.</w:t>
      </w:r>
      <w:r w:rsidR="00C85DF9" w:rsidRPr="0065682C">
        <w:rPr>
          <w:rFonts w:ascii="Plan" w:hAnsi="Plan" w:cs="Arial"/>
          <w:bCs/>
          <w:szCs w:val="20"/>
        </w:rPr>
        <w:t xml:space="preserve"> </w:t>
      </w:r>
    </w:p>
    <w:p w14:paraId="13B54D7A" w14:textId="77777777" w:rsidR="00432300" w:rsidRPr="0065682C" w:rsidRDefault="00937873" w:rsidP="0065682C">
      <w:pPr>
        <w:pStyle w:val="ListParagraph"/>
        <w:numPr>
          <w:ilvl w:val="0"/>
          <w:numId w:val="3"/>
        </w:numPr>
        <w:tabs>
          <w:tab w:val="left" w:pos="3240"/>
        </w:tabs>
        <w:jc w:val="both"/>
        <w:rPr>
          <w:rFonts w:ascii="Plan" w:hAnsi="Plan" w:cs="Arial"/>
          <w:bCs/>
          <w:szCs w:val="20"/>
        </w:rPr>
      </w:pPr>
      <w:r w:rsidRPr="0065682C">
        <w:rPr>
          <w:rFonts w:ascii="Plan" w:hAnsi="Plan" w:cs="Arial"/>
          <w:b/>
          <w:bCs/>
          <w:szCs w:val="20"/>
          <w:u w:val="single"/>
        </w:rPr>
        <w:t>Communications requirement:</w:t>
      </w:r>
      <w:r w:rsidR="00432300" w:rsidRPr="0065682C">
        <w:rPr>
          <w:rFonts w:ascii="Plan" w:hAnsi="Plan" w:cs="Arial"/>
          <w:b/>
          <w:bCs/>
          <w:szCs w:val="20"/>
          <w:u w:val="single"/>
        </w:rPr>
        <w:t xml:space="preserve"> </w:t>
      </w:r>
      <w:r w:rsidR="00432300" w:rsidRPr="0065682C">
        <w:rPr>
          <w:rFonts w:ascii="Plan" w:hAnsi="Plan" w:cs="Arial"/>
          <w:bCs/>
          <w:szCs w:val="20"/>
        </w:rPr>
        <w:t xml:space="preserve">The </w:t>
      </w:r>
      <w:r w:rsidR="00184F7A" w:rsidRPr="0065682C">
        <w:rPr>
          <w:rFonts w:ascii="Plan" w:hAnsi="Plan" w:cs="Arial"/>
          <w:bCs/>
          <w:szCs w:val="20"/>
        </w:rPr>
        <w:t>PSS specialist</w:t>
      </w:r>
      <w:r w:rsidR="00432300" w:rsidRPr="0065682C">
        <w:rPr>
          <w:rFonts w:ascii="Plan" w:hAnsi="Plan" w:cs="Arial"/>
          <w:bCs/>
          <w:szCs w:val="20"/>
        </w:rPr>
        <w:t xml:space="preserve"> will work in close collaboration with the following individuals:</w:t>
      </w:r>
    </w:p>
    <w:p w14:paraId="798542D2" w14:textId="77777777" w:rsidR="00766581" w:rsidRDefault="00184F7A" w:rsidP="00083047">
      <w:pPr>
        <w:pStyle w:val="ListParagraph"/>
        <w:numPr>
          <w:ilvl w:val="0"/>
          <w:numId w:val="6"/>
        </w:numPr>
        <w:tabs>
          <w:tab w:val="left" w:pos="3240"/>
        </w:tabs>
        <w:jc w:val="both"/>
        <w:rPr>
          <w:rFonts w:ascii="Plan" w:hAnsi="Plan" w:cs="Arial"/>
          <w:bCs/>
          <w:szCs w:val="20"/>
        </w:rPr>
      </w:pPr>
      <w:r w:rsidRPr="0065682C">
        <w:rPr>
          <w:rFonts w:ascii="Plan" w:hAnsi="Plan" w:cs="Arial"/>
          <w:bCs/>
          <w:szCs w:val="20"/>
        </w:rPr>
        <w:t xml:space="preserve">CPiE Program Lead, Programme/Project Manager, CBCP and CM Advisors and CPiE Specialists </w:t>
      </w:r>
    </w:p>
    <w:p w14:paraId="10B5537F" w14:textId="77777777" w:rsidR="00766581" w:rsidRDefault="00432300" w:rsidP="00083047">
      <w:pPr>
        <w:pStyle w:val="ListParagraph"/>
        <w:numPr>
          <w:ilvl w:val="0"/>
          <w:numId w:val="6"/>
        </w:numPr>
        <w:tabs>
          <w:tab w:val="left" w:pos="3240"/>
        </w:tabs>
        <w:jc w:val="both"/>
        <w:rPr>
          <w:rFonts w:ascii="Plan" w:hAnsi="Plan" w:cs="Arial"/>
          <w:bCs/>
          <w:szCs w:val="20"/>
        </w:rPr>
      </w:pPr>
      <w:r w:rsidRPr="00766581">
        <w:rPr>
          <w:rFonts w:ascii="Plan" w:hAnsi="Plan" w:cs="Arial"/>
          <w:bCs/>
          <w:szCs w:val="20"/>
        </w:rPr>
        <w:t xml:space="preserve">Other sector colleagues (ex: education, </w:t>
      </w:r>
      <w:r w:rsidR="00184F7A" w:rsidRPr="00766581">
        <w:rPr>
          <w:rFonts w:ascii="Plan" w:hAnsi="Plan" w:cs="Arial"/>
          <w:bCs/>
          <w:szCs w:val="20"/>
        </w:rPr>
        <w:t>livelihood</w:t>
      </w:r>
      <w:r w:rsidRPr="00766581">
        <w:rPr>
          <w:rFonts w:ascii="Plan" w:hAnsi="Plan" w:cs="Arial"/>
          <w:bCs/>
          <w:szCs w:val="20"/>
        </w:rPr>
        <w:t xml:space="preserve"> etc.</w:t>
      </w:r>
      <w:r w:rsidR="00401B14" w:rsidRPr="00766581">
        <w:rPr>
          <w:rFonts w:ascii="Plan" w:hAnsi="Plan" w:cs="Arial"/>
          <w:bCs/>
          <w:szCs w:val="20"/>
        </w:rPr>
        <w:t>) and the consortium members</w:t>
      </w:r>
    </w:p>
    <w:p w14:paraId="67929E23" w14:textId="77777777" w:rsidR="00766581" w:rsidRDefault="00432300" w:rsidP="00083047">
      <w:pPr>
        <w:pStyle w:val="ListParagraph"/>
        <w:numPr>
          <w:ilvl w:val="0"/>
          <w:numId w:val="6"/>
        </w:numPr>
        <w:tabs>
          <w:tab w:val="left" w:pos="3240"/>
        </w:tabs>
        <w:jc w:val="both"/>
        <w:rPr>
          <w:rFonts w:ascii="Plan" w:hAnsi="Plan" w:cs="Arial"/>
          <w:bCs/>
          <w:szCs w:val="20"/>
        </w:rPr>
      </w:pPr>
      <w:r w:rsidRPr="00766581">
        <w:rPr>
          <w:rFonts w:ascii="Plan" w:hAnsi="Plan" w:cs="Arial"/>
          <w:bCs/>
          <w:szCs w:val="20"/>
        </w:rPr>
        <w:t>Through the Advisors, provide technical inputs</w:t>
      </w:r>
      <w:r w:rsidR="00C20747" w:rsidRPr="00766581">
        <w:rPr>
          <w:rFonts w:ascii="Plan" w:hAnsi="Plan" w:cs="Arial"/>
          <w:bCs/>
          <w:szCs w:val="20"/>
        </w:rPr>
        <w:t xml:space="preserve"> regarding PSS component</w:t>
      </w:r>
      <w:r w:rsidRPr="00766581">
        <w:rPr>
          <w:rFonts w:ascii="Plan" w:hAnsi="Plan" w:cs="Arial"/>
          <w:bCs/>
          <w:szCs w:val="20"/>
        </w:rPr>
        <w:t xml:space="preserve"> to proposal development and compliance/reporting for ongoing projects. </w:t>
      </w:r>
    </w:p>
    <w:p w14:paraId="4F8F006C" w14:textId="24583915" w:rsidR="00937873" w:rsidRPr="00766581" w:rsidRDefault="00612780" w:rsidP="00083047">
      <w:pPr>
        <w:pStyle w:val="ListParagraph"/>
        <w:numPr>
          <w:ilvl w:val="0"/>
          <w:numId w:val="6"/>
        </w:numPr>
        <w:tabs>
          <w:tab w:val="left" w:pos="3240"/>
        </w:tabs>
        <w:jc w:val="both"/>
        <w:rPr>
          <w:rFonts w:ascii="Plan" w:hAnsi="Plan" w:cs="Arial"/>
          <w:bCs/>
          <w:szCs w:val="20"/>
        </w:rPr>
      </w:pPr>
      <w:r w:rsidRPr="00766581">
        <w:rPr>
          <w:rFonts w:ascii="Plan" w:hAnsi="Plan" w:cs="Arial"/>
          <w:bCs/>
          <w:szCs w:val="20"/>
        </w:rPr>
        <w:t xml:space="preserve">If needed, through the project managers communication may be taken place with </w:t>
      </w:r>
      <w:proofErr w:type="spellStart"/>
      <w:r w:rsidRPr="00766581">
        <w:rPr>
          <w:rFonts w:ascii="Plan" w:hAnsi="Plan" w:cs="Arial"/>
          <w:bCs/>
          <w:szCs w:val="20"/>
        </w:rPr>
        <w:t>CiC</w:t>
      </w:r>
      <w:proofErr w:type="spellEnd"/>
      <w:r w:rsidRPr="00766581">
        <w:rPr>
          <w:rFonts w:ascii="Plan" w:hAnsi="Plan" w:cs="Arial"/>
          <w:bCs/>
          <w:szCs w:val="20"/>
        </w:rPr>
        <w:t xml:space="preserve">, </w:t>
      </w:r>
      <w:proofErr w:type="spellStart"/>
      <w:r w:rsidRPr="00766581">
        <w:rPr>
          <w:rFonts w:ascii="Plan" w:hAnsi="Plan" w:cs="Arial"/>
          <w:bCs/>
          <w:szCs w:val="20"/>
        </w:rPr>
        <w:t>Upazila</w:t>
      </w:r>
      <w:proofErr w:type="spellEnd"/>
      <w:r w:rsidRPr="00766581">
        <w:rPr>
          <w:rFonts w:ascii="Plan" w:hAnsi="Plan" w:cs="Arial"/>
          <w:bCs/>
          <w:szCs w:val="20"/>
        </w:rPr>
        <w:t xml:space="preserve"> and union level LG and Govt. bodies like DSS. </w:t>
      </w:r>
    </w:p>
    <w:p w14:paraId="3C1005C7" w14:textId="058106E8" w:rsidR="00432300" w:rsidRPr="0065682C" w:rsidRDefault="00937873" w:rsidP="00612780">
      <w:pPr>
        <w:pStyle w:val="ListParagraph"/>
        <w:numPr>
          <w:ilvl w:val="0"/>
          <w:numId w:val="3"/>
        </w:numPr>
        <w:spacing w:after="0"/>
        <w:jc w:val="both"/>
        <w:rPr>
          <w:rFonts w:ascii="Plan" w:hAnsi="Plan" w:cs="Arial"/>
          <w:bCs/>
          <w:szCs w:val="20"/>
        </w:rPr>
      </w:pPr>
      <w:r w:rsidRPr="0065682C">
        <w:rPr>
          <w:rFonts w:ascii="Plan" w:hAnsi="Plan" w:cs="Arial"/>
          <w:b/>
          <w:bCs/>
          <w:szCs w:val="20"/>
          <w:u w:val="single"/>
        </w:rPr>
        <w:t>Risk management:</w:t>
      </w:r>
      <w:r w:rsidR="00432300" w:rsidRPr="00E27098">
        <w:rPr>
          <w:rFonts w:cs="Arial"/>
          <w:bCs/>
          <w:color w:val="auto"/>
          <w:sz w:val="22"/>
          <w:u w:val="single"/>
        </w:rPr>
        <w:t xml:space="preserve"> </w:t>
      </w:r>
      <w:r w:rsidR="00432300" w:rsidRPr="0065682C">
        <w:rPr>
          <w:rFonts w:ascii="Plan" w:hAnsi="Plan" w:cs="Arial"/>
          <w:bCs/>
          <w:szCs w:val="20"/>
        </w:rPr>
        <w:t>He/she will take a proactive stance in identifying and mitigating exploitation and abuse</w:t>
      </w:r>
      <w:r w:rsidR="00612780" w:rsidRPr="0065682C">
        <w:rPr>
          <w:rFonts w:ascii="Plan" w:hAnsi="Plan" w:cs="Arial"/>
          <w:bCs/>
          <w:szCs w:val="20"/>
        </w:rPr>
        <w:t xml:space="preserve"> in his/her working phenomenon</w:t>
      </w:r>
      <w:r w:rsidR="00432300" w:rsidRPr="0065682C">
        <w:rPr>
          <w:rFonts w:ascii="Plan" w:hAnsi="Plan" w:cs="Arial"/>
          <w:bCs/>
          <w:szCs w:val="20"/>
        </w:rPr>
        <w:t xml:space="preserve"> and follow Plan International</w:t>
      </w:r>
      <w:r w:rsidR="00612780" w:rsidRPr="0065682C">
        <w:rPr>
          <w:rFonts w:ascii="Plan" w:hAnsi="Plan" w:cs="Arial"/>
          <w:bCs/>
          <w:szCs w:val="20"/>
        </w:rPr>
        <w:t xml:space="preserve"> Bangladesh’s C</w:t>
      </w:r>
      <w:r w:rsidR="00432300" w:rsidRPr="0065682C">
        <w:rPr>
          <w:rFonts w:ascii="Plan" w:hAnsi="Plan" w:cs="Arial"/>
          <w:bCs/>
          <w:szCs w:val="20"/>
        </w:rPr>
        <w:t xml:space="preserve">hild </w:t>
      </w:r>
      <w:r w:rsidR="00612780" w:rsidRPr="0065682C">
        <w:rPr>
          <w:rFonts w:ascii="Plan" w:hAnsi="Plan" w:cs="Arial"/>
          <w:bCs/>
          <w:szCs w:val="20"/>
        </w:rPr>
        <w:t>Safeguarding Policy, PSEA policy and</w:t>
      </w:r>
      <w:r w:rsidR="00432300" w:rsidRPr="0065682C">
        <w:rPr>
          <w:rFonts w:ascii="Plan" w:hAnsi="Plan" w:cs="Arial"/>
          <w:bCs/>
          <w:szCs w:val="20"/>
        </w:rPr>
        <w:t xml:space="preserve"> code of conduct. </w:t>
      </w:r>
    </w:p>
    <w:p w14:paraId="4DBA7544" w14:textId="77777777" w:rsidR="00937873" w:rsidRPr="00E27098" w:rsidRDefault="00937873" w:rsidP="00612780">
      <w:pPr>
        <w:spacing w:after="0"/>
        <w:jc w:val="both"/>
        <w:rPr>
          <w:rFonts w:cs="Arial"/>
          <w:bCs/>
          <w:color w:val="auto"/>
          <w:sz w:val="22"/>
          <w:u w:val="single"/>
        </w:rPr>
      </w:pPr>
    </w:p>
    <w:p w14:paraId="0531809B" w14:textId="77777777" w:rsidR="00937873" w:rsidRPr="0065682C" w:rsidRDefault="00937873" w:rsidP="00612780">
      <w:pPr>
        <w:pStyle w:val="ListParagraph"/>
        <w:numPr>
          <w:ilvl w:val="0"/>
          <w:numId w:val="3"/>
        </w:numPr>
        <w:jc w:val="both"/>
        <w:rPr>
          <w:rFonts w:ascii="Plan" w:hAnsi="Plan" w:cs="Arial"/>
          <w:bCs/>
          <w:szCs w:val="20"/>
        </w:rPr>
      </w:pPr>
      <w:r w:rsidRPr="0065682C">
        <w:rPr>
          <w:rFonts w:ascii="Plan" w:hAnsi="Plan" w:cs="Arial"/>
          <w:b/>
          <w:bCs/>
          <w:szCs w:val="20"/>
          <w:u w:val="single"/>
        </w:rPr>
        <w:t>External representation:</w:t>
      </w:r>
      <w:r w:rsidR="00432300" w:rsidRPr="00E27098">
        <w:rPr>
          <w:rFonts w:cstheme="minorHAnsi"/>
          <w:bCs/>
          <w:color w:val="auto"/>
          <w:sz w:val="22"/>
        </w:rPr>
        <w:t xml:space="preserve"> </w:t>
      </w:r>
      <w:r w:rsidR="00432300" w:rsidRPr="0065682C">
        <w:rPr>
          <w:rFonts w:ascii="Plan" w:hAnsi="Plan" w:cs="Arial"/>
          <w:bCs/>
          <w:szCs w:val="20"/>
        </w:rPr>
        <w:t>He/she represents Plan International in external meetings</w:t>
      </w:r>
      <w:r w:rsidR="00A95E5D" w:rsidRPr="0065682C">
        <w:rPr>
          <w:rFonts w:ascii="Plan" w:hAnsi="Plan" w:cs="Arial"/>
          <w:bCs/>
          <w:szCs w:val="20"/>
        </w:rPr>
        <w:t xml:space="preserve"> as delegated by CPiE Program Lead</w:t>
      </w:r>
      <w:r w:rsidR="00612780" w:rsidRPr="0065682C">
        <w:rPr>
          <w:rFonts w:ascii="Plan" w:hAnsi="Plan" w:cs="Arial"/>
          <w:bCs/>
          <w:szCs w:val="20"/>
        </w:rPr>
        <w:t xml:space="preserve"> or CBCP Advisor. S/he will represent PIB in PSS working group of CP Sub-sector along with CBCP Advisor. </w:t>
      </w:r>
    </w:p>
    <w:p w14:paraId="571F780C" w14:textId="77777777" w:rsidR="00F743E7" w:rsidRPr="00E27098" w:rsidRDefault="00F743E7" w:rsidP="00F743E7">
      <w:pPr>
        <w:pStyle w:val="Heading1nonumber"/>
        <w:rPr>
          <w:rStyle w:val="section"/>
          <w:rFonts w:asciiTheme="minorHAnsi" w:hAnsiTheme="minorHAnsi"/>
          <w:color w:val="auto"/>
          <w:sz w:val="22"/>
          <w:szCs w:val="22"/>
        </w:rPr>
      </w:pPr>
    </w:p>
    <w:p w14:paraId="6D4D57F9" w14:textId="77777777" w:rsidR="00D82D42" w:rsidRPr="00E27098" w:rsidRDefault="00D82D42" w:rsidP="00F743E7">
      <w:pPr>
        <w:pStyle w:val="Heading1nonumber"/>
        <w:rPr>
          <w:rStyle w:val="section"/>
          <w:rFonts w:asciiTheme="minorHAnsi" w:hAnsiTheme="minorHAnsi"/>
          <w:b/>
          <w:color w:val="auto"/>
          <w:sz w:val="22"/>
          <w:szCs w:val="22"/>
        </w:rPr>
      </w:pPr>
    </w:p>
    <w:p w14:paraId="4B34CFB6" w14:textId="77777777" w:rsidR="00F743E7" w:rsidRPr="0065682C" w:rsidRDefault="00F743E7" w:rsidP="00F743E7">
      <w:pPr>
        <w:pStyle w:val="Heading1nonumber"/>
        <w:rPr>
          <w:rStyle w:val="section"/>
          <w:sz w:val="36"/>
          <w:szCs w:val="36"/>
        </w:rPr>
      </w:pPr>
      <w:r w:rsidRPr="0065682C">
        <w:rPr>
          <w:rStyle w:val="section"/>
          <w:sz w:val="36"/>
          <w:szCs w:val="36"/>
        </w:rPr>
        <w:t>Accountabilities</w:t>
      </w:r>
    </w:p>
    <w:p w14:paraId="44115474" w14:textId="77777777" w:rsidR="00F41737" w:rsidRPr="00E27098" w:rsidRDefault="00F41737" w:rsidP="00BB47B0">
      <w:pPr>
        <w:jc w:val="both"/>
        <w:rPr>
          <w:rStyle w:val="section"/>
          <w:rFonts w:eastAsiaTheme="majorEastAsia" w:cstheme="majorBidi"/>
          <w:b/>
          <w:bCs/>
          <w:color w:val="auto"/>
          <w:sz w:val="22"/>
        </w:rPr>
      </w:pPr>
    </w:p>
    <w:p w14:paraId="67E1D016" w14:textId="7AF6B11B" w:rsidR="0086026D" w:rsidRPr="0065682C" w:rsidRDefault="00130B05" w:rsidP="00083047">
      <w:pPr>
        <w:pStyle w:val="ListParagraph"/>
        <w:numPr>
          <w:ilvl w:val="0"/>
          <w:numId w:val="4"/>
        </w:numPr>
        <w:spacing w:after="0"/>
        <w:jc w:val="both"/>
        <w:rPr>
          <w:rFonts w:ascii="Plan" w:hAnsi="Plan" w:cs="Arial"/>
          <w:b/>
          <w:szCs w:val="20"/>
          <w:u w:val="single"/>
        </w:rPr>
      </w:pPr>
      <w:bookmarkStart w:id="2" w:name="_Hlk75880193"/>
      <w:r w:rsidRPr="0065682C">
        <w:rPr>
          <w:rFonts w:ascii="Plan" w:hAnsi="Plan" w:cs="Arial"/>
          <w:b/>
          <w:szCs w:val="20"/>
          <w:u w:val="single"/>
        </w:rPr>
        <w:t xml:space="preserve">Objective 1- </w:t>
      </w:r>
      <w:r w:rsidR="009F56FB" w:rsidRPr="0065682C">
        <w:rPr>
          <w:rFonts w:ascii="Plan" w:hAnsi="Plan" w:cs="Arial"/>
          <w:b/>
          <w:szCs w:val="20"/>
          <w:u w:val="single"/>
        </w:rPr>
        <w:t>Improving</w:t>
      </w:r>
      <w:r w:rsidR="00060A07" w:rsidRPr="0065682C">
        <w:rPr>
          <w:rFonts w:ascii="Plan" w:hAnsi="Plan" w:cs="Arial"/>
          <w:b/>
          <w:szCs w:val="20"/>
          <w:u w:val="single"/>
        </w:rPr>
        <w:t xml:space="preserve"> </w:t>
      </w:r>
      <w:r w:rsidR="009F56FB" w:rsidRPr="0065682C">
        <w:rPr>
          <w:rFonts w:ascii="Plan" w:hAnsi="Plan" w:cs="Arial"/>
          <w:b/>
          <w:szCs w:val="20"/>
          <w:u w:val="single"/>
        </w:rPr>
        <w:t>psychosocial wellbeing of children, adolescents and youth</w:t>
      </w:r>
      <w:bookmarkEnd w:id="2"/>
    </w:p>
    <w:p w14:paraId="5CF8D60D" w14:textId="77777777" w:rsidR="00401B14" w:rsidRPr="0065682C" w:rsidRDefault="00401B14" w:rsidP="00083047">
      <w:pPr>
        <w:pStyle w:val="ListParagraph"/>
        <w:numPr>
          <w:ilvl w:val="0"/>
          <w:numId w:val="5"/>
        </w:numPr>
        <w:jc w:val="both"/>
        <w:rPr>
          <w:rFonts w:ascii="Plan" w:hAnsi="Plan" w:cs="Arial"/>
          <w:bCs/>
          <w:szCs w:val="20"/>
        </w:rPr>
      </w:pPr>
      <w:r w:rsidRPr="0065682C">
        <w:rPr>
          <w:rFonts w:ascii="Plan" w:hAnsi="Plan" w:cs="Arial"/>
          <w:bCs/>
          <w:szCs w:val="20"/>
        </w:rPr>
        <w:t>Implementing and supporting all sorts of psychosocial activities under different projects’ umbrella of PIB at Cox’s Bazar and providing psychological consultations on regular basis;</w:t>
      </w:r>
    </w:p>
    <w:p w14:paraId="51388671" w14:textId="77777777" w:rsidR="00BB47B0" w:rsidRPr="0065682C" w:rsidRDefault="00BB47B0" w:rsidP="00083047">
      <w:pPr>
        <w:pStyle w:val="ListParagraph"/>
        <w:numPr>
          <w:ilvl w:val="0"/>
          <w:numId w:val="5"/>
        </w:numPr>
        <w:jc w:val="both"/>
        <w:rPr>
          <w:rFonts w:ascii="Plan" w:hAnsi="Plan" w:cs="Arial"/>
          <w:bCs/>
          <w:szCs w:val="20"/>
        </w:rPr>
      </w:pPr>
      <w:r w:rsidRPr="0065682C">
        <w:rPr>
          <w:rFonts w:ascii="Plan" w:hAnsi="Plan" w:cs="Arial"/>
          <w:bCs/>
          <w:szCs w:val="20"/>
        </w:rPr>
        <w:t>Lead to develop basic PSS facilitator resource</w:t>
      </w:r>
      <w:r w:rsidR="00401B14" w:rsidRPr="0065682C">
        <w:rPr>
          <w:rFonts w:ascii="Plan" w:hAnsi="Plan" w:cs="Arial"/>
          <w:bCs/>
          <w:szCs w:val="20"/>
        </w:rPr>
        <w:t>s from PIB and partners,</w:t>
      </w:r>
      <w:r w:rsidRPr="0065682C">
        <w:rPr>
          <w:rFonts w:ascii="Plan" w:hAnsi="Plan" w:cs="Arial"/>
          <w:bCs/>
          <w:szCs w:val="20"/>
        </w:rPr>
        <w:t xml:space="preserve"> </w:t>
      </w:r>
      <w:r w:rsidR="00401B14" w:rsidRPr="0065682C">
        <w:rPr>
          <w:rFonts w:ascii="Plan" w:hAnsi="Plan" w:cs="Arial"/>
          <w:bCs/>
          <w:szCs w:val="20"/>
        </w:rPr>
        <w:t>who</w:t>
      </w:r>
      <w:r w:rsidRPr="0065682C">
        <w:rPr>
          <w:rFonts w:ascii="Plan" w:hAnsi="Plan" w:cs="Arial"/>
          <w:bCs/>
          <w:szCs w:val="20"/>
        </w:rPr>
        <w:t xml:space="preserve"> will cascade and guide PSS groups and activities for the children, adolescents and youth that includes addressing the impact of Pandemic like COVID-19, </w:t>
      </w:r>
      <w:r w:rsidR="00401B14" w:rsidRPr="0065682C">
        <w:rPr>
          <w:rFonts w:ascii="Plan" w:hAnsi="Plan" w:cs="Arial"/>
          <w:bCs/>
          <w:szCs w:val="20"/>
        </w:rPr>
        <w:t xml:space="preserve">child survivors </w:t>
      </w:r>
      <w:r w:rsidRPr="0065682C">
        <w:rPr>
          <w:rFonts w:ascii="Plan" w:hAnsi="Plan" w:cs="Arial"/>
          <w:bCs/>
          <w:szCs w:val="20"/>
        </w:rPr>
        <w:t>and emerged emergencies</w:t>
      </w:r>
      <w:r w:rsidR="00401B14" w:rsidRPr="0065682C">
        <w:rPr>
          <w:rFonts w:ascii="Plan" w:hAnsi="Plan" w:cs="Arial"/>
          <w:bCs/>
          <w:szCs w:val="20"/>
        </w:rPr>
        <w:t>;</w:t>
      </w:r>
    </w:p>
    <w:p w14:paraId="008A6F1A" w14:textId="77777777" w:rsidR="003E72A7" w:rsidRPr="0065682C" w:rsidRDefault="00752835" w:rsidP="00083047">
      <w:pPr>
        <w:pStyle w:val="ListParagraph"/>
        <w:numPr>
          <w:ilvl w:val="0"/>
          <w:numId w:val="5"/>
        </w:numPr>
        <w:jc w:val="both"/>
        <w:rPr>
          <w:rFonts w:ascii="Plan" w:hAnsi="Plan" w:cs="Arial"/>
          <w:bCs/>
          <w:szCs w:val="20"/>
        </w:rPr>
      </w:pPr>
      <w:r w:rsidRPr="0065682C">
        <w:rPr>
          <w:rFonts w:ascii="Plan" w:hAnsi="Plan" w:cs="Arial"/>
          <w:bCs/>
          <w:szCs w:val="20"/>
        </w:rPr>
        <w:t xml:space="preserve">Provide technical guidance, support and oversight on the PSS groups and activities across the </w:t>
      </w:r>
      <w:r w:rsidR="003E72A7" w:rsidRPr="0065682C">
        <w:rPr>
          <w:rFonts w:ascii="Plan" w:hAnsi="Plan" w:cs="Arial"/>
          <w:bCs/>
          <w:szCs w:val="20"/>
        </w:rPr>
        <w:t>host and camp</w:t>
      </w:r>
      <w:r w:rsidRPr="0065682C">
        <w:rPr>
          <w:rFonts w:ascii="Plan" w:hAnsi="Plan" w:cs="Arial"/>
          <w:bCs/>
          <w:szCs w:val="20"/>
        </w:rPr>
        <w:t>;</w:t>
      </w:r>
      <w:r w:rsidR="003E72A7" w:rsidRPr="0065682C">
        <w:rPr>
          <w:rFonts w:ascii="Plan" w:hAnsi="Plan" w:cs="Arial"/>
          <w:bCs/>
          <w:szCs w:val="20"/>
        </w:rPr>
        <w:t xml:space="preserve"> and</w:t>
      </w:r>
      <w:r w:rsidRPr="0065682C">
        <w:rPr>
          <w:rFonts w:ascii="Plan" w:hAnsi="Plan" w:cs="Arial"/>
          <w:bCs/>
          <w:szCs w:val="20"/>
        </w:rPr>
        <w:t xml:space="preserve"> co-facilitate wit</w:t>
      </w:r>
      <w:r w:rsidR="003E72A7" w:rsidRPr="0065682C">
        <w:rPr>
          <w:rFonts w:ascii="Plan" w:hAnsi="Plan" w:cs="Arial"/>
          <w:bCs/>
          <w:szCs w:val="20"/>
        </w:rPr>
        <w:t>h</w:t>
      </w:r>
      <w:r w:rsidRPr="0065682C">
        <w:rPr>
          <w:rFonts w:ascii="Plan" w:hAnsi="Plan" w:cs="Arial"/>
          <w:bCs/>
          <w:szCs w:val="20"/>
        </w:rPr>
        <w:t xml:space="preserve"> the </w:t>
      </w:r>
      <w:r w:rsidR="003E72A7" w:rsidRPr="0065682C">
        <w:rPr>
          <w:rFonts w:ascii="Plan" w:hAnsi="Plan" w:cs="Arial"/>
          <w:bCs/>
          <w:szCs w:val="20"/>
        </w:rPr>
        <w:t>CPiE team</w:t>
      </w:r>
      <w:r w:rsidRPr="0065682C">
        <w:rPr>
          <w:rFonts w:ascii="Plan" w:hAnsi="Plan" w:cs="Arial"/>
          <w:bCs/>
          <w:szCs w:val="20"/>
        </w:rPr>
        <w:t xml:space="preserve"> and partner facilitators as the PSS </w:t>
      </w:r>
      <w:r w:rsidR="003E72A7" w:rsidRPr="0065682C">
        <w:rPr>
          <w:rFonts w:ascii="Plan" w:hAnsi="Plan" w:cs="Arial"/>
          <w:bCs/>
          <w:szCs w:val="20"/>
        </w:rPr>
        <w:lastRenderedPageBreak/>
        <w:t>activities</w:t>
      </w:r>
      <w:r w:rsidRPr="0065682C">
        <w:rPr>
          <w:rFonts w:ascii="Plan" w:hAnsi="Plan" w:cs="Arial"/>
          <w:bCs/>
          <w:szCs w:val="20"/>
        </w:rPr>
        <w:t xml:space="preserve"> are on-going; support the team and partners in taking the lead in, and ownership of, the programme more independently</w:t>
      </w:r>
      <w:r w:rsidR="003E72A7" w:rsidRPr="0065682C">
        <w:rPr>
          <w:rFonts w:ascii="Plan" w:hAnsi="Plan" w:cs="Arial"/>
          <w:bCs/>
          <w:szCs w:val="20"/>
        </w:rPr>
        <w:t>;</w:t>
      </w:r>
    </w:p>
    <w:p w14:paraId="59D4E7F3" w14:textId="77777777" w:rsidR="003E72A7" w:rsidRPr="0065682C" w:rsidRDefault="003E72A7" w:rsidP="00083047">
      <w:pPr>
        <w:pStyle w:val="ListParagraph"/>
        <w:numPr>
          <w:ilvl w:val="0"/>
          <w:numId w:val="5"/>
        </w:numPr>
        <w:jc w:val="both"/>
        <w:rPr>
          <w:rFonts w:ascii="Plan" w:hAnsi="Plan" w:cs="Arial"/>
          <w:bCs/>
          <w:szCs w:val="20"/>
        </w:rPr>
      </w:pPr>
      <w:r w:rsidRPr="0065682C">
        <w:rPr>
          <w:rFonts w:ascii="Plan" w:hAnsi="Plan" w:cs="Arial"/>
          <w:bCs/>
          <w:szCs w:val="20"/>
        </w:rPr>
        <w:t>Provide PSS counselling services to the beneficiaries and provide support to the team members for developing referral networks between actors and partners implementing CP, GBV and implementation of referral pathways for ensuring counselling services for children, adolescents and youth;</w:t>
      </w:r>
    </w:p>
    <w:p w14:paraId="57D33543" w14:textId="77777777" w:rsidR="003E72A7" w:rsidRPr="0065682C" w:rsidRDefault="003E72A7" w:rsidP="00083047">
      <w:pPr>
        <w:pStyle w:val="ListParagraph"/>
        <w:numPr>
          <w:ilvl w:val="0"/>
          <w:numId w:val="5"/>
        </w:numPr>
        <w:jc w:val="both"/>
        <w:rPr>
          <w:rFonts w:ascii="Plan" w:hAnsi="Plan" w:cs="Arial"/>
          <w:bCs/>
          <w:szCs w:val="20"/>
        </w:rPr>
      </w:pPr>
      <w:r w:rsidRPr="0065682C">
        <w:rPr>
          <w:rFonts w:ascii="Plan" w:hAnsi="Plan" w:cs="Arial"/>
          <w:bCs/>
          <w:szCs w:val="20"/>
        </w:rPr>
        <w:t>Support the CPiE team and partners’ staffs such as CBCP officers, volunteers, mentors, youth club facilitators and other frontline responders to conduct youth club-based PSS activities with children at camp and host community both;</w:t>
      </w:r>
    </w:p>
    <w:p w14:paraId="5CAF246E" w14:textId="77777777" w:rsidR="00401B14" w:rsidRPr="0065682C" w:rsidRDefault="003E72A7" w:rsidP="00083047">
      <w:pPr>
        <w:pStyle w:val="ListParagraph"/>
        <w:numPr>
          <w:ilvl w:val="0"/>
          <w:numId w:val="5"/>
        </w:numPr>
        <w:jc w:val="both"/>
        <w:rPr>
          <w:rFonts w:cstheme="minorHAnsi"/>
          <w:color w:val="auto"/>
          <w:sz w:val="22"/>
        </w:rPr>
      </w:pPr>
      <w:r w:rsidRPr="0065682C">
        <w:rPr>
          <w:rFonts w:ascii="Plan" w:hAnsi="Plan" w:cs="Arial"/>
          <w:bCs/>
          <w:szCs w:val="20"/>
        </w:rPr>
        <w:t>Working closing with the CBCP specialist, Coordinators and officers to ensure a quality PSS approach is integrated across all relevant programming areas;</w:t>
      </w:r>
      <w:r w:rsidRPr="0065682C">
        <w:rPr>
          <w:rFonts w:ascii="Arial" w:eastAsia="Times New Roman" w:hAnsi="Arial" w:cs="Arial"/>
          <w:color w:val="auto"/>
          <w:sz w:val="23"/>
          <w:szCs w:val="23"/>
        </w:rPr>
        <w:t xml:space="preserve"> </w:t>
      </w:r>
      <w:r w:rsidR="00752835" w:rsidRPr="0065682C">
        <w:rPr>
          <w:rFonts w:ascii="Arial" w:eastAsia="Times New Roman" w:hAnsi="Arial" w:cs="Arial"/>
          <w:color w:val="auto"/>
          <w:sz w:val="23"/>
          <w:szCs w:val="23"/>
        </w:rPr>
        <w:br/>
      </w:r>
    </w:p>
    <w:p w14:paraId="461568AD" w14:textId="3364F688" w:rsidR="009F56FB" w:rsidRPr="0065682C" w:rsidRDefault="00130B05" w:rsidP="00083047">
      <w:pPr>
        <w:pStyle w:val="ListParagraph"/>
        <w:numPr>
          <w:ilvl w:val="0"/>
          <w:numId w:val="4"/>
        </w:numPr>
        <w:spacing w:after="0"/>
        <w:jc w:val="both"/>
        <w:rPr>
          <w:rFonts w:ascii="Plan" w:hAnsi="Plan" w:cs="Arial"/>
          <w:b/>
          <w:szCs w:val="20"/>
          <w:u w:val="single"/>
        </w:rPr>
      </w:pPr>
      <w:bookmarkStart w:id="3" w:name="_Hlk75880206"/>
      <w:r w:rsidRPr="0065682C">
        <w:rPr>
          <w:rFonts w:ascii="Plan" w:hAnsi="Plan" w:cs="Arial"/>
          <w:b/>
          <w:szCs w:val="20"/>
          <w:u w:val="single"/>
        </w:rPr>
        <w:t xml:space="preserve">Objective 2- </w:t>
      </w:r>
      <w:r w:rsidR="009F56FB" w:rsidRPr="0065682C">
        <w:rPr>
          <w:rFonts w:ascii="Plan" w:hAnsi="Plan" w:cs="Arial"/>
          <w:b/>
          <w:szCs w:val="20"/>
          <w:u w:val="single"/>
        </w:rPr>
        <w:t>Support CPiE team and other associated actors of organization and partners by providing guidance and capacity building for the implementation of qualitative psychosocial care activities</w:t>
      </w:r>
    </w:p>
    <w:bookmarkEnd w:id="3"/>
    <w:p w14:paraId="3E5D9116" w14:textId="77777777" w:rsidR="009F56FB" w:rsidRPr="00E27098" w:rsidRDefault="009F56FB" w:rsidP="009F56FB">
      <w:pPr>
        <w:spacing w:after="0"/>
        <w:jc w:val="both"/>
        <w:rPr>
          <w:rStyle w:val="section"/>
          <w:rFonts w:eastAsiaTheme="majorEastAsia" w:cstheme="majorBidi"/>
          <w:b/>
          <w:color w:val="auto"/>
        </w:rPr>
      </w:pPr>
    </w:p>
    <w:p w14:paraId="2693C379" w14:textId="77777777" w:rsidR="00B87856" w:rsidRPr="0065682C" w:rsidRDefault="00B87856" w:rsidP="00083047">
      <w:pPr>
        <w:pStyle w:val="ListParagraph"/>
        <w:numPr>
          <w:ilvl w:val="0"/>
          <w:numId w:val="5"/>
        </w:numPr>
        <w:jc w:val="both"/>
        <w:rPr>
          <w:rFonts w:ascii="Plan" w:hAnsi="Plan" w:cs="Arial"/>
          <w:bCs/>
          <w:szCs w:val="20"/>
        </w:rPr>
      </w:pPr>
      <w:r w:rsidRPr="0065682C">
        <w:rPr>
          <w:rFonts w:ascii="Plan" w:hAnsi="Plan" w:cs="Arial"/>
          <w:bCs/>
          <w:szCs w:val="20"/>
        </w:rPr>
        <w:t>Develop structured and general</w:t>
      </w:r>
      <w:r w:rsidR="0008161C" w:rsidRPr="0065682C">
        <w:rPr>
          <w:rFonts w:ascii="Plan" w:hAnsi="Plan" w:cs="Arial"/>
          <w:bCs/>
          <w:szCs w:val="20"/>
        </w:rPr>
        <w:t xml:space="preserve"> (not a rigid curriculum)</w:t>
      </w:r>
      <w:r w:rsidRPr="0065682C">
        <w:rPr>
          <w:rFonts w:ascii="Plan" w:hAnsi="Plan" w:cs="Arial"/>
          <w:bCs/>
          <w:szCs w:val="20"/>
        </w:rPr>
        <w:t xml:space="preserve"> PSS module, manual</w:t>
      </w:r>
      <w:r w:rsidR="003F0529" w:rsidRPr="0065682C">
        <w:rPr>
          <w:rFonts w:ascii="Plan" w:hAnsi="Plan" w:cs="Arial"/>
          <w:bCs/>
          <w:szCs w:val="20"/>
        </w:rPr>
        <w:t>,</w:t>
      </w:r>
      <w:r w:rsidRPr="0065682C">
        <w:rPr>
          <w:rFonts w:ascii="Plan" w:hAnsi="Plan" w:cs="Arial"/>
          <w:bCs/>
          <w:szCs w:val="20"/>
        </w:rPr>
        <w:t xml:space="preserve"> materia</w:t>
      </w:r>
      <w:r w:rsidR="003F0529" w:rsidRPr="0065682C">
        <w:rPr>
          <w:rFonts w:ascii="Plan" w:hAnsi="Plan" w:cs="Arial"/>
          <w:bCs/>
          <w:szCs w:val="20"/>
        </w:rPr>
        <w:t xml:space="preserve">ls to conduct </w:t>
      </w:r>
      <w:proofErr w:type="spellStart"/>
      <w:r w:rsidR="003F0529" w:rsidRPr="0065682C">
        <w:rPr>
          <w:rFonts w:ascii="Plan" w:hAnsi="Plan" w:cs="Arial"/>
          <w:bCs/>
          <w:szCs w:val="20"/>
        </w:rPr>
        <w:t>ToT</w:t>
      </w:r>
      <w:proofErr w:type="spellEnd"/>
      <w:r w:rsidR="003F0529" w:rsidRPr="0065682C">
        <w:rPr>
          <w:rFonts w:ascii="Plan" w:hAnsi="Plan" w:cs="Arial"/>
          <w:bCs/>
          <w:szCs w:val="20"/>
        </w:rPr>
        <w:t xml:space="preserve"> and basic training on PSS</w:t>
      </w:r>
      <w:r w:rsidR="00305938" w:rsidRPr="0065682C">
        <w:rPr>
          <w:rFonts w:ascii="Plan" w:hAnsi="Plan" w:cs="Arial"/>
          <w:bCs/>
          <w:szCs w:val="20"/>
        </w:rPr>
        <w:t xml:space="preserve"> for PIB’s staffs and Partners’ staffs and community volunteers</w:t>
      </w:r>
      <w:r w:rsidR="002F4A5C" w:rsidRPr="0065682C">
        <w:rPr>
          <w:rFonts w:ascii="Plan" w:hAnsi="Plan" w:cs="Arial"/>
          <w:bCs/>
          <w:szCs w:val="20"/>
        </w:rPr>
        <w:t xml:space="preserve"> as well as the </w:t>
      </w:r>
      <w:r w:rsidR="00E27098" w:rsidRPr="0065682C">
        <w:rPr>
          <w:rFonts w:ascii="Plan" w:hAnsi="Plan" w:cs="Arial"/>
          <w:bCs/>
          <w:szCs w:val="20"/>
        </w:rPr>
        <w:t>community-based</w:t>
      </w:r>
      <w:r w:rsidR="002F4A5C" w:rsidRPr="0065682C">
        <w:rPr>
          <w:rFonts w:ascii="Plan" w:hAnsi="Plan" w:cs="Arial"/>
          <w:bCs/>
          <w:szCs w:val="20"/>
        </w:rPr>
        <w:t xml:space="preserve"> organizations like CBCPC, youth clubs and adolescent clubs</w:t>
      </w:r>
      <w:r w:rsidR="00305938" w:rsidRPr="0065682C">
        <w:rPr>
          <w:rFonts w:ascii="Plan" w:hAnsi="Plan" w:cs="Arial"/>
          <w:bCs/>
          <w:szCs w:val="20"/>
        </w:rPr>
        <w:t>;</w:t>
      </w:r>
    </w:p>
    <w:p w14:paraId="0DBEC191" w14:textId="77777777" w:rsidR="00D82D42" w:rsidRPr="0065682C" w:rsidRDefault="00D82D42" w:rsidP="00083047">
      <w:pPr>
        <w:pStyle w:val="ListParagraph"/>
        <w:numPr>
          <w:ilvl w:val="0"/>
          <w:numId w:val="5"/>
        </w:numPr>
        <w:jc w:val="both"/>
        <w:rPr>
          <w:rFonts w:ascii="Plan" w:hAnsi="Plan" w:cs="Arial"/>
          <w:bCs/>
          <w:szCs w:val="20"/>
        </w:rPr>
      </w:pPr>
      <w:r w:rsidRPr="0065682C">
        <w:rPr>
          <w:rFonts w:ascii="Plan" w:hAnsi="Plan" w:cs="Arial"/>
          <w:bCs/>
          <w:szCs w:val="20"/>
        </w:rPr>
        <w:t>Conduct training need assessment on PSS component with the frontline responders from PIB and partners</w:t>
      </w:r>
      <w:r w:rsidR="00305938" w:rsidRPr="0065682C">
        <w:rPr>
          <w:rFonts w:ascii="Plan" w:hAnsi="Plan" w:cs="Arial"/>
          <w:bCs/>
          <w:szCs w:val="20"/>
        </w:rPr>
        <w:t>;</w:t>
      </w:r>
    </w:p>
    <w:p w14:paraId="6A148B86" w14:textId="77777777" w:rsidR="00C61730" w:rsidRPr="0065682C" w:rsidRDefault="00C61730" w:rsidP="00083047">
      <w:pPr>
        <w:pStyle w:val="ListParagraph"/>
        <w:numPr>
          <w:ilvl w:val="0"/>
          <w:numId w:val="5"/>
        </w:numPr>
        <w:jc w:val="both"/>
        <w:rPr>
          <w:rFonts w:ascii="Plan" w:hAnsi="Plan" w:cs="Arial"/>
          <w:bCs/>
          <w:szCs w:val="20"/>
        </w:rPr>
      </w:pPr>
      <w:r w:rsidRPr="0065682C">
        <w:rPr>
          <w:rFonts w:ascii="Plan" w:hAnsi="Plan" w:cs="Arial"/>
          <w:bCs/>
          <w:szCs w:val="20"/>
        </w:rPr>
        <w:t>Assess capacities of partners to integrate basic psychosocial skills and Psychological First Aid (PFA) into their work in emergency response focusing on Child Protection Concern, particularly in light of changes to communication techniques necessitated by COVID-19. Provide technical guidance to implementing partners to enhance the psychosocial elements of this work;</w:t>
      </w:r>
    </w:p>
    <w:p w14:paraId="31398832" w14:textId="77777777" w:rsidR="00B87856" w:rsidRPr="0065682C" w:rsidRDefault="00B87856" w:rsidP="00083047">
      <w:pPr>
        <w:pStyle w:val="ListParagraph"/>
        <w:numPr>
          <w:ilvl w:val="0"/>
          <w:numId w:val="5"/>
        </w:numPr>
        <w:jc w:val="both"/>
        <w:rPr>
          <w:rFonts w:ascii="Plan" w:hAnsi="Plan" w:cs="Arial"/>
          <w:bCs/>
          <w:szCs w:val="20"/>
        </w:rPr>
      </w:pPr>
      <w:r w:rsidRPr="0065682C">
        <w:rPr>
          <w:rFonts w:ascii="Plan" w:hAnsi="Plan" w:cs="Arial"/>
          <w:bCs/>
          <w:szCs w:val="20"/>
        </w:rPr>
        <w:t>Training on basic PFA/counselling with a child-</w:t>
      </w:r>
      <w:r w:rsidR="003F0529" w:rsidRPr="0065682C">
        <w:rPr>
          <w:rFonts w:ascii="Plan" w:hAnsi="Plan" w:cs="Arial"/>
          <w:bCs/>
          <w:szCs w:val="20"/>
        </w:rPr>
        <w:t>friendly</w:t>
      </w:r>
      <w:r w:rsidRPr="0065682C">
        <w:rPr>
          <w:rFonts w:ascii="Plan" w:hAnsi="Plan" w:cs="Arial"/>
          <w:bCs/>
          <w:szCs w:val="20"/>
        </w:rPr>
        <w:t xml:space="preserve"> and age/gender-sensitive approach. for CM and CBCP staff</w:t>
      </w:r>
      <w:r w:rsidR="00305938" w:rsidRPr="0065682C">
        <w:rPr>
          <w:rFonts w:ascii="Plan" w:hAnsi="Plan" w:cs="Arial"/>
          <w:bCs/>
          <w:szCs w:val="20"/>
        </w:rPr>
        <w:t>;</w:t>
      </w:r>
    </w:p>
    <w:p w14:paraId="072AAAF4" w14:textId="77777777" w:rsidR="00427CC8" w:rsidRPr="0065682C" w:rsidRDefault="00427CC8" w:rsidP="00083047">
      <w:pPr>
        <w:pStyle w:val="ListParagraph"/>
        <w:numPr>
          <w:ilvl w:val="0"/>
          <w:numId w:val="5"/>
        </w:numPr>
        <w:jc w:val="both"/>
        <w:rPr>
          <w:rFonts w:ascii="Plan" w:hAnsi="Plan" w:cs="Arial"/>
          <w:bCs/>
          <w:szCs w:val="20"/>
        </w:rPr>
      </w:pPr>
      <w:r w:rsidRPr="0065682C">
        <w:rPr>
          <w:rFonts w:ascii="Plan" w:hAnsi="Plan" w:cs="Arial"/>
          <w:bCs/>
          <w:szCs w:val="20"/>
        </w:rPr>
        <w:t>Train service providers on adolescent and youth friendly health services, psychosocial support, and life skills education</w:t>
      </w:r>
      <w:r w:rsidR="00305938" w:rsidRPr="0065682C">
        <w:rPr>
          <w:rFonts w:ascii="Plan" w:hAnsi="Plan" w:cs="Arial"/>
          <w:bCs/>
          <w:szCs w:val="20"/>
        </w:rPr>
        <w:t>;</w:t>
      </w:r>
    </w:p>
    <w:p w14:paraId="0AECFC61" w14:textId="77777777" w:rsidR="00D82D42" w:rsidRPr="0065682C" w:rsidRDefault="00D82D42" w:rsidP="00083047">
      <w:pPr>
        <w:pStyle w:val="ListParagraph"/>
        <w:numPr>
          <w:ilvl w:val="0"/>
          <w:numId w:val="5"/>
        </w:numPr>
        <w:jc w:val="both"/>
        <w:rPr>
          <w:rFonts w:ascii="Plan" w:hAnsi="Plan" w:cs="Arial"/>
          <w:bCs/>
          <w:szCs w:val="20"/>
        </w:rPr>
      </w:pPr>
      <w:r w:rsidRPr="0065682C">
        <w:rPr>
          <w:rFonts w:ascii="Plan" w:hAnsi="Plan" w:cs="Arial"/>
          <w:bCs/>
          <w:szCs w:val="20"/>
        </w:rPr>
        <w:t xml:space="preserve">Support and strengthen capacity of existing PSS components of </w:t>
      </w:r>
      <w:r w:rsidR="00305938" w:rsidRPr="0065682C">
        <w:rPr>
          <w:rFonts w:ascii="Plan" w:hAnsi="Plan" w:cs="Arial"/>
          <w:bCs/>
          <w:szCs w:val="20"/>
        </w:rPr>
        <w:t>CPiE</w:t>
      </w:r>
      <w:r w:rsidRPr="0065682C">
        <w:rPr>
          <w:rFonts w:ascii="Plan" w:hAnsi="Plan" w:cs="Arial"/>
          <w:bCs/>
          <w:szCs w:val="20"/>
        </w:rPr>
        <w:t xml:space="preserve"> interventions which are currently being implemented by </w:t>
      </w:r>
      <w:r w:rsidR="00305938" w:rsidRPr="0065682C">
        <w:rPr>
          <w:rFonts w:ascii="Plan" w:hAnsi="Plan" w:cs="Arial"/>
          <w:bCs/>
          <w:szCs w:val="20"/>
        </w:rPr>
        <w:t xml:space="preserve">PIB </w:t>
      </w:r>
      <w:r w:rsidRPr="0065682C">
        <w:rPr>
          <w:rFonts w:ascii="Plan" w:hAnsi="Plan" w:cs="Arial"/>
          <w:bCs/>
          <w:szCs w:val="20"/>
        </w:rPr>
        <w:t xml:space="preserve">and its partners and promote compliance with information management standards for </w:t>
      </w:r>
      <w:r w:rsidR="00305938" w:rsidRPr="0065682C">
        <w:rPr>
          <w:rFonts w:ascii="Plan" w:hAnsi="Plan" w:cs="Arial"/>
          <w:bCs/>
          <w:szCs w:val="20"/>
        </w:rPr>
        <w:t xml:space="preserve">CP Case management and </w:t>
      </w:r>
      <w:r w:rsidRPr="0065682C">
        <w:rPr>
          <w:rFonts w:ascii="Plan" w:hAnsi="Plan" w:cs="Arial"/>
          <w:bCs/>
          <w:szCs w:val="20"/>
        </w:rPr>
        <w:t xml:space="preserve">PSS service delivery including </w:t>
      </w:r>
      <w:r w:rsidR="00305938" w:rsidRPr="0065682C">
        <w:rPr>
          <w:rFonts w:ascii="Plan" w:hAnsi="Plan" w:cs="Arial"/>
          <w:bCs/>
          <w:szCs w:val="20"/>
        </w:rPr>
        <w:t xml:space="preserve">caring for child survivors and CP </w:t>
      </w:r>
      <w:r w:rsidRPr="0065682C">
        <w:rPr>
          <w:rFonts w:ascii="Plan" w:hAnsi="Plan" w:cs="Arial"/>
          <w:bCs/>
          <w:szCs w:val="20"/>
        </w:rPr>
        <w:t>case</w:t>
      </w:r>
      <w:r w:rsidR="00305938" w:rsidRPr="0065682C">
        <w:rPr>
          <w:rFonts w:ascii="Plan" w:hAnsi="Plan" w:cs="Arial"/>
          <w:bCs/>
          <w:szCs w:val="20"/>
        </w:rPr>
        <w:t xml:space="preserve"> data </w:t>
      </w:r>
      <w:r w:rsidRPr="0065682C">
        <w:rPr>
          <w:rFonts w:ascii="Plan" w:hAnsi="Plan" w:cs="Arial"/>
          <w:bCs/>
          <w:szCs w:val="20"/>
        </w:rPr>
        <w:t>management systems;</w:t>
      </w:r>
    </w:p>
    <w:p w14:paraId="409ACF62" w14:textId="77777777" w:rsidR="00427CC8" w:rsidRPr="00E27098" w:rsidRDefault="00427CC8" w:rsidP="00B87856">
      <w:pPr>
        <w:rPr>
          <w:color w:val="auto"/>
          <w:highlight w:val="yellow"/>
        </w:rPr>
      </w:pPr>
    </w:p>
    <w:p w14:paraId="0E12BAA5" w14:textId="679825B9" w:rsidR="009F56FB" w:rsidRPr="0065682C" w:rsidRDefault="00130B05" w:rsidP="00083047">
      <w:pPr>
        <w:pStyle w:val="ListParagraph"/>
        <w:numPr>
          <w:ilvl w:val="0"/>
          <w:numId w:val="4"/>
        </w:numPr>
        <w:spacing w:after="0"/>
        <w:jc w:val="both"/>
        <w:rPr>
          <w:rFonts w:ascii="Plan" w:hAnsi="Plan" w:cs="Arial"/>
          <w:b/>
          <w:szCs w:val="20"/>
          <w:u w:val="single"/>
        </w:rPr>
      </w:pPr>
      <w:r w:rsidRPr="0065682C">
        <w:rPr>
          <w:rFonts w:ascii="Plan" w:hAnsi="Plan" w:cs="Arial"/>
          <w:b/>
          <w:szCs w:val="20"/>
          <w:u w:val="single"/>
        </w:rPr>
        <w:t xml:space="preserve">Objective 3- </w:t>
      </w:r>
      <w:r w:rsidR="009F56FB" w:rsidRPr="0065682C">
        <w:rPr>
          <w:rFonts w:ascii="Plan" w:hAnsi="Plan" w:cs="Arial"/>
          <w:b/>
          <w:szCs w:val="20"/>
          <w:u w:val="single"/>
        </w:rPr>
        <w:t>Knowledge Management and idea generation</w:t>
      </w:r>
    </w:p>
    <w:p w14:paraId="7F8F0FD3" w14:textId="77777777" w:rsidR="00E30C84" w:rsidRPr="0065682C" w:rsidRDefault="00E30C84" w:rsidP="00083047">
      <w:pPr>
        <w:pStyle w:val="ListParagraph"/>
        <w:numPr>
          <w:ilvl w:val="0"/>
          <w:numId w:val="5"/>
        </w:numPr>
        <w:jc w:val="both"/>
        <w:rPr>
          <w:rFonts w:ascii="Plan" w:hAnsi="Plan" w:cs="Arial"/>
          <w:bCs/>
          <w:szCs w:val="20"/>
        </w:rPr>
      </w:pPr>
      <w:bookmarkStart w:id="4" w:name="_Hlk75880242"/>
      <w:r w:rsidRPr="0065682C">
        <w:rPr>
          <w:rFonts w:ascii="Plan" w:hAnsi="Plan" w:cs="Arial"/>
          <w:bCs/>
          <w:szCs w:val="20"/>
        </w:rPr>
        <w:t>Provide PSS related data to the CBCP advisor and Case Management Advisor for analysis and further use of lesson learning and trend of the weight of PSS intervention;</w:t>
      </w:r>
    </w:p>
    <w:bookmarkEnd w:id="4"/>
    <w:p w14:paraId="2E5F0139" w14:textId="77777777" w:rsidR="00305938" w:rsidRPr="0065682C" w:rsidRDefault="00305938" w:rsidP="00083047">
      <w:pPr>
        <w:pStyle w:val="ListParagraph"/>
        <w:numPr>
          <w:ilvl w:val="0"/>
          <w:numId w:val="5"/>
        </w:numPr>
        <w:jc w:val="both"/>
        <w:rPr>
          <w:rFonts w:ascii="Plan" w:hAnsi="Plan" w:cs="Arial"/>
          <w:bCs/>
          <w:szCs w:val="20"/>
        </w:rPr>
      </w:pPr>
      <w:r w:rsidRPr="0065682C">
        <w:rPr>
          <w:rFonts w:ascii="Plan" w:hAnsi="Plan" w:cs="Arial"/>
          <w:bCs/>
          <w:szCs w:val="20"/>
        </w:rPr>
        <w:lastRenderedPageBreak/>
        <w:t>Assist in the development of a participatory monitoring and evaluation (M&amp;E) system for the PSS initiative</w:t>
      </w:r>
      <w:r w:rsidR="00E30C84" w:rsidRPr="0065682C">
        <w:rPr>
          <w:rFonts w:ascii="Plan" w:hAnsi="Plan" w:cs="Arial"/>
          <w:bCs/>
          <w:szCs w:val="20"/>
        </w:rPr>
        <w:t>;</w:t>
      </w:r>
    </w:p>
    <w:p w14:paraId="0DBEAD05" w14:textId="77777777" w:rsidR="00E30C84" w:rsidRPr="0065682C" w:rsidRDefault="00E30C84" w:rsidP="00083047">
      <w:pPr>
        <w:pStyle w:val="ListParagraph"/>
        <w:numPr>
          <w:ilvl w:val="0"/>
          <w:numId w:val="5"/>
        </w:numPr>
        <w:jc w:val="both"/>
        <w:rPr>
          <w:rFonts w:ascii="Plan" w:hAnsi="Plan" w:cs="Arial"/>
          <w:bCs/>
          <w:szCs w:val="20"/>
        </w:rPr>
      </w:pPr>
      <w:r w:rsidRPr="0065682C">
        <w:rPr>
          <w:rFonts w:ascii="Plan" w:hAnsi="Plan" w:cs="Arial"/>
          <w:bCs/>
          <w:szCs w:val="20"/>
        </w:rPr>
        <w:t xml:space="preserve">Support CPiE lead and Advisors by providing information about field level lesson learnt, case studies and recommendation for generating and contextualizing new ideas in order to write new project proposal. </w:t>
      </w:r>
    </w:p>
    <w:p w14:paraId="67004CF7" w14:textId="77777777" w:rsidR="00E30C84" w:rsidRPr="00E27098" w:rsidRDefault="00E30C84" w:rsidP="009F56FB">
      <w:pPr>
        <w:spacing w:after="0"/>
        <w:jc w:val="both"/>
        <w:rPr>
          <w:rStyle w:val="section"/>
          <w:rFonts w:eastAsiaTheme="majorEastAsia" w:cstheme="majorBidi"/>
          <w:b/>
          <w:color w:val="auto"/>
        </w:rPr>
      </w:pPr>
    </w:p>
    <w:p w14:paraId="119589C2" w14:textId="44EDE050" w:rsidR="009F56FB" w:rsidRPr="0065682C" w:rsidRDefault="00130B05" w:rsidP="00083047">
      <w:pPr>
        <w:pStyle w:val="ListParagraph"/>
        <w:numPr>
          <w:ilvl w:val="0"/>
          <w:numId w:val="4"/>
        </w:numPr>
        <w:spacing w:after="0"/>
        <w:jc w:val="both"/>
        <w:rPr>
          <w:rStyle w:val="section"/>
          <w:rFonts w:eastAsiaTheme="majorEastAsia" w:cstheme="majorBidi"/>
          <w:b/>
          <w:color w:val="auto"/>
        </w:rPr>
      </w:pPr>
      <w:r w:rsidRPr="0065682C">
        <w:rPr>
          <w:rFonts w:ascii="Plan" w:hAnsi="Plan" w:cs="Arial"/>
          <w:b/>
          <w:szCs w:val="20"/>
          <w:u w:val="single"/>
        </w:rPr>
        <w:t xml:space="preserve">Objective 4- </w:t>
      </w:r>
      <w:r w:rsidR="009F56FB" w:rsidRPr="0065682C">
        <w:rPr>
          <w:rFonts w:ascii="Plan" w:hAnsi="Plan" w:cs="Arial"/>
          <w:b/>
          <w:szCs w:val="20"/>
          <w:u w:val="single"/>
        </w:rPr>
        <w:t>Reporting and documentation</w:t>
      </w:r>
    </w:p>
    <w:p w14:paraId="30D28BC7" w14:textId="77777777" w:rsidR="00F41737" w:rsidRPr="0065682C" w:rsidRDefault="00F41737" w:rsidP="00083047">
      <w:pPr>
        <w:pStyle w:val="ListParagraph"/>
        <w:numPr>
          <w:ilvl w:val="0"/>
          <w:numId w:val="5"/>
        </w:numPr>
        <w:jc w:val="both"/>
        <w:rPr>
          <w:rFonts w:ascii="Plan" w:hAnsi="Plan" w:cs="Arial"/>
          <w:bCs/>
          <w:szCs w:val="20"/>
        </w:rPr>
      </w:pPr>
      <w:bookmarkStart w:id="5" w:name="_Hlk75880256"/>
      <w:r w:rsidRPr="0065682C">
        <w:rPr>
          <w:rFonts w:ascii="Plan" w:hAnsi="Plan" w:cs="Arial"/>
          <w:bCs/>
          <w:szCs w:val="20"/>
        </w:rPr>
        <w:t xml:space="preserve">Provide timely and accurate information to the CBCP advisor and Project Managers for weekly/monthly PSS program reports; contribute to writing reports against indicators relevant to the position towards relevant projects. </w:t>
      </w:r>
    </w:p>
    <w:bookmarkEnd w:id="5"/>
    <w:p w14:paraId="184922E5" w14:textId="77777777" w:rsidR="00F41737" w:rsidRPr="0065682C" w:rsidRDefault="00F41737" w:rsidP="00083047">
      <w:pPr>
        <w:pStyle w:val="ListParagraph"/>
        <w:numPr>
          <w:ilvl w:val="0"/>
          <w:numId w:val="5"/>
        </w:numPr>
        <w:jc w:val="both"/>
        <w:rPr>
          <w:rFonts w:ascii="Plan" w:hAnsi="Plan" w:cs="Arial"/>
          <w:bCs/>
          <w:szCs w:val="20"/>
        </w:rPr>
      </w:pPr>
      <w:r w:rsidRPr="0065682C">
        <w:rPr>
          <w:rFonts w:ascii="Plan" w:hAnsi="Plan" w:cs="Arial"/>
          <w:bCs/>
          <w:szCs w:val="20"/>
        </w:rPr>
        <w:t xml:space="preserve">Collaborate with CPIMS specialist to incorporate the PSS related information in the regular information management systems for internal and external uses like CP Sub-sector. </w:t>
      </w:r>
    </w:p>
    <w:p w14:paraId="48CC5740" w14:textId="77777777" w:rsidR="009F56FB" w:rsidRPr="00E27098" w:rsidRDefault="009F56FB" w:rsidP="009F56FB">
      <w:pPr>
        <w:spacing w:after="0"/>
        <w:jc w:val="both"/>
        <w:rPr>
          <w:rStyle w:val="section"/>
          <w:rFonts w:eastAsiaTheme="majorEastAsia" w:cstheme="majorBidi"/>
          <w:b/>
          <w:color w:val="auto"/>
        </w:rPr>
      </w:pPr>
    </w:p>
    <w:p w14:paraId="623C0498" w14:textId="0A8C115B" w:rsidR="009F56FB" w:rsidRPr="0065682C" w:rsidRDefault="00130B05" w:rsidP="00083047">
      <w:pPr>
        <w:pStyle w:val="ListParagraph"/>
        <w:numPr>
          <w:ilvl w:val="0"/>
          <w:numId w:val="4"/>
        </w:numPr>
        <w:spacing w:after="0"/>
        <w:jc w:val="both"/>
        <w:rPr>
          <w:rFonts w:ascii="Plan" w:hAnsi="Plan" w:cs="Arial"/>
          <w:b/>
          <w:szCs w:val="20"/>
          <w:u w:val="single"/>
        </w:rPr>
      </w:pPr>
      <w:r w:rsidRPr="0065682C">
        <w:rPr>
          <w:rFonts w:ascii="Plan" w:hAnsi="Plan" w:cs="Arial"/>
          <w:b/>
          <w:szCs w:val="20"/>
          <w:u w:val="single"/>
        </w:rPr>
        <w:t xml:space="preserve">Objective 5- </w:t>
      </w:r>
      <w:r w:rsidR="009F56FB" w:rsidRPr="0065682C">
        <w:rPr>
          <w:rFonts w:ascii="Plan" w:hAnsi="Plan" w:cs="Arial"/>
          <w:b/>
          <w:szCs w:val="20"/>
          <w:u w:val="single"/>
        </w:rPr>
        <w:t>Internal and external coordination and representation</w:t>
      </w:r>
    </w:p>
    <w:p w14:paraId="33892CF6" w14:textId="77777777" w:rsidR="00D82D42" w:rsidRPr="0065682C" w:rsidRDefault="00D82D42" w:rsidP="00083047">
      <w:pPr>
        <w:pStyle w:val="ListParagraph"/>
        <w:numPr>
          <w:ilvl w:val="0"/>
          <w:numId w:val="5"/>
        </w:numPr>
        <w:jc w:val="both"/>
        <w:rPr>
          <w:rFonts w:ascii="Plan" w:hAnsi="Plan" w:cs="Arial"/>
          <w:bCs/>
          <w:szCs w:val="20"/>
        </w:rPr>
      </w:pPr>
      <w:bookmarkStart w:id="6" w:name="_Hlk75880270"/>
      <w:r w:rsidRPr="0065682C">
        <w:rPr>
          <w:rFonts w:ascii="Plan" w:hAnsi="Plan" w:cs="Arial"/>
          <w:bCs/>
          <w:szCs w:val="20"/>
        </w:rPr>
        <w:t>Collaborate with colleagues of CPiE Advisors (Case Management Advisor and CPCP Advisor) and other technical specialties (CBCP, Case Management, Livelihood, Education) to ensure basic considerations for psychosocial well-being are mainstreamed throughout PIB’s intervention at Cox’s Bazar;</w:t>
      </w:r>
    </w:p>
    <w:bookmarkEnd w:id="6"/>
    <w:p w14:paraId="308EA8DE" w14:textId="77777777" w:rsidR="004C4DAB" w:rsidRPr="0065682C" w:rsidRDefault="004C4DAB" w:rsidP="00083047">
      <w:pPr>
        <w:pStyle w:val="ListParagraph"/>
        <w:numPr>
          <w:ilvl w:val="0"/>
          <w:numId w:val="5"/>
        </w:numPr>
        <w:jc w:val="both"/>
        <w:rPr>
          <w:rFonts w:ascii="Plan" w:hAnsi="Plan" w:cs="Arial"/>
          <w:bCs/>
          <w:szCs w:val="20"/>
        </w:rPr>
      </w:pPr>
      <w:r w:rsidRPr="0065682C">
        <w:rPr>
          <w:rFonts w:ascii="Plan" w:hAnsi="Plan" w:cs="Arial"/>
          <w:bCs/>
          <w:szCs w:val="20"/>
        </w:rPr>
        <w:t xml:space="preserve">Coordinate with CBCPC, youth clubs and </w:t>
      </w:r>
      <w:r w:rsidR="00BD74FC" w:rsidRPr="0065682C">
        <w:rPr>
          <w:rFonts w:ascii="Plan" w:hAnsi="Plan" w:cs="Arial"/>
          <w:bCs/>
          <w:szCs w:val="20"/>
        </w:rPr>
        <w:t>adolescents’</w:t>
      </w:r>
      <w:r w:rsidRPr="0065682C">
        <w:rPr>
          <w:rFonts w:ascii="Plan" w:hAnsi="Plan" w:cs="Arial"/>
          <w:bCs/>
          <w:szCs w:val="20"/>
        </w:rPr>
        <w:t xml:space="preserve"> clubs regularly to ensure the quality PSS activities with the active participation of the community members;</w:t>
      </w:r>
    </w:p>
    <w:p w14:paraId="6BF11BC5" w14:textId="77777777" w:rsidR="00F41737" w:rsidRPr="0065682C" w:rsidRDefault="00F41737" w:rsidP="00083047">
      <w:pPr>
        <w:pStyle w:val="ListParagraph"/>
        <w:numPr>
          <w:ilvl w:val="0"/>
          <w:numId w:val="5"/>
        </w:numPr>
        <w:jc w:val="both"/>
        <w:rPr>
          <w:rFonts w:ascii="Plan" w:hAnsi="Plan" w:cs="Arial"/>
          <w:bCs/>
          <w:szCs w:val="20"/>
        </w:rPr>
      </w:pPr>
      <w:r w:rsidRPr="0065682C">
        <w:rPr>
          <w:rFonts w:ascii="Plan" w:hAnsi="Plan" w:cs="Arial"/>
          <w:bCs/>
          <w:szCs w:val="20"/>
        </w:rPr>
        <w:t xml:space="preserve">Represent PIB into PSS WG and suggested by the CPiE lead and CBCP Advisors as needed. </w:t>
      </w:r>
    </w:p>
    <w:p w14:paraId="1BC34D94" w14:textId="5EE83C9F" w:rsidR="00F41737" w:rsidRDefault="00F41737" w:rsidP="00F41737">
      <w:pPr>
        <w:tabs>
          <w:tab w:val="left" w:pos="678"/>
        </w:tabs>
        <w:snapToGrid w:val="0"/>
        <w:spacing w:after="0"/>
        <w:ind w:left="360"/>
        <w:jc w:val="both"/>
        <w:rPr>
          <w:rFonts w:cstheme="minorHAnsi"/>
          <w:color w:val="auto"/>
          <w:sz w:val="22"/>
        </w:rPr>
      </w:pPr>
    </w:p>
    <w:p w14:paraId="2765C7FF" w14:textId="348033EB" w:rsidR="00030361" w:rsidRDefault="00030361" w:rsidP="00083047">
      <w:pPr>
        <w:pStyle w:val="ListParagraph"/>
        <w:numPr>
          <w:ilvl w:val="0"/>
          <w:numId w:val="4"/>
        </w:numPr>
        <w:spacing w:after="0"/>
        <w:jc w:val="both"/>
        <w:rPr>
          <w:rFonts w:ascii="Plan" w:hAnsi="Plan" w:cs="Arial"/>
          <w:b/>
          <w:szCs w:val="20"/>
          <w:u w:val="single"/>
        </w:rPr>
      </w:pPr>
      <w:r w:rsidRPr="0065682C">
        <w:rPr>
          <w:rFonts w:ascii="Plan" w:hAnsi="Plan" w:cs="Arial"/>
          <w:b/>
          <w:szCs w:val="20"/>
          <w:u w:val="single"/>
        </w:rPr>
        <w:t>Plan policies and procedures (applicable for all roles)</w:t>
      </w:r>
    </w:p>
    <w:p w14:paraId="35549BCF" w14:textId="128F6E64" w:rsidR="008A4EA5" w:rsidRPr="008A4EA5" w:rsidRDefault="008A4EA5" w:rsidP="00083047">
      <w:pPr>
        <w:pStyle w:val="ListParagraph"/>
        <w:numPr>
          <w:ilvl w:val="0"/>
          <w:numId w:val="5"/>
        </w:numPr>
        <w:jc w:val="both"/>
        <w:rPr>
          <w:rFonts w:ascii="Plan" w:hAnsi="Plan" w:cs="Arial"/>
          <w:bCs/>
          <w:szCs w:val="20"/>
        </w:rPr>
      </w:pPr>
      <w:r w:rsidRPr="008A4EA5">
        <w:rPr>
          <w:rFonts w:ascii="Plan" w:hAnsi="Plan" w:cs="Arial"/>
          <w:bCs/>
          <w:szCs w:val="20"/>
        </w:rPr>
        <w:t>Ensures that Plan International’s global policies for Child Protection (CPP) and Gender Equality and Inclusion (GEI)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w:t>
      </w:r>
      <w:proofErr w:type="spellStart"/>
      <w:r w:rsidRPr="008A4EA5">
        <w:rPr>
          <w:rFonts w:ascii="Plan" w:hAnsi="Plan" w:cs="Arial"/>
          <w:bCs/>
          <w:szCs w:val="20"/>
        </w:rPr>
        <w:t>CoC</w:t>
      </w:r>
      <w:proofErr w:type="spellEnd"/>
      <w:r w:rsidRPr="008A4EA5">
        <w:rPr>
          <w:rFonts w:ascii="Plan" w:hAnsi="Plan" w:cs="Arial"/>
          <w:bCs/>
          <w:szCs w:val="20"/>
        </w:rPr>
        <w:t>), their relevance to their area of work, and that concerns are reported and managed in accordance with the appropriate procedures</w:t>
      </w:r>
    </w:p>
    <w:p w14:paraId="473F21DF" w14:textId="77777777" w:rsidR="00C7084C" w:rsidRPr="008A4EA5" w:rsidRDefault="0009643D" w:rsidP="00C7084C">
      <w:pPr>
        <w:pStyle w:val="Heading1nonumber"/>
        <w:rPr>
          <w:rStyle w:val="section"/>
          <w:sz w:val="36"/>
          <w:szCs w:val="36"/>
        </w:rPr>
      </w:pPr>
      <w:r w:rsidRPr="008A4EA5">
        <w:rPr>
          <w:rStyle w:val="section"/>
          <w:sz w:val="36"/>
          <w:szCs w:val="36"/>
        </w:rPr>
        <w:t>Key relationships</w:t>
      </w:r>
    </w:p>
    <w:p w14:paraId="5C03534F" w14:textId="77777777" w:rsidR="008609C7" w:rsidRPr="00E27098" w:rsidRDefault="008609C7" w:rsidP="008609C7">
      <w:pPr>
        <w:rPr>
          <w:color w:val="auto"/>
        </w:rPr>
      </w:pPr>
    </w:p>
    <w:p w14:paraId="069FDBBD" w14:textId="68C774A9" w:rsidR="00F743E7" w:rsidRPr="008A4EA5" w:rsidRDefault="00F743E7" w:rsidP="008A4EA5">
      <w:pPr>
        <w:ind w:left="360" w:hanging="360"/>
        <w:jc w:val="both"/>
        <w:rPr>
          <w:rFonts w:ascii="Plan" w:hAnsi="Plan" w:cs="Arial"/>
          <w:b/>
          <w:bCs/>
          <w:szCs w:val="20"/>
          <w:u w:val="single"/>
        </w:rPr>
      </w:pPr>
      <w:r w:rsidRPr="008A4EA5">
        <w:rPr>
          <w:rFonts w:ascii="Plan" w:hAnsi="Plan" w:cs="Arial"/>
          <w:b/>
          <w:bCs/>
          <w:szCs w:val="20"/>
          <w:u w:val="single"/>
        </w:rPr>
        <w:t>Internal</w:t>
      </w:r>
      <w:r w:rsidR="008A4EA5">
        <w:rPr>
          <w:rFonts w:ascii="Plan" w:hAnsi="Plan" w:cs="Arial"/>
          <w:b/>
          <w:bCs/>
          <w:szCs w:val="20"/>
          <w:u w:val="single"/>
        </w:rPr>
        <w:t>:</w:t>
      </w:r>
    </w:p>
    <w:p w14:paraId="3DBD9390" w14:textId="77777777" w:rsidR="00F41737" w:rsidRPr="008A4EA5" w:rsidRDefault="00F41737" w:rsidP="00083047">
      <w:pPr>
        <w:pStyle w:val="ListParagraph"/>
        <w:numPr>
          <w:ilvl w:val="0"/>
          <w:numId w:val="5"/>
        </w:numPr>
        <w:jc w:val="both"/>
        <w:rPr>
          <w:rFonts w:ascii="Plan" w:hAnsi="Plan" w:cs="Arial"/>
          <w:bCs/>
          <w:szCs w:val="20"/>
        </w:rPr>
      </w:pPr>
      <w:r w:rsidRPr="008A4EA5">
        <w:rPr>
          <w:rFonts w:ascii="Plan" w:hAnsi="Plan" w:cs="Arial"/>
          <w:bCs/>
          <w:szCs w:val="20"/>
        </w:rPr>
        <w:t>CPiE Lead</w:t>
      </w:r>
    </w:p>
    <w:p w14:paraId="2CD2D41B" w14:textId="7A06B209" w:rsidR="00F41737" w:rsidRPr="008A4EA5" w:rsidRDefault="00F41737" w:rsidP="00083047">
      <w:pPr>
        <w:pStyle w:val="ListParagraph"/>
        <w:numPr>
          <w:ilvl w:val="0"/>
          <w:numId w:val="5"/>
        </w:numPr>
        <w:jc w:val="both"/>
        <w:rPr>
          <w:rFonts w:ascii="Plan" w:hAnsi="Plan" w:cs="Arial"/>
          <w:bCs/>
          <w:szCs w:val="20"/>
        </w:rPr>
      </w:pPr>
      <w:r w:rsidRPr="008A4EA5">
        <w:rPr>
          <w:rFonts w:ascii="Plan" w:hAnsi="Plan" w:cs="Arial"/>
          <w:bCs/>
          <w:szCs w:val="20"/>
        </w:rPr>
        <w:t>CBCP Advisor, CM Advisor</w:t>
      </w:r>
      <w:r w:rsidR="002F4A5C" w:rsidRPr="008A4EA5">
        <w:rPr>
          <w:rFonts w:ascii="Plan" w:hAnsi="Plan" w:cs="Arial"/>
          <w:bCs/>
          <w:szCs w:val="20"/>
        </w:rPr>
        <w:t>;</w:t>
      </w:r>
      <w:r w:rsidRPr="008A4EA5">
        <w:rPr>
          <w:rFonts w:ascii="Plan" w:hAnsi="Plan" w:cs="Arial"/>
          <w:bCs/>
          <w:szCs w:val="20"/>
        </w:rPr>
        <w:t xml:space="preserve"> CM</w:t>
      </w:r>
      <w:r w:rsidR="002F4A5C" w:rsidRPr="008A4EA5">
        <w:rPr>
          <w:rFonts w:ascii="Plan" w:hAnsi="Plan" w:cs="Arial"/>
          <w:bCs/>
          <w:szCs w:val="20"/>
        </w:rPr>
        <w:t xml:space="preserve">, </w:t>
      </w:r>
      <w:r w:rsidRPr="008A4EA5">
        <w:rPr>
          <w:rFonts w:ascii="Plan" w:hAnsi="Plan" w:cs="Arial"/>
          <w:bCs/>
          <w:szCs w:val="20"/>
        </w:rPr>
        <w:t>CBCP</w:t>
      </w:r>
      <w:r w:rsidR="002F4A5C" w:rsidRPr="008A4EA5">
        <w:rPr>
          <w:rFonts w:ascii="Plan" w:hAnsi="Plan" w:cs="Arial"/>
          <w:bCs/>
          <w:szCs w:val="20"/>
        </w:rPr>
        <w:t xml:space="preserve"> and livelihood</w:t>
      </w:r>
      <w:r w:rsidRPr="008A4EA5">
        <w:rPr>
          <w:rFonts w:ascii="Plan" w:hAnsi="Plan" w:cs="Arial"/>
          <w:bCs/>
          <w:szCs w:val="20"/>
        </w:rPr>
        <w:t xml:space="preserve"> Specialist.</w:t>
      </w:r>
    </w:p>
    <w:p w14:paraId="6DE8EA25" w14:textId="771DCE8A" w:rsidR="00030361" w:rsidRPr="008A4EA5" w:rsidRDefault="00030361" w:rsidP="00083047">
      <w:pPr>
        <w:pStyle w:val="ListParagraph"/>
        <w:numPr>
          <w:ilvl w:val="0"/>
          <w:numId w:val="5"/>
        </w:numPr>
        <w:jc w:val="both"/>
        <w:rPr>
          <w:rFonts w:ascii="Plan" w:hAnsi="Plan" w:cs="Arial"/>
          <w:bCs/>
          <w:szCs w:val="20"/>
        </w:rPr>
      </w:pPr>
      <w:r w:rsidRPr="008A4EA5">
        <w:rPr>
          <w:rFonts w:ascii="Plan" w:hAnsi="Plan" w:cs="Arial"/>
          <w:bCs/>
          <w:szCs w:val="20"/>
        </w:rPr>
        <w:t>Programme manager, Project manager, Coordinator.</w:t>
      </w:r>
    </w:p>
    <w:p w14:paraId="2F1FCCA7" w14:textId="77777777" w:rsidR="00F41737" w:rsidRPr="008A4EA5" w:rsidRDefault="00F41737" w:rsidP="00083047">
      <w:pPr>
        <w:pStyle w:val="ListParagraph"/>
        <w:numPr>
          <w:ilvl w:val="0"/>
          <w:numId w:val="5"/>
        </w:numPr>
        <w:jc w:val="both"/>
        <w:rPr>
          <w:rFonts w:ascii="Plan" w:hAnsi="Plan" w:cs="Arial"/>
          <w:bCs/>
          <w:szCs w:val="20"/>
        </w:rPr>
      </w:pPr>
      <w:r w:rsidRPr="008A4EA5">
        <w:rPr>
          <w:rFonts w:ascii="Plan" w:hAnsi="Plan" w:cs="Arial"/>
          <w:bCs/>
          <w:szCs w:val="20"/>
        </w:rPr>
        <w:t>M&amp;E Specialist and CPIMS specialist</w:t>
      </w:r>
    </w:p>
    <w:p w14:paraId="71FAE906" w14:textId="3447B7D0" w:rsidR="00F743E7" w:rsidRPr="008A4EA5" w:rsidRDefault="00F743E7" w:rsidP="008A4EA5">
      <w:pPr>
        <w:ind w:left="360" w:hanging="360"/>
        <w:jc w:val="both"/>
        <w:rPr>
          <w:rFonts w:ascii="Plan" w:hAnsi="Plan" w:cs="Arial"/>
          <w:b/>
          <w:bCs/>
          <w:szCs w:val="20"/>
          <w:u w:val="single"/>
        </w:rPr>
      </w:pPr>
      <w:r w:rsidRPr="008A4EA5">
        <w:rPr>
          <w:rFonts w:ascii="Plan" w:hAnsi="Plan" w:cs="Arial"/>
          <w:b/>
          <w:bCs/>
          <w:szCs w:val="20"/>
          <w:u w:val="single"/>
        </w:rPr>
        <w:lastRenderedPageBreak/>
        <w:t>External</w:t>
      </w:r>
      <w:r w:rsidR="008A4EA5">
        <w:rPr>
          <w:rFonts w:ascii="Plan" w:hAnsi="Plan" w:cs="Arial"/>
          <w:b/>
          <w:bCs/>
          <w:szCs w:val="20"/>
          <w:u w:val="single"/>
        </w:rPr>
        <w:t>:</w:t>
      </w:r>
    </w:p>
    <w:p w14:paraId="41CA7A86" w14:textId="77777777" w:rsidR="000D52BD" w:rsidRPr="008A4EA5" w:rsidRDefault="000D52BD" w:rsidP="00083047">
      <w:pPr>
        <w:pStyle w:val="ListParagraph"/>
        <w:numPr>
          <w:ilvl w:val="0"/>
          <w:numId w:val="5"/>
        </w:numPr>
        <w:jc w:val="both"/>
        <w:rPr>
          <w:rFonts w:ascii="Plan" w:hAnsi="Plan" w:cs="Arial"/>
          <w:bCs/>
          <w:szCs w:val="20"/>
        </w:rPr>
      </w:pPr>
      <w:r w:rsidRPr="008A4EA5">
        <w:rPr>
          <w:rFonts w:ascii="Plan" w:hAnsi="Plan" w:cs="Arial"/>
          <w:bCs/>
          <w:szCs w:val="20"/>
        </w:rPr>
        <w:t>CP Sub sector</w:t>
      </w:r>
    </w:p>
    <w:p w14:paraId="0FCB3D86" w14:textId="77777777" w:rsidR="000D52BD" w:rsidRPr="008A4EA5" w:rsidRDefault="000D52BD" w:rsidP="00083047">
      <w:pPr>
        <w:pStyle w:val="ListParagraph"/>
        <w:numPr>
          <w:ilvl w:val="0"/>
          <w:numId w:val="5"/>
        </w:numPr>
        <w:jc w:val="both"/>
        <w:rPr>
          <w:rFonts w:ascii="Plan" w:hAnsi="Plan" w:cs="Arial"/>
          <w:bCs/>
          <w:szCs w:val="20"/>
        </w:rPr>
      </w:pPr>
      <w:r w:rsidRPr="008A4EA5">
        <w:rPr>
          <w:rFonts w:ascii="Plan" w:hAnsi="Plan" w:cs="Arial"/>
          <w:bCs/>
          <w:szCs w:val="20"/>
        </w:rPr>
        <w:t>Implementing Partners and other National &amp; Local NGOs and CSOs</w:t>
      </w:r>
    </w:p>
    <w:p w14:paraId="0304052A" w14:textId="77777777" w:rsidR="000D52BD" w:rsidRPr="008A4EA5" w:rsidRDefault="000D52BD" w:rsidP="00083047">
      <w:pPr>
        <w:pStyle w:val="ListParagraph"/>
        <w:numPr>
          <w:ilvl w:val="0"/>
          <w:numId w:val="5"/>
        </w:numPr>
        <w:jc w:val="both"/>
        <w:rPr>
          <w:rFonts w:ascii="Plan" w:hAnsi="Plan" w:cs="Arial"/>
          <w:bCs/>
          <w:szCs w:val="20"/>
        </w:rPr>
      </w:pPr>
      <w:r w:rsidRPr="008A4EA5">
        <w:rPr>
          <w:rFonts w:ascii="Plan" w:hAnsi="Plan" w:cs="Arial"/>
          <w:bCs/>
          <w:szCs w:val="20"/>
        </w:rPr>
        <w:t>In-country donors and Peer agencies</w:t>
      </w:r>
    </w:p>
    <w:p w14:paraId="4C46DAAC" w14:textId="77777777" w:rsidR="000D52BD" w:rsidRPr="008A4EA5" w:rsidRDefault="000D52BD" w:rsidP="00083047">
      <w:pPr>
        <w:pStyle w:val="ListParagraph"/>
        <w:numPr>
          <w:ilvl w:val="0"/>
          <w:numId w:val="5"/>
        </w:numPr>
        <w:jc w:val="both"/>
        <w:rPr>
          <w:rFonts w:ascii="Plan" w:hAnsi="Plan" w:cs="Arial"/>
          <w:bCs/>
          <w:szCs w:val="20"/>
        </w:rPr>
      </w:pPr>
      <w:r w:rsidRPr="008A4EA5">
        <w:rPr>
          <w:rFonts w:ascii="Plan" w:hAnsi="Plan" w:cs="Arial"/>
          <w:bCs/>
          <w:szCs w:val="20"/>
        </w:rPr>
        <w:t>Consortium Members</w:t>
      </w:r>
    </w:p>
    <w:p w14:paraId="553FDE17" w14:textId="77777777" w:rsidR="000D4826" w:rsidRPr="00E27098" w:rsidRDefault="00102F77" w:rsidP="000D4826">
      <w:pPr>
        <w:pStyle w:val="Heading1nonumber"/>
        <w:rPr>
          <w:rStyle w:val="section"/>
          <w:rFonts w:asciiTheme="minorHAnsi" w:hAnsiTheme="minorHAnsi"/>
          <w:b/>
          <w:color w:val="auto"/>
          <w:sz w:val="22"/>
          <w:szCs w:val="22"/>
        </w:rPr>
      </w:pPr>
      <w:r w:rsidRPr="008A4EA5">
        <w:rPr>
          <w:rStyle w:val="section"/>
          <w:sz w:val="36"/>
          <w:szCs w:val="36"/>
        </w:rPr>
        <w:t>Technical expertise, skills and knowledge</w:t>
      </w:r>
    </w:p>
    <w:p w14:paraId="0E37EE87" w14:textId="77777777" w:rsidR="002B77D4" w:rsidRPr="00E27098" w:rsidRDefault="002B77D4" w:rsidP="008609C7">
      <w:pPr>
        <w:spacing w:after="0" w:line="276" w:lineRule="auto"/>
        <w:ind w:left="360" w:hanging="360"/>
        <w:jc w:val="both"/>
        <w:rPr>
          <w:rFonts w:cs="Arial"/>
          <w:b/>
          <w:color w:val="auto"/>
          <w:sz w:val="22"/>
        </w:rPr>
      </w:pPr>
    </w:p>
    <w:p w14:paraId="12C6602D" w14:textId="77777777" w:rsidR="008609C7" w:rsidRPr="008A4EA5" w:rsidRDefault="008609C7" w:rsidP="00083047">
      <w:pPr>
        <w:pStyle w:val="ListParagraph"/>
        <w:numPr>
          <w:ilvl w:val="0"/>
          <w:numId w:val="4"/>
        </w:numPr>
        <w:spacing w:after="0"/>
        <w:jc w:val="both"/>
        <w:rPr>
          <w:rFonts w:ascii="Plan" w:hAnsi="Plan" w:cs="Arial"/>
          <w:b/>
          <w:szCs w:val="20"/>
          <w:u w:val="single"/>
        </w:rPr>
      </w:pPr>
      <w:r w:rsidRPr="008A4EA5">
        <w:rPr>
          <w:rFonts w:ascii="Plan" w:hAnsi="Plan" w:cs="Arial"/>
          <w:b/>
          <w:szCs w:val="20"/>
          <w:u w:val="single"/>
        </w:rPr>
        <w:t xml:space="preserve">Technical Skills </w:t>
      </w:r>
    </w:p>
    <w:p w14:paraId="5F645B7D" w14:textId="77777777" w:rsidR="009E6D07" w:rsidRPr="008A4EA5" w:rsidRDefault="000D52BD" w:rsidP="00083047">
      <w:pPr>
        <w:pStyle w:val="ListParagraph"/>
        <w:numPr>
          <w:ilvl w:val="0"/>
          <w:numId w:val="5"/>
        </w:numPr>
        <w:jc w:val="both"/>
        <w:rPr>
          <w:rFonts w:ascii="Plan" w:hAnsi="Plan" w:cs="Arial"/>
          <w:bCs/>
          <w:szCs w:val="20"/>
        </w:rPr>
      </w:pPr>
      <w:bookmarkStart w:id="7" w:name="_Hlk75881065"/>
      <w:r w:rsidRPr="008A4EA5">
        <w:rPr>
          <w:rFonts w:ascii="Plan" w:hAnsi="Plan" w:cs="Arial"/>
          <w:bCs/>
          <w:szCs w:val="20"/>
        </w:rPr>
        <w:t>Master Degree</w:t>
      </w:r>
      <w:r w:rsidR="0097192C" w:rsidRPr="008A4EA5">
        <w:rPr>
          <w:rFonts w:ascii="Plan" w:hAnsi="Plan" w:cs="Arial"/>
          <w:bCs/>
          <w:szCs w:val="20"/>
        </w:rPr>
        <w:t xml:space="preserve"> in</w:t>
      </w:r>
      <w:r w:rsidRPr="008A4EA5">
        <w:rPr>
          <w:rFonts w:ascii="Plan" w:hAnsi="Plan" w:cs="Arial"/>
          <w:bCs/>
          <w:szCs w:val="20"/>
        </w:rPr>
        <w:t xml:space="preserve"> </w:t>
      </w:r>
      <w:r w:rsidR="0096131D" w:rsidRPr="008A4EA5">
        <w:rPr>
          <w:rFonts w:ascii="Plan" w:hAnsi="Plan" w:cs="Arial"/>
          <w:bCs/>
          <w:szCs w:val="20"/>
        </w:rPr>
        <w:t>psychology</w:t>
      </w:r>
      <w:r w:rsidRPr="008A4EA5">
        <w:rPr>
          <w:rFonts w:ascii="Plan" w:hAnsi="Plan" w:cs="Arial"/>
          <w:bCs/>
          <w:szCs w:val="20"/>
        </w:rPr>
        <w:t>,</w:t>
      </w:r>
      <w:r w:rsidR="0097192C" w:rsidRPr="008A4EA5">
        <w:rPr>
          <w:rFonts w:ascii="Plan" w:hAnsi="Plan" w:cs="Arial"/>
          <w:bCs/>
          <w:szCs w:val="20"/>
        </w:rPr>
        <w:t xml:space="preserve"> social work, social sciences or related field</w:t>
      </w:r>
      <w:r w:rsidR="002B77D4" w:rsidRPr="008A4EA5">
        <w:rPr>
          <w:rFonts w:ascii="Plan" w:hAnsi="Plan" w:cs="Arial"/>
          <w:bCs/>
          <w:szCs w:val="20"/>
        </w:rPr>
        <w:t>;</w:t>
      </w:r>
      <w:r w:rsidR="0097192C" w:rsidRPr="008A4EA5">
        <w:rPr>
          <w:rFonts w:ascii="Plan" w:hAnsi="Plan" w:cs="Arial"/>
          <w:bCs/>
          <w:szCs w:val="20"/>
        </w:rPr>
        <w:t xml:space="preserve"> </w:t>
      </w:r>
    </w:p>
    <w:p w14:paraId="2816ACA5" w14:textId="77777777" w:rsidR="0096131D" w:rsidRPr="008A4EA5" w:rsidRDefault="0096131D" w:rsidP="00083047">
      <w:pPr>
        <w:pStyle w:val="ListParagraph"/>
        <w:numPr>
          <w:ilvl w:val="0"/>
          <w:numId w:val="5"/>
        </w:numPr>
        <w:jc w:val="both"/>
        <w:rPr>
          <w:rFonts w:ascii="Plan" w:hAnsi="Plan" w:cs="Arial"/>
          <w:bCs/>
          <w:szCs w:val="20"/>
        </w:rPr>
      </w:pPr>
      <w:r w:rsidRPr="008A4EA5">
        <w:rPr>
          <w:rFonts w:ascii="Plan" w:hAnsi="Plan" w:cs="Arial"/>
          <w:bCs/>
          <w:szCs w:val="20"/>
        </w:rPr>
        <w:t>More than two years’ experience in humanitarian, development or similar organizations with direct experience working on PSS programming; working directly on providing PSS to children, adolescents and youth including caring for child survivors;</w:t>
      </w:r>
    </w:p>
    <w:p w14:paraId="08E9EE71" w14:textId="77777777" w:rsidR="000D52BD" w:rsidRPr="008A4EA5" w:rsidRDefault="0096131D" w:rsidP="00083047">
      <w:pPr>
        <w:pStyle w:val="ListParagraph"/>
        <w:numPr>
          <w:ilvl w:val="0"/>
          <w:numId w:val="5"/>
        </w:numPr>
        <w:jc w:val="both"/>
        <w:rPr>
          <w:rFonts w:ascii="Plan" w:hAnsi="Plan" w:cs="Arial"/>
          <w:bCs/>
          <w:szCs w:val="20"/>
        </w:rPr>
      </w:pPr>
      <w:r w:rsidRPr="008A4EA5">
        <w:rPr>
          <w:rFonts w:ascii="Plan" w:hAnsi="Plan" w:cs="Arial"/>
          <w:bCs/>
          <w:szCs w:val="20"/>
        </w:rPr>
        <w:t>Previous experience working in PSS, Psychosocial counselling, Child Protection, as well as in Community Based activities, youth engagement, advocacy and Psychosocial Support service provision;</w:t>
      </w:r>
    </w:p>
    <w:p w14:paraId="116D16E2" w14:textId="77777777" w:rsidR="008609C7" w:rsidRPr="008A4EA5" w:rsidRDefault="008609C7" w:rsidP="00083047">
      <w:pPr>
        <w:pStyle w:val="ListParagraph"/>
        <w:numPr>
          <w:ilvl w:val="0"/>
          <w:numId w:val="5"/>
        </w:numPr>
        <w:jc w:val="both"/>
        <w:rPr>
          <w:rFonts w:ascii="Plan" w:hAnsi="Plan" w:cs="Arial"/>
          <w:bCs/>
          <w:szCs w:val="20"/>
        </w:rPr>
      </w:pPr>
      <w:r w:rsidRPr="008A4EA5">
        <w:rPr>
          <w:rFonts w:ascii="Plan" w:hAnsi="Plan" w:cs="Arial"/>
          <w:bCs/>
          <w:szCs w:val="20"/>
        </w:rPr>
        <w:t>English working skills</w:t>
      </w:r>
      <w:r w:rsidR="0096131D" w:rsidRPr="008A4EA5">
        <w:rPr>
          <w:rFonts w:ascii="Plan" w:hAnsi="Plan" w:cs="Arial"/>
          <w:bCs/>
          <w:szCs w:val="20"/>
        </w:rPr>
        <w:t xml:space="preserve"> is </w:t>
      </w:r>
      <w:r w:rsidRPr="008A4EA5">
        <w:rPr>
          <w:rFonts w:ascii="Plan" w:hAnsi="Plan" w:cs="Arial"/>
          <w:bCs/>
          <w:szCs w:val="20"/>
        </w:rPr>
        <w:t>mandatory and coordination and team management</w:t>
      </w:r>
      <w:r w:rsidR="0096131D" w:rsidRPr="008A4EA5">
        <w:rPr>
          <w:rFonts w:ascii="Plan" w:hAnsi="Plan" w:cs="Arial"/>
          <w:bCs/>
          <w:szCs w:val="20"/>
        </w:rPr>
        <w:t xml:space="preserve"> skills is required;</w:t>
      </w:r>
    </w:p>
    <w:bookmarkEnd w:id="7"/>
    <w:p w14:paraId="21138790" w14:textId="77777777" w:rsidR="008609C7" w:rsidRPr="008A4EA5" w:rsidRDefault="008609C7" w:rsidP="00083047">
      <w:pPr>
        <w:pStyle w:val="ListParagraph"/>
        <w:numPr>
          <w:ilvl w:val="0"/>
          <w:numId w:val="5"/>
        </w:numPr>
        <w:jc w:val="both"/>
        <w:rPr>
          <w:rFonts w:ascii="Plan" w:hAnsi="Plan" w:cs="Arial"/>
          <w:bCs/>
          <w:szCs w:val="20"/>
        </w:rPr>
      </w:pPr>
      <w:r w:rsidRPr="008A4EA5">
        <w:rPr>
          <w:rFonts w:ascii="Plan" w:hAnsi="Plan" w:cs="Arial"/>
          <w:bCs/>
          <w:szCs w:val="20"/>
        </w:rPr>
        <w:t>Good knowledge and understanding of humanitarian principles and established international child protection minimum standards</w:t>
      </w:r>
      <w:r w:rsidR="002B77D4" w:rsidRPr="008A4EA5">
        <w:rPr>
          <w:rFonts w:ascii="Plan" w:hAnsi="Plan" w:cs="Arial"/>
          <w:bCs/>
          <w:szCs w:val="20"/>
        </w:rPr>
        <w:t>;</w:t>
      </w:r>
    </w:p>
    <w:p w14:paraId="05446047" w14:textId="77777777" w:rsidR="002B77D4" w:rsidRPr="008A4EA5" w:rsidRDefault="002B77D4" w:rsidP="00083047">
      <w:pPr>
        <w:pStyle w:val="ListParagraph"/>
        <w:numPr>
          <w:ilvl w:val="0"/>
          <w:numId w:val="5"/>
        </w:numPr>
        <w:jc w:val="both"/>
        <w:rPr>
          <w:rFonts w:ascii="Plan" w:hAnsi="Plan" w:cs="Arial"/>
          <w:bCs/>
          <w:szCs w:val="20"/>
        </w:rPr>
      </w:pPr>
      <w:r w:rsidRPr="008A4EA5">
        <w:rPr>
          <w:rFonts w:ascii="Plan" w:hAnsi="Plan" w:cs="Arial"/>
          <w:bCs/>
          <w:szCs w:val="20"/>
        </w:rPr>
        <w:t>Strong experience and skills in creating resources, facilitating practical workshops, providing capacity development on PSS to others through a variety of methods - technical support and guidance, training, practice mentoring, “learning by doing” approaches; additional experience on Child Protection arena stronger preferred;</w:t>
      </w:r>
    </w:p>
    <w:p w14:paraId="2B2E49C7" w14:textId="77777777" w:rsidR="008609C7" w:rsidRPr="00E27098" w:rsidRDefault="008609C7" w:rsidP="008609C7">
      <w:pPr>
        <w:spacing w:after="0" w:line="276" w:lineRule="auto"/>
        <w:ind w:left="720" w:hanging="360"/>
        <w:jc w:val="both"/>
        <w:rPr>
          <w:rFonts w:cs="Arial"/>
          <w:color w:val="auto"/>
          <w:sz w:val="22"/>
        </w:rPr>
      </w:pPr>
    </w:p>
    <w:p w14:paraId="29D123CC" w14:textId="77777777" w:rsidR="0096131D" w:rsidRPr="00E27098" w:rsidRDefault="0096131D" w:rsidP="008609C7">
      <w:pPr>
        <w:spacing w:after="0" w:line="276" w:lineRule="auto"/>
        <w:ind w:left="720" w:hanging="360"/>
        <w:jc w:val="both"/>
        <w:rPr>
          <w:rFonts w:cs="Arial"/>
          <w:color w:val="auto"/>
          <w:sz w:val="22"/>
        </w:rPr>
      </w:pPr>
    </w:p>
    <w:p w14:paraId="57570E0B" w14:textId="77777777" w:rsidR="008609C7" w:rsidRPr="008A4EA5" w:rsidRDefault="008609C7" w:rsidP="008A4EA5">
      <w:pPr>
        <w:pStyle w:val="Heading1nonumber"/>
        <w:rPr>
          <w:rStyle w:val="section"/>
          <w:sz w:val="36"/>
          <w:szCs w:val="36"/>
        </w:rPr>
      </w:pPr>
      <w:r w:rsidRPr="008A4EA5">
        <w:rPr>
          <w:rStyle w:val="section"/>
          <w:sz w:val="36"/>
          <w:szCs w:val="36"/>
        </w:rPr>
        <w:t>Skills and Behaviours</w:t>
      </w:r>
    </w:p>
    <w:p w14:paraId="41C29A08" w14:textId="77777777" w:rsidR="004C5B60" w:rsidRPr="008A4EA5" w:rsidRDefault="004C5B60" w:rsidP="00083047">
      <w:pPr>
        <w:pStyle w:val="ListParagraph"/>
        <w:numPr>
          <w:ilvl w:val="0"/>
          <w:numId w:val="5"/>
        </w:numPr>
        <w:jc w:val="both"/>
        <w:rPr>
          <w:rFonts w:ascii="Plan" w:hAnsi="Plan" w:cs="Arial"/>
          <w:bCs/>
          <w:szCs w:val="20"/>
        </w:rPr>
      </w:pPr>
      <w:bookmarkStart w:id="8" w:name="_Hlk75881114"/>
      <w:r w:rsidRPr="008A4EA5">
        <w:rPr>
          <w:rFonts w:ascii="Plan" w:hAnsi="Plan" w:cs="Arial"/>
          <w:bCs/>
          <w:szCs w:val="20"/>
        </w:rPr>
        <w:t>Cognitive stand to respect differences of culture, opinion and lived experiences while upholding feminist, rights-based principles, survivor-</w:t>
      </w:r>
      <w:proofErr w:type="spellStart"/>
      <w:r w:rsidRPr="008A4EA5">
        <w:rPr>
          <w:rFonts w:ascii="Plan" w:hAnsi="Plan" w:cs="Arial"/>
          <w:bCs/>
          <w:szCs w:val="20"/>
        </w:rPr>
        <w:t>centered</w:t>
      </w:r>
      <w:proofErr w:type="spellEnd"/>
      <w:r w:rsidRPr="008A4EA5">
        <w:rPr>
          <w:rFonts w:ascii="Plan" w:hAnsi="Plan" w:cs="Arial"/>
          <w:bCs/>
          <w:szCs w:val="20"/>
        </w:rPr>
        <w:t xml:space="preserve"> and </w:t>
      </w:r>
      <w:r w:rsidR="005E1AA6" w:rsidRPr="008A4EA5">
        <w:rPr>
          <w:rFonts w:ascii="Plan" w:hAnsi="Plan" w:cs="Arial"/>
          <w:bCs/>
          <w:szCs w:val="20"/>
        </w:rPr>
        <w:t xml:space="preserve">girls and </w:t>
      </w:r>
      <w:r w:rsidRPr="008A4EA5">
        <w:rPr>
          <w:rFonts w:ascii="Plan" w:hAnsi="Plan" w:cs="Arial"/>
          <w:bCs/>
          <w:szCs w:val="20"/>
        </w:rPr>
        <w:t>women’s protection and empowerment;</w:t>
      </w:r>
    </w:p>
    <w:p w14:paraId="619BFD2C" w14:textId="77777777" w:rsidR="004C5B60" w:rsidRPr="008A4EA5" w:rsidRDefault="004C5B60" w:rsidP="00083047">
      <w:pPr>
        <w:pStyle w:val="ListParagraph"/>
        <w:numPr>
          <w:ilvl w:val="0"/>
          <w:numId w:val="5"/>
        </w:numPr>
        <w:jc w:val="both"/>
        <w:rPr>
          <w:rFonts w:ascii="Plan" w:hAnsi="Plan" w:cs="Arial"/>
          <w:bCs/>
          <w:szCs w:val="20"/>
        </w:rPr>
      </w:pPr>
      <w:r w:rsidRPr="008A4EA5">
        <w:rPr>
          <w:rFonts w:ascii="Plan" w:hAnsi="Plan" w:cs="Arial"/>
          <w:bCs/>
          <w:szCs w:val="20"/>
        </w:rPr>
        <w:t>Highly organized and self-motivated, able to work efficiently independently, as well as working collaborative with others;</w:t>
      </w:r>
    </w:p>
    <w:bookmarkEnd w:id="8"/>
    <w:p w14:paraId="384C59C6" w14:textId="77777777" w:rsidR="004C5B60" w:rsidRPr="008A4EA5" w:rsidRDefault="004C5B60" w:rsidP="00083047">
      <w:pPr>
        <w:pStyle w:val="ListParagraph"/>
        <w:numPr>
          <w:ilvl w:val="0"/>
          <w:numId w:val="5"/>
        </w:numPr>
        <w:jc w:val="both"/>
        <w:rPr>
          <w:rFonts w:ascii="Plan" w:hAnsi="Plan" w:cs="Arial"/>
          <w:bCs/>
          <w:szCs w:val="20"/>
        </w:rPr>
      </w:pPr>
      <w:r w:rsidRPr="008A4EA5">
        <w:rPr>
          <w:rFonts w:ascii="Plan" w:hAnsi="Plan" w:cs="Arial"/>
          <w:bCs/>
          <w:szCs w:val="20"/>
        </w:rPr>
        <w:t>Excellent interpersonal skills, positive and professional attitude; Strengths in listening, empathy, flexibility, and creativity;</w:t>
      </w:r>
    </w:p>
    <w:p w14:paraId="641CE422" w14:textId="77777777" w:rsidR="004C5B60" w:rsidRPr="008A4EA5" w:rsidRDefault="004C5B60" w:rsidP="00083047">
      <w:pPr>
        <w:pStyle w:val="ListParagraph"/>
        <w:numPr>
          <w:ilvl w:val="0"/>
          <w:numId w:val="5"/>
        </w:numPr>
        <w:jc w:val="both"/>
        <w:rPr>
          <w:rFonts w:ascii="Plan" w:hAnsi="Plan" w:cs="Arial"/>
          <w:bCs/>
          <w:szCs w:val="20"/>
        </w:rPr>
      </w:pPr>
      <w:r w:rsidRPr="008A4EA5">
        <w:rPr>
          <w:rFonts w:ascii="Plan" w:hAnsi="Plan" w:cs="Arial"/>
          <w:bCs/>
          <w:szCs w:val="20"/>
        </w:rPr>
        <w:t>Documentation &amp; filing skills;</w:t>
      </w:r>
    </w:p>
    <w:p w14:paraId="4368D913" w14:textId="77777777" w:rsidR="004C5B60" w:rsidRPr="008A4EA5" w:rsidRDefault="004C5B60" w:rsidP="00083047">
      <w:pPr>
        <w:pStyle w:val="ListParagraph"/>
        <w:numPr>
          <w:ilvl w:val="0"/>
          <w:numId w:val="5"/>
        </w:numPr>
        <w:jc w:val="both"/>
        <w:rPr>
          <w:rFonts w:ascii="Plan" w:hAnsi="Plan" w:cs="Arial"/>
          <w:bCs/>
          <w:szCs w:val="20"/>
        </w:rPr>
      </w:pPr>
      <w:r w:rsidRPr="008A4EA5">
        <w:rPr>
          <w:rFonts w:ascii="Plan" w:hAnsi="Plan" w:cs="Arial"/>
          <w:bCs/>
          <w:szCs w:val="20"/>
        </w:rPr>
        <w:t>Setting priorities and time management;</w:t>
      </w:r>
    </w:p>
    <w:p w14:paraId="285C76E2" w14:textId="77777777" w:rsidR="004C5B60" w:rsidRPr="008A4EA5" w:rsidRDefault="004C5B60" w:rsidP="00083047">
      <w:pPr>
        <w:pStyle w:val="ListParagraph"/>
        <w:numPr>
          <w:ilvl w:val="0"/>
          <w:numId w:val="5"/>
        </w:numPr>
        <w:jc w:val="both"/>
        <w:rPr>
          <w:rFonts w:ascii="Plan" w:hAnsi="Plan" w:cs="Arial"/>
          <w:bCs/>
          <w:szCs w:val="20"/>
        </w:rPr>
      </w:pPr>
      <w:r w:rsidRPr="008A4EA5">
        <w:rPr>
          <w:rFonts w:ascii="Plan" w:hAnsi="Plan" w:cs="Arial"/>
          <w:bCs/>
          <w:szCs w:val="20"/>
        </w:rPr>
        <w:t xml:space="preserve">Very good command on MS Office; </w:t>
      </w:r>
    </w:p>
    <w:p w14:paraId="7E4992CA" w14:textId="77777777" w:rsidR="004C5B60" w:rsidRPr="008A4EA5" w:rsidRDefault="004C5B60" w:rsidP="00083047">
      <w:pPr>
        <w:pStyle w:val="ListParagraph"/>
        <w:numPr>
          <w:ilvl w:val="0"/>
          <w:numId w:val="5"/>
        </w:numPr>
        <w:jc w:val="both"/>
        <w:rPr>
          <w:rFonts w:ascii="Plan" w:hAnsi="Plan" w:cs="Arial"/>
          <w:bCs/>
          <w:szCs w:val="20"/>
        </w:rPr>
      </w:pPr>
      <w:r w:rsidRPr="008A4EA5">
        <w:rPr>
          <w:rFonts w:ascii="Plan" w:hAnsi="Plan" w:cs="Arial"/>
          <w:bCs/>
          <w:szCs w:val="20"/>
        </w:rPr>
        <w:t>Knowledge of Bangla typing is preferred;</w:t>
      </w:r>
    </w:p>
    <w:p w14:paraId="679155A7" w14:textId="77777777" w:rsidR="004C5B60" w:rsidRPr="008A4EA5" w:rsidRDefault="004C5B60" w:rsidP="00083047">
      <w:pPr>
        <w:pStyle w:val="ListParagraph"/>
        <w:numPr>
          <w:ilvl w:val="0"/>
          <w:numId w:val="5"/>
        </w:numPr>
        <w:jc w:val="both"/>
        <w:rPr>
          <w:rFonts w:ascii="Plan" w:hAnsi="Plan" w:cs="Arial"/>
          <w:bCs/>
          <w:szCs w:val="20"/>
        </w:rPr>
      </w:pPr>
      <w:r w:rsidRPr="008A4EA5">
        <w:rPr>
          <w:rFonts w:ascii="Plan" w:hAnsi="Plan" w:cs="Arial"/>
          <w:bCs/>
          <w:szCs w:val="20"/>
        </w:rPr>
        <w:lastRenderedPageBreak/>
        <w:t>Works with trustworthiness and integrity and has a clear commitment to Plan's core values and humanitarian principles;</w:t>
      </w:r>
    </w:p>
    <w:p w14:paraId="4D8FD4B0" w14:textId="77777777" w:rsidR="004C5B60" w:rsidRPr="008A4EA5" w:rsidRDefault="004C5B60" w:rsidP="00083047">
      <w:pPr>
        <w:pStyle w:val="ListParagraph"/>
        <w:numPr>
          <w:ilvl w:val="0"/>
          <w:numId w:val="5"/>
        </w:numPr>
        <w:jc w:val="both"/>
        <w:rPr>
          <w:rFonts w:ascii="Plan" w:hAnsi="Plan" w:cs="Arial"/>
          <w:bCs/>
          <w:szCs w:val="20"/>
        </w:rPr>
      </w:pPr>
      <w:r w:rsidRPr="008A4EA5">
        <w:rPr>
          <w:rFonts w:ascii="Plan" w:hAnsi="Plan" w:cs="Arial"/>
          <w:bCs/>
          <w:szCs w:val="20"/>
        </w:rPr>
        <w:t>Ability to operate effectively under extreme circumstances including stress, high security risks and harsh living conditions. Works and lives with a flexible, adaptable and resilient manner.</w:t>
      </w:r>
    </w:p>
    <w:p w14:paraId="0B9FC70D" w14:textId="77777777" w:rsidR="00C61FC4" w:rsidRPr="008A4EA5" w:rsidRDefault="00C61FC4" w:rsidP="008A4EA5">
      <w:pPr>
        <w:pStyle w:val="Heading1nonumber"/>
        <w:rPr>
          <w:rStyle w:val="section"/>
          <w:sz w:val="36"/>
          <w:szCs w:val="36"/>
        </w:rPr>
      </w:pPr>
      <w:r w:rsidRPr="008A4EA5">
        <w:rPr>
          <w:rStyle w:val="section"/>
          <w:sz w:val="36"/>
          <w:szCs w:val="36"/>
        </w:rPr>
        <w:t>Plan International’s Values in Practice</w:t>
      </w:r>
    </w:p>
    <w:p w14:paraId="008FAFBB" w14:textId="77777777" w:rsidR="008A4EA5" w:rsidRPr="008A4EA5" w:rsidRDefault="00C61FC4" w:rsidP="008A4EA5">
      <w:pPr>
        <w:tabs>
          <w:tab w:val="left" w:pos="3240"/>
        </w:tabs>
        <w:spacing w:after="0"/>
        <w:jc w:val="both"/>
        <w:rPr>
          <w:rFonts w:ascii="Plan" w:hAnsi="Plan" w:cs="Arial"/>
          <w:b/>
          <w:bCs/>
          <w:szCs w:val="20"/>
        </w:rPr>
      </w:pPr>
      <w:r w:rsidRPr="008A4EA5">
        <w:rPr>
          <w:rFonts w:ascii="Plan" w:hAnsi="Plan" w:cs="Arial"/>
          <w:b/>
          <w:bCs/>
          <w:szCs w:val="20"/>
        </w:rPr>
        <w:t>We are open and accountable</w:t>
      </w:r>
    </w:p>
    <w:p w14:paraId="2C2C7A68" w14:textId="2722E3F3" w:rsidR="0035259C" w:rsidRPr="008A4EA5" w:rsidRDefault="0035259C" w:rsidP="008A4EA5">
      <w:pPr>
        <w:tabs>
          <w:tab w:val="left" w:pos="3240"/>
        </w:tabs>
        <w:spacing w:after="0"/>
        <w:jc w:val="both"/>
        <w:rPr>
          <w:rFonts w:ascii="Plan" w:hAnsi="Plan" w:cs="Arial"/>
          <w:bCs/>
          <w:szCs w:val="20"/>
        </w:rPr>
      </w:pPr>
      <w:r w:rsidRPr="008A4EA5">
        <w:rPr>
          <w:rFonts w:ascii="Plan" w:hAnsi="Plan" w:cs="Arial"/>
          <w:bCs/>
          <w:szCs w:val="20"/>
        </w:rPr>
        <w:t>We create a climate of trust inside and outside the organisation by being open, honest and transparent. We hold ourselves and others to account for the decisions we make and for our impact on others, while doing what we say we will do.</w:t>
      </w:r>
    </w:p>
    <w:p w14:paraId="4160B57B" w14:textId="77777777" w:rsidR="0035259C" w:rsidRPr="008A4EA5" w:rsidRDefault="0035259C" w:rsidP="0085302F">
      <w:pPr>
        <w:pStyle w:val="NoSpacing"/>
        <w:rPr>
          <w:rFonts w:ascii="Arial" w:eastAsia="Times New Roman" w:hAnsi="Arial" w:cs="Arial"/>
          <w:color w:val="auto"/>
          <w:sz w:val="22"/>
          <w:lang w:val="en" w:eastAsia="en-GB"/>
        </w:rPr>
      </w:pPr>
    </w:p>
    <w:p w14:paraId="361F1763" w14:textId="77777777" w:rsidR="00C61FC4" w:rsidRPr="008A4EA5" w:rsidRDefault="00C61FC4" w:rsidP="008A4EA5">
      <w:pPr>
        <w:tabs>
          <w:tab w:val="left" w:pos="3240"/>
        </w:tabs>
        <w:spacing w:after="0"/>
        <w:jc w:val="both"/>
        <w:rPr>
          <w:rFonts w:ascii="Plan" w:hAnsi="Plan" w:cs="Arial"/>
          <w:b/>
          <w:bCs/>
          <w:szCs w:val="20"/>
        </w:rPr>
      </w:pPr>
      <w:r w:rsidRPr="008A4EA5">
        <w:rPr>
          <w:rFonts w:ascii="Plan" w:hAnsi="Plan" w:cs="Arial"/>
          <w:b/>
          <w:bCs/>
          <w:szCs w:val="20"/>
        </w:rPr>
        <w:t>We strive for lasting impact</w:t>
      </w:r>
    </w:p>
    <w:p w14:paraId="61D0F36D" w14:textId="77777777" w:rsidR="0035259C" w:rsidRPr="008A4EA5" w:rsidRDefault="0035259C" w:rsidP="008A4EA5">
      <w:pPr>
        <w:tabs>
          <w:tab w:val="left" w:pos="3240"/>
        </w:tabs>
        <w:jc w:val="both"/>
        <w:rPr>
          <w:rFonts w:ascii="Plan" w:hAnsi="Plan" w:cs="Arial"/>
          <w:bCs/>
          <w:szCs w:val="20"/>
        </w:rPr>
      </w:pPr>
      <w:r w:rsidRPr="008A4EA5">
        <w:rPr>
          <w:rFonts w:ascii="Plan" w:hAnsi="Plan" w:cs="Arial"/>
          <w:bCs/>
          <w:szCs w:val="20"/>
        </w:rPr>
        <w:t>We strive to achieve significant and lasting impact on the lives of children and young people, and to secure equality for girls. We challenge ourselves to be bold, courageous, responsive, focused and innovative.</w:t>
      </w:r>
    </w:p>
    <w:p w14:paraId="28177ADC" w14:textId="77777777" w:rsidR="0035259C" w:rsidRPr="008A4EA5" w:rsidRDefault="0035259C" w:rsidP="0085302F">
      <w:pPr>
        <w:pStyle w:val="NoSpacing"/>
        <w:rPr>
          <w:rFonts w:ascii="Arial" w:eastAsia="Times New Roman" w:hAnsi="Arial" w:cs="Arial"/>
          <w:color w:val="auto"/>
          <w:sz w:val="22"/>
          <w:lang w:val="en" w:eastAsia="en-GB"/>
        </w:rPr>
      </w:pPr>
    </w:p>
    <w:p w14:paraId="27D110BB" w14:textId="77777777" w:rsidR="00C61FC4" w:rsidRPr="008A4EA5" w:rsidRDefault="00C61FC4" w:rsidP="008A4EA5">
      <w:pPr>
        <w:tabs>
          <w:tab w:val="left" w:pos="3240"/>
        </w:tabs>
        <w:spacing w:after="0"/>
        <w:jc w:val="both"/>
        <w:rPr>
          <w:rFonts w:ascii="Plan" w:hAnsi="Plan" w:cs="Arial"/>
          <w:b/>
          <w:bCs/>
          <w:szCs w:val="20"/>
        </w:rPr>
      </w:pPr>
      <w:r w:rsidRPr="008A4EA5">
        <w:rPr>
          <w:rFonts w:ascii="Plan" w:hAnsi="Plan" w:cs="Arial"/>
          <w:b/>
          <w:bCs/>
          <w:szCs w:val="20"/>
        </w:rPr>
        <w:t>We work well together</w:t>
      </w:r>
    </w:p>
    <w:p w14:paraId="1A7BA25D" w14:textId="77777777" w:rsidR="0035259C" w:rsidRPr="008A4EA5" w:rsidRDefault="0035259C" w:rsidP="008A4EA5">
      <w:pPr>
        <w:tabs>
          <w:tab w:val="left" w:pos="3240"/>
        </w:tabs>
        <w:spacing w:after="0"/>
        <w:jc w:val="both"/>
        <w:rPr>
          <w:rFonts w:ascii="Plan" w:hAnsi="Plan" w:cs="Arial"/>
          <w:bCs/>
          <w:szCs w:val="20"/>
        </w:rPr>
      </w:pPr>
      <w:r w:rsidRPr="008A4EA5">
        <w:rPr>
          <w:rFonts w:ascii="Plan" w:hAnsi="Plan" w:cs="Arial"/>
          <w:bCs/>
          <w:szCs w:val="20"/>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141087C1" w14:textId="77777777" w:rsidR="00C61FC4" w:rsidRPr="008A4EA5" w:rsidRDefault="00C61FC4" w:rsidP="0085302F">
      <w:pPr>
        <w:pStyle w:val="NoSpacing"/>
        <w:rPr>
          <w:rFonts w:ascii="Arial" w:eastAsia="Times New Roman" w:hAnsi="Arial" w:cs="Arial"/>
          <w:color w:val="auto"/>
          <w:sz w:val="22"/>
          <w:lang w:val="en-US"/>
        </w:rPr>
      </w:pPr>
    </w:p>
    <w:p w14:paraId="5934B2E8" w14:textId="77777777" w:rsidR="00C61FC4" w:rsidRPr="008A4EA5" w:rsidRDefault="00C61FC4" w:rsidP="008A4EA5">
      <w:pPr>
        <w:tabs>
          <w:tab w:val="left" w:pos="3240"/>
        </w:tabs>
        <w:spacing w:after="0"/>
        <w:jc w:val="both"/>
        <w:rPr>
          <w:rFonts w:ascii="Plan" w:hAnsi="Plan" w:cs="Arial"/>
          <w:b/>
          <w:bCs/>
          <w:szCs w:val="20"/>
        </w:rPr>
      </w:pPr>
      <w:r w:rsidRPr="008A4EA5">
        <w:rPr>
          <w:rFonts w:ascii="Plan" w:hAnsi="Plan" w:cs="Arial"/>
          <w:b/>
          <w:bCs/>
          <w:szCs w:val="20"/>
        </w:rPr>
        <w:t>We are inclusive and empowering</w:t>
      </w:r>
    </w:p>
    <w:p w14:paraId="55C0462C" w14:textId="77777777" w:rsidR="0035259C" w:rsidRPr="008A4EA5" w:rsidRDefault="0035259C" w:rsidP="008A4EA5">
      <w:pPr>
        <w:tabs>
          <w:tab w:val="left" w:pos="3240"/>
        </w:tabs>
        <w:spacing w:after="0"/>
        <w:jc w:val="both"/>
        <w:rPr>
          <w:rFonts w:ascii="Plan" w:hAnsi="Plan" w:cs="Arial"/>
          <w:bCs/>
          <w:szCs w:val="20"/>
        </w:rPr>
      </w:pPr>
      <w:r w:rsidRPr="008A4EA5">
        <w:rPr>
          <w:rFonts w:ascii="Plan" w:hAnsi="Plan" w:cs="Arial"/>
          <w:bCs/>
          <w:szCs w:val="20"/>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4C50E24C" w14:textId="77777777" w:rsidR="0035259C" w:rsidRPr="008A4EA5" w:rsidRDefault="0035259C" w:rsidP="004655DE">
      <w:pPr>
        <w:pStyle w:val="Heading1nonumber"/>
        <w:rPr>
          <w:rStyle w:val="section"/>
          <w:rFonts w:ascii="Arial" w:hAnsi="Arial" w:cs="Arial"/>
          <w:color w:val="auto"/>
          <w:sz w:val="22"/>
          <w:szCs w:val="22"/>
        </w:rPr>
      </w:pPr>
    </w:p>
    <w:p w14:paraId="56064F0E" w14:textId="77777777" w:rsidR="004655DE" w:rsidRPr="008A4EA5" w:rsidRDefault="009C7F2C" w:rsidP="008A4EA5">
      <w:pPr>
        <w:tabs>
          <w:tab w:val="left" w:pos="3240"/>
        </w:tabs>
        <w:spacing w:after="0"/>
        <w:jc w:val="both"/>
        <w:rPr>
          <w:rFonts w:ascii="Plan" w:hAnsi="Plan"/>
          <w:b/>
          <w:bCs/>
          <w:szCs w:val="20"/>
        </w:rPr>
      </w:pPr>
      <w:r w:rsidRPr="008A4EA5">
        <w:rPr>
          <w:rFonts w:ascii="Plan" w:hAnsi="Plan"/>
          <w:b/>
          <w:bCs/>
          <w:szCs w:val="20"/>
        </w:rPr>
        <w:t>Physical</w:t>
      </w:r>
      <w:r w:rsidR="004655DE" w:rsidRPr="008A4EA5">
        <w:rPr>
          <w:rFonts w:ascii="Plan" w:hAnsi="Plan"/>
          <w:b/>
          <w:bCs/>
          <w:szCs w:val="20"/>
        </w:rPr>
        <w:t xml:space="preserve"> </w:t>
      </w:r>
      <w:r w:rsidRPr="008A4EA5">
        <w:rPr>
          <w:rFonts w:ascii="Plan" w:hAnsi="Plan"/>
          <w:b/>
          <w:bCs/>
          <w:szCs w:val="20"/>
        </w:rPr>
        <w:t>Environment</w:t>
      </w:r>
    </w:p>
    <w:p w14:paraId="4B13B6EF" w14:textId="7E02986C" w:rsidR="00016152" w:rsidRDefault="00016152" w:rsidP="008A4EA5">
      <w:pPr>
        <w:tabs>
          <w:tab w:val="left" w:pos="3240"/>
        </w:tabs>
        <w:spacing w:after="0"/>
        <w:jc w:val="both"/>
        <w:rPr>
          <w:rFonts w:ascii="Plan" w:hAnsi="Plan" w:cs="Arial"/>
          <w:bCs/>
          <w:szCs w:val="20"/>
        </w:rPr>
      </w:pPr>
      <w:r w:rsidRPr="008A4EA5">
        <w:rPr>
          <w:rFonts w:ascii="Plan" w:hAnsi="Plan" w:cs="Arial"/>
          <w:bCs/>
          <w:szCs w:val="20"/>
        </w:rPr>
        <w:t>The post-holder will be expected to travel extensively, sometimes at short notice to join humanitarian responses. It may be required to work late, weekends and holidays in order to ensure timely delivery of programmes.</w:t>
      </w:r>
    </w:p>
    <w:p w14:paraId="449E6A22" w14:textId="77777777" w:rsidR="008A4EA5" w:rsidRPr="008A4EA5" w:rsidRDefault="008A4EA5" w:rsidP="008A4EA5">
      <w:pPr>
        <w:tabs>
          <w:tab w:val="left" w:pos="3240"/>
        </w:tabs>
        <w:spacing w:after="0"/>
        <w:jc w:val="both"/>
        <w:rPr>
          <w:rFonts w:ascii="Plan" w:hAnsi="Plan" w:cs="Arial"/>
          <w:bCs/>
          <w:szCs w:val="20"/>
        </w:rPr>
      </w:pPr>
    </w:p>
    <w:p w14:paraId="4E5DC969" w14:textId="77777777" w:rsidR="008609C7" w:rsidRPr="008A4EA5" w:rsidRDefault="004655DE" w:rsidP="008A4EA5">
      <w:pPr>
        <w:tabs>
          <w:tab w:val="left" w:pos="3240"/>
        </w:tabs>
        <w:spacing w:after="0"/>
        <w:jc w:val="both"/>
        <w:rPr>
          <w:rFonts w:ascii="Plan" w:hAnsi="Plan"/>
          <w:b/>
          <w:bCs/>
          <w:szCs w:val="20"/>
        </w:rPr>
      </w:pPr>
      <w:r w:rsidRPr="008A4EA5">
        <w:rPr>
          <w:rFonts w:ascii="Plan" w:hAnsi="Plan"/>
          <w:b/>
          <w:bCs/>
          <w:szCs w:val="20"/>
        </w:rPr>
        <w:t>Level of contact with children</w:t>
      </w:r>
    </w:p>
    <w:p w14:paraId="7F04B222" w14:textId="77777777" w:rsidR="009C7F2C" w:rsidRPr="008A4EA5" w:rsidRDefault="004655DE" w:rsidP="008A4EA5">
      <w:pPr>
        <w:tabs>
          <w:tab w:val="left" w:pos="3240"/>
        </w:tabs>
        <w:spacing w:after="0"/>
        <w:jc w:val="both"/>
        <w:rPr>
          <w:rFonts w:ascii="Plan" w:hAnsi="Plan"/>
          <w:b/>
          <w:bCs/>
          <w:szCs w:val="20"/>
        </w:rPr>
      </w:pPr>
      <w:r w:rsidRPr="008A4EA5">
        <w:rPr>
          <w:rFonts w:ascii="Plan" w:hAnsi="Plan"/>
          <w:b/>
          <w:bCs/>
          <w:szCs w:val="20"/>
        </w:rPr>
        <w:t>[</w:t>
      </w:r>
      <w:r w:rsidR="00016152" w:rsidRPr="008A4EA5">
        <w:rPr>
          <w:rFonts w:ascii="Plan" w:hAnsi="Plan"/>
          <w:b/>
          <w:bCs/>
          <w:szCs w:val="20"/>
        </w:rPr>
        <w:t>Mid to high level contact: interaction with children</w:t>
      </w:r>
      <w:r w:rsidRPr="008A4EA5">
        <w:rPr>
          <w:rFonts w:ascii="Plan" w:hAnsi="Plan"/>
          <w:b/>
          <w:bCs/>
          <w:szCs w:val="20"/>
        </w:rPr>
        <w:t>]</w:t>
      </w:r>
    </w:p>
    <w:sectPr w:rsidR="009C7F2C" w:rsidRPr="008A4EA5" w:rsidSect="008609C7">
      <w:headerReference w:type="default" r:id="rId11"/>
      <w:footerReference w:type="default" r:id="rId12"/>
      <w:headerReference w:type="first" r:id="rId13"/>
      <w:footerReference w:type="first" r:id="rId14"/>
      <w:pgSz w:w="11906" w:h="16838" w:code="9"/>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9BD9" w14:textId="77777777" w:rsidR="00E90800" w:rsidRDefault="00E90800" w:rsidP="001A5060">
      <w:pPr>
        <w:spacing w:after="0"/>
      </w:pPr>
      <w:r>
        <w:separator/>
      </w:r>
    </w:p>
  </w:endnote>
  <w:endnote w:type="continuationSeparator" w:id="0">
    <w:p w14:paraId="429B28CF" w14:textId="77777777" w:rsidR="00E90800" w:rsidRDefault="00E90800"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er">
    <w:altName w:val="Impact"/>
    <w:panose1 w:val="00000000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A09F" w14:textId="77777777" w:rsidR="00963A5A" w:rsidRDefault="00E90800"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BC5FD5">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362F" w14:textId="77777777" w:rsidR="00922BF8" w:rsidRDefault="00922BF8" w:rsidP="00922BF8">
    <w:pPr>
      <w:pStyle w:val="Footer"/>
    </w:pPr>
    <w:r>
      <w:t xml:space="preserve">Plan International </w:t>
    </w:r>
    <w:r>
      <w:rPr>
        <w:color w:val="1F497D"/>
      </w:rPr>
      <w:t>LOCATION-TITLE-STATUS-CONFIDENTIALITY-LANGUAGE-DATE</w:t>
    </w:r>
  </w:p>
  <w:p w14:paraId="7F8F75A6"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F7288" w14:textId="77777777" w:rsidR="00E90800" w:rsidRDefault="00E90800" w:rsidP="00AD5F3A">
      <w:pPr>
        <w:pBdr>
          <w:between w:val="single" w:sz="4" w:space="1" w:color="EE52A4" w:themeColor="accent1" w:themeTint="99"/>
        </w:pBdr>
        <w:spacing w:after="0"/>
      </w:pPr>
    </w:p>
    <w:p w14:paraId="32199C41" w14:textId="77777777" w:rsidR="00E90800" w:rsidRDefault="00E90800" w:rsidP="00AD5F3A">
      <w:pPr>
        <w:pBdr>
          <w:between w:val="single" w:sz="4" w:space="1" w:color="EE52A4" w:themeColor="accent1" w:themeTint="99"/>
        </w:pBdr>
        <w:spacing w:after="0"/>
      </w:pPr>
    </w:p>
  </w:footnote>
  <w:footnote w:type="continuationSeparator" w:id="0">
    <w:p w14:paraId="6EF62B75" w14:textId="77777777" w:rsidR="00E90800" w:rsidRDefault="00E90800"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27620"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48E4"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95F0628" wp14:editId="1D7BD751">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762D2A6B" w14:textId="77777777" w:rsidR="003F3B7D" w:rsidRDefault="003F3B7D">
    <w:pPr>
      <w:pStyle w:val="Header"/>
      <w:rPr>
        <w:noProof/>
        <w:lang w:eastAsia="en-GB"/>
      </w:rPr>
    </w:pPr>
  </w:p>
  <w:p w14:paraId="3DC131AC" w14:textId="77777777" w:rsidR="003F3B7D" w:rsidRDefault="003F3B7D">
    <w:pPr>
      <w:pStyle w:val="Header"/>
      <w:rPr>
        <w:noProof/>
        <w:lang w:eastAsia="en-GB"/>
      </w:rPr>
    </w:pPr>
  </w:p>
  <w:p w14:paraId="379B756B" w14:textId="77777777" w:rsidR="003F3B7D" w:rsidRDefault="003F3B7D">
    <w:pPr>
      <w:pStyle w:val="Header"/>
      <w:rPr>
        <w:noProof/>
        <w:lang w:eastAsia="en-GB"/>
      </w:rPr>
    </w:pPr>
  </w:p>
  <w:p w14:paraId="61F44CDB" w14:textId="77777777" w:rsidR="003F3B7D" w:rsidRDefault="003F3B7D">
    <w:pPr>
      <w:pStyle w:val="Header"/>
      <w:rPr>
        <w:noProof/>
        <w:lang w:eastAsia="en-GB"/>
      </w:rPr>
    </w:pPr>
  </w:p>
  <w:p w14:paraId="7435563B" w14:textId="77777777" w:rsidR="003F3B7D" w:rsidRDefault="003F3B7D">
    <w:pPr>
      <w:pStyle w:val="Header"/>
      <w:rPr>
        <w:noProof/>
        <w:lang w:eastAsia="en-GB"/>
      </w:rPr>
    </w:pPr>
  </w:p>
  <w:p w14:paraId="3D3A0C1F" w14:textId="77777777" w:rsidR="003F3B7D" w:rsidRDefault="003F3B7D">
    <w:pPr>
      <w:pStyle w:val="Header"/>
      <w:rPr>
        <w:noProof/>
        <w:lang w:eastAsia="en-GB"/>
      </w:rPr>
    </w:pPr>
  </w:p>
  <w:p w14:paraId="76EFD04F"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D61"/>
    <w:multiLevelType w:val="hybridMultilevel"/>
    <w:tmpl w:val="DC9CD9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1BD65C8"/>
    <w:multiLevelType w:val="multilevel"/>
    <w:tmpl w:val="2EE69D9A"/>
    <w:lvl w:ilvl="0">
      <w:start w:val="1"/>
      <w:numFmt w:val="decimal"/>
      <w:pStyle w:val="Heading1"/>
      <w:lvlText w:val="SECTION %1: "/>
      <w:lvlJc w:val="left"/>
      <w:pPr>
        <w:ind w:left="12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963E0B"/>
    <w:multiLevelType w:val="hybridMultilevel"/>
    <w:tmpl w:val="E6D4EB9A"/>
    <w:lvl w:ilvl="0" w:tplc="04090019">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544C83"/>
    <w:multiLevelType w:val="hybridMultilevel"/>
    <w:tmpl w:val="F14A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61D21"/>
    <w:multiLevelType w:val="hybridMultilevel"/>
    <w:tmpl w:val="BAA49AF2"/>
    <w:lvl w:ilvl="0" w:tplc="14EAA35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16152"/>
    <w:rsid w:val="00030361"/>
    <w:rsid w:val="00031C02"/>
    <w:rsid w:val="000379B7"/>
    <w:rsid w:val="00037A7C"/>
    <w:rsid w:val="00037DC0"/>
    <w:rsid w:val="0004041F"/>
    <w:rsid w:val="000420E5"/>
    <w:rsid w:val="00042B9F"/>
    <w:rsid w:val="00051F23"/>
    <w:rsid w:val="00060A07"/>
    <w:rsid w:val="00063C74"/>
    <w:rsid w:val="00064CE4"/>
    <w:rsid w:val="00074FB1"/>
    <w:rsid w:val="0008017A"/>
    <w:rsid w:val="00080677"/>
    <w:rsid w:val="00081236"/>
    <w:rsid w:val="0008161C"/>
    <w:rsid w:val="00081B2D"/>
    <w:rsid w:val="00082B9C"/>
    <w:rsid w:val="00083047"/>
    <w:rsid w:val="0008547F"/>
    <w:rsid w:val="0009643D"/>
    <w:rsid w:val="000A7059"/>
    <w:rsid w:val="000A787B"/>
    <w:rsid w:val="000B1F93"/>
    <w:rsid w:val="000B5BEE"/>
    <w:rsid w:val="000B6038"/>
    <w:rsid w:val="000D335C"/>
    <w:rsid w:val="000D400E"/>
    <w:rsid w:val="000D4826"/>
    <w:rsid w:val="000D52BD"/>
    <w:rsid w:val="000D76F1"/>
    <w:rsid w:val="000E3BAC"/>
    <w:rsid w:val="000E4AE5"/>
    <w:rsid w:val="000E7495"/>
    <w:rsid w:val="000F0C16"/>
    <w:rsid w:val="000F135A"/>
    <w:rsid w:val="000F62B2"/>
    <w:rsid w:val="00102F77"/>
    <w:rsid w:val="00107B90"/>
    <w:rsid w:val="00117AEA"/>
    <w:rsid w:val="00120EA1"/>
    <w:rsid w:val="00127399"/>
    <w:rsid w:val="001302F3"/>
    <w:rsid w:val="00130B05"/>
    <w:rsid w:val="00140744"/>
    <w:rsid w:val="00141BD0"/>
    <w:rsid w:val="00146D5B"/>
    <w:rsid w:val="0015066D"/>
    <w:rsid w:val="00153A15"/>
    <w:rsid w:val="001540B4"/>
    <w:rsid w:val="001564E0"/>
    <w:rsid w:val="0016027A"/>
    <w:rsid w:val="0016460A"/>
    <w:rsid w:val="00164B32"/>
    <w:rsid w:val="0016652B"/>
    <w:rsid w:val="001706A2"/>
    <w:rsid w:val="001713E8"/>
    <w:rsid w:val="00180F0D"/>
    <w:rsid w:val="00184F7A"/>
    <w:rsid w:val="00192C48"/>
    <w:rsid w:val="001932B4"/>
    <w:rsid w:val="00196751"/>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57807"/>
    <w:rsid w:val="00260962"/>
    <w:rsid w:val="0026564D"/>
    <w:rsid w:val="00267C12"/>
    <w:rsid w:val="00271FE2"/>
    <w:rsid w:val="002839E7"/>
    <w:rsid w:val="0028432D"/>
    <w:rsid w:val="00284545"/>
    <w:rsid w:val="002857C8"/>
    <w:rsid w:val="00285A5D"/>
    <w:rsid w:val="00292837"/>
    <w:rsid w:val="0029765F"/>
    <w:rsid w:val="002A2F46"/>
    <w:rsid w:val="002A4E64"/>
    <w:rsid w:val="002B000D"/>
    <w:rsid w:val="002B2DF1"/>
    <w:rsid w:val="002B5793"/>
    <w:rsid w:val="002B77D4"/>
    <w:rsid w:val="002C0AFD"/>
    <w:rsid w:val="002C0BBA"/>
    <w:rsid w:val="002C194B"/>
    <w:rsid w:val="002C290D"/>
    <w:rsid w:val="002D434C"/>
    <w:rsid w:val="002D4AC5"/>
    <w:rsid w:val="002D51BC"/>
    <w:rsid w:val="002E1BFE"/>
    <w:rsid w:val="002F2253"/>
    <w:rsid w:val="002F3588"/>
    <w:rsid w:val="002F48C9"/>
    <w:rsid w:val="002F4A5C"/>
    <w:rsid w:val="00305938"/>
    <w:rsid w:val="00306782"/>
    <w:rsid w:val="003078A6"/>
    <w:rsid w:val="003147B0"/>
    <w:rsid w:val="00323D1A"/>
    <w:rsid w:val="00330B3E"/>
    <w:rsid w:val="00333F3E"/>
    <w:rsid w:val="00335DFE"/>
    <w:rsid w:val="00341BBF"/>
    <w:rsid w:val="0035259C"/>
    <w:rsid w:val="00352EFB"/>
    <w:rsid w:val="00356643"/>
    <w:rsid w:val="003574FA"/>
    <w:rsid w:val="003626A9"/>
    <w:rsid w:val="00364299"/>
    <w:rsid w:val="00367EC3"/>
    <w:rsid w:val="00371E51"/>
    <w:rsid w:val="003740CE"/>
    <w:rsid w:val="003A0C0F"/>
    <w:rsid w:val="003A2DBF"/>
    <w:rsid w:val="003A3C8A"/>
    <w:rsid w:val="003A50AD"/>
    <w:rsid w:val="003A5E79"/>
    <w:rsid w:val="003B41A2"/>
    <w:rsid w:val="003B751F"/>
    <w:rsid w:val="003C7335"/>
    <w:rsid w:val="003D699F"/>
    <w:rsid w:val="003D777D"/>
    <w:rsid w:val="003E4C16"/>
    <w:rsid w:val="003E72A7"/>
    <w:rsid w:val="003E7CB1"/>
    <w:rsid w:val="003F0529"/>
    <w:rsid w:val="003F06BF"/>
    <w:rsid w:val="003F364B"/>
    <w:rsid w:val="003F3B7D"/>
    <w:rsid w:val="003F3EF3"/>
    <w:rsid w:val="003F426A"/>
    <w:rsid w:val="00401B14"/>
    <w:rsid w:val="004126BD"/>
    <w:rsid w:val="00414D4A"/>
    <w:rsid w:val="00420896"/>
    <w:rsid w:val="00427CC8"/>
    <w:rsid w:val="00432300"/>
    <w:rsid w:val="00435A96"/>
    <w:rsid w:val="00436177"/>
    <w:rsid w:val="00440922"/>
    <w:rsid w:val="00444ABE"/>
    <w:rsid w:val="00444EBE"/>
    <w:rsid w:val="0044588A"/>
    <w:rsid w:val="00450E42"/>
    <w:rsid w:val="004512C4"/>
    <w:rsid w:val="004633E9"/>
    <w:rsid w:val="004655DE"/>
    <w:rsid w:val="00467E62"/>
    <w:rsid w:val="00467F24"/>
    <w:rsid w:val="0047729F"/>
    <w:rsid w:val="00480B83"/>
    <w:rsid w:val="00481D19"/>
    <w:rsid w:val="0048203A"/>
    <w:rsid w:val="004837E1"/>
    <w:rsid w:val="00487B6B"/>
    <w:rsid w:val="00495723"/>
    <w:rsid w:val="004A0F15"/>
    <w:rsid w:val="004A4C26"/>
    <w:rsid w:val="004A4CCC"/>
    <w:rsid w:val="004B1D6D"/>
    <w:rsid w:val="004B38FE"/>
    <w:rsid w:val="004B5754"/>
    <w:rsid w:val="004C4DAB"/>
    <w:rsid w:val="004C5B60"/>
    <w:rsid w:val="004E401D"/>
    <w:rsid w:val="004F4B5D"/>
    <w:rsid w:val="00501AC9"/>
    <w:rsid w:val="00506F33"/>
    <w:rsid w:val="00516AFE"/>
    <w:rsid w:val="00524108"/>
    <w:rsid w:val="00526221"/>
    <w:rsid w:val="00536511"/>
    <w:rsid w:val="005411B0"/>
    <w:rsid w:val="00541CEC"/>
    <w:rsid w:val="0054249A"/>
    <w:rsid w:val="00544E26"/>
    <w:rsid w:val="00552A25"/>
    <w:rsid w:val="0055717C"/>
    <w:rsid w:val="00564B1C"/>
    <w:rsid w:val="0057226B"/>
    <w:rsid w:val="0057369F"/>
    <w:rsid w:val="00580FBF"/>
    <w:rsid w:val="00581B8D"/>
    <w:rsid w:val="00585112"/>
    <w:rsid w:val="00585F26"/>
    <w:rsid w:val="005876B9"/>
    <w:rsid w:val="005931E1"/>
    <w:rsid w:val="005A6882"/>
    <w:rsid w:val="005C2468"/>
    <w:rsid w:val="005C30C6"/>
    <w:rsid w:val="005C5A9B"/>
    <w:rsid w:val="005D7A5A"/>
    <w:rsid w:val="005E02D3"/>
    <w:rsid w:val="005E1AA6"/>
    <w:rsid w:val="005E1ADE"/>
    <w:rsid w:val="005E239F"/>
    <w:rsid w:val="005E66ED"/>
    <w:rsid w:val="005E777F"/>
    <w:rsid w:val="005F0501"/>
    <w:rsid w:val="005F3EE5"/>
    <w:rsid w:val="005F7961"/>
    <w:rsid w:val="00612780"/>
    <w:rsid w:val="00615D29"/>
    <w:rsid w:val="006208A8"/>
    <w:rsid w:val="00624C5F"/>
    <w:rsid w:val="00633A43"/>
    <w:rsid w:val="00635B2B"/>
    <w:rsid w:val="006419D0"/>
    <w:rsid w:val="00650267"/>
    <w:rsid w:val="0065682C"/>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6F5679"/>
    <w:rsid w:val="006F7533"/>
    <w:rsid w:val="0070256E"/>
    <w:rsid w:val="00703E7D"/>
    <w:rsid w:val="00704329"/>
    <w:rsid w:val="007057B4"/>
    <w:rsid w:val="00707024"/>
    <w:rsid w:val="0071278C"/>
    <w:rsid w:val="0071625F"/>
    <w:rsid w:val="00726F9D"/>
    <w:rsid w:val="00737FB2"/>
    <w:rsid w:val="007437CC"/>
    <w:rsid w:val="00750D36"/>
    <w:rsid w:val="00752835"/>
    <w:rsid w:val="00766581"/>
    <w:rsid w:val="007675F8"/>
    <w:rsid w:val="00773ACD"/>
    <w:rsid w:val="0078678D"/>
    <w:rsid w:val="00792E3F"/>
    <w:rsid w:val="00793BDA"/>
    <w:rsid w:val="007973F3"/>
    <w:rsid w:val="007A560C"/>
    <w:rsid w:val="007A79CA"/>
    <w:rsid w:val="007B3210"/>
    <w:rsid w:val="007B3241"/>
    <w:rsid w:val="007B3A02"/>
    <w:rsid w:val="007B52AA"/>
    <w:rsid w:val="007C0828"/>
    <w:rsid w:val="007C53C6"/>
    <w:rsid w:val="007E2779"/>
    <w:rsid w:val="007E587E"/>
    <w:rsid w:val="007F35B2"/>
    <w:rsid w:val="007F716C"/>
    <w:rsid w:val="00801BBC"/>
    <w:rsid w:val="008110A6"/>
    <w:rsid w:val="00811D61"/>
    <w:rsid w:val="00816283"/>
    <w:rsid w:val="0082244E"/>
    <w:rsid w:val="00827ADE"/>
    <w:rsid w:val="00830F37"/>
    <w:rsid w:val="0083115B"/>
    <w:rsid w:val="00833E0E"/>
    <w:rsid w:val="00834E51"/>
    <w:rsid w:val="00842957"/>
    <w:rsid w:val="00843505"/>
    <w:rsid w:val="0084465B"/>
    <w:rsid w:val="0084502B"/>
    <w:rsid w:val="0085302F"/>
    <w:rsid w:val="0086026D"/>
    <w:rsid w:val="008609C7"/>
    <w:rsid w:val="008614B5"/>
    <w:rsid w:val="008711BC"/>
    <w:rsid w:val="008751A2"/>
    <w:rsid w:val="008757C4"/>
    <w:rsid w:val="00877ABF"/>
    <w:rsid w:val="00880543"/>
    <w:rsid w:val="0088183D"/>
    <w:rsid w:val="008861BA"/>
    <w:rsid w:val="00886800"/>
    <w:rsid w:val="0089352A"/>
    <w:rsid w:val="00897B89"/>
    <w:rsid w:val="008A17D8"/>
    <w:rsid w:val="008A4B01"/>
    <w:rsid w:val="008A4EA5"/>
    <w:rsid w:val="008B405B"/>
    <w:rsid w:val="008B7741"/>
    <w:rsid w:val="008C1638"/>
    <w:rsid w:val="008C1A66"/>
    <w:rsid w:val="008C5BA6"/>
    <w:rsid w:val="008C6A83"/>
    <w:rsid w:val="008D2E0A"/>
    <w:rsid w:val="008E4F70"/>
    <w:rsid w:val="0090267A"/>
    <w:rsid w:val="00904E12"/>
    <w:rsid w:val="0090609F"/>
    <w:rsid w:val="00916692"/>
    <w:rsid w:val="0091726E"/>
    <w:rsid w:val="00920DB3"/>
    <w:rsid w:val="00922BF8"/>
    <w:rsid w:val="00937873"/>
    <w:rsid w:val="0094349C"/>
    <w:rsid w:val="00943DBF"/>
    <w:rsid w:val="009508A2"/>
    <w:rsid w:val="0096131D"/>
    <w:rsid w:val="00961BE4"/>
    <w:rsid w:val="00963A5A"/>
    <w:rsid w:val="00963BF4"/>
    <w:rsid w:val="00967763"/>
    <w:rsid w:val="0097192C"/>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3D16"/>
    <w:rsid w:val="009D7F24"/>
    <w:rsid w:val="009E1D02"/>
    <w:rsid w:val="009E229B"/>
    <w:rsid w:val="009E5EDA"/>
    <w:rsid w:val="009E6D07"/>
    <w:rsid w:val="009F293B"/>
    <w:rsid w:val="009F328F"/>
    <w:rsid w:val="009F4742"/>
    <w:rsid w:val="009F4842"/>
    <w:rsid w:val="009F56FB"/>
    <w:rsid w:val="00A004FD"/>
    <w:rsid w:val="00A01395"/>
    <w:rsid w:val="00A06670"/>
    <w:rsid w:val="00A07D46"/>
    <w:rsid w:val="00A138A7"/>
    <w:rsid w:val="00A16EE8"/>
    <w:rsid w:val="00A2034F"/>
    <w:rsid w:val="00A2146C"/>
    <w:rsid w:val="00A222EC"/>
    <w:rsid w:val="00A33932"/>
    <w:rsid w:val="00A3471A"/>
    <w:rsid w:val="00A354D2"/>
    <w:rsid w:val="00A35970"/>
    <w:rsid w:val="00A41BDF"/>
    <w:rsid w:val="00A44581"/>
    <w:rsid w:val="00A47302"/>
    <w:rsid w:val="00A52FF9"/>
    <w:rsid w:val="00A56AC7"/>
    <w:rsid w:val="00A6548C"/>
    <w:rsid w:val="00A811F8"/>
    <w:rsid w:val="00A87873"/>
    <w:rsid w:val="00A95E5D"/>
    <w:rsid w:val="00AA28CE"/>
    <w:rsid w:val="00AA7CF5"/>
    <w:rsid w:val="00AB7EED"/>
    <w:rsid w:val="00AC0997"/>
    <w:rsid w:val="00AC6C42"/>
    <w:rsid w:val="00AC7B2E"/>
    <w:rsid w:val="00AD5F3A"/>
    <w:rsid w:val="00AE4A13"/>
    <w:rsid w:val="00AF0425"/>
    <w:rsid w:val="00B053A4"/>
    <w:rsid w:val="00B125F5"/>
    <w:rsid w:val="00B17DD2"/>
    <w:rsid w:val="00B22EF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87856"/>
    <w:rsid w:val="00B93154"/>
    <w:rsid w:val="00B94DE2"/>
    <w:rsid w:val="00BA4A25"/>
    <w:rsid w:val="00BB47B0"/>
    <w:rsid w:val="00BB65A9"/>
    <w:rsid w:val="00BC5FD5"/>
    <w:rsid w:val="00BD1680"/>
    <w:rsid w:val="00BD4944"/>
    <w:rsid w:val="00BD6EB2"/>
    <w:rsid w:val="00BD74FC"/>
    <w:rsid w:val="00BE324C"/>
    <w:rsid w:val="00BE3425"/>
    <w:rsid w:val="00BE5F17"/>
    <w:rsid w:val="00BF353D"/>
    <w:rsid w:val="00BF50E0"/>
    <w:rsid w:val="00BF6659"/>
    <w:rsid w:val="00C00918"/>
    <w:rsid w:val="00C1596F"/>
    <w:rsid w:val="00C170A7"/>
    <w:rsid w:val="00C20747"/>
    <w:rsid w:val="00C375FF"/>
    <w:rsid w:val="00C4008C"/>
    <w:rsid w:val="00C426E3"/>
    <w:rsid w:val="00C44312"/>
    <w:rsid w:val="00C503B6"/>
    <w:rsid w:val="00C50B4E"/>
    <w:rsid w:val="00C60092"/>
    <w:rsid w:val="00C613C9"/>
    <w:rsid w:val="00C616CF"/>
    <w:rsid w:val="00C61730"/>
    <w:rsid w:val="00C61FC4"/>
    <w:rsid w:val="00C7084C"/>
    <w:rsid w:val="00C73847"/>
    <w:rsid w:val="00C745F2"/>
    <w:rsid w:val="00C77362"/>
    <w:rsid w:val="00C828AE"/>
    <w:rsid w:val="00C8315E"/>
    <w:rsid w:val="00C85DF9"/>
    <w:rsid w:val="00C86F6D"/>
    <w:rsid w:val="00C92DD8"/>
    <w:rsid w:val="00C93D84"/>
    <w:rsid w:val="00C956E5"/>
    <w:rsid w:val="00C97F99"/>
    <w:rsid w:val="00CA071B"/>
    <w:rsid w:val="00CA6146"/>
    <w:rsid w:val="00CB2E27"/>
    <w:rsid w:val="00CB4EA0"/>
    <w:rsid w:val="00CC1909"/>
    <w:rsid w:val="00CC1C31"/>
    <w:rsid w:val="00CC1FB2"/>
    <w:rsid w:val="00CD2A57"/>
    <w:rsid w:val="00CF047F"/>
    <w:rsid w:val="00CF48D5"/>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2D42"/>
    <w:rsid w:val="00D84987"/>
    <w:rsid w:val="00D84CF7"/>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27098"/>
    <w:rsid w:val="00E30C84"/>
    <w:rsid w:val="00E331C8"/>
    <w:rsid w:val="00E36083"/>
    <w:rsid w:val="00E368D5"/>
    <w:rsid w:val="00E5286B"/>
    <w:rsid w:val="00E63589"/>
    <w:rsid w:val="00E6399F"/>
    <w:rsid w:val="00E65292"/>
    <w:rsid w:val="00E66D58"/>
    <w:rsid w:val="00E721C0"/>
    <w:rsid w:val="00E73EBB"/>
    <w:rsid w:val="00E831C1"/>
    <w:rsid w:val="00E90800"/>
    <w:rsid w:val="00E90C80"/>
    <w:rsid w:val="00EA4BC8"/>
    <w:rsid w:val="00EC66E1"/>
    <w:rsid w:val="00ED12E9"/>
    <w:rsid w:val="00EE1C35"/>
    <w:rsid w:val="00EE2497"/>
    <w:rsid w:val="00EE4661"/>
    <w:rsid w:val="00EE4F7B"/>
    <w:rsid w:val="00EE63A0"/>
    <w:rsid w:val="00EF2CF3"/>
    <w:rsid w:val="00EF3F57"/>
    <w:rsid w:val="00EF4D84"/>
    <w:rsid w:val="00EF5042"/>
    <w:rsid w:val="00EF690C"/>
    <w:rsid w:val="00F117ED"/>
    <w:rsid w:val="00F209A0"/>
    <w:rsid w:val="00F307A8"/>
    <w:rsid w:val="00F400E6"/>
    <w:rsid w:val="00F41737"/>
    <w:rsid w:val="00F4478F"/>
    <w:rsid w:val="00F46250"/>
    <w:rsid w:val="00F47A6B"/>
    <w:rsid w:val="00F503F2"/>
    <w:rsid w:val="00F53773"/>
    <w:rsid w:val="00F54CC6"/>
    <w:rsid w:val="00F55ECC"/>
    <w:rsid w:val="00F64F2B"/>
    <w:rsid w:val="00F716A4"/>
    <w:rsid w:val="00F743E7"/>
    <w:rsid w:val="00F750D9"/>
    <w:rsid w:val="00F763FE"/>
    <w:rsid w:val="00F804EF"/>
    <w:rsid w:val="00F809FD"/>
    <w:rsid w:val="00F91795"/>
    <w:rsid w:val="00F94560"/>
    <w:rsid w:val="00F94EC1"/>
    <w:rsid w:val="00F97E2F"/>
    <w:rsid w:val="00FA0661"/>
    <w:rsid w:val="00FA39C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EED21"/>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aliases w:val="RedR Bullet List,Bullets,HT bullets,List Bullet Mary,List Paragraph (numbered (a)),Indent Paragraph,Numbered List Paragraph,body bullets,LIST OF TABLES.,List Paragraph1,WB List Paragraph,List Paragraph nowy,TOR Heading 1,Bulleted Para,L"/>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BodyText">
    <w:name w:val="Body Text"/>
    <w:basedOn w:val="Normal"/>
    <w:link w:val="BodyTextChar"/>
    <w:rsid w:val="009E5EDA"/>
    <w:pPr>
      <w:tabs>
        <w:tab w:val="left" w:pos="1134"/>
      </w:tabs>
      <w:spacing w:before="24" w:after="24"/>
    </w:pPr>
    <w:rPr>
      <w:rFonts w:ascii="Times New Roman" w:eastAsia="Times New Roman" w:hAnsi="Times New Roman" w:cs="Times New Roman"/>
      <w:color w:val="auto"/>
      <w:sz w:val="24"/>
      <w:szCs w:val="20"/>
      <w:lang w:val="en-AU"/>
    </w:rPr>
  </w:style>
  <w:style w:type="character" w:customStyle="1" w:styleId="BodyTextChar">
    <w:name w:val="Body Text Char"/>
    <w:basedOn w:val="DefaultParagraphFont"/>
    <w:link w:val="BodyText"/>
    <w:rsid w:val="009E5EDA"/>
    <w:rPr>
      <w:rFonts w:ascii="Times New Roman" w:eastAsia="Times New Roman" w:hAnsi="Times New Roman" w:cs="Times New Roman"/>
      <w:sz w:val="24"/>
      <w:szCs w:val="20"/>
      <w:lang w:val="en-AU"/>
    </w:rPr>
  </w:style>
  <w:style w:type="character" w:customStyle="1" w:styleId="ListParagraphChar">
    <w:name w:val="List Paragraph Char"/>
    <w:aliases w:val="RedR Bullet List Char,Bullets Char,HT bullets Char,List Bullet Mary Char,List Paragraph (numbered (a)) Char,Indent Paragraph Char,Numbered List Paragraph Char,body bullets Char,LIST OF TABLES. Char,List Paragraph1 Char,L Char"/>
    <w:basedOn w:val="DefaultParagraphFont"/>
    <w:link w:val="ListParagraph"/>
    <w:uiPriority w:val="34"/>
    <w:qFormat/>
    <w:locked/>
    <w:rsid w:val="00030361"/>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5258628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543449324">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203279">
      <w:bodyDiv w:val="1"/>
      <w:marLeft w:val="0"/>
      <w:marRight w:val="0"/>
      <w:marTop w:val="0"/>
      <w:marBottom w:val="0"/>
      <w:divBdr>
        <w:top w:val="none" w:sz="0" w:space="0" w:color="auto"/>
        <w:left w:val="none" w:sz="0" w:space="0" w:color="auto"/>
        <w:bottom w:val="none" w:sz="0" w:space="0" w:color="auto"/>
        <w:right w:val="none" w:sz="0" w:space="0" w:color="auto"/>
      </w:divBdr>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0230">
      <w:bodyDiv w:val="1"/>
      <w:marLeft w:val="0"/>
      <w:marRight w:val="0"/>
      <w:marTop w:val="0"/>
      <w:marBottom w:val="0"/>
      <w:divBdr>
        <w:top w:val="none" w:sz="0" w:space="0" w:color="auto"/>
        <w:left w:val="none" w:sz="0" w:space="0" w:color="auto"/>
        <w:bottom w:val="none" w:sz="0" w:space="0" w:color="auto"/>
        <w:right w:val="none" w:sz="0" w:space="0" w:color="auto"/>
      </w:divBdr>
    </w:div>
    <w:div w:id="1348554662">
      <w:bodyDiv w:val="1"/>
      <w:marLeft w:val="0"/>
      <w:marRight w:val="0"/>
      <w:marTop w:val="0"/>
      <w:marBottom w:val="0"/>
      <w:divBdr>
        <w:top w:val="none" w:sz="0" w:space="0" w:color="auto"/>
        <w:left w:val="none" w:sz="0" w:space="0" w:color="auto"/>
        <w:bottom w:val="none" w:sz="0" w:space="0" w:color="auto"/>
        <w:right w:val="none" w:sz="0" w:space="0" w:color="auto"/>
      </w:divBdr>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951618884">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D55B438AA194D86E871E1A30817B1" ma:contentTypeVersion="12" ma:contentTypeDescription="Create a new document." ma:contentTypeScope="" ma:versionID="5ad4f6ef7db0fd4fee6ba3c162c1ebf9">
  <xsd:schema xmlns:xsd="http://www.w3.org/2001/XMLSchema" xmlns:xs="http://www.w3.org/2001/XMLSchema" xmlns:p="http://schemas.microsoft.com/office/2006/metadata/properties" xmlns:ns3="ad16ab1f-853c-414f-926f-b3bf3cc22d14" xmlns:ns4="59f97bce-38ac-44b8-90e6-20c162f95eeb" targetNamespace="http://schemas.microsoft.com/office/2006/metadata/properties" ma:root="true" ma:fieldsID="2a3d8a6c62c655e4e50bcd9d20a48a9d" ns3:_="" ns4:_="">
    <xsd:import namespace="ad16ab1f-853c-414f-926f-b3bf3cc22d14"/>
    <xsd:import namespace="59f97bce-38ac-44b8-90e6-20c162f95e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ab1f-853c-414f-926f-b3bf3cc22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97bce-38ac-44b8-90e6-20c162f95e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6586-0BB4-46CD-A169-3CA2A14C8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6ab1f-853c-414f-926f-b3bf3cc22d14"/>
    <ds:schemaRef ds:uri="59f97bce-38ac-44b8-90e6-20c162f95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1F68CD0F-B578-4A81-92F6-E0CEE6AB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19</TotalTime>
  <Pages>6</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Shajadur Rahman</cp:lastModifiedBy>
  <cp:revision>4</cp:revision>
  <cp:lastPrinted>2017-05-15T12:00:00Z</cp:lastPrinted>
  <dcterms:created xsi:type="dcterms:W3CDTF">2021-06-29T11:05:00Z</dcterms:created>
  <dcterms:modified xsi:type="dcterms:W3CDTF">2021-07-12T07:44:00Z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0x010100E36D55B438AA194D86E871E1A30817B1</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