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1885"/>
        <w:gridCol w:w="2985"/>
        <w:gridCol w:w="2158"/>
        <w:gridCol w:w="2181"/>
      </w:tblGrid>
      <w:tr w:rsidR="00581B8D" w:rsidRPr="00C7084C" w14:paraId="0924B55C" w14:textId="77777777" w:rsidTr="00F20194">
        <w:trPr>
          <w:cnfStyle w:val="000000100000" w:firstRow="0" w:lastRow="0" w:firstColumn="0" w:lastColumn="0" w:oddVBand="0" w:evenVBand="0" w:oddHBand="1" w:evenHBand="0" w:firstRowFirstColumn="0" w:firstRowLastColumn="0" w:lastRowFirstColumn="0" w:lastRowLastColumn="0"/>
          <w:trHeight w:val="274"/>
        </w:trPr>
        <w:tc>
          <w:tcPr>
            <w:tcW w:w="1885" w:type="dxa"/>
            <w:shd w:val="clear" w:color="auto" w:fill="98D7F0"/>
          </w:tcPr>
          <w:p w14:paraId="09EB9446" w14:textId="77777777" w:rsidR="00581B8D" w:rsidRPr="00C7084C" w:rsidRDefault="00581B8D" w:rsidP="00331EE3">
            <w:pPr>
              <w:spacing w:after="0"/>
              <w:rPr>
                <w:rFonts w:ascii="Arial" w:hAnsi="Arial" w:cs="Arial"/>
                <w:szCs w:val="20"/>
              </w:rPr>
            </w:pPr>
            <w:r w:rsidRPr="00C7084C">
              <w:rPr>
                <w:rFonts w:ascii="Arial" w:hAnsi="Arial" w:cs="Arial"/>
                <w:szCs w:val="20"/>
              </w:rPr>
              <w:t>Title</w:t>
            </w:r>
          </w:p>
        </w:tc>
        <w:tc>
          <w:tcPr>
            <w:tcW w:w="7324" w:type="dxa"/>
            <w:gridSpan w:val="3"/>
            <w:shd w:val="clear" w:color="auto" w:fill="98D7F0"/>
          </w:tcPr>
          <w:p w14:paraId="2DA40A1D" w14:textId="11591FE3" w:rsidR="00581B8D" w:rsidRPr="00C7084C" w:rsidRDefault="00F20194" w:rsidP="00331EE3">
            <w:pPr>
              <w:rPr>
                <w:rFonts w:ascii="Arial" w:hAnsi="Arial" w:cs="Arial"/>
                <w:szCs w:val="20"/>
              </w:rPr>
            </w:pPr>
            <w:r w:rsidRPr="00F20194">
              <w:rPr>
                <w:rFonts w:ascii="Arial" w:hAnsi="Arial" w:cs="Arial"/>
                <w:szCs w:val="20"/>
              </w:rPr>
              <w:t>Accounts Officer</w:t>
            </w:r>
          </w:p>
        </w:tc>
      </w:tr>
      <w:tr w:rsidR="00581B8D" w:rsidRPr="00C7084C" w14:paraId="7F86AD87" w14:textId="77777777" w:rsidTr="00F20194">
        <w:trPr>
          <w:trHeight w:val="274"/>
        </w:trPr>
        <w:tc>
          <w:tcPr>
            <w:tcW w:w="1885" w:type="dxa"/>
            <w:tcBorders>
              <w:bottom w:val="single" w:sz="4" w:space="0" w:color="0072CE"/>
            </w:tcBorders>
          </w:tcPr>
          <w:p w14:paraId="604E2E16" w14:textId="77777777" w:rsidR="00581B8D" w:rsidRPr="00C7084C" w:rsidRDefault="00581B8D" w:rsidP="00331EE3">
            <w:pPr>
              <w:spacing w:after="0"/>
              <w:rPr>
                <w:rFonts w:ascii="Arial" w:hAnsi="Arial" w:cs="Arial"/>
                <w:szCs w:val="20"/>
              </w:rPr>
            </w:pPr>
            <w:r w:rsidRPr="00C7084C">
              <w:rPr>
                <w:rFonts w:ascii="Arial" w:hAnsi="Arial" w:cs="Arial"/>
                <w:szCs w:val="20"/>
              </w:rPr>
              <w:t>Functional Area</w:t>
            </w:r>
          </w:p>
        </w:tc>
        <w:tc>
          <w:tcPr>
            <w:tcW w:w="7324" w:type="dxa"/>
            <w:gridSpan w:val="3"/>
            <w:tcBorders>
              <w:bottom w:val="single" w:sz="4" w:space="0" w:color="0072CE"/>
            </w:tcBorders>
          </w:tcPr>
          <w:p w14:paraId="324AED84" w14:textId="533496F3" w:rsidR="00581B8D" w:rsidRPr="00C7084C" w:rsidRDefault="00F20194" w:rsidP="00F20194">
            <w:pPr>
              <w:rPr>
                <w:rFonts w:ascii="Arial" w:hAnsi="Arial" w:cs="Arial"/>
                <w:szCs w:val="20"/>
              </w:rPr>
            </w:pPr>
            <w:r>
              <w:rPr>
                <w:rFonts w:ascii="Arial" w:hAnsi="Arial" w:cs="Arial"/>
                <w:szCs w:val="20"/>
              </w:rPr>
              <w:t>Finance</w:t>
            </w:r>
          </w:p>
        </w:tc>
      </w:tr>
      <w:tr w:rsidR="00581B8D" w:rsidRPr="00C7084C" w14:paraId="474DE59F" w14:textId="77777777" w:rsidTr="00F20194">
        <w:trPr>
          <w:cnfStyle w:val="000000100000" w:firstRow="0" w:lastRow="0" w:firstColumn="0" w:lastColumn="0" w:oddVBand="0" w:evenVBand="0" w:oddHBand="1" w:evenHBand="0" w:firstRowFirstColumn="0" w:firstRowLastColumn="0" w:lastRowFirstColumn="0" w:lastRowLastColumn="0"/>
        </w:trPr>
        <w:tc>
          <w:tcPr>
            <w:tcW w:w="1885" w:type="dxa"/>
            <w:shd w:val="clear" w:color="auto" w:fill="98D7F0"/>
          </w:tcPr>
          <w:p w14:paraId="6CBC064E" w14:textId="1336DB80" w:rsidR="00581B8D" w:rsidRPr="00C7084C" w:rsidRDefault="00CC1C31" w:rsidP="00331EE3">
            <w:pPr>
              <w:spacing w:after="0"/>
              <w:rPr>
                <w:rFonts w:ascii="Arial" w:hAnsi="Arial" w:cs="Arial"/>
                <w:szCs w:val="20"/>
              </w:rPr>
            </w:pPr>
            <w:r w:rsidRPr="00C7084C">
              <w:rPr>
                <w:rFonts w:ascii="Arial" w:hAnsi="Arial" w:cs="Arial"/>
                <w:szCs w:val="20"/>
              </w:rPr>
              <w:t>Reports to</w:t>
            </w:r>
          </w:p>
        </w:tc>
        <w:tc>
          <w:tcPr>
            <w:tcW w:w="7324" w:type="dxa"/>
            <w:gridSpan w:val="3"/>
            <w:shd w:val="clear" w:color="auto" w:fill="98D7F0"/>
          </w:tcPr>
          <w:p w14:paraId="044ADEB1" w14:textId="585745E4" w:rsidR="00581B8D" w:rsidRPr="00C7084C" w:rsidRDefault="00F20194" w:rsidP="00F97AF5">
            <w:pPr>
              <w:rPr>
                <w:rFonts w:ascii="Arial" w:hAnsi="Arial" w:cs="Arial"/>
                <w:szCs w:val="20"/>
              </w:rPr>
            </w:pPr>
            <w:r w:rsidRPr="00F20194">
              <w:rPr>
                <w:rFonts w:ascii="Arial" w:hAnsi="Arial" w:cs="Arial"/>
                <w:szCs w:val="20"/>
              </w:rPr>
              <w:t xml:space="preserve">Finance </w:t>
            </w:r>
            <w:r w:rsidR="00F97AF5">
              <w:rPr>
                <w:rFonts w:ascii="Arial" w:hAnsi="Arial" w:cs="Arial"/>
                <w:szCs w:val="20"/>
              </w:rPr>
              <w:t>Coordinator/Specialist</w:t>
            </w:r>
          </w:p>
        </w:tc>
      </w:tr>
      <w:tr w:rsidR="003F3EF3" w:rsidRPr="00C7084C" w14:paraId="4034A6F0" w14:textId="77777777" w:rsidTr="00F20194">
        <w:tc>
          <w:tcPr>
            <w:tcW w:w="1885" w:type="dxa"/>
            <w:tcBorders>
              <w:bottom w:val="single" w:sz="4" w:space="0" w:color="0072CE"/>
            </w:tcBorders>
          </w:tcPr>
          <w:p w14:paraId="126EDCE1" w14:textId="77777777" w:rsidR="003F3EF3" w:rsidRPr="00C7084C" w:rsidRDefault="003F3EF3" w:rsidP="00331EE3">
            <w:pPr>
              <w:rPr>
                <w:rFonts w:ascii="Arial" w:hAnsi="Arial" w:cs="Arial"/>
                <w:szCs w:val="20"/>
              </w:rPr>
            </w:pPr>
            <w:r w:rsidRPr="00C7084C">
              <w:rPr>
                <w:rFonts w:ascii="Arial" w:hAnsi="Arial" w:cs="Arial"/>
                <w:szCs w:val="20"/>
              </w:rPr>
              <w:t>Location</w:t>
            </w:r>
          </w:p>
        </w:tc>
        <w:tc>
          <w:tcPr>
            <w:tcW w:w="2985" w:type="dxa"/>
            <w:tcBorders>
              <w:bottom w:val="single" w:sz="4" w:space="0" w:color="0072CE"/>
            </w:tcBorders>
          </w:tcPr>
          <w:p w14:paraId="421C6E98" w14:textId="3A323F57" w:rsidR="003F3EF3" w:rsidRPr="00C7084C" w:rsidRDefault="00F97AF5" w:rsidP="000D5C1D">
            <w:pPr>
              <w:rPr>
                <w:rFonts w:ascii="Arial" w:hAnsi="Arial" w:cs="Arial"/>
                <w:szCs w:val="20"/>
              </w:rPr>
            </w:pPr>
            <w:r>
              <w:rPr>
                <w:rFonts w:ascii="Arial" w:hAnsi="Arial" w:cs="Arial"/>
                <w:szCs w:val="20"/>
              </w:rPr>
              <w:t>Cox’s Bazar Project Office</w:t>
            </w:r>
          </w:p>
        </w:tc>
        <w:tc>
          <w:tcPr>
            <w:tcW w:w="2158" w:type="dxa"/>
            <w:tcBorders>
              <w:bottom w:val="single" w:sz="4" w:space="0" w:color="0072CE"/>
            </w:tcBorders>
          </w:tcPr>
          <w:p w14:paraId="57CB824D" w14:textId="77777777" w:rsidR="003F3EF3" w:rsidRPr="00C7084C" w:rsidRDefault="003F3EF3" w:rsidP="00331EE3">
            <w:pPr>
              <w:rPr>
                <w:rFonts w:ascii="Arial" w:hAnsi="Arial" w:cs="Arial"/>
                <w:szCs w:val="20"/>
              </w:rPr>
            </w:pPr>
            <w:r w:rsidRPr="00C7084C">
              <w:rPr>
                <w:rFonts w:ascii="Arial" w:hAnsi="Arial" w:cs="Arial"/>
                <w:szCs w:val="20"/>
              </w:rPr>
              <w:t>Travel required</w:t>
            </w:r>
          </w:p>
        </w:tc>
        <w:tc>
          <w:tcPr>
            <w:tcW w:w="2181" w:type="dxa"/>
            <w:tcBorders>
              <w:bottom w:val="single" w:sz="4" w:space="0" w:color="0072CE"/>
            </w:tcBorders>
          </w:tcPr>
          <w:p w14:paraId="3552AFF2" w14:textId="3A6F30FA" w:rsidR="003F3EF3" w:rsidRPr="00C7084C" w:rsidRDefault="00F20194" w:rsidP="00331EE3">
            <w:pPr>
              <w:rPr>
                <w:rFonts w:ascii="Arial" w:hAnsi="Arial" w:cs="Arial"/>
                <w:szCs w:val="20"/>
              </w:rPr>
            </w:pPr>
            <w:r>
              <w:rPr>
                <w:rFonts w:ascii="Arial" w:hAnsi="Arial" w:cs="Arial"/>
                <w:szCs w:val="20"/>
              </w:rPr>
              <w:t>Occasional</w:t>
            </w:r>
          </w:p>
        </w:tc>
      </w:tr>
      <w:tr w:rsidR="003F3EF3" w:rsidRPr="00C7084C" w14:paraId="17CB16F1" w14:textId="77777777" w:rsidTr="00F20194">
        <w:trPr>
          <w:cnfStyle w:val="000000100000" w:firstRow="0" w:lastRow="0" w:firstColumn="0" w:lastColumn="0" w:oddVBand="0" w:evenVBand="0" w:oddHBand="1" w:evenHBand="0" w:firstRowFirstColumn="0" w:firstRowLastColumn="0" w:lastRowFirstColumn="0" w:lastRowLastColumn="0"/>
          <w:trHeight w:val="286"/>
        </w:trPr>
        <w:tc>
          <w:tcPr>
            <w:tcW w:w="1885" w:type="dxa"/>
            <w:shd w:val="clear" w:color="auto" w:fill="98D7F0"/>
          </w:tcPr>
          <w:p w14:paraId="3EF51EBA" w14:textId="77777777" w:rsidR="003F3EF3" w:rsidRPr="00C7084C" w:rsidRDefault="003F3EF3" w:rsidP="00331EE3">
            <w:pPr>
              <w:spacing w:after="0"/>
              <w:rPr>
                <w:rFonts w:ascii="Arial" w:hAnsi="Arial" w:cs="Arial"/>
                <w:szCs w:val="20"/>
              </w:rPr>
            </w:pPr>
            <w:r w:rsidRPr="00C7084C">
              <w:rPr>
                <w:rFonts w:ascii="Arial" w:hAnsi="Arial" w:cs="Arial"/>
                <w:szCs w:val="20"/>
              </w:rPr>
              <w:t>Effective Date</w:t>
            </w:r>
          </w:p>
        </w:tc>
        <w:tc>
          <w:tcPr>
            <w:tcW w:w="2985" w:type="dxa"/>
            <w:shd w:val="clear" w:color="auto" w:fill="98D7F0"/>
          </w:tcPr>
          <w:p w14:paraId="5CA8A1BB" w14:textId="34B4AFBE" w:rsidR="003F3EF3" w:rsidRPr="00C7084C" w:rsidRDefault="008569A8" w:rsidP="00F20194">
            <w:pPr>
              <w:rPr>
                <w:rFonts w:ascii="Arial" w:hAnsi="Arial" w:cs="Arial"/>
                <w:szCs w:val="20"/>
              </w:rPr>
            </w:pPr>
            <w:r>
              <w:rPr>
                <w:rFonts w:ascii="Arial" w:hAnsi="Arial" w:cs="Arial"/>
                <w:szCs w:val="20"/>
              </w:rPr>
              <w:t>July</w:t>
            </w:r>
            <w:r w:rsidR="001D16FE">
              <w:rPr>
                <w:rFonts w:ascii="Arial" w:hAnsi="Arial" w:cs="Arial"/>
                <w:szCs w:val="20"/>
              </w:rPr>
              <w:t xml:space="preserve"> 2019</w:t>
            </w:r>
          </w:p>
        </w:tc>
        <w:tc>
          <w:tcPr>
            <w:tcW w:w="2158" w:type="dxa"/>
            <w:shd w:val="clear" w:color="auto" w:fill="98D7F0"/>
          </w:tcPr>
          <w:p w14:paraId="4C516CCF" w14:textId="77777777" w:rsidR="003F3EF3" w:rsidRPr="00C7084C" w:rsidRDefault="003F3EF3" w:rsidP="00331EE3">
            <w:pPr>
              <w:rPr>
                <w:rFonts w:ascii="Arial" w:hAnsi="Arial" w:cs="Arial"/>
                <w:szCs w:val="20"/>
              </w:rPr>
            </w:pPr>
            <w:r w:rsidRPr="00C7084C">
              <w:rPr>
                <w:rFonts w:ascii="Arial" w:hAnsi="Arial" w:cs="Arial"/>
                <w:szCs w:val="20"/>
              </w:rPr>
              <w:t>Grade</w:t>
            </w:r>
          </w:p>
        </w:tc>
        <w:tc>
          <w:tcPr>
            <w:tcW w:w="2181" w:type="dxa"/>
            <w:shd w:val="clear" w:color="auto" w:fill="98D7F0"/>
          </w:tcPr>
          <w:p w14:paraId="6AC80DEC" w14:textId="7B2BEFBF" w:rsidR="003F3EF3" w:rsidRPr="00C7084C" w:rsidRDefault="00F20194" w:rsidP="00331EE3">
            <w:pPr>
              <w:rPr>
                <w:rFonts w:ascii="Arial" w:hAnsi="Arial" w:cs="Arial"/>
                <w:szCs w:val="20"/>
              </w:rPr>
            </w:pPr>
            <w:r>
              <w:rPr>
                <w:rFonts w:ascii="Arial" w:hAnsi="Arial" w:cs="Arial"/>
                <w:szCs w:val="20"/>
              </w:rPr>
              <w:t>B</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7C28BC95" w14:textId="19613E64" w:rsidR="00F20194" w:rsidRPr="00F20194" w:rsidRDefault="00F20194" w:rsidP="00F20194">
      <w:pPr>
        <w:jc w:val="both"/>
        <w:rPr>
          <w:rFonts w:ascii="Arial" w:hAnsi="Arial" w:cs="Arial"/>
        </w:rPr>
      </w:pPr>
      <w:r w:rsidRPr="00F20194">
        <w:rPr>
          <w:rFonts w:ascii="Arial" w:hAnsi="Arial" w:cs="Arial"/>
        </w:rPr>
        <w:t xml:space="preserve">The Accounts Officer(s) will provide support to </w:t>
      </w:r>
      <w:r w:rsidR="00F97AF5">
        <w:rPr>
          <w:rFonts w:ascii="Arial" w:hAnsi="Arial" w:cs="Arial"/>
        </w:rPr>
        <w:t>project office</w:t>
      </w:r>
      <w:r w:rsidRPr="00F20194">
        <w:rPr>
          <w:rFonts w:ascii="Arial" w:hAnsi="Arial" w:cs="Arial"/>
        </w:rPr>
        <w:t xml:space="preserve"> and PNGO’s, in relation to efficiently processes payment, thus in a way contribute to efficient implementation of Plan International Bangladesh and donor’s policies and procedures that support to achieve the related objectives/indicators of the Country Strategic Plan.</w:t>
      </w:r>
    </w:p>
    <w:p w14:paraId="175DA5C0" w14:textId="177A9CC0" w:rsidR="00CA5213" w:rsidRPr="00CA5213" w:rsidRDefault="00CA5213" w:rsidP="00CA5213">
      <w:pPr>
        <w:jc w:val="both"/>
        <w:rPr>
          <w:rFonts w:ascii="Arial" w:hAnsi="Arial" w:cs="Arial"/>
        </w:rPr>
      </w:pPr>
      <w:r w:rsidRPr="00CA5213">
        <w:rPr>
          <w:rFonts w:ascii="Arial" w:hAnsi="Arial" w:cs="Arial"/>
        </w:rPr>
        <w:t xml:space="preserve">Reporting to the </w:t>
      </w:r>
      <w:r w:rsidR="00F97AF5">
        <w:rPr>
          <w:rFonts w:ascii="Arial" w:hAnsi="Arial" w:cs="Arial"/>
        </w:rPr>
        <w:t>Finance Coordinator/Specialist of Cox’s Bazar Project Office</w:t>
      </w:r>
      <w:r w:rsidRPr="00CA5213">
        <w:rPr>
          <w:rFonts w:ascii="Arial" w:hAnsi="Arial" w:cs="Arial"/>
        </w:rPr>
        <w:t xml:space="preserve">, Accounts Officer is responsible to process the payment of suppliers, partner organizations fund disbursement, consultants, travel bill of Plan staff; process salary payment of employees of </w:t>
      </w:r>
      <w:r w:rsidR="00F97AF5">
        <w:rPr>
          <w:rFonts w:ascii="Arial" w:hAnsi="Arial" w:cs="Arial"/>
        </w:rPr>
        <w:t>Cox’s Bazar Project</w:t>
      </w:r>
      <w:r w:rsidR="00F97AF5" w:rsidRPr="00CA5213">
        <w:rPr>
          <w:rFonts w:ascii="Arial" w:hAnsi="Arial" w:cs="Arial"/>
        </w:rPr>
        <w:t xml:space="preserve"> </w:t>
      </w:r>
      <w:r w:rsidRPr="00CA5213">
        <w:rPr>
          <w:rFonts w:ascii="Arial" w:hAnsi="Arial" w:cs="Arial"/>
        </w:rPr>
        <w:t>office</w:t>
      </w:r>
      <w:r w:rsidR="00273F70">
        <w:rPr>
          <w:rFonts w:ascii="Arial" w:hAnsi="Arial" w:cs="Arial"/>
        </w:rPr>
        <w:t xml:space="preserve"> (If applicable)</w:t>
      </w:r>
      <w:r w:rsidRPr="00CA5213">
        <w:rPr>
          <w:rFonts w:ascii="Arial" w:hAnsi="Arial" w:cs="Arial"/>
        </w:rPr>
        <w:t xml:space="preserve">, disburse cash fund and advances to staff members for smooth implementation of program. Other than this s/he maintains close coordination with admin and treasury staff members of Divisional Offices, </w:t>
      </w:r>
      <w:r w:rsidR="00F97AF5">
        <w:rPr>
          <w:rFonts w:ascii="Arial" w:hAnsi="Arial" w:cs="Arial"/>
        </w:rPr>
        <w:t>P</w:t>
      </w:r>
      <w:r w:rsidRPr="00CA5213">
        <w:rPr>
          <w:rFonts w:ascii="Arial" w:hAnsi="Arial" w:cs="Arial"/>
        </w:rPr>
        <w:t>roject</w:t>
      </w:r>
      <w:r w:rsidR="00F97AF5">
        <w:rPr>
          <w:rFonts w:ascii="Arial" w:hAnsi="Arial" w:cs="Arial"/>
        </w:rPr>
        <w:t>, F</w:t>
      </w:r>
      <w:r w:rsidRPr="00CA5213">
        <w:rPr>
          <w:rFonts w:ascii="Arial" w:hAnsi="Arial" w:cs="Arial"/>
        </w:rPr>
        <w:t>ield offices</w:t>
      </w:r>
      <w:r w:rsidR="00F97AF5">
        <w:rPr>
          <w:rFonts w:ascii="Arial" w:hAnsi="Arial" w:cs="Arial"/>
        </w:rPr>
        <w:t xml:space="preserve"> and Country Office</w:t>
      </w:r>
      <w:r w:rsidRPr="00CA5213">
        <w:rPr>
          <w:rFonts w:ascii="Arial" w:hAnsi="Arial" w:cs="Arial"/>
        </w:rPr>
        <w:t>.</w:t>
      </w: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27A70135" w14:textId="77777777" w:rsidR="001C7BCD" w:rsidRDefault="001C7BCD" w:rsidP="00F20194">
      <w:pPr>
        <w:pStyle w:val="ListParagraph"/>
        <w:numPr>
          <w:ilvl w:val="0"/>
          <w:numId w:val="36"/>
        </w:numPr>
        <w:spacing w:before="240" w:after="120" w:line="276" w:lineRule="auto"/>
        <w:rPr>
          <w:rFonts w:ascii="Arial" w:hAnsi="Arial" w:cs="Arial"/>
        </w:rPr>
      </w:pPr>
      <w:r>
        <w:rPr>
          <w:rFonts w:ascii="Arial" w:hAnsi="Arial" w:cs="Arial"/>
        </w:rPr>
        <w:t xml:space="preserve">The positions holders preserves and maintains financial documents during and after payment; but does not have any delegated authority for expenditure. </w:t>
      </w:r>
    </w:p>
    <w:p w14:paraId="26DDB6AA" w14:textId="55DC2932" w:rsidR="001C7BCD" w:rsidRDefault="001C7BCD" w:rsidP="001C7BCD">
      <w:pPr>
        <w:pStyle w:val="ListParagraph"/>
        <w:numPr>
          <w:ilvl w:val="0"/>
          <w:numId w:val="36"/>
        </w:numPr>
        <w:spacing w:before="240" w:after="120" w:line="276" w:lineRule="auto"/>
        <w:rPr>
          <w:rFonts w:ascii="Arial" w:hAnsi="Arial" w:cs="Arial"/>
        </w:rPr>
      </w:pPr>
      <w:r>
        <w:rPr>
          <w:rFonts w:ascii="Arial" w:hAnsi="Arial" w:cs="Arial"/>
        </w:rPr>
        <w:t xml:space="preserve">Reporting to </w:t>
      </w:r>
      <w:r w:rsidR="00F97AF5">
        <w:rPr>
          <w:rFonts w:ascii="Arial" w:hAnsi="Arial" w:cs="Arial"/>
        </w:rPr>
        <w:t>Finance Coordinator/Specialist of Cox’s Bazar Project Office</w:t>
      </w:r>
      <w:r>
        <w:rPr>
          <w:rFonts w:ascii="Arial" w:hAnsi="Arial" w:cs="Arial"/>
        </w:rPr>
        <w:t xml:space="preserve">, the position holder does not have any direct report. </w:t>
      </w:r>
    </w:p>
    <w:p w14:paraId="414CF593" w14:textId="1629E0A2" w:rsidR="00F20194" w:rsidRPr="00F20194" w:rsidRDefault="001C7BCD" w:rsidP="00F20194">
      <w:pPr>
        <w:pStyle w:val="ListParagraph"/>
        <w:numPr>
          <w:ilvl w:val="0"/>
          <w:numId w:val="36"/>
        </w:numPr>
        <w:spacing w:before="240" w:after="120" w:line="276" w:lineRule="auto"/>
        <w:rPr>
          <w:rFonts w:ascii="Arial" w:hAnsi="Arial" w:cs="Arial"/>
        </w:rPr>
      </w:pPr>
      <w:r>
        <w:rPr>
          <w:rFonts w:ascii="Arial" w:hAnsi="Arial" w:cs="Arial"/>
        </w:rPr>
        <w:t xml:space="preserve">Communications are mostly internal focused with </w:t>
      </w:r>
      <w:r w:rsidR="00821916">
        <w:rPr>
          <w:rFonts w:ascii="Arial" w:hAnsi="Arial" w:cs="Arial"/>
        </w:rPr>
        <w:t xml:space="preserve">relevant </w:t>
      </w:r>
      <w:r>
        <w:rPr>
          <w:rFonts w:ascii="Arial" w:hAnsi="Arial" w:cs="Arial"/>
        </w:rPr>
        <w:t xml:space="preserve">staff members of Administration </w:t>
      </w:r>
      <w:r w:rsidR="00821916">
        <w:rPr>
          <w:rFonts w:ascii="Arial" w:hAnsi="Arial" w:cs="Arial"/>
        </w:rPr>
        <w:t xml:space="preserve">and other project/field offices under </w:t>
      </w:r>
      <w:r w:rsidR="00F97AF5">
        <w:rPr>
          <w:rFonts w:ascii="Arial" w:hAnsi="Arial" w:cs="Arial"/>
        </w:rPr>
        <w:t>Cox’s Bazar</w:t>
      </w:r>
      <w:r w:rsidR="00821916">
        <w:rPr>
          <w:rFonts w:ascii="Arial" w:hAnsi="Arial" w:cs="Arial"/>
        </w:rPr>
        <w:t>, with occasional contacts with admin and treasury of C</w:t>
      </w:r>
      <w:r w:rsidR="00273F70">
        <w:rPr>
          <w:rFonts w:ascii="Arial" w:hAnsi="Arial" w:cs="Arial"/>
        </w:rPr>
        <w:t>ountry Office</w:t>
      </w:r>
      <w:r w:rsidR="00821916">
        <w:rPr>
          <w:rFonts w:ascii="Arial" w:hAnsi="Arial" w:cs="Arial"/>
        </w:rPr>
        <w:t xml:space="preserve"> and other divisional offices.</w:t>
      </w:r>
      <w:r w:rsidR="00CA5213">
        <w:rPr>
          <w:rFonts w:ascii="Arial" w:hAnsi="Arial" w:cs="Arial"/>
        </w:rPr>
        <w:t xml:space="preserve"> The external contracts are mostly with the bank</w:t>
      </w:r>
      <w:r w:rsidR="0006592F">
        <w:rPr>
          <w:rFonts w:ascii="Arial" w:hAnsi="Arial" w:cs="Arial"/>
        </w:rPr>
        <w:t xml:space="preserve">s related to account balance, suppliers’ payment, period reconciliation etc. </w:t>
      </w:r>
    </w:p>
    <w:p w14:paraId="7E60100D" w14:textId="66A5B185" w:rsidR="00DA56FB" w:rsidRDefault="00821916" w:rsidP="00DA3E43">
      <w:pPr>
        <w:pStyle w:val="ListParagraph"/>
        <w:numPr>
          <w:ilvl w:val="0"/>
          <w:numId w:val="36"/>
        </w:numPr>
        <w:spacing w:before="240" w:after="120" w:line="276" w:lineRule="auto"/>
        <w:rPr>
          <w:rFonts w:ascii="Arial" w:hAnsi="Arial" w:cs="Arial"/>
        </w:rPr>
      </w:pPr>
      <w:r>
        <w:rPr>
          <w:rFonts w:ascii="Arial" w:hAnsi="Arial" w:cs="Arial"/>
        </w:rPr>
        <w:t xml:space="preserve">The position holder needs to remain vigilant in identifying risks related to financial, </w:t>
      </w:r>
      <w:r w:rsidR="00FC363F">
        <w:rPr>
          <w:rFonts w:ascii="Arial" w:hAnsi="Arial" w:cs="Arial"/>
        </w:rPr>
        <w:t>statutory and</w:t>
      </w:r>
      <w:r>
        <w:rPr>
          <w:rFonts w:ascii="Arial" w:hAnsi="Arial" w:cs="Arial"/>
        </w:rPr>
        <w:t xml:space="preserve"> donor compliances in the payments. He/she also needs to be aware of Safeguarding of c</w:t>
      </w:r>
      <w:r w:rsidR="00DA56FB">
        <w:rPr>
          <w:rFonts w:ascii="Arial" w:hAnsi="Arial" w:cs="Arial"/>
        </w:rPr>
        <w:t xml:space="preserve">hildren and young people during review of payment documents. </w:t>
      </w:r>
      <w:r>
        <w:rPr>
          <w:rFonts w:ascii="Arial" w:hAnsi="Arial" w:cs="Arial"/>
        </w:rPr>
        <w:t xml:space="preserve"> </w:t>
      </w:r>
    </w:p>
    <w:p w14:paraId="6AE9CEEE" w14:textId="3DBBCEB0" w:rsidR="00DA3E43" w:rsidRPr="00F20194" w:rsidRDefault="00DA3E43" w:rsidP="00DA3E43">
      <w:pPr>
        <w:pStyle w:val="ListParagraph"/>
        <w:numPr>
          <w:ilvl w:val="0"/>
          <w:numId w:val="36"/>
        </w:numPr>
        <w:spacing w:before="240" w:after="120" w:line="276" w:lineRule="auto"/>
        <w:rPr>
          <w:rFonts w:ascii="Arial" w:hAnsi="Arial" w:cs="Arial"/>
        </w:rPr>
      </w:pPr>
      <w:r w:rsidRPr="00F20194">
        <w:rPr>
          <w:rFonts w:ascii="Arial" w:hAnsi="Arial" w:cs="Arial"/>
        </w:rPr>
        <w:t xml:space="preserve">The position </w:t>
      </w:r>
      <w:r w:rsidR="00DA56FB">
        <w:rPr>
          <w:rFonts w:ascii="Arial" w:hAnsi="Arial" w:cs="Arial"/>
        </w:rPr>
        <w:t>h</w:t>
      </w:r>
      <w:r w:rsidRPr="00F20194">
        <w:rPr>
          <w:rFonts w:ascii="Arial" w:hAnsi="Arial" w:cs="Arial"/>
        </w:rPr>
        <w:t>older</w:t>
      </w:r>
      <w:r w:rsidR="00DA56FB">
        <w:rPr>
          <w:rFonts w:ascii="Arial" w:hAnsi="Arial" w:cs="Arial"/>
        </w:rPr>
        <w:t xml:space="preserve">, as part of the team, will </w:t>
      </w:r>
      <w:r w:rsidRPr="00F20194">
        <w:rPr>
          <w:rFonts w:ascii="Arial" w:hAnsi="Arial" w:cs="Arial"/>
        </w:rPr>
        <w:t xml:space="preserve">process all the payment </w:t>
      </w:r>
      <w:r w:rsidR="00DA56FB">
        <w:rPr>
          <w:rFonts w:ascii="Arial" w:hAnsi="Arial" w:cs="Arial"/>
        </w:rPr>
        <w:t xml:space="preserve">under </w:t>
      </w:r>
      <w:r w:rsidR="00F97AF5">
        <w:rPr>
          <w:rFonts w:ascii="Arial" w:hAnsi="Arial" w:cs="Arial"/>
        </w:rPr>
        <w:t>Cox’s Bazar Project Office</w:t>
      </w:r>
      <w:r w:rsidR="00DA56FB">
        <w:rPr>
          <w:rFonts w:ascii="Arial" w:hAnsi="Arial" w:cs="Arial"/>
        </w:rPr>
        <w:t xml:space="preserve"> to </w:t>
      </w:r>
      <w:r w:rsidRPr="00F20194">
        <w:rPr>
          <w:rFonts w:ascii="Arial" w:hAnsi="Arial" w:cs="Arial"/>
        </w:rPr>
        <w:t>suppliers</w:t>
      </w:r>
      <w:r w:rsidR="00F97AF5">
        <w:rPr>
          <w:rFonts w:ascii="Arial" w:hAnsi="Arial" w:cs="Arial"/>
        </w:rPr>
        <w:t xml:space="preserve"> and</w:t>
      </w:r>
      <w:r w:rsidRPr="00F20194">
        <w:rPr>
          <w:rFonts w:ascii="Arial" w:hAnsi="Arial" w:cs="Arial"/>
        </w:rPr>
        <w:t xml:space="preserve"> PNGO’s fund disbursement, disburse cash fund and advance timely in support of program team for delivering high quality program to the field as well as smooth implementation of </w:t>
      </w:r>
      <w:r w:rsidR="00F97AF5">
        <w:rPr>
          <w:rFonts w:ascii="Arial" w:hAnsi="Arial" w:cs="Arial"/>
        </w:rPr>
        <w:t xml:space="preserve">Cox’s Bazar </w:t>
      </w:r>
      <w:r w:rsidRPr="00F20194">
        <w:rPr>
          <w:rFonts w:ascii="Arial" w:hAnsi="Arial" w:cs="Arial"/>
        </w:rPr>
        <w:t>annual budget.</w:t>
      </w:r>
    </w:p>
    <w:p w14:paraId="6859941A" w14:textId="77777777" w:rsidR="00CC1C31" w:rsidRDefault="00CC1C31" w:rsidP="00811D61">
      <w:pPr>
        <w:pStyle w:val="Heading1nonumber"/>
        <w:rPr>
          <w:rStyle w:val="section"/>
          <w:sz w:val="40"/>
          <w:szCs w:val="40"/>
        </w:rPr>
      </w:pPr>
    </w:p>
    <w:p w14:paraId="304FE97E" w14:textId="77777777" w:rsidR="00811D61" w:rsidRDefault="00B541B1" w:rsidP="00811D61">
      <w:pPr>
        <w:pStyle w:val="Heading1nonumber"/>
        <w:rPr>
          <w:rStyle w:val="section"/>
          <w:sz w:val="36"/>
          <w:szCs w:val="36"/>
        </w:rPr>
      </w:pPr>
      <w:r w:rsidRPr="00B635ED">
        <w:rPr>
          <w:rStyle w:val="section"/>
          <w:sz w:val="36"/>
          <w:szCs w:val="36"/>
        </w:rPr>
        <w:t>Accountabilities</w:t>
      </w:r>
    </w:p>
    <w:p w14:paraId="10342EB9" w14:textId="68F51458" w:rsidR="002D4AC5" w:rsidRPr="00131EE4" w:rsidRDefault="00131EE4" w:rsidP="00DA3E43">
      <w:pPr>
        <w:pStyle w:val="ListParagraph"/>
        <w:numPr>
          <w:ilvl w:val="0"/>
          <w:numId w:val="32"/>
        </w:numPr>
        <w:spacing w:before="120" w:after="0" w:line="276" w:lineRule="auto"/>
        <w:rPr>
          <w:rFonts w:ascii="Arial" w:hAnsi="Arial" w:cs="Arial"/>
          <w:sz w:val="18"/>
        </w:rPr>
      </w:pPr>
      <w:r w:rsidRPr="00131EE4">
        <w:rPr>
          <w:rFonts w:ascii="Arial" w:hAnsi="Arial" w:cs="Arial"/>
          <w:bCs/>
        </w:rPr>
        <w:t>E</w:t>
      </w:r>
      <w:r w:rsidR="00F20194" w:rsidRPr="00131EE4">
        <w:rPr>
          <w:rFonts w:ascii="Arial" w:hAnsi="Arial" w:cs="Arial"/>
          <w:bCs/>
        </w:rPr>
        <w:t>nsure all payment</w:t>
      </w:r>
      <w:r w:rsidRPr="00131EE4">
        <w:rPr>
          <w:rFonts w:ascii="Arial" w:hAnsi="Arial" w:cs="Arial"/>
          <w:bCs/>
        </w:rPr>
        <w:t xml:space="preserve">s processed comply </w:t>
      </w:r>
      <w:r w:rsidR="00F20194" w:rsidRPr="00131EE4">
        <w:rPr>
          <w:rFonts w:ascii="Arial" w:hAnsi="Arial" w:cs="Arial"/>
          <w:bCs/>
        </w:rPr>
        <w:t xml:space="preserve">corporate and </w:t>
      </w:r>
      <w:r w:rsidR="00C55271">
        <w:rPr>
          <w:rFonts w:ascii="Arial" w:hAnsi="Arial" w:cs="Arial"/>
          <w:bCs/>
        </w:rPr>
        <w:t>statutory</w:t>
      </w:r>
      <w:r w:rsidR="00F37478">
        <w:rPr>
          <w:rFonts w:ascii="Arial" w:hAnsi="Arial" w:cs="Arial"/>
          <w:bCs/>
        </w:rPr>
        <w:t xml:space="preserve"> </w:t>
      </w:r>
      <w:r w:rsidR="00F20194" w:rsidRPr="00131EE4">
        <w:rPr>
          <w:rFonts w:ascii="Arial" w:hAnsi="Arial" w:cs="Arial"/>
          <w:bCs/>
        </w:rPr>
        <w:t>requirement</w:t>
      </w:r>
      <w:r w:rsidRPr="00131EE4">
        <w:rPr>
          <w:rFonts w:ascii="Arial" w:hAnsi="Arial" w:cs="Arial"/>
          <w:bCs/>
        </w:rPr>
        <w:t xml:space="preserve">s; </w:t>
      </w:r>
      <w:r w:rsidR="00A100BA">
        <w:rPr>
          <w:rFonts w:ascii="Arial" w:hAnsi="Arial" w:cs="Arial"/>
          <w:bCs/>
        </w:rPr>
        <w:t>p</w:t>
      </w:r>
      <w:r w:rsidRPr="00131EE4">
        <w:rPr>
          <w:rFonts w:ascii="Arial" w:hAnsi="Arial" w:cs="Arial"/>
          <w:bCs/>
        </w:rPr>
        <w:t xml:space="preserve">ayment </w:t>
      </w:r>
      <w:r w:rsidR="00F20194" w:rsidRPr="00131EE4">
        <w:rPr>
          <w:rFonts w:ascii="Arial" w:hAnsi="Arial" w:cs="Arial"/>
          <w:bCs/>
        </w:rPr>
        <w:t>voucher package</w:t>
      </w:r>
      <w:r>
        <w:rPr>
          <w:rFonts w:ascii="Arial" w:hAnsi="Arial" w:cs="Arial"/>
          <w:bCs/>
        </w:rPr>
        <w:t>d</w:t>
      </w:r>
      <w:r w:rsidR="00A100BA">
        <w:rPr>
          <w:rFonts w:ascii="Arial" w:hAnsi="Arial" w:cs="Arial"/>
          <w:bCs/>
        </w:rPr>
        <w:t>,</w:t>
      </w:r>
      <w:r>
        <w:rPr>
          <w:rFonts w:ascii="Arial" w:hAnsi="Arial" w:cs="Arial"/>
          <w:bCs/>
        </w:rPr>
        <w:t xml:space="preserve"> filed </w:t>
      </w:r>
      <w:r w:rsidR="00F20194" w:rsidRPr="00131EE4">
        <w:rPr>
          <w:rFonts w:ascii="Arial" w:hAnsi="Arial" w:cs="Arial"/>
          <w:bCs/>
        </w:rPr>
        <w:t>and VAT &amp; tax deposited into govt. treasury</w:t>
      </w:r>
      <w:r>
        <w:rPr>
          <w:rFonts w:ascii="Arial" w:hAnsi="Arial" w:cs="Arial"/>
          <w:bCs/>
        </w:rPr>
        <w:t xml:space="preserve"> in a timely manner</w:t>
      </w:r>
      <w:r w:rsidR="00F20194" w:rsidRPr="00131EE4">
        <w:rPr>
          <w:rFonts w:ascii="Arial" w:hAnsi="Arial" w:cs="Arial"/>
          <w:bCs/>
        </w:rPr>
        <w:t>.</w:t>
      </w:r>
    </w:p>
    <w:p w14:paraId="3B82DB13" w14:textId="5A4B0DBD" w:rsidR="00A100BA" w:rsidRPr="00A100BA" w:rsidRDefault="00A100BA" w:rsidP="00DA3E43">
      <w:pPr>
        <w:pStyle w:val="ListParagraph"/>
        <w:numPr>
          <w:ilvl w:val="0"/>
          <w:numId w:val="32"/>
        </w:numPr>
        <w:tabs>
          <w:tab w:val="left" w:pos="3240"/>
        </w:tabs>
        <w:spacing w:before="120" w:after="0" w:line="276" w:lineRule="auto"/>
        <w:jc w:val="both"/>
        <w:rPr>
          <w:rFonts w:ascii="Arial" w:hAnsi="Arial" w:cs="Arial"/>
          <w:sz w:val="18"/>
        </w:rPr>
      </w:pPr>
      <w:r w:rsidRPr="00A100BA">
        <w:rPr>
          <w:rFonts w:ascii="Arial" w:hAnsi="Arial" w:cs="Arial"/>
          <w:bCs/>
        </w:rPr>
        <w:t xml:space="preserve">Ensure </w:t>
      </w:r>
      <w:r>
        <w:rPr>
          <w:rFonts w:ascii="Arial" w:hAnsi="Arial" w:cs="Arial"/>
          <w:bCs/>
        </w:rPr>
        <w:t xml:space="preserve">proper filing of payment documents, related policies and agreements in organized fashion </w:t>
      </w:r>
      <w:r w:rsidRPr="00A100BA">
        <w:rPr>
          <w:rFonts w:ascii="Arial" w:hAnsi="Arial" w:cs="Arial"/>
          <w:bCs/>
        </w:rPr>
        <w:t xml:space="preserve">and </w:t>
      </w:r>
      <w:r>
        <w:rPr>
          <w:rFonts w:ascii="Arial" w:hAnsi="Arial" w:cs="Arial"/>
          <w:bCs/>
        </w:rPr>
        <w:t>made available on demand.</w:t>
      </w:r>
    </w:p>
    <w:p w14:paraId="147FD908" w14:textId="3E82C66F" w:rsidR="00B635ED" w:rsidRPr="00F20194" w:rsidRDefault="00131EE4" w:rsidP="00DA3E43">
      <w:pPr>
        <w:pStyle w:val="ListParagraph"/>
        <w:numPr>
          <w:ilvl w:val="0"/>
          <w:numId w:val="32"/>
        </w:numPr>
        <w:tabs>
          <w:tab w:val="left" w:pos="3240"/>
        </w:tabs>
        <w:spacing w:before="120" w:after="0" w:line="276" w:lineRule="auto"/>
        <w:jc w:val="both"/>
        <w:rPr>
          <w:rFonts w:ascii="Arial" w:hAnsi="Arial" w:cs="Arial"/>
          <w:sz w:val="18"/>
        </w:rPr>
      </w:pPr>
      <w:r>
        <w:rPr>
          <w:rFonts w:ascii="Arial" w:hAnsi="Arial" w:cs="Arial"/>
          <w:bCs/>
        </w:rPr>
        <w:t xml:space="preserve">Staff </w:t>
      </w:r>
      <w:r w:rsidR="00F20194" w:rsidRPr="00F20194">
        <w:rPr>
          <w:rFonts w:ascii="Arial" w:hAnsi="Arial" w:cs="Arial"/>
          <w:bCs/>
        </w:rPr>
        <w:t xml:space="preserve">salary </w:t>
      </w:r>
      <w:r>
        <w:rPr>
          <w:rFonts w:ascii="Arial" w:hAnsi="Arial" w:cs="Arial"/>
          <w:bCs/>
        </w:rPr>
        <w:t xml:space="preserve">transfer </w:t>
      </w:r>
      <w:r w:rsidR="00F20194" w:rsidRPr="00F20194">
        <w:rPr>
          <w:rFonts w:ascii="Arial" w:hAnsi="Arial" w:cs="Arial"/>
          <w:bCs/>
        </w:rPr>
        <w:t>to individual staffs bank account</w:t>
      </w:r>
      <w:r>
        <w:rPr>
          <w:rFonts w:ascii="Arial" w:hAnsi="Arial" w:cs="Arial"/>
          <w:bCs/>
        </w:rPr>
        <w:t xml:space="preserve"> meets deadline and organizational protocols</w:t>
      </w:r>
      <w:r w:rsidR="000778CA">
        <w:rPr>
          <w:rFonts w:ascii="Arial" w:hAnsi="Arial" w:cs="Arial"/>
          <w:bCs/>
        </w:rPr>
        <w:t xml:space="preserve"> (If applicable)</w:t>
      </w:r>
      <w:r w:rsidR="00F20194" w:rsidRPr="00F20194">
        <w:rPr>
          <w:rFonts w:ascii="Arial" w:hAnsi="Arial" w:cs="Arial"/>
          <w:bCs/>
        </w:rPr>
        <w:t>.</w:t>
      </w:r>
    </w:p>
    <w:p w14:paraId="03BE3135" w14:textId="785C2FAE" w:rsidR="00B635ED" w:rsidRPr="00F20194" w:rsidRDefault="00F20194" w:rsidP="00DA3E43">
      <w:pPr>
        <w:pStyle w:val="ListParagraph"/>
        <w:numPr>
          <w:ilvl w:val="0"/>
          <w:numId w:val="32"/>
        </w:numPr>
        <w:tabs>
          <w:tab w:val="left" w:pos="3240"/>
        </w:tabs>
        <w:spacing w:before="120" w:after="0" w:line="276" w:lineRule="auto"/>
        <w:jc w:val="both"/>
        <w:rPr>
          <w:rFonts w:ascii="Arial" w:hAnsi="Arial" w:cs="Arial"/>
          <w:sz w:val="18"/>
        </w:rPr>
      </w:pPr>
      <w:r w:rsidRPr="00F20194">
        <w:rPr>
          <w:rFonts w:ascii="Arial" w:hAnsi="Arial" w:cs="Arial"/>
          <w:bCs/>
        </w:rPr>
        <w:t>Prepare and upda</w:t>
      </w:r>
      <w:r w:rsidR="00A100BA">
        <w:rPr>
          <w:rFonts w:ascii="Arial" w:hAnsi="Arial" w:cs="Arial"/>
          <w:bCs/>
        </w:rPr>
        <w:t>te SAP record and ensure advance re</w:t>
      </w:r>
      <w:r w:rsidRPr="00F20194">
        <w:rPr>
          <w:rFonts w:ascii="Arial" w:hAnsi="Arial" w:cs="Arial"/>
          <w:bCs/>
        </w:rPr>
        <w:t>cord is updated on advance register</w:t>
      </w:r>
      <w:r w:rsidR="00131EE4">
        <w:rPr>
          <w:rFonts w:ascii="Arial" w:hAnsi="Arial" w:cs="Arial"/>
          <w:bCs/>
        </w:rPr>
        <w:t xml:space="preserve"> ensuring compliance and organizational standards</w:t>
      </w:r>
      <w:r w:rsidR="00A100BA">
        <w:rPr>
          <w:rFonts w:ascii="Arial" w:hAnsi="Arial" w:cs="Arial"/>
          <w:bCs/>
        </w:rPr>
        <w:t>.</w:t>
      </w:r>
    </w:p>
    <w:p w14:paraId="217009D9" w14:textId="1D1A6F14" w:rsidR="00A100BA" w:rsidRDefault="00A100BA" w:rsidP="00A100BA">
      <w:pPr>
        <w:pStyle w:val="ListParagraph"/>
        <w:numPr>
          <w:ilvl w:val="0"/>
          <w:numId w:val="32"/>
        </w:numPr>
        <w:tabs>
          <w:tab w:val="left" w:pos="3240"/>
        </w:tabs>
        <w:spacing w:before="120" w:after="0" w:line="276" w:lineRule="auto"/>
        <w:jc w:val="both"/>
        <w:rPr>
          <w:rFonts w:ascii="Arial" w:hAnsi="Arial" w:cs="Arial"/>
          <w:sz w:val="18"/>
        </w:rPr>
      </w:pPr>
      <w:r>
        <w:rPr>
          <w:rFonts w:ascii="Arial" w:hAnsi="Arial" w:cs="Arial"/>
          <w:bCs/>
        </w:rPr>
        <w:t xml:space="preserve">Compile review </w:t>
      </w:r>
      <w:r w:rsidR="00C55271">
        <w:rPr>
          <w:rFonts w:ascii="Arial" w:hAnsi="Arial" w:cs="Arial"/>
          <w:bCs/>
        </w:rPr>
        <w:t xml:space="preserve">advance requests, </w:t>
      </w:r>
      <w:r>
        <w:rPr>
          <w:rFonts w:ascii="Arial" w:hAnsi="Arial" w:cs="Arial"/>
          <w:bCs/>
        </w:rPr>
        <w:t xml:space="preserve">staff travel bills in line with organizational policy and processing </w:t>
      </w:r>
      <w:r w:rsidR="00C55271">
        <w:rPr>
          <w:rFonts w:ascii="Arial" w:hAnsi="Arial" w:cs="Arial"/>
          <w:bCs/>
        </w:rPr>
        <w:t xml:space="preserve">the </w:t>
      </w:r>
      <w:r>
        <w:rPr>
          <w:rFonts w:ascii="Arial" w:hAnsi="Arial" w:cs="Arial"/>
          <w:bCs/>
        </w:rPr>
        <w:t>payment within agreed deadline.</w:t>
      </w:r>
      <w:r w:rsidRPr="00F20194">
        <w:rPr>
          <w:rFonts w:ascii="Arial" w:hAnsi="Arial" w:cs="Arial"/>
          <w:sz w:val="18"/>
        </w:rPr>
        <w:t xml:space="preserve"> </w:t>
      </w:r>
    </w:p>
    <w:p w14:paraId="6E6486AE" w14:textId="1A241674" w:rsidR="001C7BCD" w:rsidRPr="001C7BCD" w:rsidRDefault="00A100BA" w:rsidP="00DA3E43">
      <w:pPr>
        <w:pStyle w:val="ListParagraph"/>
        <w:numPr>
          <w:ilvl w:val="0"/>
          <w:numId w:val="32"/>
        </w:numPr>
        <w:tabs>
          <w:tab w:val="left" w:pos="3240"/>
        </w:tabs>
        <w:spacing w:before="120" w:after="0" w:line="276" w:lineRule="auto"/>
        <w:jc w:val="both"/>
        <w:rPr>
          <w:rFonts w:ascii="Arial" w:hAnsi="Arial" w:cs="Arial"/>
          <w:sz w:val="18"/>
        </w:rPr>
      </w:pPr>
      <w:r>
        <w:rPr>
          <w:rFonts w:ascii="Arial" w:hAnsi="Arial" w:cs="Arial"/>
          <w:bCs/>
        </w:rPr>
        <w:t>Compile and p</w:t>
      </w:r>
      <w:r w:rsidR="00131EE4">
        <w:rPr>
          <w:rFonts w:ascii="Arial" w:hAnsi="Arial" w:cs="Arial"/>
          <w:bCs/>
        </w:rPr>
        <w:t>repare</w:t>
      </w:r>
      <w:r>
        <w:rPr>
          <w:rFonts w:ascii="Arial" w:hAnsi="Arial" w:cs="Arial"/>
          <w:bCs/>
        </w:rPr>
        <w:t xml:space="preserve"> fund request, </w:t>
      </w:r>
      <w:r w:rsidR="00F20194" w:rsidRPr="00F20194">
        <w:rPr>
          <w:rFonts w:ascii="Arial" w:hAnsi="Arial" w:cs="Arial"/>
          <w:bCs/>
        </w:rPr>
        <w:t>support to team during internal/external audit, budgeting and reporting</w:t>
      </w:r>
      <w:r>
        <w:rPr>
          <w:rFonts w:ascii="Arial" w:hAnsi="Arial" w:cs="Arial"/>
          <w:bCs/>
        </w:rPr>
        <w:t>.</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7BE9EC09" w:rsidR="00A44581" w:rsidRPr="00A44581" w:rsidRDefault="00A44581" w:rsidP="00A44581">
          <w:pPr>
            <w:pStyle w:val="ListParagraph"/>
            <w:numPr>
              <w:ilvl w:val="0"/>
              <w:numId w:val="32"/>
            </w:numPr>
            <w:rPr>
              <w:rFonts w:ascii="Arial" w:hAnsi="Arial" w:cs="Arial"/>
              <w:color w:val="666666" w:themeColor="text1" w:themeTint="99"/>
              <w:szCs w:val="20"/>
            </w:rPr>
          </w:pPr>
          <w:r w:rsidRPr="00A44581">
            <w:rPr>
              <w:rFonts w:ascii="Arial" w:hAnsi="Arial" w:cs="Arial"/>
              <w:color w:val="666666" w:themeColor="text1" w:themeTint="99"/>
              <w:szCs w:val="20"/>
            </w:rPr>
            <w:t xml:space="preserve">Ensures that Plan International’s global policies for Child Protection (CPP) and Gender Equality and Inclusion (GEI) are fully embedded in accordance with the principles </w:t>
          </w:r>
          <w:r>
            <w:rPr>
              <w:rFonts w:ascii="Arial" w:hAnsi="Arial" w:cs="Arial"/>
              <w:color w:val="666666" w:themeColor="text1" w:themeTint="99"/>
              <w:szCs w:val="20"/>
            </w:rPr>
            <w:t>and requirements</w:t>
          </w:r>
          <w:r w:rsidRPr="00A44581">
            <w:rPr>
              <w:rFonts w:ascii="Arial" w:hAnsi="Arial" w:cs="Arial"/>
              <w:color w:val="666666" w:themeColor="text1" w:themeTint="99"/>
              <w:szCs w:val="20"/>
            </w:rPr>
            <w:t xml:space="preserve">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0EAF25D" w14:textId="77777777" w:rsidR="00C7084C" w:rsidRPr="007D271F" w:rsidRDefault="00C7084C" w:rsidP="00C7084C">
      <w:pPr>
        <w:pStyle w:val="ListParagraph"/>
        <w:numPr>
          <w:ilvl w:val="0"/>
          <w:numId w:val="0"/>
        </w:numPr>
        <w:tabs>
          <w:tab w:val="left" w:pos="3240"/>
        </w:tabs>
        <w:ind w:left="720"/>
        <w:jc w:val="both"/>
        <w:rPr>
          <w:rFonts w:ascii="Arial" w:hAnsi="Arial" w:cs="Arial"/>
          <w:sz w:val="2"/>
          <w:szCs w:val="20"/>
        </w:rPr>
      </w:pP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4FA99DF1" w14:textId="27E59745" w:rsidR="009C7F2C" w:rsidRPr="00D1003B" w:rsidRDefault="009C7F2C" w:rsidP="00C7084C">
      <w:pPr>
        <w:pStyle w:val="Heading1nonumber"/>
        <w:rPr>
          <w:rStyle w:val="section"/>
          <w:rFonts w:ascii="Arial" w:hAnsi="Arial" w:cs="Arial"/>
          <w:i/>
          <w:caps w:val="0"/>
          <w:color w:val="666666" w:themeColor="text1" w:themeTint="99"/>
          <w:sz w:val="20"/>
          <w:szCs w:val="20"/>
        </w:rPr>
      </w:pPr>
    </w:p>
    <w:p w14:paraId="1A619BB4" w14:textId="41D28F43" w:rsidR="007D271F" w:rsidRPr="00375D78" w:rsidRDefault="007D271F" w:rsidP="007D271F">
      <w:pPr>
        <w:jc w:val="both"/>
        <w:rPr>
          <w:rFonts w:ascii="Plan" w:hAnsi="Plan" w:cs="Arial"/>
          <w:sz w:val="22"/>
        </w:rPr>
      </w:pPr>
      <w:r w:rsidRPr="00375D78">
        <w:rPr>
          <w:rFonts w:ascii="Plan" w:hAnsi="Plan" w:cs="Arial"/>
          <w:sz w:val="22"/>
        </w:rPr>
        <w:t>Internal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4597"/>
        <w:gridCol w:w="1901"/>
      </w:tblGrid>
      <w:tr w:rsidR="007D271F" w:rsidRPr="007D271F" w14:paraId="6D446665" w14:textId="77777777" w:rsidTr="00675F16">
        <w:tc>
          <w:tcPr>
            <w:tcW w:w="2127" w:type="dxa"/>
          </w:tcPr>
          <w:p w14:paraId="2D9F0B61" w14:textId="77777777" w:rsidR="007D271F" w:rsidRPr="007D271F" w:rsidRDefault="007D271F" w:rsidP="007D271F">
            <w:pPr>
              <w:spacing w:after="120"/>
              <w:jc w:val="both"/>
              <w:rPr>
                <w:rFonts w:ascii="Arial" w:hAnsi="Arial" w:cs="Arial"/>
                <w:b/>
                <w:sz w:val="18"/>
                <w:szCs w:val="18"/>
              </w:rPr>
            </w:pPr>
            <w:r w:rsidRPr="007D271F">
              <w:rPr>
                <w:rFonts w:ascii="Arial" w:hAnsi="Arial" w:cs="Arial"/>
                <w:b/>
                <w:sz w:val="18"/>
                <w:szCs w:val="18"/>
              </w:rPr>
              <w:t>Position</w:t>
            </w:r>
          </w:p>
        </w:tc>
        <w:tc>
          <w:tcPr>
            <w:tcW w:w="5386" w:type="dxa"/>
          </w:tcPr>
          <w:p w14:paraId="49844A8D" w14:textId="77777777" w:rsidR="007D271F" w:rsidRPr="007D271F" w:rsidRDefault="007D271F" w:rsidP="007D271F">
            <w:pPr>
              <w:spacing w:after="120"/>
              <w:jc w:val="both"/>
              <w:rPr>
                <w:rFonts w:ascii="Arial" w:hAnsi="Arial" w:cs="Arial"/>
                <w:b/>
                <w:sz w:val="18"/>
                <w:szCs w:val="18"/>
              </w:rPr>
            </w:pPr>
            <w:r w:rsidRPr="007D271F">
              <w:rPr>
                <w:rFonts w:ascii="Arial" w:hAnsi="Arial" w:cs="Arial"/>
                <w:b/>
                <w:sz w:val="18"/>
                <w:szCs w:val="18"/>
              </w:rPr>
              <w:t>Purpose for contact</w:t>
            </w:r>
          </w:p>
        </w:tc>
        <w:tc>
          <w:tcPr>
            <w:tcW w:w="2126" w:type="dxa"/>
          </w:tcPr>
          <w:p w14:paraId="732CD38B" w14:textId="77777777" w:rsidR="007D271F" w:rsidRPr="007D271F" w:rsidRDefault="007D271F" w:rsidP="007D271F">
            <w:pPr>
              <w:spacing w:after="120"/>
              <w:jc w:val="center"/>
              <w:rPr>
                <w:rFonts w:ascii="Arial" w:hAnsi="Arial" w:cs="Arial"/>
                <w:b/>
                <w:sz w:val="18"/>
                <w:szCs w:val="18"/>
              </w:rPr>
            </w:pPr>
            <w:r w:rsidRPr="007D271F">
              <w:rPr>
                <w:rFonts w:ascii="Arial" w:hAnsi="Arial" w:cs="Arial"/>
                <w:b/>
                <w:sz w:val="18"/>
                <w:szCs w:val="18"/>
              </w:rPr>
              <w:t xml:space="preserve">Level </w:t>
            </w:r>
          </w:p>
          <w:p w14:paraId="19BC70E9" w14:textId="77777777" w:rsidR="007D271F" w:rsidRPr="007D271F" w:rsidRDefault="007D271F" w:rsidP="007D271F">
            <w:pPr>
              <w:spacing w:after="120"/>
              <w:jc w:val="center"/>
              <w:rPr>
                <w:rFonts w:ascii="Arial" w:hAnsi="Arial" w:cs="Arial"/>
                <w:b/>
                <w:sz w:val="18"/>
                <w:szCs w:val="18"/>
              </w:rPr>
            </w:pPr>
            <w:r w:rsidRPr="007D271F">
              <w:rPr>
                <w:rFonts w:ascii="Arial" w:hAnsi="Arial" w:cs="Arial"/>
                <w:b/>
                <w:sz w:val="18"/>
                <w:szCs w:val="18"/>
              </w:rPr>
              <w:t>(high, medium, low)</w:t>
            </w:r>
          </w:p>
        </w:tc>
      </w:tr>
      <w:tr w:rsidR="007D271F" w:rsidRPr="007D271F" w14:paraId="4C06D636" w14:textId="77777777" w:rsidTr="00675F16">
        <w:tc>
          <w:tcPr>
            <w:tcW w:w="2127" w:type="dxa"/>
          </w:tcPr>
          <w:p w14:paraId="74192307" w14:textId="3B252D09" w:rsidR="007D271F" w:rsidRPr="007D271F" w:rsidRDefault="007D271F">
            <w:pPr>
              <w:spacing w:after="120"/>
              <w:jc w:val="both"/>
              <w:rPr>
                <w:rFonts w:ascii="Arial" w:hAnsi="Arial" w:cs="Arial"/>
                <w:sz w:val="18"/>
                <w:szCs w:val="18"/>
              </w:rPr>
            </w:pPr>
            <w:r w:rsidRPr="007D271F">
              <w:rPr>
                <w:rFonts w:ascii="Arial" w:hAnsi="Arial" w:cs="Arial"/>
                <w:sz w:val="18"/>
                <w:szCs w:val="18"/>
              </w:rPr>
              <w:t>Admin Personal of Project office /BCO.</w:t>
            </w:r>
          </w:p>
        </w:tc>
        <w:tc>
          <w:tcPr>
            <w:tcW w:w="5386" w:type="dxa"/>
          </w:tcPr>
          <w:p w14:paraId="0361CAF1" w14:textId="77777777" w:rsidR="007D271F" w:rsidRPr="007D271F" w:rsidRDefault="007D271F" w:rsidP="007D271F">
            <w:pPr>
              <w:spacing w:after="120"/>
              <w:jc w:val="both"/>
              <w:rPr>
                <w:rFonts w:ascii="Arial" w:hAnsi="Arial" w:cs="Arial"/>
                <w:sz w:val="18"/>
                <w:szCs w:val="18"/>
              </w:rPr>
            </w:pPr>
            <w:r w:rsidRPr="007D271F">
              <w:rPr>
                <w:rFonts w:ascii="Arial" w:hAnsi="Arial" w:cs="Arial"/>
                <w:sz w:val="18"/>
                <w:szCs w:val="18"/>
              </w:rPr>
              <w:t>Need to communicate for smooth and timely processing of all payment with necessary supporting documents.</w:t>
            </w:r>
          </w:p>
        </w:tc>
        <w:tc>
          <w:tcPr>
            <w:tcW w:w="2126" w:type="dxa"/>
          </w:tcPr>
          <w:p w14:paraId="59B33BB8" w14:textId="77777777" w:rsidR="007D271F" w:rsidRPr="007D271F" w:rsidRDefault="007D271F" w:rsidP="007D271F">
            <w:pPr>
              <w:spacing w:after="120"/>
              <w:jc w:val="center"/>
              <w:rPr>
                <w:rFonts w:ascii="Arial" w:hAnsi="Arial" w:cs="Arial"/>
                <w:sz w:val="18"/>
                <w:szCs w:val="18"/>
              </w:rPr>
            </w:pPr>
            <w:r w:rsidRPr="007D271F">
              <w:rPr>
                <w:rFonts w:ascii="Arial" w:hAnsi="Arial" w:cs="Arial"/>
                <w:sz w:val="18"/>
                <w:szCs w:val="18"/>
              </w:rPr>
              <w:t xml:space="preserve">Medium </w:t>
            </w:r>
          </w:p>
        </w:tc>
      </w:tr>
      <w:tr w:rsidR="007D271F" w:rsidRPr="007D271F" w14:paraId="45D3A7B5" w14:textId="77777777" w:rsidTr="00675F16">
        <w:tc>
          <w:tcPr>
            <w:tcW w:w="2127" w:type="dxa"/>
          </w:tcPr>
          <w:p w14:paraId="3D54C3B0" w14:textId="1C3D9909" w:rsidR="007D271F" w:rsidRPr="007D271F" w:rsidRDefault="00F97AF5" w:rsidP="007D271F">
            <w:pPr>
              <w:spacing w:after="120"/>
              <w:jc w:val="both"/>
              <w:rPr>
                <w:rFonts w:ascii="Arial" w:hAnsi="Arial" w:cs="Arial"/>
                <w:sz w:val="18"/>
                <w:szCs w:val="18"/>
              </w:rPr>
            </w:pPr>
            <w:r>
              <w:rPr>
                <w:rFonts w:ascii="Arial" w:hAnsi="Arial" w:cs="Arial"/>
                <w:sz w:val="18"/>
                <w:szCs w:val="18"/>
              </w:rPr>
              <w:t xml:space="preserve">Finance Coordinator/Specialist/Manager </w:t>
            </w:r>
          </w:p>
        </w:tc>
        <w:tc>
          <w:tcPr>
            <w:tcW w:w="5386" w:type="dxa"/>
          </w:tcPr>
          <w:p w14:paraId="77E40A41" w14:textId="77777777" w:rsidR="007D271F" w:rsidRPr="007D271F" w:rsidRDefault="007D271F" w:rsidP="007D271F">
            <w:pPr>
              <w:spacing w:after="120"/>
              <w:jc w:val="both"/>
              <w:rPr>
                <w:rFonts w:ascii="Arial" w:hAnsi="Arial" w:cs="Arial"/>
                <w:sz w:val="18"/>
                <w:szCs w:val="18"/>
              </w:rPr>
            </w:pPr>
            <w:r w:rsidRPr="007D271F">
              <w:rPr>
                <w:rFonts w:ascii="Arial" w:hAnsi="Arial" w:cs="Arial"/>
                <w:sz w:val="18"/>
                <w:szCs w:val="18"/>
              </w:rPr>
              <w:t>Sharing the findings of all bills and taking suggestion and decision for processing the payment and reporting.</w:t>
            </w:r>
          </w:p>
        </w:tc>
        <w:tc>
          <w:tcPr>
            <w:tcW w:w="2126" w:type="dxa"/>
          </w:tcPr>
          <w:p w14:paraId="026A5F38" w14:textId="77777777" w:rsidR="007D271F" w:rsidRPr="007D271F" w:rsidRDefault="007D271F" w:rsidP="007D271F">
            <w:pPr>
              <w:spacing w:after="120"/>
              <w:jc w:val="center"/>
              <w:rPr>
                <w:rFonts w:ascii="Arial" w:hAnsi="Arial" w:cs="Arial"/>
                <w:sz w:val="18"/>
                <w:szCs w:val="18"/>
              </w:rPr>
            </w:pPr>
            <w:r w:rsidRPr="007D271F">
              <w:rPr>
                <w:rFonts w:ascii="Arial" w:hAnsi="Arial" w:cs="Arial"/>
                <w:sz w:val="18"/>
                <w:szCs w:val="18"/>
              </w:rPr>
              <w:t>High</w:t>
            </w:r>
          </w:p>
        </w:tc>
      </w:tr>
      <w:tr w:rsidR="007D271F" w:rsidRPr="007D271F" w14:paraId="6B21E20B" w14:textId="77777777" w:rsidTr="00675F16">
        <w:tc>
          <w:tcPr>
            <w:tcW w:w="2127" w:type="dxa"/>
          </w:tcPr>
          <w:p w14:paraId="63D5A5B8" w14:textId="0224B980" w:rsidR="007D271F" w:rsidRPr="007D271F" w:rsidRDefault="00F97AF5" w:rsidP="007D271F">
            <w:pPr>
              <w:spacing w:after="120"/>
              <w:jc w:val="both"/>
              <w:rPr>
                <w:rFonts w:ascii="Arial" w:hAnsi="Arial" w:cs="Arial"/>
                <w:sz w:val="18"/>
                <w:szCs w:val="18"/>
              </w:rPr>
            </w:pPr>
            <w:r>
              <w:rPr>
                <w:rFonts w:ascii="Arial" w:hAnsi="Arial" w:cs="Arial"/>
                <w:sz w:val="18"/>
                <w:szCs w:val="18"/>
              </w:rPr>
              <w:t>Project</w:t>
            </w:r>
            <w:r w:rsidR="007D271F" w:rsidRPr="007D271F">
              <w:rPr>
                <w:rFonts w:ascii="Arial" w:hAnsi="Arial" w:cs="Arial"/>
                <w:sz w:val="18"/>
                <w:szCs w:val="18"/>
              </w:rPr>
              <w:t>/BCO finance team</w:t>
            </w:r>
          </w:p>
        </w:tc>
        <w:tc>
          <w:tcPr>
            <w:tcW w:w="5386" w:type="dxa"/>
          </w:tcPr>
          <w:p w14:paraId="164361F5" w14:textId="55ED2510" w:rsidR="007D271F" w:rsidRPr="007D271F" w:rsidRDefault="007D271F">
            <w:pPr>
              <w:spacing w:after="120"/>
              <w:jc w:val="both"/>
              <w:rPr>
                <w:rFonts w:ascii="Arial" w:hAnsi="Arial" w:cs="Arial"/>
                <w:sz w:val="18"/>
                <w:szCs w:val="18"/>
              </w:rPr>
            </w:pPr>
            <w:r w:rsidRPr="007D271F">
              <w:rPr>
                <w:rFonts w:ascii="Arial" w:hAnsi="Arial" w:cs="Arial"/>
                <w:sz w:val="18"/>
                <w:szCs w:val="18"/>
              </w:rPr>
              <w:t xml:space="preserve">For collecting different financial information i.e. Fund request, charging information of </w:t>
            </w:r>
            <w:r w:rsidR="00F97AF5">
              <w:rPr>
                <w:rFonts w:ascii="Arial" w:hAnsi="Arial" w:cs="Arial"/>
                <w:sz w:val="18"/>
                <w:szCs w:val="18"/>
              </w:rPr>
              <w:t>Cox’s Bazar Project Office</w:t>
            </w:r>
            <w:r w:rsidRPr="007D271F">
              <w:rPr>
                <w:rFonts w:ascii="Arial" w:hAnsi="Arial" w:cs="Arial"/>
                <w:sz w:val="18"/>
                <w:szCs w:val="18"/>
              </w:rPr>
              <w:t xml:space="preserve"> expenditure etc.</w:t>
            </w:r>
          </w:p>
        </w:tc>
        <w:tc>
          <w:tcPr>
            <w:tcW w:w="2126" w:type="dxa"/>
          </w:tcPr>
          <w:p w14:paraId="3211ACE0" w14:textId="77777777" w:rsidR="007D271F" w:rsidRPr="007D271F" w:rsidRDefault="007D271F" w:rsidP="007D271F">
            <w:pPr>
              <w:spacing w:after="120"/>
              <w:jc w:val="center"/>
              <w:rPr>
                <w:rFonts w:ascii="Arial" w:hAnsi="Arial" w:cs="Arial"/>
                <w:sz w:val="18"/>
                <w:szCs w:val="18"/>
              </w:rPr>
            </w:pPr>
            <w:r w:rsidRPr="007D271F">
              <w:rPr>
                <w:rFonts w:ascii="Arial" w:hAnsi="Arial" w:cs="Arial"/>
                <w:sz w:val="18"/>
                <w:szCs w:val="18"/>
              </w:rPr>
              <w:t>High</w:t>
            </w:r>
          </w:p>
        </w:tc>
      </w:tr>
    </w:tbl>
    <w:p w14:paraId="573527AD" w14:textId="77777777" w:rsidR="007D271F" w:rsidRPr="007D271F" w:rsidRDefault="007D271F" w:rsidP="007D271F">
      <w:pPr>
        <w:jc w:val="both"/>
        <w:rPr>
          <w:rFonts w:ascii="Plan" w:hAnsi="Plan" w:cs="Arial"/>
          <w:sz w:val="2"/>
        </w:rPr>
      </w:pPr>
    </w:p>
    <w:p w14:paraId="2D3FF98E" w14:textId="72F46AB7" w:rsidR="007D271F" w:rsidRPr="00375D78" w:rsidRDefault="007D271F" w:rsidP="007D271F">
      <w:pPr>
        <w:jc w:val="both"/>
        <w:rPr>
          <w:rFonts w:ascii="Plan" w:hAnsi="Plan" w:cs="Arial"/>
          <w:sz w:val="22"/>
        </w:rPr>
      </w:pPr>
      <w:r w:rsidRPr="00375D78">
        <w:rPr>
          <w:rFonts w:ascii="Plan" w:hAnsi="Plan" w:cs="Arial"/>
          <w:sz w:val="22"/>
        </w:rPr>
        <w:t>External Contact: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4973"/>
        <w:gridCol w:w="2180"/>
      </w:tblGrid>
      <w:tr w:rsidR="007D271F" w:rsidRPr="007D271F" w14:paraId="5E9D661E" w14:textId="77777777" w:rsidTr="00675F16">
        <w:tc>
          <w:tcPr>
            <w:tcW w:w="2136" w:type="dxa"/>
          </w:tcPr>
          <w:p w14:paraId="0A559109" w14:textId="77777777" w:rsidR="007D271F" w:rsidRPr="007D271F" w:rsidRDefault="007D271F" w:rsidP="007D271F">
            <w:pPr>
              <w:spacing w:after="120"/>
              <w:jc w:val="both"/>
              <w:rPr>
                <w:rFonts w:ascii="Plan" w:hAnsi="Plan" w:cs="Arial"/>
                <w:b/>
                <w:sz w:val="18"/>
                <w:szCs w:val="18"/>
              </w:rPr>
            </w:pPr>
            <w:r w:rsidRPr="007D271F">
              <w:rPr>
                <w:rFonts w:ascii="Plan" w:hAnsi="Plan" w:cs="Arial"/>
                <w:b/>
                <w:sz w:val="18"/>
                <w:szCs w:val="18"/>
              </w:rPr>
              <w:t>Position</w:t>
            </w:r>
          </w:p>
        </w:tc>
        <w:tc>
          <w:tcPr>
            <w:tcW w:w="5165" w:type="dxa"/>
          </w:tcPr>
          <w:p w14:paraId="0FA9AE96" w14:textId="77777777" w:rsidR="007D271F" w:rsidRPr="007D271F" w:rsidRDefault="007D271F" w:rsidP="007D271F">
            <w:pPr>
              <w:spacing w:after="120"/>
              <w:jc w:val="both"/>
              <w:rPr>
                <w:rFonts w:ascii="Plan" w:hAnsi="Plan" w:cs="Arial"/>
                <w:b/>
                <w:sz w:val="18"/>
                <w:szCs w:val="18"/>
              </w:rPr>
            </w:pPr>
            <w:r w:rsidRPr="007D271F">
              <w:rPr>
                <w:rFonts w:ascii="Plan" w:hAnsi="Plan" w:cs="Arial"/>
                <w:b/>
                <w:sz w:val="18"/>
                <w:szCs w:val="18"/>
              </w:rPr>
              <w:t>Purpose for contact</w:t>
            </w:r>
          </w:p>
        </w:tc>
        <w:tc>
          <w:tcPr>
            <w:tcW w:w="2243" w:type="dxa"/>
          </w:tcPr>
          <w:p w14:paraId="7B9B5953" w14:textId="77777777" w:rsidR="007D271F" w:rsidRPr="007D271F" w:rsidRDefault="007D271F" w:rsidP="007D271F">
            <w:pPr>
              <w:spacing w:after="120"/>
              <w:jc w:val="center"/>
              <w:rPr>
                <w:rFonts w:ascii="Plan" w:hAnsi="Plan" w:cs="Arial"/>
                <w:b/>
                <w:sz w:val="18"/>
                <w:szCs w:val="18"/>
              </w:rPr>
            </w:pPr>
            <w:r w:rsidRPr="007D271F">
              <w:rPr>
                <w:rFonts w:ascii="Plan" w:hAnsi="Plan" w:cs="Arial"/>
                <w:b/>
                <w:sz w:val="18"/>
                <w:szCs w:val="18"/>
              </w:rPr>
              <w:t xml:space="preserve">Level     </w:t>
            </w:r>
          </w:p>
          <w:p w14:paraId="11BEC522" w14:textId="77777777" w:rsidR="007D271F" w:rsidRPr="007D271F" w:rsidRDefault="007D271F" w:rsidP="007D271F">
            <w:pPr>
              <w:spacing w:after="120"/>
              <w:jc w:val="center"/>
              <w:rPr>
                <w:rFonts w:ascii="Plan" w:hAnsi="Plan" w:cs="Arial"/>
                <w:b/>
                <w:sz w:val="18"/>
                <w:szCs w:val="18"/>
              </w:rPr>
            </w:pPr>
            <w:r w:rsidRPr="007D271F">
              <w:rPr>
                <w:rFonts w:ascii="Plan" w:hAnsi="Plan" w:cs="Arial"/>
                <w:b/>
                <w:sz w:val="18"/>
                <w:szCs w:val="18"/>
              </w:rPr>
              <w:t>(high, medium, low)</w:t>
            </w:r>
          </w:p>
        </w:tc>
      </w:tr>
      <w:tr w:rsidR="007D271F" w:rsidRPr="007D271F" w14:paraId="498EB588" w14:textId="77777777" w:rsidTr="007D271F">
        <w:trPr>
          <w:trHeight w:val="588"/>
        </w:trPr>
        <w:tc>
          <w:tcPr>
            <w:tcW w:w="2136" w:type="dxa"/>
          </w:tcPr>
          <w:p w14:paraId="576372A6" w14:textId="77777777" w:rsidR="007D271F" w:rsidRPr="007D271F" w:rsidRDefault="007D271F" w:rsidP="007D271F">
            <w:pPr>
              <w:spacing w:after="120"/>
              <w:jc w:val="both"/>
              <w:rPr>
                <w:rFonts w:ascii="Plan" w:hAnsi="Plan" w:cs="Arial"/>
                <w:sz w:val="18"/>
                <w:szCs w:val="18"/>
              </w:rPr>
            </w:pPr>
            <w:r w:rsidRPr="007D271F">
              <w:rPr>
                <w:rFonts w:ascii="Plan" w:hAnsi="Plan" w:cs="Arial"/>
                <w:sz w:val="18"/>
                <w:szCs w:val="18"/>
              </w:rPr>
              <w:t xml:space="preserve">Bank </w:t>
            </w:r>
          </w:p>
        </w:tc>
        <w:tc>
          <w:tcPr>
            <w:tcW w:w="5165" w:type="dxa"/>
          </w:tcPr>
          <w:p w14:paraId="1D323DC6" w14:textId="77777777" w:rsidR="007D271F" w:rsidRPr="007D271F" w:rsidRDefault="007D271F" w:rsidP="007D271F">
            <w:pPr>
              <w:spacing w:after="120"/>
              <w:jc w:val="both"/>
              <w:rPr>
                <w:rFonts w:ascii="Plan" w:hAnsi="Plan" w:cs="Arial"/>
                <w:sz w:val="18"/>
                <w:szCs w:val="18"/>
              </w:rPr>
            </w:pPr>
            <w:r w:rsidRPr="007D271F">
              <w:rPr>
                <w:rFonts w:ascii="Plan" w:hAnsi="Plan" w:cs="Arial"/>
                <w:sz w:val="18"/>
                <w:szCs w:val="18"/>
              </w:rPr>
              <w:t>Need to collect information from bank on account balance, deposit, suppliers payment etc.</w:t>
            </w:r>
          </w:p>
        </w:tc>
        <w:tc>
          <w:tcPr>
            <w:tcW w:w="2243" w:type="dxa"/>
          </w:tcPr>
          <w:p w14:paraId="2B7884E3" w14:textId="77777777" w:rsidR="007D271F" w:rsidRPr="007D271F" w:rsidRDefault="007D271F" w:rsidP="007D271F">
            <w:pPr>
              <w:spacing w:after="120"/>
              <w:jc w:val="center"/>
              <w:rPr>
                <w:rFonts w:ascii="Plan" w:hAnsi="Plan" w:cs="Arial"/>
                <w:sz w:val="18"/>
                <w:szCs w:val="18"/>
              </w:rPr>
            </w:pPr>
            <w:r w:rsidRPr="007D271F">
              <w:rPr>
                <w:rFonts w:ascii="Plan" w:hAnsi="Plan" w:cs="Arial"/>
                <w:sz w:val="18"/>
                <w:szCs w:val="18"/>
              </w:rPr>
              <w:t>Medium</w:t>
            </w:r>
          </w:p>
        </w:tc>
      </w:tr>
      <w:tr w:rsidR="007D271F" w:rsidRPr="007D271F" w14:paraId="74086BAD" w14:textId="77777777" w:rsidTr="00675F16">
        <w:tc>
          <w:tcPr>
            <w:tcW w:w="2136" w:type="dxa"/>
          </w:tcPr>
          <w:p w14:paraId="02D6FDAC" w14:textId="77777777" w:rsidR="007D271F" w:rsidRPr="007D271F" w:rsidRDefault="007D271F" w:rsidP="00675F16">
            <w:pPr>
              <w:jc w:val="both"/>
              <w:rPr>
                <w:rFonts w:ascii="Plan" w:hAnsi="Plan" w:cs="Arial"/>
                <w:sz w:val="18"/>
                <w:szCs w:val="18"/>
              </w:rPr>
            </w:pPr>
            <w:r w:rsidRPr="007D271F">
              <w:rPr>
                <w:rFonts w:ascii="Plan" w:hAnsi="Plan" w:cs="Arial"/>
                <w:sz w:val="18"/>
                <w:szCs w:val="18"/>
              </w:rPr>
              <w:t>Supplier/vendor</w:t>
            </w:r>
          </w:p>
        </w:tc>
        <w:tc>
          <w:tcPr>
            <w:tcW w:w="5165" w:type="dxa"/>
          </w:tcPr>
          <w:p w14:paraId="0CCE6C1B" w14:textId="77777777" w:rsidR="007D271F" w:rsidRPr="007D271F" w:rsidRDefault="007D271F" w:rsidP="00675F16">
            <w:pPr>
              <w:jc w:val="both"/>
              <w:rPr>
                <w:rFonts w:ascii="Plan" w:hAnsi="Plan" w:cs="Arial"/>
                <w:sz w:val="18"/>
                <w:szCs w:val="18"/>
              </w:rPr>
            </w:pPr>
            <w:r w:rsidRPr="007D271F">
              <w:rPr>
                <w:rFonts w:ascii="Plan" w:hAnsi="Plan" w:cs="Arial"/>
                <w:sz w:val="18"/>
                <w:szCs w:val="18"/>
              </w:rPr>
              <w:t>Confirmation on payment, VAT and tax issue</w:t>
            </w:r>
          </w:p>
        </w:tc>
        <w:tc>
          <w:tcPr>
            <w:tcW w:w="2243" w:type="dxa"/>
          </w:tcPr>
          <w:p w14:paraId="6615F943" w14:textId="77777777" w:rsidR="007D271F" w:rsidRPr="007D271F" w:rsidRDefault="007D271F" w:rsidP="00675F16">
            <w:pPr>
              <w:jc w:val="center"/>
              <w:rPr>
                <w:rFonts w:ascii="Plan" w:hAnsi="Plan" w:cs="Arial"/>
                <w:sz w:val="18"/>
                <w:szCs w:val="18"/>
              </w:rPr>
            </w:pPr>
            <w:r w:rsidRPr="007D271F">
              <w:rPr>
                <w:rFonts w:ascii="Plan" w:hAnsi="Plan" w:cs="Arial"/>
                <w:sz w:val="18"/>
                <w:szCs w:val="18"/>
              </w:rPr>
              <w:t>Low</w:t>
            </w:r>
          </w:p>
        </w:tc>
      </w:tr>
    </w:tbl>
    <w:p w14:paraId="391D05C9" w14:textId="77777777" w:rsidR="00102F77" w:rsidRPr="005B3FC1" w:rsidRDefault="00102F77" w:rsidP="003F3EF3">
      <w:pPr>
        <w:jc w:val="both"/>
        <w:rPr>
          <w:rFonts w:ascii="Arial" w:hAnsi="Arial" w:cs="Arial"/>
        </w:rPr>
      </w:pP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lastRenderedPageBreak/>
        <w:t>Technical expertise, skills and knowledge</w:t>
      </w:r>
    </w:p>
    <w:p w14:paraId="026A4C30" w14:textId="77777777" w:rsidR="000F4778" w:rsidRDefault="000F4778" w:rsidP="000D4826">
      <w:pPr>
        <w:rPr>
          <w:rFonts w:ascii="Arial" w:hAnsi="Arial" w:cs="Arial"/>
          <w:b/>
          <w:szCs w:val="20"/>
        </w:rPr>
      </w:pPr>
    </w:p>
    <w:p w14:paraId="617A66D0" w14:textId="66E5368A" w:rsidR="0009643D" w:rsidRPr="000D4826" w:rsidRDefault="0009643D" w:rsidP="000D4826">
      <w:pPr>
        <w:rPr>
          <w:rFonts w:ascii="Arial" w:hAnsi="Arial" w:cs="Arial"/>
          <w:b/>
          <w:szCs w:val="20"/>
        </w:rPr>
      </w:pPr>
      <w:r w:rsidRPr="0009643D">
        <w:rPr>
          <w:rFonts w:ascii="Arial" w:hAnsi="Arial" w:cs="Arial"/>
          <w:b/>
          <w:szCs w:val="20"/>
        </w:rPr>
        <w:t>Essential</w:t>
      </w:r>
    </w:p>
    <w:p w14:paraId="5A57A8D3" w14:textId="3B00A519" w:rsidR="007D271F" w:rsidRPr="007D271F" w:rsidRDefault="000F4778" w:rsidP="007D271F">
      <w:pPr>
        <w:numPr>
          <w:ilvl w:val="0"/>
          <w:numId w:val="37"/>
        </w:numPr>
        <w:spacing w:after="0"/>
        <w:ind w:left="540"/>
        <w:jc w:val="both"/>
        <w:rPr>
          <w:rFonts w:ascii="Arial" w:hAnsi="Arial" w:cs="Arial"/>
          <w:b/>
          <w:bCs/>
          <w:szCs w:val="20"/>
        </w:rPr>
      </w:pPr>
      <w:r>
        <w:rPr>
          <w:rFonts w:ascii="Arial" w:hAnsi="Arial" w:cs="Arial"/>
          <w:szCs w:val="20"/>
        </w:rPr>
        <w:t xml:space="preserve">Bachelor degree </w:t>
      </w:r>
      <w:r w:rsidR="007D271F" w:rsidRPr="007D271F">
        <w:rPr>
          <w:rFonts w:ascii="Arial" w:hAnsi="Arial" w:cs="Arial"/>
          <w:szCs w:val="20"/>
        </w:rPr>
        <w:t>in commerce or business</w:t>
      </w:r>
    </w:p>
    <w:p w14:paraId="2C1C9B96" w14:textId="77777777" w:rsidR="007D271F" w:rsidRPr="007D271F" w:rsidRDefault="007D271F" w:rsidP="007D271F">
      <w:pPr>
        <w:pStyle w:val="ListParagraph"/>
        <w:numPr>
          <w:ilvl w:val="0"/>
          <w:numId w:val="22"/>
        </w:numPr>
        <w:ind w:left="540"/>
        <w:rPr>
          <w:rFonts w:ascii="Arial" w:hAnsi="Arial" w:cs="Arial"/>
          <w:szCs w:val="20"/>
        </w:rPr>
      </w:pPr>
      <w:r w:rsidRPr="007D271F">
        <w:rPr>
          <w:rFonts w:ascii="Arial" w:hAnsi="Arial" w:cs="Arial"/>
          <w:szCs w:val="20"/>
        </w:rPr>
        <w:t>Computer operation: Skills on MS word, Excel and power point.</w:t>
      </w:r>
    </w:p>
    <w:p w14:paraId="60899697" w14:textId="77777777" w:rsidR="007D271F" w:rsidRPr="007D271F" w:rsidRDefault="007D271F" w:rsidP="007D271F">
      <w:pPr>
        <w:pStyle w:val="ListParagraph"/>
        <w:numPr>
          <w:ilvl w:val="0"/>
          <w:numId w:val="22"/>
        </w:numPr>
        <w:ind w:left="540"/>
        <w:rPr>
          <w:rFonts w:ascii="Arial" w:hAnsi="Arial" w:cs="Arial"/>
          <w:szCs w:val="20"/>
        </w:rPr>
      </w:pPr>
      <w:r w:rsidRPr="007D271F">
        <w:rPr>
          <w:rFonts w:ascii="Arial" w:hAnsi="Arial" w:cs="Arial"/>
          <w:szCs w:val="20"/>
        </w:rPr>
        <w:t>Accounting: Skills of general accounting procedures and basic accounting principle</w:t>
      </w:r>
    </w:p>
    <w:p w14:paraId="3A44C9BF" w14:textId="77777777" w:rsidR="007D271F" w:rsidRDefault="007D271F" w:rsidP="007D271F">
      <w:pPr>
        <w:pStyle w:val="ListParagraph"/>
        <w:numPr>
          <w:ilvl w:val="0"/>
          <w:numId w:val="22"/>
        </w:numPr>
        <w:ind w:left="540"/>
        <w:rPr>
          <w:rFonts w:ascii="Arial" w:hAnsi="Arial" w:cs="Arial"/>
          <w:szCs w:val="20"/>
        </w:rPr>
      </w:pPr>
      <w:r w:rsidRPr="007D271F">
        <w:rPr>
          <w:rFonts w:ascii="Arial" w:hAnsi="Arial" w:cs="Arial"/>
          <w:szCs w:val="20"/>
        </w:rPr>
        <w:t>Corporate and statutory requirement: Familiar with local and corporate financial law and regulations.</w:t>
      </w:r>
    </w:p>
    <w:p w14:paraId="1887DAD0" w14:textId="6D74D4E8" w:rsidR="007D271F" w:rsidRPr="007D271F" w:rsidRDefault="000F4778" w:rsidP="007D271F">
      <w:pPr>
        <w:pStyle w:val="ListParagraph"/>
        <w:numPr>
          <w:ilvl w:val="0"/>
          <w:numId w:val="22"/>
        </w:numPr>
        <w:ind w:left="540"/>
        <w:rPr>
          <w:rFonts w:ascii="Arial" w:hAnsi="Arial" w:cs="Arial"/>
          <w:szCs w:val="20"/>
        </w:rPr>
      </w:pPr>
      <w:r>
        <w:rPr>
          <w:rFonts w:ascii="Plan" w:hAnsi="Plan" w:cs="Arial"/>
          <w:bCs/>
          <w:sz w:val="22"/>
          <w:lang w:bidi="en-US"/>
        </w:rPr>
        <w:t>With two years</w:t>
      </w:r>
      <w:r w:rsidR="007D271F" w:rsidRPr="007D271F">
        <w:rPr>
          <w:rFonts w:ascii="Plan" w:hAnsi="Plan" w:cs="Arial"/>
          <w:bCs/>
          <w:sz w:val="22"/>
          <w:lang w:bidi="en-US"/>
        </w:rPr>
        <w:t>’ experience in the similar job in large organization preferably in reputed NGO/INGO</w:t>
      </w:r>
    </w:p>
    <w:p w14:paraId="50BBAA44" w14:textId="77777777" w:rsidR="0009643D" w:rsidRPr="0009643D" w:rsidRDefault="0009643D" w:rsidP="0009643D">
      <w:pPr>
        <w:rPr>
          <w:rFonts w:ascii="Arial" w:hAnsi="Arial" w:cs="Arial"/>
          <w:b/>
          <w:szCs w:val="20"/>
        </w:rPr>
      </w:pPr>
      <w:r w:rsidRPr="0009643D">
        <w:rPr>
          <w:rFonts w:ascii="Arial" w:hAnsi="Arial" w:cs="Arial"/>
          <w:b/>
          <w:szCs w:val="20"/>
        </w:rPr>
        <w:t>Desirable</w:t>
      </w:r>
      <w:bookmarkStart w:id="0" w:name="_GoBack"/>
      <w:bookmarkEnd w:id="0"/>
    </w:p>
    <w:p w14:paraId="39100501" w14:textId="77777777" w:rsidR="00CA5213" w:rsidRPr="007D271F" w:rsidRDefault="00CA5213" w:rsidP="00CA5213">
      <w:pPr>
        <w:pStyle w:val="ListParagraph"/>
        <w:numPr>
          <w:ilvl w:val="0"/>
          <w:numId w:val="22"/>
        </w:numPr>
        <w:ind w:left="540"/>
        <w:rPr>
          <w:rFonts w:ascii="Arial" w:hAnsi="Arial" w:cs="Arial"/>
          <w:szCs w:val="20"/>
        </w:rPr>
      </w:pPr>
      <w:r w:rsidRPr="007D271F">
        <w:rPr>
          <w:rFonts w:ascii="Arial" w:hAnsi="Arial" w:cs="Arial"/>
          <w:szCs w:val="20"/>
        </w:rPr>
        <w:t>SAP software: Knowledge of data entry to SAP and taken various report from SAP</w:t>
      </w:r>
    </w:p>
    <w:p w14:paraId="5E7D4EA9" w14:textId="1828F456" w:rsidR="007D271F" w:rsidRPr="007D271F" w:rsidRDefault="007D271F" w:rsidP="007D271F">
      <w:pPr>
        <w:pStyle w:val="ListParagraph"/>
        <w:numPr>
          <w:ilvl w:val="0"/>
          <w:numId w:val="22"/>
        </w:numPr>
        <w:ind w:left="540"/>
        <w:rPr>
          <w:rFonts w:ascii="Arial" w:hAnsi="Arial" w:cs="Arial"/>
          <w:szCs w:val="20"/>
        </w:rPr>
      </w:pPr>
      <w:r w:rsidRPr="007D271F">
        <w:rPr>
          <w:rFonts w:ascii="Arial" w:hAnsi="Arial" w:cs="Arial"/>
          <w:szCs w:val="20"/>
        </w:rPr>
        <w:t>Behaves consistently in approach to work and supporting program team;</w:t>
      </w:r>
    </w:p>
    <w:p w14:paraId="083F8855" w14:textId="77777777" w:rsidR="007D271F" w:rsidRPr="007D271F" w:rsidRDefault="007D271F" w:rsidP="007D271F">
      <w:pPr>
        <w:pStyle w:val="ListParagraph"/>
        <w:numPr>
          <w:ilvl w:val="0"/>
          <w:numId w:val="22"/>
        </w:numPr>
        <w:ind w:left="540"/>
        <w:rPr>
          <w:rFonts w:ascii="Arial" w:hAnsi="Arial" w:cs="Arial"/>
          <w:szCs w:val="20"/>
        </w:rPr>
      </w:pPr>
      <w:r w:rsidRPr="007D271F">
        <w:rPr>
          <w:rFonts w:ascii="Arial" w:hAnsi="Arial" w:cs="Arial"/>
          <w:szCs w:val="20"/>
        </w:rPr>
        <w:t>Develops mutual trusting relationships with complex partnerships that have excellent business outcomes;</w:t>
      </w:r>
    </w:p>
    <w:p w14:paraId="085DDDAE" w14:textId="77777777" w:rsidR="007D271F" w:rsidRPr="007D271F" w:rsidRDefault="007D271F" w:rsidP="007D271F">
      <w:pPr>
        <w:pStyle w:val="ListParagraph"/>
        <w:numPr>
          <w:ilvl w:val="0"/>
          <w:numId w:val="22"/>
        </w:numPr>
        <w:ind w:left="540"/>
        <w:rPr>
          <w:rFonts w:ascii="Arial" w:hAnsi="Arial" w:cs="Arial"/>
          <w:szCs w:val="20"/>
        </w:rPr>
      </w:pPr>
      <w:r w:rsidRPr="007D271F">
        <w:rPr>
          <w:rFonts w:ascii="Arial" w:hAnsi="Arial" w:cs="Arial"/>
          <w:szCs w:val="20"/>
        </w:rPr>
        <w:t>Sets a strong learning culture in their part of the organisation.</w:t>
      </w:r>
    </w:p>
    <w:p w14:paraId="3814DBC8" w14:textId="509ABBCF" w:rsidR="000D4826" w:rsidRPr="007D271F" w:rsidRDefault="007D271F" w:rsidP="007D271F">
      <w:pPr>
        <w:pStyle w:val="ListParagraph"/>
        <w:numPr>
          <w:ilvl w:val="0"/>
          <w:numId w:val="22"/>
        </w:numPr>
        <w:ind w:left="540"/>
        <w:rPr>
          <w:rFonts w:ascii="Arial" w:hAnsi="Arial" w:cs="Arial"/>
          <w:szCs w:val="20"/>
        </w:rPr>
      </w:pPr>
      <w:r w:rsidRPr="007D271F">
        <w:rPr>
          <w:rFonts w:ascii="Arial" w:hAnsi="Arial" w:cs="Arial"/>
          <w:szCs w:val="20"/>
        </w:rPr>
        <w:t xml:space="preserve">Willingness to work for and on behalf of the organization at times of disaster within Plan working areas. </w:t>
      </w:r>
    </w:p>
    <w:p w14:paraId="227AF1D2" w14:textId="5B771D99" w:rsidR="0009643D" w:rsidRPr="0009643D" w:rsidRDefault="0009643D" w:rsidP="000D4826">
      <w:pPr>
        <w:spacing w:after="0"/>
        <w:rPr>
          <w:rFonts w:ascii="Arial" w:hAnsi="Arial" w:cs="Arial"/>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Arial" w:eastAsia="Times New Roman" w:hAnsi="Arial" w:cs="Arial"/>
          <w:caps w:val="0"/>
          <w:color w:val="3B3059" w:themeColor="text2"/>
          <w:sz w:val="20"/>
          <w:szCs w:val="20"/>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4655DE" w:rsidRDefault="009C7F2C" w:rsidP="009C7F2C">
          <w:pPr>
            <w:jc w:val="both"/>
            <w:rPr>
              <w:rFonts w:ascii="Arial" w:hAnsi="Arial" w:cs="Arial"/>
              <w:b/>
              <w:szCs w:val="20"/>
            </w:rPr>
          </w:pPr>
          <w:r w:rsidRPr="004655DE">
            <w:rPr>
              <w:rFonts w:ascii="Arial" w:hAnsi="Arial" w:cs="Arial"/>
              <w:b/>
              <w:szCs w:val="20"/>
            </w:rPr>
            <w:t>We are open and accountable</w:t>
          </w:r>
        </w:p>
        <w:p w14:paraId="4906C602" w14:textId="77777777" w:rsidR="009C7F2C" w:rsidRPr="004655DE" w:rsidRDefault="009C7F2C" w:rsidP="00EA4BC8">
          <w:pPr>
            <w:pStyle w:val="ListParagraph"/>
            <w:numPr>
              <w:ilvl w:val="0"/>
              <w:numId w:val="28"/>
            </w:numPr>
            <w:jc w:val="both"/>
            <w:rPr>
              <w:rFonts w:ascii="Arial" w:hAnsi="Arial" w:cs="Arial"/>
              <w:szCs w:val="20"/>
            </w:rPr>
          </w:pPr>
          <w:r w:rsidRPr="004655DE">
            <w:rPr>
              <w:rFonts w:ascii="Arial" w:hAnsi="Arial" w:cs="Arial"/>
              <w:szCs w:val="20"/>
            </w:rPr>
            <w:t>Promotes a culture of openness and transparency, including with sponsors and donors.</w:t>
          </w:r>
        </w:p>
        <w:p w14:paraId="23E71F22" w14:textId="77777777" w:rsidR="009C7F2C" w:rsidRPr="004655DE" w:rsidRDefault="009C7F2C" w:rsidP="00EA4BC8">
          <w:pPr>
            <w:pStyle w:val="ListParagraph"/>
            <w:numPr>
              <w:ilvl w:val="0"/>
              <w:numId w:val="28"/>
            </w:numPr>
            <w:jc w:val="both"/>
            <w:rPr>
              <w:rFonts w:ascii="Arial" w:hAnsi="Arial" w:cs="Arial"/>
              <w:szCs w:val="20"/>
            </w:rPr>
          </w:pPr>
          <w:r w:rsidRPr="004655DE">
            <w:rPr>
              <w:rFonts w:ascii="Arial" w:hAnsi="Arial" w:cs="Arial"/>
              <w:szCs w:val="20"/>
            </w:rPr>
            <w:t>Holds self and others accountable to achieve the highest standards of integrity.</w:t>
          </w:r>
        </w:p>
        <w:p w14:paraId="74A21E1C" w14:textId="77777777" w:rsidR="009C7F2C" w:rsidRPr="004655DE" w:rsidRDefault="009C7F2C" w:rsidP="00EA4BC8">
          <w:pPr>
            <w:pStyle w:val="ListParagraph"/>
            <w:numPr>
              <w:ilvl w:val="0"/>
              <w:numId w:val="28"/>
            </w:numPr>
            <w:jc w:val="both"/>
            <w:rPr>
              <w:rFonts w:ascii="Arial" w:hAnsi="Arial" w:cs="Arial"/>
              <w:szCs w:val="20"/>
            </w:rPr>
          </w:pPr>
          <w:r w:rsidRPr="004655DE">
            <w:rPr>
              <w:rFonts w:ascii="Arial" w:hAnsi="Arial" w:cs="Arial"/>
              <w:szCs w:val="20"/>
            </w:rPr>
            <w:t>Consistent and fair in the treatment of people.</w:t>
          </w:r>
        </w:p>
        <w:p w14:paraId="3F76C42C" w14:textId="77777777" w:rsidR="00EA4BC8" w:rsidRPr="004655DE" w:rsidRDefault="009C7F2C" w:rsidP="00EA4BC8">
          <w:pPr>
            <w:pStyle w:val="ListParagraph"/>
            <w:numPr>
              <w:ilvl w:val="0"/>
              <w:numId w:val="28"/>
            </w:numPr>
            <w:jc w:val="both"/>
            <w:rPr>
              <w:rFonts w:ascii="Arial" w:hAnsi="Arial" w:cs="Arial"/>
              <w:szCs w:val="20"/>
            </w:rPr>
          </w:pPr>
          <w:r w:rsidRPr="004655DE">
            <w:rPr>
              <w:rFonts w:ascii="Arial" w:hAnsi="Arial" w:cs="Arial"/>
              <w:szCs w:val="20"/>
            </w:rPr>
            <w:t>Open about mistakes and keen to learn from them.</w:t>
          </w:r>
        </w:p>
        <w:p w14:paraId="0DD62C7D" w14:textId="4C19796B" w:rsidR="00EA4BC8" w:rsidRPr="004655DE" w:rsidRDefault="009C7F2C" w:rsidP="009C7F2C">
          <w:pPr>
            <w:pStyle w:val="ListParagraph"/>
            <w:numPr>
              <w:ilvl w:val="0"/>
              <w:numId w:val="28"/>
            </w:numPr>
            <w:jc w:val="both"/>
            <w:rPr>
              <w:rFonts w:ascii="Arial" w:hAnsi="Arial" w:cs="Arial"/>
              <w:szCs w:val="20"/>
            </w:rPr>
          </w:pPr>
          <w:r w:rsidRPr="004655DE">
            <w:rPr>
              <w:rFonts w:ascii="Arial" w:hAnsi="Arial" w:cs="Arial"/>
              <w:szCs w:val="20"/>
            </w:rPr>
            <w:t>Accountable for ensuring we are a safe organisation</w:t>
          </w:r>
          <w:r w:rsidRPr="004655DE">
            <w:rPr>
              <w:rFonts w:ascii="Arial" w:eastAsia="Times New Roman" w:hAnsi="Arial" w:cs="Arial"/>
              <w:szCs w:val="20"/>
              <w:lang w:val="en-US"/>
            </w:rPr>
            <w:t xml:space="preserve"> for all</w:t>
          </w:r>
          <w:r w:rsidR="004655DE">
            <w:rPr>
              <w:rFonts w:ascii="Arial" w:eastAsia="Times New Roman" w:hAnsi="Arial" w:cs="Arial"/>
              <w:szCs w:val="20"/>
              <w:lang w:val="en-US"/>
            </w:rPr>
            <w:t xml:space="preserve"> children, girls &amp; young people</w:t>
          </w:r>
        </w:p>
        <w:p w14:paraId="55D228D5" w14:textId="77777777" w:rsidR="009C7F2C" w:rsidRPr="004655DE" w:rsidRDefault="009C7F2C" w:rsidP="009C7F2C">
          <w:pPr>
            <w:jc w:val="both"/>
            <w:rPr>
              <w:rFonts w:ascii="Arial" w:hAnsi="Arial" w:cs="Arial"/>
              <w:b/>
              <w:szCs w:val="20"/>
            </w:rPr>
          </w:pPr>
          <w:r w:rsidRPr="004655DE">
            <w:rPr>
              <w:rFonts w:ascii="Arial" w:hAnsi="Arial" w:cs="Arial"/>
              <w:b/>
              <w:szCs w:val="20"/>
            </w:rPr>
            <w:t>We strive for lasting impact</w:t>
          </w:r>
        </w:p>
        <w:p w14:paraId="7A755097" w14:textId="77777777" w:rsidR="009C7F2C" w:rsidRPr="004655DE" w:rsidRDefault="009C7F2C" w:rsidP="004655DE">
          <w:pPr>
            <w:pStyle w:val="ListParagraph"/>
            <w:numPr>
              <w:ilvl w:val="0"/>
              <w:numId w:val="33"/>
            </w:numPr>
            <w:jc w:val="both"/>
            <w:rPr>
              <w:rFonts w:ascii="Arial" w:hAnsi="Arial" w:cs="Arial"/>
              <w:szCs w:val="20"/>
            </w:rPr>
          </w:pPr>
          <w:r w:rsidRPr="004655DE">
            <w:rPr>
              <w:rFonts w:ascii="Arial" w:hAnsi="Arial" w:cs="Arial"/>
              <w:szCs w:val="20"/>
            </w:rPr>
            <w:t>Articulates a clear purpose for staff and sets high expectations.</w:t>
          </w:r>
        </w:p>
        <w:p w14:paraId="01A1A034" w14:textId="77777777" w:rsidR="009C7F2C" w:rsidRPr="004655DE" w:rsidRDefault="009C7F2C" w:rsidP="004655DE">
          <w:pPr>
            <w:pStyle w:val="ListParagraph"/>
            <w:numPr>
              <w:ilvl w:val="0"/>
              <w:numId w:val="33"/>
            </w:numPr>
            <w:jc w:val="both"/>
            <w:rPr>
              <w:rFonts w:ascii="Arial" w:hAnsi="Arial" w:cs="Arial"/>
              <w:szCs w:val="20"/>
            </w:rPr>
          </w:pPr>
          <w:r w:rsidRPr="004655DE">
            <w:rPr>
              <w:rFonts w:ascii="Arial" w:hAnsi="Arial" w:cs="Arial"/>
              <w:szCs w:val="20"/>
            </w:rPr>
            <w:t>Creates a climate of continuous improvement, open to challenge and new ideas.</w:t>
          </w:r>
        </w:p>
        <w:p w14:paraId="308B9B5F" w14:textId="77777777" w:rsidR="009C7F2C" w:rsidRPr="004655DE" w:rsidRDefault="009C7F2C" w:rsidP="004655DE">
          <w:pPr>
            <w:pStyle w:val="ListParagraph"/>
            <w:numPr>
              <w:ilvl w:val="0"/>
              <w:numId w:val="33"/>
            </w:numPr>
            <w:jc w:val="both"/>
            <w:rPr>
              <w:rFonts w:ascii="Arial" w:hAnsi="Arial" w:cs="Arial"/>
              <w:szCs w:val="20"/>
            </w:rPr>
          </w:pPr>
          <w:r w:rsidRPr="004655DE">
            <w:rPr>
              <w:rFonts w:ascii="Arial" w:hAnsi="Arial" w:cs="Arial"/>
              <w:szCs w:val="20"/>
            </w:rPr>
            <w:t>Focuses resources to drive change and maximise long-term impact, responsive to changed priorities or crises.</w:t>
          </w:r>
        </w:p>
        <w:p w14:paraId="4A80CA8E" w14:textId="3C1B8E5E" w:rsidR="009C7F2C" w:rsidRPr="004655DE" w:rsidRDefault="009C7F2C" w:rsidP="004655DE">
          <w:pPr>
            <w:pStyle w:val="ListParagraph"/>
            <w:numPr>
              <w:ilvl w:val="0"/>
              <w:numId w:val="33"/>
            </w:numPr>
            <w:jc w:val="both"/>
            <w:rPr>
              <w:rFonts w:ascii="Arial" w:hAnsi="Arial" w:cs="Arial"/>
              <w:szCs w:val="20"/>
            </w:rPr>
          </w:pPr>
          <w:r w:rsidRPr="004655DE">
            <w:rPr>
              <w:rFonts w:ascii="Arial" w:hAnsi="Arial" w:cs="Arial"/>
              <w:szCs w:val="20"/>
            </w:rPr>
            <w:t>Evidence-based and evaluates effectiveness.</w:t>
          </w:r>
        </w:p>
        <w:p w14:paraId="49E77796" w14:textId="77777777" w:rsidR="009C7F2C" w:rsidRPr="004655DE" w:rsidRDefault="009C7F2C" w:rsidP="009C7F2C">
          <w:pPr>
            <w:jc w:val="both"/>
            <w:rPr>
              <w:rFonts w:ascii="Arial" w:hAnsi="Arial" w:cs="Arial"/>
              <w:b/>
              <w:szCs w:val="20"/>
            </w:rPr>
          </w:pPr>
          <w:r w:rsidRPr="004655DE">
            <w:rPr>
              <w:rFonts w:ascii="Arial" w:hAnsi="Arial" w:cs="Arial"/>
              <w:b/>
              <w:szCs w:val="20"/>
            </w:rPr>
            <w:t>We work well together</w:t>
          </w:r>
        </w:p>
        <w:p w14:paraId="4FE392B4" w14:textId="7777777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Seeks constructive outcomes, listens to others, willing to compromise when appropriate.</w:t>
          </w:r>
        </w:p>
        <w:p w14:paraId="687FDBBB" w14:textId="7777777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Builds constructive relationships across Plan International to support our shared goals.</w:t>
          </w:r>
        </w:p>
        <w:p w14:paraId="0C1D74B2" w14:textId="7777777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Develops trusting and ‘win-win’ relationships with funders, partners and communities.</w:t>
          </w:r>
        </w:p>
        <w:p w14:paraId="61128962" w14:textId="7777777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Engages and works well with others outside the organization to build a better world for girls and all children.</w:t>
          </w:r>
        </w:p>
        <w:p w14:paraId="1F2D61B3" w14:textId="77777777" w:rsidR="009C7F2C" w:rsidRPr="004655DE" w:rsidRDefault="009C7F2C" w:rsidP="004655DE">
          <w:pPr>
            <w:pStyle w:val="ListParagraph"/>
            <w:numPr>
              <w:ilvl w:val="0"/>
              <w:numId w:val="0"/>
            </w:numPr>
            <w:spacing w:after="0" w:line="259" w:lineRule="auto"/>
            <w:ind w:left="720"/>
            <w:jc w:val="both"/>
            <w:rPr>
              <w:rFonts w:ascii="Arial" w:eastAsia="Times New Roman" w:hAnsi="Arial" w:cs="Arial"/>
              <w:szCs w:val="20"/>
              <w:lang w:val="en-US"/>
            </w:rPr>
          </w:pPr>
        </w:p>
        <w:p w14:paraId="2B09D57D" w14:textId="77777777" w:rsidR="009C7F2C" w:rsidRDefault="009C7F2C" w:rsidP="004655DE">
          <w:pPr>
            <w:spacing w:after="0" w:line="259" w:lineRule="auto"/>
            <w:ind w:left="360" w:hanging="360"/>
            <w:jc w:val="both"/>
            <w:rPr>
              <w:rFonts w:ascii="Arial" w:eastAsia="Times New Roman" w:hAnsi="Arial" w:cs="Arial"/>
              <w:b/>
              <w:szCs w:val="20"/>
              <w:lang w:val="en-US"/>
            </w:rPr>
          </w:pPr>
          <w:r w:rsidRPr="004655DE">
            <w:rPr>
              <w:rFonts w:ascii="Arial" w:eastAsia="Times New Roman" w:hAnsi="Arial" w:cs="Arial"/>
              <w:b/>
              <w:szCs w:val="20"/>
              <w:lang w:val="en-US"/>
            </w:rPr>
            <w:t>We are inclusive and empowering</w:t>
          </w:r>
        </w:p>
        <w:p w14:paraId="23E9A0CB" w14:textId="77777777" w:rsidR="004655DE" w:rsidRPr="004655DE" w:rsidRDefault="004655DE" w:rsidP="004655DE">
          <w:pPr>
            <w:spacing w:after="0" w:line="259" w:lineRule="auto"/>
            <w:ind w:left="360" w:hanging="360"/>
            <w:jc w:val="both"/>
            <w:rPr>
              <w:rFonts w:ascii="Arial" w:eastAsia="Times New Roman" w:hAnsi="Arial" w:cs="Arial"/>
              <w:b/>
              <w:szCs w:val="20"/>
              <w:lang w:val="en-US"/>
            </w:rPr>
          </w:pPr>
        </w:p>
        <w:p w14:paraId="334FDE7F" w14:textId="7777777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Seeks constructive outcomes, listens to others, willing to compromise when appropriate.</w:t>
          </w:r>
        </w:p>
        <w:p w14:paraId="1A178FEC" w14:textId="7777777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Builds constructive relationships across Plan International to support our shared goals.</w:t>
          </w:r>
        </w:p>
        <w:p w14:paraId="14F905C9" w14:textId="7777777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lastRenderedPageBreak/>
            <w:t>Develops trusting and ‘win-win’ relationships with funders, partners and communities.</w:t>
          </w:r>
        </w:p>
        <w:p w14:paraId="305FBA93" w14:textId="323C135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Engages and works well with others outside the organization to build a better world for girls and all children.</w:t>
          </w:r>
        </w:p>
      </w:sdtContent>
    </w:sdt>
    <w:p w14:paraId="638568F9" w14:textId="77777777" w:rsidR="009C7F2C" w:rsidRPr="007D271F" w:rsidRDefault="009C7F2C" w:rsidP="00C4008C">
      <w:pPr>
        <w:rPr>
          <w:rStyle w:val="section"/>
          <w:rFonts w:ascii="Veneer" w:eastAsiaTheme="majorEastAsia" w:hAnsi="Veneer" w:cstheme="majorBidi"/>
          <w:caps/>
          <w:color w:val="0072CE"/>
          <w:sz w:val="10"/>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75A3C06" w14:textId="32190151" w:rsidR="007D271F" w:rsidRPr="000D5C1D" w:rsidRDefault="007D271F" w:rsidP="007D271F">
      <w:pPr>
        <w:pStyle w:val="ListParagraph"/>
        <w:numPr>
          <w:ilvl w:val="0"/>
          <w:numId w:val="0"/>
        </w:numPr>
        <w:spacing w:before="100" w:after="0"/>
        <w:jc w:val="both"/>
        <w:rPr>
          <w:rFonts w:ascii="Arial" w:hAnsi="Arial" w:cs="Arial"/>
          <w:szCs w:val="20"/>
        </w:rPr>
      </w:pPr>
      <w:r w:rsidRPr="000D5C1D">
        <w:rPr>
          <w:rFonts w:ascii="Arial" w:hAnsi="Arial" w:cs="Arial"/>
          <w:szCs w:val="20"/>
        </w:rPr>
        <w:t xml:space="preserve">Based at </w:t>
      </w:r>
      <w:r w:rsidR="000819C2" w:rsidRPr="000D5C1D">
        <w:rPr>
          <w:rFonts w:ascii="Arial" w:hAnsi="Arial" w:cs="Arial"/>
          <w:szCs w:val="20"/>
        </w:rPr>
        <w:t>Cox’s Bazar Project Office/</w:t>
      </w:r>
      <w:r w:rsidRPr="000D5C1D">
        <w:rPr>
          <w:rFonts w:ascii="Arial" w:hAnsi="Arial" w:cs="Arial"/>
          <w:szCs w:val="20"/>
        </w:rPr>
        <w:t xml:space="preserve">Bangladesh Country Office/Rangpur Divisional Office/ Barisal Divisional Office with occasional field visit </w:t>
      </w:r>
    </w:p>
    <w:p w14:paraId="2464F2F6" w14:textId="2FD4D962" w:rsidR="006E149C" w:rsidRPr="000819C2" w:rsidRDefault="006E149C" w:rsidP="006E149C"/>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9B3750C" w14:textId="77777777" w:rsidR="004655DE" w:rsidRDefault="004655DE" w:rsidP="009C7F2C">
      <w:pPr>
        <w:pStyle w:val="NormalWeb"/>
        <w:rPr>
          <w:rFonts w:asciiTheme="minorHAnsi" w:eastAsiaTheme="minorHAnsi" w:hAnsiTheme="minorHAnsi" w:cstheme="minorBidi"/>
          <w:color w:val="3B3059" w:themeColor="text2"/>
          <w:sz w:val="20"/>
          <w:szCs w:val="22"/>
          <w:lang w:val="en-GB"/>
        </w:rPr>
      </w:pPr>
    </w:p>
    <w:p w14:paraId="270B941E" w14:textId="65BB3396" w:rsidR="009C7F2C" w:rsidRPr="00CC1C31" w:rsidRDefault="009C7F2C" w:rsidP="009C7F2C">
      <w:pPr>
        <w:pStyle w:val="NormalWeb"/>
        <w:rPr>
          <w:rFonts w:ascii="Arial" w:hAnsi="Arial" w:cs="Arial"/>
          <w:sz w:val="20"/>
          <w:szCs w:val="20"/>
        </w:rPr>
      </w:pPr>
      <w:r w:rsidRPr="00CC1C31">
        <w:rPr>
          <w:rFonts w:ascii="Arial" w:hAnsi="Arial" w:cs="Arial"/>
          <w:sz w:val="20"/>
          <w:szCs w:val="20"/>
        </w:rPr>
        <w:t xml:space="preserve">Low contact: No contact or very low frequency of interaction </w:t>
      </w:r>
      <w:r w:rsidR="007D271F" w:rsidRPr="00375D78">
        <w:rPr>
          <w:rFonts w:ascii="Plan" w:hAnsi="Plan" w:cs="Arial"/>
          <w:b/>
          <w:color w:val="000000"/>
          <w:sz w:val="22"/>
          <w:szCs w:val="22"/>
        </w:rPr>
        <w:t>√</w:t>
      </w:r>
    </w:p>
    <w:p w14:paraId="14A770DA" w14:textId="581C203C" w:rsidR="00833E0E" w:rsidRDefault="00833E0E" w:rsidP="00C4008C"/>
    <w:sectPr w:rsidR="00833E0E" w:rsidSect="00D1003B">
      <w:headerReference w:type="default" r:id="rId12"/>
      <w:footerReference w:type="default" r:id="rId13"/>
      <w:headerReference w:type="first" r:id="rId14"/>
      <w:footerReference w:type="first" r:id="rId15"/>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E14AC" w14:textId="77777777" w:rsidR="00D310F5" w:rsidRDefault="00D310F5" w:rsidP="001A5060">
      <w:pPr>
        <w:spacing w:after="0"/>
      </w:pPr>
      <w:r>
        <w:separator/>
      </w:r>
    </w:p>
  </w:endnote>
  <w:endnote w:type="continuationSeparator" w:id="0">
    <w:p w14:paraId="65A89FA7" w14:textId="77777777" w:rsidR="00D310F5" w:rsidRDefault="00D310F5"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lan">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F99A" w14:textId="0C6A6713" w:rsidR="00963A5A" w:rsidRDefault="00D310F5"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0D5C1D">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D1AAB" w14:textId="77777777" w:rsidR="00D310F5" w:rsidRDefault="00D310F5" w:rsidP="00AD5F3A">
      <w:pPr>
        <w:pBdr>
          <w:between w:val="single" w:sz="4" w:space="1" w:color="EE52A4" w:themeColor="accent1" w:themeTint="99"/>
        </w:pBdr>
        <w:spacing w:after="0"/>
      </w:pPr>
    </w:p>
    <w:p w14:paraId="3F24E272" w14:textId="77777777" w:rsidR="00D310F5" w:rsidRDefault="00D310F5" w:rsidP="00AD5F3A">
      <w:pPr>
        <w:pBdr>
          <w:between w:val="single" w:sz="4" w:space="1" w:color="EE52A4" w:themeColor="accent1" w:themeTint="99"/>
        </w:pBdr>
        <w:spacing w:after="0"/>
      </w:pPr>
    </w:p>
  </w:footnote>
  <w:footnote w:type="continuationSeparator" w:id="0">
    <w:p w14:paraId="51A1E6E8" w14:textId="77777777" w:rsidR="00D310F5" w:rsidRDefault="00D310F5"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1426A"/>
    <w:multiLevelType w:val="hybridMultilevel"/>
    <w:tmpl w:val="89D07DA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34BF2"/>
    <w:multiLevelType w:val="hybridMultilevel"/>
    <w:tmpl w:val="B0DE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7B93050"/>
    <w:multiLevelType w:val="hybridMultilevel"/>
    <w:tmpl w:val="4852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F70C7F"/>
    <w:multiLevelType w:val="hybridMultilevel"/>
    <w:tmpl w:val="16CAA046"/>
    <w:lvl w:ilvl="0" w:tplc="04090001">
      <w:start w:val="1"/>
      <w:numFmt w:val="bullet"/>
      <w:pStyle w:val="List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410DA4"/>
    <w:multiLevelType w:val="hybridMultilevel"/>
    <w:tmpl w:val="EF1A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2"/>
  </w:num>
  <w:num w:numId="3">
    <w:abstractNumId w:val="17"/>
  </w:num>
  <w:num w:numId="4">
    <w:abstractNumId w:val="8"/>
  </w:num>
  <w:num w:numId="5">
    <w:abstractNumId w:val="20"/>
  </w:num>
  <w:num w:numId="6">
    <w:abstractNumId w:val="14"/>
  </w:num>
  <w:num w:numId="7">
    <w:abstractNumId w:val="12"/>
  </w:num>
  <w:num w:numId="8">
    <w:abstractNumId w:val="34"/>
  </w:num>
  <w:num w:numId="9">
    <w:abstractNumId w:val="3"/>
  </w:num>
  <w:num w:numId="10">
    <w:abstractNumId w:val="0"/>
  </w:num>
  <w:num w:numId="11">
    <w:abstractNumId w:val="27"/>
  </w:num>
  <w:num w:numId="12">
    <w:abstractNumId w:val="9"/>
  </w:num>
  <w:num w:numId="13">
    <w:abstractNumId w:val="11"/>
  </w:num>
  <w:num w:numId="14">
    <w:abstractNumId w:val="26"/>
  </w:num>
  <w:num w:numId="15">
    <w:abstractNumId w:val="33"/>
  </w:num>
  <w:num w:numId="16">
    <w:abstractNumId w:val="19"/>
  </w:num>
  <w:num w:numId="17">
    <w:abstractNumId w:val="30"/>
  </w:num>
  <w:num w:numId="18">
    <w:abstractNumId w:val="23"/>
  </w:num>
  <w:num w:numId="19">
    <w:abstractNumId w:val="16"/>
  </w:num>
  <w:num w:numId="20">
    <w:abstractNumId w:val="4"/>
  </w:num>
  <w:num w:numId="21">
    <w:abstractNumId w:val="28"/>
  </w:num>
  <w:num w:numId="22">
    <w:abstractNumId w:val="13"/>
  </w:num>
  <w:num w:numId="23">
    <w:abstractNumId w:val="25"/>
  </w:num>
  <w:num w:numId="24">
    <w:abstractNumId w:val="24"/>
  </w:num>
  <w:num w:numId="25">
    <w:abstractNumId w:val="37"/>
  </w:num>
  <w:num w:numId="26">
    <w:abstractNumId w:val="18"/>
  </w:num>
  <w:num w:numId="27">
    <w:abstractNumId w:val="13"/>
  </w:num>
  <w:num w:numId="28">
    <w:abstractNumId w:val="6"/>
  </w:num>
  <w:num w:numId="29">
    <w:abstractNumId w:val="2"/>
  </w:num>
  <w:num w:numId="30">
    <w:abstractNumId w:val="36"/>
  </w:num>
  <w:num w:numId="31">
    <w:abstractNumId w:val="1"/>
  </w:num>
  <w:num w:numId="32">
    <w:abstractNumId w:val="22"/>
  </w:num>
  <w:num w:numId="33">
    <w:abstractNumId w:val="35"/>
  </w:num>
  <w:num w:numId="34">
    <w:abstractNumId w:val="31"/>
  </w:num>
  <w:num w:numId="35">
    <w:abstractNumId w:val="3"/>
  </w:num>
  <w:num w:numId="36">
    <w:abstractNumId w:val="7"/>
  </w:num>
  <w:num w:numId="37">
    <w:abstractNumId w:val="29"/>
  </w:num>
  <w:num w:numId="38">
    <w:abstractNumId w:val="10"/>
  </w:num>
  <w:num w:numId="39">
    <w:abstractNumId w:val="15"/>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CE"/>
    <w:rsid w:val="00001843"/>
    <w:rsid w:val="00004CB7"/>
    <w:rsid w:val="00013A93"/>
    <w:rsid w:val="00031C02"/>
    <w:rsid w:val="000379B7"/>
    <w:rsid w:val="00037A7C"/>
    <w:rsid w:val="00037DC0"/>
    <w:rsid w:val="0004041F"/>
    <w:rsid w:val="000420E5"/>
    <w:rsid w:val="00042B9F"/>
    <w:rsid w:val="00063C74"/>
    <w:rsid w:val="00064CE4"/>
    <w:rsid w:val="0006592F"/>
    <w:rsid w:val="00074FB1"/>
    <w:rsid w:val="000778CA"/>
    <w:rsid w:val="0008017A"/>
    <w:rsid w:val="00080677"/>
    <w:rsid w:val="00081236"/>
    <w:rsid w:val="000819C2"/>
    <w:rsid w:val="00082B9C"/>
    <w:rsid w:val="0008547F"/>
    <w:rsid w:val="0009643D"/>
    <w:rsid w:val="000A787B"/>
    <w:rsid w:val="000B1F93"/>
    <w:rsid w:val="000B5BEE"/>
    <w:rsid w:val="000B6038"/>
    <w:rsid w:val="000D400E"/>
    <w:rsid w:val="000D4826"/>
    <w:rsid w:val="000D5C1D"/>
    <w:rsid w:val="000D76F1"/>
    <w:rsid w:val="000E3BAC"/>
    <w:rsid w:val="000E4AE5"/>
    <w:rsid w:val="000F0C16"/>
    <w:rsid w:val="000F135A"/>
    <w:rsid w:val="000F4778"/>
    <w:rsid w:val="00102BD2"/>
    <w:rsid w:val="00102F77"/>
    <w:rsid w:val="00107B90"/>
    <w:rsid w:val="00117AEA"/>
    <w:rsid w:val="00127399"/>
    <w:rsid w:val="001302F3"/>
    <w:rsid w:val="00131EE4"/>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4326"/>
    <w:rsid w:val="001C2F04"/>
    <w:rsid w:val="001C3EAC"/>
    <w:rsid w:val="001C7BCD"/>
    <w:rsid w:val="001D16FE"/>
    <w:rsid w:val="001D2669"/>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26C45"/>
    <w:rsid w:val="00231598"/>
    <w:rsid w:val="002344D3"/>
    <w:rsid w:val="0023532B"/>
    <w:rsid w:val="00241172"/>
    <w:rsid w:val="002412DC"/>
    <w:rsid w:val="002434AA"/>
    <w:rsid w:val="00244DF1"/>
    <w:rsid w:val="00245FE8"/>
    <w:rsid w:val="00260962"/>
    <w:rsid w:val="0026564D"/>
    <w:rsid w:val="00267C12"/>
    <w:rsid w:val="00271FE2"/>
    <w:rsid w:val="00273F70"/>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EFB"/>
    <w:rsid w:val="00356643"/>
    <w:rsid w:val="003574FA"/>
    <w:rsid w:val="003626A9"/>
    <w:rsid w:val="00371E51"/>
    <w:rsid w:val="003740CE"/>
    <w:rsid w:val="003A0C0F"/>
    <w:rsid w:val="003A2DBF"/>
    <w:rsid w:val="003A3C8A"/>
    <w:rsid w:val="003A50AD"/>
    <w:rsid w:val="003A5E79"/>
    <w:rsid w:val="003B41A2"/>
    <w:rsid w:val="003B751F"/>
    <w:rsid w:val="003D699F"/>
    <w:rsid w:val="003D777D"/>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5723"/>
    <w:rsid w:val="00497768"/>
    <w:rsid w:val="004A0F15"/>
    <w:rsid w:val="004A4C26"/>
    <w:rsid w:val="004A4CCC"/>
    <w:rsid w:val="004B1D6D"/>
    <w:rsid w:val="004B5754"/>
    <w:rsid w:val="004E401D"/>
    <w:rsid w:val="004E459F"/>
    <w:rsid w:val="004F4B5D"/>
    <w:rsid w:val="00501AC9"/>
    <w:rsid w:val="00506F33"/>
    <w:rsid w:val="00516AFE"/>
    <w:rsid w:val="00524108"/>
    <w:rsid w:val="00526221"/>
    <w:rsid w:val="00536511"/>
    <w:rsid w:val="0054249A"/>
    <w:rsid w:val="00544E26"/>
    <w:rsid w:val="00552A25"/>
    <w:rsid w:val="0055717C"/>
    <w:rsid w:val="0057226B"/>
    <w:rsid w:val="0057369F"/>
    <w:rsid w:val="005751E5"/>
    <w:rsid w:val="00580FBF"/>
    <w:rsid w:val="00581B8D"/>
    <w:rsid w:val="00585112"/>
    <w:rsid w:val="00585F26"/>
    <w:rsid w:val="005876B9"/>
    <w:rsid w:val="005931E1"/>
    <w:rsid w:val="005A6882"/>
    <w:rsid w:val="005C2468"/>
    <w:rsid w:val="005C5A9B"/>
    <w:rsid w:val="005D7A5A"/>
    <w:rsid w:val="005E02D3"/>
    <w:rsid w:val="005E1ADE"/>
    <w:rsid w:val="005E239F"/>
    <w:rsid w:val="005E66ED"/>
    <w:rsid w:val="005F0501"/>
    <w:rsid w:val="005F7961"/>
    <w:rsid w:val="00615D29"/>
    <w:rsid w:val="006208A8"/>
    <w:rsid w:val="00624C5F"/>
    <w:rsid w:val="00633A43"/>
    <w:rsid w:val="00635B2B"/>
    <w:rsid w:val="006419D0"/>
    <w:rsid w:val="00650267"/>
    <w:rsid w:val="0066749A"/>
    <w:rsid w:val="006722ED"/>
    <w:rsid w:val="0068509D"/>
    <w:rsid w:val="00692B45"/>
    <w:rsid w:val="00693785"/>
    <w:rsid w:val="006A283D"/>
    <w:rsid w:val="006A57BC"/>
    <w:rsid w:val="006B381F"/>
    <w:rsid w:val="006B3EE3"/>
    <w:rsid w:val="006C01A0"/>
    <w:rsid w:val="006C399C"/>
    <w:rsid w:val="006D268A"/>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7FB2"/>
    <w:rsid w:val="007437CC"/>
    <w:rsid w:val="00750D36"/>
    <w:rsid w:val="00756914"/>
    <w:rsid w:val="007675F8"/>
    <w:rsid w:val="0078678D"/>
    <w:rsid w:val="00792E3F"/>
    <w:rsid w:val="007973F3"/>
    <w:rsid w:val="007A560C"/>
    <w:rsid w:val="007A79CA"/>
    <w:rsid w:val="007B3210"/>
    <w:rsid w:val="007B3241"/>
    <w:rsid w:val="007B3A02"/>
    <w:rsid w:val="007B52AA"/>
    <w:rsid w:val="007C0828"/>
    <w:rsid w:val="007D271F"/>
    <w:rsid w:val="007E2779"/>
    <w:rsid w:val="007E587E"/>
    <w:rsid w:val="007F35B2"/>
    <w:rsid w:val="007F716C"/>
    <w:rsid w:val="00801BBC"/>
    <w:rsid w:val="008110A6"/>
    <w:rsid w:val="00811D61"/>
    <w:rsid w:val="00816283"/>
    <w:rsid w:val="00821916"/>
    <w:rsid w:val="00827ADE"/>
    <w:rsid w:val="00830F37"/>
    <w:rsid w:val="0083115B"/>
    <w:rsid w:val="00833E0E"/>
    <w:rsid w:val="00834E51"/>
    <w:rsid w:val="00842957"/>
    <w:rsid w:val="00843505"/>
    <w:rsid w:val="0084465B"/>
    <w:rsid w:val="0084502B"/>
    <w:rsid w:val="008569A8"/>
    <w:rsid w:val="008614B5"/>
    <w:rsid w:val="008711BC"/>
    <w:rsid w:val="008751A2"/>
    <w:rsid w:val="008757C4"/>
    <w:rsid w:val="00877ABF"/>
    <w:rsid w:val="00880543"/>
    <w:rsid w:val="008861BA"/>
    <w:rsid w:val="00886800"/>
    <w:rsid w:val="0089352A"/>
    <w:rsid w:val="00897B89"/>
    <w:rsid w:val="00897DBC"/>
    <w:rsid w:val="008A17D8"/>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3A5A"/>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328F"/>
    <w:rsid w:val="009F4742"/>
    <w:rsid w:val="009F4842"/>
    <w:rsid w:val="00A01395"/>
    <w:rsid w:val="00A06670"/>
    <w:rsid w:val="00A07D46"/>
    <w:rsid w:val="00A100BA"/>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6C42"/>
    <w:rsid w:val="00AC7B2E"/>
    <w:rsid w:val="00AD5F3A"/>
    <w:rsid w:val="00AE4A13"/>
    <w:rsid w:val="00AF0425"/>
    <w:rsid w:val="00B125F5"/>
    <w:rsid w:val="00B17DD2"/>
    <w:rsid w:val="00B22EFE"/>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B65A9"/>
    <w:rsid w:val="00BD1680"/>
    <w:rsid w:val="00BD4944"/>
    <w:rsid w:val="00BE324C"/>
    <w:rsid w:val="00BE3425"/>
    <w:rsid w:val="00BE5F17"/>
    <w:rsid w:val="00BF353D"/>
    <w:rsid w:val="00BF50E0"/>
    <w:rsid w:val="00BF6659"/>
    <w:rsid w:val="00C00918"/>
    <w:rsid w:val="00C1596F"/>
    <w:rsid w:val="00C170A7"/>
    <w:rsid w:val="00C375FF"/>
    <w:rsid w:val="00C4008C"/>
    <w:rsid w:val="00C426E3"/>
    <w:rsid w:val="00C44312"/>
    <w:rsid w:val="00C503B6"/>
    <w:rsid w:val="00C50B4E"/>
    <w:rsid w:val="00C55271"/>
    <w:rsid w:val="00C60092"/>
    <w:rsid w:val="00C616CF"/>
    <w:rsid w:val="00C7084C"/>
    <w:rsid w:val="00C73847"/>
    <w:rsid w:val="00C745F2"/>
    <w:rsid w:val="00C77362"/>
    <w:rsid w:val="00C828AE"/>
    <w:rsid w:val="00C8315E"/>
    <w:rsid w:val="00C86F6D"/>
    <w:rsid w:val="00C92DD8"/>
    <w:rsid w:val="00C956E5"/>
    <w:rsid w:val="00C97F99"/>
    <w:rsid w:val="00CA5213"/>
    <w:rsid w:val="00CA6146"/>
    <w:rsid w:val="00CB4EA0"/>
    <w:rsid w:val="00CC13DE"/>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10F5"/>
    <w:rsid w:val="00D35B45"/>
    <w:rsid w:val="00D41ADE"/>
    <w:rsid w:val="00D61D15"/>
    <w:rsid w:val="00D62A9A"/>
    <w:rsid w:val="00D63605"/>
    <w:rsid w:val="00D642D7"/>
    <w:rsid w:val="00D656ED"/>
    <w:rsid w:val="00D65BF3"/>
    <w:rsid w:val="00D6762A"/>
    <w:rsid w:val="00D800EC"/>
    <w:rsid w:val="00D80B71"/>
    <w:rsid w:val="00D84987"/>
    <w:rsid w:val="00D84CF7"/>
    <w:rsid w:val="00DA3AD5"/>
    <w:rsid w:val="00DA3E43"/>
    <w:rsid w:val="00DA56FB"/>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5286B"/>
    <w:rsid w:val="00E63589"/>
    <w:rsid w:val="00E6399F"/>
    <w:rsid w:val="00E66D58"/>
    <w:rsid w:val="00E721C0"/>
    <w:rsid w:val="00E73EBB"/>
    <w:rsid w:val="00E831C1"/>
    <w:rsid w:val="00E90C80"/>
    <w:rsid w:val="00EA4BC8"/>
    <w:rsid w:val="00EC66E1"/>
    <w:rsid w:val="00EE1C35"/>
    <w:rsid w:val="00EE2497"/>
    <w:rsid w:val="00EE4661"/>
    <w:rsid w:val="00EE4F7B"/>
    <w:rsid w:val="00EE63A0"/>
    <w:rsid w:val="00EF2CF3"/>
    <w:rsid w:val="00EF3F57"/>
    <w:rsid w:val="00EF4D84"/>
    <w:rsid w:val="00EF5042"/>
    <w:rsid w:val="00EF690C"/>
    <w:rsid w:val="00F20194"/>
    <w:rsid w:val="00F209A0"/>
    <w:rsid w:val="00F307A8"/>
    <w:rsid w:val="00F37478"/>
    <w:rsid w:val="00F400E6"/>
    <w:rsid w:val="00F46250"/>
    <w:rsid w:val="00F47A6B"/>
    <w:rsid w:val="00F503F2"/>
    <w:rsid w:val="00F53773"/>
    <w:rsid w:val="00F54CC6"/>
    <w:rsid w:val="00F55ECC"/>
    <w:rsid w:val="00F64F2B"/>
    <w:rsid w:val="00F716A4"/>
    <w:rsid w:val="00F750D9"/>
    <w:rsid w:val="00F763FE"/>
    <w:rsid w:val="00F809FD"/>
    <w:rsid w:val="00F91795"/>
    <w:rsid w:val="00F94560"/>
    <w:rsid w:val="00F94EC1"/>
    <w:rsid w:val="00F97AF5"/>
    <w:rsid w:val="00F97E2F"/>
    <w:rsid w:val="00FA0661"/>
    <w:rsid w:val="00FA39C6"/>
    <w:rsid w:val="00FC363F"/>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ListBullet">
    <w:name w:val="List Bullet"/>
    <w:basedOn w:val="Normal"/>
    <w:uiPriority w:val="99"/>
    <w:rsid w:val="007D271F"/>
    <w:pPr>
      <w:numPr>
        <w:numId w:val="39"/>
      </w:numPr>
      <w:spacing w:after="0"/>
      <w:contextualSpacing/>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lan">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534"/>
    <w:multiLevelType w:val="multilevel"/>
    <w:tmpl w:val="5F2A39E2"/>
    <w:lvl w:ilvl="0">
      <w:start w:val="1"/>
      <w:numFmt w:val="decimal"/>
      <w:pStyle w:val="B4AAAE8652C048CB98FA6A8577160ED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30"/>
    <w:rsid w:val="000107CA"/>
    <w:rsid w:val="000602BF"/>
    <w:rsid w:val="000736AB"/>
    <w:rsid w:val="000B1452"/>
    <w:rsid w:val="001A1432"/>
    <w:rsid w:val="001F507A"/>
    <w:rsid w:val="00342109"/>
    <w:rsid w:val="00634CD5"/>
    <w:rsid w:val="007732EC"/>
    <w:rsid w:val="00A542B9"/>
    <w:rsid w:val="00AE4577"/>
    <w:rsid w:val="00D462B3"/>
    <w:rsid w:val="00D73430"/>
    <w:rsid w:val="00F064A4"/>
    <w:rsid w:val="00FF0AC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577"/>
    <w:rPr>
      <w:color w:val="808080"/>
    </w:rPr>
  </w:style>
  <w:style w:type="paragraph" w:customStyle="1" w:styleId="B58DEFA885FB410281D1A8187709E662">
    <w:name w:val="B58DEFA885FB410281D1A8187709E662"/>
    <w:rsid w:val="00D73430"/>
  </w:style>
  <w:style w:type="paragraph" w:customStyle="1" w:styleId="B4AAAE8652C048CB98FA6A8577160ED6">
    <w:name w:val="B4AAAE8652C048CB98FA6A8577160ED6"/>
    <w:rsid w:val="00D73430"/>
  </w:style>
  <w:style w:type="paragraph" w:customStyle="1" w:styleId="4427F2E137FA420B89E4DAD960C1AB12">
    <w:name w:val="4427F2E137FA420B89E4DAD960C1AB12"/>
    <w:rsid w:val="00D73430"/>
  </w:style>
  <w:style w:type="paragraph" w:customStyle="1" w:styleId="CAA94E397E454274909DD5CA8DBC87AF">
    <w:name w:val="CAA94E397E454274909DD5CA8DBC87AF"/>
    <w:rsid w:val="00D73430"/>
  </w:style>
  <w:style w:type="paragraph" w:customStyle="1" w:styleId="6647E39AA06B4750925D4E59DAF868D5">
    <w:name w:val="6647E39AA06B4750925D4E59DAF868D5"/>
    <w:rsid w:val="00D73430"/>
  </w:style>
  <w:style w:type="paragraph" w:customStyle="1" w:styleId="9A3DE5A8C2944BDD9A70369D4E268D98">
    <w:name w:val="9A3DE5A8C2944BDD9A70369D4E268D98"/>
    <w:rsid w:val="00D73430"/>
  </w:style>
  <w:style w:type="paragraph" w:customStyle="1" w:styleId="EF46AEBD29364315808B6C8D57A76A00">
    <w:name w:val="EF46AEBD29364315808B6C8D57A76A00"/>
    <w:rsid w:val="00D73430"/>
  </w:style>
  <w:style w:type="paragraph" w:customStyle="1" w:styleId="1497B4DF8FE34FA789A3EFCD00B478CB">
    <w:name w:val="1497B4DF8FE34FA789A3EFCD00B478CB"/>
    <w:rsid w:val="00D462B3"/>
    <w:pPr>
      <w:spacing w:after="240" w:line="240" w:lineRule="auto"/>
    </w:pPr>
    <w:rPr>
      <w:rFonts w:eastAsiaTheme="minorHAnsi"/>
      <w:color w:val="44546A" w:themeColor="text2"/>
      <w:sz w:val="20"/>
      <w:lang w:eastAsia="en-US"/>
    </w:rPr>
  </w:style>
  <w:style w:type="paragraph" w:customStyle="1" w:styleId="B58DEFA885FB410281D1A8187709E6621">
    <w:name w:val="B58DEFA885FB410281D1A8187709E6621"/>
    <w:rsid w:val="00D462B3"/>
    <w:pPr>
      <w:spacing w:after="240" w:line="240" w:lineRule="auto"/>
    </w:pPr>
    <w:rPr>
      <w:rFonts w:eastAsiaTheme="minorHAnsi"/>
      <w:color w:val="44546A" w:themeColor="text2"/>
      <w:sz w:val="20"/>
      <w:lang w:eastAsia="en-US"/>
    </w:rPr>
  </w:style>
  <w:style w:type="paragraph" w:customStyle="1" w:styleId="B4AAAE8652C048CB98FA6A8577160ED61">
    <w:name w:val="B4AAAE8652C048CB98FA6A8577160ED61"/>
    <w:rsid w:val="00D462B3"/>
    <w:pPr>
      <w:numPr>
        <w:numId w:val="1"/>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1">
    <w:name w:val="4427F2E137FA420B89E4DAD960C1AB121"/>
    <w:rsid w:val="00D462B3"/>
    <w:pPr>
      <w:spacing w:after="240" w:line="240" w:lineRule="auto"/>
    </w:pPr>
    <w:rPr>
      <w:rFonts w:eastAsiaTheme="minorHAnsi"/>
      <w:color w:val="44546A" w:themeColor="text2"/>
      <w:sz w:val="20"/>
      <w:lang w:eastAsia="en-US"/>
    </w:rPr>
  </w:style>
  <w:style w:type="paragraph" w:customStyle="1" w:styleId="CAA94E397E454274909DD5CA8DBC87AF1">
    <w:name w:val="CAA94E397E454274909DD5CA8DBC87AF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1">
    <w:name w:val="6647E39AA06B4750925D4E59DAF868D5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1">
    <w:name w:val="EF46AEBD29364315808B6C8D57A76A001"/>
    <w:rsid w:val="00D462B3"/>
    <w:pPr>
      <w:spacing w:after="240" w:line="240" w:lineRule="auto"/>
    </w:pPr>
    <w:rPr>
      <w:rFonts w:eastAsiaTheme="minorHAnsi"/>
      <w:color w:val="44546A" w:themeColor="text2"/>
      <w:sz w:val="20"/>
      <w:lang w:eastAsia="en-US"/>
    </w:rPr>
  </w:style>
  <w:style w:type="paragraph" w:customStyle="1" w:styleId="08FA2890381B43FB8AA8CF4C6FBBAA86">
    <w:name w:val="08FA2890381B43FB8AA8CF4C6FBBAA86"/>
    <w:rsid w:val="00AE457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2.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5.xml><?xml version="1.0" encoding="utf-8"?>
<ds:datastoreItem xmlns:ds="http://schemas.openxmlformats.org/officeDocument/2006/customXml" ds:itemID="{8B4756A5-6E0E-4276-93E9-1D61D404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6</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Shibli Sarmin Islam</cp:lastModifiedBy>
  <cp:revision>3</cp:revision>
  <cp:lastPrinted>2019-07-07T10:41:00Z</cp:lastPrinted>
  <dcterms:created xsi:type="dcterms:W3CDTF">2019-07-07T10:43:00Z</dcterms:created>
  <dcterms:modified xsi:type="dcterms:W3CDTF">2019-07-07T11:01:00Z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