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AECFB" w14:textId="77777777" w:rsidR="00895008" w:rsidRPr="00F32EE8" w:rsidRDefault="00144DA4" w:rsidP="009C5947">
      <w:pPr>
        <w:widowControl w:val="0"/>
        <w:pBdr>
          <w:top w:val="nil"/>
          <w:left w:val="nil"/>
          <w:bottom w:val="nil"/>
          <w:right w:val="nil"/>
          <w:between w:val="nil"/>
        </w:pBdr>
        <w:tabs>
          <w:tab w:val="left" w:pos="1843"/>
        </w:tabs>
        <w:spacing w:after="120" w:line="240" w:lineRule="auto"/>
        <w:jc w:val="center"/>
        <w:rPr>
          <w:rFonts w:asciiTheme="minorHAnsi" w:eastAsia="Cambria" w:hAnsiTheme="minorHAnsi" w:cs="Arial"/>
          <w:color w:val="0072CE"/>
          <w:sz w:val="36"/>
          <w:szCs w:val="36"/>
          <w:lang w:val="en-GB"/>
        </w:rPr>
      </w:pPr>
      <w:r>
        <w:rPr>
          <w:rFonts w:asciiTheme="minorHAnsi" w:hAnsiTheme="minorHAnsi" w:cs="Arial"/>
          <w:sz w:val="36"/>
          <w:szCs w:val="36"/>
          <w:lang w:val="en-GB"/>
        </w:rPr>
        <w:pict w14:anchorId="4723A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0pt;height:50pt;z-index:251659264;visibility:hidden;mso-wrap-edited:f;mso-width-percent:0;mso-height-percent:0;mso-width-percent:0;mso-height-percent:0">
            <o:lock v:ext="edit" selection="t"/>
          </v:shape>
        </w:pict>
      </w:r>
      <w:r w:rsidR="00793ADB" w:rsidRPr="00F32EE8">
        <w:rPr>
          <w:rFonts w:asciiTheme="minorHAnsi" w:eastAsia="Cambria" w:hAnsiTheme="minorHAnsi" w:cs="Arial"/>
          <w:color w:val="0072CE"/>
          <w:sz w:val="36"/>
          <w:szCs w:val="36"/>
          <w:lang w:val="en-GB"/>
        </w:rPr>
        <w:t>Early Childhood Development Working Group (ECD</w:t>
      </w:r>
      <w:r w:rsidR="00735FD6" w:rsidRPr="00F32EE8">
        <w:rPr>
          <w:rFonts w:asciiTheme="minorHAnsi" w:eastAsia="Cambria" w:hAnsiTheme="minorHAnsi" w:cs="Arial"/>
          <w:color w:val="0072CE"/>
          <w:sz w:val="36"/>
          <w:szCs w:val="36"/>
          <w:lang w:val="en-GB"/>
        </w:rPr>
        <w:t>WG)</w:t>
      </w:r>
    </w:p>
    <w:p w14:paraId="7EC22B27" w14:textId="77777777" w:rsidR="006E424A" w:rsidRPr="00F32EE8" w:rsidRDefault="006E424A" w:rsidP="009C5947">
      <w:pPr>
        <w:spacing w:after="120" w:line="240" w:lineRule="auto"/>
        <w:jc w:val="center"/>
        <w:rPr>
          <w:rFonts w:asciiTheme="minorHAnsi" w:eastAsia="Cambria" w:hAnsiTheme="minorHAnsi" w:cs="Arial"/>
          <w:b/>
          <w:color w:val="0072CE"/>
          <w:sz w:val="20"/>
          <w:szCs w:val="20"/>
          <w:lang w:val="en-GB"/>
        </w:rPr>
      </w:pPr>
      <w:bookmarkStart w:id="0" w:name="_heading=h.gjdgxs" w:colFirst="0" w:colLast="0"/>
      <w:bookmarkEnd w:id="0"/>
      <w:r w:rsidRPr="00F32EE8">
        <w:rPr>
          <w:rFonts w:asciiTheme="minorHAnsi" w:eastAsia="Cambria" w:hAnsiTheme="minorHAnsi" w:cs="Arial"/>
          <w:b/>
          <w:color w:val="0072CE"/>
          <w:sz w:val="20"/>
          <w:szCs w:val="20"/>
          <w:lang w:val="en-GB"/>
        </w:rPr>
        <w:t>Terms of Reference</w:t>
      </w:r>
      <w:r w:rsidR="00DC1017" w:rsidRPr="00F32EE8">
        <w:rPr>
          <w:rFonts w:asciiTheme="minorHAnsi" w:eastAsia="Cambria" w:hAnsiTheme="minorHAnsi" w:cs="Arial"/>
          <w:b/>
          <w:color w:val="0072CE"/>
          <w:sz w:val="20"/>
          <w:szCs w:val="20"/>
          <w:lang w:val="en-GB"/>
        </w:rPr>
        <w:t xml:space="preserve"> for Consultant</w:t>
      </w:r>
    </w:p>
    <w:p w14:paraId="79FE6C6D" w14:textId="77777777" w:rsidR="00895008" w:rsidRPr="00F32EE8" w:rsidRDefault="00735FD6" w:rsidP="009C5947">
      <w:pPr>
        <w:spacing w:after="120" w:line="240" w:lineRule="auto"/>
        <w:jc w:val="both"/>
        <w:rPr>
          <w:rFonts w:asciiTheme="minorHAnsi" w:eastAsia="Cambria" w:hAnsiTheme="minorHAnsi" w:cs="Arial"/>
          <w:b/>
          <w:sz w:val="20"/>
          <w:szCs w:val="20"/>
          <w:lang w:val="en-GB"/>
        </w:rPr>
      </w:pPr>
      <w:r w:rsidRPr="00F32EE8">
        <w:rPr>
          <w:rFonts w:asciiTheme="minorHAnsi" w:eastAsia="Cambria" w:hAnsiTheme="minorHAnsi" w:cs="Arial"/>
          <w:b/>
          <w:sz w:val="20"/>
          <w:szCs w:val="20"/>
          <w:lang w:val="en-GB"/>
        </w:rPr>
        <w:t xml:space="preserve">Context and </w:t>
      </w:r>
      <w:r w:rsidR="00E22F67" w:rsidRPr="00F32EE8">
        <w:rPr>
          <w:rFonts w:asciiTheme="minorHAnsi" w:eastAsia="Cambria" w:hAnsiTheme="minorHAnsi" w:cs="Arial"/>
          <w:b/>
          <w:sz w:val="20"/>
          <w:szCs w:val="20"/>
          <w:lang w:val="en-GB"/>
        </w:rPr>
        <w:t>Rationale for</w:t>
      </w:r>
      <w:r w:rsidRPr="00F32EE8">
        <w:rPr>
          <w:rFonts w:asciiTheme="minorHAnsi" w:eastAsia="Cambria" w:hAnsiTheme="minorHAnsi" w:cs="Arial"/>
          <w:b/>
          <w:sz w:val="20"/>
          <w:szCs w:val="20"/>
          <w:lang w:val="en-GB"/>
        </w:rPr>
        <w:t xml:space="preserve"> </w:t>
      </w:r>
      <w:r w:rsidR="00793ADB" w:rsidRPr="00F32EE8">
        <w:rPr>
          <w:rFonts w:asciiTheme="minorHAnsi" w:eastAsia="Cambria" w:hAnsiTheme="minorHAnsi" w:cs="Arial"/>
          <w:b/>
          <w:sz w:val="20"/>
          <w:szCs w:val="20"/>
          <w:lang w:val="en-GB"/>
        </w:rPr>
        <w:t>Early Childhood Development</w:t>
      </w:r>
      <w:r w:rsidRPr="00F32EE8">
        <w:rPr>
          <w:rFonts w:asciiTheme="minorHAnsi" w:eastAsia="Cambria" w:hAnsiTheme="minorHAnsi" w:cs="Arial"/>
          <w:b/>
          <w:sz w:val="20"/>
          <w:szCs w:val="20"/>
          <w:lang w:val="en-GB"/>
        </w:rPr>
        <w:t xml:space="preserve"> Working Group</w:t>
      </w:r>
    </w:p>
    <w:p w14:paraId="30929C24" w14:textId="77777777" w:rsidR="009C5947" w:rsidRPr="00F32EE8" w:rsidRDefault="00735FD6" w:rsidP="009C5947">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heme="minorHAnsi" w:eastAsia="Cambria" w:hAnsiTheme="minorHAnsi" w:cs="Arial"/>
          <w:sz w:val="20"/>
          <w:szCs w:val="20"/>
          <w:lang w:val="en-GB"/>
        </w:rPr>
      </w:pPr>
      <w:r w:rsidRPr="00F32EE8">
        <w:rPr>
          <w:rFonts w:asciiTheme="minorHAnsi" w:eastAsia="Cambria" w:hAnsiTheme="minorHAnsi" w:cs="Arial"/>
          <w:sz w:val="20"/>
          <w:szCs w:val="20"/>
          <w:lang w:val="en-GB"/>
        </w:rPr>
        <w:t xml:space="preserve">After 25 August 2017, as many as 700,000 forcibly displaced Rohingya population </w:t>
      </w:r>
      <w:proofErr w:type="gramStart"/>
      <w:r w:rsidRPr="00F32EE8">
        <w:rPr>
          <w:rFonts w:asciiTheme="minorHAnsi" w:eastAsia="Cambria" w:hAnsiTheme="minorHAnsi" w:cs="Arial"/>
          <w:sz w:val="20"/>
          <w:szCs w:val="20"/>
          <w:lang w:val="en-GB"/>
        </w:rPr>
        <w:t>entered into</w:t>
      </w:r>
      <w:proofErr w:type="gramEnd"/>
      <w:r w:rsidRPr="00F32EE8">
        <w:rPr>
          <w:rFonts w:asciiTheme="minorHAnsi" w:eastAsia="Cambria" w:hAnsiTheme="minorHAnsi" w:cs="Arial"/>
          <w:sz w:val="20"/>
          <w:szCs w:val="20"/>
          <w:lang w:val="en-GB"/>
        </w:rPr>
        <w:t xml:space="preserve"> Cox’s Bazar distr</w:t>
      </w:r>
      <w:r w:rsidR="00E47CD4" w:rsidRPr="00F32EE8">
        <w:rPr>
          <w:rFonts w:asciiTheme="minorHAnsi" w:eastAsia="Cambria" w:hAnsiTheme="minorHAnsi" w:cs="Arial"/>
          <w:sz w:val="20"/>
          <w:szCs w:val="20"/>
          <w:lang w:val="en-GB"/>
        </w:rPr>
        <w:t>ict of Bangladesh from Myanmar, in addition to t</w:t>
      </w:r>
      <w:r w:rsidRPr="00F32EE8">
        <w:rPr>
          <w:rFonts w:asciiTheme="minorHAnsi" w:eastAsia="Cambria" w:hAnsiTheme="minorHAnsi" w:cs="Arial"/>
          <w:sz w:val="20"/>
          <w:szCs w:val="20"/>
          <w:lang w:val="en-GB"/>
        </w:rPr>
        <w:t xml:space="preserve">he total of 213,000 members of the Rohingya community who were residing in Bangladesh prior to the influx. </w:t>
      </w:r>
      <w:r w:rsidR="009D0391" w:rsidRPr="00F32EE8">
        <w:rPr>
          <w:rFonts w:asciiTheme="minorHAnsi" w:eastAsia="Cambria" w:hAnsiTheme="minorHAnsi" w:cs="Arial"/>
          <w:sz w:val="20"/>
          <w:szCs w:val="20"/>
          <w:lang w:val="en-GB"/>
        </w:rPr>
        <w:t xml:space="preserve">With near to a </w:t>
      </w:r>
      <w:r w:rsidRPr="00F32EE8">
        <w:rPr>
          <w:rFonts w:asciiTheme="minorHAnsi" w:eastAsia="Cambria" w:hAnsiTheme="minorHAnsi" w:cs="Arial"/>
          <w:sz w:val="20"/>
          <w:szCs w:val="20"/>
          <w:lang w:val="en-GB"/>
        </w:rPr>
        <w:t xml:space="preserve">million Rohingya people </w:t>
      </w:r>
      <w:r w:rsidR="009D0391" w:rsidRPr="00F32EE8">
        <w:rPr>
          <w:rFonts w:asciiTheme="minorHAnsi" w:eastAsia="Cambria" w:hAnsiTheme="minorHAnsi" w:cs="Arial"/>
          <w:sz w:val="20"/>
          <w:szCs w:val="20"/>
          <w:lang w:val="en-GB"/>
        </w:rPr>
        <w:t>l</w:t>
      </w:r>
      <w:r w:rsidRPr="00F32EE8">
        <w:rPr>
          <w:rFonts w:asciiTheme="minorHAnsi" w:eastAsia="Cambria" w:hAnsiTheme="minorHAnsi" w:cs="Arial"/>
          <w:sz w:val="20"/>
          <w:szCs w:val="20"/>
          <w:lang w:val="en-GB"/>
        </w:rPr>
        <w:t xml:space="preserve">iving in Cox’s Bazar district, particularly in </w:t>
      </w:r>
      <w:proofErr w:type="spellStart"/>
      <w:r w:rsidRPr="00F32EE8">
        <w:rPr>
          <w:rFonts w:asciiTheme="minorHAnsi" w:eastAsia="Cambria" w:hAnsiTheme="minorHAnsi" w:cs="Arial"/>
          <w:sz w:val="20"/>
          <w:szCs w:val="20"/>
          <w:lang w:val="en-GB"/>
        </w:rPr>
        <w:t>Teknaf</w:t>
      </w:r>
      <w:proofErr w:type="spellEnd"/>
      <w:r w:rsidRPr="00F32EE8">
        <w:rPr>
          <w:rFonts w:asciiTheme="minorHAnsi" w:eastAsia="Cambria" w:hAnsiTheme="minorHAnsi" w:cs="Arial"/>
          <w:sz w:val="20"/>
          <w:szCs w:val="20"/>
          <w:lang w:val="en-GB"/>
        </w:rPr>
        <w:t xml:space="preserve"> and </w:t>
      </w:r>
      <w:proofErr w:type="spellStart"/>
      <w:r w:rsidRPr="00F32EE8">
        <w:rPr>
          <w:rFonts w:asciiTheme="minorHAnsi" w:eastAsia="Cambria" w:hAnsiTheme="minorHAnsi" w:cs="Arial"/>
          <w:sz w:val="20"/>
          <w:szCs w:val="20"/>
          <w:lang w:val="en-GB"/>
        </w:rPr>
        <w:t>Ukhiya</w:t>
      </w:r>
      <w:proofErr w:type="spellEnd"/>
      <w:r w:rsidRPr="00F32EE8">
        <w:rPr>
          <w:rFonts w:asciiTheme="minorHAnsi" w:eastAsia="Cambria" w:hAnsiTheme="minorHAnsi" w:cs="Arial"/>
          <w:sz w:val="20"/>
          <w:szCs w:val="20"/>
          <w:lang w:val="en-GB"/>
        </w:rPr>
        <w:t xml:space="preserve"> </w:t>
      </w:r>
      <w:proofErr w:type="spellStart"/>
      <w:r w:rsidR="009D0391" w:rsidRPr="00F32EE8">
        <w:rPr>
          <w:rFonts w:asciiTheme="minorHAnsi" w:eastAsia="Cambria" w:hAnsiTheme="minorHAnsi" w:cs="Arial"/>
          <w:sz w:val="20"/>
          <w:szCs w:val="20"/>
          <w:lang w:val="en-GB"/>
        </w:rPr>
        <w:t>upazillas</w:t>
      </w:r>
      <w:proofErr w:type="spellEnd"/>
      <w:r w:rsidR="009D0391" w:rsidRPr="00F32EE8">
        <w:rPr>
          <w:rFonts w:asciiTheme="minorHAnsi" w:eastAsia="Cambria" w:hAnsiTheme="minorHAnsi" w:cs="Arial"/>
          <w:sz w:val="20"/>
          <w:szCs w:val="20"/>
          <w:lang w:val="en-GB"/>
        </w:rPr>
        <w:t xml:space="preserve">, multi-faceted needs have emerged for both the displaced Rohingya and their host communities in Cox’s Bazar district, </w:t>
      </w:r>
      <w:proofErr w:type="spellStart"/>
      <w:r w:rsidR="009D0391" w:rsidRPr="00F32EE8">
        <w:rPr>
          <w:rFonts w:asciiTheme="minorHAnsi" w:eastAsia="Cambria" w:hAnsiTheme="minorHAnsi" w:cs="Arial"/>
          <w:sz w:val="20"/>
          <w:szCs w:val="20"/>
          <w:lang w:val="en-GB"/>
        </w:rPr>
        <w:t>Teknaf</w:t>
      </w:r>
      <w:proofErr w:type="spellEnd"/>
      <w:r w:rsidR="009D0391" w:rsidRPr="00F32EE8">
        <w:rPr>
          <w:rFonts w:asciiTheme="minorHAnsi" w:eastAsia="Cambria" w:hAnsiTheme="minorHAnsi" w:cs="Arial"/>
          <w:sz w:val="20"/>
          <w:szCs w:val="20"/>
          <w:lang w:val="en-GB"/>
        </w:rPr>
        <w:t xml:space="preserve"> and </w:t>
      </w:r>
      <w:proofErr w:type="spellStart"/>
      <w:r w:rsidR="009D0391" w:rsidRPr="00F32EE8">
        <w:rPr>
          <w:rFonts w:asciiTheme="minorHAnsi" w:eastAsia="Cambria" w:hAnsiTheme="minorHAnsi" w:cs="Arial"/>
          <w:sz w:val="20"/>
          <w:szCs w:val="20"/>
          <w:lang w:val="en-GB"/>
        </w:rPr>
        <w:t>Ukhi</w:t>
      </w:r>
      <w:r w:rsidR="00E47CD4" w:rsidRPr="00F32EE8">
        <w:rPr>
          <w:rFonts w:asciiTheme="minorHAnsi" w:eastAsia="Cambria" w:hAnsiTheme="minorHAnsi" w:cs="Arial"/>
          <w:sz w:val="20"/>
          <w:szCs w:val="20"/>
          <w:lang w:val="en-GB"/>
        </w:rPr>
        <w:t>ya</w:t>
      </w:r>
      <w:proofErr w:type="spellEnd"/>
      <w:r w:rsidR="009D0391" w:rsidRPr="00F32EE8">
        <w:rPr>
          <w:rFonts w:asciiTheme="minorHAnsi" w:eastAsia="Cambria" w:hAnsiTheme="minorHAnsi" w:cs="Arial"/>
          <w:sz w:val="20"/>
          <w:szCs w:val="20"/>
          <w:lang w:val="en-GB"/>
        </w:rPr>
        <w:t xml:space="preserve"> being the worst hit </w:t>
      </w:r>
      <w:proofErr w:type="spellStart"/>
      <w:r w:rsidR="009D0391" w:rsidRPr="00F32EE8">
        <w:rPr>
          <w:rFonts w:asciiTheme="minorHAnsi" w:eastAsia="Cambria" w:hAnsiTheme="minorHAnsi" w:cs="Arial"/>
          <w:sz w:val="20"/>
          <w:szCs w:val="20"/>
          <w:lang w:val="en-GB"/>
        </w:rPr>
        <w:t>upazillas</w:t>
      </w:r>
      <w:proofErr w:type="spellEnd"/>
      <w:r w:rsidR="009D0391" w:rsidRPr="00F32EE8">
        <w:rPr>
          <w:rFonts w:asciiTheme="minorHAnsi" w:eastAsia="Cambria" w:hAnsiTheme="minorHAnsi" w:cs="Arial"/>
          <w:sz w:val="20"/>
          <w:szCs w:val="20"/>
          <w:lang w:val="en-GB"/>
        </w:rPr>
        <w:t>.</w:t>
      </w:r>
      <w:r w:rsidR="009C5947" w:rsidRPr="00F32EE8">
        <w:rPr>
          <w:rFonts w:asciiTheme="minorHAnsi" w:eastAsia="Cambria" w:hAnsiTheme="minorHAnsi" w:cs="Arial"/>
          <w:sz w:val="20"/>
          <w:szCs w:val="20"/>
          <w:lang w:val="en-GB"/>
        </w:rPr>
        <w:t xml:space="preserve"> </w:t>
      </w:r>
      <w:r w:rsidR="00E47CD4" w:rsidRPr="00F32EE8">
        <w:rPr>
          <w:rFonts w:asciiTheme="minorHAnsi" w:eastAsia="Cambria" w:hAnsiTheme="minorHAnsi" w:cs="Arial"/>
          <w:sz w:val="20"/>
          <w:szCs w:val="20"/>
          <w:lang w:val="en-GB"/>
        </w:rPr>
        <w:t>In camps, the needs are</w:t>
      </w:r>
      <w:r w:rsidR="009D0391" w:rsidRPr="00F32EE8">
        <w:rPr>
          <w:rFonts w:asciiTheme="minorHAnsi" w:eastAsia="Cambria" w:hAnsiTheme="minorHAnsi" w:cs="Arial"/>
          <w:sz w:val="20"/>
          <w:szCs w:val="20"/>
          <w:lang w:val="en-GB"/>
        </w:rPr>
        <w:t xml:space="preserve"> compounded by limitations of space and capacities,</w:t>
      </w:r>
      <w:r w:rsidR="00E47CD4" w:rsidRPr="00F32EE8">
        <w:rPr>
          <w:rFonts w:asciiTheme="minorHAnsi" w:eastAsia="Cambria" w:hAnsiTheme="minorHAnsi" w:cs="Arial"/>
          <w:sz w:val="20"/>
          <w:szCs w:val="20"/>
          <w:lang w:val="en-GB"/>
        </w:rPr>
        <w:t xml:space="preserve"> while in host communities, the </w:t>
      </w:r>
      <w:r w:rsidR="009C5947" w:rsidRPr="00F32EE8">
        <w:rPr>
          <w:rFonts w:asciiTheme="minorHAnsi" w:eastAsia="Cambria" w:hAnsiTheme="minorHAnsi" w:cs="Arial"/>
          <w:sz w:val="20"/>
          <w:szCs w:val="20"/>
          <w:lang w:val="en-GB"/>
        </w:rPr>
        <w:t xml:space="preserve">resources of the </w:t>
      </w:r>
      <w:r w:rsidR="00E47CD4" w:rsidRPr="00F32EE8">
        <w:rPr>
          <w:rFonts w:asciiTheme="minorHAnsi" w:eastAsia="Cambria" w:hAnsiTheme="minorHAnsi" w:cs="Arial"/>
          <w:sz w:val="20"/>
          <w:szCs w:val="20"/>
          <w:lang w:val="en-GB"/>
        </w:rPr>
        <w:t xml:space="preserve">already fragile social, economic and environmental structures </w:t>
      </w:r>
      <w:r w:rsidR="009C5947" w:rsidRPr="00F32EE8">
        <w:rPr>
          <w:rFonts w:asciiTheme="minorHAnsi" w:eastAsia="Cambria" w:hAnsiTheme="minorHAnsi" w:cs="Arial"/>
          <w:sz w:val="20"/>
          <w:szCs w:val="20"/>
          <w:lang w:val="en-GB"/>
        </w:rPr>
        <w:t>have been stretched thin since the 2017 influx.</w:t>
      </w:r>
    </w:p>
    <w:p w14:paraId="037CE560" w14:textId="77777777" w:rsidR="00895008" w:rsidRPr="00F32EE8" w:rsidRDefault="009C5947" w:rsidP="002D4809">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heme="minorHAnsi" w:eastAsia="Cambria" w:hAnsiTheme="minorHAnsi" w:cs="Arial"/>
          <w:sz w:val="20"/>
          <w:szCs w:val="20"/>
          <w:lang w:val="en-GB"/>
        </w:rPr>
      </w:pPr>
      <w:r w:rsidRPr="00F32EE8">
        <w:rPr>
          <w:rFonts w:asciiTheme="minorHAnsi" w:eastAsia="Cambria" w:hAnsiTheme="minorHAnsi" w:cs="Arial"/>
          <w:sz w:val="20"/>
          <w:szCs w:val="20"/>
          <w:lang w:val="en-GB"/>
        </w:rPr>
        <w:t xml:space="preserve">For early childhood services, </w:t>
      </w:r>
      <w:r w:rsidR="009D0391" w:rsidRPr="00F32EE8">
        <w:rPr>
          <w:rFonts w:asciiTheme="minorHAnsi" w:eastAsia="Cambria" w:hAnsiTheme="minorHAnsi" w:cs="Arial"/>
          <w:sz w:val="20"/>
          <w:szCs w:val="20"/>
          <w:lang w:val="en-GB"/>
        </w:rPr>
        <w:t xml:space="preserve">attendance rates </w:t>
      </w:r>
      <w:r w:rsidRPr="00F32EE8">
        <w:rPr>
          <w:rFonts w:asciiTheme="minorHAnsi" w:eastAsia="Cambria" w:hAnsiTheme="minorHAnsi" w:cs="Arial"/>
          <w:sz w:val="20"/>
          <w:szCs w:val="20"/>
          <w:lang w:val="en-GB"/>
        </w:rPr>
        <w:t xml:space="preserve">in camp learning facilities </w:t>
      </w:r>
      <w:r w:rsidR="009D0391" w:rsidRPr="00F32EE8">
        <w:rPr>
          <w:rFonts w:asciiTheme="minorHAnsi" w:eastAsia="Cambria" w:hAnsiTheme="minorHAnsi" w:cs="Arial"/>
          <w:sz w:val="20"/>
          <w:szCs w:val="20"/>
          <w:lang w:val="en-GB"/>
        </w:rPr>
        <w:t xml:space="preserve">widely vary across the 3-5 age range, starting from around 40% for three-year-olds and peaking at close to 90% for five-year-olds. </w:t>
      </w:r>
      <w:r w:rsidR="00F6174A" w:rsidRPr="00F32EE8">
        <w:rPr>
          <w:rFonts w:asciiTheme="minorHAnsi" w:eastAsia="Cambria" w:hAnsiTheme="minorHAnsi" w:cs="Arial"/>
          <w:sz w:val="20"/>
          <w:szCs w:val="20"/>
          <w:lang w:val="en-GB"/>
        </w:rPr>
        <w:t>Additional</w:t>
      </w:r>
      <w:r w:rsidR="00C15F44" w:rsidRPr="00F32EE8">
        <w:rPr>
          <w:rFonts w:asciiTheme="minorHAnsi" w:eastAsia="Cambria" w:hAnsiTheme="minorHAnsi" w:cs="Arial"/>
          <w:sz w:val="20"/>
          <w:szCs w:val="20"/>
          <w:lang w:val="en-GB"/>
        </w:rPr>
        <w:t xml:space="preserve"> challenges noted by actors who work with girls and boys aged </w:t>
      </w:r>
      <w:r w:rsidR="002424DB" w:rsidRPr="00F32EE8">
        <w:rPr>
          <w:rFonts w:asciiTheme="minorHAnsi" w:eastAsia="Cambria" w:hAnsiTheme="minorHAnsi" w:cs="Arial"/>
          <w:sz w:val="20"/>
          <w:szCs w:val="20"/>
          <w:lang w:val="en-GB"/>
        </w:rPr>
        <w:t>0-5</w:t>
      </w:r>
      <w:r w:rsidR="00F6174A" w:rsidRPr="00F32EE8">
        <w:rPr>
          <w:rFonts w:asciiTheme="minorHAnsi" w:eastAsia="Cambria" w:hAnsiTheme="minorHAnsi" w:cs="Arial"/>
          <w:sz w:val="20"/>
          <w:szCs w:val="20"/>
          <w:lang w:val="en-GB"/>
        </w:rPr>
        <w:t xml:space="preserve"> include</w:t>
      </w:r>
      <w:r w:rsidR="00C15F44" w:rsidRPr="00F32EE8">
        <w:rPr>
          <w:rFonts w:asciiTheme="minorHAnsi" w:eastAsia="Cambria" w:hAnsiTheme="minorHAnsi" w:cs="Arial"/>
          <w:sz w:val="20"/>
          <w:szCs w:val="20"/>
          <w:lang w:val="en-GB"/>
        </w:rPr>
        <w:t>: lack of standardized materials</w:t>
      </w:r>
      <w:r w:rsidR="00D41FA9" w:rsidRPr="00F32EE8">
        <w:rPr>
          <w:rFonts w:asciiTheme="minorHAnsi" w:eastAsia="Cambria" w:hAnsiTheme="minorHAnsi" w:cs="Arial"/>
          <w:sz w:val="20"/>
          <w:szCs w:val="20"/>
          <w:lang w:val="en-GB"/>
        </w:rPr>
        <w:t xml:space="preserve">; </w:t>
      </w:r>
      <w:r w:rsidR="00C15F44" w:rsidRPr="00F32EE8">
        <w:rPr>
          <w:rFonts w:asciiTheme="minorHAnsi" w:eastAsia="Cambria" w:hAnsiTheme="minorHAnsi" w:cs="Arial"/>
          <w:sz w:val="20"/>
          <w:szCs w:val="20"/>
          <w:lang w:val="en-GB"/>
        </w:rPr>
        <w:t>lack of a common guideline/framework</w:t>
      </w:r>
      <w:r w:rsidR="00D41FA9" w:rsidRPr="00F32EE8">
        <w:rPr>
          <w:rFonts w:asciiTheme="minorHAnsi" w:eastAsia="Cambria" w:hAnsiTheme="minorHAnsi" w:cs="Arial"/>
          <w:sz w:val="20"/>
          <w:szCs w:val="20"/>
          <w:lang w:val="en-GB"/>
        </w:rPr>
        <w:t xml:space="preserve"> is </w:t>
      </w:r>
      <w:r w:rsidR="00BD0A5E" w:rsidRPr="00F32EE8">
        <w:rPr>
          <w:rFonts w:asciiTheme="minorHAnsi" w:eastAsia="Cambria" w:hAnsiTheme="minorHAnsi" w:cs="Arial"/>
          <w:sz w:val="20"/>
          <w:szCs w:val="20"/>
          <w:lang w:val="en-GB"/>
        </w:rPr>
        <w:t xml:space="preserve">the major. </w:t>
      </w:r>
    </w:p>
    <w:p w14:paraId="6978549C" w14:textId="77777777" w:rsidR="00895008" w:rsidRPr="00F32EE8" w:rsidRDefault="00DF0E10" w:rsidP="00B92A7F">
      <w:pPr>
        <w:spacing w:after="120" w:line="240" w:lineRule="auto"/>
        <w:jc w:val="both"/>
        <w:rPr>
          <w:rFonts w:asciiTheme="minorHAnsi" w:eastAsia="Cambria" w:hAnsiTheme="minorHAnsi" w:cs="Arial"/>
          <w:b/>
          <w:sz w:val="20"/>
          <w:szCs w:val="20"/>
          <w:lang w:val="en-GB"/>
        </w:rPr>
      </w:pPr>
      <w:r w:rsidRPr="00F32EE8">
        <w:rPr>
          <w:rFonts w:asciiTheme="minorHAnsi" w:eastAsia="Cambria" w:hAnsiTheme="minorHAnsi" w:cs="Arial"/>
          <w:b/>
          <w:sz w:val="20"/>
          <w:szCs w:val="20"/>
          <w:lang w:val="en-GB"/>
        </w:rPr>
        <w:t xml:space="preserve">Overall </w:t>
      </w:r>
      <w:r w:rsidR="0055676F" w:rsidRPr="00F32EE8">
        <w:rPr>
          <w:rFonts w:asciiTheme="minorHAnsi" w:eastAsia="Cambria" w:hAnsiTheme="minorHAnsi" w:cs="Arial"/>
          <w:b/>
          <w:sz w:val="20"/>
          <w:szCs w:val="20"/>
          <w:lang w:val="en-GB"/>
        </w:rPr>
        <w:t xml:space="preserve">Goal </w:t>
      </w:r>
      <w:r w:rsidR="00A22A0B" w:rsidRPr="00F32EE8">
        <w:rPr>
          <w:rFonts w:asciiTheme="minorHAnsi" w:eastAsia="Cambria" w:hAnsiTheme="minorHAnsi" w:cs="Arial"/>
          <w:b/>
          <w:sz w:val="20"/>
          <w:szCs w:val="20"/>
          <w:lang w:val="en-GB"/>
        </w:rPr>
        <w:t xml:space="preserve">and Coordination </w:t>
      </w:r>
      <w:r w:rsidR="00735FD6" w:rsidRPr="00F32EE8">
        <w:rPr>
          <w:rFonts w:asciiTheme="minorHAnsi" w:eastAsia="Cambria" w:hAnsiTheme="minorHAnsi" w:cs="Arial"/>
          <w:b/>
          <w:sz w:val="20"/>
          <w:szCs w:val="20"/>
          <w:lang w:val="en-GB"/>
        </w:rPr>
        <w:t xml:space="preserve">of the </w:t>
      </w:r>
      <w:r w:rsidR="00A22A0B" w:rsidRPr="00F32EE8">
        <w:rPr>
          <w:rFonts w:asciiTheme="minorHAnsi" w:eastAsia="Cambria" w:hAnsiTheme="minorHAnsi" w:cs="Arial"/>
          <w:b/>
          <w:sz w:val="20"/>
          <w:szCs w:val="20"/>
          <w:lang w:val="en-GB"/>
        </w:rPr>
        <w:t>ECDWG</w:t>
      </w:r>
      <w:r w:rsidR="00735FD6" w:rsidRPr="00F32EE8">
        <w:rPr>
          <w:rFonts w:asciiTheme="minorHAnsi" w:eastAsia="Cambria" w:hAnsiTheme="minorHAnsi" w:cs="Arial"/>
          <w:b/>
          <w:sz w:val="20"/>
          <w:szCs w:val="20"/>
          <w:lang w:val="en-GB"/>
        </w:rPr>
        <w:t xml:space="preserve">  </w:t>
      </w:r>
    </w:p>
    <w:p w14:paraId="4852E27A" w14:textId="31B33A1A" w:rsidR="00D435E1" w:rsidRPr="00F32EE8" w:rsidRDefault="00793ADB" w:rsidP="005D3E81">
      <w:pPr>
        <w:spacing w:after="120" w:line="240" w:lineRule="auto"/>
        <w:jc w:val="both"/>
        <w:rPr>
          <w:rFonts w:asciiTheme="minorHAnsi" w:eastAsia="Cambria" w:hAnsiTheme="minorHAnsi" w:cs="Arial"/>
          <w:sz w:val="20"/>
          <w:szCs w:val="20"/>
          <w:lang w:val="en-GB"/>
        </w:rPr>
      </w:pPr>
      <w:r w:rsidRPr="00F32EE8">
        <w:rPr>
          <w:rFonts w:asciiTheme="minorHAnsi" w:eastAsia="Cambria" w:hAnsiTheme="minorHAnsi" w:cs="Arial"/>
          <w:sz w:val="20"/>
          <w:szCs w:val="20"/>
          <w:lang w:val="en-GB"/>
        </w:rPr>
        <w:t>T</w:t>
      </w:r>
      <w:r w:rsidR="00816BC7" w:rsidRPr="00F32EE8">
        <w:rPr>
          <w:rFonts w:asciiTheme="minorHAnsi" w:eastAsia="Cambria" w:hAnsiTheme="minorHAnsi" w:cs="Arial"/>
          <w:sz w:val="20"/>
          <w:szCs w:val="20"/>
          <w:lang w:val="en-GB"/>
        </w:rPr>
        <w:t xml:space="preserve">he </w:t>
      </w:r>
      <w:proofErr w:type="gramStart"/>
      <w:r w:rsidR="00816BC7" w:rsidRPr="00F32EE8">
        <w:rPr>
          <w:rFonts w:asciiTheme="minorHAnsi" w:eastAsia="Cambria" w:hAnsiTheme="minorHAnsi" w:cs="Arial"/>
          <w:sz w:val="20"/>
          <w:szCs w:val="20"/>
          <w:lang w:val="en-GB"/>
        </w:rPr>
        <w:t>ultimate goal</w:t>
      </w:r>
      <w:proofErr w:type="gramEnd"/>
      <w:r w:rsidR="00816BC7" w:rsidRPr="00F32EE8">
        <w:rPr>
          <w:rFonts w:asciiTheme="minorHAnsi" w:eastAsia="Cambria" w:hAnsiTheme="minorHAnsi" w:cs="Arial"/>
          <w:sz w:val="20"/>
          <w:szCs w:val="20"/>
          <w:lang w:val="en-GB"/>
        </w:rPr>
        <w:t xml:space="preserve"> of the ECDWG is to</w:t>
      </w:r>
      <w:r w:rsidRPr="00F32EE8">
        <w:rPr>
          <w:rFonts w:asciiTheme="minorHAnsi" w:eastAsia="Cambria" w:hAnsiTheme="minorHAnsi" w:cs="Arial"/>
          <w:sz w:val="20"/>
          <w:szCs w:val="20"/>
          <w:lang w:val="en-GB"/>
        </w:rPr>
        <w:t xml:space="preserve"> </w:t>
      </w:r>
      <w:r w:rsidR="00833CB7" w:rsidRPr="00F32EE8">
        <w:rPr>
          <w:rFonts w:asciiTheme="minorHAnsi" w:eastAsia="Cambria" w:hAnsiTheme="minorHAnsi" w:cs="Arial"/>
          <w:sz w:val="20"/>
          <w:szCs w:val="20"/>
          <w:lang w:val="en-GB"/>
        </w:rPr>
        <w:t xml:space="preserve">ensure effective coordination among the partners working </w:t>
      </w:r>
      <w:r w:rsidRPr="00F32EE8">
        <w:rPr>
          <w:rFonts w:asciiTheme="minorHAnsi" w:eastAsia="Cambria" w:hAnsiTheme="minorHAnsi" w:cs="Arial"/>
          <w:sz w:val="20"/>
          <w:szCs w:val="20"/>
          <w:lang w:val="en-GB"/>
        </w:rPr>
        <w:t xml:space="preserve">in Cox’s Bazar, Bangladesh </w:t>
      </w:r>
      <w:r w:rsidR="00833CB7" w:rsidRPr="00F32EE8">
        <w:rPr>
          <w:rFonts w:asciiTheme="minorHAnsi" w:eastAsia="Cambria" w:hAnsiTheme="minorHAnsi" w:cs="Arial"/>
          <w:sz w:val="20"/>
          <w:szCs w:val="20"/>
          <w:lang w:val="en-GB"/>
        </w:rPr>
        <w:t>for educational support</w:t>
      </w:r>
      <w:r w:rsidR="00B476BA" w:rsidRPr="00F32EE8">
        <w:rPr>
          <w:rFonts w:asciiTheme="minorHAnsi" w:eastAsia="Cambria" w:hAnsiTheme="minorHAnsi" w:cs="Arial"/>
          <w:sz w:val="20"/>
          <w:szCs w:val="20"/>
          <w:lang w:val="en-GB"/>
        </w:rPr>
        <w:t>, protection and wellbeing of</w:t>
      </w:r>
      <w:r w:rsidRPr="00F32EE8">
        <w:rPr>
          <w:rFonts w:asciiTheme="minorHAnsi" w:eastAsia="Cambria" w:hAnsiTheme="minorHAnsi" w:cs="Arial"/>
          <w:sz w:val="20"/>
          <w:szCs w:val="20"/>
          <w:lang w:val="en-GB"/>
        </w:rPr>
        <w:t xml:space="preserve"> girls and boys </w:t>
      </w:r>
      <w:r w:rsidR="00BA04A3" w:rsidRPr="00F32EE8">
        <w:rPr>
          <w:rFonts w:asciiTheme="minorHAnsi" w:eastAsia="Cambria" w:hAnsiTheme="minorHAnsi" w:cs="Arial"/>
          <w:sz w:val="20"/>
          <w:szCs w:val="20"/>
          <w:lang w:val="en-GB"/>
        </w:rPr>
        <w:t xml:space="preserve">in early childhood </w:t>
      </w:r>
      <w:r w:rsidRPr="00F32EE8">
        <w:rPr>
          <w:rFonts w:asciiTheme="minorHAnsi" w:eastAsia="Cambria" w:hAnsiTheme="minorHAnsi" w:cs="Arial"/>
          <w:sz w:val="20"/>
          <w:szCs w:val="20"/>
          <w:lang w:val="en-GB"/>
        </w:rPr>
        <w:t xml:space="preserve">in both camp and </w:t>
      </w:r>
      <w:r w:rsidR="00833CB7" w:rsidRPr="00F32EE8">
        <w:rPr>
          <w:rFonts w:asciiTheme="minorHAnsi" w:eastAsia="Cambria" w:hAnsiTheme="minorHAnsi" w:cs="Arial"/>
          <w:sz w:val="20"/>
          <w:szCs w:val="20"/>
          <w:lang w:val="en-GB"/>
        </w:rPr>
        <w:t>host communit</w:t>
      </w:r>
      <w:r w:rsidRPr="00F32EE8">
        <w:rPr>
          <w:rFonts w:asciiTheme="minorHAnsi" w:eastAsia="Cambria" w:hAnsiTheme="minorHAnsi" w:cs="Arial"/>
          <w:sz w:val="20"/>
          <w:szCs w:val="20"/>
          <w:lang w:val="en-GB"/>
        </w:rPr>
        <w:t>ies</w:t>
      </w:r>
      <w:r w:rsidR="0055676F" w:rsidRPr="00F32EE8">
        <w:rPr>
          <w:rFonts w:asciiTheme="minorHAnsi" w:eastAsia="Cambria" w:hAnsiTheme="minorHAnsi" w:cs="Arial"/>
          <w:sz w:val="20"/>
          <w:szCs w:val="20"/>
          <w:lang w:val="en-GB"/>
        </w:rPr>
        <w:t>.</w:t>
      </w:r>
    </w:p>
    <w:p w14:paraId="2EC73B30" w14:textId="77777777" w:rsidR="00846FF6" w:rsidRPr="00F32EE8" w:rsidRDefault="00846FF6" w:rsidP="005D3E81">
      <w:pPr>
        <w:spacing w:after="120" w:line="240" w:lineRule="auto"/>
        <w:jc w:val="both"/>
        <w:rPr>
          <w:rFonts w:asciiTheme="minorHAnsi" w:eastAsia="Cambria" w:hAnsiTheme="minorHAnsi" w:cs="Arial"/>
          <w:sz w:val="20"/>
          <w:szCs w:val="20"/>
          <w:lang w:val="en-GB"/>
        </w:rPr>
      </w:pPr>
      <w:r w:rsidRPr="00F32EE8">
        <w:rPr>
          <w:rFonts w:asciiTheme="minorHAnsi" w:eastAsia="Cambria" w:hAnsiTheme="minorHAnsi" w:cs="Arial"/>
          <w:sz w:val="20"/>
          <w:szCs w:val="20"/>
          <w:lang w:val="en-GB"/>
        </w:rPr>
        <w:t xml:space="preserve">The ECDWG definition of early childhood is: </w:t>
      </w:r>
      <w:r w:rsidRPr="00F32EE8">
        <w:rPr>
          <w:rFonts w:asciiTheme="minorHAnsi" w:hAnsiTheme="minorHAnsi" w:cs="Arial"/>
          <w:color w:val="000000"/>
          <w:sz w:val="20"/>
          <w:szCs w:val="20"/>
        </w:rPr>
        <w:t>the period of growth and development from pregnancy to 5 years during which integrated multi-sectoral support for children’s physical, social, emotional, and cognitive development helps children survive and thrive, preparing them for education and life.</w:t>
      </w:r>
    </w:p>
    <w:p w14:paraId="2C366440" w14:textId="77777777" w:rsidR="005D3E81" w:rsidRPr="00F32EE8" w:rsidRDefault="00A22A0B" w:rsidP="005D3E81">
      <w:pPr>
        <w:spacing w:after="120" w:line="240" w:lineRule="auto"/>
        <w:contextualSpacing/>
        <w:jc w:val="both"/>
        <w:rPr>
          <w:rFonts w:asciiTheme="minorHAnsi" w:eastAsia="Cambria" w:hAnsiTheme="minorHAnsi" w:cs="Arial"/>
          <w:sz w:val="20"/>
          <w:szCs w:val="20"/>
          <w:lang w:val="en-GB"/>
        </w:rPr>
      </w:pPr>
      <w:r w:rsidRPr="00F32EE8">
        <w:rPr>
          <w:rFonts w:asciiTheme="minorHAnsi" w:eastAsia="Cambria" w:hAnsiTheme="minorHAnsi" w:cs="Arial"/>
          <w:sz w:val="20"/>
          <w:szCs w:val="20"/>
          <w:lang w:val="en-GB"/>
        </w:rPr>
        <w:t>Expected outcomes of the WG include</w:t>
      </w:r>
      <w:r w:rsidR="005D3E81" w:rsidRPr="00F32EE8">
        <w:rPr>
          <w:rFonts w:asciiTheme="minorHAnsi" w:eastAsia="Cambria" w:hAnsiTheme="minorHAnsi" w:cs="Arial"/>
          <w:sz w:val="20"/>
          <w:szCs w:val="20"/>
          <w:lang w:val="en-GB"/>
        </w:rPr>
        <w:t>,</w:t>
      </w:r>
      <w:r w:rsidRPr="00F32EE8">
        <w:rPr>
          <w:rFonts w:asciiTheme="minorHAnsi" w:eastAsia="Cambria" w:hAnsiTheme="minorHAnsi" w:cs="Arial"/>
          <w:sz w:val="20"/>
          <w:szCs w:val="20"/>
          <w:lang w:val="en-GB"/>
        </w:rPr>
        <w:t xml:space="preserve"> but are not limited</w:t>
      </w:r>
      <w:r w:rsidR="005D3E81" w:rsidRPr="00F32EE8">
        <w:rPr>
          <w:rFonts w:asciiTheme="minorHAnsi" w:eastAsia="Cambria" w:hAnsiTheme="minorHAnsi" w:cs="Arial"/>
          <w:sz w:val="20"/>
          <w:szCs w:val="20"/>
          <w:lang w:val="en-GB"/>
        </w:rPr>
        <w:t xml:space="preserve"> to:</w:t>
      </w:r>
    </w:p>
    <w:p w14:paraId="3DB0AD7D" w14:textId="77777777" w:rsidR="005D3E81" w:rsidRPr="00F32EE8" w:rsidRDefault="00A22A0B" w:rsidP="005D3E81">
      <w:pPr>
        <w:numPr>
          <w:ilvl w:val="0"/>
          <w:numId w:val="3"/>
        </w:numPr>
        <w:pBdr>
          <w:top w:val="nil"/>
          <w:left w:val="nil"/>
          <w:bottom w:val="nil"/>
          <w:right w:val="nil"/>
          <w:between w:val="nil"/>
        </w:pBdr>
        <w:spacing w:after="120" w:line="240" w:lineRule="auto"/>
        <w:contextualSpacing/>
        <w:jc w:val="both"/>
        <w:rPr>
          <w:rFonts w:asciiTheme="minorHAnsi" w:eastAsia="Cambria" w:hAnsiTheme="minorHAnsi" w:cs="Arial"/>
          <w:color w:val="000000"/>
          <w:sz w:val="20"/>
          <w:szCs w:val="20"/>
          <w:lang w:val="en-GB"/>
        </w:rPr>
      </w:pPr>
      <w:r w:rsidRPr="00F32EE8">
        <w:rPr>
          <w:rFonts w:asciiTheme="minorHAnsi" w:eastAsia="Cambria" w:hAnsiTheme="minorHAnsi" w:cs="Arial"/>
          <w:color w:val="000000"/>
          <w:sz w:val="20"/>
          <w:szCs w:val="20"/>
          <w:lang w:val="en-GB"/>
        </w:rPr>
        <w:t>capitalizing on existing resources (human, technical and financial) and avoiding duplication of interventions;</w:t>
      </w:r>
    </w:p>
    <w:p w14:paraId="3DFC5DC4" w14:textId="77777777" w:rsidR="005D3E81" w:rsidRPr="00F32EE8" w:rsidRDefault="00A22A0B" w:rsidP="005D3E81">
      <w:pPr>
        <w:numPr>
          <w:ilvl w:val="0"/>
          <w:numId w:val="3"/>
        </w:numPr>
        <w:pBdr>
          <w:top w:val="nil"/>
          <w:left w:val="nil"/>
          <w:bottom w:val="nil"/>
          <w:right w:val="nil"/>
          <w:between w:val="nil"/>
        </w:pBdr>
        <w:spacing w:after="120" w:line="240" w:lineRule="auto"/>
        <w:contextualSpacing/>
        <w:jc w:val="both"/>
        <w:rPr>
          <w:rFonts w:asciiTheme="minorHAnsi" w:eastAsia="Cambria" w:hAnsiTheme="minorHAnsi" w:cs="Arial"/>
          <w:color w:val="000000"/>
          <w:sz w:val="20"/>
          <w:szCs w:val="20"/>
          <w:lang w:val="en-GB"/>
        </w:rPr>
      </w:pPr>
      <w:r w:rsidRPr="00F32EE8">
        <w:rPr>
          <w:rFonts w:asciiTheme="minorHAnsi" w:eastAsia="Cambria" w:hAnsiTheme="minorHAnsi" w:cs="Arial"/>
          <w:color w:val="000000"/>
          <w:sz w:val="20"/>
          <w:szCs w:val="20"/>
          <w:lang w:val="en-GB"/>
        </w:rPr>
        <w:t xml:space="preserve">identifying capacity gaps and </w:t>
      </w:r>
      <w:r w:rsidR="005D3E81" w:rsidRPr="00F32EE8">
        <w:rPr>
          <w:rFonts w:asciiTheme="minorHAnsi" w:eastAsia="Cambria" w:hAnsiTheme="minorHAnsi" w:cs="Arial"/>
          <w:color w:val="000000"/>
          <w:sz w:val="20"/>
          <w:szCs w:val="20"/>
          <w:lang w:val="en-GB"/>
        </w:rPr>
        <w:t xml:space="preserve">accordingly </w:t>
      </w:r>
      <w:r w:rsidRPr="00F32EE8">
        <w:rPr>
          <w:rFonts w:asciiTheme="minorHAnsi" w:eastAsia="Cambria" w:hAnsiTheme="minorHAnsi" w:cs="Arial"/>
          <w:color w:val="000000"/>
          <w:sz w:val="20"/>
          <w:szCs w:val="20"/>
          <w:lang w:val="en-GB"/>
        </w:rPr>
        <w:t>addressing system strengthening through knowledge and technical support sharing with relevant government entities and among partners</w:t>
      </w:r>
      <w:r w:rsidR="005D3E81" w:rsidRPr="00F32EE8">
        <w:rPr>
          <w:rFonts w:asciiTheme="minorHAnsi" w:eastAsia="Cambria" w:hAnsiTheme="minorHAnsi" w:cs="Arial"/>
          <w:color w:val="000000"/>
          <w:sz w:val="20"/>
          <w:szCs w:val="20"/>
          <w:lang w:val="en-GB"/>
        </w:rPr>
        <w:t xml:space="preserve">; </w:t>
      </w:r>
    </w:p>
    <w:p w14:paraId="15A5FB60" w14:textId="77777777" w:rsidR="00CE5512" w:rsidRPr="00F32EE8" w:rsidRDefault="005D3E81" w:rsidP="00B476BA">
      <w:pPr>
        <w:numPr>
          <w:ilvl w:val="0"/>
          <w:numId w:val="3"/>
        </w:numPr>
        <w:pBdr>
          <w:top w:val="nil"/>
          <w:left w:val="nil"/>
          <w:bottom w:val="nil"/>
          <w:right w:val="nil"/>
          <w:between w:val="nil"/>
        </w:pBdr>
        <w:spacing w:after="120" w:line="240" w:lineRule="auto"/>
        <w:contextualSpacing/>
        <w:jc w:val="both"/>
        <w:rPr>
          <w:rFonts w:asciiTheme="minorHAnsi" w:eastAsia="Cambria" w:hAnsiTheme="minorHAnsi" w:cs="Arial"/>
          <w:color w:val="000000"/>
          <w:sz w:val="20"/>
          <w:szCs w:val="20"/>
          <w:lang w:val="en-GB"/>
        </w:rPr>
      </w:pPr>
      <w:r w:rsidRPr="00F32EE8">
        <w:rPr>
          <w:rFonts w:asciiTheme="minorHAnsi" w:eastAsia="Cambria" w:hAnsiTheme="minorHAnsi" w:cs="Arial"/>
          <w:color w:val="000000"/>
          <w:sz w:val="20"/>
          <w:szCs w:val="20"/>
          <w:lang w:val="en-GB"/>
        </w:rPr>
        <w:t>identifying issues that require special/immediate attention or coordination with other stakeholders, and taking them forward through the co-chairs</w:t>
      </w:r>
      <w:r w:rsidR="00E82179" w:rsidRPr="00F32EE8">
        <w:rPr>
          <w:rFonts w:asciiTheme="minorHAnsi" w:eastAsia="Cambria" w:hAnsiTheme="minorHAnsi" w:cs="Arial"/>
          <w:color w:val="000000"/>
          <w:sz w:val="20"/>
          <w:szCs w:val="20"/>
          <w:lang w:val="en-GB"/>
        </w:rPr>
        <w:t xml:space="preserve">; </w:t>
      </w:r>
    </w:p>
    <w:p w14:paraId="1BA95D2E" w14:textId="77777777" w:rsidR="00E82179" w:rsidRPr="00F32EE8" w:rsidRDefault="00CE5512" w:rsidP="00B476BA">
      <w:pPr>
        <w:numPr>
          <w:ilvl w:val="0"/>
          <w:numId w:val="3"/>
        </w:numPr>
        <w:pBdr>
          <w:top w:val="nil"/>
          <w:left w:val="nil"/>
          <w:bottom w:val="nil"/>
          <w:right w:val="nil"/>
          <w:between w:val="nil"/>
        </w:pBdr>
        <w:spacing w:after="120" w:line="240" w:lineRule="auto"/>
        <w:contextualSpacing/>
        <w:jc w:val="both"/>
        <w:rPr>
          <w:rFonts w:asciiTheme="minorHAnsi" w:eastAsia="Cambria" w:hAnsiTheme="minorHAnsi" w:cs="Arial"/>
          <w:color w:val="000000"/>
          <w:sz w:val="20"/>
          <w:szCs w:val="20"/>
          <w:lang w:val="en-GB"/>
        </w:rPr>
      </w:pPr>
      <w:r w:rsidRPr="00F32EE8">
        <w:rPr>
          <w:rFonts w:asciiTheme="minorHAnsi" w:eastAsia="Cambria" w:hAnsiTheme="minorHAnsi" w:cs="Arial"/>
          <w:color w:val="000000"/>
          <w:sz w:val="20"/>
          <w:szCs w:val="20"/>
          <w:lang w:val="en-GB"/>
        </w:rPr>
        <w:t xml:space="preserve">strengthening and ensuring a multi-sectoral, holistic response; </w:t>
      </w:r>
      <w:r w:rsidR="00E82179" w:rsidRPr="00F32EE8">
        <w:rPr>
          <w:rFonts w:asciiTheme="minorHAnsi" w:eastAsia="Cambria" w:hAnsiTheme="minorHAnsi" w:cs="Arial"/>
          <w:color w:val="000000"/>
          <w:sz w:val="20"/>
          <w:szCs w:val="20"/>
          <w:lang w:val="en-GB"/>
        </w:rPr>
        <w:t>and</w:t>
      </w:r>
    </w:p>
    <w:p w14:paraId="4B68763E" w14:textId="77777777" w:rsidR="005D3E81" w:rsidRPr="00F32EE8" w:rsidRDefault="00E82179" w:rsidP="005D3E81">
      <w:pPr>
        <w:numPr>
          <w:ilvl w:val="0"/>
          <w:numId w:val="3"/>
        </w:numPr>
        <w:pBdr>
          <w:top w:val="nil"/>
          <w:left w:val="nil"/>
          <w:bottom w:val="nil"/>
          <w:right w:val="nil"/>
          <w:between w:val="nil"/>
        </w:pBdr>
        <w:spacing w:after="120" w:line="240" w:lineRule="auto"/>
        <w:jc w:val="both"/>
        <w:rPr>
          <w:rFonts w:asciiTheme="minorHAnsi" w:eastAsia="Cambria" w:hAnsiTheme="minorHAnsi" w:cs="Arial"/>
          <w:color w:val="000000"/>
          <w:sz w:val="20"/>
          <w:szCs w:val="20"/>
          <w:lang w:val="en-GB"/>
        </w:rPr>
      </w:pPr>
      <w:r w:rsidRPr="00F32EE8">
        <w:rPr>
          <w:rFonts w:asciiTheme="minorHAnsi" w:eastAsia="Cambria" w:hAnsiTheme="minorHAnsi" w:cs="Arial"/>
          <w:color w:val="000000"/>
          <w:sz w:val="20"/>
          <w:szCs w:val="20"/>
          <w:lang w:val="en-GB"/>
        </w:rPr>
        <w:t xml:space="preserve">capitalizing on </w:t>
      </w:r>
      <w:r w:rsidR="00B476BA" w:rsidRPr="00F32EE8">
        <w:rPr>
          <w:rFonts w:asciiTheme="minorHAnsi" w:eastAsia="Cambria" w:hAnsiTheme="minorHAnsi" w:cs="Arial"/>
          <w:color w:val="000000"/>
          <w:sz w:val="20"/>
          <w:szCs w:val="20"/>
          <w:lang w:val="en-GB"/>
        </w:rPr>
        <w:t xml:space="preserve">social capital and </w:t>
      </w:r>
      <w:r w:rsidRPr="00F32EE8">
        <w:rPr>
          <w:rFonts w:asciiTheme="minorHAnsi" w:eastAsia="Cambria" w:hAnsiTheme="minorHAnsi" w:cs="Arial"/>
          <w:color w:val="000000"/>
          <w:sz w:val="20"/>
          <w:szCs w:val="20"/>
          <w:lang w:val="en-GB"/>
        </w:rPr>
        <w:t xml:space="preserve">opportunities </w:t>
      </w:r>
      <w:r w:rsidR="00B476BA" w:rsidRPr="00F32EE8">
        <w:rPr>
          <w:rFonts w:asciiTheme="minorHAnsi" w:eastAsia="Cambria" w:hAnsiTheme="minorHAnsi" w:cs="Arial"/>
          <w:color w:val="000000"/>
          <w:sz w:val="20"/>
          <w:szCs w:val="20"/>
          <w:lang w:val="en-GB"/>
        </w:rPr>
        <w:t>for community engagement building towards a culture of peace and social cohesion</w:t>
      </w:r>
      <w:r w:rsidR="005D3E81" w:rsidRPr="00F32EE8">
        <w:rPr>
          <w:rFonts w:asciiTheme="minorHAnsi" w:eastAsia="Cambria" w:hAnsiTheme="minorHAnsi" w:cs="Arial"/>
          <w:color w:val="000000"/>
          <w:sz w:val="20"/>
          <w:szCs w:val="20"/>
          <w:lang w:val="en-GB"/>
        </w:rPr>
        <w:t>.</w:t>
      </w:r>
    </w:p>
    <w:p w14:paraId="18A386D7" w14:textId="77777777" w:rsidR="00DF0E10" w:rsidRPr="00F32EE8" w:rsidRDefault="0055676F" w:rsidP="005D3E81">
      <w:pPr>
        <w:spacing w:after="120" w:line="240" w:lineRule="auto"/>
        <w:jc w:val="both"/>
        <w:rPr>
          <w:rFonts w:asciiTheme="minorHAnsi" w:eastAsia="Cambria" w:hAnsiTheme="minorHAnsi" w:cs="Arial"/>
          <w:sz w:val="20"/>
          <w:szCs w:val="20"/>
          <w:lang w:val="en-GB"/>
        </w:rPr>
      </w:pPr>
      <w:r w:rsidRPr="00F32EE8">
        <w:rPr>
          <w:rFonts w:asciiTheme="minorHAnsi" w:eastAsia="Cambria" w:hAnsiTheme="minorHAnsi" w:cs="Arial"/>
          <w:sz w:val="20"/>
          <w:szCs w:val="20"/>
          <w:lang w:val="en-GB"/>
        </w:rPr>
        <w:t xml:space="preserve">The ECDWG lies under the Education Sector, </w:t>
      </w:r>
      <w:r w:rsidR="00846FF6" w:rsidRPr="00F32EE8">
        <w:rPr>
          <w:rFonts w:asciiTheme="minorHAnsi" w:eastAsia="Cambria" w:hAnsiTheme="minorHAnsi" w:cs="Arial"/>
          <w:sz w:val="20"/>
          <w:szCs w:val="20"/>
          <w:lang w:val="en-GB"/>
        </w:rPr>
        <w:t xml:space="preserve">but </w:t>
      </w:r>
      <w:r w:rsidRPr="00F32EE8">
        <w:rPr>
          <w:rFonts w:asciiTheme="minorHAnsi" w:eastAsia="Cambria" w:hAnsiTheme="minorHAnsi" w:cs="Arial"/>
          <w:sz w:val="20"/>
          <w:szCs w:val="20"/>
          <w:lang w:val="en-GB"/>
        </w:rPr>
        <w:t>engagement and coordination with relevant sectors for</w:t>
      </w:r>
      <w:r w:rsidR="00DF0E10" w:rsidRPr="00F32EE8">
        <w:rPr>
          <w:rFonts w:asciiTheme="minorHAnsi" w:eastAsia="Cambria" w:hAnsiTheme="minorHAnsi" w:cs="Arial"/>
          <w:sz w:val="20"/>
          <w:szCs w:val="20"/>
          <w:lang w:val="en-GB"/>
        </w:rPr>
        <w:t xml:space="preserve"> harmonization of e</w:t>
      </w:r>
      <w:r w:rsidRPr="00F32EE8">
        <w:rPr>
          <w:rFonts w:asciiTheme="minorHAnsi" w:eastAsia="Cambria" w:hAnsiTheme="minorHAnsi" w:cs="Arial"/>
          <w:sz w:val="20"/>
          <w:szCs w:val="20"/>
          <w:lang w:val="en-GB"/>
        </w:rPr>
        <w:t>arly childhood interventions</w:t>
      </w:r>
      <w:r w:rsidR="00846FF6" w:rsidRPr="00F32EE8">
        <w:rPr>
          <w:rFonts w:asciiTheme="minorHAnsi" w:eastAsia="Cambria" w:hAnsiTheme="minorHAnsi" w:cs="Arial"/>
          <w:sz w:val="20"/>
          <w:szCs w:val="20"/>
          <w:lang w:val="en-GB"/>
        </w:rPr>
        <w:t xml:space="preserve"> is essential. Engagement</w:t>
      </w:r>
      <w:r w:rsidR="00DF0E10" w:rsidRPr="00F32EE8">
        <w:rPr>
          <w:rFonts w:asciiTheme="minorHAnsi" w:eastAsia="Cambria" w:hAnsiTheme="minorHAnsi" w:cs="Arial"/>
          <w:sz w:val="20"/>
          <w:szCs w:val="20"/>
          <w:lang w:val="en-GB"/>
        </w:rPr>
        <w:t xml:space="preserve"> </w:t>
      </w:r>
      <w:r w:rsidR="00846FF6" w:rsidRPr="00F32EE8">
        <w:rPr>
          <w:rFonts w:asciiTheme="minorHAnsi" w:eastAsia="Cambria" w:hAnsiTheme="minorHAnsi" w:cs="Arial"/>
          <w:sz w:val="20"/>
          <w:szCs w:val="20"/>
          <w:lang w:val="en-GB"/>
        </w:rPr>
        <w:t xml:space="preserve">will include, but not be limited to, the following sectors or inter-sectoral groups: </w:t>
      </w:r>
      <w:r w:rsidRPr="00F32EE8">
        <w:rPr>
          <w:rFonts w:asciiTheme="minorHAnsi" w:eastAsia="Cambria" w:hAnsiTheme="minorHAnsi" w:cs="Arial"/>
          <w:sz w:val="20"/>
          <w:szCs w:val="20"/>
          <w:lang w:val="en-GB"/>
        </w:rPr>
        <w:t>CPSS</w:t>
      </w:r>
      <w:r w:rsidR="00846FF6" w:rsidRPr="00F32EE8">
        <w:rPr>
          <w:rFonts w:asciiTheme="minorHAnsi" w:eastAsia="Cambria" w:hAnsiTheme="minorHAnsi" w:cs="Arial"/>
          <w:sz w:val="20"/>
          <w:szCs w:val="20"/>
          <w:lang w:val="en-GB"/>
        </w:rPr>
        <w:t>,</w:t>
      </w:r>
      <w:r w:rsidR="002C34BA" w:rsidRPr="00F32EE8">
        <w:rPr>
          <w:rFonts w:asciiTheme="minorHAnsi" w:eastAsia="Cambria" w:hAnsiTheme="minorHAnsi" w:cs="Arial"/>
          <w:sz w:val="20"/>
          <w:szCs w:val="20"/>
          <w:lang w:val="en-GB"/>
        </w:rPr>
        <w:t xml:space="preserve"> </w:t>
      </w:r>
      <w:r w:rsidRPr="00F32EE8">
        <w:rPr>
          <w:rFonts w:asciiTheme="minorHAnsi" w:eastAsia="Cambria" w:hAnsiTheme="minorHAnsi" w:cs="Arial"/>
          <w:sz w:val="20"/>
          <w:szCs w:val="20"/>
          <w:lang w:val="en-GB"/>
        </w:rPr>
        <w:t>Nutrition</w:t>
      </w:r>
      <w:r w:rsidR="007B1AA6" w:rsidRPr="00F32EE8">
        <w:rPr>
          <w:rFonts w:asciiTheme="minorHAnsi" w:eastAsia="Cambria" w:hAnsiTheme="minorHAnsi" w:cs="Arial"/>
          <w:sz w:val="20"/>
          <w:szCs w:val="20"/>
          <w:lang w:val="en-GB"/>
        </w:rPr>
        <w:t>,</w:t>
      </w:r>
      <w:r w:rsidR="00846FF6" w:rsidRPr="00F32EE8">
        <w:rPr>
          <w:rFonts w:asciiTheme="minorHAnsi" w:eastAsia="Cambria" w:hAnsiTheme="minorHAnsi" w:cs="Arial"/>
          <w:sz w:val="20"/>
          <w:szCs w:val="20"/>
          <w:lang w:val="en-GB"/>
        </w:rPr>
        <w:t xml:space="preserve"> Site Management,</w:t>
      </w:r>
      <w:r w:rsidRPr="00F32EE8">
        <w:rPr>
          <w:rFonts w:asciiTheme="minorHAnsi" w:eastAsia="Cambria" w:hAnsiTheme="minorHAnsi" w:cs="Arial"/>
          <w:sz w:val="20"/>
          <w:szCs w:val="20"/>
          <w:lang w:val="en-GB"/>
        </w:rPr>
        <w:t xml:space="preserve"> Health</w:t>
      </w:r>
      <w:r w:rsidR="007B1AA6" w:rsidRPr="00F32EE8">
        <w:rPr>
          <w:rFonts w:asciiTheme="minorHAnsi" w:eastAsia="Cambria" w:hAnsiTheme="minorHAnsi" w:cs="Arial"/>
          <w:sz w:val="20"/>
          <w:szCs w:val="20"/>
          <w:lang w:val="en-GB"/>
        </w:rPr>
        <w:t>/SRHWG</w:t>
      </w:r>
      <w:r w:rsidR="001C7802" w:rsidRPr="00F32EE8">
        <w:rPr>
          <w:rFonts w:asciiTheme="minorHAnsi" w:eastAsia="Cambria" w:hAnsiTheme="minorHAnsi" w:cs="Arial"/>
          <w:sz w:val="20"/>
          <w:szCs w:val="20"/>
          <w:lang w:val="en-GB"/>
        </w:rPr>
        <w:t xml:space="preserve">, </w:t>
      </w:r>
      <w:r w:rsidR="007B1AA6" w:rsidRPr="00F32EE8">
        <w:rPr>
          <w:rFonts w:asciiTheme="minorHAnsi" w:eastAsia="Cambria" w:hAnsiTheme="minorHAnsi" w:cs="Arial"/>
          <w:sz w:val="20"/>
          <w:szCs w:val="20"/>
          <w:lang w:val="en-GB"/>
        </w:rPr>
        <w:t>WASH</w:t>
      </w:r>
      <w:r w:rsidR="001C7802" w:rsidRPr="00F32EE8">
        <w:rPr>
          <w:rFonts w:asciiTheme="minorHAnsi" w:eastAsia="Cambria" w:hAnsiTheme="minorHAnsi" w:cs="Arial"/>
          <w:sz w:val="20"/>
          <w:szCs w:val="20"/>
          <w:lang w:val="en-GB"/>
        </w:rPr>
        <w:t xml:space="preserve"> and </w:t>
      </w:r>
      <w:proofErr w:type="spellStart"/>
      <w:r w:rsidR="001C7802" w:rsidRPr="00F32EE8">
        <w:rPr>
          <w:rFonts w:asciiTheme="minorHAnsi" w:eastAsia="Cambria" w:hAnsiTheme="minorHAnsi" w:cs="Arial"/>
          <w:sz w:val="20"/>
          <w:szCs w:val="20"/>
          <w:lang w:val="en-GB"/>
        </w:rPr>
        <w:t>CwC</w:t>
      </w:r>
      <w:proofErr w:type="spellEnd"/>
      <w:r w:rsidRPr="00F32EE8">
        <w:rPr>
          <w:rFonts w:asciiTheme="minorHAnsi" w:eastAsia="Cambria" w:hAnsiTheme="minorHAnsi" w:cs="Arial"/>
          <w:sz w:val="20"/>
          <w:szCs w:val="20"/>
          <w:lang w:val="en-GB"/>
        </w:rPr>
        <w:t>.</w:t>
      </w:r>
      <w:r w:rsidR="00DF0E10" w:rsidRPr="00F32EE8">
        <w:rPr>
          <w:rFonts w:asciiTheme="minorHAnsi" w:eastAsia="Cambria" w:hAnsiTheme="minorHAnsi" w:cs="Arial"/>
          <w:sz w:val="20"/>
          <w:szCs w:val="20"/>
          <w:lang w:val="en-GB"/>
        </w:rPr>
        <w:t xml:space="preserve"> </w:t>
      </w:r>
      <w:r w:rsidR="00B476BA" w:rsidRPr="00F32EE8">
        <w:rPr>
          <w:rFonts w:asciiTheme="minorHAnsi" w:eastAsia="Cambria" w:hAnsiTheme="minorHAnsi" w:cs="Arial"/>
          <w:sz w:val="20"/>
          <w:szCs w:val="20"/>
          <w:lang w:val="en-GB"/>
        </w:rPr>
        <w:t>Moreover, working with the host communities</w:t>
      </w:r>
      <w:r w:rsidR="00846FF6" w:rsidRPr="00F32EE8">
        <w:rPr>
          <w:rFonts w:asciiTheme="minorHAnsi" w:eastAsia="Cambria" w:hAnsiTheme="minorHAnsi" w:cs="Arial"/>
          <w:sz w:val="20"/>
          <w:szCs w:val="20"/>
          <w:lang w:val="en-GB"/>
        </w:rPr>
        <w:t xml:space="preserve"> </w:t>
      </w:r>
      <w:r w:rsidR="00B476BA" w:rsidRPr="00F32EE8">
        <w:rPr>
          <w:rFonts w:asciiTheme="minorHAnsi" w:eastAsia="Cambria" w:hAnsiTheme="minorHAnsi" w:cs="Arial"/>
          <w:sz w:val="20"/>
          <w:szCs w:val="20"/>
          <w:lang w:val="en-GB"/>
        </w:rPr>
        <w:t xml:space="preserve">will require thorough consultation and communication with the relevant authorities, and will be strategized on through the ECDWG in coordination with the relevant sector(s) coordinator(s). </w:t>
      </w:r>
    </w:p>
    <w:p w14:paraId="50A2E8A2" w14:textId="14C35D3B" w:rsidR="004B189B" w:rsidRDefault="004B189B" w:rsidP="0071193C">
      <w:pPr>
        <w:jc w:val="both"/>
        <w:rPr>
          <w:rFonts w:asciiTheme="minorHAnsi" w:eastAsia="Verdana" w:hAnsiTheme="minorHAnsi" w:cs="Arial"/>
          <w:sz w:val="20"/>
          <w:szCs w:val="20"/>
        </w:rPr>
      </w:pPr>
    </w:p>
    <w:p w14:paraId="25DC53C3" w14:textId="08912128" w:rsidR="004B189B" w:rsidRPr="004B189B" w:rsidRDefault="004B189B" w:rsidP="0071193C">
      <w:pPr>
        <w:jc w:val="both"/>
        <w:rPr>
          <w:rFonts w:asciiTheme="minorHAnsi" w:eastAsia="Verdana" w:hAnsiTheme="minorHAnsi" w:cs="Arial"/>
          <w:b/>
          <w:sz w:val="20"/>
          <w:szCs w:val="20"/>
        </w:rPr>
      </w:pPr>
      <w:r w:rsidRPr="004B189B">
        <w:rPr>
          <w:rFonts w:asciiTheme="minorHAnsi" w:eastAsia="Verdana" w:hAnsiTheme="minorHAnsi" w:cs="Arial"/>
          <w:b/>
          <w:sz w:val="20"/>
          <w:szCs w:val="20"/>
        </w:rPr>
        <w:t>Association of the consultancy with the ECDWG</w:t>
      </w:r>
    </w:p>
    <w:p w14:paraId="5478AA84" w14:textId="1996FE35" w:rsidR="0071193C" w:rsidRDefault="002C34BA" w:rsidP="0071193C">
      <w:pPr>
        <w:jc w:val="both"/>
        <w:rPr>
          <w:rFonts w:asciiTheme="minorHAnsi" w:eastAsia="Verdana" w:hAnsiTheme="minorHAnsi" w:cs="Arial"/>
          <w:sz w:val="20"/>
          <w:szCs w:val="20"/>
        </w:rPr>
      </w:pPr>
      <w:r w:rsidRPr="00F32EE8">
        <w:rPr>
          <w:rFonts w:asciiTheme="minorHAnsi" w:eastAsia="Verdana" w:hAnsiTheme="minorHAnsi" w:cs="Arial"/>
          <w:sz w:val="20"/>
          <w:szCs w:val="20"/>
        </w:rPr>
        <w:t xml:space="preserve">The </w:t>
      </w:r>
      <w:r w:rsidR="00C30253">
        <w:rPr>
          <w:rFonts w:asciiTheme="minorHAnsi" w:eastAsia="Verdana" w:hAnsiTheme="minorHAnsi" w:cs="Arial"/>
          <w:sz w:val="20"/>
          <w:szCs w:val="20"/>
        </w:rPr>
        <w:t xml:space="preserve">proposed </w:t>
      </w:r>
      <w:r w:rsidRPr="00F32EE8">
        <w:rPr>
          <w:rFonts w:asciiTheme="minorHAnsi" w:eastAsia="Verdana" w:hAnsiTheme="minorHAnsi" w:cs="Arial"/>
          <w:sz w:val="20"/>
          <w:szCs w:val="20"/>
        </w:rPr>
        <w:t xml:space="preserve">consultant will be engaged on behalf of Plan International Bangladesh, and work in coordination with the </w:t>
      </w:r>
      <w:r w:rsidR="008D7510" w:rsidRPr="00F32EE8">
        <w:rPr>
          <w:rFonts w:asciiTheme="minorHAnsi" w:eastAsia="Verdana" w:hAnsiTheme="minorHAnsi" w:cs="Arial"/>
          <w:sz w:val="20"/>
          <w:szCs w:val="20"/>
        </w:rPr>
        <w:t>ECDWG</w:t>
      </w:r>
      <w:r w:rsidRPr="00F32EE8">
        <w:rPr>
          <w:rFonts w:asciiTheme="minorHAnsi" w:eastAsia="Verdana" w:hAnsiTheme="minorHAnsi" w:cs="Arial"/>
          <w:sz w:val="20"/>
          <w:szCs w:val="20"/>
        </w:rPr>
        <w:t xml:space="preserve"> and its members</w:t>
      </w:r>
      <w:r w:rsidR="00C30253">
        <w:rPr>
          <w:rFonts w:asciiTheme="minorHAnsi" w:eastAsia="Verdana" w:hAnsiTheme="minorHAnsi" w:cs="Arial"/>
          <w:sz w:val="20"/>
          <w:szCs w:val="20"/>
        </w:rPr>
        <w:t xml:space="preserve"> to provide support for the completion of the working group’s deliverables for 2020. Below is an outline of </w:t>
      </w:r>
      <w:proofErr w:type="gramStart"/>
      <w:r w:rsidR="00C30253">
        <w:rPr>
          <w:rFonts w:asciiTheme="minorHAnsi" w:eastAsia="Verdana" w:hAnsiTheme="minorHAnsi" w:cs="Arial"/>
          <w:sz w:val="20"/>
          <w:szCs w:val="20"/>
        </w:rPr>
        <w:t>all of</w:t>
      </w:r>
      <w:proofErr w:type="gramEnd"/>
      <w:r w:rsidR="00C30253">
        <w:rPr>
          <w:rFonts w:asciiTheme="minorHAnsi" w:eastAsia="Verdana" w:hAnsiTheme="minorHAnsi" w:cs="Arial"/>
          <w:sz w:val="20"/>
          <w:szCs w:val="20"/>
        </w:rPr>
        <w:t xml:space="preserve"> the ECDWG deliverables for 2020. </w:t>
      </w:r>
    </w:p>
    <w:p w14:paraId="34326913" w14:textId="77777777" w:rsidR="00C30253" w:rsidRPr="00C30253" w:rsidRDefault="00C30253" w:rsidP="00C30253">
      <w:pPr>
        <w:spacing w:after="120" w:line="240" w:lineRule="auto"/>
        <w:jc w:val="both"/>
        <w:rPr>
          <w:rFonts w:asciiTheme="minorHAnsi" w:eastAsia="Cambria" w:hAnsiTheme="minorHAnsi" w:cstheme="minorHAnsi"/>
          <w:b/>
          <w:i/>
          <w:color w:val="0072CE"/>
          <w:sz w:val="20"/>
          <w:szCs w:val="20"/>
          <w:lang w:val="en-GB"/>
        </w:rPr>
      </w:pPr>
      <w:r w:rsidRPr="00C30253">
        <w:rPr>
          <w:rFonts w:asciiTheme="minorHAnsi" w:eastAsia="Cambria" w:hAnsiTheme="minorHAnsi" w:cstheme="minorHAnsi"/>
          <w:b/>
          <w:i/>
          <w:color w:val="0072CE"/>
          <w:sz w:val="20"/>
          <w:szCs w:val="20"/>
          <w:lang w:val="en-GB"/>
        </w:rPr>
        <w:t>Objective# 1: Development and rollout of Early Childhood Care, Development and Learning Framework</w:t>
      </w:r>
    </w:p>
    <w:p w14:paraId="0CF5DB44" w14:textId="77777777" w:rsidR="00C30253" w:rsidRPr="00C30253" w:rsidRDefault="00C30253" w:rsidP="00C30253">
      <w:pPr>
        <w:spacing w:after="120" w:line="240" w:lineRule="auto"/>
        <w:contextualSpacing/>
        <w:jc w:val="both"/>
        <w:rPr>
          <w:rFonts w:asciiTheme="minorHAnsi" w:eastAsia="Cambria" w:hAnsiTheme="minorHAnsi" w:cstheme="minorHAnsi"/>
          <w:b/>
          <w:sz w:val="20"/>
          <w:szCs w:val="20"/>
          <w:u w:val="single"/>
          <w:lang w:val="en-GB"/>
        </w:rPr>
      </w:pPr>
      <w:r w:rsidRPr="00C30253">
        <w:rPr>
          <w:rFonts w:asciiTheme="minorHAnsi" w:eastAsia="Cambria" w:hAnsiTheme="minorHAnsi" w:cstheme="minorHAnsi"/>
          <w:b/>
          <w:sz w:val="20"/>
          <w:szCs w:val="20"/>
          <w:u w:val="single"/>
          <w:lang w:val="en-GB"/>
        </w:rPr>
        <w:t>Activities:</w:t>
      </w:r>
    </w:p>
    <w:p w14:paraId="4EE97F9E" w14:textId="77777777" w:rsidR="00C30253" w:rsidRPr="00C30253" w:rsidRDefault="00C30253" w:rsidP="00C30253">
      <w:pPr>
        <w:pStyle w:val="ListParagraph"/>
        <w:numPr>
          <w:ilvl w:val="1"/>
          <w:numId w:val="8"/>
        </w:numPr>
        <w:spacing w:after="120" w:line="240" w:lineRule="auto"/>
        <w:jc w:val="both"/>
        <w:rPr>
          <w:rFonts w:asciiTheme="minorHAnsi" w:eastAsia="Cambria" w:hAnsiTheme="minorHAnsi" w:cstheme="minorHAnsi"/>
          <w:sz w:val="20"/>
          <w:szCs w:val="20"/>
          <w:lang w:val="en-GB"/>
        </w:rPr>
      </w:pPr>
      <w:r w:rsidRPr="00C30253">
        <w:rPr>
          <w:rFonts w:asciiTheme="minorHAnsi" w:eastAsia="Cambria" w:hAnsiTheme="minorHAnsi" w:cstheme="minorHAnsi"/>
          <w:sz w:val="20"/>
          <w:szCs w:val="20"/>
          <w:lang w:val="en-GB"/>
        </w:rPr>
        <w:t xml:space="preserve">Agree on a </w:t>
      </w:r>
      <w:r w:rsidRPr="00C30253">
        <w:rPr>
          <w:rFonts w:asciiTheme="minorHAnsi" w:eastAsia="Cambria" w:hAnsiTheme="minorHAnsi" w:cstheme="minorHAnsi"/>
          <w:b/>
          <w:sz w:val="20"/>
          <w:szCs w:val="20"/>
          <w:lang w:val="en-GB"/>
        </w:rPr>
        <w:t>framework</w:t>
      </w:r>
      <w:r w:rsidRPr="00C30253">
        <w:rPr>
          <w:rFonts w:asciiTheme="minorHAnsi" w:eastAsia="Cambria" w:hAnsiTheme="minorHAnsi" w:cstheme="minorHAnsi"/>
          <w:sz w:val="20"/>
          <w:szCs w:val="20"/>
          <w:lang w:val="en-GB"/>
        </w:rPr>
        <w:t xml:space="preserve"> for early childhood care, development and learning to guide the focus and approach of ECD programmes among partners, outlining the guiding principles, child development competencies, as well as a list of needed annexes and/or subsequent documents to support quality learning, protection, and developmental outcomes for young children</w:t>
      </w:r>
    </w:p>
    <w:p w14:paraId="6ED1A7EA" w14:textId="0E9D7492" w:rsidR="00C30253" w:rsidRPr="00C30253" w:rsidRDefault="00C30253" w:rsidP="00C30253">
      <w:pPr>
        <w:pStyle w:val="ListParagraph"/>
        <w:numPr>
          <w:ilvl w:val="1"/>
          <w:numId w:val="8"/>
        </w:numPr>
        <w:spacing w:after="120" w:line="240" w:lineRule="auto"/>
        <w:jc w:val="both"/>
        <w:rPr>
          <w:rFonts w:asciiTheme="minorHAnsi" w:eastAsia="Cambria" w:hAnsiTheme="minorHAnsi" w:cstheme="minorHAnsi"/>
          <w:sz w:val="20"/>
          <w:szCs w:val="20"/>
          <w:lang w:val="en-GB"/>
        </w:rPr>
      </w:pPr>
      <w:r w:rsidRPr="00C30253">
        <w:rPr>
          <w:rFonts w:asciiTheme="minorHAnsi" w:eastAsia="Cambria" w:hAnsiTheme="minorHAnsi" w:cstheme="minorHAnsi"/>
          <w:sz w:val="20"/>
          <w:szCs w:val="20"/>
          <w:lang w:val="en-GB"/>
        </w:rPr>
        <w:t xml:space="preserve">Develop a consequent </w:t>
      </w:r>
      <w:r w:rsidRPr="00C30253">
        <w:rPr>
          <w:rFonts w:asciiTheme="minorHAnsi" w:eastAsia="Cambria" w:hAnsiTheme="minorHAnsi" w:cstheme="minorHAnsi"/>
          <w:b/>
          <w:sz w:val="20"/>
          <w:szCs w:val="20"/>
          <w:lang w:val="en-GB"/>
        </w:rPr>
        <w:t>operational plan</w:t>
      </w:r>
      <w:r w:rsidRPr="00C30253">
        <w:rPr>
          <w:rFonts w:asciiTheme="minorHAnsi" w:eastAsia="Cambria" w:hAnsiTheme="minorHAnsi" w:cstheme="minorHAnsi"/>
          <w:sz w:val="20"/>
          <w:szCs w:val="20"/>
          <w:lang w:val="en-GB"/>
        </w:rPr>
        <w:t>, including capacity building and professional development for</w:t>
      </w:r>
      <w:r w:rsidR="004E662C">
        <w:rPr>
          <w:rFonts w:asciiTheme="minorHAnsi" w:eastAsia="Cambria" w:hAnsiTheme="minorHAnsi" w:cstheme="minorHAnsi"/>
          <w:sz w:val="20"/>
          <w:szCs w:val="20"/>
          <w:lang w:val="en-GB"/>
        </w:rPr>
        <w:t xml:space="preserve"> </w:t>
      </w:r>
      <w:r w:rsidRPr="00C30253">
        <w:rPr>
          <w:rFonts w:asciiTheme="minorHAnsi" w:eastAsia="Cambria" w:hAnsiTheme="minorHAnsi" w:cstheme="minorHAnsi"/>
          <w:sz w:val="20"/>
          <w:szCs w:val="20"/>
          <w:lang w:val="en-GB"/>
        </w:rPr>
        <w:t>learning facilitators to ensure the appropriate skill set for early childhood requirements, as well as a consistent approach and harmonized coordination among partners and across sectors.</w:t>
      </w:r>
    </w:p>
    <w:p w14:paraId="7C239BD6" w14:textId="77777777" w:rsidR="00C30253" w:rsidRPr="00C30253" w:rsidRDefault="00C30253" w:rsidP="00C30253">
      <w:pPr>
        <w:spacing w:after="120" w:line="240" w:lineRule="auto"/>
        <w:jc w:val="both"/>
        <w:rPr>
          <w:rFonts w:asciiTheme="minorHAnsi" w:eastAsia="Cambria" w:hAnsiTheme="minorHAnsi" w:cstheme="minorHAnsi"/>
          <w:b/>
          <w:i/>
          <w:color w:val="0072CE"/>
          <w:sz w:val="20"/>
          <w:szCs w:val="20"/>
          <w:lang w:val="en-GB"/>
        </w:rPr>
      </w:pPr>
      <w:r w:rsidRPr="00C30253">
        <w:rPr>
          <w:rFonts w:asciiTheme="minorHAnsi" w:eastAsia="Cambria" w:hAnsiTheme="minorHAnsi" w:cstheme="minorHAnsi"/>
          <w:b/>
          <w:i/>
          <w:color w:val="0072CE"/>
          <w:sz w:val="20"/>
          <w:szCs w:val="20"/>
          <w:lang w:val="en-GB"/>
        </w:rPr>
        <w:lastRenderedPageBreak/>
        <w:t>Objective# 2: Ensuring relevant and effective support to Early Childhood Care, Development and Learning in crisis-affected host communities</w:t>
      </w:r>
    </w:p>
    <w:p w14:paraId="7D1E6D3B" w14:textId="77777777" w:rsidR="00C30253" w:rsidRPr="00C30253" w:rsidRDefault="00C30253" w:rsidP="00C30253">
      <w:pPr>
        <w:spacing w:after="120" w:line="240" w:lineRule="auto"/>
        <w:jc w:val="both"/>
        <w:rPr>
          <w:rFonts w:asciiTheme="minorHAnsi" w:eastAsia="Cambria" w:hAnsiTheme="minorHAnsi" w:cstheme="minorHAnsi"/>
          <w:b/>
          <w:sz w:val="20"/>
          <w:szCs w:val="20"/>
          <w:u w:val="single"/>
          <w:lang w:val="en-GB"/>
        </w:rPr>
      </w:pPr>
      <w:r w:rsidRPr="00C30253">
        <w:rPr>
          <w:rFonts w:asciiTheme="minorHAnsi" w:eastAsia="Cambria" w:hAnsiTheme="minorHAnsi" w:cstheme="minorHAnsi"/>
          <w:b/>
          <w:sz w:val="20"/>
          <w:szCs w:val="20"/>
          <w:u w:val="single"/>
          <w:lang w:val="en-GB"/>
        </w:rPr>
        <w:t>Activities:</w:t>
      </w:r>
    </w:p>
    <w:p w14:paraId="13516074" w14:textId="77777777" w:rsidR="00C30253" w:rsidRPr="00C30253" w:rsidRDefault="00C30253" w:rsidP="00C30253">
      <w:pPr>
        <w:pStyle w:val="ListParagraph"/>
        <w:numPr>
          <w:ilvl w:val="0"/>
          <w:numId w:val="13"/>
        </w:numPr>
        <w:spacing w:after="120" w:line="240" w:lineRule="auto"/>
        <w:jc w:val="both"/>
        <w:rPr>
          <w:rFonts w:asciiTheme="minorHAnsi" w:eastAsia="Cambria" w:hAnsiTheme="minorHAnsi" w:cstheme="minorHAnsi"/>
          <w:vanish/>
          <w:sz w:val="20"/>
          <w:szCs w:val="20"/>
          <w:lang w:val="en-GB"/>
        </w:rPr>
      </w:pPr>
    </w:p>
    <w:p w14:paraId="33EE0AE6" w14:textId="77777777" w:rsidR="00C30253" w:rsidRPr="00C30253" w:rsidRDefault="00C30253" w:rsidP="00C30253">
      <w:pPr>
        <w:pStyle w:val="ListParagraph"/>
        <w:numPr>
          <w:ilvl w:val="0"/>
          <w:numId w:val="13"/>
        </w:numPr>
        <w:spacing w:after="120" w:line="240" w:lineRule="auto"/>
        <w:jc w:val="both"/>
        <w:rPr>
          <w:rFonts w:asciiTheme="minorHAnsi" w:eastAsia="Cambria" w:hAnsiTheme="minorHAnsi" w:cstheme="minorHAnsi"/>
          <w:vanish/>
          <w:sz w:val="20"/>
          <w:szCs w:val="20"/>
          <w:lang w:val="en-GB"/>
        </w:rPr>
      </w:pPr>
    </w:p>
    <w:p w14:paraId="4E24DB57" w14:textId="77777777" w:rsidR="00C30253" w:rsidRPr="00C30253" w:rsidRDefault="00C30253" w:rsidP="00C30253">
      <w:pPr>
        <w:pStyle w:val="ListParagraph"/>
        <w:numPr>
          <w:ilvl w:val="1"/>
          <w:numId w:val="13"/>
        </w:numPr>
        <w:spacing w:after="120" w:line="240" w:lineRule="auto"/>
        <w:jc w:val="both"/>
        <w:rPr>
          <w:rFonts w:asciiTheme="minorHAnsi" w:eastAsia="Cambria" w:hAnsiTheme="minorHAnsi" w:cstheme="minorHAnsi"/>
          <w:sz w:val="20"/>
          <w:szCs w:val="20"/>
          <w:lang w:val="en-GB"/>
        </w:rPr>
      </w:pPr>
      <w:r w:rsidRPr="00C30253">
        <w:rPr>
          <w:rFonts w:asciiTheme="minorHAnsi" w:eastAsia="Cambria" w:hAnsiTheme="minorHAnsi" w:cstheme="minorHAnsi"/>
          <w:sz w:val="20"/>
          <w:szCs w:val="20"/>
          <w:lang w:val="en-GB"/>
        </w:rPr>
        <w:t xml:space="preserve">Conduct a mapping exercise of existing ECD programmes, and structure a </w:t>
      </w:r>
      <w:r w:rsidRPr="00C30253">
        <w:rPr>
          <w:rFonts w:asciiTheme="minorHAnsi" w:eastAsia="Cambria" w:hAnsiTheme="minorHAnsi" w:cstheme="minorHAnsi"/>
          <w:b/>
          <w:sz w:val="20"/>
          <w:szCs w:val="20"/>
          <w:lang w:val="en-GB"/>
        </w:rPr>
        <w:t>gap analysis</w:t>
      </w:r>
      <w:r w:rsidRPr="00C30253">
        <w:rPr>
          <w:rFonts w:asciiTheme="minorHAnsi" w:eastAsia="Cambria" w:hAnsiTheme="minorHAnsi" w:cstheme="minorHAnsi"/>
          <w:sz w:val="20"/>
          <w:szCs w:val="20"/>
          <w:lang w:val="en-GB"/>
        </w:rPr>
        <w:t xml:space="preserve"> in crisis-affected host communities in </w:t>
      </w:r>
      <w:proofErr w:type="spellStart"/>
      <w:r w:rsidRPr="00C30253">
        <w:rPr>
          <w:rFonts w:asciiTheme="minorHAnsi" w:eastAsia="Cambria" w:hAnsiTheme="minorHAnsi" w:cstheme="minorHAnsi"/>
          <w:sz w:val="20"/>
          <w:szCs w:val="20"/>
          <w:lang w:val="en-GB"/>
        </w:rPr>
        <w:t>Ukhyia</w:t>
      </w:r>
      <w:proofErr w:type="spellEnd"/>
      <w:r w:rsidRPr="00C30253">
        <w:rPr>
          <w:rFonts w:asciiTheme="minorHAnsi" w:eastAsia="Cambria" w:hAnsiTheme="minorHAnsi" w:cstheme="minorHAnsi"/>
          <w:sz w:val="20"/>
          <w:szCs w:val="20"/>
          <w:lang w:val="en-GB"/>
        </w:rPr>
        <w:t xml:space="preserve"> and </w:t>
      </w:r>
      <w:proofErr w:type="spellStart"/>
      <w:r w:rsidRPr="00C30253">
        <w:rPr>
          <w:rFonts w:asciiTheme="minorHAnsi" w:eastAsia="Cambria" w:hAnsiTheme="minorHAnsi" w:cstheme="minorHAnsi"/>
          <w:sz w:val="20"/>
          <w:szCs w:val="20"/>
          <w:lang w:val="en-GB"/>
        </w:rPr>
        <w:t>Teknaf</w:t>
      </w:r>
      <w:proofErr w:type="spellEnd"/>
      <w:r w:rsidRPr="00C30253">
        <w:rPr>
          <w:rFonts w:asciiTheme="minorHAnsi" w:eastAsia="Cambria" w:hAnsiTheme="minorHAnsi" w:cstheme="minorHAnsi"/>
          <w:sz w:val="20"/>
          <w:szCs w:val="20"/>
          <w:lang w:val="en-GB"/>
        </w:rPr>
        <w:t xml:space="preserve"> based on </w:t>
      </w:r>
      <w:proofErr w:type="spellStart"/>
      <w:r w:rsidRPr="00C30253">
        <w:rPr>
          <w:rFonts w:asciiTheme="minorHAnsi" w:eastAsia="Cambria" w:hAnsiTheme="minorHAnsi" w:cstheme="minorHAnsi"/>
          <w:sz w:val="20"/>
          <w:szCs w:val="20"/>
          <w:lang w:val="en-GB"/>
        </w:rPr>
        <w:t>GoB</w:t>
      </w:r>
      <w:proofErr w:type="spellEnd"/>
      <w:r w:rsidRPr="00C30253">
        <w:rPr>
          <w:rFonts w:asciiTheme="minorHAnsi" w:eastAsia="Cambria" w:hAnsiTheme="minorHAnsi" w:cstheme="minorHAnsi"/>
          <w:sz w:val="20"/>
          <w:szCs w:val="20"/>
          <w:lang w:val="en-GB"/>
        </w:rPr>
        <w:t xml:space="preserve"> strategic objectives and in collaboration with relevant </w:t>
      </w:r>
      <w:proofErr w:type="spellStart"/>
      <w:r w:rsidRPr="00C30253">
        <w:rPr>
          <w:rFonts w:asciiTheme="minorHAnsi" w:eastAsia="Cambria" w:hAnsiTheme="minorHAnsi" w:cstheme="minorHAnsi"/>
          <w:sz w:val="20"/>
          <w:szCs w:val="20"/>
          <w:lang w:val="en-GB"/>
        </w:rPr>
        <w:t>GoB</w:t>
      </w:r>
      <w:proofErr w:type="spellEnd"/>
      <w:r w:rsidRPr="00C30253">
        <w:rPr>
          <w:rFonts w:asciiTheme="minorHAnsi" w:eastAsia="Cambria" w:hAnsiTheme="minorHAnsi" w:cstheme="minorHAnsi"/>
          <w:sz w:val="20"/>
          <w:szCs w:val="20"/>
          <w:lang w:val="en-GB"/>
        </w:rPr>
        <w:t xml:space="preserve"> officials.</w:t>
      </w:r>
    </w:p>
    <w:p w14:paraId="76FF84E0" w14:textId="3B8DA6D4" w:rsidR="00C30253" w:rsidRPr="00C30253" w:rsidRDefault="00C30253" w:rsidP="00C30253">
      <w:pPr>
        <w:pStyle w:val="ListParagraph"/>
        <w:numPr>
          <w:ilvl w:val="1"/>
          <w:numId w:val="13"/>
        </w:numPr>
        <w:spacing w:after="120" w:line="240" w:lineRule="auto"/>
        <w:jc w:val="both"/>
        <w:rPr>
          <w:rFonts w:asciiTheme="minorHAnsi" w:eastAsia="Cambria" w:hAnsiTheme="minorHAnsi" w:cstheme="minorHAnsi"/>
          <w:sz w:val="20"/>
          <w:szCs w:val="20"/>
          <w:lang w:val="en-GB"/>
        </w:rPr>
      </w:pPr>
      <w:r w:rsidRPr="00C30253">
        <w:rPr>
          <w:rFonts w:asciiTheme="minorHAnsi" w:eastAsia="Cambria" w:hAnsiTheme="minorHAnsi" w:cstheme="minorHAnsi"/>
          <w:sz w:val="20"/>
          <w:szCs w:val="20"/>
          <w:lang w:val="en-GB"/>
        </w:rPr>
        <w:t xml:space="preserve">Develop a consequent </w:t>
      </w:r>
      <w:r w:rsidRPr="00C30253">
        <w:rPr>
          <w:rFonts w:asciiTheme="minorHAnsi" w:eastAsia="Cambria" w:hAnsiTheme="minorHAnsi" w:cstheme="minorHAnsi"/>
          <w:b/>
          <w:sz w:val="20"/>
          <w:szCs w:val="20"/>
          <w:lang w:val="en-GB"/>
        </w:rPr>
        <w:t>operational plan</w:t>
      </w:r>
      <w:r w:rsidRPr="00C30253">
        <w:rPr>
          <w:rFonts w:asciiTheme="minorHAnsi" w:eastAsia="Cambria" w:hAnsiTheme="minorHAnsi" w:cstheme="minorHAnsi"/>
          <w:sz w:val="20"/>
          <w:szCs w:val="20"/>
          <w:lang w:val="en-GB"/>
        </w:rPr>
        <w:t xml:space="preserve">, including coordination, capacity building, and system strengthening interventions in collaboration with </w:t>
      </w:r>
      <w:proofErr w:type="spellStart"/>
      <w:r w:rsidRPr="00C30253">
        <w:rPr>
          <w:rFonts w:asciiTheme="minorHAnsi" w:eastAsia="Cambria" w:hAnsiTheme="minorHAnsi" w:cstheme="minorHAnsi"/>
          <w:sz w:val="20"/>
          <w:szCs w:val="20"/>
          <w:lang w:val="en-GB"/>
        </w:rPr>
        <w:t>GoB</w:t>
      </w:r>
      <w:proofErr w:type="spellEnd"/>
      <w:r w:rsidRPr="00C30253">
        <w:rPr>
          <w:rFonts w:asciiTheme="minorHAnsi" w:eastAsia="Cambria" w:hAnsiTheme="minorHAnsi" w:cstheme="minorHAnsi"/>
          <w:sz w:val="20"/>
          <w:szCs w:val="20"/>
          <w:lang w:val="en-GB"/>
        </w:rPr>
        <w:t xml:space="preserve"> officials.</w:t>
      </w:r>
    </w:p>
    <w:p w14:paraId="43997146" w14:textId="77777777" w:rsidR="00C30253" w:rsidRPr="00C30253" w:rsidRDefault="00C30253" w:rsidP="00C30253">
      <w:pPr>
        <w:spacing w:after="0" w:line="240" w:lineRule="auto"/>
        <w:jc w:val="both"/>
        <w:rPr>
          <w:rFonts w:asciiTheme="minorHAnsi" w:eastAsia="Cambria" w:hAnsiTheme="minorHAnsi" w:cstheme="minorHAnsi"/>
          <w:b/>
          <w:i/>
          <w:color w:val="0072CE"/>
          <w:sz w:val="20"/>
          <w:szCs w:val="20"/>
          <w:lang w:val="en-GB"/>
        </w:rPr>
      </w:pPr>
    </w:p>
    <w:p w14:paraId="709B537B" w14:textId="77777777" w:rsidR="00C30253" w:rsidRPr="00C30253" w:rsidRDefault="00C30253" w:rsidP="00C30253">
      <w:pPr>
        <w:spacing w:after="120" w:line="240" w:lineRule="auto"/>
        <w:jc w:val="both"/>
        <w:rPr>
          <w:rFonts w:asciiTheme="minorHAnsi" w:eastAsia="Cambria" w:hAnsiTheme="minorHAnsi" w:cstheme="minorHAnsi"/>
          <w:b/>
          <w:i/>
          <w:color w:val="0072CE"/>
          <w:sz w:val="20"/>
          <w:szCs w:val="20"/>
          <w:lang w:val="en-GB"/>
        </w:rPr>
      </w:pPr>
      <w:r w:rsidRPr="00C30253">
        <w:rPr>
          <w:rFonts w:asciiTheme="minorHAnsi" w:eastAsia="Cambria" w:hAnsiTheme="minorHAnsi" w:cstheme="minorHAnsi"/>
          <w:b/>
          <w:i/>
          <w:color w:val="0072CE"/>
          <w:sz w:val="20"/>
          <w:szCs w:val="20"/>
          <w:lang w:val="en-GB"/>
        </w:rPr>
        <w:t xml:space="preserve">Objective# 3: Reinforcing social cohesion and bridging for the humanitarian-development nexus through increased community engagement around early childhood care, development and learning </w:t>
      </w:r>
    </w:p>
    <w:p w14:paraId="11DE99B6" w14:textId="77777777" w:rsidR="00C30253" w:rsidRPr="00C30253" w:rsidRDefault="00C30253" w:rsidP="00C30253">
      <w:pPr>
        <w:spacing w:after="120" w:line="240" w:lineRule="auto"/>
        <w:contextualSpacing/>
        <w:jc w:val="both"/>
        <w:rPr>
          <w:rFonts w:asciiTheme="minorHAnsi" w:eastAsia="Cambria" w:hAnsiTheme="minorHAnsi" w:cstheme="minorHAnsi"/>
          <w:b/>
          <w:sz w:val="20"/>
          <w:szCs w:val="20"/>
          <w:u w:val="single"/>
          <w:lang w:val="en-GB"/>
        </w:rPr>
      </w:pPr>
      <w:r w:rsidRPr="00C30253">
        <w:rPr>
          <w:rFonts w:asciiTheme="minorHAnsi" w:eastAsia="Cambria" w:hAnsiTheme="minorHAnsi" w:cstheme="minorHAnsi"/>
          <w:b/>
          <w:sz w:val="20"/>
          <w:szCs w:val="20"/>
          <w:u w:val="single"/>
          <w:lang w:val="en-GB"/>
        </w:rPr>
        <w:t>Activities:</w:t>
      </w:r>
    </w:p>
    <w:p w14:paraId="23BB90B1" w14:textId="77777777" w:rsidR="00C30253" w:rsidRPr="00C30253" w:rsidRDefault="00C30253" w:rsidP="00C30253">
      <w:pPr>
        <w:pStyle w:val="ListParagraph"/>
        <w:numPr>
          <w:ilvl w:val="0"/>
          <w:numId w:val="13"/>
        </w:numPr>
        <w:spacing w:after="120" w:line="240" w:lineRule="auto"/>
        <w:jc w:val="both"/>
        <w:rPr>
          <w:rFonts w:asciiTheme="minorHAnsi" w:eastAsia="Cambria" w:hAnsiTheme="minorHAnsi" w:cstheme="minorHAnsi"/>
          <w:vanish/>
          <w:sz w:val="20"/>
          <w:szCs w:val="20"/>
          <w:lang w:val="en-GB"/>
        </w:rPr>
      </w:pPr>
    </w:p>
    <w:p w14:paraId="6DAAAB44" w14:textId="2223695B" w:rsidR="00C30253" w:rsidRPr="00C30253" w:rsidRDefault="00C30253" w:rsidP="00C30253">
      <w:pPr>
        <w:pStyle w:val="ListParagraph"/>
        <w:numPr>
          <w:ilvl w:val="1"/>
          <w:numId w:val="13"/>
        </w:numPr>
        <w:spacing w:after="120" w:line="240" w:lineRule="auto"/>
        <w:jc w:val="both"/>
        <w:rPr>
          <w:rFonts w:asciiTheme="minorHAnsi" w:eastAsia="Cambria" w:hAnsiTheme="minorHAnsi" w:cstheme="minorHAnsi"/>
          <w:sz w:val="20"/>
          <w:szCs w:val="20"/>
          <w:lang w:val="en-GB"/>
        </w:rPr>
      </w:pPr>
      <w:r w:rsidRPr="00C30253">
        <w:rPr>
          <w:rFonts w:asciiTheme="minorHAnsi" w:eastAsia="Cambria" w:hAnsiTheme="minorHAnsi" w:cstheme="minorHAnsi"/>
          <w:b/>
          <w:sz w:val="20"/>
          <w:szCs w:val="20"/>
          <w:lang w:val="en-GB"/>
        </w:rPr>
        <w:t xml:space="preserve">Standardised community engagement </w:t>
      </w:r>
      <w:r w:rsidRPr="00C30253">
        <w:rPr>
          <w:rFonts w:asciiTheme="minorHAnsi" w:eastAsia="Cambria" w:hAnsiTheme="minorHAnsi" w:cstheme="minorHAnsi"/>
          <w:sz w:val="20"/>
          <w:szCs w:val="20"/>
          <w:lang w:val="en-GB"/>
        </w:rPr>
        <w:t>through development of formal guidelines for community engagement to ensure the active and appropriate engage of camp and host communities in ECD initiatives and lay foundations for social cohesion.</w:t>
      </w:r>
    </w:p>
    <w:p w14:paraId="47794F28" w14:textId="77777777" w:rsidR="00C30253" w:rsidRPr="00C30253" w:rsidRDefault="00C30253" w:rsidP="00C30253">
      <w:pPr>
        <w:pStyle w:val="ListParagraph"/>
        <w:numPr>
          <w:ilvl w:val="1"/>
          <w:numId w:val="13"/>
        </w:numPr>
        <w:spacing w:after="120" w:line="240" w:lineRule="auto"/>
        <w:jc w:val="both"/>
        <w:rPr>
          <w:rFonts w:asciiTheme="minorHAnsi" w:eastAsia="Cambria" w:hAnsiTheme="minorHAnsi" w:cstheme="minorHAnsi"/>
          <w:sz w:val="20"/>
          <w:szCs w:val="20"/>
          <w:lang w:val="en-GB"/>
        </w:rPr>
      </w:pPr>
      <w:r w:rsidRPr="00C30253">
        <w:rPr>
          <w:rFonts w:asciiTheme="minorHAnsi" w:eastAsia="Cambria" w:hAnsiTheme="minorHAnsi" w:cstheme="minorHAnsi"/>
          <w:sz w:val="20"/>
          <w:szCs w:val="20"/>
          <w:lang w:val="en-GB"/>
        </w:rPr>
        <w:t xml:space="preserve">Pursue </w:t>
      </w:r>
      <w:r w:rsidRPr="00C30253">
        <w:rPr>
          <w:rFonts w:asciiTheme="minorHAnsi" w:eastAsia="Cambria" w:hAnsiTheme="minorHAnsi" w:cstheme="minorHAnsi"/>
          <w:b/>
          <w:sz w:val="20"/>
          <w:szCs w:val="20"/>
          <w:lang w:val="en-GB"/>
        </w:rPr>
        <w:t>ECD-relevant advocacy and fundraising</w:t>
      </w:r>
      <w:r w:rsidRPr="00C30253">
        <w:rPr>
          <w:rFonts w:asciiTheme="minorHAnsi" w:eastAsia="Cambria" w:hAnsiTheme="minorHAnsi" w:cstheme="minorHAnsi"/>
          <w:sz w:val="20"/>
          <w:szCs w:val="20"/>
          <w:lang w:val="en-GB"/>
        </w:rPr>
        <w:t>, through the development of at least one advocacy brief to ensure appropriate resources for the operational plan and engagement with the Bangladesh ECD Network to ensure national coordination and support by community and influential stakeholders for both camp and host communities.</w:t>
      </w:r>
    </w:p>
    <w:p w14:paraId="13DE8A53" w14:textId="77777777" w:rsidR="00C30253" w:rsidRPr="00C30253" w:rsidRDefault="00C30253" w:rsidP="00C30253">
      <w:pPr>
        <w:spacing w:after="120" w:line="240" w:lineRule="auto"/>
        <w:jc w:val="both"/>
        <w:rPr>
          <w:rFonts w:asciiTheme="minorHAnsi" w:eastAsia="Cambria" w:hAnsiTheme="minorHAnsi" w:cstheme="minorHAnsi"/>
          <w:b/>
          <w:i/>
          <w:color w:val="0072CE"/>
          <w:sz w:val="20"/>
          <w:szCs w:val="20"/>
          <w:lang w:val="en-GB"/>
        </w:rPr>
      </w:pPr>
      <w:r w:rsidRPr="00C30253">
        <w:rPr>
          <w:rFonts w:asciiTheme="minorHAnsi" w:eastAsia="Cambria" w:hAnsiTheme="minorHAnsi" w:cstheme="minorHAnsi"/>
          <w:b/>
          <w:i/>
          <w:color w:val="0072CE"/>
          <w:sz w:val="20"/>
          <w:szCs w:val="20"/>
          <w:lang w:val="en-GB"/>
        </w:rPr>
        <w:t>Objective# 4: Ensuring relevant and effective support to Early Childhood Care, Development and Learning through prioritization of data collection and sharing across sectors</w:t>
      </w:r>
    </w:p>
    <w:p w14:paraId="5B6D4EFE" w14:textId="77777777" w:rsidR="00C30253" w:rsidRPr="00C30253" w:rsidRDefault="00C30253" w:rsidP="00C30253">
      <w:pPr>
        <w:spacing w:after="120" w:line="240" w:lineRule="auto"/>
        <w:contextualSpacing/>
        <w:jc w:val="both"/>
        <w:rPr>
          <w:rFonts w:asciiTheme="minorHAnsi" w:eastAsia="Cambria" w:hAnsiTheme="minorHAnsi" w:cstheme="minorHAnsi"/>
          <w:b/>
          <w:sz w:val="20"/>
          <w:szCs w:val="20"/>
          <w:u w:val="single"/>
          <w:lang w:val="en-GB"/>
        </w:rPr>
      </w:pPr>
      <w:r w:rsidRPr="00C30253">
        <w:rPr>
          <w:rFonts w:asciiTheme="minorHAnsi" w:eastAsia="Cambria" w:hAnsiTheme="minorHAnsi" w:cstheme="minorHAnsi"/>
          <w:b/>
          <w:sz w:val="20"/>
          <w:szCs w:val="20"/>
          <w:u w:val="single"/>
          <w:lang w:val="en-GB"/>
        </w:rPr>
        <w:t>Activities:</w:t>
      </w:r>
    </w:p>
    <w:p w14:paraId="0B7C52FF" w14:textId="77777777" w:rsidR="00C30253" w:rsidRPr="00C30253" w:rsidRDefault="00C30253" w:rsidP="00C30253">
      <w:pPr>
        <w:pStyle w:val="ListParagraph"/>
        <w:numPr>
          <w:ilvl w:val="0"/>
          <w:numId w:val="13"/>
        </w:numPr>
        <w:spacing w:after="120" w:line="240" w:lineRule="auto"/>
        <w:jc w:val="both"/>
        <w:rPr>
          <w:rFonts w:asciiTheme="minorHAnsi" w:eastAsia="Cambria" w:hAnsiTheme="minorHAnsi" w:cstheme="minorHAnsi"/>
          <w:vanish/>
          <w:sz w:val="20"/>
          <w:szCs w:val="20"/>
          <w:lang w:val="en-GB"/>
        </w:rPr>
      </w:pPr>
    </w:p>
    <w:p w14:paraId="3B88C99E" w14:textId="77777777" w:rsidR="00C30253" w:rsidRPr="00C30253" w:rsidRDefault="00C30253" w:rsidP="00C30253">
      <w:pPr>
        <w:pStyle w:val="ListParagraph"/>
        <w:numPr>
          <w:ilvl w:val="1"/>
          <w:numId w:val="13"/>
        </w:numPr>
        <w:spacing w:after="120" w:line="240" w:lineRule="auto"/>
        <w:jc w:val="both"/>
        <w:rPr>
          <w:rFonts w:asciiTheme="minorHAnsi" w:eastAsia="Cambria" w:hAnsiTheme="minorHAnsi" w:cstheme="minorHAnsi"/>
          <w:sz w:val="20"/>
          <w:szCs w:val="20"/>
          <w:lang w:val="en-GB"/>
        </w:rPr>
      </w:pPr>
      <w:r w:rsidRPr="00C30253">
        <w:rPr>
          <w:rFonts w:asciiTheme="minorHAnsi" w:eastAsia="Cambria" w:hAnsiTheme="minorHAnsi" w:cstheme="minorHAnsi"/>
          <w:sz w:val="20"/>
          <w:szCs w:val="20"/>
          <w:lang w:val="en-GB"/>
        </w:rPr>
        <w:t xml:space="preserve">Advocate for </w:t>
      </w:r>
      <w:r w:rsidRPr="00C30253">
        <w:rPr>
          <w:rFonts w:asciiTheme="minorHAnsi" w:eastAsia="Cambria" w:hAnsiTheme="minorHAnsi" w:cstheme="minorHAnsi"/>
          <w:b/>
          <w:sz w:val="20"/>
          <w:szCs w:val="20"/>
          <w:lang w:val="en-GB"/>
        </w:rPr>
        <w:t>ECD-relevant data collection</w:t>
      </w:r>
      <w:r w:rsidRPr="00C30253">
        <w:rPr>
          <w:rFonts w:asciiTheme="minorHAnsi" w:eastAsia="Cambria" w:hAnsiTheme="minorHAnsi" w:cstheme="minorHAnsi"/>
          <w:sz w:val="20"/>
          <w:szCs w:val="20"/>
          <w:lang w:val="en-GB"/>
        </w:rPr>
        <w:t xml:space="preserve"> across sectors to ensure that relevant data is available for the establishment of new and/or collaborative programming in the future by meeting with relevant sector IM teams and/or doing a gap analysis on data needs</w:t>
      </w:r>
    </w:p>
    <w:p w14:paraId="09AB8918" w14:textId="77777777" w:rsidR="00C30253" w:rsidRPr="00C30253" w:rsidRDefault="00C30253" w:rsidP="00C30253">
      <w:pPr>
        <w:pStyle w:val="ListParagraph"/>
        <w:numPr>
          <w:ilvl w:val="1"/>
          <w:numId w:val="13"/>
        </w:numPr>
        <w:spacing w:after="120" w:line="240" w:lineRule="auto"/>
        <w:jc w:val="both"/>
        <w:rPr>
          <w:rFonts w:asciiTheme="minorHAnsi" w:eastAsia="Cambria" w:hAnsiTheme="minorHAnsi" w:cstheme="minorHAnsi"/>
          <w:sz w:val="20"/>
          <w:szCs w:val="20"/>
          <w:lang w:val="en-GB"/>
        </w:rPr>
      </w:pPr>
      <w:r w:rsidRPr="00C30253">
        <w:rPr>
          <w:rFonts w:asciiTheme="minorHAnsi" w:eastAsia="Cambria" w:hAnsiTheme="minorHAnsi" w:cstheme="minorHAnsi"/>
          <w:sz w:val="20"/>
          <w:szCs w:val="20"/>
          <w:lang w:val="en-GB"/>
        </w:rPr>
        <w:t xml:space="preserve">Promote </w:t>
      </w:r>
      <w:r w:rsidRPr="00C30253">
        <w:rPr>
          <w:rFonts w:asciiTheme="minorHAnsi" w:eastAsia="Cambria" w:hAnsiTheme="minorHAnsi" w:cstheme="minorHAnsi"/>
          <w:b/>
          <w:sz w:val="20"/>
          <w:szCs w:val="20"/>
          <w:lang w:val="en-GB"/>
        </w:rPr>
        <w:t xml:space="preserve">information sharing across sectors of ECD data and programming information </w:t>
      </w:r>
      <w:r w:rsidRPr="00C30253">
        <w:rPr>
          <w:rFonts w:asciiTheme="minorHAnsi" w:eastAsia="Cambria" w:hAnsiTheme="minorHAnsi" w:cstheme="minorHAnsi"/>
          <w:sz w:val="20"/>
          <w:szCs w:val="20"/>
          <w:lang w:val="en-GB"/>
        </w:rPr>
        <w:t>through the establishment and sharing of regular briefs on ECD, the frequency and content of which is to be agreed upon by members</w:t>
      </w:r>
    </w:p>
    <w:p w14:paraId="15124DF5" w14:textId="5A118144" w:rsidR="008876E7" w:rsidRPr="00F32EE8" w:rsidRDefault="008876E7" w:rsidP="00B92A7F">
      <w:pPr>
        <w:spacing w:after="120" w:line="240" w:lineRule="auto"/>
        <w:jc w:val="both"/>
        <w:rPr>
          <w:rFonts w:asciiTheme="minorHAnsi" w:eastAsia="Cambria" w:hAnsiTheme="minorHAnsi" w:cs="Arial"/>
          <w:b/>
          <w:sz w:val="20"/>
          <w:szCs w:val="20"/>
          <w:lang w:val="en-GB"/>
        </w:rPr>
      </w:pPr>
    </w:p>
    <w:p w14:paraId="543409C6" w14:textId="5DF8C662" w:rsidR="008876E7" w:rsidRPr="004B189B" w:rsidRDefault="004E662C" w:rsidP="004B189B">
      <w:pPr>
        <w:spacing w:after="120" w:line="240" w:lineRule="auto"/>
        <w:jc w:val="both"/>
        <w:rPr>
          <w:rFonts w:asciiTheme="minorHAnsi" w:eastAsia="Cambria" w:hAnsiTheme="minorHAnsi" w:cs="Arial"/>
          <w:b/>
          <w:sz w:val="20"/>
          <w:szCs w:val="20"/>
          <w:lang w:val="en-GB"/>
        </w:rPr>
      </w:pPr>
      <w:r w:rsidRPr="004B189B">
        <w:rPr>
          <w:rFonts w:asciiTheme="minorHAnsi" w:eastAsia="Cambria" w:hAnsiTheme="minorHAnsi" w:cs="Arial"/>
          <w:b/>
          <w:sz w:val="20"/>
          <w:szCs w:val="20"/>
          <w:lang w:val="en-GB"/>
        </w:rPr>
        <w:t xml:space="preserve">Consultant Scope of Work </w:t>
      </w:r>
    </w:p>
    <w:p w14:paraId="6E42185B" w14:textId="5BDA0DA7" w:rsidR="006E1925" w:rsidRDefault="006E1925" w:rsidP="006E1925">
      <w:pPr>
        <w:numPr>
          <w:ilvl w:val="1"/>
          <w:numId w:val="22"/>
        </w:numPr>
        <w:pBdr>
          <w:top w:val="nil"/>
          <w:left w:val="nil"/>
          <w:bottom w:val="nil"/>
          <w:right w:val="nil"/>
          <w:between w:val="nil"/>
        </w:pBdr>
        <w:spacing w:after="120" w:line="240" w:lineRule="auto"/>
        <w:contextualSpacing/>
        <w:jc w:val="both"/>
        <w:rPr>
          <w:rFonts w:asciiTheme="minorHAnsi" w:eastAsia="Cambria" w:hAnsiTheme="minorHAnsi" w:cs="Arial"/>
          <w:color w:val="000000"/>
          <w:sz w:val="20"/>
          <w:szCs w:val="20"/>
          <w:lang w:val="en-GB"/>
        </w:rPr>
      </w:pPr>
      <w:r>
        <w:rPr>
          <w:rFonts w:asciiTheme="minorHAnsi" w:eastAsia="Cambria" w:hAnsiTheme="minorHAnsi" w:cs="Arial"/>
          <w:color w:val="000000"/>
          <w:sz w:val="20"/>
          <w:szCs w:val="20"/>
          <w:lang w:val="en-GB"/>
        </w:rPr>
        <w:t>Drive the completion of the ECDWG</w:t>
      </w:r>
      <w:r w:rsidR="00847E76">
        <w:rPr>
          <w:rFonts w:asciiTheme="minorHAnsi" w:eastAsia="Cambria" w:hAnsiTheme="minorHAnsi" w:cs="Arial"/>
          <w:color w:val="000000"/>
          <w:sz w:val="20"/>
          <w:szCs w:val="20"/>
          <w:lang w:val="en-GB"/>
        </w:rPr>
        <w:t xml:space="preserve"> deliverables by January 2021</w:t>
      </w:r>
      <w:r>
        <w:rPr>
          <w:rFonts w:asciiTheme="minorHAnsi" w:eastAsia="Cambria" w:hAnsiTheme="minorHAnsi" w:cs="Arial"/>
          <w:color w:val="000000"/>
          <w:sz w:val="20"/>
          <w:szCs w:val="20"/>
          <w:lang w:val="en-GB"/>
        </w:rPr>
        <w:t xml:space="preserve">, specifically focusing on: </w:t>
      </w:r>
    </w:p>
    <w:p w14:paraId="6CD41B4B" w14:textId="77777777" w:rsidR="006E1925" w:rsidRDefault="006E1925" w:rsidP="004763F6">
      <w:pPr>
        <w:numPr>
          <w:ilvl w:val="2"/>
          <w:numId w:val="22"/>
        </w:numPr>
        <w:pBdr>
          <w:top w:val="nil"/>
          <w:left w:val="nil"/>
          <w:bottom w:val="nil"/>
          <w:right w:val="nil"/>
          <w:between w:val="nil"/>
        </w:pBdr>
        <w:spacing w:after="120" w:line="240" w:lineRule="auto"/>
        <w:contextualSpacing/>
        <w:jc w:val="both"/>
        <w:rPr>
          <w:rFonts w:asciiTheme="minorHAnsi" w:eastAsia="Cambria" w:hAnsiTheme="minorHAnsi" w:cs="Arial"/>
          <w:color w:val="000000"/>
          <w:sz w:val="20"/>
          <w:szCs w:val="20"/>
          <w:lang w:val="en-GB"/>
        </w:rPr>
      </w:pPr>
      <w:r>
        <w:rPr>
          <w:rFonts w:asciiTheme="minorHAnsi" w:eastAsia="Cambria" w:hAnsiTheme="minorHAnsi" w:cs="Arial"/>
          <w:color w:val="000000"/>
          <w:sz w:val="20"/>
          <w:szCs w:val="20"/>
          <w:lang w:val="en-GB"/>
        </w:rPr>
        <w:t>Completion of the ECDWG ECCD Framework</w:t>
      </w:r>
    </w:p>
    <w:p w14:paraId="0E843830" w14:textId="48B3910C" w:rsidR="006E1925" w:rsidRDefault="00144DA4" w:rsidP="004763F6">
      <w:pPr>
        <w:numPr>
          <w:ilvl w:val="2"/>
          <w:numId w:val="22"/>
        </w:numPr>
        <w:pBdr>
          <w:top w:val="nil"/>
          <w:left w:val="nil"/>
          <w:bottom w:val="nil"/>
          <w:right w:val="nil"/>
          <w:between w:val="nil"/>
        </w:pBdr>
        <w:spacing w:after="120" w:line="240" w:lineRule="auto"/>
        <w:contextualSpacing/>
        <w:jc w:val="both"/>
        <w:rPr>
          <w:rFonts w:asciiTheme="minorHAnsi" w:eastAsia="Cambria" w:hAnsiTheme="minorHAnsi" w:cs="Arial"/>
          <w:color w:val="000000"/>
          <w:sz w:val="20"/>
          <w:szCs w:val="20"/>
          <w:lang w:val="en-GB"/>
        </w:rPr>
      </w:pPr>
      <w:r>
        <w:rPr>
          <w:rFonts w:asciiTheme="minorHAnsi" w:eastAsia="Cambria" w:hAnsiTheme="minorHAnsi" w:cs="Arial"/>
          <w:color w:val="000000"/>
          <w:sz w:val="20"/>
          <w:szCs w:val="20"/>
          <w:lang w:val="en-GB"/>
        </w:rPr>
        <w:t>Draft</w:t>
      </w:r>
      <w:r w:rsidR="006E1925">
        <w:rPr>
          <w:rFonts w:asciiTheme="minorHAnsi" w:eastAsia="Cambria" w:hAnsiTheme="minorHAnsi" w:cs="Arial"/>
          <w:color w:val="000000"/>
          <w:sz w:val="20"/>
          <w:szCs w:val="20"/>
          <w:lang w:val="en-GB"/>
        </w:rPr>
        <w:t xml:space="preserve"> an operational plan for ECCD capacity building and professional development based on the framework for 2021</w:t>
      </w:r>
    </w:p>
    <w:p w14:paraId="64849A47" w14:textId="43BC0CC2" w:rsidR="00847E76" w:rsidRDefault="00847E76" w:rsidP="004763F6">
      <w:pPr>
        <w:numPr>
          <w:ilvl w:val="2"/>
          <w:numId w:val="22"/>
        </w:numPr>
        <w:pBdr>
          <w:top w:val="nil"/>
          <w:left w:val="nil"/>
          <w:bottom w:val="nil"/>
          <w:right w:val="nil"/>
          <w:between w:val="nil"/>
        </w:pBdr>
        <w:spacing w:after="120" w:line="240" w:lineRule="auto"/>
        <w:contextualSpacing/>
        <w:jc w:val="both"/>
        <w:rPr>
          <w:rFonts w:asciiTheme="minorHAnsi" w:eastAsia="Cambria" w:hAnsiTheme="minorHAnsi" w:cs="Arial"/>
          <w:color w:val="000000"/>
          <w:sz w:val="20"/>
          <w:szCs w:val="20"/>
          <w:lang w:val="en-GB"/>
        </w:rPr>
      </w:pPr>
      <w:r>
        <w:rPr>
          <w:rFonts w:asciiTheme="minorHAnsi" w:eastAsia="Cambria" w:hAnsiTheme="minorHAnsi" w:cs="Arial"/>
          <w:color w:val="000000"/>
          <w:sz w:val="20"/>
          <w:szCs w:val="20"/>
          <w:lang w:val="en-GB"/>
        </w:rPr>
        <w:t>Support the mapping/gap analysis of host community programs and the creation of a draft operational plan to address host community needs</w:t>
      </w:r>
    </w:p>
    <w:p w14:paraId="661631EA" w14:textId="70121459" w:rsidR="006E1925" w:rsidRPr="00847E76" w:rsidRDefault="00C46061" w:rsidP="004763F6">
      <w:pPr>
        <w:numPr>
          <w:ilvl w:val="2"/>
          <w:numId w:val="22"/>
        </w:numPr>
        <w:pBdr>
          <w:top w:val="nil"/>
          <w:left w:val="nil"/>
          <w:bottom w:val="nil"/>
          <w:right w:val="nil"/>
          <w:between w:val="nil"/>
        </w:pBdr>
        <w:spacing w:after="120" w:line="240" w:lineRule="auto"/>
        <w:contextualSpacing/>
        <w:jc w:val="both"/>
        <w:rPr>
          <w:rFonts w:asciiTheme="minorHAnsi" w:eastAsia="Cambria" w:hAnsiTheme="minorHAnsi" w:cs="Arial"/>
          <w:color w:val="000000"/>
          <w:sz w:val="20"/>
          <w:szCs w:val="20"/>
          <w:lang w:val="en-GB"/>
        </w:rPr>
      </w:pPr>
      <w:r>
        <w:rPr>
          <w:rFonts w:asciiTheme="minorHAnsi" w:eastAsia="Cambria" w:hAnsiTheme="minorHAnsi" w:cs="Arial"/>
          <w:color w:val="000000"/>
          <w:sz w:val="20"/>
          <w:szCs w:val="20"/>
          <w:lang w:val="en-GB"/>
        </w:rPr>
        <w:t xml:space="preserve">Finalize one </w:t>
      </w:r>
      <w:r w:rsidR="00847E76">
        <w:rPr>
          <w:rFonts w:asciiTheme="minorHAnsi" w:eastAsia="Cambria" w:hAnsiTheme="minorHAnsi" w:cs="Arial"/>
          <w:color w:val="000000"/>
          <w:sz w:val="20"/>
          <w:szCs w:val="20"/>
          <w:lang w:val="en-GB"/>
        </w:rPr>
        <w:t>ECD brie</w:t>
      </w:r>
      <w:r w:rsidR="00144DA4">
        <w:rPr>
          <w:rFonts w:asciiTheme="minorHAnsi" w:eastAsia="Cambria" w:hAnsiTheme="minorHAnsi" w:cs="Arial"/>
          <w:color w:val="000000"/>
          <w:sz w:val="20"/>
          <w:szCs w:val="20"/>
          <w:lang w:val="en-GB"/>
        </w:rPr>
        <w:t>f</w:t>
      </w:r>
      <w:r w:rsidR="00847E76">
        <w:rPr>
          <w:rFonts w:asciiTheme="minorHAnsi" w:eastAsia="Cambria" w:hAnsiTheme="minorHAnsi" w:cs="Arial"/>
          <w:color w:val="000000"/>
          <w:sz w:val="20"/>
          <w:szCs w:val="20"/>
          <w:lang w:val="en-GB"/>
        </w:rPr>
        <w:t xml:space="preserve"> for use by partners and the Education Sector on a topic or theme chosen by the ECDWG;</w:t>
      </w:r>
      <w:r w:rsidR="00847E76" w:rsidRPr="00847E76">
        <w:rPr>
          <w:rFonts w:asciiTheme="minorHAnsi" w:eastAsia="Cambria" w:hAnsiTheme="minorHAnsi" w:cs="Arial"/>
          <w:color w:val="000000"/>
          <w:sz w:val="20"/>
          <w:szCs w:val="20"/>
          <w:lang w:val="en-GB"/>
        </w:rPr>
        <w:t xml:space="preserve"> </w:t>
      </w:r>
    </w:p>
    <w:p w14:paraId="0BF10A2B" w14:textId="77729F4F" w:rsidR="00A55196" w:rsidRPr="00F32EE8" w:rsidRDefault="004E662C" w:rsidP="00A55196">
      <w:pPr>
        <w:numPr>
          <w:ilvl w:val="1"/>
          <w:numId w:val="22"/>
        </w:numPr>
        <w:pBdr>
          <w:top w:val="nil"/>
          <w:left w:val="nil"/>
          <w:bottom w:val="nil"/>
          <w:right w:val="nil"/>
          <w:between w:val="nil"/>
        </w:pBdr>
        <w:spacing w:after="120" w:line="240" w:lineRule="auto"/>
        <w:contextualSpacing/>
        <w:jc w:val="both"/>
        <w:rPr>
          <w:rFonts w:asciiTheme="minorHAnsi" w:eastAsia="Cambria" w:hAnsiTheme="minorHAnsi" w:cs="Arial"/>
          <w:color w:val="000000"/>
          <w:sz w:val="20"/>
          <w:szCs w:val="20"/>
          <w:lang w:val="en-GB"/>
        </w:rPr>
      </w:pPr>
      <w:r w:rsidRPr="006E1925">
        <w:rPr>
          <w:rFonts w:asciiTheme="minorHAnsi" w:eastAsia="Cambria" w:hAnsiTheme="minorHAnsi" w:cs="Arial"/>
          <w:color w:val="000000"/>
          <w:sz w:val="20"/>
          <w:szCs w:val="20"/>
          <w:lang w:val="en-GB"/>
        </w:rPr>
        <w:t xml:space="preserve">Attend all ECDWG </w:t>
      </w:r>
      <w:r w:rsidR="006E1925" w:rsidRPr="006E1925">
        <w:rPr>
          <w:rFonts w:asciiTheme="minorHAnsi" w:eastAsia="Cambria" w:hAnsiTheme="minorHAnsi" w:cs="Arial"/>
          <w:color w:val="000000"/>
          <w:sz w:val="20"/>
          <w:szCs w:val="20"/>
          <w:lang w:val="en-GB"/>
        </w:rPr>
        <w:t>meetings and workshops;</w:t>
      </w:r>
      <w:r w:rsidRPr="006E1925">
        <w:rPr>
          <w:rFonts w:asciiTheme="minorHAnsi" w:eastAsia="Cambria" w:hAnsiTheme="minorHAnsi" w:cs="Arial"/>
          <w:color w:val="000000"/>
          <w:sz w:val="20"/>
          <w:szCs w:val="20"/>
          <w:lang w:val="en-GB"/>
        </w:rPr>
        <w:t xml:space="preserve"> support the facilitation</w:t>
      </w:r>
      <w:r w:rsidR="006E1925" w:rsidRPr="006E1925">
        <w:rPr>
          <w:rFonts w:asciiTheme="minorHAnsi" w:eastAsia="Cambria" w:hAnsiTheme="minorHAnsi" w:cs="Arial"/>
          <w:color w:val="000000"/>
          <w:sz w:val="20"/>
          <w:szCs w:val="20"/>
          <w:lang w:val="en-GB"/>
        </w:rPr>
        <w:t xml:space="preserve"> of any workshops for key deliverables as requested by the ECDWG co-chairs</w:t>
      </w:r>
      <w:r w:rsidR="00847E76">
        <w:rPr>
          <w:rFonts w:asciiTheme="minorHAnsi" w:eastAsia="Cambria" w:hAnsiTheme="minorHAnsi" w:cs="Arial"/>
          <w:color w:val="000000"/>
          <w:sz w:val="20"/>
          <w:szCs w:val="20"/>
          <w:lang w:val="en-GB"/>
        </w:rPr>
        <w:t>;</w:t>
      </w:r>
      <w:r w:rsidRPr="006E1925">
        <w:rPr>
          <w:rFonts w:asciiTheme="minorHAnsi" w:eastAsia="Cambria" w:hAnsiTheme="minorHAnsi" w:cs="Arial"/>
          <w:color w:val="000000"/>
          <w:sz w:val="20"/>
          <w:szCs w:val="20"/>
          <w:lang w:val="en-GB"/>
        </w:rPr>
        <w:t xml:space="preserve"> </w:t>
      </w:r>
      <w:r w:rsidR="006E1925">
        <w:rPr>
          <w:rFonts w:asciiTheme="minorHAnsi" w:eastAsia="Cambria" w:hAnsiTheme="minorHAnsi" w:cs="Arial"/>
          <w:sz w:val="20"/>
          <w:szCs w:val="20"/>
          <w:lang w:val="en-GB"/>
        </w:rPr>
        <w:t>Document all ECDWG meetings and prepare the meeting minutes;</w:t>
      </w:r>
    </w:p>
    <w:p w14:paraId="79FAE157" w14:textId="77777777" w:rsidR="004B189B" w:rsidRDefault="006E1925" w:rsidP="004B189B">
      <w:pPr>
        <w:numPr>
          <w:ilvl w:val="1"/>
          <w:numId w:val="22"/>
        </w:numPr>
        <w:pBdr>
          <w:top w:val="nil"/>
          <w:left w:val="nil"/>
          <w:bottom w:val="nil"/>
          <w:right w:val="nil"/>
          <w:between w:val="nil"/>
        </w:pBdr>
        <w:spacing w:after="120" w:line="240" w:lineRule="auto"/>
        <w:contextualSpacing/>
        <w:jc w:val="both"/>
        <w:rPr>
          <w:rFonts w:asciiTheme="minorHAnsi" w:eastAsia="Cambria" w:hAnsiTheme="minorHAnsi" w:cs="Arial"/>
          <w:color w:val="000000"/>
          <w:sz w:val="20"/>
          <w:szCs w:val="20"/>
          <w:lang w:val="en-GB"/>
        </w:rPr>
      </w:pPr>
      <w:r>
        <w:rPr>
          <w:rFonts w:asciiTheme="minorHAnsi" w:eastAsia="Cambria" w:hAnsiTheme="minorHAnsi" w:cs="Arial"/>
          <w:color w:val="000000"/>
          <w:sz w:val="20"/>
          <w:szCs w:val="20"/>
          <w:lang w:val="en-GB"/>
        </w:rPr>
        <w:t xml:space="preserve">Support the co-chairs in the </w:t>
      </w:r>
      <w:r w:rsidRPr="00F32EE8">
        <w:rPr>
          <w:rFonts w:asciiTheme="minorHAnsi" w:eastAsia="Cambria" w:hAnsiTheme="minorHAnsi" w:cs="Arial"/>
          <w:color w:val="000000"/>
          <w:sz w:val="20"/>
          <w:szCs w:val="20"/>
          <w:lang w:val="en-GB"/>
        </w:rPr>
        <w:t>maintenance of the ECDWG drive</w:t>
      </w:r>
      <w:r>
        <w:rPr>
          <w:rFonts w:asciiTheme="minorHAnsi" w:eastAsia="Cambria" w:hAnsiTheme="minorHAnsi" w:cs="Arial"/>
          <w:color w:val="000000"/>
          <w:sz w:val="20"/>
          <w:szCs w:val="20"/>
          <w:lang w:val="en-GB"/>
        </w:rPr>
        <w:t>;</w:t>
      </w:r>
    </w:p>
    <w:p w14:paraId="2EDF2B89" w14:textId="77777777" w:rsidR="004B189B" w:rsidRDefault="00847E76" w:rsidP="004B189B">
      <w:pPr>
        <w:numPr>
          <w:ilvl w:val="1"/>
          <w:numId w:val="22"/>
        </w:numPr>
        <w:pBdr>
          <w:top w:val="nil"/>
          <w:left w:val="nil"/>
          <w:bottom w:val="nil"/>
          <w:right w:val="nil"/>
          <w:between w:val="nil"/>
        </w:pBdr>
        <w:spacing w:after="120" w:line="240" w:lineRule="auto"/>
        <w:contextualSpacing/>
        <w:jc w:val="both"/>
        <w:rPr>
          <w:rFonts w:asciiTheme="minorHAnsi" w:eastAsia="Cambria" w:hAnsiTheme="minorHAnsi" w:cs="Arial"/>
          <w:color w:val="000000"/>
          <w:sz w:val="20"/>
          <w:szCs w:val="20"/>
          <w:lang w:val="en-GB"/>
        </w:rPr>
      </w:pPr>
      <w:r w:rsidRPr="004B189B">
        <w:rPr>
          <w:rFonts w:asciiTheme="minorHAnsi" w:eastAsia="Cambria" w:hAnsiTheme="minorHAnsi" w:cs="Arial"/>
          <w:color w:val="000000"/>
          <w:sz w:val="20"/>
          <w:szCs w:val="20"/>
          <w:lang w:val="en-GB"/>
        </w:rPr>
        <w:t xml:space="preserve">Engagement with national </w:t>
      </w:r>
      <w:r w:rsidR="004A10C9" w:rsidRPr="004B189B">
        <w:rPr>
          <w:rFonts w:asciiTheme="minorHAnsi" w:eastAsia="Cambria" w:hAnsiTheme="minorHAnsi" w:cs="Arial"/>
          <w:color w:val="000000"/>
          <w:sz w:val="20"/>
          <w:szCs w:val="20"/>
          <w:lang w:val="en-GB"/>
        </w:rPr>
        <w:t xml:space="preserve">and local </w:t>
      </w:r>
      <w:r w:rsidRPr="004B189B">
        <w:rPr>
          <w:rFonts w:asciiTheme="minorHAnsi" w:eastAsia="Cambria" w:hAnsiTheme="minorHAnsi" w:cs="Arial"/>
          <w:color w:val="000000"/>
          <w:sz w:val="20"/>
          <w:szCs w:val="20"/>
          <w:lang w:val="en-GB"/>
        </w:rPr>
        <w:t>stakeholde</w:t>
      </w:r>
      <w:r w:rsidR="004A10C9" w:rsidRPr="004B189B">
        <w:rPr>
          <w:rFonts w:asciiTheme="minorHAnsi" w:eastAsia="Cambria" w:hAnsiTheme="minorHAnsi" w:cs="Arial"/>
          <w:color w:val="000000"/>
          <w:sz w:val="20"/>
          <w:szCs w:val="20"/>
          <w:lang w:val="en-GB"/>
        </w:rPr>
        <w:t xml:space="preserve">rs in </w:t>
      </w:r>
      <w:r w:rsidRPr="004B189B">
        <w:rPr>
          <w:rFonts w:asciiTheme="minorHAnsi" w:eastAsia="Cambria" w:hAnsiTheme="minorHAnsi" w:cs="Arial"/>
          <w:color w:val="000000"/>
          <w:sz w:val="20"/>
          <w:szCs w:val="20"/>
          <w:lang w:val="en-GB"/>
        </w:rPr>
        <w:t xml:space="preserve">ECD, specifically </w:t>
      </w:r>
      <w:r w:rsidR="004A10C9" w:rsidRPr="004B189B">
        <w:rPr>
          <w:rFonts w:asciiTheme="minorHAnsi" w:eastAsia="Cambria" w:hAnsiTheme="minorHAnsi" w:cs="Arial"/>
          <w:color w:val="000000"/>
          <w:sz w:val="20"/>
          <w:szCs w:val="20"/>
          <w:lang w:val="en-GB"/>
        </w:rPr>
        <w:t xml:space="preserve">Cox’s Bazar Education Sector partners and </w:t>
      </w:r>
      <w:r w:rsidRPr="004B189B">
        <w:rPr>
          <w:rFonts w:asciiTheme="minorHAnsi" w:eastAsia="Cambria" w:hAnsiTheme="minorHAnsi" w:cs="Arial"/>
          <w:color w:val="000000"/>
          <w:sz w:val="20"/>
          <w:szCs w:val="20"/>
          <w:lang w:val="en-GB"/>
        </w:rPr>
        <w:t xml:space="preserve">the Bangladesh ECD Network to </w:t>
      </w:r>
      <w:r w:rsidR="009E152E" w:rsidRPr="004B189B">
        <w:rPr>
          <w:rFonts w:asciiTheme="minorHAnsi" w:eastAsia="Cambria" w:hAnsiTheme="minorHAnsi" w:cs="Arial"/>
          <w:color w:val="000000"/>
          <w:sz w:val="20"/>
          <w:szCs w:val="20"/>
          <w:lang w:val="en-GB"/>
        </w:rPr>
        <w:t xml:space="preserve">foster greater collaboration and </w:t>
      </w:r>
      <w:r w:rsidRPr="004B189B">
        <w:rPr>
          <w:rFonts w:asciiTheme="minorHAnsi" w:eastAsia="Cambria" w:hAnsiTheme="minorHAnsi" w:cs="Arial"/>
          <w:color w:val="000000"/>
          <w:sz w:val="20"/>
          <w:szCs w:val="20"/>
          <w:lang w:val="en-GB"/>
        </w:rPr>
        <w:t xml:space="preserve">support the completion of ECDWG deliverables; </w:t>
      </w:r>
    </w:p>
    <w:p w14:paraId="0B8EC14B" w14:textId="77777777" w:rsidR="004B189B" w:rsidRDefault="004B189B" w:rsidP="004B189B">
      <w:pPr>
        <w:pBdr>
          <w:top w:val="nil"/>
          <w:left w:val="nil"/>
          <w:bottom w:val="nil"/>
          <w:right w:val="nil"/>
          <w:between w:val="nil"/>
        </w:pBdr>
        <w:spacing w:after="120" w:line="240" w:lineRule="auto"/>
        <w:contextualSpacing/>
        <w:jc w:val="both"/>
        <w:rPr>
          <w:rFonts w:asciiTheme="minorHAnsi" w:eastAsia="Cambria" w:hAnsiTheme="minorHAnsi" w:cs="Arial"/>
          <w:color w:val="000000"/>
          <w:sz w:val="20"/>
          <w:szCs w:val="20"/>
          <w:lang w:val="en-GB"/>
        </w:rPr>
      </w:pPr>
    </w:p>
    <w:p w14:paraId="60D1CC71" w14:textId="7E9A0D0B" w:rsidR="008876E7" w:rsidRDefault="00340C24" w:rsidP="004B189B">
      <w:pPr>
        <w:pBdr>
          <w:top w:val="nil"/>
          <w:left w:val="nil"/>
          <w:bottom w:val="nil"/>
          <w:right w:val="nil"/>
          <w:between w:val="nil"/>
        </w:pBdr>
        <w:spacing w:after="120" w:line="240" w:lineRule="auto"/>
        <w:contextualSpacing/>
        <w:jc w:val="both"/>
        <w:rPr>
          <w:rFonts w:asciiTheme="minorHAnsi" w:eastAsia="Verdana" w:hAnsiTheme="minorHAnsi" w:cs="Arial"/>
          <w:b/>
          <w:color w:val="000000"/>
          <w:sz w:val="20"/>
          <w:szCs w:val="20"/>
        </w:rPr>
      </w:pPr>
      <w:r w:rsidRPr="004B189B">
        <w:rPr>
          <w:rFonts w:asciiTheme="minorHAnsi" w:eastAsia="Verdana" w:hAnsiTheme="minorHAnsi" w:cs="Arial"/>
          <w:b/>
          <w:color w:val="000000"/>
          <w:sz w:val="20"/>
          <w:szCs w:val="20"/>
        </w:rPr>
        <w:t>Expected competencies</w:t>
      </w:r>
      <w:r w:rsidR="008876E7" w:rsidRPr="004B189B">
        <w:rPr>
          <w:rFonts w:asciiTheme="minorHAnsi" w:eastAsia="Verdana" w:hAnsiTheme="minorHAnsi" w:cs="Arial"/>
          <w:b/>
          <w:color w:val="000000"/>
          <w:sz w:val="20"/>
          <w:szCs w:val="20"/>
        </w:rPr>
        <w:t xml:space="preserve"> and experience</w:t>
      </w:r>
    </w:p>
    <w:p w14:paraId="76F3650A" w14:textId="77777777" w:rsidR="004B189B" w:rsidRPr="004B189B" w:rsidRDefault="004B189B" w:rsidP="004B189B">
      <w:pPr>
        <w:pBdr>
          <w:top w:val="nil"/>
          <w:left w:val="nil"/>
          <w:bottom w:val="nil"/>
          <w:right w:val="nil"/>
          <w:between w:val="nil"/>
        </w:pBdr>
        <w:spacing w:after="120" w:line="240" w:lineRule="auto"/>
        <w:contextualSpacing/>
        <w:jc w:val="both"/>
        <w:rPr>
          <w:rFonts w:asciiTheme="minorHAnsi" w:eastAsia="Cambria" w:hAnsiTheme="minorHAnsi" w:cs="Arial"/>
          <w:color w:val="000000"/>
          <w:sz w:val="20"/>
          <w:szCs w:val="20"/>
          <w:lang w:val="en-GB"/>
        </w:rPr>
      </w:pPr>
    </w:p>
    <w:p w14:paraId="0124C10B" w14:textId="2FD2A8E8" w:rsidR="008876E7" w:rsidRDefault="008876E7" w:rsidP="008876E7">
      <w:pPr>
        <w:numPr>
          <w:ilvl w:val="0"/>
          <w:numId w:val="21"/>
        </w:numPr>
        <w:pBdr>
          <w:top w:val="nil"/>
          <w:left w:val="nil"/>
          <w:bottom w:val="nil"/>
          <w:right w:val="nil"/>
          <w:between w:val="nil"/>
        </w:pBdr>
        <w:spacing w:after="0" w:line="240" w:lineRule="auto"/>
        <w:ind w:left="1080" w:hanging="450"/>
        <w:rPr>
          <w:rFonts w:asciiTheme="minorHAnsi" w:eastAsia="Verdana" w:hAnsiTheme="minorHAnsi" w:cs="Arial"/>
          <w:color w:val="000000"/>
          <w:sz w:val="20"/>
          <w:szCs w:val="20"/>
        </w:rPr>
      </w:pPr>
      <w:r w:rsidRPr="00F32EE8">
        <w:rPr>
          <w:rFonts w:asciiTheme="minorHAnsi" w:eastAsia="Verdana" w:hAnsiTheme="minorHAnsi" w:cs="Arial"/>
          <w:color w:val="000000"/>
          <w:sz w:val="20"/>
          <w:szCs w:val="20"/>
        </w:rPr>
        <w:t>Advanced degree in Education</w:t>
      </w:r>
      <w:r w:rsidR="00150ED2">
        <w:rPr>
          <w:rFonts w:asciiTheme="minorHAnsi" w:eastAsia="Verdana" w:hAnsiTheme="minorHAnsi" w:cs="Arial"/>
          <w:color w:val="000000"/>
          <w:sz w:val="20"/>
          <w:szCs w:val="20"/>
        </w:rPr>
        <w:t xml:space="preserve"> or a related field</w:t>
      </w:r>
      <w:r w:rsidR="009E152E">
        <w:rPr>
          <w:rFonts w:asciiTheme="minorHAnsi" w:eastAsia="Verdana" w:hAnsiTheme="minorHAnsi" w:cs="Arial"/>
          <w:color w:val="000000"/>
          <w:sz w:val="20"/>
          <w:szCs w:val="20"/>
        </w:rPr>
        <w:t>,</w:t>
      </w:r>
      <w:r w:rsidR="00150ED2">
        <w:rPr>
          <w:rFonts w:asciiTheme="minorHAnsi" w:eastAsia="Verdana" w:hAnsiTheme="minorHAnsi" w:cs="Arial"/>
          <w:color w:val="000000"/>
          <w:sz w:val="20"/>
          <w:szCs w:val="20"/>
        </w:rPr>
        <w:t xml:space="preserve"> with a focus on ECD preferred</w:t>
      </w:r>
      <w:r w:rsidRPr="00F32EE8">
        <w:rPr>
          <w:rFonts w:asciiTheme="minorHAnsi" w:eastAsia="Verdana" w:hAnsiTheme="minorHAnsi" w:cs="Arial"/>
          <w:color w:val="000000"/>
          <w:sz w:val="20"/>
          <w:szCs w:val="20"/>
        </w:rPr>
        <w:t>;</w:t>
      </w:r>
    </w:p>
    <w:p w14:paraId="36EE81ED" w14:textId="5B2BCFBF" w:rsidR="009E152E" w:rsidRPr="00F32EE8" w:rsidRDefault="009E152E" w:rsidP="008876E7">
      <w:pPr>
        <w:numPr>
          <w:ilvl w:val="0"/>
          <w:numId w:val="21"/>
        </w:numPr>
        <w:pBdr>
          <w:top w:val="nil"/>
          <w:left w:val="nil"/>
          <w:bottom w:val="nil"/>
          <w:right w:val="nil"/>
          <w:between w:val="nil"/>
        </w:pBdr>
        <w:spacing w:after="0" w:line="240" w:lineRule="auto"/>
        <w:ind w:left="1080" w:hanging="450"/>
        <w:rPr>
          <w:rFonts w:asciiTheme="minorHAnsi" w:eastAsia="Verdana" w:hAnsiTheme="minorHAnsi" w:cs="Arial"/>
          <w:color w:val="000000"/>
          <w:sz w:val="20"/>
          <w:szCs w:val="20"/>
        </w:rPr>
      </w:pPr>
      <w:r>
        <w:rPr>
          <w:rFonts w:asciiTheme="minorHAnsi" w:eastAsia="Verdana" w:hAnsiTheme="minorHAnsi" w:cs="Arial"/>
          <w:color w:val="000000"/>
          <w:sz w:val="20"/>
          <w:szCs w:val="20"/>
        </w:rPr>
        <w:t>Experience in policy and advocacy for education or ECD required</w:t>
      </w:r>
      <w:r w:rsidR="00150ED2">
        <w:rPr>
          <w:rFonts w:asciiTheme="minorHAnsi" w:eastAsia="Verdana" w:hAnsiTheme="minorHAnsi" w:cs="Arial"/>
          <w:color w:val="000000"/>
          <w:sz w:val="20"/>
          <w:szCs w:val="20"/>
        </w:rPr>
        <w:t xml:space="preserve">; knowledge of or experience in </w:t>
      </w:r>
      <w:proofErr w:type="spellStart"/>
      <w:r w:rsidR="00150ED2">
        <w:rPr>
          <w:rFonts w:asciiTheme="minorHAnsi" w:eastAsia="Verdana" w:hAnsiTheme="minorHAnsi" w:cs="Arial"/>
          <w:color w:val="000000"/>
          <w:sz w:val="20"/>
          <w:szCs w:val="20"/>
        </w:rPr>
        <w:t>EiE</w:t>
      </w:r>
      <w:proofErr w:type="spellEnd"/>
      <w:r w:rsidR="00150ED2">
        <w:rPr>
          <w:rFonts w:asciiTheme="minorHAnsi" w:eastAsia="Verdana" w:hAnsiTheme="minorHAnsi" w:cs="Arial"/>
          <w:color w:val="000000"/>
          <w:sz w:val="20"/>
          <w:szCs w:val="20"/>
        </w:rPr>
        <w:t xml:space="preserve"> or ECD in humanitarian settings an asset</w:t>
      </w:r>
    </w:p>
    <w:p w14:paraId="18D7E428" w14:textId="7825BA96" w:rsidR="009E152E" w:rsidRDefault="008876E7" w:rsidP="008876E7">
      <w:pPr>
        <w:numPr>
          <w:ilvl w:val="0"/>
          <w:numId w:val="21"/>
        </w:numPr>
        <w:pBdr>
          <w:top w:val="nil"/>
          <w:left w:val="nil"/>
          <w:bottom w:val="nil"/>
          <w:right w:val="nil"/>
          <w:between w:val="nil"/>
        </w:pBdr>
        <w:spacing w:after="0" w:line="240" w:lineRule="auto"/>
        <w:ind w:left="1080" w:hanging="450"/>
        <w:rPr>
          <w:rFonts w:asciiTheme="minorHAnsi" w:eastAsia="Verdana" w:hAnsiTheme="minorHAnsi" w:cs="Arial"/>
          <w:color w:val="000000"/>
          <w:sz w:val="20"/>
          <w:szCs w:val="20"/>
        </w:rPr>
      </w:pPr>
      <w:r w:rsidRPr="00F32EE8">
        <w:rPr>
          <w:rFonts w:asciiTheme="minorHAnsi" w:eastAsia="Verdana" w:hAnsiTheme="minorHAnsi" w:cs="Arial"/>
          <w:color w:val="000000"/>
          <w:sz w:val="20"/>
          <w:szCs w:val="20"/>
        </w:rPr>
        <w:t>Demonstrated experience in developing</w:t>
      </w:r>
      <w:r w:rsidR="00150ED2">
        <w:rPr>
          <w:rFonts w:asciiTheme="minorHAnsi" w:eastAsia="Verdana" w:hAnsiTheme="minorHAnsi" w:cs="Arial"/>
          <w:color w:val="000000"/>
          <w:sz w:val="20"/>
          <w:szCs w:val="20"/>
        </w:rPr>
        <w:t xml:space="preserve"> and drafting</w:t>
      </w:r>
      <w:r w:rsidRPr="00F32EE8">
        <w:rPr>
          <w:rFonts w:asciiTheme="minorHAnsi" w:eastAsia="Verdana" w:hAnsiTheme="minorHAnsi" w:cs="Arial"/>
          <w:color w:val="000000"/>
          <w:sz w:val="20"/>
          <w:szCs w:val="20"/>
        </w:rPr>
        <w:t xml:space="preserve"> </w:t>
      </w:r>
      <w:r w:rsidR="00E45561" w:rsidRPr="00F32EE8">
        <w:rPr>
          <w:rFonts w:asciiTheme="minorHAnsi" w:eastAsia="Verdana" w:hAnsiTheme="minorHAnsi" w:cs="Arial"/>
          <w:color w:val="000000"/>
          <w:sz w:val="20"/>
          <w:szCs w:val="20"/>
        </w:rPr>
        <w:t>policy</w:t>
      </w:r>
      <w:r w:rsidR="009E152E">
        <w:rPr>
          <w:rFonts w:asciiTheme="minorHAnsi" w:eastAsia="Verdana" w:hAnsiTheme="minorHAnsi" w:cs="Arial"/>
          <w:color w:val="000000"/>
          <w:sz w:val="20"/>
          <w:szCs w:val="20"/>
        </w:rPr>
        <w:t xml:space="preserve"> briefs</w:t>
      </w:r>
      <w:r w:rsidR="00E45561" w:rsidRPr="00F32EE8">
        <w:rPr>
          <w:rFonts w:asciiTheme="minorHAnsi" w:eastAsia="Verdana" w:hAnsiTheme="minorHAnsi" w:cs="Arial"/>
          <w:color w:val="000000"/>
          <w:sz w:val="20"/>
          <w:szCs w:val="20"/>
        </w:rPr>
        <w:t>, framework</w:t>
      </w:r>
      <w:r w:rsidR="009E152E">
        <w:rPr>
          <w:rFonts w:asciiTheme="minorHAnsi" w:eastAsia="Verdana" w:hAnsiTheme="minorHAnsi" w:cs="Arial"/>
          <w:color w:val="000000"/>
          <w:sz w:val="20"/>
          <w:szCs w:val="20"/>
        </w:rPr>
        <w:t>s, and/or strategic action plans</w:t>
      </w:r>
      <w:r w:rsidR="00150ED2">
        <w:rPr>
          <w:rFonts w:asciiTheme="minorHAnsi" w:eastAsia="Verdana" w:hAnsiTheme="minorHAnsi" w:cs="Arial"/>
          <w:color w:val="000000"/>
          <w:sz w:val="20"/>
          <w:szCs w:val="20"/>
        </w:rPr>
        <w:t xml:space="preserve"> required</w:t>
      </w:r>
      <w:r w:rsidR="009E152E">
        <w:rPr>
          <w:rFonts w:asciiTheme="minorHAnsi" w:eastAsia="Verdana" w:hAnsiTheme="minorHAnsi" w:cs="Arial"/>
          <w:color w:val="000000"/>
          <w:sz w:val="20"/>
          <w:szCs w:val="20"/>
        </w:rPr>
        <w:t xml:space="preserve">; </w:t>
      </w:r>
    </w:p>
    <w:p w14:paraId="7A0E65D6" w14:textId="71DE9465" w:rsidR="008876E7" w:rsidRPr="009E152E" w:rsidRDefault="009E152E" w:rsidP="009E152E">
      <w:pPr>
        <w:numPr>
          <w:ilvl w:val="0"/>
          <w:numId w:val="21"/>
        </w:numPr>
        <w:pBdr>
          <w:top w:val="nil"/>
          <w:left w:val="nil"/>
          <w:bottom w:val="nil"/>
          <w:right w:val="nil"/>
          <w:between w:val="nil"/>
        </w:pBdr>
        <w:spacing w:after="0" w:line="240" w:lineRule="auto"/>
        <w:ind w:left="1080" w:hanging="450"/>
        <w:rPr>
          <w:rFonts w:asciiTheme="minorHAnsi" w:eastAsia="Verdana" w:hAnsiTheme="minorHAnsi" w:cs="Arial"/>
          <w:color w:val="000000"/>
          <w:sz w:val="20"/>
          <w:szCs w:val="20"/>
        </w:rPr>
      </w:pPr>
      <w:r>
        <w:rPr>
          <w:rFonts w:asciiTheme="minorHAnsi" w:eastAsia="Verdana" w:hAnsiTheme="minorHAnsi" w:cs="Arial"/>
          <w:color w:val="000000"/>
          <w:sz w:val="20"/>
          <w:szCs w:val="20"/>
        </w:rPr>
        <w:t>Experience facilitating workshops and meetings</w:t>
      </w:r>
      <w:r w:rsidR="00150ED2">
        <w:rPr>
          <w:rFonts w:asciiTheme="minorHAnsi" w:eastAsia="Verdana" w:hAnsiTheme="minorHAnsi" w:cs="Arial"/>
          <w:color w:val="000000"/>
          <w:sz w:val="20"/>
          <w:szCs w:val="20"/>
        </w:rPr>
        <w:t>, particularly for the drafting of documents</w:t>
      </w:r>
      <w:r>
        <w:rPr>
          <w:rFonts w:asciiTheme="minorHAnsi" w:eastAsia="Verdana" w:hAnsiTheme="minorHAnsi" w:cs="Arial"/>
          <w:color w:val="000000"/>
          <w:sz w:val="20"/>
          <w:szCs w:val="20"/>
        </w:rPr>
        <w:t xml:space="preserve"> strongly preferred;</w:t>
      </w:r>
    </w:p>
    <w:p w14:paraId="325CABD2" w14:textId="0D384881" w:rsidR="009E152E" w:rsidRDefault="008876E7" w:rsidP="008876E7">
      <w:pPr>
        <w:numPr>
          <w:ilvl w:val="0"/>
          <w:numId w:val="21"/>
        </w:numPr>
        <w:pBdr>
          <w:top w:val="nil"/>
          <w:left w:val="nil"/>
          <w:bottom w:val="nil"/>
          <w:right w:val="nil"/>
          <w:between w:val="nil"/>
        </w:pBdr>
        <w:spacing w:after="0" w:line="240" w:lineRule="auto"/>
        <w:ind w:left="1080" w:hanging="450"/>
        <w:rPr>
          <w:rFonts w:asciiTheme="minorHAnsi" w:eastAsia="Verdana" w:hAnsiTheme="minorHAnsi" w:cs="Arial"/>
          <w:color w:val="000000"/>
          <w:sz w:val="20"/>
          <w:szCs w:val="20"/>
        </w:rPr>
      </w:pPr>
      <w:r w:rsidRPr="00F32EE8">
        <w:rPr>
          <w:rFonts w:asciiTheme="minorHAnsi" w:eastAsia="Verdana" w:hAnsiTheme="minorHAnsi" w:cs="Arial"/>
          <w:color w:val="000000"/>
          <w:sz w:val="20"/>
          <w:szCs w:val="20"/>
        </w:rPr>
        <w:t>Knowledge of</w:t>
      </w:r>
      <w:r w:rsidR="00E45561" w:rsidRPr="00F32EE8">
        <w:rPr>
          <w:rFonts w:asciiTheme="minorHAnsi" w:eastAsia="Verdana" w:hAnsiTheme="minorHAnsi" w:cs="Arial"/>
          <w:color w:val="000000"/>
          <w:sz w:val="20"/>
          <w:szCs w:val="20"/>
        </w:rPr>
        <w:t xml:space="preserve"> </w:t>
      </w:r>
      <w:r w:rsidRPr="00F32EE8">
        <w:rPr>
          <w:rFonts w:asciiTheme="minorHAnsi" w:eastAsia="Verdana" w:hAnsiTheme="minorHAnsi" w:cs="Arial"/>
          <w:color w:val="000000"/>
          <w:sz w:val="20"/>
          <w:szCs w:val="20"/>
        </w:rPr>
        <w:t>child protection</w:t>
      </w:r>
      <w:r w:rsidR="00C30253">
        <w:rPr>
          <w:rFonts w:asciiTheme="minorHAnsi" w:eastAsia="Verdana" w:hAnsiTheme="minorHAnsi" w:cs="Arial"/>
          <w:color w:val="000000"/>
          <w:sz w:val="20"/>
          <w:szCs w:val="20"/>
        </w:rPr>
        <w:t xml:space="preserve"> or nutrition</w:t>
      </w:r>
      <w:r w:rsidR="00E45561" w:rsidRPr="00F32EE8">
        <w:rPr>
          <w:rFonts w:asciiTheme="minorHAnsi" w:eastAsia="Verdana" w:hAnsiTheme="minorHAnsi" w:cs="Arial"/>
          <w:color w:val="000000"/>
          <w:sz w:val="20"/>
          <w:szCs w:val="20"/>
        </w:rPr>
        <w:t xml:space="preserve"> in emergenc</w:t>
      </w:r>
      <w:r w:rsidR="00150ED2">
        <w:rPr>
          <w:rFonts w:asciiTheme="minorHAnsi" w:eastAsia="Verdana" w:hAnsiTheme="minorHAnsi" w:cs="Arial"/>
          <w:color w:val="000000"/>
          <w:sz w:val="20"/>
          <w:szCs w:val="20"/>
        </w:rPr>
        <w:t>ies</w:t>
      </w:r>
      <w:r w:rsidR="00C30253">
        <w:rPr>
          <w:rFonts w:asciiTheme="minorHAnsi" w:eastAsia="Verdana" w:hAnsiTheme="minorHAnsi" w:cs="Arial"/>
          <w:color w:val="000000"/>
          <w:sz w:val="20"/>
          <w:szCs w:val="20"/>
        </w:rPr>
        <w:t xml:space="preserve"> would be an asset</w:t>
      </w:r>
      <w:r w:rsidR="009E152E">
        <w:rPr>
          <w:rFonts w:asciiTheme="minorHAnsi" w:eastAsia="Verdana" w:hAnsiTheme="minorHAnsi" w:cs="Arial"/>
          <w:color w:val="000000"/>
          <w:sz w:val="20"/>
          <w:szCs w:val="20"/>
        </w:rPr>
        <w:t>;</w:t>
      </w:r>
    </w:p>
    <w:p w14:paraId="78DE1EB0" w14:textId="60086B76" w:rsidR="008876E7" w:rsidRPr="00F32EE8" w:rsidRDefault="009E152E" w:rsidP="008876E7">
      <w:pPr>
        <w:numPr>
          <w:ilvl w:val="0"/>
          <w:numId w:val="21"/>
        </w:numPr>
        <w:pBdr>
          <w:top w:val="nil"/>
          <w:left w:val="nil"/>
          <w:bottom w:val="nil"/>
          <w:right w:val="nil"/>
          <w:between w:val="nil"/>
        </w:pBdr>
        <w:spacing w:after="0" w:line="240" w:lineRule="auto"/>
        <w:ind w:left="1080" w:hanging="450"/>
        <w:rPr>
          <w:rFonts w:asciiTheme="minorHAnsi" w:eastAsia="Verdana" w:hAnsiTheme="minorHAnsi" w:cs="Arial"/>
          <w:color w:val="000000"/>
          <w:sz w:val="20"/>
          <w:szCs w:val="20"/>
        </w:rPr>
      </w:pPr>
      <w:r>
        <w:rPr>
          <w:rFonts w:asciiTheme="minorHAnsi" w:eastAsia="Verdana" w:hAnsiTheme="minorHAnsi" w:cs="Arial"/>
          <w:color w:val="000000"/>
          <w:sz w:val="20"/>
          <w:szCs w:val="20"/>
        </w:rPr>
        <w:t>Good</w:t>
      </w:r>
      <w:r w:rsidR="008876E7" w:rsidRPr="00F32EE8">
        <w:rPr>
          <w:rFonts w:asciiTheme="minorHAnsi" w:eastAsia="Verdana" w:hAnsiTheme="minorHAnsi" w:cs="Arial"/>
          <w:color w:val="000000"/>
          <w:sz w:val="20"/>
          <w:szCs w:val="20"/>
        </w:rPr>
        <w:t xml:space="preserve"> analytical</w:t>
      </w:r>
      <w:r>
        <w:rPr>
          <w:rFonts w:asciiTheme="minorHAnsi" w:eastAsia="Verdana" w:hAnsiTheme="minorHAnsi" w:cs="Arial"/>
          <w:color w:val="000000"/>
          <w:sz w:val="20"/>
          <w:szCs w:val="20"/>
        </w:rPr>
        <w:t xml:space="preserve"> and project management skills</w:t>
      </w:r>
      <w:r w:rsidR="008876E7" w:rsidRPr="00F32EE8">
        <w:rPr>
          <w:rFonts w:asciiTheme="minorHAnsi" w:eastAsia="Verdana" w:hAnsiTheme="minorHAnsi" w:cs="Arial"/>
          <w:color w:val="000000"/>
          <w:sz w:val="20"/>
          <w:szCs w:val="20"/>
        </w:rPr>
        <w:t>;</w:t>
      </w:r>
      <w:r>
        <w:rPr>
          <w:rFonts w:asciiTheme="minorHAnsi" w:eastAsia="Verdana" w:hAnsiTheme="minorHAnsi" w:cs="Arial"/>
          <w:color w:val="000000"/>
          <w:sz w:val="20"/>
          <w:szCs w:val="20"/>
        </w:rPr>
        <w:t xml:space="preserve"> prior experience managing the completion of multiple deliverables preferred</w:t>
      </w:r>
    </w:p>
    <w:p w14:paraId="7C4C3308" w14:textId="7346372D" w:rsidR="008876E7" w:rsidRPr="00F32EE8" w:rsidRDefault="009E152E" w:rsidP="008876E7">
      <w:pPr>
        <w:numPr>
          <w:ilvl w:val="0"/>
          <w:numId w:val="21"/>
        </w:numPr>
        <w:pBdr>
          <w:top w:val="nil"/>
          <w:left w:val="nil"/>
          <w:bottom w:val="nil"/>
          <w:right w:val="nil"/>
          <w:between w:val="nil"/>
        </w:pBdr>
        <w:spacing w:after="0" w:line="240" w:lineRule="auto"/>
        <w:ind w:left="1080" w:hanging="450"/>
        <w:rPr>
          <w:rFonts w:asciiTheme="minorHAnsi" w:eastAsia="Verdana" w:hAnsiTheme="minorHAnsi" w:cs="Arial"/>
          <w:color w:val="000000"/>
          <w:sz w:val="20"/>
          <w:szCs w:val="20"/>
        </w:rPr>
      </w:pPr>
      <w:r>
        <w:rPr>
          <w:rFonts w:asciiTheme="minorHAnsi" w:eastAsia="Verdana" w:hAnsiTheme="minorHAnsi" w:cs="Arial"/>
          <w:color w:val="000000"/>
          <w:sz w:val="20"/>
          <w:szCs w:val="20"/>
        </w:rPr>
        <w:lastRenderedPageBreak/>
        <w:t>Experience with Google Drive, Microsoft Office (Word and Excel)</w:t>
      </w:r>
      <w:r w:rsidR="00150ED2">
        <w:rPr>
          <w:rFonts w:asciiTheme="minorHAnsi" w:eastAsia="Verdana" w:hAnsiTheme="minorHAnsi" w:cs="Arial"/>
          <w:color w:val="000000"/>
          <w:sz w:val="20"/>
          <w:szCs w:val="20"/>
        </w:rPr>
        <w:t xml:space="preserve"> (required)</w:t>
      </w:r>
      <w:r>
        <w:rPr>
          <w:rFonts w:asciiTheme="minorHAnsi" w:eastAsia="Verdana" w:hAnsiTheme="minorHAnsi" w:cs="Arial"/>
          <w:color w:val="000000"/>
          <w:sz w:val="20"/>
          <w:szCs w:val="20"/>
        </w:rPr>
        <w:t>, and remote working platforms including MS Teams and Zoom</w:t>
      </w:r>
      <w:r w:rsidR="00150ED2">
        <w:rPr>
          <w:rFonts w:asciiTheme="minorHAnsi" w:eastAsia="Verdana" w:hAnsiTheme="minorHAnsi" w:cs="Arial"/>
          <w:color w:val="000000"/>
          <w:sz w:val="20"/>
          <w:szCs w:val="20"/>
        </w:rPr>
        <w:t xml:space="preserve"> (strongly preferred</w:t>
      </w:r>
      <w:proofErr w:type="gramStart"/>
      <w:r w:rsidR="00150ED2">
        <w:rPr>
          <w:rFonts w:asciiTheme="minorHAnsi" w:eastAsia="Verdana" w:hAnsiTheme="minorHAnsi" w:cs="Arial"/>
          <w:color w:val="000000"/>
          <w:sz w:val="20"/>
          <w:szCs w:val="20"/>
        </w:rPr>
        <w:t>)</w:t>
      </w:r>
      <w:r>
        <w:rPr>
          <w:rFonts w:asciiTheme="minorHAnsi" w:eastAsia="Verdana" w:hAnsiTheme="minorHAnsi" w:cs="Arial"/>
          <w:color w:val="000000"/>
          <w:sz w:val="20"/>
          <w:szCs w:val="20"/>
        </w:rPr>
        <w:t xml:space="preserve"> </w:t>
      </w:r>
      <w:r w:rsidR="008876E7" w:rsidRPr="00F32EE8">
        <w:rPr>
          <w:rFonts w:asciiTheme="minorHAnsi" w:eastAsia="Verdana" w:hAnsiTheme="minorHAnsi" w:cs="Arial"/>
          <w:color w:val="000000"/>
          <w:sz w:val="20"/>
          <w:szCs w:val="20"/>
        </w:rPr>
        <w:t>;</w:t>
      </w:r>
      <w:proofErr w:type="gramEnd"/>
    </w:p>
    <w:p w14:paraId="124EA5BB" w14:textId="77777777" w:rsidR="008876E7" w:rsidRPr="00F32EE8" w:rsidRDefault="008876E7" w:rsidP="008876E7">
      <w:pPr>
        <w:numPr>
          <w:ilvl w:val="0"/>
          <w:numId w:val="21"/>
        </w:numPr>
        <w:pBdr>
          <w:top w:val="nil"/>
          <w:left w:val="nil"/>
          <w:bottom w:val="nil"/>
          <w:right w:val="nil"/>
          <w:between w:val="nil"/>
        </w:pBdr>
        <w:spacing w:after="0" w:line="240" w:lineRule="auto"/>
        <w:ind w:left="1080" w:hanging="450"/>
        <w:rPr>
          <w:rFonts w:asciiTheme="minorHAnsi" w:eastAsia="Verdana" w:hAnsiTheme="minorHAnsi" w:cs="Arial"/>
          <w:color w:val="000000"/>
          <w:sz w:val="20"/>
          <w:szCs w:val="20"/>
        </w:rPr>
      </w:pPr>
      <w:r w:rsidRPr="00F32EE8">
        <w:rPr>
          <w:rFonts w:asciiTheme="minorHAnsi" w:eastAsia="Verdana" w:hAnsiTheme="minorHAnsi" w:cs="Arial"/>
          <w:color w:val="000000"/>
          <w:sz w:val="20"/>
          <w:szCs w:val="20"/>
        </w:rPr>
        <w:t>Excellent writing skills in both English and Bangla (required)</w:t>
      </w:r>
    </w:p>
    <w:p w14:paraId="6E38B918" w14:textId="77777777" w:rsidR="008876E7" w:rsidRPr="00F32EE8" w:rsidRDefault="008876E7" w:rsidP="00A22A0B">
      <w:pPr>
        <w:pBdr>
          <w:top w:val="nil"/>
          <w:left w:val="nil"/>
          <w:bottom w:val="nil"/>
          <w:right w:val="nil"/>
          <w:between w:val="nil"/>
        </w:pBdr>
        <w:spacing w:after="120" w:line="240" w:lineRule="auto"/>
        <w:jc w:val="both"/>
        <w:rPr>
          <w:rFonts w:asciiTheme="minorHAnsi" w:eastAsia="Cambria" w:hAnsiTheme="minorHAnsi" w:cs="Arial"/>
          <w:sz w:val="20"/>
          <w:szCs w:val="20"/>
          <w:lang w:val="en-GB"/>
        </w:rPr>
      </w:pPr>
    </w:p>
    <w:p w14:paraId="1121B679" w14:textId="72782F2F" w:rsidR="00340C24" w:rsidRPr="00F32EE8" w:rsidRDefault="00340C24" w:rsidP="006D3A36">
      <w:pPr>
        <w:pStyle w:val="ListParagraph"/>
        <w:numPr>
          <w:ilvl w:val="0"/>
          <w:numId w:val="22"/>
        </w:numPr>
        <w:pBdr>
          <w:top w:val="nil"/>
          <w:left w:val="nil"/>
          <w:bottom w:val="nil"/>
          <w:right w:val="nil"/>
          <w:between w:val="nil"/>
        </w:pBdr>
        <w:spacing w:before="240" w:after="120" w:line="240" w:lineRule="auto"/>
        <w:rPr>
          <w:rFonts w:asciiTheme="minorHAnsi" w:eastAsia="Verdana" w:hAnsiTheme="minorHAnsi" w:cs="Arial"/>
          <w:b/>
          <w:color w:val="000000"/>
          <w:sz w:val="20"/>
          <w:szCs w:val="20"/>
        </w:rPr>
      </w:pPr>
      <w:r w:rsidRPr="00F32EE8">
        <w:rPr>
          <w:rFonts w:asciiTheme="minorHAnsi" w:eastAsia="Verdana" w:hAnsiTheme="minorHAnsi" w:cs="Arial"/>
          <w:b/>
          <w:color w:val="000000"/>
          <w:sz w:val="20"/>
          <w:szCs w:val="20"/>
        </w:rPr>
        <w:t>Deliverables</w:t>
      </w:r>
      <w:r w:rsidR="00E575A1">
        <w:rPr>
          <w:rFonts w:asciiTheme="minorHAnsi" w:eastAsia="Verdana" w:hAnsiTheme="minorHAnsi" w:cs="Arial"/>
          <w:b/>
          <w:color w:val="000000"/>
          <w:sz w:val="20"/>
          <w:szCs w:val="20"/>
        </w:rPr>
        <w:t>,</w:t>
      </w:r>
      <w:r w:rsidR="004B189B">
        <w:rPr>
          <w:rFonts w:asciiTheme="minorHAnsi" w:eastAsia="Verdana" w:hAnsiTheme="minorHAnsi" w:cs="Arial"/>
          <w:b/>
          <w:color w:val="000000"/>
          <w:sz w:val="20"/>
          <w:szCs w:val="20"/>
        </w:rPr>
        <w:t xml:space="preserve"> </w:t>
      </w:r>
      <w:r w:rsidRPr="00F32EE8">
        <w:rPr>
          <w:rFonts w:asciiTheme="minorHAnsi" w:eastAsia="Verdana" w:hAnsiTheme="minorHAnsi" w:cs="Arial"/>
          <w:b/>
          <w:color w:val="000000"/>
          <w:sz w:val="20"/>
          <w:szCs w:val="20"/>
        </w:rPr>
        <w:t>timeframe</w:t>
      </w:r>
      <w:r w:rsidR="00E575A1">
        <w:rPr>
          <w:rFonts w:asciiTheme="minorHAnsi" w:eastAsia="Verdana" w:hAnsiTheme="minorHAnsi" w:cs="Arial"/>
          <w:b/>
          <w:color w:val="000000"/>
          <w:sz w:val="20"/>
          <w:szCs w:val="20"/>
        </w:rPr>
        <w:t>, and consultant selection criteria</w:t>
      </w:r>
    </w:p>
    <w:p w14:paraId="5561F109" w14:textId="3BB6F69C" w:rsidR="002040B4" w:rsidRDefault="00340C24" w:rsidP="002040B4">
      <w:pPr>
        <w:pStyle w:val="ListParagraph"/>
        <w:numPr>
          <w:ilvl w:val="0"/>
          <w:numId w:val="24"/>
        </w:numPr>
        <w:spacing w:after="0" w:line="240" w:lineRule="auto"/>
        <w:rPr>
          <w:rFonts w:asciiTheme="minorHAnsi" w:eastAsia="Verdana" w:hAnsiTheme="minorHAnsi" w:cs="Arial"/>
          <w:color w:val="000000"/>
          <w:sz w:val="20"/>
          <w:szCs w:val="20"/>
        </w:rPr>
      </w:pPr>
      <w:r w:rsidRPr="00F32EE8">
        <w:rPr>
          <w:rFonts w:asciiTheme="minorHAnsi" w:eastAsia="Verdana" w:hAnsiTheme="minorHAnsi" w:cs="Arial"/>
          <w:color w:val="000000"/>
          <w:sz w:val="20"/>
          <w:szCs w:val="20"/>
        </w:rPr>
        <w:t xml:space="preserve">Inception report with </w:t>
      </w:r>
      <w:r w:rsidR="004A10C9">
        <w:rPr>
          <w:rFonts w:asciiTheme="minorHAnsi" w:eastAsia="Verdana" w:hAnsiTheme="minorHAnsi" w:cs="Arial"/>
          <w:color w:val="000000"/>
          <w:sz w:val="20"/>
          <w:szCs w:val="20"/>
        </w:rPr>
        <w:t xml:space="preserve">finalized </w:t>
      </w:r>
      <w:r w:rsidRPr="00F32EE8">
        <w:rPr>
          <w:rFonts w:asciiTheme="minorHAnsi" w:eastAsia="Verdana" w:hAnsiTheme="minorHAnsi" w:cs="Arial"/>
          <w:color w:val="000000"/>
          <w:sz w:val="20"/>
          <w:szCs w:val="20"/>
        </w:rPr>
        <w:t>work plan</w:t>
      </w:r>
      <w:r w:rsidR="007E50F2">
        <w:rPr>
          <w:rFonts w:asciiTheme="minorHAnsi" w:eastAsia="Verdana" w:hAnsiTheme="minorHAnsi" w:cs="Arial"/>
          <w:color w:val="000000"/>
          <w:sz w:val="20"/>
          <w:szCs w:val="20"/>
        </w:rPr>
        <w:t xml:space="preserve"> for completing the agreed upon deliverables</w:t>
      </w:r>
      <w:r w:rsidR="00E575A1">
        <w:rPr>
          <w:rFonts w:asciiTheme="minorHAnsi" w:eastAsia="Verdana" w:hAnsiTheme="minorHAnsi" w:cs="Arial"/>
          <w:color w:val="000000"/>
          <w:sz w:val="20"/>
          <w:szCs w:val="20"/>
        </w:rPr>
        <w:t xml:space="preserve"> with a detailed methodology for certain deliverables as required</w:t>
      </w:r>
    </w:p>
    <w:p w14:paraId="4F40FEC9" w14:textId="1E8FD8D3" w:rsidR="00150ED2" w:rsidRDefault="00150ED2" w:rsidP="002040B4">
      <w:pPr>
        <w:pStyle w:val="ListParagraph"/>
        <w:numPr>
          <w:ilvl w:val="0"/>
          <w:numId w:val="24"/>
        </w:numPr>
        <w:spacing w:after="0" w:line="240" w:lineRule="auto"/>
        <w:rPr>
          <w:rFonts w:asciiTheme="minorHAnsi" w:eastAsia="Verdana" w:hAnsiTheme="minorHAnsi" w:cs="Arial"/>
          <w:color w:val="000000"/>
          <w:sz w:val="20"/>
          <w:szCs w:val="20"/>
        </w:rPr>
      </w:pPr>
      <w:r>
        <w:rPr>
          <w:rFonts w:asciiTheme="minorHAnsi" w:eastAsia="Verdana" w:hAnsiTheme="minorHAnsi" w:cs="Arial"/>
          <w:color w:val="000000"/>
          <w:sz w:val="20"/>
          <w:szCs w:val="20"/>
        </w:rPr>
        <w:t xml:space="preserve">The deliverables noted in the Scope of Work will be finalized with the Consultant </w:t>
      </w:r>
      <w:r w:rsidR="007E50F2">
        <w:rPr>
          <w:rFonts w:asciiTheme="minorHAnsi" w:eastAsia="Verdana" w:hAnsiTheme="minorHAnsi" w:cs="Arial"/>
          <w:color w:val="000000"/>
          <w:sz w:val="20"/>
          <w:szCs w:val="20"/>
        </w:rPr>
        <w:t>during the drafting of the inception report</w:t>
      </w:r>
      <w:r>
        <w:rPr>
          <w:rFonts w:asciiTheme="minorHAnsi" w:eastAsia="Verdana" w:hAnsiTheme="minorHAnsi" w:cs="Arial"/>
          <w:color w:val="000000"/>
          <w:sz w:val="20"/>
          <w:szCs w:val="20"/>
        </w:rPr>
        <w:t xml:space="preserve">, but are planned to include the following: </w:t>
      </w:r>
    </w:p>
    <w:p w14:paraId="0D13192C" w14:textId="77777777" w:rsidR="00144DA4" w:rsidRDefault="00144DA4" w:rsidP="00144DA4">
      <w:pPr>
        <w:numPr>
          <w:ilvl w:val="1"/>
          <w:numId w:val="34"/>
        </w:numPr>
        <w:pBdr>
          <w:top w:val="nil"/>
          <w:left w:val="nil"/>
          <w:bottom w:val="nil"/>
          <w:right w:val="nil"/>
          <w:between w:val="nil"/>
        </w:pBdr>
        <w:spacing w:after="120" w:line="240" w:lineRule="auto"/>
        <w:contextualSpacing/>
        <w:jc w:val="both"/>
        <w:rPr>
          <w:rFonts w:asciiTheme="minorHAnsi" w:eastAsia="Cambria" w:hAnsiTheme="minorHAnsi" w:cs="Arial"/>
          <w:color w:val="000000"/>
          <w:sz w:val="20"/>
          <w:szCs w:val="20"/>
          <w:lang w:val="en-GB"/>
        </w:rPr>
      </w:pPr>
      <w:bookmarkStart w:id="1" w:name="_GoBack"/>
      <w:r>
        <w:rPr>
          <w:rFonts w:asciiTheme="minorHAnsi" w:eastAsia="Cambria" w:hAnsiTheme="minorHAnsi" w:cs="Arial"/>
          <w:color w:val="000000"/>
          <w:sz w:val="20"/>
          <w:szCs w:val="20"/>
          <w:lang w:val="en-GB"/>
        </w:rPr>
        <w:t>Completion of the ECDWG ECCD Framework</w:t>
      </w:r>
    </w:p>
    <w:p w14:paraId="30B9713F" w14:textId="77777777" w:rsidR="00144DA4" w:rsidRDefault="00144DA4" w:rsidP="00144DA4">
      <w:pPr>
        <w:numPr>
          <w:ilvl w:val="1"/>
          <w:numId w:val="34"/>
        </w:numPr>
        <w:pBdr>
          <w:top w:val="nil"/>
          <w:left w:val="nil"/>
          <w:bottom w:val="nil"/>
          <w:right w:val="nil"/>
          <w:between w:val="nil"/>
        </w:pBdr>
        <w:spacing w:after="120" w:line="240" w:lineRule="auto"/>
        <w:contextualSpacing/>
        <w:jc w:val="both"/>
        <w:rPr>
          <w:rFonts w:asciiTheme="minorHAnsi" w:eastAsia="Cambria" w:hAnsiTheme="minorHAnsi" w:cs="Arial"/>
          <w:color w:val="000000"/>
          <w:sz w:val="20"/>
          <w:szCs w:val="20"/>
          <w:lang w:val="en-GB"/>
        </w:rPr>
      </w:pPr>
      <w:r>
        <w:rPr>
          <w:rFonts w:asciiTheme="minorHAnsi" w:eastAsia="Cambria" w:hAnsiTheme="minorHAnsi" w:cs="Arial"/>
          <w:color w:val="000000"/>
          <w:sz w:val="20"/>
          <w:szCs w:val="20"/>
          <w:lang w:val="en-GB"/>
        </w:rPr>
        <w:t>Draft an operational plan for ECCD capacity building and professional development based on the framework for 2021</w:t>
      </w:r>
    </w:p>
    <w:p w14:paraId="553A4392" w14:textId="77777777" w:rsidR="00144DA4" w:rsidRDefault="00144DA4" w:rsidP="00144DA4">
      <w:pPr>
        <w:numPr>
          <w:ilvl w:val="1"/>
          <w:numId w:val="34"/>
        </w:numPr>
        <w:pBdr>
          <w:top w:val="nil"/>
          <w:left w:val="nil"/>
          <w:bottom w:val="nil"/>
          <w:right w:val="nil"/>
          <w:between w:val="nil"/>
        </w:pBdr>
        <w:spacing w:after="120" w:line="240" w:lineRule="auto"/>
        <w:contextualSpacing/>
        <w:jc w:val="both"/>
        <w:rPr>
          <w:rFonts w:asciiTheme="minorHAnsi" w:eastAsia="Cambria" w:hAnsiTheme="minorHAnsi" w:cs="Arial"/>
          <w:color w:val="000000"/>
          <w:sz w:val="20"/>
          <w:szCs w:val="20"/>
          <w:lang w:val="en-GB"/>
        </w:rPr>
      </w:pPr>
      <w:r>
        <w:rPr>
          <w:rFonts w:asciiTheme="minorHAnsi" w:eastAsia="Cambria" w:hAnsiTheme="minorHAnsi" w:cs="Arial"/>
          <w:color w:val="000000"/>
          <w:sz w:val="20"/>
          <w:szCs w:val="20"/>
          <w:lang w:val="en-GB"/>
        </w:rPr>
        <w:t>Support the mapping/gap analysis of host community programs and the creation of a draft operational plan to address host community needs</w:t>
      </w:r>
    </w:p>
    <w:p w14:paraId="373F0F08" w14:textId="77777777" w:rsidR="00144DA4" w:rsidRPr="00847E76" w:rsidRDefault="00144DA4" w:rsidP="00144DA4">
      <w:pPr>
        <w:numPr>
          <w:ilvl w:val="1"/>
          <w:numId w:val="34"/>
        </w:numPr>
        <w:pBdr>
          <w:top w:val="nil"/>
          <w:left w:val="nil"/>
          <w:bottom w:val="nil"/>
          <w:right w:val="nil"/>
          <w:between w:val="nil"/>
        </w:pBdr>
        <w:spacing w:after="120" w:line="240" w:lineRule="auto"/>
        <w:contextualSpacing/>
        <w:jc w:val="both"/>
        <w:rPr>
          <w:rFonts w:asciiTheme="minorHAnsi" w:eastAsia="Cambria" w:hAnsiTheme="minorHAnsi" w:cs="Arial"/>
          <w:color w:val="000000"/>
          <w:sz w:val="20"/>
          <w:szCs w:val="20"/>
          <w:lang w:val="en-GB"/>
        </w:rPr>
      </w:pPr>
      <w:r>
        <w:rPr>
          <w:rFonts w:asciiTheme="minorHAnsi" w:eastAsia="Cambria" w:hAnsiTheme="minorHAnsi" w:cs="Arial"/>
          <w:color w:val="000000"/>
          <w:sz w:val="20"/>
          <w:szCs w:val="20"/>
          <w:lang w:val="en-GB"/>
        </w:rPr>
        <w:t>Finalize one ECD brief for use by partners and the Education Sector on a topic or theme chosen by the ECDWG;</w:t>
      </w:r>
      <w:r w:rsidRPr="00847E76">
        <w:rPr>
          <w:rFonts w:asciiTheme="minorHAnsi" w:eastAsia="Cambria" w:hAnsiTheme="minorHAnsi" w:cs="Arial"/>
          <w:color w:val="000000"/>
          <w:sz w:val="20"/>
          <w:szCs w:val="20"/>
          <w:lang w:val="en-GB"/>
        </w:rPr>
        <w:t xml:space="preserve"> </w:t>
      </w:r>
    </w:p>
    <w:bookmarkEnd w:id="1"/>
    <w:p w14:paraId="2AB2CAA6" w14:textId="1EA8F777" w:rsidR="00FC06B7" w:rsidRPr="00E575A1" w:rsidRDefault="00FC06B7" w:rsidP="00FC06B7">
      <w:pPr>
        <w:pStyle w:val="ListParagraph"/>
        <w:numPr>
          <w:ilvl w:val="0"/>
          <w:numId w:val="24"/>
        </w:numPr>
        <w:pBdr>
          <w:top w:val="nil"/>
          <w:left w:val="nil"/>
          <w:bottom w:val="nil"/>
          <w:right w:val="nil"/>
          <w:between w:val="nil"/>
        </w:pBdr>
        <w:spacing w:after="120" w:line="240" w:lineRule="auto"/>
        <w:jc w:val="both"/>
        <w:rPr>
          <w:rFonts w:asciiTheme="minorHAnsi" w:eastAsia="Cambria" w:hAnsiTheme="minorHAnsi" w:cs="Arial"/>
          <w:sz w:val="20"/>
          <w:szCs w:val="20"/>
          <w:lang w:val="en-GB"/>
        </w:rPr>
      </w:pPr>
      <w:r w:rsidRPr="00F32EE8">
        <w:rPr>
          <w:rFonts w:asciiTheme="minorHAnsi" w:eastAsia="Verdana" w:hAnsiTheme="minorHAnsi" w:cs="Arial"/>
          <w:color w:val="000000"/>
          <w:sz w:val="20"/>
          <w:szCs w:val="20"/>
        </w:rPr>
        <w:t>F</w:t>
      </w:r>
      <w:r w:rsidR="00340C24" w:rsidRPr="00F32EE8">
        <w:rPr>
          <w:rFonts w:asciiTheme="minorHAnsi" w:eastAsia="Verdana" w:hAnsiTheme="minorHAnsi" w:cs="Arial"/>
          <w:color w:val="000000"/>
          <w:sz w:val="20"/>
          <w:szCs w:val="20"/>
        </w:rPr>
        <w:t>inal report (2-3 pages) on assignment process, achievements and challenges, and zip file with all assignment documents (word and pdf)</w:t>
      </w:r>
    </w:p>
    <w:p w14:paraId="2814FFAC" w14:textId="38D194ED" w:rsidR="00AA6F9B" w:rsidRDefault="00AA6F9B" w:rsidP="004B189B">
      <w:pPr>
        <w:pBdr>
          <w:top w:val="nil"/>
          <w:left w:val="nil"/>
          <w:bottom w:val="nil"/>
          <w:right w:val="nil"/>
          <w:between w:val="nil"/>
        </w:pBdr>
        <w:spacing w:after="120" w:line="240" w:lineRule="auto"/>
        <w:ind w:left="720" w:right="288" w:hanging="720"/>
        <w:jc w:val="both"/>
        <w:rPr>
          <w:rFonts w:asciiTheme="minorHAnsi" w:eastAsia="Verdana" w:hAnsiTheme="minorHAnsi" w:cs="Arial"/>
          <w:color w:val="000000"/>
          <w:sz w:val="20"/>
          <w:szCs w:val="20"/>
        </w:rPr>
      </w:pPr>
      <w:r w:rsidRPr="00F32EE8">
        <w:rPr>
          <w:rFonts w:asciiTheme="minorHAnsi" w:eastAsia="Verdana" w:hAnsiTheme="minorHAnsi" w:cs="Arial"/>
          <w:color w:val="000000"/>
          <w:sz w:val="20"/>
          <w:szCs w:val="20"/>
        </w:rPr>
        <w:t xml:space="preserve">Total duration of the assignment is </w:t>
      </w:r>
      <w:r w:rsidR="00E575A1">
        <w:rPr>
          <w:rFonts w:asciiTheme="minorHAnsi" w:eastAsia="Verdana" w:hAnsiTheme="minorHAnsi" w:cs="Arial"/>
          <w:color w:val="000000"/>
          <w:sz w:val="20"/>
          <w:szCs w:val="20"/>
        </w:rPr>
        <w:t>1</w:t>
      </w:r>
      <w:r w:rsidR="00723829">
        <w:rPr>
          <w:rFonts w:asciiTheme="minorHAnsi" w:eastAsia="Verdana" w:hAnsiTheme="minorHAnsi" w:cs="Arial"/>
          <w:color w:val="000000"/>
          <w:sz w:val="20"/>
          <w:szCs w:val="20"/>
        </w:rPr>
        <w:t>3</w:t>
      </w:r>
      <w:r w:rsidR="00E575A1">
        <w:rPr>
          <w:rFonts w:asciiTheme="minorHAnsi" w:eastAsia="Verdana" w:hAnsiTheme="minorHAnsi" w:cs="Arial"/>
          <w:color w:val="000000"/>
          <w:sz w:val="20"/>
          <w:szCs w:val="20"/>
        </w:rPr>
        <w:t xml:space="preserve"> </w:t>
      </w:r>
      <w:r w:rsidR="00723829">
        <w:rPr>
          <w:rFonts w:asciiTheme="minorHAnsi" w:eastAsia="Verdana" w:hAnsiTheme="minorHAnsi" w:cs="Arial"/>
          <w:color w:val="000000"/>
          <w:sz w:val="20"/>
          <w:szCs w:val="20"/>
        </w:rPr>
        <w:t>December</w:t>
      </w:r>
      <w:r w:rsidR="00E575A1">
        <w:rPr>
          <w:rFonts w:asciiTheme="minorHAnsi" w:eastAsia="Verdana" w:hAnsiTheme="minorHAnsi" w:cs="Arial"/>
          <w:color w:val="000000"/>
          <w:sz w:val="20"/>
          <w:szCs w:val="20"/>
        </w:rPr>
        <w:t xml:space="preserve"> through </w:t>
      </w:r>
      <w:r w:rsidR="00723829">
        <w:rPr>
          <w:rFonts w:asciiTheme="minorHAnsi" w:eastAsia="Verdana" w:hAnsiTheme="minorHAnsi" w:cs="Arial"/>
          <w:color w:val="000000"/>
          <w:sz w:val="20"/>
          <w:szCs w:val="20"/>
        </w:rPr>
        <w:t>4</w:t>
      </w:r>
      <w:r w:rsidR="00E575A1">
        <w:rPr>
          <w:rFonts w:asciiTheme="minorHAnsi" w:eastAsia="Verdana" w:hAnsiTheme="minorHAnsi" w:cs="Arial"/>
          <w:color w:val="000000"/>
          <w:sz w:val="20"/>
          <w:szCs w:val="20"/>
        </w:rPr>
        <w:t xml:space="preserve"> </w:t>
      </w:r>
      <w:r w:rsidR="00723829">
        <w:rPr>
          <w:rFonts w:asciiTheme="minorHAnsi" w:eastAsia="Verdana" w:hAnsiTheme="minorHAnsi" w:cs="Arial"/>
          <w:color w:val="000000"/>
          <w:sz w:val="20"/>
          <w:szCs w:val="20"/>
        </w:rPr>
        <w:t>March</w:t>
      </w:r>
      <w:r w:rsidR="00E575A1">
        <w:rPr>
          <w:rFonts w:asciiTheme="minorHAnsi" w:eastAsia="Verdana" w:hAnsiTheme="minorHAnsi" w:cs="Arial"/>
          <w:color w:val="000000"/>
          <w:sz w:val="20"/>
          <w:szCs w:val="20"/>
        </w:rPr>
        <w:t>, total</w:t>
      </w:r>
      <w:r w:rsidR="00723829">
        <w:rPr>
          <w:rFonts w:asciiTheme="minorHAnsi" w:eastAsia="Verdana" w:hAnsiTheme="minorHAnsi" w:cs="Arial"/>
          <w:color w:val="000000"/>
          <w:sz w:val="20"/>
          <w:szCs w:val="20"/>
        </w:rPr>
        <w:t xml:space="preserve"> 60 </w:t>
      </w:r>
      <w:r w:rsidR="00E575A1">
        <w:rPr>
          <w:rFonts w:asciiTheme="minorHAnsi" w:eastAsia="Verdana" w:hAnsiTheme="minorHAnsi" w:cs="Arial"/>
          <w:color w:val="000000"/>
          <w:sz w:val="20"/>
          <w:szCs w:val="20"/>
        </w:rPr>
        <w:t>working days.</w:t>
      </w:r>
      <w:r w:rsidR="004B189B">
        <w:rPr>
          <w:rFonts w:asciiTheme="minorHAnsi" w:eastAsia="Verdana" w:hAnsiTheme="minorHAnsi" w:cs="Arial"/>
          <w:color w:val="000000"/>
          <w:sz w:val="20"/>
          <w:szCs w:val="20"/>
        </w:rPr>
        <w:t xml:space="preserve"> The work plan will be reviewed </w:t>
      </w:r>
      <w:r w:rsidRPr="00F32EE8">
        <w:rPr>
          <w:rFonts w:asciiTheme="minorHAnsi" w:eastAsia="Verdana" w:hAnsiTheme="minorHAnsi" w:cs="Arial"/>
          <w:color w:val="000000"/>
          <w:sz w:val="20"/>
          <w:szCs w:val="20"/>
        </w:rPr>
        <w:t>and approved by Plan International Bangladesh</w:t>
      </w:r>
      <w:r w:rsidR="00E575A1">
        <w:rPr>
          <w:rFonts w:asciiTheme="minorHAnsi" w:eastAsia="Verdana" w:hAnsiTheme="minorHAnsi" w:cs="Arial"/>
          <w:color w:val="000000"/>
          <w:sz w:val="20"/>
          <w:szCs w:val="20"/>
        </w:rPr>
        <w:t xml:space="preserve"> as part of the inception report. </w:t>
      </w:r>
    </w:p>
    <w:p w14:paraId="45895F99" w14:textId="77777777" w:rsidR="00E575A1" w:rsidRPr="00F32EE8" w:rsidRDefault="00E575A1" w:rsidP="00AA6F9B">
      <w:pPr>
        <w:pBdr>
          <w:top w:val="nil"/>
          <w:left w:val="nil"/>
          <w:bottom w:val="nil"/>
          <w:right w:val="nil"/>
          <w:between w:val="nil"/>
        </w:pBdr>
        <w:spacing w:after="120" w:line="240" w:lineRule="auto"/>
        <w:ind w:left="720" w:right="288" w:hanging="720"/>
        <w:rPr>
          <w:rFonts w:asciiTheme="minorHAnsi" w:eastAsia="Verdana" w:hAnsiTheme="minorHAnsi" w:cs="Arial"/>
          <w:color w:val="000000"/>
          <w:sz w:val="20"/>
          <w:szCs w:val="20"/>
        </w:rPr>
      </w:pPr>
    </w:p>
    <w:p w14:paraId="48A13A42" w14:textId="77777777" w:rsidR="00AA6F9B" w:rsidRPr="00F32EE8" w:rsidRDefault="00AA6F9B" w:rsidP="00AB30DA">
      <w:pPr>
        <w:pStyle w:val="ListParagraph"/>
        <w:numPr>
          <w:ilvl w:val="0"/>
          <w:numId w:val="22"/>
        </w:numPr>
        <w:pBdr>
          <w:top w:val="nil"/>
          <w:left w:val="nil"/>
          <w:bottom w:val="nil"/>
          <w:right w:val="nil"/>
          <w:between w:val="nil"/>
        </w:pBdr>
        <w:spacing w:before="240" w:after="120" w:line="240" w:lineRule="auto"/>
        <w:rPr>
          <w:rFonts w:asciiTheme="minorHAnsi" w:eastAsia="Verdana" w:hAnsiTheme="minorHAnsi" w:cs="Arial"/>
          <w:b/>
          <w:color w:val="000000"/>
          <w:sz w:val="20"/>
          <w:szCs w:val="20"/>
        </w:rPr>
      </w:pPr>
      <w:r w:rsidRPr="00F32EE8">
        <w:rPr>
          <w:rFonts w:asciiTheme="minorHAnsi" w:eastAsia="Verdana" w:hAnsiTheme="minorHAnsi" w:cs="Arial"/>
          <w:b/>
          <w:color w:val="000000"/>
          <w:sz w:val="20"/>
          <w:szCs w:val="20"/>
        </w:rPr>
        <w:t>Mode of payment</w:t>
      </w:r>
    </w:p>
    <w:p w14:paraId="6C44C878" w14:textId="77777777" w:rsidR="00AA6F9B" w:rsidRPr="00F32EE8" w:rsidRDefault="00AA6F9B" w:rsidP="00AA6F9B">
      <w:pPr>
        <w:spacing w:after="120" w:line="240" w:lineRule="auto"/>
        <w:rPr>
          <w:rFonts w:asciiTheme="minorHAnsi" w:eastAsia="Verdana" w:hAnsiTheme="minorHAnsi" w:cs="Arial"/>
          <w:color w:val="000000"/>
          <w:sz w:val="20"/>
          <w:szCs w:val="20"/>
        </w:rPr>
      </w:pPr>
      <w:r w:rsidRPr="00F32EE8">
        <w:rPr>
          <w:rFonts w:asciiTheme="minorHAnsi" w:eastAsia="Verdana" w:hAnsiTheme="minorHAnsi" w:cs="Arial"/>
          <w:color w:val="000000"/>
          <w:sz w:val="20"/>
          <w:szCs w:val="20"/>
        </w:rPr>
        <w:t>The payment will be made in three instalments:</w:t>
      </w:r>
    </w:p>
    <w:tbl>
      <w:tblPr>
        <w:tblW w:w="93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1"/>
        <w:gridCol w:w="1613"/>
        <w:gridCol w:w="5515"/>
      </w:tblGrid>
      <w:tr w:rsidR="00AA6F9B" w:rsidRPr="00F32EE8" w14:paraId="252C9D2B" w14:textId="77777777" w:rsidTr="0052654E">
        <w:trPr>
          <w:jc w:val="center"/>
        </w:trPr>
        <w:tc>
          <w:tcPr>
            <w:tcW w:w="2241" w:type="dxa"/>
            <w:shd w:val="clear" w:color="auto" w:fill="auto"/>
            <w:vAlign w:val="center"/>
          </w:tcPr>
          <w:p w14:paraId="25CBA346" w14:textId="77777777" w:rsidR="00AA6F9B" w:rsidRPr="00F32EE8" w:rsidRDefault="00AA6F9B" w:rsidP="0052654E">
            <w:pPr>
              <w:spacing w:after="120" w:line="240" w:lineRule="auto"/>
              <w:rPr>
                <w:rFonts w:asciiTheme="minorHAnsi" w:eastAsia="Verdana" w:hAnsiTheme="minorHAnsi" w:cs="Arial"/>
                <w:b/>
                <w:color w:val="000000"/>
                <w:sz w:val="20"/>
                <w:szCs w:val="20"/>
              </w:rPr>
            </w:pPr>
            <w:r w:rsidRPr="00F32EE8">
              <w:rPr>
                <w:rFonts w:asciiTheme="minorHAnsi" w:eastAsia="Verdana" w:hAnsiTheme="minorHAnsi" w:cs="Arial"/>
                <w:b/>
                <w:color w:val="000000"/>
                <w:sz w:val="20"/>
                <w:szCs w:val="20"/>
              </w:rPr>
              <w:t>Instalments</w:t>
            </w:r>
          </w:p>
        </w:tc>
        <w:tc>
          <w:tcPr>
            <w:tcW w:w="1613" w:type="dxa"/>
            <w:shd w:val="clear" w:color="auto" w:fill="auto"/>
            <w:vAlign w:val="center"/>
          </w:tcPr>
          <w:p w14:paraId="10437BB1" w14:textId="77777777" w:rsidR="00AA6F9B" w:rsidRPr="00F32EE8" w:rsidRDefault="00AA6F9B" w:rsidP="0052654E">
            <w:pPr>
              <w:spacing w:after="120" w:line="240" w:lineRule="auto"/>
              <w:rPr>
                <w:rFonts w:asciiTheme="minorHAnsi" w:eastAsia="Verdana" w:hAnsiTheme="minorHAnsi" w:cs="Arial"/>
                <w:b/>
                <w:color w:val="000000"/>
                <w:sz w:val="20"/>
                <w:szCs w:val="20"/>
              </w:rPr>
            </w:pPr>
            <w:r w:rsidRPr="00F32EE8">
              <w:rPr>
                <w:rFonts w:asciiTheme="minorHAnsi" w:eastAsia="Verdana" w:hAnsiTheme="minorHAnsi" w:cs="Arial"/>
                <w:b/>
                <w:color w:val="000000"/>
                <w:sz w:val="20"/>
                <w:szCs w:val="20"/>
              </w:rPr>
              <w:t>Percentage</w:t>
            </w:r>
          </w:p>
        </w:tc>
        <w:tc>
          <w:tcPr>
            <w:tcW w:w="5515" w:type="dxa"/>
            <w:shd w:val="clear" w:color="auto" w:fill="auto"/>
            <w:vAlign w:val="center"/>
          </w:tcPr>
          <w:p w14:paraId="07ECDED1" w14:textId="77777777" w:rsidR="00AA6F9B" w:rsidRPr="00F32EE8" w:rsidRDefault="00AA6F9B" w:rsidP="0052654E">
            <w:pPr>
              <w:spacing w:after="120" w:line="240" w:lineRule="auto"/>
              <w:rPr>
                <w:rFonts w:asciiTheme="minorHAnsi" w:eastAsia="Verdana" w:hAnsiTheme="minorHAnsi" w:cs="Arial"/>
                <w:b/>
                <w:color w:val="000000"/>
                <w:sz w:val="20"/>
                <w:szCs w:val="20"/>
              </w:rPr>
            </w:pPr>
            <w:r w:rsidRPr="00F32EE8">
              <w:rPr>
                <w:rFonts w:asciiTheme="minorHAnsi" w:eastAsia="Verdana" w:hAnsiTheme="minorHAnsi" w:cs="Arial"/>
                <w:b/>
                <w:color w:val="000000"/>
                <w:sz w:val="20"/>
                <w:szCs w:val="20"/>
              </w:rPr>
              <w:t>Timeline</w:t>
            </w:r>
          </w:p>
        </w:tc>
      </w:tr>
      <w:tr w:rsidR="00AA6F9B" w:rsidRPr="00F32EE8" w14:paraId="4FC2D6AE" w14:textId="77777777" w:rsidTr="0052654E">
        <w:trPr>
          <w:jc w:val="center"/>
        </w:trPr>
        <w:tc>
          <w:tcPr>
            <w:tcW w:w="2241" w:type="dxa"/>
            <w:vAlign w:val="center"/>
          </w:tcPr>
          <w:p w14:paraId="3B9638AA" w14:textId="77777777" w:rsidR="00AA6F9B" w:rsidRPr="00F32EE8" w:rsidRDefault="00AA6F9B" w:rsidP="0052654E">
            <w:pPr>
              <w:spacing w:after="120" w:line="240" w:lineRule="auto"/>
              <w:rPr>
                <w:rFonts w:asciiTheme="minorHAnsi" w:eastAsia="Verdana" w:hAnsiTheme="minorHAnsi" w:cs="Arial"/>
                <w:color w:val="000000"/>
                <w:sz w:val="20"/>
                <w:szCs w:val="20"/>
              </w:rPr>
            </w:pPr>
            <w:r w:rsidRPr="00F32EE8">
              <w:rPr>
                <w:rFonts w:asciiTheme="minorHAnsi" w:eastAsia="Verdana" w:hAnsiTheme="minorHAnsi" w:cs="Arial"/>
                <w:color w:val="000000"/>
                <w:sz w:val="20"/>
                <w:szCs w:val="20"/>
              </w:rPr>
              <w:t>First instalment</w:t>
            </w:r>
          </w:p>
        </w:tc>
        <w:tc>
          <w:tcPr>
            <w:tcW w:w="1613" w:type="dxa"/>
            <w:vAlign w:val="center"/>
          </w:tcPr>
          <w:p w14:paraId="0D089486" w14:textId="77777777" w:rsidR="00AA6F9B" w:rsidRPr="00F32EE8" w:rsidRDefault="00AA6F9B" w:rsidP="0052654E">
            <w:pPr>
              <w:pBdr>
                <w:top w:val="nil"/>
                <w:left w:val="nil"/>
                <w:bottom w:val="nil"/>
                <w:right w:val="nil"/>
                <w:between w:val="nil"/>
              </w:pBdr>
              <w:spacing w:after="120" w:line="240" w:lineRule="auto"/>
              <w:ind w:left="720" w:hanging="720"/>
              <w:rPr>
                <w:rFonts w:asciiTheme="minorHAnsi" w:eastAsia="Verdana" w:hAnsiTheme="minorHAnsi" w:cs="Arial"/>
                <w:color w:val="000000"/>
                <w:sz w:val="20"/>
                <w:szCs w:val="20"/>
              </w:rPr>
            </w:pPr>
            <w:r w:rsidRPr="00F32EE8">
              <w:rPr>
                <w:rFonts w:asciiTheme="minorHAnsi" w:eastAsia="Verdana" w:hAnsiTheme="minorHAnsi" w:cs="Arial"/>
                <w:color w:val="000000"/>
                <w:sz w:val="20"/>
                <w:szCs w:val="20"/>
              </w:rPr>
              <w:t>25</w:t>
            </w:r>
          </w:p>
        </w:tc>
        <w:tc>
          <w:tcPr>
            <w:tcW w:w="5515" w:type="dxa"/>
            <w:vAlign w:val="center"/>
          </w:tcPr>
          <w:p w14:paraId="1D368617" w14:textId="77777777" w:rsidR="00AA6F9B" w:rsidRPr="00F32EE8" w:rsidRDefault="00AA6F9B" w:rsidP="003B5D19">
            <w:pPr>
              <w:pBdr>
                <w:top w:val="nil"/>
                <w:left w:val="nil"/>
                <w:bottom w:val="nil"/>
                <w:right w:val="nil"/>
                <w:between w:val="nil"/>
              </w:pBdr>
              <w:spacing w:after="120" w:line="240" w:lineRule="auto"/>
              <w:ind w:left="720" w:hanging="720"/>
              <w:rPr>
                <w:rFonts w:asciiTheme="minorHAnsi" w:eastAsia="Verdana" w:hAnsiTheme="minorHAnsi" w:cs="Arial"/>
                <w:color w:val="000000"/>
                <w:sz w:val="20"/>
                <w:szCs w:val="20"/>
              </w:rPr>
            </w:pPr>
            <w:r w:rsidRPr="00F32EE8">
              <w:rPr>
                <w:rFonts w:asciiTheme="minorHAnsi" w:eastAsia="Verdana" w:hAnsiTheme="minorHAnsi" w:cs="Arial"/>
                <w:color w:val="000000"/>
                <w:sz w:val="20"/>
                <w:szCs w:val="20"/>
              </w:rPr>
              <w:t>Agreement signed and acceptance of inception report</w:t>
            </w:r>
          </w:p>
        </w:tc>
      </w:tr>
      <w:tr w:rsidR="00AA6F9B" w:rsidRPr="00F32EE8" w14:paraId="7A9DF613" w14:textId="77777777" w:rsidTr="0052654E">
        <w:trPr>
          <w:jc w:val="center"/>
        </w:trPr>
        <w:tc>
          <w:tcPr>
            <w:tcW w:w="2241" w:type="dxa"/>
            <w:vAlign w:val="center"/>
          </w:tcPr>
          <w:p w14:paraId="00B29F24" w14:textId="77777777" w:rsidR="00AA6F9B" w:rsidRPr="00F32EE8" w:rsidRDefault="00AA6F9B" w:rsidP="0052654E">
            <w:pPr>
              <w:spacing w:after="120" w:line="240" w:lineRule="auto"/>
              <w:rPr>
                <w:rFonts w:asciiTheme="minorHAnsi" w:eastAsia="Verdana" w:hAnsiTheme="minorHAnsi" w:cs="Arial"/>
                <w:color w:val="000000"/>
                <w:sz w:val="20"/>
                <w:szCs w:val="20"/>
              </w:rPr>
            </w:pPr>
            <w:r w:rsidRPr="00F32EE8">
              <w:rPr>
                <w:rFonts w:asciiTheme="minorHAnsi" w:eastAsia="Verdana" w:hAnsiTheme="minorHAnsi" w:cs="Arial"/>
                <w:color w:val="000000"/>
                <w:sz w:val="20"/>
                <w:szCs w:val="20"/>
              </w:rPr>
              <w:t>Second instalment</w:t>
            </w:r>
          </w:p>
        </w:tc>
        <w:tc>
          <w:tcPr>
            <w:tcW w:w="1613" w:type="dxa"/>
            <w:vAlign w:val="center"/>
          </w:tcPr>
          <w:p w14:paraId="5F8FD7F5" w14:textId="77777777" w:rsidR="00AA6F9B" w:rsidRPr="00F32EE8" w:rsidRDefault="00AA6F9B" w:rsidP="0052654E">
            <w:pPr>
              <w:pBdr>
                <w:top w:val="nil"/>
                <w:left w:val="nil"/>
                <w:bottom w:val="nil"/>
                <w:right w:val="nil"/>
                <w:between w:val="nil"/>
              </w:pBdr>
              <w:spacing w:after="120" w:line="240" w:lineRule="auto"/>
              <w:ind w:left="720" w:hanging="720"/>
              <w:rPr>
                <w:rFonts w:asciiTheme="minorHAnsi" w:eastAsia="Verdana" w:hAnsiTheme="minorHAnsi" w:cs="Arial"/>
                <w:color w:val="000000"/>
                <w:sz w:val="20"/>
                <w:szCs w:val="20"/>
              </w:rPr>
            </w:pPr>
            <w:r w:rsidRPr="00F32EE8">
              <w:rPr>
                <w:rFonts w:asciiTheme="minorHAnsi" w:eastAsia="Verdana" w:hAnsiTheme="minorHAnsi" w:cs="Arial"/>
                <w:color w:val="000000"/>
                <w:sz w:val="20"/>
                <w:szCs w:val="20"/>
              </w:rPr>
              <w:t>45</w:t>
            </w:r>
          </w:p>
        </w:tc>
        <w:tc>
          <w:tcPr>
            <w:tcW w:w="5515" w:type="dxa"/>
            <w:vAlign w:val="center"/>
          </w:tcPr>
          <w:p w14:paraId="2C5CAE78" w14:textId="77777777" w:rsidR="00AA6F9B" w:rsidRPr="00F32EE8" w:rsidRDefault="00AA6F9B" w:rsidP="003B5D19">
            <w:pPr>
              <w:pBdr>
                <w:top w:val="nil"/>
                <w:left w:val="nil"/>
                <w:bottom w:val="nil"/>
                <w:right w:val="nil"/>
                <w:between w:val="nil"/>
              </w:pBdr>
              <w:spacing w:after="120" w:line="240" w:lineRule="auto"/>
              <w:ind w:left="720" w:hanging="720"/>
              <w:rPr>
                <w:rFonts w:asciiTheme="minorHAnsi" w:eastAsia="Verdana" w:hAnsiTheme="minorHAnsi" w:cs="Arial"/>
                <w:color w:val="000000"/>
                <w:sz w:val="20"/>
                <w:szCs w:val="20"/>
              </w:rPr>
            </w:pPr>
            <w:r w:rsidRPr="00F32EE8">
              <w:rPr>
                <w:rFonts w:asciiTheme="minorHAnsi" w:eastAsia="Verdana" w:hAnsiTheme="minorHAnsi" w:cs="Arial"/>
                <w:color w:val="000000"/>
                <w:sz w:val="20"/>
                <w:szCs w:val="20"/>
              </w:rPr>
              <w:t>After 50% of completion of activities based on agreed work plan</w:t>
            </w:r>
          </w:p>
        </w:tc>
      </w:tr>
      <w:tr w:rsidR="00AA6F9B" w:rsidRPr="00F32EE8" w14:paraId="6C8BF30B" w14:textId="77777777" w:rsidTr="0052654E">
        <w:trPr>
          <w:jc w:val="center"/>
        </w:trPr>
        <w:tc>
          <w:tcPr>
            <w:tcW w:w="2241" w:type="dxa"/>
            <w:vAlign w:val="center"/>
          </w:tcPr>
          <w:p w14:paraId="18F637DB" w14:textId="77777777" w:rsidR="00AA6F9B" w:rsidRPr="00F32EE8" w:rsidRDefault="00AA6F9B" w:rsidP="0052654E">
            <w:pPr>
              <w:spacing w:after="120" w:line="240" w:lineRule="auto"/>
              <w:rPr>
                <w:rFonts w:asciiTheme="minorHAnsi" w:eastAsia="Verdana" w:hAnsiTheme="minorHAnsi" w:cs="Arial"/>
                <w:color w:val="000000"/>
                <w:sz w:val="20"/>
                <w:szCs w:val="20"/>
              </w:rPr>
            </w:pPr>
            <w:r w:rsidRPr="00F32EE8">
              <w:rPr>
                <w:rFonts w:asciiTheme="minorHAnsi" w:eastAsia="Verdana" w:hAnsiTheme="minorHAnsi" w:cs="Arial"/>
                <w:color w:val="000000"/>
                <w:sz w:val="20"/>
                <w:szCs w:val="20"/>
              </w:rPr>
              <w:t>Final instalment</w:t>
            </w:r>
          </w:p>
        </w:tc>
        <w:tc>
          <w:tcPr>
            <w:tcW w:w="1613" w:type="dxa"/>
            <w:vAlign w:val="center"/>
          </w:tcPr>
          <w:p w14:paraId="38C99743" w14:textId="77777777" w:rsidR="00AA6F9B" w:rsidRPr="00F32EE8" w:rsidRDefault="00AA6F9B" w:rsidP="0052654E">
            <w:pPr>
              <w:pBdr>
                <w:top w:val="nil"/>
                <w:left w:val="nil"/>
                <w:bottom w:val="nil"/>
                <w:right w:val="nil"/>
                <w:between w:val="nil"/>
              </w:pBdr>
              <w:spacing w:after="120" w:line="240" w:lineRule="auto"/>
              <w:ind w:left="720" w:hanging="720"/>
              <w:rPr>
                <w:rFonts w:asciiTheme="minorHAnsi" w:eastAsia="Verdana" w:hAnsiTheme="minorHAnsi" w:cs="Arial"/>
                <w:color w:val="000000"/>
                <w:sz w:val="20"/>
                <w:szCs w:val="20"/>
              </w:rPr>
            </w:pPr>
            <w:r w:rsidRPr="00F32EE8">
              <w:rPr>
                <w:rFonts w:asciiTheme="minorHAnsi" w:eastAsia="Verdana" w:hAnsiTheme="minorHAnsi" w:cs="Arial"/>
                <w:color w:val="000000"/>
                <w:sz w:val="20"/>
                <w:szCs w:val="20"/>
              </w:rPr>
              <w:t>30</w:t>
            </w:r>
          </w:p>
        </w:tc>
        <w:tc>
          <w:tcPr>
            <w:tcW w:w="5515" w:type="dxa"/>
            <w:vAlign w:val="center"/>
          </w:tcPr>
          <w:p w14:paraId="28BCC2DA" w14:textId="77777777" w:rsidR="00AA6F9B" w:rsidRPr="00F32EE8" w:rsidRDefault="00AA6F9B" w:rsidP="003B5D19">
            <w:pPr>
              <w:pBdr>
                <w:top w:val="nil"/>
                <w:left w:val="nil"/>
                <w:bottom w:val="nil"/>
                <w:right w:val="nil"/>
                <w:between w:val="nil"/>
              </w:pBdr>
              <w:spacing w:after="120" w:line="240" w:lineRule="auto"/>
              <w:ind w:left="720" w:hanging="720"/>
              <w:rPr>
                <w:rFonts w:asciiTheme="minorHAnsi" w:eastAsia="Verdana" w:hAnsiTheme="minorHAnsi" w:cs="Arial"/>
                <w:color w:val="000000"/>
                <w:sz w:val="20"/>
                <w:szCs w:val="20"/>
              </w:rPr>
            </w:pPr>
            <w:r w:rsidRPr="00F32EE8">
              <w:rPr>
                <w:rFonts w:asciiTheme="minorHAnsi" w:eastAsia="Verdana" w:hAnsiTheme="minorHAnsi" w:cs="Arial"/>
                <w:color w:val="000000"/>
                <w:sz w:val="20"/>
                <w:szCs w:val="20"/>
              </w:rPr>
              <w:t>After full completion of activities based on agreed work plan</w:t>
            </w:r>
          </w:p>
        </w:tc>
      </w:tr>
    </w:tbl>
    <w:p w14:paraId="71133412" w14:textId="77777777" w:rsidR="00AA6F9B" w:rsidRPr="00F32EE8" w:rsidRDefault="00AA6F9B" w:rsidP="00AB30DA">
      <w:pPr>
        <w:numPr>
          <w:ilvl w:val="0"/>
          <w:numId w:val="22"/>
        </w:numPr>
        <w:pBdr>
          <w:top w:val="nil"/>
          <w:left w:val="nil"/>
          <w:bottom w:val="nil"/>
          <w:right w:val="nil"/>
          <w:between w:val="nil"/>
        </w:pBdr>
        <w:spacing w:before="240" w:after="120" w:line="240" w:lineRule="auto"/>
        <w:rPr>
          <w:rFonts w:asciiTheme="minorHAnsi" w:eastAsia="Verdana" w:hAnsiTheme="minorHAnsi" w:cs="Arial"/>
          <w:b/>
          <w:color w:val="000000"/>
          <w:sz w:val="20"/>
          <w:szCs w:val="20"/>
        </w:rPr>
      </w:pPr>
      <w:r w:rsidRPr="00F32EE8">
        <w:rPr>
          <w:rFonts w:asciiTheme="minorHAnsi" w:eastAsia="Verdana" w:hAnsiTheme="minorHAnsi" w:cs="Arial"/>
          <w:b/>
          <w:color w:val="000000"/>
          <w:sz w:val="20"/>
          <w:szCs w:val="20"/>
        </w:rPr>
        <w:t>Preparation of proposal</w:t>
      </w:r>
    </w:p>
    <w:p w14:paraId="08C1831D" w14:textId="77777777" w:rsidR="00AA6F9B" w:rsidRPr="00F32EE8" w:rsidRDefault="00AA6F9B" w:rsidP="00AA6F9B">
      <w:pPr>
        <w:spacing w:after="120" w:line="240" w:lineRule="auto"/>
        <w:rPr>
          <w:rFonts w:asciiTheme="minorHAnsi" w:eastAsia="Verdana" w:hAnsiTheme="minorHAnsi" w:cs="Arial"/>
          <w:sz w:val="20"/>
          <w:szCs w:val="20"/>
        </w:rPr>
      </w:pPr>
      <w:r w:rsidRPr="00F32EE8">
        <w:rPr>
          <w:rFonts w:asciiTheme="minorHAnsi" w:eastAsia="Verdana" w:hAnsiTheme="minorHAnsi" w:cs="Arial"/>
          <w:sz w:val="20"/>
          <w:szCs w:val="20"/>
        </w:rPr>
        <w:t>The proposal will be divided into two parts and should be submitted in two separate folders i.e. technical and financial. The technical part of the proposal should not exceed 10 pages and will contain the following:</w:t>
      </w:r>
    </w:p>
    <w:p w14:paraId="02CFAAA8" w14:textId="5B4B1426" w:rsidR="00AA6F9B" w:rsidRPr="00F32EE8" w:rsidRDefault="004A10C9" w:rsidP="00AA6F9B">
      <w:pPr>
        <w:numPr>
          <w:ilvl w:val="0"/>
          <w:numId w:val="26"/>
        </w:numPr>
        <w:pBdr>
          <w:top w:val="nil"/>
          <w:left w:val="nil"/>
          <w:bottom w:val="nil"/>
          <w:right w:val="nil"/>
          <w:between w:val="nil"/>
        </w:pBdr>
        <w:spacing w:after="120" w:line="240" w:lineRule="auto"/>
        <w:rPr>
          <w:rFonts w:asciiTheme="minorHAnsi" w:hAnsiTheme="minorHAnsi" w:cs="Arial"/>
          <w:color w:val="000000"/>
          <w:sz w:val="20"/>
          <w:szCs w:val="20"/>
        </w:rPr>
      </w:pPr>
      <w:r>
        <w:rPr>
          <w:rFonts w:asciiTheme="minorHAnsi" w:eastAsia="Verdana" w:hAnsiTheme="minorHAnsi" w:cs="Arial"/>
          <w:color w:val="000000"/>
          <w:sz w:val="20"/>
          <w:szCs w:val="20"/>
        </w:rPr>
        <w:t>Proposed work plan for completion the deliverables</w:t>
      </w:r>
      <w:r w:rsidR="00AA6F9B" w:rsidRPr="00F32EE8">
        <w:rPr>
          <w:rFonts w:asciiTheme="minorHAnsi" w:eastAsia="Verdana" w:hAnsiTheme="minorHAnsi" w:cs="Arial"/>
          <w:color w:val="000000"/>
          <w:sz w:val="20"/>
          <w:szCs w:val="20"/>
        </w:rPr>
        <w:t xml:space="preserve"> </w:t>
      </w:r>
    </w:p>
    <w:p w14:paraId="747FF214" w14:textId="7E5016D1" w:rsidR="00AA6F9B" w:rsidRPr="00F32EE8" w:rsidRDefault="00AA6F9B" w:rsidP="00AA6F9B">
      <w:pPr>
        <w:numPr>
          <w:ilvl w:val="0"/>
          <w:numId w:val="26"/>
        </w:numPr>
        <w:pBdr>
          <w:top w:val="nil"/>
          <w:left w:val="nil"/>
          <w:bottom w:val="nil"/>
          <w:right w:val="nil"/>
          <w:between w:val="nil"/>
        </w:pBdr>
        <w:spacing w:after="120" w:line="240" w:lineRule="auto"/>
        <w:rPr>
          <w:rFonts w:asciiTheme="minorHAnsi" w:hAnsiTheme="minorHAnsi" w:cs="Arial"/>
          <w:color w:val="000000"/>
          <w:sz w:val="20"/>
          <w:szCs w:val="20"/>
        </w:rPr>
      </w:pPr>
      <w:r w:rsidRPr="00F32EE8">
        <w:rPr>
          <w:rFonts w:asciiTheme="minorHAnsi" w:eastAsia="Verdana" w:hAnsiTheme="minorHAnsi" w:cs="Arial"/>
          <w:color w:val="000000"/>
          <w:sz w:val="20"/>
          <w:szCs w:val="20"/>
        </w:rPr>
        <w:t>Account of experience of work related to the assignment</w:t>
      </w:r>
      <w:r w:rsidR="00723829">
        <w:rPr>
          <w:rFonts w:asciiTheme="minorHAnsi" w:eastAsia="Verdana" w:hAnsiTheme="minorHAnsi" w:cs="Arial"/>
          <w:color w:val="000000"/>
          <w:sz w:val="20"/>
          <w:szCs w:val="20"/>
        </w:rPr>
        <w:t xml:space="preserve"> (Cover Letter)</w:t>
      </w:r>
    </w:p>
    <w:p w14:paraId="6B76CE57" w14:textId="68F74B7F" w:rsidR="00AA6F9B" w:rsidRPr="00F32EE8" w:rsidRDefault="00AA6F9B" w:rsidP="00AA6F9B">
      <w:pPr>
        <w:numPr>
          <w:ilvl w:val="0"/>
          <w:numId w:val="26"/>
        </w:numPr>
        <w:pBdr>
          <w:top w:val="nil"/>
          <w:left w:val="nil"/>
          <w:bottom w:val="nil"/>
          <w:right w:val="nil"/>
          <w:between w:val="nil"/>
        </w:pBdr>
        <w:spacing w:after="120" w:line="240" w:lineRule="auto"/>
        <w:rPr>
          <w:rFonts w:asciiTheme="minorHAnsi" w:hAnsiTheme="minorHAnsi" w:cs="Arial"/>
          <w:color w:val="000000"/>
          <w:sz w:val="20"/>
          <w:szCs w:val="20"/>
        </w:rPr>
      </w:pPr>
      <w:r w:rsidRPr="00F32EE8">
        <w:rPr>
          <w:rFonts w:asciiTheme="minorHAnsi" w:eastAsia="Verdana" w:hAnsiTheme="minorHAnsi" w:cs="Arial"/>
          <w:color w:val="000000"/>
          <w:sz w:val="20"/>
          <w:szCs w:val="20"/>
        </w:rPr>
        <w:t>CV</w:t>
      </w:r>
      <w:r w:rsidR="004A10C9">
        <w:rPr>
          <w:rFonts w:asciiTheme="minorHAnsi" w:eastAsia="Verdana" w:hAnsiTheme="minorHAnsi" w:cs="Arial"/>
          <w:color w:val="000000"/>
          <w:sz w:val="20"/>
          <w:szCs w:val="20"/>
        </w:rPr>
        <w:t xml:space="preserve"> of consultant </w:t>
      </w:r>
    </w:p>
    <w:p w14:paraId="1988979F" w14:textId="77777777" w:rsidR="00AA6F9B" w:rsidRPr="00F32EE8" w:rsidRDefault="00AA6F9B" w:rsidP="00AA6F9B">
      <w:pPr>
        <w:numPr>
          <w:ilvl w:val="0"/>
          <w:numId w:val="26"/>
        </w:numPr>
        <w:pBdr>
          <w:top w:val="nil"/>
          <w:left w:val="nil"/>
          <w:bottom w:val="nil"/>
          <w:right w:val="nil"/>
          <w:between w:val="nil"/>
        </w:pBdr>
        <w:spacing w:after="120" w:line="240" w:lineRule="auto"/>
        <w:rPr>
          <w:rFonts w:asciiTheme="minorHAnsi" w:hAnsiTheme="minorHAnsi" w:cs="Arial"/>
          <w:color w:val="000000"/>
          <w:sz w:val="20"/>
          <w:szCs w:val="20"/>
        </w:rPr>
      </w:pPr>
      <w:r w:rsidRPr="00F32EE8">
        <w:rPr>
          <w:rFonts w:asciiTheme="minorHAnsi" w:eastAsia="Verdana" w:hAnsiTheme="minorHAnsi" w:cs="Arial"/>
          <w:color w:val="000000"/>
          <w:sz w:val="20"/>
          <w:szCs w:val="20"/>
        </w:rPr>
        <w:t>Copy of valid TIN certificate and bank account detail.</w:t>
      </w:r>
    </w:p>
    <w:p w14:paraId="282D6B4E" w14:textId="0C4EA753" w:rsidR="00AA6F9B" w:rsidRDefault="00AA6F9B" w:rsidP="00AA6F9B">
      <w:pPr>
        <w:spacing w:after="120" w:line="240" w:lineRule="auto"/>
        <w:rPr>
          <w:rFonts w:asciiTheme="minorHAnsi" w:eastAsia="Verdana" w:hAnsiTheme="minorHAnsi" w:cs="Arial"/>
          <w:color w:val="000000"/>
          <w:sz w:val="20"/>
          <w:szCs w:val="20"/>
        </w:rPr>
      </w:pPr>
      <w:r w:rsidRPr="00F32EE8">
        <w:rPr>
          <w:rFonts w:asciiTheme="minorHAnsi" w:eastAsia="Verdana" w:hAnsiTheme="minorHAnsi" w:cs="Arial"/>
          <w:color w:val="000000"/>
          <w:sz w:val="20"/>
          <w:szCs w:val="20"/>
        </w:rPr>
        <w:t>The financial proposal should clearly identify</w:t>
      </w:r>
      <w:r w:rsidR="004A10C9">
        <w:rPr>
          <w:rFonts w:asciiTheme="minorHAnsi" w:eastAsia="Verdana" w:hAnsiTheme="minorHAnsi" w:cs="Arial"/>
          <w:color w:val="000000"/>
          <w:sz w:val="20"/>
          <w:szCs w:val="20"/>
        </w:rPr>
        <w:t xml:space="preserve"> a daily or monthly rate</w:t>
      </w:r>
      <w:r w:rsidRPr="00F32EE8">
        <w:rPr>
          <w:rFonts w:asciiTheme="minorHAnsi" w:eastAsia="Verdana" w:hAnsiTheme="minorHAnsi" w:cs="Arial"/>
          <w:color w:val="000000"/>
          <w:sz w:val="20"/>
          <w:szCs w:val="20"/>
        </w:rPr>
        <w:t xml:space="preserve"> for the assignment.  The budget should not contain income tax as a separate head; </w:t>
      </w:r>
      <w:r w:rsidR="008F6B67" w:rsidRPr="00F32EE8">
        <w:rPr>
          <w:rFonts w:asciiTheme="minorHAnsi" w:eastAsia="Verdana" w:hAnsiTheme="minorHAnsi" w:cs="Arial"/>
          <w:color w:val="000000"/>
          <w:sz w:val="20"/>
          <w:szCs w:val="20"/>
        </w:rPr>
        <w:t xml:space="preserve">it can be </w:t>
      </w:r>
      <w:r w:rsidRPr="00F32EE8">
        <w:rPr>
          <w:rFonts w:asciiTheme="minorHAnsi" w:eastAsia="Verdana" w:hAnsiTheme="minorHAnsi" w:cs="Arial"/>
          <w:color w:val="000000"/>
          <w:sz w:val="20"/>
          <w:szCs w:val="20"/>
        </w:rPr>
        <w:t xml:space="preserve">blended with the other expenditure, as it will be deducted from the source. However, VAT can be mentioned in the budget as per government regulation. The </w:t>
      </w:r>
      <w:proofErr w:type="spellStart"/>
      <w:r w:rsidRPr="00F32EE8">
        <w:rPr>
          <w:rFonts w:asciiTheme="minorHAnsi" w:eastAsia="Verdana" w:hAnsiTheme="minorHAnsi" w:cs="Arial"/>
          <w:color w:val="000000"/>
          <w:sz w:val="20"/>
          <w:szCs w:val="20"/>
        </w:rPr>
        <w:t>organisation</w:t>
      </w:r>
      <w:proofErr w:type="spellEnd"/>
      <w:r w:rsidRPr="00F32EE8">
        <w:rPr>
          <w:rFonts w:asciiTheme="minorHAnsi" w:eastAsia="Verdana" w:hAnsiTheme="minorHAnsi" w:cs="Arial"/>
          <w:color w:val="000000"/>
          <w:sz w:val="20"/>
          <w:szCs w:val="20"/>
        </w:rPr>
        <w:t xml:space="preserve"> will deduct VAT and Tax at source according to the </w:t>
      </w:r>
      <w:proofErr w:type="spellStart"/>
      <w:r w:rsidRPr="00F32EE8">
        <w:rPr>
          <w:rFonts w:asciiTheme="minorHAnsi" w:eastAsia="Verdana" w:hAnsiTheme="minorHAnsi" w:cs="Arial"/>
          <w:color w:val="000000"/>
          <w:sz w:val="20"/>
          <w:szCs w:val="20"/>
        </w:rPr>
        <w:t>GoB</w:t>
      </w:r>
      <w:proofErr w:type="spellEnd"/>
      <w:r w:rsidRPr="00F32EE8">
        <w:rPr>
          <w:rFonts w:asciiTheme="minorHAnsi" w:eastAsia="Verdana" w:hAnsiTheme="minorHAnsi" w:cs="Arial"/>
          <w:color w:val="000000"/>
          <w:sz w:val="20"/>
          <w:szCs w:val="20"/>
        </w:rPr>
        <w:t xml:space="preserve"> rules and deposit the said amount to government treasury. The consultant/consulting firm is expected to provide justified budget, which is consistent with technical proposal.</w:t>
      </w:r>
    </w:p>
    <w:p w14:paraId="4075D0F3" w14:textId="02DDE428" w:rsidR="004B189B" w:rsidRDefault="004B189B">
      <w:pPr>
        <w:rPr>
          <w:rFonts w:asciiTheme="minorHAnsi" w:eastAsia="Verdana" w:hAnsiTheme="minorHAnsi" w:cs="Arial"/>
          <w:color w:val="000000"/>
          <w:sz w:val="20"/>
          <w:szCs w:val="20"/>
        </w:rPr>
      </w:pPr>
      <w:r>
        <w:rPr>
          <w:rFonts w:asciiTheme="minorHAnsi" w:eastAsia="Verdana" w:hAnsiTheme="minorHAnsi" w:cs="Arial"/>
          <w:color w:val="000000"/>
          <w:sz w:val="20"/>
          <w:szCs w:val="20"/>
        </w:rPr>
        <w:br w:type="page"/>
      </w:r>
    </w:p>
    <w:p w14:paraId="158678E6" w14:textId="77777777" w:rsidR="004B189B" w:rsidRPr="00F32EE8" w:rsidRDefault="004B189B" w:rsidP="00AA6F9B">
      <w:pPr>
        <w:spacing w:after="120" w:line="240" w:lineRule="auto"/>
        <w:rPr>
          <w:rFonts w:asciiTheme="minorHAnsi" w:eastAsia="Verdana" w:hAnsiTheme="minorHAnsi" w:cs="Arial"/>
          <w:b/>
          <w:sz w:val="20"/>
          <w:szCs w:val="20"/>
        </w:rPr>
      </w:pPr>
    </w:p>
    <w:p w14:paraId="717A602E" w14:textId="77777777" w:rsidR="006C7622" w:rsidRPr="00F32EE8" w:rsidRDefault="006C7622" w:rsidP="00AB30DA">
      <w:pPr>
        <w:numPr>
          <w:ilvl w:val="0"/>
          <w:numId w:val="22"/>
        </w:numPr>
        <w:pBdr>
          <w:top w:val="nil"/>
          <w:left w:val="nil"/>
          <w:bottom w:val="nil"/>
          <w:right w:val="nil"/>
          <w:between w:val="nil"/>
        </w:pBdr>
        <w:spacing w:before="240" w:after="120" w:line="240" w:lineRule="auto"/>
        <w:rPr>
          <w:rFonts w:asciiTheme="minorHAnsi" w:eastAsia="Verdana" w:hAnsiTheme="minorHAnsi" w:cs="Arial"/>
          <w:b/>
          <w:color w:val="000000"/>
          <w:sz w:val="20"/>
          <w:szCs w:val="20"/>
        </w:rPr>
      </w:pPr>
      <w:r w:rsidRPr="00F32EE8">
        <w:rPr>
          <w:rFonts w:asciiTheme="minorHAnsi" w:eastAsia="Verdana" w:hAnsiTheme="minorHAnsi" w:cs="Arial"/>
          <w:b/>
          <w:color w:val="000000"/>
          <w:sz w:val="20"/>
          <w:szCs w:val="20"/>
        </w:rPr>
        <w:t>Submission of proposal</w:t>
      </w:r>
    </w:p>
    <w:p w14:paraId="7EC8C489" w14:textId="543DA2A3" w:rsidR="006C7622" w:rsidRPr="00F32EE8" w:rsidRDefault="006C7622" w:rsidP="006C7622">
      <w:pPr>
        <w:spacing w:after="0" w:line="240" w:lineRule="auto"/>
        <w:jc w:val="both"/>
        <w:rPr>
          <w:rFonts w:asciiTheme="minorHAnsi" w:eastAsia="Verdana" w:hAnsiTheme="minorHAnsi" w:cs="Arial"/>
          <w:color w:val="000000"/>
          <w:sz w:val="20"/>
          <w:szCs w:val="20"/>
        </w:rPr>
      </w:pPr>
      <w:r w:rsidRPr="00F32EE8">
        <w:rPr>
          <w:rFonts w:asciiTheme="minorHAnsi" w:eastAsia="Verdana" w:hAnsiTheme="minorHAnsi" w:cs="Arial"/>
          <w:color w:val="000000"/>
          <w:sz w:val="20"/>
          <w:szCs w:val="20"/>
        </w:rPr>
        <w:t xml:space="preserve">The technical and financial proposals should be submitted electronically to the email address: </w:t>
      </w:r>
      <w:hyperlink r:id="rId12">
        <w:r w:rsidRPr="00F32EE8">
          <w:rPr>
            <w:rFonts w:asciiTheme="minorHAnsi" w:eastAsia="Verdana" w:hAnsiTheme="minorHAnsi" w:cs="Arial"/>
            <w:color w:val="0563C1"/>
            <w:sz w:val="20"/>
            <w:szCs w:val="20"/>
          </w:rPr>
          <w:t>Planbd.consultant.hiring@plan-international.org</w:t>
        </w:r>
      </w:hyperlink>
      <w:r w:rsidRPr="00F32EE8">
        <w:rPr>
          <w:rFonts w:asciiTheme="minorHAnsi" w:eastAsia="Verdana" w:hAnsiTheme="minorHAnsi" w:cs="Arial"/>
          <w:color w:val="1F497D"/>
          <w:sz w:val="20"/>
          <w:szCs w:val="20"/>
        </w:rPr>
        <w:t xml:space="preserve"> </w:t>
      </w:r>
      <w:r w:rsidRPr="00F32EE8">
        <w:rPr>
          <w:rFonts w:asciiTheme="minorHAnsi" w:eastAsia="Verdana" w:hAnsiTheme="minorHAnsi" w:cs="Arial"/>
          <w:color w:val="000000"/>
          <w:sz w:val="20"/>
          <w:szCs w:val="20"/>
        </w:rPr>
        <w:t xml:space="preserve"> with titled </w:t>
      </w:r>
      <w:r w:rsidRPr="00F32EE8">
        <w:rPr>
          <w:rFonts w:asciiTheme="minorHAnsi" w:eastAsia="Verdana" w:hAnsiTheme="minorHAnsi" w:cs="Arial"/>
          <w:b/>
          <w:color w:val="000000"/>
          <w:sz w:val="20"/>
          <w:szCs w:val="20"/>
        </w:rPr>
        <w:t xml:space="preserve">Roadmap of </w:t>
      </w:r>
      <w:r w:rsidRPr="00F32EE8">
        <w:rPr>
          <w:rFonts w:asciiTheme="minorHAnsi" w:eastAsia="Cambria" w:hAnsiTheme="minorHAnsi" w:cs="Arial"/>
          <w:b/>
          <w:sz w:val="20"/>
          <w:szCs w:val="20"/>
          <w:lang w:val="en-GB"/>
        </w:rPr>
        <w:t>Early Childhood Development Working Group</w:t>
      </w:r>
      <w:r w:rsidRPr="00F32EE8">
        <w:rPr>
          <w:rFonts w:asciiTheme="minorHAnsi" w:eastAsia="Verdana" w:hAnsiTheme="minorHAnsi" w:cs="Arial"/>
          <w:b/>
          <w:color w:val="000000"/>
          <w:sz w:val="20"/>
          <w:szCs w:val="20"/>
        </w:rPr>
        <w:t xml:space="preserve"> Activities for the Host Community and Rohingya Response, Cox’s Bazar</w:t>
      </w:r>
      <w:r w:rsidRPr="00F32EE8">
        <w:rPr>
          <w:rFonts w:asciiTheme="minorHAnsi" w:eastAsia="Verdana" w:hAnsiTheme="minorHAnsi" w:cs="Arial"/>
          <w:color w:val="000000"/>
          <w:sz w:val="20"/>
          <w:szCs w:val="20"/>
        </w:rPr>
        <w:t xml:space="preserve"> a</w:t>
      </w:r>
      <w:r w:rsidRPr="00F32EE8">
        <w:rPr>
          <w:rFonts w:asciiTheme="minorHAnsi" w:eastAsia="Verdana" w:hAnsiTheme="minorHAnsi" w:cs="Arial"/>
          <w:sz w:val="20"/>
          <w:szCs w:val="20"/>
        </w:rPr>
        <w:t xml:space="preserve">s subject line. Proposal submitted to any other email account except this and in hard copy will be treated as disqualified. Submissions after the deadline </w:t>
      </w:r>
      <w:r w:rsidR="00723829">
        <w:rPr>
          <w:rFonts w:asciiTheme="minorHAnsi" w:eastAsia="Verdana" w:hAnsiTheme="minorHAnsi" w:cs="Arial"/>
          <w:b/>
          <w:sz w:val="20"/>
          <w:szCs w:val="20"/>
        </w:rPr>
        <w:t>3 December</w:t>
      </w:r>
      <w:r w:rsidRPr="00F32EE8">
        <w:rPr>
          <w:rFonts w:asciiTheme="minorHAnsi" w:eastAsia="Verdana" w:hAnsiTheme="minorHAnsi" w:cs="Arial"/>
          <w:b/>
          <w:sz w:val="20"/>
          <w:szCs w:val="20"/>
        </w:rPr>
        <w:t xml:space="preserve"> 202</w:t>
      </w:r>
      <w:r w:rsidR="00723829">
        <w:rPr>
          <w:rFonts w:asciiTheme="minorHAnsi" w:eastAsia="Verdana" w:hAnsiTheme="minorHAnsi" w:cs="Arial"/>
          <w:b/>
          <w:sz w:val="20"/>
          <w:szCs w:val="20"/>
        </w:rPr>
        <w:t>0</w:t>
      </w:r>
      <w:r w:rsidRPr="00F32EE8">
        <w:rPr>
          <w:rFonts w:asciiTheme="minorHAnsi" w:eastAsia="Verdana" w:hAnsiTheme="minorHAnsi" w:cs="Arial"/>
          <w:sz w:val="20"/>
          <w:szCs w:val="20"/>
        </w:rPr>
        <w:t xml:space="preserve"> will be treated as disqualified. Two different folders i.e. technical and financial should be submitted into one zip folder with a covering letter. The proposals should be submitted in pdf format.</w:t>
      </w:r>
    </w:p>
    <w:p w14:paraId="7728B779" w14:textId="77777777" w:rsidR="006C7622" w:rsidRPr="00F32EE8" w:rsidRDefault="006C7622" w:rsidP="00AB30DA">
      <w:pPr>
        <w:numPr>
          <w:ilvl w:val="0"/>
          <w:numId w:val="22"/>
        </w:numPr>
        <w:pBdr>
          <w:top w:val="nil"/>
          <w:left w:val="nil"/>
          <w:bottom w:val="nil"/>
          <w:right w:val="nil"/>
          <w:between w:val="nil"/>
        </w:pBdr>
        <w:spacing w:before="240" w:after="120" w:line="240" w:lineRule="auto"/>
        <w:rPr>
          <w:rFonts w:asciiTheme="minorHAnsi" w:eastAsia="Verdana" w:hAnsiTheme="minorHAnsi" w:cs="Arial"/>
          <w:b/>
          <w:color w:val="000000"/>
          <w:sz w:val="20"/>
          <w:szCs w:val="20"/>
        </w:rPr>
      </w:pPr>
      <w:r w:rsidRPr="00F32EE8">
        <w:rPr>
          <w:rFonts w:asciiTheme="minorHAnsi" w:eastAsia="Verdana" w:hAnsiTheme="minorHAnsi" w:cs="Arial"/>
          <w:b/>
          <w:color w:val="000000"/>
          <w:sz w:val="20"/>
          <w:szCs w:val="20"/>
        </w:rPr>
        <w:t>Penalty clause</w:t>
      </w:r>
    </w:p>
    <w:p w14:paraId="701398F6" w14:textId="77777777" w:rsidR="006C7622" w:rsidRPr="00F32EE8" w:rsidRDefault="006C7622" w:rsidP="006C7622">
      <w:pPr>
        <w:jc w:val="both"/>
        <w:rPr>
          <w:rFonts w:asciiTheme="minorHAnsi" w:eastAsia="Verdana" w:hAnsiTheme="minorHAnsi" w:cs="Arial"/>
          <w:sz w:val="20"/>
          <w:szCs w:val="20"/>
        </w:rPr>
      </w:pPr>
      <w:r w:rsidRPr="00F32EE8">
        <w:rPr>
          <w:rFonts w:asciiTheme="minorHAnsi" w:eastAsia="Verdana" w:hAnsiTheme="minorHAnsi" w:cs="Arial"/>
          <w:sz w:val="20"/>
          <w:szCs w:val="20"/>
        </w:rPr>
        <w:t xml:space="preserve">Plan International will deduct 1% of the total amount for each day of delay in completing the assignment beyond the agreement provided that the delay occurs solely due to factor (s) relating Consultant. If the quality of deliverable is not as mentioned the TOR Plan international Bangladesh can deduct 5% of the total agreement amount </w:t>
      </w:r>
      <w:r w:rsidRPr="00F32EE8">
        <w:rPr>
          <w:rFonts w:asciiTheme="minorHAnsi" w:eastAsia="Verdana" w:hAnsiTheme="minorHAnsi" w:cs="Arial"/>
          <w:b/>
          <w:sz w:val="20"/>
          <w:szCs w:val="20"/>
        </w:rPr>
        <w:t>and such decision of Plan shall be regarded as final.</w:t>
      </w:r>
    </w:p>
    <w:p w14:paraId="3AE006E2" w14:textId="77777777" w:rsidR="006C7622" w:rsidRPr="00F32EE8" w:rsidRDefault="006C7622" w:rsidP="00AB30DA">
      <w:pPr>
        <w:numPr>
          <w:ilvl w:val="0"/>
          <w:numId w:val="22"/>
        </w:numPr>
        <w:pBdr>
          <w:top w:val="nil"/>
          <w:left w:val="nil"/>
          <w:bottom w:val="nil"/>
          <w:right w:val="nil"/>
          <w:between w:val="nil"/>
        </w:pBdr>
        <w:spacing w:before="240" w:after="120" w:line="240" w:lineRule="auto"/>
        <w:rPr>
          <w:rFonts w:asciiTheme="minorHAnsi" w:eastAsia="Verdana" w:hAnsiTheme="minorHAnsi" w:cs="Arial"/>
          <w:b/>
          <w:color w:val="000000"/>
          <w:sz w:val="20"/>
          <w:szCs w:val="20"/>
        </w:rPr>
      </w:pPr>
      <w:r w:rsidRPr="00F32EE8">
        <w:rPr>
          <w:rFonts w:asciiTheme="minorHAnsi" w:eastAsia="Verdana" w:hAnsiTheme="minorHAnsi" w:cs="Arial"/>
          <w:b/>
          <w:color w:val="000000"/>
          <w:sz w:val="20"/>
          <w:szCs w:val="20"/>
        </w:rPr>
        <w:t xml:space="preserve"> Contact person</w:t>
      </w:r>
    </w:p>
    <w:p w14:paraId="24697ABB" w14:textId="5F8E4880" w:rsidR="00782746" w:rsidRDefault="0077482D" w:rsidP="006C7622">
      <w:pPr>
        <w:spacing w:after="120" w:line="240" w:lineRule="auto"/>
        <w:rPr>
          <w:rFonts w:asciiTheme="minorHAnsi" w:eastAsia="Verdana" w:hAnsiTheme="minorHAnsi" w:cs="Arial"/>
          <w:sz w:val="20"/>
          <w:szCs w:val="20"/>
        </w:rPr>
      </w:pPr>
      <w:r>
        <w:rPr>
          <w:rFonts w:asciiTheme="minorHAnsi" w:eastAsia="Verdana" w:hAnsiTheme="minorHAnsi" w:cs="Arial"/>
          <w:sz w:val="20"/>
          <w:szCs w:val="20"/>
        </w:rPr>
        <w:t xml:space="preserve">Consultant will closely work with the </w:t>
      </w:r>
      <w:proofErr w:type="spellStart"/>
      <w:r>
        <w:rPr>
          <w:rFonts w:asciiTheme="minorHAnsi" w:eastAsia="Verdana" w:hAnsiTheme="minorHAnsi" w:cs="Arial"/>
          <w:sz w:val="20"/>
          <w:szCs w:val="20"/>
        </w:rPr>
        <w:t>EiE</w:t>
      </w:r>
      <w:proofErr w:type="spellEnd"/>
      <w:r>
        <w:rPr>
          <w:rFonts w:asciiTheme="minorHAnsi" w:eastAsia="Verdana" w:hAnsiTheme="minorHAnsi" w:cs="Arial"/>
          <w:sz w:val="20"/>
          <w:szCs w:val="20"/>
        </w:rPr>
        <w:t xml:space="preserve"> Specialist and ECD Specialist. </w:t>
      </w:r>
    </w:p>
    <w:p w14:paraId="043AE1B9" w14:textId="60A6BE6E" w:rsidR="0077482D" w:rsidRDefault="00782746" w:rsidP="006C7622">
      <w:pPr>
        <w:spacing w:after="120" w:line="240" w:lineRule="auto"/>
        <w:rPr>
          <w:rFonts w:asciiTheme="minorHAnsi" w:eastAsia="Verdana" w:hAnsiTheme="minorHAnsi" w:cs="Arial"/>
          <w:sz w:val="20"/>
          <w:szCs w:val="20"/>
        </w:rPr>
      </w:pPr>
      <w:r w:rsidRPr="00F32EE8">
        <w:rPr>
          <w:rFonts w:asciiTheme="minorHAnsi" w:eastAsia="Verdana" w:hAnsiTheme="minorHAnsi" w:cs="Arial"/>
          <w:sz w:val="20"/>
          <w:szCs w:val="20"/>
        </w:rPr>
        <w:t xml:space="preserve">For </w:t>
      </w:r>
      <w:r>
        <w:rPr>
          <w:rFonts w:asciiTheme="minorHAnsi" w:eastAsia="Verdana" w:hAnsiTheme="minorHAnsi" w:cs="Arial"/>
          <w:sz w:val="20"/>
          <w:szCs w:val="20"/>
        </w:rPr>
        <w:t xml:space="preserve">deliverables submission of the assignment the contact person will be – Technical Lead, </w:t>
      </w:r>
      <w:proofErr w:type="spellStart"/>
      <w:r>
        <w:rPr>
          <w:rFonts w:asciiTheme="minorHAnsi" w:eastAsia="Verdana" w:hAnsiTheme="minorHAnsi" w:cs="Arial"/>
          <w:sz w:val="20"/>
          <w:szCs w:val="20"/>
        </w:rPr>
        <w:t>EiE</w:t>
      </w:r>
      <w:proofErr w:type="spellEnd"/>
      <w:r w:rsidR="00723829">
        <w:rPr>
          <w:rFonts w:asciiTheme="minorHAnsi" w:eastAsia="Verdana" w:hAnsiTheme="minorHAnsi" w:cs="Arial"/>
          <w:sz w:val="20"/>
          <w:szCs w:val="20"/>
        </w:rPr>
        <w:t>, Mostan Alnoor.</w:t>
      </w:r>
    </w:p>
    <w:p w14:paraId="03BA13D0" w14:textId="77777777" w:rsidR="006C7622" w:rsidRPr="00F32EE8" w:rsidRDefault="006C7622" w:rsidP="00AB30DA">
      <w:pPr>
        <w:numPr>
          <w:ilvl w:val="0"/>
          <w:numId w:val="22"/>
        </w:numPr>
        <w:pBdr>
          <w:top w:val="nil"/>
          <w:left w:val="nil"/>
          <w:bottom w:val="nil"/>
          <w:right w:val="nil"/>
          <w:between w:val="nil"/>
        </w:pBdr>
        <w:spacing w:before="240" w:after="120" w:line="240" w:lineRule="auto"/>
        <w:rPr>
          <w:rFonts w:asciiTheme="minorHAnsi" w:eastAsia="Verdana" w:hAnsiTheme="minorHAnsi" w:cs="Arial"/>
          <w:b/>
          <w:color w:val="000000"/>
          <w:sz w:val="20"/>
          <w:szCs w:val="20"/>
        </w:rPr>
      </w:pPr>
      <w:r w:rsidRPr="00F32EE8">
        <w:rPr>
          <w:rFonts w:asciiTheme="minorHAnsi" w:eastAsia="Verdana" w:hAnsiTheme="minorHAnsi" w:cs="Arial"/>
          <w:b/>
          <w:color w:val="000000"/>
          <w:sz w:val="20"/>
          <w:szCs w:val="20"/>
        </w:rPr>
        <w:t xml:space="preserve">Award of contract </w:t>
      </w:r>
    </w:p>
    <w:p w14:paraId="1496B99A" w14:textId="10E8690F" w:rsidR="006C7622" w:rsidRDefault="00723829" w:rsidP="006C7622">
      <w:pPr>
        <w:spacing w:after="120" w:line="240" w:lineRule="auto"/>
        <w:rPr>
          <w:rFonts w:asciiTheme="minorHAnsi" w:eastAsia="Verdana" w:hAnsiTheme="minorHAnsi" w:cs="Arial"/>
          <w:color w:val="000000"/>
          <w:sz w:val="20"/>
          <w:szCs w:val="20"/>
        </w:rPr>
      </w:pPr>
      <w:r>
        <w:rPr>
          <w:rFonts w:asciiTheme="minorHAnsi" w:eastAsia="Verdana" w:hAnsiTheme="minorHAnsi" w:cs="Arial"/>
          <w:color w:val="000000"/>
          <w:sz w:val="20"/>
          <w:szCs w:val="20"/>
        </w:rPr>
        <w:t xml:space="preserve">An interview will be conducted with shortlisted candidates prior to final candidate selection based on the proposal scoring. Consultant proposals will be scored based on three components: technical expertise/experience, proposed work plan, and financial proposal. </w:t>
      </w:r>
      <w:r w:rsidR="006C7622" w:rsidRPr="00F32EE8">
        <w:rPr>
          <w:rFonts w:asciiTheme="minorHAnsi" w:eastAsia="Verdana" w:hAnsiTheme="minorHAnsi" w:cs="Arial"/>
          <w:color w:val="000000"/>
          <w:sz w:val="20"/>
          <w:szCs w:val="20"/>
        </w:rPr>
        <w:t>The consultant</w:t>
      </w:r>
      <w:r>
        <w:rPr>
          <w:rFonts w:asciiTheme="minorHAnsi" w:eastAsia="Verdana" w:hAnsiTheme="minorHAnsi" w:cs="Arial"/>
          <w:color w:val="000000"/>
          <w:sz w:val="20"/>
          <w:szCs w:val="20"/>
        </w:rPr>
        <w:t xml:space="preserve"> is</w:t>
      </w:r>
      <w:r w:rsidR="006C7622" w:rsidRPr="00F32EE8">
        <w:rPr>
          <w:rFonts w:asciiTheme="minorHAnsi" w:eastAsia="Verdana" w:hAnsiTheme="minorHAnsi" w:cs="Arial"/>
          <w:color w:val="000000"/>
          <w:sz w:val="20"/>
          <w:szCs w:val="20"/>
        </w:rPr>
        <w:t xml:space="preserve"> expected to commence the assignment within one week of signing contract.  </w:t>
      </w:r>
    </w:p>
    <w:p w14:paraId="3F133167" w14:textId="0303BAFB" w:rsidR="00C07054" w:rsidRPr="00C07054" w:rsidRDefault="00C07054" w:rsidP="00C07054">
      <w:pPr>
        <w:spacing w:after="120" w:line="240" w:lineRule="auto"/>
        <w:rPr>
          <w:rFonts w:asciiTheme="minorHAnsi" w:eastAsia="Verdana" w:hAnsiTheme="minorHAnsi" w:cs="Arial"/>
          <w:color w:val="000000"/>
          <w:sz w:val="20"/>
          <w:szCs w:val="20"/>
        </w:rPr>
      </w:pPr>
      <w:r>
        <w:rPr>
          <w:rFonts w:asciiTheme="minorHAnsi" w:eastAsia="Verdana" w:hAnsiTheme="minorHAnsi" w:cs="Arial"/>
          <w:color w:val="000000"/>
          <w:sz w:val="20"/>
          <w:szCs w:val="20"/>
        </w:rPr>
        <w:t>*Please note, this contract is conditional on the final awarding of funding to Plan International Bangladesh, and work will not commence unless or until grant funding has been finalized.</w:t>
      </w:r>
    </w:p>
    <w:p w14:paraId="755B14C5" w14:textId="77777777" w:rsidR="006C7622" w:rsidRPr="00F32EE8" w:rsidRDefault="006C7622" w:rsidP="00AB30DA">
      <w:pPr>
        <w:numPr>
          <w:ilvl w:val="0"/>
          <w:numId w:val="22"/>
        </w:numPr>
        <w:pBdr>
          <w:top w:val="nil"/>
          <w:left w:val="nil"/>
          <w:bottom w:val="nil"/>
          <w:right w:val="nil"/>
          <w:between w:val="nil"/>
        </w:pBdr>
        <w:spacing w:before="240" w:after="120" w:line="240" w:lineRule="auto"/>
        <w:rPr>
          <w:rFonts w:asciiTheme="minorHAnsi" w:eastAsia="Verdana" w:hAnsiTheme="minorHAnsi" w:cs="Arial"/>
          <w:b/>
          <w:color w:val="000000"/>
          <w:sz w:val="20"/>
          <w:szCs w:val="20"/>
        </w:rPr>
      </w:pPr>
      <w:r w:rsidRPr="00F32EE8">
        <w:rPr>
          <w:rFonts w:asciiTheme="minorHAnsi" w:eastAsia="Verdana" w:hAnsiTheme="minorHAnsi" w:cs="Arial"/>
          <w:b/>
          <w:color w:val="000000"/>
          <w:sz w:val="20"/>
          <w:szCs w:val="20"/>
        </w:rPr>
        <w:t>Child Safeguarding Policy</w:t>
      </w:r>
    </w:p>
    <w:p w14:paraId="4238C2E0" w14:textId="77777777" w:rsidR="006C7622" w:rsidRPr="00F32EE8" w:rsidRDefault="006C7622" w:rsidP="00AB30DA">
      <w:pPr>
        <w:pBdr>
          <w:top w:val="nil"/>
          <w:left w:val="nil"/>
          <w:bottom w:val="nil"/>
          <w:right w:val="nil"/>
          <w:between w:val="nil"/>
        </w:pBdr>
        <w:spacing w:before="240" w:after="120" w:line="240" w:lineRule="auto"/>
        <w:rPr>
          <w:rFonts w:asciiTheme="minorHAnsi" w:eastAsia="Verdana" w:hAnsiTheme="minorHAnsi" w:cs="Arial"/>
          <w:b/>
          <w:color w:val="000000"/>
          <w:sz w:val="20"/>
          <w:szCs w:val="20"/>
        </w:rPr>
      </w:pPr>
      <w:r w:rsidRPr="00F32EE8">
        <w:rPr>
          <w:rFonts w:asciiTheme="minorHAnsi" w:eastAsia="Verdana" w:hAnsiTheme="minorHAnsi" w:cs="Arial"/>
          <w:sz w:val="20"/>
          <w:szCs w:val="20"/>
        </w:rPr>
        <w:t xml:space="preserve">The consultants shall comply with the </w:t>
      </w:r>
      <w:r w:rsidRPr="00F32EE8">
        <w:rPr>
          <w:rFonts w:asciiTheme="minorHAnsi" w:eastAsia="Verdana" w:hAnsiTheme="minorHAnsi" w:cs="Arial"/>
          <w:b/>
          <w:color w:val="000000"/>
          <w:sz w:val="20"/>
          <w:szCs w:val="20"/>
        </w:rPr>
        <w:t xml:space="preserve">Child Safeguarding Policy </w:t>
      </w:r>
      <w:r w:rsidRPr="00F32EE8">
        <w:rPr>
          <w:rFonts w:asciiTheme="minorHAnsi" w:eastAsia="Verdana" w:hAnsiTheme="minorHAnsi" w:cs="Arial"/>
          <w:sz w:val="20"/>
          <w:szCs w:val="20"/>
        </w:rPr>
        <w:t xml:space="preserve">of Plan International Bangladesh. Any violation /deviation in complying with Plan’s </w:t>
      </w:r>
      <w:r w:rsidRPr="00F32EE8">
        <w:rPr>
          <w:rFonts w:asciiTheme="minorHAnsi" w:eastAsia="Verdana" w:hAnsiTheme="minorHAnsi" w:cs="Arial"/>
          <w:b/>
          <w:color w:val="000000"/>
          <w:sz w:val="20"/>
          <w:szCs w:val="20"/>
        </w:rPr>
        <w:t xml:space="preserve">Child Safeguarding Policy </w:t>
      </w:r>
      <w:r w:rsidRPr="00F32EE8">
        <w:rPr>
          <w:rFonts w:asciiTheme="minorHAnsi" w:eastAsia="Verdana" w:hAnsiTheme="minorHAnsi" w:cs="Arial"/>
          <w:sz w:val="20"/>
          <w:szCs w:val="20"/>
        </w:rPr>
        <w:t xml:space="preserve">will not only result-in termination of the agreement but also Plan will initiate appropriate action </w:t>
      </w:r>
      <w:proofErr w:type="gramStart"/>
      <w:r w:rsidRPr="00F32EE8">
        <w:rPr>
          <w:rFonts w:asciiTheme="minorHAnsi" w:eastAsia="Verdana" w:hAnsiTheme="minorHAnsi" w:cs="Arial"/>
          <w:sz w:val="20"/>
          <w:szCs w:val="20"/>
        </w:rPr>
        <w:t>in order to</w:t>
      </w:r>
      <w:proofErr w:type="gramEnd"/>
      <w:r w:rsidRPr="00F32EE8">
        <w:rPr>
          <w:rFonts w:asciiTheme="minorHAnsi" w:eastAsia="Verdana" w:hAnsiTheme="minorHAnsi" w:cs="Arial"/>
          <w:sz w:val="20"/>
          <w:szCs w:val="20"/>
        </w:rPr>
        <w:t xml:space="preserve"> make good the damages/losses caused due to non-compliance of Plan’s </w:t>
      </w:r>
      <w:r w:rsidRPr="00F32EE8">
        <w:rPr>
          <w:rFonts w:asciiTheme="minorHAnsi" w:eastAsia="Verdana" w:hAnsiTheme="minorHAnsi" w:cs="Arial"/>
          <w:b/>
          <w:color w:val="000000"/>
          <w:sz w:val="20"/>
          <w:szCs w:val="20"/>
        </w:rPr>
        <w:t>Child Safeguarding Policy</w:t>
      </w:r>
      <w:r w:rsidRPr="00F32EE8">
        <w:rPr>
          <w:rFonts w:asciiTheme="minorHAnsi" w:eastAsia="Verdana" w:hAnsiTheme="minorHAnsi" w:cs="Arial"/>
          <w:sz w:val="20"/>
          <w:szCs w:val="20"/>
        </w:rPr>
        <w:t>.</w:t>
      </w:r>
    </w:p>
    <w:p w14:paraId="1698E837" w14:textId="77777777" w:rsidR="00AA6F9B" w:rsidRPr="00F32EE8" w:rsidRDefault="00AA6F9B" w:rsidP="00FC06B7">
      <w:pPr>
        <w:pBdr>
          <w:top w:val="nil"/>
          <w:left w:val="nil"/>
          <w:bottom w:val="nil"/>
          <w:right w:val="nil"/>
          <w:between w:val="nil"/>
        </w:pBdr>
        <w:spacing w:after="120" w:line="240" w:lineRule="auto"/>
        <w:jc w:val="both"/>
        <w:rPr>
          <w:rFonts w:asciiTheme="minorHAnsi" w:eastAsia="Cambria" w:hAnsiTheme="minorHAnsi" w:cs="Arial"/>
          <w:sz w:val="20"/>
          <w:szCs w:val="20"/>
          <w:lang w:val="en-GB"/>
        </w:rPr>
      </w:pPr>
    </w:p>
    <w:p w14:paraId="03113B7C" w14:textId="77777777" w:rsidR="00900429" w:rsidRPr="00F32EE8" w:rsidRDefault="00900429" w:rsidP="00900429">
      <w:pPr>
        <w:pBdr>
          <w:top w:val="nil"/>
          <w:left w:val="nil"/>
          <w:bottom w:val="nil"/>
          <w:right w:val="nil"/>
          <w:between w:val="nil"/>
        </w:pBdr>
        <w:spacing w:after="120" w:line="240" w:lineRule="auto"/>
        <w:jc w:val="both"/>
        <w:rPr>
          <w:rFonts w:asciiTheme="minorHAnsi" w:eastAsia="Cambria" w:hAnsiTheme="minorHAnsi" w:cs="Arial"/>
          <w:sz w:val="20"/>
          <w:szCs w:val="20"/>
          <w:lang w:val="en-GB"/>
        </w:rPr>
      </w:pPr>
    </w:p>
    <w:sectPr w:rsidR="00900429" w:rsidRPr="00F32EE8" w:rsidSect="00140534">
      <w:headerReference w:type="even" r:id="rId13"/>
      <w:headerReference w:type="default" r:id="rId14"/>
      <w:headerReference w:type="first" r:id="rId15"/>
      <w:pgSz w:w="12240" w:h="15840"/>
      <w:pgMar w:top="720" w:right="720" w:bottom="720" w:left="100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DC68A" w14:textId="77777777" w:rsidR="00775B2F" w:rsidRDefault="00775B2F">
      <w:pPr>
        <w:spacing w:after="0" w:line="240" w:lineRule="auto"/>
      </w:pPr>
      <w:r>
        <w:separator/>
      </w:r>
    </w:p>
  </w:endnote>
  <w:endnote w:type="continuationSeparator" w:id="0">
    <w:p w14:paraId="55381645" w14:textId="77777777" w:rsidR="00775B2F" w:rsidRDefault="00775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FCE2F" w14:textId="77777777" w:rsidR="00775B2F" w:rsidRDefault="00775B2F">
      <w:pPr>
        <w:spacing w:after="0" w:line="240" w:lineRule="auto"/>
      </w:pPr>
      <w:r>
        <w:separator/>
      </w:r>
    </w:p>
  </w:footnote>
  <w:footnote w:type="continuationSeparator" w:id="0">
    <w:p w14:paraId="3EEF54AA" w14:textId="77777777" w:rsidR="00775B2F" w:rsidRDefault="00775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F5585" w14:textId="77777777" w:rsidR="00895008" w:rsidRDefault="0089500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395A7" w14:textId="77777777" w:rsidR="00895008" w:rsidRDefault="0089500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C3ADB" w14:textId="77777777" w:rsidR="00895008" w:rsidRDefault="0089500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1F5D"/>
    <w:multiLevelType w:val="hybridMultilevel"/>
    <w:tmpl w:val="DC7AEE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C2C34"/>
    <w:multiLevelType w:val="multilevel"/>
    <w:tmpl w:val="ACB40A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902304"/>
    <w:multiLevelType w:val="hybridMultilevel"/>
    <w:tmpl w:val="2C365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87618"/>
    <w:multiLevelType w:val="multilevel"/>
    <w:tmpl w:val="ACB40A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E15B01"/>
    <w:multiLevelType w:val="multilevel"/>
    <w:tmpl w:val="0308BC48"/>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25600AC"/>
    <w:multiLevelType w:val="multilevel"/>
    <w:tmpl w:val="D298CF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C71D23"/>
    <w:multiLevelType w:val="hybridMultilevel"/>
    <w:tmpl w:val="0AFE02BC"/>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25C76D45"/>
    <w:multiLevelType w:val="multilevel"/>
    <w:tmpl w:val="F1D8A25A"/>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85F5BF1"/>
    <w:multiLevelType w:val="hybridMultilevel"/>
    <w:tmpl w:val="0CCE8E0E"/>
    <w:lvl w:ilvl="0" w:tplc="106C64A6">
      <w:start w:val="1"/>
      <w:numFmt w:val="decimal"/>
      <w:lvlText w:val="%1."/>
      <w:lvlJc w:val="left"/>
      <w:pPr>
        <w:ind w:left="360" w:hanging="360"/>
      </w:pPr>
      <w:rPr>
        <w:rFonts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934B7"/>
    <w:multiLevelType w:val="multilevel"/>
    <w:tmpl w:val="F1D8A25A"/>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E947E4E"/>
    <w:multiLevelType w:val="hybridMultilevel"/>
    <w:tmpl w:val="3080FEDC"/>
    <w:lvl w:ilvl="0" w:tplc="106C64A6">
      <w:start w:val="1"/>
      <w:numFmt w:val="decimal"/>
      <w:lvlText w:val="%1."/>
      <w:lvlJc w:val="left"/>
      <w:pPr>
        <w:ind w:left="360" w:hanging="360"/>
      </w:pPr>
      <w:rPr>
        <w:rFonts w:hint="default"/>
        <w:i w:val="0"/>
        <w:color w:val="auto"/>
        <w:sz w:val="22"/>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6D2736"/>
    <w:multiLevelType w:val="multilevel"/>
    <w:tmpl w:val="1990F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FE33CC"/>
    <w:multiLevelType w:val="hybridMultilevel"/>
    <w:tmpl w:val="9E046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85F81"/>
    <w:multiLevelType w:val="hybridMultilevel"/>
    <w:tmpl w:val="16307B26"/>
    <w:lvl w:ilvl="0" w:tplc="2A045CFE">
      <w:numFmt w:val="bullet"/>
      <w:lvlText w:val=""/>
      <w:lvlJc w:val="left"/>
      <w:pPr>
        <w:ind w:left="720" w:hanging="360"/>
      </w:pPr>
      <w:rPr>
        <w:rFonts w:ascii="Symbol" w:eastAsia="Verdan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36A6B"/>
    <w:multiLevelType w:val="multilevel"/>
    <w:tmpl w:val="C6E6FD76"/>
    <w:lvl w:ilvl="0">
      <w:start w:val="1"/>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534C3C"/>
    <w:multiLevelType w:val="multilevel"/>
    <w:tmpl w:val="D9A40AC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2D3BAF"/>
    <w:multiLevelType w:val="multilevel"/>
    <w:tmpl w:val="E66449E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9931272"/>
    <w:multiLevelType w:val="hybridMultilevel"/>
    <w:tmpl w:val="8386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71429"/>
    <w:multiLevelType w:val="hybridMultilevel"/>
    <w:tmpl w:val="A18E6930"/>
    <w:lvl w:ilvl="0" w:tplc="EF9A7DEE">
      <w:start w:val="17"/>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62AA5"/>
    <w:multiLevelType w:val="multilevel"/>
    <w:tmpl w:val="CBD42CDE"/>
    <w:lvl w:ilvl="0">
      <w:start w:val="1"/>
      <w:numFmt w:val="bullet"/>
      <w:lvlText w:val="o"/>
      <w:lvlJc w:val="left"/>
      <w:pPr>
        <w:ind w:left="-630" w:hanging="360"/>
      </w:pPr>
      <w:rPr>
        <w:rFonts w:ascii="Courier New" w:hAnsi="Courier New" w:cs="Courier New" w:hint="default"/>
      </w:rPr>
    </w:lvl>
    <w:lvl w:ilvl="1">
      <w:start w:val="1"/>
      <w:numFmt w:val="lowerLetter"/>
      <w:lvlText w:val="%2."/>
      <w:lvlJc w:val="left"/>
      <w:pPr>
        <w:ind w:left="90" w:hanging="360"/>
      </w:pPr>
    </w:lvl>
    <w:lvl w:ilvl="2">
      <w:start w:val="1"/>
      <w:numFmt w:val="lowerRoman"/>
      <w:lvlText w:val="%3."/>
      <w:lvlJc w:val="right"/>
      <w:pPr>
        <w:ind w:left="810" w:hanging="180"/>
      </w:pPr>
    </w:lvl>
    <w:lvl w:ilvl="3">
      <w:start w:val="1"/>
      <w:numFmt w:val="decimal"/>
      <w:lvlText w:val="%4."/>
      <w:lvlJc w:val="left"/>
      <w:pPr>
        <w:ind w:left="1530" w:hanging="360"/>
      </w:pPr>
    </w:lvl>
    <w:lvl w:ilvl="4">
      <w:start w:val="1"/>
      <w:numFmt w:val="lowerLetter"/>
      <w:lvlText w:val="%5."/>
      <w:lvlJc w:val="left"/>
      <w:pPr>
        <w:ind w:left="2250" w:hanging="360"/>
      </w:pPr>
    </w:lvl>
    <w:lvl w:ilvl="5">
      <w:start w:val="1"/>
      <w:numFmt w:val="lowerRoman"/>
      <w:lvlText w:val="%6."/>
      <w:lvlJc w:val="right"/>
      <w:pPr>
        <w:ind w:left="2970" w:hanging="180"/>
      </w:pPr>
    </w:lvl>
    <w:lvl w:ilvl="6">
      <w:start w:val="1"/>
      <w:numFmt w:val="decimal"/>
      <w:lvlText w:val="%7."/>
      <w:lvlJc w:val="left"/>
      <w:pPr>
        <w:ind w:left="3690" w:hanging="360"/>
      </w:pPr>
    </w:lvl>
    <w:lvl w:ilvl="7">
      <w:start w:val="1"/>
      <w:numFmt w:val="lowerLetter"/>
      <w:lvlText w:val="%8."/>
      <w:lvlJc w:val="left"/>
      <w:pPr>
        <w:ind w:left="4410" w:hanging="360"/>
      </w:pPr>
    </w:lvl>
    <w:lvl w:ilvl="8">
      <w:start w:val="1"/>
      <w:numFmt w:val="lowerRoman"/>
      <w:lvlText w:val="%9."/>
      <w:lvlJc w:val="right"/>
      <w:pPr>
        <w:ind w:left="5130" w:hanging="180"/>
      </w:pPr>
    </w:lvl>
  </w:abstractNum>
  <w:abstractNum w:abstractNumId="20" w15:restartNumberingAfterBreak="0">
    <w:nsid w:val="608A5FB2"/>
    <w:multiLevelType w:val="hybridMultilevel"/>
    <w:tmpl w:val="E8B60E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65B37"/>
    <w:multiLevelType w:val="hybridMultilevel"/>
    <w:tmpl w:val="1278E9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17969"/>
    <w:multiLevelType w:val="hybridMultilevel"/>
    <w:tmpl w:val="C78AA37C"/>
    <w:lvl w:ilvl="0" w:tplc="CF64C846">
      <w:start w:val="4"/>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14F83"/>
    <w:multiLevelType w:val="multilevel"/>
    <w:tmpl w:val="56CAE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F363855"/>
    <w:multiLevelType w:val="multilevel"/>
    <w:tmpl w:val="F1D8A25A"/>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00A05DA"/>
    <w:multiLevelType w:val="multilevel"/>
    <w:tmpl w:val="6008806C"/>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0AF3920"/>
    <w:multiLevelType w:val="hybridMultilevel"/>
    <w:tmpl w:val="7DBA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C1CE7"/>
    <w:multiLevelType w:val="multilevel"/>
    <w:tmpl w:val="F1D8A25A"/>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7B940A7"/>
    <w:multiLevelType w:val="multilevel"/>
    <w:tmpl w:val="156E7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AEE543F"/>
    <w:multiLevelType w:val="multilevel"/>
    <w:tmpl w:val="576AFD8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C4D56FE"/>
    <w:multiLevelType w:val="multilevel"/>
    <w:tmpl w:val="ACB40A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157122"/>
    <w:multiLevelType w:val="multilevel"/>
    <w:tmpl w:val="F5F4404C"/>
    <w:lvl w:ilvl="0">
      <w:start w:val="1"/>
      <w:numFmt w:val="bullet"/>
      <w:lvlText w:val="●"/>
      <w:lvlJc w:val="left"/>
      <w:pPr>
        <w:ind w:left="630" w:hanging="360"/>
      </w:pPr>
      <w:rPr>
        <w:rFonts w:ascii="Noto Sans Symbols" w:eastAsia="Noto Sans Symbols" w:hAnsi="Noto Sans Symbols" w:cs="Noto Sans Symbols"/>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32" w15:restartNumberingAfterBreak="0">
    <w:nsid w:val="7EDC02A8"/>
    <w:multiLevelType w:val="hybridMultilevel"/>
    <w:tmpl w:val="47224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28"/>
  </w:num>
  <w:num w:numId="3">
    <w:abstractNumId w:val="23"/>
  </w:num>
  <w:num w:numId="4">
    <w:abstractNumId w:val="14"/>
  </w:num>
  <w:num w:numId="5">
    <w:abstractNumId w:val="17"/>
  </w:num>
  <w:num w:numId="6">
    <w:abstractNumId w:val="18"/>
  </w:num>
  <w:num w:numId="7">
    <w:abstractNumId w:val="6"/>
  </w:num>
  <w:num w:numId="8">
    <w:abstractNumId w:val="1"/>
  </w:num>
  <w:num w:numId="9">
    <w:abstractNumId w:val="5"/>
  </w:num>
  <w:num w:numId="10">
    <w:abstractNumId w:val="22"/>
  </w:num>
  <w:num w:numId="11">
    <w:abstractNumId w:val="26"/>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2"/>
  </w:num>
  <w:num w:numId="15">
    <w:abstractNumId w:val="3"/>
  </w:num>
  <w:num w:numId="16">
    <w:abstractNumId w:val="20"/>
  </w:num>
  <w:num w:numId="17">
    <w:abstractNumId w:val="21"/>
  </w:num>
  <w:num w:numId="18">
    <w:abstractNumId w:val="12"/>
  </w:num>
  <w:num w:numId="19">
    <w:abstractNumId w:val="2"/>
  </w:num>
  <w:num w:numId="20">
    <w:abstractNumId w:val="15"/>
  </w:num>
  <w:num w:numId="21">
    <w:abstractNumId w:val="19"/>
  </w:num>
  <w:num w:numId="22">
    <w:abstractNumId w:val="10"/>
  </w:num>
  <w:num w:numId="23">
    <w:abstractNumId w:val="0"/>
  </w:num>
  <w:num w:numId="24">
    <w:abstractNumId w:val="24"/>
  </w:num>
  <w:num w:numId="25">
    <w:abstractNumId w:val="4"/>
  </w:num>
  <w:num w:numId="26">
    <w:abstractNumId w:val="31"/>
  </w:num>
  <w:num w:numId="27">
    <w:abstractNumId w:val="8"/>
  </w:num>
  <w:num w:numId="28">
    <w:abstractNumId w:val="27"/>
  </w:num>
  <w:num w:numId="29">
    <w:abstractNumId w:val="7"/>
  </w:num>
  <w:num w:numId="30">
    <w:abstractNumId w:val="9"/>
  </w:num>
  <w:num w:numId="31">
    <w:abstractNumId w:val="16"/>
  </w:num>
  <w:num w:numId="32">
    <w:abstractNumId w:val="29"/>
  </w:num>
  <w:num w:numId="33">
    <w:abstractNumId w:val="1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008"/>
    <w:rsid w:val="00001311"/>
    <w:rsid w:val="00011925"/>
    <w:rsid w:val="00015CD8"/>
    <w:rsid w:val="0009173F"/>
    <w:rsid w:val="00095756"/>
    <w:rsid w:val="000A3348"/>
    <w:rsid w:val="000B7A93"/>
    <w:rsid w:val="0010449B"/>
    <w:rsid w:val="00113862"/>
    <w:rsid w:val="0012176D"/>
    <w:rsid w:val="00140534"/>
    <w:rsid w:val="00144DA4"/>
    <w:rsid w:val="00150ED2"/>
    <w:rsid w:val="00183A09"/>
    <w:rsid w:val="001B03E0"/>
    <w:rsid w:val="001B7901"/>
    <w:rsid w:val="001C7802"/>
    <w:rsid w:val="002040B4"/>
    <w:rsid w:val="00212625"/>
    <w:rsid w:val="00212790"/>
    <w:rsid w:val="002424DB"/>
    <w:rsid w:val="00286C7E"/>
    <w:rsid w:val="002925BA"/>
    <w:rsid w:val="002B0C9D"/>
    <w:rsid w:val="002B3388"/>
    <w:rsid w:val="002B40D0"/>
    <w:rsid w:val="002B4ED3"/>
    <w:rsid w:val="002C1F1E"/>
    <w:rsid w:val="002C34BA"/>
    <w:rsid w:val="002C393C"/>
    <w:rsid w:val="002D4809"/>
    <w:rsid w:val="00321870"/>
    <w:rsid w:val="0033453D"/>
    <w:rsid w:val="00340C24"/>
    <w:rsid w:val="003A5F3C"/>
    <w:rsid w:val="003B5D19"/>
    <w:rsid w:val="003C3D0E"/>
    <w:rsid w:val="003F56E9"/>
    <w:rsid w:val="00402B3F"/>
    <w:rsid w:val="00404040"/>
    <w:rsid w:val="00405054"/>
    <w:rsid w:val="00414A05"/>
    <w:rsid w:val="00425169"/>
    <w:rsid w:val="00430C39"/>
    <w:rsid w:val="00431AF3"/>
    <w:rsid w:val="00436502"/>
    <w:rsid w:val="004763F6"/>
    <w:rsid w:val="004A10C9"/>
    <w:rsid w:val="004B189B"/>
    <w:rsid w:val="004C75B0"/>
    <w:rsid w:val="004E662C"/>
    <w:rsid w:val="004F7DE5"/>
    <w:rsid w:val="005023C2"/>
    <w:rsid w:val="005513D4"/>
    <w:rsid w:val="0055676F"/>
    <w:rsid w:val="005B235A"/>
    <w:rsid w:val="005D3E81"/>
    <w:rsid w:val="0060028E"/>
    <w:rsid w:val="006003B8"/>
    <w:rsid w:val="00643FD3"/>
    <w:rsid w:val="00666F24"/>
    <w:rsid w:val="006675C7"/>
    <w:rsid w:val="00667D9C"/>
    <w:rsid w:val="006B5B5E"/>
    <w:rsid w:val="006C7622"/>
    <w:rsid w:val="006D3A36"/>
    <w:rsid w:val="006E1925"/>
    <w:rsid w:val="006E424A"/>
    <w:rsid w:val="0071193C"/>
    <w:rsid w:val="00723829"/>
    <w:rsid w:val="00726FFA"/>
    <w:rsid w:val="007270BB"/>
    <w:rsid w:val="007328E6"/>
    <w:rsid w:val="00733263"/>
    <w:rsid w:val="00735FD6"/>
    <w:rsid w:val="0077482D"/>
    <w:rsid w:val="00775B2F"/>
    <w:rsid w:val="00775CD8"/>
    <w:rsid w:val="00782746"/>
    <w:rsid w:val="00790359"/>
    <w:rsid w:val="00793ADB"/>
    <w:rsid w:val="00794B16"/>
    <w:rsid w:val="007A61FA"/>
    <w:rsid w:val="007B1AA6"/>
    <w:rsid w:val="007C2D45"/>
    <w:rsid w:val="007C49FB"/>
    <w:rsid w:val="007E50F2"/>
    <w:rsid w:val="00813333"/>
    <w:rsid w:val="00816BC7"/>
    <w:rsid w:val="008200F0"/>
    <w:rsid w:val="00833CB7"/>
    <w:rsid w:val="0084192B"/>
    <w:rsid w:val="00841B2E"/>
    <w:rsid w:val="00846FF6"/>
    <w:rsid w:val="00847E76"/>
    <w:rsid w:val="008876E7"/>
    <w:rsid w:val="00895008"/>
    <w:rsid w:val="008B440F"/>
    <w:rsid w:val="008D7510"/>
    <w:rsid w:val="008F1C0F"/>
    <w:rsid w:val="008F6B67"/>
    <w:rsid w:val="00900429"/>
    <w:rsid w:val="009024A6"/>
    <w:rsid w:val="00904FA4"/>
    <w:rsid w:val="0093171D"/>
    <w:rsid w:val="00950CF2"/>
    <w:rsid w:val="00980831"/>
    <w:rsid w:val="009850CD"/>
    <w:rsid w:val="00997553"/>
    <w:rsid w:val="009A3ED2"/>
    <w:rsid w:val="009C5947"/>
    <w:rsid w:val="009D0391"/>
    <w:rsid w:val="009E152E"/>
    <w:rsid w:val="009E3D4B"/>
    <w:rsid w:val="009F7A9B"/>
    <w:rsid w:val="00A22A0B"/>
    <w:rsid w:val="00A55196"/>
    <w:rsid w:val="00A60726"/>
    <w:rsid w:val="00A65CEB"/>
    <w:rsid w:val="00A74032"/>
    <w:rsid w:val="00AA3150"/>
    <w:rsid w:val="00AA3C8F"/>
    <w:rsid w:val="00AA6F9B"/>
    <w:rsid w:val="00AB30DA"/>
    <w:rsid w:val="00AC2A59"/>
    <w:rsid w:val="00AE3372"/>
    <w:rsid w:val="00B07907"/>
    <w:rsid w:val="00B11D71"/>
    <w:rsid w:val="00B476BA"/>
    <w:rsid w:val="00B77D05"/>
    <w:rsid w:val="00B92A7F"/>
    <w:rsid w:val="00BA04A3"/>
    <w:rsid w:val="00BA7783"/>
    <w:rsid w:val="00BB21B9"/>
    <w:rsid w:val="00BD0A5E"/>
    <w:rsid w:val="00BE1827"/>
    <w:rsid w:val="00BE40F8"/>
    <w:rsid w:val="00BE71DF"/>
    <w:rsid w:val="00C07054"/>
    <w:rsid w:val="00C15F44"/>
    <w:rsid w:val="00C251BA"/>
    <w:rsid w:val="00C30253"/>
    <w:rsid w:val="00C429FB"/>
    <w:rsid w:val="00C46061"/>
    <w:rsid w:val="00C84494"/>
    <w:rsid w:val="00CD430E"/>
    <w:rsid w:val="00CE5512"/>
    <w:rsid w:val="00D0170E"/>
    <w:rsid w:val="00D34238"/>
    <w:rsid w:val="00D41FA9"/>
    <w:rsid w:val="00D423E0"/>
    <w:rsid w:val="00D435E1"/>
    <w:rsid w:val="00D962C9"/>
    <w:rsid w:val="00DB6AB7"/>
    <w:rsid w:val="00DC1017"/>
    <w:rsid w:val="00DF0E10"/>
    <w:rsid w:val="00E22F67"/>
    <w:rsid w:val="00E26059"/>
    <w:rsid w:val="00E3538D"/>
    <w:rsid w:val="00E45561"/>
    <w:rsid w:val="00E469F4"/>
    <w:rsid w:val="00E474B7"/>
    <w:rsid w:val="00E47CD4"/>
    <w:rsid w:val="00E575A1"/>
    <w:rsid w:val="00E6453D"/>
    <w:rsid w:val="00E73DC7"/>
    <w:rsid w:val="00E82179"/>
    <w:rsid w:val="00E95EAC"/>
    <w:rsid w:val="00ED417F"/>
    <w:rsid w:val="00EF4FA4"/>
    <w:rsid w:val="00F32EE8"/>
    <w:rsid w:val="00F6174A"/>
    <w:rsid w:val="00F838E7"/>
    <w:rsid w:val="00FA5B8A"/>
    <w:rsid w:val="00FA7C69"/>
    <w:rsid w:val="00FB64FF"/>
    <w:rsid w:val="00FC06B7"/>
    <w:rsid w:val="00FD7723"/>
    <w:rsid w:val="00FE7744"/>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6236EE"/>
  <w15:docId w15:val="{4CCEA61E-2408-4246-9AAF-41C641D1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72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ALTS FOOTNOTE,Footnote Text 1,fn,single space,footnote text,FOOTNOTES,ADB,Footnote Text Char1,Footnote Text Char Char,Geneva 9,Font: Geneva 9,Boston 10,f,f Car Car,f Car,f Car Car Car,Testo nota a piè di pagina Carattere,A,fn1"/>
    <w:basedOn w:val="Normal"/>
    <w:link w:val="FootnoteTextChar"/>
    <w:uiPriority w:val="99"/>
    <w:unhideWhenUsed/>
    <w:qFormat/>
    <w:rsid w:val="00E24030"/>
    <w:pPr>
      <w:spacing w:after="0" w:line="240" w:lineRule="auto"/>
    </w:pPr>
    <w:rPr>
      <w:sz w:val="20"/>
      <w:szCs w:val="20"/>
    </w:rPr>
  </w:style>
  <w:style w:type="character" w:customStyle="1" w:styleId="FootnoteTextChar">
    <w:name w:val="Footnote Text Char"/>
    <w:aliases w:val="ft Char,ALTS FOOTNOTE Char,Footnote Text 1 Char,fn Char,single space Char,footnote text Char,FOOTNOTES Char,ADB Char,Footnote Text Char1 Char,Footnote Text Char Char Char,Geneva 9 Char,Font: Geneva 9 Char,Boston 10 Char,f Char,A Char"/>
    <w:basedOn w:val="DefaultParagraphFont"/>
    <w:link w:val="FootnoteText"/>
    <w:uiPriority w:val="99"/>
    <w:rsid w:val="00E24030"/>
    <w:rPr>
      <w:sz w:val="20"/>
      <w:szCs w:val="20"/>
    </w:rPr>
  </w:style>
  <w:style w:type="character" w:styleId="FootnoteReference">
    <w:name w:val="footnote reference"/>
    <w:aliases w:val="ftref,Char Char,16 Point,Superscript 6 Point,16 Point Char,Superscript 6 Point Char,ftref Char,BVI fnr Char,BVI fnr Car Car Char,BVI fnr Car Char,BVI fnr Car Car Car Car Char,BVI fnr Car Car Car Car Char Char Char,BVI fnr, BVI fnr,Ref"/>
    <w:basedOn w:val="DefaultParagraphFont"/>
    <w:link w:val="Char2"/>
    <w:uiPriority w:val="99"/>
    <w:unhideWhenUsed/>
    <w:qFormat/>
    <w:rsid w:val="00E24030"/>
    <w:rPr>
      <w:vertAlign w:val="superscript"/>
    </w:rPr>
  </w:style>
  <w:style w:type="paragraph" w:styleId="ListParagraph">
    <w:name w:val="List Paragraph"/>
    <w:basedOn w:val="Normal"/>
    <w:uiPriority w:val="34"/>
    <w:qFormat/>
    <w:rsid w:val="009C0EA2"/>
    <w:pPr>
      <w:ind w:left="720"/>
      <w:contextualSpacing/>
    </w:pPr>
  </w:style>
  <w:style w:type="paragraph" w:styleId="Header">
    <w:name w:val="header"/>
    <w:basedOn w:val="Normal"/>
    <w:link w:val="HeaderChar"/>
    <w:uiPriority w:val="99"/>
    <w:unhideWhenUsed/>
    <w:rsid w:val="005E5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D8A"/>
  </w:style>
  <w:style w:type="paragraph" w:styleId="Footer">
    <w:name w:val="footer"/>
    <w:basedOn w:val="Normal"/>
    <w:link w:val="FooterChar"/>
    <w:uiPriority w:val="99"/>
    <w:unhideWhenUsed/>
    <w:rsid w:val="005E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D8A"/>
  </w:style>
  <w:style w:type="character" w:styleId="CommentReference">
    <w:name w:val="annotation reference"/>
    <w:basedOn w:val="DefaultParagraphFont"/>
    <w:uiPriority w:val="99"/>
    <w:unhideWhenUsed/>
    <w:rsid w:val="00345CC2"/>
    <w:rPr>
      <w:sz w:val="16"/>
      <w:szCs w:val="16"/>
    </w:rPr>
  </w:style>
  <w:style w:type="paragraph" w:styleId="CommentText">
    <w:name w:val="annotation text"/>
    <w:basedOn w:val="Normal"/>
    <w:link w:val="CommentTextChar"/>
    <w:uiPriority w:val="99"/>
    <w:unhideWhenUsed/>
    <w:rsid w:val="00345CC2"/>
    <w:pPr>
      <w:spacing w:line="240" w:lineRule="auto"/>
    </w:pPr>
    <w:rPr>
      <w:sz w:val="20"/>
      <w:szCs w:val="20"/>
    </w:rPr>
  </w:style>
  <w:style w:type="character" w:customStyle="1" w:styleId="CommentTextChar">
    <w:name w:val="Comment Text Char"/>
    <w:basedOn w:val="DefaultParagraphFont"/>
    <w:link w:val="CommentText"/>
    <w:uiPriority w:val="99"/>
    <w:rsid w:val="00345CC2"/>
    <w:rPr>
      <w:sz w:val="20"/>
      <w:szCs w:val="20"/>
    </w:rPr>
  </w:style>
  <w:style w:type="paragraph" w:styleId="CommentSubject">
    <w:name w:val="annotation subject"/>
    <w:basedOn w:val="CommentText"/>
    <w:next w:val="CommentText"/>
    <w:link w:val="CommentSubjectChar"/>
    <w:uiPriority w:val="99"/>
    <w:semiHidden/>
    <w:unhideWhenUsed/>
    <w:rsid w:val="00345CC2"/>
    <w:rPr>
      <w:b/>
      <w:bCs/>
    </w:rPr>
  </w:style>
  <w:style w:type="character" w:customStyle="1" w:styleId="CommentSubjectChar">
    <w:name w:val="Comment Subject Char"/>
    <w:basedOn w:val="CommentTextChar"/>
    <w:link w:val="CommentSubject"/>
    <w:uiPriority w:val="99"/>
    <w:semiHidden/>
    <w:rsid w:val="00345CC2"/>
    <w:rPr>
      <w:b/>
      <w:bCs/>
      <w:sz w:val="20"/>
      <w:szCs w:val="20"/>
    </w:rPr>
  </w:style>
  <w:style w:type="paragraph" w:styleId="BalloonText">
    <w:name w:val="Balloon Text"/>
    <w:basedOn w:val="Normal"/>
    <w:link w:val="BalloonTextChar"/>
    <w:uiPriority w:val="99"/>
    <w:semiHidden/>
    <w:unhideWhenUsed/>
    <w:rsid w:val="0034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C2"/>
    <w:rPr>
      <w:rFonts w:ascii="Segoe UI" w:hAnsi="Segoe UI" w:cs="Segoe UI"/>
      <w:sz w:val="18"/>
      <w:szCs w:val="18"/>
    </w:rPr>
  </w:style>
  <w:style w:type="paragraph" w:customStyle="1" w:styleId="Standard">
    <w:name w:val="Standard"/>
    <w:rsid w:val="009D2145"/>
    <w:pPr>
      <w:suppressAutoHyphens/>
      <w:autoSpaceDN w:val="0"/>
      <w:spacing w:after="0" w:line="240" w:lineRule="auto"/>
      <w:textAlignment w:val="baseline"/>
    </w:pPr>
    <w:rPr>
      <w:rFonts w:ascii="Liberation Serif" w:eastAsia="NSimSun" w:hAnsi="Liberation Serif" w:cs="Lucida Sans"/>
      <w:kern w:val="3"/>
      <w:sz w:val="24"/>
      <w:szCs w:val="24"/>
      <w:lang w:bidi="hi-IN"/>
    </w:rPr>
  </w:style>
  <w:style w:type="paragraph" w:customStyle="1" w:styleId="Footnote">
    <w:name w:val="Footnote"/>
    <w:basedOn w:val="Standard"/>
    <w:rsid w:val="009D2145"/>
    <w:pPr>
      <w:suppressLineNumbers/>
      <w:ind w:left="339" w:hanging="339"/>
    </w:pPr>
    <w:rPr>
      <w:sz w:val="20"/>
      <w:szCs w:val="20"/>
    </w:rPr>
  </w:style>
  <w:style w:type="paragraph" w:styleId="EndnoteText">
    <w:name w:val="endnote text"/>
    <w:basedOn w:val="Normal"/>
    <w:link w:val="EndnoteTextChar"/>
    <w:uiPriority w:val="99"/>
    <w:semiHidden/>
    <w:unhideWhenUsed/>
    <w:rsid w:val="009D2145"/>
    <w:pPr>
      <w:suppressAutoHyphens/>
      <w:autoSpaceDN w:val="0"/>
      <w:spacing w:after="0" w:line="240" w:lineRule="auto"/>
      <w:textAlignment w:val="baseline"/>
    </w:pPr>
    <w:rPr>
      <w:rFonts w:ascii="Liberation Serif" w:eastAsia="NSimSun" w:hAnsi="Liberation Serif" w:cs="Mangal"/>
      <w:kern w:val="3"/>
      <w:sz w:val="20"/>
      <w:szCs w:val="18"/>
      <w:lang w:bidi="hi-IN"/>
    </w:rPr>
  </w:style>
  <w:style w:type="character" w:customStyle="1" w:styleId="EndnoteTextChar">
    <w:name w:val="Endnote Text Char"/>
    <w:basedOn w:val="DefaultParagraphFont"/>
    <w:link w:val="EndnoteText"/>
    <w:uiPriority w:val="99"/>
    <w:semiHidden/>
    <w:rsid w:val="009D2145"/>
    <w:rPr>
      <w:rFonts w:ascii="Liberation Serif" w:eastAsia="NSimSun" w:hAnsi="Liberation Serif" w:cs="Mangal"/>
      <w:kern w:val="3"/>
      <w:sz w:val="20"/>
      <w:szCs w:val="18"/>
      <w:lang w:eastAsia="zh-CN" w:bidi="hi-IN"/>
    </w:rPr>
  </w:style>
  <w:style w:type="character" w:styleId="EndnoteReference">
    <w:name w:val="endnote reference"/>
    <w:basedOn w:val="DefaultParagraphFont"/>
    <w:uiPriority w:val="99"/>
    <w:semiHidden/>
    <w:unhideWhenUsed/>
    <w:rsid w:val="009D2145"/>
    <w:rPr>
      <w:vertAlign w:val="superscript"/>
    </w:rPr>
  </w:style>
  <w:style w:type="paragraph" w:styleId="NormalWeb">
    <w:name w:val="Normal (Web)"/>
    <w:basedOn w:val="Normal"/>
    <w:uiPriority w:val="99"/>
    <w:semiHidden/>
    <w:unhideWhenUsed/>
    <w:rsid w:val="00B869D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har2">
    <w:name w:val="Char2"/>
    <w:basedOn w:val="Normal"/>
    <w:link w:val="FootnoteReference"/>
    <w:uiPriority w:val="99"/>
    <w:rsid w:val="000C270B"/>
    <w:pPr>
      <w:spacing w:line="240" w:lineRule="exact"/>
    </w:pPr>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D77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525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lanbd.consultant.hiring@plan-internationa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6428952940845BC0075F2231EDA09" ma:contentTypeVersion="13" ma:contentTypeDescription="Create a new document." ma:contentTypeScope="" ma:versionID="aae5488fd1bba2090a64dfccf4dec09e">
  <xsd:schema xmlns:xsd="http://www.w3.org/2001/XMLSchema" xmlns:xs="http://www.w3.org/2001/XMLSchema" xmlns:p="http://schemas.microsoft.com/office/2006/metadata/properties" xmlns:ns3="5e26b371-6fc7-468e-9472-c2a594b98ee3" xmlns:ns4="87eb4969-76b9-4aec-aca0-4d77334a76fd" targetNamespace="http://schemas.microsoft.com/office/2006/metadata/properties" ma:root="true" ma:fieldsID="6d288950545f6f33cc2966f3fba9f7d0" ns3:_="" ns4:_="">
    <xsd:import namespace="5e26b371-6fc7-468e-9472-c2a594b98ee3"/>
    <xsd:import namespace="87eb4969-76b9-4aec-aca0-4d77334a76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6b371-6fc7-468e-9472-c2a594b98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b4969-76b9-4aec-aca0-4d77334a76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nUsVHnGJC7Phblnl3cS0dh2qSIQ==">AMUW2mWJDQurOZfGFNf90RnZUmQg9VSoPb6Qjfx6/zFrS/tDbSM+2tUvkf6zqYlXZHLG8JyFGY2aXyWGx6cUIZdDx3uop1GnFw7IgVngbHJfKaKk6xcjLikrYH8eVt26mM03MTaKoe19ftHI4UUMeaiug7vSVBxj4XubKkrvPNtd0hgWdFAb4rVuv6rFi9uymqxl49NmZnvjswGFdMQFKAlYevGFHFJKwYhqLzA+DyIUANI+ze+z0eeEto4tylKxmcqqHCkAShsED7F80HLTwiV9h28HEBKJS+1k1wop9dDVNoP+tS4qlrEB4cUg+z/6GomRnDQ0Yh7g5Q+xO5D1sK1g1Ye0Mx2MBtgj/QBGkQU9bmCaW9cBm1TMJYqTxchxeHrVOklvUSicH6DkZ4QaoS7qatzFB78gmkUulS+gJ+woat4Ji0htmU+s2Ogzf3yT6nMm6F9wD+e7/64cXUJZW9qg+m5LXeGFn3dF1JpZGiYYC4gLFU5BXG8SGn3BLqGPg3C0iHZ+vdCC5H2pWGW58KCSWkZkF5PAEPXV12vLOK5Ea9wVpGA/dgRV6nz/K/ev5kYCD+MXo2LCmdOpcw4/fDEv/Hkq2E6tVextgMb2pGaDmMNoxOFCPY9dIlJjFmTnCyCux7DA6WB7A85ESkLzc2+/cixVkXrcgRI6kSuFyLJ60JtR6LJ8Ar8HgJI24oZTEgAz0jjNKJDBxvBqk3DBNTO9EcRvNAIkdYMMiPMpaHJq1+tUZZd2tzZLKw8/AlMWwwTSfF5aym1sHKdXgwuPpopmXnRrmrdE0x/XleDBVF/W6keMg50tSOfdjMIyXi6NrBoy2ZkX0L1ylVQ2SQrJtWB3+DG/VyHxzZ5kk8/p4D1qxhE9xEkI5/O49PuzNUqZycjjB5dYiPvg8jyHlMNKiM9/v0vIgjmuxVUhMXTOEzFRqu71/PzTm67EgOG3XxWiuQMQOp/NumT5HnWypd3VFl5f5PiTQt8DK98/Bz1kPJXdeAPioAEqTTsiAhCt4N3OohD+EkL14dcLTAAPyfVdb+dr3w3uFWhCQdiWuvi7iOIx2Ay8WKE/TBNoWghUax3keBBOUavc3tQa0WgNnKzaAUyXDuwHxTtJqLFWLIcRdcb03j54YimQc9dT3+3LL4/tZ9wHp9e3W5pMgK3XULkXKMDpGGY6tloevfljLlb0SCeJA8dzO14PZI5F1kWNGsXgqq1bD2U0o6hgthDzihtA/eWTURPcV2T+DDYx/cACE7F6LLFGsqIoREcWb6OWkljGoR4Ck/CVhJdDX1JnCfhbt0zuqcd7ejAYqG2IA7hAMrYL+Ca6FU9G19ms2HXMIw2D9zzicpOnCXA/k11NjXgO0Tz/1Fe9YwGcn9Hf0o9m+tr57l7UrSwJrmUOm2yqzYETfSz1LHHniqMHy36qXm4Fvn9a0NN+IqUAnEuxqO+F7pfMqcGcgG7wsaLOhuSzqqXh1XTuODOZAOS8iS1Powj6911Z9iZ8O5XXDEUmONcnne75ZSe1pV0kO6KsJ6KCPWLkWwUfksSJ09pHtrasKr2XYHJ+3LoU5ruxiHPxQzC+OBsCycJQMzsWen5tghJ+iYKUvvX14Y/s99nyduwrdhR3ebw0DPJR3A6kSFtsJW5Ch7/LSLDfZeZ3D0pLEC0JBLHg1NZJrf8oEM3Y31r29RMumrwklZ0HxVKeMkMrTtaQZXQcV3kZzJ2dxZhdU7sNmZLQI0bjp3unNYJaAF0rVB8E12MNMRaaQLg0O9jrX1SMF3Tkj2KFM3owF2gre6iXYgg0TRk2eJyRkjTE7V85nAZxdWDWBJMi7S2iqv9GBFY23trJ9Mcmc3pdZtnxg8XdwAYb4a7gU99Z1/DwFDRfKWctdkj0pg+Pq3X1lbDAu0GeprkZ8XXub26PdmiW+Igj07XSMGrzbubJBgo+vUbZX9BVmPugG10hxIejn/kZhWshMncD0uz7s8yth4QP5L7yTlYY4X84usYftfYyQQAsT72WmLNbkYHvU3Ce/x3wyjqatRvRm4ZWCRabJIsYCeiuZsQ1ZiCR8qUcgvIzFaeozIZNal+E9jwN2/TE+PnewMW8VHdb77nAN3bvr7qWP589rBaEPqQFuciqVRXkQ2Po7chOltM9SB1DnDK/q+z+XD4pq77mZsHET9fCbbbcScpa1CYuv9BYUpClZZaw28bkZXWvNbNpihgdUWeZmX3xQWQeCfBvE8tgT48uMrAqyIvXC14Nyg0ewoE6XmJxGphjtSkQvfmSHsbO9pwHaNucrjRpTXkpcAqTmiB9g2yOdnvxlGzmM7Z6yCqviVMDAB8u6r1jm1aZvbhkhFuZKOfG49r1mNCyMYHSNJizyc/xlyUDZw98Ua9TFmrTGo+TAmc6F+DUhA6oUJCuy1vQtfxtPbfxfWUTkoVUG9HdpePuxe6SFI9nCLkysfXhp0balOpv4Q8kPoYmJh+dA96zr77TGOPzuk7XQ0+P85jIXJ0P7gyH/cuqN0OjtPsthAu2oLgVJle/GhAO5KBgaGqpakEuU4F0JPFDvHFoQBEdwKS62knsufU8VL8qZFmGvkapp0b1qytw9ij9kSDdvOISM19ueHxqhD6sM4GFFsOEGnHXX8A6AfCbNV2cDs0hOHbeLY+wB1cWagAtY41UitFUxgkq11woFFzTk5QXoJd+teSnWTbe/GKZGQK1qEnBKb3XVseHRT7EggT0yAtPcEKFASIpGbs1WpVWRXH4o/ps23uumsx4Z15b0YzyriQfLBiuR4TbdOgewDm0PWZi078xNruN7mB3XcaFdj/zc54Y5zeHY3cvCRdp3wCR+5gbk1Kzi6pXZlFvXvDINluvJn/WD6iewhLNm7BZsfJLtASdaj++Vffsbc+1Nl0JLpDHkfmBg0znGf16aPbVSsbGBzt+N0Y/rfvGo7hoJXR/dfmsV0fFDsO74p4f/dPsUBe4kfDZqgMiNg0KsNPvghCwBXbiZ5IbacFxABErVUm+Aya12oYLJ4XVrvWF3JyVtw9db7fWnOfHbUPnJXiNXv99dsSjal3QqmOlA0rgkaYhC6dqAvdOBNtvjzyr0W0T+bVX/0MHIsGJDsilinB+5j3e3dNXDenJMXBAI//xp4URPDMMUOmHHjrF6Zj5I/zfZFhpcax+Tjvt4oUyqba7AW3Kgj5keJxsQnnw+VCKpDz0VhXYD6wT+tTFANenHI2EExq9iJIQlOkvxJNaq9MgLym2hY/kkpuqYbEsh5C69lbnv8bJdF8LLEK8UQt1J1EL4RFrhQhnmY7B1LQhfztMbIxHCBkhGnCWHEa2RcCCR4YaZRff1yK/rbPnFLu5D7bRtl3YkYYYwrnPkvxH6qh8UyI8eU9Qb0dGSct86rxjX4hmDzK4JUsQDeylerLZqoQgggHBD5e/fLcadc+LFWHm7mQhm85WphIIxdIpS/Sj3ZhRA6JXPHYFp0INPFvzMvHzoEG+dZ1QEpFoecrkpIkNV7rYWseNEWiSoL788wqA6fWS08QsDutjcVPGS1qZaEN+amtX0AxA3e0dDMNRk/HQbDQNPksCNgVs6UA60a5qlGW0JzX1AateeAeTQgA/3JJerk79okyb4p4eD0jruQgpTB/nBzDZ7GzSOa3Md+6slsZkZSBy8HbLNv4Od5GfYFBAmExYNlTwnCCmZ3qL+d62o/eihB4l9jkTqh9gWEsK3huf5mlSOYMz76JxFuWBm+nzEwn000sXeGAPXzDYaNobLCWi4LoMfn/MO8s7sUQt9k+AYeKs4QH2pUxh1QfK+0mcH/pIEovHhsDcnUE2LJ04TcVN0Uz+AEihYBaRs95IckhyyLAFjSBRd/vEI6mJSwTSkf6oczhe+YmI1RpM0jo+zMg9aRWYptGWTk6R3lvoE75Al7oSpAZWxmPePHzPX4Z0l6KyX/umYR4p4E1wvRv7SGSjAhW/yuQg0aUcsDQsyrfzERZFJVda/ZBNNCVj9QRt6I0v9OFpDr+ZhzSAVP4kQ1rMQVnaabl3SvH4ivV9L5XDTRIWUkXoklcxoCHOn6Ve6wgAitwVXuWKNiCodfS1xEQky4NI8VfCMVunbrRSpOEHcY/7k6HmxFHVrgRWOZ9598+sTl7/uTJCii71VZMluUXZxbwOsLQwM0IShqURpsV/GoVXdSQB7itg7wgAw+WzStYWeHCLZXY6Q+sExqtysAwYmoToz/2APxhER+sAum0I05kDEdYyHly+lauUEOHbV+fgKiwjeWJuUohfV2omR4HLlXJIAmVu0vFy8FepzBYbJQrnVoBFCgA+QdhIi8WvLSu1ahKxkLNLN/uF6P/xUc3ibCI3E8NN0AxKZw4BnSk6gC7J1a9cp4x2wXJQLkv18bEwaFWWiHTSI/a3mQMIs8V53GulNeROGDR/budhYQ3HTicTNf+OMm7otVTuBHf0OHkQK6PGH2YUFJuPfVLYq7EzeGDiOyyJrH6BbNkBqsl6DGiVk5jGgYwjFqHjr2asNHvOvnGtOAKWVZp6StFofaM3C45WVCMpuzevpo/oidTDwkjqm420MKcRUnMJAFu8cxkLaVSfboqB0l0wPTHl3lZG9cNdloy885I6P7FgQjX2omxwD51rjPI/JvsDOkiT4QHnwm1v4qu1U4myaIjqmktzSWwjGHtBvTqJudbzWNKTfQS7lECW7hlBfAo5CR7DVTqqgnCmiP8jTk75q0qp8glH7Z9bn9D5vMLoTaZKduFlDCpZq7kVRZanyql3lofNxCrz6st3PrMpu+ORj8IySwfFCFWHFcw4aHKqTYFOiIGy4a/nDHj7CGfXNLaf84wR/7S5nwBeH3vkrj1DfSU3FoxbFKUrcdA288sbO6LKKeACZlqGfId8I7uXWjS/uBOnQNAlVIBZflc2taC0nfMx3FyJK4G40RiUNv5PpJO/7u74iCyHzB4TBKozvlsXTk5Sljab49Ra0FGvRn/RlVCXR2spoax+z8oFvXzzN5pw4R+6n9RPPaQq6zaKKbzXJz87D0tu7vzqyhKWcXfzweHJt8e4kdOnmEA+Znn7qq2XoCttHVQIOwuyF6046Ab9C5MU+ONG6bpifnGYNQvQeNgjn/2zXnXklkM6KZCZ6NejDQlvndwilwhsf+fk5oRKGN1FjwDu/UQj1I7LcSl27CfDOXADYuQ7d3Qe4OfEZDWy0xw07zIQJZ+OEwlN4Fxebxrmx9FjrUQ8XdAYg9sCWDMeIn+pcx8/B5s3cxnbBj3tvkQwZD8FAIpYNbfgXNrd27oTzU83BiDAFceI5AqSh3RaqaOj10IPhPM3jsKdhFuH+EKUy2HaN5ZDxGPBy54y7pktKjKkaAFmSItIq2EhptMb6P6/MbjUAMAORXBv+8bHPORFMnADTs9CCafKmopHmLYVqXD2r55bH1Hw70R8TRpsofH6zfwM75+1Yy/L81ScT7yMl07TgF7IVQn41vXAaNfFvsRLE1cL2/pcAj5f4v3BNqzUCN0L4F6EvMRBgYhMix4MQEV0cz8Hp8nLYO0L460S5m9Vz/iRDdWwW0YC4EPRIHRknoWFZfWphOPkRNWymKwBkRfStN8lL3Y9ewSrw3prnJN1qy5/44ANMq875DkS8IdRxISOL05z6NmzS6I5xR5fEtoc4Cn5KgYk9qERxZjC797GIONKL3WVvKPuzGmx3l+TQZj6ydK7FOhFnCSec/KCJj9QIAbiGAYvqA7mKub05fthvXdHvBOm5VZgEZj79PvaQ82V/HUNXy3SVwli00eVNQ06YXQArkf+E/sSnrSTYweQz1xpkECt/Bfqq6j52zE/07nflH305OX38Fcb45o2dVv2khhdKlLsRb/xM5a1Szjs5zs5/HZ9ecpnUNY/rbGTR6acodQy/WeW9K3Fst5DWXjKQqtVRexm0UAjUIjPbUgaclU3kUfhna2QLKY/XBNZpycariBjJNgdmaWk5QsPyI8SFoq2hVKpt7BvlkA8825ljIl+uQp93Zn+M1ZDn8jcgIzG0JMgPa/9ip1XjkT/u7ph4T457tx2k9fs7wVqYo5W95NnRSaVY9pLL5me9Br6ckVfHJoPRazX3dHrXQXEowkGJm2u3KLQJb0hPHWxa/Hc6E/YDqhdKqMOHBe2WvBEXZy3PpKZxBTPQp8vextrCpbL+8KFJ7NOXVv6hZewuDTjnDTU1NArmBVX35E4et3qNdZ709fvGXoYAFIbzXMWx9Nq7dPSWHQduu4SxpLVuiWFXJcqavBm1Gytgfggy1jHyri5/37TXsgcGZm1p2t/aIWWJvyX2sPqojTbsx/8iAQv26HpBAgTKGSZ9+PwEIwOYH0WKX1J4wM9ZpVASIiTgwowdsWrZV/XBVkwJxFtuC64Pkj3J0Mubj58dYJ7YEolMsLYepK65FmizGdsUZKRK8ly18GcQTt7SP5belxlqObzFn4WjnW4MjNPBhwgQQagJfa6QK3mMufV3kwVv7qsag28AWGdiMuGfQfq2uC1gRiXHd5+SW8DTWrgeZDiX4qZrH7n48YtfQDj7vbZlin90J+2OnV/z0evknSrvoClSgYcwiCNecthJbnUFR7xLcLrZhS2AjQUzxdjSzIr63UbuGmDuA2tATYRwObEBH0NI+rP09mHIOT+v3co6b8IB7kCPpHWHOTIISTs66UiFAjls4ifuG9j6hfeshYveiwkrSB47ulVzka2Ku4Ps3byoQbavN8EcmWV6zYrmj/cDBBPqSibT+sID4Bhx+LrbrdHnM3SK0lSFuWjfj8027KfZthZhyS5XXmcbcq8kPbN28LvDwR04HDefncT1nFbn09CdWKFg0fW3r9LI4oogteiRKwVowIefIAt5520r+UU7TFRm/FvIR08CHE1xh/0E61bAWbdE6mtbqNBLAX1Z7I5KSMIb/711SMlY/oLDGXHnYqIr4IzYe7Tsp9il6ZewkEaSFuaUmDetgrcE3IADnAVeS0UyWDv7zc+cnTt4qnvmGuEB0kQ7wfLMnxHwTEBbxeW6dg+iWbkO32DmoSTMKoxZdF41kcQlDhgnymM+oCxzz9vjjFrEVKlK5oPf8Zsp+ckF8hJUolauR4BOY5mI07YS7F0MWOgGv1N1beeCi22KU6h0uX36MwjmuBwd01f4Lc2Q3+mteCZpWR6WtfPBJvzMbc3y8rYnM7F5D/+p2zSxDfbrYg4H4DkkNCcO5lxc1yww9mQHEsLKgK7KgB59KstTa/cZtRfQpp8xaDqyHdy8jXrFIUzzheByyeZpxvnPRL1T2ErBILhaQ+3T0X7/1/C8+3qG4rexBpOhlUBmsEixVV/+HIPH2yLSMtO55emRQp5RjXpXLnNbB1DaikXktDZGDbS8d08fVNwqmyaYjPJZlixsk5JiqWqyRl4v/M+2d0kUA+eaC+Hvf8JY8HibIFyYNRMghsbdaUp78EC5QXXPKpVJK+vvyJczbPCnhuOZ6UxL+SoX9Blrk0gWZ930T+UM3dDUnMyrNY8YLomKF+2alYPBUtJMJz8kGDESig1xkUJaLma0bYvMwnvwu1JNu9G7uG8nKKAiWO1hYf7upxfggpgQFdo+A27FPYnTfZybg1J2IAC68VtQkYCVcbwzkPD5TkrrFNcCJ3nkz2bB7WmO55nWYS0QcQLqYmpiV/Ud/CeNlgn2pIGiE9m2gdGo+S6pVz88jBkIVLUv2MPVkw4PGIKK3T9gyqDkK150b6y6WXl+IACcXH1Ba1GNk3Dd9QAtEQ0qAGb2kPcqYGc6ug7qBQykHhyVd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06D15-4673-4067-AD1B-D8895E1BB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6b371-6fc7-468e-9472-c2a594b98ee3"/>
    <ds:schemaRef ds:uri="87eb4969-76b9-4aec-aca0-4d77334a7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48143-5A9D-4729-895A-7A477F4925C5}">
  <ds:schemaRefs>
    <ds:schemaRef ds:uri="87eb4969-76b9-4aec-aca0-4d77334a76fd"/>
    <ds:schemaRef ds:uri="http://purl.org/dc/terms/"/>
    <ds:schemaRef ds:uri="5e26b371-6fc7-468e-9472-c2a594b98ee3"/>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7D319A5-3B80-4EE5-9830-77FD4B571163}">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123F86EE-625D-4BEB-B1BD-810A3901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Risto Ihalainen</dc:creator>
  <cp:keywords/>
  <dc:description/>
  <cp:lastModifiedBy>Aimee Linda Vachon</cp:lastModifiedBy>
  <cp:revision>2</cp:revision>
  <dcterms:created xsi:type="dcterms:W3CDTF">2020-11-24T10:25:00Z</dcterms:created>
  <dcterms:modified xsi:type="dcterms:W3CDTF">2020-11-24T10:25:00Z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0x010100C746428952940845BC0075F2231EDA09</vt:lpwstr>
  </property>
</Properties>
</file>