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87F1" w14:textId="77777777" w:rsidR="0081742F" w:rsidRPr="00B370ED" w:rsidRDefault="00E424C9" w:rsidP="00B370ED">
      <w:pPr>
        <w:pStyle w:val="Heading2"/>
        <w:spacing w:before="0" w:line="192" w:lineRule="auto"/>
        <w:rPr>
          <w:rFonts w:ascii="Impact" w:hAnsi="Impact"/>
          <w:color w:val="auto"/>
          <w:sz w:val="120"/>
          <w:szCs w:val="120"/>
          <w:lang w:eastAsia="en-GB"/>
        </w:rPr>
      </w:pPr>
      <w:bookmarkStart w:id="0" w:name="_Toc15284668"/>
      <w:r w:rsidRPr="00B370ED">
        <w:rPr>
          <w:rFonts w:ascii="Impact" w:hAnsi="Impact"/>
          <w:color w:val="auto"/>
          <w:sz w:val="120"/>
          <w:szCs w:val="120"/>
          <w:lang w:eastAsia="en-GB"/>
        </w:rPr>
        <w:t>TERMS OF REFERENCE</w:t>
      </w:r>
    </w:p>
    <w:p w14:paraId="3BBDFBCC" w14:textId="77777777" w:rsidR="004C71D9" w:rsidRPr="004C71D9" w:rsidRDefault="004C71D9" w:rsidP="004C71D9">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506"/>
      </w:tblGrid>
      <w:tr w:rsidR="00DB6F87" w:rsidRPr="00DB6F87" w14:paraId="2C8B87F8" w14:textId="77777777" w:rsidTr="00EA39F7">
        <w:tc>
          <w:tcPr>
            <w:tcW w:w="3510" w:type="dxa"/>
          </w:tcPr>
          <w:bookmarkEnd w:id="0"/>
          <w:p w14:paraId="2C8B87F4" w14:textId="619C0DD1" w:rsidR="0081742F" w:rsidRPr="00DB6F87" w:rsidRDefault="00E5588B" w:rsidP="000F35EF">
            <w:pPr>
              <w:keepLines/>
              <w:spacing w:before="120" w:after="0" w:line="240" w:lineRule="auto"/>
              <w:ind w:left="-108"/>
              <w:rPr>
                <w:rFonts w:eastAsia="Trade Gothic LT Com" w:cstheme="minorHAnsi"/>
                <w:b/>
                <w:bCs/>
              </w:rPr>
            </w:pPr>
            <w:r>
              <w:rPr>
                <w:rFonts w:eastAsia="Trade Gothic LT Com" w:cstheme="minorHAnsi"/>
                <w:b/>
                <w:bCs/>
              </w:rPr>
              <w:t>T</w:t>
            </w:r>
            <w:r w:rsidR="00E424C9" w:rsidRPr="00DB6F87">
              <w:rPr>
                <w:rFonts w:eastAsia="Trade Gothic LT Com" w:cstheme="minorHAnsi"/>
                <w:b/>
                <w:bCs/>
              </w:rPr>
              <w:t xml:space="preserve">itle:           </w:t>
            </w:r>
          </w:p>
        </w:tc>
        <w:tc>
          <w:tcPr>
            <w:tcW w:w="5506" w:type="dxa"/>
          </w:tcPr>
          <w:p w14:paraId="5C1E44C4" w14:textId="4248BEB4" w:rsidR="00126E86" w:rsidRPr="00180A0F" w:rsidRDefault="000B1F1E" w:rsidP="00180A0F">
            <w:pPr>
              <w:spacing w:after="0" w:line="240" w:lineRule="auto"/>
              <w:jc w:val="both"/>
              <w:rPr>
                <w:rFonts w:eastAsia="Trade Gothic LT Com" w:cstheme="minorHAnsi"/>
                <w:bCs/>
              </w:rPr>
            </w:pPr>
            <w:r w:rsidRPr="00180A0F">
              <w:rPr>
                <w:rFonts w:eastAsia="Trade Gothic LT Com" w:cstheme="minorHAnsi"/>
                <w:bCs/>
              </w:rPr>
              <w:t>Procurement of</w:t>
            </w:r>
            <w:r w:rsidR="00300C70" w:rsidRPr="00180A0F">
              <w:rPr>
                <w:rFonts w:eastAsia="Trade Gothic LT Com" w:cstheme="minorHAnsi"/>
                <w:bCs/>
              </w:rPr>
              <w:t xml:space="preserve"> </w:t>
            </w:r>
            <w:r w:rsidR="007D148E" w:rsidRPr="00180A0F">
              <w:rPr>
                <w:rFonts w:eastAsia="Trade Gothic LT Com" w:cstheme="minorHAnsi"/>
                <w:bCs/>
              </w:rPr>
              <w:t>Agricultural Inputs</w:t>
            </w:r>
            <w:r w:rsidR="00F04A30" w:rsidRPr="00180A0F">
              <w:rPr>
                <w:rFonts w:eastAsia="Trade Gothic LT Com" w:cstheme="minorHAnsi"/>
                <w:bCs/>
              </w:rPr>
              <w:t xml:space="preserve"> (Agricultural tools and </w:t>
            </w:r>
            <w:r w:rsidR="0029199E" w:rsidRPr="00180A0F">
              <w:rPr>
                <w:rFonts w:eastAsia="Trade Gothic LT Com" w:cstheme="minorHAnsi"/>
                <w:bCs/>
              </w:rPr>
              <w:t>organic solutions)</w:t>
            </w:r>
            <w:r w:rsidR="007D148E" w:rsidRPr="00180A0F">
              <w:rPr>
                <w:rFonts w:eastAsia="Trade Gothic LT Com" w:cstheme="minorHAnsi"/>
                <w:bCs/>
              </w:rPr>
              <w:t xml:space="preserve"> for NABAPALLAB Project.</w:t>
            </w:r>
          </w:p>
          <w:p w14:paraId="2C8B87F7" w14:textId="35A30CAA" w:rsidR="004C71D9" w:rsidRPr="000B1F1E" w:rsidRDefault="004C71D9" w:rsidP="004C71D9">
            <w:pPr>
              <w:spacing w:after="0"/>
              <w:rPr>
                <w:rFonts w:cs="Calibri"/>
                <w:color w:val="3C3C3C"/>
                <w:bdr w:val="none" w:sz="0" w:space="0" w:color="auto" w:frame="1"/>
              </w:rPr>
            </w:pPr>
          </w:p>
        </w:tc>
      </w:tr>
      <w:tr w:rsidR="000B1F1E" w:rsidRPr="00DB6F87" w14:paraId="2C8B87FB" w14:textId="77777777" w:rsidTr="00EA39F7">
        <w:tc>
          <w:tcPr>
            <w:tcW w:w="3510" w:type="dxa"/>
          </w:tcPr>
          <w:p w14:paraId="2C8B87F9" w14:textId="77777777" w:rsidR="000B1F1E" w:rsidRPr="00DB6F87" w:rsidRDefault="000B1F1E" w:rsidP="000F35EF">
            <w:pPr>
              <w:keepLines/>
              <w:spacing w:before="120" w:after="0" w:line="240" w:lineRule="auto"/>
              <w:ind w:left="-108"/>
              <w:rPr>
                <w:rFonts w:eastAsia="Trade Gothic LT Com" w:cstheme="minorHAnsi"/>
                <w:b/>
                <w:bCs/>
              </w:rPr>
            </w:pPr>
            <w:r w:rsidRPr="00DB6F87">
              <w:rPr>
                <w:rFonts w:eastAsia="Trade Gothic LT Com" w:cstheme="minorHAnsi"/>
                <w:b/>
                <w:bCs/>
              </w:rPr>
              <w:t>Description:</w:t>
            </w:r>
          </w:p>
        </w:tc>
        <w:tc>
          <w:tcPr>
            <w:tcW w:w="5506" w:type="dxa"/>
          </w:tcPr>
          <w:p w14:paraId="7ED6C70C" w14:textId="206448C7" w:rsidR="00B370ED" w:rsidRPr="00B370ED" w:rsidRDefault="000B1F1E" w:rsidP="00160475">
            <w:pPr>
              <w:spacing w:after="0" w:line="240" w:lineRule="auto"/>
              <w:jc w:val="both"/>
              <w:rPr>
                <w:rFonts w:eastAsia="Trade Gothic LT Com" w:cstheme="minorHAnsi"/>
                <w:bCs/>
                <w:lang w:val="en-US"/>
              </w:rPr>
            </w:pPr>
            <w:r w:rsidRPr="00572879">
              <w:rPr>
                <w:rFonts w:eastAsia="Trade Gothic LT Com" w:cstheme="minorHAnsi"/>
                <w:bCs/>
              </w:rPr>
              <w:t>Practical Action is looking for a firm that has a strong history of working with international or national NGOs and is known for being professional and delivering work on time.</w:t>
            </w:r>
            <w:r w:rsidR="00B370ED">
              <w:rPr>
                <w:rFonts w:eastAsia="Trade Gothic LT Com" w:cstheme="minorHAnsi"/>
                <w:bCs/>
              </w:rPr>
              <w:t xml:space="preserve"> </w:t>
            </w:r>
            <w:r w:rsidR="00B370ED" w:rsidRPr="00B370ED">
              <w:rPr>
                <w:rFonts w:eastAsia="Trade Gothic LT Com" w:cstheme="minorHAnsi"/>
                <w:bCs/>
                <w:lang w:val="en-US"/>
              </w:rPr>
              <w:t>The selected firm will supply</w:t>
            </w:r>
            <w:r w:rsidR="005C14C9">
              <w:rPr>
                <w:rFonts w:eastAsia="Trade Gothic LT Com" w:cstheme="minorHAnsi"/>
                <w:bCs/>
                <w:lang w:val="en-US"/>
              </w:rPr>
              <w:t xml:space="preserve"> </w:t>
            </w:r>
            <w:r w:rsidR="00532497">
              <w:rPr>
                <w:rFonts w:eastAsia="Trade Gothic LT Com" w:cstheme="minorHAnsi"/>
                <w:bCs/>
                <w:lang w:val="en-US"/>
              </w:rPr>
              <w:t xml:space="preserve">mentioned </w:t>
            </w:r>
            <w:r w:rsidR="00175513" w:rsidRPr="00175513">
              <w:rPr>
                <w:rFonts w:eastAsia="Trade Gothic LT Com" w:cstheme="minorHAnsi"/>
                <w:bCs/>
                <w:lang w:val="en-US"/>
              </w:rPr>
              <w:t>Agricultural Inputs</w:t>
            </w:r>
            <w:r w:rsidR="00793A79">
              <w:rPr>
                <w:rFonts w:eastAsia="Trade Gothic LT Com" w:cstheme="minorHAnsi"/>
                <w:bCs/>
                <w:lang w:val="en-US"/>
              </w:rPr>
              <w:t xml:space="preserve"> </w:t>
            </w:r>
            <w:r w:rsidR="00793A79">
              <w:rPr>
                <w:rFonts w:cs="Calibri"/>
                <w:color w:val="3C3C3C"/>
                <w:bdr w:val="none" w:sz="0" w:space="0" w:color="auto" w:frame="1"/>
              </w:rPr>
              <w:t>(Agricultural tools and organic solutions)</w:t>
            </w:r>
            <w:r w:rsidR="00EB682F">
              <w:rPr>
                <w:rFonts w:eastAsia="Trade Gothic LT Com" w:cstheme="minorHAnsi"/>
                <w:bCs/>
                <w:lang w:val="en-US"/>
              </w:rPr>
              <w:t xml:space="preserve"> with r</w:t>
            </w:r>
            <w:r w:rsidR="00EB682F" w:rsidRPr="00EB682F">
              <w:rPr>
                <w:rFonts w:eastAsia="Trade Gothic LT Com" w:cstheme="minorHAnsi"/>
                <w:bCs/>
                <w:lang w:val="en-US"/>
              </w:rPr>
              <w:t>espective user guidelines</w:t>
            </w:r>
            <w:r w:rsidR="00620BF6">
              <w:rPr>
                <w:rFonts w:eastAsia="Trade Gothic LT Com" w:cstheme="minorHAnsi"/>
                <w:bCs/>
                <w:lang w:val="en-US"/>
              </w:rPr>
              <w:t>/</w:t>
            </w:r>
            <w:r w:rsidR="00EB682F" w:rsidRPr="00EB682F">
              <w:rPr>
                <w:rFonts w:eastAsia="Trade Gothic LT Com" w:cstheme="minorHAnsi"/>
                <w:bCs/>
                <w:lang w:val="en-US"/>
              </w:rPr>
              <w:t>manual</w:t>
            </w:r>
            <w:r w:rsidR="00FC59E2">
              <w:rPr>
                <w:rFonts w:cs="Calibri"/>
                <w:color w:val="000000"/>
                <w:bdr w:val="none" w:sz="0" w:space="0" w:color="auto" w:frame="1"/>
              </w:rPr>
              <w:t>.</w:t>
            </w:r>
          </w:p>
          <w:p w14:paraId="2C8B87FA" w14:textId="3FDF585B" w:rsidR="004C71D9" w:rsidRPr="00DB6F87" w:rsidRDefault="004C71D9" w:rsidP="004C71D9">
            <w:pPr>
              <w:spacing w:after="0" w:line="240" w:lineRule="auto"/>
              <w:rPr>
                <w:rFonts w:eastAsia="Trade Gothic LT Com" w:cstheme="minorHAnsi"/>
                <w:bCs/>
              </w:rPr>
            </w:pPr>
          </w:p>
        </w:tc>
      </w:tr>
      <w:tr w:rsidR="000B1F1E" w:rsidRPr="00DB6F87" w14:paraId="2C8B8801" w14:textId="77777777" w:rsidTr="00EA39F7">
        <w:tc>
          <w:tcPr>
            <w:tcW w:w="3510" w:type="dxa"/>
          </w:tcPr>
          <w:p w14:paraId="2C8B87FF" w14:textId="7DF8D2F6" w:rsidR="000B1F1E" w:rsidRPr="00DB6F87" w:rsidRDefault="000B1F1E" w:rsidP="000F35EF">
            <w:pPr>
              <w:keepLines/>
              <w:spacing w:before="120" w:after="0" w:line="240" w:lineRule="auto"/>
              <w:ind w:left="-108"/>
              <w:rPr>
                <w:rFonts w:eastAsia="Trade Gothic LT Com" w:cstheme="minorHAnsi"/>
                <w:b/>
                <w:bCs/>
              </w:rPr>
            </w:pPr>
            <w:r w:rsidRPr="00DB6F87">
              <w:rPr>
                <w:rFonts w:eastAsia="Trade Gothic LT Com" w:cstheme="minorHAnsi"/>
                <w:b/>
                <w:bCs/>
              </w:rPr>
              <w:t>Duration of the Assignment:</w:t>
            </w:r>
          </w:p>
        </w:tc>
        <w:tc>
          <w:tcPr>
            <w:tcW w:w="5506" w:type="dxa"/>
          </w:tcPr>
          <w:p w14:paraId="11A0A2A1" w14:textId="560320FE" w:rsidR="000B1F1E" w:rsidRPr="000F5A6F" w:rsidRDefault="000F5A6F" w:rsidP="004C71D9">
            <w:pPr>
              <w:keepLines/>
              <w:spacing w:before="120" w:after="0" w:line="240" w:lineRule="auto"/>
              <w:rPr>
                <w:rFonts w:eastAsia="Trade Gothic LT Com" w:cstheme="minorHAnsi"/>
                <w:bCs/>
              </w:rPr>
            </w:pPr>
            <w:r w:rsidRPr="000F5A6F">
              <w:rPr>
                <w:rFonts w:eastAsia="Trade Gothic LT Com" w:cstheme="minorHAnsi"/>
                <w:bCs/>
              </w:rPr>
              <w:t>30</w:t>
            </w:r>
            <w:r w:rsidR="00A90C6D" w:rsidRPr="000F5A6F">
              <w:rPr>
                <w:rFonts w:eastAsia="Trade Gothic LT Com" w:cstheme="minorHAnsi"/>
                <w:bCs/>
              </w:rPr>
              <w:t xml:space="preserve"> September</w:t>
            </w:r>
            <w:r w:rsidR="000B1F1E" w:rsidRPr="000F5A6F">
              <w:rPr>
                <w:rFonts w:eastAsia="Trade Gothic LT Com" w:cstheme="minorHAnsi"/>
                <w:bCs/>
              </w:rPr>
              <w:t xml:space="preserve"> 2025</w:t>
            </w:r>
          </w:p>
          <w:p w14:paraId="2C8B8800" w14:textId="6A066013" w:rsidR="000B1F1E" w:rsidRPr="00DB6F87" w:rsidRDefault="000B1F1E" w:rsidP="004C71D9">
            <w:pPr>
              <w:keepLines/>
              <w:spacing w:before="120" w:after="0" w:line="240" w:lineRule="auto"/>
              <w:rPr>
                <w:rFonts w:eastAsia="Trade Gothic LT Com" w:cstheme="minorHAnsi"/>
                <w:bCs/>
                <w:highlight w:val="yellow"/>
              </w:rPr>
            </w:pPr>
          </w:p>
        </w:tc>
      </w:tr>
      <w:tr w:rsidR="000B1F1E" w:rsidRPr="00DB6F87" w14:paraId="2C8B8807" w14:textId="77777777" w:rsidTr="00EA39F7">
        <w:tc>
          <w:tcPr>
            <w:tcW w:w="3510" w:type="dxa"/>
          </w:tcPr>
          <w:p w14:paraId="2C8B8805" w14:textId="77777777" w:rsidR="000B1F1E" w:rsidRPr="00DB6F87" w:rsidRDefault="000B1F1E" w:rsidP="000F35EF">
            <w:pPr>
              <w:keepLines/>
              <w:spacing w:before="120" w:after="0" w:line="240" w:lineRule="auto"/>
              <w:ind w:left="-108"/>
              <w:rPr>
                <w:rFonts w:eastAsia="Trade Gothic LT Com" w:cstheme="minorHAnsi"/>
              </w:rPr>
            </w:pPr>
            <w:r w:rsidRPr="00DB6F87">
              <w:rPr>
                <w:rFonts w:eastAsia="Trade Gothic LT Com" w:cstheme="minorHAnsi"/>
                <w:b/>
                <w:bCs/>
              </w:rPr>
              <w:t>Fee Rate and Total Fees</w:t>
            </w:r>
            <w:r w:rsidRPr="00DB6F87">
              <w:rPr>
                <w:rFonts w:eastAsia="Trade Gothic LT Com" w:cstheme="minorHAnsi"/>
              </w:rPr>
              <w:t>:</w:t>
            </w:r>
          </w:p>
        </w:tc>
        <w:tc>
          <w:tcPr>
            <w:tcW w:w="5506" w:type="dxa"/>
          </w:tcPr>
          <w:p w14:paraId="2C8B8806" w14:textId="5074617E" w:rsidR="000B1F1E" w:rsidRPr="00DB6F87" w:rsidRDefault="000B1F1E" w:rsidP="004C71D9">
            <w:pPr>
              <w:keepLines/>
              <w:spacing w:before="120" w:after="0" w:line="240" w:lineRule="auto"/>
              <w:rPr>
                <w:rFonts w:eastAsia="Trade Gothic LT Com" w:cstheme="minorHAnsi"/>
                <w:bCs/>
                <w:highlight w:val="yellow"/>
              </w:rPr>
            </w:pPr>
            <w:r w:rsidRPr="00DB6F87">
              <w:rPr>
                <w:rFonts w:eastAsia="Trade Gothic LT Com" w:cstheme="minorHAnsi"/>
                <w:bCs/>
              </w:rPr>
              <w:t>The bidding agency must provide the rate and fees with a detailed Budget Breakdown following the deliverables (SL-</w:t>
            </w:r>
            <w:r>
              <w:rPr>
                <w:rFonts w:eastAsia="Trade Gothic LT Com" w:cstheme="minorHAnsi"/>
                <w:bCs/>
              </w:rPr>
              <w:t>2</w:t>
            </w:r>
            <w:r w:rsidRPr="00DB6F87">
              <w:rPr>
                <w:rFonts w:eastAsia="Trade Gothic LT Com" w:cstheme="minorHAnsi"/>
                <w:bCs/>
              </w:rPr>
              <w:t>) with a work plan</w:t>
            </w:r>
            <w:r w:rsidR="000968B2">
              <w:rPr>
                <w:rFonts w:eastAsia="Trade Gothic LT Com" w:cstheme="minorHAnsi"/>
                <w:bCs/>
              </w:rPr>
              <w:t>.</w:t>
            </w:r>
          </w:p>
        </w:tc>
      </w:tr>
    </w:tbl>
    <w:p w14:paraId="2C8B8808" w14:textId="77777777" w:rsidR="0081742F" w:rsidRPr="00DB6F87" w:rsidRDefault="0081742F" w:rsidP="004C71D9">
      <w:pPr>
        <w:keepLines/>
        <w:spacing w:before="120" w:after="0" w:line="240" w:lineRule="auto"/>
        <w:rPr>
          <w:rFonts w:eastAsia="Times New Roman" w:cstheme="minorHAnsi"/>
        </w:rPr>
      </w:pPr>
    </w:p>
    <w:p w14:paraId="2CC8D8AB" w14:textId="69A0D0FC" w:rsidR="000B1F1E" w:rsidRPr="004C71D9" w:rsidRDefault="000B1F1E" w:rsidP="004C71D9">
      <w:pPr>
        <w:spacing w:after="0"/>
        <w:rPr>
          <w:rFonts w:cs="Calibri"/>
          <w:b/>
          <w:bCs/>
          <w:color w:val="3C3C3C"/>
          <w:bdr w:val="none" w:sz="0" w:space="0" w:color="auto" w:frame="1"/>
        </w:rPr>
      </w:pPr>
      <w:r w:rsidRPr="004C71D9">
        <w:rPr>
          <w:rFonts w:cs="Calibri"/>
          <w:b/>
          <w:bCs/>
          <w:color w:val="3C3C3C"/>
          <w:bdr w:val="none" w:sz="0" w:space="0" w:color="auto" w:frame="1"/>
        </w:rPr>
        <w:t>Who We Are</w:t>
      </w:r>
    </w:p>
    <w:p w14:paraId="3FA97946" w14:textId="708E5A7D" w:rsidR="000B1F1E" w:rsidRDefault="00891A91" w:rsidP="00F64A84">
      <w:pPr>
        <w:spacing w:after="0"/>
        <w:jc w:val="both"/>
        <w:rPr>
          <w:rFonts w:cs="Calibri"/>
          <w:color w:val="3C3C3C"/>
          <w:bdr w:val="none" w:sz="0" w:space="0" w:color="auto" w:frame="1"/>
        </w:rPr>
      </w:pPr>
      <w:r w:rsidRPr="00841CAF">
        <w:rPr>
          <w:rFonts w:cs="Calibri"/>
          <w:color w:val="000000"/>
          <w:bdr w:val="none" w:sz="0" w:space="0" w:color="auto" w:frame="1"/>
        </w:rPr>
        <w:t>We are an international development organisation putting ingenious ideas to work so people in poverty can change</w:t>
      </w:r>
      <w:r w:rsidR="000B1F1E" w:rsidRPr="000B1F1E">
        <w:rPr>
          <w:rFonts w:cs="Calibri"/>
          <w:color w:val="3C3C3C"/>
          <w:bdr w:val="none" w:sz="0" w:space="0" w:color="auto" w:frame="1"/>
        </w:rPr>
        <w:t xml:space="preserve"> their lives. </w:t>
      </w:r>
      <w:r w:rsidR="00B22ADA" w:rsidRPr="00841CAF">
        <w:rPr>
          <w:rFonts w:cs="Calibri"/>
          <w:color w:val="000000"/>
          <w:bdr w:val="none" w:sz="0" w:space="0" w:color="auto" w:frame="1"/>
        </w:rPr>
        <w:t>We help people find solutions to some of the world’s toughest problems. Challenges made worse by catastrophic climate change and persistent gender inequality. We work with communities to develop ingenious, lasting and locally owned solutions for agriculture, water and waste management, climate resilience and clean energy. And we share what works with others, so answers that start small can grow big.</w:t>
      </w:r>
    </w:p>
    <w:p w14:paraId="13B26674" w14:textId="77777777" w:rsidR="004C71D9" w:rsidRPr="000B1F1E" w:rsidRDefault="004C71D9" w:rsidP="004C71D9">
      <w:pPr>
        <w:spacing w:after="0"/>
        <w:rPr>
          <w:rFonts w:cs="Calibri"/>
          <w:color w:val="3C3C3C"/>
          <w:bdr w:val="none" w:sz="0" w:space="0" w:color="auto" w:frame="1"/>
        </w:rPr>
      </w:pPr>
    </w:p>
    <w:p w14:paraId="639E3DBB" w14:textId="6F58137F" w:rsidR="000B1F1E" w:rsidRPr="000B1F1E" w:rsidRDefault="00EB0F7A" w:rsidP="00EB0F7A">
      <w:pPr>
        <w:spacing w:after="0"/>
        <w:jc w:val="both"/>
        <w:rPr>
          <w:rFonts w:cs="Calibri"/>
          <w:color w:val="3C3C3C"/>
          <w:bdr w:val="none" w:sz="0" w:space="0" w:color="auto" w:frame="1"/>
        </w:rPr>
      </w:pPr>
      <w:r w:rsidRPr="00841CAF">
        <w:rPr>
          <w:rFonts w:cs="Calibri"/>
          <w:color w:val="000000"/>
          <w:bdr w:val="none" w:sz="0" w:space="0" w:color="auto" w:frame="1"/>
        </w:rPr>
        <w:t xml:space="preserve">We’re a global change-making group of problem solvers, knowledge mobilisers and expert advisors. We work together to multiply our impact and help shape a world that works better for everyone. The group consists of a UK registered charity with community projects in Africa, Asia and Latin America, an independent development publishing company and a technical consulting </w:t>
      </w:r>
      <w:r w:rsidR="00C64786" w:rsidRPr="00841CAF">
        <w:rPr>
          <w:rFonts w:cs="Calibri"/>
          <w:color w:val="000000"/>
          <w:bdr w:val="none" w:sz="0" w:space="0" w:color="auto" w:frame="1"/>
        </w:rPr>
        <w:t>service.</w:t>
      </w:r>
      <w:r w:rsidR="000B1F1E" w:rsidRPr="000B1F1E">
        <w:rPr>
          <w:rFonts w:cs="Calibri"/>
          <w:color w:val="3C3C3C"/>
          <w:bdr w:val="none" w:sz="0" w:space="0" w:color="auto" w:frame="1"/>
        </w:rPr>
        <w:t xml:space="preserve"> </w:t>
      </w:r>
      <w:r w:rsidR="00DB4DB8">
        <w:rPr>
          <w:rFonts w:cs="Calibri"/>
          <w:color w:val="3C3C3C"/>
          <w:bdr w:val="none" w:sz="0" w:space="0" w:color="auto" w:frame="1"/>
        </w:rPr>
        <w:t>W</w:t>
      </w:r>
      <w:r w:rsidR="000B1F1E" w:rsidRPr="000B1F1E">
        <w:rPr>
          <w:rFonts w:cs="Calibri"/>
          <w:color w:val="3C3C3C"/>
          <w:bdr w:val="none" w:sz="0" w:space="0" w:color="auto" w:frame="1"/>
        </w:rPr>
        <w:t>ant to learn more, please visit: https://practicalaction.org</w:t>
      </w:r>
    </w:p>
    <w:p w14:paraId="302968E2" w14:textId="77777777" w:rsidR="000B1F1E" w:rsidRPr="000B1F1E" w:rsidRDefault="000B1F1E" w:rsidP="004C71D9">
      <w:pPr>
        <w:pStyle w:val="ListParagraph"/>
        <w:keepLines/>
        <w:spacing w:before="120" w:after="0" w:line="240" w:lineRule="auto"/>
        <w:ind w:left="360"/>
        <w:rPr>
          <w:rFonts w:eastAsia="Times New Roman" w:cstheme="minorHAnsi"/>
        </w:rPr>
      </w:pPr>
    </w:p>
    <w:p w14:paraId="2C8B8809" w14:textId="2646E7F9" w:rsidR="0081742F" w:rsidRPr="000B1F1E" w:rsidRDefault="00E424C9" w:rsidP="004C71D9">
      <w:pPr>
        <w:pStyle w:val="ListParagraph"/>
        <w:keepLines/>
        <w:numPr>
          <w:ilvl w:val="0"/>
          <w:numId w:val="5"/>
        </w:numPr>
        <w:spacing w:before="120" w:after="0" w:line="240" w:lineRule="auto"/>
        <w:rPr>
          <w:rFonts w:eastAsia="Times New Roman" w:cstheme="minorHAnsi"/>
          <w:b/>
          <w:bCs/>
        </w:rPr>
      </w:pPr>
      <w:r w:rsidRPr="000B1F1E">
        <w:rPr>
          <w:rFonts w:eastAsia="Trade Gothic LT Com" w:cstheme="minorHAnsi"/>
          <w:b/>
          <w:bCs/>
        </w:rPr>
        <w:t xml:space="preserve">Background and Purpose of the </w:t>
      </w:r>
      <w:r w:rsidR="00E5588B">
        <w:rPr>
          <w:rFonts w:eastAsia="Trade Gothic LT Com" w:cstheme="minorHAnsi"/>
          <w:b/>
          <w:bCs/>
        </w:rPr>
        <w:t xml:space="preserve">procurement </w:t>
      </w:r>
    </w:p>
    <w:p w14:paraId="643FFB60" w14:textId="77777777" w:rsidR="00126E86" w:rsidRDefault="00126E86" w:rsidP="004C71D9">
      <w:pPr>
        <w:spacing w:after="0"/>
      </w:pPr>
    </w:p>
    <w:p w14:paraId="5558DB2C" w14:textId="1B97E1BE" w:rsidR="002E18C9" w:rsidRPr="00841CAF" w:rsidRDefault="002E18C9" w:rsidP="002E18C9">
      <w:pPr>
        <w:jc w:val="both"/>
        <w:rPr>
          <w:rFonts w:cs="Calibri"/>
          <w:bdr w:val="none" w:sz="0" w:space="0" w:color="auto" w:frame="1"/>
        </w:rPr>
      </w:pPr>
      <w:r w:rsidRPr="00841CAF">
        <w:rPr>
          <w:rFonts w:cs="Calibri"/>
          <w:bdr w:val="none" w:sz="0" w:space="0" w:color="auto" w:frame="1"/>
        </w:rPr>
        <w:t xml:space="preserve">Practical Action is an innovative international development organization that puts ingenious ideas to work to change the lives of people living in poverty. We help people find solutions to some of the world's toughest problems, namely catastrophic climate change, and persistent gender inequality. Our modality is that to start small can grow big and bring people together in bold collaborations, combining knowledge with innovation to change the systems that keep people poor and vulnerable. We partner with communities to develop ingenious solutions for </w:t>
      </w:r>
      <w:r w:rsidRPr="00841CAF">
        <w:rPr>
          <w:rFonts w:cs="Calibri"/>
          <w:bdr w:val="none" w:sz="0" w:space="0" w:color="auto" w:frame="1"/>
        </w:rPr>
        <w:lastRenderedPageBreak/>
        <w:t xml:space="preserve">water and waste management, agriculture, climate resilience, and access to clean energy. We then share what has been proven to work with others so that many more people can change their </w:t>
      </w:r>
      <w:r w:rsidR="00E13762" w:rsidRPr="00841CAF">
        <w:rPr>
          <w:rFonts w:cs="Calibri"/>
          <w:bdr w:val="none" w:sz="0" w:space="0" w:color="auto" w:frame="1"/>
        </w:rPr>
        <w:t>world,</w:t>
      </w:r>
      <w:r w:rsidRPr="00841CAF">
        <w:rPr>
          <w:rFonts w:cs="Calibri"/>
          <w:bdr w:val="none" w:sz="0" w:space="0" w:color="auto" w:frame="1"/>
        </w:rPr>
        <w:t xml:space="preserve"> and we also believe in the power of small to change the big picture.</w:t>
      </w:r>
    </w:p>
    <w:p w14:paraId="4CDD155A" w14:textId="77777777" w:rsidR="002E18C9" w:rsidRPr="00841CAF" w:rsidRDefault="002E18C9" w:rsidP="002E18C9">
      <w:pPr>
        <w:jc w:val="both"/>
        <w:rPr>
          <w:rFonts w:cs="Calibri"/>
          <w:color w:val="000000"/>
          <w:bdr w:val="none" w:sz="0" w:space="0" w:color="auto" w:frame="1"/>
        </w:rPr>
      </w:pPr>
      <w:r w:rsidRPr="00841CAF">
        <w:t xml:space="preserve">The UK Foreign, Commonwealth and Development Office (FCDO) has selected a CARE Bangladesh led consortium </w:t>
      </w:r>
      <w:r w:rsidRPr="00841CAF">
        <w:rPr>
          <w:rFonts w:cs="Calibri"/>
          <w:color w:val="000000"/>
          <w:bdr w:val="none" w:sz="0" w:space="0" w:color="auto" w:frame="1"/>
        </w:rPr>
        <w:t>to</w:t>
      </w:r>
      <w:r w:rsidRPr="00841CAF">
        <w:t xml:space="preserve"> implement the project titled ‘Nature Based Adaptation towards Prosperous and Adept Lives &amp; Livelihoods in Bangladesh (NABAPALLAB/ </w:t>
      </w:r>
      <w:proofErr w:type="spellStart"/>
      <w:r w:rsidRPr="00841CAF">
        <w:rPr>
          <w:rFonts w:ascii="Nirmala UI" w:hAnsi="Nirmala UI" w:cs="Nirmala UI"/>
        </w:rPr>
        <w:t>নবপল্লব</w:t>
      </w:r>
      <w:proofErr w:type="spellEnd"/>
      <w:r w:rsidRPr="00841CAF">
        <w:t xml:space="preserve">)’ in two Ecologically Critical Areas (ECA) – Sundarbans and </w:t>
      </w:r>
      <w:proofErr w:type="spellStart"/>
      <w:r w:rsidRPr="00841CAF">
        <w:t>Hakaluki</w:t>
      </w:r>
      <w:proofErr w:type="spellEnd"/>
      <w:r w:rsidRPr="00841CAF">
        <w:t xml:space="preserve"> Haor. The other consortium members are CNRS, </w:t>
      </w:r>
      <w:proofErr w:type="spellStart"/>
      <w:r w:rsidRPr="00841CAF">
        <w:t>CordAid</w:t>
      </w:r>
      <w:proofErr w:type="spellEnd"/>
      <w:r w:rsidRPr="00841CAF">
        <w:t xml:space="preserve">, C3ER-BRAC University, </w:t>
      </w:r>
      <w:proofErr w:type="spellStart"/>
      <w:r w:rsidRPr="00841CAF">
        <w:t>Dushtha</w:t>
      </w:r>
      <w:proofErr w:type="spellEnd"/>
      <w:r w:rsidRPr="00841CAF">
        <w:t xml:space="preserve"> </w:t>
      </w:r>
      <w:proofErr w:type="spellStart"/>
      <w:r w:rsidRPr="00841CAF">
        <w:t>Shasthya</w:t>
      </w:r>
      <w:proofErr w:type="spellEnd"/>
      <w:r w:rsidRPr="00841CAF">
        <w:t xml:space="preserve"> Kendra (DSK), Friendship, Humanity &amp; Inclusion (HI), </w:t>
      </w:r>
      <w:proofErr w:type="spellStart"/>
      <w:r w:rsidRPr="00841CAF">
        <w:t>iDE</w:t>
      </w:r>
      <w:proofErr w:type="spellEnd"/>
      <w:r w:rsidRPr="00841CAF">
        <w:t xml:space="preserve">, and Practical Action.  It is a key component of the Bangladesh-UK Accord on Climate Change and will deliver the adaptation outcome of the FCDO’s flagship Bangladesh Climate and Environment Programme (BCEP). The programme will make a significant contribution in Bangladesh to progress against </w:t>
      </w:r>
      <w:proofErr w:type="spellStart"/>
      <w:r w:rsidRPr="00841CAF">
        <w:t>GoB’s</w:t>
      </w:r>
      <w:proofErr w:type="spellEnd"/>
      <w:r w:rsidRPr="00841CAF">
        <w:t xml:space="preserve"> policies and priorities e.g., National Adaptation Plan (NAP), Nationally Determined Contribution (NDC), commitments to biodiversity conservation, ongoing 8th Five Year Plan, etc. And it will also contribute to UK’s commitment to International Climate Finance (ICF).</w:t>
      </w:r>
    </w:p>
    <w:p w14:paraId="58890CE3" w14:textId="10C8E98D" w:rsidR="002E18C9" w:rsidRPr="00841CAF" w:rsidRDefault="002E18C9" w:rsidP="002E18C9">
      <w:pPr>
        <w:jc w:val="both"/>
        <w:rPr>
          <w:rFonts w:cs="Calibri"/>
          <w:color w:val="000000"/>
          <w:bdr w:val="none" w:sz="0" w:space="0" w:color="auto" w:frame="1"/>
        </w:rPr>
      </w:pPr>
      <w:r w:rsidRPr="00841CAF">
        <w:rPr>
          <w:rFonts w:cs="Calibri"/>
          <w:color w:val="000000"/>
          <w:bdr w:val="none" w:sz="0" w:space="0" w:color="auto" w:frame="1"/>
        </w:rPr>
        <w:t xml:space="preserve">One of the components of the project is to facilitate </w:t>
      </w:r>
      <w:r>
        <w:rPr>
          <w:rFonts w:cs="Calibri"/>
          <w:color w:val="000000"/>
          <w:bdr w:val="none" w:sz="0" w:space="0" w:color="auto" w:frame="1"/>
        </w:rPr>
        <w:t>regenerative agriculture</w:t>
      </w:r>
      <w:r w:rsidRPr="00841CAF">
        <w:rPr>
          <w:rFonts w:cs="Calibri"/>
          <w:color w:val="000000"/>
          <w:bdr w:val="none" w:sz="0" w:space="0" w:color="auto" w:frame="1"/>
        </w:rPr>
        <w:t>.</w:t>
      </w:r>
      <w:r>
        <w:rPr>
          <w:rFonts w:cs="Calibri"/>
          <w:color w:val="000000"/>
          <w:bdr w:val="none" w:sz="0" w:space="0" w:color="auto" w:frame="1"/>
        </w:rPr>
        <w:t xml:space="preserve"> Among two parts of the regenerative agriculture, one is Adaptive Kitchen Garden and other is Small Scale Field Crop farming. For those agricultural intervention we need organic solutions</w:t>
      </w:r>
      <w:r w:rsidR="000C5B0B">
        <w:rPr>
          <w:rFonts w:cs="Calibri"/>
          <w:color w:val="000000"/>
          <w:bdr w:val="none" w:sz="0" w:space="0" w:color="auto" w:frame="1"/>
        </w:rPr>
        <w:t xml:space="preserve"> and agricultural</w:t>
      </w:r>
      <w:r>
        <w:rPr>
          <w:rFonts w:cs="Calibri"/>
          <w:color w:val="000000"/>
          <w:bdr w:val="none" w:sz="0" w:space="0" w:color="auto" w:frame="1"/>
        </w:rPr>
        <w:t xml:space="preserve"> tools.</w:t>
      </w:r>
    </w:p>
    <w:p w14:paraId="6939C696" w14:textId="71910F88" w:rsidR="006A24CF" w:rsidRDefault="002E18C9" w:rsidP="00EA2AA4">
      <w:pPr>
        <w:jc w:val="both"/>
        <w:rPr>
          <w:rFonts w:cs="Calibri"/>
          <w:bdr w:val="none" w:sz="0" w:space="0" w:color="auto" w:frame="1"/>
        </w:rPr>
      </w:pPr>
      <w:r w:rsidRPr="00841CAF">
        <w:rPr>
          <w:rFonts w:cs="Calibri"/>
          <w:color w:val="000000"/>
          <w:bdr w:val="none" w:sz="0" w:space="0" w:color="auto" w:frame="1"/>
        </w:rPr>
        <w:t xml:space="preserve">Hence, we are inviting suitable vendor/company to submit a plan and associated quotation to complete </w:t>
      </w:r>
      <w:r w:rsidR="005A625A">
        <w:rPr>
          <w:rFonts w:cs="Calibri"/>
          <w:color w:val="000000"/>
          <w:bdr w:val="none" w:sz="0" w:space="0" w:color="auto" w:frame="1"/>
        </w:rPr>
        <w:t xml:space="preserve">whole </w:t>
      </w:r>
      <w:r w:rsidRPr="00841CAF">
        <w:rPr>
          <w:rFonts w:cs="Calibri"/>
          <w:color w:val="000000"/>
          <w:bdr w:val="none" w:sz="0" w:space="0" w:color="auto" w:frame="1"/>
        </w:rPr>
        <w:t>procurement</w:t>
      </w:r>
      <w:r w:rsidR="005A625A">
        <w:rPr>
          <w:rFonts w:cs="Calibri"/>
          <w:color w:val="000000"/>
          <w:bdr w:val="none" w:sz="0" w:space="0" w:color="auto" w:frame="1"/>
        </w:rPr>
        <w:t xml:space="preserve"> process including </w:t>
      </w:r>
      <w:r w:rsidR="002402D7">
        <w:rPr>
          <w:rFonts w:cs="Calibri"/>
          <w:color w:val="000000"/>
          <w:bdr w:val="none" w:sz="0" w:space="0" w:color="auto" w:frame="1"/>
        </w:rPr>
        <w:t>transportation</w:t>
      </w:r>
      <w:r w:rsidR="00E315C8">
        <w:rPr>
          <w:rFonts w:cs="Calibri"/>
          <w:color w:val="000000"/>
          <w:bdr w:val="none" w:sz="0" w:space="0" w:color="auto" w:frame="1"/>
        </w:rPr>
        <w:t xml:space="preserve"> of</w:t>
      </w:r>
      <w:r w:rsidR="002402D7">
        <w:rPr>
          <w:rFonts w:cs="Calibri"/>
          <w:color w:val="000000"/>
          <w:bdr w:val="none" w:sz="0" w:space="0" w:color="auto" w:frame="1"/>
        </w:rPr>
        <w:t xml:space="preserve"> all inputs to </w:t>
      </w:r>
      <w:r w:rsidR="002B208E">
        <w:rPr>
          <w:rFonts w:cs="Calibri"/>
          <w:color w:val="000000"/>
          <w:bdr w:val="none" w:sz="0" w:space="0" w:color="auto" w:frame="1"/>
        </w:rPr>
        <w:t>warehouse</w:t>
      </w:r>
      <w:r w:rsidR="007A5D1A">
        <w:rPr>
          <w:rFonts w:cs="Calibri"/>
          <w:color w:val="000000"/>
          <w:bdr w:val="none" w:sz="0" w:space="0" w:color="auto" w:frame="1"/>
        </w:rPr>
        <w:t xml:space="preserve"> at </w:t>
      </w:r>
      <w:proofErr w:type="spellStart"/>
      <w:r w:rsidR="007A5D1A">
        <w:rPr>
          <w:rFonts w:cs="Calibri"/>
          <w:color w:val="000000"/>
          <w:bdr w:val="none" w:sz="0" w:space="0" w:color="auto" w:frame="1"/>
        </w:rPr>
        <w:t>Chalna</w:t>
      </w:r>
      <w:proofErr w:type="spellEnd"/>
      <w:r w:rsidR="007A5D1A">
        <w:rPr>
          <w:rFonts w:cs="Calibri"/>
          <w:color w:val="000000"/>
          <w:bdr w:val="none" w:sz="0" w:space="0" w:color="auto" w:frame="1"/>
        </w:rPr>
        <w:t xml:space="preserve"> Bazar, </w:t>
      </w:r>
      <w:proofErr w:type="spellStart"/>
      <w:r w:rsidR="007A5D1A">
        <w:rPr>
          <w:rFonts w:cs="Calibri"/>
          <w:color w:val="000000"/>
          <w:bdr w:val="none" w:sz="0" w:space="0" w:color="auto" w:frame="1"/>
        </w:rPr>
        <w:t>Dacope</w:t>
      </w:r>
      <w:proofErr w:type="spellEnd"/>
      <w:r w:rsidR="007A5D1A">
        <w:rPr>
          <w:rFonts w:cs="Calibri"/>
          <w:color w:val="000000"/>
          <w:bdr w:val="none" w:sz="0" w:space="0" w:color="auto" w:frame="1"/>
        </w:rPr>
        <w:t>, Khulna</w:t>
      </w:r>
      <w:r w:rsidR="006A24CF" w:rsidRPr="006A24CF">
        <w:rPr>
          <w:rFonts w:cs="Calibri"/>
          <w:bdr w:val="none" w:sz="0" w:space="0" w:color="auto" w:frame="1"/>
        </w:rPr>
        <w:t>.</w:t>
      </w:r>
    </w:p>
    <w:p w14:paraId="34BDA4BE" w14:textId="77777777" w:rsidR="004C71D9" w:rsidRDefault="004C71D9" w:rsidP="004C71D9">
      <w:pPr>
        <w:spacing w:after="0"/>
        <w:rPr>
          <w:rFonts w:cs="Calibri"/>
          <w:bdr w:val="none" w:sz="0" w:space="0" w:color="auto" w:frame="1"/>
        </w:rPr>
      </w:pPr>
    </w:p>
    <w:p w14:paraId="2C8B8814" w14:textId="4655B554" w:rsidR="00E33B1E" w:rsidRPr="000B1F1E" w:rsidRDefault="00D4322D" w:rsidP="004C71D9">
      <w:pPr>
        <w:pStyle w:val="ListParagraph"/>
        <w:numPr>
          <w:ilvl w:val="0"/>
          <w:numId w:val="5"/>
        </w:numPr>
        <w:spacing w:after="0" w:line="240" w:lineRule="auto"/>
        <w:rPr>
          <w:rFonts w:cs="Calibri"/>
          <w:b/>
          <w:bCs/>
          <w:bdr w:val="none" w:sz="0" w:space="0" w:color="auto" w:frame="1"/>
        </w:rPr>
      </w:pPr>
      <w:r w:rsidRPr="000B1F1E">
        <w:rPr>
          <w:rFonts w:cs="Calibri"/>
          <w:b/>
          <w:bCs/>
        </w:rPr>
        <w:t xml:space="preserve">Key </w:t>
      </w:r>
      <w:r w:rsidR="00EA39F7" w:rsidRPr="000B1F1E">
        <w:rPr>
          <w:rFonts w:cs="Calibri"/>
          <w:b/>
          <w:bCs/>
        </w:rPr>
        <w:t>Deliverables</w:t>
      </w:r>
      <w:r w:rsidR="00EA39F7" w:rsidRPr="000B1F1E">
        <w:rPr>
          <w:rFonts w:eastAsia="Trade Gothic LT Com" w:cstheme="minorHAnsi"/>
          <w:b/>
          <w:bCs/>
        </w:rPr>
        <w:t xml:space="preserve"> </w:t>
      </w:r>
    </w:p>
    <w:p w14:paraId="77A07CE2" w14:textId="1026A370" w:rsidR="00D4322D" w:rsidRDefault="00D4322D" w:rsidP="006B45F4">
      <w:pPr>
        <w:spacing w:after="0"/>
        <w:ind w:left="450"/>
        <w:rPr>
          <w:rFonts w:eastAsia="Trade Gothic LT Com" w:cstheme="minorHAnsi"/>
          <w:bCs/>
        </w:rPr>
      </w:pPr>
      <w:r w:rsidRPr="00D4322D">
        <w:rPr>
          <w:rFonts w:eastAsia="Trade Gothic LT Com" w:cstheme="minorHAnsi"/>
          <w:bCs/>
        </w:rPr>
        <w:t xml:space="preserve">The selected </w:t>
      </w:r>
      <w:r w:rsidR="00006F1A" w:rsidRPr="00841CAF">
        <w:rPr>
          <w:rFonts w:cstheme="minorHAnsi"/>
          <w:color w:val="404040" w:themeColor="text1" w:themeTint="BF"/>
        </w:rPr>
        <w:t>vendor must provide the following deliverables:</w:t>
      </w:r>
      <w:bookmarkStart w:id="1" w:name="_Toc118899672"/>
    </w:p>
    <w:p w14:paraId="20FFC3C7" w14:textId="77777777" w:rsidR="00D4322D" w:rsidRPr="00D4322D" w:rsidRDefault="00D4322D" w:rsidP="004C71D9">
      <w:pPr>
        <w:spacing w:after="0"/>
        <w:rPr>
          <w:rFonts w:eastAsia="Trade Gothic LT Com" w:cstheme="minorHAnsi"/>
          <w:bCs/>
        </w:rPr>
      </w:pPr>
    </w:p>
    <w:bookmarkEnd w:id="1"/>
    <w:p w14:paraId="3953DD84" w14:textId="797329D9" w:rsidR="00276A03" w:rsidRPr="00DB6F87" w:rsidRDefault="004C71D9" w:rsidP="006B45F4">
      <w:pPr>
        <w:pStyle w:val="Heading3"/>
        <w:ind w:left="450"/>
        <w:rPr>
          <w:rFonts w:ascii="Georgia" w:hAnsi="Georgia"/>
          <w:b/>
          <w:bCs/>
          <w:color w:val="auto"/>
        </w:rPr>
      </w:pPr>
      <w:r>
        <w:rPr>
          <w:rFonts w:ascii="Georgia" w:hAnsi="Georgia"/>
          <w:b/>
          <w:bCs/>
          <w:color w:val="auto"/>
        </w:rPr>
        <w:t>2</w:t>
      </w:r>
      <w:r w:rsidR="000B1F1E">
        <w:rPr>
          <w:rFonts w:ascii="Georgia" w:hAnsi="Georgia"/>
          <w:b/>
          <w:bCs/>
          <w:color w:val="auto"/>
        </w:rPr>
        <w:t xml:space="preserve">.1 </w:t>
      </w:r>
      <w:r w:rsidR="00D4322D">
        <w:rPr>
          <w:rFonts w:ascii="Georgia" w:hAnsi="Georgia"/>
          <w:b/>
          <w:bCs/>
          <w:color w:val="auto"/>
        </w:rPr>
        <w:t>Deliverable items</w:t>
      </w:r>
    </w:p>
    <w:p w14:paraId="6165F49B" w14:textId="77777777" w:rsidR="00276A03" w:rsidRDefault="00276A03" w:rsidP="004C71D9">
      <w:pPr>
        <w:spacing w:after="0"/>
      </w:pPr>
    </w:p>
    <w:tbl>
      <w:tblPr>
        <w:tblW w:w="5000" w:type="pct"/>
        <w:tblLook w:val="04A0" w:firstRow="1" w:lastRow="0" w:firstColumn="1" w:lastColumn="0" w:noHBand="0" w:noVBand="1"/>
      </w:tblPr>
      <w:tblGrid>
        <w:gridCol w:w="838"/>
        <w:gridCol w:w="3380"/>
        <w:gridCol w:w="1098"/>
        <w:gridCol w:w="1460"/>
        <w:gridCol w:w="937"/>
        <w:gridCol w:w="1293"/>
      </w:tblGrid>
      <w:tr w:rsidR="00C74FB8" w:rsidRPr="00C74FB8" w14:paraId="50BFE83C" w14:textId="77777777" w:rsidTr="008559FA">
        <w:trPr>
          <w:trHeight w:val="310"/>
        </w:trPr>
        <w:tc>
          <w:tcPr>
            <w:tcW w:w="465" w:type="pct"/>
            <w:tcBorders>
              <w:top w:val="single" w:sz="4" w:space="0" w:color="auto"/>
              <w:left w:val="single" w:sz="8" w:space="0" w:color="auto"/>
              <w:bottom w:val="single" w:sz="4" w:space="0" w:color="auto"/>
              <w:right w:val="single" w:sz="4" w:space="0" w:color="auto"/>
            </w:tcBorders>
            <w:shd w:val="clear" w:color="000000" w:fill="BFBFBF"/>
            <w:vAlign w:val="bottom"/>
            <w:hideMark/>
          </w:tcPr>
          <w:p w14:paraId="7ABC5F90" w14:textId="77777777" w:rsidR="00C74FB8" w:rsidRPr="00C74FB8" w:rsidRDefault="00C74FB8"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ITEM #</w:t>
            </w:r>
          </w:p>
        </w:tc>
        <w:tc>
          <w:tcPr>
            <w:tcW w:w="1877" w:type="pct"/>
            <w:tcBorders>
              <w:top w:val="single" w:sz="4" w:space="0" w:color="auto"/>
              <w:left w:val="nil"/>
              <w:bottom w:val="single" w:sz="4" w:space="0" w:color="auto"/>
              <w:right w:val="nil"/>
            </w:tcBorders>
            <w:shd w:val="clear" w:color="000000" w:fill="BFBFBF"/>
            <w:noWrap/>
            <w:vAlign w:val="center"/>
            <w:hideMark/>
          </w:tcPr>
          <w:p w14:paraId="27AB0276" w14:textId="77777777" w:rsidR="00C74FB8" w:rsidRPr="00C74FB8" w:rsidRDefault="00C74FB8"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DESCRIPTION</w:t>
            </w:r>
          </w:p>
        </w:tc>
        <w:tc>
          <w:tcPr>
            <w:tcW w:w="61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68A391D" w14:textId="77777777" w:rsidR="00C74FB8" w:rsidRPr="00C74FB8" w:rsidRDefault="00C74FB8"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UNIT</w:t>
            </w:r>
          </w:p>
        </w:tc>
        <w:tc>
          <w:tcPr>
            <w:tcW w:w="811" w:type="pct"/>
            <w:tcBorders>
              <w:top w:val="single" w:sz="4" w:space="0" w:color="auto"/>
              <w:left w:val="nil"/>
              <w:bottom w:val="single" w:sz="4" w:space="0" w:color="auto"/>
              <w:right w:val="single" w:sz="4" w:space="0" w:color="auto"/>
            </w:tcBorders>
            <w:shd w:val="clear" w:color="000000" w:fill="BFBFBF"/>
            <w:vAlign w:val="center"/>
            <w:hideMark/>
          </w:tcPr>
          <w:p w14:paraId="5FBDFBFA" w14:textId="77777777" w:rsidR="00C74FB8" w:rsidRPr="00C74FB8" w:rsidRDefault="00C74FB8"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QUANTITY</w:t>
            </w:r>
          </w:p>
        </w:tc>
        <w:tc>
          <w:tcPr>
            <w:tcW w:w="520" w:type="pct"/>
            <w:tcBorders>
              <w:top w:val="single" w:sz="4" w:space="0" w:color="auto"/>
              <w:left w:val="nil"/>
              <w:bottom w:val="single" w:sz="4" w:space="0" w:color="auto"/>
              <w:right w:val="single" w:sz="4" w:space="0" w:color="auto"/>
            </w:tcBorders>
            <w:shd w:val="clear" w:color="000000" w:fill="BFBFBF"/>
            <w:vAlign w:val="center"/>
            <w:hideMark/>
          </w:tcPr>
          <w:p w14:paraId="16789BFC" w14:textId="77777777" w:rsidR="00C74FB8" w:rsidRPr="00C74FB8" w:rsidRDefault="00C74FB8"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UNIT PRICE</w:t>
            </w:r>
          </w:p>
        </w:tc>
        <w:tc>
          <w:tcPr>
            <w:tcW w:w="718" w:type="pct"/>
            <w:tcBorders>
              <w:top w:val="single" w:sz="4" w:space="0" w:color="auto"/>
              <w:left w:val="nil"/>
              <w:bottom w:val="single" w:sz="4" w:space="0" w:color="auto"/>
              <w:right w:val="single" w:sz="8" w:space="0" w:color="auto"/>
            </w:tcBorders>
            <w:shd w:val="clear" w:color="000000" w:fill="BFBFBF"/>
            <w:vAlign w:val="center"/>
            <w:hideMark/>
          </w:tcPr>
          <w:p w14:paraId="2C04D72F" w14:textId="77777777" w:rsidR="00C74FB8" w:rsidRPr="00C74FB8" w:rsidRDefault="00C74FB8"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 xml:space="preserve"> AMOUNT (BDT)</w:t>
            </w:r>
          </w:p>
        </w:tc>
      </w:tr>
      <w:tr w:rsidR="008559FA" w:rsidRPr="00C74FB8" w14:paraId="07F0D0C6" w14:textId="77777777" w:rsidTr="008559FA">
        <w:trPr>
          <w:trHeight w:val="690"/>
        </w:trPr>
        <w:tc>
          <w:tcPr>
            <w:tcW w:w="465" w:type="pct"/>
            <w:tcBorders>
              <w:top w:val="nil"/>
              <w:left w:val="single" w:sz="4" w:space="0" w:color="auto"/>
              <w:bottom w:val="single" w:sz="4" w:space="0" w:color="auto"/>
              <w:right w:val="single" w:sz="4" w:space="0" w:color="auto"/>
            </w:tcBorders>
            <w:shd w:val="clear" w:color="auto" w:fill="auto"/>
            <w:vAlign w:val="center"/>
            <w:hideMark/>
          </w:tcPr>
          <w:p w14:paraId="6D3D2E8B" w14:textId="77777777" w:rsidR="008559FA" w:rsidRPr="00C74FB8" w:rsidRDefault="008559FA" w:rsidP="00C74FB8">
            <w:pPr>
              <w:spacing w:after="0" w:line="240" w:lineRule="auto"/>
              <w:jc w:val="center"/>
              <w:rPr>
                <w:rFonts w:eastAsia="Times New Roman" w:cs="Calibri"/>
                <w:sz w:val="24"/>
                <w:szCs w:val="24"/>
                <w:lang w:val="en-US"/>
              </w:rPr>
            </w:pPr>
            <w:r w:rsidRPr="00C74FB8">
              <w:rPr>
                <w:rFonts w:eastAsia="Times New Roman" w:cs="Calibri"/>
                <w:sz w:val="24"/>
                <w:szCs w:val="24"/>
                <w:lang w:val="en-US"/>
              </w:rPr>
              <w:t>1</w:t>
            </w:r>
          </w:p>
        </w:tc>
        <w:tc>
          <w:tcPr>
            <w:tcW w:w="4535" w:type="pct"/>
            <w:gridSpan w:val="5"/>
            <w:tcBorders>
              <w:top w:val="nil"/>
              <w:left w:val="nil"/>
              <w:bottom w:val="single" w:sz="4" w:space="0" w:color="auto"/>
              <w:right w:val="single" w:sz="4" w:space="0" w:color="auto"/>
            </w:tcBorders>
            <w:shd w:val="clear" w:color="auto" w:fill="auto"/>
            <w:vAlign w:val="center"/>
            <w:hideMark/>
          </w:tcPr>
          <w:p w14:paraId="10C2457F" w14:textId="3998A659" w:rsidR="008559FA" w:rsidRPr="00D02863" w:rsidRDefault="008559FA" w:rsidP="00EB29A9">
            <w:pPr>
              <w:spacing w:after="0" w:line="240" w:lineRule="auto"/>
              <w:rPr>
                <w:rFonts w:eastAsia="Times New Roman" w:cs="Calibri"/>
                <w:b/>
                <w:bCs/>
                <w:sz w:val="24"/>
                <w:szCs w:val="24"/>
                <w:lang w:val="en-US"/>
              </w:rPr>
            </w:pPr>
            <w:r w:rsidRPr="00D02863">
              <w:rPr>
                <w:b/>
                <w:bCs/>
              </w:rPr>
              <w:t xml:space="preserve">Regenerative agricultural inputs for </w:t>
            </w:r>
            <w:r w:rsidR="001851D8" w:rsidRPr="00D02863">
              <w:rPr>
                <w:b/>
                <w:bCs/>
              </w:rPr>
              <w:t>Adaptive Kitchen Garden</w:t>
            </w:r>
            <w:r w:rsidRPr="00D02863">
              <w:rPr>
                <w:b/>
                <w:bCs/>
              </w:rPr>
              <w:t xml:space="preserve"> (According to attached specification)</w:t>
            </w:r>
          </w:p>
        </w:tc>
      </w:tr>
      <w:tr w:rsidR="00BB5407" w:rsidRPr="00C74FB8" w14:paraId="5324729B" w14:textId="77777777" w:rsidTr="007C7188">
        <w:trPr>
          <w:trHeight w:val="292"/>
        </w:trPr>
        <w:tc>
          <w:tcPr>
            <w:tcW w:w="465" w:type="pct"/>
            <w:tcBorders>
              <w:top w:val="nil"/>
              <w:left w:val="single" w:sz="4" w:space="0" w:color="auto"/>
              <w:bottom w:val="single" w:sz="4" w:space="0" w:color="auto"/>
              <w:right w:val="single" w:sz="4" w:space="0" w:color="auto"/>
            </w:tcBorders>
            <w:shd w:val="clear" w:color="auto" w:fill="auto"/>
            <w:vAlign w:val="center"/>
          </w:tcPr>
          <w:p w14:paraId="3C85FD88" w14:textId="13AD9943" w:rsidR="00BB5407" w:rsidRPr="00C74FB8" w:rsidRDefault="00B13946" w:rsidP="00BB5407">
            <w:pPr>
              <w:spacing w:after="0" w:line="240" w:lineRule="auto"/>
              <w:jc w:val="center"/>
              <w:rPr>
                <w:rFonts w:eastAsia="Times New Roman" w:cs="Calibri"/>
                <w:sz w:val="24"/>
                <w:szCs w:val="24"/>
                <w:lang w:val="en-US"/>
              </w:rPr>
            </w:pPr>
            <w:r>
              <w:rPr>
                <w:rFonts w:eastAsia="Times New Roman" w:cs="Calibri"/>
                <w:sz w:val="24"/>
                <w:szCs w:val="24"/>
                <w:lang w:val="en-US"/>
              </w:rPr>
              <w:t>1.1</w:t>
            </w:r>
          </w:p>
        </w:tc>
        <w:tc>
          <w:tcPr>
            <w:tcW w:w="1877" w:type="pct"/>
            <w:tcBorders>
              <w:top w:val="nil"/>
              <w:left w:val="nil"/>
              <w:bottom w:val="single" w:sz="4" w:space="0" w:color="auto"/>
              <w:right w:val="single" w:sz="4" w:space="0" w:color="auto"/>
            </w:tcBorders>
            <w:shd w:val="clear" w:color="auto" w:fill="auto"/>
          </w:tcPr>
          <w:p w14:paraId="7B5C1212" w14:textId="2518E822" w:rsidR="00BB5407" w:rsidRPr="00C74FB8" w:rsidRDefault="00BB5407" w:rsidP="00BB5407">
            <w:pPr>
              <w:spacing w:after="0" w:line="240" w:lineRule="auto"/>
              <w:rPr>
                <w:rFonts w:eastAsia="Times New Roman" w:cs="Calibri"/>
                <w:sz w:val="24"/>
                <w:szCs w:val="24"/>
                <w:lang w:val="en-US"/>
              </w:rPr>
            </w:pPr>
            <w:r w:rsidRPr="00841CAF">
              <w:t xml:space="preserve">Pheromone </w:t>
            </w:r>
            <w:r w:rsidR="002B4A41">
              <w:t xml:space="preserve">lure </w:t>
            </w:r>
          </w:p>
        </w:tc>
        <w:tc>
          <w:tcPr>
            <w:tcW w:w="610" w:type="pct"/>
            <w:tcBorders>
              <w:top w:val="nil"/>
              <w:left w:val="nil"/>
              <w:bottom w:val="single" w:sz="4" w:space="0" w:color="auto"/>
              <w:right w:val="single" w:sz="4" w:space="0" w:color="auto"/>
            </w:tcBorders>
            <w:shd w:val="clear" w:color="auto" w:fill="auto"/>
          </w:tcPr>
          <w:p w14:paraId="162E45F6" w14:textId="30608785" w:rsidR="00BB5407" w:rsidRPr="00C74FB8" w:rsidRDefault="00BB5407" w:rsidP="00BB5407">
            <w:pPr>
              <w:spacing w:after="0" w:line="240" w:lineRule="auto"/>
              <w:jc w:val="center"/>
              <w:rPr>
                <w:rFonts w:eastAsia="Times New Roman" w:cs="Calibri"/>
                <w:sz w:val="24"/>
                <w:szCs w:val="24"/>
                <w:lang w:val="en-US"/>
              </w:rP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083EA6F1" w14:textId="0D50A6AB" w:rsidR="00BB5407" w:rsidRPr="00C74FB8" w:rsidRDefault="00D33245" w:rsidP="00BB5407">
            <w:pPr>
              <w:spacing w:after="0" w:line="240" w:lineRule="auto"/>
              <w:jc w:val="center"/>
              <w:rPr>
                <w:rFonts w:eastAsia="Times New Roman" w:cs="Calibri"/>
                <w:sz w:val="24"/>
                <w:szCs w:val="24"/>
                <w:lang w:val="en-US"/>
              </w:rPr>
            </w:pPr>
            <w:r>
              <w:rPr>
                <w:rFonts w:eastAsia="Times New Roman" w:cs="Calibri"/>
                <w:sz w:val="24"/>
                <w:szCs w:val="24"/>
                <w:lang w:val="en-US"/>
              </w:rPr>
              <w:t>1870</w:t>
            </w:r>
          </w:p>
        </w:tc>
        <w:tc>
          <w:tcPr>
            <w:tcW w:w="520" w:type="pct"/>
            <w:tcBorders>
              <w:top w:val="nil"/>
              <w:left w:val="nil"/>
              <w:bottom w:val="single" w:sz="4" w:space="0" w:color="auto"/>
              <w:right w:val="single" w:sz="4" w:space="0" w:color="auto"/>
            </w:tcBorders>
            <w:shd w:val="clear" w:color="auto" w:fill="auto"/>
            <w:vAlign w:val="center"/>
          </w:tcPr>
          <w:p w14:paraId="66972458" w14:textId="767F1532" w:rsidR="00BB5407" w:rsidRPr="00C74FB8" w:rsidRDefault="00BB5407" w:rsidP="00BB5407">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4F5A3808" w14:textId="326C0EC3" w:rsidR="00BB5407" w:rsidRPr="00C74FB8" w:rsidRDefault="00BB5407" w:rsidP="00BB5407">
            <w:pPr>
              <w:spacing w:after="0" w:line="240" w:lineRule="auto"/>
              <w:jc w:val="center"/>
              <w:rPr>
                <w:rFonts w:eastAsia="Times New Roman" w:cs="Calibri"/>
                <w:sz w:val="24"/>
                <w:szCs w:val="24"/>
                <w:lang w:val="en-US"/>
              </w:rPr>
            </w:pPr>
          </w:p>
        </w:tc>
      </w:tr>
      <w:tr w:rsidR="00D40008" w:rsidRPr="00C74FB8" w14:paraId="1BD758DA" w14:textId="77777777" w:rsidTr="0002536E">
        <w:trPr>
          <w:trHeight w:val="292"/>
        </w:trPr>
        <w:tc>
          <w:tcPr>
            <w:tcW w:w="465" w:type="pct"/>
            <w:tcBorders>
              <w:top w:val="nil"/>
              <w:left w:val="single" w:sz="4" w:space="0" w:color="auto"/>
              <w:bottom w:val="single" w:sz="4" w:space="0" w:color="auto"/>
              <w:right w:val="single" w:sz="4" w:space="0" w:color="auto"/>
            </w:tcBorders>
            <w:shd w:val="clear" w:color="auto" w:fill="auto"/>
            <w:vAlign w:val="center"/>
          </w:tcPr>
          <w:p w14:paraId="384D8D22" w14:textId="17B125BC" w:rsidR="00D40008" w:rsidRPr="00C74FB8" w:rsidRDefault="00B13946" w:rsidP="00D40008">
            <w:pPr>
              <w:spacing w:after="0" w:line="240" w:lineRule="auto"/>
              <w:jc w:val="center"/>
              <w:rPr>
                <w:rFonts w:eastAsia="Times New Roman" w:cs="Calibri"/>
                <w:sz w:val="24"/>
                <w:szCs w:val="24"/>
                <w:lang w:val="en-US"/>
              </w:rPr>
            </w:pPr>
            <w:r>
              <w:rPr>
                <w:rFonts w:eastAsia="Times New Roman" w:cs="Calibri"/>
                <w:sz w:val="24"/>
                <w:szCs w:val="24"/>
                <w:lang w:val="en-US"/>
              </w:rPr>
              <w:t>1.2</w:t>
            </w:r>
          </w:p>
        </w:tc>
        <w:tc>
          <w:tcPr>
            <w:tcW w:w="1877" w:type="pct"/>
            <w:tcBorders>
              <w:top w:val="nil"/>
              <w:left w:val="nil"/>
              <w:bottom w:val="single" w:sz="4" w:space="0" w:color="auto"/>
              <w:right w:val="single" w:sz="4" w:space="0" w:color="auto"/>
            </w:tcBorders>
            <w:shd w:val="clear" w:color="auto" w:fill="auto"/>
          </w:tcPr>
          <w:p w14:paraId="122C2F9D" w14:textId="5708CE2A" w:rsidR="00D40008" w:rsidRPr="00C74FB8" w:rsidRDefault="00D40008" w:rsidP="00D40008">
            <w:pPr>
              <w:spacing w:after="0" w:line="240" w:lineRule="auto"/>
              <w:rPr>
                <w:rFonts w:eastAsia="Times New Roman" w:cs="Calibri"/>
                <w:sz w:val="24"/>
                <w:szCs w:val="24"/>
                <w:lang w:val="en-US"/>
              </w:rPr>
            </w:pPr>
            <w:r w:rsidRPr="00841CAF">
              <w:t>Yellow Sticky Insect Traps</w:t>
            </w:r>
          </w:p>
        </w:tc>
        <w:tc>
          <w:tcPr>
            <w:tcW w:w="610" w:type="pct"/>
            <w:tcBorders>
              <w:top w:val="nil"/>
              <w:left w:val="nil"/>
              <w:bottom w:val="single" w:sz="4" w:space="0" w:color="auto"/>
              <w:right w:val="single" w:sz="4" w:space="0" w:color="auto"/>
            </w:tcBorders>
            <w:shd w:val="clear" w:color="auto" w:fill="auto"/>
          </w:tcPr>
          <w:p w14:paraId="442B60D8" w14:textId="07D9F914" w:rsidR="00D40008" w:rsidRPr="00C74FB8" w:rsidRDefault="00D40008" w:rsidP="00D40008">
            <w:pPr>
              <w:spacing w:after="0" w:line="240" w:lineRule="auto"/>
              <w:jc w:val="center"/>
              <w:rPr>
                <w:rFonts w:eastAsia="Times New Roman" w:cs="Calibri"/>
                <w:sz w:val="24"/>
                <w:szCs w:val="24"/>
                <w:lang w:val="en-US"/>
              </w:rP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4F2F0AE5" w14:textId="29051360" w:rsidR="00D40008" w:rsidRPr="00C74FB8" w:rsidRDefault="00D50A62" w:rsidP="00D40008">
            <w:pPr>
              <w:spacing w:after="0" w:line="240" w:lineRule="auto"/>
              <w:jc w:val="center"/>
              <w:rPr>
                <w:rFonts w:eastAsia="Times New Roman" w:cs="Calibri"/>
                <w:sz w:val="24"/>
                <w:szCs w:val="24"/>
                <w:lang w:val="en-US"/>
              </w:rPr>
            </w:pPr>
            <w:r>
              <w:rPr>
                <w:rFonts w:eastAsia="Times New Roman" w:cs="Calibri"/>
                <w:sz w:val="24"/>
                <w:szCs w:val="24"/>
                <w:lang w:val="en-US"/>
              </w:rPr>
              <w:t>5610</w:t>
            </w:r>
          </w:p>
        </w:tc>
        <w:tc>
          <w:tcPr>
            <w:tcW w:w="520" w:type="pct"/>
            <w:tcBorders>
              <w:top w:val="nil"/>
              <w:left w:val="nil"/>
              <w:bottom w:val="single" w:sz="4" w:space="0" w:color="auto"/>
              <w:right w:val="single" w:sz="4" w:space="0" w:color="auto"/>
            </w:tcBorders>
            <w:shd w:val="clear" w:color="auto" w:fill="auto"/>
            <w:vAlign w:val="center"/>
          </w:tcPr>
          <w:p w14:paraId="5AC1D785" w14:textId="01026813" w:rsidR="00D40008" w:rsidRPr="00C74FB8" w:rsidRDefault="00D40008" w:rsidP="00D40008">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5975EB79" w14:textId="045D0E83" w:rsidR="00D40008" w:rsidRPr="00C74FB8" w:rsidRDefault="00D40008" w:rsidP="00D40008">
            <w:pPr>
              <w:spacing w:after="0" w:line="240" w:lineRule="auto"/>
              <w:jc w:val="center"/>
              <w:rPr>
                <w:rFonts w:eastAsia="Times New Roman" w:cs="Calibri"/>
                <w:sz w:val="24"/>
                <w:szCs w:val="24"/>
                <w:lang w:val="en-US"/>
              </w:rPr>
            </w:pPr>
          </w:p>
        </w:tc>
      </w:tr>
      <w:tr w:rsidR="00C064F5" w:rsidRPr="00C74FB8" w14:paraId="0A080438"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hideMark/>
          </w:tcPr>
          <w:p w14:paraId="2F785925" w14:textId="0EFFD60B" w:rsidR="00C064F5" w:rsidRPr="00C74FB8" w:rsidRDefault="00C064F5" w:rsidP="00C064F5">
            <w:pPr>
              <w:spacing w:after="0" w:line="240" w:lineRule="auto"/>
              <w:jc w:val="center"/>
              <w:rPr>
                <w:rFonts w:eastAsia="Times New Roman" w:cs="Calibri"/>
                <w:sz w:val="24"/>
                <w:szCs w:val="24"/>
                <w:lang w:val="en-US"/>
              </w:rPr>
            </w:pPr>
            <w:r w:rsidRPr="00C74FB8">
              <w:rPr>
                <w:rFonts w:eastAsia="Times New Roman" w:cs="Calibri"/>
                <w:sz w:val="24"/>
                <w:szCs w:val="24"/>
                <w:lang w:val="en-US"/>
              </w:rPr>
              <w:t> </w:t>
            </w:r>
            <w:r w:rsidR="00B13946">
              <w:rPr>
                <w:rFonts w:eastAsia="Times New Roman" w:cs="Calibri"/>
                <w:sz w:val="24"/>
                <w:szCs w:val="24"/>
                <w:lang w:val="en-US"/>
              </w:rPr>
              <w:t>1.3</w:t>
            </w:r>
          </w:p>
        </w:tc>
        <w:tc>
          <w:tcPr>
            <w:tcW w:w="1877" w:type="pct"/>
            <w:tcBorders>
              <w:top w:val="nil"/>
              <w:left w:val="nil"/>
              <w:bottom w:val="single" w:sz="4" w:space="0" w:color="auto"/>
              <w:right w:val="nil"/>
            </w:tcBorders>
            <w:shd w:val="clear" w:color="auto" w:fill="auto"/>
            <w:hideMark/>
          </w:tcPr>
          <w:p w14:paraId="3700B1E4" w14:textId="67EB260E" w:rsidR="00C064F5" w:rsidRPr="00C74FB8" w:rsidRDefault="00C064F5" w:rsidP="00C064F5">
            <w:pPr>
              <w:spacing w:after="0" w:line="240" w:lineRule="auto"/>
              <w:rPr>
                <w:rFonts w:eastAsia="Times New Roman" w:cs="Calibri"/>
                <w:sz w:val="24"/>
                <w:szCs w:val="24"/>
                <w:lang w:val="en-US"/>
              </w:rPr>
            </w:pPr>
            <w:r w:rsidRPr="00841CAF">
              <w:t>CGI tin for pit compost shade</w:t>
            </w:r>
          </w:p>
        </w:tc>
        <w:tc>
          <w:tcPr>
            <w:tcW w:w="610" w:type="pct"/>
            <w:tcBorders>
              <w:top w:val="nil"/>
              <w:left w:val="single" w:sz="4" w:space="0" w:color="auto"/>
              <w:bottom w:val="single" w:sz="4" w:space="0" w:color="auto"/>
              <w:right w:val="single" w:sz="4" w:space="0" w:color="auto"/>
            </w:tcBorders>
            <w:shd w:val="clear" w:color="auto" w:fill="auto"/>
            <w:hideMark/>
          </w:tcPr>
          <w:p w14:paraId="30B53C50" w14:textId="38A2C2F2" w:rsidR="00C064F5" w:rsidRPr="00C74FB8" w:rsidRDefault="00C064F5" w:rsidP="00C064F5">
            <w:pPr>
              <w:spacing w:after="0" w:line="240" w:lineRule="auto"/>
              <w:jc w:val="center"/>
              <w:rPr>
                <w:rFonts w:eastAsia="Times New Roman" w:cs="Calibri"/>
                <w:sz w:val="24"/>
                <w:szCs w:val="24"/>
                <w:lang w:val="en-US"/>
              </w:rPr>
            </w:pPr>
            <w:r w:rsidRPr="00841CAF">
              <w:t>pcs</w:t>
            </w:r>
          </w:p>
        </w:tc>
        <w:tc>
          <w:tcPr>
            <w:tcW w:w="811" w:type="pct"/>
            <w:tcBorders>
              <w:top w:val="nil"/>
              <w:left w:val="nil"/>
              <w:bottom w:val="single" w:sz="4" w:space="0" w:color="auto"/>
              <w:right w:val="single" w:sz="4" w:space="0" w:color="auto"/>
            </w:tcBorders>
            <w:shd w:val="clear" w:color="auto" w:fill="auto"/>
            <w:vAlign w:val="center"/>
            <w:hideMark/>
          </w:tcPr>
          <w:p w14:paraId="33D7A3A7" w14:textId="478CE245" w:rsidR="00C064F5" w:rsidRPr="00C74FB8" w:rsidRDefault="00C064F5" w:rsidP="00C064F5">
            <w:pPr>
              <w:spacing w:after="0" w:line="240" w:lineRule="auto"/>
              <w:jc w:val="center"/>
              <w:rPr>
                <w:rFonts w:eastAsia="Times New Roman" w:cs="Calibri"/>
                <w:sz w:val="24"/>
                <w:szCs w:val="24"/>
                <w:lang w:val="en-US"/>
              </w:rPr>
            </w:pPr>
            <w:r w:rsidRPr="00C74FB8">
              <w:rPr>
                <w:rFonts w:eastAsia="Times New Roman" w:cs="Calibri"/>
                <w:sz w:val="24"/>
                <w:szCs w:val="24"/>
                <w:lang w:val="en-US"/>
              </w:rPr>
              <w:t> </w:t>
            </w:r>
            <w:r w:rsidR="00D50A62">
              <w:rPr>
                <w:rFonts w:eastAsia="Times New Roman" w:cs="Calibri"/>
                <w:sz w:val="24"/>
                <w:szCs w:val="24"/>
                <w:lang w:val="en-US"/>
              </w:rPr>
              <w:t>1870</w:t>
            </w:r>
          </w:p>
        </w:tc>
        <w:tc>
          <w:tcPr>
            <w:tcW w:w="520" w:type="pct"/>
            <w:tcBorders>
              <w:top w:val="nil"/>
              <w:left w:val="nil"/>
              <w:bottom w:val="single" w:sz="4" w:space="0" w:color="auto"/>
              <w:right w:val="single" w:sz="4" w:space="0" w:color="auto"/>
            </w:tcBorders>
            <w:shd w:val="clear" w:color="auto" w:fill="auto"/>
            <w:vAlign w:val="center"/>
            <w:hideMark/>
          </w:tcPr>
          <w:p w14:paraId="72AE084B" w14:textId="77777777" w:rsidR="00C064F5" w:rsidRPr="00C74FB8" w:rsidRDefault="00C064F5" w:rsidP="00C064F5">
            <w:pPr>
              <w:spacing w:after="0" w:line="240" w:lineRule="auto"/>
              <w:jc w:val="center"/>
              <w:rPr>
                <w:rFonts w:eastAsia="Times New Roman" w:cs="Calibri"/>
                <w:sz w:val="24"/>
                <w:szCs w:val="24"/>
                <w:lang w:val="en-US"/>
              </w:rPr>
            </w:pPr>
            <w:r w:rsidRPr="00C74FB8">
              <w:rPr>
                <w:rFonts w:eastAsia="Times New Roman" w:cs="Calibri"/>
                <w:sz w:val="24"/>
                <w:szCs w:val="24"/>
                <w:lang w:val="en-US"/>
              </w:rPr>
              <w:t> </w:t>
            </w:r>
          </w:p>
        </w:tc>
        <w:tc>
          <w:tcPr>
            <w:tcW w:w="718" w:type="pct"/>
            <w:tcBorders>
              <w:top w:val="nil"/>
              <w:left w:val="nil"/>
              <w:bottom w:val="single" w:sz="4" w:space="0" w:color="auto"/>
              <w:right w:val="single" w:sz="4" w:space="0" w:color="auto"/>
            </w:tcBorders>
            <w:shd w:val="clear" w:color="auto" w:fill="auto"/>
            <w:vAlign w:val="center"/>
            <w:hideMark/>
          </w:tcPr>
          <w:p w14:paraId="19812227" w14:textId="77777777" w:rsidR="00C064F5" w:rsidRPr="00C74FB8" w:rsidRDefault="00C064F5" w:rsidP="00C064F5">
            <w:pPr>
              <w:spacing w:after="0" w:line="240" w:lineRule="auto"/>
              <w:jc w:val="center"/>
              <w:rPr>
                <w:rFonts w:eastAsia="Times New Roman" w:cs="Calibri"/>
                <w:sz w:val="24"/>
                <w:szCs w:val="24"/>
                <w:lang w:val="en-US"/>
              </w:rPr>
            </w:pPr>
            <w:r w:rsidRPr="00C74FB8">
              <w:rPr>
                <w:rFonts w:eastAsia="Times New Roman" w:cs="Calibri"/>
                <w:sz w:val="24"/>
                <w:szCs w:val="24"/>
                <w:lang w:val="en-US"/>
              </w:rPr>
              <w:t> </w:t>
            </w:r>
          </w:p>
        </w:tc>
      </w:tr>
      <w:tr w:rsidR="00C064F5" w:rsidRPr="00C74FB8" w14:paraId="3A22249D"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1948706F" w14:textId="7D852C86" w:rsidR="00C064F5" w:rsidRPr="00C74FB8" w:rsidRDefault="00B13946" w:rsidP="00C064F5">
            <w:pPr>
              <w:spacing w:after="0" w:line="240" w:lineRule="auto"/>
              <w:jc w:val="center"/>
              <w:rPr>
                <w:rFonts w:eastAsia="Times New Roman" w:cs="Calibri"/>
                <w:sz w:val="24"/>
                <w:szCs w:val="24"/>
                <w:lang w:val="en-US"/>
              </w:rPr>
            </w:pPr>
            <w:r>
              <w:rPr>
                <w:rFonts w:eastAsia="Times New Roman" w:cs="Calibri"/>
                <w:sz w:val="24"/>
                <w:szCs w:val="24"/>
                <w:lang w:val="en-US"/>
              </w:rPr>
              <w:t>1.4</w:t>
            </w:r>
          </w:p>
        </w:tc>
        <w:tc>
          <w:tcPr>
            <w:tcW w:w="1877" w:type="pct"/>
            <w:tcBorders>
              <w:top w:val="nil"/>
              <w:left w:val="nil"/>
              <w:bottom w:val="single" w:sz="4" w:space="0" w:color="auto"/>
              <w:right w:val="nil"/>
            </w:tcBorders>
            <w:shd w:val="clear" w:color="auto" w:fill="auto"/>
          </w:tcPr>
          <w:p w14:paraId="0B0E21FA" w14:textId="08BFFC3E" w:rsidR="00C064F5" w:rsidRPr="004155FD" w:rsidRDefault="00BE5024" w:rsidP="00C064F5">
            <w:pPr>
              <w:spacing w:after="0" w:line="240" w:lineRule="auto"/>
              <w:rPr>
                <w:rFonts w:eastAsia="Times New Roman"/>
              </w:rPr>
            </w:pPr>
            <w:r w:rsidRPr="00841CAF">
              <w:rPr>
                <w:rFonts w:eastAsia="Times New Roman"/>
              </w:rPr>
              <w:t>Geo-grow Bag 7 Gallon</w:t>
            </w:r>
          </w:p>
        </w:tc>
        <w:tc>
          <w:tcPr>
            <w:tcW w:w="610" w:type="pct"/>
            <w:tcBorders>
              <w:top w:val="nil"/>
              <w:left w:val="single" w:sz="4" w:space="0" w:color="auto"/>
              <w:bottom w:val="single" w:sz="4" w:space="0" w:color="auto"/>
              <w:right w:val="single" w:sz="4" w:space="0" w:color="auto"/>
            </w:tcBorders>
            <w:shd w:val="clear" w:color="auto" w:fill="auto"/>
          </w:tcPr>
          <w:p w14:paraId="383A2A85" w14:textId="541FA3D6" w:rsidR="00C064F5" w:rsidRPr="00841CAF" w:rsidRDefault="004155FD" w:rsidP="00C064F5">
            <w:pPr>
              <w:spacing w:after="0" w:line="240" w:lineRule="auto"/>
              <w:jc w:val="cente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2A7DFAB9" w14:textId="0E811BCA" w:rsidR="00C064F5" w:rsidRPr="00C74FB8" w:rsidRDefault="00BE54AF" w:rsidP="00C064F5">
            <w:pPr>
              <w:spacing w:after="0" w:line="240" w:lineRule="auto"/>
              <w:jc w:val="center"/>
              <w:rPr>
                <w:rFonts w:eastAsia="Times New Roman" w:cs="Calibri"/>
                <w:sz w:val="24"/>
                <w:szCs w:val="24"/>
                <w:lang w:val="en-US"/>
              </w:rPr>
            </w:pPr>
            <w:r>
              <w:rPr>
                <w:rFonts w:eastAsia="Times New Roman" w:cs="Calibri"/>
                <w:sz w:val="24"/>
                <w:szCs w:val="24"/>
                <w:lang w:val="en-US"/>
              </w:rPr>
              <w:t>4675</w:t>
            </w:r>
          </w:p>
        </w:tc>
        <w:tc>
          <w:tcPr>
            <w:tcW w:w="520" w:type="pct"/>
            <w:tcBorders>
              <w:top w:val="nil"/>
              <w:left w:val="nil"/>
              <w:bottom w:val="single" w:sz="4" w:space="0" w:color="auto"/>
              <w:right w:val="single" w:sz="4" w:space="0" w:color="auto"/>
            </w:tcBorders>
            <w:shd w:val="clear" w:color="auto" w:fill="auto"/>
            <w:vAlign w:val="center"/>
          </w:tcPr>
          <w:p w14:paraId="3E084CD8" w14:textId="77777777" w:rsidR="00C064F5" w:rsidRPr="00C74FB8" w:rsidRDefault="00C064F5" w:rsidP="00C064F5">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5F78D8CD" w14:textId="77777777" w:rsidR="00C064F5" w:rsidRPr="00C74FB8" w:rsidRDefault="00C064F5" w:rsidP="00C064F5">
            <w:pPr>
              <w:spacing w:after="0" w:line="240" w:lineRule="auto"/>
              <w:jc w:val="center"/>
              <w:rPr>
                <w:rFonts w:eastAsia="Times New Roman" w:cs="Calibri"/>
                <w:sz w:val="24"/>
                <w:szCs w:val="24"/>
                <w:lang w:val="en-US"/>
              </w:rPr>
            </w:pPr>
          </w:p>
        </w:tc>
      </w:tr>
      <w:tr w:rsidR="00C16EA8" w:rsidRPr="00C74FB8" w14:paraId="671D9D08"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3141B0A3" w14:textId="1D0CFE4D" w:rsidR="00C16EA8" w:rsidRPr="00C74FB8" w:rsidRDefault="00B13946" w:rsidP="00C16EA8">
            <w:pPr>
              <w:spacing w:after="0" w:line="240" w:lineRule="auto"/>
              <w:jc w:val="center"/>
              <w:rPr>
                <w:rFonts w:eastAsia="Times New Roman" w:cs="Calibri"/>
                <w:sz w:val="24"/>
                <w:szCs w:val="24"/>
                <w:lang w:val="en-US"/>
              </w:rPr>
            </w:pPr>
            <w:r>
              <w:rPr>
                <w:rFonts w:eastAsia="Times New Roman" w:cs="Calibri"/>
                <w:sz w:val="24"/>
                <w:szCs w:val="24"/>
                <w:lang w:val="en-US"/>
              </w:rPr>
              <w:t>1.5</w:t>
            </w:r>
          </w:p>
        </w:tc>
        <w:tc>
          <w:tcPr>
            <w:tcW w:w="1877" w:type="pct"/>
            <w:tcBorders>
              <w:top w:val="nil"/>
              <w:left w:val="nil"/>
              <w:bottom w:val="single" w:sz="4" w:space="0" w:color="auto"/>
              <w:right w:val="nil"/>
            </w:tcBorders>
            <w:shd w:val="clear" w:color="auto" w:fill="auto"/>
          </w:tcPr>
          <w:p w14:paraId="4022393A" w14:textId="455C4591" w:rsidR="00C16EA8" w:rsidRPr="00841CAF" w:rsidRDefault="00C16EA8" w:rsidP="00C16EA8">
            <w:pPr>
              <w:spacing w:after="0" w:line="240" w:lineRule="auto"/>
            </w:pPr>
            <w:r w:rsidRPr="00841CAF">
              <w:t>Organic fertilizer (Vermicompost)-25 kg</w:t>
            </w:r>
          </w:p>
        </w:tc>
        <w:tc>
          <w:tcPr>
            <w:tcW w:w="610" w:type="pct"/>
            <w:tcBorders>
              <w:top w:val="nil"/>
              <w:left w:val="single" w:sz="4" w:space="0" w:color="auto"/>
              <w:bottom w:val="single" w:sz="4" w:space="0" w:color="auto"/>
              <w:right w:val="single" w:sz="4" w:space="0" w:color="auto"/>
            </w:tcBorders>
            <w:shd w:val="clear" w:color="auto" w:fill="auto"/>
          </w:tcPr>
          <w:p w14:paraId="7BFA4201" w14:textId="7FE5A297" w:rsidR="00C16EA8" w:rsidRPr="00841CAF" w:rsidRDefault="00C16EA8" w:rsidP="00C16EA8">
            <w:pPr>
              <w:spacing w:after="0" w:line="240" w:lineRule="auto"/>
              <w:jc w:val="center"/>
            </w:pPr>
            <w:r w:rsidRPr="00841CAF">
              <w:t>Sacks</w:t>
            </w:r>
          </w:p>
        </w:tc>
        <w:tc>
          <w:tcPr>
            <w:tcW w:w="811" w:type="pct"/>
            <w:tcBorders>
              <w:top w:val="nil"/>
              <w:left w:val="nil"/>
              <w:bottom w:val="single" w:sz="4" w:space="0" w:color="auto"/>
              <w:right w:val="single" w:sz="4" w:space="0" w:color="auto"/>
            </w:tcBorders>
            <w:shd w:val="clear" w:color="auto" w:fill="auto"/>
            <w:vAlign w:val="center"/>
          </w:tcPr>
          <w:p w14:paraId="4AC31BB2" w14:textId="7E3DD6A8" w:rsidR="00C16EA8" w:rsidRPr="00C74FB8" w:rsidRDefault="00BE54AF" w:rsidP="00C16EA8">
            <w:pPr>
              <w:spacing w:after="0" w:line="240" w:lineRule="auto"/>
              <w:jc w:val="center"/>
              <w:rPr>
                <w:rFonts w:eastAsia="Times New Roman" w:cs="Calibri"/>
                <w:sz w:val="24"/>
                <w:szCs w:val="24"/>
                <w:lang w:val="en-US"/>
              </w:rPr>
            </w:pPr>
            <w:r>
              <w:rPr>
                <w:rFonts w:eastAsia="Times New Roman" w:cs="Calibri"/>
                <w:sz w:val="24"/>
                <w:szCs w:val="24"/>
                <w:lang w:val="en-US"/>
              </w:rPr>
              <w:t>935</w:t>
            </w:r>
          </w:p>
        </w:tc>
        <w:tc>
          <w:tcPr>
            <w:tcW w:w="520" w:type="pct"/>
            <w:tcBorders>
              <w:top w:val="nil"/>
              <w:left w:val="nil"/>
              <w:bottom w:val="single" w:sz="4" w:space="0" w:color="auto"/>
              <w:right w:val="single" w:sz="4" w:space="0" w:color="auto"/>
            </w:tcBorders>
            <w:shd w:val="clear" w:color="auto" w:fill="auto"/>
            <w:vAlign w:val="center"/>
          </w:tcPr>
          <w:p w14:paraId="3A0A54E8" w14:textId="77777777" w:rsidR="00C16EA8" w:rsidRPr="00C74FB8" w:rsidRDefault="00C16EA8" w:rsidP="00C16EA8">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39680892" w14:textId="77777777" w:rsidR="00C16EA8" w:rsidRPr="00C74FB8" w:rsidRDefault="00C16EA8" w:rsidP="00C16EA8">
            <w:pPr>
              <w:spacing w:after="0" w:line="240" w:lineRule="auto"/>
              <w:jc w:val="center"/>
              <w:rPr>
                <w:rFonts w:eastAsia="Times New Roman" w:cs="Calibri"/>
                <w:sz w:val="24"/>
                <w:szCs w:val="24"/>
                <w:lang w:val="en-US"/>
              </w:rPr>
            </w:pPr>
          </w:p>
        </w:tc>
      </w:tr>
      <w:tr w:rsidR="00A43B9E" w:rsidRPr="00C74FB8" w14:paraId="220C28AD"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2DC0E890" w14:textId="3BF5CAD9" w:rsidR="00A43B9E" w:rsidRPr="00C74FB8" w:rsidRDefault="00B13946" w:rsidP="00A43B9E">
            <w:pPr>
              <w:spacing w:after="0" w:line="240" w:lineRule="auto"/>
              <w:jc w:val="center"/>
              <w:rPr>
                <w:rFonts w:eastAsia="Times New Roman" w:cs="Calibri"/>
                <w:sz w:val="24"/>
                <w:szCs w:val="24"/>
                <w:lang w:val="en-US"/>
              </w:rPr>
            </w:pPr>
            <w:r>
              <w:rPr>
                <w:rFonts w:eastAsia="Times New Roman" w:cs="Calibri"/>
                <w:sz w:val="24"/>
                <w:szCs w:val="24"/>
                <w:lang w:val="en-US"/>
              </w:rPr>
              <w:t>1.6</w:t>
            </w:r>
          </w:p>
        </w:tc>
        <w:tc>
          <w:tcPr>
            <w:tcW w:w="1877" w:type="pct"/>
            <w:tcBorders>
              <w:top w:val="nil"/>
              <w:left w:val="nil"/>
              <w:bottom w:val="single" w:sz="4" w:space="0" w:color="auto"/>
              <w:right w:val="nil"/>
            </w:tcBorders>
            <w:shd w:val="clear" w:color="auto" w:fill="auto"/>
          </w:tcPr>
          <w:p w14:paraId="5CA6A5D1" w14:textId="7CFABBBE" w:rsidR="00A43B9E" w:rsidRPr="00841CAF" w:rsidRDefault="00A43B9E" w:rsidP="00A43B9E">
            <w:pPr>
              <w:spacing w:after="0" w:line="240" w:lineRule="auto"/>
            </w:pPr>
            <w:r w:rsidRPr="00841CAF">
              <w:rPr>
                <w:rFonts w:eastAsia="Times New Roman"/>
              </w:rPr>
              <w:t>Watering plastic can</w:t>
            </w:r>
          </w:p>
        </w:tc>
        <w:tc>
          <w:tcPr>
            <w:tcW w:w="610" w:type="pct"/>
            <w:tcBorders>
              <w:top w:val="nil"/>
              <w:left w:val="single" w:sz="4" w:space="0" w:color="auto"/>
              <w:bottom w:val="single" w:sz="4" w:space="0" w:color="auto"/>
              <w:right w:val="single" w:sz="4" w:space="0" w:color="auto"/>
            </w:tcBorders>
            <w:shd w:val="clear" w:color="auto" w:fill="auto"/>
          </w:tcPr>
          <w:p w14:paraId="00342409" w14:textId="3A016647" w:rsidR="00A43B9E" w:rsidRPr="00841CAF" w:rsidRDefault="00A43B9E" w:rsidP="00A43B9E">
            <w:pPr>
              <w:spacing w:after="0" w:line="240" w:lineRule="auto"/>
              <w:jc w:val="cente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6B573054" w14:textId="336271F1" w:rsidR="00A43B9E" w:rsidRPr="00C74FB8" w:rsidRDefault="00BE54AF" w:rsidP="00A43B9E">
            <w:pPr>
              <w:spacing w:after="0" w:line="240" w:lineRule="auto"/>
              <w:jc w:val="center"/>
              <w:rPr>
                <w:rFonts w:eastAsia="Times New Roman" w:cs="Calibri"/>
                <w:sz w:val="24"/>
                <w:szCs w:val="24"/>
                <w:lang w:val="en-US"/>
              </w:rPr>
            </w:pPr>
            <w:r>
              <w:rPr>
                <w:rFonts w:eastAsia="Times New Roman" w:cs="Calibri"/>
                <w:sz w:val="24"/>
                <w:szCs w:val="24"/>
                <w:lang w:val="en-US"/>
              </w:rPr>
              <w:t>935</w:t>
            </w:r>
          </w:p>
        </w:tc>
        <w:tc>
          <w:tcPr>
            <w:tcW w:w="520" w:type="pct"/>
            <w:tcBorders>
              <w:top w:val="nil"/>
              <w:left w:val="nil"/>
              <w:bottom w:val="single" w:sz="4" w:space="0" w:color="auto"/>
              <w:right w:val="single" w:sz="4" w:space="0" w:color="auto"/>
            </w:tcBorders>
            <w:shd w:val="clear" w:color="auto" w:fill="auto"/>
            <w:vAlign w:val="center"/>
          </w:tcPr>
          <w:p w14:paraId="0AE5F62A" w14:textId="77777777" w:rsidR="00A43B9E" w:rsidRPr="00C74FB8" w:rsidRDefault="00A43B9E" w:rsidP="00A43B9E">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33215D7C" w14:textId="77777777" w:rsidR="00A43B9E" w:rsidRPr="00C74FB8" w:rsidRDefault="00A43B9E" w:rsidP="00A43B9E">
            <w:pPr>
              <w:spacing w:after="0" w:line="240" w:lineRule="auto"/>
              <w:jc w:val="center"/>
              <w:rPr>
                <w:rFonts w:eastAsia="Times New Roman" w:cs="Calibri"/>
                <w:sz w:val="24"/>
                <w:szCs w:val="24"/>
                <w:lang w:val="en-US"/>
              </w:rPr>
            </w:pPr>
          </w:p>
        </w:tc>
      </w:tr>
      <w:tr w:rsidR="007634D8" w:rsidRPr="00C74FB8" w14:paraId="5A6E7FB9"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675FA0F4" w14:textId="5131CB3D" w:rsidR="007634D8" w:rsidRPr="00C74FB8" w:rsidRDefault="00B13946" w:rsidP="007634D8">
            <w:pPr>
              <w:spacing w:after="0" w:line="240" w:lineRule="auto"/>
              <w:jc w:val="center"/>
              <w:rPr>
                <w:rFonts w:eastAsia="Times New Roman" w:cs="Calibri"/>
                <w:sz w:val="24"/>
                <w:szCs w:val="24"/>
                <w:lang w:val="en-US"/>
              </w:rPr>
            </w:pPr>
            <w:r>
              <w:rPr>
                <w:rFonts w:eastAsia="Times New Roman" w:cs="Calibri"/>
                <w:sz w:val="24"/>
                <w:szCs w:val="24"/>
                <w:lang w:val="en-US"/>
              </w:rPr>
              <w:t>1.7</w:t>
            </w:r>
          </w:p>
        </w:tc>
        <w:tc>
          <w:tcPr>
            <w:tcW w:w="1877" w:type="pct"/>
            <w:tcBorders>
              <w:top w:val="nil"/>
              <w:left w:val="nil"/>
              <w:bottom w:val="single" w:sz="4" w:space="0" w:color="auto"/>
              <w:right w:val="nil"/>
            </w:tcBorders>
            <w:shd w:val="clear" w:color="auto" w:fill="auto"/>
          </w:tcPr>
          <w:p w14:paraId="5AAE8C34" w14:textId="3BDF7E70" w:rsidR="007634D8" w:rsidRPr="00B5151B" w:rsidRDefault="00114751" w:rsidP="007634D8">
            <w:pPr>
              <w:spacing w:after="0" w:line="240" w:lineRule="auto"/>
              <w:rPr>
                <w:color w:val="FF0000"/>
              </w:rPr>
            </w:pPr>
            <w:r w:rsidRPr="00114751">
              <w:rPr>
                <w:rFonts w:eastAsia="Times New Roman"/>
              </w:rPr>
              <w:t>Garden tool (Mini iron spade with weeder/</w:t>
            </w:r>
            <w:proofErr w:type="spellStart"/>
            <w:r w:rsidRPr="00114751">
              <w:rPr>
                <w:rFonts w:eastAsia="Times New Roman"/>
              </w:rPr>
              <w:t>tengi</w:t>
            </w:r>
            <w:proofErr w:type="spellEnd"/>
            <w:r w:rsidRPr="00114751">
              <w:rPr>
                <w:rFonts w:eastAsia="Times New Roman"/>
              </w:rPr>
              <w:t>)-Local made</w:t>
            </w:r>
          </w:p>
        </w:tc>
        <w:tc>
          <w:tcPr>
            <w:tcW w:w="610" w:type="pct"/>
            <w:tcBorders>
              <w:top w:val="nil"/>
              <w:left w:val="single" w:sz="4" w:space="0" w:color="auto"/>
              <w:bottom w:val="single" w:sz="4" w:space="0" w:color="auto"/>
              <w:right w:val="single" w:sz="4" w:space="0" w:color="auto"/>
            </w:tcBorders>
            <w:shd w:val="clear" w:color="auto" w:fill="auto"/>
          </w:tcPr>
          <w:p w14:paraId="75457F61" w14:textId="59A7B4D7" w:rsidR="007634D8" w:rsidRPr="00841CAF" w:rsidRDefault="00C531E5" w:rsidP="007634D8">
            <w:pPr>
              <w:spacing w:after="0" w:line="240" w:lineRule="auto"/>
              <w:jc w:val="center"/>
            </w:pPr>
            <w:r>
              <w:t>pcs</w:t>
            </w:r>
          </w:p>
        </w:tc>
        <w:tc>
          <w:tcPr>
            <w:tcW w:w="811" w:type="pct"/>
            <w:tcBorders>
              <w:top w:val="nil"/>
              <w:left w:val="nil"/>
              <w:bottom w:val="single" w:sz="4" w:space="0" w:color="auto"/>
              <w:right w:val="single" w:sz="4" w:space="0" w:color="auto"/>
            </w:tcBorders>
            <w:shd w:val="clear" w:color="auto" w:fill="auto"/>
            <w:vAlign w:val="center"/>
          </w:tcPr>
          <w:p w14:paraId="063499F0" w14:textId="5DFB99FE" w:rsidR="007634D8" w:rsidRPr="00C74FB8" w:rsidRDefault="00BE54AF" w:rsidP="007634D8">
            <w:pPr>
              <w:spacing w:after="0" w:line="240" w:lineRule="auto"/>
              <w:jc w:val="center"/>
              <w:rPr>
                <w:rFonts w:eastAsia="Times New Roman" w:cs="Calibri"/>
                <w:sz w:val="24"/>
                <w:szCs w:val="24"/>
                <w:lang w:val="en-US"/>
              </w:rPr>
            </w:pPr>
            <w:r>
              <w:rPr>
                <w:rFonts w:eastAsia="Times New Roman" w:cs="Calibri"/>
                <w:sz w:val="24"/>
                <w:szCs w:val="24"/>
                <w:lang w:val="en-US"/>
              </w:rPr>
              <w:t>935</w:t>
            </w:r>
          </w:p>
        </w:tc>
        <w:tc>
          <w:tcPr>
            <w:tcW w:w="520" w:type="pct"/>
            <w:tcBorders>
              <w:top w:val="nil"/>
              <w:left w:val="nil"/>
              <w:bottom w:val="single" w:sz="4" w:space="0" w:color="auto"/>
              <w:right w:val="single" w:sz="4" w:space="0" w:color="auto"/>
            </w:tcBorders>
            <w:shd w:val="clear" w:color="auto" w:fill="auto"/>
            <w:vAlign w:val="center"/>
          </w:tcPr>
          <w:p w14:paraId="2B023CAB" w14:textId="77777777" w:rsidR="007634D8" w:rsidRPr="00C74FB8" w:rsidRDefault="007634D8" w:rsidP="007634D8">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0FDE339B" w14:textId="77777777" w:rsidR="007634D8" w:rsidRPr="00C74FB8" w:rsidRDefault="007634D8" w:rsidP="007634D8">
            <w:pPr>
              <w:spacing w:after="0" w:line="240" w:lineRule="auto"/>
              <w:jc w:val="center"/>
              <w:rPr>
                <w:rFonts w:eastAsia="Times New Roman" w:cs="Calibri"/>
                <w:sz w:val="24"/>
                <w:szCs w:val="24"/>
                <w:lang w:val="en-US"/>
              </w:rPr>
            </w:pPr>
          </w:p>
        </w:tc>
      </w:tr>
      <w:tr w:rsidR="00773982" w:rsidRPr="00C74FB8" w14:paraId="429E0DF1" w14:textId="77777777" w:rsidTr="007A2B71">
        <w:trPr>
          <w:trHeight w:val="292"/>
        </w:trPr>
        <w:tc>
          <w:tcPr>
            <w:tcW w:w="5000" w:type="pct"/>
            <w:gridSpan w:val="6"/>
            <w:tcBorders>
              <w:top w:val="nil"/>
              <w:left w:val="single" w:sz="8" w:space="0" w:color="auto"/>
              <w:bottom w:val="single" w:sz="4" w:space="0" w:color="auto"/>
              <w:right w:val="single" w:sz="4" w:space="0" w:color="auto"/>
            </w:tcBorders>
            <w:shd w:val="clear" w:color="auto" w:fill="BFBFBF" w:themeFill="background1" w:themeFillShade="BF"/>
            <w:vAlign w:val="center"/>
          </w:tcPr>
          <w:p w14:paraId="69A6E4A2" w14:textId="77777777" w:rsidR="00773982" w:rsidRPr="00C74FB8" w:rsidRDefault="00773982" w:rsidP="007634D8">
            <w:pPr>
              <w:spacing w:after="0" w:line="240" w:lineRule="auto"/>
              <w:jc w:val="center"/>
              <w:rPr>
                <w:rFonts w:eastAsia="Times New Roman" w:cs="Calibri"/>
                <w:sz w:val="24"/>
                <w:szCs w:val="24"/>
                <w:lang w:val="en-US"/>
              </w:rPr>
            </w:pPr>
          </w:p>
        </w:tc>
      </w:tr>
      <w:tr w:rsidR="008822C6" w:rsidRPr="00C74FB8" w14:paraId="5B012AB8" w14:textId="77777777" w:rsidTr="008822C6">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474E5167" w14:textId="2FF91C24" w:rsidR="008822C6" w:rsidRPr="00C74FB8" w:rsidRDefault="008822C6" w:rsidP="007634D8">
            <w:pPr>
              <w:spacing w:after="0" w:line="240" w:lineRule="auto"/>
              <w:jc w:val="center"/>
              <w:rPr>
                <w:rFonts w:eastAsia="Times New Roman" w:cs="Calibri"/>
                <w:sz w:val="24"/>
                <w:szCs w:val="24"/>
                <w:lang w:val="en-US"/>
              </w:rPr>
            </w:pPr>
            <w:r>
              <w:rPr>
                <w:rFonts w:eastAsia="Times New Roman" w:cs="Calibri"/>
                <w:sz w:val="24"/>
                <w:szCs w:val="24"/>
                <w:lang w:val="en-US"/>
              </w:rPr>
              <w:t>2</w:t>
            </w:r>
          </w:p>
        </w:tc>
        <w:tc>
          <w:tcPr>
            <w:tcW w:w="4535" w:type="pct"/>
            <w:gridSpan w:val="5"/>
            <w:tcBorders>
              <w:top w:val="nil"/>
              <w:left w:val="nil"/>
              <w:bottom w:val="single" w:sz="4" w:space="0" w:color="auto"/>
              <w:right w:val="single" w:sz="4" w:space="0" w:color="auto"/>
            </w:tcBorders>
            <w:shd w:val="clear" w:color="auto" w:fill="auto"/>
          </w:tcPr>
          <w:p w14:paraId="11E00A8B" w14:textId="5CC56F52" w:rsidR="008822C6" w:rsidRPr="00D02863" w:rsidRDefault="00361B84" w:rsidP="00361B84">
            <w:pPr>
              <w:spacing w:after="0" w:line="240" w:lineRule="auto"/>
              <w:rPr>
                <w:rFonts w:eastAsia="Times New Roman" w:cs="Calibri"/>
                <w:b/>
                <w:bCs/>
                <w:sz w:val="24"/>
                <w:szCs w:val="24"/>
                <w:lang w:val="en-US"/>
              </w:rPr>
            </w:pPr>
            <w:r w:rsidRPr="00D02863">
              <w:rPr>
                <w:b/>
                <w:bCs/>
              </w:rPr>
              <w:t xml:space="preserve">Regenerative agricultural inputs for </w:t>
            </w:r>
            <w:r w:rsidR="00D46847" w:rsidRPr="00D02863">
              <w:rPr>
                <w:b/>
                <w:bCs/>
              </w:rPr>
              <w:t>Small Scale Field Crop</w:t>
            </w:r>
            <w:r w:rsidRPr="00D02863">
              <w:rPr>
                <w:b/>
                <w:bCs/>
              </w:rPr>
              <w:t xml:space="preserve"> (According to attached specification)</w:t>
            </w:r>
          </w:p>
        </w:tc>
      </w:tr>
      <w:tr w:rsidR="008834EC" w:rsidRPr="00C74FB8" w14:paraId="6F8661F1"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3A30D39F" w14:textId="0784DA01" w:rsidR="008834EC" w:rsidRPr="00C74FB8" w:rsidRDefault="00BA629F" w:rsidP="008834EC">
            <w:pPr>
              <w:spacing w:after="0" w:line="240" w:lineRule="auto"/>
              <w:jc w:val="center"/>
              <w:rPr>
                <w:rFonts w:eastAsia="Times New Roman" w:cs="Calibri"/>
                <w:sz w:val="24"/>
                <w:szCs w:val="24"/>
                <w:lang w:val="en-US"/>
              </w:rPr>
            </w:pPr>
            <w:r>
              <w:rPr>
                <w:rFonts w:eastAsia="Times New Roman" w:cs="Calibri"/>
                <w:sz w:val="24"/>
                <w:szCs w:val="24"/>
                <w:lang w:val="en-US"/>
              </w:rPr>
              <w:lastRenderedPageBreak/>
              <w:t>2.1</w:t>
            </w:r>
          </w:p>
        </w:tc>
        <w:tc>
          <w:tcPr>
            <w:tcW w:w="1877" w:type="pct"/>
            <w:tcBorders>
              <w:top w:val="nil"/>
              <w:left w:val="nil"/>
              <w:bottom w:val="single" w:sz="4" w:space="0" w:color="auto"/>
              <w:right w:val="nil"/>
            </w:tcBorders>
            <w:shd w:val="clear" w:color="auto" w:fill="auto"/>
          </w:tcPr>
          <w:p w14:paraId="7E334071" w14:textId="1D0B1E9E" w:rsidR="008834EC" w:rsidRPr="00841CAF" w:rsidRDefault="008834EC" w:rsidP="008834EC">
            <w:pPr>
              <w:spacing w:after="0" w:line="240" w:lineRule="auto"/>
            </w:pPr>
            <w:r w:rsidRPr="00841CAF">
              <w:t xml:space="preserve">Pheromone </w:t>
            </w:r>
            <w:r w:rsidR="0034338F">
              <w:t>lure</w:t>
            </w:r>
          </w:p>
        </w:tc>
        <w:tc>
          <w:tcPr>
            <w:tcW w:w="610" w:type="pct"/>
            <w:tcBorders>
              <w:top w:val="nil"/>
              <w:left w:val="single" w:sz="4" w:space="0" w:color="auto"/>
              <w:bottom w:val="single" w:sz="4" w:space="0" w:color="auto"/>
              <w:right w:val="single" w:sz="4" w:space="0" w:color="auto"/>
            </w:tcBorders>
            <w:shd w:val="clear" w:color="auto" w:fill="auto"/>
          </w:tcPr>
          <w:p w14:paraId="0F3C2C69" w14:textId="14C1F31A" w:rsidR="008834EC" w:rsidRPr="00841CAF" w:rsidRDefault="008834EC" w:rsidP="008834EC">
            <w:pPr>
              <w:spacing w:after="0" w:line="240" w:lineRule="auto"/>
              <w:jc w:val="cente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12806747" w14:textId="380EA0CB" w:rsidR="008834EC" w:rsidRPr="00C74FB8" w:rsidRDefault="00AD7181" w:rsidP="008834EC">
            <w:pPr>
              <w:spacing w:after="0" w:line="240" w:lineRule="auto"/>
              <w:jc w:val="center"/>
              <w:rPr>
                <w:rFonts w:eastAsia="Times New Roman" w:cs="Calibri"/>
                <w:sz w:val="24"/>
                <w:szCs w:val="24"/>
                <w:lang w:val="en-US"/>
              </w:rPr>
            </w:pPr>
            <w:r>
              <w:rPr>
                <w:rFonts w:eastAsia="Times New Roman" w:cs="Calibri"/>
                <w:sz w:val="24"/>
                <w:szCs w:val="24"/>
                <w:lang w:val="en-US"/>
              </w:rPr>
              <w:t>1</w:t>
            </w:r>
            <w:r w:rsidR="00B60416">
              <w:rPr>
                <w:rFonts w:eastAsia="Times New Roman" w:cs="Calibri"/>
                <w:sz w:val="24"/>
                <w:szCs w:val="24"/>
                <w:lang w:val="en-US"/>
              </w:rPr>
              <w:t>896</w:t>
            </w:r>
          </w:p>
        </w:tc>
        <w:tc>
          <w:tcPr>
            <w:tcW w:w="520" w:type="pct"/>
            <w:tcBorders>
              <w:top w:val="nil"/>
              <w:left w:val="nil"/>
              <w:bottom w:val="single" w:sz="4" w:space="0" w:color="auto"/>
              <w:right w:val="single" w:sz="4" w:space="0" w:color="auto"/>
            </w:tcBorders>
            <w:shd w:val="clear" w:color="auto" w:fill="auto"/>
            <w:vAlign w:val="center"/>
          </w:tcPr>
          <w:p w14:paraId="6306CBEF" w14:textId="77777777" w:rsidR="008834EC" w:rsidRPr="00C74FB8" w:rsidRDefault="008834EC" w:rsidP="008834EC">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16CA720F" w14:textId="77777777" w:rsidR="008834EC" w:rsidRPr="00C74FB8" w:rsidRDefault="008834EC" w:rsidP="008834EC">
            <w:pPr>
              <w:spacing w:after="0" w:line="240" w:lineRule="auto"/>
              <w:jc w:val="center"/>
              <w:rPr>
                <w:rFonts w:eastAsia="Times New Roman" w:cs="Calibri"/>
                <w:sz w:val="24"/>
                <w:szCs w:val="24"/>
                <w:lang w:val="en-US"/>
              </w:rPr>
            </w:pPr>
          </w:p>
        </w:tc>
      </w:tr>
      <w:tr w:rsidR="008834EC" w:rsidRPr="00C74FB8" w14:paraId="6F8B41E6"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53DB9679" w14:textId="02014B96" w:rsidR="008834EC" w:rsidRPr="00C74FB8" w:rsidRDefault="00BA629F" w:rsidP="008834EC">
            <w:pPr>
              <w:spacing w:after="0" w:line="240" w:lineRule="auto"/>
              <w:jc w:val="center"/>
              <w:rPr>
                <w:rFonts w:eastAsia="Times New Roman" w:cs="Calibri"/>
                <w:sz w:val="24"/>
                <w:szCs w:val="24"/>
                <w:lang w:val="en-US"/>
              </w:rPr>
            </w:pPr>
            <w:r>
              <w:rPr>
                <w:rFonts w:eastAsia="Times New Roman" w:cs="Calibri"/>
                <w:sz w:val="24"/>
                <w:szCs w:val="24"/>
                <w:lang w:val="en-US"/>
              </w:rPr>
              <w:t>2.2</w:t>
            </w:r>
          </w:p>
        </w:tc>
        <w:tc>
          <w:tcPr>
            <w:tcW w:w="1877" w:type="pct"/>
            <w:tcBorders>
              <w:top w:val="nil"/>
              <w:left w:val="nil"/>
              <w:bottom w:val="single" w:sz="4" w:space="0" w:color="auto"/>
              <w:right w:val="nil"/>
            </w:tcBorders>
            <w:shd w:val="clear" w:color="auto" w:fill="auto"/>
          </w:tcPr>
          <w:p w14:paraId="2A28827D" w14:textId="6F97FABE" w:rsidR="008834EC" w:rsidRPr="00841CAF" w:rsidRDefault="008834EC" w:rsidP="008834EC">
            <w:pPr>
              <w:spacing w:after="0" w:line="240" w:lineRule="auto"/>
            </w:pPr>
            <w:r w:rsidRPr="00841CAF">
              <w:t>Yellow Sticky Insect Traps</w:t>
            </w:r>
          </w:p>
        </w:tc>
        <w:tc>
          <w:tcPr>
            <w:tcW w:w="610" w:type="pct"/>
            <w:tcBorders>
              <w:top w:val="nil"/>
              <w:left w:val="single" w:sz="4" w:space="0" w:color="auto"/>
              <w:bottom w:val="single" w:sz="4" w:space="0" w:color="auto"/>
              <w:right w:val="single" w:sz="4" w:space="0" w:color="auto"/>
            </w:tcBorders>
            <w:shd w:val="clear" w:color="auto" w:fill="auto"/>
          </w:tcPr>
          <w:p w14:paraId="6F22C9C7" w14:textId="347B441C" w:rsidR="008834EC" w:rsidRPr="00841CAF" w:rsidRDefault="008834EC" w:rsidP="008834EC">
            <w:pPr>
              <w:spacing w:after="0" w:line="240" w:lineRule="auto"/>
              <w:jc w:val="cente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24A3C55D" w14:textId="1F635629" w:rsidR="008834EC" w:rsidRPr="00C74FB8" w:rsidRDefault="00AD7181" w:rsidP="008834EC">
            <w:pPr>
              <w:spacing w:after="0" w:line="240" w:lineRule="auto"/>
              <w:jc w:val="center"/>
              <w:rPr>
                <w:rFonts w:eastAsia="Times New Roman" w:cs="Calibri"/>
                <w:sz w:val="24"/>
                <w:szCs w:val="24"/>
                <w:lang w:val="en-US"/>
              </w:rPr>
            </w:pPr>
            <w:r>
              <w:rPr>
                <w:rFonts w:eastAsia="Times New Roman" w:cs="Calibri"/>
                <w:sz w:val="24"/>
                <w:szCs w:val="24"/>
                <w:lang w:val="en-US"/>
              </w:rPr>
              <w:t>4</w:t>
            </w:r>
            <w:r w:rsidR="00F110B3">
              <w:rPr>
                <w:rFonts w:eastAsia="Times New Roman" w:cs="Calibri"/>
                <w:sz w:val="24"/>
                <w:szCs w:val="24"/>
                <w:lang w:val="en-US"/>
              </w:rPr>
              <w:t>108</w:t>
            </w:r>
          </w:p>
        </w:tc>
        <w:tc>
          <w:tcPr>
            <w:tcW w:w="520" w:type="pct"/>
            <w:tcBorders>
              <w:top w:val="nil"/>
              <w:left w:val="nil"/>
              <w:bottom w:val="single" w:sz="4" w:space="0" w:color="auto"/>
              <w:right w:val="single" w:sz="4" w:space="0" w:color="auto"/>
            </w:tcBorders>
            <w:shd w:val="clear" w:color="auto" w:fill="auto"/>
            <w:vAlign w:val="center"/>
          </w:tcPr>
          <w:p w14:paraId="39D7542E" w14:textId="77777777" w:rsidR="008834EC" w:rsidRPr="00C74FB8" w:rsidRDefault="008834EC" w:rsidP="008834EC">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14C548EC" w14:textId="77777777" w:rsidR="008834EC" w:rsidRPr="00C74FB8" w:rsidRDefault="008834EC" w:rsidP="008834EC">
            <w:pPr>
              <w:spacing w:after="0" w:line="240" w:lineRule="auto"/>
              <w:jc w:val="center"/>
              <w:rPr>
                <w:rFonts w:eastAsia="Times New Roman" w:cs="Calibri"/>
                <w:sz w:val="24"/>
                <w:szCs w:val="24"/>
                <w:lang w:val="en-US"/>
              </w:rPr>
            </w:pPr>
          </w:p>
        </w:tc>
      </w:tr>
      <w:tr w:rsidR="00F027EB" w:rsidRPr="00C74FB8" w14:paraId="3B9973E3"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4EB7B8CD" w14:textId="6409BEF5" w:rsidR="00F027EB" w:rsidRPr="00C74FB8" w:rsidRDefault="00BA629F" w:rsidP="00F027EB">
            <w:pPr>
              <w:spacing w:after="0" w:line="240" w:lineRule="auto"/>
              <w:jc w:val="center"/>
              <w:rPr>
                <w:rFonts w:eastAsia="Times New Roman" w:cs="Calibri"/>
                <w:sz w:val="24"/>
                <w:szCs w:val="24"/>
                <w:lang w:val="en-US"/>
              </w:rPr>
            </w:pPr>
            <w:r>
              <w:rPr>
                <w:rFonts w:eastAsia="Times New Roman" w:cs="Calibri"/>
                <w:sz w:val="24"/>
                <w:szCs w:val="24"/>
                <w:lang w:val="en-US"/>
              </w:rPr>
              <w:t>2.3</w:t>
            </w:r>
          </w:p>
        </w:tc>
        <w:tc>
          <w:tcPr>
            <w:tcW w:w="1877" w:type="pct"/>
            <w:tcBorders>
              <w:top w:val="nil"/>
              <w:left w:val="nil"/>
              <w:bottom w:val="single" w:sz="4" w:space="0" w:color="auto"/>
              <w:right w:val="nil"/>
            </w:tcBorders>
            <w:shd w:val="clear" w:color="auto" w:fill="auto"/>
          </w:tcPr>
          <w:p w14:paraId="793972A0" w14:textId="7631F102" w:rsidR="00F027EB" w:rsidRPr="00841CAF" w:rsidRDefault="00F027EB" w:rsidP="00F027EB">
            <w:pPr>
              <w:spacing w:after="0" w:line="240" w:lineRule="auto"/>
            </w:pPr>
            <w:r w:rsidRPr="00841CAF">
              <w:rPr>
                <w:rFonts w:eastAsia="Times New Roman"/>
              </w:rPr>
              <w:t>Geo-grow Bag 7 Gallon</w:t>
            </w:r>
          </w:p>
        </w:tc>
        <w:tc>
          <w:tcPr>
            <w:tcW w:w="610" w:type="pct"/>
            <w:tcBorders>
              <w:top w:val="nil"/>
              <w:left w:val="single" w:sz="4" w:space="0" w:color="auto"/>
              <w:bottom w:val="single" w:sz="4" w:space="0" w:color="auto"/>
              <w:right w:val="single" w:sz="4" w:space="0" w:color="auto"/>
            </w:tcBorders>
            <w:shd w:val="clear" w:color="auto" w:fill="auto"/>
          </w:tcPr>
          <w:p w14:paraId="2BEF6261" w14:textId="74F7CB9D" w:rsidR="00F027EB" w:rsidRPr="00841CAF" w:rsidRDefault="00F027EB" w:rsidP="00F027EB">
            <w:pPr>
              <w:spacing w:after="0" w:line="240" w:lineRule="auto"/>
              <w:jc w:val="cente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199DFFA1" w14:textId="0ADFF4AF" w:rsidR="00F027EB" w:rsidRPr="00C74FB8" w:rsidRDefault="00DB22CD" w:rsidP="00F027EB">
            <w:pPr>
              <w:spacing w:after="0" w:line="240" w:lineRule="auto"/>
              <w:jc w:val="center"/>
              <w:rPr>
                <w:rFonts w:eastAsia="Times New Roman" w:cs="Calibri"/>
                <w:sz w:val="24"/>
                <w:szCs w:val="24"/>
                <w:lang w:val="en-US"/>
              </w:rPr>
            </w:pPr>
            <w:r>
              <w:rPr>
                <w:rFonts w:eastAsia="Times New Roman" w:cs="Calibri"/>
                <w:sz w:val="24"/>
                <w:szCs w:val="24"/>
                <w:lang w:val="en-US"/>
              </w:rPr>
              <w:t>3</w:t>
            </w:r>
            <w:r w:rsidR="00987C0E">
              <w:rPr>
                <w:rFonts w:eastAsia="Times New Roman" w:cs="Calibri"/>
                <w:sz w:val="24"/>
                <w:szCs w:val="24"/>
                <w:lang w:val="en-US"/>
              </w:rPr>
              <w:t>160</w:t>
            </w:r>
          </w:p>
        </w:tc>
        <w:tc>
          <w:tcPr>
            <w:tcW w:w="520" w:type="pct"/>
            <w:tcBorders>
              <w:top w:val="nil"/>
              <w:left w:val="nil"/>
              <w:bottom w:val="single" w:sz="4" w:space="0" w:color="auto"/>
              <w:right w:val="single" w:sz="4" w:space="0" w:color="auto"/>
            </w:tcBorders>
            <w:shd w:val="clear" w:color="auto" w:fill="auto"/>
            <w:vAlign w:val="center"/>
          </w:tcPr>
          <w:p w14:paraId="5D64758A" w14:textId="77777777" w:rsidR="00F027EB" w:rsidRPr="00C74FB8" w:rsidRDefault="00F027EB" w:rsidP="00F027EB">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71FE15DB" w14:textId="77777777" w:rsidR="00F027EB" w:rsidRPr="00C74FB8" w:rsidRDefault="00F027EB" w:rsidP="00F027EB">
            <w:pPr>
              <w:spacing w:after="0" w:line="240" w:lineRule="auto"/>
              <w:jc w:val="center"/>
              <w:rPr>
                <w:rFonts w:eastAsia="Times New Roman" w:cs="Calibri"/>
                <w:sz w:val="24"/>
                <w:szCs w:val="24"/>
                <w:lang w:val="en-US"/>
              </w:rPr>
            </w:pPr>
          </w:p>
        </w:tc>
      </w:tr>
      <w:tr w:rsidR="00F027EB" w:rsidRPr="00C74FB8" w14:paraId="4AC36AD1"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66BA52F6" w14:textId="213783DE" w:rsidR="00F027EB" w:rsidRPr="00C74FB8" w:rsidRDefault="00BA629F" w:rsidP="00F027EB">
            <w:pPr>
              <w:spacing w:after="0" w:line="240" w:lineRule="auto"/>
              <w:jc w:val="center"/>
              <w:rPr>
                <w:rFonts w:eastAsia="Times New Roman" w:cs="Calibri"/>
                <w:sz w:val="24"/>
                <w:szCs w:val="24"/>
                <w:lang w:val="en-US"/>
              </w:rPr>
            </w:pPr>
            <w:r>
              <w:rPr>
                <w:rFonts w:eastAsia="Times New Roman" w:cs="Calibri"/>
                <w:sz w:val="24"/>
                <w:szCs w:val="24"/>
                <w:lang w:val="en-US"/>
              </w:rPr>
              <w:t>2.4</w:t>
            </w:r>
          </w:p>
        </w:tc>
        <w:tc>
          <w:tcPr>
            <w:tcW w:w="1877" w:type="pct"/>
            <w:tcBorders>
              <w:top w:val="nil"/>
              <w:left w:val="nil"/>
              <w:bottom w:val="single" w:sz="4" w:space="0" w:color="auto"/>
              <w:right w:val="nil"/>
            </w:tcBorders>
            <w:shd w:val="clear" w:color="auto" w:fill="auto"/>
          </w:tcPr>
          <w:p w14:paraId="150D8255" w14:textId="77F0AE06" w:rsidR="00F027EB" w:rsidRPr="00841CAF" w:rsidRDefault="00F027EB" w:rsidP="00F027EB">
            <w:pPr>
              <w:spacing w:after="0" w:line="240" w:lineRule="auto"/>
            </w:pPr>
            <w:r w:rsidRPr="00841CAF">
              <w:t>Organic fertilizer (Vermicompost)-25 kg</w:t>
            </w:r>
          </w:p>
        </w:tc>
        <w:tc>
          <w:tcPr>
            <w:tcW w:w="610" w:type="pct"/>
            <w:tcBorders>
              <w:top w:val="nil"/>
              <w:left w:val="single" w:sz="4" w:space="0" w:color="auto"/>
              <w:bottom w:val="single" w:sz="4" w:space="0" w:color="auto"/>
              <w:right w:val="single" w:sz="4" w:space="0" w:color="auto"/>
            </w:tcBorders>
            <w:shd w:val="clear" w:color="auto" w:fill="auto"/>
          </w:tcPr>
          <w:p w14:paraId="424DBDFC" w14:textId="675123CC" w:rsidR="00F027EB" w:rsidRPr="00841CAF" w:rsidRDefault="00F027EB" w:rsidP="00F027EB">
            <w:pPr>
              <w:spacing w:after="0" w:line="240" w:lineRule="auto"/>
              <w:jc w:val="center"/>
            </w:pPr>
            <w:r w:rsidRPr="00841CAF">
              <w:t>Sacks</w:t>
            </w:r>
          </w:p>
        </w:tc>
        <w:tc>
          <w:tcPr>
            <w:tcW w:w="811" w:type="pct"/>
            <w:tcBorders>
              <w:top w:val="nil"/>
              <w:left w:val="nil"/>
              <w:bottom w:val="single" w:sz="4" w:space="0" w:color="auto"/>
              <w:right w:val="single" w:sz="4" w:space="0" w:color="auto"/>
            </w:tcBorders>
            <w:shd w:val="clear" w:color="auto" w:fill="auto"/>
            <w:vAlign w:val="center"/>
          </w:tcPr>
          <w:p w14:paraId="3B7E54D9" w14:textId="7DBB4E97" w:rsidR="00F027EB" w:rsidRPr="00C74FB8" w:rsidRDefault="00B9781D" w:rsidP="00F027EB">
            <w:pPr>
              <w:spacing w:after="0" w:line="240" w:lineRule="auto"/>
              <w:jc w:val="center"/>
              <w:rPr>
                <w:rFonts w:eastAsia="Times New Roman" w:cs="Calibri"/>
                <w:sz w:val="24"/>
                <w:szCs w:val="24"/>
                <w:lang w:val="en-US"/>
              </w:rPr>
            </w:pPr>
            <w:r>
              <w:rPr>
                <w:rFonts w:eastAsia="Times New Roman" w:cs="Calibri"/>
                <w:sz w:val="24"/>
                <w:szCs w:val="24"/>
                <w:lang w:val="en-US"/>
              </w:rPr>
              <w:t>9</w:t>
            </w:r>
            <w:r w:rsidR="00CE6D38">
              <w:rPr>
                <w:rFonts w:eastAsia="Times New Roman" w:cs="Calibri"/>
                <w:sz w:val="24"/>
                <w:szCs w:val="24"/>
                <w:lang w:val="en-US"/>
              </w:rPr>
              <w:t>48</w:t>
            </w:r>
          </w:p>
        </w:tc>
        <w:tc>
          <w:tcPr>
            <w:tcW w:w="520" w:type="pct"/>
            <w:tcBorders>
              <w:top w:val="nil"/>
              <w:left w:val="nil"/>
              <w:bottom w:val="single" w:sz="4" w:space="0" w:color="auto"/>
              <w:right w:val="single" w:sz="4" w:space="0" w:color="auto"/>
            </w:tcBorders>
            <w:shd w:val="clear" w:color="auto" w:fill="auto"/>
            <w:vAlign w:val="center"/>
          </w:tcPr>
          <w:p w14:paraId="7889DCAC" w14:textId="77777777" w:rsidR="00F027EB" w:rsidRPr="00C74FB8" w:rsidRDefault="00F027EB" w:rsidP="00F027EB">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5BE3BC80" w14:textId="77777777" w:rsidR="00F027EB" w:rsidRPr="00C74FB8" w:rsidRDefault="00F027EB" w:rsidP="00F027EB">
            <w:pPr>
              <w:spacing w:after="0" w:line="240" w:lineRule="auto"/>
              <w:jc w:val="center"/>
              <w:rPr>
                <w:rFonts w:eastAsia="Times New Roman" w:cs="Calibri"/>
                <w:sz w:val="24"/>
                <w:szCs w:val="24"/>
                <w:lang w:val="en-US"/>
              </w:rPr>
            </w:pPr>
          </w:p>
        </w:tc>
      </w:tr>
      <w:tr w:rsidR="00F027EB" w:rsidRPr="00C74FB8" w14:paraId="04E61CBB" w14:textId="77777777" w:rsidTr="007967AA">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25C1BBA1" w14:textId="0B0DD890" w:rsidR="00F027EB" w:rsidRPr="00C74FB8" w:rsidRDefault="00BA629F" w:rsidP="00F027EB">
            <w:pPr>
              <w:spacing w:after="0" w:line="240" w:lineRule="auto"/>
              <w:jc w:val="center"/>
              <w:rPr>
                <w:rFonts w:eastAsia="Times New Roman" w:cs="Calibri"/>
                <w:sz w:val="24"/>
                <w:szCs w:val="24"/>
                <w:lang w:val="en-US"/>
              </w:rPr>
            </w:pPr>
            <w:r>
              <w:rPr>
                <w:rFonts w:eastAsia="Times New Roman" w:cs="Calibri"/>
                <w:sz w:val="24"/>
                <w:szCs w:val="24"/>
                <w:lang w:val="en-US"/>
              </w:rPr>
              <w:t>2.5</w:t>
            </w:r>
          </w:p>
        </w:tc>
        <w:tc>
          <w:tcPr>
            <w:tcW w:w="1877" w:type="pct"/>
            <w:tcBorders>
              <w:top w:val="nil"/>
              <w:left w:val="nil"/>
              <w:bottom w:val="single" w:sz="4" w:space="0" w:color="auto"/>
              <w:right w:val="nil"/>
            </w:tcBorders>
            <w:shd w:val="clear" w:color="auto" w:fill="auto"/>
          </w:tcPr>
          <w:p w14:paraId="1447D88C" w14:textId="0901C742" w:rsidR="00F027EB" w:rsidRPr="00841CAF" w:rsidRDefault="00953C31" w:rsidP="00F027EB">
            <w:pPr>
              <w:spacing w:after="0" w:line="240" w:lineRule="auto"/>
            </w:pPr>
            <w:r w:rsidRPr="00953C31">
              <w:rPr>
                <w:lang w:val="en-US"/>
              </w:rPr>
              <w:t>Spike Dripper without bottle</w:t>
            </w:r>
            <w:r w:rsidR="00F027EB" w:rsidRPr="00841CAF">
              <w:rPr>
                <w:lang w:val="en-US"/>
              </w:rPr>
              <w:t xml:space="preserve"> for Drip Irrigation</w:t>
            </w:r>
            <w:r w:rsidR="0016429B">
              <w:rPr>
                <w:lang w:val="en-US"/>
              </w:rPr>
              <w:t>.</w:t>
            </w:r>
          </w:p>
        </w:tc>
        <w:tc>
          <w:tcPr>
            <w:tcW w:w="610" w:type="pct"/>
            <w:tcBorders>
              <w:top w:val="nil"/>
              <w:left w:val="single" w:sz="4" w:space="0" w:color="auto"/>
              <w:bottom w:val="single" w:sz="4" w:space="0" w:color="auto"/>
              <w:right w:val="single" w:sz="4" w:space="0" w:color="auto"/>
            </w:tcBorders>
            <w:shd w:val="clear" w:color="auto" w:fill="auto"/>
          </w:tcPr>
          <w:p w14:paraId="234B2A29" w14:textId="12D6E2BD" w:rsidR="00F027EB" w:rsidRPr="00841CAF" w:rsidRDefault="00F027EB" w:rsidP="00F027EB">
            <w:pPr>
              <w:spacing w:after="0" w:line="240" w:lineRule="auto"/>
              <w:jc w:val="center"/>
            </w:pPr>
            <w:r w:rsidRPr="00841CAF">
              <w:t>Nos</w:t>
            </w:r>
          </w:p>
        </w:tc>
        <w:tc>
          <w:tcPr>
            <w:tcW w:w="811" w:type="pct"/>
            <w:tcBorders>
              <w:top w:val="nil"/>
              <w:left w:val="nil"/>
              <w:bottom w:val="single" w:sz="4" w:space="0" w:color="auto"/>
              <w:right w:val="single" w:sz="4" w:space="0" w:color="auto"/>
            </w:tcBorders>
            <w:shd w:val="clear" w:color="auto" w:fill="auto"/>
            <w:vAlign w:val="center"/>
          </w:tcPr>
          <w:p w14:paraId="159D1C52" w14:textId="39FD780D" w:rsidR="00F027EB" w:rsidRPr="00C74FB8" w:rsidRDefault="00B9781D" w:rsidP="00F027EB">
            <w:pPr>
              <w:spacing w:after="0" w:line="240" w:lineRule="auto"/>
              <w:jc w:val="center"/>
              <w:rPr>
                <w:rFonts w:eastAsia="Times New Roman" w:cs="Calibri"/>
                <w:sz w:val="24"/>
                <w:szCs w:val="24"/>
                <w:lang w:val="en-US"/>
              </w:rPr>
            </w:pPr>
            <w:r>
              <w:rPr>
                <w:rFonts w:eastAsia="Times New Roman" w:cs="Calibri"/>
                <w:sz w:val="24"/>
                <w:szCs w:val="24"/>
                <w:lang w:val="en-US"/>
              </w:rPr>
              <w:t>3</w:t>
            </w:r>
            <w:r w:rsidR="00F2643D">
              <w:rPr>
                <w:rFonts w:eastAsia="Times New Roman" w:cs="Calibri"/>
                <w:sz w:val="24"/>
                <w:szCs w:val="24"/>
                <w:lang w:val="en-US"/>
              </w:rPr>
              <w:t>160</w:t>
            </w:r>
          </w:p>
        </w:tc>
        <w:tc>
          <w:tcPr>
            <w:tcW w:w="520" w:type="pct"/>
            <w:tcBorders>
              <w:top w:val="nil"/>
              <w:left w:val="nil"/>
              <w:bottom w:val="single" w:sz="4" w:space="0" w:color="auto"/>
              <w:right w:val="single" w:sz="4" w:space="0" w:color="auto"/>
            </w:tcBorders>
            <w:shd w:val="clear" w:color="auto" w:fill="auto"/>
            <w:vAlign w:val="center"/>
          </w:tcPr>
          <w:p w14:paraId="47543CD2" w14:textId="77777777" w:rsidR="00F027EB" w:rsidRPr="00C74FB8" w:rsidRDefault="00F027EB" w:rsidP="00F027EB">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05AE25A0" w14:textId="77777777" w:rsidR="00F027EB" w:rsidRPr="00C74FB8" w:rsidRDefault="00F027EB" w:rsidP="00F027EB">
            <w:pPr>
              <w:spacing w:after="0" w:line="240" w:lineRule="auto"/>
              <w:jc w:val="center"/>
              <w:rPr>
                <w:rFonts w:eastAsia="Times New Roman" w:cs="Calibri"/>
                <w:sz w:val="24"/>
                <w:szCs w:val="24"/>
                <w:lang w:val="en-US"/>
              </w:rPr>
            </w:pPr>
          </w:p>
        </w:tc>
      </w:tr>
      <w:tr w:rsidR="00F027EB" w:rsidRPr="00C74FB8" w14:paraId="5FDD56E0" w14:textId="77777777" w:rsidTr="00286FE3">
        <w:trPr>
          <w:trHeight w:val="292"/>
        </w:trPr>
        <w:tc>
          <w:tcPr>
            <w:tcW w:w="465" w:type="pct"/>
            <w:tcBorders>
              <w:top w:val="nil"/>
              <w:left w:val="single" w:sz="8" w:space="0" w:color="auto"/>
              <w:bottom w:val="single" w:sz="4" w:space="0" w:color="auto"/>
              <w:right w:val="single" w:sz="4" w:space="0" w:color="auto"/>
            </w:tcBorders>
            <w:shd w:val="clear" w:color="auto" w:fill="auto"/>
            <w:vAlign w:val="center"/>
          </w:tcPr>
          <w:p w14:paraId="4D772400" w14:textId="0C924929" w:rsidR="00F027EB" w:rsidRPr="00C74FB8" w:rsidRDefault="00BA629F" w:rsidP="00F027EB">
            <w:pPr>
              <w:spacing w:after="0" w:line="240" w:lineRule="auto"/>
              <w:jc w:val="center"/>
              <w:rPr>
                <w:rFonts w:eastAsia="Times New Roman" w:cs="Calibri"/>
                <w:sz w:val="24"/>
                <w:szCs w:val="24"/>
                <w:lang w:val="en-US"/>
              </w:rPr>
            </w:pPr>
            <w:r>
              <w:rPr>
                <w:rFonts w:eastAsia="Times New Roman" w:cs="Calibri"/>
                <w:sz w:val="24"/>
                <w:szCs w:val="24"/>
                <w:lang w:val="en-US"/>
              </w:rPr>
              <w:t>2.6</w:t>
            </w:r>
          </w:p>
        </w:tc>
        <w:tc>
          <w:tcPr>
            <w:tcW w:w="1877" w:type="pct"/>
            <w:tcBorders>
              <w:top w:val="nil"/>
              <w:left w:val="nil"/>
              <w:bottom w:val="single" w:sz="4" w:space="0" w:color="auto"/>
              <w:right w:val="nil"/>
            </w:tcBorders>
            <w:shd w:val="clear" w:color="auto" w:fill="auto"/>
          </w:tcPr>
          <w:p w14:paraId="6EAD03CA" w14:textId="31C8AED4" w:rsidR="00F027EB" w:rsidRPr="00841CAF" w:rsidRDefault="009F4B22" w:rsidP="00F027EB">
            <w:pPr>
              <w:spacing w:after="0" w:line="240" w:lineRule="auto"/>
            </w:pPr>
            <w:r w:rsidRPr="009F4B22">
              <w:t>Garden Hoe Spade with Wooden Handle</w:t>
            </w:r>
          </w:p>
        </w:tc>
        <w:tc>
          <w:tcPr>
            <w:tcW w:w="610" w:type="pct"/>
            <w:tcBorders>
              <w:top w:val="nil"/>
              <w:left w:val="single" w:sz="4" w:space="0" w:color="auto"/>
              <w:bottom w:val="single" w:sz="4" w:space="0" w:color="auto"/>
              <w:right w:val="single" w:sz="4" w:space="0" w:color="auto"/>
            </w:tcBorders>
            <w:shd w:val="clear" w:color="auto" w:fill="auto"/>
          </w:tcPr>
          <w:p w14:paraId="7E775CE2" w14:textId="3DD9BEE9" w:rsidR="00F027EB" w:rsidRPr="00841CAF" w:rsidRDefault="00E40959" w:rsidP="00F027EB">
            <w:pPr>
              <w:spacing w:after="0" w:line="240" w:lineRule="auto"/>
              <w:jc w:val="center"/>
            </w:pPr>
            <w:r w:rsidRPr="00841CAF">
              <w:t>pcs</w:t>
            </w:r>
          </w:p>
        </w:tc>
        <w:tc>
          <w:tcPr>
            <w:tcW w:w="811" w:type="pct"/>
            <w:tcBorders>
              <w:top w:val="nil"/>
              <w:left w:val="nil"/>
              <w:bottom w:val="single" w:sz="4" w:space="0" w:color="auto"/>
              <w:right w:val="single" w:sz="4" w:space="0" w:color="auto"/>
            </w:tcBorders>
            <w:shd w:val="clear" w:color="auto" w:fill="auto"/>
            <w:vAlign w:val="center"/>
          </w:tcPr>
          <w:p w14:paraId="443337B9" w14:textId="67A86C5C" w:rsidR="00F027EB" w:rsidRPr="00C74FB8" w:rsidRDefault="00DF6045" w:rsidP="00F027EB">
            <w:pPr>
              <w:spacing w:after="0" w:line="240" w:lineRule="auto"/>
              <w:jc w:val="center"/>
              <w:rPr>
                <w:rFonts w:eastAsia="Times New Roman" w:cs="Calibri"/>
                <w:sz w:val="24"/>
                <w:szCs w:val="24"/>
                <w:lang w:val="en-US"/>
              </w:rPr>
            </w:pPr>
            <w:r>
              <w:rPr>
                <w:rFonts w:eastAsia="Times New Roman" w:cs="Calibri"/>
                <w:sz w:val="24"/>
                <w:szCs w:val="24"/>
                <w:lang w:val="en-US"/>
              </w:rPr>
              <w:t>158</w:t>
            </w:r>
          </w:p>
        </w:tc>
        <w:tc>
          <w:tcPr>
            <w:tcW w:w="520" w:type="pct"/>
            <w:tcBorders>
              <w:top w:val="nil"/>
              <w:left w:val="nil"/>
              <w:bottom w:val="single" w:sz="4" w:space="0" w:color="auto"/>
              <w:right w:val="single" w:sz="4" w:space="0" w:color="auto"/>
            </w:tcBorders>
            <w:shd w:val="clear" w:color="auto" w:fill="auto"/>
            <w:vAlign w:val="center"/>
          </w:tcPr>
          <w:p w14:paraId="7BED8427" w14:textId="77777777" w:rsidR="00F027EB" w:rsidRPr="00C74FB8" w:rsidRDefault="00F027EB" w:rsidP="00F027EB">
            <w:pPr>
              <w:spacing w:after="0" w:line="240" w:lineRule="auto"/>
              <w:jc w:val="center"/>
              <w:rPr>
                <w:rFonts w:eastAsia="Times New Roman" w:cs="Calibri"/>
                <w:sz w:val="24"/>
                <w:szCs w:val="24"/>
                <w:lang w:val="en-US"/>
              </w:rPr>
            </w:pPr>
          </w:p>
        </w:tc>
        <w:tc>
          <w:tcPr>
            <w:tcW w:w="718" w:type="pct"/>
            <w:tcBorders>
              <w:top w:val="nil"/>
              <w:left w:val="nil"/>
              <w:bottom w:val="single" w:sz="4" w:space="0" w:color="auto"/>
              <w:right w:val="single" w:sz="4" w:space="0" w:color="auto"/>
            </w:tcBorders>
            <w:shd w:val="clear" w:color="auto" w:fill="auto"/>
            <w:vAlign w:val="center"/>
          </w:tcPr>
          <w:p w14:paraId="61F3C51A" w14:textId="77777777" w:rsidR="00F027EB" w:rsidRPr="00C74FB8" w:rsidRDefault="00F027EB" w:rsidP="00F027EB">
            <w:pPr>
              <w:spacing w:after="0" w:line="240" w:lineRule="auto"/>
              <w:jc w:val="center"/>
              <w:rPr>
                <w:rFonts w:eastAsia="Times New Roman" w:cs="Calibri"/>
                <w:sz w:val="24"/>
                <w:szCs w:val="24"/>
                <w:lang w:val="en-US"/>
              </w:rPr>
            </w:pPr>
          </w:p>
        </w:tc>
      </w:tr>
      <w:tr w:rsidR="00F027EB" w:rsidRPr="00C74FB8" w14:paraId="785C72A0" w14:textId="77777777" w:rsidTr="00286FE3">
        <w:trPr>
          <w:trHeight w:val="359"/>
        </w:trPr>
        <w:tc>
          <w:tcPr>
            <w:tcW w:w="428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9687D8" w14:textId="77777777" w:rsidR="00F027EB" w:rsidRPr="00C74FB8" w:rsidRDefault="00F027EB" w:rsidP="00F027EB">
            <w:pPr>
              <w:spacing w:after="0" w:line="240" w:lineRule="auto"/>
              <w:jc w:val="center"/>
              <w:rPr>
                <w:rFonts w:eastAsia="Times New Roman" w:cs="Calibri"/>
                <w:b/>
                <w:bCs/>
                <w:sz w:val="24"/>
                <w:szCs w:val="24"/>
                <w:lang w:val="en-US"/>
              </w:rPr>
            </w:pPr>
            <w:r w:rsidRPr="00C74FB8">
              <w:rPr>
                <w:rFonts w:eastAsia="Times New Roman" w:cs="Calibri"/>
                <w:b/>
                <w:bCs/>
                <w:sz w:val="24"/>
                <w:szCs w:val="24"/>
                <w:lang w:val="en-US"/>
              </w:rPr>
              <w:t>Total Amount with VAT &amp; TAX</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66FD0" w14:textId="545F4205" w:rsidR="00F027EB" w:rsidRPr="00C74FB8" w:rsidRDefault="00F027EB" w:rsidP="00F027EB">
            <w:pPr>
              <w:spacing w:after="0" w:line="240" w:lineRule="auto"/>
              <w:jc w:val="center"/>
              <w:rPr>
                <w:rFonts w:eastAsia="Times New Roman" w:cs="Calibri"/>
                <w:sz w:val="24"/>
                <w:szCs w:val="24"/>
                <w:lang w:val="en-US"/>
              </w:rPr>
            </w:pPr>
          </w:p>
        </w:tc>
      </w:tr>
    </w:tbl>
    <w:p w14:paraId="14000375" w14:textId="77777777" w:rsidR="00C4784D" w:rsidRDefault="00C4784D" w:rsidP="004C71D9">
      <w:pPr>
        <w:spacing w:after="0"/>
      </w:pPr>
    </w:p>
    <w:p w14:paraId="18C0C901" w14:textId="77777777" w:rsidR="00B370ED" w:rsidRDefault="00B370ED" w:rsidP="004C71D9">
      <w:pPr>
        <w:spacing w:after="0"/>
      </w:pPr>
    </w:p>
    <w:p w14:paraId="46F0F789" w14:textId="43629F22" w:rsidR="0052785F" w:rsidRPr="0018076A" w:rsidRDefault="00EA39F7" w:rsidP="00C26F79">
      <w:pPr>
        <w:pStyle w:val="ListParagraph"/>
        <w:numPr>
          <w:ilvl w:val="0"/>
          <w:numId w:val="5"/>
        </w:numPr>
        <w:spacing w:after="120"/>
        <w:ind w:left="446"/>
        <w:rPr>
          <w:rFonts w:cs="Calibri"/>
          <w:b/>
          <w:bCs/>
        </w:rPr>
      </w:pPr>
      <w:r>
        <w:rPr>
          <w:rFonts w:cs="Calibri"/>
          <w:b/>
          <w:bCs/>
        </w:rPr>
        <w:t>Detailed Specifications</w:t>
      </w:r>
    </w:p>
    <w:p w14:paraId="0648F3C3" w14:textId="1B4EA04A" w:rsidR="000C3A7D" w:rsidRPr="00064D59" w:rsidRDefault="000C3A7D" w:rsidP="0018076A">
      <w:pPr>
        <w:spacing w:after="120"/>
        <w:ind w:left="86"/>
        <w:rPr>
          <w:rFonts w:cs="Calibri"/>
          <w:b/>
          <w:bCs/>
        </w:rPr>
      </w:pPr>
      <w:r w:rsidRPr="00064D59">
        <w:rPr>
          <w:rFonts w:cs="Calibri"/>
        </w:rPr>
        <w:t xml:space="preserve">Technical Specification </w:t>
      </w:r>
      <w:r w:rsidR="00D805B5">
        <w:rPr>
          <w:rFonts w:cs="Calibri"/>
        </w:rPr>
        <w:t>for agricultural inputs</w:t>
      </w:r>
      <w:r w:rsidR="00055164">
        <w:rPr>
          <w:rFonts w:cs="Calibri"/>
        </w:rPr>
        <w:t>:</w:t>
      </w:r>
    </w:p>
    <w:tbl>
      <w:tblPr>
        <w:tblW w:w="8995" w:type="dxa"/>
        <w:tblLook w:val="04A0" w:firstRow="1" w:lastRow="0" w:firstColumn="1" w:lastColumn="0" w:noHBand="0" w:noVBand="1"/>
      </w:tblPr>
      <w:tblGrid>
        <w:gridCol w:w="769"/>
        <w:gridCol w:w="2475"/>
        <w:gridCol w:w="1307"/>
        <w:gridCol w:w="1798"/>
        <w:gridCol w:w="2646"/>
      </w:tblGrid>
      <w:tr w:rsidR="00D722ED" w:rsidRPr="00841CAF" w14:paraId="421D8A6F"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4378A1" w14:textId="77777777" w:rsidR="00D722ED" w:rsidRPr="00841CAF" w:rsidRDefault="00D722ED" w:rsidP="0036334C">
            <w:pPr>
              <w:spacing w:after="0" w:line="240" w:lineRule="auto"/>
              <w:jc w:val="center"/>
              <w:rPr>
                <w:rFonts w:eastAsia="Times New Roman"/>
                <w:b/>
                <w:bCs/>
              </w:rPr>
            </w:pPr>
            <w:proofErr w:type="spellStart"/>
            <w:r w:rsidRPr="00841CAF">
              <w:rPr>
                <w:rFonts w:eastAsia="Times New Roman"/>
                <w:b/>
                <w:bCs/>
              </w:rPr>
              <w:t>Sl</w:t>
            </w:r>
            <w:proofErr w:type="spellEnd"/>
          </w:p>
        </w:tc>
        <w:tc>
          <w:tcPr>
            <w:tcW w:w="2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778D3C" w14:textId="77777777" w:rsidR="00D722ED" w:rsidRPr="00841CAF" w:rsidRDefault="00D722ED" w:rsidP="0036334C">
            <w:pPr>
              <w:spacing w:after="0" w:line="240" w:lineRule="auto"/>
              <w:jc w:val="center"/>
              <w:rPr>
                <w:rFonts w:eastAsia="Times New Roman"/>
                <w:b/>
                <w:bCs/>
              </w:rPr>
            </w:pPr>
            <w:r w:rsidRPr="00841CAF">
              <w:rPr>
                <w:rFonts w:eastAsia="Times New Roman"/>
                <w:b/>
                <w:bCs/>
              </w:rPr>
              <w:t>Items (with specification)</w:t>
            </w:r>
          </w:p>
        </w:tc>
        <w:tc>
          <w:tcPr>
            <w:tcW w:w="13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7211FD" w14:textId="77777777" w:rsidR="00D722ED" w:rsidRPr="00841CAF" w:rsidRDefault="00D722ED" w:rsidP="0036334C">
            <w:pPr>
              <w:spacing w:after="0" w:line="240" w:lineRule="auto"/>
              <w:jc w:val="center"/>
              <w:rPr>
                <w:rFonts w:eastAsia="Times New Roman"/>
                <w:b/>
                <w:bCs/>
              </w:rPr>
            </w:pPr>
            <w:r w:rsidRPr="00841CAF">
              <w:rPr>
                <w:rFonts w:eastAsia="Times New Roman"/>
                <w:b/>
                <w:bCs/>
              </w:rPr>
              <w:t>Unit measure</w:t>
            </w:r>
          </w:p>
        </w:tc>
        <w:tc>
          <w:tcPr>
            <w:tcW w:w="17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28CC8F" w14:textId="77777777" w:rsidR="00D722ED" w:rsidRPr="00841CAF" w:rsidRDefault="00D722ED" w:rsidP="0036334C">
            <w:pPr>
              <w:spacing w:after="0" w:line="240" w:lineRule="auto"/>
              <w:jc w:val="center"/>
              <w:rPr>
                <w:rFonts w:eastAsia="Times New Roman"/>
                <w:b/>
                <w:bCs/>
              </w:rPr>
            </w:pPr>
            <w:r w:rsidRPr="00841CAF">
              <w:rPr>
                <w:rFonts w:eastAsia="Times New Roman"/>
                <w:b/>
                <w:bCs/>
              </w:rPr>
              <w:t>Total requirements</w:t>
            </w:r>
          </w:p>
        </w:tc>
        <w:tc>
          <w:tcPr>
            <w:tcW w:w="26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C65E2" w14:textId="77777777" w:rsidR="00D722ED" w:rsidRPr="00841CAF" w:rsidRDefault="00D722ED" w:rsidP="0036334C">
            <w:pPr>
              <w:spacing w:after="0" w:line="240" w:lineRule="auto"/>
              <w:jc w:val="center"/>
              <w:rPr>
                <w:rFonts w:eastAsia="Times New Roman"/>
                <w:b/>
                <w:bCs/>
              </w:rPr>
            </w:pPr>
            <w:r w:rsidRPr="00841CAF">
              <w:rPr>
                <w:rFonts w:eastAsia="Times New Roman"/>
                <w:b/>
                <w:bCs/>
              </w:rPr>
              <w:t>Indicative images</w:t>
            </w:r>
          </w:p>
        </w:tc>
      </w:tr>
      <w:tr w:rsidR="00D722ED" w:rsidRPr="00841CAF" w14:paraId="11ED4568" w14:textId="77777777" w:rsidTr="00CD35C8">
        <w:trPr>
          <w:trHeight w:val="209"/>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49D6B" w14:textId="77777777" w:rsidR="00D722ED" w:rsidRPr="00841CAF" w:rsidRDefault="00D722ED" w:rsidP="0036334C">
            <w:pPr>
              <w:spacing w:after="0" w:line="240" w:lineRule="auto"/>
              <w:rPr>
                <w:rFonts w:eastAsia="Times New Roman"/>
              </w:rPr>
            </w:pPr>
            <w:r w:rsidRPr="00841CAF">
              <w:rPr>
                <w:rFonts w:eastAsia="Times New Roman"/>
              </w:rPr>
              <w:t>1.</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BBD23" w14:textId="051E12D7" w:rsidR="00636F60" w:rsidRDefault="00E70DDC" w:rsidP="00E70DDC">
            <w:pPr>
              <w:spacing w:after="0" w:line="240" w:lineRule="auto"/>
              <w:rPr>
                <w:rFonts w:eastAsia="Times New Roman"/>
              </w:rPr>
            </w:pPr>
            <w:r w:rsidRPr="00E70DDC">
              <w:rPr>
                <w:rFonts w:eastAsia="Times New Roman"/>
              </w:rPr>
              <w:t>Watering plastic can 6L</w:t>
            </w:r>
            <w:r w:rsidR="00D62301">
              <w:rPr>
                <w:rFonts w:eastAsia="Times New Roman"/>
              </w:rPr>
              <w:t>-</w:t>
            </w:r>
          </w:p>
          <w:p w14:paraId="01C9F6D2" w14:textId="42FA34E3" w:rsidR="00E70DDC" w:rsidRPr="00E70DDC" w:rsidRDefault="00E70DDC" w:rsidP="00E70DDC">
            <w:pPr>
              <w:spacing w:after="0" w:line="240" w:lineRule="auto"/>
              <w:rPr>
                <w:rFonts w:eastAsia="Times New Roman"/>
              </w:rPr>
            </w:pPr>
            <w:r w:rsidRPr="00E70DDC">
              <w:rPr>
                <w:rFonts w:eastAsia="Times New Roman"/>
              </w:rPr>
              <w:t xml:space="preserve"> Brand: </w:t>
            </w:r>
            <w:proofErr w:type="spellStart"/>
            <w:proofErr w:type="gramStart"/>
            <w:r w:rsidRPr="00E70DDC">
              <w:rPr>
                <w:rFonts w:eastAsia="Times New Roman"/>
              </w:rPr>
              <w:t>RFL,Item</w:t>
            </w:r>
            <w:proofErr w:type="spellEnd"/>
            <w:proofErr w:type="gramEnd"/>
            <w:r w:rsidRPr="00E70DDC">
              <w:rPr>
                <w:rFonts w:eastAsia="Times New Roman"/>
              </w:rPr>
              <w:t xml:space="preserve"> Code: 91280, Material: HDPE </w:t>
            </w:r>
          </w:p>
          <w:p w14:paraId="3C0E9681" w14:textId="77777777" w:rsidR="00E70DDC" w:rsidRPr="00E70DDC" w:rsidRDefault="00E70DDC" w:rsidP="00E70DDC">
            <w:pPr>
              <w:spacing w:after="0" w:line="240" w:lineRule="auto"/>
              <w:rPr>
                <w:rFonts w:eastAsia="Times New Roman"/>
              </w:rPr>
            </w:pPr>
            <w:r w:rsidRPr="00E70DDC">
              <w:rPr>
                <w:rFonts w:eastAsia="Times New Roman"/>
              </w:rPr>
              <w:t>Product Type: Watering Jar, Capacity: 6L</w:t>
            </w:r>
          </w:p>
          <w:p w14:paraId="16B09FE5" w14:textId="77777777" w:rsidR="00E70DDC" w:rsidRPr="00E70DDC" w:rsidRDefault="00E70DDC" w:rsidP="00E70DDC">
            <w:pPr>
              <w:spacing w:after="0" w:line="240" w:lineRule="auto"/>
              <w:rPr>
                <w:rFonts w:eastAsia="Times New Roman"/>
              </w:rPr>
            </w:pPr>
            <w:r w:rsidRPr="00E70DDC">
              <w:rPr>
                <w:rFonts w:eastAsia="Times New Roman"/>
              </w:rPr>
              <w:t>Dimension (</w:t>
            </w:r>
            <w:proofErr w:type="spellStart"/>
            <w:r w:rsidRPr="00E70DDC">
              <w:rPr>
                <w:rFonts w:eastAsia="Times New Roman"/>
              </w:rPr>
              <w:t>LxWxH</w:t>
            </w:r>
            <w:proofErr w:type="spellEnd"/>
            <w:r w:rsidRPr="00E70DDC">
              <w:rPr>
                <w:rFonts w:eastAsia="Times New Roman"/>
              </w:rPr>
              <w:t>): 38.5X19X25.5 cm</w:t>
            </w:r>
          </w:p>
          <w:p w14:paraId="279F9AF3" w14:textId="10F2D42F" w:rsidR="00D722ED" w:rsidRPr="00841CAF" w:rsidRDefault="00E70DDC" w:rsidP="00E70DDC">
            <w:pPr>
              <w:spacing w:after="0" w:line="240" w:lineRule="auto"/>
              <w:rPr>
                <w:rFonts w:eastAsia="Times New Roman"/>
                <w:color w:val="FF0000"/>
                <w:sz w:val="18"/>
                <w:szCs w:val="18"/>
              </w:rPr>
            </w:pPr>
            <w:r w:rsidRPr="00E70DDC">
              <w:rPr>
                <w:rFonts w:eastAsia="Times New Roman"/>
              </w:rPr>
              <w:t>Harmless, safe, and strong pressure resistant.</w:t>
            </w:r>
          </w:p>
          <w:p w14:paraId="31081764" w14:textId="77777777" w:rsidR="00D722ED" w:rsidRPr="00841CAF" w:rsidRDefault="00D722ED" w:rsidP="0036334C">
            <w:pPr>
              <w:spacing w:after="0" w:line="240" w:lineRule="auto"/>
              <w:rPr>
                <w:rFonts w:eastAsia="Times New Roman"/>
              </w:rPr>
            </w:pP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63597" w14:textId="77777777" w:rsidR="00D722ED" w:rsidRPr="00841CAF" w:rsidRDefault="00D722ED" w:rsidP="0036334C">
            <w:pPr>
              <w:spacing w:after="0" w:line="240" w:lineRule="auto"/>
              <w:rPr>
                <w:rFonts w:eastAsia="Times New Roman"/>
              </w:rPr>
            </w:pPr>
            <w:r w:rsidRPr="00841CAF">
              <w:rPr>
                <w:rFonts w:eastAsia="Times New Roman"/>
              </w:rPr>
              <w:t>Piece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2A8AA" w14:textId="6229E012" w:rsidR="00D722ED" w:rsidRPr="00841CAF" w:rsidRDefault="003E5C7F" w:rsidP="004B5945">
            <w:pPr>
              <w:spacing w:after="0" w:line="240" w:lineRule="auto"/>
              <w:jc w:val="center"/>
              <w:rPr>
                <w:rFonts w:eastAsia="Times New Roman"/>
                <w:color w:val="FF0000"/>
              </w:rPr>
            </w:pPr>
            <w:r>
              <w:rPr>
                <w:rFonts w:eastAsia="Times New Roman"/>
              </w:rPr>
              <w:t>935</w:t>
            </w:r>
          </w:p>
        </w:tc>
        <w:tc>
          <w:tcPr>
            <w:tcW w:w="2646" w:type="dxa"/>
            <w:tcBorders>
              <w:top w:val="single" w:sz="4" w:space="0" w:color="auto"/>
              <w:left w:val="single" w:sz="4" w:space="0" w:color="auto"/>
              <w:bottom w:val="single" w:sz="4" w:space="0" w:color="auto"/>
              <w:right w:val="single" w:sz="4" w:space="0" w:color="auto"/>
            </w:tcBorders>
          </w:tcPr>
          <w:p w14:paraId="733D4E2F" w14:textId="77777777" w:rsidR="00D722ED" w:rsidRPr="00841CAF" w:rsidRDefault="00D722ED" w:rsidP="0036334C">
            <w:pPr>
              <w:spacing w:after="0" w:line="240" w:lineRule="auto"/>
              <w:jc w:val="center"/>
              <w:rPr>
                <w:rFonts w:eastAsia="Times New Roman"/>
              </w:rPr>
            </w:pPr>
            <w:r w:rsidRPr="00841CAF">
              <w:rPr>
                <w:rFonts w:eastAsia="Times New Roman"/>
                <w:noProof/>
              </w:rPr>
              <w:drawing>
                <wp:anchor distT="0" distB="0" distL="114300" distR="114300" simplePos="0" relativeHeight="251658240" behindDoc="1" locked="0" layoutInCell="1" allowOverlap="1" wp14:anchorId="75DA48F8" wp14:editId="1829FF3E">
                  <wp:simplePos x="0" y="0"/>
                  <wp:positionH relativeFrom="column">
                    <wp:posOffset>199390</wp:posOffset>
                  </wp:positionH>
                  <wp:positionV relativeFrom="paragraph">
                    <wp:posOffset>79375</wp:posOffset>
                  </wp:positionV>
                  <wp:extent cx="903605" cy="871855"/>
                  <wp:effectExtent l="0" t="0" r="0" b="4445"/>
                  <wp:wrapTight wrapText="bothSides">
                    <wp:wrapPolygon edited="0">
                      <wp:start x="0" y="0"/>
                      <wp:lineTo x="0" y="21238"/>
                      <wp:lineTo x="20947" y="21238"/>
                      <wp:lineTo x="20947" y="0"/>
                      <wp:lineTo x="0" y="0"/>
                    </wp:wrapPolygon>
                  </wp:wrapTight>
                  <wp:docPr id="67674404" name="Picture 6767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3605" cy="871855"/>
                          </a:xfrm>
                          <a:prstGeom prst="rect">
                            <a:avLst/>
                          </a:prstGeom>
                          <a:noFill/>
                        </pic:spPr>
                      </pic:pic>
                    </a:graphicData>
                  </a:graphic>
                  <wp14:sizeRelH relativeFrom="page">
                    <wp14:pctWidth>0</wp14:pctWidth>
                  </wp14:sizeRelH>
                  <wp14:sizeRelV relativeFrom="page">
                    <wp14:pctHeight>0</wp14:pctHeight>
                  </wp14:sizeRelV>
                </wp:anchor>
              </w:drawing>
            </w:r>
          </w:p>
        </w:tc>
      </w:tr>
      <w:tr w:rsidR="00D722ED" w:rsidRPr="00841CAF" w14:paraId="572D41A0" w14:textId="77777777" w:rsidTr="00CD35C8">
        <w:trPr>
          <w:trHeight w:val="1799"/>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C62A6" w14:textId="77777777" w:rsidR="00D722ED" w:rsidRPr="00253C0A" w:rsidRDefault="00D722ED" w:rsidP="0036334C">
            <w:pPr>
              <w:spacing w:after="0" w:line="240" w:lineRule="auto"/>
              <w:rPr>
                <w:rFonts w:eastAsia="Times New Roman"/>
                <w:color w:val="FF0000"/>
              </w:rPr>
            </w:pPr>
            <w:r w:rsidRPr="00D35874">
              <w:rPr>
                <w:rFonts w:eastAsia="Times New Roman"/>
              </w:rPr>
              <w:t>2.</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1592A" w14:textId="1B0623EE" w:rsidR="00D722ED" w:rsidRPr="00253C0A" w:rsidRDefault="00C531E5" w:rsidP="0036334C">
            <w:pPr>
              <w:spacing w:after="0" w:line="240" w:lineRule="auto"/>
              <w:rPr>
                <w:rFonts w:eastAsia="Times New Roman"/>
                <w:color w:val="FF0000"/>
              </w:rPr>
            </w:pPr>
            <w:r w:rsidRPr="00114751">
              <w:rPr>
                <w:rFonts w:eastAsia="Times New Roman"/>
              </w:rPr>
              <w:t>Garden tool (Mini iron spade with weeder/</w:t>
            </w:r>
            <w:proofErr w:type="spellStart"/>
            <w:r w:rsidRPr="00114751">
              <w:rPr>
                <w:rFonts w:eastAsia="Times New Roman"/>
              </w:rPr>
              <w:t>tengi</w:t>
            </w:r>
            <w:proofErr w:type="spellEnd"/>
            <w:r w:rsidRPr="00114751">
              <w:rPr>
                <w:rFonts w:eastAsia="Times New Roman"/>
              </w:rPr>
              <w:t>)-Local made</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67873" w14:textId="77777777" w:rsidR="00D722ED" w:rsidRPr="00841CAF" w:rsidRDefault="00D722ED" w:rsidP="0036334C">
            <w:pPr>
              <w:spacing w:after="0" w:line="240" w:lineRule="auto"/>
              <w:rPr>
                <w:rFonts w:eastAsia="Times New Roman"/>
              </w:rPr>
            </w:pPr>
            <w:r w:rsidRPr="00841CAF">
              <w:rPr>
                <w:rFonts w:eastAsia="Times New Roman"/>
              </w:rPr>
              <w:t>Set</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A59A" w14:textId="44F94162" w:rsidR="00D722ED" w:rsidRPr="00841CAF" w:rsidRDefault="003E5C7F" w:rsidP="004B5945">
            <w:pPr>
              <w:spacing w:after="0" w:line="240" w:lineRule="auto"/>
              <w:jc w:val="center"/>
              <w:rPr>
                <w:rFonts w:eastAsia="Times New Roman"/>
              </w:rPr>
            </w:pPr>
            <w:r>
              <w:rPr>
                <w:rFonts w:eastAsia="Times New Roman"/>
              </w:rPr>
              <w:t>935</w:t>
            </w:r>
          </w:p>
        </w:tc>
        <w:tc>
          <w:tcPr>
            <w:tcW w:w="2646" w:type="dxa"/>
            <w:tcBorders>
              <w:top w:val="single" w:sz="4" w:space="0" w:color="auto"/>
              <w:left w:val="single" w:sz="4" w:space="0" w:color="auto"/>
              <w:bottom w:val="single" w:sz="4" w:space="0" w:color="auto"/>
              <w:right w:val="single" w:sz="4" w:space="0" w:color="auto"/>
            </w:tcBorders>
          </w:tcPr>
          <w:p w14:paraId="40D8C5E9" w14:textId="18D58BC8" w:rsidR="00D722ED" w:rsidRPr="00841CAF" w:rsidRDefault="00CD35C8" w:rsidP="008750EF">
            <w:pPr>
              <w:spacing w:after="0" w:line="240" w:lineRule="auto"/>
              <w:rPr>
                <w:rFonts w:eastAsia="Times New Roman"/>
              </w:rPr>
            </w:pPr>
            <w:r>
              <w:rPr>
                <w:noProof/>
              </w:rPr>
              <w:drawing>
                <wp:anchor distT="0" distB="0" distL="114300" distR="114300" simplePos="0" relativeHeight="251660288" behindDoc="1" locked="0" layoutInCell="1" allowOverlap="1" wp14:anchorId="5360297C" wp14:editId="25CBC853">
                  <wp:simplePos x="0" y="0"/>
                  <wp:positionH relativeFrom="column">
                    <wp:posOffset>30480</wp:posOffset>
                  </wp:positionH>
                  <wp:positionV relativeFrom="paragraph">
                    <wp:posOffset>147955</wp:posOffset>
                  </wp:positionV>
                  <wp:extent cx="1105647" cy="603250"/>
                  <wp:effectExtent l="0" t="0" r="0" b="6350"/>
                  <wp:wrapTight wrapText="bothSides">
                    <wp:wrapPolygon edited="0">
                      <wp:start x="0" y="0"/>
                      <wp:lineTo x="0" y="21145"/>
                      <wp:lineTo x="21215" y="21145"/>
                      <wp:lineTo x="21215" y="0"/>
                      <wp:lineTo x="0" y="0"/>
                    </wp:wrapPolygon>
                  </wp:wrapTight>
                  <wp:docPr id="2" name="Picture 1">
                    <a:extLst xmlns:a="http://schemas.openxmlformats.org/drawingml/2006/main">
                      <a:ext uri="{FF2B5EF4-FFF2-40B4-BE49-F238E27FC236}">
                        <a16:creationId xmlns:a16="http://schemas.microsoft.com/office/drawing/2014/main" id="{70385FC1-5DC1-458D-914F-AE832118BC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0385FC1-5DC1-458D-914F-AE832118BC9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5647" cy="603250"/>
                          </a:xfrm>
                          <a:prstGeom prst="rect">
                            <a:avLst/>
                          </a:prstGeom>
                        </pic:spPr>
                      </pic:pic>
                    </a:graphicData>
                  </a:graphic>
                  <wp14:sizeRelH relativeFrom="page">
                    <wp14:pctWidth>0</wp14:pctWidth>
                  </wp14:sizeRelH>
                  <wp14:sizeRelV relativeFrom="page">
                    <wp14:pctHeight>0</wp14:pctHeight>
                  </wp14:sizeRelV>
                </wp:anchor>
              </w:drawing>
            </w:r>
          </w:p>
        </w:tc>
      </w:tr>
      <w:tr w:rsidR="00D722ED" w:rsidRPr="00841CAF" w14:paraId="05A05274" w14:textId="77777777" w:rsidTr="00BB2D75">
        <w:trPr>
          <w:trHeight w:val="1592"/>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B89FD" w14:textId="77777777" w:rsidR="00D722ED" w:rsidRPr="00841CAF" w:rsidRDefault="00D722ED" w:rsidP="0036334C">
            <w:pPr>
              <w:spacing w:after="0" w:line="240" w:lineRule="auto"/>
              <w:rPr>
                <w:rFonts w:eastAsia="Times New Roman"/>
              </w:rPr>
            </w:pPr>
            <w:r w:rsidRPr="00841CAF">
              <w:rPr>
                <w:rFonts w:eastAsia="Times New Roman"/>
              </w:rPr>
              <w:t>3.</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DC14A" w14:textId="326EA592" w:rsidR="00D722ED" w:rsidRPr="00841CAF" w:rsidRDefault="00A72372" w:rsidP="0036334C">
            <w:pPr>
              <w:spacing w:after="0" w:line="240" w:lineRule="auto"/>
              <w:rPr>
                <w:rFonts w:eastAsia="Times New Roman"/>
                <w:sz w:val="18"/>
                <w:szCs w:val="18"/>
              </w:rPr>
            </w:pPr>
            <w:r w:rsidRPr="00A72372">
              <w:rPr>
                <w:rFonts w:eastAsia="Times New Roman"/>
              </w:rPr>
              <w:t xml:space="preserve">Pheromone lure (Q-phero, </w:t>
            </w:r>
            <w:proofErr w:type="spellStart"/>
            <w:r w:rsidRPr="00A72372">
              <w:rPr>
                <w:rFonts w:eastAsia="Times New Roman"/>
              </w:rPr>
              <w:t>Spodo</w:t>
            </w:r>
            <w:proofErr w:type="spellEnd"/>
            <w:r w:rsidRPr="00A72372">
              <w:rPr>
                <w:rFonts w:eastAsia="Times New Roman"/>
              </w:rPr>
              <w:t xml:space="preserve">-lure) </w:t>
            </w:r>
            <w:r w:rsidR="00D722ED" w:rsidRPr="00841CAF">
              <w:rPr>
                <w:rFonts w:eastAsia="Times New Roman"/>
                <w:sz w:val="18"/>
                <w:szCs w:val="18"/>
              </w:rPr>
              <w:t>(2 lure per packet)</w:t>
            </w:r>
          </w:p>
          <w:p w14:paraId="3ABD0C26" w14:textId="77777777" w:rsidR="00D722ED" w:rsidRPr="00841CAF" w:rsidRDefault="00D722ED" w:rsidP="0036334C">
            <w:pPr>
              <w:spacing w:after="0" w:line="240" w:lineRule="auto"/>
              <w:rPr>
                <w:rFonts w:eastAsia="Times New Roman"/>
              </w:rPr>
            </w:pP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7E699" w14:textId="77777777" w:rsidR="00D722ED" w:rsidRPr="00841CAF" w:rsidRDefault="00D722ED" w:rsidP="0036334C">
            <w:pPr>
              <w:spacing w:after="0" w:line="240" w:lineRule="auto"/>
              <w:rPr>
                <w:rFonts w:eastAsia="Times New Roman"/>
              </w:rPr>
            </w:pPr>
            <w:r w:rsidRPr="00841CAF">
              <w:rPr>
                <w:rFonts w:eastAsia="Times New Roman"/>
              </w:rPr>
              <w:t>Packet</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6386C" w14:textId="227098A1" w:rsidR="00D722ED" w:rsidRPr="00841CAF" w:rsidRDefault="003E5C7F" w:rsidP="00F82000">
            <w:pPr>
              <w:spacing w:after="0" w:line="240" w:lineRule="auto"/>
              <w:jc w:val="center"/>
              <w:rPr>
                <w:rFonts w:eastAsia="Times New Roman"/>
              </w:rPr>
            </w:pPr>
            <w:r>
              <w:rPr>
                <w:rFonts w:eastAsia="Times New Roman"/>
              </w:rPr>
              <w:t>3</w:t>
            </w:r>
            <w:r w:rsidR="00B018DE">
              <w:rPr>
                <w:rFonts w:eastAsia="Times New Roman"/>
              </w:rPr>
              <w:t>766</w:t>
            </w:r>
          </w:p>
        </w:tc>
        <w:tc>
          <w:tcPr>
            <w:tcW w:w="2646" w:type="dxa"/>
            <w:tcBorders>
              <w:top w:val="single" w:sz="4" w:space="0" w:color="auto"/>
              <w:left w:val="single" w:sz="4" w:space="0" w:color="auto"/>
              <w:bottom w:val="single" w:sz="4" w:space="0" w:color="auto"/>
              <w:right w:val="single" w:sz="4" w:space="0" w:color="auto"/>
            </w:tcBorders>
          </w:tcPr>
          <w:p w14:paraId="64CF73F4" w14:textId="7691C1E1" w:rsidR="00D722ED" w:rsidRPr="00841CAF" w:rsidRDefault="00BB2D75" w:rsidP="003A7E39">
            <w:pPr>
              <w:spacing w:after="0" w:line="240" w:lineRule="auto"/>
              <w:rPr>
                <w:rFonts w:eastAsia="Times New Roman"/>
              </w:rPr>
            </w:pPr>
            <w:r>
              <w:rPr>
                <w:noProof/>
              </w:rPr>
              <w:drawing>
                <wp:inline distT="0" distB="0" distL="0" distR="0" wp14:anchorId="50C7C20F" wp14:editId="1A6C93E4">
                  <wp:extent cx="857250" cy="565150"/>
                  <wp:effectExtent l="0" t="0" r="0" b="6350"/>
                  <wp:docPr id="4" name="Picture 1873591717">
                    <a:extLst xmlns:a="http://schemas.openxmlformats.org/drawingml/2006/main">
                      <a:ext uri="{FF2B5EF4-FFF2-40B4-BE49-F238E27FC236}">
                        <a16:creationId xmlns:a16="http://schemas.microsoft.com/office/drawing/2014/main" id="{16CA15FA-EEB7-4EB8-ADD7-6EC85C9F4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73591717">
                            <a:extLst>
                              <a:ext uri="{FF2B5EF4-FFF2-40B4-BE49-F238E27FC236}">
                                <a16:creationId xmlns:a16="http://schemas.microsoft.com/office/drawing/2014/main" id="{16CA15FA-EEB7-4EB8-ADD7-6EC85C9F41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29411" t="34508" r="16043"/>
                          <a:stretch>
                            <a:fillRect/>
                          </a:stretch>
                        </pic:blipFill>
                        <pic:spPr bwMode="auto">
                          <a:xfrm>
                            <a:off x="0" y="0"/>
                            <a:ext cx="857250" cy="5651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D722ED" w:rsidRPr="00841CAF" w14:paraId="2889616C"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7D473" w14:textId="77777777" w:rsidR="00D722ED" w:rsidRPr="00841CAF" w:rsidRDefault="00D722ED" w:rsidP="0036334C">
            <w:pPr>
              <w:spacing w:after="0" w:line="240" w:lineRule="auto"/>
              <w:rPr>
                <w:rFonts w:eastAsia="Times New Roman"/>
              </w:rPr>
            </w:pPr>
            <w:r w:rsidRPr="00841CAF">
              <w:rPr>
                <w:rFonts w:eastAsia="Times New Roman"/>
              </w:rPr>
              <w:t>4.</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E3557" w14:textId="588127B3" w:rsidR="00D722ED" w:rsidRPr="00841CAF" w:rsidRDefault="005D136E" w:rsidP="0036334C">
            <w:pPr>
              <w:spacing w:after="0" w:line="240" w:lineRule="auto"/>
              <w:rPr>
                <w:rFonts w:eastAsia="Times New Roman"/>
              </w:rPr>
            </w:pPr>
            <w:r w:rsidRPr="005D136E">
              <w:rPr>
                <w:rFonts w:eastAsia="Times New Roman"/>
              </w:rPr>
              <w:t xml:space="preserve">Yellow Sticky Insect Traps </w:t>
            </w:r>
            <w:r w:rsidR="009A1CD9" w:rsidRPr="005D136E">
              <w:rPr>
                <w:rFonts w:eastAsia="Times New Roman"/>
              </w:rPr>
              <w:t>(made</w:t>
            </w:r>
            <w:r w:rsidRPr="005D136E">
              <w:rPr>
                <w:rFonts w:eastAsia="Times New Roman"/>
              </w:rPr>
              <w:t xml:space="preserve"> of PVC material with ultra strong adhesive layer on both side (Made in England)</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1244B" w14:textId="77777777" w:rsidR="00D722ED" w:rsidRPr="00841CAF" w:rsidRDefault="00D722ED" w:rsidP="0036334C">
            <w:pPr>
              <w:spacing w:after="0" w:line="240" w:lineRule="auto"/>
              <w:rPr>
                <w:rFonts w:eastAsia="Times New Roman"/>
              </w:rPr>
            </w:pPr>
            <w:r w:rsidRPr="00841CAF">
              <w:rPr>
                <w:rFonts w:eastAsia="Times New Roman"/>
              </w:rPr>
              <w:t>Piece</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A3B59" w14:textId="45B31768" w:rsidR="00D722ED" w:rsidRPr="00841CAF" w:rsidRDefault="0040394E" w:rsidP="00B75B05">
            <w:pPr>
              <w:spacing w:after="0" w:line="240" w:lineRule="auto"/>
              <w:jc w:val="center"/>
              <w:rPr>
                <w:rFonts w:eastAsia="Times New Roman"/>
              </w:rPr>
            </w:pPr>
            <w:r>
              <w:rPr>
                <w:rFonts w:eastAsia="Times New Roman"/>
              </w:rPr>
              <w:t>9</w:t>
            </w:r>
            <w:r w:rsidR="00665786">
              <w:rPr>
                <w:rFonts w:eastAsia="Times New Roman"/>
              </w:rPr>
              <w:t>718</w:t>
            </w:r>
          </w:p>
        </w:tc>
        <w:tc>
          <w:tcPr>
            <w:tcW w:w="2646" w:type="dxa"/>
            <w:tcBorders>
              <w:top w:val="single" w:sz="4" w:space="0" w:color="auto"/>
              <w:left w:val="single" w:sz="4" w:space="0" w:color="auto"/>
              <w:bottom w:val="single" w:sz="4" w:space="0" w:color="auto"/>
              <w:right w:val="single" w:sz="4" w:space="0" w:color="auto"/>
            </w:tcBorders>
          </w:tcPr>
          <w:p w14:paraId="71A38099" w14:textId="77777777" w:rsidR="00D722ED" w:rsidRPr="00841CAF" w:rsidRDefault="00D722ED" w:rsidP="0036334C">
            <w:pPr>
              <w:spacing w:after="0" w:line="240" w:lineRule="auto"/>
              <w:jc w:val="center"/>
              <w:rPr>
                <w:rFonts w:eastAsia="Times New Roman"/>
              </w:rPr>
            </w:pPr>
            <w:r w:rsidRPr="00841CAF">
              <w:rPr>
                <w:rFonts w:eastAsia="Times New Roman"/>
                <w:noProof/>
              </w:rPr>
              <w:drawing>
                <wp:inline distT="0" distB="0" distL="0" distR="0" wp14:anchorId="17292996" wp14:editId="212D0D93">
                  <wp:extent cx="943792" cy="957210"/>
                  <wp:effectExtent l="0" t="0" r="0" b="0"/>
                  <wp:docPr id="1727314742" name="Picture 172731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7333" cy="960801"/>
                          </a:xfrm>
                          <a:prstGeom prst="rect">
                            <a:avLst/>
                          </a:prstGeom>
                          <a:noFill/>
                        </pic:spPr>
                      </pic:pic>
                    </a:graphicData>
                  </a:graphic>
                </wp:inline>
              </w:drawing>
            </w:r>
          </w:p>
        </w:tc>
      </w:tr>
      <w:tr w:rsidR="00D722ED" w:rsidRPr="00841CAF" w14:paraId="453AA50A"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B3F2E" w14:textId="77777777" w:rsidR="00D722ED" w:rsidRPr="00841CAF" w:rsidRDefault="00D722ED" w:rsidP="0036334C">
            <w:pPr>
              <w:spacing w:after="0" w:line="240" w:lineRule="auto"/>
              <w:rPr>
                <w:rFonts w:eastAsia="Times New Roman"/>
              </w:rPr>
            </w:pPr>
            <w:r w:rsidRPr="00841CAF">
              <w:rPr>
                <w:rFonts w:eastAsia="Times New Roman"/>
              </w:rPr>
              <w:lastRenderedPageBreak/>
              <w:t>5.</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tcPr>
          <w:p w14:paraId="23A98ADA" w14:textId="442B4041" w:rsidR="00D722ED" w:rsidRPr="00F348CB" w:rsidRDefault="00D722ED" w:rsidP="0036334C">
            <w:pPr>
              <w:spacing w:after="0" w:line="240" w:lineRule="auto"/>
              <w:rPr>
                <w:rFonts w:eastAsia="Times New Roman"/>
              </w:rPr>
            </w:pPr>
            <w:r w:rsidRPr="00841CAF">
              <w:rPr>
                <w:rFonts w:eastAsia="Times New Roman"/>
              </w:rPr>
              <w:t>Organic fertilizer (25 KG bag)- Vermicompost</w:t>
            </w:r>
          </w:p>
          <w:p w14:paraId="3A409F51" w14:textId="77777777" w:rsidR="00D722ED" w:rsidRPr="00841CAF" w:rsidRDefault="00D722ED" w:rsidP="0036334C">
            <w:pPr>
              <w:spacing w:after="0" w:line="240" w:lineRule="auto"/>
              <w:rPr>
                <w:rFonts w:eastAsia="Times New Roman"/>
              </w:rPr>
            </w:pP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CC343" w14:textId="77777777" w:rsidR="00D722ED" w:rsidRPr="00841CAF" w:rsidRDefault="00D722ED" w:rsidP="0036334C">
            <w:pPr>
              <w:spacing w:after="0" w:line="240" w:lineRule="auto"/>
              <w:rPr>
                <w:rFonts w:eastAsia="Times New Roman"/>
              </w:rPr>
            </w:pPr>
            <w:r w:rsidRPr="00841CAF">
              <w:rPr>
                <w:rFonts w:eastAsia="Times New Roman"/>
              </w:rPr>
              <w:t>25 kg/bag</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BBD34" w14:textId="443ED131" w:rsidR="00D722ED" w:rsidRPr="00841CAF" w:rsidRDefault="00A711DA" w:rsidP="00530D55">
            <w:pPr>
              <w:spacing w:after="0" w:line="240" w:lineRule="auto"/>
              <w:jc w:val="center"/>
              <w:rPr>
                <w:rFonts w:eastAsia="Times New Roman"/>
              </w:rPr>
            </w:pPr>
            <w:r>
              <w:rPr>
                <w:rFonts w:eastAsia="Times New Roman"/>
              </w:rPr>
              <w:t>1</w:t>
            </w:r>
            <w:r w:rsidR="006C6262">
              <w:rPr>
                <w:rFonts w:eastAsia="Times New Roman"/>
              </w:rPr>
              <w:t>883</w:t>
            </w:r>
          </w:p>
        </w:tc>
        <w:tc>
          <w:tcPr>
            <w:tcW w:w="2646" w:type="dxa"/>
            <w:tcBorders>
              <w:top w:val="single" w:sz="4" w:space="0" w:color="auto"/>
              <w:left w:val="single" w:sz="4" w:space="0" w:color="auto"/>
              <w:bottom w:val="single" w:sz="4" w:space="0" w:color="auto"/>
              <w:right w:val="single" w:sz="4" w:space="0" w:color="auto"/>
            </w:tcBorders>
          </w:tcPr>
          <w:p w14:paraId="40A641E4" w14:textId="77777777" w:rsidR="00D722ED" w:rsidRPr="00841CAF" w:rsidRDefault="00D722ED" w:rsidP="0036334C">
            <w:pPr>
              <w:spacing w:after="0" w:line="240" w:lineRule="auto"/>
              <w:jc w:val="center"/>
              <w:rPr>
                <w:rFonts w:eastAsia="Times New Roman"/>
                <w:noProof/>
              </w:rPr>
            </w:pPr>
            <w:r w:rsidRPr="00841CAF">
              <w:rPr>
                <w:noProof/>
              </w:rPr>
              <w:drawing>
                <wp:inline distT="0" distB="0" distL="0" distR="0" wp14:anchorId="586E8F13" wp14:editId="2473C178">
                  <wp:extent cx="996950" cy="1111250"/>
                  <wp:effectExtent l="0" t="0" r="0" b="0"/>
                  <wp:docPr id="1819845400" name="Picture 1" descr="Luxury Hessian Sacks - High Quality Luxury Jute Fabric - Weir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xury Hessian Sacks - High Quality Luxury Jute Fabric - Weirbags"/>
                          <pic:cNvPicPr>
                            <a:picLocks noChangeAspect="1" noChangeArrowheads="1"/>
                          </pic:cNvPicPr>
                        </pic:nvPicPr>
                        <pic:blipFill rotWithShape="1">
                          <a:blip r:embed="rId16">
                            <a:extLst>
                              <a:ext uri="{28A0092B-C50C-407E-A947-70E740481C1C}">
                                <a14:useLocalDpi xmlns:a14="http://schemas.microsoft.com/office/drawing/2010/main" val="0"/>
                              </a:ext>
                            </a:extLst>
                          </a:blip>
                          <a:srcRect l="13397" t="10526" r="11483" b="5742"/>
                          <a:stretch/>
                        </pic:blipFill>
                        <pic:spPr bwMode="auto">
                          <a:xfrm>
                            <a:off x="0" y="0"/>
                            <a:ext cx="996950" cy="11112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5686C" w:rsidRPr="00841CAF" w14:paraId="09D75912"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4DFFD" w14:textId="778B9D5C" w:rsidR="0015686C" w:rsidRPr="00841CAF" w:rsidRDefault="00797703" w:rsidP="0015686C">
            <w:pPr>
              <w:spacing w:after="0" w:line="240" w:lineRule="auto"/>
              <w:rPr>
                <w:rFonts w:eastAsia="Times New Roman"/>
              </w:rPr>
            </w:pPr>
            <w:r>
              <w:rPr>
                <w:rFonts w:eastAsia="Times New Roman"/>
              </w:rPr>
              <w:t>6</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tcPr>
          <w:p w14:paraId="7EEEFB17" w14:textId="77777777" w:rsidR="0015686C" w:rsidRPr="00841CAF" w:rsidRDefault="0015686C" w:rsidP="0015686C">
            <w:pPr>
              <w:spacing w:after="0" w:line="240" w:lineRule="auto"/>
              <w:rPr>
                <w:rFonts w:eastAsia="Times New Roman"/>
                <w:sz w:val="18"/>
                <w:szCs w:val="18"/>
              </w:rPr>
            </w:pPr>
            <w:r w:rsidRPr="00841CAF">
              <w:rPr>
                <w:rFonts w:eastAsia="Times New Roman"/>
              </w:rPr>
              <w:t xml:space="preserve">CGI tin for pit compost shade </w:t>
            </w:r>
            <w:r w:rsidRPr="00841CAF">
              <w:rPr>
                <w:rFonts w:eastAsia="Times New Roman"/>
                <w:sz w:val="18"/>
                <w:szCs w:val="18"/>
              </w:rPr>
              <w:t xml:space="preserve">Corrugated Iron Sheet </w:t>
            </w:r>
          </w:p>
          <w:p w14:paraId="3123AF32" w14:textId="0208AF50" w:rsidR="0015686C" w:rsidRPr="00841CAF" w:rsidRDefault="00032E3D" w:rsidP="0015686C">
            <w:pPr>
              <w:spacing w:after="0" w:line="240" w:lineRule="auto"/>
              <w:rPr>
                <w:rFonts w:eastAsia="Times New Roman"/>
                <w:sz w:val="18"/>
                <w:szCs w:val="18"/>
              </w:rPr>
            </w:pPr>
            <w:r w:rsidRPr="00841CAF">
              <w:rPr>
                <w:rFonts w:eastAsia="Times New Roman"/>
                <w:sz w:val="18"/>
                <w:szCs w:val="18"/>
              </w:rPr>
              <w:t>Height:</w:t>
            </w:r>
            <w:r w:rsidR="0015686C" w:rsidRPr="00841CAF">
              <w:rPr>
                <w:rFonts w:eastAsia="Times New Roman"/>
                <w:sz w:val="18"/>
                <w:szCs w:val="18"/>
              </w:rPr>
              <w:t xml:space="preserve"> at least 7 Feet, </w:t>
            </w:r>
          </w:p>
          <w:p w14:paraId="57A1DCA1" w14:textId="116FEC23" w:rsidR="0015686C" w:rsidRPr="004C6A81" w:rsidRDefault="00032E3D" w:rsidP="0015686C">
            <w:pPr>
              <w:spacing w:after="0" w:line="240" w:lineRule="auto"/>
              <w:rPr>
                <w:rFonts w:eastAsia="Times New Roman"/>
                <w:sz w:val="18"/>
                <w:szCs w:val="18"/>
              </w:rPr>
            </w:pPr>
            <w:r w:rsidRPr="00841CAF">
              <w:rPr>
                <w:rFonts w:eastAsia="Times New Roman"/>
                <w:sz w:val="18"/>
                <w:szCs w:val="18"/>
              </w:rPr>
              <w:t>Thickness:</w:t>
            </w:r>
            <w:r w:rsidR="0015686C" w:rsidRPr="00841CAF">
              <w:rPr>
                <w:rFonts w:eastAsia="Times New Roman"/>
                <w:sz w:val="18"/>
                <w:szCs w:val="18"/>
              </w:rPr>
              <w:t xml:space="preserve"> at least </w:t>
            </w:r>
            <w:r>
              <w:rPr>
                <w:rFonts w:eastAsia="Times New Roman"/>
                <w:sz w:val="18"/>
                <w:szCs w:val="18"/>
              </w:rPr>
              <w:t>0</w:t>
            </w:r>
            <w:r w:rsidR="00317F79">
              <w:rPr>
                <w:rFonts w:eastAsia="Times New Roman"/>
                <w:sz w:val="18"/>
                <w:szCs w:val="18"/>
              </w:rPr>
              <w:t>.</w:t>
            </w:r>
            <w:r w:rsidR="0015686C" w:rsidRPr="00841CAF">
              <w:rPr>
                <w:rFonts w:eastAsia="Times New Roman"/>
                <w:sz w:val="18"/>
                <w:szCs w:val="18"/>
              </w:rPr>
              <w:t>22 mm</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tcPr>
          <w:p w14:paraId="7799DFA8" w14:textId="271A6255" w:rsidR="0015686C" w:rsidRPr="00841CAF" w:rsidRDefault="0015686C" w:rsidP="0015686C">
            <w:pPr>
              <w:spacing w:after="0" w:line="240" w:lineRule="auto"/>
              <w:rPr>
                <w:rFonts w:eastAsia="Times New Roman"/>
              </w:rPr>
            </w:pPr>
            <w:r w:rsidRPr="00841CAF">
              <w:rPr>
                <w:rFonts w:eastAsia="Times New Roman"/>
              </w:rPr>
              <w:t>Piece</w:t>
            </w:r>
          </w:p>
        </w:tc>
        <w:tc>
          <w:tcPr>
            <w:tcW w:w="1798" w:type="dxa"/>
            <w:tcBorders>
              <w:top w:val="single" w:sz="4" w:space="0" w:color="auto"/>
              <w:left w:val="single" w:sz="4" w:space="0" w:color="auto"/>
              <w:bottom w:val="single" w:sz="4" w:space="0" w:color="auto"/>
              <w:right w:val="single" w:sz="4" w:space="0" w:color="auto"/>
            </w:tcBorders>
            <w:shd w:val="clear" w:color="auto" w:fill="auto"/>
            <w:noWrap/>
          </w:tcPr>
          <w:p w14:paraId="652621B2" w14:textId="4B24F8CA" w:rsidR="0015686C" w:rsidRDefault="00456B9B" w:rsidP="00530D55">
            <w:pPr>
              <w:spacing w:after="0" w:line="240" w:lineRule="auto"/>
              <w:jc w:val="center"/>
              <w:rPr>
                <w:rFonts w:eastAsia="Times New Roman"/>
              </w:rPr>
            </w:pPr>
            <w:r>
              <w:rPr>
                <w:rFonts w:eastAsia="Times New Roman"/>
              </w:rPr>
              <w:t>1870</w:t>
            </w:r>
          </w:p>
        </w:tc>
        <w:tc>
          <w:tcPr>
            <w:tcW w:w="2646" w:type="dxa"/>
            <w:tcBorders>
              <w:top w:val="single" w:sz="4" w:space="0" w:color="auto"/>
              <w:left w:val="single" w:sz="4" w:space="0" w:color="auto"/>
              <w:bottom w:val="single" w:sz="4" w:space="0" w:color="auto"/>
              <w:right w:val="single" w:sz="4" w:space="0" w:color="auto"/>
            </w:tcBorders>
          </w:tcPr>
          <w:p w14:paraId="02E798A3" w14:textId="6BAC8184" w:rsidR="0015686C" w:rsidRPr="00841CAF" w:rsidRDefault="0015686C" w:rsidP="0015686C">
            <w:pPr>
              <w:spacing w:after="0" w:line="240" w:lineRule="auto"/>
              <w:jc w:val="center"/>
              <w:rPr>
                <w:noProof/>
              </w:rPr>
            </w:pPr>
            <w:r w:rsidRPr="00841CAF">
              <w:rPr>
                <w:noProof/>
              </w:rPr>
              <w:drawing>
                <wp:inline distT="0" distB="0" distL="0" distR="0" wp14:anchorId="53F1A275" wp14:editId="77F245EE">
                  <wp:extent cx="1170304" cy="737542"/>
                  <wp:effectExtent l="0" t="0" r="0" b="5715"/>
                  <wp:docPr id="920176505" name="Picture 920176505" descr="Eagle Dheu Tin – Build Today, for Tomo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gle Dheu Tin – Build Today, for Tomo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920" cy="746123"/>
                          </a:xfrm>
                          <a:prstGeom prst="rect">
                            <a:avLst/>
                          </a:prstGeom>
                          <a:noFill/>
                          <a:ln>
                            <a:noFill/>
                          </a:ln>
                        </pic:spPr>
                      </pic:pic>
                    </a:graphicData>
                  </a:graphic>
                </wp:inline>
              </w:drawing>
            </w:r>
          </w:p>
        </w:tc>
      </w:tr>
      <w:tr w:rsidR="0015686C" w:rsidRPr="00841CAF" w14:paraId="54613ECD"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CFE4E" w14:textId="4220D41F" w:rsidR="0015686C" w:rsidRPr="00841CAF" w:rsidRDefault="00797703" w:rsidP="0015686C">
            <w:pPr>
              <w:spacing w:after="0" w:line="240" w:lineRule="auto"/>
              <w:rPr>
                <w:rFonts w:eastAsia="Times New Roman"/>
              </w:rPr>
            </w:pPr>
            <w:r>
              <w:rPr>
                <w:rFonts w:eastAsia="Times New Roman"/>
              </w:rPr>
              <w:t>7</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tcPr>
          <w:p w14:paraId="6C14D99D" w14:textId="26217919" w:rsidR="0015686C" w:rsidRPr="00841CAF" w:rsidRDefault="00F2768B" w:rsidP="0015686C">
            <w:pPr>
              <w:spacing w:after="0" w:line="240" w:lineRule="auto"/>
              <w:rPr>
                <w:rFonts w:eastAsia="Times New Roman"/>
              </w:rPr>
            </w:pPr>
            <w:r w:rsidRPr="00F2768B">
              <w:rPr>
                <w:rFonts w:eastAsia="Times New Roman"/>
              </w:rPr>
              <w:t>Geo-grow Bag 7 Gallon Bag Size: Dia-14” &amp; Height-</w:t>
            </w:r>
            <w:r w:rsidR="00F51B66" w:rsidRPr="00F2768B">
              <w:rPr>
                <w:rFonts w:eastAsia="Times New Roman"/>
              </w:rPr>
              <w:t>10” Material</w:t>
            </w:r>
            <w:r w:rsidRPr="00F2768B">
              <w:rPr>
                <w:rFonts w:eastAsia="Times New Roman"/>
              </w:rPr>
              <w:t xml:space="preserve">: Geo Hard Felt Fabric Quality: 600 GSM </w:t>
            </w:r>
            <w:proofErr w:type="spellStart"/>
            <w:r w:rsidRPr="00F2768B">
              <w:rPr>
                <w:rFonts w:eastAsia="Times New Roman"/>
              </w:rPr>
              <w:t>Color</w:t>
            </w:r>
            <w:proofErr w:type="spellEnd"/>
            <w:r w:rsidRPr="00F2768B">
              <w:rPr>
                <w:rFonts w:eastAsia="Times New Roman"/>
              </w:rPr>
              <w:t xml:space="preserve">: Grey/white </w:t>
            </w:r>
            <w:proofErr w:type="gramStart"/>
            <w:r w:rsidRPr="00F2768B">
              <w:rPr>
                <w:rFonts w:eastAsia="Times New Roman"/>
              </w:rPr>
              <w:t>( Kitchen</w:t>
            </w:r>
            <w:proofErr w:type="gramEnd"/>
            <w:r w:rsidRPr="00F2768B">
              <w:rPr>
                <w:rFonts w:eastAsia="Times New Roman"/>
              </w:rPr>
              <w:t xml:space="preserve"> garden level 5/HH and field crop level 20/HH)</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D4FB9" w14:textId="4F2B7012" w:rsidR="0015686C" w:rsidRPr="00841CAF" w:rsidRDefault="007D515F" w:rsidP="0015686C">
            <w:pPr>
              <w:spacing w:after="0" w:line="240" w:lineRule="auto"/>
              <w:rPr>
                <w:rFonts w:eastAsia="Times New Roman"/>
              </w:rPr>
            </w:pPr>
            <w:r w:rsidRPr="00841CAF">
              <w:rPr>
                <w:rFonts w:eastAsia="Times New Roman"/>
              </w:rPr>
              <w:t>Nos</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8576F" w14:textId="61935A22" w:rsidR="0015686C" w:rsidRDefault="00C04068" w:rsidP="00E0370F">
            <w:pPr>
              <w:spacing w:after="0" w:line="240" w:lineRule="auto"/>
              <w:jc w:val="center"/>
              <w:rPr>
                <w:rFonts w:eastAsia="Times New Roman"/>
              </w:rPr>
            </w:pPr>
            <w:r>
              <w:rPr>
                <w:rFonts w:eastAsia="Times New Roman"/>
              </w:rPr>
              <w:t>7</w:t>
            </w:r>
            <w:r w:rsidR="007B74FE">
              <w:rPr>
                <w:rFonts w:eastAsia="Times New Roman"/>
              </w:rPr>
              <w:t>835</w:t>
            </w:r>
          </w:p>
        </w:tc>
        <w:tc>
          <w:tcPr>
            <w:tcW w:w="2646" w:type="dxa"/>
            <w:tcBorders>
              <w:top w:val="single" w:sz="4" w:space="0" w:color="auto"/>
              <w:left w:val="single" w:sz="4" w:space="0" w:color="auto"/>
              <w:bottom w:val="single" w:sz="4" w:space="0" w:color="auto"/>
              <w:right w:val="single" w:sz="4" w:space="0" w:color="auto"/>
            </w:tcBorders>
          </w:tcPr>
          <w:p w14:paraId="05DEEE1B" w14:textId="10B1D78A" w:rsidR="0015686C" w:rsidRPr="00841CAF" w:rsidRDefault="00120085" w:rsidP="0015686C">
            <w:pPr>
              <w:spacing w:after="0" w:line="240" w:lineRule="auto"/>
              <w:jc w:val="center"/>
              <w:rPr>
                <w:noProof/>
              </w:rPr>
            </w:pPr>
            <w:r w:rsidRPr="00841CAF">
              <w:rPr>
                <w:rFonts w:eastAsia="Times New Roman"/>
                <w:noProof/>
              </w:rPr>
              <w:drawing>
                <wp:inline distT="0" distB="0" distL="0" distR="0" wp14:anchorId="11A67B43" wp14:editId="3AD380AC">
                  <wp:extent cx="886726" cy="877192"/>
                  <wp:effectExtent l="0" t="0" r="8890" b="0"/>
                  <wp:docPr id="2241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638" t="13193" r="30401" b="20567"/>
                          <a:stretch/>
                        </pic:blipFill>
                        <pic:spPr bwMode="auto">
                          <a:xfrm>
                            <a:off x="0" y="0"/>
                            <a:ext cx="894835" cy="8852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D515F" w:rsidRPr="00841CAF" w14:paraId="6F1C5646"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D7194" w14:textId="0076934A" w:rsidR="007D515F" w:rsidRPr="00841CAF" w:rsidRDefault="00797703" w:rsidP="0015686C">
            <w:pPr>
              <w:spacing w:after="0" w:line="240" w:lineRule="auto"/>
              <w:rPr>
                <w:rFonts w:eastAsia="Times New Roman"/>
              </w:rPr>
            </w:pPr>
            <w:r>
              <w:rPr>
                <w:rFonts w:eastAsia="Times New Roman"/>
              </w:rPr>
              <w:t>8</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tcPr>
          <w:p w14:paraId="345B35E0" w14:textId="183E278F" w:rsidR="007D515F" w:rsidRPr="00841CAF" w:rsidRDefault="00EC49E3" w:rsidP="00CC18C6">
            <w:pPr>
              <w:spacing w:after="0" w:line="240" w:lineRule="auto"/>
              <w:rPr>
                <w:rFonts w:eastAsia="Times New Roman"/>
              </w:rPr>
            </w:pPr>
            <w:r w:rsidRPr="00EC49E3">
              <w:rPr>
                <w:rFonts w:eastAsia="Times New Roman"/>
              </w:rPr>
              <w:t>Garden Hoe Spade with Wooden Handle (</w:t>
            </w:r>
            <w:r w:rsidRPr="00CA5D0D">
              <w:rPr>
                <w:rFonts w:eastAsia="Times New Roman"/>
                <w:sz w:val="18"/>
                <w:szCs w:val="18"/>
              </w:rPr>
              <w:t xml:space="preserve">Wooden handle branded, Steel Spade branded, wooden handle size = </w:t>
            </w:r>
            <w:proofErr w:type="gramStart"/>
            <w:r w:rsidRPr="00CA5D0D">
              <w:rPr>
                <w:rFonts w:eastAsia="Times New Roman"/>
                <w:sz w:val="18"/>
                <w:szCs w:val="18"/>
              </w:rPr>
              <w:t>28.5 inch</w:t>
            </w:r>
            <w:proofErr w:type="gramEnd"/>
            <w:r w:rsidRPr="00CA5D0D">
              <w:rPr>
                <w:rFonts w:eastAsia="Times New Roman"/>
                <w:sz w:val="18"/>
                <w:szCs w:val="18"/>
              </w:rPr>
              <w:t xml:space="preserve">, Steel Spade (Hoe)size = 8 </w:t>
            </w:r>
            <w:r w:rsidR="0048046A" w:rsidRPr="00CA5D0D">
              <w:rPr>
                <w:rFonts w:eastAsia="Times New Roman"/>
                <w:sz w:val="18"/>
                <w:szCs w:val="18"/>
              </w:rPr>
              <w:t>inch</w:t>
            </w:r>
            <w:r w:rsidRPr="00CA5D0D">
              <w:rPr>
                <w:rFonts w:eastAsia="Times New Roman"/>
                <w:sz w:val="18"/>
                <w:szCs w:val="18"/>
              </w:rPr>
              <w:t xml:space="preserve">, </w:t>
            </w:r>
            <w:proofErr w:type="spellStart"/>
            <w:r w:rsidRPr="00CA5D0D">
              <w:rPr>
                <w:rFonts w:eastAsia="Times New Roman"/>
                <w:sz w:val="18"/>
                <w:szCs w:val="18"/>
              </w:rPr>
              <w:t>Longlasting</w:t>
            </w:r>
            <w:proofErr w:type="spellEnd"/>
            <w:r w:rsidRPr="00EC49E3">
              <w:rPr>
                <w:rFonts w:eastAsia="Times New Roman"/>
              </w:rPr>
              <w:t>)</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E96A3" w14:textId="7FC517BE" w:rsidR="007D515F" w:rsidRPr="00841CAF" w:rsidRDefault="00C66C1D" w:rsidP="0015686C">
            <w:pPr>
              <w:spacing w:after="0" w:line="240" w:lineRule="auto"/>
              <w:rPr>
                <w:rFonts w:eastAsia="Times New Roman"/>
              </w:rPr>
            </w:pPr>
            <w:r w:rsidRPr="00841CAF">
              <w:rPr>
                <w:rFonts w:eastAsia="Times New Roman"/>
              </w:rPr>
              <w:t>Piece</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5B0E6" w14:textId="47F32CB6" w:rsidR="007D515F" w:rsidRDefault="00C04068" w:rsidP="00836448">
            <w:pPr>
              <w:spacing w:after="0" w:line="240" w:lineRule="auto"/>
              <w:jc w:val="center"/>
              <w:rPr>
                <w:rFonts w:eastAsia="Times New Roman"/>
              </w:rPr>
            </w:pPr>
            <w:r>
              <w:rPr>
                <w:rFonts w:eastAsia="Times New Roman"/>
              </w:rPr>
              <w:t>1</w:t>
            </w:r>
            <w:r w:rsidR="00F51B66">
              <w:rPr>
                <w:rFonts w:eastAsia="Times New Roman"/>
              </w:rPr>
              <w:t>58</w:t>
            </w:r>
          </w:p>
        </w:tc>
        <w:tc>
          <w:tcPr>
            <w:tcW w:w="2646" w:type="dxa"/>
            <w:tcBorders>
              <w:top w:val="single" w:sz="4" w:space="0" w:color="auto"/>
              <w:left w:val="single" w:sz="4" w:space="0" w:color="auto"/>
              <w:bottom w:val="single" w:sz="4" w:space="0" w:color="auto"/>
              <w:right w:val="single" w:sz="4" w:space="0" w:color="auto"/>
            </w:tcBorders>
          </w:tcPr>
          <w:p w14:paraId="6A703E8B" w14:textId="6142FEB4" w:rsidR="007D515F" w:rsidRPr="00841CAF" w:rsidRDefault="00AF40C7" w:rsidP="0015686C">
            <w:pPr>
              <w:spacing w:after="0" w:line="240" w:lineRule="auto"/>
              <w:jc w:val="center"/>
              <w:rPr>
                <w:rFonts w:eastAsia="Times New Roman"/>
                <w:noProof/>
              </w:rPr>
            </w:pPr>
            <w:r>
              <w:rPr>
                <w:noProof/>
              </w:rPr>
              <w:drawing>
                <wp:inline distT="0" distB="0" distL="0" distR="0" wp14:anchorId="62321FD2" wp14:editId="37FBB2BA">
                  <wp:extent cx="1542848" cy="1477395"/>
                  <wp:effectExtent l="0" t="0" r="635" b="8890"/>
                  <wp:docPr id="1215006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06310" name=""/>
                          <pic:cNvPicPr/>
                        </pic:nvPicPr>
                        <pic:blipFill>
                          <a:blip r:embed="rId19"/>
                          <a:stretch>
                            <a:fillRect/>
                          </a:stretch>
                        </pic:blipFill>
                        <pic:spPr>
                          <a:xfrm>
                            <a:off x="0" y="0"/>
                            <a:ext cx="1563426" cy="1497100"/>
                          </a:xfrm>
                          <a:prstGeom prst="rect">
                            <a:avLst/>
                          </a:prstGeom>
                        </pic:spPr>
                      </pic:pic>
                    </a:graphicData>
                  </a:graphic>
                </wp:inline>
              </w:drawing>
            </w:r>
          </w:p>
        </w:tc>
      </w:tr>
      <w:tr w:rsidR="00D055D6" w:rsidRPr="00841CAF" w14:paraId="502612DE" w14:textId="77777777" w:rsidTr="00CD35C8">
        <w:trPr>
          <w:trHeight w:val="58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488E3" w14:textId="5FFD322E" w:rsidR="00D055D6" w:rsidRPr="00841CAF" w:rsidRDefault="00797703" w:rsidP="0015686C">
            <w:pPr>
              <w:spacing w:after="0" w:line="240" w:lineRule="auto"/>
              <w:rPr>
                <w:rFonts w:eastAsia="Times New Roman"/>
              </w:rPr>
            </w:pPr>
            <w:r>
              <w:rPr>
                <w:rFonts w:eastAsia="Times New Roman"/>
              </w:rPr>
              <w:t>9</w:t>
            </w:r>
          </w:p>
        </w:tc>
        <w:tc>
          <w:tcPr>
            <w:tcW w:w="2475" w:type="dxa"/>
            <w:tcBorders>
              <w:top w:val="single" w:sz="4" w:space="0" w:color="auto"/>
              <w:left w:val="single" w:sz="4" w:space="0" w:color="auto"/>
              <w:bottom w:val="single" w:sz="4" w:space="0" w:color="auto"/>
              <w:right w:val="single" w:sz="4" w:space="0" w:color="auto"/>
            </w:tcBorders>
            <w:shd w:val="clear" w:color="000000" w:fill="FFFFFF"/>
            <w:vAlign w:val="center"/>
          </w:tcPr>
          <w:p w14:paraId="76B44507" w14:textId="774A1496" w:rsidR="00D055D6" w:rsidRPr="00EC49E3" w:rsidRDefault="00140A94" w:rsidP="00CC18C6">
            <w:pPr>
              <w:spacing w:after="0" w:line="240" w:lineRule="auto"/>
              <w:rPr>
                <w:rFonts w:eastAsia="Times New Roman"/>
              </w:rPr>
            </w:pPr>
            <w:r w:rsidRPr="00140A94">
              <w:rPr>
                <w:rFonts w:eastAsia="Times New Roman"/>
              </w:rPr>
              <w:t>Spike Dripper without bottle (</w:t>
            </w:r>
            <w:proofErr w:type="spellStart"/>
            <w:proofErr w:type="gramStart"/>
            <w:r w:rsidRPr="00140A94">
              <w:rPr>
                <w:rFonts w:eastAsia="Times New Roman"/>
                <w:sz w:val="18"/>
                <w:szCs w:val="18"/>
              </w:rPr>
              <w:t>Material:PVC</w:t>
            </w:r>
            <w:proofErr w:type="spellEnd"/>
            <w:proofErr w:type="gramEnd"/>
            <w:r w:rsidRPr="00140A94">
              <w:rPr>
                <w:rFonts w:eastAsia="Times New Roman"/>
                <w:sz w:val="18"/>
                <w:szCs w:val="18"/>
              </w:rPr>
              <w:t>, Water flow range:   0-5 L/h, Dripping, speed:0-60s / 1 drip, Dripping lasts:1-10 days, Joint size: 1.1 inch inner diameter, Joint bottle: ½L, 1L, 2L, 5L Bottle</w:t>
            </w:r>
            <w:r w:rsidRPr="00140A94">
              <w:rPr>
                <w:rFonts w:eastAsia="Times New Roman"/>
              </w:rPr>
              <w:t>)</w:t>
            </w:r>
          </w:p>
        </w:tc>
        <w:tc>
          <w:tcPr>
            <w:tcW w:w="13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C91234" w14:textId="06151CA3" w:rsidR="00D055D6" w:rsidRPr="00841CAF" w:rsidRDefault="00D01378" w:rsidP="0015686C">
            <w:pPr>
              <w:spacing w:after="0" w:line="240" w:lineRule="auto"/>
              <w:rPr>
                <w:rFonts w:eastAsia="Times New Roman"/>
              </w:rPr>
            </w:pPr>
            <w:r w:rsidRPr="00841CAF">
              <w:rPr>
                <w:rFonts w:eastAsia="Times New Roman"/>
              </w:rPr>
              <w:t>Piece</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C4E0D" w14:textId="35A21C0A" w:rsidR="00D055D6" w:rsidRDefault="00A7388C" w:rsidP="00836448">
            <w:pPr>
              <w:spacing w:after="0" w:line="240" w:lineRule="auto"/>
              <w:jc w:val="center"/>
              <w:rPr>
                <w:rFonts w:eastAsia="Times New Roman"/>
              </w:rPr>
            </w:pPr>
            <w:r>
              <w:rPr>
                <w:rFonts w:eastAsia="Times New Roman"/>
              </w:rPr>
              <w:t>3</w:t>
            </w:r>
            <w:r w:rsidR="007F18A5">
              <w:rPr>
                <w:rFonts w:eastAsia="Times New Roman"/>
              </w:rPr>
              <w:t>160</w:t>
            </w:r>
          </w:p>
        </w:tc>
        <w:tc>
          <w:tcPr>
            <w:tcW w:w="2646" w:type="dxa"/>
            <w:tcBorders>
              <w:top w:val="single" w:sz="4" w:space="0" w:color="auto"/>
              <w:left w:val="single" w:sz="4" w:space="0" w:color="auto"/>
              <w:bottom w:val="single" w:sz="4" w:space="0" w:color="auto"/>
              <w:right w:val="single" w:sz="4" w:space="0" w:color="auto"/>
            </w:tcBorders>
          </w:tcPr>
          <w:p w14:paraId="60DB179F" w14:textId="0F1F4474" w:rsidR="00D055D6" w:rsidRPr="00841CAF" w:rsidRDefault="00F12AF2" w:rsidP="0015686C">
            <w:pPr>
              <w:spacing w:after="0" w:line="240" w:lineRule="auto"/>
              <w:jc w:val="center"/>
              <w:rPr>
                <w:rFonts w:eastAsia="Times New Roman"/>
                <w:noProof/>
              </w:rPr>
            </w:pPr>
            <w:r>
              <w:rPr>
                <w:noProof/>
              </w:rPr>
              <w:drawing>
                <wp:inline distT="0" distB="0" distL="0" distR="0" wp14:anchorId="3D91E09F" wp14:editId="2062FC5F">
                  <wp:extent cx="1377950" cy="1377950"/>
                  <wp:effectExtent l="0" t="0" r="0" b="0"/>
                  <wp:docPr id="83734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43645" name=""/>
                          <pic:cNvPicPr/>
                        </pic:nvPicPr>
                        <pic:blipFill>
                          <a:blip r:embed="rId20"/>
                          <a:stretch>
                            <a:fillRect/>
                          </a:stretch>
                        </pic:blipFill>
                        <pic:spPr>
                          <a:xfrm>
                            <a:off x="0" y="0"/>
                            <a:ext cx="1377950" cy="1377950"/>
                          </a:xfrm>
                          <a:prstGeom prst="rect">
                            <a:avLst/>
                          </a:prstGeom>
                        </pic:spPr>
                      </pic:pic>
                    </a:graphicData>
                  </a:graphic>
                </wp:inline>
              </w:drawing>
            </w:r>
          </w:p>
        </w:tc>
      </w:tr>
    </w:tbl>
    <w:p w14:paraId="17495925" w14:textId="77777777" w:rsidR="000C3A7D" w:rsidRPr="008E4A40" w:rsidRDefault="000C3A7D" w:rsidP="00D95811">
      <w:pPr>
        <w:autoSpaceDE w:val="0"/>
        <w:autoSpaceDN w:val="0"/>
        <w:adjustRightInd w:val="0"/>
        <w:ind w:left="90"/>
        <w:rPr>
          <w:rFonts w:cstheme="minorHAnsi"/>
          <w:bCs/>
          <w:color w:val="404040" w:themeColor="text1" w:themeTint="BF"/>
          <w:sz w:val="24"/>
          <w:szCs w:val="24"/>
        </w:rPr>
      </w:pPr>
    </w:p>
    <w:p w14:paraId="5A158FA1" w14:textId="2CE198D7" w:rsidR="009A49BC" w:rsidRPr="009A49BC" w:rsidRDefault="009A49BC" w:rsidP="00BE2085">
      <w:pPr>
        <w:pStyle w:val="ListParagraph"/>
        <w:numPr>
          <w:ilvl w:val="0"/>
          <w:numId w:val="5"/>
        </w:numPr>
        <w:spacing w:after="0"/>
        <w:jc w:val="both"/>
        <w:rPr>
          <w:rFonts w:cs="Calibri"/>
          <w:b/>
          <w:bCs/>
        </w:rPr>
      </w:pPr>
      <w:r w:rsidRPr="009A49BC">
        <w:rPr>
          <w:rFonts w:cs="Calibri"/>
          <w:b/>
          <w:bCs/>
        </w:rPr>
        <w:t>Role of Practical Action</w:t>
      </w:r>
    </w:p>
    <w:p w14:paraId="0833F799" w14:textId="0D14D4B8" w:rsidR="009A49BC" w:rsidRPr="009A49BC" w:rsidRDefault="009A49BC" w:rsidP="00BE2085">
      <w:pPr>
        <w:pStyle w:val="ListParagraph"/>
        <w:numPr>
          <w:ilvl w:val="0"/>
          <w:numId w:val="3"/>
        </w:numPr>
        <w:spacing w:after="0"/>
        <w:jc w:val="both"/>
      </w:pPr>
      <w:r w:rsidRPr="009A49BC">
        <w:t>Practical Action will provide the technical details with the work order.</w:t>
      </w:r>
    </w:p>
    <w:p w14:paraId="4CAE4F78" w14:textId="3BC5BD38" w:rsidR="009A49BC" w:rsidRPr="009A49BC" w:rsidRDefault="009A49BC" w:rsidP="00BE2085">
      <w:pPr>
        <w:pStyle w:val="ListParagraph"/>
        <w:numPr>
          <w:ilvl w:val="0"/>
          <w:numId w:val="3"/>
        </w:numPr>
        <w:spacing w:after="0"/>
        <w:jc w:val="both"/>
      </w:pPr>
      <w:r w:rsidRPr="009A49BC">
        <w:t xml:space="preserve">Practical Action will provide all necessary support, directions, and suggestions to the awarded vendor/company </w:t>
      </w:r>
      <w:proofErr w:type="gramStart"/>
      <w:r w:rsidRPr="009A49BC">
        <w:t>in order to</w:t>
      </w:r>
      <w:proofErr w:type="gramEnd"/>
      <w:r w:rsidRPr="009A49BC">
        <w:t xml:space="preserve"> complete the tasks mentioned.</w:t>
      </w:r>
    </w:p>
    <w:p w14:paraId="562B92D9" w14:textId="41F4BBC6" w:rsidR="009A49BC" w:rsidRPr="009A49BC" w:rsidRDefault="009A49BC" w:rsidP="00BE2085">
      <w:pPr>
        <w:pStyle w:val="ListParagraph"/>
        <w:numPr>
          <w:ilvl w:val="0"/>
          <w:numId w:val="3"/>
        </w:numPr>
        <w:spacing w:after="0"/>
        <w:jc w:val="both"/>
      </w:pPr>
      <w:r w:rsidRPr="009A49BC">
        <w:t>Practical Action will not pay any extra payment to the vendor/company in case of any loss and damage happened.</w:t>
      </w:r>
    </w:p>
    <w:p w14:paraId="60AD6A05" w14:textId="44041F83" w:rsidR="009A49BC" w:rsidRPr="009A49BC" w:rsidRDefault="009A49BC" w:rsidP="00BE2085">
      <w:pPr>
        <w:pStyle w:val="ListParagraph"/>
        <w:numPr>
          <w:ilvl w:val="0"/>
          <w:numId w:val="3"/>
        </w:numPr>
        <w:spacing w:after="0"/>
        <w:jc w:val="both"/>
      </w:pPr>
      <w:r w:rsidRPr="009A49BC">
        <w:t>Practical Action holds the authority to take any decision at any stage or moment in the work process.</w:t>
      </w:r>
    </w:p>
    <w:p w14:paraId="77C91DD3" w14:textId="1CFC76CC" w:rsidR="009A49BC" w:rsidRPr="009A49BC" w:rsidRDefault="009A49BC" w:rsidP="00BE2085">
      <w:pPr>
        <w:pStyle w:val="ListParagraph"/>
        <w:numPr>
          <w:ilvl w:val="0"/>
          <w:numId w:val="3"/>
        </w:numPr>
        <w:spacing w:after="0"/>
        <w:jc w:val="both"/>
      </w:pPr>
      <w:r w:rsidRPr="009A49BC">
        <w:t xml:space="preserve">The service of warranty/guaranty period must be followed by the vendor otherwise Practical Action can take legal action. </w:t>
      </w:r>
    </w:p>
    <w:p w14:paraId="6D6FFBC8" w14:textId="77777777" w:rsidR="009A49BC" w:rsidRDefault="009A49BC" w:rsidP="00BE2085">
      <w:pPr>
        <w:spacing w:after="0"/>
        <w:jc w:val="both"/>
      </w:pPr>
    </w:p>
    <w:p w14:paraId="07960865" w14:textId="77777777" w:rsidR="00E13762" w:rsidRDefault="00E13762" w:rsidP="00BE2085">
      <w:pPr>
        <w:spacing w:after="0"/>
        <w:jc w:val="both"/>
      </w:pPr>
    </w:p>
    <w:p w14:paraId="798A29F3" w14:textId="38FA315B" w:rsidR="009A49BC" w:rsidRPr="009A49BC" w:rsidRDefault="009A49BC" w:rsidP="00BE2085">
      <w:pPr>
        <w:pStyle w:val="ListParagraph"/>
        <w:numPr>
          <w:ilvl w:val="0"/>
          <w:numId w:val="5"/>
        </w:numPr>
        <w:spacing w:after="0"/>
        <w:jc w:val="both"/>
        <w:rPr>
          <w:rFonts w:cs="Calibri"/>
          <w:b/>
          <w:bCs/>
        </w:rPr>
      </w:pPr>
      <w:r w:rsidRPr="009A49BC">
        <w:rPr>
          <w:rFonts w:cs="Calibri"/>
          <w:b/>
          <w:bCs/>
        </w:rPr>
        <w:lastRenderedPageBreak/>
        <w:t>Role of the selected vendor</w:t>
      </w:r>
    </w:p>
    <w:p w14:paraId="191666C9" w14:textId="77777777" w:rsidR="007707CD" w:rsidRPr="00A77BBE" w:rsidRDefault="007707CD" w:rsidP="00BE2085">
      <w:pPr>
        <w:pStyle w:val="ListParagraph"/>
        <w:numPr>
          <w:ilvl w:val="0"/>
          <w:numId w:val="3"/>
        </w:numPr>
        <w:spacing w:after="0"/>
        <w:jc w:val="both"/>
      </w:pPr>
      <w:r w:rsidRPr="00841CAF">
        <w:rPr>
          <w:color w:val="404040" w:themeColor="text1" w:themeTint="BF"/>
        </w:rPr>
        <w:t xml:space="preserve">The </w:t>
      </w:r>
      <w:r w:rsidRPr="00A77BBE">
        <w:t>vendor/company is responsible to deliver all the deliverables above mentioned address.</w:t>
      </w:r>
    </w:p>
    <w:p w14:paraId="0B71EB70" w14:textId="77777777" w:rsidR="007707CD" w:rsidRPr="00A77BBE" w:rsidRDefault="007707CD" w:rsidP="00BE2085">
      <w:pPr>
        <w:pStyle w:val="ListParagraph"/>
        <w:numPr>
          <w:ilvl w:val="0"/>
          <w:numId w:val="3"/>
        </w:numPr>
        <w:spacing w:after="0"/>
        <w:jc w:val="both"/>
      </w:pPr>
      <w:r w:rsidRPr="00A77BBE">
        <w:t xml:space="preserve">The vendor/company </w:t>
      </w:r>
      <w:proofErr w:type="gramStart"/>
      <w:r w:rsidRPr="00A77BBE">
        <w:t>has to</w:t>
      </w:r>
      <w:proofErr w:type="gramEnd"/>
      <w:r w:rsidRPr="00A77BBE">
        <w:t xml:space="preserve"> change the tasks as mentioned in above until the satisfactory output comes.</w:t>
      </w:r>
    </w:p>
    <w:p w14:paraId="7DA8DC84" w14:textId="2C61E6EE" w:rsidR="009A49BC" w:rsidRPr="009A49BC" w:rsidRDefault="007707CD" w:rsidP="00BE2085">
      <w:pPr>
        <w:pStyle w:val="ListParagraph"/>
        <w:numPr>
          <w:ilvl w:val="0"/>
          <w:numId w:val="3"/>
        </w:numPr>
        <w:spacing w:after="0"/>
        <w:jc w:val="both"/>
      </w:pPr>
      <w:r w:rsidRPr="00A77BBE">
        <w:t>The vendor will</w:t>
      </w:r>
      <w:r w:rsidRPr="00841CAF">
        <w:rPr>
          <w:iCs/>
          <w:color w:val="404040" w:themeColor="text1" w:themeTint="BF"/>
        </w:rPr>
        <w:t xml:space="preserve"> ensure 6 months after sales service which will be counted after </w:t>
      </w:r>
      <w:r>
        <w:rPr>
          <w:iCs/>
          <w:color w:val="404040" w:themeColor="text1" w:themeTint="BF"/>
        </w:rPr>
        <w:t>delivery</w:t>
      </w:r>
      <w:r w:rsidRPr="00841CAF">
        <w:rPr>
          <w:iCs/>
          <w:color w:val="404040" w:themeColor="text1" w:themeTint="BF"/>
        </w:rPr>
        <w:t>.</w:t>
      </w:r>
    </w:p>
    <w:p w14:paraId="4A05A737" w14:textId="77777777" w:rsidR="009A49BC" w:rsidRDefault="009A49BC" w:rsidP="00BE2085">
      <w:pPr>
        <w:spacing w:after="0"/>
        <w:jc w:val="both"/>
      </w:pPr>
    </w:p>
    <w:p w14:paraId="55ECBA5A" w14:textId="1BACEE01" w:rsidR="009A49BC" w:rsidRPr="006936AB" w:rsidRDefault="009A49BC" w:rsidP="00BE2085">
      <w:pPr>
        <w:pStyle w:val="ListParagraph"/>
        <w:numPr>
          <w:ilvl w:val="0"/>
          <w:numId w:val="5"/>
        </w:numPr>
        <w:spacing w:after="0"/>
        <w:jc w:val="both"/>
        <w:rPr>
          <w:rFonts w:cs="Calibri"/>
          <w:b/>
          <w:bCs/>
        </w:rPr>
      </w:pPr>
      <w:r w:rsidRPr="006936AB">
        <w:rPr>
          <w:rFonts w:cs="Calibri"/>
          <w:b/>
          <w:bCs/>
        </w:rPr>
        <w:t>Exclusivity</w:t>
      </w:r>
    </w:p>
    <w:p w14:paraId="75B5F292" w14:textId="77777777" w:rsidR="009A49BC" w:rsidRPr="009A49BC" w:rsidRDefault="009A49BC" w:rsidP="00BE2085">
      <w:pPr>
        <w:spacing w:after="0"/>
        <w:ind w:left="450"/>
        <w:jc w:val="both"/>
      </w:pPr>
      <w:r w:rsidRPr="009A49BC">
        <w:t>The vendor cannot share the concept, methodology, content, raw artworks, and the final products with any other party anywhere in the world during at any time, without written consent from Practical Action.</w:t>
      </w:r>
    </w:p>
    <w:p w14:paraId="6027D01C" w14:textId="77777777" w:rsidR="009A49BC" w:rsidRPr="009A49BC" w:rsidRDefault="009A49BC" w:rsidP="00BE2085">
      <w:pPr>
        <w:spacing w:after="0"/>
        <w:jc w:val="both"/>
      </w:pPr>
    </w:p>
    <w:p w14:paraId="7267B2C9" w14:textId="71C3E6E7" w:rsidR="009A49BC" w:rsidRPr="006936AB" w:rsidRDefault="009A49BC" w:rsidP="00BE2085">
      <w:pPr>
        <w:pStyle w:val="ListParagraph"/>
        <w:numPr>
          <w:ilvl w:val="0"/>
          <w:numId w:val="5"/>
        </w:numPr>
        <w:spacing w:after="0"/>
        <w:jc w:val="both"/>
        <w:rPr>
          <w:rFonts w:cs="Calibri"/>
          <w:b/>
          <w:bCs/>
        </w:rPr>
      </w:pPr>
      <w:r w:rsidRPr="006936AB">
        <w:rPr>
          <w:rFonts w:cs="Calibri"/>
          <w:b/>
          <w:bCs/>
        </w:rPr>
        <w:t>Ownership and Copyright</w:t>
      </w:r>
    </w:p>
    <w:p w14:paraId="0F42C973" w14:textId="7EED2D10" w:rsidR="009A49BC" w:rsidRPr="009A49BC" w:rsidRDefault="009A49BC" w:rsidP="00BE2085">
      <w:pPr>
        <w:spacing w:after="0"/>
        <w:ind w:left="450"/>
        <w:jc w:val="both"/>
      </w:pPr>
      <w:r w:rsidRPr="009A49BC">
        <w:t xml:space="preserve">Practical Action will own the copyright of all the documents/ products/ materials (in full and every single component) to be generated from this </w:t>
      </w:r>
      <w:r w:rsidR="00E5588B">
        <w:t>procurement</w:t>
      </w:r>
      <w:r w:rsidRPr="009A49BC">
        <w:t xml:space="preserve"> and will preserve the right to share it, if required, with any other party as it might find appropriate. Organization might be allowed to use these products only for non-commercial purpose, subject to written approval from Practical Action.</w:t>
      </w:r>
    </w:p>
    <w:p w14:paraId="10370125" w14:textId="77777777" w:rsidR="009A49BC" w:rsidRPr="009A49BC" w:rsidRDefault="009A49BC" w:rsidP="00BE2085">
      <w:pPr>
        <w:spacing w:after="0"/>
        <w:jc w:val="both"/>
      </w:pPr>
    </w:p>
    <w:p w14:paraId="29339D0B" w14:textId="32ACB283" w:rsidR="009A49BC" w:rsidRPr="006936AB" w:rsidRDefault="009A49BC" w:rsidP="00BE2085">
      <w:pPr>
        <w:pStyle w:val="ListParagraph"/>
        <w:numPr>
          <w:ilvl w:val="0"/>
          <w:numId w:val="5"/>
        </w:numPr>
        <w:spacing w:after="0"/>
        <w:jc w:val="both"/>
        <w:rPr>
          <w:rFonts w:cs="Calibri"/>
          <w:b/>
          <w:bCs/>
        </w:rPr>
      </w:pPr>
      <w:r w:rsidRPr="006936AB">
        <w:rPr>
          <w:rFonts w:cs="Calibri"/>
          <w:b/>
          <w:bCs/>
        </w:rPr>
        <w:t>Payment</w:t>
      </w:r>
    </w:p>
    <w:p w14:paraId="3C1C761B" w14:textId="77777777" w:rsidR="009A49BC" w:rsidRDefault="009A49BC" w:rsidP="00BE2085">
      <w:pPr>
        <w:spacing w:after="0"/>
        <w:ind w:left="450"/>
        <w:jc w:val="both"/>
      </w:pPr>
      <w:r w:rsidRPr="009A49BC">
        <w:t>The payment will be made to the supplier within 30 days upon satisfactory receipt of goods and completion of services by the terms and conditions stated in the Purchase/Work Order after Commissioning, submission, and acceptance of complete set of deliverables e.g., the final handover of the equipment/system to the project site.</w:t>
      </w:r>
    </w:p>
    <w:p w14:paraId="4AD24A0C" w14:textId="77777777" w:rsidR="004C71D9" w:rsidRPr="009A49BC" w:rsidRDefault="004C71D9" w:rsidP="00BE2085">
      <w:pPr>
        <w:spacing w:after="0"/>
        <w:jc w:val="both"/>
      </w:pPr>
    </w:p>
    <w:p w14:paraId="5AFAAF00" w14:textId="77777777" w:rsidR="006936AB" w:rsidRDefault="009A49BC" w:rsidP="00BE2085">
      <w:pPr>
        <w:spacing w:after="0"/>
        <w:ind w:left="450"/>
        <w:jc w:val="both"/>
      </w:pPr>
      <w:r w:rsidRPr="009A49BC">
        <w:t>Note: Tax and VAT will be deducted at source from the bills payable to the selected vendor.</w:t>
      </w:r>
    </w:p>
    <w:p w14:paraId="6B05BAE9" w14:textId="77777777" w:rsidR="006936AB" w:rsidRDefault="006936AB" w:rsidP="00BE2085">
      <w:pPr>
        <w:spacing w:after="0"/>
        <w:jc w:val="both"/>
      </w:pPr>
    </w:p>
    <w:p w14:paraId="2E28923C" w14:textId="5E187322" w:rsidR="009A49BC" w:rsidRPr="006936AB" w:rsidRDefault="009A49BC" w:rsidP="00BE2085">
      <w:pPr>
        <w:pStyle w:val="ListParagraph"/>
        <w:numPr>
          <w:ilvl w:val="0"/>
          <w:numId w:val="5"/>
        </w:numPr>
        <w:spacing w:after="120"/>
        <w:ind w:left="446"/>
        <w:jc w:val="both"/>
        <w:rPr>
          <w:rFonts w:cs="Calibri"/>
          <w:b/>
          <w:bCs/>
        </w:rPr>
      </w:pPr>
      <w:r w:rsidRPr="006936AB">
        <w:rPr>
          <w:rFonts w:cs="Calibri"/>
          <w:b/>
          <w:bCs/>
        </w:rPr>
        <w:t>Resignation and cancellation/termination of contract:</w:t>
      </w:r>
    </w:p>
    <w:p w14:paraId="657EC516" w14:textId="77777777" w:rsidR="009A49BC" w:rsidRDefault="009A49BC" w:rsidP="00BE2085">
      <w:pPr>
        <w:spacing w:after="0"/>
        <w:ind w:left="450"/>
        <w:jc w:val="both"/>
      </w:pPr>
      <w:r w:rsidRPr="009A49BC">
        <w:t>Penalty Clause – in case of unauthorized delays in the completion of tasks &amp; submission of the document, a 2% penalty will be deducted from the total work order value for each day delayed. The selected firm/team must pay back the total amount of the advance money (if provided) if it fails to submit agreed deliverables and/or withdraws from the contract. The selected vendor/company must notice Practical Action, in writing, if it needs to extend the submission date.</w:t>
      </w:r>
    </w:p>
    <w:p w14:paraId="7F96FA31" w14:textId="77777777" w:rsidR="006936AB" w:rsidRPr="009A49BC" w:rsidRDefault="006936AB" w:rsidP="00BE2085">
      <w:pPr>
        <w:spacing w:after="0"/>
        <w:jc w:val="both"/>
      </w:pPr>
    </w:p>
    <w:p w14:paraId="781EC8FC" w14:textId="4B5BCD29" w:rsidR="009A49BC" w:rsidRPr="009A49BC" w:rsidRDefault="009A49BC" w:rsidP="00BE2085">
      <w:pPr>
        <w:spacing w:after="0"/>
        <w:ind w:left="450"/>
        <w:jc w:val="both"/>
      </w:pPr>
      <w:r w:rsidRPr="009A49BC">
        <w:t>Practical Action in Bangladesh reserves the right to cancel, amend, and defer the contract agreement.</w:t>
      </w:r>
    </w:p>
    <w:p w14:paraId="207ABBAA" w14:textId="77777777" w:rsidR="006936AB" w:rsidRDefault="006936AB" w:rsidP="00BE2085">
      <w:pPr>
        <w:pStyle w:val="ListParagraph"/>
        <w:spacing w:after="0"/>
        <w:ind w:left="360"/>
        <w:jc w:val="both"/>
        <w:rPr>
          <w:rFonts w:eastAsia="Trade Gothic LT Com" w:cstheme="minorHAnsi"/>
          <w:b/>
          <w:bCs/>
        </w:rPr>
      </w:pPr>
    </w:p>
    <w:p w14:paraId="2C8B8825" w14:textId="6C680198" w:rsidR="0081742F" w:rsidRPr="00DB6F87" w:rsidRDefault="00E424C9" w:rsidP="00BE2085">
      <w:pPr>
        <w:pStyle w:val="ListParagraph"/>
        <w:numPr>
          <w:ilvl w:val="0"/>
          <w:numId w:val="5"/>
        </w:numPr>
        <w:spacing w:after="0"/>
        <w:jc w:val="both"/>
        <w:rPr>
          <w:rFonts w:eastAsia="Trade Gothic LT Com" w:cstheme="minorHAnsi"/>
          <w:b/>
          <w:bCs/>
        </w:rPr>
      </w:pPr>
      <w:r w:rsidRPr="00DB6F87">
        <w:rPr>
          <w:rFonts w:eastAsia="Trade Gothic LT Com" w:cstheme="minorHAnsi"/>
          <w:b/>
          <w:bCs/>
        </w:rPr>
        <w:t>Required competencies and experience</w:t>
      </w:r>
    </w:p>
    <w:p w14:paraId="5226C1C0" w14:textId="77777777" w:rsidR="003916CC" w:rsidRPr="00841CAF" w:rsidRDefault="003916CC" w:rsidP="00BE2085">
      <w:pPr>
        <w:pStyle w:val="ListParagraph"/>
        <w:numPr>
          <w:ilvl w:val="0"/>
          <w:numId w:val="13"/>
        </w:numPr>
        <w:autoSpaceDE w:val="0"/>
        <w:autoSpaceDN w:val="0"/>
        <w:adjustRightInd w:val="0"/>
        <w:jc w:val="both"/>
        <w:rPr>
          <w:rFonts w:cs="Calibri"/>
          <w:color w:val="000000"/>
          <w:bdr w:val="none" w:sz="0" w:space="0" w:color="auto" w:frame="1"/>
        </w:rPr>
      </w:pPr>
      <w:r w:rsidRPr="00841CAF">
        <w:rPr>
          <w:rFonts w:cs="Calibri"/>
          <w:color w:val="000000"/>
          <w:bdr w:val="none" w:sz="0" w:space="0" w:color="auto" w:frame="1"/>
        </w:rPr>
        <w:t>Registered agricultural supplier/vendor with DAE</w:t>
      </w:r>
    </w:p>
    <w:p w14:paraId="33E3BF96" w14:textId="77777777" w:rsidR="003916CC" w:rsidRPr="00841CAF" w:rsidRDefault="003916CC" w:rsidP="00BE2085">
      <w:pPr>
        <w:pStyle w:val="ListParagraph"/>
        <w:numPr>
          <w:ilvl w:val="0"/>
          <w:numId w:val="13"/>
        </w:numPr>
        <w:autoSpaceDE w:val="0"/>
        <w:autoSpaceDN w:val="0"/>
        <w:adjustRightInd w:val="0"/>
        <w:jc w:val="both"/>
        <w:rPr>
          <w:rFonts w:cs="Calibri"/>
          <w:color w:val="000000"/>
          <w:bdr w:val="none" w:sz="0" w:space="0" w:color="auto" w:frame="1"/>
        </w:rPr>
      </w:pPr>
      <w:r w:rsidRPr="00841CAF">
        <w:rPr>
          <w:rFonts w:cs="Calibri"/>
          <w:color w:val="000000"/>
          <w:bdr w:val="none" w:sz="0" w:space="0" w:color="auto" w:frame="1"/>
        </w:rPr>
        <w:t>Demonstrated experience in supplying Climate-adaptive agricultural inputs</w:t>
      </w:r>
    </w:p>
    <w:p w14:paraId="4339B95B" w14:textId="77777777" w:rsidR="003916CC" w:rsidRPr="00841CAF" w:rsidRDefault="003916CC" w:rsidP="00BE2085">
      <w:pPr>
        <w:pStyle w:val="ListParagraph"/>
        <w:numPr>
          <w:ilvl w:val="0"/>
          <w:numId w:val="13"/>
        </w:numPr>
        <w:autoSpaceDE w:val="0"/>
        <w:autoSpaceDN w:val="0"/>
        <w:adjustRightInd w:val="0"/>
        <w:jc w:val="both"/>
        <w:rPr>
          <w:rFonts w:cs="Calibri"/>
          <w:color w:val="000000"/>
          <w:bdr w:val="none" w:sz="0" w:space="0" w:color="auto" w:frame="1"/>
        </w:rPr>
      </w:pPr>
      <w:r w:rsidRPr="00841CAF">
        <w:rPr>
          <w:rFonts w:cs="Calibri"/>
          <w:color w:val="000000"/>
          <w:bdr w:val="none" w:sz="0" w:space="0" w:color="auto" w:frame="1"/>
        </w:rPr>
        <w:t>Compliance with organic farming standards.</w:t>
      </w:r>
    </w:p>
    <w:p w14:paraId="1888A610" w14:textId="77777777" w:rsidR="003916CC" w:rsidRPr="00841CAF" w:rsidRDefault="003916CC" w:rsidP="00BE2085">
      <w:pPr>
        <w:pStyle w:val="ListParagraph"/>
        <w:numPr>
          <w:ilvl w:val="0"/>
          <w:numId w:val="13"/>
        </w:numPr>
        <w:autoSpaceDE w:val="0"/>
        <w:autoSpaceDN w:val="0"/>
        <w:adjustRightInd w:val="0"/>
        <w:jc w:val="both"/>
        <w:rPr>
          <w:rFonts w:cs="Calibri"/>
          <w:color w:val="000000"/>
          <w:bdr w:val="none" w:sz="0" w:space="0" w:color="auto" w:frame="1"/>
        </w:rPr>
      </w:pPr>
      <w:r w:rsidRPr="00841CAF">
        <w:rPr>
          <w:rFonts w:cs="Calibri"/>
          <w:color w:val="000000"/>
          <w:bdr w:val="none" w:sz="0" w:space="0" w:color="auto" w:frame="1"/>
        </w:rPr>
        <w:t>Financial stability and capacity for bulk procurement.</w:t>
      </w:r>
    </w:p>
    <w:p w14:paraId="42D65F8A" w14:textId="4D576AA9" w:rsidR="00DE063E" w:rsidRPr="003916CC" w:rsidRDefault="003916CC" w:rsidP="00BE2085">
      <w:pPr>
        <w:pStyle w:val="ListParagraph"/>
        <w:numPr>
          <w:ilvl w:val="0"/>
          <w:numId w:val="13"/>
        </w:numPr>
        <w:autoSpaceDE w:val="0"/>
        <w:autoSpaceDN w:val="0"/>
        <w:adjustRightInd w:val="0"/>
        <w:jc w:val="both"/>
        <w:rPr>
          <w:rFonts w:cs="Calibri"/>
          <w:color w:val="000000"/>
          <w:bdr w:val="none" w:sz="0" w:space="0" w:color="auto" w:frame="1"/>
        </w:rPr>
      </w:pPr>
      <w:r w:rsidRPr="00841CAF">
        <w:rPr>
          <w:rFonts w:cs="Calibri"/>
          <w:color w:val="000000"/>
          <w:bdr w:val="none" w:sz="0" w:space="0" w:color="auto" w:frame="1"/>
        </w:rPr>
        <w:t>Must have updated Vat and Tax documentation and record.</w:t>
      </w:r>
    </w:p>
    <w:p w14:paraId="2C8B8827" w14:textId="4F9E8D8C" w:rsidR="0081742F" w:rsidRDefault="006936AB" w:rsidP="00BE2085">
      <w:pPr>
        <w:pStyle w:val="ListParagraph"/>
        <w:numPr>
          <w:ilvl w:val="0"/>
          <w:numId w:val="13"/>
        </w:numPr>
        <w:autoSpaceDE w:val="0"/>
        <w:autoSpaceDN w:val="0"/>
        <w:adjustRightInd w:val="0"/>
        <w:spacing w:after="0"/>
        <w:ind w:left="1166"/>
        <w:jc w:val="both"/>
        <w:rPr>
          <w:rFonts w:eastAsia="Trade Gothic LT Com" w:cstheme="minorHAnsi"/>
          <w:bCs/>
        </w:rPr>
      </w:pPr>
      <w:r w:rsidRPr="003916CC">
        <w:rPr>
          <w:rFonts w:cs="Calibri"/>
          <w:color w:val="000000"/>
          <w:bdr w:val="none" w:sz="0" w:space="0" w:color="auto" w:frame="1"/>
        </w:rPr>
        <w:lastRenderedPageBreak/>
        <w:t xml:space="preserve">Minimum </w:t>
      </w:r>
      <w:r w:rsidR="00E424C9" w:rsidRPr="003916CC">
        <w:rPr>
          <w:rFonts w:cs="Calibri"/>
          <w:color w:val="000000"/>
          <w:bdr w:val="none" w:sz="0" w:space="0" w:color="auto" w:frame="1"/>
        </w:rPr>
        <w:t xml:space="preserve">5 </w:t>
      </w:r>
      <w:r w:rsidR="00B54F39" w:rsidRPr="003916CC">
        <w:rPr>
          <w:rFonts w:cs="Calibri"/>
          <w:color w:val="000000"/>
          <w:bdr w:val="none" w:sz="0" w:space="0" w:color="auto" w:frame="1"/>
        </w:rPr>
        <w:t>years’ experience</w:t>
      </w:r>
      <w:r w:rsidR="00E424C9" w:rsidRPr="003916CC">
        <w:rPr>
          <w:rFonts w:cs="Calibri"/>
          <w:color w:val="000000"/>
          <w:bdr w:val="none" w:sz="0" w:space="0" w:color="auto" w:frame="1"/>
        </w:rPr>
        <w:t xml:space="preserve"> in </w:t>
      </w:r>
      <w:r w:rsidRPr="003916CC">
        <w:rPr>
          <w:rFonts w:cs="Calibri"/>
          <w:color w:val="000000"/>
          <w:bdr w:val="none" w:sz="0" w:space="0" w:color="auto" w:frame="1"/>
        </w:rPr>
        <w:t>relevant sector</w:t>
      </w:r>
      <w:r w:rsidR="00403762" w:rsidRPr="003916CC">
        <w:rPr>
          <w:rFonts w:cs="Calibri"/>
          <w:color w:val="000000"/>
          <w:bdr w:val="none" w:sz="0" w:space="0" w:color="auto" w:frame="1"/>
        </w:rPr>
        <w:t xml:space="preserve"> for government agencies, </w:t>
      </w:r>
      <w:r w:rsidR="00461EE0" w:rsidRPr="003916CC">
        <w:rPr>
          <w:rFonts w:cs="Calibri"/>
          <w:color w:val="000000"/>
          <w:bdr w:val="none" w:sz="0" w:space="0" w:color="auto" w:frame="1"/>
        </w:rPr>
        <w:t>commercial agencies, I/</w:t>
      </w:r>
      <w:r w:rsidR="00461EE0" w:rsidRPr="00DB6F87">
        <w:rPr>
          <w:rFonts w:eastAsia="Trade Gothic LT Com" w:cstheme="minorHAnsi"/>
          <w:bCs/>
        </w:rPr>
        <w:t>NGOs</w:t>
      </w:r>
      <w:r w:rsidR="0091468F">
        <w:rPr>
          <w:rFonts w:eastAsia="Trade Gothic LT Com" w:cstheme="minorHAnsi"/>
          <w:bCs/>
        </w:rPr>
        <w:t>.</w:t>
      </w:r>
    </w:p>
    <w:p w14:paraId="626F1D56" w14:textId="77777777" w:rsidR="008137D6" w:rsidRPr="00DB6F87" w:rsidRDefault="008137D6" w:rsidP="00BE2085">
      <w:pPr>
        <w:spacing w:after="0"/>
        <w:jc w:val="both"/>
        <w:rPr>
          <w:rFonts w:eastAsia="Trade Gothic LT Com" w:cstheme="minorHAnsi"/>
          <w:bCs/>
        </w:rPr>
      </w:pPr>
    </w:p>
    <w:p w14:paraId="2C8B8830" w14:textId="77777777" w:rsidR="0081742F" w:rsidRPr="00DB6F87" w:rsidRDefault="00E424C9" w:rsidP="00BE2085">
      <w:pPr>
        <w:pStyle w:val="ListParagraph"/>
        <w:numPr>
          <w:ilvl w:val="0"/>
          <w:numId w:val="5"/>
        </w:numPr>
        <w:spacing w:after="120"/>
        <w:ind w:left="446"/>
        <w:contextualSpacing w:val="0"/>
        <w:jc w:val="both"/>
        <w:rPr>
          <w:rFonts w:cstheme="minorHAnsi"/>
          <w:b/>
          <w:bCs/>
          <w:lang w:val="en-US"/>
        </w:rPr>
      </w:pPr>
      <w:r w:rsidRPr="00DB6F87">
        <w:rPr>
          <w:rFonts w:cstheme="minorHAnsi"/>
          <w:b/>
          <w:bCs/>
          <w:lang w:val="en-US"/>
        </w:rPr>
        <w:t>Submission process</w:t>
      </w:r>
    </w:p>
    <w:p w14:paraId="56AAC63C" w14:textId="77777777" w:rsidR="009D792E" w:rsidRPr="009D792E" w:rsidRDefault="009D792E" w:rsidP="00BE2085">
      <w:pPr>
        <w:pStyle w:val="ListParagraph"/>
        <w:spacing w:after="120"/>
        <w:ind w:left="446"/>
        <w:contextualSpacing w:val="0"/>
        <w:jc w:val="both"/>
        <w:rPr>
          <w:rFonts w:cstheme="minorHAnsi"/>
          <w:b/>
          <w:color w:val="000000" w:themeColor="text1"/>
        </w:rPr>
      </w:pPr>
      <w:r w:rsidRPr="009D792E">
        <w:rPr>
          <w:rFonts w:cstheme="minorHAnsi"/>
          <w:color w:val="000000" w:themeColor="text1"/>
        </w:rPr>
        <w:t xml:space="preserve">All interested </w:t>
      </w:r>
      <w:r w:rsidRPr="00841CAF">
        <w:t xml:space="preserve">vendor/company </w:t>
      </w:r>
      <w:r w:rsidRPr="009D792E">
        <w:rPr>
          <w:rFonts w:cstheme="minorHAnsi"/>
          <w:color w:val="000000" w:themeColor="text1"/>
        </w:rPr>
        <w:t xml:space="preserve">are requested to submit a quotation </w:t>
      </w:r>
      <w:r w:rsidRPr="009D792E">
        <w:rPr>
          <w:rFonts w:eastAsia="Calibri" w:cstheme="minorHAnsi"/>
          <w:bCs/>
          <w:color w:val="000000" w:themeColor="text1"/>
        </w:rPr>
        <w:t xml:space="preserve">(including VAT and TAX) </w:t>
      </w:r>
      <w:r w:rsidRPr="009D792E">
        <w:rPr>
          <w:rFonts w:cstheme="minorHAnsi"/>
          <w:color w:val="000000" w:themeColor="text1"/>
        </w:rPr>
        <w:t>with the details company profiles including reference of relevant work experience, relevant experience including activities and milestones, BIN, TIN certificate, budget details, time frame and contact details.</w:t>
      </w:r>
    </w:p>
    <w:p w14:paraId="7DBBD25E" w14:textId="4E2A52AD" w:rsidR="00797703" w:rsidRPr="00E13762" w:rsidRDefault="009D792E" w:rsidP="00E13762">
      <w:pPr>
        <w:pStyle w:val="ListParagraph"/>
        <w:keepLines/>
        <w:spacing w:before="120" w:after="0"/>
        <w:ind w:left="450"/>
        <w:jc w:val="both"/>
        <w:rPr>
          <w:rFonts w:cstheme="minorHAnsi"/>
          <w:b/>
          <w:bCs/>
          <w:color w:val="000000" w:themeColor="text1"/>
        </w:rPr>
      </w:pPr>
      <w:r w:rsidRPr="00841CAF">
        <w:rPr>
          <w:rFonts w:cstheme="minorHAnsi"/>
          <w:color w:val="000000" w:themeColor="text1"/>
        </w:rPr>
        <w:t xml:space="preserve">Electronic copy of the quotations with budget details duly signed should be submitted to: </w:t>
      </w:r>
      <w:r w:rsidRPr="00841CAF">
        <w:rPr>
          <w:rFonts w:cstheme="minorHAnsi"/>
          <w:color w:val="548DD4" w:themeColor="text2" w:themeTint="99"/>
        </w:rPr>
        <w:t>p</w:t>
      </w:r>
      <w:r w:rsidRPr="00841CAF">
        <w:rPr>
          <w:color w:val="548DD4" w:themeColor="text2" w:themeTint="99"/>
        </w:rPr>
        <w:t>rocurement.bd@practicalaction.org.bd</w:t>
      </w:r>
      <w:r w:rsidRPr="00841CAF">
        <w:rPr>
          <w:rFonts w:cstheme="minorHAnsi"/>
          <w:b/>
          <w:bCs/>
          <w:color w:val="000000" w:themeColor="text1"/>
        </w:rPr>
        <w:t> </w:t>
      </w:r>
      <w:r w:rsidRPr="00841CAF">
        <w:rPr>
          <w:rFonts w:cstheme="minorHAnsi"/>
          <w:color w:val="000000" w:themeColor="text1"/>
        </w:rPr>
        <w:t>with the subject line: “</w:t>
      </w:r>
      <w:r w:rsidRPr="00841CAF">
        <w:rPr>
          <w:rFonts w:eastAsia="SimSun"/>
          <w:color w:val="000000"/>
        </w:rPr>
        <w:t xml:space="preserve">Agricultural inputs.” </w:t>
      </w:r>
      <w:r w:rsidRPr="00841CAF">
        <w:rPr>
          <w:rFonts w:cstheme="minorHAnsi"/>
          <w:color w:val="000000" w:themeColor="text1"/>
        </w:rPr>
        <w:t xml:space="preserve">by no later than </w:t>
      </w:r>
      <w:r w:rsidR="003D2610">
        <w:rPr>
          <w:rFonts w:cstheme="minorHAnsi"/>
          <w:b/>
          <w:color w:val="000000" w:themeColor="text1"/>
        </w:rPr>
        <w:t>2</w:t>
      </w:r>
      <w:r w:rsidR="000F5A6F">
        <w:rPr>
          <w:rFonts w:cstheme="minorHAnsi"/>
          <w:b/>
          <w:color w:val="000000" w:themeColor="text1"/>
        </w:rPr>
        <w:t>3</w:t>
      </w:r>
      <w:r w:rsidRPr="00841CAF">
        <w:rPr>
          <w:rFonts w:cstheme="minorHAnsi"/>
          <w:b/>
          <w:color w:val="000000" w:themeColor="text1"/>
        </w:rPr>
        <w:t xml:space="preserve"> </w:t>
      </w:r>
      <w:r w:rsidR="003D2610">
        <w:rPr>
          <w:rFonts w:cstheme="minorHAnsi"/>
          <w:b/>
          <w:color w:val="000000" w:themeColor="text1"/>
        </w:rPr>
        <w:t>August</w:t>
      </w:r>
      <w:r w:rsidRPr="00841CAF">
        <w:rPr>
          <w:rFonts w:cstheme="minorHAnsi"/>
          <w:b/>
          <w:color w:val="000000" w:themeColor="text1"/>
        </w:rPr>
        <w:t xml:space="preserve"> </w:t>
      </w:r>
      <w:r w:rsidRPr="00841CAF">
        <w:rPr>
          <w:rFonts w:cstheme="minorHAnsi"/>
          <w:b/>
          <w:bCs/>
          <w:color w:val="000000" w:themeColor="text1"/>
        </w:rPr>
        <w:t>202</w:t>
      </w:r>
      <w:r w:rsidR="00BE2085">
        <w:rPr>
          <w:rFonts w:cstheme="minorHAnsi"/>
          <w:b/>
          <w:bCs/>
          <w:color w:val="000000" w:themeColor="text1"/>
        </w:rPr>
        <w:t>5</w:t>
      </w:r>
      <w:r w:rsidRPr="00841CAF">
        <w:rPr>
          <w:rFonts w:cstheme="minorHAnsi"/>
          <w:b/>
          <w:bCs/>
          <w:color w:val="000000" w:themeColor="text1"/>
        </w:rPr>
        <w:t>.</w:t>
      </w:r>
    </w:p>
    <w:p w14:paraId="07642924" w14:textId="77777777" w:rsidR="00797703" w:rsidRDefault="00797703" w:rsidP="00BE2085">
      <w:pPr>
        <w:pStyle w:val="ListParagraph"/>
        <w:keepLines/>
        <w:spacing w:before="120" w:after="0"/>
        <w:ind w:left="450"/>
        <w:jc w:val="both"/>
        <w:rPr>
          <w:rFonts w:eastAsia="Trade Gothic LT Com" w:cstheme="minorHAnsi"/>
          <w:b/>
          <w:bCs/>
        </w:rPr>
      </w:pPr>
    </w:p>
    <w:p w14:paraId="2C8B883B" w14:textId="6859F246" w:rsidR="0081742F" w:rsidRPr="000B1F1E" w:rsidRDefault="00E424C9" w:rsidP="00BE2085">
      <w:pPr>
        <w:pStyle w:val="ListParagraph"/>
        <w:keepLines/>
        <w:numPr>
          <w:ilvl w:val="0"/>
          <w:numId w:val="5"/>
        </w:numPr>
        <w:spacing w:after="120"/>
        <w:ind w:left="446"/>
        <w:contextualSpacing w:val="0"/>
        <w:jc w:val="both"/>
        <w:rPr>
          <w:rFonts w:eastAsia="Trade Gothic LT Com" w:cstheme="minorHAnsi"/>
          <w:b/>
          <w:bCs/>
        </w:rPr>
      </w:pPr>
      <w:r w:rsidRPr="000B1F1E">
        <w:rPr>
          <w:rFonts w:eastAsia="Trade Gothic LT Com" w:cstheme="minorHAnsi"/>
          <w:b/>
          <w:bCs/>
        </w:rPr>
        <w:t>Important notes</w:t>
      </w:r>
      <w:r w:rsidR="00E661EE" w:rsidRPr="000B1F1E">
        <w:rPr>
          <w:rFonts w:eastAsia="Trade Gothic LT Com" w:cstheme="minorHAnsi"/>
          <w:b/>
          <w:bCs/>
        </w:rPr>
        <w:t xml:space="preserve"> for the bidders</w:t>
      </w:r>
      <w:r w:rsidRPr="000B1F1E">
        <w:rPr>
          <w:rFonts w:eastAsia="Trade Gothic LT Com" w:cstheme="minorHAnsi"/>
          <w:b/>
          <w:bCs/>
        </w:rPr>
        <w:t>:</w:t>
      </w:r>
    </w:p>
    <w:p w14:paraId="6AF1B988" w14:textId="6EBD0788" w:rsidR="003E3493" w:rsidRPr="00C16290" w:rsidRDefault="003E3493" w:rsidP="00BE2085">
      <w:pPr>
        <w:pStyle w:val="ListParagraph"/>
        <w:keepLines/>
        <w:numPr>
          <w:ilvl w:val="1"/>
          <w:numId w:val="5"/>
        </w:numPr>
        <w:spacing w:before="120" w:after="0"/>
        <w:ind w:left="810"/>
        <w:jc w:val="both"/>
        <w:rPr>
          <w:rFonts w:eastAsia="Trade Gothic LT Com" w:cstheme="minorHAnsi"/>
          <w:bCs/>
          <w:color w:val="0070C0"/>
        </w:rPr>
      </w:pPr>
      <w:r w:rsidRPr="00C16290">
        <w:rPr>
          <w:rFonts w:eastAsia="Trade Gothic LT Com" w:cstheme="minorHAnsi"/>
          <w:bCs/>
          <w:color w:val="0070C0"/>
        </w:rPr>
        <w:t xml:space="preserve">Bidders must clearly state the </w:t>
      </w:r>
      <w:proofErr w:type="gramStart"/>
      <w:r w:rsidRPr="00C16290">
        <w:rPr>
          <w:rFonts w:eastAsia="Trade Gothic LT Com" w:cstheme="minorHAnsi"/>
          <w:bCs/>
          <w:color w:val="0070C0"/>
        </w:rPr>
        <w:t>period of time</w:t>
      </w:r>
      <w:proofErr w:type="gramEnd"/>
      <w:r w:rsidRPr="00C16290">
        <w:rPr>
          <w:rFonts w:eastAsia="Trade Gothic LT Com" w:cstheme="minorHAnsi"/>
          <w:bCs/>
          <w:color w:val="0070C0"/>
        </w:rPr>
        <w:t xml:space="preserve"> which their quoted pricing will remain valid.</w:t>
      </w:r>
    </w:p>
    <w:p w14:paraId="60E0CA63" w14:textId="565D3FE9" w:rsidR="008838BB" w:rsidRPr="00A947C8" w:rsidRDefault="008838BB" w:rsidP="00BE2085">
      <w:pPr>
        <w:pStyle w:val="ListParagraph"/>
        <w:keepLines/>
        <w:numPr>
          <w:ilvl w:val="1"/>
          <w:numId w:val="5"/>
        </w:numPr>
        <w:spacing w:before="120" w:after="0"/>
        <w:ind w:left="810"/>
        <w:jc w:val="both"/>
        <w:rPr>
          <w:rFonts w:eastAsia="Trade Gothic LT Com" w:cstheme="minorHAnsi"/>
          <w:b/>
          <w:color w:val="2161C2"/>
        </w:rPr>
      </w:pPr>
      <w:r w:rsidRPr="008838BB">
        <w:rPr>
          <w:rFonts w:cs="Calibri"/>
          <w:bCs/>
          <w:bdr w:val="none" w:sz="0" w:space="0" w:color="auto" w:frame="1"/>
        </w:rPr>
        <w:t>Timely delivery of inputs, maintaining visibility, branding and standard.</w:t>
      </w:r>
    </w:p>
    <w:p w14:paraId="6741B6B9" w14:textId="5F0BD276" w:rsidR="00A947C8" w:rsidRPr="008C35B6" w:rsidRDefault="00A947C8" w:rsidP="00BE2085">
      <w:pPr>
        <w:pStyle w:val="ListParagraph"/>
        <w:keepLines/>
        <w:numPr>
          <w:ilvl w:val="1"/>
          <w:numId w:val="5"/>
        </w:numPr>
        <w:spacing w:before="120" w:after="0"/>
        <w:ind w:left="810"/>
        <w:jc w:val="both"/>
        <w:rPr>
          <w:rFonts w:eastAsia="Trade Gothic LT Com" w:cstheme="minorHAnsi"/>
          <w:b/>
          <w:color w:val="2161C2"/>
        </w:rPr>
      </w:pPr>
      <w:r w:rsidRPr="00841CAF">
        <w:rPr>
          <w:rFonts w:cs="Calibri"/>
          <w:color w:val="000000"/>
          <w:bdr w:val="none" w:sz="0" w:space="0" w:color="auto" w:frame="1"/>
        </w:rPr>
        <w:t>Respective user guidelines for tools and equipment; cultivation procedures; manual; necessary documents for cultivation and practices farmers on sustainable farming practices.</w:t>
      </w:r>
    </w:p>
    <w:p w14:paraId="5667824D" w14:textId="77777777" w:rsidR="003E3493" w:rsidRP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Bidders must provide a detailed financial proposal</w:t>
      </w:r>
    </w:p>
    <w:p w14:paraId="5BFEB364" w14:textId="77777777" w:rsidR="003E3493" w:rsidRP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Practical Action requires the agency to take all safety measures for its employers to protect the Covid-19 pandemic, especially those who will be involved in this agreement</w:t>
      </w:r>
    </w:p>
    <w:p w14:paraId="5534E0FD" w14:textId="48C6CDEA" w:rsidR="003E3493" w:rsidRP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 xml:space="preserve">Practical Action will not take any responsibility if any of the members of the selected agency get affected by Covid-19 during / after the </w:t>
      </w:r>
      <w:r w:rsidR="00E5588B">
        <w:rPr>
          <w:rFonts w:eastAsia="Trade Gothic LT Com" w:cstheme="minorHAnsi"/>
          <w:bCs/>
        </w:rPr>
        <w:t>procurement</w:t>
      </w:r>
    </w:p>
    <w:p w14:paraId="68A825B2" w14:textId="77777777" w:rsidR="003E3493" w:rsidRP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Practical Action holds the authority to take any decision at any stage or moment in the work process</w:t>
      </w:r>
    </w:p>
    <w:p w14:paraId="15BB0B10" w14:textId="77777777" w:rsidR="003E3493" w:rsidRP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Practical Action will not compensate for any damages\loss of any equipment</w:t>
      </w:r>
    </w:p>
    <w:p w14:paraId="43A41FC8" w14:textId="77777777" w:rsidR="003E3493" w:rsidRP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Practical Action will not provide any vehicle, accommodation, food to the selected agency</w:t>
      </w:r>
    </w:p>
    <w:p w14:paraId="0A6413A0" w14:textId="4CD8BE47" w:rsidR="003E3493" w:rsidRDefault="003E3493" w:rsidP="00BE2085">
      <w:pPr>
        <w:pStyle w:val="ListParagraph"/>
        <w:keepLines/>
        <w:numPr>
          <w:ilvl w:val="1"/>
          <w:numId w:val="5"/>
        </w:numPr>
        <w:spacing w:before="120" w:after="0"/>
        <w:ind w:left="810"/>
        <w:jc w:val="both"/>
        <w:rPr>
          <w:rFonts w:eastAsia="Trade Gothic LT Com" w:cstheme="minorHAnsi"/>
          <w:bCs/>
        </w:rPr>
      </w:pPr>
      <w:r w:rsidRPr="003E3493">
        <w:rPr>
          <w:rFonts w:eastAsia="Trade Gothic LT Com" w:cstheme="minorHAnsi"/>
          <w:bCs/>
        </w:rPr>
        <w:t xml:space="preserve">The selected agency will directly work with the </w:t>
      </w:r>
      <w:r w:rsidR="00E834C0">
        <w:rPr>
          <w:rFonts w:eastAsia="Trade Gothic LT Com" w:cstheme="minorHAnsi"/>
          <w:bCs/>
        </w:rPr>
        <w:t xml:space="preserve">NABAPALLAB </w:t>
      </w:r>
      <w:r w:rsidR="00161921">
        <w:rPr>
          <w:rFonts w:eastAsia="Trade Gothic LT Com" w:cstheme="minorHAnsi"/>
          <w:bCs/>
        </w:rPr>
        <w:t>project</w:t>
      </w:r>
      <w:r w:rsidRPr="003E3493">
        <w:rPr>
          <w:rFonts w:eastAsia="Trade Gothic LT Com" w:cstheme="minorHAnsi"/>
          <w:bCs/>
        </w:rPr>
        <w:t xml:space="preserve"> team of Practical Action</w:t>
      </w:r>
    </w:p>
    <w:p w14:paraId="1DDEE278" w14:textId="49281E84" w:rsidR="003A73BF" w:rsidRDefault="003A73BF" w:rsidP="00BE2085">
      <w:pPr>
        <w:pStyle w:val="ListParagraph"/>
        <w:keepLines/>
        <w:numPr>
          <w:ilvl w:val="1"/>
          <w:numId w:val="5"/>
        </w:numPr>
        <w:spacing w:before="120" w:after="0"/>
        <w:ind w:left="810"/>
        <w:jc w:val="both"/>
        <w:rPr>
          <w:rFonts w:eastAsia="Trade Gothic LT Com" w:cstheme="minorHAnsi"/>
          <w:bCs/>
        </w:rPr>
      </w:pPr>
      <w:r w:rsidRPr="003A73BF">
        <w:rPr>
          <w:rFonts w:eastAsia="Trade Gothic LT Com" w:cstheme="minorHAnsi"/>
          <w:bCs/>
        </w:rPr>
        <w:t xml:space="preserve">Loading, unloading and transportation cost (if any) will bear by vendor, the entry road to </w:t>
      </w:r>
      <w:r w:rsidR="009345A2">
        <w:rPr>
          <w:rFonts w:eastAsia="Trade Gothic LT Com" w:cstheme="minorHAnsi"/>
          <w:bCs/>
        </w:rPr>
        <w:t>any location must be considered</w:t>
      </w:r>
      <w:r w:rsidRPr="003A73BF">
        <w:rPr>
          <w:rFonts w:eastAsia="Trade Gothic LT Com" w:cstheme="minorHAnsi"/>
          <w:bCs/>
        </w:rPr>
        <w:t>.</w:t>
      </w:r>
    </w:p>
    <w:p w14:paraId="0D29201B" w14:textId="56C0A656" w:rsidR="00E2271F" w:rsidRPr="003E3493" w:rsidRDefault="00E2271F" w:rsidP="00BE2085">
      <w:pPr>
        <w:pStyle w:val="ListParagraph"/>
        <w:keepLines/>
        <w:numPr>
          <w:ilvl w:val="1"/>
          <w:numId w:val="5"/>
        </w:numPr>
        <w:spacing w:before="120" w:after="0"/>
        <w:ind w:left="810"/>
        <w:jc w:val="both"/>
        <w:rPr>
          <w:rFonts w:eastAsia="Trade Gothic LT Com" w:cstheme="minorHAnsi"/>
          <w:bCs/>
        </w:rPr>
      </w:pPr>
      <w:r w:rsidRPr="00E2271F">
        <w:rPr>
          <w:rFonts w:eastAsia="Trade Gothic LT Com" w:cstheme="minorHAnsi"/>
          <w:bCs/>
        </w:rPr>
        <w:t>Any kind of loss such as theft or other loses in vendor warehouse/storage/</w:t>
      </w:r>
      <w:r w:rsidR="009A441D">
        <w:rPr>
          <w:rFonts w:eastAsia="Trade Gothic LT Com" w:cstheme="minorHAnsi"/>
          <w:bCs/>
        </w:rPr>
        <w:t xml:space="preserve"> </w:t>
      </w:r>
      <w:r w:rsidRPr="00E2271F">
        <w:rPr>
          <w:rFonts w:eastAsia="Trade Gothic LT Com" w:cstheme="minorHAnsi"/>
          <w:bCs/>
        </w:rPr>
        <w:t>transportation need to be recover/fill up properly.</w:t>
      </w:r>
    </w:p>
    <w:p w14:paraId="1E9F492A" w14:textId="33C543C9" w:rsidR="007C2CAE" w:rsidRPr="009A7392" w:rsidRDefault="003E3493" w:rsidP="007C2CAE">
      <w:pPr>
        <w:pStyle w:val="ListParagraph"/>
        <w:keepLines/>
        <w:numPr>
          <w:ilvl w:val="1"/>
          <w:numId w:val="5"/>
        </w:numPr>
        <w:spacing w:after="240"/>
        <w:ind w:left="806"/>
        <w:contextualSpacing w:val="0"/>
        <w:jc w:val="both"/>
        <w:rPr>
          <w:rFonts w:eastAsia="Trade Gothic LT Com" w:cstheme="minorHAnsi"/>
          <w:bCs/>
        </w:rPr>
      </w:pPr>
      <w:r w:rsidRPr="003E3493">
        <w:rPr>
          <w:rFonts w:eastAsia="Trade Gothic LT Com" w:cstheme="minorHAnsi"/>
          <w:bCs/>
        </w:rPr>
        <w:t>Practical Action has got the authority to drop any line item, and accordingly the costs against the line item/s will be deducted.</w:t>
      </w:r>
    </w:p>
    <w:sectPr w:rsidR="007C2CAE" w:rsidRPr="009A7392">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5F5E" w14:textId="77777777" w:rsidR="006042A9" w:rsidRDefault="006042A9">
      <w:pPr>
        <w:spacing w:line="240" w:lineRule="auto"/>
      </w:pPr>
      <w:r>
        <w:separator/>
      </w:r>
    </w:p>
  </w:endnote>
  <w:endnote w:type="continuationSeparator" w:id="0">
    <w:p w14:paraId="32AF025A" w14:textId="77777777" w:rsidR="006042A9" w:rsidRDefault="00604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rade Gothic LT Com">
    <w:charset w:val="00"/>
    <w:family w:val="swiss"/>
    <w:pitch w:val="variable"/>
    <w:sig w:usb0="800000AF" w:usb1="5000204A" w:usb2="00000000" w:usb3="00000000" w:csb0="0000009B"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10337"/>
      <w:docPartObj>
        <w:docPartGallery w:val="AutoText"/>
      </w:docPartObj>
    </w:sdtPr>
    <w:sdtEndPr/>
    <w:sdtContent>
      <w:p w14:paraId="2C8B8847" w14:textId="77777777" w:rsidR="0081742F" w:rsidRDefault="00E424C9">
        <w:pPr>
          <w:pStyle w:val="Footer"/>
          <w:jc w:val="center"/>
        </w:pPr>
        <w:r>
          <w:fldChar w:fldCharType="begin"/>
        </w:r>
        <w:r>
          <w:instrText xml:space="preserve"> PAGE   \* MERGEFORMAT </w:instrText>
        </w:r>
        <w:r>
          <w:fldChar w:fldCharType="separate"/>
        </w:r>
        <w:r w:rsidR="00AB5447">
          <w:rPr>
            <w:noProof/>
          </w:rPr>
          <w:t>2</w:t>
        </w:r>
        <w:r>
          <w:fldChar w:fldCharType="end"/>
        </w:r>
      </w:p>
    </w:sdtContent>
  </w:sdt>
  <w:p w14:paraId="2C8B8848" w14:textId="77777777" w:rsidR="0081742F" w:rsidRDefault="008174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4A" w14:textId="77777777" w:rsidR="0081742F" w:rsidRDefault="0081742F">
    <w:pPr>
      <w:pStyle w:val="Footer"/>
      <w:jc w:val="center"/>
    </w:pPr>
  </w:p>
  <w:p w14:paraId="2C8B884B" w14:textId="77777777" w:rsidR="0081742F" w:rsidRDefault="0081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8726" w14:textId="77777777" w:rsidR="006042A9" w:rsidRDefault="006042A9">
      <w:pPr>
        <w:spacing w:after="0"/>
      </w:pPr>
      <w:r>
        <w:separator/>
      </w:r>
    </w:p>
  </w:footnote>
  <w:footnote w:type="continuationSeparator" w:id="0">
    <w:p w14:paraId="6EA82BC1" w14:textId="77777777" w:rsidR="006042A9" w:rsidRDefault="006042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849" w14:textId="77777777" w:rsidR="0081742F" w:rsidRDefault="00E424C9">
    <w:pPr>
      <w:pStyle w:val="Header"/>
    </w:pPr>
    <w:r>
      <w:rPr>
        <w:noProof/>
        <w:lang w:val="en-US"/>
      </w:rPr>
      <w:drawing>
        <wp:anchor distT="0" distB="0" distL="114300" distR="114300" simplePos="0" relativeHeight="251659264" behindDoc="1" locked="0" layoutInCell="1" allowOverlap="1" wp14:anchorId="2C8B884C" wp14:editId="2C8B884D">
          <wp:simplePos x="0" y="0"/>
          <wp:positionH relativeFrom="margin">
            <wp:posOffset>5034915</wp:posOffset>
          </wp:positionH>
          <wp:positionV relativeFrom="margin">
            <wp:posOffset>-605790</wp:posOffset>
          </wp:positionV>
          <wp:extent cx="1169035" cy="677545"/>
          <wp:effectExtent l="0" t="0" r="0" b="8255"/>
          <wp:wrapSquare wrapText="bothSides"/>
          <wp:docPr id="1" name="Picture 1" descr="C:\Users\cmand\AppData\Local\Microsoft\Windows\INetCache\Content.Word\Practcal_Action_Logo_RGB_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mand\AppData\Local\Microsoft\Windows\INetCache\Content.Word\Practcal_Action_Logo_RGB_4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9035" cy="6775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600"/>
    <w:multiLevelType w:val="hybridMultilevel"/>
    <w:tmpl w:val="50C03A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8EC7A71"/>
    <w:multiLevelType w:val="hybridMultilevel"/>
    <w:tmpl w:val="EC8EA09E"/>
    <w:lvl w:ilvl="0" w:tplc="04090005">
      <w:start w:val="1"/>
      <w:numFmt w:val="bullet"/>
      <w:lvlText w:val=""/>
      <w:lvlJc w:val="left"/>
      <w:pPr>
        <w:ind w:left="720" w:hanging="360"/>
      </w:pPr>
      <w:rPr>
        <w:rFonts w:ascii="Wingdings" w:hAnsi="Wingdings" w:hint="default"/>
      </w:rPr>
    </w:lvl>
    <w:lvl w:ilvl="1" w:tplc="1ECCE2EC">
      <w:numFmt w:val="bullet"/>
      <w:lvlText w:val="•"/>
      <w:lvlJc w:val="left"/>
      <w:pPr>
        <w:ind w:left="1440" w:hanging="360"/>
      </w:pPr>
      <w:rPr>
        <w:rFonts w:ascii="Georgia" w:eastAsiaTheme="minorHAnsi" w:hAnsi="Georg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84210"/>
    <w:multiLevelType w:val="hybridMultilevel"/>
    <w:tmpl w:val="55D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67F7E"/>
    <w:multiLevelType w:val="hybridMultilevel"/>
    <w:tmpl w:val="A4D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730A8"/>
    <w:multiLevelType w:val="hybridMultilevel"/>
    <w:tmpl w:val="98824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17906"/>
    <w:multiLevelType w:val="hybridMultilevel"/>
    <w:tmpl w:val="41A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C1006"/>
    <w:multiLevelType w:val="hybridMultilevel"/>
    <w:tmpl w:val="CC0A5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7E86F11"/>
    <w:multiLevelType w:val="hybridMultilevel"/>
    <w:tmpl w:val="EF2C2A26"/>
    <w:lvl w:ilvl="0" w:tplc="0409000F">
      <w:start w:val="1"/>
      <w:numFmt w:val="decimal"/>
      <w:lvlText w:val="%1."/>
      <w:lvlJc w:val="left"/>
      <w:pPr>
        <w:ind w:left="450" w:hanging="360"/>
      </w:pPr>
      <w:rPr>
        <w:rFonts w:hint="default"/>
      </w:rPr>
    </w:lvl>
    <w:lvl w:ilvl="1" w:tplc="65549D6A">
      <w:start w:val="1"/>
      <w:numFmt w:val="lowerLetter"/>
      <w:lvlText w:val="%2."/>
      <w:lvlJc w:val="left"/>
      <w:pPr>
        <w:ind w:left="1170" w:hanging="360"/>
      </w:pPr>
      <w:rPr>
        <w:b w:val="0"/>
        <w:bCs/>
        <w:color w:val="auto"/>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D3E355C"/>
    <w:multiLevelType w:val="multilevel"/>
    <w:tmpl w:val="3D3E35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1715C6"/>
    <w:multiLevelType w:val="multilevel"/>
    <w:tmpl w:val="431715C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56875C5"/>
    <w:multiLevelType w:val="hybridMultilevel"/>
    <w:tmpl w:val="91749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F6CA0"/>
    <w:multiLevelType w:val="hybridMultilevel"/>
    <w:tmpl w:val="16BA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355C6"/>
    <w:multiLevelType w:val="hybridMultilevel"/>
    <w:tmpl w:val="A90A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36427"/>
    <w:multiLevelType w:val="hybridMultilevel"/>
    <w:tmpl w:val="14AA3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E4E3D"/>
    <w:multiLevelType w:val="hybridMultilevel"/>
    <w:tmpl w:val="9CC80D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C8B424A"/>
    <w:multiLevelType w:val="hybridMultilevel"/>
    <w:tmpl w:val="8180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08883">
    <w:abstractNumId w:val="3"/>
  </w:num>
  <w:num w:numId="2" w16cid:durableId="305400812">
    <w:abstractNumId w:val="15"/>
  </w:num>
  <w:num w:numId="3" w16cid:durableId="596527196">
    <w:abstractNumId w:val="5"/>
  </w:num>
  <w:num w:numId="4" w16cid:durableId="30613946">
    <w:abstractNumId w:val="2"/>
  </w:num>
  <w:num w:numId="5" w16cid:durableId="1004942268">
    <w:abstractNumId w:val="7"/>
  </w:num>
  <w:num w:numId="6" w16cid:durableId="693534282">
    <w:abstractNumId w:val="4"/>
  </w:num>
  <w:num w:numId="7" w16cid:durableId="980580283">
    <w:abstractNumId w:val="1"/>
  </w:num>
  <w:num w:numId="8" w16cid:durableId="1602639171">
    <w:abstractNumId w:val="10"/>
  </w:num>
  <w:num w:numId="9" w16cid:durableId="1246955656">
    <w:abstractNumId w:val="13"/>
  </w:num>
  <w:num w:numId="10" w16cid:durableId="605885778">
    <w:abstractNumId w:val="6"/>
  </w:num>
  <w:num w:numId="11" w16cid:durableId="157113120">
    <w:abstractNumId w:val="9"/>
  </w:num>
  <w:num w:numId="12" w16cid:durableId="1066218971">
    <w:abstractNumId w:val="11"/>
  </w:num>
  <w:num w:numId="13" w16cid:durableId="131752976">
    <w:abstractNumId w:val="0"/>
  </w:num>
  <w:num w:numId="14" w16cid:durableId="1197616957">
    <w:abstractNumId w:val="8"/>
  </w:num>
  <w:num w:numId="15" w16cid:durableId="1977754964">
    <w:abstractNumId w:val="12"/>
  </w:num>
  <w:num w:numId="16" w16cid:durableId="150982977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7FC"/>
    <w:rsid w:val="00002D5B"/>
    <w:rsid w:val="00005770"/>
    <w:rsid w:val="000061F6"/>
    <w:rsid w:val="00006F1A"/>
    <w:rsid w:val="000153D9"/>
    <w:rsid w:val="00020C51"/>
    <w:rsid w:val="000229C4"/>
    <w:rsid w:val="000259D9"/>
    <w:rsid w:val="00026E7B"/>
    <w:rsid w:val="0003211D"/>
    <w:rsid w:val="00032E3D"/>
    <w:rsid w:val="00033A0A"/>
    <w:rsid w:val="00034213"/>
    <w:rsid w:val="00034994"/>
    <w:rsid w:val="00036D59"/>
    <w:rsid w:val="00037A11"/>
    <w:rsid w:val="00044427"/>
    <w:rsid w:val="000474ED"/>
    <w:rsid w:val="0005264A"/>
    <w:rsid w:val="00053DE6"/>
    <w:rsid w:val="00055164"/>
    <w:rsid w:val="00064D59"/>
    <w:rsid w:val="00070DEF"/>
    <w:rsid w:val="00077A16"/>
    <w:rsid w:val="00077BD8"/>
    <w:rsid w:val="00083CF4"/>
    <w:rsid w:val="000945BA"/>
    <w:rsid w:val="000968B2"/>
    <w:rsid w:val="000A2879"/>
    <w:rsid w:val="000A321E"/>
    <w:rsid w:val="000B1F1E"/>
    <w:rsid w:val="000B3500"/>
    <w:rsid w:val="000B3758"/>
    <w:rsid w:val="000C3A7D"/>
    <w:rsid w:val="000C5B0B"/>
    <w:rsid w:val="000D0405"/>
    <w:rsid w:val="000D376D"/>
    <w:rsid w:val="000E12CB"/>
    <w:rsid w:val="000F00B1"/>
    <w:rsid w:val="000F07A1"/>
    <w:rsid w:val="000F35EF"/>
    <w:rsid w:val="000F3F8E"/>
    <w:rsid w:val="000F565B"/>
    <w:rsid w:val="000F5A6F"/>
    <w:rsid w:val="00100FEB"/>
    <w:rsid w:val="00107B95"/>
    <w:rsid w:val="0011118E"/>
    <w:rsid w:val="00113A4B"/>
    <w:rsid w:val="00114751"/>
    <w:rsid w:val="00120085"/>
    <w:rsid w:val="00125E96"/>
    <w:rsid w:val="00126E86"/>
    <w:rsid w:val="00130F3A"/>
    <w:rsid w:val="00135A3C"/>
    <w:rsid w:val="00136D71"/>
    <w:rsid w:val="00140A94"/>
    <w:rsid w:val="001414DE"/>
    <w:rsid w:val="00142022"/>
    <w:rsid w:val="0014365A"/>
    <w:rsid w:val="001445EE"/>
    <w:rsid w:val="00151874"/>
    <w:rsid w:val="00155A36"/>
    <w:rsid w:val="00156450"/>
    <w:rsid w:val="00156867"/>
    <w:rsid w:val="0015686C"/>
    <w:rsid w:val="001602BD"/>
    <w:rsid w:val="00160475"/>
    <w:rsid w:val="00161921"/>
    <w:rsid w:val="00162483"/>
    <w:rsid w:val="0016429B"/>
    <w:rsid w:val="001663C1"/>
    <w:rsid w:val="001700C7"/>
    <w:rsid w:val="00172802"/>
    <w:rsid w:val="00175513"/>
    <w:rsid w:val="00175E99"/>
    <w:rsid w:val="00176F16"/>
    <w:rsid w:val="0018076A"/>
    <w:rsid w:val="00180A0F"/>
    <w:rsid w:val="00181FC6"/>
    <w:rsid w:val="001843A5"/>
    <w:rsid w:val="001851D8"/>
    <w:rsid w:val="001874A7"/>
    <w:rsid w:val="00194BE4"/>
    <w:rsid w:val="001A0063"/>
    <w:rsid w:val="001A3653"/>
    <w:rsid w:val="001A63AF"/>
    <w:rsid w:val="001A78CA"/>
    <w:rsid w:val="001B424B"/>
    <w:rsid w:val="001B57D0"/>
    <w:rsid w:val="001B7ED6"/>
    <w:rsid w:val="001C01DE"/>
    <w:rsid w:val="001D3D04"/>
    <w:rsid w:val="001D5FD2"/>
    <w:rsid w:val="001E2572"/>
    <w:rsid w:val="001E649F"/>
    <w:rsid w:val="001E65FC"/>
    <w:rsid w:val="001F165D"/>
    <w:rsid w:val="001F1749"/>
    <w:rsid w:val="001F2A62"/>
    <w:rsid w:val="001F58DF"/>
    <w:rsid w:val="00205022"/>
    <w:rsid w:val="002050FC"/>
    <w:rsid w:val="00205C96"/>
    <w:rsid w:val="002178F6"/>
    <w:rsid w:val="00221C33"/>
    <w:rsid w:val="002223D6"/>
    <w:rsid w:val="002245B3"/>
    <w:rsid w:val="0022515D"/>
    <w:rsid w:val="00231B70"/>
    <w:rsid w:val="00233949"/>
    <w:rsid w:val="00237E69"/>
    <w:rsid w:val="002402D7"/>
    <w:rsid w:val="0024581D"/>
    <w:rsid w:val="002533A9"/>
    <w:rsid w:val="00253C0A"/>
    <w:rsid w:val="00254844"/>
    <w:rsid w:val="002579C6"/>
    <w:rsid w:val="002624FD"/>
    <w:rsid w:val="0026311B"/>
    <w:rsid w:val="0026509F"/>
    <w:rsid w:val="00267142"/>
    <w:rsid w:val="00276A03"/>
    <w:rsid w:val="00280A1C"/>
    <w:rsid w:val="00286254"/>
    <w:rsid w:val="00286FE3"/>
    <w:rsid w:val="002909CC"/>
    <w:rsid w:val="0029199E"/>
    <w:rsid w:val="00292074"/>
    <w:rsid w:val="00297518"/>
    <w:rsid w:val="002A02F2"/>
    <w:rsid w:val="002A1EB6"/>
    <w:rsid w:val="002A6D51"/>
    <w:rsid w:val="002B0CF1"/>
    <w:rsid w:val="002B208E"/>
    <w:rsid w:val="002B23B8"/>
    <w:rsid w:val="002B3E8D"/>
    <w:rsid w:val="002B4A41"/>
    <w:rsid w:val="002B5285"/>
    <w:rsid w:val="002C3698"/>
    <w:rsid w:val="002C5CA9"/>
    <w:rsid w:val="002C6123"/>
    <w:rsid w:val="002D07AD"/>
    <w:rsid w:val="002D4875"/>
    <w:rsid w:val="002D4AAB"/>
    <w:rsid w:val="002D79C0"/>
    <w:rsid w:val="002E18C9"/>
    <w:rsid w:val="002E41C9"/>
    <w:rsid w:val="002E5E01"/>
    <w:rsid w:val="002E6417"/>
    <w:rsid w:val="002F14A8"/>
    <w:rsid w:val="002F6416"/>
    <w:rsid w:val="00300C70"/>
    <w:rsid w:val="00302580"/>
    <w:rsid w:val="003148DE"/>
    <w:rsid w:val="00317F79"/>
    <w:rsid w:val="00321C55"/>
    <w:rsid w:val="003250A5"/>
    <w:rsid w:val="0032632E"/>
    <w:rsid w:val="0032715F"/>
    <w:rsid w:val="00331D95"/>
    <w:rsid w:val="00335E61"/>
    <w:rsid w:val="0034338F"/>
    <w:rsid w:val="00344937"/>
    <w:rsid w:val="003452EA"/>
    <w:rsid w:val="00361B84"/>
    <w:rsid w:val="00370A87"/>
    <w:rsid w:val="003755C3"/>
    <w:rsid w:val="0037701C"/>
    <w:rsid w:val="00383C13"/>
    <w:rsid w:val="00385F35"/>
    <w:rsid w:val="003916CC"/>
    <w:rsid w:val="00393751"/>
    <w:rsid w:val="00395470"/>
    <w:rsid w:val="0039563D"/>
    <w:rsid w:val="003976D2"/>
    <w:rsid w:val="00397870"/>
    <w:rsid w:val="003A0471"/>
    <w:rsid w:val="003A1CC0"/>
    <w:rsid w:val="003A73BF"/>
    <w:rsid w:val="003A78EA"/>
    <w:rsid w:val="003A7E39"/>
    <w:rsid w:val="003B6D99"/>
    <w:rsid w:val="003B7016"/>
    <w:rsid w:val="003C0F9E"/>
    <w:rsid w:val="003D04FD"/>
    <w:rsid w:val="003D0D73"/>
    <w:rsid w:val="003D2610"/>
    <w:rsid w:val="003D61F8"/>
    <w:rsid w:val="003D66FA"/>
    <w:rsid w:val="003D7FC6"/>
    <w:rsid w:val="003E3493"/>
    <w:rsid w:val="003E36BC"/>
    <w:rsid w:val="003E5C7F"/>
    <w:rsid w:val="003E7C50"/>
    <w:rsid w:val="003F1329"/>
    <w:rsid w:val="003F5A9D"/>
    <w:rsid w:val="00403762"/>
    <w:rsid w:val="0040394E"/>
    <w:rsid w:val="004067FA"/>
    <w:rsid w:val="00410B1A"/>
    <w:rsid w:val="004155FD"/>
    <w:rsid w:val="004167FC"/>
    <w:rsid w:val="004345A0"/>
    <w:rsid w:val="00436B9E"/>
    <w:rsid w:val="00442184"/>
    <w:rsid w:val="00444E4F"/>
    <w:rsid w:val="0044610E"/>
    <w:rsid w:val="004512F6"/>
    <w:rsid w:val="00454A3E"/>
    <w:rsid w:val="00456B9B"/>
    <w:rsid w:val="00457428"/>
    <w:rsid w:val="00457952"/>
    <w:rsid w:val="00460C6C"/>
    <w:rsid w:val="00461EE0"/>
    <w:rsid w:val="00465333"/>
    <w:rsid w:val="00465B6A"/>
    <w:rsid w:val="00466797"/>
    <w:rsid w:val="00467870"/>
    <w:rsid w:val="00471C9C"/>
    <w:rsid w:val="004723F4"/>
    <w:rsid w:val="004727A8"/>
    <w:rsid w:val="00472F7C"/>
    <w:rsid w:val="004736C9"/>
    <w:rsid w:val="0048046A"/>
    <w:rsid w:val="00481DD8"/>
    <w:rsid w:val="00482817"/>
    <w:rsid w:val="00484E1C"/>
    <w:rsid w:val="004951D7"/>
    <w:rsid w:val="0049577D"/>
    <w:rsid w:val="004A0355"/>
    <w:rsid w:val="004A78A7"/>
    <w:rsid w:val="004B5945"/>
    <w:rsid w:val="004B6574"/>
    <w:rsid w:val="004C04A1"/>
    <w:rsid w:val="004C268D"/>
    <w:rsid w:val="004C6A81"/>
    <w:rsid w:val="004C71D9"/>
    <w:rsid w:val="004C7982"/>
    <w:rsid w:val="004D09FD"/>
    <w:rsid w:val="004D55E5"/>
    <w:rsid w:val="004E044D"/>
    <w:rsid w:val="004E28F7"/>
    <w:rsid w:val="004E32A1"/>
    <w:rsid w:val="004E4B2E"/>
    <w:rsid w:val="004F142B"/>
    <w:rsid w:val="004F5DC1"/>
    <w:rsid w:val="004F7524"/>
    <w:rsid w:val="00505C57"/>
    <w:rsid w:val="005128D4"/>
    <w:rsid w:val="0051326D"/>
    <w:rsid w:val="005136EF"/>
    <w:rsid w:val="00516844"/>
    <w:rsid w:val="00516878"/>
    <w:rsid w:val="005213CC"/>
    <w:rsid w:val="0052152A"/>
    <w:rsid w:val="005256F7"/>
    <w:rsid w:val="00525833"/>
    <w:rsid w:val="0052785F"/>
    <w:rsid w:val="00530993"/>
    <w:rsid w:val="00530D55"/>
    <w:rsid w:val="005318A2"/>
    <w:rsid w:val="00532497"/>
    <w:rsid w:val="005367AA"/>
    <w:rsid w:val="0055240C"/>
    <w:rsid w:val="00560AB1"/>
    <w:rsid w:val="00560FFE"/>
    <w:rsid w:val="005634B8"/>
    <w:rsid w:val="005635F4"/>
    <w:rsid w:val="00563F68"/>
    <w:rsid w:val="00567A9D"/>
    <w:rsid w:val="00567C29"/>
    <w:rsid w:val="00570760"/>
    <w:rsid w:val="005721A3"/>
    <w:rsid w:val="0057470E"/>
    <w:rsid w:val="00574775"/>
    <w:rsid w:val="00580706"/>
    <w:rsid w:val="005807E2"/>
    <w:rsid w:val="00580C89"/>
    <w:rsid w:val="00584B9B"/>
    <w:rsid w:val="0058538F"/>
    <w:rsid w:val="00594AC1"/>
    <w:rsid w:val="00597F46"/>
    <w:rsid w:val="005A2682"/>
    <w:rsid w:val="005A625A"/>
    <w:rsid w:val="005B10D4"/>
    <w:rsid w:val="005B1238"/>
    <w:rsid w:val="005B186A"/>
    <w:rsid w:val="005C14C9"/>
    <w:rsid w:val="005C27A2"/>
    <w:rsid w:val="005C27E3"/>
    <w:rsid w:val="005C2B2A"/>
    <w:rsid w:val="005C6C1D"/>
    <w:rsid w:val="005D1239"/>
    <w:rsid w:val="005D136E"/>
    <w:rsid w:val="005E090E"/>
    <w:rsid w:val="005E48B3"/>
    <w:rsid w:val="005F231D"/>
    <w:rsid w:val="005F2B0C"/>
    <w:rsid w:val="005F389B"/>
    <w:rsid w:val="005F3E33"/>
    <w:rsid w:val="005F70A2"/>
    <w:rsid w:val="005F797C"/>
    <w:rsid w:val="005F7AFA"/>
    <w:rsid w:val="00601C53"/>
    <w:rsid w:val="00602CC8"/>
    <w:rsid w:val="006042A9"/>
    <w:rsid w:val="00606A8B"/>
    <w:rsid w:val="00610E76"/>
    <w:rsid w:val="006209A8"/>
    <w:rsid w:val="00620BF6"/>
    <w:rsid w:val="00625836"/>
    <w:rsid w:val="006310BD"/>
    <w:rsid w:val="0063206A"/>
    <w:rsid w:val="00636F60"/>
    <w:rsid w:val="00647E4E"/>
    <w:rsid w:val="00647EA1"/>
    <w:rsid w:val="006511AF"/>
    <w:rsid w:val="0065147B"/>
    <w:rsid w:val="00656052"/>
    <w:rsid w:val="00657B1C"/>
    <w:rsid w:val="00664172"/>
    <w:rsid w:val="00665786"/>
    <w:rsid w:val="00666D63"/>
    <w:rsid w:val="00670292"/>
    <w:rsid w:val="00672419"/>
    <w:rsid w:val="006822F4"/>
    <w:rsid w:val="0068432A"/>
    <w:rsid w:val="00685F7A"/>
    <w:rsid w:val="00687368"/>
    <w:rsid w:val="006936AB"/>
    <w:rsid w:val="006952EA"/>
    <w:rsid w:val="00696348"/>
    <w:rsid w:val="006A123F"/>
    <w:rsid w:val="006A215C"/>
    <w:rsid w:val="006A24CF"/>
    <w:rsid w:val="006A3C1F"/>
    <w:rsid w:val="006A3CA0"/>
    <w:rsid w:val="006B2B8C"/>
    <w:rsid w:val="006B45F4"/>
    <w:rsid w:val="006B53E2"/>
    <w:rsid w:val="006C6262"/>
    <w:rsid w:val="006D31D7"/>
    <w:rsid w:val="006D3D32"/>
    <w:rsid w:val="006D51A1"/>
    <w:rsid w:val="006E0263"/>
    <w:rsid w:val="006F799A"/>
    <w:rsid w:val="007013F4"/>
    <w:rsid w:val="00705D8E"/>
    <w:rsid w:val="00705DE5"/>
    <w:rsid w:val="007060C6"/>
    <w:rsid w:val="00715D86"/>
    <w:rsid w:val="007213EC"/>
    <w:rsid w:val="00722511"/>
    <w:rsid w:val="0072497C"/>
    <w:rsid w:val="00726116"/>
    <w:rsid w:val="007303C0"/>
    <w:rsid w:val="00731BC9"/>
    <w:rsid w:val="00732E41"/>
    <w:rsid w:val="00733254"/>
    <w:rsid w:val="007340F8"/>
    <w:rsid w:val="00734750"/>
    <w:rsid w:val="007357A1"/>
    <w:rsid w:val="00737860"/>
    <w:rsid w:val="007410F6"/>
    <w:rsid w:val="00744D09"/>
    <w:rsid w:val="00750544"/>
    <w:rsid w:val="00750835"/>
    <w:rsid w:val="00752103"/>
    <w:rsid w:val="00756355"/>
    <w:rsid w:val="007579F2"/>
    <w:rsid w:val="00761283"/>
    <w:rsid w:val="0076152F"/>
    <w:rsid w:val="00761552"/>
    <w:rsid w:val="007634D8"/>
    <w:rsid w:val="00765581"/>
    <w:rsid w:val="007707CD"/>
    <w:rsid w:val="00771429"/>
    <w:rsid w:val="00773057"/>
    <w:rsid w:val="00773982"/>
    <w:rsid w:val="00774EEC"/>
    <w:rsid w:val="007763E5"/>
    <w:rsid w:val="00777768"/>
    <w:rsid w:val="007866FF"/>
    <w:rsid w:val="00786967"/>
    <w:rsid w:val="00793A79"/>
    <w:rsid w:val="00797703"/>
    <w:rsid w:val="007A1090"/>
    <w:rsid w:val="007A2B71"/>
    <w:rsid w:val="007A5D1A"/>
    <w:rsid w:val="007B426F"/>
    <w:rsid w:val="007B4489"/>
    <w:rsid w:val="007B5657"/>
    <w:rsid w:val="007B74FE"/>
    <w:rsid w:val="007C1249"/>
    <w:rsid w:val="007C2CAE"/>
    <w:rsid w:val="007C7079"/>
    <w:rsid w:val="007D148E"/>
    <w:rsid w:val="007D1FDF"/>
    <w:rsid w:val="007D348F"/>
    <w:rsid w:val="007D515F"/>
    <w:rsid w:val="007E2D07"/>
    <w:rsid w:val="007E2D9C"/>
    <w:rsid w:val="007E311C"/>
    <w:rsid w:val="007E3822"/>
    <w:rsid w:val="007F0B8D"/>
    <w:rsid w:val="007F18A5"/>
    <w:rsid w:val="007F1EAE"/>
    <w:rsid w:val="007F2C9C"/>
    <w:rsid w:val="007F402E"/>
    <w:rsid w:val="007F61BB"/>
    <w:rsid w:val="007F7BF5"/>
    <w:rsid w:val="007F7F29"/>
    <w:rsid w:val="008000C4"/>
    <w:rsid w:val="0080740F"/>
    <w:rsid w:val="008137D6"/>
    <w:rsid w:val="0081742F"/>
    <w:rsid w:val="0082324E"/>
    <w:rsid w:val="0082498D"/>
    <w:rsid w:val="00824AF4"/>
    <w:rsid w:val="00825A78"/>
    <w:rsid w:val="008265E2"/>
    <w:rsid w:val="00827834"/>
    <w:rsid w:val="00830658"/>
    <w:rsid w:val="00836448"/>
    <w:rsid w:val="00840FD6"/>
    <w:rsid w:val="008416C1"/>
    <w:rsid w:val="00854124"/>
    <w:rsid w:val="008551FA"/>
    <w:rsid w:val="008559FA"/>
    <w:rsid w:val="00857358"/>
    <w:rsid w:val="008631A7"/>
    <w:rsid w:val="00871D94"/>
    <w:rsid w:val="008750EF"/>
    <w:rsid w:val="008822C6"/>
    <w:rsid w:val="008834EC"/>
    <w:rsid w:val="008838BB"/>
    <w:rsid w:val="0088525F"/>
    <w:rsid w:val="00887E3A"/>
    <w:rsid w:val="00891A91"/>
    <w:rsid w:val="0089308C"/>
    <w:rsid w:val="0089368D"/>
    <w:rsid w:val="00895B11"/>
    <w:rsid w:val="008A0B2C"/>
    <w:rsid w:val="008A10BD"/>
    <w:rsid w:val="008A1A84"/>
    <w:rsid w:val="008A76D7"/>
    <w:rsid w:val="008B130F"/>
    <w:rsid w:val="008B4ECA"/>
    <w:rsid w:val="008C35B6"/>
    <w:rsid w:val="008C4184"/>
    <w:rsid w:val="008C4CC9"/>
    <w:rsid w:val="008C6153"/>
    <w:rsid w:val="008C7BBD"/>
    <w:rsid w:val="008C7C06"/>
    <w:rsid w:val="008D57EA"/>
    <w:rsid w:val="008D58B7"/>
    <w:rsid w:val="008E4EBF"/>
    <w:rsid w:val="008E4FED"/>
    <w:rsid w:val="008F4896"/>
    <w:rsid w:val="008F667B"/>
    <w:rsid w:val="00904B85"/>
    <w:rsid w:val="00907D10"/>
    <w:rsid w:val="009136ED"/>
    <w:rsid w:val="00914276"/>
    <w:rsid w:val="0091468F"/>
    <w:rsid w:val="009165D6"/>
    <w:rsid w:val="00917887"/>
    <w:rsid w:val="00920E16"/>
    <w:rsid w:val="00921E26"/>
    <w:rsid w:val="009253BF"/>
    <w:rsid w:val="00934491"/>
    <w:rsid w:val="009345A2"/>
    <w:rsid w:val="009422FD"/>
    <w:rsid w:val="009448EC"/>
    <w:rsid w:val="00953C31"/>
    <w:rsid w:val="00960376"/>
    <w:rsid w:val="00962814"/>
    <w:rsid w:val="009634C0"/>
    <w:rsid w:val="00963DE1"/>
    <w:rsid w:val="009642D4"/>
    <w:rsid w:val="00964363"/>
    <w:rsid w:val="0096448B"/>
    <w:rsid w:val="00965125"/>
    <w:rsid w:val="0097372B"/>
    <w:rsid w:val="00984564"/>
    <w:rsid w:val="00987C0E"/>
    <w:rsid w:val="0099236B"/>
    <w:rsid w:val="00995D57"/>
    <w:rsid w:val="00997948"/>
    <w:rsid w:val="009A023D"/>
    <w:rsid w:val="009A1CD9"/>
    <w:rsid w:val="009A1D6D"/>
    <w:rsid w:val="009A316C"/>
    <w:rsid w:val="009A441D"/>
    <w:rsid w:val="009A49BC"/>
    <w:rsid w:val="009A6DA0"/>
    <w:rsid w:val="009A7392"/>
    <w:rsid w:val="009B2303"/>
    <w:rsid w:val="009B30F0"/>
    <w:rsid w:val="009B35A6"/>
    <w:rsid w:val="009B57B2"/>
    <w:rsid w:val="009C5475"/>
    <w:rsid w:val="009C650C"/>
    <w:rsid w:val="009C660D"/>
    <w:rsid w:val="009C6B74"/>
    <w:rsid w:val="009C7A22"/>
    <w:rsid w:val="009D3A5E"/>
    <w:rsid w:val="009D3ED9"/>
    <w:rsid w:val="009D6002"/>
    <w:rsid w:val="009D60AB"/>
    <w:rsid w:val="009D792E"/>
    <w:rsid w:val="009F093E"/>
    <w:rsid w:val="009F4135"/>
    <w:rsid w:val="009F4B22"/>
    <w:rsid w:val="009F5400"/>
    <w:rsid w:val="00A018EC"/>
    <w:rsid w:val="00A06F5D"/>
    <w:rsid w:val="00A10821"/>
    <w:rsid w:val="00A10CF1"/>
    <w:rsid w:val="00A14162"/>
    <w:rsid w:val="00A16E9E"/>
    <w:rsid w:val="00A201AD"/>
    <w:rsid w:val="00A3183D"/>
    <w:rsid w:val="00A31B36"/>
    <w:rsid w:val="00A42B2C"/>
    <w:rsid w:val="00A43B9E"/>
    <w:rsid w:val="00A44992"/>
    <w:rsid w:val="00A60418"/>
    <w:rsid w:val="00A61431"/>
    <w:rsid w:val="00A62D23"/>
    <w:rsid w:val="00A64ADD"/>
    <w:rsid w:val="00A64FF2"/>
    <w:rsid w:val="00A66C22"/>
    <w:rsid w:val="00A70309"/>
    <w:rsid w:val="00A711DA"/>
    <w:rsid w:val="00A72372"/>
    <w:rsid w:val="00A7388C"/>
    <w:rsid w:val="00A77BBE"/>
    <w:rsid w:val="00A84E99"/>
    <w:rsid w:val="00A903AB"/>
    <w:rsid w:val="00A90C6D"/>
    <w:rsid w:val="00A933D2"/>
    <w:rsid w:val="00A947C8"/>
    <w:rsid w:val="00A97FBC"/>
    <w:rsid w:val="00AA302E"/>
    <w:rsid w:val="00AA621A"/>
    <w:rsid w:val="00AB2A72"/>
    <w:rsid w:val="00AB3160"/>
    <w:rsid w:val="00AB5447"/>
    <w:rsid w:val="00AB6A57"/>
    <w:rsid w:val="00AB7EAA"/>
    <w:rsid w:val="00AC0C59"/>
    <w:rsid w:val="00AC0FE6"/>
    <w:rsid w:val="00AC1862"/>
    <w:rsid w:val="00AC4438"/>
    <w:rsid w:val="00AC52D8"/>
    <w:rsid w:val="00AD2A2E"/>
    <w:rsid w:val="00AD48C8"/>
    <w:rsid w:val="00AD670F"/>
    <w:rsid w:val="00AD7181"/>
    <w:rsid w:val="00AE462E"/>
    <w:rsid w:val="00AE520E"/>
    <w:rsid w:val="00AF40C7"/>
    <w:rsid w:val="00AF67F8"/>
    <w:rsid w:val="00B00D2F"/>
    <w:rsid w:val="00B018DE"/>
    <w:rsid w:val="00B01AD3"/>
    <w:rsid w:val="00B03D32"/>
    <w:rsid w:val="00B061B9"/>
    <w:rsid w:val="00B07E60"/>
    <w:rsid w:val="00B1018F"/>
    <w:rsid w:val="00B11014"/>
    <w:rsid w:val="00B11DF0"/>
    <w:rsid w:val="00B121E4"/>
    <w:rsid w:val="00B13946"/>
    <w:rsid w:val="00B151EC"/>
    <w:rsid w:val="00B1779F"/>
    <w:rsid w:val="00B21DB7"/>
    <w:rsid w:val="00B22ADA"/>
    <w:rsid w:val="00B269F8"/>
    <w:rsid w:val="00B26FBB"/>
    <w:rsid w:val="00B35470"/>
    <w:rsid w:val="00B36D2E"/>
    <w:rsid w:val="00B370ED"/>
    <w:rsid w:val="00B50558"/>
    <w:rsid w:val="00B5151B"/>
    <w:rsid w:val="00B5279B"/>
    <w:rsid w:val="00B52994"/>
    <w:rsid w:val="00B54F39"/>
    <w:rsid w:val="00B60416"/>
    <w:rsid w:val="00B60886"/>
    <w:rsid w:val="00B61D88"/>
    <w:rsid w:val="00B63AE3"/>
    <w:rsid w:val="00B726D3"/>
    <w:rsid w:val="00B75B05"/>
    <w:rsid w:val="00B75B5B"/>
    <w:rsid w:val="00B76230"/>
    <w:rsid w:val="00B83169"/>
    <w:rsid w:val="00B8669C"/>
    <w:rsid w:val="00B94196"/>
    <w:rsid w:val="00B9581E"/>
    <w:rsid w:val="00B95F40"/>
    <w:rsid w:val="00B96715"/>
    <w:rsid w:val="00B9781D"/>
    <w:rsid w:val="00BA0E27"/>
    <w:rsid w:val="00BA4B9D"/>
    <w:rsid w:val="00BA629F"/>
    <w:rsid w:val="00BA6FAD"/>
    <w:rsid w:val="00BB07D1"/>
    <w:rsid w:val="00BB2D75"/>
    <w:rsid w:val="00BB5407"/>
    <w:rsid w:val="00BB5E2E"/>
    <w:rsid w:val="00BB63BE"/>
    <w:rsid w:val="00BB68AC"/>
    <w:rsid w:val="00BC1B3D"/>
    <w:rsid w:val="00BC68E9"/>
    <w:rsid w:val="00BE2085"/>
    <w:rsid w:val="00BE4D21"/>
    <w:rsid w:val="00BE5024"/>
    <w:rsid w:val="00BE54AF"/>
    <w:rsid w:val="00BF482B"/>
    <w:rsid w:val="00C04068"/>
    <w:rsid w:val="00C061DD"/>
    <w:rsid w:val="00C064F5"/>
    <w:rsid w:val="00C10A70"/>
    <w:rsid w:val="00C1273C"/>
    <w:rsid w:val="00C14AD8"/>
    <w:rsid w:val="00C16290"/>
    <w:rsid w:val="00C16EA8"/>
    <w:rsid w:val="00C17390"/>
    <w:rsid w:val="00C20248"/>
    <w:rsid w:val="00C21214"/>
    <w:rsid w:val="00C24ADB"/>
    <w:rsid w:val="00C24FC3"/>
    <w:rsid w:val="00C26755"/>
    <w:rsid w:val="00C26F79"/>
    <w:rsid w:val="00C328C6"/>
    <w:rsid w:val="00C33685"/>
    <w:rsid w:val="00C35425"/>
    <w:rsid w:val="00C403F9"/>
    <w:rsid w:val="00C42FF3"/>
    <w:rsid w:val="00C43917"/>
    <w:rsid w:val="00C43A7C"/>
    <w:rsid w:val="00C4784D"/>
    <w:rsid w:val="00C531E5"/>
    <w:rsid w:val="00C53654"/>
    <w:rsid w:val="00C541BA"/>
    <w:rsid w:val="00C54473"/>
    <w:rsid w:val="00C54938"/>
    <w:rsid w:val="00C54DFE"/>
    <w:rsid w:val="00C64786"/>
    <w:rsid w:val="00C653D9"/>
    <w:rsid w:val="00C667AC"/>
    <w:rsid w:val="00C66C1D"/>
    <w:rsid w:val="00C72604"/>
    <w:rsid w:val="00C74FB8"/>
    <w:rsid w:val="00C772B5"/>
    <w:rsid w:val="00C80508"/>
    <w:rsid w:val="00C825B8"/>
    <w:rsid w:val="00C83EAD"/>
    <w:rsid w:val="00C85E94"/>
    <w:rsid w:val="00C87591"/>
    <w:rsid w:val="00C877A8"/>
    <w:rsid w:val="00C97272"/>
    <w:rsid w:val="00CA0383"/>
    <w:rsid w:val="00CA2F35"/>
    <w:rsid w:val="00CA36A6"/>
    <w:rsid w:val="00CA5D0D"/>
    <w:rsid w:val="00CA6A0A"/>
    <w:rsid w:val="00CB1B92"/>
    <w:rsid w:val="00CC1720"/>
    <w:rsid w:val="00CC18C6"/>
    <w:rsid w:val="00CC490D"/>
    <w:rsid w:val="00CC4A8B"/>
    <w:rsid w:val="00CC5F5A"/>
    <w:rsid w:val="00CD35C8"/>
    <w:rsid w:val="00CD51E0"/>
    <w:rsid w:val="00CE3D42"/>
    <w:rsid w:val="00CE6D38"/>
    <w:rsid w:val="00CE79A5"/>
    <w:rsid w:val="00CF7A34"/>
    <w:rsid w:val="00D005BE"/>
    <w:rsid w:val="00D01378"/>
    <w:rsid w:val="00D02863"/>
    <w:rsid w:val="00D0367A"/>
    <w:rsid w:val="00D055D6"/>
    <w:rsid w:val="00D13EFE"/>
    <w:rsid w:val="00D14AEA"/>
    <w:rsid w:val="00D227EF"/>
    <w:rsid w:val="00D33245"/>
    <w:rsid w:val="00D35874"/>
    <w:rsid w:val="00D36B46"/>
    <w:rsid w:val="00D40008"/>
    <w:rsid w:val="00D4186A"/>
    <w:rsid w:val="00D42187"/>
    <w:rsid w:val="00D4322D"/>
    <w:rsid w:val="00D4422E"/>
    <w:rsid w:val="00D46847"/>
    <w:rsid w:val="00D46954"/>
    <w:rsid w:val="00D50A62"/>
    <w:rsid w:val="00D53A2B"/>
    <w:rsid w:val="00D62301"/>
    <w:rsid w:val="00D648A3"/>
    <w:rsid w:val="00D64B9B"/>
    <w:rsid w:val="00D708C0"/>
    <w:rsid w:val="00D71A2F"/>
    <w:rsid w:val="00D722ED"/>
    <w:rsid w:val="00D75D97"/>
    <w:rsid w:val="00D805B5"/>
    <w:rsid w:val="00D83D0C"/>
    <w:rsid w:val="00D84892"/>
    <w:rsid w:val="00D94E39"/>
    <w:rsid w:val="00D95811"/>
    <w:rsid w:val="00D969AF"/>
    <w:rsid w:val="00DA5D6E"/>
    <w:rsid w:val="00DA716F"/>
    <w:rsid w:val="00DB22CD"/>
    <w:rsid w:val="00DB4DB8"/>
    <w:rsid w:val="00DB6F87"/>
    <w:rsid w:val="00DC6496"/>
    <w:rsid w:val="00DD7DC9"/>
    <w:rsid w:val="00DE063E"/>
    <w:rsid w:val="00DE0902"/>
    <w:rsid w:val="00DE16B7"/>
    <w:rsid w:val="00DF062C"/>
    <w:rsid w:val="00DF198B"/>
    <w:rsid w:val="00DF54FA"/>
    <w:rsid w:val="00DF6045"/>
    <w:rsid w:val="00DF6800"/>
    <w:rsid w:val="00DF6E81"/>
    <w:rsid w:val="00E0370F"/>
    <w:rsid w:val="00E128D3"/>
    <w:rsid w:val="00E13762"/>
    <w:rsid w:val="00E201FA"/>
    <w:rsid w:val="00E2271F"/>
    <w:rsid w:val="00E22DAF"/>
    <w:rsid w:val="00E24B50"/>
    <w:rsid w:val="00E26D7F"/>
    <w:rsid w:val="00E27A8C"/>
    <w:rsid w:val="00E315C8"/>
    <w:rsid w:val="00E33B1E"/>
    <w:rsid w:val="00E3607B"/>
    <w:rsid w:val="00E407B0"/>
    <w:rsid w:val="00E40959"/>
    <w:rsid w:val="00E41ABF"/>
    <w:rsid w:val="00E424C9"/>
    <w:rsid w:val="00E4426E"/>
    <w:rsid w:val="00E466DE"/>
    <w:rsid w:val="00E5588B"/>
    <w:rsid w:val="00E55EE5"/>
    <w:rsid w:val="00E661EE"/>
    <w:rsid w:val="00E67ECC"/>
    <w:rsid w:val="00E70DDC"/>
    <w:rsid w:val="00E7145C"/>
    <w:rsid w:val="00E73B5F"/>
    <w:rsid w:val="00E7619B"/>
    <w:rsid w:val="00E834C0"/>
    <w:rsid w:val="00E842B5"/>
    <w:rsid w:val="00E84A4F"/>
    <w:rsid w:val="00E947A6"/>
    <w:rsid w:val="00E958ED"/>
    <w:rsid w:val="00E96F9A"/>
    <w:rsid w:val="00E978CF"/>
    <w:rsid w:val="00EA2AA4"/>
    <w:rsid w:val="00EA31B6"/>
    <w:rsid w:val="00EA39F7"/>
    <w:rsid w:val="00EB0F7A"/>
    <w:rsid w:val="00EB29A9"/>
    <w:rsid w:val="00EB4B19"/>
    <w:rsid w:val="00EB61B9"/>
    <w:rsid w:val="00EB682F"/>
    <w:rsid w:val="00EB75B3"/>
    <w:rsid w:val="00EC2786"/>
    <w:rsid w:val="00EC3DAA"/>
    <w:rsid w:val="00EC49E3"/>
    <w:rsid w:val="00EC596A"/>
    <w:rsid w:val="00EC76E1"/>
    <w:rsid w:val="00ED47F6"/>
    <w:rsid w:val="00EF2C1B"/>
    <w:rsid w:val="00EF6728"/>
    <w:rsid w:val="00EF6BA7"/>
    <w:rsid w:val="00F027EB"/>
    <w:rsid w:val="00F04A30"/>
    <w:rsid w:val="00F110B3"/>
    <w:rsid w:val="00F12AF2"/>
    <w:rsid w:val="00F140DC"/>
    <w:rsid w:val="00F157FC"/>
    <w:rsid w:val="00F169C7"/>
    <w:rsid w:val="00F17C75"/>
    <w:rsid w:val="00F23064"/>
    <w:rsid w:val="00F2643D"/>
    <w:rsid w:val="00F2768B"/>
    <w:rsid w:val="00F27852"/>
    <w:rsid w:val="00F33747"/>
    <w:rsid w:val="00F348CB"/>
    <w:rsid w:val="00F351CD"/>
    <w:rsid w:val="00F37A37"/>
    <w:rsid w:val="00F44A4C"/>
    <w:rsid w:val="00F45E00"/>
    <w:rsid w:val="00F51B66"/>
    <w:rsid w:val="00F54C1D"/>
    <w:rsid w:val="00F55874"/>
    <w:rsid w:val="00F55E2A"/>
    <w:rsid w:val="00F561AD"/>
    <w:rsid w:val="00F57310"/>
    <w:rsid w:val="00F64A84"/>
    <w:rsid w:val="00F65270"/>
    <w:rsid w:val="00F67546"/>
    <w:rsid w:val="00F75CCE"/>
    <w:rsid w:val="00F82000"/>
    <w:rsid w:val="00F84889"/>
    <w:rsid w:val="00F86145"/>
    <w:rsid w:val="00F861F5"/>
    <w:rsid w:val="00F86777"/>
    <w:rsid w:val="00F91AD1"/>
    <w:rsid w:val="00FA2299"/>
    <w:rsid w:val="00FB094C"/>
    <w:rsid w:val="00FB0C21"/>
    <w:rsid w:val="00FB325E"/>
    <w:rsid w:val="00FB32A0"/>
    <w:rsid w:val="00FC4D00"/>
    <w:rsid w:val="00FC59E2"/>
    <w:rsid w:val="00FC5DFB"/>
    <w:rsid w:val="00FC7283"/>
    <w:rsid w:val="00FD03B7"/>
    <w:rsid w:val="00FD4463"/>
    <w:rsid w:val="00FD58E7"/>
    <w:rsid w:val="00FF2ABB"/>
    <w:rsid w:val="00FF5D20"/>
    <w:rsid w:val="201B0D7E"/>
    <w:rsid w:val="590E5B0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87F1"/>
  <w15:docId w15:val="{98FD3805-F31D-46EA-BA06-F2CA55CF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Georgia" w:hAnsi="Georgia"/>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6A03"/>
    <w:pPr>
      <w:keepNext/>
      <w:keepLines/>
      <w:spacing w:before="40" w:after="0" w:line="240" w:lineRule="auto"/>
      <w:outlineLvl w:val="2"/>
    </w:pPr>
    <w:rPr>
      <w:rFonts w:asciiTheme="majorHAnsi" w:eastAsiaTheme="majorEastAsia" w:hAnsiTheme="majorHAnsi" w:cstheme="majorBidi"/>
      <w:color w:val="243F60" w:themeColor="accent1" w:themeShade="7F"/>
      <w:sz w:val="24"/>
      <w:szCs w:val="3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ascii="Georgia" w:hAnsi="Georgia"/>
    </w:rPr>
  </w:style>
  <w:style w:type="character" w:customStyle="1" w:styleId="FooterChar">
    <w:name w:val="Footer Char"/>
    <w:basedOn w:val="DefaultParagraphFont"/>
    <w:link w:val="Footer"/>
    <w:uiPriority w:val="99"/>
    <w:rPr>
      <w:rFonts w:ascii="Georgia" w:hAnsi="Georgia"/>
    </w:rPr>
  </w:style>
  <w:style w:type="paragraph" w:customStyle="1" w:styleId="m-3994870578888384197msolistparagraph">
    <w:name w:val="m_-3994870578888384197msolist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uiPriority w:val="99"/>
    <w:rPr>
      <w:rFonts w:ascii="Georgia" w:hAnsi="Georgia"/>
      <w:sz w:val="20"/>
      <w:szCs w:val="20"/>
    </w:rPr>
  </w:style>
  <w:style w:type="character" w:customStyle="1" w:styleId="CommentSubjectChar">
    <w:name w:val="Comment Subject Char"/>
    <w:basedOn w:val="CommentTextChar"/>
    <w:link w:val="CommentSubject"/>
    <w:uiPriority w:val="99"/>
    <w:semiHidden/>
    <w:rPr>
      <w:rFonts w:ascii="Georgia" w:hAnsi="Georgia"/>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sion1">
    <w:name w:val="Revision1"/>
    <w:hidden/>
    <w:uiPriority w:val="99"/>
    <w:semiHidden/>
    <w:rPr>
      <w:rFonts w:ascii="Georgia" w:hAnsi="Georgia"/>
      <w:sz w:val="22"/>
      <w:szCs w:val="22"/>
      <w:lang w:val="en-GB"/>
    </w:rPr>
  </w:style>
  <w:style w:type="table" w:customStyle="1" w:styleId="GridTable3-Accent11">
    <w:name w:val="Grid Table 3 - Accent 11"/>
    <w:basedOn w:val="TableNormal"/>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Heading3Char">
    <w:name w:val="Heading 3 Char"/>
    <w:basedOn w:val="DefaultParagraphFont"/>
    <w:link w:val="Heading3"/>
    <w:uiPriority w:val="9"/>
    <w:rsid w:val="00276A03"/>
    <w:rPr>
      <w:rFonts w:asciiTheme="majorHAnsi" w:eastAsiaTheme="majorEastAsia" w:hAnsiTheme="majorHAnsi" w:cstheme="majorBidi"/>
      <w:color w:val="243F60" w:themeColor="accent1" w:themeShade="7F"/>
      <w:sz w:val="24"/>
      <w:szCs w:val="30"/>
      <w:lang w:val="en-GB" w:bidi="bn-IN"/>
    </w:rPr>
  </w:style>
  <w:style w:type="character" w:styleId="UnresolvedMention">
    <w:name w:val="Unresolved Mention"/>
    <w:basedOn w:val="DefaultParagraphFont"/>
    <w:uiPriority w:val="99"/>
    <w:semiHidden/>
    <w:unhideWhenUsed/>
    <w:rsid w:val="007213EC"/>
    <w:rPr>
      <w:color w:val="605E5C"/>
      <w:shd w:val="clear" w:color="auto" w:fill="E1DFDD"/>
    </w:rPr>
  </w:style>
  <w:style w:type="table" w:styleId="ListTable6Colorful-Accent5">
    <w:name w:val="List Table 6 Colorful Accent 5"/>
    <w:basedOn w:val="TableNormal"/>
    <w:uiPriority w:val="51"/>
    <w:rsid w:val="0003211D"/>
    <w:rPr>
      <w:rFonts w:asciiTheme="minorHAnsi" w:hAnsiTheme="minorHAnsi" w:cstheme="minorBidi"/>
      <w:color w:val="31849B" w:themeColor="accent5" w:themeShade="BF"/>
      <w:sz w:val="22"/>
      <w:szCs w:val="22"/>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link w:val="ListParagraph"/>
    <w:uiPriority w:val="34"/>
    <w:qFormat/>
    <w:rsid w:val="00D0367A"/>
    <w:rPr>
      <w:rFonts w:ascii="Georgia" w:hAnsi="Georgia"/>
      <w:sz w:val="22"/>
      <w:szCs w:val="22"/>
      <w:lang w:val="en-GB"/>
    </w:rPr>
  </w:style>
  <w:style w:type="table" w:styleId="GridTable4-Accent6">
    <w:name w:val="Grid Table 4 Accent 6"/>
    <w:basedOn w:val="TableNormal"/>
    <w:uiPriority w:val="49"/>
    <w:rsid w:val="000C3A7D"/>
    <w:rPr>
      <w:rFonts w:ascii="Georgia" w:hAnsi="Georgia"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Default">
    <w:name w:val="Default"/>
    <w:rsid w:val="007C2CAE"/>
    <w:pPr>
      <w:autoSpaceDE w:val="0"/>
      <w:autoSpaceDN w:val="0"/>
      <w:adjustRightInd w:val="0"/>
    </w:pPr>
    <w:rPr>
      <w:rFonts w:ascii="Corbel" w:eastAsia="MS Mincho" w:hAnsi="Corbel" w:cs="Corbel"/>
      <w:color w:val="000000"/>
      <w:sz w:val="24"/>
      <w:szCs w:val="24"/>
    </w:rPr>
  </w:style>
  <w:style w:type="paragraph" w:customStyle="1" w:styleId="xmsonormal">
    <w:name w:val="x_msonormal"/>
    <w:basedOn w:val="Normal"/>
    <w:rsid w:val="007C2CAE"/>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62321">
      <w:bodyDiv w:val="1"/>
      <w:marLeft w:val="0"/>
      <w:marRight w:val="0"/>
      <w:marTop w:val="0"/>
      <w:marBottom w:val="0"/>
      <w:divBdr>
        <w:top w:val="none" w:sz="0" w:space="0" w:color="auto"/>
        <w:left w:val="none" w:sz="0" w:space="0" w:color="auto"/>
        <w:bottom w:val="none" w:sz="0" w:space="0" w:color="auto"/>
        <w:right w:val="none" w:sz="0" w:space="0" w:color="auto"/>
      </w:divBdr>
    </w:div>
    <w:div w:id="1067461968">
      <w:bodyDiv w:val="1"/>
      <w:marLeft w:val="0"/>
      <w:marRight w:val="0"/>
      <w:marTop w:val="0"/>
      <w:marBottom w:val="0"/>
      <w:divBdr>
        <w:top w:val="none" w:sz="0" w:space="0" w:color="auto"/>
        <w:left w:val="none" w:sz="0" w:space="0" w:color="auto"/>
        <w:bottom w:val="none" w:sz="0" w:space="0" w:color="auto"/>
        <w:right w:val="none" w:sz="0" w:space="0" w:color="auto"/>
      </w:divBdr>
    </w:div>
    <w:div w:id="191242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242ee30-f4d4-434c-89df-761d55fc73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747583B511EC438C2B312C45F7D036" ma:contentTypeVersion="5" ma:contentTypeDescription="Create a new document." ma:contentTypeScope="" ma:versionID="5dcc254cd20739e76df9ad0a3d511cd9">
  <xsd:schema xmlns:xsd="http://www.w3.org/2001/XMLSchema" xmlns:xs="http://www.w3.org/2001/XMLSchema" xmlns:p="http://schemas.microsoft.com/office/2006/metadata/properties" xmlns:ns2="8242ee30-f4d4-434c-89df-761d55fc737c" targetNamespace="http://schemas.microsoft.com/office/2006/metadata/properties" ma:root="true" ma:fieldsID="e49f6f241d21e9e5e771c3a591b6bec6" ns2:_="">
    <xsd:import namespace="8242ee30-f4d4-434c-89df-761d55fc737c"/>
    <xsd:element name="properties">
      <xsd:complexType>
        <xsd:sequence>
          <xsd:element name="documentManagement">
            <xsd:complexType>
              <xsd:all>
                <xsd:element ref="ns2:MediaServiceMetadata" minOccurs="0"/>
                <xsd:element ref="ns2:MediaServiceFastMetadata" minOccurs="0"/>
                <xsd:element ref="ns2:Categor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2ee30-f4d4-434c-89df-761d55fc7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Choice">
          <xsd:enumeration value="Planning / Budgeting &amp; Budget Management"/>
          <xsd:enumeration value="Contracting / Sub-award Management"/>
          <xsd:enumeration value="Procurement"/>
          <xsd:enumeration value="Donor Reporting"/>
          <xsd:enumeration value="Data / PAMS"/>
          <xsd:enumeration value="Additional resources"/>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8D2B1-8D43-4B44-B861-7B5B04CDF95A}">
  <ds:schemaRefs>
    <ds:schemaRef ds:uri="http://schemas.microsoft.com/sharepoint/v3/contenttype/forms"/>
  </ds:schemaRefs>
</ds:datastoreItem>
</file>

<file path=customXml/itemProps2.xml><?xml version="1.0" encoding="utf-8"?>
<ds:datastoreItem xmlns:ds="http://schemas.openxmlformats.org/officeDocument/2006/customXml" ds:itemID="{F6408809-B2E9-45BF-897D-623B123D80A7}">
  <ds:schemaRefs>
    <ds:schemaRef ds:uri="http://schemas.microsoft.com/office/2006/metadata/properties"/>
    <ds:schemaRef ds:uri="http://schemas.microsoft.com/office/infopath/2007/PartnerControls"/>
    <ds:schemaRef ds:uri="8242ee30-f4d4-434c-89df-761d55fc737c"/>
  </ds:schemaRefs>
</ds:datastoreItem>
</file>

<file path=customXml/itemProps3.xml><?xml version="1.0" encoding="utf-8"?>
<ds:datastoreItem xmlns:ds="http://schemas.openxmlformats.org/officeDocument/2006/customXml" ds:itemID="{F780A62E-6114-4195-8949-51F31BDD67B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3ABC53-14C3-4CD8-A934-164759F3E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2ee30-f4d4-434c-89df-761d55fc7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 Anderson2</dc:creator>
  <cp:lastModifiedBy>Delwar Hossain</cp:lastModifiedBy>
  <cp:revision>231</cp:revision>
  <dcterms:created xsi:type="dcterms:W3CDTF">2025-08-04T10:36:00Z</dcterms:created>
  <dcterms:modified xsi:type="dcterms:W3CDTF">2025-08-09T18:53:00Z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0x010100E1747583B511EC438C2B312C45F7D036</vt:lpwstr>
  </property>
  <property fmtid="{D5CDD505-2E9C-101B-9397-08002B2CF9AE}" pid="3" name="KSOProductBuildVer">
    <vt:lpwstr>1033-11.2.0.10463</vt:lpwstr>
  </property>
  <property fmtid="{D5CDD505-2E9C-101B-9397-08002B2CF9AE}" pid="4" name="ICV">
    <vt:lpwstr>0557630BF4934180A4B293B45F0FF788</vt:lpwstr>
  </property>
</Properties>
</file>