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4E0B" w14:textId="77777777" w:rsidR="00FC6BCE" w:rsidRPr="00F46036" w:rsidRDefault="00BB372C">
      <w:pPr>
        <w:pStyle w:val="Heading2"/>
        <w:spacing w:before="0" w:line="240" w:lineRule="auto"/>
        <w:contextualSpacing/>
        <w:rPr>
          <w:rFonts w:ascii="Georgia" w:hAnsi="Georgia"/>
          <w:color w:val="000000" w:themeColor="text1"/>
          <w:sz w:val="48"/>
          <w:lang w:eastAsia="en-GB"/>
        </w:rPr>
      </w:pPr>
      <w:bookmarkStart w:id="0" w:name="_Toc15284668"/>
      <w:r w:rsidRPr="00F46036">
        <w:rPr>
          <w:rFonts w:ascii="Georgia" w:hAnsi="Georgia"/>
          <w:b/>
          <w:noProof/>
          <w:sz w:val="28"/>
          <w:szCs w:val="28"/>
          <w:lang w:eastAsia="en-GB"/>
        </w:rPr>
        <w:drawing>
          <wp:anchor distT="0" distB="0" distL="114300" distR="114300" simplePos="0" relativeHeight="251659264" behindDoc="1" locked="0" layoutInCell="1" allowOverlap="1" wp14:anchorId="05DDDEEE" wp14:editId="2BBDFA46">
            <wp:simplePos x="0" y="0"/>
            <wp:positionH relativeFrom="margin">
              <wp:posOffset>4840605</wp:posOffset>
            </wp:positionH>
            <wp:positionV relativeFrom="margin">
              <wp:posOffset>-332740</wp:posOffset>
            </wp:positionV>
            <wp:extent cx="1219200" cy="685800"/>
            <wp:effectExtent l="0" t="0" r="0" b="0"/>
            <wp:wrapSquare wrapText="bothSides"/>
            <wp:docPr id="2" name="Picture 2" descr="Practcal_Action_Logo_RGB_4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actcal_Action_Logo_RGB_400px"/>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19200" cy="685800"/>
                    </a:xfrm>
                    <a:prstGeom prst="rect">
                      <a:avLst/>
                    </a:prstGeom>
                    <a:noFill/>
                  </pic:spPr>
                </pic:pic>
              </a:graphicData>
            </a:graphic>
          </wp:anchor>
        </w:drawing>
      </w:r>
      <w:r w:rsidRPr="00F46036">
        <w:rPr>
          <w:rFonts w:ascii="Georgia" w:hAnsi="Georgia"/>
          <w:color w:val="000000" w:themeColor="text1"/>
          <w:sz w:val="48"/>
          <w:lang w:eastAsia="en-GB"/>
        </w:rPr>
        <w:t>Terms of Reference</w:t>
      </w:r>
      <w:bookmarkEnd w:id="0"/>
    </w:p>
    <w:p w14:paraId="33F2B026" w14:textId="77777777" w:rsidR="00FC6BCE" w:rsidRPr="00F46036" w:rsidRDefault="00FC6BCE">
      <w:pPr>
        <w:spacing w:after="0" w:line="240" w:lineRule="auto"/>
        <w:contextualSpacing/>
        <w:rPr>
          <w:color w:val="000000" w:themeColor="text1"/>
          <w:lang w:eastAsia="en-GB"/>
        </w:rPr>
      </w:pPr>
    </w:p>
    <w:tbl>
      <w:tblPr>
        <w:tblStyle w:val="TableGrid"/>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1"/>
        <w:gridCol w:w="5373"/>
      </w:tblGrid>
      <w:tr w:rsidR="00FC6BCE" w:rsidRPr="00F46036" w14:paraId="5D6B02CA" w14:textId="77777777">
        <w:trPr>
          <w:trHeight w:val="873"/>
        </w:trPr>
        <w:tc>
          <w:tcPr>
            <w:tcW w:w="3611" w:type="dxa"/>
          </w:tcPr>
          <w:p w14:paraId="005C6578" w14:textId="77777777" w:rsidR="00FC6BCE" w:rsidRPr="00F46036"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F46036">
              <w:rPr>
                <w:rFonts w:eastAsia="Trade Gothic LT Com" w:cstheme="minorHAnsi"/>
                <w:b/>
                <w:bCs/>
                <w:color w:val="000000" w:themeColor="text1"/>
                <w:sz w:val="24"/>
                <w:szCs w:val="24"/>
              </w:rPr>
              <w:t xml:space="preserve">Assignment title:          </w:t>
            </w:r>
          </w:p>
        </w:tc>
        <w:tc>
          <w:tcPr>
            <w:tcW w:w="5373" w:type="dxa"/>
          </w:tcPr>
          <w:p w14:paraId="73AD60E4" w14:textId="658DFB4D" w:rsidR="00FC6BCE" w:rsidRPr="00F46036" w:rsidRDefault="00EB2DF8" w:rsidP="00284724">
            <w:pPr>
              <w:autoSpaceDE w:val="0"/>
              <w:autoSpaceDN w:val="0"/>
              <w:adjustRightInd w:val="0"/>
              <w:spacing w:after="0" w:line="240" w:lineRule="auto"/>
              <w:rPr>
                <w:rFonts w:eastAsia="SimSun"/>
                <w:color w:val="000000"/>
              </w:rPr>
            </w:pPr>
            <w:r>
              <w:rPr>
                <w:rFonts w:eastAsia="SimSun"/>
                <w:color w:val="000000"/>
              </w:rPr>
              <w:t>Appointment</w:t>
            </w:r>
            <w:r w:rsidR="00EE788C">
              <w:rPr>
                <w:rFonts w:eastAsia="SimSun"/>
                <w:color w:val="000000"/>
              </w:rPr>
              <w:t xml:space="preserve"> of </w:t>
            </w:r>
            <w:r>
              <w:rPr>
                <w:rFonts w:eastAsia="SimSun"/>
                <w:color w:val="000000"/>
              </w:rPr>
              <w:t>individual consultant (Legal Advisor) for</w:t>
            </w:r>
            <w:r w:rsidR="00284724" w:rsidRPr="00F46036">
              <w:rPr>
                <w:rFonts w:eastAsia="SimSun"/>
                <w:color w:val="000000"/>
              </w:rPr>
              <w:t xml:space="preserve"> Practical Action</w:t>
            </w:r>
            <w:r>
              <w:rPr>
                <w:rFonts w:eastAsia="SimSun"/>
                <w:color w:val="000000"/>
              </w:rPr>
              <w:t xml:space="preserve"> in Bangladesh</w:t>
            </w:r>
            <w:r w:rsidR="00F404B9">
              <w:rPr>
                <w:rFonts w:eastAsia="SimSun"/>
                <w:color w:val="000000"/>
              </w:rPr>
              <w:t xml:space="preserve"> to review of three agreements amon</w:t>
            </w:r>
            <w:r w:rsidR="00C771BE">
              <w:rPr>
                <w:rFonts w:eastAsia="SimSun"/>
                <w:color w:val="000000"/>
              </w:rPr>
              <w:t>g Practical Action Bangladesh Country Office and its National and International partners and other suppliers.</w:t>
            </w:r>
          </w:p>
        </w:tc>
      </w:tr>
      <w:tr w:rsidR="00FC6BCE" w:rsidRPr="00F46036" w14:paraId="4F34D815" w14:textId="77777777">
        <w:trPr>
          <w:trHeight w:val="846"/>
        </w:trPr>
        <w:tc>
          <w:tcPr>
            <w:tcW w:w="3611" w:type="dxa"/>
          </w:tcPr>
          <w:p w14:paraId="6D56E043" w14:textId="77777777" w:rsidR="00FC6BCE" w:rsidRPr="00F46036"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F46036">
              <w:rPr>
                <w:rFonts w:eastAsia="Trade Gothic LT Com" w:cstheme="minorHAnsi"/>
                <w:b/>
                <w:bCs/>
                <w:color w:val="000000" w:themeColor="text1"/>
                <w:sz w:val="24"/>
                <w:szCs w:val="24"/>
              </w:rPr>
              <w:t>Description:</w:t>
            </w:r>
          </w:p>
        </w:tc>
        <w:tc>
          <w:tcPr>
            <w:tcW w:w="5373" w:type="dxa"/>
          </w:tcPr>
          <w:p w14:paraId="38E66539" w14:textId="77777777" w:rsidR="00284724" w:rsidRPr="00F46036" w:rsidRDefault="00284724">
            <w:pPr>
              <w:spacing w:after="0" w:line="240" w:lineRule="auto"/>
              <w:contextualSpacing/>
              <w:jc w:val="both"/>
              <w:rPr>
                <w:rFonts w:eastAsia="Trade Gothic LT Com" w:cstheme="minorHAnsi"/>
                <w:bCs/>
                <w:color w:val="000000" w:themeColor="text1"/>
              </w:rPr>
            </w:pPr>
          </w:p>
          <w:p w14:paraId="79C61159" w14:textId="46B288F0" w:rsidR="00284724" w:rsidRPr="00F46036" w:rsidRDefault="00284724" w:rsidP="00284724">
            <w:pPr>
              <w:jc w:val="both"/>
              <w:rPr>
                <w:rFonts w:cs="Calibri"/>
                <w:color w:val="000000"/>
              </w:rPr>
            </w:pPr>
            <w:r w:rsidRPr="00F46036">
              <w:rPr>
                <w:rFonts w:eastAsia="SimSun"/>
                <w:color w:val="000000"/>
              </w:rPr>
              <w:t xml:space="preserve">Practical Action Bangladesh country office with support from Danida Market Development Partnership (DMDP) have been implementing </w:t>
            </w:r>
            <w:r w:rsidR="00590640" w:rsidRPr="00F46036">
              <w:rPr>
                <w:rFonts w:eastAsia="SimSun"/>
                <w:color w:val="000000"/>
              </w:rPr>
              <w:t>five years</w:t>
            </w:r>
            <w:r w:rsidRPr="00F46036">
              <w:rPr>
                <w:rFonts w:eastAsia="SimSun"/>
                <w:color w:val="000000"/>
              </w:rPr>
              <w:t xml:space="preserve"> long development project to generate decent job and employment from the promotion of thin plastic/polythene waste value chain. The project will promote pyrolysis technology for conversion of thin/low graded polythene to pyrolysis oil and black carbon. River Recycle based in Finland and Lamor Corporation are commercial partners of this project. First two years of the project are considered as development phase and targeted to install and pilot run of pyrolysis plant (at 1 ton/day capacity) in Faridpur municipality. Donor DMDP have restriction to utilise their fund for buying any equipment for long term commercial purposes. But they have scope to support for leasing for certain period.  </w:t>
            </w:r>
          </w:p>
          <w:p w14:paraId="3E9474C6" w14:textId="3DFD9D87" w:rsidR="00284724" w:rsidRPr="00F46036" w:rsidRDefault="00284724" w:rsidP="00284724">
            <w:pPr>
              <w:jc w:val="both"/>
              <w:rPr>
                <w:rFonts w:cs="Calibri"/>
                <w:color w:val="000000"/>
              </w:rPr>
            </w:pPr>
            <w:r w:rsidRPr="00F46036">
              <w:rPr>
                <w:rFonts w:eastAsia="SimSun"/>
                <w:color w:val="000000"/>
              </w:rPr>
              <w:t xml:space="preserve">In this backdrop, Practical Action and River Recycle jointly selected </w:t>
            </w:r>
            <w:r w:rsidR="0026043D">
              <w:rPr>
                <w:rFonts w:eastAsia="SimSun"/>
                <w:color w:val="000000"/>
              </w:rPr>
              <w:t>ScarabTech</w:t>
            </w:r>
            <w:r w:rsidRPr="00F46036">
              <w:rPr>
                <w:rFonts w:eastAsia="SimSun"/>
                <w:color w:val="000000"/>
              </w:rPr>
              <w:t xml:space="preserve"> based in South Africa to take lease for a 1 ton/day capacity pyrolysis plant from South Africa. The pilot plant </w:t>
            </w:r>
            <w:r w:rsidR="007239F1" w:rsidRPr="00F46036">
              <w:rPr>
                <w:rFonts w:eastAsia="SimSun"/>
                <w:color w:val="000000"/>
              </w:rPr>
              <w:t>needs</w:t>
            </w:r>
            <w:r w:rsidRPr="00F46036">
              <w:rPr>
                <w:rFonts w:eastAsia="SimSun"/>
                <w:color w:val="000000"/>
              </w:rPr>
              <w:t xml:space="preserve"> to bring in Faridpur via Chittagong port from South Africa. </w:t>
            </w:r>
          </w:p>
          <w:p w14:paraId="297B10B8" w14:textId="3BA007F5" w:rsidR="00DC6DBD" w:rsidRPr="00DC6DBD" w:rsidRDefault="00DC6DBD" w:rsidP="005A1197">
            <w:pPr>
              <w:pStyle w:val="ListParagraph"/>
              <w:numPr>
                <w:ilvl w:val="0"/>
                <w:numId w:val="22"/>
              </w:numPr>
              <w:spacing w:after="0"/>
              <w:jc w:val="both"/>
              <w:rPr>
                <w:rFonts w:cs="Calibri"/>
                <w:b/>
                <w:bCs/>
                <w:color w:val="000000"/>
              </w:rPr>
            </w:pPr>
            <w:r w:rsidRPr="00DC6DBD">
              <w:rPr>
                <w:rFonts w:cs="Calibri"/>
                <w:b/>
                <w:bCs/>
                <w:color w:val="000000"/>
              </w:rPr>
              <w:t>Leasing Agreement</w:t>
            </w:r>
          </w:p>
          <w:p w14:paraId="6050AA11" w14:textId="6A66802F" w:rsidR="00284724" w:rsidRPr="00DC6DBD" w:rsidRDefault="00DC6DBD" w:rsidP="00DC6DBD">
            <w:pPr>
              <w:jc w:val="both"/>
              <w:rPr>
                <w:rFonts w:cs="Calibri"/>
                <w:color w:val="000000"/>
              </w:rPr>
            </w:pPr>
            <w:r>
              <w:rPr>
                <w:rFonts w:eastAsia="SimSun"/>
                <w:color w:val="000000"/>
              </w:rPr>
              <w:t xml:space="preserve">A </w:t>
            </w:r>
            <w:r w:rsidR="00284724" w:rsidRPr="00DC6DBD">
              <w:rPr>
                <w:rFonts w:eastAsia="SimSun"/>
                <w:color w:val="000000"/>
              </w:rPr>
              <w:t xml:space="preserve">Leasing agreement </w:t>
            </w:r>
            <w:r>
              <w:rPr>
                <w:rFonts w:eastAsia="SimSun"/>
                <w:color w:val="000000"/>
              </w:rPr>
              <w:t>will be</w:t>
            </w:r>
            <w:r w:rsidR="00284724" w:rsidRPr="00DC6DBD">
              <w:rPr>
                <w:rFonts w:eastAsia="SimSun"/>
                <w:color w:val="000000"/>
              </w:rPr>
              <w:t xml:space="preserve"> developed and signed between </w:t>
            </w:r>
            <w:r w:rsidR="0026043D">
              <w:rPr>
                <w:rFonts w:eastAsia="SimSun"/>
                <w:color w:val="000000"/>
              </w:rPr>
              <w:t>ScarabTech</w:t>
            </w:r>
            <w:r w:rsidR="00284724" w:rsidRPr="00DC6DBD">
              <w:rPr>
                <w:rFonts w:eastAsia="SimSun"/>
                <w:color w:val="000000"/>
              </w:rPr>
              <w:t xml:space="preserve"> and Practical Action. There will be as number of binding clauses from both parties since this a high value lease contract for one year. This contract will also be required to clear the equipment from Chittagong port and transport to Faridpur. </w:t>
            </w:r>
          </w:p>
          <w:p w14:paraId="76CEB0A8" w14:textId="286AD94C" w:rsidR="005A1197" w:rsidRPr="005A1197" w:rsidRDefault="005A1197" w:rsidP="005A1197">
            <w:pPr>
              <w:pStyle w:val="ListParagraph"/>
              <w:numPr>
                <w:ilvl w:val="0"/>
                <w:numId w:val="22"/>
              </w:numPr>
              <w:spacing w:after="0"/>
              <w:jc w:val="both"/>
              <w:rPr>
                <w:rFonts w:cs="Calibri"/>
                <w:b/>
                <w:bCs/>
                <w:color w:val="000000"/>
              </w:rPr>
            </w:pPr>
            <w:r w:rsidRPr="005A1197">
              <w:rPr>
                <w:rFonts w:cs="Calibri"/>
                <w:b/>
                <w:bCs/>
                <w:color w:val="000000"/>
              </w:rPr>
              <w:t>Sub-Award Agreement</w:t>
            </w:r>
          </w:p>
          <w:p w14:paraId="11993BB9" w14:textId="04A987E3" w:rsidR="00284724" w:rsidRPr="005A1197" w:rsidRDefault="00284724" w:rsidP="005A1197">
            <w:pPr>
              <w:jc w:val="both"/>
              <w:rPr>
                <w:rFonts w:cs="Calibri"/>
                <w:color w:val="000000"/>
              </w:rPr>
            </w:pPr>
            <w:r w:rsidRPr="005A1197">
              <w:rPr>
                <w:rFonts w:eastAsia="SimSun"/>
                <w:color w:val="000000"/>
              </w:rPr>
              <w:t xml:space="preserve">Practical Action will also sign an agreement with Social Development Committee (SDC), a local NGO based in Faridpur for pilot operation of the plant for 1 year as well as manage the business of pyrolysis products (pyrolysis oil and black carbon). </w:t>
            </w:r>
          </w:p>
          <w:p w14:paraId="6E788B2F" w14:textId="145B592B" w:rsidR="009102A7" w:rsidRPr="009102A7" w:rsidRDefault="009102A7" w:rsidP="009102A7">
            <w:pPr>
              <w:pStyle w:val="ListParagraph"/>
              <w:numPr>
                <w:ilvl w:val="0"/>
                <w:numId w:val="22"/>
              </w:numPr>
              <w:spacing w:after="0"/>
              <w:jc w:val="both"/>
              <w:rPr>
                <w:rFonts w:eastAsia="Trade Gothic LT Com" w:cstheme="minorHAnsi"/>
                <w:b/>
                <w:color w:val="000000" w:themeColor="text1"/>
              </w:rPr>
            </w:pPr>
            <w:r w:rsidRPr="009102A7">
              <w:rPr>
                <w:rFonts w:eastAsia="Trade Gothic LT Com" w:cstheme="minorHAnsi"/>
                <w:b/>
                <w:color w:val="000000" w:themeColor="text1"/>
              </w:rPr>
              <w:t>Multi-party Teaming Agreement</w:t>
            </w:r>
          </w:p>
          <w:p w14:paraId="3E94F11D" w14:textId="32F28E27" w:rsidR="00284724" w:rsidRPr="009102A7" w:rsidRDefault="00284724" w:rsidP="009102A7">
            <w:pPr>
              <w:jc w:val="both"/>
              <w:rPr>
                <w:rFonts w:eastAsia="Trade Gothic LT Com" w:cstheme="minorHAnsi"/>
                <w:bCs/>
                <w:color w:val="000000" w:themeColor="text1"/>
              </w:rPr>
            </w:pPr>
            <w:r w:rsidRPr="009102A7">
              <w:rPr>
                <w:rFonts w:eastAsia="SimSun"/>
                <w:color w:val="000000"/>
              </w:rPr>
              <w:t xml:space="preserve">In addition of </w:t>
            </w:r>
            <w:r w:rsidR="009102A7" w:rsidRPr="009102A7">
              <w:rPr>
                <w:rFonts w:eastAsia="SimSun"/>
                <w:color w:val="000000"/>
              </w:rPr>
              <w:t>these two agreements</w:t>
            </w:r>
            <w:r w:rsidRPr="009102A7">
              <w:rPr>
                <w:rFonts w:eastAsia="SimSun"/>
                <w:color w:val="000000"/>
              </w:rPr>
              <w:t xml:space="preserve">, Practical Action also need to sign a multi-party teaming agreement </w:t>
            </w:r>
            <w:r w:rsidRPr="009102A7">
              <w:rPr>
                <w:rFonts w:eastAsia="SimSun"/>
                <w:color w:val="000000"/>
              </w:rPr>
              <w:lastRenderedPageBreak/>
              <w:t>among</w:t>
            </w:r>
            <w:r w:rsidR="004D08CA" w:rsidRPr="009102A7">
              <w:rPr>
                <w:rFonts w:eastAsia="SimSun"/>
                <w:color w:val="000000"/>
              </w:rPr>
              <w:t xml:space="preserve"> River Recycle, Lamor Corporation</w:t>
            </w:r>
            <w:r w:rsidRPr="009102A7">
              <w:rPr>
                <w:rFonts w:eastAsia="SimSun"/>
                <w:color w:val="000000"/>
              </w:rPr>
              <w:t>, SDC NGO and Faridpur Municipality.</w:t>
            </w:r>
          </w:p>
          <w:p w14:paraId="72F2B542" w14:textId="3EFA0C64" w:rsidR="00284724" w:rsidRPr="00EA71F6" w:rsidRDefault="00284724" w:rsidP="00284724">
            <w:pPr>
              <w:jc w:val="both"/>
              <w:rPr>
                <w:rFonts w:eastAsia="SimSun"/>
                <w:color w:val="000000"/>
              </w:rPr>
            </w:pPr>
            <w:r w:rsidRPr="00F46036">
              <w:rPr>
                <w:rFonts w:eastAsia="SimSun"/>
                <w:color w:val="000000"/>
              </w:rPr>
              <w:t>Practical Action wants to engage a</w:t>
            </w:r>
            <w:r w:rsidR="00DC22EF">
              <w:rPr>
                <w:rFonts w:eastAsia="SimSun"/>
                <w:color w:val="000000"/>
              </w:rPr>
              <w:t xml:space="preserve">n Individual consultant (Legal Advisor) </w:t>
            </w:r>
            <w:r w:rsidR="00DC22EF" w:rsidRPr="00F46036">
              <w:rPr>
                <w:rFonts w:eastAsia="SimSun"/>
                <w:color w:val="000000"/>
              </w:rPr>
              <w:t>t</w:t>
            </w:r>
            <w:r w:rsidR="00DC22EF">
              <w:rPr>
                <w:rFonts w:eastAsia="SimSun"/>
                <w:color w:val="000000"/>
              </w:rPr>
              <w:t>o</w:t>
            </w:r>
            <w:r w:rsidRPr="00F46036">
              <w:rPr>
                <w:rFonts w:eastAsia="SimSun"/>
                <w:color w:val="000000"/>
              </w:rPr>
              <w:t xml:space="preserve"> review all these 3 agreements and </w:t>
            </w:r>
            <w:r w:rsidR="00B15611">
              <w:rPr>
                <w:rFonts w:eastAsia="SimSun"/>
                <w:color w:val="000000"/>
              </w:rPr>
              <w:t>provide technical support</w:t>
            </w:r>
            <w:r w:rsidR="005E4B82">
              <w:rPr>
                <w:rFonts w:eastAsia="SimSun"/>
                <w:color w:val="000000"/>
              </w:rPr>
              <w:t xml:space="preserve"> </w:t>
            </w:r>
            <w:r w:rsidR="00556C4E" w:rsidRPr="00556C4E">
              <w:rPr>
                <w:rFonts w:eastAsia="SimSun"/>
                <w:color w:val="000000"/>
              </w:rPr>
              <w:t>and facilitate Practical Action with the legal perspectives and implications which would satisfy the national compliances standard</w:t>
            </w:r>
            <w:r w:rsidR="00556C4E">
              <w:rPr>
                <w:rFonts w:eastAsia="SimSun"/>
                <w:color w:val="000000"/>
              </w:rPr>
              <w:t>s</w:t>
            </w:r>
            <w:r w:rsidR="00EA71F6">
              <w:rPr>
                <w:rFonts w:eastAsia="SimSun"/>
                <w:color w:val="000000"/>
              </w:rPr>
              <w:t xml:space="preserve"> to minimise the risk and liabilities to </w:t>
            </w:r>
            <w:r w:rsidR="00EA71F6" w:rsidRPr="00EA71F6">
              <w:rPr>
                <w:rFonts w:eastAsia="SimSun"/>
                <w:color w:val="000000"/>
              </w:rPr>
              <w:t>Practical Action</w:t>
            </w:r>
            <w:r w:rsidR="00EA71F6">
              <w:rPr>
                <w:rFonts w:eastAsia="SimSun"/>
                <w:color w:val="000000"/>
              </w:rPr>
              <w:t xml:space="preserve">. The Consultant (Legal </w:t>
            </w:r>
            <w:r w:rsidR="00EC542E">
              <w:rPr>
                <w:rFonts w:eastAsia="SimSun"/>
                <w:color w:val="000000"/>
              </w:rPr>
              <w:t xml:space="preserve">Advisor) </w:t>
            </w:r>
            <w:r w:rsidR="00EC542E" w:rsidRPr="00F46036">
              <w:rPr>
                <w:rFonts w:eastAsia="SimSun"/>
                <w:color w:val="000000"/>
              </w:rPr>
              <w:t>will</w:t>
            </w:r>
            <w:r w:rsidRPr="00F46036">
              <w:rPr>
                <w:rFonts w:eastAsia="SimSun"/>
                <w:color w:val="000000"/>
              </w:rPr>
              <w:t xml:space="preserve"> </w:t>
            </w:r>
            <w:r w:rsidR="001D4F1F">
              <w:rPr>
                <w:rFonts w:eastAsia="SimSun"/>
                <w:color w:val="000000"/>
              </w:rPr>
              <w:t>be engaged</w:t>
            </w:r>
            <w:r w:rsidRPr="00F46036">
              <w:rPr>
                <w:rFonts w:eastAsia="SimSun"/>
                <w:color w:val="000000"/>
              </w:rPr>
              <w:t xml:space="preserve"> with all three organizations (Municipality, River Recycle, Lamor Corporation and SDC local NGO). </w:t>
            </w:r>
            <w:r w:rsidR="00EC542E">
              <w:rPr>
                <w:rFonts w:eastAsia="SimSun"/>
                <w:color w:val="000000"/>
              </w:rPr>
              <w:t xml:space="preserve">The Consultant (Legal Advisor) </w:t>
            </w:r>
            <w:r w:rsidR="00EC542E" w:rsidRPr="00F46036">
              <w:rPr>
                <w:rFonts w:eastAsia="SimSun"/>
                <w:color w:val="000000"/>
              </w:rPr>
              <w:t>will</w:t>
            </w:r>
            <w:r w:rsidR="00EC542E">
              <w:rPr>
                <w:rFonts w:eastAsia="SimSun"/>
                <w:color w:val="000000"/>
              </w:rPr>
              <w:t xml:space="preserve"> </w:t>
            </w:r>
            <w:r w:rsidRPr="00F46036">
              <w:rPr>
                <w:rFonts w:eastAsia="SimSun"/>
                <w:color w:val="000000"/>
              </w:rPr>
              <w:t>review all project documents and talk with donor and PA project staffs.</w:t>
            </w:r>
            <w:r w:rsidR="005303A5">
              <w:rPr>
                <w:rFonts w:eastAsia="SimSun"/>
                <w:color w:val="000000"/>
              </w:rPr>
              <w:t xml:space="preserve"> In consultation with the </w:t>
            </w:r>
            <w:r w:rsidR="00CD6C33">
              <w:rPr>
                <w:rFonts w:eastAsia="SimSun"/>
                <w:color w:val="000000"/>
              </w:rPr>
              <w:t xml:space="preserve">responsible person </w:t>
            </w:r>
            <w:r w:rsidR="00590640">
              <w:rPr>
                <w:rFonts w:eastAsia="SimSun"/>
                <w:color w:val="000000"/>
              </w:rPr>
              <w:t>e.g.,</w:t>
            </w:r>
            <w:r w:rsidR="00CD6C33">
              <w:rPr>
                <w:rFonts w:eastAsia="SimSun"/>
                <w:color w:val="000000"/>
              </w:rPr>
              <w:t xml:space="preserve"> the project manager</w:t>
            </w:r>
            <w:r w:rsidR="005C3566">
              <w:rPr>
                <w:rFonts w:eastAsia="SimSun"/>
                <w:color w:val="000000"/>
              </w:rPr>
              <w:t>, the consultant (legal advisor) will provide the necessary required supports</w:t>
            </w:r>
            <w:r w:rsidR="00A04206">
              <w:rPr>
                <w:rFonts w:eastAsia="SimSun"/>
                <w:color w:val="000000"/>
              </w:rPr>
              <w:t xml:space="preserve"> from legal perspective. </w:t>
            </w:r>
            <w:r w:rsidRPr="00F46036">
              <w:rPr>
                <w:rFonts w:eastAsia="SimSun"/>
                <w:color w:val="000000"/>
              </w:rPr>
              <w:t xml:space="preserve"> </w:t>
            </w:r>
          </w:p>
          <w:p w14:paraId="64208901" w14:textId="77777777" w:rsidR="00FC6BCE" w:rsidRPr="00F46036" w:rsidRDefault="00FC6BCE" w:rsidP="00284724">
            <w:pPr>
              <w:spacing w:after="0" w:line="240" w:lineRule="auto"/>
              <w:contextualSpacing/>
              <w:jc w:val="both"/>
              <w:rPr>
                <w:rFonts w:eastAsia="Trade Gothic LT Com" w:cstheme="minorHAnsi"/>
                <w:bCs/>
                <w:color w:val="000000" w:themeColor="text1"/>
              </w:rPr>
            </w:pPr>
          </w:p>
        </w:tc>
      </w:tr>
      <w:tr w:rsidR="00FC6BCE" w:rsidRPr="00F46036" w14:paraId="5540A8B6" w14:textId="77777777">
        <w:trPr>
          <w:trHeight w:val="360"/>
        </w:trPr>
        <w:tc>
          <w:tcPr>
            <w:tcW w:w="3611" w:type="dxa"/>
          </w:tcPr>
          <w:p w14:paraId="39528CF9" w14:textId="77777777" w:rsidR="00FC6BCE" w:rsidRPr="00F46036"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F46036">
              <w:rPr>
                <w:rFonts w:eastAsia="Trade Gothic LT Com" w:cstheme="minorHAnsi"/>
                <w:b/>
                <w:bCs/>
                <w:color w:val="000000" w:themeColor="text1"/>
                <w:sz w:val="24"/>
                <w:szCs w:val="24"/>
              </w:rPr>
              <w:lastRenderedPageBreak/>
              <w:t>Location:</w:t>
            </w:r>
          </w:p>
        </w:tc>
        <w:tc>
          <w:tcPr>
            <w:tcW w:w="5373" w:type="dxa"/>
          </w:tcPr>
          <w:p w14:paraId="2EF70327" w14:textId="5965AFB0" w:rsidR="00FC6BCE" w:rsidRPr="00F46036" w:rsidRDefault="00DC1EF1">
            <w:pPr>
              <w:keepLines/>
              <w:spacing w:after="0" w:line="240" w:lineRule="auto"/>
              <w:contextualSpacing/>
              <w:jc w:val="both"/>
              <w:rPr>
                <w:rFonts w:eastAsia="Trade Gothic LT Com" w:cstheme="minorHAnsi"/>
                <w:bCs/>
                <w:color w:val="000000" w:themeColor="text1"/>
              </w:rPr>
            </w:pPr>
            <w:r>
              <w:rPr>
                <w:rFonts w:eastAsia="Trade Gothic LT Com" w:cstheme="minorHAnsi"/>
                <w:bCs/>
                <w:color w:val="000000" w:themeColor="text1"/>
              </w:rPr>
              <w:t>Dhaka</w:t>
            </w:r>
          </w:p>
        </w:tc>
      </w:tr>
      <w:tr w:rsidR="00FC6BCE" w:rsidRPr="00F46036" w14:paraId="738D9F5E" w14:textId="77777777">
        <w:trPr>
          <w:trHeight w:val="630"/>
        </w:trPr>
        <w:tc>
          <w:tcPr>
            <w:tcW w:w="3611" w:type="dxa"/>
          </w:tcPr>
          <w:p w14:paraId="2C953B24" w14:textId="77777777" w:rsidR="00FC6BCE" w:rsidRPr="00F46036"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F46036">
              <w:rPr>
                <w:rFonts w:eastAsia="Trade Gothic LT Com" w:cstheme="minorHAnsi"/>
                <w:b/>
                <w:bCs/>
                <w:color w:val="000000" w:themeColor="text1"/>
                <w:sz w:val="24"/>
                <w:szCs w:val="24"/>
              </w:rPr>
              <w:t>Duration and timing:</w:t>
            </w:r>
          </w:p>
        </w:tc>
        <w:tc>
          <w:tcPr>
            <w:tcW w:w="5373" w:type="dxa"/>
          </w:tcPr>
          <w:p w14:paraId="740A9291" w14:textId="74897A5C" w:rsidR="00F162B9" w:rsidRPr="00F46036" w:rsidRDefault="00923503" w:rsidP="00F162B9">
            <w:pPr>
              <w:keepLines/>
              <w:spacing w:after="0" w:line="240" w:lineRule="auto"/>
              <w:contextualSpacing/>
              <w:jc w:val="both"/>
              <w:rPr>
                <w:rFonts w:eastAsia="Trade Gothic LT Com" w:cstheme="minorHAnsi"/>
                <w:bCs/>
              </w:rPr>
            </w:pPr>
            <w:r>
              <w:rPr>
                <w:rFonts w:eastAsia="Trade Gothic LT Com" w:cstheme="minorHAnsi"/>
                <w:bCs/>
                <w:highlight w:val="yellow"/>
              </w:rPr>
              <w:t>21</w:t>
            </w:r>
            <w:r w:rsidR="00B54BF6">
              <w:rPr>
                <w:rFonts w:eastAsia="Trade Gothic LT Com" w:cstheme="minorHAnsi"/>
                <w:bCs/>
                <w:highlight w:val="yellow"/>
                <w:vertAlign w:val="superscript"/>
              </w:rPr>
              <w:t xml:space="preserve">th </w:t>
            </w:r>
            <w:r w:rsidR="007E2C23">
              <w:rPr>
                <w:rFonts w:eastAsia="Trade Gothic LT Com" w:cstheme="minorHAnsi"/>
                <w:bCs/>
                <w:highlight w:val="yellow"/>
              </w:rPr>
              <w:t>August</w:t>
            </w:r>
            <w:r w:rsidR="00C35AA5" w:rsidRPr="00F46036">
              <w:rPr>
                <w:rFonts w:eastAsia="Trade Gothic LT Com" w:cstheme="minorHAnsi"/>
                <w:bCs/>
                <w:highlight w:val="yellow"/>
              </w:rPr>
              <w:t xml:space="preserve"> to </w:t>
            </w:r>
            <w:r>
              <w:rPr>
                <w:rFonts w:eastAsia="Trade Gothic LT Com" w:cstheme="minorHAnsi"/>
                <w:bCs/>
                <w:highlight w:val="yellow"/>
              </w:rPr>
              <w:t>5</w:t>
            </w:r>
            <w:r w:rsidRPr="00923503">
              <w:rPr>
                <w:rFonts w:eastAsia="Trade Gothic LT Com" w:cstheme="minorHAnsi"/>
                <w:bCs/>
                <w:highlight w:val="yellow"/>
                <w:vertAlign w:val="superscript"/>
              </w:rPr>
              <w:t>t</w:t>
            </w:r>
            <w:r>
              <w:rPr>
                <w:rFonts w:eastAsia="Trade Gothic LT Com" w:cstheme="minorHAnsi"/>
                <w:bCs/>
                <w:highlight w:val="yellow"/>
                <w:vertAlign w:val="superscript"/>
              </w:rPr>
              <w:t xml:space="preserve">h </w:t>
            </w:r>
            <w:r>
              <w:rPr>
                <w:rFonts w:eastAsia="Trade Gothic LT Com" w:cstheme="minorHAnsi"/>
                <w:bCs/>
                <w:highlight w:val="yellow"/>
              </w:rPr>
              <w:t>September</w:t>
            </w:r>
            <w:r w:rsidR="00F653E4">
              <w:rPr>
                <w:rFonts w:eastAsia="Trade Gothic LT Com" w:cstheme="minorHAnsi"/>
                <w:bCs/>
                <w:highlight w:val="yellow"/>
              </w:rPr>
              <w:t xml:space="preserve"> </w:t>
            </w:r>
            <w:r w:rsidR="00BB372C" w:rsidRPr="00F46036">
              <w:rPr>
                <w:rFonts w:eastAsia="Trade Gothic LT Com" w:cstheme="minorHAnsi"/>
                <w:bCs/>
                <w:highlight w:val="yellow"/>
              </w:rPr>
              <w:t>2022</w:t>
            </w:r>
            <w:r w:rsidR="00BB372C" w:rsidRPr="00F46036">
              <w:rPr>
                <w:rFonts w:eastAsia="Trade Gothic LT Com" w:cstheme="minorHAnsi"/>
                <w:bCs/>
              </w:rPr>
              <w:t xml:space="preserve"> for </w:t>
            </w:r>
            <w:r w:rsidR="00C35AA5" w:rsidRPr="00F46036">
              <w:rPr>
                <w:rFonts w:eastAsia="Trade Gothic LT Com" w:cstheme="minorHAnsi"/>
                <w:bCs/>
              </w:rPr>
              <w:t>exp</w:t>
            </w:r>
            <w:r w:rsidR="00D8625C" w:rsidRPr="00F46036">
              <w:rPr>
                <w:rFonts w:eastAsia="Trade Gothic LT Com" w:cstheme="minorHAnsi"/>
                <w:bCs/>
              </w:rPr>
              <w:t>ert review of</w:t>
            </w:r>
            <w:r w:rsidR="00C35AA5" w:rsidRPr="00F46036">
              <w:rPr>
                <w:rFonts w:eastAsia="Trade Gothic LT Com" w:cstheme="minorHAnsi"/>
                <w:bCs/>
              </w:rPr>
              <w:t xml:space="preserve"> 3 agreements </w:t>
            </w:r>
            <w:r w:rsidR="00C35AA5" w:rsidRPr="00F46036">
              <w:rPr>
                <w:rFonts w:eastAsia="SimSun"/>
                <w:color w:val="000000"/>
              </w:rPr>
              <w:t>and advise for minimum risk and liabilities to Practical Action.</w:t>
            </w:r>
          </w:p>
          <w:p w14:paraId="54A5B13F" w14:textId="77777777" w:rsidR="00FC6BCE" w:rsidRPr="00F46036" w:rsidRDefault="00FC6BCE" w:rsidP="00F162B9">
            <w:pPr>
              <w:keepLines/>
              <w:spacing w:after="0" w:line="240" w:lineRule="auto"/>
              <w:contextualSpacing/>
              <w:jc w:val="both"/>
              <w:rPr>
                <w:rFonts w:eastAsia="Trade Gothic LT Com" w:cstheme="minorHAnsi"/>
                <w:bCs/>
                <w:color w:val="000000" w:themeColor="text1"/>
              </w:rPr>
            </w:pPr>
          </w:p>
        </w:tc>
      </w:tr>
      <w:tr w:rsidR="00FC6BCE" w:rsidRPr="00F46036" w14:paraId="4D3076EA" w14:textId="77777777">
        <w:trPr>
          <w:trHeight w:val="502"/>
        </w:trPr>
        <w:tc>
          <w:tcPr>
            <w:tcW w:w="3611" w:type="dxa"/>
          </w:tcPr>
          <w:p w14:paraId="1B27BF0E" w14:textId="77777777" w:rsidR="00FC6BCE" w:rsidRPr="00F46036" w:rsidRDefault="00BB372C">
            <w:pPr>
              <w:pStyle w:val="ListParagraph"/>
              <w:keepLines/>
              <w:numPr>
                <w:ilvl w:val="0"/>
                <w:numId w:val="1"/>
              </w:numPr>
              <w:spacing w:after="0" w:line="240" w:lineRule="auto"/>
              <w:ind w:left="250"/>
              <w:jc w:val="both"/>
              <w:rPr>
                <w:rFonts w:eastAsia="Trade Gothic LT Com" w:cstheme="minorHAnsi"/>
                <w:b/>
                <w:bCs/>
                <w:color w:val="000000" w:themeColor="text1"/>
                <w:sz w:val="24"/>
                <w:szCs w:val="24"/>
              </w:rPr>
            </w:pPr>
            <w:r w:rsidRPr="00F46036">
              <w:rPr>
                <w:rFonts w:eastAsia="Trade Gothic LT Com" w:cstheme="minorHAnsi"/>
                <w:b/>
                <w:bCs/>
                <w:color w:val="000000" w:themeColor="text1"/>
                <w:sz w:val="24"/>
                <w:szCs w:val="24"/>
              </w:rPr>
              <w:t xml:space="preserve">Number of working days:  </w:t>
            </w:r>
          </w:p>
        </w:tc>
        <w:tc>
          <w:tcPr>
            <w:tcW w:w="5373" w:type="dxa"/>
          </w:tcPr>
          <w:p w14:paraId="5ED930C2" w14:textId="6BED8CBB" w:rsidR="00FC6BCE" w:rsidRPr="00F46036" w:rsidRDefault="00BB372C" w:rsidP="00C35AA5">
            <w:pPr>
              <w:keepLines/>
              <w:spacing w:after="0" w:line="240" w:lineRule="auto"/>
              <w:contextualSpacing/>
              <w:jc w:val="both"/>
              <w:rPr>
                <w:rFonts w:eastAsia="Trade Gothic LT Com" w:cstheme="minorHAnsi"/>
                <w:bCs/>
                <w:color w:val="000000" w:themeColor="text1"/>
              </w:rPr>
            </w:pPr>
            <w:r w:rsidRPr="00F46036">
              <w:rPr>
                <w:rFonts w:eastAsia="Trade Gothic LT Com" w:cstheme="minorHAnsi"/>
                <w:bCs/>
                <w:color w:val="000000" w:themeColor="text1"/>
              </w:rPr>
              <w:t xml:space="preserve"> </w:t>
            </w:r>
            <w:r w:rsidR="00A7510C">
              <w:rPr>
                <w:rFonts w:eastAsia="Trade Gothic LT Com" w:cstheme="minorHAnsi"/>
                <w:bCs/>
                <w:color w:val="000000" w:themeColor="text1"/>
                <w:highlight w:val="yellow"/>
              </w:rPr>
              <w:t>15</w:t>
            </w:r>
            <w:r w:rsidR="00930D15">
              <w:rPr>
                <w:rFonts w:eastAsia="Trade Gothic LT Com" w:cstheme="minorHAnsi"/>
                <w:bCs/>
                <w:color w:val="000000" w:themeColor="text1"/>
                <w:highlight w:val="yellow"/>
              </w:rPr>
              <w:t xml:space="preserve"> </w:t>
            </w:r>
            <w:r w:rsidRPr="00F46036">
              <w:rPr>
                <w:rFonts w:eastAsia="Trade Gothic LT Com" w:cstheme="minorHAnsi"/>
                <w:bCs/>
                <w:color w:val="000000" w:themeColor="text1"/>
                <w:highlight w:val="yellow"/>
              </w:rPr>
              <w:t>calendar days</w:t>
            </w:r>
            <w:r w:rsidRPr="00F46036">
              <w:rPr>
                <w:rFonts w:eastAsia="Trade Gothic LT Com" w:cstheme="minorHAnsi"/>
                <w:bCs/>
                <w:color w:val="000000" w:themeColor="text1"/>
              </w:rPr>
              <w:t xml:space="preserve"> </w:t>
            </w:r>
          </w:p>
        </w:tc>
      </w:tr>
    </w:tbl>
    <w:p w14:paraId="574ED330" w14:textId="77777777" w:rsidR="00FC6BCE" w:rsidRPr="00F46036" w:rsidRDefault="00BB372C">
      <w:pPr>
        <w:pStyle w:val="ListParagraph"/>
        <w:keepLines/>
        <w:numPr>
          <w:ilvl w:val="0"/>
          <w:numId w:val="1"/>
        </w:numPr>
        <w:spacing w:before="240" w:after="240"/>
        <w:jc w:val="both"/>
        <w:rPr>
          <w:rFonts w:eastAsia="Trade Gothic LT Com" w:cstheme="minorHAnsi"/>
          <w:color w:val="000000" w:themeColor="text1"/>
          <w:sz w:val="24"/>
          <w:szCs w:val="24"/>
        </w:rPr>
      </w:pPr>
      <w:r w:rsidRPr="00F46036">
        <w:rPr>
          <w:rFonts w:eastAsia="Trade Gothic LT Com" w:cstheme="minorHAnsi"/>
          <w:b/>
          <w:bCs/>
          <w:color w:val="000000" w:themeColor="text1"/>
          <w:sz w:val="24"/>
          <w:szCs w:val="24"/>
        </w:rPr>
        <w:t>Background and purpose of the assignment:</w:t>
      </w:r>
      <w:r w:rsidRPr="00F46036">
        <w:rPr>
          <w:rFonts w:eastAsia="Trade Gothic LT Com" w:cstheme="minorHAnsi"/>
          <w:color w:val="000000" w:themeColor="text1"/>
          <w:sz w:val="24"/>
          <w:szCs w:val="24"/>
        </w:rPr>
        <w:t xml:space="preserve"> </w:t>
      </w:r>
    </w:p>
    <w:p w14:paraId="0608ACA9" w14:textId="77777777" w:rsidR="00FC6BCE" w:rsidRPr="00F46036" w:rsidRDefault="00BB372C">
      <w:pPr>
        <w:pStyle w:val="ListParagraph"/>
        <w:numPr>
          <w:ilvl w:val="1"/>
          <w:numId w:val="1"/>
        </w:numPr>
        <w:spacing w:before="240" w:after="0"/>
        <w:jc w:val="both"/>
        <w:rPr>
          <w:color w:val="000000" w:themeColor="text1"/>
        </w:rPr>
      </w:pPr>
      <w:r w:rsidRPr="00F46036">
        <w:rPr>
          <w:b/>
          <w:color w:val="000000" w:themeColor="text1"/>
        </w:rPr>
        <w:t>Background</w:t>
      </w:r>
      <w:r w:rsidRPr="00F46036">
        <w:rPr>
          <w:color w:val="000000" w:themeColor="text1"/>
        </w:rPr>
        <w:t xml:space="preserve"> </w:t>
      </w:r>
    </w:p>
    <w:p w14:paraId="15D4892B" w14:textId="77777777" w:rsidR="00FC6BCE" w:rsidRPr="00F46036" w:rsidRDefault="00BB372C">
      <w:pPr>
        <w:pStyle w:val="CommentText"/>
        <w:spacing w:after="240"/>
        <w:jc w:val="both"/>
        <w:rPr>
          <w:rFonts w:eastAsia="Times New Roman" w:cs="Times New Roman"/>
          <w:color w:val="000000" w:themeColor="text1"/>
          <w:sz w:val="22"/>
          <w:szCs w:val="22"/>
        </w:rPr>
      </w:pPr>
      <w:r w:rsidRPr="00F46036">
        <w:rPr>
          <w:rFonts w:eastAsia="Times New Roman" w:cs="Times New Roman"/>
          <w:color w:val="000000" w:themeColor="text1"/>
          <w:sz w:val="22"/>
          <w:szCs w:val="22"/>
        </w:rPr>
        <w:t>Practical Action is an innovative international development organization that puts ingenious ideas to work to change the lives of people living in poverty. We help people find solutions to some of the world's toughest problems, namely catastrophic climate change, and persistent gender inequality. Our modality is that to start small can grow big and bring people together in bold collaborations, combining knowledge with innovation to change the systems that keep people poor and vulnerable. We partner with communities to develop ingenious solutions for water and waste management, agriculture, climate resilience, and access to clean energy. We then share what has been proven to work with others so that many more people can change their world and we also believe in the power of small to change the big picture.</w:t>
      </w:r>
    </w:p>
    <w:p w14:paraId="159EEBD3" w14:textId="77777777" w:rsidR="00FC6BCE" w:rsidRPr="00F46036" w:rsidRDefault="00BB372C">
      <w:pPr>
        <w:spacing w:after="120" w:line="240" w:lineRule="auto"/>
        <w:jc w:val="both"/>
      </w:pPr>
      <w:r w:rsidRPr="00F46036">
        <w:t>Proper management of waste and sludge is a critical problem worldwide today, especially in cities. City dwellers, mainly in low-income communities, typically discharge untreated waste and sludge into sewers a</w:t>
      </w:r>
      <w:r w:rsidR="00627B88" w:rsidRPr="00F46036">
        <w:t>nd water bodies, emitting green</w:t>
      </w:r>
      <w:r w:rsidRPr="00F46036">
        <w:t>house gas about 2.19 million tons of CO2/year. The total amount of waste generated worldwide is expected to be double from nearly 2 billion tons in 2016 to about 4 billion tons by 2050</w:t>
      </w:r>
      <w:r w:rsidRPr="00F46036">
        <w:rPr>
          <w:rStyle w:val="FootnoteReference"/>
        </w:rPr>
        <w:footnoteReference w:id="1"/>
      </w:r>
      <w:r w:rsidRPr="00F46036">
        <w:t>. Access to safe disposal of faecal sludge (FS) and solid waste (SW) is very limited and almost non-existent for low-income communities. National water policy identified untreated indiscriminate disposal of waste and sludge as one of the leading causes of water pollution and water quality degradation. The Bangladesh Government's (GoB) Seventh Five Year Plan also identified unsafe waste disposal as one of the main reasons for clogged sewers and flooding, which disproportionately affect the health and economic well-being of the community.</w:t>
      </w:r>
    </w:p>
    <w:p w14:paraId="53A18AC0" w14:textId="77777777" w:rsidR="00FC6BCE" w:rsidRPr="00F46036" w:rsidRDefault="00BB372C">
      <w:pPr>
        <w:pStyle w:val="Default"/>
        <w:jc w:val="both"/>
        <w:rPr>
          <w:rFonts w:ascii="Georgia" w:eastAsia="Times New Roman" w:hAnsi="Georgia" w:cs="Times New Roman"/>
          <w:color w:val="000000" w:themeColor="text1"/>
        </w:rPr>
      </w:pPr>
      <w:r w:rsidRPr="00F46036">
        <w:rPr>
          <w:rFonts w:ascii="Georgia" w:hAnsi="Georgia"/>
          <w:sz w:val="22"/>
          <w:szCs w:val="22"/>
        </w:rPr>
        <w:t xml:space="preserve">Practical Action is implementing two waste management projects in Faridpur. One of the projects is funded by Danida Market Development Partnerships (DMDP) – Danish Foreign Ministry of Foreign Affairs (DMFA)–, entitled "Increasing employment by creating value from plastic waste in Bangladesh". </w:t>
      </w:r>
      <w:r w:rsidRPr="00F46036">
        <w:rPr>
          <w:rFonts w:ascii="Georgia" w:eastAsiaTheme="minorHAnsi" w:hAnsi="Georgia" w:cs="Calibri"/>
          <w:sz w:val="22"/>
          <w:szCs w:val="22"/>
        </w:rPr>
        <w:t xml:space="preserve">The project </w:t>
      </w:r>
      <w:r w:rsidRPr="00F46036">
        <w:rPr>
          <w:rFonts w:ascii="Georgia" w:eastAsiaTheme="minorHAnsi" w:hAnsi="Georgia" w:cs="Calibri"/>
          <w:sz w:val="22"/>
          <w:szCs w:val="22"/>
        </w:rPr>
        <w:lastRenderedPageBreak/>
        <w:t xml:space="preserve">aims to transform the lives of informal waste workers by creating a new market for a stream of plastic that currently has no commercial value. The project will support waste workers </w:t>
      </w:r>
      <w:r w:rsidRPr="00F46036">
        <w:rPr>
          <w:rFonts w:ascii="Georgia" w:eastAsiaTheme="minorHAnsi" w:hAnsi="Georgia" w:cs="Verdana"/>
          <w:sz w:val="22"/>
          <w:szCs w:val="22"/>
        </w:rPr>
        <w:t xml:space="preserve">to collect single-use plastics and process it through pyrolysis into saleable light synthetic fuel oil and black carbon. The collection of plastic will generate work/jobs and income for the waste workers and its processing will generate income for the enterprises running the pyrolysis plant through the sale of the oil. The aims to create and improve waste works jobs, increase respect of them, reducing plastic pollution in environment and develop a </w:t>
      </w:r>
      <w:r w:rsidRPr="00F46036">
        <w:rPr>
          <w:rFonts w:ascii="Georgia" w:hAnsi="Georgia"/>
          <w:sz w:val="22"/>
          <w:szCs w:val="22"/>
        </w:rPr>
        <w:t xml:space="preserve">public-private partnership (PPP) business model. </w:t>
      </w:r>
    </w:p>
    <w:p w14:paraId="7754D598" w14:textId="77777777" w:rsidR="00FC6BCE" w:rsidRPr="00F46036" w:rsidRDefault="00BB372C">
      <w:pPr>
        <w:pStyle w:val="Default"/>
        <w:jc w:val="both"/>
        <w:rPr>
          <w:rFonts w:ascii="Georgia" w:eastAsia="Times New Roman" w:hAnsi="Georgia" w:cs="Times New Roman"/>
          <w:color w:val="000000" w:themeColor="text1"/>
        </w:rPr>
      </w:pPr>
      <w:r w:rsidRPr="00F46036">
        <w:rPr>
          <w:rFonts w:ascii="Georgia" w:eastAsia="Times New Roman" w:hAnsi="Georgia" w:cs="Times New Roman"/>
          <w:color w:val="000000" w:themeColor="text1"/>
          <w:sz w:val="22"/>
          <w:szCs w:val="22"/>
        </w:rPr>
        <w:t xml:space="preserve">  </w:t>
      </w:r>
    </w:p>
    <w:p w14:paraId="0C930D00" w14:textId="09D02F7B" w:rsidR="00D8625C" w:rsidRPr="00F46036" w:rsidRDefault="00BB372C" w:rsidP="00D8625C">
      <w:pPr>
        <w:pStyle w:val="CommentText"/>
        <w:spacing w:after="240"/>
        <w:jc w:val="both"/>
        <w:rPr>
          <w:rFonts w:eastAsia="Times New Roman" w:cs="Times New Roman"/>
          <w:color w:val="000000" w:themeColor="text1"/>
          <w:sz w:val="22"/>
          <w:szCs w:val="22"/>
        </w:rPr>
      </w:pPr>
      <w:r w:rsidRPr="00F46036">
        <w:rPr>
          <w:rFonts w:eastAsia="Times New Roman" w:cs="Times New Roman"/>
          <w:color w:val="000000" w:themeColor="text1"/>
          <w:sz w:val="22"/>
          <w:szCs w:val="22"/>
        </w:rPr>
        <w:t xml:space="preserve">The project </w:t>
      </w:r>
      <w:r w:rsidR="00153D56" w:rsidRPr="00F46036">
        <w:rPr>
          <w:rFonts w:eastAsia="Times New Roman" w:cs="Times New Roman"/>
          <w:color w:val="000000" w:themeColor="text1"/>
          <w:sz w:val="22"/>
          <w:szCs w:val="22"/>
        </w:rPr>
        <w:t>includes</w:t>
      </w:r>
      <w:r w:rsidRPr="00F46036">
        <w:rPr>
          <w:rFonts w:eastAsia="Times New Roman" w:cs="Times New Roman"/>
          <w:color w:val="000000" w:themeColor="text1"/>
          <w:sz w:val="22"/>
          <w:szCs w:val="22"/>
        </w:rPr>
        <w:t xml:space="preserve"> different approaches to achieve the objectives. For example, design and construction of physical infrastructures for a pyrolysis plant to recycle single-use plastics from various sources (rivers, households, roadside, markets, etc) through pyrolysis into light synthetic and saleable fuel oil. Besides, to raise awareness in communities to participate in doorstep waste and sludge collection services, Practical Action is moving forward with integrated planning, multi-stakeholder PPP-led inclusive development of green business models, and comprehensive social mobilization. Local capacity for sustainable operation and maintenance of plants, women's economic empowerment through value chain development, and market promotion of recycled products will be enhanced through the interventions of the project. Also in these areas, Practical Action is working to create a decent working environment and social inclusion of waste and sanitation workers and the capacity of municipalities through ICT-based monitoring to track consumer satisfaction. We involved multiple key stakeholders including municipality, private sector, and both commercial and institutional consumer communities who participated in improved services. In this situation, Practical Action is planning to construct a demonstrable recycling plant to recycle single use thin plastic waste through pyrolysis process aim to produce saleable pyrolysis oil and black carbon. Hence, we are inviting</w:t>
      </w:r>
      <w:r w:rsidR="00C35AA5" w:rsidRPr="00F46036">
        <w:rPr>
          <w:rFonts w:eastAsia="Times New Roman" w:cs="Times New Roman"/>
          <w:color w:val="000000" w:themeColor="text1"/>
          <w:sz w:val="22"/>
          <w:szCs w:val="22"/>
        </w:rPr>
        <w:t xml:space="preserve"> a</w:t>
      </w:r>
      <w:r w:rsidRPr="00F46036">
        <w:rPr>
          <w:rFonts w:eastAsia="Times New Roman" w:cs="Times New Roman"/>
          <w:color w:val="000000" w:themeColor="text1"/>
          <w:sz w:val="22"/>
          <w:szCs w:val="22"/>
        </w:rPr>
        <w:t xml:space="preserve"> </w:t>
      </w:r>
      <w:r w:rsidRPr="00EA6465">
        <w:rPr>
          <w:rFonts w:eastAsia="Times New Roman" w:cs="Times New Roman"/>
          <w:color w:val="000000" w:themeColor="text1"/>
          <w:sz w:val="22"/>
          <w:szCs w:val="22"/>
        </w:rPr>
        <w:t xml:space="preserve">qualified </w:t>
      </w:r>
      <w:r w:rsidR="00C35AA5" w:rsidRPr="00EA6465">
        <w:rPr>
          <w:rFonts w:eastAsia="Times New Roman" w:cs="Times New Roman"/>
          <w:color w:val="000000" w:themeColor="text1"/>
          <w:sz w:val="22"/>
          <w:szCs w:val="22"/>
        </w:rPr>
        <w:t xml:space="preserve">law firm/ individual </w:t>
      </w:r>
      <w:r w:rsidRPr="00EA6465">
        <w:rPr>
          <w:rFonts w:eastAsia="Times New Roman" w:cs="Times New Roman"/>
          <w:color w:val="000000" w:themeColor="text1"/>
          <w:sz w:val="22"/>
          <w:szCs w:val="22"/>
        </w:rPr>
        <w:t>consultant or group of individuals for</w:t>
      </w:r>
      <w:r w:rsidR="00D8625C" w:rsidRPr="00EA6465">
        <w:rPr>
          <w:rFonts w:eastAsia="Trade Gothic LT Com" w:cstheme="minorHAnsi"/>
          <w:bCs/>
          <w:sz w:val="22"/>
          <w:szCs w:val="22"/>
        </w:rPr>
        <w:t xml:space="preserve"> expert review of 3 agreements </w:t>
      </w:r>
      <w:r w:rsidR="00D8625C" w:rsidRPr="00EA6465">
        <w:rPr>
          <w:rFonts w:eastAsia="SimSun"/>
          <w:color w:val="000000"/>
          <w:sz w:val="22"/>
          <w:szCs w:val="22"/>
        </w:rPr>
        <w:t>among Practical Action Bangladesh country office, its vendor and partners; and advise for minimum risk and liabilities to Practical Action</w:t>
      </w:r>
      <w:r w:rsidR="00D8625C" w:rsidRPr="00F46036">
        <w:rPr>
          <w:rFonts w:eastAsia="SimSun"/>
          <w:color w:val="000000"/>
          <w:sz w:val="22"/>
          <w:szCs w:val="22"/>
        </w:rPr>
        <w:t>.</w:t>
      </w:r>
    </w:p>
    <w:p w14:paraId="00667852" w14:textId="77777777" w:rsidR="00D8625C" w:rsidRPr="00F46036" w:rsidRDefault="00D8625C" w:rsidP="00D8625C">
      <w:pPr>
        <w:keepLines/>
        <w:spacing w:after="0" w:line="240" w:lineRule="auto"/>
        <w:contextualSpacing/>
        <w:jc w:val="both"/>
        <w:rPr>
          <w:rFonts w:eastAsia="Trade Gothic LT Com" w:cstheme="minorHAnsi"/>
          <w:bCs/>
        </w:rPr>
      </w:pPr>
    </w:p>
    <w:p w14:paraId="7622818E" w14:textId="77777777" w:rsidR="00FC6BCE" w:rsidRPr="00F46036" w:rsidRDefault="00BB372C">
      <w:pPr>
        <w:pStyle w:val="xmsonormal"/>
        <w:numPr>
          <w:ilvl w:val="1"/>
          <w:numId w:val="1"/>
        </w:numPr>
        <w:shd w:val="clear" w:color="auto" w:fill="FFFFFF"/>
        <w:contextualSpacing/>
        <w:rPr>
          <w:rFonts w:ascii="Georgia" w:hAnsi="Georgia" w:cs="Arial"/>
          <w:b/>
          <w:bCs/>
          <w:color w:val="000000" w:themeColor="text1"/>
          <w:sz w:val="22"/>
          <w:szCs w:val="22"/>
          <w:lang w:val="en-GB"/>
        </w:rPr>
      </w:pPr>
      <w:r w:rsidRPr="00F46036">
        <w:rPr>
          <w:rFonts w:ascii="Georgia" w:hAnsi="Georgia" w:cs="Arial"/>
          <w:b/>
          <w:bCs/>
          <w:color w:val="000000" w:themeColor="text1"/>
          <w:sz w:val="22"/>
          <w:szCs w:val="22"/>
          <w:lang w:val="en-GB"/>
        </w:rPr>
        <w:t>Objectives</w:t>
      </w:r>
    </w:p>
    <w:p w14:paraId="24D12564" w14:textId="77777777" w:rsidR="00FC6BCE" w:rsidRPr="00F46036" w:rsidRDefault="00FC6BCE">
      <w:pPr>
        <w:pStyle w:val="xmsonormal"/>
        <w:shd w:val="clear" w:color="auto" w:fill="FFFFFF"/>
        <w:contextualSpacing/>
        <w:rPr>
          <w:rFonts w:ascii="Georgia" w:hAnsi="Georgia" w:cs="Arial"/>
          <w:b/>
          <w:bCs/>
          <w:color w:val="000000" w:themeColor="text1"/>
          <w:sz w:val="22"/>
          <w:szCs w:val="22"/>
          <w:lang w:val="en-GB"/>
        </w:rPr>
      </w:pPr>
    </w:p>
    <w:p w14:paraId="1C016022" w14:textId="429B6A0D" w:rsidR="00AD0FB2" w:rsidRDefault="00AD0FB2">
      <w:r>
        <w:t xml:space="preserve">The </w:t>
      </w:r>
      <w:r w:rsidR="009A059C">
        <w:t xml:space="preserve">purpose of this contract, is to provide technical support and </w:t>
      </w:r>
      <w:r w:rsidR="00217180">
        <w:t xml:space="preserve">facilitate </w:t>
      </w:r>
      <w:r w:rsidR="0092021A">
        <w:t>Practical Action</w:t>
      </w:r>
      <w:r w:rsidR="00A07CB4">
        <w:t xml:space="preserve"> with the legal perspectives and </w:t>
      </w:r>
      <w:r w:rsidR="0068083E">
        <w:t>implications which would satisfy the national com</w:t>
      </w:r>
      <w:r w:rsidR="00BB1F41">
        <w:t>pliances standard associated with the following agreements</w:t>
      </w:r>
      <w:r w:rsidR="00DE0178">
        <w:t xml:space="preserve"> to minimise the risk and liabilities to Practical Action </w:t>
      </w:r>
      <w:r w:rsidR="00BB1F41">
        <w:t>-</w:t>
      </w:r>
    </w:p>
    <w:p w14:paraId="7F47A7A3" w14:textId="6E5130DA" w:rsidR="001A42A4" w:rsidRPr="00F46036" w:rsidRDefault="001A42A4" w:rsidP="001A42A4">
      <w:pPr>
        <w:pStyle w:val="ListParagraph"/>
        <w:numPr>
          <w:ilvl w:val="0"/>
          <w:numId w:val="12"/>
        </w:numPr>
        <w:rPr>
          <w:bCs/>
        </w:rPr>
      </w:pPr>
      <w:r w:rsidRPr="00F46036">
        <w:rPr>
          <w:bCs/>
        </w:rPr>
        <w:t>Lease agreement between Sc</w:t>
      </w:r>
      <w:r w:rsidR="00451ABD">
        <w:rPr>
          <w:bCs/>
        </w:rPr>
        <w:t>a</w:t>
      </w:r>
      <w:r w:rsidRPr="00F46036">
        <w:rPr>
          <w:bCs/>
        </w:rPr>
        <w:t>rabTech and Practical Action for leasing of Pyrolysis equipment</w:t>
      </w:r>
    </w:p>
    <w:p w14:paraId="7AF71A10" w14:textId="10616DC0" w:rsidR="001A42A4" w:rsidRPr="00EA6465" w:rsidRDefault="001A42A4" w:rsidP="001A42A4">
      <w:pPr>
        <w:pStyle w:val="ListParagraph"/>
        <w:numPr>
          <w:ilvl w:val="0"/>
          <w:numId w:val="12"/>
        </w:numPr>
        <w:rPr>
          <w:bCs/>
        </w:rPr>
      </w:pPr>
      <w:r w:rsidRPr="00EA6465">
        <w:rPr>
          <w:bCs/>
        </w:rPr>
        <w:t xml:space="preserve">Agreement/ sub-awarde agreement between Practical Action and </w:t>
      </w:r>
      <w:r w:rsidRPr="00EA6465">
        <w:rPr>
          <w:bCs/>
          <w:color w:val="202124"/>
          <w:shd w:val="clear" w:color="auto" w:fill="FFFFFF"/>
        </w:rPr>
        <w:t xml:space="preserve">Society Development Committee (SDC) </w:t>
      </w:r>
      <w:r w:rsidRPr="00EA6465">
        <w:rPr>
          <w:rFonts w:eastAsia="SimSun"/>
          <w:color w:val="000000"/>
        </w:rPr>
        <w:t xml:space="preserve">Faridpur for pilot operation of the pyrolysis plant for 1 year as well as manage the business of pyrolysis products (pyrolysis oil and black carbon). </w:t>
      </w:r>
    </w:p>
    <w:p w14:paraId="74AFCFC5" w14:textId="77777777" w:rsidR="001A42A4" w:rsidRPr="00EA6465" w:rsidRDefault="001A42A4" w:rsidP="001A42A4">
      <w:pPr>
        <w:pStyle w:val="ListParagraph"/>
        <w:numPr>
          <w:ilvl w:val="0"/>
          <w:numId w:val="12"/>
        </w:numPr>
        <w:rPr>
          <w:bCs/>
          <w:color w:val="202124"/>
          <w:shd w:val="clear" w:color="auto" w:fill="FFFFFF"/>
        </w:rPr>
      </w:pPr>
      <w:r w:rsidRPr="00EA6465">
        <w:rPr>
          <w:bCs/>
          <w:color w:val="202124"/>
          <w:shd w:val="clear" w:color="auto" w:fill="FFFFFF"/>
        </w:rPr>
        <w:t xml:space="preserve">Multiparty Teaming Agreement among Practical Action, RiverRecycle, </w:t>
      </w:r>
      <w:r w:rsidRPr="00EA6465">
        <w:rPr>
          <w:rFonts w:eastAsia="SimSun"/>
          <w:color w:val="000000"/>
        </w:rPr>
        <w:t xml:space="preserve">Lamor Corporation, </w:t>
      </w:r>
      <w:r w:rsidRPr="00EA6465">
        <w:rPr>
          <w:bCs/>
          <w:color w:val="202124"/>
          <w:shd w:val="clear" w:color="auto" w:fill="FFFFFF"/>
        </w:rPr>
        <w:t>SDC and Faridpur Municipality.</w:t>
      </w:r>
    </w:p>
    <w:p w14:paraId="17C2B16E" w14:textId="77777777" w:rsidR="001A42A4" w:rsidRPr="00F46036" w:rsidRDefault="001A42A4" w:rsidP="001A42A4">
      <w:pPr>
        <w:pStyle w:val="ListParagraph"/>
        <w:ind w:left="1080"/>
      </w:pPr>
    </w:p>
    <w:p w14:paraId="231D7BFD" w14:textId="77777777" w:rsidR="0000578D" w:rsidRPr="00F46036" w:rsidRDefault="0000578D" w:rsidP="0000578D">
      <w:pPr>
        <w:pStyle w:val="ListParagraph"/>
        <w:numPr>
          <w:ilvl w:val="1"/>
          <w:numId w:val="1"/>
        </w:numPr>
        <w:rPr>
          <w:b/>
        </w:rPr>
      </w:pPr>
      <w:r w:rsidRPr="00F46036">
        <w:rPr>
          <w:b/>
        </w:rPr>
        <w:t>Methods of design</w:t>
      </w:r>
    </w:p>
    <w:p w14:paraId="3D2A6723" w14:textId="77777777" w:rsidR="009F4B2E" w:rsidRPr="00EA6465" w:rsidRDefault="00BC5D63" w:rsidP="009F4B2E">
      <w:r w:rsidRPr="00EA6465">
        <w:t>The consultan</w:t>
      </w:r>
      <w:r w:rsidR="009F4B2E" w:rsidRPr="00EA6465">
        <w:t xml:space="preserve">t will prepare the detail review </w:t>
      </w:r>
      <w:r w:rsidR="00761AF2" w:rsidRPr="00EA6465">
        <w:t xml:space="preserve">and advice/suggestion </w:t>
      </w:r>
      <w:r w:rsidR="009F4B2E" w:rsidRPr="00EA6465">
        <w:t xml:space="preserve">on these </w:t>
      </w:r>
      <w:r w:rsidR="00761AF2" w:rsidRPr="00EA6465">
        <w:t xml:space="preserve">three </w:t>
      </w:r>
      <w:r w:rsidR="009F4B2E" w:rsidRPr="00EA6465">
        <w:t xml:space="preserve">agreements by examining three agreements, </w:t>
      </w:r>
      <w:r w:rsidR="009F4B2E" w:rsidRPr="00EA6465">
        <w:rPr>
          <w:rFonts w:eastAsia="SimSun"/>
          <w:color w:val="000000"/>
        </w:rPr>
        <w:t xml:space="preserve">reviewing all project documents and interview/discussion </w:t>
      </w:r>
      <w:r w:rsidR="00761AF2" w:rsidRPr="00EA6465">
        <w:rPr>
          <w:rFonts w:eastAsia="SimSun"/>
          <w:color w:val="000000"/>
        </w:rPr>
        <w:t xml:space="preserve">with donor representatives, Practical Action </w:t>
      </w:r>
      <w:r w:rsidR="009F4B2E" w:rsidRPr="00EA6465">
        <w:rPr>
          <w:rFonts w:eastAsia="SimSun"/>
          <w:color w:val="000000"/>
        </w:rPr>
        <w:t>project staffs</w:t>
      </w:r>
      <w:r w:rsidR="00761AF2" w:rsidRPr="00EA6465">
        <w:rPr>
          <w:rFonts w:eastAsia="SimSun"/>
          <w:color w:val="000000"/>
        </w:rPr>
        <w:t xml:space="preserve"> and key personnel of </w:t>
      </w:r>
      <w:r w:rsidR="00761AF2" w:rsidRPr="00EA6465">
        <w:rPr>
          <w:bCs/>
          <w:color w:val="202124"/>
          <w:shd w:val="clear" w:color="auto" w:fill="FFFFFF"/>
        </w:rPr>
        <w:t xml:space="preserve">RiverRecycle, </w:t>
      </w:r>
      <w:r w:rsidR="00761AF2" w:rsidRPr="00EA6465">
        <w:rPr>
          <w:rFonts w:eastAsia="SimSun"/>
          <w:color w:val="000000"/>
        </w:rPr>
        <w:t xml:space="preserve">Lamor Corporation, </w:t>
      </w:r>
      <w:r w:rsidR="00761AF2" w:rsidRPr="00EA6465">
        <w:rPr>
          <w:bCs/>
          <w:color w:val="202124"/>
          <w:shd w:val="clear" w:color="auto" w:fill="FFFFFF"/>
        </w:rPr>
        <w:t xml:space="preserve">SDC and Faridpur Municipality. </w:t>
      </w:r>
    </w:p>
    <w:p w14:paraId="1EC37578" w14:textId="77777777" w:rsidR="00FC6BCE" w:rsidRPr="00F46036" w:rsidRDefault="00BB372C">
      <w:pPr>
        <w:pStyle w:val="ListParagraph"/>
        <w:numPr>
          <w:ilvl w:val="0"/>
          <w:numId w:val="1"/>
        </w:numPr>
        <w:spacing w:before="240" w:after="0"/>
        <w:jc w:val="both"/>
        <w:rPr>
          <w:color w:val="000000" w:themeColor="text1"/>
        </w:rPr>
      </w:pPr>
      <w:r w:rsidRPr="00F46036">
        <w:rPr>
          <w:b/>
          <w:color w:val="000000" w:themeColor="text1"/>
          <w:sz w:val="24"/>
          <w:szCs w:val="24"/>
        </w:rPr>
        <w:t xml:space="preserve">Scope of services </w:t>
      </w:r>
    </w:p>
    <w:p w14:paraId="4B7E4892" w14:textId="77777777" w:rsidR="009B3916" w:rsidRPr="00EA6465" w:rsidRDefault="00BB372C" w:rsidP="00761AF2">
      <w:r w:rsidRPr="00EA6465">
        <w:t>The scope of t</w:t>
      </w:r>
      <w:r w:rsidR="00761AF2" w:rsidRPr="00EA6465">
        <w:t xml:space="preserve">he consultancy services are as follows but not limited to the following points of this section because there are a number of binding clauses among the parties. </w:t>
      </w:r>
    </w:p>
    <w:p w14:paraId="46B2E9EC" w14:textId="05D77EC8" w:rsidR="00761AF2" w:rsidRPr="00F46036" w:rsidRDefault="009B3916" w:rsidP="009B3916">
      <w:pPr>
        <w:pStyle w:val="ListParagraph"/>
        <w:numPr>
          <w:ilvl w:val="0"/>
          <w:numId w:val="19"/>
        </w:numPr>
      </w:pPr>
      <w:r w:rsidRPr="00F46036">
        <w:rPr>
          <w:b/>
          <w:bCs/>
        </w:rPr>
        <w:t>Lease agreement between Sc</w:t>
      </w:r>
      <w:r w:rsidR="000E2F85">
        <w:rPr>
          <w:b/>
          <w:bCs/>
        </w:rPr>
        <w:t>a</w:t>
      </w:r>
      <w:r w:rsidRPr="00F46036">
        <w:rPr>
          <w:b/>
          <w:bCs/>
        </w:rPr>
        <w:t>rab</w:t>
      </w:r>
      <w:r w:rsidR="00761AF2" w:rsidRPr="00F46036">
        <w:rPr>
          <w:b/>
          <w:bCs/>
        </w:rPr>
        <w:t>Tech and Practical Action for leasing of Pyrolysis equipment</w:t>
      </w:r>
    </w:p>
    <w:p w14:paraId="6F915933" w14:textId="47B7E065" w:rsidR="00157E12" w:rsidRDefault="00157E12" w:rsidP="00761AF2">
      <w:pPr>
        <w:pStyle w:val="ListParagraph"/>
        <w:numPr>
          <w:ilvl w:val="0"/>
          <w:numId w:val="14"/>
        </w:numPr>
      </w:pPr>
      <w:r>
        <w:t xml:space="preserve">The Consultant (Legal Advisor) </w:t>
      </w:r>
      <w:r w:rsidR="00761AF2" w:rsidRPr="00EA6465">
        <w:t xml:space="preserve">will </w:t>
      </w:r>
      <w:r>
        <w:t>review the project document</w:t>
      </w:r>
      <w:r w:rsidR="002A792E">
        <w:t xml:space="preserve">s, prepared lease document </w:t>
      </w:r>
      <w:r w:rsidR="00490892">
        <w:t xml:space="preserve">(by Practical Action) </w:t>
      </w:r>
      <w:r>
        <w:t>and provide</w:t>
      </w:r>
      <w:r w:rsidR="002A792E">
        <w:t xml:space="preserve"> technical support </w:t>
      </w:r>
      <w:r w:rsidR="00490892">
        <w:t xml:space="preserve">and advise </w:t>
      </w:r>
      <w:r w:rsidR="002A792E">
        <w:t xml:space="preserve">to the Project Manager to update the </w:t>
      </w:r>
      <w:r w:rsidR="002A792E">
        <w:lastRenderedPageBreak/>
        <w:t xml:space="preserve">lease agreement based on legal </w:t>
      </w:r>
      <w:r w:rsidR="00FA5460">
        <w:t>procedures and practices (e.g., existing laws, policies, rules, regulations, arbitration etc.)</w:t>
      </w:r>
    </w:p>
    <w:p w14:paraId="1282AE42" w14:textId="1978B242" w:rsidR="00761AF2" w:rsidRDefault="00157E12" w:rsidP="00761AF2">
      <w:pPr>
        <w:pStyle w:val="ListParagraph"/>
        <w:numPr>
          <w:ilvl w:val="0"/>
          <w:numId w:val="14"/>
        </w:numPr>
      </w:pPr>
      <w:r>
        <w:t xml:space="preserve">The Consultant (Legal </w:t>
      </w:r>
      <w:r w:rsidR="002A792E">
        <w:t>Advisor)</w:t>
      </w:r>
      <w:r w:rsidR="002A792E" w:rsidRPr="00EA6465">
        <w:t xml:space="preserve"> will</w:t>
      </w:r>
      <w:r w:rsidR="00761AF2" w:rsidRPr="00EA6465">
        <w:t xml:space="preserve"> </w:t>
      </w:r>
      <w:r w:rsidR="00761AF2" w:rsidRPr="00EA6465">
        <w:rPr>
          <w:color w:val="202124"/>
          <w:shd w:val="clear" w:color="auto" w:fill="FFFFFF"/>
        </w:rPr>
        <w:t>make a careful and critical examination of</w:t>
      </w:r>
      <w:r w:rsidR="00761AF2" w:rsidRPr="00EA6465">
        <w:t xml:space="preserve"> sections for our partner involvement and their role in lease tenure. </w:t>
      </w:r>
    </w:p>
    <w:p w14:paraId="363E2D10" w14:textId="77777777" w:rsidR="00490892" w:rsidRPr="00EA6465" w:rsidRDefault="00490892" w:rsidP="00490892">
      <w:pPr>
        <w:pStyle w:val="ListParagraph"/>
        <w:numPr>
          <w:ilvl w:val="0"/>
          <w:numId w:val="14"/>
        </w:numPr>
      </w:pPr>
      <w:r>
        <w:t xml:space="preserve">The Consultant (Legal Advisor) will </w:t>
      </w:r>
      <w:r w:rsidRPr="00EA6465">
        <w:t xml:space="preserve">vet the lease agreement between </w:t>
      </w:r>
      <w:r>
        <w:t>ScarabTech</w:t>
      </w:r>
      <w:r w:rsidRPr="00EA6465">
        <w:t xml:space="preserve"> and Practical Action for leasing of Pyrolysis equipment</w:t>
      </w:r>
    </w:p>
    <w:p w14:paraId="3A63E50E" w14:textId="560913B9" w:rsidR="00761AF2" w:rsidRPr="00EA6465" w:rsidRDefault="00157E12" w:rsidP="00761AF2">
      <w:pPr>
        <w:pStyle w:val="ListParagraph"/>
        <w:numPr>
          <w:ilvl w:val="0"/>
          <w:numId w:val="14"/>
        </w:numPr>
        <w:rPr>
          <w:color w:val="202124"/>
          <w:shd w:val="clear" w:color="auto" w:fill="FFFFFF"/>
        </w:rPr>
      </w:pPr>
      <w:r>
        <w:rPr>
          <w:color w:val="202124"/>
          <w:shd w:val="clear" w:color="auto" w:fill="FFFFFF"/>
        </w:rPr>
        <w:t xml:space="preserve">The Consultant (Legal </w:t>
      </w:r>
      <w:r w:rsidR="002A792E">
        <w:rPr>
          <w:color w:val="202124"/>
          <w:shd w:val="clear" w:color="auto" w:fill="FFFFFF"/>
        </w:rPr>
        <w:t>Advisor)</w:t>
      </w:r>
      <w:r w:rsidR="002A792E" w:rsidRPr="00EA6465">
        <w:rPr>
          <w:color w:val="202124"/>
          <w:shd w:val="clear" w:color="auto" w:fill="FFFFFF"/>
        </w:rPr>
        <w:t xml:space="preserve"> will</w:t>
      </w:r>
      <w:r w:rsidR="00761AF2" w:rsidRPr="00EA6465">
        <w:rPr>
          <w:color w:val="202124"/>
          <w:shd w:val="clear" w:color="auto" w:fill="FFFFFF"/>
        </w:rPr>
        <w:t xml:space="preserve"> vet the compensation/ reparations / payment of damages policies</w:t>
      </w:r>
    </w:p>
    <w:p w14:paraId="25572414" w14:textId="165F556F" w:rsidR="00761AF2" w:rsidRPr="00EA6465" w:rsidRDefault="00157E12" w:rsidP="00761AF2">
      <w:pPr>
        <w:pStyle w:val="ListParagraph"/>
        <w:numPr>
          <w:ilvl w:val="0"/>
          <w:numId w:val="14"/>
        </w:numPr>
        <w:rPr>
          <w:color w:val="202124"/>
          <w:shd w:val="clear" w:color="auto" w:fill="FFFFFF"/>
        </w:rPr>
      </w:pPr>
      <w:r>
        <w:rPr>
          <w:color w:val="202124"/>
          <w:shd w:val="clear" w:color="auto" w:fill="FFFFFF"/>
        </w:rPr>
        <w:t xml:space="preserve">The Consultant (Legal </w:t>
      </w:r>
      <w:r w:rsidR="002A792E">
        <w:rPr>
          <w:color w:val="202124"/>
          <w:shd w:val="clear" w:color="auto" w:fill="FFFFFF"/>
        </w:rPr>
        <w:t>Advisor)</w:t>
      </w:r>
      <w:r w:rsidR="002A792E" w:rsidRPr="00EA6465">
        <w:rPr>
          <w:color w:val="202124"/>
          <w:shd w:val="clear" w:color="auto" w:fill="FFFFFF"/>
        </w:rPr>
        <w:t xml:space="preserve"> will</w:t>
      </w:r>
      <w:r w:rsidR="00761AF2" w:rsidRPr="00EA6465">
        <w:rPr>
          <w:color w:val="202124"/>
          <w:shd w:val="clear" w:color="auto" w:fill="FFFFFF"/>
        </w:rPr>
        <w:t xml:space="preserve"> vet copy right/ NDA policies for technologies and data secrecy</w:t>
      </w:r>
    </w:p>
    <w:p w14:paraId="1B0FCC83" w14:textId="7769670A" w:rsidR="00761AF2" w:rsidRPr="00EA6465" w:rsidRDefault="00157E12" w:rsidP="00761AF2">
      <w:pPr>
        <w:pStyle w:val="ListParagraph"/>
        <w:numPr>
          <w:ilvl w:val="0"/>
          <w:numId w:val="14"/>
        </w:numPr>
        <w:rPr>
          <w:color w:val="202124"/>
          <w:shd w:val="clear" w:color="auto" w:fill="FFFFFF"/>
        </w:rPr>
      </w:pPr>
      <w:r>
        <w:rPr>
          <w:color w:val="202124"/>
          <w:shd w:val="clear" w:color="auto" w:fill="FFFFFF"/>
        </w:rPr>
        <w:t xml:space="preserve">The Consultant (Legal </w:t>
      </w:r>
      <w:r w:rsidR="002A792E">
        <w:rPr>
          <w:color w:val="202124"/>
          <w:shd w:val="clear" w:color="auto" w:fill="FFFFFF"/>
        </w:rPr>
        <w:t>Advisor)</w:t>
      </w:r>
      <w:r w:rsidR="002A792E" w:rsidRPr="00EA6465">
        <w:rPr>
          <w:color w:val="202124"/>
          <w:shd w:val="clear" w:color="auto" w:fill="FFFFFF"/>
        </w:rPr>
        <w:t xml:space="preserve"> will</w:t>
      </w:r>
      <w:r w:rsidR="00761AF2" w:rsidRPr="00EA6465">
        <w:rPr>
          <w:color w:val="202124"/>
          <w:shd w:val="clear" w:color="auto" w:fill="FFFFFF"/>
        </w:rPr>
        <w:t xml:space="preserve"> vet the responsibilities and liabilities among the parties</w:t>
      </w:r>
    </w:p>
    <w:p w14:paraId="48258EBD" w14:textId="15A86B3D" w:rsidR="00761AF2" w:rsidRPr="00EA6465" w:rsidRDefault="00157E12" w:rsidP="00761AF2">
      <w:pPr>
        <w:pStyle w:val="ListParagraph"/>
        <w:numPr>
          <w:ilvl w:val="0"/>
          <w:numId w:val="14"/>
        </w:numPr>
        <w:rPr>
          <w:color w:val="202124"/>
          <w:shd w:val="clear" w:color="auto" w:fill="FFFFFF"/>
        </w:rPr>
      </w:pPr>
      <w:r>
        <w:rPr>
          <w:color w:val="202124"/>
          <w:shd w:val="clear" w:color="auto" w:fill="FFFFFF"/>
        </w:rPr>
        <w:t xml:space="preserve">The Consultant (Legal </w:t>
      </w:r>
      <w:r w:rsidR="002A792E">
        <w:rPr>
          <w:color w:val="202124"/>
          <w:shd w:val="clear" w:color="auto" w:fill="FFFFFF"/>
        </w:rPr>
        <w:t>Advisor)</w:t>
      </w:r>
      <w:r w:rsidR="002A792E" w:rsidRPr="00EA6465">
        <w:rPr>
          <w:color w:val="202124"/>
          <w:shd w:val="clear" w:color="auto" w:fill="FFFFFF"/>
        </w:rPr>
        <w:t xml:space="preserve"> will</w:t>
      </w:r>
      <w:r w:rsidR="00761AF2" w:rsidRPr="00EA6465">
        <w:rPr>
          <w:color w:val="202124"/>
          <w:shd w:val="clear" w:color="auto" w:fill="FFFFFF"/>
        </w:rPr>
        <w:t xml:space="preserve"> review </w:t>
      </w:r>
      <w:r w:rsidR="00490892">
        <w:rPr>
          <w:color w:val="202124"/>
          <w:shd w:val="clear" w:color="auto" w:fill="FFFFFF"/>
        </w:rPr>
        <w:t xml:space="preserve">and check </w:t>
      </w:r>
      <w:r w:rsidR="00761AF2" w:rsidRPr="00EA6465">
        <w:rPr>
          <w:color w:val="202124"/>
          <w:shd w:val="clear" w:color="auto" w:fill="FFFFFF"/>
        </w:rPr>
        <w:t xml:space="preserve">the required documents for shipment/ transportation, insurance coverage, inspection, clearing and forwarding process, etc. </w:t>
      </w:r>
    </w:p>
    <w:p w14:paraId="63E1B7A2" w14:textId="7EE7CE81" w:rsidR="009B3916" w:rsidRPr="00EA6465" w:rsidRDefault="00157E12" w:rsidP="009B3916">
      <w:pPr>
        <w:pStyle w:val="ListParagraph"/>
        <w:numPr>
          <w:ilvl w:val="0"/>
          <w:numId w:val="14"/>
        </w:numPr>
        <w:rPr>
          <w:color w:val="202124"/>
          <w:shd w:val="clear" w:color="auto" w:fill="FFFFFF"/>
        </w:rPr>
      </w:pPr>
      <w:r>
        <w:rPr>
          <w:color w:val="202124"/>
          <w:shd w:val="clear" w:color="auto" w:fill="FFFFFF"/>
        </w:rPr>
        <w:t xml:space="preserve">The Consultant (Legal </w:t>
      </w:r>
      <w:r w:rsidR="002A792E">
        <w:rPr>
          <w:color w:val="202124"/>
          <w:shd w:val="clear" w:color="auto" w:fill="FFFFFF"/>
        </w:rPr>
        <w:t>Advisor)</w:t>
      </w:r>
      <w:r w:rsidR="002A792E" w:rsidRPr="00EA6465">
        <w:rPr>
          <w:color w:val="202124"/>
          <w:shd w:val="clear" w:color="auto" w:fill="FFFFFF"/>
        </w:rPr>
        <w:t xml:space="preserve"> will</w:t>
      </w:r>
      <w:r w:rsidR="00761AF2" w:rsidRPr="00EA6465">
        <w:rPr>
          <w:color w:val="202124"/>
          <w:shd w:val="clear" w:color="auto" w:fill="FFFFFF"/>
        </w:rPr>
        <w:t xml:space="preserve"> suggest on unseen/ unknown issues regarding leasing and shipping from abroad.</w:t>
      </w:r>
    </w:p>
    <w:p w14:paraId="654EACEC" w14:textId="77777777" w:rsidR="009B3916" w:rsidRPr="00F46036" w:rsidRDefault="009B3916" w:rsidP="009B3916">
      <w:pPr>
        <w:pStyle w:val="ListParagraph"/>
        <w:rPr>
          <w:color w:val="202124"/>
          <w:shd w:val="clear" w:color="auto" w:fill="FFFFFF"/>
        </w:rPr>
      </w:pPr>
    </w:p>
    <w:p w14:paraId="164CC93B" w14:textId="77777777" w:rsidR="009B3916" w:rsidRPr="00F46036" w:rsidRDefault="009B3916" w:rsidP="009B3916">
      <w:pPr>
        <w:pStyle w:val="ListParagraph"/>
        <w:numPr>
          <w:ilvl w:val="0"/>
          <w:numId w:val="17"/>
        </w:numPr>
        <w:rPr>
          <w:b/>
          <w:bCs/>
          <w:color w:val="202124"/>
          <w:shd w:val="clear" w:color="auto" w:fill="FFFFFF"/>
        </w:rPr>
      </w:pPr>
      <w:r w:rsidRPr="00F46036">
        <w:rPr>
          <w:b/>
          <w:bCs/>
        </w:rPr>
        <w:t xml:space="preserve">Agreement/ sub-awardee agreement between Practical Action and </w:t>
      </w:r>
      <w:r w:rsidRPr="00F46036">
        <w:rPr>
          <w:b/>
          <w:bCs/>
          <w:color w:val="202124"/>
          <w:shd w:val="clear" w:color="auto" w:fill="FFFFFF"/>
        </w:rPr>
        <w:t>Society Development Committee (SDC)</w:t>
      </w:r>
    </w:p>
    <w:p w14:paraId="3E8DBE14" w14:textId="48BF2F15" w:rsidR="007C26D5" w:rsidRDefault="007C26D5" w:rsidP="007C26D5">
      <w:pPr>
        <w:pStyle w:val="ListParagraph"/>
        <w:numPr>
          <w:ilvl w:val="0"/>
          <w:numId w:val="14"/>
        </w:numPr>
      </w:pPr>
      <w:r>
        <w:t xml:space="preserve">The Consultant (Legal Advisor) </w:t>
      </w:r>
      <w:r w:rsidRPr="00EA6465">
        <w:t xml:space="preserve">will </w:t>
      </w:r>
      <w:r>
        <w:t>review the project documents, prepared Sub-Award Agreement (by Practical Action) and provide technical support and advise to the Project Manager to update the agreement based on legal procedures and practices (e.g., existing laws, policies, rules, regulations, arbitration etc.)</w:t>
      </w:r>
    </w:p>
    <w:p w14:paraId="1AD09AB4" w14:textId="010CAD8D" w:rsidR="009B3916" w:rsidRPr="00F46036" w:rsidRDefault="00157E12" w:rsidP="009B3916">
      <w:pPr>
        <w:pStyle w:val="ListParagraph"/>
        <w:numPr>
          <w:ilvl w:val="0"/>
          <w:numId w:val="14"/>
        </w:numPr>
        <w:rPr>
          <w:color w:val="202124"/>
          <w:shd w:val="clear" w:color="auto" w:fill="FFFFFF"/>
        </w:rPr>
      </w:pPr>
      <w:r>
        <w:rPr>
          <w:color w:val="202124"/>
          <w:shd w:val="clear" w:color="auto" w:fill="FFFFFF"/>
        </w:rPr>
        <w:t xml:space="preserve">The Consultant (Legal </w:t>
      </w:r>
      <w:r w:rsidR="00704A09">
        <w:rPr>
          <w:color w:val="202124"/>
          <w:shd w:val="clear" w:color="auto" w:fill="FFFFFF"/>
        </w:rPr>
        <w:t>Advisor)</w:t>
      </w:r>
      <w:r w:rsidR="00704A09" w:rsidRPr="00F46036">
        <w:rPr>
          <w:color w:val="202124"/>
          <w:shd w:val="clear" w:color="auto" w:fill="FFFFFF"/>
        </w:rPr>
        <w:t xml:space="preserve"> will</w:t>
      </w:r>
      <w:r w:rsidR="009B3916" w:rsidRPr="00F46036">
        <w:rPr>
          <w:color w:val="202124"/>
          <w:shd w:val="clear" w:color="auto" w:fill="FFFFFF"/>
        </w:rPr>
        <w:t xml:space="preserve"> vet the </w:t>
      </w:r>
      <w:r w:rsidR="009B3916" w:rsidRPr="00F46036">
        <w:t xml:space="preserve">agreement/ sub-awardee agreement between Practical Action and </w:t>
      </w:r>
      <w:r w:rsidR="009B3916" w:rsidRPr="00F46036">
        <w:rPr>
          <w:color w:val="202124"/>
          <w:shd w:val="clear" w:color="auto" w:fill="FFFFFF"/>
        </w:rPr>
        <w:t>Society Development Committee (SDC)</w:t>
      </w:r>
    </w:p>
    <w:p w14:paraId="4FCB9CB1" w14:textId="16939FFC" w:rsidR="009B3916" w:rsidRPr="00F46036" w:rsidRDefault="00157E12" w:rsidP="009B3916">
      <w:pPr>
        <w:pStyle w:val="ListParagraph"/>
        <w:numPr>
          <w:ilvl w:val="0"/>
          <w:numId w:val="14"/>
        </w:numPr>
        <w:rPr>
          <w:color w:val="202124"/>
          <w:shd w:val="clear" w:color="auto" w:fill="FFFFFF"/>
        </w:rPr>
      </w:pPr>
      <w:r>
        <w:rPr>
          <w:color w:val="202124"/>
          <w:shd w:val="clear" w:color="auto" w:fill="FFFFFF"/>
        </w:rPr>
        <w:t xml:space="preserve">The Consultant (Legal </w:t>
      </w:r>
      <w:r w:rsidR="00704A09">
        <w:rPr>
          <w:color w:val="202124"/>
          <w:shd w:val="clear" w:color="auto" w:fill="FFFFFF"/>
        </w:rPr>
        <w:t>Advisor)</w:t>
      </w:r>
      <w:r w:rsidR="00704A09" w:rsidRPr="00F46036">
        <w:rPr>
          <w:color w:val="202124"/>
          <w:shd w:val="clear" w:color="auto" w:fill="FFFFFF"/>
        </w:rPr>
        <w:t xml:space="preserve"> will</w:t>
      </w:r>
      <w:r w:rsidR="009B3916" w:rsidRPr="00F46036">
        <w:rPr>
          <w:color w:val="202124"/>
          <w:shd w:val="clear" w:color="auto" w:fill="FFFFFF"/>
        </w:rPr>
        <w:t xml:space="preserve"> vet the responsibilities and liabilities of partners</w:t>
      </w:r>
    </w:p>
    <w:p w14:paraId="51472012" w14:textId="77777777" w:rsidR="009B3916" w:rsidRPr="00F46036" w:rsidRDefault="009B3916" w:rsidP="009B3916">
      <w:pPr>
        <w:pStyle w:val="ListParagraph"/>
        <w:ind w:left="810"/>
        <w:rPr>
          <w:color w:val="202124"/>
          <w:shd w:val="clear" w:color="auto" w:fill="FFFFFF"/>
        </w:rPr>
      </w:pPr>
    </w:p>
    <w:p w14:paraId="30A6305A" w14:textId="77777777" w:rsidR="009B3916" w:rsidRPr="00F46036" w:rsidRDefault="009B3916" w:rsidP="009B3916">
      <w:pPr>
        <w:pStyle w:val="ListParagraph"/>
        <w:numPr>
          <w:ilvl w:val="0"/>
          <w:numId w:val="17"/>
        </w:numPr>
        <w:rPr>
          <w:color w:val="202124"/>
          <w:shd w:val="clear" w:color="auto" w:fill="FFFFFF"/>
        </w:rPr>
      </w:pPr>
      <w:r w:rsidRPr="00F46036">
        <w:rPr>
          <w:b/>
          <w:bCs/>
          <w:color w:val="202124"/>
          <w:shd w:val="clear" w:color="auto" w:fill="FFFFFF"/>
        </w:rPr>
        <w:t xml:space="preserve">Multiparty Teaming Agreement </w:t>
      </w:r>
    </w:p>
    <w:p w14:paraId="7299B00E" w14:textId="77777777" w:rsidR="009B3916" w:rsidRPr="00F46036" w:rsidRDefault="009B3916" w:rsidP="009B3916">
      <w:pPr>
        <w:pStyle w:val="ListParagraph"/>
        <w:ind w:left="810"/>
        <w:rPr>
          <w:color w:val="202124"/>
          <w:shd w:val="clear" w:color="auto" w:fill="FFFFFF"/>
        </w:rPr>
      </w:pPr>
    </w:p>
    <w:p w14:paraId="13D11146" w14:textId="00950814" w:rsidR="007C26D5" w:rsidRPr="007C26D5" w:rsidRDefault="007C26D5" w:rsidP="007C26D5">
      <w:pPr>
        <w:pStyle w:val="ListParagraph"/>
        <w:numPr>
          <w:ilvl w:val="0"/>
          <w:numId w:val="15"/>
        </w:numPr>
      </w:pPr>
      <w:r>
        <w:t xml:space="preserve">The Consultant (Legal Advisor) </w:t>
      </w:r>
      <w:r w:rsidRPr="00EA6465">
        <w:t xml:space="preserve">will </w:t>
      </w:r>
      <w:r>
        <w:t>review the project documents, prepared Multi-party Agreement (by Practical Action) and provide technical support and advise to the Project Manager to update the agreement based on legal procedures and practices (e.g., existing laws, policies, rules, regulations, arbitration etc.)</w:t>
      </w:r>
    </w:p>
    <w:p w14:paraId="0D03EE3E" w14:textId="27304371" w:rsidR="009B3916" w:rsidRPr="00F46036" w:rsidRDefault="00157E12" w:rsidP="009B3916">
      <w:pPr>
        <w:pStyle w:val="ListParagraph"/>
        <w:numPr>
          <w:ilvl w:val="0"/>
          <w:numId w:val="15"/>
        </w:numPr>
        <w:rPr>
          <w:b/>
          <w:bCs/>
          <w:color w:val="202124"/>
          <w:shd w:val="clear" w:color="auto" w:fill="FFFFFF"/>
        </w:rPr>
      </w:pPr>
      <w:r>
        <w:rPr>
          <w:color w:val="202124"/>
          <w:shd w:val="clear" w:color="auto" w:fill="FFFFFF"/>
        </w:rPr>
        <w:t xml:space="preserve">The Consultant (Legal </w:t>
      </w:r>
      <w:r w:rsidR="007C26D5">
        <w:rPr>
          <w:color w:val="202124"/>
          <w:shd w:val="clear" w:color="auto" w:fill="FFFFFF"/>
        </w:rPr>
        <w:t>Advisor)</w:t>
      </w:r>
      <w:r w:rsidR="007C26D5" w:rsidRPr="00F46036">
        <w:rPr>
          <w:color w:val="202124"/>
          <w:shd w:val="clear" w:color="auto" w:fill="FFFFFF"/>
        </w:rPr>
        <w:t xml:space="preserve"> will</w:t>
      </w:r>
      <w:r w:rsidR="009B3916" w:rsidRPr="00F46036">
        <w:rPr>
          <w:color w:val="202124"/>
          <w:shd w:val="clear" w:color="auto" w:fill="FFFFFF"/>
        </w:rPr>
        <w:t xml:space="preserve"> vet the multiparty teaming agreement among Practical Action, Faridpur Municipality, Society </w:t>
      </w:r>
      <w:r w:rsidR="00EA6465">
        <w:rPr>
          <w:color w:val="202124"/>
          <w:shd w:val="clear" w:color="auto" w:fill="FFFFFF"/>
        </w:rPr>
        <w:t xml:space="preserve">Development Committee (SDC), </w:t>
      </w:r>
      <w:r w:rsidR="009B3916" w:rsidRPr="00F46036">
        <w:rPr>
          <w:color w:val="202124"/>
          <w:shd w:val="clear" w:color="auto" w:fill="FFFFFF"/>
        </w:rPr>
        <w:t>RiverRecycle</w:t>
      </w:r>
      <w:r w:rsidR="00EA6465">
        <w:rPr>
          <w:color w:val="202124"/>
          <w:shd w:val="clear" w:color="auto" w:fill="FFFFFF"/>
        </w:rPr>
        <w:t xml:space="preserve"> and Lamor corporation. </w:t>
      </w:r>
    </w:p>
    <w:p w14:paraId="6AD77C64" w14:textId="218A55E5" w:rsidR="009B3916" w:rsidRPr="00F46036" w:rsidRDefault="00157E12" w:rsidP="009B3916">
      <w:pPr>
        <w:pStyle w:val="ListParagraph"/>
        <w:numPr>
          <w:ilvl w:val="0"/>
          <w:numId w:val="14"/>
        </w:numPr>
        <w:rPr>
          <w:color w:val="202124"/>
          <w:shd w:val="clear" w:color="auto" w:fill="FFFFFF"/>
        </w:rPr>
      </w:pPr>
      <w:r>
        <w:t xml:space="preserve">The Consultant (Legal </w:t>
      </w:r>
      <w:r w:rsidR="007C26D5">
        <w:t>Advisor)</w:t>
      </w:r>
      <w:r w:rsidR="007C26D5" w:rsidRPr="00F46036">
        <w:t xml:space="preserve"> will</w:t>
      </w:r>
      <w:r w:rsidR="009B3916" w:rsidRPr="00F46036">
        <w:t xml:space="preserve"> vet </w:t>
      </w:r>
      <w:r w:rsidR="009B3916" w:rsidRPr="00F46036">
        <w:rPr>
          <w:color w:val="202124"/>
          <w:shd w:val="clear" w:color="auto" w:fill="FFFFFF"/>
        </w:rPr>
        <w:t>responsibilities and liabilities among the parties</w:t>
      </w:r>
    </w:p>
    <w:p w14:paraId="67CBE72F" w14:textId="77777777" w:rsidR="009B3916" w:rsidRPr="00F46036" w:rsidRDefault="009B3916" w:rsidP="009B3916">
      <w:pPr>
        <w:pStyle w:val="ListParagraph"/>
        <w:rPr>
          <w:color w:val="202124"/>
          <w:shd w:val="clear" w:color="auto" w:fill="FFFFFF"/>
        </w:rPr>
      </w:pPr>
    </w:p>
    <w:p w14:paraId="1470F4C8" w14:textId="77777777" w:rsidR="00FC6BCE" w:rsidRPr="007C26D5" w:rsidRDefault="00BB372C" w:rsidP="007C26D5">
      <w:pPr>
        <w:pStyle w:val="ListParagraph"/>
        <w:numPr>
          <w:ilvl w:val="0"/>
          <w:numId w:val="1"/>
        </w:numPr>
        <w:spacing w:before="240" w:after="0"/>
        <w:jc w:val="both"/>
        <w:rPr>
          <w:b/>
          <w:color w:val="000000" w:themeColor="text1"/>
          <w:sz w:val="24"/>
          <w:szCs w:val="24"/>
        </w:rPr>
      </w:pPr>
      <w:r w:rsidRPr="007C26D5">
        <w:rPr>
          <w:b/>
          <w:color w:val="000000" w:themeColor="text1"/>
          <w:sz w:val="24"/>
          <w:szCs w:val="24"/>
        </w:rPr>
        <w:t xml:space="preserve">Deliverables </w:t>
      </w:r>
    </w:p>
    <w:p w14:paraId="4C6B560D" w14:textId="77777777" w:rsidR="00FC6BCE" w:rsidRPr="00F46036" w:rsidRDefault="00FC6BCE">
      <w:pPr>
        <w:autoSpaceDE w:val="0"/>
        <w:autoSpaceDN w:val="0"/>
        <w:adjustRightInd w:val="0"/>
        <w:spacing w:after="0" w:line="240" w:lineRule="auto"/>
      </w:pPr>
    </w:p>
    <w:p w14:paraId="0181AF90" w14:textId="77777777" w:rsidR="000E1330" w:rsidRDefault="00BB372C">
      <w:pPr>
        <w:autoSpaceDE w:val="0"/>
        <w:autoSpaceDN w:val="0"/>
        <w:adjustRightInd w:val="0"/>
        <w:spacing w:after="0" w:line="240" w:lineRule="auto"/>
      </w:pPr>
      <w:r w:rsidRPr="00EA6465">
        <w:t xml:space="preserve">The consultant will submit all necessary </w:t>
      </w:r>
      <w:r w:rsidR="00C12A05" w:rsidRPr="00EA6465">
        <w:t xml:space="preserve">expert opinion and suggestion in details on these three agreements. </w:t>
      </w:r>
    </w:p>
    <w:p w14:paraId="0A3CD3EC" w14:textId="77777777" w:rsidR="000E1330" w:rsidRDefault="000E1330">
      <w:pPr>
        <w:autoSpaceDE w:val="0"/>
        <w:autoSpaceDN w:val="0"/>
        <w:adjustRightInd w:val="0"/>
        <w:spacing w:after="0" w:line="240" w:lineRule="auto"/>
      </w:pPr>
    </w:p>
    <w:p w14:paraId="4CD10FCE" w14:textId="6738D47E" w:rsidR="00C12A05" w:rsidRDefault="00857BD3">
      <w:pPr>
        <w:autoSpaceDE w:val="0"/>
        <w:autoSpaceDN w:val="0"/>
        <w:adjustRightInd w:val="0"/>
        <w:spacing w:after="0" w:line="240" w:lineRule="auto"/>
      </w:pPr>
      <w:r>
        <w:t xml:space="preserve">The final deliverables </w:t>
      </w:r>
      <w:r w:rsidR="00FA2DE2">
        <w:t xml:space="preserve">will be the final draft of </w:t>
      </w:r>
      <w:r w:rsidR="00CE6015">
        <w:t>the below mentioned agreements ready to sign off</w:t>
      </w:r>
      <w:r w:rsidR="00BE6478">
        <w:t>:</w:t>
      </w:r>
    </w:p>
    <w:p w14:paraId="1B416933" w14:textId="55662386" w:rsidR="00BE6478" w:rsidRDefault="00BE6478" w:rsidP="000E1330">
      <w:pPr>
        <w:pStyle w:val="ListParagraph"/>
        <w:numPr>
          <w:ilvl w:val="0"/>
          <w:numId w:val="24"/>
        </w:numPr>
        <w:autoSpaceDE w:val="0"/>
        <w:autoSpaceDN w:val="0"/>
        <w:adjustRightInd w:val="0"/>
        <w:spacing w:before="120" w:after="0" w:line="240" w:lineRule="auto"/>
      </w:pPr>
      <w:r>
        <w:t xml:space="preserve">Lease agreement between ScrabTech and Practical Action for leasing of pyrolysis </w:t>
      </w:r>
      <w:r w:rsidR="0039687C">
        <w:t>equipment</w:t>
      </w:r>
    </w:p>
    <w:p w14:paraId="4A6DBD0C" w14:textId="10722C3D" w:rsidR="0039687C" w:rsidRDefault="0039687C" w:rsidP="000E1330">
      <w:pPr>
        <w:pStyle w:val="ListParagraph"/>
        <w:numPr>
          <w:ilvl w:val="0"/>
          <w:numId w:val="24"/>
        </w:numPr>
        <w:autoSpaceDE w:val="0"/>
        <w:autoSpaceDN w:val="0"/>
        <w:adjustRightInd w:val="0"/>
        <w:spacing w:before="120" w:after="0" w:line="240" w:lineRule="auto"/>
      </w:pPr>
      <w:r w:rsidRPr="0039687C">
        <w:t>the sub-awardee agreement between Practical Action and Society Development Committee (SDC)</w:t>
      </w:r>
    </w:p>
    <w:p w14:paraId="51F14794" w14:textId="77777777" w:rsidR="0039687C" w:rsidRPr="0039687C" w:rsidRDefault="0039687C" w:rsidP="000E1330">
      <w:pPr>
        <w:pStyle w:val="ListParagraph"/>
        <w:numPr>
          <w:ilvl w:val="0"/>
          <w:numId w:val="24"/>
        </w:numPr>
        <w:spacing w:before="120"/>
      </w:pPr>
      <w:r w:rsidRPr="0039687C">
        <w:t xml:space="preserve">the multiparty teaming agreement among Practical Action, Faridpur Municipality, Society Development Committee (SDC), RiverRecycle and Lamor Corporation. </w:t>
      </w:r>
    </w:p>
    <w:p w14:paraId="7C2902A6" w14:textId="77777777" w:rsidR="00FE121F" w:rsidRPr="00F46036" w:rsidRDefault="00FE121F" w:rsidP="00FE121F">
      <w:pPr>
        <w:pStyle w:val="ListParagraph"/>
        <w:rPr>
          <w:color w:val="202124"/>
          <w:shd w:val="clear" w:color="auto" w:fill="FFFFFF"/>
        </w:rPr>
      </w:pPr>
    </w:p>
    <w:p w14:paraId="4C5787D0" w14:textId="77777777" w:rsidR="00FC6BCE" w:rsidRPr="007C26D5" w:rsidRDefault="00BB372C" w:rsidP="007C26D5">
      <w:pPr>
        <w:pStyle w:val="ListParagraph"/>
        <w:numPr>
          <w:ilvl w:val="0"/>
          <w:numId w:val="1"/>
        </w:numPr>
        <w:spacing w:before="240" w:after="0"/>
        <w:jc w:val="both"/>
        <w:rPr>
          <w:b/>
          <w:sz w:val="24"/>
          <w:szCs w:val="24"/>
        </w:rPr>
      </w:pPr>
      <w:r w:rsidRPr="007C26D5">
        <w:rPr>
          <w:b/>
          <w:sz w:val="24"/>
          <w:szCs w:val="24"/>
        </w:rPr>
        <w:t>Supporting documents</w:t>
      </w:r>
    </w:p>
    <w:p w14:paraId="55020F34" w14:textId="77777777" w:rsidR="00FC6BCE" w:rsidRPr="00F46036" w:rsidRDefault="00FC6BCE">
      <w:pPr>
        <w:autoSpaceDE w:val="0"/>
        <w:autoSpaceDN w:val="0"/>
        <w:adjustRightInd w:val="0"/>
        <w:spacing w:after="0" w:line="240" w:lineRule="auto"/>
      </w:pPr>
    </w:p>
    <w:p w14:paraId="4B0E1329" w14:textId="77777777" w:rsidR="00FC6BCE" w:rsidRPr="00F46036" w:rsidRDefault="00BB372C">
      <w:pPr>
        <w:autoSpaceDE w:val="0"/>
        <w:autoSpaceDN w:val="0"/>
        <w:adjustRightInd w:val="0"/>
        <w:spacing w:after="0" w:line="240" w:lineRule="auto"/>
        <w:rPr>
          <w:rFonts w:cs="Times New Roman"/>
          <w:color w:val="000000"/>
          <w:lang w:val="en-US"/>
        </w:rPr>
      </w:pPr>
      <w:r w:rsidRPr="00F46036">
        <w:rPr>
          <w:rFonts w:cs="Times New Roman"/>
          <w:bCs/>
          <w:color w:val="000000"/>
          <w:lang w:val="en-US"/>
        </w:rPr>
        <w:t xml:space="preserve">Practical Action will support the consultant by providing following documents after awarding the contract. </w:t>
      </w:r>
    </w:p>
    <w:p w14:paraId="7601DA7E" w14:textId="77777777" w:rsidR="00FC6BCE" w:rsidRPr="00F46036" w:rsidRDefault="00FC6BCE">
      <w:pPr>
        <w:pStyle w:val="Default"/>
        <w:rPr>
          <w:rFonts w:ascii="Georgia" w:hAnsi="Georgia"/>
          <w:sz w:val="22"/>
          <w:szCs w:val="22"/>
        </w:rPr>
      </w:pPr>
    </w:p>
    <w:p w14:paraId="4028025E" w14:textId="77777777" w:rsidR="00FC6BCE" w:rsidRPr="00F46036" w:rsidRDefault="00BB372C">
      <w:pPr>
        <w:pStyle w:val="ListParagraph"/>
        <w:numPr>
          <w:ilvl w:val="0"/>
          <w:numId w:val="6"/>
        </w:numPr>
      </w:pPr>
      <w:r w:rsidRPr="00F46036">
        <w:lastRenderedPageBreak/>
        <w:t xml:space="preserve">Practical Action will provide </w:t>
      </w:r>
      <w:r w:rsidR="00FE121F" w:rsidRPr="00F46036">
        <w:t>the draft texts on these three agreements.</w:t>
      </w:r>
    </w:p>
    <w:p w14:paraId="59EFADE2" w14:textId="77777777" w:rsidR="00FC6BCE" w:rsidRPr="00F46036" w:rsidRDefault="00BB372C">
      <w:pPr>
        <w:pStyle w:val="ListParagraph"/>
        <w:numPr>
          <w:ilvl w:val="0"/>
          <w:numId w:val="6"/>
        </w:numPr>
      </w:pPr>
      <w:r w:rsidRPr="00F46036">
        <w:t xml:space="preserve">Practical Action will provide the technology description, list of equipment’s, dimension of equipment’s, </w:t>
      </w:r>
      <w:r w:rsidR="00FE121F" w:rsidRPr="00F46036">
        <w:t>project proposal, annual reports to donor, communication with donor, communication with partners</w:t>
      </w:r>
      <w:r w:rsidRPr="00F46036">
        <w:t xml:space="preserve"> etc. which are necessary for the services.</w:t>
      </w:r>
    </w:p>
    <w:p w14:paraId="7CF90FD4" w14:textId="4628FFD1" w:rsidR="001833A7" w:rsidRPr="001B16EF" w:rsidRDefault="00BB372C" w:rsidP="001833A7">
      <w:pPr>
        <w:pStyle w:val="ListParagraph"/>
        <w:numPr>
          <w:ilvl w:val="0"/>
          <w:numId w:val="6"/>
        </w:numPr>
      </w:pPr>
      <w:r w:rsidRPr="00F46036">
        <w:rPr>
          <w:rFonts w:cs="Times New Roman"/>
          <w:color w:val="000000"/>
          <w:lang w:val="en-US"/>
        </w:rPr>
        <w:t xml:space="preserve">Any other relevant documents available with the Practical Action that deemed necessary for carrying out the services by the consultant.  </w:t>
      </w:r>
    </w:p>
    <w:p w14:paraId="2DEAE146" w14:textId="77777777" w:rsidR="001B16EF" w:rsidRPr="00F46036" w:rsidRDefault="001B16EF" w:rsidP="001B16EF">
      <w:pPr>
        <w:pStyle w:val="ListParagraph"/>
        <w:ind w:left="1080"/>
      </w:pPr>
    </w:p>
    <w:p w14:paraId="492EA070" w14:textId="51A2C626" w:rsidR="00FC6BCE" w:rsidRPr="007C26D5" w:rsidRDefault="00BB372C" w:rsidP="007C26D5">
      <w:pPr>
        <w:pStyle w:val="ListParagraph"/>
        <w:numPr>
          <w:ilvl w:val="0"/>
          <w:numId w:val="1"/>
        </w:numPr>
        <w:spacing w:before="240" w:after="0"/>
        <w:jc w:val="both"/>
        <w:rPr>
          <w:b/>
          <w:sz w:val="24"/>
          <w:szCs w:val="24"/>
        </w:rPr>
      </w:pPr>
      <w:r w:rsidRPr="007C26D5">
        <w:rPr>
          <w:b/>
          <w:sz w:val="24"/>
          <w:szCs w:val="24"/>
        </w:rPr>
        <w:t>Qualification of the consultant/Firm:</w:t>
      </w:r>
    </w:p>
    <w:p w14:paraId="1CCDB771" w14:textId="38E38DCB" w:rsidR="00FC6BCE" w:rsidRDefault="00FE121F">
      <w:pPr>
        <w:pStyle w:val="ListParagraph"/>
        <w:numPr>
          <w:ilvl w:val="0"/>
          <w:numId w:val="7"/>
        </w:numPr>
        <w:spacing w:before="60" w:after="60" w:line="240" w:lineRule="auto"/>
        <w:contextualSpacing w:val="0"/>
        <w:jc w:val="both"/>
        <w:rPr>
          <w:rFonts w:cstheme="minorHAnsi"/>
          <w:color w:val="000000" w:themeColor="text1"/>
        </w:rPr>
      </w:pPr>
      <w:r w:rsidRPr="00F46036">
        <w:rPr>
          <w:rFonts w:cstheme="minorHAnsi"/>
          <w:color w:val="000000" w:themeColor="text1"/>
        </w:rPr>
        <w:t>The consultant must has</w:t>
      </w:r>
      <w:r w:rsidR="00BB372C" w:rsidRPr="00F46036">
        <w:rPr>
          <w:rFonts w:cstheme="minorHAnsi"/>
          <w:color w:val="000000" w:themeColor="text1"/>
        </w:rPr>
        <w:t xml:space="preserve"> at least </w:t>
      </w:r>
      <w:r w:rsidR="00F80549" w:rsidRPr="00F46036">
        <w:rPr>
          <w:rFonts w:cstheme="minorHAnsi"/>
          <w:color w:val="000000" w:themeColor="text1"/>
        </w:rPr>
        <w:t>graduated</w:t>
      </w:r>
      <w:r w:rsidRPr="00F46036">
        <w:rPr>
          <w:rFonts w:cstheme="minorHAnsi"/>
          <w:color w:val="000000" w:themeColor="text1"/>
        </w:rPr>
        <w:t xml:space="preserve"> in law, LLB, barrister in law or similar </w:t>
      </w:r>
      <w:r w:rsidR="00293034" w:rsidRPr="00F46036">
        <w:rPr>
          <w:rFonts w:cstheme="minorHAnsi"/>
          <w:color w:val="000000" w:themeColor="text1"/>
        </w:rPr>
        <w:t xml:space="preserve">academic qualification </w:t>
      </w:r>
      <w:r w:rsidR="00BB372C" w:rsidRPr="00F46036">
        <w:rPr>
          <w:rFonts w:cstheme="minorHAnsi"/>
          <w:color w:val="000000" w:themeColor="text1"/>
        </w:rPr>
        <w:t>from reputed university with proven t</w:t>
      </w:r>
      <w:r w:rsidR="00A52BB5">
        <w:rPr>
          <w:rFonts w:cstheme="minorHAnsi"/>
          <w:color w:val="000000" w:themeColor="text1"/>
        </w:rPr>
        <w:t>rack record of at least 5 years</w:t>
      </w:r>
      <w:r w:rsidR="00A52BB5" w:rsidRPr="00F46036">
        <w:rPr>
          <w:rFonts w:cstheme="minorHAnsi"/>
          <w:color w:val="000000" w:themeColor="text1"/>
        </w:rPr>
        <w:t>’ experience</w:t>
      </w:r>
      <w:r w:rsidR="00BB372C" w:rsidRPr="00F46036">
        <w:rPr>
          <w:rFonts w:cstheme="minorHAnsi"/>
          <w:color w:val="000000" w:themeColor="text1"/>
        </w:rPr>
        <w:t xml:space="preserve"> in the </w:t>
      </w:r>
      <w:proofErr w:type="gramStart"/>
      <w:r w:rsidR="00293034" w:rsidRPr="00F46036">
        <w:rPr>
          <w:rFonts w:cstheme="minorHAnsi"/>
          <w:color w:val="000000" w:themeColor="text1"/>
        </w:rPr>
        <w:t>in law</w:t>
      </w:r>
      <w:proofErr w:type="gramEnd"/>
      <w:r w:rsidR="00293034" w:rsidRPr="00F46036">
        <w:rPr>
          <w:rFonts w:cstheme="minorHAnsi"/>
          <w:color w:val="000000" w:themeColor="text1"/>
        </w:rPr>
        <w:t xml:space="preserve"> firms, legal </w:t>
      </w:r>
      <w:r w:rsidR="00A52BB5" w:rsidRPr="00F46036">
        <w:rPr>
          <w:rFonts w:cstheme="minorHAnsi"/>
          <w:color w:val="000000" w:themeColor="text1"/>
        </w:rPr>
        <w:t>advisor</w:t>
      </w:r>
      <w:r w:rsidR="00293034" w:rsidRPr="00F46036">
        <w:rPr>
          <w:rFonts w:cstheme="minorHAnsi"/>
          <w:color w:val="000000" w:themeColor="text1"/>
        </w:rPr>
        <w:t>, company lawyer or similar law practising experience</w:t>
      </w:r>
      <w:r w:rsidR="00251E00">
        <w:rPr>
          <w:rFonts w:cstheme="minorHAnsi"/>
          <w:color w:val="000000" w:themeColor="text1"/>
        </w:rPr>
        <w:t xml:space="preserve">, in the delivery of legal service in the </w:t>
      </w:r>
      <w:r w:rsidR="00224ACE">
        <w:rPr>
          <w:rFonts w:cstheme="minorHAnsi"/>
          <w:color w:val="000000" w:themeColor="text1"/>
        </w:rPr>
        <w:t>corporate sector.</w:t>
      </w:r>
      <w:r w:rsidR="00293034" w:rsidRPr="00F46036">
        <w:rPr>
          <w:rFonts w:cstheme="minorHAnsi"/>
          <w:color w:val="000000" w:themeColor="text1"/>
        </w:rPr>
        <w:t xml:space="preserve"> </w:t>
      </w:r>
      <w:r w:rsidR="00BB372C" w:rsidRPr="00F46036">
        <w:rPr>
          <w:rFonts w:cstheme="minorHAnsi"/>
          <w:color w:val="000000" w:themeColor="text1"/>
        </w:rPr>
        <w:t xml:space="preserve"> </w:t>
      </w:r>
    </w:p>
    <w:p w14:paraId="665B03D2" w14:textId="3AA96857" w:rsidR="00F80549" w:rsidRPr="00F46036" w:rsidRDefault="00842CB2">
      <w:pPr>
        <w:pStyle w:val="ListParagraph"/>
        <w:numPr>
          <w:ilvl w:val="0"/>
          <w:numId w:val="7"/>
        </w:numPr>
        <w:spacing w:before="60" w:after="60" w:line="240" w:lineRule="auto"/>
        <w:contextualSpacing w:val="0"/>
        <w:jc w:val="both"/>
        <w:rPr>
          <w:rFonts w:cstheme="minorHAnsi"/>
          <w:color w:val="000000" w:themeColor="text1"/>
        </w:rPr>
      </w:pPr>
      <w:r>
        <w:rPr>
          <w:rFonts w:cstheme="minorHAnsi"/>
          <w:color w:val="000000" w:themeColor="text1"/>
        </w:rPr>
        <w:t>Membership of Ba</w:t>
      </w:r>
      <w:r w:rsidR="00203A75">
        <w:rPr>
          <w:rFonts w:cstheme="minorHAnsi"/>
          <w:color w:val="000000" w:themeColor="text1"/>
        </w:rPr>
        <w:t>r council will be preferred</w:t>
      </w:r>
    </w:p>
    <w:p w14:paraId="1B0319DC" w14:textId="77777777" w:rsidR="00FC6BCE" w:rsidRPr="00F46036" w:rsidRDefault="00BB372C">
      <w:pPr>
        <w:pStyle w:val="Default"/>
        <w:numPr>
          <w:ilvl w:val="0"/>
          <w:numId w:val="8"/>
        </w:numPr>
        <w:spacing w:before="60" w:after="60"/>
        <w:jc w:val="both"/>
        <w:rPr>
          <w:rFonts w:ascii="Georgia" w:eastAsia="Geller Text" w:hAnsi="Georgia"/>
          <w:color w:val="000000" w:themeColor="text1"/>
          <w:sz w:val="22"/>
          <w:szCs w:val="22"/>
          <w:lang w:val="en-GB"/>
        </w:rPr>
      </w:pPr>
      <w:r w:rsidRPr="00F46036">
        <w:rPr>
          <w:rFonts w:ascii="Georgia" w:eastAsia="Geller Text" w:hAnsi="Georgia"/>
          <w:color w:val="000000" w:themeColor="text1"/>
          <w:sz w:val="22"/>
          <w:szCs w:val="22"/>
          <w:lang w:val="en-GB"/>
        </w:rPr>
        <w:t xml:space="preserve">Good understanding </w:t>
      </w:r>
      <w:r w:rsidR="00293034" w:rsidRPr="00F46036">
        <w:rPr>
          <w:rFonts w:ascii="Georgia" w:eastAsia="Geller Text" w:hAnsi="Georgia"/>
          <w:color w:val="000000" w:themeColor="text1"/>
          <w:sz w:val="22"/>
          <w:szCs w:val="22"/>
          <w:lang w:val="en-GB"/>
        </w:rPr>
        <w:t xml:space="preserve">of international </w:t>
      </w:r>
      <w:r w:rsidR="00A52BB5" w:rsidRPr="00F46036">
        <w:rPr>
          <w:rFonts w:ascii="Georgia" w:eastAsia="Geller Text" w:hAnsi="Georgia"/>
          <w:color w:val="000000" w:themeColor="text1"/>
          <w:sz w:val="22"/>
          <w:szCs w:val="22"/>
          <w:lang w:val="en-GB"/>
        </w:rPr>
        <w:t>business</w:t>
      </w:r>
      <w:r w:rsidR="00293034" w:rsidRPr="00F46036">
        <w:rPr>
          <w:rFonts w:ascii="Georgia" w:eastAsia="Geller Text" w:hAnsi="Georgia"/>
          <w:color w:val="000000" w:themeColor="text1"/>
          <w:sz w:val="22"/>
          <w:szCs w:val="22"/>
          <w:lang w:val="en-GB"/>
        </w:rPr>
        <w:t xml:space="preserve"> process. </w:t>
      </w:r>
    </w:p>
    <w:p w14:paraId="6103BC0D" w14:textId="15E7C4DC" w:rsidR="00FC6BCE" w:rsidRDefault="00BB372C" w:rsidP="00F514E4">
      <w:pPr>
        <w:pStyle w:val="Default"/>
        <w:numPr>
          <w:ilvl w:val="0"/>
          <w:numId w:val="8"/>
        </w:numPr>
        <w:spacing w:before="60" w:after="60"/>
        <w:jc w:val="both"/>
        <w:rPr>
          <w:rFonts w:ascii="Georgia" w:eastAsia="Geller Text" w:hAnsi="Georgia"/>
          <w:color w:val="000000" w:themeColor="text1"/>
          <w:sz w:val="22"/>
          <w:szCs w:val="22"/>
          <w:lang w:val="en-GB"/>
        </w:rPr>
      </w:pPr>
      <w:r w:rsidRPr="00F46036">
        <w:rPr>
          <w:rFonts w:ascii="Georgia" w:eastAsia="Geller Text" w:hAnsi="Georgia"/>
          <w:color w:val="000000" w:themeColor="text1"/>
          <w:sz w:val="22"/>
          <w:szCs w:val="22"/>
          <w:lang w:val="en-GB"/>
        </w:rPr>
        <w:t xml:space="preserve">The consultant </w:t>
      </w:r>
      <w:r w:rsidR="001B16EF" w:rsidRPr="00F46036">
        <w:rPr>
          <w:rFonts w:ascii="Georgia" w:eastAsia="Geller Text" w:hAnsi="Georgia"/>
          <w:color w:val="000000" w:themeColor="text1"/>
          <w:sz w:val="22"/>
          <w:szCs w:val="22"/>
          <w:lang w:val="en-GB"/>
        </w:rPr>
        <w:t>has</w:t>
      </w:r>
      <w:r w:rsidR="00293034" w:rsidRPr="00F46036">
        <w:rPr>
          <w:rFonts w:ascii="Georgia" w:eastAsia="Geller Text" w:hAnsi="Georgia"/>
          <w:color w:val="000000" w:themeColor="text1"/>
          <w:sz w:val="22"/>
          <w:szCs w:val="22"/>
          <w:lang w:val="en-GB"/>
        </w:rPr>
        <w:t xml:space="preserve"> the ability to interview and conduct discussion with multi </w:t>
      </w:r>
      <w:r w:rsidR="00A52BB5" w:rsidRPr="00F46036">
        <w:rPr>
          <w:rFonts w:ascii="Georgia" w:eastAsia="Geller Text" w:hAnsi="Georgia"/>
          <w:color w:val="000000" w:themeColor="text1"/>
          <w:sz w:val="22"/>
          <w:szCs w:val="22"/>
          <w:lang w:val="en-GB"/>
        </w:rPr>
        <w:t>party’s</w:t>
      </w:r>
      <w:r w:rsidR="00293034" w:rsidRPr="00F46036">
        <w:rPr>
          <w:rFonts w:ascii="Georgia" w:eastAsia="Geller Text" w:hAnsi="Georgia"/>
          <w:color w:val="000000" w:themeColor="text1"/>
          <w:sz w:val="22"/>
          <w:szCs w:val="22"/>
          <w:lang w:val="en-GB"/>
        </w:rPr>
        <w:t xml:space="preserve"> employees. </w:t>
      </w:r>
    </w:p>
    <w:p w14:paraId="79CEFCFA" w14:textId="5A423932" w:rsidR="00CF3BE4" w:rsidRDefault="00CF3BE4" w:rsidP="00F514E4">
      <w:pPr>
        <w:pStyle w:val="Default"/>
        <w:numPr>
          <w:ilvl w:val="0"/>
          <w:numId w:val="8"/>
        </w:numPr>
        <w:spacing w:before="60" w:after="60"/>
        <w:jc w:val="both"/>
        <w:rPr>
          <w:rFonts w:ascii="Georgia" w:eastAsia="Geller Text" w:hAnsi="Georgia"/>
          <w:color w:val="000000" w:themeColor="text1"/>
          <w:sz w:val="22"/>
          <w:szCs w:val="22"/>
          <w:lang w:val="en-GB"/>
        </w:rPr>
      </w:pPr>
      <w:r>
        <w:rPr>
          <w:rFonts w:ascii="Georgia" w:eastAsia="Geller Text" w:hAnsi="Georgia"/>
          <w:color w:val="000000" w:themeColor="text1"/>
          <w:sz w:val="22"/>
          <w:szCs w:val="22"/>
          <w:lang w:val="en-GB"/>
        </w:rPr>
        <w:t xml:space="preserve">Excellent skill in English both </w:t>
      </w:r>
      <w:r w:rsidR="00251E00">
        <w:rPr>
          <w:rFonts w:ascii="Georgia" w:eastAsia="Geller Text" w:hAnsi="Georgia"/>
          <w:color w:val="000000" w:themeColor="text1"/>
          <w:sz w:val="22"/>
          <w:szCs w:val="22"/>
          <w:lang w:val="en-GB"/>
        </w:rPr>
        <w:t>written and spoken.</w:t>
      </w:r>
    </w:p>
    <w:p w14:paraId="6752223A" w14:textId="77777777" w:rsidR="00F46036" w:rsidRPr="00F46036" w:rsidRDefault="00F46036" w:rsidP="00F46036">
      <w:pPr>
        <w:pStyle w:val="Default"/>
        <w:spacing w:before="60" w:after="60"/>
        <w:ind w:left="360"/>
        <w:jc w:val="both"/>
        <w:rPr>
          <w:rFonts w:ascii="Georgia" w:eastAsia="Geller Text" w:hAnsi="Georgia"/>
          <w:color w:val="000000" w:themeColor="text1"/>
          <w:sz w:val="22"/>
          <w:szCs w:val="22"/>
          <w:lang w:val="en-GB"/>
        </w:rPr>
      </w:pPr>
    </w:p>
    <w:p w14:paraId="54F7ED4D" w14:textId="77777777" w:rsidR="00FC6BCE" w:rsidRPr="007C26D5" w:rsidRDefault="00BB372C" w:rsidP="007C26D5">
      <w:pPr>
        <w:pStyle w:val="ListParagraph"/>
        <w:numPr>
          <w:ilvl w:val="0"/>
          <w:numId w:val="1"/>
        </w:numPr>
        <w:spacing w:before="240" w:after="0"/>
        <w:jc w:val="both"/>
        <w:rPr>
          <w:b/>
          <w:sz w:val="24"/>
          <w:szCs w:val="24"/>
        </w:rPr>
      </w:pPr>
      <w:r w:rsidRPr="007C26D5">
        <w:rPr>
          <w:b/>
          <w:sz w:val="24"/>
          <w:szCs w:val="24"/>
        </w:rPr>
        <w:t>Application and submission procedure:</w:t>
      </w:r>
    </w:p>
    <w:p w14:paraId="465781D5" w14:textId="77777777" w:rsidR="00FC6BCE" w:rsidRPr="00F46036" w:rsidRDefault="00BB372C">
      <w:pPr>
        <w:spacing w:before="120" w:after="120" w:line="240" w:lineRule="auto"/>
        <w:jc w:val="both"/>
        <w:rPr>
          <w:rFonts w:cstheme="minorHAnsi"/>
          <w:color w:val="000000" w:themeColor="text1"/>
        </w:rPr>
      </w:pPr>
      <w:r w:rsidRPr="00F46036">
        <w:rPr>
          <w:rFonts w:cstheme="minorHAnsi"/>
          <w:color w:val="000000" w:themeColor="text1"/>
        </w:rPr>
        <w:t>Intereste</w:t>
      </w:r>
      <w:r w:rsidR="009C0232">
        <w:rPr>
          <w:rFonts w:cstheme="minorHAnsi"/>
          <w:color w:val="000000" w:themeColor="text1"/>
        </w:rPr>
        <w:t xml:space="preserve">d party(ies) (consultants/firm), individuals, or group of individuals </w:t>
      </w:r>
      <w:r w:rsidRPr="00F46036">
        <w:rPr>
          <w:rFonts w:cstheme="minorHAnsi"/>
          <w:color w:val="000000" w:themeColor="text1"/>
        </w:rPr>
        <w:t>are requested to submit their technical and financial proposals separately with the details organisational</w:t>
      </w:r>
      <w:r w:rsidR="00293034" w:rsidRPr="00F46036">
        <w:rPr>
          <w:rFonts w:cstheme="minorHAnsi"/>
          <w:color w:val="000000" w:themeColor="text1"/>
        </w:rPr>
        <w:t>/individuals</w:t>
      </w:r>
      <w:r w:rsidRPr="00F46036">
        <w:rPr>
          <w:rFonts w:cstheme="minorHAnsi"/>
          <w:color w:val="000000" w:themeColor="text1"/>
        </w:rPr>
        <w:t xml:space="preserve"> profiles including reference of relevant work experience (applicable for consulting firm), relevant experience including activities and milestones, budget details, time frame and CVs of experts and contact details. </w:t>
      </w:r>
    </w:p>
    <w:p w14:paraId="261CA092" w14:textId="77777777" w:rsidR="00FC6BCE" w:rsidRPr="00F46036" w:rsidRDefault="00BB372C">
      <w:pPr>
        <w:shd w:val="clear" w:color="auto" w:fill="FFFFFF"/>
        <w:spacing w:before="120" w:after="120" w:line="240" w:lineRule="auto"/>
        <w:jc w:val="both"/>
        <w:rPr>
          <w:rFonts w:cs="CalibriLight"/>
          <w:color w:val="000000" w:themeColor="text1"/>
        </w:rPr>
      </w:pPr>
      <w:r w:rsidRPr="00F46036">
        <w:rPr>
          <w:rFonts w:cs="CalibriLight"/>
          <w:color w:val="000000" w:themeColor="text1"/>
        </w:rPr>
        <w:t>The proposal from individuals/firms shall contain the following sections:</w:t>
      </w:r>
    </w:p>
    <w:p w14:paraId="3348D2DD" w14:textId="77777777" w:rsidR="00FC6BCE" w:rsidRPr="00F46036" w:rsidRDefault="00BB372C">
      <w:pPr>
        <w:numPr>
          <w:ilvl w:val="0"/>
          <w:numId w:val="9"/>
        </w:numPr>
        <w:shd w:val="clear" w:color="auto" w:fill="FFFFFF"/>
        <w:spacing w:after="0" w:line="240" w:lineRule="auto"/>
        <w:jc w:val="both"/>
        <w:rPr>
          <w:rFonts w:cs="CalibriLight"/>
          <w:color w:val="000000" w:themeColor="text1"/>
        </w:rPr>
      </w:pPr>
      <w:r w:rsidRPr="00F46036">
        <w:rPr>
          <w:rFonts w:cs="CalibriLight"/>
          <w:color w:val="000000" w:themeColor="text1"/>
        </w:rPr>
        <w:t>Understanding of the assignment</w:t>
      </w:r>
    </w:p>
    <w:p w14:paraId="0BCE2940" w14:textId="77777777" w:rsidR="00FC6BCE" w:rsidRPr="00F46036" w:rsidRDefault="00BB372C">
      <w:pPr>
        <w:numPr>
          <w:ilvl w:val="0"/>
          <w:numId w:val="9"/>
        </w:numPr>
        <w:shd w:val="clear" w:color="auto" w:fill="FFFFFF"/>
        <w:spacing w:after="0" w:line="240" w:lineRule="auto"/>
        <w:jc w:val="both"/>
        <w:rPr>
          <w:rFonts w:cs="CalibriLight"/>
          <w:color w:val="000000" w:themeColor="text1"/>
        </w:rPr>
      </w:pPr>
      <w:r w:rsidRPr="00F46036">
        <w:rPr>
          <w:rFonts w:cs="CalibriLight"/>
          <w:color w:val="000000" w:themeColor="text1"/>
        </w:rPr>
        <w:t>Methodology</w:t>
      </w:r>
    </w:p>
    <w:p w14:paraId="7F11423B" w14:textId="77777777" w:rsidR="00FC6BCE" w:rsidRPr="00F46036" w:rsidRDefault="00BB372C">
      <w:pPr>
        <w:numPr>
          <w:ilvl w:val="0"/>
          <w:numId w:val="9"/>
        </w:numPr>
        <w:shd w:val="clear" w:color="auto" w:fill="FFFFFF"/>
        <w:spacing w:after="0" w:line="240" w:lineRule="auto"/>
        <w:jc w:val="both"/>
        <w:rPr>
          <w:rFonts w:cs="CalibriLight"/>
          <w:color w:val="000000" w:themeColor="text1"/>
        </w:rPr>
      </w:pPr>
      <w:r w:rsidRPr="00F46036">
        <w:rPr>
          <w:rFonts w:cs="CalibriLight"/>
          <w:color w:val="000000" w:themeColor="text1"/>
        </w:rPr>
        <w:t>Work plan and schedule</w:t>
      </w:r>
    </w:p>
    <w:p w14:paraId="5426C44C" w14:textId="77777777" w:rsidR="00FC6BCE" w:rsidRPr="00F46036" w:rsidRDefault="00BB372C">
      <w:pPr>
        <w:numPr>
          <w:ilvl w:val="0"/>
          <w:numId w:val="9"/>
        </w:numPr>
        <w:shd w:val="clear" w:color="auto" w:fill="FFFFFF"/>
        <w:spacing w:after="0" w:line="240" w:lineRule="auto"/>
        <w:jc w:val="both"/>
        <w:rPr>
          <w:rFonts w:cs="CalibriLight"/>
          <w:color w:val="000000" w:themeColor="text1"/>
        </w:rPr>
      </w:pPr>
      <w:r w:rsidRPr="00F46036">
        <w:rPr>
          <w:rFonts w:cs="CalibriLight"/>
          <w:color w:val="000000" w:themeColor="text1"/>
        </w:rPr>
        <w:t>Team composition</w:t>
      </w:r>
    </w:p>
    <w:p w14:paraId="6E4582FB" w14:textId="77777777" w:rsidR="00FC6BCE" w:rsidRPr="00F46036" w:rsidRDefault="00BB372C">
      <w:pPr>
        <w:numPr>
          <w:ilvl w:val="0"/>
          <w:numId w:val="9"/>
        </w:numPr>
        <w:shd w:val="clear" w:color="auto" w:fill="FFFFFF"/>
        <w:spacing w:after="0" w:line="240" w:lineRule="auto"/>
        <w:jc w:val="both"/>
        <w:rPr>
          <w:rFonts w:cs="CalibriLight"/>
          <w:color w:val="000000" w:themeColor="text1"/>
        </w:rPr>
      </w:pPr>
      <w:r w:rsidRPr="00F46036">
        <w:rPr>
          <w:rFonts w:cs="CalibriLight"/>
          <w:color w:val="000000" w:themeColor="text1"/>
        </w:rPr>
        <w:t>Detailed Budget</w:t>
      </w:r>
    </w:p>
    <w:p w14:paraId="7BBEBC2F" w14:textId="77777777" w:rsidR="00FC6BCE" w:rsidRPr="00F46036" w:rsidRDefault="00BB372C">
      <w:pPr>
        <w:autoSpaceDE w:val="0"/>
        <w:autoSpaceDN w:val="0"/>
        <w:adjustRightInd w:val="0"/>
        <w:spacing w:before="120" w:after="120" w:line="240" w:lineRule="auto"/>
        <w:jc w:val="both"/>
        <w:rPr>
          <w:rFonts w:eastAsia="Calibri" w:cstheme="minorHAnsi"/>
          <w:bCs/>
          <w:iCs/>
          <w:color w:val="000000" w:themeColor="text1"/>
        </w:rPr>
      </w:pPr>
      <w:r w:rsidRPr="00F46036">
        <w:rPr>
          <w:rFonts w:eastAsia="Calibri" w:cstheme="minorHAnsi"/>
          <w:bCs/>
          <w:color w:val="000000" w:themeColor="text1"/>
        </w:rPr>
        <w:t>The consultants/firm must submit the following documents along with Technical &amp; Financial Proposal (including VAT and TAX) separately</w:t>
      </w:r>
      <w:r w:rsidRPr="00F46036">
        <w:rPr>
          <w:rFonts w:eastAsia="Calibri" w:cstheme="minorHAnsi"/>
          <w:bCs/>
          <w:iCs/>
          <w:color w:val="000000" w:themeColor="text1"/>
        </w:rPr>
        <w:t>, as appropriate:</w:t>
      </w:r>
    </w:p>
    <w:p w14:paraId="5F465195" w14:textId="77777777" w:rsidR="00FC6BCE" w:rsidRPr="00F46036" w:rsidRDefault="00BB372C">
      <w:pPr>
        <w:autoSpaceDE w:val="0"/>
        <w:autoSpaceDN w:val="0"/>
        <w:adjustRightInd w:val="0"/>
        <w:spacing w:before="120" w:after="120" w:line="240" w:lineRule="auto"/>
        <w:jc w:val="both"/>
        <w:rPr>
          <w:rFonts w:eastAsia="Calibri" w:cstheme="minorHAnsi"/>
          <w:bCs/>
          <w:i/>
          <w:iCs/>
          <w:color w:val="000000" w:themeColor="text1"/>
        </w:rPr>
      </w:pPr>
      <w:r w:rsidRPr="00F46036">
        <w:rPr>
          <w:rFonts w:eastAsia="Calibri" w:cstheme="minorHAnsi"/>
          <w:bCs/>
          <w:i/>
          <w:iCs/>
          <w:color w:val="000000" w:themeColor="text1"/>
        </w:rPr>
        <w:t>For Consultancy Firm:</w:t>
      </w:r>
    </w:p>
    <w:p w14:paraId="27B49A5F" w14:textId="77777777" w:rsidR="00FC6BCE" w:rsidRPr="00F46036"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sidRPr="00F46036">
        <w:rPr>
          <w:rFonts w:eastAsia="Calibri" w:cstheme="minorHAnsi"/>
          <w:color w:val="000000" w:themeColor="text1"/>
        </w:rPr>
        <w:t>Maximum 3-pages Firm profile highlighting related assignment completed with client name, contract person and contact number</w:t>
      </w:r>
    </w:p>
    <w:p w14:paraId="5692EECD" w14:textId="77777777" w:rsidR="00FC6BCE" w:rsidRPr="00F46036"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sidRPr="00F46036">
        <w:rPr>
          <w:rFonts w:eastAsia="Calibri" w:cstheme="minorHAnsi"/>
          <w:color w:val="000000" w:themeColor="text1"/>
        </w:rPr>
        <w:t>Lead Consultant’s (who will lead the assignment) CV with maximum 3-pages highlighting related assignment completed, role in the completed assignment</w:t>
      </w:r>
    </w:p>
    <w:p w14:paraId="5DE00277" w14:textId="77777777" w:rsidR="00FC6BCE" w:rsidRPr="00F46036"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sidRPr="00F46036">
        <w:rPr>
          <w:rFonts w:eastAsia="Calibri" w:cstheme="minorHAnsi"/>
          <w:color w:val="000000" w:themeColor="text1"/>
        </w:rPr>
        <w:t>List of key team members (who will be involved in the assignment) along with their short CV (maximum 3 pages for each member) highlighting related assignment completed and role</w:t>
      </w:r>
    </w:p>
    <w:p w14:paraId="75CB80D2" w14:textId="77777777" w:rsidR="00FC6BCE" w:rsidRPr="00F46036"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sidRPr="00F46036">
        <w:rPr>
          <w:rFonts w:eastAsia="Calibri" w:cstheme="minorHAnsi"/>
          <w:color w:val="000000" w:themeColor="text1"/>
        </w:rPr>
        <w:t>Firm’s Certificate, TIN and VAT registration</w:t>
      </w:r>
    </w:p>
    <w:p w14:paraId="1B19E038" w14:textId="77777777" w:rsidR="00FC6BCE" w:rsidRPr="00F46036" w:rsidRDefault="00FC6BCE">
      <w:pPr>
        <w:autoSpaceDE w:val="0"/>
        <w:autoSpaceDN w:val="0"/>
        <w:adjustRightInd w:val="0"/>
        <w:spacing w:after="0" w:line="240" w:lineRule="auto"/>
        <w:ind w:left="720"/>
        <w:contextualSpacing/>
        <w:jc w:val="both"/>
        <w:rPr>
          <w:rFonts w:eastAsia="Calibri" w:cstheme="minorHAnsi"/>
          <w:color w:val="000000" w:themeColor="text1"/>
        </w:rPr>
      </w:pPr>
    </w:p>
    <w:p w14:paraId="4ABB756C" w14:textId="77777777" w:rsidR="00FC6BCE" w:rsidRPr="00F46036" w:rsidRDefault="00BB372C">
      <w:pPr>
        <w:autoSpaceDE w:val="0"/>
        <w:autoSpaceDN w:val="0"/>
        <w:adjustRightInd w:val="0"/>
        <w:spacing w:before="120" w:after="120" w:line="240" w:lineRule="auto"/>
        <w:jc w:val="both"/>
        <w:rPr>
          <w:rFonts w:eastAsia="Calibri" w:cstheme="minorHAnsi"/>
          <w:bCs/>
          <w:i/>
          <w:iCs/>
          <w:color w:val="000000" w:themeColor="text1"/>
        </w:rPr>
      </w:pPr>
      <w:r w:rsidRPr="00F46036">
        <w:rPr>
          <w:rFonts w:eastAsia="Calibri" w:cstheme="minorHAnsi"/>
          <w:bCs/>
          <w:i/>
          <w:iCs/>
          <w:color w:val="000000" w:themeColor="text1"/>
        </w:rPr>
        <w:t>For Individual Consultant:</w:t>
      </w:r>
    </w:p>
    <w:p w14:paraId="1494891A" w14:textId="77777777" w:rsidR="00FC6BCE" w:rsidRPr="00F46036" w:rsidRDefault="00BB372C">
      <w:pPr>
        <w:numPr>
          <w:ilvl w:val="0"/>
          <w:numId w:val="11"/>
        </w:numPr>
        <w:autoSpaceDE w:val="0"/>
        <w:autoSpaceDN w:val="0"/>
        <w:adjustRightInd w:val="0"/>
        <w:spacing w:after="0" w:line="240" w:lineRule="auto"/>
        <w:ind w:left="720"/>
        <w:jc w:val="both"/>
        <w:rPr>
          <w:rFonts w:eastAsia="Calibri" w:cstheme="minorHAnsi"/>
          <w:color w:val="000000" w:themeColor="text1"/>
        </w:rPr>
      </w:pPr>
      <w:r w:rsidRPr="00F46036">
        <w:rPr>
          <w:rFonts w:eastAsia="Calibri" w:cstheme="minorHAnsi"/>
          <w:color w:val="000000" w:themeColor="text1"/>
        </w:rPr>
        <w:t>Maximum 3-page profile highlighting related assignment completed with client name, contract person and contact number along with detailed CV</w:t>
      </w:r>
    </w:p>
    <w:p w14:paraId="215C6E42" w14:textId="77777777" w:rsidR="00FC6BCE" w:rsidRPr="00F46036" w:rsidRDefault="00BB372C">
      <w:pPr>
        <w:numPr>
          <w:ilvl w:val="0"/>
          <w:numId w:val="11"/>
        </w:numPr>
        <w:autoSpaceDE w:val="0"/>
        <w:autoSpaceDN w:val="0"/>
        <w:adjustRightInd w:val="0"/>
        <w:spacing w:after="0" w:line="240" w:lineRule="auto"/>
        <w:ind w:left="720"/>
        <w:jc w:val="both"/>
        <w:rPr>
          <w:rFonts w:eastAsia="Calibri" w:cstheme="minorHAnsi"/>
          <w:color w:val="000000" w:themeColor="text1"/>
        </w:rPr>
      </w:pPr>
      <w:r w:rsidRPr="00F46036">
        <w:rPr>
          <w:rFonts w:eastAsia="Calibri" w:cstheme="minorHAnsi"/>
          <w:color w:val="000000" w:themeColor="text1"/>
        </w:rPr>
        <w:t>TIN certificate and any other relevant document (if necessary)</w:t>
      </w:r>
    </w:p>
    <w:p w14:paraId="71FE9C36" w14:textId="77777777" w:rsidR="00FC6BCE" w:rsidRPr="00F46036" w:rsidRDefault="00BB372C">
      <w:pPr>
        <w:numPr>
          <w:ilvl w:val="0"/>
          <w:numId w:val="10"/>
        </w:numPr>
        <w:autoSpaceDE w:val="0"/>
        <w:autoSpaceDN w:val="0"/>
        <w:adjustRightInd w:val="0"/>
        <w:spacing w:after="0" w:line="240" w:lineRule="auto"/>
        <w:ind w:left="714" w:hanging="357"/>
        <w:jc w:val="both"/>
        <w:rPr>
          <w:rFonts w:eastAsia="Calibri" w:cstheme="minorHAnsi"/>
          <w:color w:val="000000" w:themeColor="text1"/>
        </w:rPr>
      </w:pPr>
      <w:r w:rsidRPr="00F46036">
        <w:rPr>
          <w:rFonts w:eastAsia="Calibri" w:cstheme="minorHAnsi"/>
          <w:color w:val="000000" w:themeColor="text1"/>
        </w:rPr>
        <w:t>Team composition and list of key team members (who will be involved in the assignment) along with their short CV (maximum 3 pages for each member) highlighting related assignment completed and role</w:t>
      </w:r>
    </w:p>
    <w:p w14:paraId="4FBBB356" w14:textId="61EAD916" w:rsidR="00FC6BCE" w:rsidRPr="00F46036" w:rsidRDefault="00BB372C">
      <w:pPr>
        <w:numPr>
          <w:ilvl w:val="0"/>
          <w:numId w:val="11"/>
        </w:numPr>
        <w:autoSpaceDE w:val="0"/>
        <w:autoSpaceDN w:val="0"/>
        <w:adjustRightInd w:val="0"/>
        <w:spacing w:after="0" w:line="240" w:lineRule="auto"/>
        <w:ind w:left="720"/>
        <w:jc w:val="both"/>
        <w:rPr>
          <w:rFonts w:eastAsia="Calibri" w:cstheme="minorHAnsi"/>
          <w:color w:val="000000" w:themeColor="text1"/>
        </w:rPr>
      </w:pPr>
      <w:r w:rsidRPr="00F46036">
        <w:rPr>
          <w:rFonts w:eastAsia="Calibri" w:cstheme="minorHAnsi"/>
          <w:color w:val="000000" w:themeColor="text1"/>
        </w:rPr>
        <w:t xml:space="preserve">TIN certificate and any other relevant </w:t>
      </w:r>
      <w:r w:rsidR="00F653E4" w:rsidRPr="00F46036">
        <w:rPr>
          <w:rFonts w:eastAsia="Calibri" w:cstheme="minorHAnsi"/>
          <w:color w:val="000000" w:themeColor="text1"/>
        </w:rPr>
        <w:t>document of</w:t>
      </w:r>
      <w:r w:rsidRPr="00F46036">
        <w:rPr>
          <w:rFonts w:eastAsia="Calibri" w:cstheme="minorHAnsi"/>
          <w:color w:val="000000" w:themeColor="text1"/>
        </w:rPr>
        <w:t xml:space="preserve"> each member (if necessary)</w:t>
      </w:r>
    </w:p>
    <w:p w14:paraId="6EDBBD7C" w14:textId="77777777" w:rsidR="00FC6BCE" w:rsidRPr="00F46036" w:rsidRDefault="00FC6BCE">
      <w:pPr>
        <w:autoSpaceDE w:val="0"/>
        <w:autoSpaceDN w:val="0"/>
        <w:adjustRightInd w:val="0"/>
        <w:spacing w:after="0" w:line="240" w:lineRule="auto"/>
        <w:ind w:left="720"/>
        <w:jc w:val="both"/>
        <w:rPr>
          <w:rFonts w:eastAsia="Calibri" w:cstheme="minorHAnsi"/>
          <w:color w:val="000000" w:themeColor="text1"/>
        </w:rPr>
      </w:pPr>
    </w:p>
    <w:p w14:paraId="7F0136AE" w14:textId="5B40520A" w:rsidR="00FC6BCE" w:rsidRPr="00F46036" w:rsidRDefault="00BB372C">
      <w:pPr>
        <w:autoSpaceDE w:val="0"/>
        <w:autoSpaceDN w:val="0"/>
        <w:adjustRightInd w:val="0"/>
        <w:rPr>
          <w:rFonts w:cs="Times New Roman"/>
          <w:color w:val="000000"/>
          <w:lang w:val="en-US"/>
        </w:rPr>
      </w:pPr>
      <w:r w:rsidRPr="00F46036">
        <w:rPr>
          <w:rFonts w:cstheme="minorHAnsi"/>
          <w:color w:val="000000" w:themeColor="text1"/>
        </w:rPr>
        <w:lastRenderedPageBreak/>
        <w:t xml:space="preserve">Electronic copy of the proposal duly signed should be submitted to: </w:t>
      </w:r>
      <w:r w:rsidRPr="00F46036">
        <w:rPr>
          <w:rFonts w:cstheme="minorHAnsi"/>
          <w:color w:val="548DD4" w:themeColor="text2" w:themeTint="99"/>
        </w:rPr>
        <w:t>p</w:t>
      </w:r>
      <w:r w:rsidRPr="00F46036">
        <w:rPr>
          <w:color w:val="548DD4" w:themeColor="text2" w:themeTint="99"/>
        </w:rPr>
        <w:t>rocurement.bd@practicalaction.org.bd</w:t>
      </w:r>
      <w:r w:rsidRPr="00F46036">
        <w:rPr>
          <w:rFonts w:cstheme="minorHAnsi"/>
          <w:b/>
          <w:bCs/>
          <w:color w:val="000000" w:themeColor="text1"/>
        </w:rPr>
        <w:t> </w:t>
      </w:r>
      <w:r w:rsidRPr="00F46036">
        <w:rPr>
          <w:rFonts w:cstheme="minorHAnsi"/>
          <w:color w:val="000000" w:themeColor="text1"/>
        </w:rPr>
        <w:t>with the subject line: “</w:t>
      </w:r>
      <w:r w:rsidR="00E35435" w:rsidRPr="00E35435">
        <w:rPr>
          <w:rFonts w:eastAsia="SimSun"/>
          <w:color w:val="000000"/>
        </w:rPr>
        <w:t>Appointment of individual consultant (Legal Advisor) for Practical Action in Bangladesh</w:t>
      </w:r>
      <w:r w:rsidR="00E35435">
        <w:rPr>
          <w:rFonts w:eastAsia="SimSun"/>
          <w:color w:val="000000"/>
        </w:rPr>
        <w:t xml:space="preserve">” </w:t>
      </w:r>
      <w:r w:rsidRPr="00F46036">
        <w:rPr>
          <w:rFonts w:cstheme="minorHAnsi"/>
          <w:color w:val="000000" w:themeColor="text1"/>
        </w:rPr>
        <w:t xml:space="preserve">by no later than </w:t>
      </w:r>
      <w:r w:rsidR="00A7510C">
        <w:rPr>
          <w:rFonts w:cstheme="minorHAnsi"/>
          <w:b/>
          <w:color w:val="000000" w:themeColor="text1"/>
          <w:highlight w:val="yellow"/>
        </w:rPr>
        <w:t>14</w:t>
      </w:r>
      <w:r w:rsidR="00EB3A5A" w:rsidRPr="00EB3A5A">
        <w:rPr>
          <w:rFonts w:cstheme="minorHAnsi"/>
          <w:b/>
          <w:color w:val="000000" w:themeColor="text1"/>
          <w:highlight w:val="yellow"/>
          <w:vertAlign w:val="superscript"/>
        </w:rPr>
        <w:t>th</w:t>
      </w:r>
      <w:r w:rsidR="00EB3A5A">
        <w:rPr>
          <w:rFonts w:cstheme="minorHAnsi"/>
          <w:b/>
          <w:color w:val="000000" w:themeColor="text1"/>
          <w:highlight w:val="yellow"/>
        </w:rPr>
        <w:t xml:space="preserve"> August</w:t>
      </w:r>
      <w:r w:rsidRPr="00F46036">
        <w:rPr>
          <w:rFonts w:cstheme="minorHAnsi"/>
          <w:b/>
          <w:bCs/>
          <w:color w:val="000000" w:themeColor="text1"/>
          <w:highlight w:val="yellow"/>
        </w:rPr>
        <w:t xml:space="preserve"> 2022.</w:t>
      </w:r>
      <w:r w:rsidRPr="00F46036">
        <w:rPr>
          <w:rFonts w:cstheme="minorHAnsi"/>
          <w:b/>
          <w:bCs/>
          <w:color w:val="000000" w:themeColor="text1"/>
        </w:rPr>
        <w:t xml:space="preserve"> </w:t>
      </w:r>
    </w:p>
    <w:p w14:paraId="6C9B9C22" w14:textId="77777777" w:rsidR="00FC6BCE" w:rsidRPr="001B16EF" w:rsidRDefault="00BB372C">
      <w:pPr>
        <w:pStyle w:val="ListParagraph"/>
        <w:numPr>
          <w:ilvl w:val="0"/>
          <w:numId w:val="1"/>
        </w:numPr>
        <w:spacing w:after="0" w:line="240" w:lineRule="auto"/>
        <w:jc w:val="both"/>
        <w:rPr>
          <w:rFonts w:eastAsia="Trade Gothic LT Com" w:cstheme="minorHAnsi"/>
          <w:b/>
          <w:bCs/>
          <w:color w:val="000000" w:themeColor="text1"/>
          <w:sz w:val="24"/>
          <w:szCs w:val="24"/>
        </w:rPr>
      </w:pPr>
      <w:r w:rsidRPr="001B16EF">
        <w:rPr>
          <w:rFonts w:eastAsia="Trade Gothic LT Com" w:cstheme="minorHAnsi"/>
          <w:b/>
          <w:bCs/>
          <w:color w:val="000000" w:themeColor="text1"/>
          <w:sz w:val="24"/>
          <w:szCs w:val="24"/>
        </w:rPr>
        <w:t>Terms of Payment for the consultant/firm:</w:t>
      </w:r>
    </w:p>
    <w:p w14:paraId="2548361F" w14:textId="4E356666" w:rsidR="000F2C03" w:rsidRPr="000F2C03" w:rsidRDefault="00BB372C" w:rsidP="000F2C03">
      <w:pPr>
        <w:spacing w:before="120" w:after="120"/>
        <w:jc w:val="both"/>
        <w:rPr>
          <w:color w:val="000000" w:themeColor="text1"/>
        </w:rPr>
      </w:pPr>
      <w:r w:rsidRPr="00F46036">
        <w:rPr>
          <w:color w:val="000000" w:themeColor="text1"/>
        </w:rPr>
        <w:t xml:space="preserve">The payment will be made </w:t>
      </w:r>
      <w:r w:rsidR="00293034" w:rsidRPr="00F46036">
        <w:rPr>
          <w:iCs/>
          <w:color w:val="000000" w:themeColor="text1"/>
        </w:rPr>
        <w:t>upon satisfactory completion of services.</w:t>
      </w:r>
      <w:r w:rsidR="00F6485E">
        <w:rPr>
          <w:iCs/>
          <w:color w:val="000000" w:themeColor="text1"/>
        </w:rPr>
        <w:t xml:space="preserve"> </w:t>
      </w:r>
      <w:r w:rsidR="00293034" w:rsidRPr="00F46036">
        <w:rPr>
          <w:i/>
          <w:iCs/>
          <w:color w:val="000000" w:themeColor="text1"/>
        </w:rPr>
        <w:t xml:space="preserve"> </w:t>
      </w:r>
      <w:r w:rsidR="000F2C03" w:rsidRPr="000F2C03">
        <w:rPr>
          <w:color w:val="000000" w:themeColor="text1"/>
        </w:rPr>
        <w:t xml:space="preserve">The release of funds will be made in three </w:t>
      </w:r>
      <w:r w:rsidR="009200C0" w:rsidRPr="000F2C03">
        <w:rPr>
          <w:color w:val="000000" w:themeColor="text1"/>
        </w:rPr>
        <w:t>instalments</w:t>
      </w:r>
      <w:r w:rsidR="000F2C03" w:rsidRPr="000F2C03">
        <w:rPr>
          <w:color w:val="000000" w:themeColor="text1"/>
        </w:rPr>
        <w:t>:</w:t>
      </w:r>
    </w:p>
    <w:p w14:paraId="5E50FCF4" w14:textId="77777777" w:rsidR="000F2C03" w:rsidRPr="000F2C03" w:rsidRDefault="000F2C03" w:rsidP="000F2C03">
      <w:pPr>
        <w:pStyle w:val="ListParagraph"/>
        <w:numPr>
          <w:ilvl w:val="0"/>
          <w:numId w:val="23"/>
        </w:numPr>
        <w:spacing w:before="120" w:after="120"/>
        <w:jc w:val="both"/>
        <w:rPr>
          <w:color w:val="000000" w:themeColor="text1"/>
        </w:rPr>
      </w:pPr>
      <w:r w:rsidRPr="000F2C03">
        <w:rPr>
          <w:color w:val="000000" w:themeColor="text1"/>
        </w:rPr>
        <w:t>25% upon signing the contract and completing the work plan;</w:t>
      </w:r>
    </w:p>
    <w:p w14:paraId="64051799" w14:textId="53481E23" w:rsidR="000F2C03" w:rsidRPr="000F2C03" w:rsidRDefault="000F2C03" w:rsidP="000F2C03">
      <w:pPr>
        <w:pStyle w:val="ListParagraph"/>
        <w:numPr>
          <w:ilvl w:val="0"/>
          <w:numId w:val="23"/>
        </w:numPr>
        <w:spacing w:before="120" w:after="120"/>
        <w:jc w:val="both"/>
        <w:rPr>
          <w:color w:val="000000" w:themeColor="text1"/>
        </w:rPr>
      </w:pPr>
      <w:r>
        <w:rPr>
          <w:color w:val="000000" w:themeColor="text1"/>
        </w:rPr>
        <w:t>4</w:t>
      </w:r>
      <w:r w:rsidRPr="000F2C03">
        <w:rPr>
          <w:color w:val="000000" w:themeColor="text1"/>
        </w:rPr>
        <w:t xml:space="preserve">5% upon submission and acceptance of </w:t>
      </w:r>
      <w:r w:rsidR="00C3242B">
        <w:rPr>
          <w:color w:val="000000" w:themeColor="text1"/>
        </w:rPr>
        <w:t>draft agreements</w:t>
      </w:r>
      <w:r w:rsidRPr="000F2C03">
        <w:rPr>
          <w:color w:val="000000" w:themeColor="text1"/>
        </w:rPr>
        <w:t xml:space="preserve"> by Practical Action</w:t>
      </w:r>
    </w:p>
    <w:p w14:paraId="28C1A5FC" w14:textId="53D521CD" w:rsidR="00293034" w:rsidRPr="000F2C03" w:rsidRDefault="000F2C03" w:rsidP="000F2C03">
      <w:pPr>
        <w:pStyle w:val="ListParagraph"/>
        <w:numPr>
          <w:ilvl w:val="0"/>
          <w:numId w:val="23"/>
        </w:numPr>
        <w:spacing w:before="120" w:after="120"/>
        <w:jc w:val="both"/>
        <w:rPr>
          <w:rFonts w:cs="Calibri"/>
          <w:color w:val="000000" w:themeColor="text1"/>
          <w:lang w:val="en-US"/>
        </w:rPr>
      </w:pPr>
      <w:r>
        <w:rPr>
          <w:color w:val="000000" w:themeColor="text1"/>
        </w:rPr>
        <w:t>30</w:t>
      </w:r>
      <w:r w:rsidRPr="000F2C03">
        <w:rPr>
          <w:color w:val="000000" w:themeColor="text1"/>
        </w:rPr>
        <w:t>% after submission and acceptance of a complete set of deliverables.</w:t>
      </w:r>
    </w:p>
    <w:p w14:paraId="28098219" w14:textId="77777777" w:rsidR="00FC6BCE" w:rsidRPr="00F46036" w:rsidRDefault="00BB372C">
      <w:pPr>
        <w:spacing w:before="120" w:after="120"/>
        <w:jc w:val="both"/>
        <w:rPr>
          <w:rFonts w:cs="Calibri"/>
          <w:i/>
          <w:iCs/>
          <w:color w:val="000000" w:themeColor="text1"/>
          <w:lang w:val="en-US"/>
        </w:rPr>
      </w:pPr>
      <w:r w:rsidRPr="00F46036">
        <w:rPr>
          <w:b/>
          <w:bCs/>
          <w:i/>
          <w:iCs/>
          <w:color w:val="000000" w:themeColor="text1"/>
        </w:rPr>
        <w:t>Note:</w:t>
      </w:r>
      <w:r w:rsidRPr="00F46036">
        <w:rPr>
          <w:i/>
          <w:iCs/>
          <w:color w:val="000000" w:themeColor="text1"/>
        </w:rPr>
        <w:t xml:space="preserve"> Tax and VAT will be deducted at source from the bills payable to the selected consultants/firm. </w:t>
      </w:r>
    </w:p>
    <w:p w14:paraId="0FD0D2D9" w14:textId="77777777" w:rsidR="00FC6BCE" w:rsidRPr="001B16EF" w:rsidRDefault="00BB372C">
      <w:pPr>
        <w:pStyle w:val="ListParagraph"/>
        <w:numPr>
          <w:ilvl w:val="0"/>
          <w:numId w:val="1"/>
        </w:numPr>
        <w:tabs>
          <w:tab w:val="left" w:pos="6600"/>
        </w:tabs>
        <w:spacing w:before="240" w:after="120"/>
        <w:contextualSpacing w:val="0"/>
        <w:jc w:val="both"/>
        <w:rPr>
          <w:rFonts w:cs="Calibri"/>
          <w:b/>
          <w:color w:val="000000" w:themeColor="text1"/>
          <w:sz w:val="24"/>
          <w:szCs w:val="24"/>
        </w:rPr>
      </w:pPr>
      <w:r w:rsidRPr="001B16EF">
        <w:rPr>
          <w:b/>
          <w:color w:val="000000" w:themeColor="text1"/>
          <w:sz w:val="24"/>
          <w:szCs w:val="24"/>
        </w:rPr>
        <w:t>Resignation and cancellation/termination of contract:</w:t>
      </w:r>
    </w:p>
    <w:p w14:paraId="7C747773" w14:textId="4BA96008" w:rsidR="00934494" w:rsidRPr="00934494" w:rsidRDefault="00934494" w:rsidP="00934494">
      <w:pPr>
        <w:spacing w:before="120" w:after="120"/>
        <w:jc w:val="both"/>
        <w:rPr>
          <w:rFonts w:cs="Calibri"/>
          <w:color w:val="000000" w:themeColor="text1"/>
        </w:rPr>
      </w:pPr>
      <w:r w:rsidRPr="00934494">
        <w:rPr>
          <w:rFonts w:cs="Calibri"/>
          <w:color w:val="000000" w:themeColor="text1"/>
        </w:rPr>
        <w:t>Penalty Clause – in case of unauthorised delays in the submission of the document, a 2% penalty will be</w:t>
      </w:r>
      <w:r w:rsidR="00424BEB">
        <w:rPr>
          <w:rFonts w:cs="Calibri"/>
          <w:color w:val="000000" w:themeColor="text1"/>
        </w:rPr>
        <w:t xml:space="preserve"> </w:t>
      </w:r>
      <w:r w:rsidRPr="00934494">
        <w:rPr>
          <w:rFonts w:cs="Calibri"/>
          <w:color w:val="000000" w:themeColor="text1"/>
        </w:rPr>
        <w:t>deducted from the total payment for each day delayed. The selected firm/team must pay back the total</w:t>
      </w:r>
      <w:r w:rsidR="00424BEB">
        <w:rPr>
          <w:rFonts w:cs="Calibri"/>
          <w:color w:val="000000" w:themeColor="text1"/>
        </w:rPr>
        <w:t xml:space="preserve"> </w:t>
      </w:r>
      <w:r w:rsidRPr="00934494">
        <w:rPr>
          <w:rFonts w:cs="Calibri"/>
          <w:color w:val="000000" w:themeColor="text1"/>
        </w:rPr>
        <w:t>amount of the advance money if it fails to submit agreed deliverables and/or withdraws from the</w:t>
      </w:r>
      <w:r w:rsidR="00424BEB">
        <w:rPr>
          <w:rFonts w:cs="Calibri"/>
          <w:color w:val="000000" w:themeColor="text1"/>
        </w:rPr>
        <w:t xml:space="preserve"> </w:t>
      </w:r>
      <w:r w:rsidRPr="00934494">
        <w:rPr>
          <w:rFonts w:cs="Calibri"/>
          <w:color w:val="000000" w:themeColor="text1"/>
        </w:rPr>
        <w:t>contract. The selected firm/team must notice Practical Action, in writing, if it needs to extend the</w:t>
      </w:r>
      <w:r w:rsidR="00424BEB">
        <w:rPr>
          <w:rFonts w:cs="Calibri"/>
          <w:color w:val="000000" w:themeColor="text1"/>
        </w:rPr>
        <w:t xml:space="preserve"> </w:t>
      </w:r>
      <w:r w:rsidRPr="00934494">
        <w:rPr>
          <w:rFonts w:cs="Calibri"/>
          <w:color w:val="000000" w:themeColor="text1"/>
        </w:rPr>
        <w:t>submission date.</w:t>
      </w:r>
    </w:p>
    <w:p w14:paraId="4DB97D4D" w14:textId="1B17666C" w:rsidR="00934494" w:rsidRPr="00934494" w:rsidRDefault="00934494" w:rsidP="00934494">
      <w:pPr>
        <w:spacing w:before="120" w:after="120"/>
        <w:jc w:val="both"/>
        <w:rPr>
          <w:rFonts w:cs="Calibri"/>
          <w:color w:val="000000" w:themeColor="text1"/>
        </w:rPr>
      </w:pPr>
      <w:r w:rsidRPr="00934494">
        <w:rPr>
          <w:rFonts w:cs="Calibri"/>
          <w:color w:val="000000" w:themeColor="text1"/>
        </w:rPr>
        <w:t>Practical Action in Bangladesh reserves the right to cancel, amend, and defer the contract agreement.</w:t>
      </w:r>
    </w:p>
    <w:p w14:paraId="784FFA47" w14:textId="77777777" w:rsidR="00293034" w:rsidRPr="001B16EF" w:rsidRDefault="00293034" w:rsidP="00293034">
      <w:pPr>
        <w:pStyle w:val="ListParagraph"/>
        <w:numPr>
          <w:ilvl w:val="0"/>
          <w:numId w:val="1"/>
        </w:numPr>
        <w:spacing w:before="120" w:after="120"/>
        <w:jc w:val="both"/>
        <w:rPr>
          <w:color w:val="000000" w:themeColor="text1"/>
          <w:sz w:val="24"/>
          <w:szCs w:val="24"/>
        </w:rPr>
      </w:pPr>
      <w:r w:rsidRPr="001B16EF">
        <w:rPr>
          <w:b/>
          <w:color w:val="000000" w:themeColor="text1"/>
          <w:sz w:val="24"/>
          <w:szCs w:val="24"/>
        </w:rPr>
        <w:t>Duration of the assignment</w:t>
      </w:r>
    </w:p>
    <w:p w14:paraId="116AB1CA" w14:textId="37036A5C" w:rsidR="00FC6BCE" w:rsidRPr="00F46036" w:rsidRDefault="00076CB4">
      <w:pPr>
        <w:spacing w:before="120" w:after="120"/>
        <w:jc w:val="both"/>
        <w:rPr>
          <w:rFonts w:cstheme="minorHAnsi"/>
          <w:b/>
          <w:bCs/>
          <w:color w:val="000000" w:themeColor="text1"/>
        </w:rPr>
      </w:pPr>
      <w:r w:rsidRPr="00F46036">
        <w:rPr>
          <w:color w:val="000000" w:themeColor="text1"/>
        </w:rPr>
        <w:t>The assignment</w:t>
      </w:r>
      <w:r w:rsidR="00293034" w:rsidRPr="00F46036">
        <w:rPr>
          <w:color w:val="000000" w:themeColor="text1"/>
        </w:rPr>
        <w:t xml:space="preserve"> must be </w:t>
      </w:r>
      <w:r w:rsidRPr="00F46036">
        <w:rPr>
          <w:color w:val="000000" w:themeColor="text1"/>
        </w:rPr>
        <w:t xml:space="preserve">completed within </w:t>
      </w:r>
      <w:r w:rsidR="00A7510C">
        <w:rPr>
          <w:color w:val="000000" w:themeColor="text1"/>
          <w:highlight w:val="yellow"/>
        </w:rPr>
        <w:t>15</w:t>
      </w:r>
      <w:r w:rsidRPr="001B16EF">
        <w:rPr>
          <w:color w:val="000000" w:themeColor="text1"/>
          <w:highlight w:val="yellow"/>
        </w:rPr>
        <w:t xml:space="preserve"> calendar days.</w:t>
      </w:r>
    </w:p>
    <w:sectPr w:rsidR="00FC6BCE" w:rsidRPr="00F46036" w:rsidSect="00B20368">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8D2D" w14:textId="77777777" w:rsidR="00645D10" w:rsidRDefault="00645D10">
      <w:pPr>
        <w:spacing w:line="240" w:lineRule="auto"/>
      </w:pPr>
      <w:r>
        <w:separator/>
      </w:r>
    </w:p>
  </w:endnote>
  <w:endnote w:type="continuationSeparator" w:id="0">
    <w:p w14:paraId="65EC2E7C" w14:textId="77777777" w:rsidR="00645D10" w:rsidRDefault="00645D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ade Gothic LT Com">
    <w:charset w:val="00"/>
    <w:family w:val="swiss"/>
    <w:pitch w:val="variable"/>
    <w:sig w:usb0="800000AF" w:usb1="5000204A" w:usb2="00000000" w:usb3="00000000" w:csb0="0000009B" w:csb1="00000000"/>
  </w:font>
  <w:font w:name="Geller Text">
    <w:panose1 w:val="00000500000000000000"/>
    <w:charset w:val="00"/>
    <w:family w:val="modern"/>
    <w:notTrueType/>
    <w:pitch w:val="variable"/>
    <w:sig w:usb0="00000007" w:usb1="00000000" w:usb2="00000000" w:usb3="00000000" w:csb0="00000093" w:csb1="00000000"/>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56246504"/>
      <w:docPartObj>
        <w:docPartGallery w:val="AutoText"/>
      </w:docPartObj>
    </w:sdtPr>
    <w:sdtEndPr/>
    <w:sdtContent>
      <w:sdt>
        <w:sdtPr>
          <w:rPr>
            <w:sz w:val="18"/>
            <w:szCs w:val="18"/>
          </w:rPr>
          <w:id w:val="1728636285"/>
          <w:docPartObj>
            <w:docPartGallery w:val="AutoText"/>
          </w:docPartObj>
        </w:sdtPr>
        <w:sdtEndPr/>
        <w:sdtContent>
          <w:p w14:paraId="250D0DAC" w14:textId="17354C4F" w:rsidR="00FC6BCE" w:rsidRDefault="00BB372C">
            <w:pPr>
              <w:pStyle w:val="Footer"/>
              <w:jc w:val="center"/>
              <w:rPr>
                <w:sz w:val="18"/>
                <w:szCs w:val="18"/>
              </w:rPr>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645D10">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645D10">
              <w:rPr>
                <w:b/>
                <w:bCs/>
                <w:noProof/>
                <w:sz w:val="18"/>
                <w:szCs w:val="18"/>
              </w:rPr>
              <w:t>1</w:t>
            </w:r>
            <w:r>
              <w:rPr>
                <w:b/>
                <w:bCs/>
                <w:sz w:val="18"/>
                <w:szCs w:val="18"/>
              </w:rPr>
              <w:fldChar w:fldCharType="end"/>
            </w:r>
          </w:p>
        </w:sdtContent>
      </w:sdt>
    </w:sdtContent>
  </w:sdt>
  <w:p w14:paraId="00D25728" w14:textId="77777777" w:rsidR="00FC6BCE" w:rsidRDefault="00FC6BC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1A26" w14:textId="77777777" w:rsidR="00645D10" w:rsidRDefault="00645D10">
      <w:pPr>
        <w:spacing w:after="0"/>
      </w:pPr>
      <w:r>
        <w:separator/>
      </w:r>
    </w:p>
  </w:footnote>
  <w:footnote w:type="continuationSeparator" w:id="0">
    <w:p w14:paraId="38E2F025" w14:textId="77777777" w:rsidR="00645D10" w:rsidRDefault="00645D10">
      <w:pPr>
        <w:spacing w:after="0"/>
      </w:pPr>
      <w:r>
        <w:continuationSeparator/>
      </w:r>
    </w:p>
  </w:footnote>
  <w:footnote w:id="1">
    <w:p w14:paraId="4EBE84BD" w14:textId="77777777" w:rsidR="00FC6BCE" w:rsidRDefault="00BB372C">
      <w:pPr>
        <w:pStyle w:val="FootnoteText"/>
        <w:rPr>
          <w:lang w:val="en-US"/>
        </w:rPr>
      </w:pPr>
      <w:r>
        <w:rPr>
          <w:rStyle w:val="FootnoteReference"/>
        </w:rPr>
        <w:footnoteRef/>
      </w:r>
      <w:r>
        <w:t xml:space="preserve"> </w:t>
      </w:r>
      <w:hyperlink r:id="rId1" w:history="1">
        <w:r>
          <w:rPr>
            <w:rStyle w:val="Hyperlink"/>
          </w:rPr>
          <w:t>https://unstats.un.org/sdgs/report/2019/goal-11/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521B" w14:textId="77777777" w:rsidR="00FC6BCE" w:rsidRDefault="00FC6BCE">
    <w:pPr>
      <w:pStyle w:val="Header"/>
      <w:jc w:val="right"/>
    </w:pPr>
  </w:p>
  <w:p w14:paraId="6BD4AEBF" w14:textId="77777777" w:rsidR="00FC6BCE" w:rsidRDefault="00FC6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F738" w14:textId="77777777" w:rsidR="00FC6BCE" w:rsidRDefault="00BB372C">
    <w:pPr>
      <w:pStyle w:val="Header"/>
    </w:pPr>
    <w:r>
      <w:rPr>
        <w:noProof/>
        <w:lang w:eastAsia="en-GB"/>
      </w:rPr>
      <w:drawing>
        <wp:anchor distT="0" distB="0" distL="114300" distR="114300" simplePos="0" relativeHeight="251659264" behindDoc="1" locked="0" layoutInCell="1" allowOverlap="1" wp14:anchorId="0582786B" wp14:editId="79526521">
          <wp:simplePos x="0" y="0"/>
          <wp:positionH relativeFrom="margin">
            <wp:posOffset>3552825</wp:posOffset>
          </wp:positionH>
          <wp:positionV relativeFrom="margin">
            <wp:posOffset>-466725</wp:posOffset>
          </wp:positionV>
          <wp:extent cx="2368550" cy="1374140"/>
          <wp:effectExtent l="0" t="0" r="0" b="0"/>
          <wp:wrapSquare wrapText="bothSides"/>
          <wp:docPr id="4" name="Picture 4" descr="C:\Users\cmand\AppData\Local\Microsoft\Windows\INetCache\Content.Word\Practcal_Action_Logo_RGB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cmand\AppData\Local\Microsoft\Windows\INetCache\Content.Word\Practcal_Action_Logo_RGB_4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368550" cy="13741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5B4"/>
    <w:multiLevelType w:val="hybridMultilevel"/>
    <w:tmpl w:val="52F615A8"/>
    <w:lvl w:ilvl="0" w:tplc="F51A6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3E84"/>
    <w:multiLevelType w:val="hybridMultilevel"/>
    <w:tmpl w:val="90662A24"/>
    <w:lvl w:ilvl="0" w:tplc="971C82E8">
      <w:start w:val="2"/>
      <w:numFmt w:val="low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FF552C"/>
    <w:multiLevelType w:val="hybridMultilevel"/>
    <w:tmpl w:val="5F1AC2B0"/>
    <w:lvl w:ilvl="0" w:tplc="E9B68A8A">
      <w:start w:val="1"/>
      <w:numFmt w:val="bullet"/>
      <w:lvlText w:val="-"/>
      <w:lvlJc w:val="left"/>
      <w:pPr>
        <w:ind w:left="720" w:hanging="360"/>
      </w:pPr>
      <w:rPr>
        <w:rFonts w:ascii="Georgia" w:eastAsiaTheme="minorHAnsi"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709AD"/>
    <w:multiLevelType w:val="hybridMultilevel"/>
    <w:tmpl w:val="1CBCA30A"/>
    <w:lvl w:ilvl="0" w:tplc="A3B2536E">
      <w:start w:val="1"/>
      <w:numFmt w:val="decimal"/>
      <w:lvlText w:val="%1."/>
      <w:lvlJc w:val="left"/>
      <w:pPr>
        <w:ind w:left="360" w:hanging="360"/>
      </w:pPr>
      <w:rPr>
        <w:rFonts w:eastAsia="SimSun"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A4B64"/>
    <w:multiLevelType w:val="multilevel"/>
    <w:tmpl w:val="22CA4B6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BF36D3"/>
    <w:multiLevelType w:val="multilevel"/>
    <w:tmpl w:val="26BF36D3"/>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CF4390C"/>
    <w:multiLevelType w:val="hybridMultilevel"/>
    <w:tmpl w:val="3C088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5F3662"/>
    <w:multiLevelType w:val="hybridMultilevel"/>
    <w:tmpl w:val="10446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5A19ED"/>
    <w:multiLevelType w:val="hybridMultilevel"/>
    <w:tmpl w:val="3CFC1494"/>
    <w:lvl w:ilvl="0" w:tplc="5EA8D5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108DF"/>
    <w:multiLevelType w:val="hybridMultilevel"/>
    <w:tmpl w:val="77F0B0E8"/>
    <w:lvl w:ilvl="0" w:tplc="44C818D8">
      <w:start w:val="2"/>
      <w:numFmt w:val="low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D3E355C"/>
    <w:multiLevelType w:val="multilevel"/>
    <w:tmpl w:val="3D3E355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65746E"/>
    <w:multiLevelType w:val="multilevel"/>
    <w:tmpl w:val="3D65746E"/>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1715C6"/>
    <w:multiLevelType w:val="multilevel"/>
    <w:tmpl w:val="431715C6"/>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43A55418"/>
    <w:multiLevelType w:val="multilevel"/>
    <w:tmpl w:val="43A55418"/>
    <w:lvl w:ilvl="0">
      <w:start w:val="1"/>
      <w:numFmt w:val="bullet"/>
      <w:lvlText w:val=""/>
      <w:lvlJc w:val="left"/>
      <w:pPr>
        <w:tabs>
          <w:tab w:val="left" w:pos="720"/>
        </w:tabs>
        <w:ind w:left="720" w:hanging="360"/>
      </w:pPr>
      <w:rPr>
        <w:rFonts w:ascii="Wingdings" w:hAnsi="Wingding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15:restartNumberingAfterBreak="0">
    <w:nsid w:val="461268F9"/>
    <w:multiLevelType w:val="multilevel"/>
    <w:tmpl w:val="461268F9"/>
    <w:lvl w:ilvl="0">
      <w:start w:val="1"/>
      <w:numFmt w:val="decimal"/>
      <w:lvlText w:val="%1."/>
      <w:lvlJc w:val="left"/>
      <w:pPr>
        <w:ind w:left="360" w:hanging="360"/>
      </w:pPr>
      <w:rPr>
        <w:rFonts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62244CF"/>
    <w:multiLevelType w:val="hybridMultilevel"/>
    <w:tmpl w:val="35D48772"/>
    <w:lvl w:ilvl="0" w:tplc="C39E3498">
      <w:start w:val="1"/>
      <w:numFmt w:val="lowerRoman"/>
      <w:lvlText w:val="%1."/>
      <w:lvlJc w:val="left"/>
      <w:pPr>
        <w:ind w:left="1080" w:hanging="720"/>
      </w:pPr>
      <w:rPr>
        <w:rFonts w:ascii="Calibri" w:eastAsia="SimSu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B450B"/>
    <w:multiLevelType w:val="multilevel"/>
    <w:tmpl w:val="4C3B450B"/>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A07D35"/>
    <w:multiLevelType w:val="hybridMultilevel"/>
    <w:tmpl w:val="53F44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B5C5D"/>
    <w:multiLevelType w:val="multilevel"/>
    <w:tmpl w:val="563B5C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CD2050"/>
    <w:multiLevelType w:val="hybridMultilevel"/>
    <w:tmpl w:val="D23A8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C63036"/>
    <w:multiLevelType w:val="multilevel"/>
    <w:tmpl w:val="70C63036"/>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295322"/>
    <w:multiLevelType w:val="multilevel"/>
    <w:tmpl w:val="7D29532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1413858">
    <w:abstractNumId w:val="5"/>
  </w:num>
  <w:num w:numId="2" w16cid:durableId="1864978916">
    <w:abstractNumId w:val="14"/>
  </w:num>
  <w:num w:numId="3" w16cid:durableId="66197588">
    <w:abstractNumId w:val="11"/>
  </w:num>
  <w:num w:numId="4" w16cid:durableId="128981292">
    <w:abstractNumId w:val="10"/>
  </w:num>
  <w:num w:numId="5" w16cid:durableId="2102288377">
    <w:abstractNumId w:val="20"/>
  </w:num>
  <w:num w:numId="6" w16cid:durableId="563638331">
    <w:abstractNumId w:val="21"/>
  </w:num>
  <w:num w:numId="7" w16cid:durableId="530388149">
    <w:abstractNumId w:val="16"/>
  </w:num>
  <w:num w:numId="8" w16cid:durableId="1829203323">
    <w:abstractNumId w:val="18"/>
  </w:num>
  <w:num w:numId="9" w16cid:durableId="287904725">
    <w:abstractNumId w:val="13"/>
  </w:num>
  <w:num w:numId="10" w16cid:durableId="24330529">
    <w:abstractNumId w:val="12"/>
  </w:num>
  <w:num w:numId="11" w16cid:durableId="1518353334">
    <w:abstractNumId w:val="4"/>
  </w:num>
  <w:num w:numId="12" w16cid:durableId="1079865135">
    <w:abstractNumId w:val="15"/>
  </w:num>
  <w:num w:numId="13" w16cid:durableId="5501940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14508370">
    <w:abstractNumId w:val="19"/>
  </w:num>
  <w:num w:numId="15" w16cid:durableId="522864456">
    <w:abstractNumId w:val="7"/>
  </w:num>
  <w:num w:numId="16" w16cid:durableId="2045055637">
    <w:abstractNumId w:val="1"/>
  </w:num>
  <w:num w:numId="17" w16cid:durableId="1179661308">
    <w:abstractNumId w:val="9"/>
  </w:num>
  <w:num w:numId="18" w16cid:durableId="1456872518">
    <w:abstractNumId w:val="0"/>
  </w:num>
  <w:num w:numId="19" w16cid:durableId="1897400252">
    <w:abstractNumId w:val="8"/>
  </w:num>
  <w:num w:numId="20" w16cid:durableId="1387801094">
    <w:abstractNumId w:val="7"/>
  </w:num>
  <w:num w:numId="21" w16cid:durableId="1337076786">
    <w:abstractNumId w:val="19"/>
  </w:num>
  <w:num w:numId="22" w16cid:durableId="1317757945">
    <w:abstractNumId w:val="3"/>
  </w:num>
  <w:num w:numId="23" w16cid:durableId="1701514247">
    <w:abstractNumId w:val="17"/>
  </w:num>
  <w:num w:numId="24" w16cid:durableId="9119381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NDA0NTczNTIyNzdV0lEKTi0uzszPAykwMqgFAO1AJNQtAAAA"/>
  </w:docVars>
  <w:rsids>
    <w:rsidRoot w:val="00F157FC"/>
    <w:rsid w:val="00002267"/>
    <w:rsid w:val="00002C10"/>
    <w:rsid w:val="00003BEF"/>
    <w:rsid w:val="000047E1"/>
    <w:rsid w:val="00004A40"/>
    <w:rsid w:val="0000578D"/>
    <w:rsid w:val="00007863"/>
    <w:rsid w:val="00010FF9"/>
    <w:rsid w:val="000115DA"/>
    <w:rsid w:val="00011EDC"/>
    <w:rsid w:val="00015311"/>
    <w:rsid w:val="000177DE"/>
    <w:rsid w:val="00023DE8"/>
    <w:rsid w:val="00025008"/>
    <w:rsid w:val="0002756A"/>
    <w:rsid w:val="00031249"/>
    <w:rsid w:val="000321E5"/>
    <w:rsid w:val="00033232"/>
    <w:rsid w:val="000339FA"/>
    <w:rsid w:val="0003549D"/>
    <w:rsid w:val="00036D58"/>
    <w:rsid w:val="000374FE"/>
    <w:rsid w:val="00040B47"/>
    <w:rsid w:val="000410F7"/>
    <w:rsid w:val="00042186"/>
    <w:rsid w:val="00044363"/>
    <w:rsid w:val="0004599D"/>
    <w:rsid w:val="000508F3"/>
    <w:rsid w:val="00052E6F"/>
    <w:rsid w:val="00054638"/>
    <w:rsid w:val="00056B04"/>
    <w:rsid w:val="00057674"/>
    <w:rsid w:val="000601BA"/>
    <w:rsid w:val="000602C5"/>
    <w:rsid w:val="00063773"/>
    <w:rsid w:val="000654C6"/>
    <w:rsid w:val="0006550A"/>
    <w:rsid w:val="00070342"/>
    <w:rsid w:val="000711B3"/>
    <w:rsid w:val="00072B8C"/>
    <w:rsid w:val="000746F4"/>
    <w:rsid w:val="00075210"/>
    <w:rsid w:val="00076CB4"/>
    <w:rsid w:val="00080FA0"/>
    <w:rsid w:val="00080FF0"/>
    <w:rsid w:val="000825C4"/>
    <w:rsid w:val="00082978"/>
    <w:rsid w:val="000834AE"/>
    <w:rsid w:val="000874DE"/>
    <w:rsid w:val="000910D3"/>
    <w:rsid w:val="000931E1"/>
    <w:rsid w:val="0009466F"/>
    <w:rsid w:val="00094F56"/>
    <w:rsid w:val="00095E6F"/>
    <w:rsid w:val="00096F3B"/>
    <w:rsid w:val="0009713E"/>
    <w:rsid w:val="000A194A"/>
    <w:rsid w:val="000A2647"/>
    <w:rsid w:val="000A2EE9"/>
    <w:rsid w:val="000A359F"/>
    <w:rsid w:val="000A593C"/>
    <w:rsid w:val="000A6D9E"/>
    <w:rsid w:val="000A7064"/>
    <w:rsid w:val="000A73A5"/>
    <w:rsid w:val="000B0E16"/>
    <w:rsid w:val="000B116E"/>
    <w:rsid w:val="000B374D"/>
    <w:rsid w:val="000B481A"/>
    <w:rsid w:val="000B4A3D"/>
    <w:rsid w:val="000B794F"/>
    <w:rsid w:val="000C38FC"/>
    <w:rsid w:val="000C62BC"/>
    <w:rsid w:val="000C68BA"/>
    <w:rsid w:val="000C7E7E"/>
    <w:rsid w:val="000D0C73"/>
    <w:rsid w:val="000D2FE7"/>
    <w:rsid w:val="000D4A40"/>
    <w:rsid w:val="000D4C6E"/>
    <w:rsid w:val="000D7341"/>
    <w:rsid w:val="000E1330"/>
    <w:rsid w:val="000E1C8B"/>
    <w:rsid w:val="000E2F85"/>
    <w:rsid w:val="000E4C9D"/>
    <w:rsid w:val="000E53D6"/>
    <w:rsid w:val="000E75E8"/>
    <w:rsid w:val="000F13A1"/>
    <w:rsid w:val="000F2C03"/>
    <w:rsid w:val="000F39CF"/>
    <w:rsid w:val="001038EF"/>
    <w:rsid w:val="00111808"/>
    <w:rsid w:val="00111ABA"/>
    <w:rsid w:val="00112CE6"/>
    <w:rsid w:val="001138D9"/>
    <w:rsid w:val="001155DE"/>
    <w:rsid w:val="00120C59"/>
    <w:rsid w:val="00120FDE"/>
    <w:rsid w:val="00122CC5"/>
    <w:rsid w:val="0012337C"/>
    <w:rsid w:val="00125549"/>
    <w:rsid w:val="001270CB"/>
    <w:rsid w:val="00133204"/>
    <w:rsid w:val="00135036"/>
    <w:rsid w:val="00135B2F"/>
    <w:rsid w:val="00137B85"/>
    <w:rsid w:val="00140C1B"/>
    <w:rsid w:val="00142137"/>
    <w:rsid w:val="00143E10"/>
    <w:rsid w:val="00146241"/>
    <w:rsid w:val="00146926"/>
    <w:rsid w:val="001517AD"/>
    <w:rsid w:val="00153D56"/>
    <w:rsid w:val="001553E4"/>
    <w:rsid w:val="001559FD"/>
    <w:rsid w:val="00156E42"/>
    <w:rsid w:val="001573ED"/>
    <w:rsid w:val="00157ADE"/>
    <w:rsid w:val="00157E12"/>
    <w:rsid w:val="00157E99"/>
    <w:rsid w:val="00161F0A"/>
    <w:rsid w:val="00162CCA"/>
    <w:rsid w:val="00163D86"/>
    <w:rsid w:val="00164662"/>
    <w:rsid w:val="00166FBB"/>
    <w:rsid w:val="0017092A"/>
    <w:rsid w:val="00172423"/>
    <w:rsid w:val="00173870"/>
    <w:rsid w:val="00173B72"/>
    <w:rsid w:val="00174DCD"/>
    <w:rsid w:val="00174F21"/>
    <w:rsid w:val="00175229"/>
    <w:rsid w:val="00176505"/>
    <w:rsid w:val="0017674F"/>
    <w:rsid w:val="00177173"/>
    <w:rsid w:val="00181FFB"/>
    <w:rsid w:val="001833A7"/>
    <w:rsid w:val="001947C0"/>
    <w:rsid w:val="001963AA"/>
    <w:rsid w:val="001A157F"/>
    <w:rsid w:val="001A3460"/>
    <w:rsid w:val="001A34EA"/>
    <w:rsid w:val="001A42A4"/>
    <w:rsid w:val="001A730C"/>
    <w:rsid w:val="001B16EF"/>
    <w:rsid w:val="001B17EC"/>
    <w:rsid w:val="001B3DE5"/>
    <w:rsid w:val="001B692E"/>
    <w:rsid w:val="001C187B"/>
    <w:rsid w:val="001C493D"/>
    <w:rsid w:val="001C7EDB"/>
    <w:rsid w:val="001D26FB"/>
    <w:rsid w:val="001D4F1F"/>
    <w:rsid w:val="001D5B65"/>
    <w:rsid w:val="001D7C6D"/>
    <w:rsid w:val="001E4B59"/>
    <w:rsid w:val="001E6F4F"/>
    <w:rsid w:val="001E7A11"/>
    <w:rsid w:val="001F0D32"/>
    <w:rsid w:val="001F2708"/>
    <w:rsid w:val="001F6EA4"/>
    <w:rsid w:val="002026B5"/>
    <w:rsid w:val="00203A75"/>
    <w:rsid w:val="00203AE0"/>
    <w:rsid w:val="00207D0A"/>
    <w:rsid w:val="00212420"/>
    <w:rsid w:val="00212EC6"/>
    <w:rsid w:val="00213836"/>
    <w:rsid w:val="00213AB3"/>
    <w:rsid w:val="00213F9C"/>
    <w:rsid w:val="00214737"/>
    <w:rsid w:val="00214B35"/>
    <w:rsid w:val="00217180"/>
    <w:rsid w:val="002178EB"/>
    <w:rsid w:val="002218D1"/>
    <w:rsid w:val="00222755"/>
    <w:rsid w:val="00224ACE"/>
    <w:rsid w:val="00225337"/>
    <w:rsid w:val="0022584F"/>
    <w:rsid w:val="00226413"/>
    <w:rsid w:val="00230D1E"/>
    <w:rsid w:val="00232694"/>
    <w:rsid w:val="00240938"/>
    <w:rsid w:val="00240A7B"/>
    <w:rsid w:val="00241E53"/>
    <w:rsid w:val="002436A0"/>
    <w:rsid w:val="002437B8"/>
    <w:rsid w:val="00243856"/>
    <w:rsid w:val="00243F31"/>
    <w:rsid w:val="00246058"/>
    <w:rsid w:val="0024659F"/>
    <w:rsid w:val="00251731"/>
    <w:rsid w:val="00251E00"/>
    <w:rsid w:val="00253FF9"/>
    <w:rsid w:val="00254360"/>
    <w:rsid w:val="00254F96"/>
    <w:rsid w:val="00256B43"/>
    <w:rsid w:val="00256C1C"/>
    <w:rsid w:val="00257480"/>
    <w:rsid w:val="0026043D"/>
    <w:rsid w:val="0026079A"/>
    <w:rsid w:val="00261467"/>
    <w:rsid w:val="00261E4F"/>
    <w:rsid w:val="00262395"/>
    <w:rsid w:val="0026289C"/>
    <w:rsid w:val="00262C1C"/>
    <w:rsid w:val="002635AA"/>
    <w:rsid w:val="00263B84"/>
    <w:rsid w:val="00265804"/>
    <w:rsid w:val="00270344"/>
    <w:rsid w:val="0027407F"/>
    <w:rsid w:val="0027596C"/>
    <w:rsid w:val="0027618D"/>
    <w:rsid w:val="002808D0"/>
    <w:rsid w:val="00281B38"/>
    <w:rsid w:val="00283917"/>
    <w:rsid w:val="0028410C"/>
    <w:rsid w:val="00284724"/>
    <w:rsid w:val="00284C39"/>
    <w:rsid w:val="00285DB7"/>
    <w:rsid w:val="002903E8"/>
    <w:rsid w:val="00290918"/>
    <w:rsid w:val="00290D8D"/>
    <w:rsid w:val="002916C4"/>
    <w:rsid w:val="00291BC2"/>
    <w:rsid w:val="00293034"/>
    <w:rsid w:val="00293DD2"/>
    <w:rsid w:val="002973F5"/>
    <w:rsid w:val="00297AB7"/>
    <w:rsid w:val="002A3638"/>
    <w:rsid w:val="002A3709"/>
    <w:rsid w:val="002A3E5C"/>
    <w:rsid w:val="002A3EDE"/>
    <w:rsid w:val="002A44ED"/>
    <w:rsid w:val="002A4831"/>
    <w:rsid w:val="002A50B1"/>
    <w:rsid w:val="002A792E"/>
    <w:rsid w:val="002ADA81"/>
    <w:rsid w:val="002B0298"/>
    <w:rsid w:val="002B15F3"/>
    <w:rsid w:val="002B241E"/>
    <w:rsid w:val="002B335C"/>
    <w:rsid w:val="002C20C0"/>
    <w:rsid w:val="002C40A2"/>
    <w:rsid w:val="002C45C2"/>
    <w:rsid w:val="002D15D5"/>
    <w:rsid w:val="002D26F2"/>
    <w:rsid w:val="002D4CE9"/>
    <w:rsid w:val="002D5BC8"/>
    <w:rsid w:val="002D6A81"/>
    <w:rsid w:val="002E07F6"/>
    <w:rsid w:val="002E0F69"/>
    <w:rsid w:val="002E29A9"/>
    <w:rsid w:val="002E4584"/>
    <w:rsid w:val="002E4F1A"/>
    <w:rsid w:val="002E51FF"/>
    <w:rsid w:val="002E766E"/>
    <w:rsid w:val="002F0D3C"/>
    <w:rsid w:val="002F1780"/>
    <w:rsid w:val="002F2887"/>
    <w:rsid w:val="002F2A20"/>
    <w:rsid w:val="002F3F19"/>
    <w:rsid w:val="002F5ABD"/>
    <w:rsid w:val="002F6A39"/>
    <w:rsid w:val="00300202"/>
    <w:rsid w:val="00300864"/>
    <w:rsid w:val="003014C3"/>
    <w:rsid w:val="0030264A"/>
    <w:rsid w:val="00305629"/>
    <w:rsid w:val="00307270"/>
    <w:rsid w:val="00307B02"/>
    <w:rsid w:val="00307DE5"/>
    <w:rsid w:val="00310498"/>
    <w:rsid w:val="003104E5"/>
    <w:rsid w:val="00310778"/>
    <w:rsid w:val="0031317E"/>
    <w:rsid w:val="00316D7F"/>
    <w:rsid w:val="003214C3"/>
    <w:rsid w:val="00322156"/>
    <w:rsid w:val="0032379B"/>
    <w:rsid w:val="00323D55"/>
    <w:rsid w:val="00324A4F"/>
    <w:rsid w:val="0032572D"/>
    <w:rsid w:val="00330117"/>
    <w:rsid w:val="003329B4"/>
    <w:rsid w:val="00332F5E"/>
    <w:rsid w:val="0033356B"/>
    <w:rsid w:val="003407E0"/>
    <w:rsid w:val="00342068"/>
    <w:rsid w:val="00344390"/>
    <w:rsid w:val="00344F1B"/>
    <w:rsid w:val="00351581"/>
    <w:rsid w:val="003515EA"/>
    <w:rsid w:val="00351AF0"/>
    <w:rsid w:val="00351AFE"/>
    <w:rsid w:val="003534FA"/>
    <w:rsid w:val="0035403B"/>
    <w:rsid w:val="00360312"/>
    <w:rsid w:val="00360472"/>
    <w:rsid w:val="00361217"/>
    <w:rsid w:val="00363D2F"/>
    <w:rsid w:val="003651DC"/>
    <w:rsid w:val="00372B53"/>
    <w:rsid w:val="00373DD6"/>
    <w:rsid w:val="00375624"/>
    <w:rsid w:val="00377684"/>
    <w:rsid w:val="00377C5D"/>
    <w:rsid w:val="0038147C"/>
    <w:rsid w:val="00385B9E"/>
    <w:rsid w:val="00385D23"/>
    <w:rsid w:val="00386A1E"/>
    <w:rsid w:val="00387C74"/>
    <w:rsid w:val="003928EB"/>
    <w:rsid w:val="0039378D"/>
    <w:rsid w:val="0039381E"/>
    <w:rsid w:val="003952E0"/>
    <w:rsid w:val="0039687C"/>
    <w:rsid w:val="003A09E7"/>
    <w:rsid w:val="003A129E"/>
    <w:rsid w:val="003A3301"/>
    <w:rsid w:val="003B0272"/>
    <w:rsid w:val="003B087A"/>
    <w:rsid w:val="003B1712"/>
    <w:rsid w:val="003B1B2D"/>
    <w:rsid w:val="003B2EA5"/>
    <w:rsid w:val="003B4A23"/>
    <w:rsid w:val="003B517B"/>
    <w:rsid w:val="003C2416"/>
    <w:rsid w:val="003C38CF"/>
    <w:rsid w:val="003C54D4"/>
    <w:rsid w:val="003C7B8D"/>
    <w:rsid w:val="003D4A1D"/>
    <w:rsid w:val="003D74C4"/>
    <w:rsid w:val="003E3715"/>
    <w:rsid w:val="003E5A78"/>
    <w:rsid w:val="003F0332"/>
    <w:rsid w:val="003F1900"/>
    <w:rsid w:val="003F1B50"/>
    <w:rsid w:val="003F359A"/>
    <w:rsid w:val="003F3D2A"/>
    <w:rsid w:val="003F65F8"/>
    <w:rsid w:val="003F76F3"/>
    <w:rsid w:val="00402072"/>
    <w:rsid w:val="00402C70"/>
    <w:rsid w:val="0040486F"/>
    <w:rsid w:val="00405463"/>
    <w:rsid w:val="004071E3"/>
    <w:rsid w:val="00407633"/>
    <w:rsid w:val="004078B5"/>
    <w:rsid w:val="00407FB0"/>
    <w:rsid w:val="00410603"/>
    <w:rsid w:val="004121D1"/>
    <w:rsid w:val="004122FE"/>
    <w:rsid w:val="00413A22"/>
    <w:rsid w:val="00413F89"/>
    <w:rsid w:val="00423357"/>
    <w:rsid w:val="00424411"/>
    <w:rsid w:val="0042466E"/>
    <w:rsid w:val="00424BEB"/>
    <w:rsid w:val="00427B1E"/>
    <w:rsid w:val="00427C43"/>
    <w:rsid w:val="00431FB5"/>
    <w:rsid w:val="004327EE"/>
    <w:rsid w:val="0043435D"/>
    <w:rsid w:val="00435D9E"/>
    <w:rsid w:val="00442F48"/>
    <w:rsid w:val="00443C47"/>
    <w:rsid w:val="00443EE8"/>
    <w:rsid w:val="00446A91"/>
    <w:rsid w:val="00451ABD"/>
    <w:rsid w:val="00453404"/>
    <w:rsid w:val="004534F7"/>
    <w:rsid w:val="00454436"/>
    <w:rsid w:val="00457987"/>
    <w:rsid w:val="004636EC"/>
    <w:rsid w:val="004665B1"/>
    <w:rsid w:val="00466F36"/>
    <w:rsid w:val="004706D2"/>
    <w:rsid w:val="00472034"/>
    <w:rsid w:val="004726C0"/>
    <w:rsid w:val="0047341A"/>
    <w:rsid w:val="0047656B"/>
    <w:rsid w:val="00482825"/>
    <w:rsid w:val="0048446D"/>
    <w:rsid w:val="004863CA"/>
    <w:rsid w:val="00486976"/>
    <w:rsid w:val="00486C4B"/>
    <w:rsid w:val="004875C7"/>
    <w:rsid w:val="00487C76"/>
    <w:rsid w:val="00487D0D"/>
    <w:rsid w:val="00490892"/>
    <w:rsid w:val="00493DED"/>
    <w:rsid w:val="00493F10"/>
    <w:rsid w:val="00496090"/>
    <w:rsid w:val="00496617"/>
    <w:rsid w:val="004A3BFF"/>
    <w:rsid w:val="004A5107"/>
    <w:rsid w:val="004A56D2"/>
    <w:rsid w:val="004A6EC4"/>
    <w:rsid w:val="004A7BBB"/>
    <w:rsid w:val="004B2876"/>
    <w:rsid w:val="004B3F7E"/>
    <w:rsid w:val="004B48C8"/>
    <w:rsid w:val="004B7E2E"/>
    <w:rsid w:val="004C1CDA"/>
    <w:rsid w:val="004C2C91"/>
    <w:rsid w:val="004C3110"/>
    <w:rsid w:val="004C3303"/>
    <w:rsid w:val="004C458C"/>
    <w:rsid w:val="004C65A5"/>
    <w:rsid w:val="004C6B08"/>
    <w:rsid w:val="004C725E"/>
    <w:rsid w:val="004D005E"/>
    <w:rsid w:val="004D08CA"/>
    <w:rsid w:val="004D1650"/>
    <w:rsid w:val="004D1A51"/>
    <w:rsid w:val="004D2995"/>
    <w:rsid w:val="004D64EB"/>
    <w:rsid w:val="004D7523"/>
    <w:rsid w:val="004E0B57"/>
    <w:rsid w:val="004E2365"/>
    <w:rsid w:val="004E6A29"/>
    <w:rsid w:val="004E7817"/>
    <w:rsid w:val="004F2D9E"/>
    <w:rsid w:val="004F6085"/>
    <w:rsid w:val="004F7358"/>
    <w:rsid w:val="00501018"/>
    <w:rsid w:val="00501E15"/>
    <w:rsid w:val="0050449F"/>
    <w:rsid w:val="0051166B"/>
    <w:rsid w:val="00511AB6"/>
    <w:rsid w:val="005138C7"/>
    <w:rsid w:val="0051631E"/>
    <w:rsid w:val="00516DA1"/>
    <w:rsid w:val="005210E1"/>
    <w:rsid w:val="005231DE"/>
    <w:rsid w:val="00525219"/>
    <w:rsid w:val="00526C94"/>
    <w:rsid w:val="005275A1"/>
    <w:rsid w:val="00527992"/>
    <w:rsid w:val="005303A5"/>
    <w:rsid w:val="005306CE"/>
    <w:rsid w:val="00530FE4"/>
    <w:rsid w:val="00531318"/>
    <w:rsid w:val="00531682"/>
    <w:rsid w:val="005318A2"/>
    <w:rsid w:val="00531A72"/>
    <w:rsid w:val="00531DBA"/>
    <w:rsid w:val="00532529"/>
    <w:rsid w:val="005329A4"/>
    <w:rsid w:val="0053330D"/>
    <w:rsid w:val="00533F00"/>
    <w:rsid w:val="005343E0"/>
    <w:rsid w:val="0053465B"/>
    <w:rsid w:val="00537428"/>
    <w:rsid w:val="00537D70"/>
    <w:rsid w:val="005403C5"/>
    <w:rsid w:val="00540C52"/>
    <w:rsid w:val="00541F9E"/>
    <w:rsid w:val="00545BBF"/>
    <w:rsid w:val="0054760A"/>
    <w:rsid w:val="00547AA4"/>
    <w:rsid w:val="00550068"/>
    <w:rsid w:val="005504EA"/>
    <w:rsid w:val="00552644"/>
    <w:rsid w:val="00553CA2"/>
    <w:rsid w:val="00554A5F"/>
    <w:rsid w:val="00555911"/>
    <w:rsid w:val="00556C4E"/>
    <w:rsid w:val="00556FE3"/>
    <w:rsid w:val="0056078E"/>
    <w:rsid w:val="00561776"/>
    <w:rsid w:val="00561AD1"/>
    <w:rsid w:val="00564FA2"/>
    <w:rsid w:val="005650F6"/>
    <w:rsid w:val="00565211"/>
    <w:rsid w:val="00565906"/>
    <w:rsid w:val="005674C4"/>
    <w:rsid w:val="00570E3D"/>
    <w:rsid w:val="00571F8D"/>
    <w:rsid w:val="00573864"/>
    <w:rsid w:val="00573984"/>
    <w:rsid w:val="00573A8B"/>
    <w:rsid w:val="00575836"/>
    <w:rsid w:val="00580350"/>
    <w:rsid w:val="00580964"/>
    <w:rsid w:val="00582EEF"/>
    <w:rsid w:val="00583212"/>
    <w:rsid w:val="005846ED"/>
    <w:rsid w:val="00585872"/>
    <w:rsid w:val="00590640"/>
    <w:rsid w:val="00593F2D"/>
    <w:rsid w:val="00595FA1"/>
    <w:rsid w:val="005A01AA"/>
    <w:rsid w:val="005A0DD3"/>
    <w:rsid w:val="005A1197"/>
    <w:rsid w:val="005A1452"/>
    <w:rsid w:val="005A315A"/>
    <w:rsid w:val="005A6703"/>
    <w:rsid w:val="005A6921"/>
    <w:rsid w:val="005B346D"/>
    <w:rsid w:val="005B497B"/>
    <w:rsid w:val="005B6BF1"/>
    <w:rsid w:val="005B7648"/>
    <w:rsid w:val="005C1EA9"/>
    <w:rsid w:val="005C21F7"/>
    <w:rsid w:val="005C2C30"/>
    <w:rsid w:val="005C2E3C"/>
    <w:rsid w:val="005C3566"/>
    <w:rsid w:val="005C3CFE"/>
    <w:rsid w:val="005C4127"/>
    <w:rsid w:val="005C4E17"/>
    <w:rsid w:val="005C5891"/>
    <w:rsid w:val="005C6872"/>
    <w:rsid w:val="005D0E74"/>
    <w:rsid w:val="005D247A"/>
    <w:rsid w:val="005D3302"/>
    <w:rsid w:val="005D4126"/>
    <w:rsid w:val="005D4A66"/>
    <w:rsid w:val="005D6BB0"/>
    <w:rsid w:val="005D77EA"/>
    <w:rsid w:val="005E2CD5"/>
    <w:rsid w:val="005E316B"/>
    <w:rsid w:val="005E3755"/>
    <w:rsid w:val="005E3F98"/>
    <w:rsid w:val="005E4B82"/>
    <w:rsid w:val="005E6DC2"/>
    <w:rsid w:val="005E74C9"/>
    <w:rsid w:val="005F36F3"/>
    <w:rsid w:val="005F55B1"/>
    <w:rsid w:val="00600793"/>
    <w:rsid w:val="0060100C"/>
    <w:rsid w:val="00602011"/>
    <w:rsid w:val="00603FF9"/>
    <w:rsid w:val="00605A11"/>
    <w:rsid w:val="00605B84"/>
    <w:rsid w:val="00606101"/>
    <w:rsid w:val="0060714C"/>
    <w:rsid w:val="00610484"/>
    <w:rsid w:val="00612C54"/>
    <w:rsid w:val="00613D7A"/>
    <w:rsid w:val="00617150"/>
    <w:rsid w:val="00621D47"/>
    <w:rsid w:val="006231A4"/>
    <w:rsid w:val="00623DD3"/>
    <w:rsid w:val="00624229"/>
    <w:rsid w:val="006248CC"/>
    <w:rsid w:val="006269AD"/>
    <w:rsid w:val="00627B88"/>
    <w:rsid w:val="00630FAE"/>
    <w:rsid w:val="00631706"/>
    <w:rsid w:val="00632BD4"/>
    <w:rsid w:val="0063665A"/>
    <w:rsid w:val="00636E5A"/>
    <w:rsid w:val="00637886"/>
    <w:rsid w:val="00641BF2"/>
    <w:rsid w:val="00644543"/>
    <w:rsid w:val="0064549C"/>
    <w:rsid w:val="00645D10"/>
    <w:rsid w:val="0064782D"/>
    <w:rsid w:val="00647F81"/>
    <w:rsid w:val="006511B6"/>
    <w:rsid w:val="00653696"/>
    <w:rsid w:val="00654F9B"/>
    <w:rsid w:val="006570E8"/>
    <w:rsid w:val="00657B91"/>
    <w:rsid w:val="00661024"/>
    <w:rsid w:val="00661B2E"/>
    <w:rsid w:val="00663FD9"/>
    <w:rsid w:val="006641F2"/>
    <w:rsid w:val="006658A5"/>
    <w:rsid w:val="00666608"/>
    <w:rsid w:val="006676C4"/>
    <w:rsid w:val="00670220"/>
    <w:rsid w:val="006726A3"/>
    <w:rsid w:val="00673DDB"/>
    <w:rsid w:val="00675B1B"/>
    <w:rsid w:val="00676044"/>
    <w:rsid w:val="006771BB"/>
    <w:rsid w:val="006801EE"/>
    <w:rsid w:val="00680243"/>
    <w:rsid w:val="0068083E"/>
    <w:rsid w:val="00683513"/>
    <w:rsid w:val="00685653"/>
    <w:rsid w:val="00686E36"/>
    <w:rsid w:val="00687E64"/>
    <w:rsid w:val="006919E7"/>
    <w:rsid w:val="00692F6A"/>
    <w:rsid w:val="00692F9C"/>
    <w:rsid w:val="00693024"/>
    <w:rsid w:val="006942AB"/>
    <w:rsid w:val="00695118"/>
    <w:rsid w:val="00695177"/>
    <w:rsid w:val="00695FF5"/>
    <w:rsid w:val="006A48C3"/>
    <w:rsid w:val="006A550B"/>
    <w:rsid w:val="006B12C3"/>
    <w:rsid w:val="006B178B"/>
    <w:rsid w:val="006B21EB"/>
    <w:rsid w:val="006B5B2B"/>
    <w:rsid w:val="006B648C"/>
    <w:rsid w:val="006B6BDA"/>
    <w:rsid w:val="006B7A61"/>
    <w:rsid w:val="006C073D"/>
    <w:rsid w:val="006C15EB"/>
    <w:rsid w:val="006C5B64"/>
    <w:rsid w:val="006D0A97"/>
    <w:rsid w:val="006D11EB"/>
    <w:rsid w:val="006D45CF"/>
    <w:rsid w:val="006E13BD"/>
    <w:rsid w:val="006E28C0"/>
    <w:rsid w:val="006E361B"/>
    <w:rsid w:val="006E3856"/>
    <w:rsid w:val="006E4746"/>
    <w:rsid w:val="006F0F22"/>
    <w:rsid w:val="006F1B97"/>
    <w:rsid w:val="006F2CC8"/>
    <w:rsid w:val="006F4649"/>
    <w:rsid w:val="006F6D80"/>
    <w:rsid w:val="006F73B1"/>
    <w:rsid w:val="006F743E"/>
    <w:rsid w:val="006F7D5D"/>
    <w:rsid w:val="00700218"/>
    <w:rsid w:val="007017BE"/>
    <w:rsid w:val="007018D4"/>
    <w:rsid w:val="00702F76"/>
    <w:rsid w:val="00704275"/>
    <w:rsid w:val="00704A09"/>
    <w:rsid w:val="00705150"/>
    <w:rsid w:val="00706334"/>
    <w:rsid w:val="007073B6"/>
    <w:rsid w:val="00710D3F"/>
    <w:rsid w:val="00712685"/>
    <w:rsid w:val="00713467"/>
    <w:rsid w:val="00714A3E"/>
    <w:rsid w:val="007164BE"/>
    <w:rsid w:val="00717193"/>
    <w:rsid w:val="007175B1"/>
    <w:rsid w:val="00720F5E"/>
    <w:rsid w:val="00721955"/>
    <w:rsid w:val="0072238D"/>
    <w:rsid w:val="00722A38"/>
    <w:rsid w:val="007234D6"/>
    <w:rsid w:val="00723624"/>
    <w:rsid w:val="007239F1"/>
    <w:rsid w:val="007240BB"/>
    <w:rsid w:val="0072590D"/>
    <w:rsid w:val="007264EB"/>
    <w:rsid w:val="0072713F"/>
    <w:rsid w:val="00734995"/>
    <w:rsid w:val="00736108"/>
    <w:rsid w:val="00740D0D"/>
    <w:rsid w:val="0074139E"/>
    <w:rsid w:val="00743FB3"/>
    <w:rsid w:val="00744ACA"/>
    <w:rsid w:val="0074567B"/>
    <w:rsid w:val="007461F4"/>
    <w:rsid w:val="00747197"/>
    <w:rsid w:val="00750A9C"/>
    <w:rsid w:val="00752408"/>
    <w:rsid w:val="0075370A"/>
    <w:rsid w:val="00754D36"/>
    <w:rsid w:val="007567C0"/>
    <w:rsid w:val="00756F8D"/>
    <w:rsid w:val="00757EB6"/>
    <w:rsid w:val="00761AF2"/>
    <w:rsid w:val="0076368A"/>
    <w:rsid w:val="00770BA3"/>
    <w:rsid w:val="007720D5"/>
    <w:rsid w:val="00772930"/>
    <w:rsid w:val="00772E6F"/>
    <w:rsid w:val="00774AE1"/>
    <w:rsid w:val="00777EF9"/>
    <w:rsid w:val="00781A58"/>
    <w:rsid w:val="00782E67"/>
    <w:rsid w:val="007863F0"/>
    <w:rsid w:val="007873B1"/>
    <w:rsid w:val="00790C98"/>
    <w:rsid w:val="00791B3D"/>
    <w:rsid w:val="0079291F"/>
    <w:rsid w:val="00793B3B"/>
    <w:rsid w:val="00794A3C"/>
    <w:rsid w:val="00794C2C"/>
    <w:rsid w:val="00794DD6"/>
    <w:rsid w:val="007962FE"/>
    <w:rsid w:val="00797AD8"/>
    <w:rsid w:val="007A28B6"/>
    <w:rsid w:val="007A36CC"/>
    <w:rsid w:val="007A46F0"/>
    <w:rsid w:val="007A6E0C"/>
    <w:rsid w:val="007B05C7"/>
    <w:rsid w:val="007B0DD9"/>
    <w:rsid w:val="007B2146"/>
    <w:rsid w:val="007B38DE"/>
    <w:rsid w:val="007B5CC8"/>
    <w:rsid w:val="007B7E0E"/>
    <w:rsid w:val="007C075E"/>
    <w:rsid w:val="007C26D5"/>
    <w:rsid w:val="007C2835"/>
    <w:rsid w:val="007C3680"/>
    <w:rsid w:val="007D0BEC"/>
    <w:rsid w:val="007D228E"/>
    <w:rsid w:val="007D5038"/>
    <w:rsid w:val="007D7BF8"/>
    <w:rsid w:val="007E18AC"/>
    <w:rsid w:val="007E2C23"/>
    <w:rsid w:val="007E2DF4"/>
    <w:rsid w:val="007E302D"/>
    <w:rsid w:val="007E3FC9"/>
    <w:rsid w:val="007E4E94"/>
    <w:rsid w:val="007E7F3B"/>
    <w:rsid w:val="007F04E4"/>
    <w:rsid w:val="007F173C"/>
    <w:rsid w:val="007F2D70"/>
    <w:rsid w:val="007F5701"/>
    <w:rsid w:val="007F5968"/>
    <w:rsid w:val="007F5CB5"/>
    <w:rsid w:val="007F5F8E"/>
    <w:rsid w:val="007F6274"/>
    <w:rsid w:val="007F72D4"/>
    <w:rsid w:val="007F730B"/>
    <w:rsid w:val="007F78F8"/>
    <w:rsid w:val="007F7A18"/>
    <w:rsid w:val="00801E05"/>
    <w:rsid w:val="00806798"/>
    <w:rsid w:val="008105E4"/>
    <w:rsid w:val="0081504D"/>
    <w:rsid w:val="00816141"/>
    <w:rsid w:val="00817BA9"/>
    <w:rsid w:val="00825320"/>
    <w:rsid w:val="00827F0B"/>
    <w:rsid w:val="00830C05"/>
    <w:rsid w:val="00831773"/>
    <w:rsid w:val="00832EF4"/>
    <w:rsid w:val="00833C0F"/>
    <w:rsid w:val="008350F7"/>
    <w:rsid w:val="008369C6"/>
    <w:rsid w:val="00842863"/>
    <w:rsid w:val="00842CB2"/>
    <w:rsid w:val="00843378"/>
    <w:rsid w:val="0084399B"/>
    <w:rsid w:val="008461FF"/>
    <w:rsid w:val="0085304E"/>
    <w:rsid w:val="00854A65"/>
    <w:rsid w:val="008572F3"/>
    <w:rsid w:val="00857479"/>
    <w:rsid w:val="008576B0"/>
    <w:rsid w:val="00857BD3"/>
    <w:rsid w:val="00861303"/>
    <w:rsid w:val="00864D4A"/>
    <w:rsid w:val="00865BDF"/>
    <w:rsid w:val="008675A1"/>
    <w:rsid w:val="00867E25"/>
    <w:rsid w:val="0087049D"/>
    <w:rsid w:val="00870A72"/>
    <w:rsid w:val="00871537"/>
    <w:rsid w:val="0087327C"/>
    <w:rsid w:val="008749B9"/>
    <w:rsid w:val="00883065"/>
    <w:rsid w:val="008841A3"/>
    <w:rsid w:val="00884C27"/>
    <w:rsid w:val="0088513E"/>
    <w:rsid w:val="00891F71"/>
    <w:rsid w:val="008926EE"/>
    <w:rsid w:val="0089443D"/>
    <w:rsid w:val="008947B4"/>
    <w:rsid w:val="00894FE0"/>
    <w:rsid w:val="008959B2"/>
    <w:rsid w:val="00896C1B"/>
    <w:rsid w:val="00896CA4"/>
    <w:rsid w:val="00897919"/>
    <w:rsid w:val="008A3CC6"/>
    <w:rsid w:val="008A3F4F"/>
    <w:rsid w:val="008B230B"/>
    <w:rsid w:val="008B2B92"/>
    <w:rsid w:val="008B5C04"/>
    <w:rsid w:val="008B6021"/>
    <w:rsid w:val="008C3F5A"/>
    <w:rsid w:val="008C475A"/>
    <w:rsid w:val="008C4FE7"/>
    <w:rsid w:val="008C5AFD"/>
    <w:rsid w:val="008C7207"/>
    <w:rsid w:val="008D045E"/>
    <w:rsid w:val="008D1C8F"/>
    <w:rsid w:val="008D2236"/>
    <w:rsid w:val="008D344E"/>
    <w:rsid w:val="008D3780"/>
    <w:rsid w:val="008D3B3C"/>
    <w:rsid w:val="008D4191"/>
    <w:rsid w:val="008D42B2"/>
    <w:rsid w:val="008D4FA1"/>
    <w:rsid w:val="008D5EB3"/>
    <w:rsid w:val="008D7EAC"/>
    <w:rsid w:val="008E01D9"/>
    <w:rsid w:val="008E5340"/>
    <w:rsid w:val="008E68BD"/>
    <w:rsid w:val="008E71A0"/>
    <w:rsid w:val="008E7AA8"/>
    <w:rsid w:val="008F0DC2"/>
    <w:rsid w:val="008F72AC"/>
    <w:rsid w:val="008F7D06"/>
    <w:rsid w:val="0090034C"/>
    <w:rsid w:val="00900A39"/>
    <w:rsid w:val="009019A4"/>
    <w:rsid w:val="00901F20"/>
    <w:rsid w:val="00902D2D"/>
    <w:rsid w:val="00902DA1"/>
    <w:rsid w:val="00903665"/>
    <w:rsid w:val="00905155"/>
    <w:rsid w:val="00905365"/>
    <w:rsid w:val="009058C2"/>
    <w:rsid w:val="00910239"/>
    <w:rsid w:val="009102A7"/>
    <w:rsid w:val="00911223"/>
    <w:rsid w:val="009138A7"/>
    <w:rsid w:val="00915034"/>
    <w:rsid w:val="00915C65"/>
    <w:rsid w:val="00916780"/>
    <w:rsid w:val="009200C0"/>
    <w:rsid w:val="0092021A"/>
    <w:rsid w:val="00920A47"/>
    <w:rsid w:val="00921941"/>
    <w:rsid w:val="00921D80"/>
    <w:rsid w:val="0092298B"/>
    <w:rsid w:val="00923503"/>
    <w:rsid w:val="00924604"/>
    <w:rsid w:val="00925049"/>
    <w:rsid w:val="00930D15"/>
    <w:rsid w:val="009316B5"/>
    <w:rsid w:val="00931FD0"/>
    <w:rsid w:val="00934494"/>
    <w:rsid w:val="00934C40"/>
    <w:rsid w:val="00937ACE"/>
    <w:rsid w:val="00937DDA"/>
    <w:rsid w:val="009422CC"/>
    <w:rsid w:val="009448EC"/>
    <w:rsid w:val="0094722A"/>
    <w:rsid w:val="00947414"/>
    <w:rsid w:val="00947917"/>
    <w:rsid w:val="00947DAB"/>
    <w:rsid w:val="00947DB8"/>
    <w:rsid w:val="0095063B"/>
    <w:rsid w:val="00950E6D"/>
    <w:rsid w:val="009535F9"/>
    <w:rsid w:val="00955732"/>
    <w:rsid w:val="00956EB8"/>
    <w:rsid w:val="009619A0"/>
    <w:rsid w:val="00963260"/>
    <w:rsid w:val="00963635"/>
    <w:rsid w:val="009642D4"/>
    <w:rsid w:val="00965DA2"/>
    <w:rsid w:val="0096648D"/>
    <w:rsid w:val="009669E6"/>
    <w:rsid w:val="00967926"/>
    <w:rsid w:val="00970E4C"/>
    <w:rsid w:val="00974264"/>
    <w:rsid w:val="00974E93"/>
    <w:rsid w:val="0097759B"/>
    <w:rsid w:val="00983051"/>
    <w:rsid w:val="009833C0"/>
    <w:rsid w:val="00983E95"/>
    <w:rsid w:val="00990C09"/>
    <w:rsid w:val="009914AD"/>
    <w:rsid w:val="00991DBF"/>
    <w:rsid w:val="00994DE8"/>
    <w:rsid w:val="009959BF"/>
    <w:rsid w:val="00995A4D"/>
    <w:rsid w:val="00996FF3"/>
    <w:rsid w:val="009A059C"/>
    <w:rsid w:val="009A1842"/>
    <w:rsid w:val="009A3FF8"/>
    <w:rsid w:val="009A57EA"/>
    <w:rsid w:val="009B3916"/>
    <w:rsid w:val="009B58E0"/>
    <w:rsid w:val="009B7BF8"/>
    <w:rsid w:val="009C0232"/>
    <w:rsid w:val="009C06BD"/>
    <w:rsid w:val="009C1C1F"/>
    <w:rsid w:val="009C31B3"/>
    <w:rsid w:val="009C36E8"/>
    <w:rsid w:val="009C449B"/>
    <w:rsid w:val="009C4AC8"/>
    <w:rsid w:val="009C566A"/>
    <w:rsid w:val="009D0092"/>
    <w:rsid w:val="009D0F04"/>
    <w:rsid w:val="009D1CF1"/>
    <w:rsid w:val="009D7DC6"/>
    <w:rsid w:val="009E09EB"/>
    <w:rsid w:val="009E29FC"/>
    <w:rsid w:val="009E3508"/>
    <w:rsid w:val="009E3512"/>
    <w:rsid w:val="009E3BF5"/>
    <w:rsid w:val="009E455E"/>
    <w:rsid w:val="009E67DD"/>
    <w:rsid w:val="009E797F"/>
    <w:rsid w:val="009F2603"/>
    <w:rsid w:val="009F2B4D"/>
    <w:rsid w:val="009F4B2E"/>
    <w:rsid w:val="009F55E8"/>
    <w:rsid w:val="009F7C37"/>
    <w:rsid w:val="00A029E3"/>
    <w:rsid w:val="00A04206"/>
    <w:rsid w:val="00A048FC"/>
    <w:rsid w:val="00A04F24"/>
    <w:rsid w:val="00A05590"/>
    <w:rsid w:val="00A07CB4"/>
    <w:rsid w:val="00A11343"/>
    <w:rsid w:val="00A12CC2"/>
    <w:rsid w:val="00A1530C"/>
    <w:rsid w:val="00A15B89"/>
    <w:rsid w:val="00A16A32"/>
    <w:rsid w:val="00A16F24"/>
    <w:rsid w:val="00A20383"/>
    <w:rsid w:val="00A221F3"/>
    <w:rsid w:val="00A267B4"/>
    <w:rsid w:val="00A270EA"/>
    <w:rsid w:val="00A3018B"/>
    <w:rsid w:val="00A31597"/>
    <w:rsid w:val="00A32917"/>
    <w:rsid w:val="00A401C9"/>
    <w:rsid w:val="00A40D50"/>
    <w:rsid w:val="00A4205C"/>
    <w:rsid w:val="00A42ECA"/>
    <w:rsid w:val="00A44479"/>
    <w:rsid w:val="00A527CD"/>
    <w:rsid w:val="00A52BB5"/>
    <w:rsid w:val="00A534E0"/>
    <w:rsid w:val="00A544FE"/>
    <w:rsid w:val="00A5563E"/>
    <w:rsid w:val="00A57247"/>
    <w:rsid w:val="00A578D8"/>
    <w:rsid w:val="00A57F0F"/>
    <w:rsid w:val="00A61CF6"/>
    <w:rsid w:val="00A63426"/>
    <w:rsid w:val="00A634D9"/>
    <w:rsid w:val="00A64F2C"/>
    <w:rsid w:val="00A71E8E"/>
    <w:rsid w:val="00A728E5"/>
    <w:rsid w:val="00A737B1"/>
    <w:rsid w:val="00A7510C"/>
    <w:rsid w:val="00A76700"/>
    <w:rsid w:val="00A76864"/>
    <w:rsid w:val="00A81704"/>
    <w:rsid w:val="00A84898"/>
    <w:rsid w:val="00A84ADA"/>
    <w:rsid w:val="00A84E99"/>
    <w:rsid w:val="00A871E1"/>
    <w:rsid w:val="00A87EF8"/>
    <w:rsid w:val="00A93105"/>
    <w:rsid w:val="00A94800"/>
    <w:rsid w:val="00A96382"/>
    <w:rsid w:val="00A9742B"/>
    <w:rsid w:val="00AA0C63"/>
    <w:rsid w:val="00AA1899"/>
    <w:rsid w:val="00AA5334"/>
    <w:rsid w:val="00AA6568"/>
    <w:rsid w:val="00AA7956"/>
    <w:rsid w:val="00AA7C03"/>
    <w:rsid w:val="00AB0A06"/>
    <w:rsid w:val="00AB3DB7"/>
    <w:rsid w:val="00AB4C17"/>
    <w:rsid w:val="00AB676C"/>
    <w:rsid w:val="00AB7718"/>
    <w:rsid w:val="00AC0375"/>
    <w:rsid w:val="00AC0A3C"/>
    <w:rsid w:val="00AC1C28"/>
    <w:rsid w:val="00AC1F7F"/>
    <w:rsid w:val="00AC2B78"/>
    <w:rsid w:val="00AC5753"/>
    <w:rsid w:val="00AC5BAF"/>
    <w:rsid w:val="00AC5C9C"/>
    <w:rsid w:val="00AC5D01"/>
    <w:rsid w:val="00AD0FB2"/>
    <w:rsid w:val="00AD6760"/>
    <w:rsid w:val="00AD72DE"/>
    <w:rsid w:val="00AD7518"/>
    <w:rsid w:val="00AD7C52"/>
    <w:rsid w:val="00AE0369"/>
    <w:rsid w:val="00AF20C1"/>
    <w:rsid w:val="00AF2BDF"/>
    <w:rsid w:val="00AF3C87"/>
    <w:rsid w:val="00AF5C51"/>
    <w:rsid w:val="00AF613C"/>
    <w:rsid w:val="00AF7456"/>
    <w:rsid w:val="00B00D2F"/>
    <w:rsid w:val="00B01EEF"/>
    <w:rsid w:val="00B0430D"/>
    <w:rsid w:val="00B05662"/>
    <w:rsid w:val="00B058E7"/>
    <w:rsid w:val="00B0671E"/>
    <w:rsid w:val="00B0718F"/>
    <w:rsid w:val="00B0794E"/>
    <w:rsid w:val="00B121E4"/>
    <w:rsid w:val="00B12258"/>
    <w:rsid w:val="00B1474D"/>
    <w:rsid w:val="00B15611"/>
    <w:rsid w:val="00B20368"/>
    <w:rsid w:val="00B21AEF"/>
    <w:rsid w:val="00B21E46"/>
    <w:rsid w:val="00B22410"/>
    <w:rsid w:val="00B22429"/>
    <w:rsid w:val="00B23BCA"/>
    <w:rsid w:val="00B23CB1"/>
    <w:rsid w:val="00B300D0"/>
    <w:rsid w:val="00B324B3"/>
    <w:rsid w:val="00B32BC3"/>
    <w:rsid w:val="00B32C7D"/>
    <w:rsid w:val="00B3542A"/>
    <w:rsid w:val="00B36355"/>
    <w:rsid w:val="00B416DF"/>
    <w:rsid w:val="00B41CEE"/>
    <w:rsid w:val="00B43B67"/>
    <w:rsid w:val="00B45625"/>
    <w:rsid w:val="00B46E36"/>
    <w:rsid w:val="00B5014A"/>
    <w:rsid w:val="00B503D7"/>
    <w:rsid w:val="00B5160A"/>
    <w:rsid w:val="00B54A6C"/>
    <w:rsid w:val="00B54A7A"/>
    <w:rsid w:val="00B54BF6"/>
    <w:rsid w:val="00B5700B"/>
    <w:rsid w:val="00B639CE"/>
    <w:rsid w:val="00B655AD"/>
    <w:rsid w:val="00B676D3"/>
    <w:rsid w:val="00B70319"/>
    <w:rsid w:val="00B70930"/>
    <w:rsid w:val="00B735BB"/>
    <w:rsid w:val="00B83B48"/>
    <w:rsid w:val="00B8727B"/>
    <w:rsid w:val="00B923CC"/>
    <w:rsid w:val="00B92E54"/>
    <w:rsid w:val="00B93E3F"/>
    <w:rsid w:val="00B95438"/>
    <w:rsid w:val="00B95D50"/>
    <w:rsid w:val="00B973A1"/>
    <w:rsid w:val="00B975B6"/>
    <w:rsid w:val="00B9799A"/>
    <w:rsid w:val="00BA07E2"/>
    <w:rsid w:val="00BA1782"/>
    <w:rsid w:val="00BA4460"/>
    <w:rsid w:val="00BA45A5"/>
    <w:rsid w:val="00BA55A0"/>
    <w:rsid w:val="00BA6018"/>
    <w:rsid w:val="00BA7CE1"/>
    <w:rsid w:val="00BA7ED7"/>
    <w:rsid w:val="00BB1F41"/>
    <w:rsid w:val="00BB20C5"/>
    <w:rsid w:val="00BB3122"/>
    <w:rsid w:val="00BB3694"/>
    <w:rsid w:val="00BB372C"/>
    <w:rsid w:val="00BB4D54"/>
    <w:rsid w:val="00BB5297"/>
    <w:rsid w:val="00BC4DE4"/>
    <w:rsid w:val="00BC5D63"/>
    <w:rsid w:val="00BD0548"/>
    <w:rsid w:val="00BD5F86"/>
    <w:rsid w:val="00BD7D32"/>
    <w:rsid w:val="00BE0002"/>
    <w:rsid w:val="00BE0B2C"/>
    <w:rsid w:val="00BE0E3B"/>
    <w:rsid w:val="00BE45B4"/>
    <w:rsid w:val="00BE4FDD"/>
    <w:rsid w:val="00BE6063"/>
    <w:rsid w:val="00BE6478"/>
    <w:rsid w:val="00BF0F00"/>
    <w:rsid w:val="00BF7102"/>
    <w:rsid w:val="00BF7747"/>
    <w:rsid w:val="00C00BF2"/>
    <w:rsid w:val="00C01D03"/>
    <w:rsid w:val="00C023C1"/>
    <w:rsid w:val="00C02ED1"/>
    <w:rsid w:val="00C02F28"/>
    <w:rsid w:val="00C02FF8"/>
    <w:rsid w:val="00C03D0C"/>
    <w:rsid w:val="00C03FB3"/>
    <w:rsid w:val="00C04DBD"/>
    <w:rsid w:val="00C06CBF"/>
    <w:rsid w:val="00C07A76"/>
    <w:rsid w:val="00C12A05"/>
    <w:rsid w:val="00C12A48"/>
    <w:rsid w:val="00C12C17"/>
    <w:rsid w:val="00C1347B"/>
    <w:rsid w:val="00C13670"/>
    <w:rsid w:val="00C13B77"/>
    <w:rsid w:val="00C13CB0"/>
    <w:rsid w:val="00C1543B"/>
    <w:rsid w:val="00C15EB5"/>
    <w:rsid w:val="00C200D8"/>
    <w:rsid w:val="00C22A99"/>
    <w:rsid w:val="00C235C7"/>
    <w:rsid w:val="00C23E14"/>
    <w:rsid w:val="00C24136"/>
    <w:rsid w:val="00C24A5A"/>
    <w:rsid w:val="00C24B87"/>
    <w:rsid w:val="00C25AB0"/>
    <w:rsid w:val="00C25C46"/>
    <w:rsid w:val="00C26225"/>
    <w:rsid w:val="00C27376"/>
    <w:rsid w:val="00C3075D"/>
    <w:rsid w:val="00C31ACE"/>
    <w:rsid w:val="00C32246"/>
    <w:rsid w:val="00C3242B"/>
    <w:rsid w:val="00C32830"/>
    <w:rsid w:val="00C328C6"/>
    <w:rsid w:val="00C34EE1"/>
    <w:rsid w:val="00C35AA5"/>
    <w:rsid w:val="00C37193"/>
    <w:rsid w:val="00C37BD3"/>
    <w:rsid w:val="00C4154F"/>
    <w:rsid w:val="00C4214D"/>
    <w:rsid w:val="00C437F8"/>
    <w:rsid w:val="00C44346"/>
    <w:rsid w:val="00C45DB3"/>
    <w:rsid w:val="00C46301"/>
    <w:rsid w:val="00C46902"/>
    <w:rsid w:val="00C46CA2"/>
    <w:rsid w:val="00C46F01"/>
    <w:rsid w:val="00C52B28"/>
    <w:rsid w:val="00C54ADD"/>
    <w:rsid w:val="00C557F6"/>
    <w:rsid w:val="00C61196"/>
    <w:rsid w:val="00C63836"/>
    <w:rsid w:val="00C64AE7"/>
    <w:rsid w:val="00C70F11"/>
    <w:rsid w:val="00C7412F"/>
    <w:rsid w:val="00C74EE8"/>
    <w:rsid w:val="00C767A2"/>
    <w:rsid w:val="00C771BE"/>
    <w:rsid w:val="00C80B0A"/>
    <w:rsid w:val="00C81264"/>
    <w:rsid w:val="00C81E2E"/>
    <w:rsid w:val="00C83E30"/>
    <w:rsid w:val="00C84812"/>
    <w:rsid w:val="00C84FA2"/>
    <w:rsid w:val="00C86D08"/>
    <w:rsid w:val="00C86F73"/>
    <w:rsid w:val="00C87F97"/>
    <w:rsid w:val="00C90DC1"/>
    <w:rsid w:val="00C9184A"/>
    <w:rsid w:val="00C91CDC"/>
    <w:rsid w:val="00C92215"/>
    <w:rsid w:val="00C9468D"/>
    <w:rsid w:val="00C9586D"/>
    <w:rsid w:val="00C96E28"/>
    <w:rsid w:val="00C96EE9"/>
    <w:rsid w:val="00CA23C9"/>
    <w:rsid w:val="00CA2FF6"/>
    <w:rsid w:val="00CA38C1"/>
    <w:rsid w:val="00CA4440"/>
    <w:rsid w:val="00CA551F"/>
    <w:rsid w:val="00CA787F"/>
    <w:rsid w:val="00CB4D0B"/>
    <w:rsid w:val="00CC07E9"/>
    <w:rsid w:val="00CC38BB"/>
    <w:rsid w:val="00CC4D45"/>
    <w:rsid w:val="00CC7458"/>
    <w:rsid w:val="00CD18EB"/>
    <w:rsid w:val="00CD2C2F"/>
    <w:rsid w:val="00CD36A2"/>
    <w:rsid w:val="00CD43C8"/>
    <w:rsid w:val="00CD4C1A"/>
    <w:rsid w:val="00CD6C33"/>
    <w:rsid w:val="00CE229F"/>
    <w:rsid w:val="00CE445C"/>
    <w:rsid w:val="00CE5CAA"/>
    <w:rsid w:val="00CE6015"/>
    <w:rsid w:val="00CE633F"/>
    <w:rsid w:val="00CE6EF1"/>
    <w:rsid w:val="00CF03CA"/>
    <w:rsid w:val="00CF1CEE"/>
    <w:rsid w:val="00CF2F25"/>
    <w:rsid w:val="00CF3751"/>
    <w:rsid w:val="00CF3BE4"/>
    <w:rsid w:val="00CF4ED8"/>
    <w:rsid w:val="00CF5635"/>
    <w:rsid w:val="00CF73F9"/>
    <w:rsid w:val="00D00F10"/>
    <w:rsid w:val="00D00FAD"/>
    <w:rsid w:val="00D03F92"/>
    <w:rsid w:val="00D05D1E"/>
    <w:rsid w:val="00D078A3"/>
    <w:rsid w:val="00D1143E"/>
    <w:rsid w:val="00D1175B"/>
    <w:rsid w:val="00D17D6D"/>
    <w:rsid w:val="00D17F8A"/>
    <w:rsid w:val="00D21583"/>
    <w:rsid w:val="00D2315C"/>
    <w:rsid w:val="00D267FC"/>
    <w:rsid w:val="00D30435"/>
    <w:rsid w:val="00D312EB"/>
    <w:rsid w:val="00D3182F"/>
    <w:rsid w:val="00D32774"/>
    <w:rsid w:val="00D36AC1"/>
    <w:rsid w:val="00D37C45"/>
    <w:rsid w:val="00D41DC6"/>
    <w:rsid w:val="00D46130"/>
    <w:rsid w:val="00D4768C"/>
    <w:rsid w:val="00D50035"/>
    <w:rsid w:val="00D50564"/>
    <w:rsid w:val="00D50A37"/>
    <w:rsid w:val="00D51310"/>
    <w:rsid w:val="00D52E37"/>
    <w:rsid w:val="00D53433"/>
    <w:rsid w:val="00D54499"/>
    <w:rsid w:val="00D567B0"/>
    <w:rsid w:val="00D56ED7"/>
    <w:rsid w:val="00D56FB7"/>
    <w:rsid w:val="00D57C63"/>
    <w:rsid w:val="00D57E13"/>
    <w:rsid w:val="00D62A4D"/>
    <w:rsid w:val="00D652BE"/>
    <w:rsid w:val="00D66B4C"/>
    <w:rsid w:val="00D72DEC"/>
    <w:rsid w:val="00D73C42"/>
    <w:rsid w:val="00D769AE"/>
    <w:rsid w:val="00D77910"/>
    <w:rsid w:val="00D800EB"/>
    <w:rsid w:val="00D80451"/>
    <w:rsid w:val="00D80B22"/>
    <w:rsid w:val="00D84B76"/>
    <w:rsid w:val="00D85137"/>
    <w:rsid w:val="00D8625C"/>
    <w:rsid w:val="00D86FB8"/>
    <w:rsid w:val="00D87C15"/>
    <w:rsid w:val="00D87DF8"/>
    <w:rsid w:val="00D900F0"/>
    <w:rsid w:val="00D923FE"/>
    <w:rsid w:val="00D925A3"/>
    <w:rsid w:val="00D93F76"/>
    <w:rsid w:val="00D94FEF"/>
    <w:rsid w:val="00D95B95"/>
    <w:rsid w:val="00D962C2"/>
    <w:rsid w:val="00DA1BC2"/>
    <w:rsid w:val="00DA2357"/>
    <w:rsid w:val="00DA35F2"/>
    <w:rsid w:val="00DA40F3"/>
    <w:rsid w:val="00DA45F0"/>
    <w:rsid w:val="00DA5266"/>
    <w:rsid w:val="00DA53ED"/>
    <w:rsid w:val="00DA6100"/>
    <w:rsid w:val="00DA7134"/>
    <w:rsid w:val="00DA7818"/>
    <w:rsid w:val="00DB1E2D"/>
    <w:rsid w:val="00DB2834"/>
    <w:rsid w:val="00DB3FA4"/>
    <w:rsid w:val="00DB4429"/>
    <w:rsid w:val="00DB5174"/>
    <w:rsid w:val="00DC1261"/>
    <w:rsid w:val="00DC1634"/>
    <w:rsid w:val="00DC1EF1"/>
    <w:rsid w:val="00DC22EF"/>
    <w:rsid w:val="00DC28DE"/>
    <w:rsid w:val="00DC3392"/>
    <w:rsid w:val="00DC6DBD"/>
    <w:rsid w:val="00DD19DD"/>
    <w:rsid w:val="00DD218D"/>
    <w:rsid w:val="00DD305D"/>
    <w:rsid w:val="00DE0178"/>
    <w:rsid w:val="00DE1B94"/>
    <w:rsid w:val="00DE1BF7"/>
    <w:rsid w:val="00DE1DC6"/>
    <w:rsid w:val="00DE220C"/>
    <w:rsid w:val="00DE41DE"/>
    <w:rsid w:val="00DE4F33"/>
    <w:rsid w:val="00DE66AC"/>
    <w:rsid w:val="00DF0BA6"/>
    <w:rsid w:val="00DF1249"/>
    <w:rsid w:val="00DF2FF5"/>
    <w:rsid w:val="00DF37F5"/>
    <w:rsid w:val="00DF4F37"/>
    <w:rsid w:val="00DF65EA"/>
    <w:rsid w:val="00E01CA2"/>
    <w:rsid w:val="00E01D50"/>
    <w:rsid w:val="00E04C6A"/>
    <w:rsid w:val="00E051DC"/>
    <w:rsid w:val="00E0691F"/>
    <w:rsid w:val="00E075D7"/>
    <w:rsid w:val="00E11F5A"/>
    <w:rsid w:val="00E121FB"/>
    <w:rsid w:val="00E140B7"/>
    <w:rsid w:val="00E155A7"/>
    <w:rsid w:val="00E1620E"/>
    <w:rsid w:val="00E1688F"/>
    <w:rsid w:val="00E16F71"/>
    <w:rsid w:val="00E172F1"/>
    <w:rsid w:val="00E2173E"/>
    <w:rsid w:val="00E22A97"/>
    <w:rsid w:val="00E23568"/>
    <w:rsid w:val="00E23D75"/>
    <w:rsid w:val="00E240A4"/>
    <w:rsid w:val="00E26DE3"/>
    <w:rsid w:val="00E27D02"/>
    <w:rsid w:val="00E30629"/>
    <w:rsid w:val="00E30FF3"/>
    <w:rsid w:val="00E316BB"/>
    <w:rsid w:val="00E34A6A"/>
    <w:rsid w:val="00E34BB2"/>
    <w:rsid w:val="00E35435"/>
    <w:rsid w:val="00E3548E"/>
    <w:rsid w:val="00E35F30"/>
    <w:rsid w:val="00E4033E"/>
    <w:rsid w:val="00E40610"/>
    <w:rsid w:val="00E40BF2"/>
    <w:rsid w:val="00E429D4"/>
    <w:rsid w:val="00E43127"/>
    <w:rsid w:val="00E4394C"/>
    <w:rsid w:val="00E45671"/>
    <w:rsid w:val="00E47541"/>
    <w:rsid w:val="00E47D51"/>
    <w:rsid w:val="00E54B00"/>
    <w:rsid w:val="00E60A0C"/>
    <w:rsid w:val="00E70DB8"/>
    <w:rsid w:val="00E716E2"/>
    <w:rsid w:val="00E71D5B"/>
    <w:rsid w:val="00E74C6D"/>
    <w:rsid w:val="00E74F41"/>
    <w:rsid w:val="00E752B6"/>
    <w:rsid w:val="00E77D31"/>
    <w:rsid w:val="00E80BB0"/>
    <w:rsid w:val="00E84326"/>
    <w:rsid w:val="00E85A4E"/>
    <w:rsid w:val="00E91115"/>
    <w:rsid w:val="00E9359C"/>
    <w:rsid w:val="00E93C12"/>
    <w:rsid w:val="00E94AF3"/>
    <w:rsid w:val="00E95350"/>
    <w:rsid w:val="00E96BDA"/>
    <w:rsid w:val="00E96CFC"/>
    <w:rsid w:val="00E97798"/>
    <w:rsid w:val="00EA1A1E"/>
    <w:rsid w:val="00EA3A19"/>
    <w:rsid w:val="00EA4942"/>
    <w:rsid w:val="00EA6465"/>
    <w:rsid w:val="00EA6CF1"/>
    <w:rsid w:val="00EA71F6"/>
    <w:rsid w:val="00EB005E"/>
    <w:rsid w:val="00EB2DF8"/>
    <w:rsid w:val="00EB307E"/>
    <w:rsid w:val="00EB3A5A"/>
    <w:rsid w:val="00EB4BD6"/>
    <w:rsid w:val="00EB64B0"/>
    <w:rsid w:val="00EB6D1D"/>
    <w:rsid w:val="00EB7AAD"/>
    <w:rsid w:val="00EC0C77"/>
    <w:rsid w:val="00EC2727"/>
    <w:rsid w:val="00EC3C4E"/>
    <w:rsid w:val="00EC46EC"/>
    <w:rsid w:val="00EC542E"/>
    <w:rsid w:val="00ED09D1"/>
    <w:rsid w:val="00ED1537"/>
    <w:rsid w:val="00ED3B1E"/>
    <w:rsid w:val="00ED4440"/>
    <w:rsid w:val="00ED506A"/>
    <w:rsid w:val="00ED5FD3"/>
    <w:rsid w:val="00ED75E6"/>
    <w:rsid w:val="00EE03F3"/>
    <w:rsid w:val="00EE2BCA"/>
    <w:rsid w:val="00EE465C"/>
    <w:rsid w:val="00EE47E1"/>
    <w:rsid w:val="00EE7050"/>
    <w:rsid w:val="00EE7576"/>
    <w:rsid w:val="00EE788C"/>
    <w:rsid w:val="00EF089F"/>
    <w:rsid w:val="00EF0991"/>
    <w:rsid w:val="00EF0FD9"/>
    <w:rsid w:val="00EF1F47"/>
    <w:rsid w:val="00EF26CC"/>
    <w:rsid w:val="00EF3D04"/>
    <w:rsid w:val="00F0162D"/>
    <w:rsid w:val="00F05BCA"/>
    <w:rsid w:val="00F070C8"/>
    <w:rsid w:val="00F1302B"/>
    <w:rsid w:val="00F13C11"/>
    <w:rsid w:val="00F14A4E"/>
    <w:rsid w:val="00F157FC"/>
    <w:rsid w:val="00F162B9"/>
    <w:rsid w:val="00F16CB6"/>
    <w:rsid w:val="00F17060"/>
    <w:rsid w:val="00F170A1"/>
    <w:rsid w:val="00F20BAA"/>
    <w:rsid w:val="00F211D7"/>
    <w:rsid w:val="00F212C7"/>
    <w:rsid w:val="00F22294"/>
    <w:rsid w:val="00F24243"/>
    <w:rsid w:val="00F24265"/>
    <w:rsid w:val="00F3124B"/>
    <w:rsid w:val="00F351D6"/>
    <w:rsid w:val="00F404B9"/>
    <w:rsid w:val="00F40DB2"/>
    <w:rsid w:val="00F42251"/>
    <w:rsid w:val="00F43F3F"/>
    <w:rsid w:val="00F45013"/>
    <w:rsid w:val="00F46036"/>
    <w:rsid w:val="00F522C7"/>
    <w:rsid w:val="00F54156"/>
    <w:rsid w:val="00F54482"/>
    <w:rsid w:val="00F57F02"/>
    <w:rsid w:val="00F6027D"/>
    <w:rsid w:val="00F6217D"/>
    <w:rsid w:val="00F6485E"/>
    <w:rsid w:val="00F653E4"/>
    <w:rsid w:val="00F6648D"/>
    <w:rsid w:val="00F67B13"/>
    <w:rsid w:val="00F70030"/>
    <w:rsid w:val="00F701A2"/>
    <w:rsid w:val="00F71557"/>
    <w:rsid w:val="00F71B7B"/>
    <w:rsid w:val="00F72D9D"/>
    <w:rsid w:val="00F76D2A"/>
    <w:rsid w:val="00F77028"/>
    <w:rsid w:val="00F77E4A"/>
    <w:rsid w:val="00F801B7"/>
    <w:rsid w:val="00F80549"/>
    <w:rsid w:val="00F80758"/>
    <w:rsid w:val="00F859BF"/>
    <w:rsid w:val="00F86272"/>
    <w:rsid w:val="00F86B62"/>
    <w:rsid w:val="00F9085B"/>
    <w:rsid w:val="00F91136"/>
    <w:rsid w:val="00F93BF0"/>
    <w:rsid w:val="00F950C6"/>
    <w:rsid w:val="00F951BD"/>
    <w:rsid w:val="00F9796C"/>
    <w:rsid w:val="00FA2756"/>
    <w:rsid w:val="00FA2DE2"/>
    <w:rsid w:val="00FA4058"/>
    <w:rsid w:val="00FA508D"/>
    <w:rsid w:val="00FA5460"/>
    <w:rsid w:val="00FA6D57"/>
    <w:rsid w:val="00FB0D3E"/>
    <w:rsid w:val="00FB25DE"/>
    <w:rsid w:val="00FB3254"/>
    <w:rsid w:val="00FB61B3"/>
    <w:rsid w:val="00FB6BD1"/>
    <w:rsid w:val="00FC04EF"/>
    <w:rsid w:val="00FC0C3D"/>
    <w:rsid w:val="00FC3149"/>
    <w:rsid w:val="00FC38D2"/>
    <w:rsid w:val="00FC6BCE"/>
    <w:rsid w:val="00FC6D9C"/>
    <w:rsid w:val="00FC7AEC"/>
    <w:rsid w:val="00FD03D5"/>
    <w:rsid w:val="00FD066C"/>
    <w:rsid w:val="00FD0956"/>
    <w:rsid w:val="00FD09DB"/>
    <w:rsid w:val="00FD1E18"/>
    <w:rsid w:val="00FD3F30"/>
    <w:rsid w:val="00FD427F"/>
    <w:rsid w:val="00FD55ED"/>
    <w:rsid w:val="00FD6392"/>
    <w:rsid w:val="00FD661F"/>
    <w:rsid w:val="00FE121F"/>
    <w:rsid w:val="00FE1FA3"/>
    <w:rsid w:val="00FE412A"/>
    <w:rsid w:val="00FF3C01"/>
    <w:rsid w:val="00FF5036"/>
    <w:rsid w:val="00FF50DE"/>
    <w:rsid w:val="00FF5B3B"/>
    <w:rsid w:val="084335C6"/>
    <w:rsid w:val="0C045FBF"/>
    <w:rsid w:val="0C9FF615"/>
    <w:rsid w:val="178ADA65"/>
    <w:rsid w:val="48D806CA"/>
    <w:rsid w:val="5A4C5623"/>
    <w:rsid w:val="684DD177"/>
    <w:rsid w:val="7A019940"/>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A450933"/>
  <w15:docId w15:val="{4161A4E6-9AB6-432B-95E0-8B5D4667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Georgia" w:hAnsi="Georgia"/>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styleId="Hyperlink">
    <w:name w:val="Hyperlink"/>
    <w:basedOn w:val="DefaultParagraphFont"/>
    <w:rPr>
      <w:rFonts w:ascii="Arial" w:hAnsi="Arial"/>
      <w:color w:val="auto"/>
      <w:u w: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basedOn w:val="DefaultParagraphFont"/>
    <w:link w:val="Header"/>
    <w:uiPriority w:val="99"/>
    <w:rPr>
      <w:rFonts w:ascii="Georgia" w:hAnsi="Georgia"/>
    </w:rPr>
  </w:style>
  <w:style w:type="character" w:customStyle="1" w:styleId="FooterChar">
    <w:name w:val="Footer Char"/>
    <w:basedOn w:val="DefaultParagraphFont"/>
    <w:link w:val="Footer"/>
    <w:uiPriority w:val="99"/>
    <w:rPr>
      <w:rFonts w:ascii="Georgia" w:hAnsi="Georgia"/>
    </w:rPr>
  </w:style>
  <w:style w:type="character" w:customStyle="1" w:styleId="ListParagraphChar">
    <w:name w:val="List Paragraph Char"/>
    <w:link w:val="ListParagraph"/>
    <w:uiPriority w:val="34"/>
    <w:qFormat/>
    <w:rPr>
      <w:rFonts w:ascii="Georgia" w:hAnsi="Georgia"/>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rPr>
  </w:style>
  <w:style w:type="character" w:customStyle="1" w:styleId="IntenseQuoteChar">
    <w:name w:val="Intense Quote Char"/>
    <w:basedOn w:val="DefaultParagraphFont"/>
    <w:link w:val="IntenseQuote"/>
    <w:uiPriority w:val="30"/>
    <w:rPr>
      <w:rFonts w:asciiTheme="minorHAnsi" w:hAnsiTheme="minorHAnsi" w:cstheme="minorBidi"/>
      <w:b/>
      <w:bCs/>
      <w:i/>
      <w:iCs/>
      <w:color w:val="4F81BD" w:themeColor="accent1"/>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paragraph" w:customStyle="1" w:styleId="Default">
    <w:name w:val="Default"/>
    <w:pPr>
      <w:autoSpaceDE w:val="0"/>
      <w:autoSpaceDN w:val="0"/>
      <w:adjustRightInd w:val="0"/>
    </w:pPr>
    <w:rPr>
      <w:rFonts w:ascii="Corbel" w:eastAsia="MS Mincho" w:hAnsi="Corbel" w:cs="Corbel"/>
      <w:color w:val="000000"/>
      <w:sz w:val="24"/>
      <w:szCs w:val="24"/>
    </w:rPr>
  </w:style>
  <w:style w:type="character" w:customStyle="1" w:styleId="CommentTextChar">
    <w:name w:val="Comment Text Char"/>
    <w:basedOn w:val="DefaultParagraphFont"/>
    <w:link w:val="CommentText"/>
    <w:uiPriority w:val="99"/>
    <w:rPr>
      <w:rFonts w:ascii="Georgia" w:hAnsi="Georgia"/>
      <w:sz w:val="20"/>
      <w:szCs w:val="20"/>
    </w:rPr>
  </w:style>
  <w:style w:type="character" w:customStyle="1" w:styleId="CommentSubjectChar">
    <w:name w:val="Comment Subject Char"/>
    <w:basedOn w:val="CommentTextChar"/>
    <w:link w:val="CommentSubject"/>
    <w:uiPriority w:val="99"/>
    <w:semiHidden/>
    <w:rPr>
      <w:rFonts w:ascii="Georgia" w:hAnsi="Georgia"/>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A6">
    <w:name w:val="A6"/>
    <w:uiPriority w:val="99"/>
    <w:rPr>
      <w:rFonts w:ascii="Symbol" w:hAnsi="Symbol" w:cs="Symbol"/>
      <w:color w:val="000000"/>
      <w:sz w:val="22"/>
      <w:szCs w:val="22"/>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rPr>
      <w:rFonts w:ascii="Georgia" w:hAnsi="Georgia"/>
      <w:sz w:val="22"/>
      <w:szCs w:val="22"/>
      <w:lang w:val="en-GB"/>
    </w:rPr>
  </w:style>
  <w:style w:type="paragraph" w:customStyle="1" w:styleId="xmsonormal">
    <w:name w:val="x_msonormal"/>
    <w:basedOn w:val="Normal"/>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semiHidden/>
    <w:rPr>
      <w:rFonts w:ascii="Georgia" w:hAnsi="Georgia"/>
      <w:sz w:val="20"/>
      <w:szCs w:val="20"/>
    </w:rPr>
  </w:style>
  <w:style w:type="paragraph" w:customStyle="1" w:styleId="ssc">
    <w:name w:val="ssc"/>
    <w:basedOn w:val="Normal"/>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paragraph" w:customStyle="1" w:styleId="TableText">
    <w:name w:val="Table Text"/>
    <w:basedOn w:val="Normal"/>
    <w:link w:val="TableTextChar"/>
    <w:qFormat/>
    <w:pPr>
      <w:spacing w:before="60" w:after="60" w:line="240" w:lineRule="auto"/>
      <w:jc w:val="both"/>
    </w:pPr>
    <w:rPr>
      <w:rFonts w:ascii="Arial" w:hAnsi="Arial" w:cstheme="minorBidi"/>
      <w:color w:val="000000" w:themeColor="text1" w:themeShade="BF"/>
      <w:sz w:val="18"/>
      <w:szCs w:val="20"/>
      <w:lang w:val="en-AU"/>
    </w:rPr>
  </w:style>
  <w:style w:type="character" w:customStyle="1" w:styleId="TableTextChar">
    <w:name w:val="Table Text Char"/>
    <w:basedOn w:val="DefaultParagraphFont"/>
    <w:link w:val="TableText"/>
    <w:rPr>
      <w:rFonts w:cstheme="minorBidi"/>
      <w:color w:val="000000" w:themeColor="text1" w:themeShade="BF"/>
      <w:sz w:val="18"/>
      <w:szCs w:val="20"/>
      <w:lang w:val="en-AU"/>
    </w:rPr>
  </w:style>
  <w:style w:type="character" w:customStyle="1" w:styleId="e24kjd">
    <w:name w:val="e24kjd"/>
    <w:basedOn w:val="DefaultParagraphFont"/>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lang w:val="en-US"/>
    </w:rPr>
  </w:style>
  <w:style w:type="paragraph" w:styleId="NoSpacing">
    <w:name w:val="No Spacing"/>
    <w:basedOn w:val="Normal"/>
    <w:uiPriority w:val="1"/>
    <w:qFormat/>
    <w:pPr>
      <w:spacing w:after="0" w:line="220" w:lineRule="atLeast"/>
    </w:pPr>
    <w:rPr>
      <w:rFonts w:ascii="Verdana" w:eastAsia="Times New Roman" w:hAnsi="Verdana" w:cs="Times New Roman"/>
      <w:sz w:val="17"/>
      <w:szCs w:val="18"/>
    </w:rPr>
  </w:style>
  <w:style w:type="character" w:customStyle="1" w:styleId="Brot">
    <w:name w:val="Brot"/>
    <w:qFormat/>
    <w:rPr>
      <w:rFonts w:ascii="Georgia" w:hAnsi="Georgia"/>
      <w:color w:val="000000"/>
      <w:sz w:val="24"/>
    </w:rPr>
  </w:style>
  <w:style w:type="table" w:customStyle="1" w:styleId="TableGrid0">
    <w:name w:val="TableGrid"/>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968902">
      <w:bodyDiv w:val="1"/>
      <w:marLeft w:val="0"/>
      <w:marRight w:val="0"/>
      <w:marTop w:val="0"/>
      <w:marBottom w:val="0"/>
      <w:divBdr>
        <w:top w:val="none" w:sz="0" w:space="0" w:color="auto"/>
        <w:left w:val="none" w:sz="0" w:space="0" w:color="auto"/>
        <w:bottom w:val="none" w:sz="0" w:space="0" w:color="auto"/>
        <w:right w:val="none" w:sz="0" w:space="0" w:color="auto"/>
      </w:divBdr>
    </w:div>
    <w:div w:id="1102452075">
      <w:bodyDiv w:val="1"/>
      <w:marLeft w:val="0"/>
      <w:marRight w:val="0"/>
      <w:marTop w:val="0"/>
      <w:marBottom w:val="0"/>
      <w:divBdr>
        <w:top w:val="none" w:sz="0" w:space="0" w:color="auto"/>
        <w:left w:val="none" w:sz="0" w:space="0" w:color="auto"/>
        <w:bottom w:val="none" w:sz="0" w:space="0" w:color="auto"/>
        <w:right w:val="none" w:sz="0" w:space="0" w:color="auto"/>
      </w:divBdr>
    </w:div>
    <w:div w:id="1108700430">
      <w:bodyDiv w:val="1"/>
      <w:marLeft w:val="0"/>
      <w:marRight w:val="0"/>
      <w:marTop w:val="0"/>
      <w:marBottom w:val="0"/>
      <w:divBdr>
        <w:top w:val="none" w:sz="0" w:space="0" w:color="auto"/>
        <w:left w:val="none" w:sz="0" w:space="0" w:color="auto"/>
        <w:bottom w:val="none" w:sz="0" w:space="0" w:color="auto"/>
        <w:right w:val="none" w:sz="0" w:space="0" w:color="auto"/>
      </w:divBdr>
    </w:div>
    <w:div w:id="1315839892">
      <w:bodyDiv w:val="1"/>
      <w:marLeft w:val="0"/>
      <w:marRight w:val="0"/>
      <w:marTop w:val="0"/>
      <w:marBottom w:val="0"/>
      <w:divBdr>
        <w:top w:val="none" w:sz="0" w:space="0" w:color="auto"/>
        <w:left w:val="none" w:sz="0" w:space="0" w:color="auto"/>
        <w:bottom w:val="none" w:sz="0" w:space="0" w:color="auto"/>
        <w:right w:val="none" w:sz="0" w:space="0" w:color="auto"/>
      </w:divBdr>
    </w:div>
    <w:div w:id="1448696479">
      <w:bodyDiv w:val="1"/>
      <w:marLeft w:val="0"/>
      <w:marRight w:val="0"/>
      <w:marTop w:val="0"/>
      <w:marBottom w:val="0"/>
      <w:divBdr>
        <w:top w:val="none" w:sz="0" w:space="0" w:color="auto"/>
        <w:left w:val="none" w:sz="0" w:space="0" w:color="auto"/>
        <w:bottom w:val="none" w:sz="0" w:space="0" w:color="auto"/>
        <w:right w:val="none" w:sz="0" w:space="0" w:color="auto"/>
      </w:divBdr>
    </w:div>
    <w:div w:id="1516769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sdgs/report/2019/goal-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6b12b93-54e4-4717-aec7-3f7ceefd271c" ContentTypeId="0x0101006A8924EE076D834D93360B9206BD1D6B0A" PreviousValue="false"/>
</file>

<file path=customXml/item3.xml><?xml version="1.0" encoding="utf-8"?>
<p:properties xmlns:p="http://schemas.microsoft.com/office/2006/metadata/properties" xmlns:xsi="http://www.w3.org/2001/XMLSchema-instance" xmlns:pc="http://schemas.microsoft.com/office/infopath/2007/PartnerControls">
  <documentManagement>
    <Document_x0020_Date xmlns="894a2f54-eef5-4f88-a370-9ee81b5448c4">2022-06-26T09:19:36+00:00</Document_x0020_Date>
    <TaxCatchAll xmlns="894a2f54-eef5-4f88-a370-9ee81b5448c4" xsi:nil="true"/>
    <PJ_Impl_Doc_ClsTaxHTField0 xmlns="894a2f54-eef5-4f88-a370-9ee81b5448c4">
      <Terms xmlns="http://schemas.microsoft.com/office/infopath/2007/PartnerControls"/>
    </PJ_Impl_Doc_ClsTaxHTField0>
    <Project_PIN xmlns="894a2f54-eef5-4f88-a370-9ee81b5448c4" xsi:nil="true"/>
    <Donor xmlns="894a2f54-eef5-4f88-a370-9ee81b5448c4" xsi:nil="true"/>
    <PJ_Int_Doc_StatTaxHTField0 xmlns="894a2f54-eef5-4f88-a370-9ee81b5448c4">
      <Terms xmlns="http://schemas.microsoft.com/office/infopath/2007/PartnerControls"/>
    </PJ_Int_Doc_StatTaxHTField0>
    <AimTaxHTField0 xmlns="894a2f54-eef5-4f88-a370-9ee81b5448c4">
      <Terms xmlns="http://schemas.microsoft.com/office/infopath/2007/PartnerControls"/>
    </AimTaxHTField0>
    <Project_x0020_TypeTaxHTField0 xmlns="894a2f54-eef5-4f88-a370-9ee81b5448c4">
      <Terms xmlns="http://schemas.microsoft.com/office/infopath/2007/PartnerControls"/>
    </Project_x0020_TypeTaxHTField0>
    <C_x002F_R_x0020_OfficeTaxHTField0 xmlns="894a2f54-eef5-4f88-a370-9ee81b5448c4">
      <Terms xmlns="http://schemas.microsoft.com/office/infopath/2007/PartnerControls"/>
    </C_x002F_R_x0020_OfficeTaxHTField0>
  </documentManagement>
</p:properties>
</file>

<file path=customXml/item4.xml><?xml version="1.0" encoding="utf-8"?>
<ct:contentTypeSchema xmlns:ct="http://schemas.microsoft.com/office/2006/metadata/contentType" xmlns:ma="http://schemas.microsoft.com/office/2006/metadata/properties/metaAttributes" ct:_="" ma:_="" ma:contentTypeName="_Project Implementation Docs" ma:contentTypeID="0x0101006A8924EE076D834D93360B9206BD1D6B0A00A11366B269518C4BB71BA2B5BC3E21D3" ma:contentTypeVersion="" ma:contentTypeDescription="" ma:contentTypeScope="" ma:versionID="ecd326d83f3f57dcfe2123b9b40bd957">
  <xsd:schema xmlns:xsd="http://www.w3.org/2001/XMLSchema" xmlns:xs="http://www.w3.org/2001/XMLSchema" xmlns:p="http://schemas.microsoft.com/office/2006/metadata/properties" xmlns:ns2="894a2f54-eef5-4f88-a370-9ee81b5448c4" targetNamespace="http://schemas.microsoft.com/office/2006/metadata/properties" ma:root="true" ma:fieldsID="9cf6ad579ea86594fab0d50b57abd0dc" ns2:_="">
    <xsd:import namespace="894a2f54-eef5-4f88-a370-9ee81b5448c4"/>
    <xsd:element name="properties">
      <xsd:complexType>
        <xsd:sequence>
          <xsd:element name="documentManagement">
            <xsd:complexType>
              <xsd:all>
                <xsd:element ref="ns2:Project_PIN" minOccurs="0"/>
                <xsd:element ref="ns2:AimTaxHTField0" minOccurs="0"/>
                <xsd:element ref="ns2:TaxCatchAll" minOccurs="0"/>
                <xsd:element ref="ns2:TaxCatchAllLabel" minOccurs="0"/>
                <xsd:element ref="ns2:C_x002F_R_x0020_OfficeTaxHTField0" minOccurs="0"/>
                <xsd:element ref="ns2:Project_x0020_TypeTaxHTField0" minOccurs="0"/>
                <xsd:element ref="ns2:Document_x0020_Date" minOccurs="0"/>
                <xsd:element ref="ns2:PJ_Int_Doc_StatTaxHTField0" minOccurs="0"/>
                <xsd:element ref="ns2:PJ_Impl_Doc_ClsTaxHTField0" minOccurs="0"/>
                <xsd:element ref="ns2:Don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a2f54-eef5-4f88-a370-9ee81b5448c4" elementFormDefault="qualified">
    <xsd:import namespace="http://schemas.microsoft.com/office/2006/documentManagement/types"/>
    <xsd:import namespace="http://schemas.microsoft.com/office/infopath/2007/PartnerControls"/>
    <xsd:element name="Project_PIN" ma:index="4" nillable="true" ma:displayName="Project_PIN" ma:description="Project Identy Number" ma:internalName="Project_PIN">
      <xsd:simpleType>
        <xsd:restriction base="dms:Text">
          <xsd:maxLength value="15"/>
        </xsd:restriction>
      </xsd:simpleType>
    </xsd:element>
    <xsd:element name="AimTaxHTField0" ma:index="8" nillable="true" ma:taxonomy="true" ma:internalName="AimTaxHTField0" ma:taxonomyFieldName="Aim" ma:displayName="Aim" ma:default="" ma:fieldId="{4ead2aaa-e0b0-4c7d-afcd-e92d666daa72}" ma:taxonomyMulti="true" ma:sspId="26b12b93-54e4-4717-aec7-3f7ceefd271c" ma:termSetId="9a5fdc1a-57ba-44b3-9bbb-9e836348256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3252e89-f421-4b79-8171-881a5ee63f8a}" ma:internalName="TaxCatchAll" ma:showField="CatchAllData" ma:web="e0716dd7-f8dc-4a6e-85f3-3ac5f5a49db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3252e89-f421-4b79-8171-881a5ee63f8a}" ma:internalName="TaxCatchAllLabel" ma:readOnly="true" ma:showField="CatchAllDataLabel" ma:web="e0716dd7-f8dc-4a6e-85f3-3ac5f5a49db5">
      <xsd:complexType>
        <xsd:complexContent>
          <xsd:extension base="dms:MultiChoiceLookup">
            <xsd:sequence>
              <xsd:element name="Value" type="dms:Lookup" maxOccurs="unbounded" minOccurs="0" nillable="true"/>
            </xsd:sequence>
          </xsd:extension>
        </xsd:complexContent>
      </xsd:complexType>
    </xsd:element>
    <xsd:element name="C_x002F_R_x0020_OfficeTaxHTField0" ma:index="13" nillable="true" ma:taxonomy="true" ma:internalName="C_x002F_R_x0020_OfficeTaxHTField0" ma:taxonomyFieldName="C_x002F_R_x0020_Office" ma:displayName="Intl Office" ma:default="" ma:fieldId="{8848f214-cd0e-442a-a689-9b4cc6a08efe}" ma:sspId="26b12b93-54e4-4717-aec7-3f7ceefd271c" ma:termSetId="d6e5477c-d444-4d42-94ee-d128c6305d41" ma:anchorId="00000000-0000-0000-0000-000000000000" ma:open="false" ma:isKeyword="false">
      <xsd:complexType>
        <xsd:sequence>
          <xsd:element ref="pc:Terms" minOccurs="0" maxOccurs="1"/>
        </xsd:sequence>
      </xsd:complexType>
    </xsd:element>
    <xsd:element name="Project_x0020_TypeTaxHTField0" ma:index="14" nillable="true" ma:taxonomy="true" ma:internalName="Project_x0020_TypeTaxHTField0" ma:taxonomyFieldName="Project_x0020_Type" ma:displayName="Project Type" ma:default="" ma:fieldId="{edfb2231-d1f1-4f0a-98e7-a48ac32d36c5}" ma:sspId="26b12b93-54e4-4717-aec7-3f7ceefd271c" ma:termSetId="082bf47f-0695-40df-88e3-c261be4aa9bb" ma:anchorId="00000000-0000-0000-0000-000000000000" ma:open="false" ma:isKeyword="false">
      <xsd:complexType>
        <xsd:sequence>
          <xsd:element ref="pc:Terms" minOccurs="0" maxOccurs="1"/>
        </xsd:sequence>
      </xsd:complexType>
    </xsd:element>
    <xsd:element name="Document_x0020_Date" ma:index="18" nillable="true" ma:displayName="Document Date" ma:default="[today]" ma:format="DateOnly" ma:internalName="Document_x0020_Date">
      <xsd:simpleType>
        <xsd:restriction base="dms:DateTime"/>
      </xsd:simpleType>
    </xsd:element>
    <xsd:element name="PJ_Int_Doc_StatTaxHTField0" ma:index="19" nillable="true" ma:taxonomy="true" ma:internalName="PJ_Int_Doc_StatTaxHTField0" ma:taxonomyFieldName="PJ_Int_Doc_Stat" ma:displayName="Proj. Doc. Stat." ma:default="" ma:fieldId="{debbf8c1-4936-4711-9a84-b389332acbe0}" ma:sspId="26b12b93-54e4-4717-aec7-3f7ceefd271c" ma:termSetId="237f2f0f-f747-430e-bbd3-41253a0c3026" ma:anchorId="5fd7e0f6-fb82-4c1e-8076-8a36177b624e" ma:open="false" ma:isKeyword="false">
      <xsd:complexType>
        <xsd:sequence>
          <xsd:element ref="pc:Terms" minOccurs="0" maxOccurs="1"/>
        </xsd:sequence>
      </xsd:complexType>
    </xsd:element>
    <xsd:element name="PJ_Impl_Doc_ClsTaxHTField0" ma:index="21" nillable="true" ma:taxonomy="true" ma:internalName="PJ_Impl_Doc_ClsTaxHTField0" ma:taxonomyFieldName="PJ_Impl_Doc_Cls" ma:displayName="Impl. Doc. Class" ma:default="" ma:fieldId="{1c2ea53a-e6ba-4306-a435-970a41e93e2b}" ma:sspId="26b12b93-54e4-4717-aec7-3f7ceefd271c" ma:termSetId="1c6a651a-112d-4667-8a8c-302ec8d8ca0f" ma:anchorId="6668c865-7281-4b2b-8128-af4d40349241" ma:open="true" ma:isKeyword="false">
      <xsd:complexType>
        <xsd:sequence>
          <xsd:element ref="pc:Terms" minOccurs="0" maxOccurs="1"/>
        </xsd:sequence>
      </xsd:complexType>
    </xsd:element>
    <xsd:element name="Donor" ma:index="23" nillable="true" ma:displayName="Donor" ma:internalName="Don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6"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F039A-7A9E-45BD-8E96-570F132E65B3}">
  <ds:schemaRefs>
    <ds:schemaRef ds:uri="http://schemas.openxmlformats.org/officeDocument/2006/bibliography"/>
  </ds:schemaRefs>
</ds:datastoreItem>
</file>

<file path=customXml/itemProps2.xml><?xml version="1.0" encoding="utf-8"?>
<ds:datastoreItem xmlns:ds="http://schemas.openxmlformats.org/officeDocument/2006/customXml" ds:itemID="{5FA0F4EF-D8B3-4168-85A5-1CA169D0B3D7}">
  <ds:schemaRefs>
    <ds:schemaRef ds:uri="Microsoft.SharePoint.Taxonomy.ContentTypeSync"/>
  </ds:schemaRefs>
</ds:datastoreItem>
</file>

<file path=customXml/itemProps3.xml><?xml version="1.0" encoding="utf-8"?>
<ds:datastoreItem xmlns:ds="http://schemas.openxmlformats.org/officeDocument/2006/customXml" ds:itemID="{F6408809-B2E9-45BF-897D-623B123D80A7}">
  <ds:schemaRefs>
    <ds:schemaRef ds:uri="http://schemas.microsoft.com/office/2006/metadata/properties"/>
    <ds:schemaRef ds:uri="http://schemas.microsoft.com/office/infopath/2007/PartnerControls"/>
    <ds:schemaRef ds:uri="894a2f54-eef5-4f88-a370-9ee81b5448c4"/>
  </ds:schemaRefs>
</ds:datastoreItem>
</file>

<file path=customXml/itemProps4.xml><?xml version="1.0" encoding="utf-8"?>
<ds:datastoreItem xmlns:ds="http://schemas.openxmlformats.org/officeDocument/2006/customXml" ds:itemID="{6178A462-775E-4527-B15D-65E0D100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4a2f54-eef5-4f88-a370-9ee81b544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D8D2B1-8D43-4B44-B861-7B5B04CDF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Mostaured Khan</dc:creator>
  <cp:lastModifiedBy>Miraj Shafin</cp:lastModifiedBy>
  <cp:revision>4</cp:revision>
  <cp:lastPrinted>2022-07-14T07:30:00Z</cp:lastPrinted>
  <dcterms:created xsi:type="dcterms:W3CDTF">2022-07-31T05:29:00Z</dcterms:created>
  <dcterms:modified xsi:type="dcterms:W3CDTF">2022-08-06T11:52:00Z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0x0101006A8924EE076D834D93360B9206BD1D6B0A00A11366B269518C4BB71BA2B5BC3E21D3</vt:lpwstr>
  </property>
  <property fmtid="{D5CDD505-2E9C-101B-9397-08002B2CF9AE}" pid="3" name="KSOProductBuildVer">
    <vt:lpwstr>1033-11.2.0.11074</vt:lpwstr>
  </property>
  <property fmtid="{D5CDD505-2E9C-101B-9397-08002B2CF9AE}" pid="4" name="ICV">
    <vt:lpwstr>ABD7D80F1B74478C814ACA37D0E3E8ED</vt:lpwstr>
  </property>
</Properties>
</file>