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849F" w14:textId="4DA4C142" w:rsidR="00F157FC" w:rsidRPr="00FB61B3" w:rsidRDefault="007F5701" w:rsidP="007F5701">
      <w:pPr>
        <w:pStyle w:val="Heading2"/>
        <w:spacing w:before="0" w:line="240" w:lineRule="auto"/>
        <w:rPr>
          <w:rFonts w:ascii="Impact" w:hAnsi="Impact"/>
          <w:color w:val="000000" w:themeColor="text1"/>
          <w:sz w:val="48"/>
          <w:lang w:eastAsia="en-GB"/>
        </w:rPr>
      </w:pPr>
      <w:bookmarkStart w:id="0" w:name="_Toc15284668"/>
      <w:r w:rsidRPr="00FB61B3">
        <w:rPr>
          <w:b/>
          <w:noProof/>
          <w:sz w:val="28"/>
          <w:szCs w:val="28"/>
          <w:lang w:val="en-US"/>
        </w:rPr>
        <w:drawing>
          <wp:anchor distT="0" distB="0" distL="114300" distR="114300" simplePos="0" relativeHeight="251659264" behindDoc="1" locked="0" layoutInCell="1" allowOverlap="1" wp14:anchorId="0843F1AD" wp14:editId="2FB4EDFE">
            <wp:simplePos x="0" y="0"/>
            <wp:positionH relativeFrom="margin">
              <wp:posOffset>4840605</wp:posOffset>
            </wp:positionH>
            <wp:positionV relativeFrom="margin">
              <wp:posOffset>-332740</wp:posOffset>
            </wp:positionV>
            <wp:extent cx="1219200" cy="685800"/>
            <wp:effectExtent l="0" t="0" r="0" b="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cal_Action_Logo_RGB_4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pic:spPr>
                </pic:pic>
              </a:graphicData>
            </a:graphic>
            <wp14:sizeRelH relativeFrom="page">
              <wp14:pctWidth>0</wp14:pctWidth>
            </wp14:sizeRelH>
            <wp14:sizeRelV relativeFrom="page">
              <wp14:pctHeight>0</wp14:pctHeight>
            </wp14:sizeRelV>
          </wp:anchor>
        </w:drawing>
      </w:r>
      <w:r w:rsidR="00F157FC" w:rsidRPr="00FB61B3">
        <w:rPr>
          <w:rFonts w:ascii="Impact" w:hAnsi="Impact"/>
          <w:color w:val="000000" w:themeColor="text1"/>
          <w:sz w:val="48"/>
          <w:lang w:eastAsia="en-GB"/>
        </w:rPr>
        <w:t>Consultancy</w:t>
      </w:r>
      <w:r w:rsidR="00A84E99" w:rsidRPr="00FB61B3">
        <w:rPr>
          <w:rFonts w:ascii="Impact" w:hAnsi="Impact"/>
          <w:color w:val="000000" w:themeColor="text1"/>
          <w:sz w:val="48"/>
          <w:lang w:eastAsia="en-GB"/>
        </w:rPr>
        <w:t xml:space="preserve"> Services</w:t>
      </w:r>
      <w:r w:rsidR="00F157FC" w:rsidRPr="00FB61B3">
        <w:rPr>
          <w:rFonts w:ascii="Impact" w:hAnsi="Impact"/>
          <w:color w:val="000000" w:themeColor="text1"/>
          <w:sz w:val="48"/>
          <w:lang w:eastAsia="en-GB"/>
        </w:rPr>
        <w:t xml:space="preserve"> Terms of Reference</w:t>
      </w:r>
      <w:bookmarkEnd w:id="0"/>
    </w:p>
    <w:p w14:paraId="343024F7" w14:textId="77777777" w:rsidR="00E45671" w:rsidRPr="00FB61B3" w:rsidRDefault="00E45671" w:rsidP="00F951BD">
      <w:pPr>
        <w:rPr>
          <w:color w:val="000000" w:themeColor="text1"/>
          <w:lang w:eastAsia="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5490"/>
      </w:tblGrid>
      <w:tr w:rsidR="00111ABA" w:rsidRPr="00FB61B3" w14:paraId="1747DAEC" w14:textId="77777777" w:rsidTr="00111ABA">
        <w:trPr>
          <w:trHeight w:val="740"/>
        </w:trPr>
        <w:tc>
          <w:tcPr>
            <w:tcW w:w="3690" w:type="dxa"/>
          </w:tcPr>
          <w:p w14:paraId="3355B096" w14:textId="77777777" w:rsidR="00F157FC" w:rsidRPr="00FB61B3"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FB61B3">
              <w:rPr>
                <w:rFonts w:eastAsia="Trade Gothic LT Com" w:cstheme="minorHAnsi"/>
                <w:b/>
                <w:bCs/>
                <w:color w:val="000000" w:themeColor="text1"/>
                <w:sz w:val="24"/>
                <w:szCs w:val="24"/>
              </w:rPr>
              <w:t xml:space="preserve">Assignment title:           </w:t>
            </w:r>
          </w:p>
        </w:tc>
        <w:tc>
          <w:tcPr>
            <w:tcW w:w="5490" w:type="dxa"/>
          </w:tcPr>
          <w:p w14:paraId="796448C0" w14:textId="02C9D638" w:rsidR="00F157FC" w:rsidRPr="00FB61B3" w:rsidRDefault="00B1474D" w:rsidP="00EF26CC">
            <w:pPr>
              <w:keepLines/>
              <w:spacing w:before="120" w:after="120"/>
              <w:jc w:val="both"/>
              <w:rPr>
                <w:rFonts w:eastAsia="Trade Gothic LT Com" w:cstheme="minorHAnsi"/>
                <w:bCs/>
                <w:color w:val="000000" w:themeColor="text1"/>
              </w:rPr>
            </w:pPr>
            <w:bookmarkStart w:id="1" w:name="_Hlk72518887"/>
            <w:r w:rsidRPr="00FB61B3">
              <w:rPr>
                <w:rFonts w:eastAsia="Trade Gothic LT Com" w:cstheme="minorHAnsi"/>
                <w:bCs/>
                <w:color w:val="000000" w:themeColor="text1"/>
              </w:rPr>
              <w:t>Baseline a</w:t>
            </w:r>
            <w:r w:rsidR="001A157F" w:rsidRPr="00FB61B3">
              <w:rPr>
                <w:rFonts w:eastAsia="Trade Gothic LT Com" w:cstheme="minorHAnsi"/>
                <w:bCs/>
                <w:color w:val="000000" w:themeColor="text1"/>
              </w:rPr>
              <w:t xml:space="preserve">ssessment on </w:t>
            </w:r>
            <w:r w:rsidR="00203AE0" w:rsidRPr="00FB61B3">
              <w:rPr>
                <w:rFonts w:eastAsia="Trade Gothic LT Com" w:cstheme="minorHAnsi"/>
                <w:bCs/>
                <w:color w:val="000000" w:themeColor="text1"/>
              </w:rPr>
              <w:t>d</w:t>
            </w:r>
            <w:r w:rsidR="00007863" w:rsidRPr="00FB61B3">
              <w:rPr>
                <w:rFonts w:eastAsia="Trade Gothic LT Com" w:cstheme="minorHAnsi"/>
                <w:bCs/>
                <w:color w:val="000000" w:themeColor="text1"/>
              </w:rPr>
              <w:t>igital advances in jute trade for local economic development in climate stress Northwest Bangladesh</w:t>
            </w:r>
            <w:bookmarkEnd w:id="1"/>
            <w:r w:rsidR="001A157F" w:rsidRPr="00FB61B3">
              <w:rPr>
                <w:rFonts w:eastAsia="Trade Gothic LT Com" w:cstheme="minorHAnsi"/>
                <w:bCs/>
                <w:color w:val="000000" w:themeColor="text1"/>
              </w:rPr>
              <w:t>.</w:t>
            </w:r>
          </w:p>
        </w:tc>
      </w:tr>
      <w:tr w:rsidR="00111ABA" w:rsidRPr="00FB61B3" w14:paraId="352657C1" w14:textId="77777777" w:rsidTr="00111ABA">
        <w:trPr>
          <w:trHeight w:val="801"/>
        </w:trPr>
        <w:tc>
          <w:tcPr>
            <w:tcW w:w="3690" w:type="dxa"/>
          </w:tcPr>
          <w:p w14:paraId="3AA65C3D" w14:textId="77777777" w:rsidR="00F157FC" w:rsidRPr="00FB61B3"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FB61B3">
              <w:rPr>
                <w:rFonts w:eastAsia="Trade Gothic LT Com" w:cstheme="minorHAnsi"/>
                <w:b/>
                <w:bCs/>
                <w:color w:val="000000" w:themeColor="text1"/>
                <w:sz w:val="24"/>
                <w:szCs w:val="24"/>
              </w:rPr>
              <w:t>Description:</w:t>
            </w:r>
          </w:p>
        </w:tc>
        <w:tc>
          <w:tcPr>
            <w:tcW w:w="5490" w:type="dxa"/>
          </w:tcPr>
          <w:p w14:paraId="1B2D5519" w14:textId="3A8C4F7E" w:rsidR="00F157FC" w:rsidRPr="00FB61B3" w:rsidRDefault="001A157F" w:rsidP="00B1474D">
            <w:pPr>
              <w:jc w:val="both"/>
              <w:rPr>
                <w:rFonts w:eastAsia="Trade Gothic LT Com" w:cstheme="minorHAnsi"/>
                <w:bCs/>
                <w:color w:val="000000" w:themeColor="text1"/>
              </w:rPr>
            </w:pPr>
            <w:r w:rsidRPr="00FB61B3">
              <w:rPr>
                <w:rFonts w:eastAsia="Trade Gothic LT Com" w:cstheme="minorHAnsi"/>
                <w:bCs/>
                <w:color w:val="000000" w:themeColor="text1"/>
              </w:rPr>
              <w:t xml:space="preserve">A </w:t>
            </w:r>
            <w:r w:rsidR="00B1474D" w:rsidRPr="00FB61B3">
              <w:rPr>
                <w:rFonts w:eastAsia="Trade Gothic LT Com" w:cstheme="minorHAnsi"/>
                <w:bCs/>
                <w:color w:val="000000" w:themeColor="text1"/>
              </w:rPr>
              <w:t>Baseline a</w:t>
            </w:r>
            <w:r w:rsidRPr="00FB61B3">
              <w:rPr>
                <w:rFonts w:eastAsia="Trade Gothic LT Com" w:cstheme="minorHAnsi"/>
                <w:bCs/>
                <w:color w:val="000000" w:themeColor="text1"/>
              </w:rPr>
              <w:t xml:space="preserve">ssessment will be commissioned </w:t>
            </w:r>
            <w:r w:rsidR="00B1474D" w:rsidRPr="00FB61B3">
              <w:rPr>
                <w:rFonts w:eastAsia="Trade Gothic LT Com" w:cstheme="minorHAnsi"/>
                <w:bCs/>
                <w:color w:val="000000" w:themeColor="text1"/>
              </w:rPr>
              <w:t xml:space="preserve">jointly </w:t>
            </w:r>
            <w:r w:rsidRPr="00FB61B3">
              <w:rPr>
                <w:rFonts w:eastAsia="Trade Gothic LT Com" w:cstheme="minorHAnsi"/>
                <w:bCs/>
                <w:color w:val="000000" w:themeColor="text1"/>
              </w:rPr>
              <w:t>by the Consultant</w:t>
            </w:r>
            <w:r w:rsidR="00B1474D" w:rsidRPr="00FB61B3">
              <w:rPr>
                <w:rFonts w:eastAsia="Trade Gothic LT Com" w:cstheme="minorHAnsi"/>
                <w:bCs/>
                <w:color w:val="000000" w:themeColor="text1"/>
              </w:rPr>
              <w:t xml:space="preserve"> and Practical Action </w:t>
            </w:r>
            <w:r w:rsidRPr="00FB61B3">
              <w:rPr>
                <w:rFonts w:eastAsia="Trade Gothic LT Com" w:cstheme="minorHAnsi"/>
                <w:bCs/>
                <w:color w:val="000000" w:themeColor="text1"/>
              </w:rPr>
              <w:t xml:space="preserve">on </w:t>
            </w:r>
            <w:r w:rsidR="00203AE0" w:rsidRPr="00FB61B3">
              <w:rPr>
                <w:rFonts w:eastAsia="Trade Gothic LT Com" w:cstheme="minorHAnsi"/>
                <w:bCs/>
                <w:color w:val="000000" w:themeColor="text1"/>
              </w:rPr>
              <w:t>d</w:t>
            </w:r>
            <w:r w:rsidRPr="00FB61B3">
              <w:rPr>
                <w:rFonts w:eastAsia="Trade Gothic LT Com" w:cstheme="minorHAnsi"/>
                <w:bCs/>
                <w:color w:val="000000" w:themeColor="text1"/>
              </w:rPr>
              <w:t xml:space="preserve">igital advances in jute trade for local economic development in climate stress Northwest four districts in Bangladesh.  </w:t>
            </w:r>
          </w:p>
        </w:tc>
      </w:tr>
      <w:tr w:rsidR="00111ABA" w:rsidRPr="00FB61B3" w14:paraId="1CC320C0" w14:textId="77777777" w:rsidTr="00111ABA">
        <w:trPr>
          <w:trHeight w:val="490"/>
        </w:trPr>
        <w:tc>
          <w:tcPr>
            <w:tcW w:w="3690" w:type="dxa"/>
          </w:tcPr>
          <w:p w14:paraId="1B015F62" w14:textId="77777777" w:rsidR="00F157FC" w:rsidRPr="00FB61B3"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FB61B3">
              <w:rPr>
                <w:rFonts w:eastAsia="Trade Gothic LT Com" w:cstheme="minorHAnsi"/>
                <w:b/>
                <w:bCs/>
                <w:color w:val="000000" w:themeColor="text1"/>
                <w:sz w:val="24"/>
                <w:szCs w:val="24"/>
              </w:rPr>
              <w:t>Location:</w:t>
            </w:r>
          </w:p>
        </w:tc>
        <w:tc>
          <w:tcPr>
            <w:tcW w:w="5490" w:type="dxa"/>
          </w:tcPr>
          <w:p w14:paraId="1EB4E508" w14:textId="532B1B46" w:rsidR="00F157FC" w:rsidRPr="00FB61B3" w:rsidRDefault="00007863" w:rsidP="00EF26CC">
            <w:pPr>
              <w:keepLines/>
              <w:spacing w:before="120" w:after="120"/>
              <w:jc w:val="both"/>
              <w:rPr>
                <w:rFonts w:eastAsia="Trade Gothic LT Com" w:cstheme="minorHAnsi"/>
                <w:bCs/>
                <w:color w:val="000000" w:themeColor="text1"/>
              </w:rPr>
            </w:pPr>
            <w:proofErr w:type="spellStart"/>
            <w:r w:rsidRPr="00FB61B3">
              <w:rPr>
                <w:rFonts w:eastAsia="Trade Gothic LT Com" w:cstheme="minorHAnsi"/>
                <w:bCs/>
                <w:color w:val="000000" w:themeColor="text1"/>
              </w:rPr>
              <w:t>Kurigram</w:t>
            </w:r>
            <w:proofErr w:type="spellEnd"/>
            <w:r w:rsidRPr="00FB61B3">
              <w:rPr>
                <w:rFonts w:eastAsia="Trade Gothic LT Com" w:cstheme="minorHAnsi"/>
                <w:bCs/>
                <w:color w:val="000000" w:themeColor="text1"/>
              </w:rPr>
              <w:t xml:space="preserve">, Rangpur, </w:t>
            </w:r>
            <w:proofErr w:type="spellStart"/>
            <w:r w:rsidRPr="00FB61B3">
              <w:rPr>
                <w:rFonts w:eastAsia="Trade Gothic LT Com" w:cstheme="minorHAnsi"/>
                <w:bCs/>
                <w:color w:val="000000" w:themeColor="text1"/>
              </w:rPr>
              <w:t>Lalmonirhat</w:t>
            </w:r>
            <w:proofErr w:type="spellEnd"/>
            <w:r w:rsidRPr="00FB61B3">
              <w:rPr>
                <w:rFonts w:eastAsia="Trade Gothic LT Com" w:cstheme="minorHAnsi"/>
                <w:bCs/>
                <w:color w:val="000000" w:themeColor="text1"/>
              </w:rPr>
              <w:t xml:space="preserve"> and </w:t>
            </w:r>
            <w:proofErr w:type="spellStart"/>
            <w:r w:rsidRPr="00FB61B3">
              <w:rPr>
                <w:rFonts w:eastAsia="Trade Gothic LT Com" w:cstheme="minorHAnsi"/>
                <w:bCs/>
                <w:color w:val="000000" w:themeColor="text1"/>
              </w:rPr>
              <w:t>Nilphamari</w:t>
            </w:r>
            <w:proofErr w:type="spellEnd"/>
            <w:r w:rsidRPr="00FB61B3">
              <w:rPr>
                <w:rFonts w:eastAsia="Trade Gothic LT Com" w:cstheme="minorHAnsi"/>
                <w:bCs/>
                <w:color w:val="000000" w:themeColor="text1"/>
              </w:rPr>
              <w:t xml:space="preserve"> </w:t>
            </w:r>
          </w:p>
        </w:tc>
      </w:tr>
      <w:tr w:rsidR="00111ABA" w:rsidRPr="00FB61B3" w14:paraId="4A4A69DC" w14:textId="77777777" w:rsidTr="00111ABA">
        <w:trPr>
          <w:trHeight w:val="490"/>
        </w:trPr>
        <w:tc>
          <w:tcPr>
            <w:tcW w:w="3690" w:type="dxa"/>
          </w:tcPr>
          <w:p w14:paraId="04CC2C1D" w14:textId="77777777" w:rsidR="00F157FC" w:rsidRPr="00FB61B3"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FB61B3">
              <w:rPr>
                <w:rFonts w:eastAsia="Trade Gothic LT Com" w:cstheme="minorHAnsi"/>
                <w:b/>
                <w:bCs/>
                <w:color w:val="000000" w:themeColor="text1"/>
                <w:sz w:val="24"/>
                <w:szCs w:val="24"/>
              </w:rPr>
              <w:t>Duration and timing:</w:t>
            </w:r>
          </w:p>
        </w:tc>
        <w:tc>
          <w:tcPr>
            <w:tcW w:w="5490" w:type="dxa"/>
          </w:tcPr>
          <w:p w14:paraId="27C4F727" w14:textId="1AD5C945" w:rsidR="00F157FC" w:rsidRPr="00FB61B3" w:rsidRDefault="00D72DEC" w:rsidP="00E91115">
            <w:pPr>
              <w:keepLines/>
              <w:spacing w:before="120" w:after="120"/>
              <w:jc w:val="both"/>
              <w:rPr>
                <w:rFonts w:eastAsia="Trade Gothic LT Com" w:cstheme="minorHAnsi"/>
                <w:bCs/>
                <w:color w:val="000000" w:themeColor="text1"/>
              </w:rPr>
            </w:pPr>
            <w:r w:rsidRPr="00FB61B3">
              <w:rPr>
                <w:rFonts w:eastAsia="Trade Gothic LT Com" w:cstheme="minorHAnsi"/>
                <w:bCs/>
                <w:color w:val="000000" w:themeColor="text1"/>
              </w:rPr>
              <w:t>2 years, 2</w:t>
            </w:r>
            <w:r w:rsidR="006570E8" w:rsidRPr="00FB61B3">
              <w:rPr>
                <w:rFonts w:eastAsia="Trade Gothic LT Com" w:cstheme="minorHAnsi"/>
                <w:bCs/>
                <w:color w:val="000000" w:themeColor="text1"/>
              </w:rPr>
              <w:t>1</w:t>
            </w:r>
            <w:r w:rsidRPr="00FB61B3">
              <w:rPr>
                <w:rFonts w:eastAsia="Trade Gothic LT Com" w:cstheme="minorHAnsi"/>
                <w:bCs/>
                <w:color w:val="000000" w:themeColor="text1"/>
              </w:rPr>
              <w:t xml:space="preserve"> Sep 2020 </w:t>
            </w:r>
            <w:r w:rsidR="00531DBA" w:rsidRPr="00FB61B3">
              <w:rPr>
                <w:rFonts w:eastAsia="Trade Gothic LT Com" w:cstheme="minorHAnsi"/>
                <w:bCs/>
                <w:color w:val="000000" w:themeColor="text1"/>
              </w:rPr>
              <w:t>to</w:t>
            </w:r>
            <w:r w:rsidRPr="00FB61B3">
              <w:rPr>
                <w:rFonts w:eastAsia="Trade Gothic LT Com" w:cstheme="minorHAnsi"/>
                <w:bCs/>
                <w:color w:val="000000" w:themeColor="text1"/>
              </w:rPr>
              <w:t xml:space="preserve"> </w:t>
            </w:r>
            <w:r w:rsidR="006570E8" w:rsidRPr="00FB61B3">
              <w:rPr>
                <w:rFonts w:eastAsia="Trade Gothic LT Com" w:cstheme="minorHAnsi"/>
                <w:bCs/>
                <w:color w:val="000000" w:themeColor="text1"/>
              </w:rPr>
              <w:t>2</w:t>
            </w:r>
            <w:r w:rsidRPr="00FB61B3">
              <w:rPr>
                <w:rFonts w:eastAsia="Trade Gothic LT Com" w:cstheme="minorHAnsi"/>
                <w:bCs/>
                <w:color w:val="000000" w:themeColor="text1"/>
              </w:rPr>
              <w:t>0 Sep 2022</w:t>
            </w:r>
          </w:p>
        </w:tc>
      </w:tr>
      <w:tr w:rsidR="00111ABA" w:rsidRPr="00FB61B3" w14:paraId="54EBC41F" w14:textId="77777777" w:rsidTr="00111ABA">
        <w:trPr>
          <w:trHeight w:val="490"/>
        </w:trPr>
        <w:tc>
          <w:tcPr>
            <w:tcW w:w="3690" w:type="dxa"/>
          </w:tcPr>
          <w:p w14:paraId="23CBFCD5" w14:textId="13095E35" w:rsidR="00F157FC" w:rsidRPr="00FB61B3" w:rsidRDefault="00D567B0"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FB61B3">
              <w:rPr>
                <w:rFonts w:eastAsia="Trade Gothic LT Com" w:cstheme="minorHAnsi"/>
                <w:b/>
                <w:bCs/>
                <w:color w:val="000000" w:themeColor="text1"/>
                <w:sz w:val="24"/>
                <w:szCs w:val="24"/>
              </w:rPr>
              <w:t>Number of working d</w:t>
            </w:r>
            <w:r w:rsidR="00F157FC" w:rsidRPr="00FB61B3">
              <w:rPr>
                <w:rFonts w:eastAsia="Trade Gothic LT Com" w:cstheme="minorHAnsi"/>
                <w:b/>
                <w:bCs/>
                <w:color w:val="000000" w:themeColor="text1"/>
                <w:sz w:val="24"/>
                <w:szCs w:val="24"/>
              </w:rPr>
              <w:t xml:space="preserve">ays:  </w:t>
            </w:r>
          </w:p>
        </w:tc>
        <w:tc>
          <w:tcPr>
            <w:tcW w:w="5490" w:type="dxa"/>
          </w:tcPr>
          <w:p w14:paraId="63AF3E09" w14:textId="5C24F0AC" w:rsidR="00F157FC" w:rsidRPr="00FB61B3" w:rsidRDefault="007461F4">
            <w:pPr>
              <w:keepLines/>
              <w:spacing w:before="120" w:after="120"/>
              <w:jc w:val="both"/>
              <w:rPr>
                <w:rFonts w:eastAsia="Trade Gothic LT Com" w:cstheme="minorHAnsi"/>
                <w:bCs/>
                <w:color w:val="000000" w:themeColor="text1"/>
              </w:rPr>
            </w:pPr>
            <w:r w:rsidRPr="00FB61B3">
              <w:rPr>
                <w:rFonts w:eastAsia="Trade Gothic LT Com" w:cstheme="minorHAnsi"/>
                <w:bCs/>
                <w:color w:val="000000" w:themeColor="text1"/>
              </w:rPr>
              <w:t>60</w:t>
            </w:r>
            <w:r w:rsidR="00225337" w:rsidRPr="00FB61B3">
              <w:rPr>
                <w:rFonts w:eastAsia="Trade Gothic LT Com" w:cstheme="minorHAnsi"/>
                <w:bCs/>
                <w:color w:val="000000" w:themeColor="text1"/>
              </w:rPr>
              <w:t xml:space="preserve"> days</w:t>
            </w:r>
            <w:r w:rsidR="00261E4F" w:rsidRPr="00FB61B3">
              <w:rPr>
                <w:rFonts w:eastAsia="Trade Gothic LT Com" w:cstheme="minorHAnsi"/>
                <w:bCs/>
                <w:color w:val="000000" w:themeColor="text1"/>
              </w:rPr>
              <w:t xml:space="preserve"> (</w:t>
            </w:r>
            <w:r w:rsidRPr="00FB61B3">
              <w:rPr>
                <w:rFonts w:cs="Calibri-Bold"/>
                <w:bCs/>
                <w:color w:val="000000" w:themeColor="text1"/>
              </w:rPr>
              <w:t>01 Jul’21-30 Aug’21</w:t>
            </w:r>
            <w:r w:rsidR="00261E4F" w:rsidRPr="00FB61B3">
              <w:rPr>
                <w:rFonts w:eastAsia="Trade Gothic LT Com" w:cstheme="minorHAnsi"/>
                <w:bCs/>
                <w:color w:val="000000" w:themeColor="text1"/>
              </w:rPr>
              <w:t>)</w:t>
            </w:r>
            <w:r w:rsidR="00603FF9" w:rsidRPr="00FB61B3">
              <w:rPr>
                <w:rFonts w:eastAsia="Trade Gothic LT Com" w:cstheme="minorHAnsi"/>
                <w:bCs/>
                <w:color w:val="000000" w:themeColor="text1"/>
              </w:rPr>
              <w:t xml:space="preserve">, The detail timeline of the assessment is available in the </w:t>
            </w:r>
            <w:r w:rsidR="00603FF9" w:rsidRPr="00FB61B3">
              <w:rPr>
                <w:rFonts w:eastAsia="Trade Gothic LT Com" w:cstheme="minorHAnsi"/>
                <w:b/>
                <w:bCs/>
                <w:i/>
                <w:color w:val="000000" w:themeColor="text1"/>
              </w:rPr>
              <w:t>Annex-1</w:t>
            </w:r>
            <w:r w:rsidR="00603FF9" w:rsidRPr="00FB61B3">
              <w:rPr>
                <w:rFonts w:eastAsia="Trade Gothic LT Com" w:cstheme="minorHAnsi"/>
                <w:bCs/>
                <w:color w:val="000000" w:themeColor="text1"/>
              </w:rPr>
              <w:t>.</w:t>
            </w:r>
          </w:p>
        </w:tc>
      </w:tr>
    </w:tbl>
    <w:p w14:paraId="6C1C5DCC" w14:textId="3D8867D8" w:rsidR="00F157FC" w:rsidRPr="00FB61B3" w:rsidRDefault="00F951BD" w:rsidP="00CC07E9">
      <w:pPr>
        <w:pStyle w:val="ListParagraph"/>
        <w:keepLines/>
        <w:numPr>
          <w:ilvl w:val="0"/>
          <w:numId w:val="13"/>
        </w:numPr>
        <w:spacing w:before="120" w:after="120"/>
        <w:jc w:val="both"/>
        <w:rPr>
          <w:rFonts w:eastAsia="Trade Gothic LT Com" w:cstheme="minorHAnsi"/>
          <w:color w:val="000000" w:themeColor="text1"/>
          <w:sz w:val="24"/>
          <w:szCs w:val="24"/>
        </w:rPr>
      </w:pPr>
      <w:r w:rsidRPr="00FB61B3">
        <w:rPr>
          <w:rFonts w:eastAsia="Trade Gothic LT Com" w:cstheme="minorHAnsi"/>
          <w:b/>
          <w:bCs/>
          <w:color w:val="000000" w:themeColor="text1"/>
          <w:sz w:val="24"/>
          <w:szCs w:val="24"/>
        </w:rPr>
        <w:t>Background and p</w:t>
      </w:r>
      <w:r w:rsidR="00F157FC" w:rsidRPr="00FB61B3">
        <w:rPr>
          <w:rFonts w:eastAsia="Trade Gothic LT Com" w:cstheme="minorHAnsi"/>
          <w:b/>
          <w:bCs/>
          <w:color w:val="000000" w:themeColor="text1"/>
          <w:sz w:val="24"/>
          <w:szCs w:val="24"/>
        </w:rPr>
        <w:t>urpose of the assignment:</w:t>
      </w:r>
      <w:r w:rsidR="00F157FC" w:rsidRPr="00FB61B3">
        <w:rPr>
          <w:rFonts w:eastAsia="Trade Gothic LT Com" w:cstheme="minorHAnsi"/>
          <w:color w:val="000000" w:themeColor="text1"/>
          <w:sz w:val="24"/>
          <w:szCs w:val="24"/>
        </w:rPr>
        <w:t xml:space="preserve"> </w:t>
      </w:r>
    </w:p>
    <w:p w14:paraId="17474F53" w14:textId="12B6FD62" w:rsidR="00AA1899" w:rsidRPr="00FB61B3" w:rsidRDefault="00CC07E9" w:rsidP="00F951BD">
      <w:pPr>
        <w:spacing w:before="240" w:after="120"/>
        <w:jc w:val="both"/>
        <w:rPr>
          <w:color w:val="000000" w:themeColor="text1"/>
        </w:rPr>
      </w:pPr>
      <w:r w:rsidRPr="00FB61B3">
        <w:rPr>
          <w:b/>
          <w:color w:val="000000" w:themeColor="text1"/>
        </w:rPr>
        <w:t xml:space="preserve">6.1 </w:t>
      </w:r>
      <w:r w:rsidR="00AA1899" w:rsidRPr="00FB61B3">
        <w:rPr>
          <w:b/>
          <w:color w:val="000000" w:themeColor="text1"/>
        </w:rPr>
        <w:t>Background</w:t>
      </w:r>
      <w:r w:rsidR="00AA1899" w:rsidRPr="00FB61B3">
        <w:rPr>
          <w:color w:val="000000" w:themeColor="text1"/>
        </w:rPr>
        <w:t xml:space="preserve"> </w:t>
      </w:r>
    </w:p>
    <w:p w14:paraId="188DE8ED" w14:textId="22F4CEA2" w:rsidR="005E2CD5" w:rsidRPr="00FB61B3" w:rsidRDefault="005E2CD5" w:rsidP="00F70030">
      <w:pPr>
        <w:pStyle w:val="xmsonormal"/>
        <w:shd w:val="clear" w:color="auto" w:fill="FFFFFF"/>
        <w:spacing w:after="120"/>
        <w:jc w:val="both"/>
        <w:rPr>
          <w:rFonts w:ascii="Georgia" w:hAnsi="Georgia" w:cs="Arial"/>
          <w:color w:val="000000" w:themeColor="text1"/>
          <w:sz w:val="22"/>
          <w:szCs w:val="22"/>
          <w:lang w:val="en-GB"/>
        </w:rPr>
      </w:pPr>
      <w:r w:rsidRPr="00FB61B3">
        <w:rPr>
          <w:rFonts w:ascii="Georgia" w:hAnsi="Georgia" w:cs="Arial"/>
          <w:color w:val="000000" w:themeColor="text1"/>
          <w:sz w:val="22"/>
          <w:szCs w:val="22"/>
          <w:lang w:val="en-GB"/>
        </w:rPr>
        <w:t>Practical Action</w:t>
      </w:r>
      <w:r w:rsidR="00571F8D" w:rsidRPr="00FB61B3">
        <w:rPr>
          <w:rFonts w:ascii="Georgia" w:hAnsi="Georgia" w:cs="Arial"/>
          <w:color w:val="000000" w:themeColor="text1"/>
          <w:sz w:val="22"/>
          <w:szCs w:val="22"/>
          <w:lang w:val="en-GB"/>
        </w:rPr>
        <w:t xml:space="preserve"> (PA)</w:t>
      </w:r>
      <w:r w:rsidRPr="00FB61B3">
        <w:rPr>
          <w:rFonts w:ascii="Georgia" w:hAnsi="Georgia" w:cs="Arial"/>
          <w:color w:val="000000" w:themeColor="text1"/>
          <w:sz w:val="22"/>
          <w:szCs w:val="22"/>
          <w:lang w:val="en-GB"/>
        </w:rPr>
        <w:t xml:space="preserve"> is an innovative international development organization putting ingenious ideas to work so people in poverty can change their world. We help people find solutions to some of the world's most difficult problems, namely catastrophic climate change and persistent gender inequality. We do things differently so that answers that start small can grow big and bring people together in bold collaborations, combining knowledge with innovation to change the systems that keep people poor and vulnerable. We work with communities to develop ingenious solutions for water and waste management, agriculture, climate resilience and clean energy access. Then we share what’s proven to work with others, so many more people can change their world and we also believe in the power of small to change the big picture.</w:t>
      </w:r>
    </w:p>
    <w:p w14:paraId="0D6A8792" w14:textId="257170E7" w:rsidR="002B0298" w:rsidRPr="00FB61B3" w:rsidRDefault="005E2CD5" w:rsidP="00F70030">
      <w:pPr>
        <w:pStyle w:val="xmsonormal"/>
        <w:shd w:val="clear" w:color="auto" w:fill="FFFFFF"/>
        <w:spacing w:after="120"/>
        <w:jc w:val="both"/>
        <w:rPr>
          <w:rFonts w:ascii="Georgia" w:hAnsi="Georgia" w:cs="Arial"/>
          <w:color w:val="000000" w:themeColor="text1"/>
          <w:sz w:val="22"/>
          <w:szCs w:val="22"/>
          <w:lang w:val="en-GB"/>
        </w:rPr>
      </w:pPr>
      <w:r w:rsidRPr="00FB61B3">
        <w:rPr>
          <w:rFonts w:ascii="Georgia" w:hAnsi="Georgia" w:cs="Arial"/>
          <w:color w:val="000000" w:themeColor="text1"/>
          <w:sz w:val="22"/>
          <w:szCs w:val="22"/>
          <w:lang w:val="en-GB"/>
        </w:rPr>
        <w:t xml:space="preserve">Practical Action has been implementing a project tilted “Digital advances in jute trade for local economic development in climate stress Northwest Bangladesh” with funding support from </w:t>
      </w:r>
      <w:r w:rsidR="00F950C6" w:rsidRPr="00FB61B3">
        <w:rPr>
          <w:rFonts w:ascii="Georgia" w:hAnsi="Georgia" w:cs="Arial"/>
          <w:color w:val="000000" w:themeColor="text1"/>
          <w:sz w:val="22"/>
          <w:szCs w:val="22"/>
          <w:lang w:val="en-GB"/>
        </w:rPr>
        <w:t>Internet Society Foundation</w:t>
      </w:r>
      <w:r w:rsidR="004D005E" w:rsidRPr="00FB61B3">
        <w:rPr>
          <w:rFonts w:ascii="Georgia" w:hAnsi="Georgia" w:cs="Arial"/>
          <w:color w:val="000000" w:themeColor="text1"/>
          <w:sz w:val="22"/>
          <w:szCs w:val="22"/>
          <w:lang w:val="en-GB"/>
        </w:rPr>
        <w:t xml:space="preserve"> (ISF)</w:t>
      </w:r>
      <w:r w:rsidR="006570E8" w:rsidRPr="00FB61B3">
        <w:rPr>
          <w:rFonts w:ascii="Georgia" w:hAnsi="Georgia" w:cs="Arial"/>
          <w:color w:val="000000" w:themeColor="text1"/>
          <w:sz w:val="22"/>
          <w:szCs w:val="22"/>
          <w:lang w:val="en-GB"/>
        </w:rPr>
        <w:t>. The project</w:t>
      </w:r>
      <w:r w:rsidRPr="00FB61B3">
        <w:rPr>
          <w:rFonts w:ascii="Georgia" w:hAnsi="Georgia" w:cs="Arial"/>
          <w:color w:val="000000" w:themeColor="text1"/>
          <w:sz w:val="22"/>
          <w:szCs w:val="22"/>
          <w:lang w:val="en-GB"/>
        </w:rPr>
        <w:t xml:space="preserve"> is being implemented in </w:t>
      </w:r>
      <w:r w:rsidR="00F950C6" w:rsidRPr="00FB61B3">
        <w:rPr>
          <w:rFonts w:ascii="Georgia" w:hAnsi="Georgia" w:cs="Arial"/>
          <w:color w:val="000000" w:themeColor="text1"/>
          <w:sz w:val="22"/>
          <w:szCs w:val="22"/>
          <w:lang w:val="en-GB"/>
        </w:rPr>
        <w:t xml:space="preserve">four </w:t>
      </w:r>
      <w:r w:rsidR="00261E4F" w:rsidRPr="00FB61B3">
        <w:rPr>
          <w:rFonts w:ascii="Georgia" w:hAnsi="Georgia" w:cs="Arial"/>
          <w:color w:val="000000" w:themeColor="text1"/>
          <w:sz w:val="22"/>
          <w:szCs w:val="22"/>
          <w:lang w:val="en-GB"/>
        </w:rPr>
        <w:t xml:space="preserve">districts of Bangladesh namely; </w:t>
      </w:r>
      <w:proofErr w:type="spellStart"/>
      <w:r w:rsidR="00F950C6" w:rsidRPr="00FB61B3">
        <w:rPr>
          <w:rFonts w:ascii="Georgia" w:hAnsi="Georgia" w:cs="Arial"/>
          <w:color w:val="000000" w:themeColor="text1"/>
          <w:sz w:val="22"/>
          <w:szCs w:val="22"/>
          <w:lang w:val="en-GB"/>
        </w:rPr>
        <w:t>Kurigram</w:t>
      </w:r>
      <w:proofErr w:type="spellEnd"/>
      <w:r w:rsidR="00F950C6" w:rsidRPr="00FB61B3">
        <w:rPr>
          <w:rFonts w:ascii="Georgia" w:hAnsi="Georgia" w:cs="Arial"/>
          <w:color w:val="000000" w:themeColor="text1"/>
          <w:sz w:val="22"/>
          <w:szCs w:val="22"/>
          <w:lang w:val="en-GB"/>
        </w:rPr>
        <w:t xml:space="preserve">, Rangpur, </w:t>
      </w:r>
      <w:proofErr w:type="spellStart"/>
      <w:r w:rsidR="00F950C6" w:rsidRPr="00FB61B3">
        <w:rPr>
          <w:rFonts w:ascii="Georgia" w:hAnsi="Georgia" w:cs="Arial"/>
          <w:color w:val="000000" w:themeColor="text1"/>
          <w:sz w:val="22"/>
          <w:szCs w:val="22"/>
          <w:lang w:val="en-GB"/>
        </w:rPr>
        <w:t>Lalmonirhat</w:t>
      </w:r>
      <w:proofErr w:type="spellEnd"/>
      <w:r w:rsidR="00F950C6" w:rsidRPr="00FB61B3">
        <w:rPr>
          <w:rFonts w:ascii="Georgia" w:hAnsi="Georgia" w:cs="Arial"/>
          <w:color w:val="000000" w:themeColor="text1"/>
          <w:sz w:val="22"/>
          <w:szCs w:val="22"/>
          <w:lang w:val="en-GB"/>
        </w:rPr>
        <w:t xml:space="preserve">, and </w:t>
      </w:r>
      <w:proofErr w:type="spellStart"/>
      <w:r w:rsidR="00F950C6" w:rsidRPr="00FB61B3">
        <w:rPr>
          <w:rFonts w:ascii="Georgia" w:hAnsi="Georgia" w:cs="Arial"/>
          <w:color w:val="000000" w:themeColor="text1"/>
          <w:sz w:val="22"/>
          <w:szCs w:val="22"/>
          <w:lang w:val="en-GB"/>
        </w:rPr>
        <w:t>Nilphamari</w:t>
      </w:r>
      <w:proofErr w:type="spellEnd"/>
      <w:r w:rsidR="00F950C6" w:rsidRPr="00FB61B3">
        <w:rPr>
          <w:rFonts w:ascii="Georgia" w:hAnsi="Georgia" w:cs="Arial"/>
          <w:color w:val="000000" w:themeColor="text1"/>
          <w:sz w:val="22"/>
          <w:szCs w:val="22"/>
          <w:lang w:val="en-GB"/>
        </w:rPr>
        <w:t xml:space="preserve">, </w:t>
      </w:r>
      <w:r w:rsidRPr="00FB61B3">
        <w:rPr>
          <w:rFonts w:ascii="Georgia" w:hAnsi="Georgia" w:cs="Arial"/>
          <w:color w:val="000000" w:themeColor="text1"/>
          <w:sz w:val="22"/>
          <w:szCs w:val="22"/>
          <w:lang w:val="en-GB"/>
        </w:rPr>
        <w:t xml:space="preserve">during the time frame of </w:t>
      </w:r>
      <w:r w:rsidR="003F1B50" w:rsidRPr="00FB61B3">
        <w:rPr>
          <w:rFonts w:ascii="Georgia" w:hAnsi="Georgia" w:cs="Arial"/>
          <w:color w:val="000000" w:themeColor="text1"/>
          <w:sz w:val="22"/>
          <w:szCs w:val="22"/>
          <w:lang w:val="en-GB"/>
        </w:rPr>
        <w:t>two years, 2</w:t>
      </w:r>
      <w:r w:rsidR="006570E8" w:rsidRPr="00FB61B3">
        <w:rPr>
          <w:rFonts w:ascii="Georgia" w:hAnsi="Georgia" w:cs="Arial"/>
          <w:color w:val="000000" w:themeColor="text1"/>
          <w:sz w:val="22"/>
          <w:szCs w:val="22"/>
          <w:lang w:val="en-GB"/>
        </w:rPr>
        <w:t>1</w:t>
      </w:r>
      <w:r w:rsidR="003F1B50" w:rsidRPr="00FB61B3">
        <w:rPr>
          <w:rFonts w:ascii="Georgia" w:hAnsi="Georgia" w:cs="Arial"/>
          <w:color w:val="000000" w:themeColor="text1"/>
          <w:sz w:val="22"/>
          <w:szCs w:val="22"/>
          <w:lang w:val="en-GB"/>
        </w:rPr>
        <w:t xml:space="preserve"> Sep 2020 to </w:t>
      </w:r>
      <w:r w:rsidR="006570E8" w:rsidRPr="00FB61B3">
        <w:rPr>
          <w:rFonts w:ascii="Georgia" w:hAnsi="Georgia" w:cs="Arial"/>
          <w:color w:val="000000" w:themeColor="text1"/>
          <w:sz w:val="22"/>
          <w:szCs w:val="22"/>
          <w:lang w:val="en-GB"/>
        </w:rPr>
        <w:t>2</w:t>
      </w:r>
      <w:r w:rsidR="003F1B50" w:rsidRPr="00FB61B3">
        <w:rPr>
          <w:rFonts w:ascii="Georgia" w:hAnsi="Georgia" w:cs="Arial"/>
          <w:color w:val="000000" w:themeColor="text1"/>
          <w:sz w:val="22"/>
          <w:szCs w:val="22"/>
          <w:lang w:val="en-GB"/>
        </w:rPr>
        <w:t>0 Sep 2022.</w:t>
      </w:r>
      <w:r w:rsidR="000A2EE9" w:rsidRPr="00FB61B3">
        <w:rPr>
          <w:rFonts w:ascii="Georgia" w:hAnsi="Georgia" w:cs="Arial"/>
          <w:color w:val="000000" w:themeColor="text1"/>
          <w:sz w:val="22"/>
          <w:szCs w:val="22"/>
          <w:lang w:val="en-GB"/>
        </w:rPr>
        <w:t xml:space="preserve"> </w:t>
      </w:r>
      <w:r w:rsidR="000B4A3D" w:rsidRPr="00FB61B3">
        <w:rPr>
          <w:rFonts w:ascii="Georgia" w:hAnsi="Georgia" w:cs="Arial"/>
          <w:color w:val="000000" w:themeColor="text1"/>
          <w:sz w:val="22"/>
          <w:szCs w:val="22"/>
          <w:lang w:val="en-GB"/>
        </w:rPr>
        <w:t>In brief, t</w:t>
      </w:r>
      <w:r w:rsidR="002B0298" w:rsidRPr="00FB61B3">
        <w:rPr>
          <w:rFonts w:ascii="Georgia" w:hAnsi="Georgia" w:cs="Arial"/>
          <w:color w:val="000000" w:themeColor="text1"/>
          <w:sz w:val="22"/>
          <w:szCs w:val="22"/>
          <w:lang w:val="en-GB"/>
        </w:rPr>
        <w:t>his project intends to demonstrate that by facilitating appropriate entrepreneurial skill development training and awareness raising, gender sensitizing on women’s role in jute SME sector, linking them to online marketing platform, extending linkage to financing institutions and expanding market demand of bio-degr</w:t>
      </w:r>
      <w:r w:rsidR="00261E4F" w:rsidRPr="00FB61B3">
        <w:rPr>
          <w:rFonts w:ascii="Georgia" w:hAnsi="Georgia" w:cs="Arial"/>
          <w:color w:val="000000" w:themeColor="text1"/>
          <w:sz w:val="22"/>
          <w:szCs w:val="22"/>
          <w:lang w:val="en-GB"/>
        </w:rPr>
        <w:t>a</w:t>
      </w:r>
      <w:r w:rsidR="00F522C7" w:rsidRPr="00FB61B3">
        <w:rPr>
          <w:rFonts w:ascii="Georgia" w:hAnsi="Georgia" w:cs="Arial"/>
          <w:color w:val="000000" w:themeColor="text1"/>
          <w:sz w:val="22"/>
          <w:szCs w:val="22"/>
          <w:lang w:val="en-GB"/>
        </w:rPr>
        <w:t>dable natural products enable 22160 beneficiaries that includes 2</w:t>
      </w:r>
      <w:r w:rsidR="002B0298" w:rsidRPr="00FB61B3">
        <w:rPr>
          <w:rFonts w:ascii="Georgia" w:hAnsi="Georgia" w:cs="Arial"/>
          <w:color w:val="000000" w:themeColor="text1"/>
          <w:sz w:val="22"/>
          <w:szCs w:val="22"/>
          <w:lang w:val="en-GB"/>
        </w:rPr>
        <w:t xml:space="preserve">,000 women weavers, 100 youths and 15 SME actors, </w:t>
      </w:r>
      <w:r w:rsidR="00F522C7" w:rsidRPr="00FB61B3">
        <w:rPr>
          <w:color w:val="000000" w:themeColor="text1"/>
        </w:rPr>
        <w:t>45 SME staff</w:t>
      </w:r>
      <w:r w:rsidR="00F522C7" w:rsidRPr="00FB61B3">
        <w:rPr>
          <w:rFonts w:ascii="Georgia" w:hAnsi="Georgia" w:cs="Arial"/>
          <w:color w:val="000000" w:themeColor="text1"/>
          <w:sz w:val="22"/>
          <w:szCs w:val="22"/>
          <w:lang w:val="en-GB"/>
        </w:rPr>
        <w:t xml:space="preserve"> and </w:t>
      </w:r>
      <w:r w:rsidR="002B0298" w:rsidRPr="00FB61B3">
        <w:rPr>
          <w:rFonts w:ascii="Georgia" w:hAnsi="Georgia" w:cs="Arial"/>
          <w:color w:val="000000" w:themeColor="text1"/>
          <w:sz w:val="22"/>
          <w:szCs w:val="22"/>
          <w:lang w:val="en-GB"/>
        </w:rPr>
        <w:t>20</w:t>
      </w:r>
      <w:r w:rsidR="00F71557" w:rsidRPr="00FB61B3">
        <w:rPr>
          <w:rFonts w:ascii="Georgia" w:hAnsi="Georgia" w:cs="Arial"/>
          <w:color w:val="000000" w:themeColor="text1"/>
          <w:sz w:val="22"/>
          <w:szCs w:val="22"/>
          <w:lang w:val="en-GB"/>
        </w:rPr>
        <w:t>,</w:t>
      </w:r>
      <w:r w:rsidR="002B0298" w:rsidRPr="00FB61B3">
        <w:rPr>
          <w:rFonts w:ascii="Georgia" w:hAnsi="Georgia" w:cs="Arial"/>
          <w:color w:val="000000" w:themeColor="text1"/>
          <w:sz w:val="22"/>
          <w:szCs w:val="22"/>
          <w:lang w:val="en-GB"/>
        </w:rPr>
        <w:t>000 jute farmers attaining economic independence in climate stress Northwest Bangladesh in COVID-19 context.</w:t>
      </w:r>
    </w:p>
    <w:p w14:paraId="4A32FD2A" w14:textId="4CA6698F" w:rsidR="005E2CD5" w:rsidRPr="00FB61B3" w:rsidRDefault="002B0298" w:rsidP="00F70030">
      <w:pPr>
        <w:pStyle w:val="xmsonormal"/>
        <w:shd w:val="clear" w:color="auto" w:fill="FFFFFF"/>
        <w:spacing w:after="120"/>
        <w:jc w:val="both"/>
        <w:rPr>
          <w:rFonts w:ascii="Georgia" w:hAnsi="Georgia" w:cs="Arial"/>
          <w:color w:val="000000" w:themeColor="text1"/>
          <w:sz w:val="22"/>
          <w:szCs w:val="22"/>
          <w:lang w:val="en-GB"/>
        </w:rPr>
      </w:pPr>
      <w:r w:rsidRPr="00FB61B3">
        <w:rPr>
          <w:rFonts w:ascii="Georgia" w:hAnsi="Georgia" w:cs="Arial"/>
          <w:color w:val="000000" w:themeColor="text1"/>
          <w:sz w:val="22"/>
          <w:szCs w:val="22"/>
          <w:lang w:val="en-GB"/>
        </w:rPr>
        <w:t xml:space="preserve">A </w:t>
      </w:r>
      <w:r w:rsidR="007240BB" w:rsidRPr="00FB61B3">
        <w:rPr>
          <w:rFonts w:ascii="Georgia" w:hAnsi="Georgia" w:cs="Arial"/>
          <w:color w:val="000000" w:themeColor="text1"/>
          <w:sz w:val="22"/>
          <w:szCs w:val="22"/>
          <w:lang w:val="en-GB"/>
        </w:rPr>
        <w:t>COVID</w:t>
      </w:r>
      <w:r w:rsidR="00843378" w:rsidRPr="00FB61B3">
        <w:rPr>
          <w:rFonts w:ascii="Georgia" w:hAnsi="Georgia" w:cs="Arial"/>
          <w:color w:val="000000" w:themeColor="text1"/>
          <w:sz w:val="22"/>
          <w:szCs w:val="22"/>
          <w:lang w:val="en-GB"/>
        </w:rPr>
        <w:t xml:space="preserve">-19 </w:t>
      </w:r>
      <w:r w:rsidR="007240BB" w:rsidRPr="00FB61B3">
        <w:rPr>
          <w:rFonts w:ascii="Georgia" w:hAnsi="Georgia" w:cs="Arial"/>
          <w:color w:val="000000" w:themeColor="text1"/>
          <w:sz w:val="22"/>
          <w:szCs w:val="22"/>
          <w:lang w:val="en-GB"/>
        </w:rPr>
        <w:t>awareness</w:t>
      </w:r>
      <w:r w:rsidR="00843378" w:rsidRPr="00FB61B3">
        <w:rPr>
          <w:rFonts w:ascii="Georgia" w:hAnsi="Georgia" w:cs="Arial"/>
          <w:color w:val="000000" w:themeColor="text1"/>
          <w:sz w:val="22"/>
          <w:szCs w:val="22"/>
          <w:lang w:val="en-GB"/>
        </w:rPr>
        <w:t xml:space="preserve"> and </w:t>
      </w:r>
      <w:r w:rsidR="007240BB" w:rsidRPr="00FB61B3">
        <w:rPr>
          <w:rFonts w:ascii="Georgia" w:hAnsi="Georgia" w:cs="Arial"/>
          <w:color w:val="000000" w:themeColor="text1"/>
          <w:sz w:val="22"/>
          <w:szCs w:val="22"/>
          <w:lang w:val="en-GB"/>
        </w:rPr>
        <w:t xml:space="preserve">support with hygiene materials in the workplace and at home for a safe and decent job in the jute </w:t>
      </w:r>
      <w:r w:rsidR="00261E4F" w:rsidRPr="00FB61B3">
        <w:rPr>
          <w:rFonts w:ascii="Georgia" w:hAnsi="Georgia" w:cs="Arial"/>
          <w:color w:val="000000" w:themeColor="text1"/>
          <w:sz w:val="22"/>
          <w:szCs w:val="22"/>
          <w:lang w:val="en-GB"/>
        </w:rPr>
        <w:t xml:space="preserve">diversified products trade and online marketing </w:t>
      </w:r>
      <w:r w:rsidRPr="00FB61B3">
        <w:rPr>
          <w:rFonts w:ascii="Georgia" w:hAnsi="Georgia" w:cs="Arial"/>
          <w:color w:val="000000" w:themeColor="text1"/>
          <w:sz w:val="22"/>
          <w:szCs w:val="22"/>
          <w:lang w:val="en-GB"/>
        </w:rPr>
        <w:t xml:space="preserve">to </w:t>
      </w:r>
      <w:r w:rsidR="000A2EE9" w:rsidRPr="00FB61B3">
        <w:rPr>
          <w:rFonts w:ascii="Georgia" w:hAnsi="Georgia" w:cs="Arial"/>
          <w:color w:val="000000" w:themeColor="text1"/>
          <w:sz w:val="22"/>
          <w:szCs w:val="22"/>
          <w:lang w:val="en-GB"/>
        </w:rPr>
        <w:t xml:space="preserve">be ensured under the project. </w:t>
      </w:r>
      <w:r w:rsidR="006570E8" w:rsidRPr="00FB61B3">
        <w:rPr>
          <w:rFonts w:ascii="Georgia" w:hAnsi="Georgia" w:cs="Arial"/>
          <w:color w:val="000000" w:themeColor="text1"/>
          <w:sz w:val="22"/>
          <w:szCs w:val="22"/>
          <w:lang w:val="en-GB"/>
        </w:rPr>
        <w:t>T</w:t>
      </w:r>
      <w:r w:rsidR="007240BB" w:rsidRPr="00FB61B3">
        <w:rPr>
          <w:rFonts w:ascii="Georgia" w:hAnsi="Georgia" w:cs="Arial"/>
          <w:color w:val="000000" w:themeColor="text1"/>
          <w:sz w:val="22"/>
          <w:szCs w:val="22"/>
          <w:lang w:val="en-GB"/>
        </w:rPr>
        <w:t xml:space="preserve">he online marketing capacity of 15 jute SMEs, </w:t>
      </w:r>
      <w:r w:rsidR="00F522C7" w:rsidRPr="00FB61B3">
        <w:rPr>
          <w:rFonts w:ascii="Georgia" w:hAnsi="Georgia" w:cs="Arial"/>
          <w:color w:val="000000" w:themeColor="text1"/>
          <w:sz w:val="22"/>
          <w:szCs w:val="22"/>
          <w:lang w:val="en-GB"/>
        </w:rPr>
        <w:t>45 SME staff, 2</w:t>
      </w:r>
      <w:r w:rsidR="00261E4F" w:rsidRPr="00FB61B3">
        <w:rPr>
          <w:rFonts w:ascii="Georgia" w:hAnsi="Georgia" w:cs="Arial"/>
          <w:color w:val="000000" w:themeColor="text1"/>
          <w:sz w:val="22"/>
          <w:szCs w:val="22"/>
          <w:lang w:val="en-GB"/>
        </w:rPr>
        <w:t xml:space="preserve">000 </w:t>
      </w:r>
      <w:r w:rsidR="007240BB" w:rsidRPr="00FB61B3">
        <w:rPr>
          <w:rFonts w:ascii="Georgia" w:hAnsi="Georgia" w:cs="Arial"/>
          <w:color w:val="000000" w:themeColor="text1"/>
          <w:sz w:val="22"/>
          <w:szCs w:val="22"/>
          <w:lang w:val="en-GB"/>
        </w:rPr>
        <w:t>women weavers and product makers and intermediate youth and girls in digital literacy to support weavers and SMEs</w:t>
      </w:r>
      <w:r w:rsidR="006570E8" w:rsidRPr="00FB61B3">
        <w:rPr>
          <w:rFonts w:ascii="Georgia" w:hAnsi="Georgia" w:cs="Arial"/>
          <w:color w:val="000000" w:themeColor="text1"/>
          <w:sz w:val="22"/>
          <w:szCs w:val="22"/>
          <w:lang w:val="en-GB"/>
        </w:rPr>
        <w:t xml:space="preserve"> will also be improved</w:t>
      </w:r>
      <w:r w:rsidR="007240BB" w:rsidRPr="00FB61B3">
        <w:rPr>
          <w:rFonts w:ascii="Georgia" w:hAnsi="Georgia" w:cs="Arial"/>
          <w:color w:val="000000" w:themeColor="text1"/>
          <w:sz w:val="22"/>
          <w:szCs w:val="22"/>
          <w:lang w:val="en-GB"/>
        </w:rPr>
        <w:t xml:space="preserve">. As weavers are engaged in making products, they </w:t>
      </w:r>
      <w:r w:rsidR="006570E8" w:rsidRPr="00FB61B3">
        <w:rPr>
          <w:rFonts w:ascii="Georgia" w:hAnsi="Georgia" w:cs="Arial"/>
          <w:color w:val="000000" w:themeColor="text1"/>
          <w:sz w:val="22"/>
          <w:szCs w:val="22"/>
          <w:lang w:val="en-GB"/>
        </w:rPr>
        <w:t>are planned to be</w:t>
      </w:r>
      <w:r w:rsidR="00261E4F" w:rsidRPr="00FB61B3">
        <w:rPr>
          <w:rFonts w:ascii="Georgia" w:hAnsi="Georgia" w:cs="Arial"/>
          <w:color w:val="000000" w:themeColor="text1"/>
          <w:sz w:val="22"/>
          <w:szCs w:val="22"/>
          <w:lang w:val="en-GB"/>
        </w:rPr>
        <w:t xml:space="preserve"> supported by a group of </w:t>
      </w:r>
      <w:r w:rsidR="007240BB" w:rsidRPr="00FB61B3">
        <w:rPr>
          <w:rFonts w:ascii="Georgia" w:hAnsi="Georgia" w:cs="Arial"/>
          <w:color w:val="000000" w:themeColor="text1"/>
          <w:sz w:val="22"/>
          <w:szCs w:val="22"/>
          <w:lang w:val="en-GB"/>
        </w:rPr>
        <w:t xml:space="preserve">100 </w:t>
      </w:r>
      <w:r w:rsidR="00937ACE" w:rsidRPr="00FB61B3">
        <w:rPr>
          <w:rFonts w:ascii="Georgia" w:hAnsi="Georgia" w:cs="Arial"/>
          <w:color w:val="000000" w:themeColor="text1"/>
          <w:sz w:val="22"/>
          <w:szCs w:val="22"/>
          <w:lang w:val="en-GB"/>
        </w:rPr>
        <w:t xml:space="preserve">youths (60% </w:t>
      </w:r>
      <w:r w:rsidR="007240BB" w:rsidRPr="00FB61B3">
        <w:rPr>
          <w:rFonts w:ascii="Georgia" w:hAnsi="Georgia" w:cs="Arial"/>
          <w:color w:val="000000" w:themeColor="text1"/>
          <w:sz w:val="22"/>
          <w:szCs w:val="22"/>
          <w:lang w:val="en-GB"/>
        </w:rPr>
        <w:t xml:space="preserve">girls and </w:t>
      </w:r>
      <w:r w:rsidR="00937ACE" w:rsidRPr="00FB61B3">
        <w:rPr>
          <w:rFonts w:ascii="Georgia" w:hAnsi="Georgia" w:cs="Arial"/>
          <w:color w:val="000000" w:themeColor="text1"/>
          <w:sz w:val="22"/>
          <w:szCs w:val="22"/>
          <w:lang w:val="en-GB"/>
        </w:rPr>
        <w:t xml:space="preserve">40% </w:t>
      </w:r>
      <w:r w:rsidR="00261E4F" w:rsidRPr="00FB61B3">
        <w:rPr>
          <w:rFonts w:ascii="Georgia" w:hAnsi="Georgia" w:cs="Arial"/>
          <w:color w:val="000000" w:themeColor="text1"/>
          <w:sz w:val="22"/>
          <w:szCs w:val="22"/>
          <w:lang w:val="en-GB"/>
        </w:rPr>
        <w:t>boys</w:t>
      </w:r>
      <w:r w:rsidR="00937ACE" w:rsidRPr="00FB61B3">
        <w:rPr>
          <w:rFonts w:ascii="Georgia" w:hAnsi="Georgia" w:cs="Arial"/>
          <w:color w:val="000000" w:themeColor="text1"/>
          <w:sz w:val="22"/>
          <w:szCs w:val="22"/>
          <w:lang w:val="en-GB"/>
        </w:rPr>
        <w:t>)</w:t>
      </w:r>
      <w:r w:rsidR="007240BB" w:rsidRPr="00FB61B3">
        <w:rPr>
          <w:rFonts w:ascii="Georgia" w:hAnsi="Georgia" w:cs="Arial"/>
          <w:color w:val="000000" w:themeColor="text1"/>
          <w:sz w:val="22"/>
          <w:szCs w:val="22"/>
          <w:lang w:val="en-GB"/>
        </w:rPr>
        <w:t xml:space="preserve"> from schools or colleges to provide ICT support for them in business expansion and market </w:t>
      </w:r>
      <w:r w:rsidR="00585872" w:rsidRPr="00FB61B3">
        <w:rPr>
          <w:rFonts w:ascii="Georgia" w:hAnsi="Georgia" w:cs="Arial"/>
          <w:color w:val="000000" w:themeColor="text1"/>
          <w:sz w:val="22"/>
          <w:szCs w:val="22"/>
          <w:lang w:val="en-GB"/>
        </w:rPr>
        <w:t>linkage</w:t>
      </w:r>
      <w:r w:rsidR="007240BB" w:rsidRPr="00FB61B3">
        <w:rPr>
          <w:rFonts w:ascii="Georgia" w:hAnsi="Georgia" w:cs="Arial"/>
          <w:color w:val="000000" w:themeColor="text1"/>
          <w:sz w:val="22"/>
          <w:szCs w:val="22"/>
          <w:lang w:val="en-GB"/>
        </w:rPr>
        <w:t xml:space="preserve">. </w:t>
      </w:r>
    </w:p>
    <w:p w14:paraId="49AC085B" w14:textId="0645F8E2" w:rsidR="00BE45B4" w:rsidRPr="00FB61B3" w:rsidRDefault="00BE45B4" w:rsidP="005E2CD5">
      <w:pPr>
        <w:pStyle w:val="xmsonormal"/>
        <w:shd w:val="clear" w:color="auto" w:fill="FFFFFF"/>
        <w:spacing w:after="240"/>
        <w:jc w:val="both"/>
        <w:rPr>
          <w:rFonts w:ascii="Georgia" w:hAnsi="Georgia" w:cs="Arial"/>
          <w:color w:val="000000" w:themeColor="text1"/>
          <w:sz w:val="22"/>
          <w:szCs w:val="22"/>
          <w:lang w:val="en-GB"/>
        </w:rPr>
      </w:pPr>
    </w:p>
    <w:p w14:paraId="26171103" w14:textId="41ED4FAE" w:rsidR="005C5891" w:rsidRPr="00FB61B3" w:rsidRDefault="005C5891" w:rsidP="00BE0B2C">
      <w:pPr>
        <w:pStyle w:val="Header"/>
        <w:shd w:val="clear" w:color="auto" w:fill="FFFFFF"/>
        <w:spacing w:after="240"/>
        <w:jc w:val="both"/>
        <w:rPr>
          <w:color w:val="000000" w:themeColor="text1"/>
        </w:rPr>
      </w:pPr>
      <w:r w:rsidRPr="00FB61B3">
        <w:rPr>
          <w:color w:val="000000" w:themeColor="text1"/>
        </w:rPr>
        <w:t xml:space="preserve">With a view to capture the present situation of the targeted </w:t>
      </w:r>
      <w:r w:rsidR="00F522C7" w:rsidRPr="00FB61B3">
        <w:rPr>
          <w:color w:val="000000" w:themeColor="text1"/>
        </w:rPr>
        <w:t>22</w:t>
      </w:r>
      <w:r w:rsidR="002A3E5C" w:rsidRPr="00FB61B3">
        <w:rPr>
          <w:color w:val="000000" w:themeColor="text1"/>
        </w:rPr>
        <w:t>,</w:t>
      </w:r>
      <w:r w:rsidR="00937ACE" w:rsidRPr="00FB61B3">
        <w:rPr>
          <w:color w:val="000000" w:themeColor="text1"/>
        </w:rPr>
        <w:t>1</w:t>
      </w:r>
      <w:r w:rsidRPr="00FB61B3">
        <w:rPr>
          <w:color w:val="000000" w:themeColor="text1"/>
        </w:rPr>
        <w:t xml:space="preserve">60 jute value chain actors </w:t>
      </w:r>
      <w:r w:rsidR="00937ACE" w:rsidRPr="00FB61B3">
        <w:rPr>
          <w:color w:val="000000" w:themeColor="text1"/>
        </w:rPr>
        <w:t>covering</w:t>
      </w:r>
      <w:r w:rsidR="00F24243" w:rsidRPr="00FB61B3">
        <w:rPr>
          <w:color w:val="000000" w:themeColor="text1"/>
        </w:rPr>
        <w:t xml:space="preserve"> 15 SMEs, 45</w:t>
      </w:r>
      <w:r w:rsidR="00F522C7" w:rsidRPr="00FB61B3">
        <w:rPr>
          <w:color w:val="000000" w:themeColor="text1"/>
        </w:rPr>
        <w:t xml:space="preserve"> SME staff, 2</w:t>
      </w:r>
      <w:r w:rsidR="00F24243" w:rsidRPr="00FB61B3">
        <w:rPr>
          <w:color w:val="000000" w:themeColor="text1"/>
        </w:rPr>
        <w:t xml:space="preserve">000 women weavers and 100 youth ICT entrepreneurs, </w:t>
      </w:r>
      <w:r w:rsidR="00BE0B2C" w:rsidRPr="00FB61B3">
        <w:rPr>
          <w:color w:val="000000" w:themeColor="text1"/>
        </w:rPr>
        <w:t xml:space="preserve">in order to improve the capacity on online marketing and digital literacy skills, Practical Action intends to conduct a baseline assessment </w:t>
      </w:r>
      <w:r w:rsidR="00F54482" w:rsidRPr="00FB61B3">
        <w:rPr>
          <w:color w:val="000000" w:themeColor="text1"/>
        </w:rPr>
        <w:t>under this project</w:t>
      </w:r>
      <w:r w:rsidR="00BE0B2C" w:rsidRPr="00FB61B3">
        <w:rPr>
          <w:color w:val="000000" w:themeColor="text1"/>
        </w:rPr>
        <w:t>. The assessment</w:t>
      </w:r>
      <w:r w:rsidRPr="00FB61B3">
        <w:rPr>
          <w:color w:val="000000" w:themeColor="text1"/>
        </w:rPr>
        <w:t xml:space="preserve"> will be commissioned jointly by consultant/firm and Practical Action.</w:t>
      </w:r>
    </w:p>
    <w:p w14:paraId="487DAB37" w14:textId="4971113A" w:rsidR="008C4FE7" w:rsidRPr="00FB61B3" w:rsidRDefault="00CC07E9" w:rsidP="005E2CD5">
      <w:pPr>
        <w:pStyle w:val="xmsonormal"/>
        <w:shd w:val="clear" w:color="auto" w:fill="FFFFFF"/>
        <w:spacing w:after="240"/>
        <w:rPr>
          <w:rFonts w:ascii="Georgia" w:hAnsi="Georgia" w:cs="Arial"/>
          <w:color w:val="000000" w:themeColor="text1"/>
          <w:sz w:val="22"/>
          <w:szCs w:val="22"/>
          <w:lang w:val="en-GB"/>
        </w:rPr>
      </w:pPr>
      <w:r w:rsidRPr="00FB61B3">
        <w:rPr>
          <w:rFonts w:ascii="Georgia" w:hAnsi="Georgia" w:cs="Arial"/>
          <w:b/>
          <w:bCs/>
          <w:color w:val="000000" w:themeColor="text1"/>
          <w:sz w:val="22"/>
          <w:szCs w:val="22"/>
          <w:bdr w:val="none" w:sz="0" w:space="0" w:color="auto" w:frame="1"/>
          <w:lang w:val="en-GB"/>
        </w:rPr>
        <w:t xml:space="preserve">6.2 </w:t>
      </w:r>
      <w:r w:rsidR="00BE45B4" w:rsidRPr="00FB61B3">
        <w:rPr>
          <w:rFonts w:ascii="Georgia" w:hAnsi="Georgia" w:cs="Arial"/>
          <w:b/>
          <w:bCs/>
          <w:color w:val="000000" w:themeColor="text1"/>
          <w:sz w:val="22"/>
          <w:szCs w:val="22"/>
          <w:bdr w:val="none" w:sz="0" w:space="0" w:color="auto" w:frame="1"/>
          <w:lang w:val="en-GB"/>
        </w:rPr>
        <w:tab/>
      </w:r>
      <w:r w:rsidR="008C4FE7" w:rsidRPr="00FB61B3">
        <w:rPr>
          <w:rFonts w:ascii="Georgia" w:hAnsi="Georgia" w:cs="Arial"/>
          <w:b/>
          <w:bCs/>
          <w:color w:val="000000" w:themeColor="text1"/>
          <w:sz w:val="22"/>
          <w:szCs w:val="22"/>
          <w:bdr w:val="none" w:sz="0" w:space="0" w:color="auto" w:frame="1"/>
          <w:lang w:val="en-GB"/>
        </w:rPr>
        <w:t>Objective of the assignment </w:t>
      </w:r>
    </w:p>
    <w:p w14:paraId="181E4043" w14:textId="6088E668" w:rsidR="008C4FE7" w:rsidRPr="00FB61B3" w:rsidRDefault="008C4FE7" w:rsidP="00CC07E9">
      <w:pPr>
        <w:pStyle w:val="xmsonormal"/>
        <w:shd w:val="clear" w:color="auto" w:fill="FFFFFF"/>
        <w:spacing w:before="120" w:after="120" w:line="253" w:lineRule="atLeast"/>
        <w:jc w:val="both"/>
        <w:rPr>
          <w:rFonts w:ascii="Georgia" w:hAnsi="Georgia" w:cs="Arial"/>
          <w:color w:val="000000" w:themeColor="text1"/>
          <w:sz w:val="22"/>
          <w:szCs w:val="22"/>
        </w:rPr>
      </w:pPr>
      <w:r w:rsidRPr="00FB61B3">
        <w:rPr>
          <w:rFonts w:ascii="Georgia" w:hAnsi="Georgia" w:cs="Arial"/>
          <w:color w:val="000000" w:themeColor="text1"/>
          <w:sz w:val="22"/>
          <w:szCs w:val="22"/>
          <w:bdr w:val="none" w:sz="0" w:space="0" w:color="auto" w:frame="1"/>
          <w:lang w:val="en-GB"/>
        </w:rPr>
        <w:t xml:space="preserve">Practical Action wants to conduct </w:t>
      </w:r>
      <w:r w:rsidR="005E2CD5" w:rsidRPr="00FB61B3">
        <w:rPr>
          <w:rFonts w:ascii="Georgia" w:hAnsi="Georgia" w:cs="Arial"/>
          <w:color w:val="000000" w:themeColor="text1"/>
          <w:sz w:val="22"/>
          <w:szCs w:val="22"/>
          <w:bdr w:val="none" w:sz="0" w:space="0" w:color="auto" w:frame="1"/>
          <w:lang w:val="en-GB"/>
        </w:rPr>
        <w:t>a</w:t>
      </w:r>
      <w:r w:rsidRPr="00FB61B3">
        <w:rPr>
          <w:rFonts w:ascii="Georgia" w:hAnsi="Georgia" w:cs="Arial"/>
          <w:color w:val="000000" w:themeColor="text1"/>
          <w:sz w:val="22"/>
          <w:szCs w:val="22"/>
          <w:bdr w:val="none" w:sz="0" w:space="0" w:color="auto" w:frame="1"/>
          <w:lang w:val="en-GB"/>
        </w:rPr>
        <w:t xml:space="preserve"> </w:t>
      </w:r>
      <w:r w:rsidR="005E2CD5" w:rsidRPr="00FB61B3">
        <w:rPr>
          <w:rFonts w:ascii="Georgia" w:hAnsi="Georgia" w:cs="Arial"/>
          <w:color w:val="000000" w:themeColor="text1"/>
          <w:sz w:val="22"/>
          <w:szCs w:val="22"/>
          <w:bdr w:val="none" w:sz="0" w:space="0" w:color="auto" w:frame="1"/>
          <w:lang w:val="en-GB"/>
        </w:rPr>
        <w:t xml:space="preserve">baseline </w:t>
      </w:r>
      <w:r w:rsidR="00D962C2" w:rsidRPr="00FB61B3">
        <w:rPr>
          <w:rFonts w:ascii="Georgia" w:hAnsi="Georgia" w:cs="Arial"/>
          <w:color w:val="000000" w:themeColor="text1"/>
          <w:sz w:val="22"/>
          <w:szCs w:val="22"/>
          <w:bdr w:val="none" w:sz="0" w:space="0" w:color="auto" w:frame="1"/>
          <w:lang w:val="en-GB"/>
        </w:rPr>
        <w:t>assessment</w:t>
      </w:r>
      <w:r w:rsidRPr="00FB61B3">
        <w:rPr>
          <w:rFonts w:ascii="Georgia" w:hAnsi="Georgia" w:cs="Arial"/>
          <w:color w:val="000000" w:themeColor="text1"/>
          <w:sz w:val="22"/>
          <w:szCs w:val="22"/>
          <w:bdr w:val="none" w:sz="0" w:space="0" w:color="auto" w:frame="1"/>
          <w:lang w:val="en-GB"/>
        </w:rPr>
        <w:t xml:space="preserve"> to </w:t>
      </w:r>
      <w:r w:rsidR="00D962C2" w:rsidRPr="00FB61B3">
        <w:rPr>
          <w:rFonts w:ascii="Georgia" w:hAnsi="Georgia" w:cs="Arial"/>
          <w:color w:val="000000" w:themeColor="text1"/>
          <w:sz w:val="22"/>
          <w:szCs w:val="22"/>
          <w:bdr w:val="none" w:sz="0" w:space="0" w:color="auto" w:frame="1"/>
          <w:lang w:val="en-GB"/>
        </w:rPr>
        <w:t>observe</w:t>
      </w:r>
      <w:r w:rsidRPr="00FB61B3">
        <w:rPr>
          <w:rFonts w:ascii="Georgia" w:hAnsi="Georgia" w:cs="Arial"/>
          <w:color w:val="000000" w:themeColor="text1"/>
          <w:sz w:val="22"/>
          <w:szCs w:val="22"/>
          <w:bdr w:val="none" w:sz="0" w:space="0" w:color="auto" w:frame="1"/>
          <w:lang w:val="en-GB"/>
        </w:rPr>
        <w:t xml:space="preserve"> the current situation of </w:t>
      </w:r>
      <w:r w:rsidR="00D962C2" w:rsidRPr="00FB61B3">
        <w:rPr>
          <w:rFonts w:ascii="Georgia" w:hAnsi="Georgia" w:cs="Arial"/>
          <w:color w:val="000000" w:themeColor="text1"/>
          <w:sz w:val="22"/>
          <w:szCs w:val="22"/>
          <w:bdr w:val="none" w:sz="0" w:space="0" w:color="auto" w:frame="1"/>
          <w:lang w:val="en-GB"/>
        </w:rPr>
        <w:t>jute production</w:t>
      </w:r>
      <w:r w:rsidR="0006550A" w:rsidRPr="00FB61B3">
        <w:rPr>
          <w:rFonts w:ascii="Georgia" w:hAnsi="Georgia" w:cs="Arial"/>
          <w:color w:val="000000" w:themeColor="text1"/>
          <w:sz w:val="22"/>
          <w:szCs w:val="22"/>
          <w:bdr w:val="none" w:sz="0" w:space="0" w:color="auto" w:frame="1"/>
          <w:lang w:val="en-GB"/>
        </w:rPr>
        <w:t>,</w:t>
      </w:r>
      <w:r w:rsidR="00937ACE" w:rsidRPr="00FB61B3">
        <w:rPr>
          <w:rFonts w:ascii="Georgia" w:hAnsi="Georgia" w:cs="Arial"/>
          <w:color w:val="000000" w:themeColor="text1"/>
          <w:sz w:val="22"/>
          <w:szCs w:val="22"/>
          <w:bdr w:val="none" w:sz="0" w:space="0" w:color="auto" w:frame="1"/>
          <w:lang w:val="en-GB"/>
        </w:rPr>
        <w:t xml:space="preserve"> trade, online marketing, capacity </w:t>
      </w:r>
      <w:r w:rsidR="00676044" w:rsidRPr="00FB61B3">
        <w:rPr>
          <w:rFonts w:ascii="Georgia" w:hAnsi="Georgia" w:cs="Arial"/>
          <w:color w:val="000000" w:themeColor="text1"/>
          <w:sz w:val="22"/>
          <w:szCs w:val="22"/>
          <w:bdr w:val="none" w:sz="0" w:space="0" w:color="auto" w:frame="1"/>
          <w:lang w:val="en-GB"/>
        </w:rPr>
        <w:t xml:space="preserve">development </w:t>
      </w:r>
      <w:r w:rsidR="00937ACE" w:rsidRPr="00FB61B3">
        <w:rPr>
          <w:rFonts w:ascii="Georgia" w:hAnsi="Georgia" w:cs="Arial"/>
          <w:color w:val="000000" w:themeColor="text1"/>
          <w:sz w:val="22"/>
          <w:szCs w:val="22"/>
          <w:bdr w:val="none" w:sz="0" w:space="0" w:color="auto" w:frame="1"/>
          <w:lang w:val="en-GB"/>
        </w:rPr>
        <w:t>of weavers, SMEs</w:t>
      </w:r>
      <w:r w:rsidR="00676044" w:rsidRPr="00FB61B3">
        <w:rPr>
          <w:rFonts w:ascii="Georgia" w:hAnsi="Georgia" w:cs="Arial"/>
          <w:color w:val="000000" w:themeColor="text1"/>
          <w:sz w:val="22"/>
          <w:szCs w:val="22"/>
          <w:bdr w:val="none" w:sz="0" w:space="0" w:color="auto" w:frame="1"/>
          <w:lang w:val="en-GB"/>
        </w:rPr>
        <w:t xml:space="preserve"> and </w:t>
      </w:r>
      <w:r w:rsidR="00937ACE" w:rsidRPr="00FB61B3">
        <w:rPr>
          <w:rFonts w:ascii="Georgia" w:hAnsi="Georgia" w:cs="Arial"/>
          <w:color w:val="000000" w:themeColor="text1"/>
          <w:sz w:val="22"/>
          <w:szCs w:val="22"/>
          <w:bdr w:val="none" w:sz="0" w:space="0" w:color="auto" w:frame="1"/>
          <w:lang w:val="en-GB"/>
        </w:rPr>
        <w:t>ICT hub owners on ICT knowledge and online marketing,</w:t>
      </w:r>
      <w:r w:rsidR="0006550A" w:rsidRPr="00FB61B3">
        <w:rPr>
          <w:rFonts w:ascii="Georgia" w:hAnsi="Georgia" w:cs="Arial"/>
          <w:color w:val="000000" w:themeColor="text1"/>
          <w:sz w:val="22"/>
          <w:szCs w:val="22"/>
          <w:bdr w:val="none" w:sz="0" w:space="0" w:color="auto" w:frame="1"/>
          <w:lang w:val="en-GB"/>
        </w:rPr>
        <w:t xml:space="preserve"> women roles</w:t>
      </w:r>
      <w:r w:rsidR="00676044" w:rsidRPr="00FB61B3">
        <w:rPr>
          <w:rFonts w:ascii="Georgia" w:hAnsi="Georgia" w:cs="Arial"/>
          <w:color w:val="000000" w:themeColor="text1"/>
          <w:sz w:val="22"/>
          <w:szCs w:val="22"/>
          <w:bdr w:val="none" w:sz="0" w:space="0" w:color="auto" w:frame="1"/>
          <w:lang w:val="en-GB"/>
        </w:rPr>
        <w:t xml:space="preserve"> in various stakeholders in jute value chain including export market. </w:t>
      </w:r>
    </w:p>
    <w:p w14:paraId="103DD741" w14:textId="323CD4F5" w:rsidR="008C4FE7" w:rsidRPr="00FB61B3" w:rsidRDefault="00082978" w:rsidP="008C4FE7">
      <w:pPr>
        <w:pStyle w:val="xmsonormal"/>
        <w:shd w:val="clear" w:color="auto" w:fill="FFFFFF"/>
        <w:spacing w:line="253" w:lineRule="atLeast"/>
        <w:jc w:val="both"/>
        <w:rPr>
          <w:rFonts w:ascii="Georgia" w:hAnsi="Georgia" w:cs="Arial"/>
          <w:color w:val="000000" w:themeColor="text1"/>
          <w:sz w:val="22"/>
          <w:szCs w:val="22"/>
        </w:rPr>
      </w:pPr>
      <w:r w:rsidRPr="00FB61B3">
        <w:rPr>
          <w:rFonts w:ascii="Georgia" w:hAnsi="Georgia" w:cs="Arial"/>
          <w:color w:val="000000" w:themeColor="text1"/>
          <w:sz w:val="22"/>
          <w:szCs w:val="22"/>
          <w:bdr w:val="none" w:sz="0" w:space="0" w:color="auto" w:frame="1"/>
          <w:lang w:val="en-GB"/>
        </w:rPr>
        <w:t>The</w:t>
      </w:r>
      <w:r w:rsidR="008C4FE7" w:rsidRPr="00FB61B3">
        <w:rPr>
          <w:rFonts w:ascii="Georgia" w:hAnsi="Georgia" w:cs="Arial"/>
          <w:color w:val="000000" w:themeColor="text1"/>
          <w:sz w:val="22"/>
          <w:szCs w:val="22"/>
          <w:bdr w:val="none" w:sz="0" w:space="0" w:color="auto" w:frame="1"/>
          <w:lang w:val="en-GB"/>
        </w:rPr>
        <w:t xml:space="preserve"> </w:t>
      </w:r>
      <w:r w:rsidRPr="00FB61B3">
        <w:rPr>
          <w:rFonts w:ascii="Georgia" w:hAnsi="Georgia" w:cs="Arial"/>
          <w:color w:val="000000" w:themeColor="text1"/>
          <w:sz w:val="22"/>
          <w:szCs w:val="22"/>
          <w:bdr w:val="none" w:sz="0" w:space="0" w:color="auto" w:frame="1"/>
          <w:lang w:val="en-GB"/>
        </w:rPr>
        <w:t xml:space="preserve">specific </w:t>
      </w:r>
      <w:r w:rsidR="008C4FE7" w:rsidRPr="00FB61B3">
        <w:rPr>
          <w:rFonts w:ascii="Georgia" w:hAnsi="Georgia" w:cs="Arial"/>
          <w:color w:val="000000" w:themeColor="text1"/>
          <w:sz w:val="22"/>
          <w:szCs w:val="22"/>
          <w:bdr w:val="none" w:sz="0" w:space="0" w:color="auto" w:frame="1"/>
          <w:lang w:val="en-GB"/>
        </w:rPr>
        <w:t>objective</w:t>
      </w:r>
      <w:r w:rsidRPr="00FB61B3">
        <w:rPr>
          <w:rFonts w:ascii="Georgia" w:hAnsi="Georgia" w:cs="Arial"/>
          <w:color w:val="000000" w:themeColor="text1"/>
          <w:sz w:val="22"/>
          <w:szCs w:val="22"/>
          <w:bdr w:val="none" w:sz="0" w:space="0" w:color="auto" w:frame="1"/>
          <w:lang w:val="en-GB"/>
        </w:rPr>
        <w:t>s</w:t>
      </w:r>
      <w:r w:rsidR="008C4FE7" w:rsidRPr="00FB61B3">
        <w:rPr>
          <w:rFonts w:ascii="Georgia" w:hAnsi="Georgia" w:cs="Arial"/>
          <w:color w:val="000000" w:themeColor="text1"/>
          <w:sz w:val="22"/>
          <w:szCs w:val="22"/>
          <w:bdr w:val="none" w:sz="0" w:space="0" w:color="auto" w:frame="1"/>
          <w:lang w:val="en-GB"/>
        </w:rPr>
        <w:t xml:space="preserve"> of the </w:t>
      </w:r>
      <w:r w:rsidR="005306CE" w:rsidRPr="00FB61B3">
        <w:rPr>
          <w:rFonts w:ascii="Georgia" w:hAnsi="Georgia" w:cs="Arial"/>
          <w:color w:val="000000" w:themeColor="text1"/>
          <w:sz w:val="22"/>
          <w:szCs w:val="22"/>
          <w:bdr w:val="none" w:sz="0" w:space="0" w:color="auto" w:frame="1"/>
          <w:lang w:val="en-GB"/>
        </w:rPr>
        <w:t>assessment</w:t>
      </w:r>
      <w:r w:rsidR="004D2995" w:rsidRPr="00FB61B3">
        <w:rPr>
          <w:rFonts w:ascii="Georgia" w:hAnsi="Georgia" w:cs="Arial"/>
          <w:color w:val="000000" w:themeColor="text1"/>
          <w:sz w:val="22"/>
          <w:szCs w:val="22"/>
          <w:bdr w:val="none" w:sz="0" w:space="0" w:color="auto" w:frame="1"/>
          <w:lang w:val="en-GB"/>
        </w:rPr>
        <w:t xml:space="preserve"> are</w:t>
      </w:r>
      <w:r w:rsidR="008C4FE7" w:rsidRPr="00FB61B3">
        <w:rPr>
          <w:rFonts w:ascii="Georgia" w:hAnsi="Georgia" w:cs="Arial"/>
          <w:color w:val="000000" w:themeColor="text1"/>
          <w:sz w:val="22"/>
          <w:szCs w:val="22"/>
          <w:bdr w:val="none" w:sz="0" w:space="0" w:color="auto" w:frame="1"/>
          <w:lang w:val="en-GB"/>
        </w:rPr>
        <w:t>, but not limited to, as follows:  </w:t>
      </w:r>
      <w:r w:rsidR="008C4FE7" w:rsidRPr="00FB61B3">
        <w:rPr>
          <w:rFonts w:ascii="Georgia" w:hAnsi="Georgia" w:cs="Arial"/>
          <w:color w:val="000000" w:themeColor="text1"/>
          <w:sz w:val="22"/>
          <w:szCs w:val="22"/>
        </w:rPr>
        <w:t> </w:t>
      </w:r>
    </w:p>
    <w:p w14:paraId="4B027B02" w14:textId="77777777" w:rsidR="00673DDB" w:rsidRPr="00FB61B3" w:rsidRDefault="00673DDB" w:rsidP="00673DDB">
      <w:pPr>
        <w:numPr>
          <w:ilvl w:val="0"/>
          <w:numId w:val="19"/>
        </w:numPr>
        <w:shd w:val="clear" w:color="auto" w:fill="FFFFFF"/>
        <w:spacing w:before="60" w:after="60" w:line="240" w:lineRule="auto"/>
        <w:jc w:val="both"/>
        <w:rPr>
          <w:rFonts w:eastAsia="Times New Roman" w:cs="Times New Roman"/>
        </w:rPr>
      </w:pPr>
      <w:r w:rsidRPr="00FB61B3">
        <w:rPr>
          <w:rFonts w:eastAsia="Times New Roman" w:cs="Times New Roman"/>
          <w:bdr w:val="none" w:sz="0" w:space="0" w:color="auto" w:frame="1"/>
        </w:rPr>
        <w:t xml:space="preserve">To assess the current status of farmers, weavers, Jute SMEs and ICT Hubs in connection with COVID-19 health &amp; awareness, jute production, online marketing and income.  </w:t>
      </w:r>
    </w:p>
    <w:p w14:paraId="3935D74A" w14:textId="36D14635" w:rsidR="00673DDB" w:rsidRPr="00FB61B3" w:rsidRDefault="00673DDB" w:rsidP="00673DDB">
      <w:pPr>
        <w:numPr>
          <w:ilvl w:val="0"/>
          <w:numId w:val="19"/>
        </w:numPr>
        <w:shd w:val="clear" w:color="auto" w:fill="FFFFFF"/>
        <w:spacing w:before="60" w:after="60" w:line="240" w:lineRule="auto"/>
        <w:jc w:val="both"/>
        <w:rPr>
          <w:rFonts w:eastAsia="Times New Roman" w:cs="Times New Roman"/>
        </w:rPr>
      </w:pPr>
      <w:r w:rsidRPr="00FB61B3">
        <w:rPr>
          <w:rFonts w:eastAsia="Times New Roman" w:cs="Times New Roman"/>
        </w:rPr>
        <w:t>To assess the capacity on using ICT tools and present status of digital/online marketing of jute SMEs, weavers and ICT Hub owners</w:t>
      </w:r>
      <w:r w:rsidRPr="00FB61B3">
        <w:t>.</w:t>
      </w:r>
    </w:p>
    <w:p w14:paraId="61910A5F" w14:textId="611778B5" w:rsidR="00673DDB" w:rsidRPr="00FB61B3" w:rsidRDefault="00673DDB" w:rsidP="00673DDB">
      <w:pPr>
        <w:numPr>
          <w:ilvl w:val="0"/>
          <w:numId w:val="19"/>
        </w:numPr>
        <w:shd w:val="clear" w:color="auto" w:fill="FFFFFF"/>
        <w:spacing w:before="60" w:after="60" w:line="240" w:lineRule="auto"/>
        <w:jc w:val="both"/>
        <w:rPr>
          <w:rFonts w:eastAsia="Times New Roman" w:cs="Times New Roman"/>
        </w:rPr>
      </w:pPr>
      <w:r w:rsidRPr="00FB61B3">
        <w:rPr>
          <w:rFonts w:eastAsia="Times New Roman" w:cs="Times New Roman"/>
          <w:bdr w:val="none" w:sz="0" w:space="0" w:color="auto" w:frame="1"/>
        </w:rPr>
        <w:t xml:space="preserve">To identify constraints </w:t>
      </w:r>
      <w:r w:rsidR="00140C1B" w:rsidRPr="00FB61B3">
        <w:rPr>
          <w:rFonts w:eastAsia="Times New Roman" w:cs="Times New Roman"/>
          <w:bdr w:val="none" w:sz="0" w:space="0" w:color="auto" w:frame="1"/>
        </w:rPr>
        <w:t xml:space="preserve">and challenges </w:t>
      </w:r>
      <w:r w:rsidRPr="00FB61B3">
        <w:rPr>
          <w:rFonts w:eastAsia="Times New Roman" w:cs="Times New Roman"/>
          <w:bdr w:val="none" w:sz="0" w:space="0" w:color="auto" w:frame="1"/>
        </w:rPr>
        <w:t>of jute SMEs, weavers and ICT Hub owners</w:t>
      </w:r>
      <w:r w:rsidR="00E0691F" w:rsidRPr="00FB61B3">
        <w:rPr>
          <w:rFonts w:eastAsia="Times New Roman" w:cs="Times New Roman"/>
          <w:bdr w:val="none" w:sz="0" w:space="0" w:color="auto" w:frame="1"/>
        </w:rPr>
        <w:t xml:space="preserve"> for promoting </w:t>
      </w:r>
      <w:r w:rsidRPr="00FB61B3">
        <w:rPr>
          <w:rFonts w:eastAsia="Times New Roman" w:cs="Times New Roman"/>
          <w:bdr w:val="none" w:sz="0" w:space="0" w:color="auto" w:frame="1"/>
        </w:rPr>
        <w:t>digital/online marketing of diversified Jute Products</w:t>
      </w:r>
    </w:p>
    <w:p w14:paraId="1447CC36" w14:textId="1FD184A5" w:rsidR="00673DDB" w:rsidRPr="00FB61B3" w:rsidRDefault="00673DDB" w:rsidP="00673DDB">
      <w:pPr>
        <w:numPr>
          <w:ilvl w:val="0"/>
          <w:numId w:val="19"/>
        </w:numPr>
        <w:shd w:val="clear" w:color="auto" w:fill="FFFFFF"/>
        <w:spacing w:before="60" w:after="60" w:line="240" w:lineRule="auto"/>
        <w:jc w:val="both"/>
        <w:rPr>
          <w:rFonts w:eastAsia="Times New Roman" w:cs="Times New Roman"/>
        </w:rPr>
      </w:pPr>
      <w:r w:rsidRPr="00FB61B3">
        <w:rPr>
          <w:rFonts w:eastAsia="Times New Roman" w:cs="Times New Roman"/>
          <w:bdr w:val="none" w:sz="0" w:space="0" w:color="auto" w:frame="1"/>
        </w:rPr>
        <w:t xml:space="preserve">To assess the </w:t>
      </w:r>
      <w:r w:rsidR="000A6D9E" w:rsidRPr="00FB61B3">
        <w:rPr>
          <w:rFonts w:eastAsia="Times New Roman" w:cs="Times New Roman"/>
          <w:bdr w:val="none" w:sz="0" w:space="0" w:color="auto" w:frame="1"/>
        </w:rPr>
        <w:t xml:space="preserve">current </w:t>
      </w:r>
      <w:r w:rsidRPr="00FB61B3">
        <w:t xml:space="preserve">market system on diversified jute products and linkage </w:t>
      </w:r>
      <w:r w:rsidR="000A6D9E" w:rsidRPr="00FB61B3">
        <w:t xml:space="preserve">position between </w:t>
      </w:r>
      <w:r w:rsidR="00E0691F" w:rsidRPr="00FB61B3">
        <w:t xml:space="preserve">SMEs and </w:t>
      </w:r>
      <w:r w:rsidRPr="00FB61B3">
        <w:t xml:space="preserve">local </w:t>
      </w:r>
      <w:r w:rsidR="00E0691F" w:rsidRPr="00FB61B3">
        <w:t>buyers as well as f</w:t>
      </w:r>
      <w:r w:rsidRPr="00FB61B3">
        <w:t xml:space="preserve">oreign buyers. </w:t>
      </w:r>
    </w:p>
    <w:p w14:paraId="2171E419" w14:textId="7A62737A" w:rsidR="00673DDB" w:rsidRPr="00FB61B3" w:rsidRDefault="00673DDB" w:rsidP="00673DDB">
      <w:pPr>
        <w:numPr>
          <w:ilvl w:val="0"/>
          <w:numId w:val="19"/>
        </w:numPr>
        <w:shd w:val="clear" w:color="auto" w:fill="FFFFFF"/>
        <w:spacing w:before="60" w:after="60" w:line="240" w:lineRule="auto"/>
        <w:jc w:val="both"/>
        <w:rPr>
          <w:rFonts w:eastAsia="Times New Roman" w:cs="Times New Roman"/>
          <w:bdr w:val="none" w:sz="0" w:space="0" w:color="auto" w:frame="1"/>
        </w:rPr>
      </w:pPr>
      <w:r w:rsidRPr="00FB61B3">
        <w:rPr>
          <w:rFonts w:eastAsia="Times New Roman" w:cs="Times New Roman"/>
          <w:bdr w:val="none" w:sz="0" w:space="0" w:color="auto" w:frame="1"/>
        </w:rPr>
        <w:t>To assess the scopes, policy and willingness of government and private sectors to support/service to the jute weavers, SMEs, and ICT Hubs</w:t>
      </w:r>
      <w:r w:rsidR="00F351D6" w:rsidRPr="00FB61B3">
        <w:rPr>
          <w:rFonts w:eastAsia="Times New Roman" w:cs="Times New Roman"/>
          <w:bdr w:val="none" w:sz="0" w:space="0" w:color="auto" w:frame="1"/>
        </w:rPr>
        <w:t>.</w:t>
      </w:r>
    </w:p>
    <w:p w14:paraId="2113B79B" w14:textId="6525BBA3" w:rsidR="007F5CB5" w:rsidRPr="00FB61B3" w:rsidRDefault="007F5CB5" w:rsidP="0026289C">
      <w:pPr>
        <w:pStyle w:val="ListParagraph"/>
        <w:numPr>
          <w:ilvl w:val="0"/>
          <w:numId w:val="13"/>
        </w:numPr>
        <w:spacing w:before="240" w:after="120"/>
        <w:contextualSpacing w:val="0"/>
        <w:jc w:val="both"/>
        <w:rPr>
          <w:b/>
          <w:color w:val="000000" w:themeColor="text1"/>
          <w:sz w:val="24"/>
          <w:szCs w:val="24"/>
        </w:rPr>
      </w:pPr>
      <w:r w:rsidRPr="00FB61B3">
        <w:rPr>
          <w:b/>
          <w:color w:val="000000" w:themeColor="text1"/>
          <w:sz w:val="24"/>
          <w:szCs w:val="24"/>
        </w:rPr>
        <w:t xml:space="preserve">Scope of work and </w:t>
      </w:r>
      <w:r w:rsidRPr="00FB61B3">
        <w:rPr>
          <w:b/>
          <w:bCs/>
          <w:color w:val="000000" w:themeColor="text1"/>
          <w:sz w:val="24"/>
          <w:szCs w:val="24"/>
        </w:rPr>
        <w:t>key questions</w:t>
      </w:r>
      <w:r w:rsidR="00E45671" w:rsidRPr="00FB61B3">
        <w:rPr>
          <w:b/>
          <w:bCs/>
          <w:color w:val="000000" w:themeColor="text1"/>
          <w:sz w:val="24"/>
          <w:szCs w:val="24"/>
        </w:rPr>
        <w:t>:</w:t>
      </w:r>
    </w:p>
    <w:p w14:paraId="0F5642D4" w14:textId="649619CB" w:rsidR="003F359A" w:rsidRPr="00FB61B3" w:rsidRDefault="002A3EDE" w:rsidP="007F5CB5">
      <w:pPr>
        <w:pStyle w:val="ListParagraph"/>
        <w:numPr>
          <w:ilvl w:val="1"/>
          <w:numId w:val="13"/>
        </w:numPr>
        <w:spacing w:before="120" w:after="120"/>
        <w:jc w:val="both"/>
        <w:rPr>
          <w:b/>
          <w:color w:val="000000" w:themeColor="text1"/>
        </w:rPr>
      </w:pPr>
      <w:r w:rsidRPr="00FB61B3">
        <w:rPr>
          <w:b/>
          <w:color w:val="000000" w:themeColor="text1"/>
        </w:rPr>
        <w:t>Scope of work</w:t>
      </w:r>
    </w:p>
    <w:p w14:paraId="7B4E8332" w14:textId="45234199" w:rsidR="003F359A" w:rsidRPr="00FB61B3" w:rsidRDefault="003F359A" w:rsidP="00D57E13">
      <w:pPr>
        <w:spacing w:before="120" w:after="120"/>
        <w:jc w:val="both"/>
        <w:rPr>
          <w:color w:val="000000" w:themeColor="text1"/>
        </w:rPr>
      </w:pPr>
      <w:r w:rsidRPr="00FB61B3">
        <w:rPr>
          <w:color w:val="000000" w:themeColor="text1"/>
        </w:rPr>
        <w:t xml:space="preserve">The </w:t>
      </w:r>
      <w:r w:rsidR="005306CE" w:rsidRPr="00FB61B3">
        <w:rPr>
          <w:color w:val="000000" w:themeColor="text1"/>
        </w:rPr>
        <w:t>assessment</w:t>
      </w:r>
      <w:r w:rsidRPr="00FB61B3">
        <w:rPr>
          <w:color w:val="000000" w:themeColor="text1"/>
        </w:rPr>
        <w:t xml:space="preserve"> team will work as per the following job description:</w:t>
      </w:r>
    </w:p>
    <w:p w14:paraId="6C23E7BE" w14:textId="77777777" w:rsidR="005E2CD5" w:rsidRPr="00FB61B3" w:rsidRDefault="00AF5C51"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R</w:t>
      </w:r>
      <w:r w:rsidR="003F359A" w:rsidRPr="00FB61B3">
        <w:rPr>
          <w:color w:val="000000" w:themeColor="text1"/>
        </w:rPr>
        <w:t>eview</w:t>
      </w:r>
      <w:r w:rsidRPr="00FB61B3">
        <w:rPr>
          <w:color w:val="000000" w:themeColor="text1"/>
        </w:rPr>
        <w:t xml:space="preserve"> of relevant documents namely proposal, work plan, previous study report, relevant national documents, etc.</w:t>
      </w:r>
      <w:r w:rsidR="003F359A" w:rsidRPr="00FB61B3">
        <w:rPr>
          <w:color w:val="000000" w:themeColor="text1"/>
        </w:rPr>
        <w:t xml:space="preserve"> </w:t>
      </w:r>
    </w:p>
    <w:p w14:paraId="024BB580" w14:textId="2FD6058A" w:rsidR="003F359A" w:rsidRPr="00FB61B3"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 xml:space="preserve">Develop </w:t>
      </w:r>
      <w:r w:rsidR="00B23BCA" w:rsidRPr="00FB61B3">
        <w:rPr>
          <w:color w:val="000000" w:themeColor="text1"/>
        </w:rPr>
        <w:t xml:space="preserve">appropriate tools and guideline </w:t>
      </w:r>
      <w:r w:rsidRPr="00FB61B3">
        <w:rPr>
          <w:color w:val="000000" w:themeColor="text1"/>
        </w:rPr>
        <w:t>for data</w:t>
      </w:r>
      <w:r w:rsidR="00B23BCA" w:rsidRPr="00FB61B3">
        <w:rPr>
          <w:color w:val="000000" w:themeColor="text1"/>
        </w:rPr>
        <w:t>/</w:t>
      </w:r>
      <w:r w:rsidR="00E23568" w:rsidRPr="00FB61B3">
        <w:rPr>
          <w:color w:val="000000" w:themeColor="text1"/>
        </w:rPr>
        <w:t>information</w:t>
      </w:r>
      <w:r w:rsidRPr="00FB61B3">
        <w:rPr>
          <w:color w:val="000000" w:themeColor="text1"/>
        </w:rPr>
        <w:t xml:space="preserve"> collection </w:t>
      </w:r>
      <w:r w:rsidR="008D3B3C" w:rsidRPr="00FB61B3">
        <w:rPr>
          <w:color w:val="000000" w:themeColor="text1"/>
        </w:rPr>
        <w:t>and conduct</w:t>
      </w:r>
      <w:r w:rsidR="00DA7134" w:rsidRPr="00FB61B3">
        <w:rPr>
          <w:color w:val="000000" w:themeColor="text1"/>
        </w:rPr>
        <w:t xml:space="preserve"> </w:t>
      </w:r>
      <w:r w:rsidR="002178EB" w:rsidRPr="00FB61B3">
        <w:rPr>
          <w:color w:val="000000" w:themeColor="text1"/>
        </w:rPr>
        <w:t>field test</w:t>
      </w:r>
      <w:r w:rsidR="000B374D" w:rsidRPr="00FB61B3">
        <w:rPr>
          <w:color w:val="000000" w:themeColor="text1"/>
        </w:rPr>
        <w:t xml:space="preserve"> of </w:t>
      </w:r>
      <w:r w:rsidR="002178EB" w:rsidRPr="00FB61B3">
        <w:rPr>
          <w:color w:val="000000" w:themeColor="text1"/>
        </w:rPr>
        <w:t>assessment tools</w:t>
      </w:r>
      <w:r w:rsidR="000B374D" w:rsidRPr="00FB61B3">
        <w:rPr>
          <w:color w:val="000000" w:themeColor="text1"/>
        </w:rPr>
        <w:t xml:space="preserve"> to see the authentic</w:t>
      </w:r>
      <w:r w:rsidR="00E23568" w:rsidRPr="00FB61B3">
        <w:rPr>
          <w:color w:val="000000" w:themeColor="text1"/>
        </w:rPr>
        <w:t>ity</w:t>
      </w:r>
      <w:r w:rsidR="000B374D" w:rsidRPr="00FB61B3">
        <w:rPr>
          <w:color w:val="000000" w:themeColor="text1"/>
        </w:rPr>
        <w:t xml:space="preserve"> of </w:t>
      </w:r>
      <w:r w:rsidR="002178EB" w:rsidRPr="00FB61B3">
        <w:rPr>
          <w:color w:val="000000" w:themeColor="text1"/>
        </w:rPr>
        <w:t>tools</w:t>
      </w:r>
      <w:r w:rsidR="001B17EC" w:rsidRPr="00FB61B3">
        <w:rPr>
          <w:color w:val="000000" w:themeColor="text1"/>
        </w:rPr>
        <w:t>.</w:t>
      </w:r>
    </w:p>
    <w:p w14:paraId="2D7EA526" w14:textId="52A3EEB9" w:rsidR="003F359A" w:rsidRPr="00FB61B3"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 xml:space="preserve">Orientation of enumerators on </w:t>
      </w:r>
      <w:r w:rsidR="00F72D9D" w:rsidRPr="00FB61B3">
        <w:rPr>
          <w:color w:val="000000" w:themeColor="text1"/>
        </w:rPr>
        <w:t>assessment tools and methods</w:t>
      </w:r>
      <w:r w:rsidRPr="00FB61B3">
        <w:rPr>
          <w:color w:val="000000" w:themeColor="text1"/>
        </w:rPr>
        <w:t xml:space="preserve">. </w:t>
      </w:r>
    </w:p>
    <w:p w14:paraId="760A1076" w14:textId="09C17DC5" w:rsidR="00565906" w:rsidRPr="00FB61B3" w:rsidRDefault="00EF3D04"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O</w:t>
      </w:r>
      <w:r w:rsidR="00565906" w:rsidRPr="00FB61B3">
        <w:rPr>
          <w:color w:val="000000" w:themeColor="text1"/>
        </w:rPr>
        <w:t xml:space="preserve">bserve the </w:t>
      </w:r>
      <w:r w:rsidRPr="00FB61B3">
        <w:rPr>
          <w:color w:val="000000" w:themeColor="text1"/>
        </w:rPr>
        <w:t xml:space="preserve">economic </w:t>
      </w:r>
      <w:r w:rsidR="00565906" w:rsidRPr="00FB61B3">
        <w:rPr>
          <w:color w:val="000000" w:themeColor="text1"/>
        </w:rPr>
        <w:t xml:space="preserve">loss of jute actors </w:t>
      </w:r>
      <w:r w:rsidRPr="00FB61B3">
        <w:rPr>
          <w:color w:val="000000" w:themeColor="text1"/>
        </w:rPr>
        <w:t xml:space="preserve">in pandemic situation </w:t>
      </w:r>
      <w:r w:rsidR="00565906" w:rsidRPr="00FB61B3">
        <w:rPr>
          <w:color w:val="000000" w:themeColor="text1"/>
        </w:rPr>
        <w:t>and also their knowledge on COVID-19 safety measures.</w:t>
      </w:r>
    </w:p>
    <w:p w14:paraId="303CCBF6" w14:textId="039C82E2" w:rsidR="007F78F8" w:rsidRPr="00FB61B3" w:rsidRDefault="003F359A" w:rsidP="00547AA4">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 xml:space="preserve">Conduct FGDs </w:t>
      </w:r>
      <w:r w:rsidR="007F78F8" w:rsidRPr="00FB61B3">
        <w:rPr>
          <w:color w:val="000000" w:themeColor="text1"/>
        </w:rPr>
        <w:t xml:space="preserve">with women jute weavers, </w:t>
      </w:r>
      <w:r w:rsidR="00175229" w:rsidRPr="00FB61B3">
        <w:rPr>
          <w:color w:val="000000" w:themeColor="text1"/>
        </w:rPr>
        <w:t xml:space="preserve">jute SMEs, </w:t>
      </w:r>
      <w:r w:rsidR="007F78F8" w:rsidRPr="00FB61B3">
        <w:rPr>
          <w:color w:val="000000" w:themeColor="text1"/>
        </w:rPr>
        <w:t>jute farmers, intermediate actors (girls and youths</w:t>
      </w:r>
      <w:r w:rsidR="00175229" w:rsidRPr="00FB61B3">
        <w:rPr>
          <w:color w:val="000000" w:themeColor="text1"/>
        </w:rPr>
        <w:t xml:space="preserve"> of ICT Hubs</w:t>
      </w:r>
      <w:r w:rsidR="007F78F8" w:rsidRPr="00FB61B3">
        <w:rPr>
          <w:color w:val="000000" w:themeColor="text1"/>
        </w:rPr>
        <w:t>).</w:t>
      </w:r>
    </w:p>
    <w:p w14:paraId="181F48BD" w14:textId="47A28C71" w:rsidR="003F359A" w:rsidRPr="00FB61B3" w:rsidRDefault="003F359A" w:rsidP="00547AA4">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 xml:space="preserve">Conduct KII </w:t>
      </w:r>
      <w:r w:rsidR="007F78F8" w:rsidRPr="00FB61B3">
        <w:rPr>
          <w:color w:val="000000" w:themeColor="text1"/>
        </w:rPr>
        <w:t>with ICT hub, SMEs. In addition, the assessment wil</w:t>
      </w:r>
      <w:r w:rsidR="008D045E" w:rsidRPr="00FB61B3">
        <w:rPr>
          <w:color w:val="000000" w:themeColor="text1"/>
        </w:rPr>
        <w:t xml:space="preserve">l cover District council, </w:t>
      </w:r>
      <w:proofErr w:type="spellStart"/>
      <w:r w:rsidR="008D045E" w:rsidRPr="00FB61B3">
        <w:rPr>
          <w:color w:val="000000" w:themeColor="text1"/>
        </w:rPr>
        <w:t>Upazi</w:t>
      </w:r>
      <w:r w:rsidR="007F78F8" w:rsidRPr="00FB61B3">
        <w:rPr>
          <w:color w:val="000000" w:themeColor="text1"/>
        </w:rPr>
        <w:t>la</w:t>
      </w:r>
      <w:proofErr w:type="spellEnd"/>
      <w:r w:rsidR="007F78F8" w:rsidRPr="00FB61B3">
        <w:rPr>
          <w:color w:val="000000" w:themeColor="text1"/>
        </w:rPr>
        <w:t xml:space="preserve"> council, representative of BJRI and Ministry of Textiles and Jute and, civil society representatives, etc. under qualitative assessment.</w:t>
      </w:r>
    </w:p>
    <w:p w14:paraId="51949AE0" w14:textId="4D1B86D1" w:rsidR="003F359A" w:rsidRPr="00FB61B3"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 xml:space="preserve">Analyse qualitative </w:t>
      </w:r>
      <w:r w:rsidR="00573A8B" w:rsidRPr="00FB61B3">
        <w:rPr>
          <w:color w:val="000000" w:themeColor="text1"/>
        </w:rPr>
        <w:t xml:space="preserve">data </w:t>
      </w:r>
      <w:r w:rsidRPr="00FB61B3">
        <w:rPr>
          <w:color w:val="000000" w:themeColor="text1"/>
        </w:rPr>
        <w:t>an</w:t>
      </w:r>
      <w:r w:rsidR="00A9742B" w:rsidRPr="00FB61B3">
        <w:rPr>
          <w:color w:val="000000" w:themeColor="text1"/>
        </w:rPr>
        <w:t xml:space="preserve">d </w:t>
      </w:r>
      <w:r w:rsidRPr="00FB61B3">
        <w:rPr>
          <w:color w:val="000000" w:themeColor="text1"/>
        </w:rPr>
        <w:t xml:space="preserve">information regarding existing </w:t>
      </w:r>
      <w:r w:rsidR="004327EE" w:rsidRPr="00FB61B3">
        <w:rPr>
          <w:color w:val="000000" w:themeColor="text1"/>
        </w:rPr>
        <w:t>jute production and textile sector that includes jute farmers, women weavers, SMEs, ICT-hub</w:t>
      </w:r>
      <w:r w:rsidR="00175229" w:rsidRPr="00FB61B3">
        <w:rPr>
          <w:color w:val="000000" w:themeColor="text1"/>
        </w:rPr>
        <w:t>s</w:t>
      </w:r>
      <w:r w:rsidR="004327EE" w:rsidRPr="00FB61B3">
        <w:rPr>
          <w:color w:val="000000" w:themeColor="text1"/>
        </w:rPr>
        <w:t xml:space="preserve"> and the intermediate actor (youths). </w:t>
      </w:r>
    </w:p>
    <w:p w14:paraId="0AA87356" w14:textId="13850BE3" w:rsidR="003F359A" w:rsidRPr="00FB61B3" w:rsidRDefault="00B324B3"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 xml:space="preserve">Develop </w:t>
      </w:r>
      <w:r w:rsidR="003F359A" w:rsidRPr="00FB61B3">
        <w:rPr>
          <w:color w:val="000000" w:themeColor="text1"/>
        </w:rPr>
        <w:t xml:space="preserve">final report </w:t>
      </w:r>
      <w:r w:rsidRPr="00FB61B3">
        <w:rPr>
          <w:color w:val="000000" w:themeColor="text1"/>
        </w:rPr>
        <w:t xml:space="preserve">based </w:t>
      </w:r>
      <w:r w:rsidR="003F359A" w:rsidRPr="00FB61B3">
        <w:rPr>
          <w:color w:val="000000" w:themeColor="text1"/>
        </w:rPr>
        <w:t xml:space="preserve">on </w:t>
      </w:r>
      <w:r w:rsidR="00565906" w:rsidRPr="00FB61B3">
        <w:rPr>
          <w:color w:val="000000" w:themeColor="text1"/>
        </w:rPr>
        <w:t>a</w:t>
      </w:r>
      <w:r w:rsidR="003F359A" w:rsidRPr="00FB61B3">
        <w:rPr>
          <w:color w:val="000000" w:themeColor="text1"/>
        </w:rPr>
        <w:t xml:space="preserve">ssessment of </w:t>
      </w:r>
      <w:r w:rsidR="00C02FF8" w:rsidRPr="00FB61B3">
        <w:rPr>
          <w:color w:val="000000" w:themeColor="text1"/>
        </w:rPr>
        <w:t>“Digital advances in jute trade for local economic development in climate stress Northwest Bangladesh” project</w:t>
      </w:r>
      <w:r w:rsidR="0026289C" w:rsidRPr="00FB61B3">
        <w:rPr>
          <w:color w:val="000000" w:themeColor="text1"/>
        </w:rPr>
        <w:t>.</w:t>
      </w:r>
      <w:r w:rsidR="00A544FE" w:rsidRPr="00FB61B3">
        <w:rPr>
          <w:color w:val="000000" w:themeColor="text1"/>
        </w:rPr>
        <w:t xml:space="preserve"> </w:t>
      </w:r>
    </w:p>
    <w:p w14:paraId="7225C4BA" w14:textId="22F7C914" w:rsidR="00A16A32" w:rsidRPr="00FB61B3" w:rsidRDefault="00A16A32" w:rsidP="00EF26CC">
      <w:pPr>
        <w:pStyle w:val="ListParagraph"/>
        <w:numPr>
          <w:ilvl w:val="0"/>
          <w:numId w:val="4"/>
        </w:numPr>
        <w:spacing w:before="60" w:after="60" w:line="240" w:lineRule="auto"/>
        <w:ind w:left="720" w:hanging="274"/>
        <w:contextualSpacing w:val="0"/>
        <w:jc w:val="both"/>
        <w:rPr>
          <w:color w:val="000000" w:themeColor="text1"/>
        </w:rPr>
      </w:pPr>
      <w:r w:rsidRPr="00FB61B3">
        <w:rPr>
          <w:color w:val="000000" w:themeColor="text1"/>
        </w:rPr>
        <w:t>questionnaire should be developed by the consultant in consultation with Practical Action according to mention objectives</w:t>
      </w:r>
    </w:p>
    <w:p w14:paraId="2DE9FE06" w14:textId="44EC1092" w:rsidR="00E40610" w:rsidRPr="00FB61B3" w:rsidRDefault="00A16A32" w:rsidP="00E40610">
      <w:pPr>
        <w:pStyle w:val="xmsonormal"/>
        <w:numPr>
          <w:ilvl w:val="1"/>
          <w:numId w:val="13"/>
        </w:numPr>
        <w:shd w:val="clear" w:color="auto" w:fill="FFFFFF"/>
        <w:spacing w:before="120" w:after="120" w:line="253" w:lineRule="atLeast"/>
        <w:jc w:val="both"/>
        <w:rPr>
          <w:rFonts w:ascii="Georgia" w:hAnsi="Georgia" w:cs="Arial"/>
          <w:b/>
          <w:bCs/>
          <w:color w:val="000000" w:themeColor="text1"/>
          <w:sz w:val="22"/>
          <w:szCs w:val="22"/>
          <w:lang w:val="en-GB"/>
        </w:rPr>
      </w:pPr>
      <w:r w:rsidRPr="00FB61B3">
        <w:rPr>
          <w:rFonts w:ascii="Georgia" w:hAnsi="Georgia" w:cs="Arial"/>
          <w:b/>
          <w:bCs/>
          <w:color w:val="000000" w:themeColor="text1"/>
          <w:sz w:val="22"/>
          <w:szCs w:val="22"/>
          <w:lang w:val="en-GB"/>
        </w:rPr>
        <w:lastRenderedPageBreak/>
        <w:t>Key questions</w:t>
      </w:r>
      <w:r w:rsidR="00F351D6" w:rsidRPr="00FB61B3">
        <w:rPr>
          <w:rFonts w:ascii="Georgia" w:hAnsi="Georgia" w:cs="Arial"/>
          <w:b/>
          <w:bCs/>
          <w:color w:val="000000" w:themeColor="text1"/>
          <w:sz w:val="22"/>
          <w:szCs w:val="22"/>
          <w:lang w:val="en-GB"/>
        </w:rPr>
        <w:t xml:space="preserve"> </w:t>
      </w:r>
    </w:p>
    <w:p w14:paraId="269E88A1" w14:textId="28854BB9" w:rsidR="00E40610" w:rsidRPr="00FB61B3" w:rsidRDefault="00E40610" w:rsidP="00332F5E">
      <w:pPr>
        <w:pStyle w:val="xmsonormal"/>
        <w:shd w:val="clear" w:color="auto" w:fill="FFFFFF"/>
        <w:spacing w:before="240" w:after="240" w:line="253" w:lineRule="atLeast"/>
        <w:jc w:val="both"/>
        <w:rPr>
          <w:rFonts w:ascii="Georgia" w:hAnsi="Georgia" w:cs="Arial"/>
          <w:color w:val="000000" w:themeColor="text1"/>
          <w:sz w:val="22"/>
          <w:szCs w:val="22"/>
        </w:rPr>
      </w:pPr>
      <w:r w:rsidRPr="00FB61B3">
        <w:rPr>
          <w:rFonts w:ascii="Georgia" w:hAnsi="Georgia" w:cs="Arial"/>
          <w:color w:val="000000" w:themeColor="text1"/>
          <w:sz w:val="22"/>
          <w:szCs w:val="22"/>
          <w:bdr w:val="none" w:sz="0" w:space="0" w:color="auto" w:frame="1"/>
          <w:lang w:val="en-GB"/>
        </w:rPr>
        <w:t xml:space="preserve">The following key questions under each </w:t>
      </w:r>
      <w:r w:rsidR="0096648D" w:rsidRPr="00FB61B3">
        <w:rPr>
          <w:rFonts w:ascii="Georgia" w:hAnsi="Georgia" w:cs="Arial"/>
          <w:color w:val="000000" w:themeColor="text1"/>
          <w:sz w:val="22"/>
          <w:szCs w:val="22"/>
          <w:bdr w:val="none" w:sz="0" w:space="0" w:color="auto" w:frame="1"/>
          <w:lang w:val="en-GB"/>
        </w:rPr>
        <w:t>component will prioritized in the assessment</w:t>
      </w:r>
      <w:r w:rsidRPr="00FB61B3">
        <w:rPr>
          <w:rFonts w:ascii="Georgia" w:hAnsi="Georgia" w:cs="Arial"/>
          <w:color w:val="000000" w:themeColor="text1"/>
          <w:sz w:val="22"/>
          <w:szCs w:val="22"/>
          <w:bdr w:val="none" w:sz="0" w:space="0" w:color="auto" w:frame="1"/>
          <w:lang w:val="en-GB"/>
        </w:rPr>
        <w:t>:  </w:t>
      </w:r>
      <w:r w:rsidRPr="00FB61B3">
        <w:rPr>
          <w:rFonts w:ascii="Georgia" w:hAnsi="Georgia" w:cs="Arial"/>
          <w:color w:val="000000" w:themeColor="text1"/>
          <w:sz w:val="22"/>
          <w:szCs w:val="22"/>
        </w:rPr>
        <w:t> </w:t>
      </w:r>
    </w:p>
    <w:p w14:paraId="5D2EDFF1" w14:textId="6BD29EB8" w:rsidR="00E0691F" w:rsidRPr="00FB61B3" w:rsidRDefault="00E0691F" w:rsidP="00057674">
      <w:pPr>
        <w:pStyle w:val="ListParagraph"/>
        <w:numPr>
          <w:ilvl w:val="0"/>
          <w:numId w:val="24"/>
        </w:numPr>
        <w:shd w:val="clear" w:color="auto" w:fill="FFFFFF"/>
        <w:spacing w:before="120" w:after="120" w:line="240" w:lineRule="auto"/>
        <w:contextualSpacing w:val="0"/>
        <w:jc w:val="both"/>
        <w:rPr>
          <w:rFonts w:eastAsia="Times New Roman" w:cs="Times New Roman"/>
          <w:i/>
        </w:rPr>
      </w:pPr>
      <w:r w:rsidRPr="00FB61B3">
        <w:rPr>
          <w:rFonts w:eastAsia="Times New Roman" w:cs="Times New Roman"/>
          <w:i/>
          <w:bdr w:val="none" w:sz="0" w:space="0" w:color="auto" w:frame="1"/>
        </w:rPr>
        <w:t xml:space="preserve">Current status of farmers, weavers, Jute SMEs and ICT Hubs in connection with COVID-19 health &amp; awareness, jute production, online marketing and income.  </w:t>
      </w:r>
    </w:p>
    <w:p w14:paraId="2F189824" w14:textId="0D02C947" w:rsidR="00E0691F" w:rsidRPr="00FB61B3" w:rsidRDefault="00E0691F" w:rsidP="00332F5E">
      <w:pPr>
        <w:numPr>
          <w:ilvl w:val="0"/>
          <w:numId w:val="5"/>
        </w:numPr>
        <w:shd w:val="clear" w:color="auto" w:fill="FFFFFF"/>
        <w:spacing w:before="120" w:after="120" w:line="240" w:lineRule="auto"/>
        <w:ind w:left="720" w:hanging="274"/>
        <w:jc w:val="both"/>
        <w:rPr>
          <w:rFonts w:eastAsia="Times New Roman" w:cs="Times New Roman"/>
          <w:color w:val="000000" w:themeColor="text1"/>
        </w:rPr>
      </w:pPr>
      <w:r w:rsidRPr="00FB61B3">
        <w:rPr>
          <w:rFonts w:eastAsia="Times New Roman" w:cs="Times New Roman"/>
          <w:color w:val="000000" w:themeColor="text1"/>
        </w:rPr>
        <w:t xml:space="preserve">The questionnaire should be about </w:t>
      </w:r>
      <w:r w:rsidRPr="00FB61B3">
        <w:rPr>
          <w:rFonts w:eastAsia="Times New Roman" w:cs="Times New Roman"/>
          <w:color w:val="000000" w:themeColor="text1"/>
          <w:bdr w:val="none" w:sz="0" w:space="0" w:color="auto" w:frame="1"/>
        </w:rPr>
        <w:t>the current situation of farmers, weavers, Jute SMEs and ICT Hubs in connection with COVID-19 awareness, jute productio</w:t>
      </w:r>
      <w:r w:rsidR="00F351D6" w:rsidRPr="00FB61B3">
        <w:rPr>
          <w:rFonts w:eastAsia="Times New Roman" w:cs="Times New Roman"/>
          <w:color w:val="000000" w:themeColor="text1"/>
          <w:bdr w:val="none" w:sz="0" w:space="0" w:color="auto" w:frame="1"/>
        </w:rPr>
        <w:t>n, online marketing and income.</w:t>
      </w:r>
    </w:p>
    <w:p w14:paraId="5FDA9F3D" w14:textId="53B4EE17" w:rsidR="00E0691F" w:rsidRPr="00FB61B3" w:rsidRDefault="00E0691F" w:rsidP="00332F5E">
      <w:pPr>
        <w:numPr>
          <w:ilvl w:val="0"/>
          <w:numId w:val="5"/>
        </w:numPr>
        <w:shd w:val="clear" w:color="auto" w:fill="FFFFFF"/>
        <w:spacing w:before="120" w:after="120" w:line="240" w:lineRule="auto"/>
        <w:ind w:left="720" w:hanging="274"/>
        <w:jc w:val="both"/>
        <w:rPr>
          <w:rFonts w:eastAsia="Times New Roman" w:cs="Times New Roman"/>
          <w:color w:val="000000" w:themeColor="text1"/>
        </w:rPr>
      </w:pPr>
      <w:r w:rsidRPr="00FB61B3">
        <w:rPr>
          <w:rFonts w:eastAsia="Times New Roman" w:cs="Times New Roman"/>
          <w:color w:val="000000" w:themeColor="text1"/>
        </w:rPr>
        <w:t>How the COVID-19 pandemic affected the jute farmers</w:t>
      </w:r>
      <w:r w:rsidR="00C00BF2" w:rsidRPr="00FB61B3">
        <w:rPr>
          <w:rFonts w:eastAsia="Times New Roman" w:cs="Times New Roman"/>
          <w:color w:val="000000" w:themeColor="text1"/>
        </w:rPr>
        <w:t xml:space="preserve">, weavers, SMEs and ICT hubs </w:t>
      </w:r>
      <w:r w:rsidRPr="00FB61B3">
        <w:rPr>
          <w:rFonts w:eastAsia="Times New Roman" w:cs="Times New Roman"/>
          <w:color w:val="000000" w:themeColor="text1"/>
        </w:rPr>
        <w:t>and what kind of losses they faced due to the pandemic</w:t>
      </w:r>
    </w:p>
    <w:p w14:paraId="3647C193" w14:textId="316DD474" w:rsidR="00675B1B" w:rsidRPr="00FB61B3" w:rsidRDefault="00675B1B" w:rsidP="00332F5E">
      <w:pPr>
        <w:numPr>
          <w:ilvl w:val="0"/>
          <w:numId w:val="5"/>
        </w:numPr>
        <w:shd w:val="clear" w:color="auto" w:fill="FFFFFF"/>
        <w:spacing w:before="120" w:after="120" w:line="240" w:lineRule="auto"/>
        <w:ind w:left="720" w:hanging="274"/>
        <w:jc w:val="both"/>
        <w:rPr>
          <w:rFonts w:eastAsia="Times New Roman" w:cs="Times New Roman"/>
          <w:color w:val="000000" w:themeColor="text1"/>
        </w:rPr>
      </w:pPr>
      <w:r w:rsidRPr="00FB61B3">
        <w:rPr>
          <w:rFonts w:eastAsia="Times New Roman" w:cs="Times New Roman"/>
          <w:color w:val="000000" w:themeColor="text1"/>
        </w:rPr>
        <w:t>What is the knowledge, attitude and practi</w:t>
      </w:r>
      <w:r w:rsidR="00854A65" w:rsidRPr="00FB61B3">
        <w:rPr>
          <w:rFonts w:eastAsia="Times New Roman" w:cs="Times New Roman"/>
          <w:color w:val="000000" w:themeColor="text1"/>
        </w:rPr>
        <w:t>c</w:t>
      </w:r>
      <w:r w:rsidRPr="00FB61B3">
        <w:rPr>
          <w:rFonts w:eastAsia="Times New Roman" w:cs="Times New Roman"/>
          <w:color w:val="000000" w:themeColor="text1"/>
        </w:rPr>
        <w:t xml:space="preserve">e that they have on COVID-19 safety and security </w:t>
      </w:r>
      <w:r w:rsidR="00854A65" w:rsidRPr="00FB61B3">
        <w:rPr>
          <w:rFonts w:eastAsia="Times New Roman" w:cs="Times New Roman"/>
          <w:color w:val="000000" w:themeColor="text1"/>
        </w:rPr>
        <w:t>measures</w:t>
      </w:r>
      <w:r w:rsidR="00582EEF" w:rsidRPr="00FB61B3">
        <w:rPr>
          <w:rFonts w:eastAsia="Times New Roman" w:cs="Times New Roman"/>
          <w:color w:val="000000" w:themeColor="text1"/>
        </w:rPr>
        <w:t xml:space="preserve"> and what initiative they took?</w:t>
      </w:r>
    </w:p>
    <w:p w14:paraId="06875048" w14:textId="1E1DA9D1" w:rsidR="00C00BF2" w:rsidRPr="00FB61B3" w:rsidRDefault="00C00BF2" w:rsidP="001038EF">
      <w:pPr>
        <w:pStyle w:val="ListParagraph"/>
        <w:numPr>
          <w:ilvl w:val="0"/>
          <w:numId w:val="24"/>
        </w:numPr>
        <w:shd w:val="clear" w:color="auto" w:fill="FFFFFF"/>
        <w:spacing w:before="120" w:after="120" w:line="240" w:lineRule="auto"/>
        <w:contextualSpacing w:val="0"/>
        <w:jc w:val="both"/>
        <w:rPr>
          <w:i/>
        </w:rPr>
      </w:pPr>
      <w:r w:rsidRPr="00FB61B3">
        <w:rPr>
          <w:rFonts w:eastAsia="Times New Roman" w:cs="Times New Roman"/>
          <w:i/>
        </w:rPr>
        <w:t>Capacity on using ICT tools and present status of digital/online marketing of jute SMEs, weavers and ICT Hub owners</w:t>
      </w:r>
      <w:r w:rsidRPr="00FB61B3">
        <w:rPr>
          <w:i/>
        </w:rPr>
        <w:t>.</w:t>
      </w:r>
    </w:p>
    <w:p w14:paraId="16108AB6" w14:textId="27564A30" w:rsidR="00991DBF" w:rsidRPr="00332F5E" w:rsidRDefault="00991DBF" w:rsidP="00332F5E">
      <w:pPr>
        <w:numPr>
          <w:ilvl w:val="0"/>
          <w:numId w:val="5"/>
        </w:numPr>
        <w:shd w:val="clear" w:color="auto" w:fill="FFFFFF"/>
        <w:spacing w:before="120" w:after="120" w:line="240" w:lineRule="auto"/>
        <w:ind w:left="720" w:hanging="274"/>
        <w:jc w:val="both"/>
        <w:rPr>
          <w:rFonts w:eastAsia="Times New Roman" w:cs="Times New Roman"/>
          <w:color w:val="000000" w:themeColor="text1"/>
          <w:bdr w:val="none" w:sz="0" w:space="0" w:color="auto" w:frame="1"/>
        </w:rPr>
      </w:pPr>
      <w:r w:rsidRPr="00332F5E">
        <w:rPr>
          <w:rFonts w:eastAsia="Times New Roman" w:cs="Times New Roman"/>
          <w:color w:val="000000" w:themeColor="text1"/>
          <w:bdr w:val="none" w:sz="0" w:space="0" w:color="auto" w:frame="1"/>
        </w:rPr>
        <w:t xml:space="preserve">How does the determine the capacity on using ICT tools and online marketing of jute SMEs, weavers and ICT Hub owners? </w:t>
      </w:r>
    </w:p>
    <w:p w14:paraId="6C7F7AED" w14:textId="4A33D1E3" w:rsidR="00D21583" w:rsidRPr="00332F5E" w:rsidRDefault="00CF1CEE" w:rsidP="00332F5E">
      <w:pPr>
        <w:numPr>
          <w:ilvl w:val="0"/>
          <w:numId w:val="5"/>
        </w:numPr>
        <w:shd w:val="clear" w:color="auto" w:fill="FFFFFF"/>
        <w:spacing w:before="120" w:after="120" w:line="240" w:lineRule="auto"/>
        <w:ind w:left="720" w:hanging="274"/>
        <w:jc w:val="both"/>
        <w:rPr>
          <w:rFonts w:eastAsia="Times New Roman" w:cs="Times New Roman"/>
          <w:color w:val="000000" w:themeColor="text1"/>
          <w:bdr w:val="none" w:sz="0" w:space="0" w:color="auto" w:frame="1"/>
        </w:rPr>
      </w:pPr>
      <w:r w:rsidRPr="00332F5E">
        <w:rPr>
          <w:rFonts w:eastAsia="Times New Roman" w:cs="Times New Roman"/>
          <w:color w:val="000000" w:themeColor="text1"/>
          <w:bdr w:val="none" w:sz="0" w:space="0" w:color="auto" w:frame="1"/>
        </w:rPr>
        <w:t xml:space="preserve">What is </w:t>
      </w:r>
      <w:r w:rsidR="00D21583" w:rsidRPr="00332F5E">
        <w:rPr>
          <w:rFonts w:eastAsia="Times New Roman" w:cs="Times New Roman"/>
          <w:color w:val="000000" w:themeColor="text1"/>
          <w:bdr w:val="none" w:sz="0" w:space="0" w:color="auto" w:frame="1"/>
        </w:rPr>
        <w:t xml:space="preserve">the </w:t>
      </w:r>
      <w:r w:rsidRPr="00332F5E">
        <w:rPr>
          <w:rFonts w:eastAsia="Times New Roman" w:cs="Times New Roman"/>
          <w:color w:val="000000" w:themeColor="text1"/>
          <w:bdr w:val="none" w:sz="0" w:space="0" w:color="auto" w:frame="1"/>
        </w:rPr>
        <w:t>scope of digital marketin</w:t>
      </w:r>
      <w:r w:rsidR="00D21583" w:rsidRPr="00332F5E">
        <w:rPr>
          <w:rFonts w:eastAsia="Times New Roman" w:cs="Times New Roman"/>
          <w:color w:val="000000" w:themeColor="text1"/>
          <w:bdr w:val="none" w:sz="0" w:space="0" w:color="auto" w:frame="1"/>
        </w:rPr>
        <w:t xml:space="preserve">g and advisory support for SMEs to connect with </w:t>
      </w:r>
      <w:r w:rsidRPr="00332F5E">
        <w:rPr>
          <w:rFonts w:eastAsia="Times New Roman" w:cs="Times New Roman"/>
          <w:color w:val="000000" w:themeColor="text1"/>
          <w:bdr w:val="none" w:sz="0" w:space="0" w:color="auto" w:frame="1"/>
        </w:rPr>
        <w:t xml:space="preserve">local and </w:t>
      </w:r>
      <w:r w:rsidR="00D21583" w:rsidRPr="00332F5E">
        <w:rPr>
          <w:rFonts w:eastAsia="Times New Roman" w:cs="Times New Roman"/>
          <w:color w:val="000000" w:themeColor="text1"/>
          <w:bdr w:val="none" w:sz="0" w:space="0" w:color="auto" w:frame="1"/>
        </w:rPr>
        <w:t xml:space="preserve">international buyers? </w:t>
      </w:r>
    </w:p>
    <w:p w14:paraId="61FE2865" w14:textId="77777777" w:rsidR="000A6D9E" w:rsidRPr="00FB61B3" w:rsidRDefault="00A5563E" w:rsidP="00332F5E">
      <w:pPr>
        <w:numPr>
          <w:ilvl w:val="0"/>
          <w:numId w:val="5"/>
        </w:numPr>
        <w:shd w:val="clear" w:color="auto" w:fill="FFFFFF"/>
        <w:spacing w:before="120" w:after="120" w:line="240" w:lineRule="auto"/>
        <w:ind w:left="720" w:hanging="274"/>
        <w:jc w:val="both"/>
        <w:rPr>
          <w:rFonts w:eastAsia="Times New Roman"/>
          <w:color w:val="000000" w:themeColor="text1"/>
        </w:rPr>
      </w:pPr>
      <w:r w:rsidRPr="00332F5E">
        <w:rPr>
          <w:rFonts w:eastAsia="Times New Roman" w:cs="Times New Roman"/>
          <w:color w:val="000000" w:themeColor="text1"/>
          <w:bdr w:val="none" w:sz="0" w:space="0" w:color="auto" w:frame="1"/>
        </w:rPr>
        <w:t xml:space="preserve">What is the perception of </w:t>
      </w:r>
      <w:r w:rsidR="00140C1B" w:rsidRPr="00332F5E">
        <w:rPr>
          <w:rFonts w:eastAsia="Times New Roman" w:cs="Times New Roman"/>
          <w:color w:val="000000" w:themeColor="text1"/>
          <w:bdr w:val="none" w:sz="0" w:space="0" w:color="auto" w:frame="1"/>
        </w:rPr>
        <w:t xml:space="preserve">the jute stakeholders (SMEs, Weavers, Farmers, ICT hub owners) </w:t>
      </w:r>
      <w:r w:rsidRPr="00332F5E">
        <w:rPr>
          <w:rFonts w:eastAsia="Times New Roman" w:cs="Times New Roman"/>
          <w:color w:val="000000" w:themeColor="text1"/>
          <w:bdr w:val="none" w:sz="0" w:space="0" w:color="auto" w:frame="1"/>
        </w:rPr>
        <w:t>on production</w:t>
      </w:r>
      <w:r w:rsidR="00140C1B" w:rsidRPr="00FB61B3">
        <w:rPr>
          <w:rFonts w:eastAsia="Times New Roman"/>
          <w:color w:val="000000" w:themeColor="text1"/>
        </w:rPr>
        <w:t xml:space="preserve">, jute trade and </w:t>
      </w:r>
      <w:r w:rsidR="000A6D9E" w:rsidRPr="00FB61B3">
        <w:rPr>
          <w:rFonts w:eastAsia="Times New Roman"/>
          <w:color w:val="000000" w:themeColor="text1"/>
        </w:rPr>
        <w:t>online marketing?</w:t>
      </w:r>
    </w:p>
    <w:p w14:paraId="3EC67FB8" w14:textId="54DE0758" w:rsidR="00140C1B" w:rsidRPr="00FB61B3" w:rsidRDefault="00140C1B" w:rsidP="001038EF">
      <w:pPr>
        <w:pStyle w:val="ListParagraph"/>
        <w:numPr>
          <w:ilvl w:val="0"/>
          <w:numId w:val="24"/>
        </w:numPr>
        <w:shd w:val="clear" w:color="auto" w:fill="FFFFFF"/>
        <w:spacing w:before="120" w:after="120" w:line="240" w:lineRule="auto"/>
        <w:contextualSpacing w:val="0"/>
        <w:jc w:val="both"/>
        <w:rPr>
          <w:rFonts w:eastAsia="Times New Roman" w:cs="Times New Roman"/>
          <w:i/>
          <w:bdr w:val="none" w:sz="0" w:space="0" w:color="auto" w:frame="1"/>
        </w:rPr>
      </w:pPr>
      <w:r w:rsidRPr="00FB61B3">
        <w:rPr>
          <w:rFonts w:eastAsia="Times New Roman" w:cs="Times New Roman"/>
          <w:i/>
          <w:bdr w:val="none" w:sz="0" w:space="0" w:color="auto" w:frame="1"/>
        </w:rPr>
        <w:t>Constraints and challenges of jute SMEs, weavers and ICT Hub owners for promoting digital/online marketing of diversified Jute Products</w:t>
      </w:r>
    </w:p>
    <w:p w14:paraId="2A42D980" w14:textId="1286BD7C" w:rsidR="00140C1B" w:rsidRPr="00332F5E" w:rsidRDefault="00140C1B" w:rsidP="00332F5E">
      <w:pPr>
        <w:numPr>
          <w:ilvl w:val="0"/>
          <w:numId w:val="5"/>
        </w:numPr>
        <w:shd w:val="clear" w:color="auto" w:fill="FFFFFF"/>
        <w:spacing w:before="120" w:after="120" w:line="240" w:lineRule="auto"/>
        <w:ind w:left="720" w:hanging="274"/>
        <w:jc w:val="both"/>
        <w:rPr>
          <w:rFonts w:eastAsia="Times New Roman" w:cs="Times New Roman"/>
          <w:color w:val="000000" w:themeColor="text1"/>
          <w:bdr w:val="none" w:sz="0" w:space="0" w:color="auto" w:frame="1"/>
        </w:rPr>
      </w:pPr>
      <w:r w:rsidRPr="00332F5E">
        <w:rPr>
          <w:rFonts w:eastAsia="Times New Roman" w:cs="Times New Roman"/>
          <w:color w:val="000000" w:themeColor="text1"/>
          <w:bdr w:val="none" w:sz="0" w:space="0" w:color="auto" w:frame="1"/>
        </w:rPr>
        <w:t xml:space="preserve">What constrain and challenges are facing by SMEs, Weavers, Farmers, ICT hub owners on jute product and trade to strengthen their business? </w:t>
      </w:r>
    </w:p>
    <w:p w14:paraId="56200394" w14:textId="425D6AEA" w:rsidR="00140C1B" w:rsidRPr="00FB61B3" w:rsidRDefault="000A6D9E" w:rsidP="00332F5E">
      <w:pPr>
        <w:numPr>
          <w:ilvl w:val="0"/>
          <w:numId w:val="5"/>
        </w:numPr>
        <w:shd w:val="clear" w:color="auto" w:fill="FFFFFF"/>
        <w:spacing w:before="120" w:after="120" w:line="240" w:lineRule="auto"/>
        <w:ind w:left="720" w:hanging="274"/>
        <w:jc w:val="both"/>
        <w:rPr>
          <w:rFonts w:eastAsia="Times New Roman"/>
          <w:color w:val="000000" w:themeColor="text1"/>
        </w:rPr>
      </w:pPr>
      <w:r w:rsidRPr="00332F5E">
        <w:rPr>
          <w:rFonts w:eastAsia="Times New Roman" w:cs="Times New Roman"/>
          <w:color w:val="000000" w:themeColor="text1"/>
          <w:bdr w:val="none" w:sz="0" w:space="0" w:color="auto" w:frame="1"/>
        </w:rPr>
        <w:t>What</w:t>
      </w:r>
      <w:r w:rsidRPr="00FB61B3">
        <w:rPr>
          <w:rFonts w:eastAsia="Times New Roman"/>
          <w:iCs/>
          <w:color w:val="000000" w:themeColor="text1"/>
        </w:rPr>
        <w:t xml:space="preserve"> the </w:t>
      </w:r>
      <w:r w:rsidR="00140C1B" w:rsidRPr="00FB61B3">
        <w:rPr>
          <w:rFonts w:eastAsia="Times New Roman"/>
          <w:iCs/>
          <w:color w:val="000000" w:themeColor="text1"/>
        </w:rPr>
        <w:t>stakeholders (</w:t>
      </w:r>
      <w:r w:rsidR="00140C1B" w:rsidRPr="00FB61B3">
        <w:rPr>
          <w:rFonts w:eastAsia="Times New Roman"/>
          <w:color w:val="000000" w:themeColor="text1"/>
        </w:rPr>
        <w:t xml:space="preserve">SMEs, Weavers, Farmers, ICT hub owners) are </w:t>
      </w:r>
      <w:r w:rsidRPr="00FB61B3">
        <w:rPr>
          <w:rFonts w:eastAsia="Times New Roman"/>
          <w:color w:val="000000" w:themeColor="text1"/>
        </w:rPr>
        <w:t xml:space="preserve">thinking to solve the constrain and challenges. </w:t>
      </w:r>
    </w:p>
    <w:p w14:paraId="2DA77970" w14:textId="568AE10D" w:rsidR="000A6D9E" w:rsidRPr="00FB61B3" w:rsidRDefault="000A6D9E" w:rsidP="001038EF">
      <w:pPr>
        <w:pStyle w:val="ListParagraph"/>
        <w:numPr>
          <w:ilvl w:val="0"/>
          <w:numId w:val="24"/>
        </w:numPr>
        <w:shd w:val="clear" w:color="auto" w:fill="FFFFFF"/>
        <w:spacing w:before="120" w:after="120" w:line="240" w:lineRule="auto"/>
        <w:contextualSpacing w:val="0"/>
        <w:jc w:val="both"/>
        <w:rPr>
          <w:rFonts w:eastAsia="Times New Roman" w:cs="Times New Roman"/>
          <w:i/>
        </w:rPr>
      </w:pPr>
      <w:r w:rsidRPr="00FB61B3">
        <w:rPr>
          <w:rFonts w:eastAsia="Times New Roman" w:cs="Times New Roman"/>
          <w:i/>
          <w:bdr w:val="none" w:sz="0" w:space="0" w:color="auto" w:frame="1"/>
        </w:rPr>
        <w:t xml:space="preserve">Current </w:t>
      </w:r>
      <w:r w:rsidRPr="00FB61B3">
        <w:rPr>
          <w:i/>
        </w:rPr>
        <w:t xml:space="preserve">market system on diversified jute products and linkage position between SMEs and local buyers as well as foreign buyers. </w:t>
      </w:r>
    </w:p>
    <w:p w14:paraId="178465F6" w14:textId="498E93BA" w:rsidR="000A6D9E" w:rsidRPr="00332F5E" w:rsidRDefault="000A6D9E" w:rsidP="00332F5E">
      <w:pPr>
        <w:numPr>
          <w:ilvl w:val="0"/>
          <w:numId w:val="5"/>
        </w:numPr>
        <w:shd w:val="clear" w:color="auto" w:fill="FFFFFF"/>
        <w:spacing w:beforeLines="60" w:before="144" w:afterLines="60" w:after="144" w:line="240" w:lineRule="auto"/>
        <w:ind w:left="720" w:hanging="274"/>
        <w:jc w:val="both"/>
        <w:rPr>
          <w:rFonts w:eastAsia="Times New Roman" w:cs="Times New Roman"/>
          <w:color w:val="000000" w:themeColor="text1"/>
          <w:bdr w:val="none" w:sz="0" w:space="0" w:color="auto" w:frame="1"/>
        </w:rPr>
      </w:pPr>
      <w:r w:rsidRPr="00332F5E">
        <w:rPr>
          <w:rFonts w:eastAsia="Times New Roman" w:cs="Times New Roman"/>
          <w:color w:val="000000" w:themeColor="text1"/>
          <w:bdr w:val="none" w:sz="0" w:space="0" w:color="auto" w:frame="1"/>
        </w:rPr>
        <w:t>What is the current market system on diversified jute products and linkage position with between SMEs and local buyers as well as foreign buyers?</w:t>
      </w:r>
    </w:p>
    <w:p w14:paraId="28F701CB" w14:textId="45F9D5ED" w:rsidR="000A6D9E" w:rsidRPr="00FB61B3" w:rsidRDefault="000A6D9E" w:rsidP="00332F5E">
      <w:pPr>
        <w:numPr>
          <w:ilvl w:val="0"/>
          <w:numId w:val="5"/>
        </w:numPr>
        <w:shd w:val="clear" w:color="auto" w:fill="FFFFFF"/>
        <w:spacing w:beforeLines="60" w:before="144" w:afterLines="60" w:after="144" w:line="240" w:lineRule="auto"/>
        <w:ind w:left="720" w:hanging="274"/>
        <w:jc w:val="both"/>
        <w:rPr>
          <w:rFonts w:eastAsia="Times New Roman"/>
          <w:color w:val="000000" w:themeColor="text1"/>
        </w:rPr>
      </w:pPr>
      <w:r w:rsidRPr="00332F5E">
        <w:rPr>
          <w:rFonts w:eastAsia="Times New Roman" w:cs="Times New Roman"/>
          <w:color w:val="000000" w:themeColor="text1"/>
          <w:bdr w:val="none" w:sz="0" w:space="0" w:color="auto" w:frame="1"/>
        </w:rPr>
        <w:t>What</w:t>
      </w:r>
      <w:r w:rsidRPr="00FB61B3">
        <w:rPr>
          <w:rFonts w:eastAsia="Times New Roman"/>
          <w:color w:val="000000" w:themeColor="text1"/>
        </w:rPr>
        <w:t xml:space="preserve"> type of products SMEs are making and marketing?</w:t>
      </w:r>
    </w:p>
    <w:p w14:paraId="181CBB92" w14:textId="701401E4" w:rsidR="000A6D9E" w:rsidRPr="00FB61B3" w:rsidRDefault="000A6D9E" w:rsidP="00332F5E">
      <w:pPr>
        <w:numPr>
          <w:ilvl w:val="0"/>
          <w:numId w:val="5"/>
        </w:numPr>
        <w:shd w:val="clear" w:color="auto" w:fill="FFFFFF"/>
        <w:spacing w:beforeLines="60" w:before="144" w:afterLines="60" w:after="144" w:line="240" w:lineRule="auto"/>
        <w:ind w:left="720" w:hanging="270"/>
        <w:jc w:val="both"/>
        <w:rPr>
          <w:rFonts w:eastAsia="Times New Roman"/>
          <w:color w:val="000000" w:themeColor="text1"/>
        </w:rPr>
      </w:pPr>
      <w:r w:rsidRPr="00FB61B3">
        <w:rPr>
          <w:rFonts w:eastAsia="Times New Roman"/>
          <w:color w:val="000000" w:themeColor="text1"/>
        </w:rPr>
        <w:t xml:space="preserve">Demand and supply gap? </w:t>
      </w:r>
    </w:p>
    <w:p w14:paraId="35292F4E" w14:textId="7F1AED34" w:rsidR="000A6D9E" w:rsidRPr="00FB61B3" w:rsidRDefault="000A6D9E" w:rsidP="001038EF">
      <w:pPr>
        <w:pStyle w:val="ListParagraph"/>
        <w:numPr>
          <w:ilvl w:val="0"/>
          <w:numId w:val="24"/>
        </w:numPr>
        <w:shd w:val="clear" w:color="auto" w:fill="FFFFFF"/>
        <w:spacing w:before="120" w:after="120" w:line="240" w:lineRule="auto"/>
        <w:contextualSpacing w:val="0"/>
        <w:jc w:val="both"/>
        <w:rPr>
          <w:rFonts w:eastAsia="Times New Roman" w:cs="Times New Roman"/>
          <w:i/>
          <w:bdr w:val="none" w:sz="0" w:space="0" w:color="auto" w:frame="1"/>
        </w:rPr>
      </w:pPr>
      <w:r w:rsidRPr="00FB61B3">
        <w:rPr>
          <w:rFonts w:eastAsia="Times New Roman" w:cs="Times New Roman"/>
          <w:i/>
          <w:bdr w:val="none" w:sz="0" w:space="0" w:color="auto" w:frame="1"/>
        </w:rPr>
        <w:t>Scopes, policy and willingness of government and private sectors to support/service to the jute weavers, SMEs, and ICT Hubs</w:t>
      </w:r>
    </w:p>
    <w:p w14:paraId="44C661FE" w14:textId="7F0B3688" w:rsidR="00612C54" w:rsidRPr="00332F5E" w:rsidRDefault="00612C54" w:rsidP="00332F5E">
      <w:pPr>
        <w:numPr>
          <w:ilvl w:val="0"/>
          <w:numId w:val="5"/>
        </w:numPr>
        <w:shd w:val="clear" w:color="auto" w:fill="FFFFFF"/>
        <w:spacing w:beforeLines="60" w:before="144" w:afterLines="60" w:after="144" w:line="240" w:lineRule="auto"/>
        <w:ind w:left="720" w:hanging="274"/>
        <w:jc w:val="both"/>
        <w:rPr>
          <w:rFonts w:eastAsia="Times New Roman" w:cs="Times New Roman"/>
          <w:color w:val="000000" w:themeColor="text1"/>
          <w:bdr w:val="none" w:sz="0" w:space="0" w:color="auto" w:frame="1"/>
        </w:rPr>
      </w:pPr>
      <w:r w:rsidRPr="00FB61B3">
        <w:rPr>
          <w:rFonts w:eastAsia="Times New Roman" w:cs="Times New Roman"/>
          <w:color w:val="000000" w:themeColor="text1"/>
          <w:bdr w:val="none" w:sz="0" w:space="0" w:color="auto" w:frame="1"/>
        </w:rPr>
        <w:t xml:space="preserve">What </w:t>
      </w:r>
      <w:r w:rsidR="00C22A99" w:rsidRPr="00FB61B3">
        <w:rPr>
          <w:rFonts w:eastAsia="Times New Roman" w:cs="Times New Roman"/>
          <w:color w:val="000000" w:themeColor="text1"/>
          <w:bdr w:val="none" w:sz="0" w:space="0" w:color="auto" w:frame="1"/>
        </w:rPr>
        <w:t>are</w:t>
      </w:r>
      <w:r w:rsidRPr="00FB61B3">
        <w:rPr>
          <w:rFonts w:eastAsia="Times New Roman" w:cs="Times New Roman"/>
          <w:color w:val="000000" w:themeColor="text1"/>
          <w:bdr w:val="none" w:sz="0" w:space="0" w:color="auto" w:frame="1"/>
        </w:rPr>
        <w:t xml:space="preserve"> the scopes, policy of government and private sectors to support/service to the jute weavers, SMEs, and ICT Hubs? </w:t>
      </w:r>
    </w:p>
    <w:p w14:paraId="4E50225F" w14:textId="20FF8A83" w:rsidR="00612C54" w:rsidRPr="00FB61B3" w:rsidRDefault="00612C54" w:rsidP="00332F5E">
      <w:pPr>
        <w:numPr>
          <w:ilvl w:val="0"/>
          <w:numId w:val="5"/>
        </w:numPr>
        <w:shd w:val="clear" w:color="auto" w:fill="FFFFFF"/>
        <w:spacing w:beforeLines="60" w:before="144" w:afterLines="60" w:after="144" w:line="240" w:lineRule="auto"/>
        <w:ind w:left="720" w:hanging="274"/>
        <w:jc w:val="both"/>
        <w:rPr>
          <w:rFonts w:eastAsia="Times New Roman"/>
          <w:color w:val="000000" w:themeColor="text1"/>
        </w:rPr>
      </w:pPr>
      <w:r w:rsidRPr="00FB61B3">
        <w:rPr>
          <w:rFonts w:eastAsia="Times New Roman" w:cs="Times New Roman"/>
          <w:color w:val="000000" w:themeColor="text1"/>
          <w:bdr w:val="none" w:sz="0" w:space="0" w:color="auto" w:frame="1"/>
        </w:rPr>
        <w:t>What types of service and support provided by Government, NGOs/INGOs and financial institutes to the stakeholders (SMEs, Weavers, ICT hubs, farmers)?</w:t>
      </w:r>
    </w:p>
    <w:p w14:paraId="32961794" w14:textId="3E973249" w:rsidR="00612C54" w:rsidRPr="00332F5E" w:rsidRDefault="00612C54" w:rsidP="00332F5E">
      <w:pPr>
        <w:numPr>
          <w:ilvl w:val="0"/>
          <w:numId w:val="5"/>
        </w:numPr>
        <w:shd w:val="clear" w:color="auto" w:fill="FFFFFF"/>
        <w:spacing w:beforeLines="60" w:before="144" w:afterLines="60" w:after="144" w:line="240" w:lineRule="auto"/>
        <w:ind w:left="720" w:hanging="270"/>
        <w:jc w:val="both"/>
        <w:rPr>
          <w:rFonts w:eastAsia="Times New Roman"/>
          <w:color w:val="000000" w:themeColor="text1"/>
        </w:rPr>
      </w:pPr>
      <w:r w:rsidRPr="00FB61B3">
        <w:rPr>
          <w:rFonts w:eastAsia="Times New Roman" w:cs="Times New Roman"/>
          <w:color w:val="000000" w:themeColor="text1"/>
          <w:bdr w:val="none" w:sz="0" w:space="0" w:color="auto" w:frame="1"/>
        </w:rPr>
        <w:t>Any lobbyist of the SMEs to strengthen their business</w:t>
      </w:r>
    </w:p>
    <w:p w14:paraId="4970FC00" w14:textId="5E94DBD6" w:rsidR="00332F5E" w:rsidRDefault="00332F5E" w:rsidP="00332F5E">
      <w:pPr>
        <w:shd w:val="clear" w:color="auto" w:fill="FFFFFF"/>
        <w:spacing w:beforeLines="60" w:before="144" w:afterLines="60" w:after="144" w:line="240" w:lineRule="auto"/>
        <w:jc w:val="both"/>
        <w:rPr>
          <w:rFonts w:eastAsia="Times New Roman" w:cs="Times New Roman"/>
          <w:color w:val="000000" w:themeColor="text1"/>
          <w:bdr w:val="none" w:sz="0" w:space="0" w:color="auto" w:frame="1"/>
        </w:rPr>
      </w:pPr>
    </w:p>
    <w:p w14:paraId="0FC2848D" w14:textId="4AE25B45" w:rsidR="00332F5E" w:rsidRDefault="00332F5E" w:rsidP="00332F5E">
      <w:pPr>
        <w:shd w:val="clear" w:color="auto" w:fill="FFFFFF"/>
        <w:spacing w:beforeLines="60" w:before="144" w:afterLines="60" w:after="144" w:line="240" w:lineRule="auto"/>
        <w:jc w:val="both"/>
        <w:rPr>
          <w:rFonts w:eastAsia="Times New Roman" w:cs="Times New Roman"/>
          <w:color w:val="000000" w:themeColor="text1"/>
          <w:bdr w:val="none" w:sz="0" w:space="0" w:color="auto" w:frame="1"/>
        </w:rPr>
      </w:pPr>
    </w:p>
    <w:p w14:paraId="68D44BF7" w14:textId="77777777" w:rsidR="00332F5E" w:rsidRPr="00FB61B3" w:rsidRDefault="00332F5E" w:rsidP="00332F5E">
      <w:pPr>
        <w:shd w:val="clear" w:color="auto" w:fill="FFFFFF"/>
        <w:spacing w:beforeLines="60" w:before="144" w:afterLines="60" w:after="144" w:line="240" w:lineRule="auto"/>
        <w:jc w:val="both"/>
        <w:rPr>
          <w:rFonts w:eastAsia="Times New Roman"/>
          <w:color w:val="000000" w:themeColor="text1"/>
        </w:rPr>
      </w:pPr>
    </w:p>
    <w:p w14:paraId="280F9600" w14:textId="77777777" w:rsidR="00F157FC" w:rsidRPr="00FB61B3" w:rsidRDefault="002A3EDE" w:rsidP="003F3D2A">
      <w:pPr>
        <w:pStyle w:val="ListParagraph"/>
        <w:keepLines/>
        <w:numPr>
          <w:ilvl w:val="0"/>
          <w:numId w:val="13"/>
        </w:numPr>
        <w:spacing w:before="120" w:after="120"/>
        <w:rPr>
          <w:rFonts w:eastAsia="Trade Gothic LT Com" w:cstheme="minorHAnsi"/>
          <w:bCs/>
          <w:color w:val="000000" w:themeColor="text1"/>
          <w:sz w:val="24"/>
          <w:szCs w:val="24"/>
        </w:rPr>
      </w:pPr>
      <w:r w:rsidRPr="00FB61B3">
        <w:rPr>
          <w:rFonts w:eastAsia="Trade Gothic LT Com" w:cstheme="minorHAnsi"/>
          <w:b/>
          <w:bCs/>
          <w:color w:val="000000" w:themeColor="text1"/>
          <w:sz w:val="24"/>
          <w:szCs w:val="24"/>
        </w:rPr>
        <w:lastRenderedPageBreak/>
        <w:t>Outputs and deliverables</w:t>
      </w:r>
      <w:r w:rsidR="003F3D2A" w:rsidRPr="00FB61B3">
        <w:rPr>
          <w:rFonts w:eastAsia="Trade Gothic LT Com" w:cstheme="minorHAnsi"/>
          <w:b/>
          <w:bCs/>
          <w:color w:val="000000" w:themeColor="text1"/>
          <w:sz w:val="24"/>
          <w:szCs w:val="24"/>
        </w:rPr>
        <w:t>:</w:t>
      </w:r>
    </w:p>
    <w:p w14:paraId="78FA5883" w14:textId="448CA08F" w:rsidR="00442F48" w:rsidRPr="00FB61B3" w:rsidRDefault="00442F48" w:rsidP="00D57E13">
      <w:pPr>
        <w:spacing w:before="120" w:after="120"/>
        <w:jc w:val="both"/>
        <w:rPr>
          <w:color w:val="000000" w:themeColor="text1"/>
          <w:lang w:eastAsia="en-GB"/>
        </w:rPr>
      </w:pPr>
      <w:r w:rsidRPr="00FB61B3">
        <w:rPr>
          <w:color w:val="000000" w:themeColor="text1"/>
          <w:lang w:eastAsia="en-GB"/>
        </w:rPr>
        <w:t xml:space="preserve">The specific deliverables for this </w:t>
      </w:r>
      <w:r w:rsidR="00111ABA" w:rsidRPr="00FB61B3">
        <w:rPr>
          <w:color w:val="000000" w:themeColor="text1"/>
          <w:lang w:eastAsia="en-GB"/>
        </w:rPr>
        <w:t>assessment</w:t>
      </w:r>
      <w:r w:rsidRPr="00FB61B3">
        <w:rPr>
          <w:color w:val="000000" w:themeColor="text1"/>
          <w:lang w:eastAsia="en-GB"/>
        </w:rPr>
        <w:t xml:space="preserve"> are detailed in the following table.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063"/>
        <w:gridCol w:w="1586"/>
        <w:gridCol w:w="1477"/>
        <w:gridCol w:w="2429"/>
        <w:gridCol w:w="1443"/>
      </w:tblGrid>
      <w:tr w:rsidR="00A44479" w:rsidRPr="00FB61B3" w14:paraId="34B2E500" w14:textId="2DF0FFBC" w:rsidTr="00A44479">
        <w:trPr>
          <w:trHeight w:val="275"/>
          <w:tblHeader/>
        </w:trPr>
        <w:tc>
          <w:tcPr>
            <w:tcW w:w="1146" w:type="pct"/>
            <w:vAlign w:val="center"/>
          </w:tcPr>
          <w:p w14:paraId="65414C91" w14:textId="77777777" w:rsidR="002C40A2" w:rsidRPr="00FB61B3" w:rsidRDefault="002C40A2" w:rsidP="00A44479">
            <w:pPr>
              <w:spacing w:after="0" w:line="240" w:lineRule="auto"/>
              <w:rPr>
                <w:b/>
                <w:bCs/>
                <w:color w:val="000000" w:themeColor="text1"/>
              </w:rPr>
            </w:pPr>
            <w:r w:rsidRPr="00FB61B3">
              <w:rPr>
                <w:b/>
                <w:bCs/>
                <w:color w:val="000000" w:themeColor="text1"/>
              </w:rPr>
              <w:t>Assignment/</w:t>
            </w:r>
          </w:p>
          <w:p w14:paraId="3722839D" w14:textId="79258731" w:rsidR="00D923FE" w:rsidRPr="00FB61B3" w:rsidRDefault="00D923FE" w:rsidP="00A44479">
            <w:pPr>
              <w:spacing w:after="0" w:line="240" w:lineRule="auto"/>
              <w:rPr>
                <w:b/>
                <w:bCs/>
                <w:color w:val="000000" w:themeColor="text1"/>
              </w:rPr>
            </w:pPr>
            <w:r w:rsidRPr="00FB61B3">
              <w:rPr>
                <w:b/>
                <w:bCs/>
                <w:color w:val="000000" w:themeColor="text1"/>
              </w:rPr>
              <w:t>Deliverables</w:t>
            </w:r>
          </w:p>
        </w:tc>
        <w:tc>
          <w:tcPr>
            <w:tcW w:w="881" w:type="pct"/>
            <w:vAlign w:val="center"/>
          </w:tcPr>
          <w:p w14:paraId="421FF8C6" w14:textId="77777777" w:rsidR="00D923FE" w:rsidRPr="00FB61B3" w:rsidRDefault="00D923FE" w:rsidP="00A44479">
            <w:pPr>
              <w:spacing w:after="0" w:line="240" w:lineRule="auto"/>
              <w:rPr>
                <w:b/>
                <w:bCs/>
                <w:color w:val="000000" w:themeColor="text1"/>
              </w:rPr>
            </w:pPr>
            <w:r w:rsidRPr="00FB61B3">
              <w:rPr>
                <w:b/>
                <w:bCs/>
                <w:color w:val="000000" w:themeColor="text1"/>
              </w:rPr>
              <w:t>Format</w:t>
            </w:r>
          </w:p>
        </w:tc>
        <w:tc>
          <w:tcPr>
            <w:tcW w:w="821" w:type="pct"/>
            <w:vAlign w:val="center"/>
          </w:tcPr>
          <w:p w14:paraId="5F979C7E" w14:textId="77777777" w:rsidR="00D923FE" w:rsidRPr="00FB61B3" w:rsidRDefault="00D923FE" w:rsidP="00A44479">
            <w:pPr>
              <w:spacing w:after="0" w:line="240" w:lineRule="auto"/>
              <w:rPr>
                <w:b/>
                <w:bCs/>
                <w:color w:val="000000" w:themeColor="text1"/>
              </w:rPr>
            </w:pPr>
            <w:r w:rsidRPr="00FB61B3">
              <w:rPr>
                <w:b/>
                <w:bCs/>
                <w:color w:val="000000" w:themeColor="text1"/>
              </w:rPr>
              <w:t>Length</w:t>
            </w:r>
          </w:p>
        </w:tc>
        <w:tc>
          <w:tcPr>
            <w:tcW w:w="1350" w:type="pct"/>
            <w:vAlign w:val="center"/>
          </w:tcPr>
          <w:p w14:paraId="565B8270" w14:textId="2FC05152" w:rsidR="00D923FE" w:rsidRPr="00FB61B3" w:rsidRDefault="00D923FE" w:rsidP="00A44479">
            <w:pPr>
              <w:spacing w:after="0" w:line="240" w:lineRule="auto"/>
              <w:rPr>
                <w:b/>
                <w:bCs/>
                <w:color w:val="000000" w:themeColor="text1"/>
              </w:rPr>
            </w:pPr>
            <w:r w:rsidRPr="00FB61B3">
              <w:rPr>
                <w:b/>
                <w:bCs/>
                <w:color w:val="000000" w:themeColor="text1"/>
              </w:rPr>
              <w:t>Detail</w:t>
            </w:r>
          </w:p>
        </w:tc>
        <w:tc>
          <w:tcPr>
            <w:tcW w:w="802" w:type="pct"/>
            <w:vAlign w:val="center"/>
          </w:tcPr>
          <w:p w14:paraId="118FA984" w14:textId="7FFC8DA1" w:rsidR="00D923FE" w:rsidRPr="00FB61B3" w:rsidRDefault="00D923FE" w:rsidP="00A44479">
            <w:pPr>
              <w:spacing w:after="0" w:line="240" w:lineRule="auto"/>
              <w:rPr>
                <w:b/>
                <w:bCs/>
                <w:color w:val="000000" w:themeColor="text1"/>
              </w:rPr>
            </w:pPr>
            <w:r w:rsidRPr="00FB61B3">
              <w:rPr>
                <w:b/>
                <w:bCs/>
                <w:color w:val="000000" w:themeColor="text1"/>
              </w:rPr>
              <w:t>Responsible</w:t>
            </w:r>
          </w:p>
        </w:tc>
      </w:tr>
      <w:tr w:rsidR="00A44479" w:rsidRPr="00FB61B3" w14:paraId="7774A1BA" w14:textId="4F66D4BD" w:rsidTr="00A44479">
        <w:trPr>
          <w:trHeight w:val="377"/>
        </w:trPr>
        <w:tc>
          <w:tcPr>
            <w:tcW w:w="1146" w:type="pct"/>
            <w:vAlign w:val="center"/>
          </w:tcPr>
          <w:p w14:paraId="4E081242" w14:textId="49A140F1" w:rsidR="00D923FE" w:rsidRPr="00FB61B3" w:rsidRDefault="00D923FE" w:rsidP="00A44479">
            <w:pPr>
              <w:spacing w:after="0" w:line="240" w:lineRule="auto"/>
              <w:rPr>
                <w:b/>
                <w:bCs/>
                <w:color w:val="000000" w:themeColor="text1"/>
                <w:lang w:eastAsia="en-GB"/>
              </w:rPr>
            </w:pPr>
            <w:r w:rsidRPr="00FB61B3">
              <w:rPr>
                <w:bCs/>
                <w:color w:val="000000" w:themeColor="text1"/>
                <w:lang w:eastAsia="en-GB"/>
              </w:rPr>
              <w:t xml:space="preserve">Data </w:t>
            </w:r>
            <w:r w:rsidR="00571F8D" w:rsidRPr="00FB61B3">
              <w:rPr>
                <w:bCs/>
                <w:color w:val="000000" w:themeColor="text1"/>
                <w:lang w:eastAsia="en-GB"/>
              </w:rPr>
              <w:t>c</w:t>
            </w:r>
            <w:r w:rsidRPr="00FB61B3">
              <w:rPr>
                <w:bCs/>
                <w:color w:val="000000" w:themeColor="text1"/>
                <w:lang w:eastAsia="en-GB"/>
              </w:rPr>
              <w:t xml:space="preserve">ollection </w:t>
            </w:r>
            <w:r w:rsidR="00571F8D" w:rsidRPr="00FB61B3">
              <w:rPr>
                <w:bCs/>
                <w:color w:val="000000" w:themeColor="text1"/>
                <w:lang w:eastAsia="en-GB"/>
              </w:rPr>
              <w:t>t</w:t>
            </w:r>
            <w:r w:rsidRPr="00FB61B3">
              <w:rPr>
                <w:bCs/>
                <w:color w:val="000000" w:themeColor="text1"/>
                <w:lang w:eastAsia="en-GB"/>
              </w:rPr>
              <w:t>ools</w:t>
            </w:r>
          </w:p>
        </w:tc>
        <w:tc>
          <w:tcPr>
            <w:tcW w:w="881" w:type="pct"/>
            <w:vAlign w:val="center"/>
          </w:tcPr>
          <w:p w14:paraId="26B13EFA" w14:textId="77777777" w:rsidR="00D923FE" w:rsidRPr="00FB61B3" w:rsidRDefault="00D923FE" w:rsidP="00A44479">
            <w:pPr>
              <w:spacing w:after="0" w:line="240" w:lineRule="auto"/>
              <w:rPr>
                <w:color w:val="000000" w:themeColor="text1"/>
              </w:rPr>
            </w:pPr>
            <w:r w:rsidRPr="00FB61B3">
              <w:rPr>
                <w:color w:val="000000" w:themeColor="text1"/>
              </w:rPr>
              <w:t>MS Word</w:t>
            </w:r>
          </w:p>
        </w:tc>
        <w:tc>
          <w:tcPr>
            <w:tcW w:w="821" w:type="pct"/>
            <w:vAlign w:val="center"/>
          </w:tcPr>
          <w:p w14:paraId="78C9BDDB" w14:textId="77777777" w:rsidR="00D923FE" w:rsidRPr="00FB61B3" w:rsidRDefault="00D923FE" w:rsidP="00A44479">
            <w:pPr>
              <w:spacing w:after="0" w:line="240" w:lineRule="auto"/>
              <w:rPr>
                <w:color w:val="000000" w:themeColor="text1"/>
              </w:rPr>
            </w:pPr>
            <w:r w:rsidRPr="00FB61B3">
              <w:rPr>
                <w:color w:val="000000" w:themeColor="text1"/>
              </w:rPr>
              <w:t xml:space="preserve">As per need </w:t>
            </w:r>
          </w:p>
        </w:tc>
        <w:tc>
          <w:tcPr>
            <w:tcW w:w="1350" w:type="pct"/>
            <w:vAlign w:val="center"/>
          </w:tcPr>
          <w:p w14:paraId="6E856DDF" w14:textId="431D43C2" w:rsidR="00D923FE" w:rsidRPr="00FB61B3" w:rsidRDefault="00D923FE" w:rsidP="00A44479">
            <w:pPr>
              <w:spacing w:after="0" w:line="240" w:lineRule="auto"/>
              <w:rPr>
                <w:color w:val="000000" w:themeColor="text1"/>
              </w:rPr>
            </w:pPr>
            <w:r w:rsidRPr="00FB61B3">
              <w:rPr>
                <w:color w:val="000000" w:themeColor="text1"/>
              </w:rPr>
              <w:t>Both draft and final versions of qualitative tools/checklist</w:t>
            </w:r>
          </w:p>
        </w:tc>
        <w:tc>
          <w:tcPr>
            <w:tcW w:w="802" w:type="pct"/>
            <w:vAlign w:val="center"/>
          </w:tcPr>
          <w:p w14:paraId="36FC41CF" w14:textId="18E3CA29" w:rsidR="00D923FE" w:rsidRPr="00FB61B3" w:rsidRDefault="00D923FE" w:rsidP="00A44479">
            <w:pPr>
              <w:spacing w:after="0" w:line="240" w:lineRule="auto"/>
              <w:rPr>
                <w:color w:val="000000" w:themeColor="text1"/>
              </w:rPr>
            </w:pPr>
            <w:r w:rsidRPr="00FB61B3">
              <w:rPr>
                <w:color w:val="000000" w:themeColor="text1"/>
              </w:rPr>
              <w:t xml:space="preserve">PA and Consultant </w:t>
            </w:r>
          </w:p>
        </w:tc>
      </w:tr>
      <w:tr w:rsidR="00A44479" w:rsidRPr="00FB61B3" w14:paraId="0EAC472A" w14:textId="0675724D" w:rsidTr="00A44479">
        <w:trPr>
          <w:trHeight w:val="377"/>
        </w:trPr>
        <w:tc>
          <w:tcPr>
            <w:tcW w:w="1146" w:type="pct"/>
            <w:vAlign w:val="center"/>
          </w:tcPr>
          <w:p w14:paraId="724927C8" w14:textId="2EF8385F" w:rsidR="00D923FE" w:rsidRPr="00FB61B3" w:rsidRDefault="00D923FE" w:rsidP="00A44479">
            <w:pPr>
              <w:spacing w:after="0" w:line="240" w:lineRule="auto"/>
              <w:rPr>
                <w:bCs/>
                <w:color w:val="000000" w:themeColor="text1"/>
                <w:lang w:eastAsia="en-GB"/>
              </w:rPr>
            </w:pPr>
            <w:r w:rsidRPr="00FB61B3">
              <w:rPr>
                <w:bCs/>
                <w:color w:val="000000" w:themeColor="text1"/>
                <w:lang w:eastAsia="en-GB"/>
              </w:rPr>
              <w:t xml:space="preserve">Orientation on tools, and data collection </w:t>
            </w:r>
            <w:r w:rsidR="00571F8D" w:rsidRPr="00FB61B3">
              <w:rPr>
                <w:bCs/>
                <w:color w:val="000000" w:themeColor="text1"/>
                <w:lang w:eastAsia="en-GB"/>
              </w:rPr>
              <w:t>methods</w:t>
            </w:r>
          </w:p>
        </w:tc>
        <w:tc>
          <w:tcPr>
            <w:tcW w:w="881" w:type="pct"/>
            <w:vAlign w:val="center"/>
          </w:tcPr>
          <w:p w14:paraId="2760E33D" w14:textId="77777777" w:rsidR="00D923FE" w:rsidRPr="00FB61B3" w:rsidRDefault="00D923FE" w:rsidP="00A44479">
            <w:pPr>
              <w:spacing w:after="0" w:line="240" w:lineRule="auto"/>
              <w:rPr>
                <w:color w:val="000000" w:themeColor="text1"/>
              </w:rPr>
            </w:pPr>
            <w:r w:rsidRPr="00FB61B3">
              <w:rPr>
                <w:color w:val="000000" w:themeColor="text1"/>
              </w:rPr>
              <w:t>Physical/</w:t>
            </w:r>
          </w:p>
          <w:p w14:paraId="7B880D9A" w14:textId="0170A054" w:rsidR="00D923FE" w:rsidRPr="00FB61B3" w:rsidRDefault="00D923FE" w:rsidP="00A44479">
            <w:pPr>
              <w:spacing w:after="0" w:line="240" w:lineRule="auto"/>
              <w:rPr>
                <w:color w:val="000000" w:themeColor="text1"/>
              </w:rPr>
            </w:pPr>
            <w:r w:rsidRPr="00FB61B3">
              <w:rPr>
                <w:color w:val="000000" w:themeColor="text1"/>
              </w:rPr>
              <w:t>Virtual</w:t>
            </w:r>
          </w:p>
        </w:tc>
        <w:tc>
          <w:tcPr>
            <w:tcW w:w="821" w:type="pct"/>
            <w:vAlign w:val="center"/>
          </w:tcPr>
          <w:p w14:paraId="7023B84F" w14:textId="77777777" w:rsidR="00D923FE" w:rsidRPr="00FB61B3" w:rsidRDefault="00D923FE" w:rsidP="00A44479">
            <w:pPr>
              <w:spacing w:after="0" w:line="240" w:lineRule="auto"/>
              <w:rPr>
                <w:color w:val="000000" w:themeColor="text1"/>
              </w:rPr>
            </w:pPr>
            <w:r w:rsidRPr="00FB61B3">
              <w:rPr>
                <w:color w:val="000000" w:themeColor="text1"/>
              </w:rPr>
              <w:t>As per plan/</w:t>
            </w:r>
          </w:p>
          <w:p w14:paraId="2D7EC728" w14:textId="708378FB" w:rsidR="00D923FE" w:rsidRPr="00FB61B3" w:rsidRDefault="00D923FE" w:rsidP="00A44479">
            <w:pPr>
              <w:spacing w:after="0" w:line="240" w:lineRule="auto"/>
              <w:rPr>
                <w:color w:val="000000" w:themeColor="text1"/>
              </w:rPr>
            </w:pPr>
            <w:r w:rsidRPr="00FB61B3">
              <w:rPr>
                <w:color w:val="000000" w:themeColor="text1"/>
              </w:rPr>
              <w:t>Need</w:t>
            </w:r>
          </w:p>
        </w:tc>
        <w:tc>
          <w:tcPr>
            <w:tcW w:w="1350" w:type="pct"/>
            <w:vAlign w:val="center"/>
          </w:tcPr>
          <w:p w14:paraId="73AB06E5" w14:textId="513E4AA5" w:rsidR="00D923FE" w:rsidRPr="00FB61B3" w:rsidRDefault="00D923FE" w:rsidP="00A44479">
            <w:pPr>
              <w:spacing w:after="0" w:line="240" w:lineRule="auto"/>
              <w:rPr>
                <w:color w:val="000000" w:themeColor="text1"/>
              </w:rPr>
            </w:pPr>
            <w:r w:rsidRPr="00FB61B3">
              <w:rPr>
                <w:color w:val="000000" w:themeColor="text1"/>
              </w:rPr>
              <w:t>Qualitative</w:t>
            </w:r>
          </w:p>
        </w:tc>
        <w:tc>
          <w:tcPr>
            <w:tcW w:w="802" w:type="pct"/>
            <w:vAlign w:val="center"/>
          </w:tcPr>
          <w:p w14:paraId="62AEAE1D" w14:textId="2ADF5619" w:rsidR="00D923FE" w:rsidRPr="00FB61B3" w:rsidRDefault="00D923FE" w:rsidP="00A44479">
            <w:pPr>
              <w:spacing w:after="0" w:line="240" w:lineRule="auto"/>
              <w:rPr>
                <w:color w:val="000000" w:themeColor="text1"/>
              </w:rPr>
            </w:pPr>
            <w:r w:rsidRPr="00FB61B3">
              <w:rPr>
                <w:color w:val="000000" w:themeColor="text1"/>
              </w:rPr>
              <w:t>PA and Consultant</w:t>
            </w:r>
          </w:p>
        </w:tc>
      </w:tr>
      <w:tr w:rsidR="002C40A2" w:rsidRPr="00FB61B3" w14:paraId="4E13ECCA" w14:textId="77777777" w:rsidTr="00A44479">
        <w:trPr>
          <w:trHeight w:val="377"/>
        </w:trPr>
        <w:tc>
          <w:tcPr>
            <w:tcW w:w="1146" w:type="pct"/>
            <w:vAlign w:val="center"/>
          </w:tcPr>
          <w:p w14:paraId="1C058F0E" w14:textId="6678770E" w:rsidR="00360312" w:rsidRPr="00FB61B3" w:rsidRDefault="00360312" w:rsidP="00A44479">
            <w:pPr>
              <w:spacing w:after="0" w:line="240" w:lineRule="auto"/>
              <w:rPr>
                <w:bCs/>
                <w:color w:val="000000" w:themeColor="text1"/>
                <w:lang w:eastAsia="en-GB"/>
              </w:rPr>
            </w:pPr>
            <w:r w:rsidRPr="00FB61B3">
              <w:rPr>
                <w:bCs/>
                <w:color w:val="000000" w:themeColor="text1"/>
                <w:lang w:eastAsia="en-GB"/>
              </w:rPr>
              <w:t>Quantitative data collection</w:t>
            </w:r>
          </w:p>
        </w:tc>
        <w:tc>
          <w:tcPr>
            <w:tcW w:w="881" w:type="pct"/>
            <w:vAlign w:val="center"/>
          </w:tcPr>
          <w:p w14:paraId="1C4DC6FB" w14:textId="3233D1F1" w:rsidR="00360312" w:rsidRPr="00FB61B3" w:rsidRDefault="00360312" w:rsidP="00A44479">
            <w:pPr>
              <w:spacing w:after="0" w:line="240" w:lineRule="auto"/>
              <w:rPr>
                <w:color w:val="000000" w:themeColor="text1"/>
              </w:rPr>
            </w:pPr>
            <w:r w:rsidRPr="00FB61B3">
              <w:rPr>
                <w:color w:val="000000" w:themeColor="text1"/>
              </w:rPr>
              <w:t>Questionnaire</w:t>
            </w:r>
          </w:p>
        </w:tc>
        <w:tc>
          <w:tcPr>
            <w:tcW w:w="821" w:type="pct"/>
            <w:vAlign w:val="center"/>
          </w:tcPr>
          <w:p w14:paraId="6ED75C2E" w14:textId="7451F998" w:rsidR="00360312" w:rsidRPr="00FB61B3" w:rsidRDefault="00360312" w:rsidP="00A44479">
            <w:pPr>
              <w:spacing w:after="0" w:line="240" w:lineRule="auto"/>
              <w:rPr>
                <w:color w:val="000000" w:themeColor="text1"/>
              </w:rPr>
            </w:pPr>
            <w:r w:rsidRPr="00FB61B3">
              <w:rPr>
                <w:color w:val="000000" w:themeColor="text1"/>
              </w:rPr>
              <w:t xml:space="preserve">As per need </w:t>
            </w:r>
          </w:p>
        </w:tc>
        <w:tc>
          <w:tcPr>
            <w:tcW w:w="1350" w:type="pct"/>
            <w:vAlign w:val="center"/>
          </w:tcPr>
          <w:p w14:paraId="56F8381C" w14:textId="0CBEC46B" w:rsidR="00360312" w:rsidRPr="00FB61B3" w:rsidRDefault="00360312" w:rsidP="00A44479">
            <w:pPr>
              <w:spacing w:after="0" w:line="240" w:lineRule="auto"/>
              <w:rPr>
                <w:color w:val="000000" w:themeColor="text1"/>
              </w:rPr>
            </w:pPr>
            <w:r w:rsidRPr="00FB61B3">
              <w:rPr>
                <w:color w:val="000000" w:themeColor="text1"/>
              </w:rPr>
              <w:t xml:space="preserve">Field survey by data </w:t>
            </w:r>
            <w:r w:rsidR="002C40A2" w:rsidRPr="00FB61B3">
              <w:rPr>
                <w:color w:val="000000" w:themeColor="text1"/>
              </w:rPr>
              <w:t>enumerators</w:t>
            </w:r>
          </w:p>
        </w:tc>
        <w:tc>
          <w:tcPr>
            <w:tcW w:w="802" w:type="pct"/>
            <w:vAlign w:val="center"/>
          </w:tcPr>
          <w:p w14:paraId="0B8D7D7D" w14:textId="68EABE19" w:rsidR="00360312" w:rsidRPr="00FB61B3" w:rsidRDefault="002C40A2" w:rsidP="00A44479">
            <w:pPr>
              <w:spacing w:after="0" w:line="240" w:lineRule="auto"/>
              <w:rPr>
                <w:color w:val="000000" w:themeColor="text1"/>
              </w:rPr>
            </w:pPr>
            <w:r w:rsidRPr="00FB61B3">
              <w:rPr>
                <w:color w:val="000000" w:themeColor="text1"/>
              </w:rPr>
              <w:t xml:space="preserve">PA </w:t>
            </w:r>
          </w:p>
        </w:tc>
      </w:tr>
      <w:tr w:rsidR="00173B72" w:rsidRPr="00FB61B3" w14:paraId="4B7804AE" w14:textId="77777777" w:rsidTr="00A44479">
        <w:trPr>
          <w:trHeight w:val="377"/>
        </w:trPr>
        <w:tc>
          <w:tcPr>
            <w:tcW w:w="1146" w:type="pct"/>
            <w:vAlign w:val="center"/>
          </w:tcPr>
          <w:p w14:paraId="5EC8EFFB" w14:textId="434A6481" w:rsidR="00360312" w:rsidRPr="00FB61B3" w:rsidRDefault="00360312" w:rsidP="00A44479">
            <w:pPr>
              <w:spacing w:after="0" w:line="240" w:lineRule="auto"/>
              <w:rPr>
                <w:bCs/>
                <w:color w:val="000000" w:themeColor="text1"/>
                <w:lang w:eastAsia="en-GB"/>
              </w:rPr>
            </w:pPr>
            <w:r w:rsidRPr="00FB61B3">
              <w:rPr>
                <w:bCs/>
                <w:color w:val="000000" w:themeColor="text1"/>
                <w:lang w:eastAsia="en-GB"/>
              </w:rPr>
              <w:t>Qualitative assessment</w:t>
            </w:r>
          </w:p>
        </w:tc>
        <w:tc>
          <w:tcPr>
            <w:tcW w:w="881" w:type="pct"/>
            <w:vAlign w:val="center"/>
          </w:tcPr>
          <w:p w14:paraId="5DAB69B7" w14:textId="6397F6A9" w:rsidR="00360312" w:rsidRPr="00FB61B3" w:rsidRDefault="00360312" w:rsidP="00A44479">
            <w:pPr>
              <w:spacing w:after="0" w:line="240" w:lineRule="auto"/>
              <w:rPr>
                <w:color w:val="000000" w:themeColor="text1"/>
              </w:rPr>
            </w:pPr>
            <w:r w:rsidRPr="00FB61B3">
              <w:rPr>
                <w:color w:val="000000" w:themeColor="text1"/>
              </w:rPr>
              <w:t>Tools/Checklist</w:t>
            </w:r>
          </w:p>
        </w:tc>
        <w:tc>
          <w:tcPr>
            <w:tcW w:w="821" w:type="pct"/>
            <w:vAlign w:val="center"/>
          </w:tcPr>
          <w:p w14:paraId="14038326" w14:textId="07E12785" w:rsidR="00360312" w:rsidRPr="00FB61B3" w:rsidRDefault="00360312" w:rsidP="00A44479">
            <w:pPr>
              <w:spacing w:after="0" w:line="240" w:lineRule="auto"/>
              <w:rPr>
                <w:color w:val="000000" w:themeColor="text1"/>
              </w:rPr>
            </w:pPr>
            <w:r w:rsidRPr="00FB61B3">
              <w:rPr>
                <w:color w:val="000000" w:themeColor="text1"/>
              </w:rPr>
              <w:t xml:space="preserve">As per need </w:t>
            </w:r>
          </w:p>
        </w:tc>
        <w:tc>
          <w:tcPr>
            <w:tcW w:w="1350" w:type="pct"/>
            <w:vAlign w:val="center"/>
          </w:tcPr>
          <w:p w14:paraId="65CB1155" w14:textId="2D005F69" w:rsidR="00360312" w:rsidRPr="00FB61B3" w:rsidRDefault="002C40A2" w:rsidP="00A44479">
            <w:pPr>
              <w:spacing w:after="0" w:line="240" w:lineRule="auto"/>
              <w:rPr>
                <w:color w:val="000000" w:themeColor="text1"/>
              </w:rPr>
            </w:pPr>
            <w:r w:rsidRPr="00FB61B3">
              <w:rPr>
                <w:color w:val="000000" w:themeColor="text1"/>
              </w:rPr>
              <w:t>Field assessment by the consultant</w:t>
            </w:r>
          </w:p>
        </w:tc>
        <w:tc>
          <w:tcPr>
            <w:tcW w:w="802" w:type="pct"/>
            <w:vAlign w:val="center"/>
          </w:tcPr>
          <w:p w14:paraId="3A64E37D" w14:textId="7D23F5BC" w:rsidR="00360312" w:rsidRPr="00FB61B3" w:rsidRDefault="002C40A2" w:rsidP="00A44479">
            <w:pPr>
              <w:spacing w:after="0" w:line="240" w:lineRule="auto"/>
              <w:rPr>
                <w:color w:val="000000" w:themeColor="text1"/>
              </w:rPr>
            </w:pPr>
            <w:r w:rsidRPr="00FB61B3">
              <w:rPr>
                <w:color w:val="000000" w:themeColor="text1"/>
              </w:rPr>
              <w:t>PA and Consultant</w:t>
            </w:r>
          </w:p>
        </w:tc>
      </w:tr>
      <w:tr w:rsidR="00A44479" w:rsidRPr="00FB61B3" w14:paraId="64A0CA10" w14:textId="77777777" w:rsidTr="00A44479">
        <w:trPr>
          <w:trHeight w:val="377"/>
        </w:trPr>
        <w:tc>
          <w:tcPr>
            <w:tcW w:w="1146" w:type="pct"/>
            <w:vAlign w:val="center"/>
          </w:tcPr>
          <w:p w14:paraId="3F13A6FC" w14:textId="20F6C4C9" w:rsidR="00360312" w:rsidRPr="00FB61B3" w:rsidRDefault="00360312" w:rsidP="00A44479">
            <w:pPr>
              <w:spacing w:after="0" w:line="240" w:lineRule="auto"/>
              <w:rPr>
                <w:bCs/>
                <w:color w:val="000000" w:themeColor="text1"/>
                <w:lang w:eastAsia="en-GB"/>
              </w:rPr>
            </w:pPr>
            <w:r w:rsidRPr="00FB61B3">
              <w:rPr>
                <w:bCs/>
                <w:color w:val="000000" w:themeColor="text1"/>
                <w:lang w:eastAsia="en-GB"/>
              </w:rPr>
              <w:t>Data analysis</w:t>
            </w:r>
          </w:p>
        </w:tc>
        <w:tc>
          <w:tcPr>
            <w:tcW w:w="881" w:type="pct"/>
            <w:vAlign w:val="center"/>
          </w:tcPr>
          <w:p w14:paraId="6FF9EE61" w14:textId="69F8A164" w:rsidR="00360312" w:rsidRPr="00FB61B3" w:rsidRDefault="00360312" w:rsidP="00A44479">
            <w:pPr>
              <w:spacing w:after="0" w:line="240" w:lineRule="auto"/>
              <w:rPr>
                <w:color w:val="000000" w:themeColor="text1"/>
              </w:rPr>
            </w:pPr>
            <w:r w:rsidRPr="00FB61B3">
              <w:rPr>
                <w:color w:val="000000" w:themeColor="text1"/>
              </w:rPr>
              <w:t>STATA/SPSS</w:t>
            </w:r>
          </w:p>
        </w:tc>
        <w:tc>
          <w:tcPr>
            <w:tcW w:w="821" w:type="pct"/>
            <w:vAlign w:val="center"/>
          </w:tcPr>
          <w:p w14:paraId="623B0176" w14:textId="4EA7B2F1" w:rsidR="00360312" w:rsidRPr="00FB61B3" w:rsidRDefault="00360312" w:rsidP="00A44479">
            <w:pPr>
              <w:spacing w:after="0" w:line="240" w:lineRule="auto"/>
              <w:rPr>
                <w:color w:val="000000" w:themeColor="text1"/>
              </w:rPr>
            </w:pPr>
            <w:r w:rsidRPr="00FB61B3">
              <w:rPr>
                <w:color w:val="000000" w:themeColor="text1"/>
              </w:rPr>
              <w:t>As per need</w:t>
            </w:r>
          </w:p>
        </w:tc>
        <w:tc>
          <w:tcPr>
            <w:tcW w:w="1350" w:type="pct"/>
            <w:vAlign w:val="center"/>
          </w:tcPr>
          <w:p w14:paraId="0CB40062" w14:textId="1CA97FC9" w:rsidR="00360312" w:rsidRPr="00FB61B3" w:rsidRDefault="00360312" w:rsidP="00A44479">
            <w:pPr>
              <w:spacing w:after="0" w:line="240" w:lineRule="auto"/>
              <w:rPr>
                <w:color w:val="000000" w:themeColor="text1"/>
              </w:rPr>
            </w:pPr>
            <w:r w:rsidRPr="00FB61B3">
              <w:rPr>
                <w:color w:val="000000" w:themeColor="text1"/>
              </w:rPr>
              <w:t>Data analysis and result production</w:t>
            </w:r>
          </w:p>
        </w:tc>
        <w:tc>
          <w:tcPr>
            <w:tcW w:w="802" w:type="pct"/>
            <w:vAlign w:val="center"/>
          </w:tcPr>
          <w:p w14:paraId="707F7462" w14:textId="21CA0586" w:rsidR="00360312" w:rsidRPr="00FB61B3" w:rsidRDefault="00360312" w:rsidP="00A44479">
            <w:pPr>
              <w:spacing w:after="0" w:line="240" w:lineRule="auto"/>
              <w:rPr>
                <w:color w:val="000000" w:themeColor="text1"/>
              </w:rPr>
            </w:pPr>
            <w:r w:rsidRPr="00FB61B3">
              <w:rPr>
                <w:color w:val="000000" w:themeColor="text1"/>
              </w:rPr>
              <w:t>PA</w:t>
            </w:r>
          </w:p>
        </w:tc>
      </w:tr>
      <w:tr w:rsidR="00A44479" w:rsidRPr="00FB61B3" w14:paraId="77404FDF" w14:textId="77777777" w:rsidTr="00A44479">
        <w:trPr>
          <w:trHeight w:val="377"/>
        </w:trPr>
        <w:tc>
          <w:tcPr>
            <w:tcW w:w="1146" w:type="pct"/>
            <w:vAlign w:val="center"/>
          </w:tcPr>
          <w:p w14:paraId="62C2E7B5" w14:textId="7B4EB7FA" w:rsidR="00360312" w:rsidRPr="00FB61B3" w:rsidRDefault="00360312" w:rsidP="00FC6D9C">
            <w:pPr>
              <w:spacing w:after="0" w:line="240" w:lineRule="auto"/>
              <w:rPr>
                <w:bCs/>
                <w:color w:val="000000" w:themeColor="text1"/>
                <w:lang w:eastAsia="en-GB"/>
              </w:rPr>
            </w:pPr>
            <w:r w:rsidRPr="00FB61B3">
              <w:rPr>
                <w:bCs/>
                <w:color w:val="000000" w:themeColor="text1"/>
                <w:lang w:eastAsia="en-GB"/>
              </w:rPr>
              <w:t>Qualitative script writing/analysis</w:t>
            </w:r>
          </w:p>
        </w:tc>
        <w:tc>
          <w:tcPr>
            <w:tcW w:w="881" w:type="pct"/>
            <w:vAlign w:val="center"/>
          </w:tcPr>
          <w:p w14:paraId="6A3FE843" w14:textId="47CE2191" w:rsidR="00360312" w:rsidRPr="00FB61B3" w:rsidRDefault="00360312" w:rsidP="00A44479">
            <w:pPr>
              <w:spacing w:after="0" w:line="240" w:lineRule="auto"/>
              <w:rPr>
                <w:color w:val="000000" w:themeColor="text1"/>
              </w:rPr>
            </w:pPr>
            <w:proofErr w:type="spellStart"/>
            <w:r w:rsidRPr="00FB61B3">
              <w:rPr>
                <w:bCs/>
                <w:color w:val="000000" w:themeColor="text1"/>
              </w:rPr>
              <w:t>Atlas.ti</w:t>
            </w:r>
            <w:proofErr w:type="spellEnd"/>
            <w:r w:rsidRPr="00FB61B3">
              <w:rPr>
                <w:bCs/>
                <w:color w:val="000000" w:themeColor="text1"/>
              </w:rPr>
              <w:t xml:space="preserve"> or </w:t>
            </w:r>
            <w:proofErr w:type="spellStart"/>
            <w:r w:rsidRPr="00FB61B3">
              <w:rPr>
                <w:bCs/>
                <w:color w:val="000000" w:themeColor="text1"/>
              </w:rPr>
              <w:t>Nvivo</w:t>
            </w:r>
            <w:proofErr w:type="spellEnd"/>
          </w:p>
        </w:tc>
        <w:tc>
          <w:tcPr>
            <w:tcW w:w="821" w:type="pct"/>
            <w:vAlign w:val="center"/>
          </w:tcPr>
          <w:p w14:paraId="30BE468E" w14:textId="0AEB8A1D" w:rsidR="00360312" w:rsidRPr="00FB61B3" w:rsidRDefault="00360312" w:rsidP="00A44479">
            <w:pPr>
              <w:spacing w:after="0" w:line="240" w:lineRule="auto"/>
              <w:rPr>
                <w:color w:val="000000" w:themeColor="text1"/>
              </w:rPr>
            </w:pPr>
            <w:r w:rsidRPr="00FB61B3">
              <w:rPr>
                <w:color w:val="000000" w:themeColor="text1"/>
              </w:rPr>
              <w:t>As per need</w:t>
            </w:r>
          </w:p>
        </w:tc>
        <w:tc>
          <w:tcPr>
            <w:tcW w:w="1350" w:type="pct"/>
            <w:vAlign w:val="center"/>
          </w:tcPr>
          <w:p w14:paraId="0EA584DD" w14:textId="6EA1F6C7" w:rsidR="00360312" w:rsidRPr="00FB61B3" w:rsidRDefault="00360312" w:rsidP="00A44479">
            <w:pPr>
              <w:spacing w:after="0" w:line="240" w:lineRule="auto"/>
              <w:rPr>
                <w:color w:val="000000" w:themeColor="text1"/>
              </w:rPr>
            </w:pPr>
            <w:r w:rsidRPr="00FB61B3">
              <w:rPr>
                <w:color w:val="000000" w:themeColor="text1"/>
              </w:rPr>
              <w:t>Script preparation and summary findings [FGD, KII, Case Study]</w:t>
            </w:r>
          </w:p>
        </w:tc>
        <w:tc>
          <w:tcPr>
            <w:tcW w:w="802" w:type="pct"/>
            <w:vAlign w:val="center"/>
          </w:tcPr>
          <w:p w14:paraId="7EE6CC80" w14:textId="2B3A83C1" w:rsidR="00360312" w:rsidRPr="00FB61B3" w:rsidRDefault="00360312" w:rsidP="00A44479">
            <w:pPr>
              <w:spacing w:after="0" w:line="240" w:lineRule="auto"/>
              <w:rPr>
                <w:color w:val="000000" w:themeColor="text1"/>
              </w:rPr>
            </w:pPr>
            <w:r w:rsidRPr="00FB61B3">
              <w:rPr>
                <w:color w:val="000000" w:themeColor="text1"/>
              </w:rPr>
              <w:t xml:space="preserve">Consultant  </w:t>
            </w:r>
          </w:p>
        </w:tc>
      </w:tr>
      <w:tr w:rsidR="00A44479" w:rsidRPr="00FB61B3" w14:paraId="4F5837A6" w14:textId="625A8CF0" w:rsidTr="00A44479">
        <w:trPr>
          <w:trHeight w:val="377"/>
        </w:trPr>
        <w:tc>
          <w:tcPr>
            <w:tcW w:w="1146" w:type="pct"/>
            <w:vAlign w:val="center"/>
          </w:tcPr>
          <w:p w14:paraId="506D604B" w14:textId="7D1E38C0" w:rsidR="00D923FE" w:rsidRPr="00FB61B3" w:rsidRDefault="00D923FE" w:rsidP="00A44479">
            <w:pPr>
              <w:spacing w:after="0" w:line="240" w:lineRule="auto"/>
              <w:rPr>
                <w:b/>
                <w:bCs/>
                <w:color w:val="000000" w:themeColor="text1"/>
                <w:lang w:eastAsia="en-GB"/>
              </w:rPr>
            </w:pPr>
            <w:r w:rsidRPr="00FB61B3">
              <w:rPr>
                <w:bCs/>
                <w:color w:val="000000" w:themeColor="text1"/>
                <w:lang w:eastAsia="en-GB"/>
              </w:rPr>
              <w:t xml:space="preserve">Draft Baseline Assessment Report </w:t>
            </w:r>
          </w:p>
        </w:tc>
        <w:tc>
          <w:tcPr>
            <w:tcW w:w="881" w:type="pct"/>
            <w:vAlign w:val="center"/>
          </w:tcPr>
          <w:p w14:paraId="0F1403AD" w14:textId="77777777" w:rsidR="00D923FE" w:rsidRPr="00FB61B3" w:rsidRDefault="00D923FE" w:rsidP="00A44479">
            <w:pPr>
              <w:spacing w:after="0" w:line="240" w:lineRule="auto"/>
              <w:rPr>
                <w:color w:val="000000" w:themeColor="text1"/>
              </w:rPr>
            </w:pPr>
            <w:r w:rsidRPr="00FB61B3">
              <w:rPr>
                <w:color w:val="000000" w:themeColor="text1"/>
              </w:rPr>
              <w:t>MS Word</w:t>
            </w:r>
          </w:p>
        </w:tc>
        <w:tc>
          <w:tcPr>
            <w:tcW w:w="821" w:type="pct"/>
            <w:vAlign w:val="center"/>
          </w:tcPr>
          <w:p w14:paraId="0DDDC2F1" w14:textId="22D930CE" w:rsidR="00D923FE" w:rsidRPr="00FB61B3" w:rsidRDefault="00D923FE" w:rsidP="00A44479">
            <w:pPr>
              <w:spacing w:after="0" w:line="240" w:lineRule="auto"/>
              <w:rPr>
                <w:color w:val="000000" w:themeColor="text1"/>
              </w:rPr>
            </w:pPr>
            <w:r w:rsidRPr="00FB61B3">
              <w:rPr>
                <w:color w:val="000000" w:themeColor="text1"/>
              </w:rPr>
              <w:t>30-40 pages (excluding annex)</w:t>
            </w:r>
          </w:p>
        </w:tc>
        <w:tc>
          <w:tcPr>
            <w:tcW w:w="1350" w:type="pct"/>
            <w:vAlign w:val="center"/>
          </w:tcPr>
          <w:p w14:paraId="0F8C48C8" w14:textId="5BD82F98" w:rsidR="00D923FE" w:rsidRPr="00FB61B3" w:rsidRDefault="00D923FE" w:rsidP="00A44479">
            <w:pPr>
              <w:spacing w:after="0" w:line="240" w:lineRule="auto"/>
              <w:rPr>
                <w:color w:val="000000" w:themeColor="text1"/>
              </w:rPr>
            </w:pPr>
            <w:r w:rsidRPr="00FB61B3">
              <w:rPr>
                <w:color w:val="000000" w:themeColor="text1"/>
              </w:rPr>
              <w:t xml:space="preserve">The structure of the report </w:t>
            </w:r>
            <w:r w:rsidR="00571F8D" w:rsidRPr="00FB61B3">
              <w:rPr>
                <w:color w:val="000000" w:themeColor="text1"/>
              </w:rPr>
              <w:t>will be developed as guided by PA</w:t>
            </w:r>
            <w:r w:rsidRPr="00FB61B3">
              <w:rPr>
                <w:color w:val="000000" w:themeColor="text1"/>
              </w:rPr>
              <w:t xml:space="preserve">.  </w:t>
            </w:r>
          </w:p>
        </w:tc>
        <w:tc>
          <w:tcPr>
            <w:tcW w:w="802" w:type="pct"/>
            <w:vAlign w:val="center"/>
          </w:tcPr>
          <w:p w14:paraId="46DDBD70" w14:textId="41675194" w:rsidR="00D923FE" w:rsidRPr="00FB61B3" w:rsidRDefault="00D923FE" w:rsidP="00A44479">
            <w:pPr>
              <w:spacing w:after="0" w:line="240" w:lineRule="auto"/>
              <w:rPr>
                <w:color w:val="000000" w:themeColor="text1"/>
              </w:rPr>
            </w:pPr>
            <w:r w:rsidRPr="00FB61B3">
              <w:rPr>
                <w:color w:val="000000" w:themeColor="text1"/>
              </w:rPr>
              <w:t xml:space="preserve">Consultant </w:t>
            </w:r>
          </w:p>
        </w:tc>
      </w:tr>
      <w:tr w:rsidR="00A44479" w:rsidRPr="00FB61B3" w14:paraId="281FEDE5" w14:textId="43B93AE4" w:rsidTr="00A44479">
        <w:trPr>
          <w:trHeight w:val="377"/>
        </w:trPr>
        <w:tc>
          <w:tcPr>
            <w:tcW w:w="1146" w:type="pct"/>
            <w:vAlign w:val="center"/>
          </w:tcPr>
          <w:p w14:paraId="065BC4A8" w14:textId="77777777" w:rsidR="00D923FE" w:rsidRPr="00FB61B3" w:rsidRDefault="00D923FE" w:rsidP="00A44479">
            <w:pPr>
              <w:spacing w:after="0" w:line="240" w:lineRule="auto"/>
              <w:rPr>
                <w:bCs/>
                <w:color w:val="000000" w:themeColor="text1"/>
                <w:lang w:eastAsia="en-GB"/>
              </w:rPr>
            </w:pPr>
            <w:r w:rsidRPr="00FB61B3">
              <w:rPr>
                <w:bCs/>
                <w:color w:val="000000" w:themeColor="text1"/>
                <w:lang w:eastAsia="en-GB"/>
              </w:rPr>
              <w:t>Presentation on the draft report</w:t>
            </w:r>
          </w:p>
        </w:tc>
        <w:tc>
          <w:tcPr>
            <w:tcW w:w="881" w:type="pct"/>
            <w:vAlign w:val="center"/>
          </w:tcPr>
          <w:p w14:paraId="09942359" w14:textId="77777777" w:rsidR="00D923FE" w:rsidRPr="00FB61B3" w:rsidRDefault="00D923FE" w:rsidP="00A44479">
            <w:pPr>
              <w:spacing w:after="0" w:line="240" w:lineRule="auto"/>
              <w:rPr>
                <w:color w:val="000000" w:themeColor="text1"/>
              </w:rPr>
            </w:pPr>
            <w:r w:rsidRPr="00FB61B3">
              <w:rPr>
                <w:color w:val="000000" w:themeColor="text1"/>
              </w:rPr>
              <w:t>ppt</w:t>
            </w:r>
          </w:p>
        </w:tc>
        <w:tc>
          <w:tcPr>
            <w:tcW w:w="821" w:type="pct"/>
            <w:vAlign w:val="center"/>
          </w:tcPr>
          <w:p w14:paraId="131CB74C" w14:textId="77777777" w:rsidR="00D923FE" w:rsidRPr="00FB61B3" w:rsidRDefault="00D923FE" w:rsidP="00A44479">
            <w:pPr>
              <w:spacing w:after="0" w:line="240" w:lineRule="auto"/>
              <w:rPr>
                <w:color w:val="000000" w:themeColor="text1"/>
              </w:rPr>
            </w:pPr>
            <w:r w:rsidRPr="00FB61B3">
              <w:rPr>
                <w:color w:val="000000" w:themeColor="text1"/>
              </w:rPr>
              <w:t>As per need</w:t>
            </w:r>
          </w:p>
        </w:tc>
        <w:tc>
          <w:tcPr>
            <w:tcW w:w="1350" w:type="pct"/>
            <w:vAlign w:val="center"/>
          </w:tcPr>
          <w:p w14:paraId="4FB0874B" w14:textId="17E91DC5" w:rsidR="00D923FE" w:rsidRPr="00FB61B3" w:rsidRDefault="00D923FE" w:rsidP="00A44479">
            <w:pPr>
              <w:spacing w:after="0" w:line="240" w:lineRule="auto"/>
              <w:rPr>
                <w:color w:val="000000" w:themeColor="text1"/>
              </w:rPr>
            </w:pPr>
            <w:r w:rsidRPr="00FB61B3">
              <w:rPr>
                <w:color w:val="000000" w:themeColor="text1"/>
              </w:rPr>
              <w:t>The feedback/input on the presentation should be i</w:t>
            </w:r>
            <w:r w:rsidR="00EC46EC" w:rsidRPr="00FB61B3">
              <w:rPr>
                <w:color w:val="000000" w:themeColor="text1"/>
              </w:rPr>
              <w:t>ncorporated in the final report</w:t>
            </w:r>
          </w:p>
        </w:tc>
        <w:tc>
          <w:tcPr>
            <w:tcW w:w="802" w:type="pct"/>
            <w:vAlign w:val="center"/>
          </w:tcPr>
          <w:p w14:paraId="3415286D" w14:textId="73E7B72B" w:rsidR="00D923FE" w:rsidRPr="00FB61B3" w:rsidRDefault="00D84B76" w:rsidP="00A44479">
            <w:pPr>
              <w:spacing w:after="0" w:line="240" w:lineRule="auto"/>
              <w:rPr>
                <w:color w:val="000000" w:themeColor="text1"/>
              </w:rPr>
            </w:pPr>
            <w:r w:rsidRPr="00FB61B3">
              <w:rPr>
                <w:color w:val="000000" w:themeColor="text1"/>
              </w:rPr>
              <w:t xml:space="preserve">Consultant </w:t>
            </w:r>
          </w:p>
        </w:tc>
      </w:tr>
      <w:tr w:rsidR="00A44479" w:rsidRPr="00FB61B3" w14:paraId="4A100151" w14:textId="2ABCB125" w:rsidTr="00A44479">
        <w:trPr>
          <w:trHeight w:val="377"/>
        </w:trPr>
        <w:tc>
          <w:tcPr>
            <w:tcW w:w="1146" w:type="pct"/>
            <w:vAlign w:val="center"/>
          </w:tcPr>
          <w:p w14:paraId="6BF628D4" w14:textId="494234F3" w:rsidR="00D923FE" w:rsidRPr="00FB61B3" w:rsidRDefault="00D923FE" w:rsidP="00A44479">
            <w:pPr>
              <w:spacing w:after="0" w:line="240" w:lineRule="auto"/>
              <w:rPr>
                <w:b/>
                <w:bCs/>
                <w:color w:val="000000" w:themeColor="text1"/>
                <w:lang w:eastAsia="en-GB"/>
              </w:rPr>
            </w:pPr>
            <w:r w:rsidRPr="00FB61B3">
              <w:rPr>
                <w:bCs/>
                <w:color w:val="000000" w:themeColor="text1"/>
                <w:lang w:eastAsia="en-GB"/>
              </w:rPr>
              <w:t xml:space="preserve">Final Baseline Assessment Report </w:t>
            </w:r>
          </w:p>
        </w:tc>
        <w:tc>
          <w:tcPr>
            <w:tcW w:w="881" w:type="pct"/>
            <w:vAlign w:val="center"/>
          </w:tcPr>
          <w:p w14:paraId="5D894786" w14:textId="77777777" w:rsidR="00D923FE" w:rsidRPr="00FB61B3" w:rsidRDefault="00D923FE" w:rsidP="00A44479">
            <w:pPr>
              <w:spacing w:after="0" w:line="240" w:lineRule="auto"/>
              <w:rPr>
                <w:color w:val="000000" w:themeColor="text1"/>
              </w:rPr>
            </w:pPr>
            <w:r w:rsidRPr="00FB61B3">
              <w:rPr>
                <w:color w:val="000000" w:themeColor="text1"/>
              </w:rPr>
              <w:t>MS Word and PDF</w:t>
            </w:r>
          </w:p>
        </w:tc>
        <w:tc>
          <w:tcPr>
            <w:tcW w:w="821" w:type="pct"/>
            <w:vAlign w:val="center"/>
          </w:tcPr>
          <w:p w14:paraId="7689B8EB" w14:textId="77777777" w:rsidR="00D923FE" w:rsidRPr="00FB61B3" w:rsidRDefault="00D923FE" w:rsidP="00A44479">
            <w:pPr>
              <w:spacing w:after="0" w:line="240" w:lineRule="auto"/>
              <w:rPr>
                <w:color w:val="000000" w:themeColor="text1"/>
              </w:rPr>
            </w:pPr>
            <w:r w:rsidRPr="00FB61B3">
              <w:rPr>
                <w:color w:val="000000" w:themeColor="text1"/>
              </w:rPr>
              <w:t>40-50 pages (excluding annex)</w:t>
            </w:r>
          </w:p>
        </w:tc>
        <w:tc>
          <w:tcPr>
            <w:tcW w:w="1350" w:type="pct"/>
            <w:vAlign w:val="center"/>
          </w:tcPr>
          <w:p w14:paraId="1C87F606" w14:textId="60F657C0" w:rsidR="00D923FE" w:rsidRPr="00FB61B3" w:rsidRDefault="00D923FE" w:rsidP="00A44479">
            <w:pPr>
              <w:spacing w:after="0" w:line="240" w:lineRule="auto"/>
              <w:rPr>
                <w:color w:val="000000" w:themeColor="text1"/>
              </w:rPr>
            </w:pPr>
            <w:r w:rsidRPr="00FB61B3">
              <w:rPr>
                <w:color w:val="000000" w:themeColor="text1"/>
              </w:rPr>
              <w:t>Based on the feedback on draft report the report should be fina</w:t>
            </w:r>
            <w:r w:rsidR="00EC46EC" w:rsidRPr="00FB61B3">
              <w:rPr>
                <w:color w:val="000000" w:themeColor="text1"/>
              </w:rPr>
              <w:t>lised. It should be in English</w:t>
            </w:r>
          </w:p>
        </w:tc>
        <w:tc>
          <w:tcPr>
            <w:tcW w:w="802" w:type="pct"/>
            <w:vAlign w:val="center"/>
          </w:tcPr>
          <w:p w14:paraId="23E4A03A" w14:textId="6FBB5FA0" w:rsidR="00D923FE" w:rsidRPr="00FB61B3" w:rsidRDefault="00D84B76" w:rsidP="00A44479">
            <w:pPr>
              <w:spacing w:after="0" w:line="240" w:lineRule="auto"/>
              <w:rPr>
                <w:color w:val="000000" w:themeColor="text1"/>
              </w:rPr>
            </w:pPr>
            <w:r w:rsidRPr="00FB61B3">
              <w:rPr>
                <w:color w:val="000000" w:themeColor="text1"/>
              </w:rPr>
              <w:t xml:space="preserve">Consultant </w:t>
            </w:r>
          </w:p>
        </w:tc>
      </w:tr>
      <w:tr w:rsidR="00A44479" w:rsidRPr="00FB61B3" w14:paraId="5A4F8DFC" w14:textId="14E38500" w:rsidTr="00A44479">
        <w:trPr>
          <w:trHeight w:val="377"/>
        </w:trPr>
        <w:tc>
          <w:tcPr>
            <w:tcW w:w="1146" w:type="pct"/>
            <w:vAlign w:val="center"/>
          </w:tcPr>
          <w:p w14:paraId="7F39F0EE" w14:textId="6B80571B" w:rsidR="00D923FE" w:rsidRPr="00FB61B3" w:rsidRDefault="00D923FE" w:rsidP="00A44479">
            <w:pPr>
              <w:spacing w:after="0" w:line="240" w:lineRule="auto"/>
              <w:rPr>
                <w:bCs/>
                <w:color w:val="000000" w:themeColor="text1"/>
                <w:lang w:eastAsia="en-GB"/>
              </w:rPr>
            </w:pPr>
            <w:r w:rsidRPr="00FB61B3">
              <w:rPr>
                <w:bCs/>
                <w:color w:val="000000" w:themeColor="text1"/>
                <w:lang w:eastAsia="en-GB"/>
              </w:rPr>
              <w:t>Assessment Summary/Fact Sheet</w:t>
            </w:r>
          </w:p>
        </w:tc>
        <w:tc>
          <w:tcPr>
            <w:tcW w:w="881" w:type="pct"/>
            <w:vAlign w:val="center"/>
          </w:tcPr>
          <w:p w14:paraId="6CDCD1D2" w14:textId="113FA75D" w:rsidR="00D923FE" w:rsidRPr="00FB61B3" w:rsidRDefault="00D923FE" w:rsidP="00A44479">
            <w:pPr>
              <w:spacing w:after="0" w:line="240" w:lineRule="auto"/>
              <w:rPr>
                <w:color w:val="000000" w:themeColor="text1"/>
              </w:rPr>
            </w:pPr>
            <w:r w:rsidRPr="00FB61B3">
              <w:rPr>
                <w:color w:val="000000" w:themeColor="text1"/>
              </w:rPr>
              <w:t>MS Word</w:t>
            </w:r>
          </w:p>
        </w:tc>
        <w:tc>
          <w:tcPr>
            <w:tcW w:w="821" w:type="pct"/>
            <w:vAlign w:val="center"/>
          </w:tcPr>
          <w:p w14:paraId="6E6A4CC3" w14:textId="01C462D5" w:rsidR="00D923FE" w:rsidRPr="00FB61B3" w:rsidRDefault="00D923FE" w:rsidP="00A44479">
            <w:pPr>
              <w:spacing w:after="0" w:line="240" w:lineRule="auto"/>
              <w:rPr>
                <w:color w:val="000000" w:themeColor="text1"/>
              </w:rPr>
            </w:pPr>
            <w:r w:rsidRPr="00FB61B3">
              <w:rPr>
                <w:color w:val="000000" w:themeColor="text1"/>
              </w:rPr>
              <w:t>2-3 page</w:t>
            </w:r>
          </w:p>
        </w:tc>
        <w:tc>
          <w:tcPr>
            <w:tcW w:w="1350" w:type="pct"/>
            <w:vAlign w:val="center"/>
          </w:tcPr>
          <w:p w14:paraId="7F0FCF32" w14:textId="57DEA9BE" w:rsidR="00D923FE" w:rsidRPr="00FB61B3" w:rsidRDefault="00D923FE" w:rsidP="00C235C7">
            <w:pPr>
              <w:spacing w:after="0" w:line="240" w:lineRule="auto"/>
              <w:rPr>
                <w:color w:val="000000" w:themeColor="text1"/>
              </w:rPr>
            </w:pPr>
            <w:r w:rsidRPr="00FB61B3">
              <w:rPr>
                <w:color w:val="000000" w:themeColor="text1"/>
              </w:rPr>
              <w:t xml:space="preserve">Based on final report a 2-3 pager for </w:t>
            </w:r>
            <w:r w:rsidR="00EC46EC" w:rsidRPr="00FB61B3">
              <w:rPr>
                <w:color w:val="000000" w:themeColor="text1"/>
              </w:rPr>
              <w:t>a</w:t>
            </w:r>
            <w:r w:rsidRPr="00FB61B3">
              <w:rPr>
                <w:color w:val="000000" w:themeColor="text1"/>
              </w:rPr>
              <w:t>ssessment</w:t>
            </w:r>
            <w:r w:rsidR="00EC46EC" w:rsidRPr="00FB61B3">
              <w:rPr>
                <w:color w:val="000000" w:themeColor="text1"/>
              </w:rPr>
              <w:t xml:space="preserve"> summary</w:t>
            </w:r>
          </w:p>
        </w:tc>
        <w:tc>
          <w:tcPr>
            <w:tcW w:w="802" w:type="pct"/>
            <w:vAlign w:val="center"/>
          </w:tcPr>
          <w:p w14:paraId="7771FFC1" w14:textId="6C7FD617" w:rsidR="00D923FE" w:rsidRPr="00FB61B3" w:rsidRDefault="00D84B76" w:rsidP="00A44479">
            <w:pPr>
              <w:spacing w:after="0" w:line="240" w:lineRule="auto"/>
              <w:rPr>
                <w:color w:val="000000" w:themeColor="text1"/>
              </w:rPr>
            </w:pPr>
            <w:r w:rsidRPr="00FB61B3">
              <w:rPr>
                <w:color w:val="000000" w:themeColor="text1"/>
              </w:rPr>
              <w:t>Consultant</w:t>
            </w:r>
          </w:p>
        </w:tc>
      </w:tr>
    </w:tbl>
    <w:p w14:paraId="1BD440FD" w14:textId="34DEDCA1" w:rsidR="00F157FC" w:rsidRPr="00FB61B3" w:rsidRDefault="002A3EDE" w:rsidP="00FA4058">
      <w:pPr>
        <w:pStyle w:val="ListParagraph"/>
        <w:numPr>
          <w:ilvl w:val="0"/>
          <w:numId w:val="13"/>
        </w:numPr>
        <w:spacing w:before="240" w:after="120"/>
        <w:rPr>
          <w:rFonts w:eastAsia="Trade Gothic LT Com" w:cstheme="minorHAnsi"/>
          <w:b/>
          <w:bCs/>
          <w:color w:val="000000" w:themeColor="text1"/>
          <w:sz w:val="24"/>
          <w:szCs w:val="24"/>
        </w:rPr>
      </w:pPr>
      <w:r w:rsidRPr="00FB61B3">
        <w:rPr>
          <w:rFonts w:eastAsia="Trade Gothic LT Com" w:cstheme="minorHAnsi"/>
          <w:b/>
          <w:bCs/>
          <w:color w:val="000000" w:themeColor="text1"/>
          <w:sz w:val="24"/>
          <w:szCs w:val="24"/>
        </w:rPr>
        <w:t>Methodology</w:t>
      </w:r>
      <w:r w:rsidR="003F3D2A" w:rsidRPr="00FB61B3">
        <w:rPr>
          <w:rFonts w:eastAsia="Trade Gothic LT Com" w:cstheme="minorHAnsi"/>
          <w:b/>
          <w:bCs/>
          <w:color w:val="000000" w:themeColor="text1"/>
          <w:sz w:val="24"/>
          <w:szCs w:val="24"/>
        </w:rPr>
        <w:t xml:space="preserve"> of the assessment</w:t>
      </w:r>
      <w:r w:rsidR="00E45671" w:rsidRPr="00FB61B3">
        <w:rPr>
          <w:rFonts w:eastAsia="Trade Gothic LT Com" w:cstheme="minorHAnsi"/>
          <w:b/>
          <w:bCs/>
          <w:color w:val="000000" w:themeColor="text1"/>
          <w:sz w:val="24"/>
          <w:szCs w:val="24"/>
        </w:rPr>
        <w:t>:</w:t>
      </w:r>
    </w:p>
    <w:p w14:paraId="55725CCA" w14:textId="77777777" w:rsidR="00C01D03" w:rsidRPr="00FB61B3" w:rsidRDefault="00C01D03" w:rsidP="00B1474D">
      <w:pPr>
        <w:spacing w:after="120" w:line="240" w:lineRule="auto"/>
        <w:jc w:val="both"/>
        <w:rPr>
          <w:color w:val="000000" w:themeColor="text1"/>
          <w:lang w:val="en-US"/>
        </w:rPr>
      </w:pPr>
      <w:r w:rsidRPr="00FB61B3">
        <w:rPr>
          <w:rFonts w:cs="Calibri"/>
          <w:color w:val="000000" w:themeColor="text1"/>
        </w:rPr>
        <w:t xml:space="preserve">Practical Action is looking for a suitable methodology to achieve the assessment objectives that will help to identify the real scenario of the areas in which the project is being implemented. </w:t>
      </w:r>
      <w:r w:rsidRPr="00FB61B3">
        <w:rPr>
          <w:color w:val="000000" w:themeColor="text1"/>
          <w:lang w:val="en-US"/>
        </w:rPr>
        <w:t xml:space="preserve">Considering the </w:t>
      </w:r>
      <w:r w:rsidRPr="00FB61B3">
        <w:rPr>
          <w:iCs/>
          <w:color w:val="000000" w:themeColor="text1"/>
        </w:rPr>
        <w:t>active participation and response from different stakeholders</w:t>
      </w:r>
      <w:r w:rsidRPr="00FB61B3">
        <w:rPr>
          <w:color w:val="000000" w:themeColor="text1"/>
          <w:lang w:val="en-US"/>
        </w:rPr>
        <w:t xml:space="preserve">, a mixed method approach, both quantitative and qualitative, will be applied in this study. </w:t>
      </w:r>
      <w:r w:rsidRPr="00FB61B3">
        <w:rPr>
          <w:color w:val="000000" w:themeColor="text1"/>
        </w:rPr>
        <w:t xml:space="preserve">The MEL and Research Unit of Practical Action will also specify an appropriate sampling methodology, taking into account the project timeframe, resources and the representativeness of the project beneficiaries i.e., jute farmers, SMEs, etc. </w:t>
      </w:r>
      <w:r w:rsidRPr="00FB61B3">
        <w:rPr>
          <w:color w:val="000000" w:themeColor="text1"/>
          <w:lang w:val="en-US"/>
        </w:rPr>
        <w:t xml:space="preserve">A combination of methods and tools will assist grasping perception, attitude and practice of households. The consultant will develop qualitative and qualitative tools including case stories in discussion with the </w:t>
      </w:r>
      <w:r w:rsidRPr="00FB61B3">
        <w:rPr>
          <w:color w:val="000000" w:themeColor="text1"/>
        </w:rPr>
        <w:t>Practical Action</w:t>
      </w:r>
      <w:r w:rsidRPr="00FB61B3">
        <w:rPr>
          <w:color w:val="000000" w:themeColor="text1"/>
          <w:lang w:val="en-US"/>
        </w:rPr>
        <w:t xml:space="preserve">. </w:t>
      </w:r>
      <w:r w:rsidRPr="00FB61B3">
        <w:t xml:space="preserve"> The qualitative evidence will help in digging out the real scenarios such as what exact knowledge, practices and problems on Jute production and marketing.</w:t>
      </w:r>
      <w:r w:rsidRPr="00FB61B3">
        <w:rPr>
          <w:rFonts w:eastAsia="Calibri" w:cs="Calibri"/>
          <w:color w:val="000000" w:themeColor="text1"/>
        </w:rPr>
        <w:t xml:space="preserve"> </w:t>
      </w:r>
      <w:r w:rsidRPr="00FB61B3">
        <w:rPr>
          <w:color w:val="000000" w:themeColor="text1"/>
          <w:lang w:val="en-US"/>
        </w:rPr>
        <w:t xml:space="preserve">A </w:t>
      </w:r>
      <w:r w:rsidRPr="00FB61B3">
        <w:rPr>
          <w:rFonts w:eastAsia="Calibri" w:cs="Calibri"/>
          <w:color w:val="000000" w:themeColor="text1"/>
        </w:rPr>
        <w:t>field test and accommodation of feedback from the field test will also be done to finalise the questionnaire and related tools.</w:t>
      </w:r>
    </w:p>
    <w:p w14:paraId="05DA2365" w14:textId="7284F5A3" w:rsidR="00C01D03" w:rsidRPr="00FB61B3" w:rsidRDefault="00C01D03" w:rsidP="00B1474D">
      <w:pPr>
        <w:autoSpaceDE w:val="0"/>
        <w:autoSpaceDN w:val="0"/>
        <w:adjustRightInd w:val="0"/>
        <w:spacing w:before="120" w:after="120" w:line="240" w:lineRule="auto"/>
        <w:jc w:val="both"/>
        <w:rPr>
          <w:rFonts w:cstheme="minorHAnsi"/>
          <w:color w:val="000000" w:themeColor="text1"/>
        </w:rPr>
      </w:pPr>
      <w:r w:rsidRPr="00FB61B3">
        <w:rPr>
          <w:rFonts w:cstheme="minorHAnsi"/>
          <w:b/>
          <w:bCs/>
          <w:color w:val="000000" w:themeColor="text1"/>
        </w:rPr>
        <w:t>Assessment areas:</w:t>
      </w:r>
      <w:r w:rsidRPr="00FB61B3">
        <w:rPr>
          <w:rFonts w:cstheme="minorHAnsi"/>
          <w:color w:val="000000" w:themeColor="text1"/>
        </w:rPr>
        <w:t xml:space="preserve"> This baseline assessment survey is planning to be conducted in northwest part of Bangladesh, districts are </w:t>
      </w:r>
      <w:proofErr w:type="spellStart"/>
      <w:r w:rsidRPr="00FB61B3">
        <w:rPr>
          <w:rFonts w:cstheme="minorHAnsi"/>
          <w:color w:val="000000" w:themeColor="text1"/>
        </w:rPr>
        <w:t>Kurigram</w:t>
      </w:r>
      <w:proofErr w:type="spellEnd"/>
      <w:r w:rsidRPr="00FB61B3">
        <w:rPr>
          <w:rFonts w:cstheme="minorHAnsi"/>
          <w:color w:val="000000" w:themeColor="text1"/>
        </w:rPr>
        <w:t xml:space="preserve">, Rangpur, </w:t>
      </w:r>
      <w:proofErr w:type="spellStart"/>
      <w:r w:rsidRPr="00FB61B3">
        <w:rPr>
          <w:rFonts w:cstheme="minorHAnsi"/>
          <w:color w:val="000000" w:themeColor="text1"/>
        </w:rPr>
        <w:t>Lalmonirhat</w:t>
      </w:r>
      <w:proofErr w:type="spellEnd"/>
      <w:r w:rsidRPr="00FB61B3">
        <w:rPr>
          <w:rFonts w:cstheme="minorHAnsi"/>
          <w:color w:val="000000" w:themeColor="text1"/>
        </w:rPr>
        <w:t xml:space="preserve">, and </w:t>
      </w:r>
      <w:proofErr w:type="spellStart"/>
      <w:r w:rsidRPr="00FB61B3">
        <w:rPr>
          <w:rFonts w:cstheme="minorHAnsi"/>
          <w:color w:val="000000" w:themeColor="text1"/>
        </w:rPr>
        <w:t>Nilphamari</w:t>
      </w:r>
      <w:proofErr w:type="spellEnd"/>
      <w:r w:rsidRPr="00FB61B3">
        <w:rPr>
          <w:rFonts w:cstheme="minorHAnsi"/>
          <w:color w:val="000000" w:themeColor="text1"/>
        </w:rPr>
        <w:t>. These areas have been selected for project implementation.</w:t>
      </w:r>
    </w:p>
    <w:p w14:paraId="501FE31C" w14:textId="77777777" w:rsidR="001E4B59" w:rsidRPr="00FB61B3" w:rsidRDefault="001E4B59" w:rsidP="00332F5E">
      <w:pPr>
        <w:spacing w:before="120" w:after="120"/>
        <w:rPr>
          <w:b/>
          <w:bCs/>
        </w:rPr>
      </w:pPr>
      <w:r w:rsidRPr="00FB61B3">
        <w:rPr>
          <w:b/>
          <w:bCs/>
        </w:rPr>
        <w:lastRenderedPageBreak/>
        <w:t>Quantitative Survey:</w:t>
      </w:r>
    </w:p>
    <w:p w14:paraId="72588E8C" w14:textId="77777777" w:rsidR="001E4B59" w:rsidRPr="00FB61B3" w:rsidRDefault="001E4B59" w:rsidP="00B1474D">
      <w:pPr>
        <w:spacing w:after="240" w:line="240" w:lineRule="auto"/>
        <w:ind w:left="-5" w:hanging="10"/>
        <w:jc w:val="both"/>
        <w:rPr>
          <w:color w:val="000000" w:themeColor="text1"/>
        </w:rPr>
      </w:pPr>
      <w:r w:rsidRPr="00FB61B3">
        <w:rPr>
          <w:color w:val="000000" w:themeColor="text1"/>
        </w:rPr>
        <w:t xml:space="preserve">The assessment will apply quantitative method for data collection </w:t>
      </w:r>
      <w:r w:rsidRPr="00FB61B3">
        <w:rPr>
          <w:rFonts w:eastAsia="Calibri" w:cs="Calibri"/>
          <w:color w:val="000000" w:themeColor="text1"/>
        </w:rPr>
        <w:t>to obtain primary data and information from the project beneficiaries</w:t>
      </w:r>
      <w:r w:rsidRPr="00FB61B3">
        <w:rPr>
          <w:color w:val="000000" w:themeColor="text1"/>
        </w:rPr>
        <w:t xml:space="preserve">. Primary quantitative data will be collected from jute farmers and women weavers using structured coded questionnaire. As part of secondary sources relevant documents will be reviewed and analysed. </w:t>
      </w:r>
      <w:r w:rsidRPr="00FB61B3">
        <w:rPr>
          <w:rFonts w:eastAsia="Calibri" w:cs="Calibri"/>
          <w:color w:val="000000" w:themeColor="text1"/>
        </w:rPr>
        <w:t xml:space="preserve">A standard sampling procedure will be applied to determine the sample size for the quantitative survey. </w:t>
      </w:r>
    </w:p>
    <w:p w14:paraId="571D28D6" w14:textId="796FB0BE" w:rsidR="001E4B59" w:rsidRPr="00FB61B3" w:rsidRDefault="001E4B59" w:rsidP="00B1474D">
      <w:pPr>
        <w:pStyle w:val="Default"/>
        <w:spacing w:after="120"/>
        <w:jc w:val="both"/>
        <w:rPr>
          <w:rFonts w:ascii="Georgia" w:hAnsi="Georgia"/>
          <w:color w:val="000000" w:themeColor="text1"/>
          <w:spacing w:val="2"/>
          <w:sz w:val="22"/>
          <w:szCs w:val="22"/>
        </w:rPr>
      </w:pPr>
      <w:r w:rsidRPr="00FB61B3">
        <w:rPr>
          <w:rFonts w:ascii="Georgia" w:hAnsi="Georgia" w:cstheme="minorHAnsi"/>
          <w:b/>
          <w:color w:val="000000" w:themeColor="text1"/>
          <w:sz w:val="22"/>
          <w:szCs w:val="22"/>
        </w:rPr>
        <w:t>Sample size and distribution:</w:t>
      </w:r>
      <w:bookmarkStart w:id="2" w:name="_Hlk73174528"/>
      <w:r w:rsidRPr="00FB61B3">
        <w:rPr>
          <w:rFonts w:ascii="Georgia" w:hAnsi="Georgia" w:cstheme="minorHAnsi"/>
          <w:b/>
          <w:color w:val="000000" w:themeColor="text1"/>
          <w:sz w:val="22"/>
          <w:szCs w:val="22"/>
        </w:rPr>
        <w:t xml:space="preserve"> </w:t>
      </w:r>
      <w:r w:rsidRPr="00FB61B3">
        <w:rPr>
          <w:rFonts w:ascii="Georgia" w:hAnsi="Georgia"/>
          <w:sz w:val="22"/>
          <w:szCs w:val="22"/>
          <w:lang w:bidi="bn-IN"/>
        </w:rPr>
        <w:t xml:space="preserve">For this survey, the study team is planning to </w:t>
      </w:r>
      <w:proofErr w:type="spellStart"/>
      <w:r w:rsidRPr="00FB61B3">
        <w:rPr>
          <w:rFonts w:ascii="Georgia" w:hAnsi="Georgia"/>
          <w:sz w:val="22"/>
          <w:szCs w:val="22"/>
          <w:lang w:bidi="bn-IN"/>
        </w:rPr>
        <w:t>utilise</w:t>
      </w:r>
      <w:proofErr w:type="spellEnd"/>
      <w:r w:rsidRPr="00FB61B3">
        <w:rPr>
          <w:rFonts w:ascii="Georgia" w:hAnsi="Georgia"/>
          <w:sz w:val="22"/>
          <w:szCs w:val="22"/>
          <w:lang w:bidi="bn-IN"/>
        </w:rPr>
        <w:t xml:space="preserve"> a </w:t>
      </w:r>
      <w:r w:rsidRPr="00FB61B3">
        <w:rPr>
          <w:rFonts w:ascii="Georgia" w:hAnsi="Georgia" w:cs="Times New Roman"/>
          <w:sz w:val="22"/>
          <w:szCs w:val="22"/>
          <w:lang w:bidi="bn-IN"/>
        </w:rPr>
        <w:t>cross-sectional survey design that will be carried out in each of the four districts where</w:t>
      </w:r>
      <w:bookmarkEnd w:id="2"/>
      <w:r w:rsidRPr="00FB61B3">
        <w:rPr>
          <w:rFonts w:ascii="Georgia" w:hAnsi="Georgia" w:cs="Times New Roman"/>
          <w:sz w:val="22"/>
          <w:szCs w:val="22"/>
          <w:lang w:bidi="bn-IN"/>
        </w:rPr>
        <w:t xml:space="preserve"> the project is going to be implemented. Each of the districts is further, administratively, sub-divided into progressively smaller thanas, unions, wards, and villages. An enumeration area (EA) is either a union or village, or a group of small villages, or a part of a large village. </w:t>
      </w:r>
      <w:r w:rsidR="00C52B28" w:rsidRPr="00FB61B3">
        <w:rPr>
          <w:rFonts w:ascii="Georgia" w:hAnsi="Georgia" w:cs="Times New Roman"/>
          <w:sz w:val="22"/>
          <w:szCs w:val="22"/>
          <w:lang w:bidi="bn-IN"/>
        </w:rPr>
        <w:t>First</w:t>
      </w:r>
      <w:r w:rsidR="00493DED" w:rsidRPr="00FB61B3">
        <w:rPr>
          <w:rFonts w:ascii="Georgia" w:hAnsi="Georgia" w:cs="Times New Roman"/>
          <w:sz w:val="22"/>
          <w:szCs w:val="22"/>
          <w:lang w:bidi="bn-IN"/>
        </w:rPr>
        <w:t>ly</w:t>
      </w:r>
      <w:r w:rsidR="00C52B28" w:rsidRPr="00FB61B3">
        <w:rPr>
          <w:rFonts w:ascii="Georgia" w:hAnsi="Georgia" w:cs="Times New Roman"/>
          <w:sz w:val="22"/>
          <w:szCs w:val="22"/>
          <w:lang w:bidi="bn-IN"/>
        </w:rPr>
        <w:t xml:space="preserve">, </w:t>
      </w:r>
      <w:r w:rsidR="00D53433" w:rsidRPr="00FB61B3">
        <w:rPr>
          <w:rFonts w:ascii="Georgia" w:hAnsi="Georgia" w:cs="Times New Roman"/>
          <w:sz w:val="22"/>
          <w:szCs w:val="22"/>
          <w:lang w:bidi="bn-IN"/>
        </w:rPr>
        <w:t>we will select at least</w:t>
      </w:r>
      <w:r w:rsidR="008D045E" w:rsidRPr="00FB61B3">
        <w:rPr>
          <w:rFonts w:ascii="Georgia" w:hAnsi="Georgia" w:cs="Times New Roman"/>
          <w:sz w:val="22"/>
          <w:szCs w:val="22"/>
          <w:lang w:bidi="bn-IN"/>
        </w:rPr>
        <w:t xml:space="preserve"> one </w:t>
      </w:r>
      <w:proofErr w:type="spellStart"/>
      <w:r w:rsidR="008D045E" w:rsidRPr="00FB61B3">
        <w:rPr>
          <w:rFonts w:ascii="Georgia" w:hAnsi="Georgia" w:cs="Times New Roman"/>
          <w:sz w:val="22"/>
          <w:szCs w:val="22"/>
          <w:lang w:bidi="bn-IN"/>
        </w:rPr>
        <w:t>upazi</w:t>
      </w:r>
      <w:r w:rsidR="00493DED" w:rsidRPr="00FB61B3">
        <w:rPr>
          <w:rFonts w:ascii="Georgia" w:hAnsi="Georgia" w:cs="Times New Roman"/>
          <w:sz w:val="22"/>
          <w:szCs w:val="22"/>
          <w:lang w:bidi="bn-IN"/>
        </w:rPr>
        <w:t>la</w:t>
      </w:r>
      <w:proofErr w:type="spellEnd"/>
      <w:r w:rsidR="00493DED" w:rsidRPr="00FB61B3">
        <w:rPr>
          <w:rFonts w:ascii="Georgia" w:hAnsi="Georgia" w:cs="Times New Roman"/>
          <w:sz w:val="22"/>
          <w:szCs w:val="22"/>
          <w:lang w:bidi="bn-IN"/>
        </w:rPr>
        <w:t xml:space="preserve"> of each project implementing districts and secon</w:t>
      </w:r>
      <w:r w:rsidR="008D045E" w:rsidRPr="00FB61B3">
        <w:rPr>
          <w:rFonts w:ascii="Georgia" w:hAnsi="Georgia" w:cs="Times New Roman"/>
          <w:sz w:val="22"/>
          <w:szCs w:val="22"/>
          <w:lang w:bidi="bn-IN"/>
        </w:rPr>
        <w:t xml:space="preserve">dly, two unions from each </w:t>
      </w:r>
      <w:proofErr w:type="spellStart"/>
      <w:r w:rsidR="008D045E" w:rsidRPr="00FB61B3">
        <w:rPr>
          <w:rFonts w:ascii="Georgia" w:hAnsi="Georgia" w:cs="Times New Roman"/>
          <w:sz w:val="22"/>
          <w:szCs w:val="22"/>
          <w:lang w:bidi="bn-IN"/>
        </w:rPr>
        <w:t>upazila</w:t>
      </w:r>
      <w:proofErr w:type="spellEnd"/>
      <w:r w:rsidR="00493DED" w:rsidRPr="00FB61B3">
        <w:rPr>
          <w:rFonts w:ascii="Georgia" w:hAnsi="Georgia" w:cs="Times New Roman"/>
          <w:sz w:val="22"/>
          <w:szCs w:val="22"/>
          <w:lang w:bidi="bn-IN"/>
        </w:rPr>
        <w:t xml:space="preserve"> will be selected randomly</w:t>
      </w:r>
      <w:r w:rsidR="00C12C17" w:rsidRPr="00FB61B3">
        <w:rPr>
          <w:rFonts w:ascii="Georgia" w:hAnsi="Georgia" w:cs="Times New Roman"/>
          <w:sz w:val="22"/>
          <w:szCs w:val="22"/>
          <w:lang w:bidi="bn-IN"/>
        </w:rPr>
        <w:t xml:space="preserve"> as enumeration area</w:t>
      </w:r>
      <w:r w:rsidR="00D53433" w:rsidRPr="00FB61B3">
        <w:rPr>
          <w:rFonts w:ascii="Georgia" w:hAnsi="Georgia" w:cs="Times New Roman"/>
          <w:sz w:val="22"/>
          <w:szCs w:val="22"/>
          <w:lang w:bidi="bn-IN"/>
        </w:rPr>
        <w:t>.</w:t>
      </w:r>
      <w:r w:rsidR="00493DED" w:rsidRPr="00FB61B3">
        <w:rPr>
          <w:rFonts w:ascii="Georgia" w:hAnsi="Georgia" w:cs="Times New Roman"/>
          <w:sz w:val="22"/>
          <w:szCs w:val="22"/>
          <w:lang w:bidi="bn-IN"/>
        </w:rPr>
        <w:t xml:space="preserve"> </w:t>
      </w:r>
      <w:r w:rsidR="00263B84" w:rsidRPr="00FB61B3">
        <w:rPr>
          <w:rFonts w:ascii="Georgia" w:hAnsi="Georgia" w:cs="Times New Roman"/>
          <w:sz w:val="22"/>
          <w:szCs w:val="22"/>
          <w:lang w:bidi="bn-IN"/>
        </w:rPr>
        <w:t>A</w:t>
      </w:r>
      <w:r w:rsidRPr="00FB61B3">
        <w:rPr>
          <w:rFonts w:ascii="Georgia" w:hAnsi="Georgia" w:cs="Times New Roman"/>
          <w:sz w:val="22"/>
          <w:szCs w:val="22"/>
          <w:lang w:bidi="bn-IN"/>
        </w:rPr>
        <w:t xml:space="preserve"> fixed number of primary sampling units (PSU), could be union (for jute farmers), will be selected with the probability proportional to the unit size. </w:t>
      </w:r>
      <w:r w:rsidR="00CE633F" w:rsidRPr="00FB61B3">
        <w:rPr>
          <w:rFonts w:ascii="Georgia" w:hAnsi="Georgia" w:cs="Times New Roman"/>
          <w:sz w:val="22"/>
          <w:szCs w:val="22"/>
          <w:lang w:bidi="bn-IN"/>
        </w:rPr>
        <w:t xml:space="preserve">A representative sample of farmer households will be determined using standard sampling design. </w:t>
      </w:r>
      <w:r w:rsidR="00C52B28" w:rsidRPr="00FB61B3">
        <w:rPr>
          <w:rFonts w:ascii="Georgia" w:hAnsi="Georgia" w:cs="Times New Roman"/>
          <w:sz w:val="22"/>
          <w:szCs w:val="22"/>
          <w:lang w:bidi="bn-IN"/>
        </w:rPr>
        <w:t>The jute farmers will be selected using simple random sampling in each enumeration area</w:t>
      </w:r>
      <w:r w:rsidR="00C12C17" w:rsidRPr="00FB61B3">
        <w:rPr>
          <w:rFonts w:ascii="Georgia" w:hAnsi="Georgia" w:cs="Times New Roman"/>
          <w:sz w:val="22"/>
          <w:szCs w:val="22"/>
          <w:lang w:bidi="bn-IN"/>
        </w:rPr>
        <w:t>s</w:t>
      </w:r>
      <w:r w:rsidR="00C52B28" w:rsidRPr="00FB61B3">
        <w:rPr>
          <w:rFonts w:ascii="Georgia" w:hAnsi="Georgia" w:cs="Times New Roman"/>
          <w:sz w:val="22"/>
          <w:szCs w:val="22"/>
          <w:lang w:bidi="bn-IN"/>
        </w:rPr>
        <w:t xml:space="preserve"> and </w:t>
      </w:r>
      <w:r w:rsidR="00CE633F" w:rsidRPr="00FB61B3">
        <w:rPr>
          <w:rFonts w:ascii="Georgia" w:hAnsi="Georgia" w:cs="Times New Roman"/>
          <w:sz w:val="22"/>
          <w:szCs w:val="22"/>
          <w:lang w:bidi="bn-IN"/>
        </w:rPr>
        <w:t>the women weaver will be selected via systematic sampling method. T</w:t>
      </w:r>
      <w:r w:rsidR="00C52B28" w:rsidRPr="00FB61B3">
        <w:rPr>
          <w:rFonts w:ascii="Georgia" w:hAnsi="Georgia" w:cs="Times New Roman"/>
          <w:sz w:val="22"/>
          <w:szCs w:val="22"/>
          <w:lang w:bidi="bn-IN"/>
        </w:rPr>
        <w:t>he sample size will be distributed proportionately</w:t>
      </w:r>
      <w:r w:rsidR="00CE633F" w:rsidRPr="00FB61B3">
        <w:rPr>
          <w:rFonts w:ascii="Georgia" w:hAnsi="Georgia" w:cs="Times New Roman"/>
          <w:sz w:val="22"/>
          <w:szCs w:val="22"/>
          <w:lang w:bidi="bn-IN"/>
        </w:rPr>
        <w:t xml:space="preserve"> among each PSU</w:t>
      </w:r>
      <w:r w:rsidR="00C52B28" w:rsidRPr="00FB61B3">
        <w:rPr>
          <w:rFonts w:ascii="Georgia" w:hAnsi="Georgia" w:cs="Times New Roman"/>
          <w:sz w:val="22"/>
          <w:szCs w:val="22"/>
          <w:lang w:bidi="bn-IN"/>
        </w:rPr>
        <w:t xml:space="preserve">. </w:t>
      </w:r>
      <w:r w:rsidRPr="00FB61B3">
        <w:rPr>
          <w:rFonts w:ascii="Georgia" w:hAnsi="Georgia" w:cstheme="minorHAnsi"/>
          <w:color w:val="000000" w:themeColor="text1"/>
          <w:sz w:val="22"/>
          <w:szCs w:val="22"/>
        </w:rPr>
        <w:t>The sample will be considered at a 95% confidence level, with an accuracy rate or amount of admissible error margin</w:t>
      </w:r>
      <w:r w:rsidR="00C52B28" w:rsidRPr="00FB61B3">
        <w:rPr>
          <w:rFonts w:ascii="Georgia" w:hAnsi="Georgia" w:cstheme="minorHAnsi"/>
          <w:color w:val="000000" w:themeColor="text1"/>
          <w:sz w:val="22"/>
          <w:szCs w:val="22"/>
        </w:rPr>
        <w:t xml:space="preserve">, </w:t>
      </w:r>
      <w:r w:rsidRPr="00FB61B3">
        <w:rPr>
          <w:rFonts w:ascii="Georgia" w:hAnsi="Georgia" w:cstheme="minorHAnsi"/>
          <w:color w:val="000000" w:themeColor="text1"/>
          <w:sz w:val="22"/>
          <w:szCs w:val="22"/>
        </w:rPr>
        <w:t>of 5% for jute farmers and 7% for women weavers</w:t>
      </w:r>
      <w:r w:rsidR="00C52B28" w:rsidRPr="00FB61B3">
        <w:rPr>
          <w:rFonts w:ascii="Georgia" w:hAnsi="Georgia" w:cstheme="minorHAnsi"/>
          <w:color w:val="000000" w:themeColor="text1"/>
          <w:sz w:val="22"/>
          <w:szCs w:val="22"/>
        </w:rPr>
        <w:t xml:space="preserve">, </w:t>
      </w:r>
      <w:r w:rsidRPr="00FB61B3">
        <w:rPr>
          <w:rFonts w:ascii="Georgia" w:hAnsi="Georgia" w:cstheme="minorHAnsi"/>
          <w:color w:val="000000" w:themeColor="text1"/>
          <w:sz w:val="22"/>
          <w:szCs w:val="22"/>
        </w:rPr>
        <w:t>as there is an issue of hard to reach during countrywide mobility restriction in COVID-19 situation. We will set the probability of occurring and not occurring an event, proportionately at same level (p = 0.5 and q = 0.5). The following sampling approach and statistical formula will be applied for the sample size determination:</w:t>
      </w:r>
    </w:p>
    <w:p w14:paraId="14B46C04" w14:textId="77777777" w:rsidR="001E4B59" w:rsidRPr="00FB61B3" w:rsidRDefault="001E4B59" w:rsidP="001E4B59">
      <w:pPr>
        <w:pStyle w:val="ssc"/>
        <w:spacing w:before="240" w:beforeAutospacing="0" w:after="0" w:afterAutospacing="0" w:line="276" w:lineRule="auto"/>
        <w:jc w:val="center"/>
        <w:textAlignment w:val="baseline"/>
        <w:rPr>
          <w:rFonts w:ascii="Georgia" w:hAnsi="Georgia"/>
          <w:sz w:val="22"/>
          <w:szCs w:val="22"/>
          <w:shd w:val="clear" w:color="auto" w:fill="FFFFFF"/>
        </w:rPr>
      </w:pPr>
      <m:oMath>
        <m:r>
          <w:rPr>
            <w:rFonts w:ascii="Cambria Math" w:hAnsi="Cambria Math"/>
            <w:sz w:val="22"/>
            <w:szCs w:val="22"/>
            <w:shd w:val="clear" w:color="auto" w:fill="FFFFFF"/>
          </w:rPr>
          <m:t>n=</m:t>
        </m:r>
        <m:f>
          <m:fPr>
            <m:ctrlPr>
              <w:rPr>
                <w:rFonts w:ascii="Cambria Math" w:hAnsi="Cambria Math"/>
                <w:i/>
                <w:sz w:val="22"/>
                <w:szCs w:val="22"/>
                <w:shd w:val="clear" w:color="auto" w:fill="FFFFFF"/>
              </w:rPr>
            </m:ctrlPr>
          </m:fPr>
          <m:num>
            <m:r>
              <w:rPr>
                <w:rFonts w:ascii="Cambria Math" w:hAnsi="Cambria Math"/>
                <w:sz w:val="22"/>
                <w:szCs w:val="22"/>
                <w:shd w:val="clear" w:color="auto" w:fill="FFFFFF"/>
              </w:rPr>
              <m:t>X</m:t>
            </m:r>
          </m:num>
          <m:den>
            <m:r>
              <w:rPr>
                <w:rFonts w:ascii="Cambria Math" w:hAnsi="Cambria Math"/>
                <w:sz w:val="22"/>
                <w:szCs w:val="22"/>
                <w:shd w:val="clear" w:color="auto" w:fill="FFFFFF"/>
              </w:rPr>
              <m:t>1+</m:t>
            </m:r>
            <m:f>
              <m:fPr>
                <m:ctrlPr>
                  <w:rPr>
                    <w:rFonts w:ascii="Cambria Math" w:hAnsi="Cambria Math"/>
                    <w:i/>
                    <w:sz w:val="22"/>
                    <w:szCs w:val="22"/>
                    <w:shd w:val="clear" w:color="auto" w:fill="FFFFFF"/>
                  </w:rPr>
                </m:ctrlPr>
              </m:fPr>
              <m:num>
                <m:r>
                  <w:rPr>
                    <w:rFonts w:ascii="Cambria Math" w:hAnsi="Cambria Math"/>
                    <w:sz w:val="22"/>
                    <w:szCs w:val="22"/>
                    <w:shd w:val="clear" w:color="auto" w:fill="FFFFFF"/>
                  </w:rPr>
                  <m:t>(X-1)</m:t>
                </m:r>
              </m:num>
              <m:den>
                <m:r>
                  <w:rPr>
                    <w:rFonts w:ascii="Cambria Math" w:hAnsi="Cambria Math"/>
                    <w:sz w:val="22"/>
                    <w:szCs w:val="22"/>
                    <w:shd w:val="clear" w:color="auto" w:fill="FFFFFF"/>
                  </w:rPr>
                  <m:t>N</m:t>
                </m:r>
              </m:den>
            </m:f>
          </m:den>
        </m:f>
      </m:oMath>
      <w:r w:rsidRPr="00FB61B3">
        <w:rPr>
          <w:rFonts w:ascii="Georgia" w:hAnsi="Georgia"/>
          <w:sz w:val="22"/>
          <w:szCs w:val="22"/>
          <w:shd w:val="clear" w:color="auto" w:fill="FFFFFF"/>
        </w:rPr>
        <w:t xml:space="preserve">; </w:t>
      </w:r>
      <w:r w:rsidRPr="00FB61B3">
        <w:rPr>
          <w:rFonts w:ascii="Georgia" w:hAnsi="Georgia"/>
          <w:sz w:val="22"/>
          <w:szCs w:val="22"/>
          <w:shd w:val="clear" w:color="auto" w:fill="FFFFFF"/>
        </w:rPr>
        <w:tab/>
      </w:r>
      <w:r w:rsidRPr="00FB61B3">
        <w:rPr>
          <w:rFonts w:ascii="Georgia" w:hAnsi="Georgia"/>
          <w:sz w:val="22"/>
          <w:szCs w:val="22"/>
          <w:shd w:val="clear" w:color="auto" w:fill="FFFFFF"/>
        </w:rPr>
        <w:tab/>
      </w:r>
      <w:r w:rsidRPr="00FB61B3">
        <w:rPr>
          <w:rFonts w:ascii="Georgia" w:hAnsi="Georgia"/>
          <w:spacing w:val="2"/>
          <w:sz w:val="22"/>
          <w:szCs w:val="22"/>
        </w:rPr>
        <w:t xml:space="preserve">Where, </w:t>
      </w:r>
      <m:oMath>
        <m:r>
          <w:rPr>
            <w:rFonts w:ascii="Cambria Math" w:hAnsi="Cambria Math"/>
            <w:spacing w:val="2"/>
            <w:sz w:val="22"/>
            <w:szCs w:val="22"/>
          </w:rPr>
          <m:t>X=</m:t>
        </m:r>
        <m:f>
          <m:fPr>
            <m:ctrlPr>
              <w:rPr>
                <w:rFonts w:ascii="Cambria Math" w:hAnsi="Cambria Math"/>
                <w:i/>
                <w:spacing w:val="2"/>
                <w:sz w:val="22"/>
                <w:szCs w:val="22"/>
              </w:rPr>
            </m:ctrlPr>
          </m:fPr>
          <m:num>
            <m:sSup>
              <m:sSupPr>
                <m:ctrlPr>
                  <w:rPr>
                    <w:rFonts w:ascii="Cambria Math" w:hAnsi="Cambria Math"/>
                    <w:i/>
                    <w:spacing w:val="2"/>
                    <w:sz w:val="22"/>
                    <w:szCs w:val="22"/>
                  </w:rPr>
                </m:ctrlPr>
              </m:sSupPr>
              <m:e>
                <m:r>
                  <w:rPr>
                    <w:rFonts w:ascii="Cambria Math" w:hAnsi="Cambria Math"/>
                    <w:spacing w:val="2"/>
                    <w:sz w:val="22"/>
                    <w:szCs w:val="22"/>
                  </w:rPr>
                  <m:t>Z</m:t>
                </m:r>
              </m:e>
              <m:sup>
                <m:r>
                  <w:rPr>
                    <w:rFonts w:ascii="Cambria Math" w:hAnsi="Cambria Math"/>
                    <w:spacing w:val="2"/>
                    <w:sz w:val="22"/>
                    <w:szCs w:val="22"/>
                  </w:rPr>
                  <m:t>2</m:t>
                </m:r>
              </m:sup>
            </m:sSup>
            <m:r>
              <w:rPr>
                <w:rFonts w:ascii="Cambria Math" w:hAnsi="Cambria Math"/>
                <w:spacing w:val="2"/>
                <w:sz w:val="22"/>
                <w:szCs w:val="22"/>
              </w:rPr>
              <m:t>pq</m:t>
            </m:r>
          </m:num>
          <m:den>
            <m:sSup>
              <m:sSupPr>
                <m:ctrlPr>
                  <w:rPr>
                    <w:rFonts w:ascii="Cambria Math" w:hAnsi="Cambria Math"/>
                    <w:i/>
                    <w:spacing w:val="2"/>
                    <w:sz w:val="22"/>
                    <w:szCs w:val="22"/>
                  </w:rPr>
                </m:ctrlPr>
              </m:sSupPr>
              <m:e>
                <m:r>
                  <w:rPr>
                    <w:rFonts w:ascii="Cambria Math" w:hAnsi="Cambria Math"/>
                    <w:spacing w:val="2"/>
                    <w:sz w:val="22"/>
                    <w:szCs w:val="22"/>
                  </w:rPr>
                  <m:t>e</m:t>
                </m:r>
              </m:e>
              <m:sup>
                <m:r>
                  <w:rPr>
                    <w:rFonts w:ascii="Cambria Math" w:hAnsi="Cambria Math"/>
                    <w:spacing w:val="2"/>
                    <w:sz w:val="22"/>
                    <w:szCs w:val="22"/>
                  </w:rPr>
                  <m:t>2</m:t>
                </m:r>
              </m:sup>
            </m:sSup>
          </m:den>
        </m:f>
      </m:oMath>
    </w:p>
    <w:p w14:paraId="68A099DC" w14:textId="77777777" w:rsidR="001E4B59" w:rsidRPr="00FB61B3" w:rsidRDefault="001E4B59" w:rsidP="001E4B59">
      <w:pPr>
        <w:jc w:val="both"/>
        <w:rPr>
          <w:i/>
          <w:color w:val="000000" w:themeColor="text1"/>
        </w:rPr>
      </w:pPr>
      <w:r w:rsidRPr="00FB61B3">
        <w:rPr>
          <w:i/>
          <w:color w:val="000000" w:themeColor="text1"/>
        </w:rPr>
        <w:t>Here,</w:t>
      </w:r>
    </w:p>
    <w:p w14:paraId="743B86E7" w14:textId="77777777" w:rsidR="001E4B59" w:rsidRPr="00FB61B3" w:rsidRDefault="001E4B59" w:rsidP="00332F5E">
      <w:pPr>
        <w:numPr>
          <w:ilvl w:val="1"/>
          <w:numId w:val="21"/>
        </w:numPr>
        <w:spacing w:before="120" w:after="0" w:line="240" w:lineRule="auto"/>
        <w:ind w:left="908" w:hanging="274"/>
        <w:jc w:val="both"/>
        <w:rPr>
          <w:i/>
          <w:color w:val="000000" w:themeColor="text1"/>
        </w:rPr>
      </w:pPr>
      <w:bookmarkStart w:id="3" w:name="OLE_LINK1"/>
      <w:r w:rsidRPr="00FB61B3">
        <w:rPr>
          <w:i/>
          <w:color w:val="000000" w:themeColor="text1"/>
        </w:rPr>
        <w:t xml:space="preserve">n = The required sample </w:t>
      </w:r>
    </w:p>
    <w:p w14:paraId="2AB34108" w14:textId="77777777" w:rsidR="001E4B59" w:rsidRPr="00FB61B3" w:rsidRDefault="001E4B59" w:rsidP="00332F5E">
      <w:pPr>
        <w:numPr>
          <w:ilvl w:val="1"/>
          <w:numId w:val="21"/>
        </w:numPr>
        <w:spacing w:after="0" w:line="240" w:lineRule="auto"/>
        <w:ind w:left="908" w:hanging="274"/>
        <w:jc w:val="both"/>
        <w:rPr>
          <w:i/>
          <w:color w:val="000000" w:themeColor="text1"/>
        </w:rPr>
      </w:pPr>
      <w:r w:rsidRPr="00FB61B3">
        <w:rPr>
          <w:color w:val="000000" w:themeColor="text1"/>
          <w:spacing w:val="2"/>
        </w:rPr>
        <w:t>X</w:t>
      </w:r>
      <w:r w:rsidRPr="00FB61B3">
        <w:rPr>
          <w:i/>
          <w:color w:val="000000" w:themeColor="text1"/>
        </w:rPr>
        <w:t xml:space="preserve"> = The standard sample size, was determined based on the distribution and the confidence level of the sampling population</w:t>
      </w:r>
    </w:p>
    <w:p w14:paraId="39D2A626" w14:textId="408E1761" w:rsidR="001E4B59" w:rsidRPr="00FB61B3" w:rsidRDefault="001E4B59" w:rsidP="00332F5E">
      <w:pPr>
        <w:numPr>
          <w:ilvl w:val="1"/>
          <w:numId w:val="21"/>
        </w:numPr>
        <w:spacing w:before="120" w:after="0" w:line="240" w:lineRule="auto"/>
        <w:ind w:left="908" w:hanging="274"/>
        <w:jc w:val="both"/>
        <w:rPr>
          <w:i/>
          <w:color w:val="000000" w:themeColor="text1"/>
        </w:rPr>
      </w:pPr>
      <w:r w:rsidRPr="00FB61B3">
        <w:rPr>
          <w:i/>
          <w:color w:val="000000" w:themeColor="text1"/>
        </w:rPr>
        <w:t>N = The target population (</w:t>
      </w:r>
      <w:r w:rsidR="00C52B28" w:rsidRPr="00FB61B3">
        <w:rPr>
          <w:i/>
          <w:color w:val="000000" w:themeColor="text1"/>
        </w:rPr>
        <w:t xml:space="preserve">Jute farmers = 20000; </w:t>
      </w:r>
      <w:r w:rsidRPr="00FB61B3">
        <w:rPr>
          <w:i/>
          <w:color w:val="000000" w:themeColor="text1"/>
        </w:rPr>
        <w:t>women weavers</w:t>
      </w:r>
      <w:r w:rsidR="00C52B28" w:rsidRPr="00FB61B3">
        <w:rPr>
          <w:i/>
          <w:color w:val="000000" w:themeColor="text1"/>
        </w:rPr>
        <w:t xml:space="preserve"> = 2000</w:t>
      </w:r>
      <w:r w:rsidRPr="00FB61B3">
        <w:rPr>
          <w:i/>
          <w:color w:val="000000" w:themeColor="text1"/>
        </w:rPr>
        <w:t>)</w:t>
      </w:r>
    </w:p>
    <w:p w14:paraId="613CDC44" w14:textId="3331A6C8" w:rsidR="001E4B59" w:rsidRPr="00FB61B3" w:rsidRDefault="001E4B59" w:rsidP="00332F5E">
      <w:pPr>
        <w:numPr>
          <w:ilvl w:val="1"/>
          <w:numId w:val="21"/>
        </w:numPr>
        <w:spacing w:before="120" w:after="0" w:line="240" w:lineRule="auto"/>
        <w:ind w:left="908" w:hanging="274"/>
        <w:jc w:val="both"/>
        <w:rPr>
          <w:i/>
          <w:color w:val="000000" w:themeColor="text1"/>
        </w:rPr>
      </w:pPr>
      <w:r w:rsidRPr="00FB61B3">
        <w:rPr>
          <w:i/>
          <w:color w:val="000000" w:themeColor="text1"/>
        </w:rPr>
        <w:t xml:space="preserve">e = The sampling error, </w:t>
      </w:r>
      <w:r w:rsidR="00C52B28" w:rsidRPr="00FB61B3">
        <w:rPr>
          <w:rFonts w:cstheme="minorHAnsi"/>
          <w:color w:val="000000" w:themeColor="text1"/>
        </w:rPr>
        <w:t>5% for jute farmers and 7% for women weavers</w:t>
      </w:r>
    </w:p>
    <w:p w14:paraId="76DAFC15" w14:textId="77777777" w:rsidR="001E4B59" w:rsidRPr="00FB61B3" w:rsidRDefault="001E4B59" w:rsidP="00332F5E">
      <w:pPr>
        <w:numPr>
          <w:ilvl w:val="1"/>
          <w:numId w:val="21"/>
        </w:numPr>
        <w:spacing w:before="120" w:after="0" w:line="240" w:lineRule="auto"/>
        <w:ind w:left="908" w:hanging="274"/>
        <w:jc w:val="both"/>
        <w:rPr>
          <w:i/>
          <w:color w:val="000000" w:themeColor="text1"/>
        </w:rPr>
      </w:pPr>
      <w:r w:rsidRPr="00FB61B3">
        <w:rPr>
          <w:i/>
          <w:color w:val="000000" w:themeColor="text1"/>
        </w:rPr>
        <w:t>p = The precision consider for the sample was 0.5 and the q was 1-p = 0.5</w:t>
      </w:r>
    </w:p>
    <w:p w14:paraId="469D61AB" w14:textId="77777777" w:rsidR="0003549D" w:rsidRPr="00FB61B3" w:rsidRDefault="001E4B59" w:rsidP="00332F5E">
      <w:pPr>
        <w:numPr>
          <w:ilvl w:val="1"/>
          <w:numId w:val="21"/>
        </w:numPr>
        <w:spacing w:before="120" w:after="0" w:line="240" w:lineRule="auto"/>
        <w:ind w:left="908" w:hanging="274"/>
        <w:jc w:val="both"/>
        <w:rPr>
          <w:i/>
          <w:color w:val="000000" w:themeColor="text1"/>
        </w:rPr>
      </w:pPr>
      <w:r w:rsidRPr="00FB61B3">
        <w:rPr>
          <w:i/>
          <w:color w:val="000000" w:themeColor="text1"/>
        </w:rPr>
        <w:t>Z = Confidence level was 95% (1.96) according to the geographical variation.</w:t>
      </w:r>
    </w:p>
    <w:p w14:paraId="0A426B8A" w14:textId="7E2D4DAE" w:rsidR="0003549D" w:rsidRPr="00FB61B3" w:rsidRDefault="0003549D" w:rsidP="00332F5E">
      <w:pPr>
        <w:numPr>
          <w:ilvl w:val="1"/>
          <w:numId w:val="21"/>
        </w:numPr>
        <w:spacing w:before="120" w:after="0" w:line="240" w:lineRule="auto"/>
        <w:ind w:left="908" w:hanging="274"/>
        <w:jc w:val="both"/>
        <w:rPr>
          <w:i/>
          <w:color w:val="000000" w:themeColor="text1"/>
        </w:rPr>
      </w:pPr>
      <w:r w:rsidRPr="00FB61B3">
        <w:rPr>
          <w:rFonts w:cstheme="minorHAnsi"/>
          <w:i/>
          <w:iCs/>
          <w:color w:val="000000" w:themeColor="text1"/>
        </w:rPr>
        <w:t xml:space="preserve">The sampling variation is considered here, 3 </w:t>
      </w:r>
      <w:r w:rsidRPr="00FB61B3">
        <w:rPr>
          <w:rFonts w:cstheme="minorHAnsi"/>
          <w:color w:val="000000" w:themeColor="text1"/>
        </w:rPr>
        <w:t>for jute farmers and 1 for women weavers</w:t>
      </w:r>
      <w:r w:rsidRPr="00FB61B3">
        <w:rPr>
          <w:rFonts w:cstheme="minorHAnsi"/>
          <w:i/>
          <w:iCs/>
          <w:color w:val="000000" w:themeColor="text1"/>
        </w:rPr>
        <w:t>, (standard 1-3)</w:t>
      </w:r>
    </w:p>
    <w:bookmarkEnd w:id="3"/>
    <w:p w14:paraId="595FC81B" w14:textId="77777777" w:rsidR="00DE66AC" w:rsidRPr="00FB61B3" w:rsidRDefault="006726A3" w:rsidP="006726A3">
      <w:pPr>
        <w:pStyle w:val="ListParagraph"/>
        <w:spacing w:before="240" w:after="240"/>
        <w:jc w:val="both"/>
        <w:rPr>
          <w:rFonts w:cstheme="minorHAnsi"/>
          <w:bCs/>
          <w:iCs/>
          <w:color w:val="000000" w:themeColor="text1"/>
        </w:rPr>
      </w:pPr>
      <w:r w:rsidRPr="00FB61B3">
        <w:rPr>
          <w:rFonts w:cstheme="minorHAnsi"/>
          <w:bCs/>
          <w:iCs/>
          <w:color w:val="000000" w:themeColor="text1"/>
        </w:rPr>
        <w:t xml:space="preserve">Calculated sample size, </w:t>
      </w:r>
    </w:p>
    <w:p w14:paraId="7743D91C" w14:textId="482B9047" w:rsidR="00DE66AC" w:rsidRPr="00FB61B3" w:rsidRDefault="00DE66AC" w:rsidP="00DE66AC">
      <w:pPr>
        <w:pStyle w:val="ListParagraph"/>
        <w:numPr>
          <w:ilvl w:val="0"/>
          <w:numId w:val="23"/>
        </w:numPr>
        <w:spacing w:before="240" w:after="240"/>
        <w:jc w:val="both"/>
        <w:rPr>
          <w:rFonts w:cstheme="minorHAnsi"/>
          <w:b/>
          <w:bCs/>
          <w:iCs/>
          <w:color w:val="000000" w:themeColor="text1"/>
        </w:rPr>
      </w:pPr>
      <w:r w:rsidRPr="00FB61B3">
        <w:rPr>
          <w:rFonts w:cstheme="minorHAnsi"/>
          <w:b/>
          <w:bCs/>
          <w:iCs/>
          <w:color w:val="000000" w:themeColor="text1"/>
        </w:rPr>
        <w:t>J</w:t>
      </w:r>
      <w:r w:rsidR="006726A3" w:rsidRPr="00FB61B3">
        <w:rPr>
          <w:rFonts w:cstheme="minorHAnsi"/>
          <w:b/>
          <w:bCs/>
          <w:iCs/>
          <w:color w:val="000000" w:themeColor="text1"/>
        </w:rPr>
        <w:t>ute farmer, n = 377</w:t>
      </w:r>
      <w:r w:rsidR="0003549D" w:rsidRPr="00FB61B3">
        <w:rPr>
          <w:rFonts w:cstheme="minorHAnsi"/>
          <w:b/>
          <w:bCs/>
          <w:iCs/>
          <w:color w:val="000000" w:themeColor="text1"/>
        </w:rPr>
        <w:t xml:space="preserve"> ≈ 380</w:t>
      </w:r>
      <w:r w:rsidR="006726A3" w:rsidRPr="00FB61B3">
        <w:rPr>
          <w:rFonts w:cstheme="minorHAnsi"/>
          <w:b/>
          <w:bCs/>
          <w:iCs/>
          <w:color w:val="000000" w:themeColor="text1"/>
        </w:rPr>
        <w:t xml:space="preserve"> </w:t>
      </w:r>
    </w:p>
    <w:p w14:paraId="67D3131E" w14:textId="37B62683" w:rsidR="006726A3" w:rsidRPr="00FB61B3" w:rsidRDefault="00DE66AC" w:rsidP="00DE66AC">
      <w:pPr>
        <w:pStyle w:val="ListParagraph"/>
        <w:numPr>
          <w:ilvl w:val="0"/>
          <w:numId w:val="23"/>
        </w:numPr>
        <w:spacing w:before="240" w:after="240"/>
        <w:jc w:val="both"/>
        <w:rPr>
          <w:rFonts w:cstheme="minorHAnsi"/>
          <w:b/>
          <w:bCs/>
          <w:iCs/>
          <w:color w:val="000000" w:themeColor="text1"/>
        </w:rPr>
      </w:pPr>
      <w:r w:rsidRPr="00FB61B3">
        <w:rPr>
          <w:rFonts w:cstheme="minorHAnsi"/>
          <w:b/>
          <w:bCs/>
          <w:iCs/>
          <w:color w:val="000000" w:themeColor="text1"/>
        </w:rPr>
        <w:t>W</w:t>
      </w:r>
      <w:r w:rsidR="006726A3" w:rsidRPr="00FB61B3">
        <w:rPr>
          <w:rFonts w:cstheme="minorHAnsi"/>
          <w:b/>
          <w:bCs/>
          <w:iCs/>
          <w:color w:val="000000" w:themeColor="text1"/>
        </w:rPr>
        <w:t>omen weaver, n = 179</w:t>
      </w:r>
      <w:r w:rsidR="0003549D" w:rsidRPr="00FB61B3">
        <w:rPr>
          <w:rFonts w:cstheme="minorHAnsi"/>
          <w:b/>
          <w:bCs/>
          <w:iCs/>
          <w:color w:val="000000" w:themeColor="text1"/>
        </w:rPr>
        <w:t xml:space="preserve"> ≈ 180</w:t>
      </w:r>
    </w:p>
    <w:p w14:paraId="4D3FDFD5" w14:textId="6E41255D" w:rsidR="00A96382" w:rsidRPr="00332F5E" w:rsidRDefault="00A96382" w:rsidP="00172423">
      <w:pPr>
        <w:jc w:val="both"/>
      </w:pPr>
      <w:r w:rsidRPr="00332F5E">
        <w:t>In addition to the sample size of jute farmers and women entrepreneurs, the assessment will also capture youth ICT entrepreneur, SMEs and SME staff through quantitative survey. So, in determining the sample size of those target groups</w:t>
      </w:r>
      <w:r w:rsidR="00E01CA2" w:rsidRPr="00332F5E">
        <w:t>,</w:t>
      </w:r>
      <w:r w:rsidRPr="00332F5E">
        <w:t xml:space="preserve"> we will apply the following methods</w:t>
      </w:r>
      <w:r w:rsidR="00DC28DE" w:rsidRPr="00332F5E">
        <w:t xml:space="preserve"> which is usually applied mostly</w:t>
      </w:r>
      <w:r w:rsidR="00DC28DE" w:rsidRPr="00332F5E">
        <w:rPr>
          <w:rStyle w:val="FootnoteReference"/>
        </w:rPr>
        <w:footnoteReference w:id="2"/>
      </w:r>
      <w:r w:rsidRPr="00332F5E">
        <w:t>:</w:t>
      </w:r>
    </w:p>
    <w:p w14:paraId="433236EC" w14:textId="3ECC9508" w:rsidR="00A96382" w:rsidRPr="00332F5E" w:rsidRDefault="00A96382" w:rsidP="00332F5E">
      <w:pPr>
        <w:spacing w:before="60" w:after="60"/>
        <w:jc w:val="both"/>
        <w:rPr>
          <w:b/>
        </w:rPr>
      </w:pPr>
      <w:r w:rsidRPr="00332F5E">
        <w:rPr>
          <w:b/>
        </w:rPr>
        <w:lastRenderedPageBreak/>
        <w:t>Youth ICT entrepreneurs:</w:t>
      </w:r>
    </w:p>
    <w:p w14:paraId="27F278D5" w14:textId="0ACA140F" w:rsidR="00A96382" w:rsidRPr="00332F5E" w:rsidRDefault="002A3638" w:rsidP="00332F5E">
      <w:pPr>
        <w:spacing w:before="60" w:after="60" w:line="240" w:lineRule="auto"/>
        <w:jc w:val="both"/>
      </w:pPr>
      <w:r w:rsidRPr="00332F5E">
        <w:t>For youth ICT entrepreneur</w:t>
      </w:r>
      <w:r w:rsidR="00A96382" w:rsidRPr="00332F5E">
        <w:t>s</w:t>
      </w:r>
      <w:r w:rsidRPr="00332F5E">
        <w:t xml:space="preserve">, we </w:t>
      </w:r>
      <w:r w:rsidR="00A96382" w:rsidRPr="00332F5E">
        <w:t>will</w:t>
      </w:r>
      <w:r w:rsidRPr="00332F5E">
        <w:t xml:space="preserve"> </w:t>
      </w:r>
      <w:r w:rsidR="00172423" w:rsidRPr="00332F5E">
        <w:t xml:space="preserve">determine </w:t>
      </w:r>
      <w:r w:rsidR="00A96382" w:rsidRPr="00332F5E">
        <w:t>the</w:t>
      </w:r>
      <w:r w:rsidR="00172423" w:rsidRPr="00332F5E">
        <w:t xml:space="preserve"> sample </w:t>
      </w:r>
      <w:r w:rsidR="00A96382" w:rsidRPr="00332F5E">
        <w:t xml:space="preserve">size </w:t>
      </w:r>
      <w:r w:rsidR="00172423" w:rsidRPr="00332F5E">
        <w:t xml:space="preserve">using thumb rule </w:t>
      </w:r>
      <w:r w:rsidR="007D0BEC" w:rsidRPr="00332F5E">
        <w:t xml:space="preserve">sample </w:t>
      </w:r>
      <w:r w:rsidR="00172423" w:rsidRPr="00332F5E">
        <w:t>method</w:t>
      </w:r>
      <w:r w:rsidR="00B93E3F" w:rsidRPr="00332F5E">
        <w:t>, where we will consider</w:t>
      </w:r>
      <w:r w:rsidR="00172423" w:rsidRPr="00332F5E">
        <w:t xml:space="preserve"> 50% of the </w:t>
      </w:r>
      <w:r w:rsidR="00B93E3F" w:rsidRPr="00332F5E">
        <w:t>100 youth ICT entrepreneurs</w:t>
      </w:r>
      <w:r w:rsidR="00172423" w:rsidRPr="00332F5E">
        <w:t xml:space="preserve"> as </w:t>
      </w:r>
      <w:r w:rsidR="00B93E3F" w:rsidRPr="00332F5E">
        <w:t xml:space="preserve">sample size, i.e. </w:t>
      </w:r>
      <w:r w:rsidR="00B93E3F" w:rsidRPr="00332F5E">
        <w:rPr>
          <w:b/>
        </w:rPr>
        <w:t>50</w:t>
      </w:r>
      <w:r w:rsidR="00172423" w:rsidRPr="00332F5E">
        <w:t xml:space="preserve">. </w:t>
      </w:r>
      <w:r w:rsidR="007D0BEC" w:rsidRPr="00332F5E">
        <w:t>These respondents will be chosen randomly</w:t>
      </w:r>
      <w:r w:rsidR="00290D8D" w:rsidRPr="00332F5E">
        <w:t xml:space="preserve"> and proportionately</w:t>
      </w:r>
      <w:r w:rsidR="007D0BEC" w:rsidRPr="00332F5E">
        <w:t xml:space="preserve">. </w:t>
      </w:r>
    </w:p>
    <w:p w14:paraId="66E073D5" w14:textId="77777777" w:rsidR="00332F5E" w:rsidRDefault="00332F5E" w:rsidP="00332F5E">
      <w:pPr>
        <w:spacing w:before="60" w:after="60" w:line="240" w:lineRule="auto"/>
        <w:jc w:val="both"/>
        <w:rPr>
          <w:b/>
        </w:rPr>
      </w:pPr>
    </w:p>
    <w:p w14:paraId="1E08496F" w14:textId="5E9A7752" w:rsidR="00A96382" w:rsidRPr="00332F5E" w:rsidRDefault="00A96382" w:rsidP="00332F5E">
      <w:pPr>
        <w:spacing w:before="60" w:after="60" w:line="240" w:lineRule="auto"/>
        <w:jc w:val="both"/>
        <w:rPr>
          <w:b/>
        </w:rPr>
      </w:pPr>
      <w:r w:rsidRPr="00332F5E">
        <w:rPr>
          <w:b/>
        </w:rPr>
        <w:t>SME and SME staff:</w:t>
      </w:r>
    </w:p>
    <w:p w14:paraId="4E64C948" w14:textId="74CEBCC5" w:rsidR="00501018" w:rsidRPr="00332F5E" w:rsidRDefault="00172423" w:rsidP="00332F5E">
      <w:pPr>
        <w:spacing w:after="0" w:line="240" w:lineRule="auto"/>
        <w:jc w:val="both"/>
      </w:pPr>
      <w:r w:rsidRPr="00332F5E">
        <w:t xml:space="preserve">For SME and SME staff, we </w:t>
      </w:r>
      <w:r w:rsidR="00DC28DE" w:rsidRPr="00332F5E">
        <w:t xml:space="preserve">will consider all the target beneficiaries as </w:t>
      </w:r>
      <w:r w:rsidR="00E01CA2" w:rsidRPr="00332F5E">
        <w:t xml:space="preserve">in these two groups the population is </w:t>
      </w:r>
      <w:r w:rsidR="00DC28DE" w:rsidRPr="00332F5E">
        <w:t xml:space="preserve">less than 100. So, </w:t>
      </w:r>
      <w:r w:rsidR="00DC28DE" w:rsidRPr="00332F5E">
        <w:rPr>
          <w:b/>
        </w:rPr>
        <w:t>15</w:t>
      </w:r>
      <w:r w:rsidR="00DC28DE" w:rsidRPr="00332F5E">
        <w:t xml:space="preserve"> respondents from 15 SMEs (focal) and </w:t>
      </w:r>
      <w:r w:rsidR="00DC28DE" w:rsidRPr="00332F5E">
        <w:rPr>
          <w:b/>
        </w:rPr>
        <w:t>45</w:t>
      </w:r>
      <w:r w:rsidR="00DC28DE" w:rsidRPr="00332F5E">
        <w:t xml:space="preserve"> respondents from 45 staff under 15 SMEs will be interv</w:t>
      </w:r>
      <w:r w:rsidR="00E01CA2" w:rsidRPr="00332F5E">
        <w:t>iewed under quantitative survey</w:t>
      </w:r>
      <w:r w:rsidR="00831773" w:rsidRPr="00332F5E">
        <w:t>.</w:t>
      </w:r>
      <w:r w:rsidRPr="00332F5E">
        <w:t xml:space="preserve"> </w:t>
      </w:r>
    </w:p>
    <w:p w14:paraId="0ECC5A55" w14:textId="77777777" w:rsidR="00332F5E" w:rsidRDefault="00332F5E" w:rsidP="00332F5E">
      <w:pPr>
        <w:spacing w:after="0"/>
        <w:rPr>
          <w:b/>
          <w:bCs/>
        </w:rPr>
      </w:pPr>
    </w:p>
    <w:p w14:paraId="679B1BF2" w14:textId="685B39FC" w:rsidR="00501018" w:rsidRPr="00332F5E" w:rsidRDefault="00C27376" w:rsidP="00332F5E">
      <w:pPr>
        <w:spacing w:after="120"/>
      </w:pPr>
      <w:r w:rsidRPr="00332F5E">
        <w:rPr>
          <w:b/>
          <w:bCs/>
        </w:rPr>
        <w:t>Table</w:t>
      </w:r>
      <w:r w:rsidR="00E01CA2" w:rsidRPr="00332F5E">
        <w:rPr>
          <w:b/>
          <w:bCs/>
        </w:rPr>
        <w:t>-1:</w:t>
      </w:r>
      <w:r w:rsidRPr="00332F5E">
        <w:rPr>
          <w:b/>
          <w:bCs/>
        </w:rPr>
        <w:t xml:space="preserve"> </w:t>
      </w:r>
      <w:r w:rsidR="00E01CA2" w:rsidRPr="00332F5E">
        <w:rPr>
          <w:bCs/>
        </w:rPr>
        <w:t>Summary of</w:t>
      </w:r>
      <w:r w:rsidR="00E01CA2" w:rsidRPr="00332F5E">
        <w:rPr>
          <w:b/>
          <w:bCs/>
        </w:rPr>
        <w:t xml:space="preserve"> </w:t>
      </w:r>
      <w:r w:rsidR="00E01CA2" w:rsidRPr="00332F5E">
        <w:t>s</w:t>
      </w:r>
      <w:r w:rsidRPr="00332F5E">
        <w:t>ample size against target population for each beneficiary types</w:t>
      </w:r>
    </w:p>
    <w:tbl>
      <w:tblPr>
        <w:tblStyle w:val="TableGrid"/>
        <w:tblW w:w="0" w:type="auto"/>
        <w:tblLook w:val="04A0" w:firstRow="1" w:lastRow="0" w:firstColumn="1" w:lastColumn="0" w:noHBand="0" w:noVBand="1"/>
      </w:tblPr>
      <w:tblGrid>
        <w:gridCol w:w="3005"/>
        <w:gridCol w:w="3005"/>
        <w:gridCol w:w="3006"/>
      </w:tblGrid>
      <w:tr w:rsidR="00501018" w:rsidRPr="00332F5E" w14:paraId="53B6DE57" w14:textId="77777777" w:rsidTr="00501018">
        <w:tc>
          <w:tcPr>
            <w:tcW w:w="3005" w:type="dxa"/>
          </w:tcPr>
          <w:p w14:paraId="1ACB976F" w14:textId="4D39E435" w:rsidR="00501018" w:rsidRPr="00332F5E" w:rsidRDefault="00501018" w:rsidP="00501018">
            <w:pPr>
              <w:rPr>
                <w:b/>
                <w:bCs/>
              </w:rPr>
            </w:pPr>
            <w:r w:rsidRPr="00332F5E">
              <w:rPr>
                <w:rFonts w:eastAsia="Calibri" w:cs="Calibri"/>
                <w:b/>
                <w:bCs/>
                <w:color w:val="000000" w:themeColor="text1"/>
              </w:rPr>
              <w:t>Beneficiary type</w:t>
            </w:r>
          </w:p>
        </w:tc>
        <w:tc>
          <w:tcPr>
            <w:tcW w:w="3005" w:type="dxa"/>
          </w:tcPr>
          <w:p w14:paraId="0F7D4196" w14:textId="7B40C468" w:rsidR="00501018" w:rsidRPr="00332F5E" w:rsidRDefault="00501018" w:rsidP="002A3638">
            <w:pPr>
              <w:jc w:val="center"/>
              <w:rPr>
                <w:b/>
                <w:bCs/>
              </w:rPr>
            </w:pPr>
            <w:r w:rsidRPr="00332F5E">
              <w:rPr>
                <w:rFonts w:eastAsia="Calibri" w:cs="Calibri"/>
                <w:b/>
                <w:bCs/>
                <w:color w:val="000000" w:themeColor="text1"/>
              </w:rPr>
              <w:t>Target</w:t>
            </w:r>
            <w:r w:rsidR="00A96382" w:rsidRPr="00332F5E">
              <w:rPr>
                <w:rFonts w:eastAsia="Calibri" w:cs="Calibri"/>
                <w:b/>
                <w:bCs/>
                <w:color w:val="000000" w:themeColor="text1"/>
              </w:rPr>
              <w:t xml:space="preserve"> beneficiary</w:t>
            </w:r>
          </w:p>
        </w:tc>
        <w:tc>
          <w:tcPr>
            <w:tcW w:w="3006" w:type="dxa"/>
          </w:tcPr>
          <w:p w14:paraId="5349DD2D" w14:textId="10E7259F" w:rsidR="00501018" w:rsidRPr="00332F5E" w:rsidRDefault="00501018" w:rsidP="002A3638">
            <w:pPr>
              <w:jc w:val="center"/>
              <w:rPr>
                <w:b/>
                <w:bCs/>
              </w:rPr>
            </w:pPr>
            <w:r w:rsidRPr="00332F5E">
              <w:rPr>
                <w:b/>
                <w:bCs/>
              </w:rPr>
              <w:t>Sample size</w:t>
            </w:r>
          </w:p>
        </w:tc>
      </w:tr>
      <w:tr w:rsidR="00501018" w:rsidRPr="00332F5E" w14:paraId="4F5C7EDD" w14:textId="77777777" w:rsidTr="00501018">
        <w:tc>
          <w:tcPr>
            <w:tcW w:w="3005" w:type="dxa"/>
          </w:tcPr>
          <w:p w14:paraId="297C8507" w14:textId="5A5F4EA9" w:rsidR="00501018" w:rsidRPr="00332F5E" w:rsidRDefault="00501018" w:rsidP="00501018">
            <w:r w:rsidRPr="00332F5E">
              <w:t>Jute farmers</w:t>
            </w:r>
          </w:p>
        </w:tc>
        <w:tc>
          <w:tcPr>
            <w:tcW w:w="3005" w:type="dxa"/>
          </w:tcPr>
          <w:p w14:paraId="290813B8" w14:textId="3A76DEE1" w:rsidR="00501018" w:rsidRPr="00332F5E" w:rsidRDefault="002A3638" w:rsidP="002A3638">
            <w:pPr>
              <w:jc w:val="center"/>
            </w:pPr>
            <w:r w:rsidRPr="00332F5E">
              <w:t>20000</w:t>
            </w:r>
          </w:p>
        </w:tc>
        <w:tc>
          <w:tcPr>
            <w:tcW w:w="3006" w:type="dxa"/>
          </w:tcPr>
          <w:p w14:paraId="35E939D5" w14:textId="7973EC15" w:rsidR="00501018" w:rsidRPr="00332F5E" w:rsidRDefault="002A3638" w:rsidP="002A3638">
            <w:pPr>
              <w:jc w:val="center"/>
            </w:pPr>
            <w:r w:rsidRPr="00332F5E">
              <w:t>380</w:t>
            </w:r>
          </w:p>
        </w:tc>
      </w:tr>
      <w:tr w:rsidR="00501018" w:rsidRPr="00332F5E" w14:paraId="5DF4C74B" w14:textId="77777777" w:rsidTr="00501018">
        <w:tc>
          <w:tcPr>
            <w:tcW w:w="3005" w:type="dxa"/>
          </w:tcPr>
          <w:p w14:paraId="2A7BC000" w14:textId="6613533C" w:rsidR="00501018" w:rsidRPr="00332F5E" w:rsidRDefault="002A3638" w:rsidP="00501018">
            <w:r w:rsidRPr="00332F5E">
              <w:t>Women weavers</w:t>
            </w:r>
          </w:p>
        </w:tc>
        <w:tc>
          <w:tcPr>
            <w:tcW w:w="3005" w:type="dxa"/>
          </w:tcPr>
          <w:p w14:paraId="68818010" w14:textId="22F66595" w:rsidR="00501018" w:rsidRPr="00332F5E" w:rsidRDefault="002A3638" w:rsidP="002A3638">
            <w:pPr>
              <w:jc w:val="center"/>
            </w:pPr>
            <w:r w:rsidRPr="00332F5E">
              <w:t>2000</w:t>
            </w:r>
          </w:p>
        </w:tc>
        <w:tc>
          <w:tcPr>
            <w:tcW w:w="3006" w:type="dxa"/>
          </w:tcPr>
          <w:p w14:paraId="4B1ACB44" w14:textId="22B61EA0" w:rsidR="00501018" w:rsidRPr="00332F5E" w:rsidRDefault="002A3638" w:rsidP="002A3638">
            <w:pPr>
              <w:jc w:val="center"/>
            </w:pPr>
            <w:r w:rsidRPr="00332F5E">
              <w:t>180</w:t>
            </w:r>
          </w:p>
        </w:tc>
      </w:tr>
      <w:tr w:rsidR="00501018" w:rsidRPr="00332F5E" w14:paraId="0A4A8943" w14:textId="77777777" w:rsidTr="00501018">
        <w:tc>
          <w:tcPr>
            <w:tcW w:w="3005" w:type="dxa"/>
          </w:tcPr>
          <w:p w14:paraId="128E6F0D" w14:textId="52AB23CA" w:rsidR="00501018" w:rsidRPr="00332F5E" w:rsidRDefault="002A3638" w:rsidP="00501018">
            <w:r w:rsidRPr="00332F5E">
              <w:t>Youth ICT entrepreneurs</w:t>
            </w:r>
          </w:p>
        </w:tc>
        <w:tc>
          <w:tcPr>
            <w:tcW w:w="3005" w:type="dxa"/>
          </w:tcPr>
          <w:p w14:paraId="7D47014A" w14:textId="46844030" w:rsidR="00501018" w:rsidRPr="00332F5E" w:rsidRDefault="002A3638" w:rsidP="002A3638">
            <w:pPr>
              <w:jc w:val="center"/>
            </w:pPr>
            <w:r w:rsidRPr="00332F5E">
              <w:t>100</w:t>
            </w:r>
          </w:p>
        </w:tc>
        <w:tc>
          <w:tcPr>
            <w:tcW w:w="3006" w:type="dxa"/>
          </w:tcPr>
          <w:p w14:paraId="28095D3C" w14:textId="02C94FC8" w:rsidR="00501018" w:rsidRPr="00332F5E" w:rsidRDefault="002A3638" w:rsidP="002A3638">
            <w:pPr>
              <w:jc w:val="center"/>
            </w:pPr>
            <w:r w:rsidRPr="00332F5E">
              <w:t>50</w:t>
            </w:r>
          </w:p>
        </w:tc>
      </w:tr>
      <w:tr w:rsidR="002A3638" w:rsidRPr="00332F5E" w14:paraId="156A0E18" w14:textId="77777777" w:rsidTr="00501018">
        <w:tc>
          <w:tcPr>
            <w:tcW w:w="3005" w:type="dxa"/>
          </w:tcPr>
          <w:p w14:paraId="497FAEB6" w14:textId="5793189F" w:rsidR="002A3638" w:rsidRPr="00332F5E" w:rsidRDefault="002A3638" w:rsidP="00501018">
            <w:r w:rsidRPr="00332F5E">
              <w:t>SMEs</w:t>
            </w:r>
          </w:p>
        </w:tc>
        <w:tc>
          <w:tcPr>
            <w:tcW w:w="3005" w:type="dxa"/>
          </w:tcPr>
          <w:p w14:paraId="425E6731" w14:textId="2A8B0650" w:rsidR="002A3638" w:rsidRPr="00332F5E" w:rsidRDefault="002A3638" w:rsidP="002A3638">
            <w:pPr>
              <w:jc w:val="center"/>
            </w:pPr>
            <w:r w:rsidRPr="00332F5E">
              <w:t>15</w:t>
            </w:r>
          </w:p>
        </w:tc>
        <w:tc>
          <w:tcPr>
            <w:tcW w:w="3006" w:type="dxa"/>
          </w:tcPr>
          <w:p w14:paraId="3AA98BEE" w14:textId="0FAD4AD5" w:rsidR="002A3638" w:rsidRPr="00332F5E" w:rsidRDefault="002A3638" w:rsidP="002A3638">
            <w:pPr>
              <w:jc w:val="center"/>
            </w:pPr>
            <w:r w:rsidRPr="00332F5E">
              <w:t>15</w:t>
            </w:r>
          </w:p>
        </w:tc>
      </w:tr>
      <w:tr w:rsidR="002A3638" w:rsidRPr="00332F5E" w14:paraId="220983E3" w14:textId="77777777" w:rsidTr="00501018">
        <w:tc>
          <w:tcPr>
            <w:tcW w:w="3005" w:type="dxa"/>
          </w:tcPr>
          <w:p w14:paraId="19D348CE" w14:textId="4A8F175E" w:rsidR="002A3638" w:rsidRPr="00332F5E" w:rsidRDefault="002A3638" w:rsidP="00501018">
            <w:r w:rsidRPr="00332F5E">
              <w:t>SME staff</w:t>
            </w:r>
          </w:p>
        </w:tc>
        <w:tc>
          <w:tcPr>
            <w:tcW w:w="3005" w:type="dxa"/>
          </w:tcPr>
          <w:p w14:paraId="599CCBFE" w14:textId="267AF002" w:rsidR="002A3638" w:rsidRPr="00332F5E" w:rsidRDefault="002A3638" w:rsidP="002A3638">
            <w:pPr>
              <w:jc w:val="center"/>
            </w:pPr>
            <w:r w:rsidRPr="00332F5E">
              <w:t>45</w:t>
            </w:r>
          </w:p>
        </w:tc>
        <w:tc>
          <w:tcPr>
            <w:tcW w:w="3006" w:type="dxa"/>
          </w:tcPr>
          <w:p w14:paraId="6F4AC236" w14:textId="0D293BAD" w:rsidR="002A3638" w:rsidRPr="00332F5E" w:rsidRDefault="002A3638" w:rsidP="002A3638">
            <w:pPr>
              <w:jc w:val="center"/>
            </w:pPr>
            <w:r w:rsidRPr="00332F5E">
              <w:t>45</w:t>
            </w:r>
          </w:p>
        </w:tc>
      </w:tr>
      <w:tr w:rsidR="007D0BEC" w:rsidRPr="00332F5E" w14:paraId="7489E909" w14:textId="77777777" w:rsidTr="00501018">
        <w:tc>
          <w:tcPr>
            <w:tcW w:w="3005" w:type="dxa"/>
          </w:tcPr>
          <w:p w14:paraId="26503339" w14:textId="01335E55" w:rsidR="007D0BEC" w:rsidRPr="00332F5E" w:rsidRDefault="0051631E" w:rsidP="00501018">
            <w:pPr>
              <w:rPr>
                <w:b/>
                <w:bCs/>
              </w:rPr>
            </w:pPr>
            <w:r w:rsidRPr="00332F5E">
              <w:rPr>
                <w:b/>
                <w:bCs/>
              </w:rPr>
              <w:t xml:space="preserve">Total </w:t>
            </w:r>
          </w:p>
        </w:tc>
        <w:tc>
          <w:tcPr>
            <w:tcW w:w="3005" w:type="dxa"/>
          </w:tcPr>
          <w:p w14:paraId="6DC9DFC8" w14:textId="6E414BA9" w:rsidR="007D0BEC" w:rsidRPr="00332F5E" w:rsidRDefault="0051631E" w:rsidP="002A3638">
            <w:pPr>
              <w:jc w:val="center"/>
              <w:rPr>
                <w:b/>
                <w:bCs/>
              </w:rPr>
            </w:pPr>
            <w:r w:rsidRPr="00332F5E">
              <w:rPr>
                <w:b/>
                <w:bCs/>
              </w:rPr>
              <w:t>22160</w:t>
            </w:r>
          </w:p>
        </w:tc>
        <w:tc>
          <w:tcPr>
            <w:tcW w:w="3006" w:type="dxa"/>
          </w:tcPr>
          <w:p w14:paraId="749ADFD5" w14:textId="5A0096B7" w:rsidR="007D0BEC" w:rsidRPr="00332F5E" w:rsidRDefault="0051631E" w:rsidP="002A3638">
            <w:pPr>
              <w:jc w:val="center"/>
              <w:rPr>
                <w:b/>
                <w:bCs/>
              </w:rPr>
            </w:pPr>
            <w:r w:rsidRPr="00332F5E">
              <w:rPr>
                <w:b/>
                <w:bCs/>
              </w:rPr>
              <w:t>670</w:t>
            </w:r>
          </w:p>
        </w:tc>
      </w:tr>
    </w:tbl>
    <w:p w14:paraId="334B7171" w14:textId="57DD9E5D" w:rsidR="00983E95" w:rsidRPr="00332F5E" w:rsidRDefault="00983E95" w:rsidP="00300864">
      <w:pPr>
        <w:spacing w:before="240" w:after="0"/>
        <w:rPr>
          <w:b/>
          <w:bCs/>
          <w:i/>
        </w:rPr>
      </w:pPr>
      <w:r w:rsidRPr="00332F5E">
        <w:rPr>
          <w:b/>
          <w:bCs/>
        </w:rPr>
        <w:t>Qualitative assessment</w:t>
      </w:r>
    </w:p>
    <w:p w14:paraId="704BD570" w14:textId="5CE681E4" w:rsidR="00983E95" w:rsidRPr="00332F5E" w:rsidRDefault="00983E95" w:rsidP="00B1474D">
      <w:pPr>
        <w:spacing w:line="240" w:lineRule="auto"/>
        <w:jc w:val="both"/>
        <w:rPr>
          <w:rFonts w:eastAsia="Calibri" w:cs="Calibri"/>
          <w:color w:val="000000" w:themeColor="text1"/>
        </w:rPr>
      </w:pPr>
      <w:r w:rsidRPr="00332F5E">
        <w:rPr>
          <w:rFonts w:eastAsia="Calibri" w:cs="Calibri"/>
          <w:color w:val="000000" w:themeColor="text1"/>
        </w:rPr>
        <w:t xml:space="preserve">Qualitative assessment will be done in order to get more detailed, more specific and accurate information from the community representatives. In all cases various PRA tools and techniques namely Key Informants’ Interview (KII), Focus Group Discussion (FGD) and case study will be used. This assessment will be conducted with </w:t>
      </w:r>
      <w:r w:rsidRPr="00332F5E">
        <w:rPr>
          <w:color w:val="000000" w:themeColor="text1"/>
        </w:rPr>
        <w:t>women weavers, intermediate actors (girls and youths), ICT hub, and SMEs. In addition, the assessment wil</w:t>
      </w:r>
      <w:r w:rsidR="008D045E" w:rsidRPr="00332F5E">
        <w:rPr>
          <w:color w:val="000000" w:themeColor="text1"/>
        </w:rPr>
        <w:t xml:space="preserve">l cover District council, </w:t>
      </w:r>
      <w:proofErr w:type="spellStart"/>
      <w:r w:rsidR="008D045E" w:rsidRPr="00332F5E">
        <w:rPr>
          <w:color w:val="000000" w:themeColor="text1"/>
        </w:rPr>
        <w:t>Upazi</w:t>
      </w:r>
      <w:r w:rsidRPr="00332F5E">
        <w:rPr>
          <w:color w:val="000000" w:themeColor="text1"/>
        </w:rPr>
        <w:t>la</w:t>
      </w:r>
      <w:proofErr w:type="spellEnd"/>
      <w:r w:rsidRPr="00332F5E">
        <w:rPr>
          <w:color w:val="000000" w:themeColor="text1"/>
        </w:rPr>
        <w:t xml:space="preserve"> council, representative of BJRI and Ministry of Textiles and Jute and, civil society representatives, etc. under qualitative assessment.</w:t>
      </w:r>
      <w:r w:rsidRPr="00332F5E">
        <w:rPr>
          <w:rFonts w:eastAsia="Calibri" w:cs="Calibri"/>
          <w:color w:val="000000" w:themeColor="text1"/>
        </w:rPr>
        <w:t xml:space="preserve"> The outputs are expected to reinforce and validate the data and information collected through the quantitative survey. The distribution of the sample/respondents in the qualitative assessment will presented in a table.</w:t>
      </w:r>
    </w:p>
    <w:p w14:paraId="1BD42848" w14:textId="29A34042" w:rsidR="00CC4D45" w:rsidRPr="00332F5E" w:rsidRDefault="00CC4D45" w:rsidP="00B1474D">
      <w:pPr>
        <w:spacing w:line="240" w:lineRule="auto"/>
        <w:jc w:val="both"/>
        <w:rPr>
          <w:rFonts w:eastAsia="Calibri" w:cs="Calibri"/>
          <w:color w:val="000000" w:themeColor="text1"/>
        </w:rPr>
      </w:pPr>
      <w:r w:rsidRPr="00332F5E">
        <w:rPr>
          <w:rFonts w:eastAsia="Calibri" w:cs="Calibri"/>
          <w:b/>
          <w:bCs/>
          <w:color w:val="000000" w:themeColor="text1"/>
        </w:rPr>
        <w:t>Table</w:t>
      </w:r>
      <w:r w:rsidR="00E01CA2" w:rsidRPr="00332F5E">
        <w:rPr>
          <w:rFonts w:eastAsia="Calibri" w:cs="Calibri"/>
          <w:b/>
          <w:bCs/>
          <w:color w:val="000000" w:themeColor="text1"/>
        </w:rPr>
        <w:t>-2:</w:t>
      </w:r>
      <w:r w:rsidR="00F54156" w:rsidRPr="00332F5E">
        <w:rPr>
          <w:rFonts w:eastAsia="Calibri" w:cs="Calibri"/>
          <w:color w:val="000000" w:themeColor="text1"/>
        </w:rPr>
        <w:t xml:space="preserve"> Tentative/p</w:t>
      </w:r>
      <w:r w:rsidRPr="00332F5E">
        <w:rPr>
          <w:rFonts w:eastAsia="Calibri" w:cs="Calibri"/>
          <w:color w:val="000000" w:themeColor="text1"/>
        </w:rPr>
        <w:t>roposed qualitative assessment</w:t>
      </w:r>
    </w:p>
    <w:tbl>
      <w:tblPr>
        <w:tblStyle w:val="TableGrid"/>
        <w:tblW w:w="9031" w:type="dxa"/>
        <w:tblLook w:val="04A0" w:firstRow="1" w:lastRow="0" w:firstColumn="1" w:lastColumn="0" w:noHBand="0" w:noVBand="1"/>
      </w:tblPr>
      <w:tblGrid>
        <w:gridCol w:w="3865"/>
        <w:gridCol w:w="1260"/>
        <w:gridCol w:w="1170"/>
        <w:gridCol w:w="1170"/>
        <w:gridCol w:w="1566"/>
      </w:tblGrid>
      <w:tr w:rsidR="00CC4D45" w:rsidRPr="00332F5E" w14:paraId="77E6770E" w14:textId="77777777" w:rsidTr="00E01CA2">
        <w:tc>
          <w:tcPr>
            <w:tcW w:w="3865" w:type="dxa"/>
          </w:tcPr>
          <w:p w14:paraId="3566C604" w14:textId="683D7FB1" w:rsidR="00CC4D45" w:rsidRPr="00332F5E" w:rsidRDefault="00CC4D45" w:rsidP="00C1347B">
            <w:pPr>
              <w:rPr>
                <w:rFonts w:eastAsia="Calibri" w:cs="Calibri"/>
                <w:b/>
                <w:bCs/>
                <w:color w:val="000000" w:themeColor="text1"/>
              </w:rPr>
            </w:pPr>
            <w:r w:rsidRPr="00332F5E">
              <w:rPr>
                <w:rFonts w:eastAsia="Calibri" w:cs="Calibri"/>
                <w:b/>
                <w:bCs/>
                <w:color w:val="000000" w:themeColor="text1"/>
              </w:rPr>
              <w:t>Beneficiary type</w:t>
            </w:r>
          </w:p>
        </w:tc>
        <w:tc>
          <w:tcPr>
            <w:tcW w:w="1260" w:type="dxa"/>
          </w:tcPr>
          <w:p w14:paraId="42C7451F" w14:textId="3A4CE2ED" w:rsidR="00CC4D45" w:rsidRPr="00332F5E" w:rsidRDefault="000A194A" w:rsidP="00C1347B">
            <w:pPr>
              <w:jc w:val="center"/>
              <w:rPr>
                <w:rFonts w:eastAsia="Calibri" w:cs="Calibri"/>
                <w:b/>
                <w:bCs/>
                <w:color w:val="000000" w:themeColor="text1"/>
              </w:rPr>
            </w:pPr>
            <w:r w:rsidRPr="00332F5E">
              <w:rPr>
                <w:rFonts w:eastAsia="Calibri" w:cs="Calibri"/>
                <w:b/>
                <w:bCs/>
                <w:color w:val="000000" w:themeColor="text1"/>
              </w:rPr>
              <w:t>Target</w:t>
            </w:r>
          </w:p>
        </w:tc>
        <w:tc>
          <w:tcPr>
            <w:tcW w:w="1170" w:type="dxa"/>
          </w:tcPr>
          <w:p w14:paraId="71B37C8B" w14:textId="7D2BA7CC" w:rsidR="00CC4D45" w:rsidRPr="00332F5E" w:rsidRDefault="00C1347B" w:rsidP="00C1347B">
            <w:pPr>
              <w:jc w:val="center"/>
              <w:rPr>
                <w:rFonts w:eastAsia="Calibri" w:cs="Calibri"/>
                <w:b/>
                <w:bCs/>
                <w:color w:val="000000" w:themeColor="text1"/>
              </w:rPr>
            </w:pPr>
            <w:r w:rsidRPr="00332F5E">
              <w:rPr>
                <w:rFonts w:eastAsia="Calibri" w:cs="Calibri"/>
                <w:b/>
                <w:bCs/>
                <w:color w:val="000000" w:themeColor="text1"/>
              </w:rPr>
              <w:t>FDG</w:t>
            </w:r>
          </w:p>
        </w:tc>
        <w:tc>
          <w:tcPr>
            <w:tcW w:w="1170" w:type="dxa"/>
          </w:tcPr>
          <w:p w14:paraId="0DBDC8E0" w14:textId="156D326C" w:rsidR="00CC4D45" w:rsidRPr="00332F5E" w:rsidRDefault="00C1347B" w:rsidP="00C1347B">
            <w:pPr>
              <w:jc w:val="center"/>
              <w:rPr>
                <w:rFonts w:eastAsia="Calibri" w:cs="Calibri"/>
                <w:b/>
                <w:bCs/>
                <w:color w:val="000000" w:themeColor="text1"/>
              </w:rPr>
            </w:pPr>
            <w:r w:rsidRPr="00332F5E">
              <w:rPr>
                <w:rFonts w:eastAsia="Calibri" w:cs="Calibri"/>
                <w:b/>
                <w:bCs/>
                <w:color w:val="000000" w:themeColor="text1"/>
              </w:rPr>
              <w:t>KII</w:t>
            </w:r>
          </w:p>
        </w:tc>
        <w:tc>
          <w:tcPr>
            <w:tcW w:w="1566" w:type="dxa"/>
          </w:tcPr>
          <w:p w14:paraId="44CFEDE6" w14:textId="4DFA7340" w:rsidR="00CC4D45" w:rsidRPr="00332F5E" w:rsidRDefault="00C1347B" w:rsidP="00C1347B">
            <w:pPr>
              <w:jc w:val="center"/>
              <w:rPr>
                <w:rFonts w:eastAsia="Calibri" w:cs="Calibri"/>
                <w:b/>
                <w:bCs/>
                <w:color w:val="000000" w:themeColor="text1"/>
              </w:rPr>
            </w:pPr>
            <w:r w:rsidRPr="00332F5E">
              <w:rPr>
                <w:rFonts w:eastAsia="Calibri" w:cs="Calibri"/>
                <w:b/>
                <w:bCs/>
                <w:color w:val="000000" w:themeColor="text1"/>
              </w:rPr>
              <w:t>Case study</w:t>
            </w:r>
          </w:p>
        </w:tc>
      </w:tr>
      <w:tr w:rsidR="00E01CA2" w:rsidRPr="00332F5E" w14:paraId="34A79222" w14:textId="77777777" w:rsidTr="00332F5E">
        <w:tc>
          <w:tcPr>
            <w:tcW w:w="3865" w:type="dxa"/>
          </w:tcPr>
          <w:p w14:paraId="067FFEEE" w14:textId="320E99A6" w:rsidR="00E01CA2" w:rsidRPr="00332F5E" w:rsidRDefault="00E01CA2" w:rsidP="00E01CA2">
            <w:pPr>
              <w:rPr>
                <w:rFonts w:eastAsia="Calibri" w:cs="Calibri"/>
                <w:b/>
                <w:bCs/>
                <w:color w:val="000000" w:themeColor="text1"/>
              </w:rPr>
            </w:pPr>
            <w:r w:rsidRPr="00332F5E">
              <w:rPr>
                <w:rFonts w:eastAsia="Calibri" w:cs="Calibri"/>
                <w:color w:val="000000" w:themeColor="text1"/>
              </w:rPr>
              <w:t>Jute farmers</w:t>
            </w:r>
          </w:p>
        </w:tc>
        <w:tc>
          <w:tcPr>
            <w:tcW w:w="1260" w:type="dxa"/>
            <w:vAlign w:val="center"/>
          </w:tcPr>
          <w:p w14:paraId="7763B578" w14:textId="75294626"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20000</w:t>
            </w:r>
          </w:p>
        </w:tc>
        <w:tc>
          <w:tcPr>
            <w:tcW w:w="1170" w:type="dxa"/>
            <w:vAlign w:val="center"/>
          </w:tcPr>
          <w:p w14:paraId="4735A199" w14:textId="4B751FA2"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4</w:t>
            </w:r>
          </w:p>
        </w:tc>
        <w:tc>
          <w:tcPr>
            <w:tcW w:w="1170" w:type="dxa"/>
            <w:vAlign w:val="center"/>
          </w:tcPr>
          <w:p w14:paraId="6F853EB9" w14:textId="674B5F31"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w:t>
            </w:r>
          </w:p>
        </w:tc>
        <w:tc>
          <w:tcPr>
            <w:tcW w:w="1566" w:type="dxa"/>
            <w:vAlign w:val="center"/>
          </w:tcPr>
          <w:p w14:paraId="65C43EBC" w14:textId="518FD6BB"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2</w:t>
            </w:r>
          </w:p>
        </w:tc>
      </w:tr>
      <w:tr w:rsidR="00E01CA2" w:rsidRPr="00332F5E" w14:paraId="5010C1EB" w14:textId="77777777" w:rsidTr="00332F5E">
        <w:tc>
          <w:tcPr>
            <w:tcW w:w="3865" w:type="dxa"/>
          </w:tcPr>
          <w:p w14:paraId="1BADB6A7" w14:textId="18779F26" w:rsidR="00E01CA2" w:rsidRPr="00332F5E" w:rsidRDefault="00E01CA2" w:rsidP="00E01CA2">
            <w:pPr>
              <w:rPr>
                <w:rFonts w:eastAsia="Calibri" w:cs="Calibri"/>
                <w:b/>
                <w:bCs/>
                <w:color w:val="000000" w:themeColor="text1"/>
              </w:rPr>
            </w:pPr>
            <w:r w:rsidRPr="00332F5E">
              <w:rPr>
                <w:rFonts w:eastAsia="Calibri" w:cs="Calibri"/>
                <w:color w:val="000000" w:themeColor="text1"/>
              </w:rPr>
              <w:t>Women weavers</w:t>
            </w:r>
          </w:p>
        </w:tc>
        <w:tc>
          <w:tcPr>
            <w:tcW w:w="1260" w:type="dxa"/>
            <w:vAlign w:val="center"/>
          </w:tcPr>
          <w:p w14:paraId="7244EFE5" w14:textId="402123EF"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2000</w:t>
            </w:r>
          </w:p>
        </w:tc>
        <w:tc>
          <w:tcPr>
            <w:tcW w:w="1170" w:type="dxa"/>
            <w:vAlign w:val="center"/>
          </w:tcPr>
          <w:p w14:paraId="59B40C1E" w14:textId="526C6B54"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4</w:t>
            </w:r>
          </w:p>
        </w:tc>
        <w:tc>
          <w:tcPr>
            <w:tcW w:w="1170" w:type="dxa"/>
            <w:vAlign w:val="center"/>
          </w:tcPr>
          <w:p w14:paraId="6B41B256" w14:textId="245E57C0"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w:t>
            </w:r>
          </w:p>
        </w:tc>
        <w:tc>
          <w:tcPr>
            <w:tcW w:w="1566" w:type="dxa"/>
            <w:vAlign w:val="center"/>
          </w:tcPr>
          <w:p w14:paraId="52638C78" w14:textId="5259193F" w:rsidR="00E01CA2" w:rsidRPr="00332F5E" w:rsidRDefault="00E01CA2" w:rsidP="00E01CA2">
            <w:pPr>
              <w:jc w:val="center"/>
              <w:rPr>
                <w:rFonts w:eastAsia="Calibri" w:cs="Calibri"/>
                <w:b/>
                <w:bCs/>
                <w:color w:val="000000" w:themeColor="text1"/>
              </w:rPr>
            </w:pPr>
            <w:r w:rsidRPr="00332F5E">
              <w:rPr>
                <w:rFonts w:eastAsia="Calibri" w:cs="Calibri"/>
                <w:color w:val="000000" w:themeColor="text1"/>
              </w:rPr>
              <w:t>2</w:t>
            </w:r>
          </w:p>
        </w:tc>
      </w:tr>
      <w:tr w:rsidR="00E01CA2" w:rsidRPr="00332F5E" w14:paraId="4535D6FE" w14:textId="77777777" w:rsidTr="00A5686B">
        <w:tc>
          <w:tcPr>
            <w:tcW w:w="3865" w:type="dxa"/>
          </w:tcPr>
          <w:p w14:paraId="2B096B80" w14:textId="1C4F1DA4" w:rsidR="00E01CA2" w:rsidRPr="00332F5E" w:rsidRDefault="00E01CA2" w:rsidP="00E01CA2">
            <w:pPr>
              <w:rPr>
                <w:rFonts w:eastAsia="Calibri" w:cs="Calibri"/>
                <w:color w:val="000000" w:themeColor="text1"/>
              </w:rPr>
            </w:pPr>
            <w:r w:rsidRPr="00332F5E">
              <w:rPr>
                <w:rFonts w:eastAsia="Calibri" w:cs="Calibri"/>
                <w:color w:val="000000" w:themeColor="text1"/>
              </w:rPr>
              <w:t xml:space="preserve">Youth ICT entrepreneurs </w:t>
            </w:r>
          </w:p>
        </w:tc>
        <w:tc>
          <w:tcPr>
            <w:tcW w:w="1260" w:type="dxa"/>
            <w:vAlign w:val="center"/>
          </w:tcPr>
          <w:p w14:paraId="236DCC97" w14:textId="2230D8BF" w:rsidR="00E01CA2" w:rsidRPr="00332F5E" w:rsidRDefault="00E01CA2" w:rsidP="00E01CA2">
            <w:pPr>
              <w:jc w:val="center"/>
              <w:rPr>
                <w:rFonts w:eastAsia="Calibri" w:cs="Calibri"/>
                <w:color w:val="000000" w:themeColor="text1"/>
              </w:rPr>
            </w:pPr>
            <w:r w:rsidRPr="00332F5E">
              <w:rPr>
                <w:rFonts w:eastAsia="Calibri" w:cs="Calibri"/>
                <w:color w:val="000000" w:themeColor="text1"/>
              </w:rPr>
              <w:t>100</w:t>
            </w:r>
          </w:p>
        </w:tc>
        <w:tc>
          <w:tcPr>
            <w:tcW w:w="1170" w:type="dxa"/>
            <w:vAlign w:val="center"/>
          </w:tcPr>
          <w:p w14:paraId="464E9472" w14:textId="46F7EBC2"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4FA1C037" w14:textId="301C392F" w:rsidR="00E01CA2" w:rsidRPr="00332F5E" w:rsidRDefault="00E01CA2" w:rsidP="00E01CA2">
            <w:pPr>
              <w:jc w:val="center"/>
              <w:rPr>
                <w:rFonts w:eastAsia="Calibri" w:cs="Calibri"/>
                <w:color w:val="000000" w:themeColor="text1"/>
              </w:rPr>
            </w:pPr>
            <w:r w:rsidRPr="00332F5E">
              <w:rPr>
                <w:rFonts w:eastAsia="Calibri" w:cs="Calibri"/>
                <w:color w:val="000000" w:themeColor="text1"/>
              </w:rPr>
              <w:t>4</w:t>
            </w:r>
          </w:p>
        </w:tc>
        <w:tc>
          <w:tcPr>
            <w:tcW w:w="1566" w:type="dxa"/>
            <w:vAlign w:val="center"/>
          </w:tcPr>
          <w:p w14:paraId="0B57DFEA" w14:textId="45CA9365"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21922D95" w14:textId="77777777" w:rsidTr="00E01CA2">
        <w:tc>
          <w:tcPr>
            <w:tcW w:w="3865" w:type="dxa"/>
          </w:tcPr>
          <w:p w14:paraId="5F724081" w14:textId="5314DC58" w:rsidR="00E01CA2" w:rsidRPr="00332F5E" w:rsidRDefault="00E01CA2" w:rsidP="00E01CA2">
            <w:pPr>
              <w:jc w:val="both"/>
              <w:rPr>
                <w:rFonts w:eastAsia="Calibri" w:cs="Calibri"/>
                <w:color w:val="000000" w:themeColor="text1"/>
              </w:rPr>
            </w:pPr>
            <w:r w:rsidRPr="00332F5E">
              <w:rPr>
                <w:rFonts w:eastAsia="Calibri" w:cs="Calibri"/>
                <w:color w:val="000000" w:themeColor="text1"/>
              </w:rPr>
              <w:t>SME</w:t>
            </w:r>
          </w:p>
        </w:tc>
        <w:tc>
          <w:tcPr>
            <w:tcW w:w="1260" w:type="dxa"/>
            <w:vAlign w:val="center"/>
          </w:tcPr>
          <w:p w14:paraId="3D218EC6" w14:textId="1A952BE7" w:rsidR="00E01CA2" w:rsidRPr="00332F5E" w:rsidRDefault="00E01CA2" w:rsidP="00E01CA2">
            <w:pPr>
              <w:jc w:val="center"/>
              <w:rPr>
                <w:rFonts w:eastAsia="Calibri" w:cs="Calibri"/>
                <w:color w:val="000000" w:themeColor="text1"/>
              </w:rPr>
            </w:pPr>
            <w:r w:rsidRPr="00332F5E">
              <w:rPr>
                <w:rFonts w:eastAsia="Calibri" w:cs="Calibri"/>
                <w:color w:val="000000" w:themeColor="text1"/>
              </w:rPr>
              <w:t>15</w:t>
            </w:r>
          </w:p>
        </w:tc>
        <w:tc>
          <w:tcPr>
            <w:tcW w:w="1170" w:type="dxa"/>
            <w:vAlign w:val="center"/>
          </w:tcPr>
          <w:p w14:paraId="4B6F09B6" w14:textId="6BA7DBC3"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7DD46567" w14:textId="67C20239" w:rsidR="00E01CA2" w:rsidRPr="00332F5E" w:rsidRDefault="00E01CA2" w:rsidP="00E01CA2">
            <w:pPr>
              <w:jc w:val="center"/>
              <w:rPr>
                <w:rFonts w:eastAsia="Calibri" w:cs="Calibri"/>
                <w:color w:val="000000" w:themeColor="text1"/>
              </w:rPr>
            </w:pPr>
            <w:r w:rsidRPr="00332F5E">
              <w:rPr>
                <w:rFonts w:eastAsia="Calibri" w:cs="Calibri"/>
                <w:color w:val="000000" w:themeColor="text1"/>
              </w:rPr>
              <w:t>4</w:t>
            </w:r>
          </w:p>
        </w:tc>
        <w:tc>
          <w:tcPr>
            <w:tcW w:w="1566" w:type="dxa"/>
            <w:vAlign w:val="center"/>
          </w:tcPr>
          <w:p w14:paraId="58431BE6" w14:textId="21A6C113"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1F73AD80" w14:textId="77777777" w:rsidTr="00E01CA2">
        <w:tc>
          <w:tcPr>
            <w:tcW w:w="3865" w:type="dxa"/>
          </w:tcPr>
          <w:p w14:paraId="7FEB7D99" w14:textId="71FBC723" w:rsidR="00E01CA2" w:rsidRPr="00332F5E" w:rsidRDefault="00E01CA2" w:rsidP="00E01CA2">
            <w:pPr>
              <w:jc w:val="both"/>
              <w:rPr>
                <w:rFonts w:eastAsia="Calibri" w:cs="Calibri"/>
                <w:color w:val="000000" w:themeColor="text1"/>
              </w:rPr>
            </w:pPr>
            <w:r w:rsidRPr="00332F5E">
              <w:rPr>
                <w:rFonts w:eastAsia="Calibri" w:cs="Calibri"/>
                <w:color w:val="000000" w:themeColor="text1"/>
              </w:rPr>
              <w:t>SME staff</w:t>
            </w:r>
          </w:p>
        </w:tc>
        <w:tc>
          <w:tcPr>
            <w:tcW w:w="1260" w:type="dxa"/>
            <w:vAlign w:val="center"/>
          </w:tcPr>
          <w:p w14:paraId="083E59EF" w14:textId="7E8ADA88" w:rsidR="00E01CA2" w:rsidRPr="00332F5E" w:rsidRDefault="00E01CA2" w:rsidP="00E01CA2">
            <w:pPr>
              <w:jc w:val="center"/>
              <w:rPr>
                <w:rFonts w:eastAsia="Calibri" w:cs="Calibri"/>
                <w:color w:val="000000" w:themeColor="text1"/>
              </w:rPr>
            </w:pPr>
            <w:r w:rsidRPr="00332F5E">
              <w:rPr>
                <w:rFonts w:eastAsia="Calibri" w:cs="Calibri"/>
                <w:color w:val="000000" w:themeColor="text1"/>
              </w:rPr>
              <w:t>45</w:t>
            </w:r>
          </w:p>
        </w:tc>
        <w:tc>
          <w:tcPr>
            <w:tcW w:w="1170" w:type="dxa"/>
            <w:vAlign w:val="center"/>
          </w:tcPr>
          <w:p w14:paraId="5B0CE955" w14:textId="1549CBD9"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196054F9" w14:textId="2FEE7FC1" w:rsidR="00E01CA2" w:rsidRPr="00332F5E" w:rsidRDefault="00E01CA2" w:rsidP="00E01CA2">
            <w:pPr>
              <w:jc w:val="center"/>
              <w:rPr>
                <w:rFonts w:eastAsia="Calibri" w:cs="Calibri"/>
                <w:color w:val="000000" w:themeColor="text1"/>
              </w:rPr>
            </w:pPr>
            <w:r w:rsidRPr="00332F5E">
              <w:rPr>
                <w:rFonts w:eastAsia="Calibri" w:cs="Calibri"/>
                <w:color w:val="000000" w:themeColor="text1"/>
              </w:rPr>
              <w:t>2</w:t>
            </w:r>
          </w:p>
        </w:tc>
        <w:tc>
          <w:tcPr>
            <w:tcW w:w="1566" w:type="dxa"/>
            <w:vAlign w:val="center"/>
          </w:tcPr>
          <w:p w14:paraId="1FA887EF" w14:textId="4B1E046B"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2B0612DD" w14:textId="77777777" w:rsidTr="00B1474D">
        <w:tc>
          <w:tcPr>
            <w:tcW w:w="9031" w:type="dxa"/>
            <w:gridSpan w:val="5"/>
          </w:tcPr>
          <w:p w14:paraId="02E87611" w14:textId="1F6417F2" w:rsidR="00E01CA2" w:rsidRPr="00332F5E" w:rsidRDefault="00E01CA2" w:rsidP="00E01CA2">
            <w:pPr>
              <w:rPr>
                <w:rFonts w:eastAsia="Calibri" w:cs="Calibri"/>
                <w:b/>
                <w:bCs/>
                <w:color w:val="000000" w:themeColor="text1"/>
              </w:rPr>
            </w:pPr>
            <w:r w:rsidRPr="00332F5E">
              <w:rPr>
                <w:rFonts w:eastAsia="Calibri" w:cs="Calibri"/>
                <w:b/>
                <w:bCs/>
                <w:color w:val="000000" w:themeColor="text1"/>
              </w:rPr>
              <w:t xml:space="preserve">Other stakeholders </w:t>
            </w:r>
          </w:p>
        </w:tc>
      </w:tr>
      <w:tr w:rsidR="00E01CA2" w:rsidRPr="00332F5E" w14:paraId="54CD5A3F" w14:textId="77777777" w:rsidTr="00E01CA2">
        <w:tc>
          <w:tcPr>
            <w:tcW w:w="3865" w:type="dxa"/>
          </w:tcPr>
          <w:p w14:paraId="363F522B" w14:textId="524626EB" w:rsidR="00E01CA2" w:rsidRPr="00332F5E" w:rsidRDefault="00E01CA2" w:rsidP="00E01CA2">
            <w:pPr>
              <w:jc w:val="both"/>
              <w:rPr>
                <w:rFonts w:eastAsia="Calibri" w:cs="Calibri"/>
                <w:color w:val="000000" w:themeColor="text1"/>
              </w:rPr>
            </w:pPr>
            <w:r w:rsidRPr="00332F5E">
              <w:rPr>
                <w:rFonts w:eastAsia="Calibri" w:cs="Calibri"/>
                <w:color w:val="000000" w:themeColor="text1"/>
              </w:rPr>
              <w:t>NGO</w:t>
            </w:r>
          </w:p>
        </w:tc>
        <w:tc>
          <w:tcPr>
            <w:tcW w:w="1260" w:type="dxa"/>
            <w:vAlign w:val="center"/>
          </w:tcPr>
          <w:p w14:paraId="364015E9" w14:textId="77777777" w:rsidR="00E01CA2" w:rsidRPr="00332F5E" w:rsidRDefault="00E01CA2" w:rsidP="00E01CA2">
            <w:pPr>
              <w:jc w:val="center"/>
              <w:rPr>
                <w:rFonts w:eastAsia="Calibri" w:cs="Calibri"/>
                <w:color w:val="000000" w:themeColor="text1"/>
              </w:rPr>
            </w:pPr>
          </w:p>
        </w:tc>
        <w:tc>
          <w:tcPr>
            <w:tcW w:w="1170" w:type="dxa"/>
            <w:vAlign w:val="center"/>
          </w:tcPr>
          <w:p w14:paraId="539560C3" w14:textId="315AE405"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24ADFFDE" w14:textId="0BB4335D" w:rsidR="00E01CA2" w:rsidRPr="00332F5E" w:rsidRDefault="00E01CA2" w:rsidP="00E01CA2">
            <w:pPr>
              <w:jc w:val="center"/>
              <w:rPr>
                <w:rFonts w:eastAsia="Calibri" w:cs="Calibri"/>
                <w:color w:val="000000" w:themeColor="text1"/>
              </w:rPr>
            </w:pPr>
            <w:r w:rsidRPr="00332F5E">
              <w:rPr>
                <w:rFonts w:eastAsia="Calibri" w:cs="Calibri"/>
                <w:color w:val="000000" w:themeColor="text1"/>
              </w:rPr>
              <w:t>1</w:t>
            </w:r>
          </w:p>
        </w:tc>
        <w:tc>
          <w:tcPr>
            <w:tcW w:w="1566" w:type="dxa"/>
            <w:vAlign w:val="center"/>
          </w:tcPr>
          <w:p w14:paraId="423DB81F" w14:textId="1B233953"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3D0D85E0" w14:textId="77777777" w:rsidTr="00E01CA2">
        <w:tc>
          <w:tcPr>
            <w:tcW w:w="3865" w:type="dxa"/>
          </w:tcPr>
          <w:p w14:paraId="50320046" w14:textId="76398862" w:rsidR="00E01CA2" w:rsidRPr="00332F5E" w:rsidRDefault="00E01CA2" w:rsidP="00E01CA2">
            <w:pPr>
              <w:jc w:val="both"/>
              <w:rPr>
                <w:rFonts w:eastAsia="Calibri" w:cs="Calibri"/>
                <w:color w:val="000000" w:themeColor="text1"/>
              </w:rPr>
            </w:pPr>
            <w:r w:rsidRPr="00332F5E">
              <w:rPr>
                <w:rFonts w:eastAsia="Calibri" w:cs="Calibri"/>
                <w:color w:val="000000" w:themeColor="text1"/>
              </w:rPr>
              <w:t>Govt. (BJRI, DAE, etc.)</w:t>
            </w:r>
          </w:p>
        </w:tc>
        <w:tc>
          <w:tcPr>
            <w:tcW w:w="1260" w:type="dxa"/>
            <w:vAlign w:val="center"/>
          </w:tcPr>
          <w:p w14:paraId="294157A5" w14:textId="77777777" w:rsidR="00E01CA2" w:rsidRPr="00332F5E" w:rsidRDefault="00E01CA2" w:rsidP="00E01CA2">
            <w:pPr>
              <w:jc w:val="center"/>
              <w:rPr>
                <w:rFonts w:eastAsia="Calibri" w:cs="Calibri"/>
                <w:color w:val="000000" w:themeColor="text1"/>
              </w:rPr>
            </w:pPr>
          </w:p>
        </w:tc>
        <w:tc>
          <w:tcPr>
            <w:tcW w:w="1170" w:type="dxa"/>
            <w:vAlign w:val="center"/>
          </w:tcPr>
          <w:p w14:paraId="4ACC2317" w14:textId="5457F08D"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146B1482" w14:textId="183214E2" w:rsidR="00E01CA2" w:rsidRPr="00332F5E" w:rsidRDefault="00E01CA2" w:rsidP="00E01CA2">
            <w:pPr>
              <w:jc w:val="center"/>
              <w:rPr>
                <w:rFonts w:eastAsia="Calibri" w:cs="Calibri"/>
                <w:color w:val="000000" w:themeColor="text1"/>
              </w:rPr>
            </w:pPr>
            <w:r w:rsidRPr="00332F5E">
              <w:rPr>
                <w:rFonts w:eastAsia="Calibri" w:cs="Calibri"/>
                <w:color w:val="000000" w:themeColor="text1"/>
              </w:rPr>
              <w:t>4</w:t>
            </w:r>
          </w:p>
        </w:tc>
        <w:tc>
          <w:tcPr>
            <w:tcW w:w="1566" w:type="dxa"/>
            <w:vAlign w:val="center"/>
          </w:tcPr>
          <w:p w14:paraId="6AFE68F6" w14:textId="4CB431E1"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6E9488FD" w14:textId="77777777" w:rsidTr="00E01CA2">
        <w:tc>
          <w:tcPr>
            <w:tcW w:w="3865" w:type="dxa"/>
          </w:tcPr>
          <w:p w14:paraId="7B92DE1F" w14:textId="3A3F6718" w:rsidR="00E01CA2" w:rsidRPr="00332F5E" w:rsidRDefault="00E01CA2" w:rsidP="00E01CA2">
            <w:pPr>
              <w:jc w:val="both"/>
              <w:rPr>
                <w:rFonts w:eastAsia="Calibri" w:cs="Calibri"/>
                <w:color w:val="000000" w:themeColor="text1"/>
              </w:rPr>
            </w:pPr>
            <w:r w:rsidRPr="00332F5E">
              <w:rPr>
                <w:rFonts w:eastAsia="Calibri" w:cs="Calibri"/>
                <w:color w:val="000000" w:themeColor="text1"/>
              </w:rPr>
              <w:t>Chamber of commerce/ association</w:t>
            </w:r>
          </w:p>
        </w:tc>
        <w:tc>
          <w:tcPr>
            <w:tcW w:w="1260" w:type="dxa"/>
            <w:vAlign w:val="center"/>
          </w:tcPr>
          <w:p w14:paraId="4C603CA1" w14:textId="77777777" w:rsidR="00E01CA2" w:rsidRPr="00332F5E" w:rsidRDefault="00E01CA2" w:rsidP="00E01CA2">
            <w:pPr>
              <w:jc w:val="center"/>
              <w:rPr>
                <w:rFonts w:eastAsia="Calibri" w:cs="Calibri"/>
                <w:color w:val="000000" w:themeColor="text1"/>
              </w:rPr>
            </w:pPr>
          </w:p>
        </w:tc>
        <w:tc>
          <w:tcPr>
            <w:tcW w:w="1170" w:type="dxa"/>
            <w:vAlign w:val="center"/>
          </w:tcPr>
          <w:p w14:paraId="2302BF96" w14:textId="17BC0B78"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3B7CA1D4" w14:textId="2D62C97A" w:rsidR="00E01CA2" w:rsidRPr="00332F5E" w:rsidRDefault="00E01CA2" w:rsidP="00E01CA2">
            <w:pPr>
              <w:jc w:val="center"/>
              <w:rPr>
                <w:rFonts w:eastAsia="Calibri" w:cs="Calibri"/>
                <w:color w:val="000000" w:themeColor="text1"/>
              </w:rPr>
            </w:pPr>
            <w:r w:rsidRPr="00332F5E">
              <w:rPr>
                <w:rFonts w:eastAsia="Calibri" w:cs="Calibri"/>
                <w:color w:val="000000" w:themeColor="text1"/>
              </w:rPr>
              <w:t>1</w:t>
            </w:r>
          </w:p>
        </w:tc>
        <w:tc>
          <w:tcPr>
            <w:tcW w:w="1566" w:type="dxa"/>
            <w:vAlign w:val="center"/>
          </w:tcPr>
          <w:p w14:paraId="37590EAB" w14:textId="2410B1D1"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6F5F863E" w14:textId="77777777" w:rsidTr="00E01CA2">
        <w:tc>
          <w:tcPr>
            <w:tcW w:w="3865" w:type="dxa"/>
          </w:tcPr>
          <w:p w14:paraId="44957BCC" w14:textId="5DB84645" w:rsidR="00E01CA2" w:rsidRPr="00332F5E" w:rsidRDefault="00E01CA2" w:rsidP="00E01CA2">
            <w:pPr>
              <w:jc w:val="both"/>
              <w:rPr>
                <w:rFonts w:eastAsia="Calibri" w:cs="Calibri"/>
                <w:color w:val="000000" w:themeColor="text1"/>
              </w:rPr>
            </w:pPr>
            <w:r w:rsidRPr="00332F5E">
              <w:rPr>
                <w:rFonts w:eastAsia="Calibri" w:cs="Calibri"/>
                <w:color w:val="000000" w:themeColor="text1"/>
              </w:rPr>
              <w:t xml:space="preserve">Jute entrepreneurs </w:t>
            </w:r>
          </w:p>
        </w:tc>
        <w:tc>
          <w:tcPr>
            <w:tcW w:w="1260" w:type="dxa"/>
            <w:vAlign w:val="center"/>
          </w:tcPr>
          <w:p w14:paraId="35BB224B" w14:textId="77777777" w:rsidR="00E01CA2" w:rsidRPr="00332F5E" w:rsidRDefault="00E01CA2" w:rsidP="00E01CA2">
            <w:pPr>
              <w:jc w:val="center"/>
              <w:rPr>
                <w:rFonts w:eastAsia="Calibri" w:cs="Calibri"/>
                <w:color w:val="000000" w:themeColor="text1"/>
              </w:rPr>
            </w:pPr>
          </w:p>
        </w:tc>
        <w:tc>
          <w:tcPr>
            <w:tcW w:w="1170" w:type="dxa"/>
            <w:vAlign w:val="center"/>
          </w:tcPr>
          <w:p w14:paraId="671F6146" w14:textId="016CB5FD"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c>
          <w:tcPr>
            <w:tcW w:w="1170" w:type="dxa"/>
            <w:vAlign w:val="center"/>
          </w:tcPr>
          <w:p w14:paraId="39E3A5F4" w14:textId="428E541F" w:rsidR="00E01CA2" w:rsidRPr="00332F5E" w:rsidRDefault="00E01CA2" w:rsidP="00E01CA2">
            <w:pPr>
              <w:jc w:val="center"/>
              <w:rPr>
                <w:rFonts w:eastAsia="Calibri" w:cs="Calibri"/>
                <w:color w:val="000000" w:themeColor="text1"/>
              </w:rPr>
            </w:pPr>
            <w:r w:rsidRPr="00332F5E">
              <w:rPr>
                <w:rFonts w:eastAsia="Calibri" w:cs="Calibri"/>
                <w:color w:val="000000" w:themeColor="text1"/>
              </w:rPr>
              <w:t>2</w:t>
            </w:r>
          </w:p>
        </w:tc>
        <w:tc>
          <w:tcPr>
            <w:tcW w:w="1566" w:type="dxa"/>
            <w:vAlign w:val="center"/>
          </w:tcPr>
          <w:p w14:paraId="6D624E37" w14:textId="693DFF5A" w:rsidR="00E01CA2" w:rsidRPr="00332F5E" w:rsidRDefault="00E01CA2" w:rsidP="00E01CA2">
            <w:pPr>
              <w:jc w:val="center"/>
              <w:rPr>
                <w:rFonts w:eastAsia="Calibri" w:cs="Calibri"/>
                <w:color w:val="000000" w:themeColor="text1"/>
              </w:rPr>
            </w:pPr>
            <w:r w:rsidRPr="00332F5E">
              <w:rPr>
                <w:rFonts w:eastAsia="Calibri" w:cs="Calibri"/>
                <w:color w:val="000000" w:themeColor="text1"/>
              </w:rPr>
              <w:t>-</w:t>
            </w:r>
          </w:p>
        </w:tc>
      </w:tr>
      <w:tr w:rsidR="00E01CA2" w:rsidRPr="00332F5E" w14:paraId="1BA64DD9" w14:textId="77777777" w:rsidTr="00E01CA2">
        <w:tc>
          <w:tcPr>
            <w:tcW w:w="3865" w:type="dxa"/>
          </w:tcPr>
          <w:p w14:paraId="39AC1772" w14:textId="44EC1F1F" w:rsidR="00E01CA2" w:rsidRPr="00332F5E" w:rsidRDefault="00E01CA2" w:rsidP="00E01CA2">
            <w:pPr>
              <w:jc w:val="both"/>
              <w:rPr>
                <w:rFonts w:eastAsia="Calibri" w:cs="Calibri"/>
                <w:b/>
                <w:bCs/>
                <w:color w:val="000000" w:themeColor="text1"/>
              </w:rPr>
            </w:pPr>
            <w:r w:rsidRPr="00332F5E">
              <w:rPr>
                <w:rFonts w:eastAsia="Calibri" w:cs="Calibri"/>
                <w:b/>
                <w:bCs/>
                <w:color w:val="000000" w:themeColor="text1"/>
              </w:rPr>
              <w:t xml:space="preserve">Total </w:t>
            </w:r>
          </w:p>
        </w:tc>
        <w:tc>
          <w:tcPr>
            <w:tcW w:w="1260" w:type="dxa"/>
            <w:vAlign w:val="center"/>
          </w:tcPr>
          <w:p w14:paraId="1A0C4DED" w14:textId="77777777" w:rsidR="00E01CA2" w:rsidRPr="00332F5E" w:rsidRDefault="00E01CA2" w:rsidP="00E01CA2">
            <w:pPr>
              <w:jc w:val="center"/>
              <w:rPr>
                <w:rFonts w:eastAsia="Calibri" w:cs="Calibri"/>
                <w:color w:val="000000" w:themeColor="text1"/>
              </w:rPr>
            </w:pPr>
          </w:p>
        </w:tc>
        <w:tc>
          <w:tcPr>
            <w:tcW w:w="1170" w:type="dxa"/>
            <w:vAlign w:val="center"/>
          </w:tcPr>
          <w:p w14:paraId="65164AF2" w14:textId="3172AFAB" w:rsidR="00E01CA2" w:rsidRPr="00332F5E" w:rsidRDefault="00E01CA2" w:rsidP="00E01CA2">
            <w:pPr>
              <w:jc w:val="center"/>
              <w:rPr>
                <w:rFonts w:eastAsia="Calibri" w:cs="Calibri"/>
                <w:color w:val="000000" w:themeColor="text1"/>
              </w:rPr>
            </w:pPr>
            <w:r w:rsidRPr="00332F5E">
              <w:rPr>
                <w:rFonts w:eastAsia="Calibri" w:cs="Calibri"/>
                <w:color w:val="000000" w:themeColor="text1"/>
              </w:rPr>
              <w:t>8</w:t>
            </w:r>
          </w:p>
        </w:tc>
        <w:tc>
          <w:tcPr>
            <w:tcW w:w="1170" w:type="dxa"/>
            <w:vAlign w:val="center"/>
          </w:tcPr>
          <w:p w14:paraId="23461B8E" w14:textId="533988DC" w:rsidR="00E01CA2" w:rsidRPr="00332F5E" w:rsidRDefault="00E01CA2" w:rsidP="00E01CA2">
            <w:pPr>
              <w:jc w:val="center"/>
              <w:rPr>
                <w:rFonts w:eastAsia="Calibri" w:cs="Calibri"/>
                <w:color w:val="000000" w:themeColor="text1"/>
              </w:rPr>
            </w:pPr>
            <w:r w:rsidRPr="00332F5E">
              <w:rPr>
                <w:rFonts w:eastAsia="Calibri" w:cs="Calibri"/>
                <w:color w:val="000000" w:themeColor="text1"/>
              </w:rPr>
              <w:t>14</w:t>
            </w:r>
          </w:p>
        </w:tc>
        <w:tc>
          <w:tcPr>
            <w:tcW w:w="1566" w:type="dxa"/>
            <w:vAlign w:val="center"/>
          </w:tcPr>
          <w:p w14:paraId="539BD0CE" w14:textId="614439AF" w:rsidR="00E01CA2" w:rsidRPr="00332F5E" w:rsidRDefault="00E01CA2" w:rsidP="00E01CA2">
            <w:pPr>
              <w:jc w:val="center"/>
              <w:rPr>
                <w:rFonts w:eastAsia="Calibri" w:cs="Calibri"/>
                <w:color w:val="000000" w:themeColor="text1"/>
              </w:rPr>
            </w:pPr>
            <w:r w:rsidRPr="00332F5E">
              <w:rPr>
                <w:rFonts w:eastAsia="Calibri" w:cs="Calibri"/>
                <w:color w:val="000000" w:themeColor="text1"/>
              </w:rPr>
              <w:t>4</w:t>
            </w:r>
          </w:p>
        </w:tc>
      </w:tr>
    </w:tbl>
    <w:p w14:paraId="28481E47" w14:textId="77777777" w:rsidR="00983E95" w:rsidRPr="00332F5E" w:rsidRDefault="00983E95" w:rsidP="00B1474D">
      <w:pPr>
        <w:autoSpaceDE w:val="0"/>
        <w:autoSpaceDN w:val="0"/>
        <w:adjustRightInd w:val="0"/>
        <w:spacing w:before="120" w:after="120" w:line="240" w:lineRule="auto"/>
        <w:jc w:val="both"/>
        <w:rPr>
          <w:rFonts w:cstheme="minorHAnsi"/>
          <w:b/>
          <w:bCs/>
          <w:color w:val="000000" w:themeColor="text1"/>
        </w:rPr>
      </w:pPr>
      <w:r w:rsidRPr="00332F5E">
        <w:rPr>
          <w:rFonts w:cstheme="minorHAnsi"/>
          <w:b/>
          <w:bCs/>
          <w:color w:val="000000" w:themeColor="text1"/>
        </w:rPr>
        <w:t xml:space="preserve">Data collection methods: </w:t>
      </w:r>
      <w:r w:rsidRPr="00332F5E">
        <w:rPr>
          <w:color w:val="000000" w:themeColor="text1"/>
        </w:rPr>
        <w:t xml:space="preserve">The survey is preferred to be carried out using semi-structured questionnaire to capture the quantitative response through an app-based data collection tool. A structured and mostly pre-coded questionnaire will be developed through a rigorous and systematic process. To make the data representative, sample size will be distributed proportionally and the analysis will be weighted depending on the target population in the respective areas using systematic random sampling. In selecting and identifying the sample respondent, we will use the list of project beneficiaries as appropriate. It is also worth </w:t>
      </w:r>
      <w:r w:rsidRPr="00332F5E">
        <w:rPr>
          <w:color w:val="000000" w:themeColor="text1"/>
        </w:rPr>
        <w:lastRenderedPageBreak/>
        <w:t>mentioning that if we fail to reach any respondent from the beneficiary list, we will consider the previous or next beneficiary as respondent.</w:t>
      </w:r>
    </w:p>
    <w:p w14:paraId="71BE558B" w14:textId="77777777" w:rsidR="00983E95" w:rsidRPr="00332F5E" w:rsidRDefault="00983E95" w:rsidP="00B1474D">
      <w:pPr>
        <w:autoSpaceDE w:val="0"/>
        <w:autoSpaceDN w:val="0"/>
        <w:adjustRightInd w:val="0"/>
        <w:spacing w:before="120" w:after="120" w:line="240" w:lineRule="auto"/>
        <w:jc w:val="both"/>
        <w:rPr>
          <w:color w:val="000000" w:themeColor="text1"/>
        </w:rPr>
      </w:pPr>
      <w:r w:rsidRPr="00332F5E">
        <w:rPr>
          <w:color w:val="000000" w:themeColor="text1"/>
        </w:rPr>
        <w:t>To serve the purposes, we prefer to use “Kobo Toolbox”, a ODK based android apps to collect data. The tools using in the smartphones and tablets along with simplicity and flexibility will make it easy to streamline every step of the collection, analysis, and reporting of data. It will further reduce the errors significantly, and richer the data quality and also can locate GPS coordinates of the sample.</w:t>
      </w:r>
    </w:p>
    <w:p w14:paraId="2DE4A7D7" w14:textId="77777777" w:rsidR="00983E95" w:rsidRPr="00332F5E" w:rsidRDefault="00983E95" w:rsidP="00B1474D">
      <w:pPr>
        <w:autoSpaceDE w:val="0"/>
        <w:autoSpaceDN w:val="0"/>
        <w:adjustRightInd w:val="0"/>
        <w:spacing w:before="120" w:after="120" w:line="240" w:lineRule="auto"/>
        <w:jc w:val="both"/>
        <w:rPr>
          <w:rFonts w:cstheme="minorHAnsi"/>
          <w:b/>
          <w:bCs/>
          <w:color w:val="000000" w:themeColor="text1"/>
        </w:rPr>
      </w:pPr>
      <w:r w:rsidRPr="00332F5E">
        <w:rPr>
          <w:color w:val="000000" w:themeColor="text1"/>
        </w:rPr>
        <w:t>A structured checklist for FGD, KII and case study will be developed by consultant for each of the respondent categories through a rigorous and systematic process. These tools, both quantitative and qualitative, need to be shared with PA management for their feedback. The number of qualitative assessments will be finalised after a joint consultation between PA and consultant. The quantitative data and status will be extracted from the qualitative assessment findings and secondary data source.</w:t>
      </w:r>
    </w:p>
    <w:p w14:paraId="173C9763" w14:textId="3893B548" w:rsidR="00983E95" w:rsidRPr="00332F5E" w:rsidRDefault="00983E95" w:rsidP="00B1474D">
      <w:pPr>
        <w:spacing w:before="120" w:after="120" w:line="240" w:lineRule="auto"/>
        <w:jc w:val="both"/>
        <w:rPr>
          <w:rFonts w:cs="Times New Roman"/>
          <w:color w:val="000000" w:themeColor="text1"/>
          <w:sz w:val="24"/>
          <w:szCs w:val="24"/>
          <w:lang w:val="en-US"/>
        </w:rPr>
      </w:pPr>
      <w:r w:rsidRPr="00332F5E">
        <w:rPr>
          <w:b/>
          <w:color w:val="000000" w:themeColor="text1"/>
        </w:rPr>
        <w:t>Data processing, analysis and report preparation</w:t>
      </w:r>
      <w:r w:rsidR="00CD43C8" w:rsidRPr="00332F5E">
        <w:rPr>
          <w:b/>
          <w:color w:val="000000" w:themeColor="text1"/>
        </w:rPr>
        <w:t xml:space="preserve">: </w:t>
      </w:r>
      <w:r w:rsidRPr="00332F5E">
        <w:rPr>
          <w:color w:val="000000" w:themeColor="text1"/>
        </w:rPr>
        <w:t xml:space="preserve">The collected quantitative data will be cleaned and analysed using appropriate software such as SPSS, STATA, MS-Excel, etc. </w:t>
      </w:r>
      <w:r w:rsidRPr="00332F5E">
        <w:rPr>
          <w:bCs/>
          <w:color w:val="000000" w:themeColor="text1"/>
        </w:rPr>
        <w:t xml:space="preserve">The data from qualitative assessment will expected to be analyse in </w:t>
      </w:r>
      <w:proofErr w:type="spellStart"/>
      <w:r w:rsidRPr="00332F5E">
        <w:rPr>
          <w:bCs/>
          <w:color w:val="000000" w:themeColor="text1"/>
        </w:rPr>
        <w:t>Atlas.ti</w:t>
      </w:r>
      <w:proofErr w:type="spellEnd"/>
      <w:r w:rsidRPr="00332F5E">
        <w:rPr>
          <w:bCs/>
          <w:color w:val="000000" w:themeColor="text1"/>
        </w:rPr>
        <w:t xml:space="preserve"> or </w:t>
      </w:r>
      <w:proofErr w:type="spellStart"/>
      <w:r w:rsidRPr="00332F5E">
        <w:rPr>
          <w:bCs/>
          <w:color w:val="000000" w:themeColor="text1"/>
        </w:rPr>
        <w:t>Nvivo</w:t>
      </w:r>
      <w:proofErr w:type="spellEnd"/>
      <w:r w:rsidRPr="00332F5E">
        <w:rPr>
          <w:bCs/>
          <w:color w:val="000000" w:themeColor="text1"/>
        </w:rPr>
        <w:t xml:space="preserve">. </w:t>
      </w:r>
      <w:r w:rsidRPr="00332F5E">
        <w:rPr>
          <w:rFonts w:cstheme="minorHAnsi"/>
          <w:color w:val="000000" w:themeColor="text1"/>
        </w:rPr>
        <w:t>MS-excel</w:t>
      </w:r>
      <w:r w:rsidRPr="00332F5E">
        <w:rPr>
          <w:color w:val="000000" w:themeColor="text1"/>
        </w:rPr>
        <w:t xml:space="preserve"> could also be used for data compute, editing</w:t>
      </w:r>
      <w:r w:rsidRPr="00332F5E">
        <w:rPr>
          <w:rFonts w:cstheme="minorHAnsi"/>
          <w:color w:val="000000" w:themeColor="text1"/>
        </w:rPr>
        <w:t xml:space="preserve">, </w:t>
      </w:r>
      <w:r w:rsidRPr="00332F5E">
        <w:rPr>
          <w:color w:val="000000" w:themeColor="text1"/>
        </w:rPr>
        <w:t xml:space="preserve">to </w:t>
      </w:r>
      <w:r w:rsidRPr="00332F5E">
        <w:rPr>
          <w:rFonts w:cstheme="minorHAnsi"/>
          <w:color w:val="000000" w:themeColor="text1"/>
        </w:rPr>
        <w:t>produce descriptive tables (frequency, average, ration, percentage, classification). Finally, report will be produced based on analysed assessment data or findings.</w:t>
      </w:r>
      <w:r w:rsidRPr="00332F5E">
        <w:rPr>
          <w:rFonts w:cs="Times New Roman"/>
          <w:color w:val="000000" w:themeColor="text1"/>
          <w:sz w:val="24"/>
          <w:szCs w:val="24"/>
          <w:lang w:val="en-US"/>
        </w:rPr>
        <w:t xml:space="preserve"> </w:t>
      </w:r>
    </w:p>
    <w:p w14:paraId="73C78443" w14:textId="51629180" w:rsidR="00F157FC" w:rsidRPr="00332F5E" w:rsidRDefault="00F157FC" w:rsidP="003F3D2A">
      <w:pPr>
        <w:pStyle w:val="ListParagraph"/>
        <w:numPr>
          <w:ilvl w:val="0"/>
          <w:numId w:val="13"/>
        </w:numPr>
        <w:spacing w:before="120" w:after="120"/>
        <w:rPr>
          <w:rFonts w:eastAsia="Trade Gothic LT Com" w:cstheme="minorHAnsi"/>
          <w:b/>
          <w:bCs/>
          <w:color w:val="000000" w:themeColor="text1"/>
          <w:sz w:val="24"/>
          <w:szCs w:val="24"/>
        </w:rPr>
      </w:pPr>
      <w:r w:rsidRPr="00332F5E">
        <w:rPr>
          <w:rFonts w:eastAsia="Trade Gothic LT Com" w:cstheme="minorHAnsi"/>
          <w:b/>
          <w:bCs/>
          <w:color w:val="000000" w:themeColor="text1"/>
          <w:sz w:val="24"/>
          <w:szCs w:val="24"/>
        </w:rPr>
        <w:t xml:space="preserve">Terms of </w:t>
      </w:r>
      <w:r w:rsidR="007B0DD9" w:rsidRPr="00332F5E">
        <w:rPr>
          <w:rFonts w:eastAsia="Trade Gothic LT Com" w:cstheme="minorHAnsi"/>
          <w:b/>
          <w:bCs/>
          <w:color w:val="000000" w:themeColor="text1"/>
          <w:sz w:val="24"/>
          <w:szCs w:val="24"/>
        </w:rPr>
        <w:t>p</w:t>
      </w:r>
      <w:r w:rsidRPr="00332F5E">
        <w:rPr>
          <w:rFonts w:eastAsia="Trade Gothic LT Com" w:cstheme="minorHAnsi"/>
          <w:b/>
          <w:bCs/>
          <w:color w:val="000000" w:themeColor="text1"/>
          <w:sz w:val="24"/>
          <w:szCs w:val="24"/>
        </w:rPr>
        <w:t>ayment</w:t>
      </w:r>
      <w:r w:rsidR="0075370A" w:rsidRPr="00332F5E">
        <w:rPr>
          <w:rFonts w:eastAsia="Trade Gothic LT Com" w:cstheme="minorHAnsi"/>
          <w:b/>
          <w:bCs/>
          <w:color w:val="000000" w:themeColor="text1"/>
          <w:sz w:val="24"/>
          <w:szCs w:val="24"/>
        </w:rPr>
        <w:t xml:space="preserve"> for the consultant/firm</w:t>
      </w:r>
      <w:r w:rsidRPr="00332F5E">
        <w:rPr>
          <w:rFonts w:eastAsia="Trade Gothic LT Com" w:cstheme="minorHAnsi"/>
          <w:b/>
          <w:bCs/>
          <w:color w:val="000000" w:themeColor="text1"/>
          <w:sz w:val="24"/>
          <w:szCs w:val="24"/>
        </w:rPr>
        <w:t>:</w:t>
      </w:r>
    </w:p>
    <w:p w14:paraId="482A0044" w14:textId="1A5E0549" w:rsidR="00AA1899" w:rsidRPr="00332F5E" w:rsidRDefault="00921D80" w:rsidP="00B1474D">
      <w:pPr>
        <w:spacing w:before="120" w:after="120" w:line="240" w:lineRule="auto"/>
        <w:jc w:val="both"/>
        <w:rPr>
          <w:color w:val="000000" w:themeColor="text1"/>
        </w:rPr>
      </w:pPr>
      <w:r w:rsidRPr="00332F5E">
        <w:rPr>
          <w:color w:val="000000" w:themeColor="text1"/>
        </w:rPr>
        <w:t xml:space="preserve">The total budget for the assignment is BDT 200,000 including vat and taxes. </w:t>
      </w:r>
      <w:r w:rsidR="0060100C" w:rsidRPr="00332F5E">
        <w:rPr>
          <w:iCs/>
          <w:color w:val="000000" w:themeColor="text1"/>
        </w:rPr>
        <w:t>This cost will also consider the field visit expenses during assessment.</w:t>
      </w:r>
      <w:r w:rsidR="0060100C" w:rsidRPr="00332F5E">
        <w:rPr>
          <w:i/>
          <w:iCs/>
          <w:color w:val="000000" w:themeColor="text1"/>
        </w:rPr>
        <w:t xml:space="preserve"> </w:t>
      </w:r>
      <w:r w:rsidR="00AA1899" w:rsidRPr="00332F5E">
        <w:rPr>
          <w:color w:val="000000" w:themeColor="text1"/>
        </w:rPr>
        <w:t>The payment will be done according to the following time frame/arrangement:</w:t>
      </w:r>
    </w:p>
    <w:tbl>
      <w:tblPr>
        <w:tblW w:w="8995" w:type="dxa"/>
        <w:tblInd w:w="-5" w:type="dxa"/>
        <w:tblCellMar>
          <w:left w:w="0" w:type="dxa"/>
          <w:right w:w="0" w:type="dxa"/>
        </w:tblCellMar>
        <w:tblLook w:val="04A0" w:firstRow="1" w:lastRow="0" w:firstColumn="1" w:lastColumn="0" w:noHBand="0" w:noVBand="1"/>
      </w:tblPr>
      <w:tblGrid>
        <w:gridCol w:w="1705"/>
        <w:gridCol w:w="1710"/>
        <w:gridCol w:w="5580"/>
      </w:tblGrid>
      <w:tr w:rsidR="00111ABA" w:rsidRPr="00332F5E" w14:paraId="2DF30512" w14:textId="77777777" w:rsidTr="00950E6D">
        <w:trPr>
          <w:trHeight w:val="286"/>
          <w:tblHeader/>
        </w:trPr>
        <w:tc>
          <w:tcPr>
            <w:tcW w:w="1705" w:type="dxa"/>
            <w:tcBorders>
              <w:top w:val="single" w:sz="8" w:space="0" w:color="auto"/>
              <w:left w:val="single" w:sz="8" w:space="0" w:color="auto"/>
              <w:bottom w:val="single" w:sz="8" w:space="0" w:color="7F7F7F"/>
              <w:right w:val="single" w:sz="8" w:space="0" w:color="auto"/>
            </w:tcBorders>
            <w:tcMar>
              <w:top w:w="0" w:type="dxa"/>
              <w:left w:w="108" w:type="dxa"/>
              <w:bottom w:w="0" w:type="dxa"/>
              <w:right w:w="108" w:type="dxa"/>
            </w:tcMar>
            <w:hideMark/>
          </w:tcPr>
          <w:p w14:paraId="0E590959" w14:textId="77777777" w:rsidR="00AA1899" w:rsidRPr="00332F5E" w:rsidRDefault="00AA1899" w:rsidP="00B1474D">
            <w:pPr>
              <w:spacing w:after="0" w:line="240" w:lineRule="auto"/>
              <w:rPr>
                <w:b/>
                <w:bCs/>
                <w:color w:val="000000" w:themeColor="text1"/>
                <w:lang w:val="nl-NL"/>
              </w:rPr>
            </w:pPr>
            <w:r w:rsidRPr="00332F5E">
              <w:rPr>
                <w:b/>
                <w:bCs/>
                <w:color w:val="000000" w:themeColor="text1"/>
                <w:lang w:val="nl-NL"/>
              </w:rPr>
              <w:t>Instalments</w:t>
            </w:r>
          </w:p>
        </w:tc>
        <w:tc>
          <w:tcPr>
            <w:tcW w:w="1710" w:type="dxa"/>
            <w:tcBorders>
              <w:top w:val="single" w:sz="8" w:space="0" w:color="auto"/>
              <w:left w:val="nil"/>
              <w:bottom w:val="single" w:sz="8" w:space="0" w:color="7F7F7F"/>
              <w:right w:val="single" w:sz="8" w:space="0" w:color="auto"/>
            </w:tcBorders>
            <w:tcMar>
              <w:top w:w="0" w:type="dxa"/>
              <w:left w:w="108" w:type="dxa"/>
              <w:bottom w:w="0" w:type="dxa"/>
              <w:right w:w="108" w:type="dxa"/>
            </w:tcMar>
            <w:hideMark/>
          </w:tcPr>
          <w:p w14:paraId="08C84A3E" w14:textId="77777777" w:rsidR="00AA1899" w:rsidRPr="00332F5E" w:rsidRDefault="00AA1899" w:rsidP="00B1474D">
            <w:pPr>
              <w:spacing w:after="0" w:line="240" w:lineRule="auto"/>
              <w:rPr>
                <w:b/>
                <w:bCs/>
                <w:color w:val="000000" w:themeColor="text1"/>
                <w:lang w:val="nl-NL"/>
              </w:rPr>
            </w:pPr>
            <w:r w:rsidRPr="00332F5E">
              <w:rPr>
                <w:b/>
                <w:bCs/>
                <w:color w:val="000000" w:themeColor="text1"/>
                <w:lang w:val="nl-NL"/>
              </w:rPr>
              <w:t>Amount</w:t>
            </w:r>
          </w:p>
        </w:tc>
        <w:tc>
          <w:tcPr>
            <w:tcW w:w="5580" w:type="dxa"/>
            <w:tcBorders>
              <w:top w:val="single" w:sz="8" w:space="0" w:color="auto"/>
              <w:left w:val="nil"/>
              <w:bottom w:val="single" w:sz="8" w:space="0" w:color="7F7F7F"/>
              <w:right w:val="single" w:sz="8" w:space="0" w:color="auto"/>
            </w:tcBorders>
            <w:tcMar>
              <w:top w:w="0" w:type="dxa"/>
              <w:left w:w="108" w:type="dxa"/>
              <w:bottom w:w="0" w:type="dxa"/>
              <w:right w:w="108" w:type="dxa"/>
            </w:tcMar>
            <w:hideMark/>
          </w:tcPr>
          <w:p w14:paraId="06D4D4C4" w14:textId="77777777" w:rsidR="00AA1899" w:rsidRPr="00332F5E" w:rsidRDefault="00AA1899" w:rsidP="00B1474D">
            <w:pPr>
              <w:spacing w:after="0" w:line="240" w:lineRule="auto"/>
              <w:rPr>
                <w:b/>
                <w:bCs/>
                <w:color w:val="000000" w:themeColor="text1"/>
                <w:lang w:val="nl-NL"/>
              </w:rPr>
            </w:pPr>
            <w:r w:rsidRPr="00332F5E">
              <w:rPr>
                <w:b/>
                <w:bCs/>
                <w:color w:val="000000" w:themeColor="text1"/>
                <w:lang w:val="nl-NL"/>
              </w:rPr>
              <w:t>Timeline</w:t>
            </w:r>
          </w:p>
        </w:tc>
      </w:tr>
      <w:tr w:rsidR="00111ABA" w:rsidRPr="00332F5E" w14:paraId="5904211D" w14:textId="77777777" w:rsidTr="00950E6D">
        <w:trPr>
          <w:trHeight w:val="333"/>
        </w:trPr>
        <w:tc>
          <w:tcPr>
            <w:tcW w:w="1705"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hideMark/>
          </w:tcPr>
          <w:p w14:paraId="5F166146" w14:textId="77777777" w:rsidR="00AA1899" w:rsidRPr="00332F5E" w:rsidRDefault="00AA1899" w:rsidP="00B1474D">
            <w:pPr>
              <w:spacing w:after="0" w:line="240" w:lineRule="auto"/>
              <w:rPr>
                <w:color w:val="000000" w:themeColor="text1"/>
                <w:lang w:val="nl-NL"/>
              </w:rPr>
            </w:pPr>
            <w:r w:rsidRPr="00332F5E">
              <w:rPr>
                <w:color w:val="000000" w:themeColor="text1"/>
                <w:lang w:val="nl-NL"/>
              </w:rPr>
              <w:t>1</w:t>
            </w:r>
            <w:r w:rsidRPr="00332F5E">
              <w:rPr>
                <w:color w:val="000000" w:themeColor="text1"/>
                <w:vertAlign w:val="superscript"/>
                <w:lang w:val="nl-NL"/>
              </w:rPr>
              <w:t>st</w:t>
            </w:r>
            <w:r w:rsidRPr="00332F5E">
              <w:rPr>
                <w:color w:val="000000" w:themeColor="text1"/>
                <w:lang w:val="nl-NL"/>
              </w:rPr>
              <w:t xml:space="preserve"> instalment</w:t>
            </w:r>
          </w:p>
        </w:tc>
        <w:tc>
          <w:tcPr>
            <w:tcW w:w="1710" w:type="dxa"/>
            <w:tcBorders>
              <w:top w:val="nil"/>
              <w:left w:val="nil"/>
              <w:bottom w:val="single" w:sz="8" w:space="0" w:color="7F7F7F"/>
              <w:right w:val="single" w:sz="8" w:space="0" w:color="auto"/>
            </w:tcBorders>
            <w:tcMar>
              <w:top w:w="0" w:type="dxa"/>
              <w:left w:w="108" w:type="dxa"/>
              <w:bottom w:w="0" w:type="dxa"/>
              <w:right w:w="108" w:type="dxa"/>
            </w:tcMar>
            <w:vAlign w:val="center"/>
            <w:hideMark/>
          </w:tcPr>
          <w:p w14:paraId="789E9D2F" w14:textId="77777777" w:rsidR="00AA1899" w:rsidRPr="00332F5E" w:rsidRDefault="00AA1899" w:rsidP="00B1474D">
            <w:pPr>
              <w:spacing w:after="0" w:line="240" w:lineRule="auto"/>
              <w:rPr>
                <w:color w:val="000000" w:themeColor="text1"/>
                <w:lang w:val="nl-NL"/>
              </w:rPr>
            </w:pPr>
            <w:r w:rsidRPr="00332F5E">
              <w:rPr>
                <w:color w:val="000000" w:themeColor="text1"/>
                <w:lang w:val="nl-NL"/>
              </w:rPr>
              <w:t>25% of the total amount</w:t>
            </w:r>
          </w:p>
        </w:tc>
        <w:tc>
          <w:tcPr>
            <w:tcW w:w="5580" w:type="dxa"/>
            <w:tcBorders>
              <w:top w:val="nil"/>
              <w:left w:val="nil"/>
              <w:bottom w:val="single" w:sz="8" w:space="0" w:color="7F7F7F"/>
              <w:right w:val="single" w:sz="8" w:space="0" w:color="auto"/>
            </w:tcBorders>
            <w:tcMar>
              <w:top w:w="0" w:type="dxa"/>
              <w:left w:w="108" w:type="dxa"/>
              <w:bottom w:w="0" w:type="dxa"/>
              <w:right w:w="108" w:type="dxa"/>
            </w:tcMar>
            <w:hideMark/>
          </w:tcPr>
          <w:p w14:paraId="7800FD58" w14:textId="30B272AE" w:rsidR="00AA1899" w:rsidRPr="00332F5E" w:rsidRDefault="00AA1899" w:rsidP="00B1474D">
            <w:pPr>
              <w:spacing w:after="0" w:line="240" w:lineRule="auto"/>
              <w:rPr>
                <w:color w:val="000000" w:themeColor="text1"/>
              </w:rPr>
            </w:pPr>
            <w:r w:rsidRPr="00332F5E">
              <w:rPr>
                <w:color w:val="000000" w:themeColor="text1"/>
              </w:rPr>
              <w:t>After contract signing and submission of inception report</w:t>
            </w:r>
            <w:r w:rsidR="00921D80" w:rsidRPr="00332F5E">
              <w:rPr>
                <w:color w:val="000000" w:themeColor="text1"/>
              </w:rPr>
              <w:t xml:space="preserve"> including assessment tools</w:t>
            </w:r>
          </w:p>
        </w:tc>
      </w:tr>
      <w:tr w:rsidR="00111ABA" w:rsidRPr="00332F5E" w14:paraId="6A29121F" w14:textId="77777777" w:rsidTr="00950E6D">
        <w:trPr>
          <w:trHeight w:val="333"/>
        </w:trPr>
        <w:tc>
          <w:tcPr>
            <w:tcW w:w="1705"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tcPr>
          <w:p w14:paraId="3C6EDCF9" w14:textId="1BDDC932" w:rsidR="008D3780" w:rsidRPr="00332F5E" w:rsidRDefault="008D3780" w:rsidP="00B1474D">
            <w:pPr>
              <w:spacing w:after="0" w:line="240" w:lineRule="auto"/>
              <w:rPr>
                <w:color w:val="000000" w:themeColor="text1"/>
                <w:lang w:val="nl-NL"/>
              </w:rPr>
            </w:pPr>
            <w:r w:rsidRPr="00332F5E">
              <w:rPr>
                <w:color w:val="000000" w:themeColor="text1"/>
                <w:lang w:val="nl-NL"/>
              </w:rPr>
              <w:t>2</w:t>
            </w:r>
            <w:r w:rsidRPr="00332F5E">
              <w:rPr>
                <w:color w:val="000000" w:themeColor="text1"/>
                <w:vertAlign w:val="superscript"/>
                <w:lang w:val="nl-NL"/>
              </w:rPr>
              <w:t>nd</w:t>
            </w:r>
            <w:r w:rsidRPr="00332F5E">
              <w:rPr>
                <w:color w:val="000000" w:themeColor="text1"/>
                <w:lang w:val="nl-NL"/>
              </w:rPr>
              <w:t xml:space="preserve"> instalment</w:t>
            </w:r>
          </w:p>
        </w:tc>
        <w:tc>
          <w:tcPr>
            <w:tcW w:w="1710" w:type="dxa"/>
            <w:tcBorders>
              <w:top w:val="nil"/>
              <w:left w:val="nil"/>
              <w:bottom w:val="single" w:sz="8" w:space="0" w:color="7F7F7F"/>
              <w:right w:val="single" w:sz="8" w:space="0" w:color="auto"/>
            </w:tcBorders>
            <w:tcMar>
              <w:top w:w="0" w:type="dxa"/>
              <w:left w:w="108" w:type="dxa"/>
              <w:bottom w:w="0" w:type="dxa"/>
              <w:right w:w="108" w:type="dxa"/>
            </w:tcMar>
            <w:vAlign w:val="center"/>
          </w:tcPr>
          <w:p w14:paraId="0420127B" w14:textId="3273FC08" w:rsidR="008D3780" w:rsidRPr="00332F5E" w:rsidRDefault="00921D80" w:rsidP="00B1474D">
            <w:pPr>
              <w:spacing w:after="0" w:line="240" w:lineRule="auto"/>
              <w:rPr>
                <w:color w:val="000000" w:themeColor="text1"/>
                <w:lang w:val="nl-NL"/>
              </w:rPr>
            </w:pPr>
            <w:r w:rsidRPr="00332F5E">
              <w:rPr>
                <w:color w:val="000000" w:themeColor="text1"/>
                <w:lang w:val="nl-NL"/>
              </w:rPr>
              <w:t>7</w:t>
            </w:r>
            <w:r w:rsidR="008D3780" w:rsidRPr="00332F5E">
              <w:rPr>
                <w:color w:val="000000" w:themeColor="text1"/>
                <w:lang w:val="nl-NL"/>
              </w:rPr>
              <w:t>5% of the total amount</w:t>
            </w:r>
          </w:p>
        </w:tc>
        <w:tc>
          <w:tcPr>
            <w:tcW w:w="5580" w:type="dxa"/>
            <w:tcBorders>
              <w:top w:val="nil"/>
              <w:left w:val="nil"/>
              <w:bottom w:val="single" w:sz="8" w:space="0" w:color="7F7F7F"/>
              <w:right w:val="single" w:sz="8" w:space="0" w:color="auto"/>
            </w:tcBorders>
            <w:tcMar>
              <w:top w:w="0" w:type="dxa"/>
              <w:left w:w="108" w:type="dxa"/>
              <w:bottom w:w="0" w:type="dxa"/>
              <w:right w:w="108" w:type="dxa"/>
            </w:tcMar>
          </w:tcPr>
          <w:p w14:paraId="5D7199E0" w14:textId="349FF5B4" w:rsidR="008D3780" w:rsidRPr="00332F5E" w:rsidRDefault="008D3780" w:rsidP="00B1474D">
            <w:pPr>
              <w:spacing w:after="0" w:line="240" w:lineRule="auto"/>
              <w:rPr>
                <w:color w:val="000000" w:themeColor="text1"/>
              </w:rPr>
            </w:pPr>
            <w:r w:rsidRPr="00332F5E">
              <w:rPr>
                <w:color w:val="000000" w:themeColor="text1"/>
              </w:rPr>
              <w:t xml:space="preserve">After submission of the </w:t>
            </w:r>
            <w:r w:rsidR="00921D80" w:rsidRPr="00332F5E">
              <w:rPr>
                <w:color w:val="000000" w:themeColor="text1"/>
              </w:rPr>
              <w:t>final</w:t>
            </w:r>
            <w:r w:rsidRPr="00332F5E">
              <w:rPr>
                <w:color w:val="000000" w:themeColor="text1"/>
              </w:rPr>
              <w:t xml:space="preserve"> report</w:t>
            </w:r>
            <w:r w:rsidR="00921D80" w:rsidRPr="00332F5E">
              <w:rPr>
                <w:color w:val="000000" w:themeColor="text1"/>
              </w:rPr>
              <w:t xml:space="preserve"> and </w:t>
            </w:r>
            <w:r w:rsidR="00921D80" w:rsidRPr="00332F5E">
              <w:rPr>
                <w:color w:val="000000" w:themeColor="text1"/>
                <w:lang w:val="en-US"/>
              </w:rPr>
              <w:t>satisfactory completion along with relevant documents</w:t>
            </w:r>
          </w:p>
        </w:tc>
      </w:tr>
    </w:tbl>
    <w:p w14:paraId="11841E32" w14:textId="1B7ED67E" w:rsidR="00AA1899" w:rsidRPr="00332F5E" w:rsidRDefault="00AA1899" w:rsidP="00B1474D">
      <w:pPr>
        <w:spacing w:before="120" w:after="120" w:line="240" w:lineRule="auto"/>
        <w:jc w:val="both"/>
        <w:rPr>
          <w:rFonts w:cs="Calibri"/>
          <w:i/>
          <w:iCs/>
          <w:color w:val="000000" w:themeColor="text1"/>
          <w:sz w:val="18"/>
          <w:szCs w:val="18"/>
          <w:lang w:val="en-US"/>
        </w:rPr>
      </w:pPr>
      <w:r w:rsidRPr="00332F5E">
        <w:rPr>
          <w:b/>
          <w:bCs/>
          <w:i/>
          <w:iCs/>
          <w:color w:val="000000" w:themeColor="text1"/>
          <w:sz w:val="18"/>
          <w:szCs w:val="18"/>
        </w:rPr>
        <w:t>Note:</w:t>
      </w:r>
      <w:r w:rsidRPr="00332F5E">
        <w:rPr>
          <w:i/>
          <w:iCs/>
          <w:color w:val="000000" w:themeColor="text1"/>
          <w:sz w:val="18"/>
          <w:szCs w:val="18"/>
        </w:rPr>
        <w:t xml:space="preserve"> Tax and VAT will be deducted at source from the bills payable to the selected </w:t>
      </w:r>
      <w:r w:rsidR="00AC1C28" w:rsidRPr="00332F5E">
        <w:rPr>
          <w:i/>
          <w:iCs/>
          <w:color w:val="000000" w:themeColor="text1"/>
          <w:sz w:val="18"/>
          <w:szCs w:val="18"/>
        </w:rPr>
        <w:t>consultant</w:t>
      </w:r>
      <w:r w:rsidR="008D3780" w:rsidRPr="00332F5E">
        <w:rPr>
          <w:i/>
          <w:iCs/>
          <w:color w:val="000000" w:themeColor="text1"/>
          <w:sz w:val="18"/>
          <w:szCs w:val="18"/>
        </w:rPr>
        <w:t>s</w:t>
      </w:r>
      <w:r w:rsidR="00AC1C28" w:rsidRPr="00332F5E">
        <w:rPr>
          <w:i/>
          <w:iCs/>
          <w:color w:val="000000" w:themeColor="text1"/>
          <w:sz w:val="18"/>
          <w:szCs w:val="18"/>
        </w:rPr>
        <w:t>/</w:t>
      </w:r>
      <w:r w:rsidRPr="00332F5E">
        <w:rPr>
          <w:i/>
          <w:iCs/>
          <w:color w:val="000000" w:themeColor="text1"/>
          <w:sz w:val="18"/>
          <w:szCs w:val="18"/>
        </w:rPr>
        <w:t>firm.</w:t>
      </w:r>
      <w:r w:rsidR="009C36E8" w:rsidRPr="00332F5E">
        <w:rPr>
          <w:i/>
          <w:iCs/>
          <w:color w:val="000000" w:themeColor="text1"/>
          <w:sz w:val="18"/>
          <w:szCs w:val="18"/>
        </w:rPr>
        <w:t xml:space="preserve"> </w:t>
      </w:r>
      <w:r w:rsidRPr="00332F5E">
        <w:rPr>
          <w:i/>
          <w:iCs/>
          <w:color w:val="000000" w:themeColor="text1"/>
          <w:sz w:val="18"/>
          <w:szCs w:val="18"/>
        </w:rPr>
        <w:t>In all cases, consultants</w:t>
      </w:r>
      <w:r w:rsidR="008D3780" w:rsidRPr="00332F5E">
        <w:rPr>
          <w:i/>
          <w:iCs/>
          <w:color w:val="000000" w:themeColor="text1"/>
          <w:sz w:val="18"/>
          <w:szCs w:val="18"/>
        </w:rPr>
        <w:t>/firm</w:t>
      </w:r>
      <w:r w:rsidRPr="00332F5E">
        <w:rPr>
          <w:i/>
          <w:iCs/>
          <w:color w:val="000000" w:themeColor="text1"/>
          <w:sz w:val="18"/>
          <w:szCs w:val="18"/>
        </w:rPr>
        <w:t xml:space="preserve"> may only be paid their fees upon satisfactory completion of services. </w:t>
      </w:r>
    </w:p>
    <w:p w14:paraId="1C9D2C05" w14:textId="5CF47F62" w:rsidR="00D57E13" w:rsidRPr="00332F5E" w:rsidRDefault="00D57E13" w:rsidP="00B1474D">
      <w:pPr>
        <w:pStyle w:val="ListParagraph"/>
        <w:numPr>
          <w:ilvl w:val="0"/>
          <w:numId w:val="13"/>
        </w:numPr>
        <w:spacing w:before="240" w:after="120" w:line="240" w:lineRule="auto"/>
        <w:contextualSpacing w:val="0"/>
        <w:jc w:val="both"/>
        <w:rPr>
          <w:b/>
          <w:color w:val="000000" w:themeColor="text1"/>
          <w:sz w:val="24"/>
          <w:szCs w:val="24"/>
        </w:rPr>
      </w:pPr>
      <w:r w:rsidRPr="00332F5E">
        <w:rPr>
          <w:b/>
          <w:color w:val="000000" w:themeColor="text1"/>
          <w:sz w:val="24"/>
          <w:szCs w:val="24"/>
        </w:rPr>
        <w:t>Qualification of the consultant</w:t>
      </w:r>
      <w:r w:rsidR="00111ABA" w:rsidRPr="00332F5E">
        <w:rPr>
          <w:b/>
          <w:color w:val="000000" w:themeColor="text1"/>
          <w:sz w:val="24"/>
          <w:szCs w:val="24"/>
        </w:rPr>
        <w:t>:</w:t>
      </w:r>
    </w:p>
    <w:p w14:paraId="7BDDDF97" w14:textId="5074C0A4" w:rsidR="00AC1C28" w:rsidRPr="00332F5E" w:rsidRDefault="00AC1C28" w:rsidP="00B1474D">
      <w:pPr>
        <w:pStyle w:val="ListParagraph"/>
        <w:numPr>
          <w:ilvl w:val="0"/>
          <w:numId w:val="15"/>
        </w:numPr>
        <w:spacing w:after="0" w:line="240" w:lineRule="auto"/>
        <w:contextualSpacing w:val="0"/>
        <w:jc w:val="both"/>
        <w:rPr>
          <w:rFonts w:cstheme="minorHAnsi"/>
          <w:color w:val="000000" w:themeColor="text1"/>
        </w:rPr>
      </w:pPr>
      <w:r w:rsidRPr="00332F5E">
        <w:rPr>
          <w:rFonts w:cstheme="minorHAnsi"/>
          <w:color w:val="000000" w:themeColor="text1"/>
        </w:rPr>
        <w:t xml:space="preserve">Master’s degree/Ph.D. in </w:t>
      </w:r>
      <w:r w:rsidR="00E752B6" w:rsidRPr="00332F5E">
        <w:rPr>
          <w:rFonts w:cstheme="minorHAnsi"/>
          <w:color w:val="000000" w:themeColor="text1"/>
        </w:rPr>
        <w:t>Agriculture</w:t>
      </w:r>
      <w:r w:rsidR="00FB3254" w:rsidRPr="00332F5E">
        <w:rPr>
          <w:rFonts w:cstheme="minorHAnsi"/>
          <w:color w:val="000000" w:themeColor="text1"/>
        </w:rPr>
        <w:t>/Agri-economics</w:t>
      </w:r>
      <w:r w:rsidRPr="00332F5E">
        <w:rPr>
          <w:rFonts w:cstheme="minorHAnsi"/>
          <w:color w:val="000000" w:themeColor="text1"/>
        </w:rPr>
        <w:t>/</w:t>
      </w:r>
      <w:r w:rsidR="00FB3254" w:rsidRPr="00332F5E">
        <w:rPr>
          <w:rFonts w:cstheme="minorHAnsi"/>
          <w:color w:val="000000" w:themeColor="text1"/>
        </w:rPr>
        <w:t>Economics/S</w:t>
      </w:r>
      <w:r w:rsidRPr="00332F5E">
        <w:rPr>
          <w:rFonts w:cstheme="minorHAnsi"/>
          <w:color w:val="000000" w:themeColor="text1"/>
        </w:rPr>
        <w:t xml:space="preserve">tatistic or equivalent fields having at least 7 years’ experience in the related field; </w:t>
      </w:r>
    </w:p>
    <w:p w14:paraId="441698FE" w14:textId="46007D10" w:rsidR="00695118" w:rsidRPr="00332F5E" w:rsidRDefault="00D57C63" w:rsidP="00B1474D">
      <w:pPr>
        <w:pStyle w:val="ListParagraph"/>
        <w:numPr>
          <w:ilvl w:val="0"/>
          <w:numId w:val="15"/>
        </w:numPr>
        <w:spacing w:after="0" w:line="240" w:lineRule="auto"/>
        <w:contextualSpacing w:val="0"/>
        <w:jc w:val="both"/>
        <w:rPr>
          <w:rFonts w:cstheme="minorHAnsi"/>
          <w:color w:val="000000" w:themeColor="text1"/>
        </w:rPr>
      </w:pPr>
      <w:r w:rsidRPr="00332F5E">
        <w:rPr>
          <w:rFonts w:cstheme="minorHAnsi"/>
          <w:color w:val="000000" w:themeColor="text1"/>
        </w:rPr>
        <w:t>Must have g</w:t>
      </w:r>
      <w:r w:rsidR="00695118" w:rsidRPr="00332F5E">
        <w:rPr>
          <w:rFonts w:cstheme="minorHAnsi"/>
          <w:color w:val="000000" w:themeColor="text1"/>
        </w:rPr>
        <w:t xml:space="preserve">ood understanding on </w:t>
      </w:r>
      <w:r w:rsidR="00D77910" w:rsidRPr="00332F5E">
        <w:rPr>
          <w:rFonts w:cstheme="minorHAnsi"/>
          <w:color w:val="000000" w:themeColor="text1"/>
        </w:rPr>
        <w:t>ICT-based agriculture and market linkage.</w:t>
      </w:r>
      <w:r w:rsidR="00695118" w:rsidRPr="00332F5E">
        <w:rPr>
          <w:rFonts w:cstheme="minorHAnsi"/>
          <w:color w:val="000000" w:themeColor="text1"/>
        </w:rPr>
        <w:t xml:space="preserve"> </w:t>
      </w:r>
    </w:p>
    <w:p w14:paraId="54A0AFA5" w14:textId="6778E88B" w:rsidR="00AC1C28" w:rsidRPr="00332F5E" w:rsidRDefault="00AC1C28" w:rsidP="00B1474D">
      <w:pPr>
        <w:pStyle w:val="Default"/>
        <w:numPr>
          <w:ilvl w:val="0"/>
          <w:numId w:val="12"/>
        </w:numPr>
        <w:jc w:val="both"/>
        <w:rPr>
          <w:rFonts w:ascii="Georgia" w:eastAsia="Geller Text" w:hAnsi="Georgia" w:cs="Times New Roman"/>
          <w:color w:val="000000" w:themeColor="text1"/>
          <w:sz w:val="22"/>
          <w:szCs w:val="22"/>
          <w:lang w:val="en-GB"/>
        </w:rPr>
      </w:pPr>
      <w:r w:rsidRPr="00332F5E">
        <w:rPr>
          <w:rFonts w:ascii="Georgia" w:hAnsi="Georgia"/>
          <w:color w:val="000000" w:themeColor="text1"/>
          <w:sz w:val="22"/>
          <w:szCs w:val="22"/>
        </w:rPr>
        <w:t>Good understanding about qualitative</w:t>
      </w:r>
      <w:r w:rsidR="00B21E46" w:rsidRPr="00332F5E">
        <w:rPr>
          <w:rFonts w:ascii="Georgia" w:hAnsi="Georgia"/>
          <w:color w:val="000000" w:themeColor="text1"/>
          <w:sz w:val="22"/>
          <w:szCs w:val="22"/>
        </w:rPr>
        <w:t xml:space="preserve"> and quantitative</w:t>
      </w:r>
      <w:r w:rsidRPr="00332F5E">
        <w:rPr>
          <w:rFonts w:ascii="Georgia" w:hAnsi="Georgia"/>
          <w:color w:val="000000" w:themeColor="text1"/>
          <w:sz w:val="22"/>
          <w:szCs w:val="22"/>
        </w:rPr>
        <w:t xml:space="preserve"> research methodologies preferably in </w:t>
      </w:r>
      <w:r w:rsidR="00003BEF" w:rsidRPr="00332F5E">
        <w:rPr>
          <w:rFonts w:ascii="Georgia" w:hAnsi="Georgia"/>
          <w:color w:val="000000" w:themeColor="text1"/>
          <w:sz w:val="22"/>
          <w:szCs w:val="22"/>
        </w:rPr>
        <w:t>agriculture</w:t>
      </w:r>
      <w:r w:rsidR="007264EB" w:rsidRPr="00332F5E">
        <w:rPr>
          <w:rFonts w:ascii="Georgia" w:hAnsi="Georgia"/>
          <w:color w:val="000000" w:themeColor="text1"/>
          <w:sz w:val="22"/>
          <w:szCs w:val="22"/>
        </w:rPr>
        <w:t xml:space="preserve">, especially in jute sector </w:t>
      </w:r>
      <w:r w:rsidR="00003BEF" w:rsidRPr="00332F5E">
        <w:rPr>
          <w:rFonts w:ascii="Georgia" w:hAnsi="Georgia"/>
          <w:color w:val="000000" w:themeColor="text1"/>
          <w:sz w:val="22"/>
          <w:szCs w:val="22"/>
        </w:rPr>
        <w:t>and</w:t>
      </w:r>
      <w:r w:rsidR="00565211" w:rsidRPr="00332F5E">
        <w:rPr>
          <w:rFonts w:ascii="Georgia" w:hAnsi="Georgia"/>
          <w:color w:val="000000" w:themeColor="text1"/>
          <w:sz w:val="22"/>
          <w:szCs w:val="22"/>
        </w:rPr>
        <w:t xml:space="preserve"> ICT-based</w:t>
      </w:r>
      <w:r w:rsidR="00003BEF" w:rsidRPr="00332F5E">
        <w:rPr>
          <w:rFonts w:ascii="Georgia" w:hAnsi="Georgia"/>
          <w:color w:val="000000" w:themeColor="text1"/>
          <w:sz w:val="22"/>
          <w:szCs w:val="22"/>
        </w:rPr>
        <w:t xml:space="preserve"> </w:t>
      </w:r>
      <w:r w:rsidR="00565211" w:rsidRPr="00332F5E">
        <w:rPr>
          <w:rFonts w:ascii="Georgia" w:hAnsi="Georgia"/>
          <w:color w:val="000000" w:themeColor="text1"/>
          <w:sz w:val="22"/>
          <w:szCs w:val="22"/>
        </w:rPr>
        <w:t xml:space="preserve">market linkage </w:t>
      </w:r>
      <w:r w:rsidRPr="00332F5E">
        <w:rPr>
          <w:rFonts w:ascii="Georgia" w:hAnsi="Georgia"/>
          <w:color w:val="000000" w:themeColor="text1"/>
          <w:sz w:val="22"/>
          <w:szCs w:val="22"/>
        </w:rPr>
        <w:t xml:space="preserve">in the context of </w:t>
      </w:r>
      <w:r w:rsidR="00307DE5" w:rsidRPr="00332F5E">
        <w:rPr>
          <w:rFonts w:ascii="Georgia" w:hAnsi="Georgia"/>
          <w:color w:val="000000" w:themeColor="text1"/>
          <w:sz w:val="22"/>
          <w:szCs w:val="22"/>
        </w:rPr>
        <w:t>r</w:t>
      </w:r>
      <w:r w:rsidR="00565211" w:rsidRPr="00332F5E">
        <w:rPr>
          <w:rFonts w:ascii="Georgia" w:hAnsi="Georgia"/>
          <w:color w:val="000000" w:themeColor="text1"/>
          <w:sz w:val="22"/>
          <w:szCs w:val="22"/>
        </w:rPr>
        <w:t xml:space="preserve">ural </w:t>
      </w:r>
      <w:r w:rsidRPr="00332F5E">
        <w:rPr>
          <w:rFonts w:ascii="Georgia" w:hAnsi="Georgia"/>
          <w:color w:val="000000" w:themeColor="text1"/>
          <w:sz w:val="22"/>
          <w:szCs w:val="22"/>
        </w:rPr>
        <w:t>Bangladesh.</w:t>
      </w:r>
    </w:p>
    <w:p w14:paraId="0870ECD2" w14:textId="0D3555DD" w:rsidR="00AC1C28" w:rsidRPr="00332F5E" w:rsidRDefault="00AC1C28" w:rsidP="00B1474D">
      <w:pPr>
        <w:pStyle w:val="Default"/>
        <w:numPr>
          <w:ilvl w:val="0"/>
          <w:numId w:val="12"/>
        </w:numPr>
        <w:jc w:val="both"/>
        <w:rPr>
          <w:rFonts w:ascii="Georgia" w:eastAsia="Geller Text" w:hAnsi="Georgia" w:cs="Times New Roman"/>
          <w:color w:val="000000" w:themeColor="text1"/>
          <w:sz w:val="22"/>
          <w:szCs w:val="22"/>
          <w:lang w:val="en-GB"/>
        </w:rPr>
      </w:pPr>
      <w:r w:rsidRPr="00332F5E">
        <w:rPr>
          <w:rFonts w:ascii="Georgia" w:hAnsi="Georgia"/>
          <w:color w:val="000000" w:themeColor="text1"/>
          <w:sz w:val="22"/>
          <w:szCs w:val="22"/>
        </w:rPr>
        <w:t>Ability to analyze data</w:t>
      </w:r>
      <w:r w:rsidR="00407FB0" w:rsidRPr="00332F5E">
        <w:rPr>
          <w:rFonts w:ascii="Georgia" w:hAnsi="Georgia"/>
          <w:color w:val="000000" w:themeColor="text1"/>
          <w:sz w:val="22"/>
          <w:szCs w:val="22"/>
        </w:rPr>
        <w:t>/information</w:t>
      </w:r>
      <w:r w:rsidRPr="00332F5E">
        <w:rPr>
          <w:rFonts w:ascii="Georgia" w:hAnsi="Georgia"/>
          <w:color w:val="000000" w:themeColor="text1"/>
          <w:sz w:val="22"/>
          <w:szCs w:val="22"/>
        </w:rPr>
        <w:t xml:space="preserve"> by using appropriate software (</w:t>
      </w:r>
      <w:r w:rsidR="00407FB0" w:rsidRPr="00332F5E">
        <w:rPr>
          <w:rFonts w:ascii="Georgia" w:hAnsi="Georgia"/>
          <w:color w:val="000000" w:themeColor="text1"/>
          <w:sz w:val="22"/>
          <w:szCs w:val="22"/>
        </w:rPr>
        <w:t xml:space="preserve">e.g., </w:t>
      </w:r>
      <w:proofErr w:type="spellStart"/>
      <w:r w:rsidR="00407FB0" w:rsidRPr="00332F5E">
        <w:rPr>
          <w:rFonts w:ascii="Georgia" w:hAnsi="Georgia"/>
          <w:color w:val="000000" w:themeColor="text1"/>
          <w:sz w:val="22"/>
          <w:szCs w:val="22"/>
        </w:rPr>
        <w:t>Atlas.ti</w:t>
      </w:r>
      <w:proofErr w:type="spellEnd"/>
      <w:r w:rsidRPr="00332F5E">
        <w:rPr>
          <w:rFonts w:ascii="Georgia" w:hAnsi="Georgia"/>
          <w:color w:val="000000" w:themeColor="text1"/>
          <w:sz w:val="22"/>
          <w:szCs w:val="22"/>
        </w:rPr>
        <w:t>/</w:t>
      </w:r>
      <w:proofErr w:type="spellStart"/>
      <w:r w:rsidR="00407FB0" w:rsidRPr="00332F5E">
        <w:rPr>
          <w:rFonts w:ascii="Georgia" w:hAnsi="Georgia"/>
          <w:color w:val="000000" w:themeColor="text1"/>
          <w:sz w:val="22"/>
          <w:szCs w:val="22"/>
        </w:rPr>
        <w:t>Nvivo</w:t>
      </w:r>
      <w:proofErr w:type="spellEnd"/>
      <w:r w:rsidRPr="00332F5E">
        <w:rPr>
          <w:rFonts w:ascii="Georgia" w:hAnsi="Georgia"/>
          <w:color w:val="000000" w:themeColor="text1"/>
          <w:sz w:val="22"/>
          <w:szCs w:val="22"/>
        </w:rPr>
        <w:t>) and synthesize qualitative data/information.</w:t>
      </w:r>
    </w:p>
    <w:p w14:paraId="522BC0D9" w14:textId="70B8F601" w:rsidR="00011EDC" w:rsidRPr="00332F5E" w:rsidRDefault="00011EDC" w:rsidP="00B1474D">
      <w:pPr>
        <w:pStyle w:val="Default"/>
        <w:numPr>
          <w:ilvl w:val="0"/>
          <w:numId w:val="12"/>
        </w:numPr>
        <w:jc w:val="both"/>
        <w:rPr>
          <w:rFonts w:ascii="Georgia" w:eastAsia="Geller Text" w:hAnsi="Georgia" w:cs="Times New Roman"/>
          <w:color w:val="000000" w:themeColor="text1"/>
          <w:sz w:val="22"/>
          <w:szCs w:val="22"/>
          <w:lang w:val="en-GB"/>
        </w:rPr>
      </w:pPr>
      <w:r w:rsidRPr="00332F5E">
        <w:rPr>
          <w:rFonts w:ascii="Georgia" w:hAnsi="Georgia"/>
          <w:color w:val="000000" w:themeColor="text1"/>
          <w:sz w:val="22"/>
          <w:szCs w:val="22"/>
        </w:rPr>
        <w:t xml:space="preserve">Ability to carry on assessment in the current pandemic </w:t>
      </w:r>
      <w:r w:rsidR="00111808" w:rsidRPr="00332F5E">
        <w:rPr>
          <w:rFonts w:ascii="Georgia" w:hAnsi="Georgia"/>
          <w:color w:val="000000" w:themeColor="text1"/>
          <w:sz w:val="22"/>
          <w:szCs w:val="22"/>
        </w:rPr>
        <w:t xml:space="preserve">situation following safety </w:t>
      </w:r>
      <w:r w:rsidR="0032379B" w:rsidRPr="00332F5E">
        <w:rPr>
          <w:rFonts w:ascii="Georgia" w:hAnsi="Georgia"/>
          <w:color w:val="000000" w:themeColor="text1"/>
          <w:sz w:val="22"/>
          <w:szCs w:val="22"/>
        </w:rPr>
        <w:t>standards</w:t>
      </w:r>
      <w:r w:rsidR="00111808" w:rsidRPr="00332F5E">
        <w:rPr>
          <w:rFonts w:ascii="Georgia" w:hAnsi="Georgia"/>
          <w:color w:val="000000" w:themeColor="text1"/>
          <w:sz w:val="22"/>
          <w:szCs w:val="22"/>
        </w:rPr>
        <w:t xml:space="preserve">. </w:t>
      </w:r>
    </w:p>
    <w:p w14:paraId="280D4935" w14:textId="142B6C4C" w:rsidR="00D57E13" w:rsidRPr="00332F5E" w:rsidRDefault="00D57E13" w:rsidP="00B1474D">
      <w:pPr>
        <w:pStyle w:val="ListParagraph"/>
        <w:numPr>
          <w:ilvl w:val="0"/>
          <w:numId w:val="12"/>
        </w:numPr>
        <w:spacing w:after="0" w:line="240" w:lineRule="auto"/>
        <w:jc w:val="both"/>
        <w:rPr>
          <w:b/>
          <w:color w:val="000000" w:themeColor="text1"/>
        </w:rPr>
      </w:pPr>
      <w:r w:rsidRPr="00332F5E">
        <w:rPr>
          <w:rFonts w:eastAsia="Geller Text" w:cs="Times New Roman"/>
          <w:color w:val="000000" w:themeColor="text1"/>
        </w:rPr>
        <w:t>Capacity and willingness to work in</w:t>
      </w:r>
      <w:r w:rsidR="00307DE5" w:rsidRPr="00332F5E">
        <w:rPr>
          <w:rFonts w:eastAsia="Geller Text" w:cs="Times New Roman"/>
          <w:color w:val="000000" w:themeColor="text1"/>
        </w:rPr>
        <w:t xml:space="preserve"> a</w:t>
      </w:r>
      <w:r w:rsidRPr="00332F5E">
        <w:rPr>
          <w:rFonts w:eastAsia="Geller Text" w:cs="Times New Roman"/>
          <w:color w:val="000000" w:themeColor="text1"/>
        </w:rPr>
        <w:t xml:space="preserve"> team</w:t>
      </w:r>
      <w:r w:rsidR="00307DE5" w:rsidRPr="00332F5E">
        <w:rPr>
          <w:rFonts w:eastAsia="Geller Text" w:cs="Times New Roman"/>
          <w:color w:val="000000" w:themeColor="text1"/>
        </w:rPr>
        <w:t>.</w:t>
      </w:r>
    </w:p>
    <w:p w14:paraId="20BE41DC" w14:textId="77777777" w:rsidR="002A3EDE" w:rsidRPr="00332F5E" w:rsidRDefault="002A3EDE" w:rsidP="00B1474D">
      <w:pPr>
        <w:spacing w:before="120" w:after="120" w:line="240" w:lineRule="auto"/>
        <w:jc w:val="both"/>
        <w:rPr>
          <w:rFonts w:cstheme="minorHAnsi"/>
          <w:b/>
          <w:color w:val="000000" w:themeColor="text1"/>
          <w:sz w:val="2"/>
        </w:rPr>
      </w:pPr>
    </w:p>
    <w:p w14:paraId="3DF152F7" w14:textId="70E869D3" w:rsidR="00442F48" w:rsidRPr="00332F5E" w:rsidRDefault="00CE5CAA" w:rsidP="00B1474D">
      <w:pPr>
        <w:pStyle w:val="ListParagraph"/>
        <w:numPr>
          <w:ilvl w:val="0"/>
          <w:numId w:val="13"/>
        </w:numPr>
        <w:spacing w:before="120" w:after="120" w:line="240" w:lineRule="auto"/>
        <w:jc w:val="both"/>
        <w:rPr>
          <w:rFonts w:cstheme="minorHAnsi"/>
          <w:b/>
          <w:color w:val="000000" w:themeColor="text1"/>
          <w:sz w:val="24"/>
          <w:szCs w:val="24"/>
        </w:rPr>
      </w:pPr>
      <w:r w:rsidRPr="00332F5E">
        <w:rPr>
          <w:rFonts w:cstheme="minorHAnsi"/>
          <w:b/>
          <w:color w:val="000000" w:themeColor="text1"/>
          <w:sz w:val="24"/>
          <w:szCs w:val="24"/>
        </w:rPr>
        <w:t xml:space="preserve"> </w:t>
      </w:r>
      <w:r w:rsidR="00D57E13" w:rsidRPr="00332F5E">
        <w:rPr>
          <w:rFonts w:cstheme="minorHAnsi"/>
          <w:b/>
          <w:color w:val="000000" w:themeColor="text1"/>
          <w:sz w:val="24"/>
          <w:szCs w:val="24"/>
        </w:rPr>
        <w:t>Application and s</w:t>
      </w:r>
      <w:r w:rsidR="00442F48" w:rsidRPr="00332F5E">
        <w:rPr>
          <w:rFonts w:cstheme="minorHAnsi"/>
          <w:b/>
          <w:color w:val="000000" w:themeColor="text1"/>
          <w:sz w:val="24"/>
          <w:szCs w:val="24"/>
        </w:rPr>
        <w:t>ubmission</w:t>
      </w:r>
      <w:r w:rsidR="00D57E13" w:rsidRPr="00332F5E">
        <w:rPr>
          <w:rFonts w:cstheme="minorHAnsi"/>
          <w:b/>
          <w:color w:val="000000" w:themeColor="text1"/>
          <w:sz w:val="24"/>
          <w:szCs w:val="24"/>
        </w:rPr>
        <w:t xml:space="preserve"> procedure</w:t>
      </w:r>
      <w:r w:rsidR="00111ABA" w:rsidRPr="00332F5E">
        <w:rPr>
          <w:rFonts w:cstheme="minorHAnsi"/>
          <w:b/>
          <w:color w:val="000000" w:themeColor="text1"/>
          <w:sz w:val="24"/>
          <w:szCs w:val="24"/>
        </w:rPr>
        <w:t>:</w:t>
      </w:r>
    </w:p>
    <w:p w14:paraId="6E08907D" w14:textId="3E11DC1A" w:rsidR="00442F48" w:rsidRPr="00332F5E" w:rsidRDefault="00442F48" w:rsidP="00B1474D">
      <w:pPr>
        <w:spacing w:before="120" w:after="120" w:line="240" w:lineRule="auto"/>
        <w:jc w:val="both"/>
        <w:rPr>
          <w:rFonts w:cstheme="minorHAnsi"/>
          <w:color w:val="000000" w:themeColor="text1"/>
        </w:rPr>
      </w:pPr>
      <w:r w:rsidRPr="00332F5E">
        <w:rPr>
          <w:rFonts w:cstheme="minorHAnsi"/>
          <w:color w:val="000000" w:themeColor="text1"/>
        </w:rPr>
        <w:t>Interested party</w:t>
      </w:r>
      <w:r w:rsidR="00B0794E" w:rsidRPr="00332F5E">
        <w:rPr>
          <w:rFonts w:cstheme="minorHAnsi"/>
          <w:color w:val="000000" w:themeColor="text1"/>
        </w:rPr>
        <w:t>(</w:t>
      </w:r>
      <w:r w:rsidRPr="00332F5E">
        <w:rPr>
          <w:rFonts w:cstheme="minorHAnsi"/>
          <w:color w:val="000000" w:themeColor="text1"/>
        </w:rPr>
        <w:t>s</w:t>
      </w:r>
      <w:r w:rsidR="00B0794E" w:rsidRPr="00332F5E">
        <w:rPr>
          <w:rFonts w:cstheme="minorHAnsi"/>
          <w:color w:val="000000" w:themeColor="text1"/>
        </w:rPr>
        <w:t>)</w:t>
      </w:r>
      <w:r w:rsidRPr="00332F5E">
        <w:rPr>
          <w:rFonts w:cstheme="minorHAnsi"/>
          <w:color w:val="000000" w:themeColor="text1"/>
        </w:rPr>
        <w:t xml:space="preserve"> (consultant</w:t>
      </w:r>
      <w:r w:rsidR="008D3780" w:rsidRPr="00332F5E">
        <w:rPr>
          <w:rFonts w:cstheme="minorHAnsi"/>
          <w:color w:val="000000" w:themeColor="text1"/>
        </w:rPr>
        <w:t>s</w:t>
      </w:r>
      <w:r w:rsidRPr="00332F5E">
        <w:rPr>
          <w:rFonts w:cstheme="minorHAnsi"/>
          <w:color w:val="000000" w:themeColor="text1"/>
        </w:rPr>
        <w:t xml:space="preserve">/firm) are requested to submit their technical </w:t>
      </w:r>
      <w:r w:rsidR="00F54156" w:rsidRPr="00332F5E">
        <w:rPr>
          <w:rFonts w:cstheme="minorHAnsi"/>
          <w:color w:val="000000" w:themeColor="text1"/>
        </w:rPr>
        <w:t>proposal/concept note</w:t>
      </w:r>
      <w:r w:rsidRPr="00332F5E">
        <w:rPr>
          <w:rFonts w:cstheme="minorHAnsi"/>
          <w:color w:val="000000" w:themeColor="text1"/>
        </w:rPr>
        <w:t xml:space="preserve"> with the </w:t>
      </w:r>
      <w:r w:rsidR="00F54156" w:rsidRPr="00332F5E">
        <w:rPr>
          <w:rFonts w:cstheme="minorHAnsi"/>
          <w:color w:val="000000" w:themeColor="text1"/>
        </w:rPr>
        <w:t>individual/firm</w:t>
      </w:r>
      <w:r w:rsidRPr="00332F5E">
        <w:rPr>
          <w:rFonts w:cstheme="minorHAnsi"/>
          <w:color w:val="000000" w:themeColor="text1"/>
        </w:rPr>
        <w:t xml:space="preserve"> profiles including reference of relevant work experience, relevant experience especially methodology including activities and milestones, time frame and CV of expert and contact details. </w:t>
      </w:r>
    </w:p>
    <w:p w14:paraId="599C058B" w14:textId="4B35637D" w:rsidR="00442F48" w:rsidRPr="00332F5E" w:rsidRDefault="00F54156" w:rsidP="00B1474D">
      <w:pPr>
        <w:shd w:val="clear" w:color="auto" w:fill="FFFFFF"/>
        <w:spacing w:before="120" w:after="120" w:line="240" w:lineRule="auto"/>
        <w:jc w:val="both"/>
        <w:rPr>
          <w:rFonts w:cs="CalibriLight"/>
          <w:color w:val="000000" w:themeColor="text1"/>
        </w:rPr>
      </w:pPr>
      <w:r w:rsidRPr="00332F5E">
        <w:rPr>
          <w:rFonts w:cs="CalibriLight"/>
          <w:color w:val="000000" w:themeColor="text1"/>
        </w:rPr>
        <w:t>The proposal from individual</w:t>
      </w:r>
      <w:r w:rsidR="00442F48" w:rsidRPr="00332F5E">
        <w:rPr>
          <w:rFonts w:cs="CalibriLight"/>
          <w:color w:val="000000" w:themeColor="text1"/>
        </w:rPr>
        <w:t>/firm shall contain the following sections:</w:t>
      </w:r>
    </w:p>
    <w:p w14:paraId="518D8255" w14:textId="77777777" w:rsidR="00442F48" w:rsidRPr="00332F5E" w:rsidRDefault="00442F48" w:rsidP="00B1474D">
      <w:pPr>
        <w:numPr>
          <w:ilvl w:val="0"/>
          <w:numId w:val="8"/>
        </w:numPr>
        <w:shd w:val="clear" w:color="auto" w:fill="FFFFFF"/>
        <w:spacing w:after="0" w:line="240" w:lineRule="auto"/>
        <w:jc w:val="both"/>
        <w:rPr>
          <w:rFonts w:cs="CalibriLight"/>
          <w:color w:val="000000" w:themeColor="text1"/>
        </w:rPr>
      </w:pPr>
      <w:r w:rsidRPr="00332F5E">
        <w:rPr>
          <w:rFonts w:cs="CalibriLight"/>
          <w:color w:val="000000" w:themeColor="text1"/>
        </w:rPr>
        <w:lastRenderedPageBreak/>
        <w:t>Understanding of the assignment</w:t>
      </w:r>
    </w:p>
    <w:p w14:paraId="3CCDD2BE" w14:textId="259D14BA" w:rsidR="00442F48" w:rsidRPr="00332F5E" w:rsidRDefault="00442F48" w:rsidP="00B1474D">
      <w:pPr>
        <w:numPr>
          <w:ilvl w:val="0"/>
          <w:numId w:val="8"/>
        </w:numPr>
        <w:shd w:val="clear" w:color="auto" w:fill="FFFFFF"/>
        <w:spacing w:after="0" w:line="240" w:lineRule="auto"/>
        <w:jc w:val="both"/>
        <w:rPr>
          <w:rFonts w:cs="CalibriLight"/>
          <w:color w:val="000000" w:themeColor="text1"/>
        </w:rPr>
      </w:pPr>
      <w:r w:rsidRPr="00332F5E">
        <w:rPr>
          <w:rFonts w:cs="CalibriLight"/>
          <w:color w:val="000000" w:themeColor="text1"/>
        </w:rPr>
        <w:t>Approach and methodology of</w:t>
      </w:r>
      <w:r w:rsidR="008D3780" w:rsidRPr="00332F5E">
        <w:rPr>
          <w:rFonts w:cs="CalibriLight"/>
          <w:color w:val="000000" w:themeColor="text1"/>
        </w:rPr>
        <w:t xml:space="preserve"> </w:t>
      </w:r>
      <w:r w:rsidR="00F54156" w:rsidRPr="00332F5E">
        <w:rPr>
          <w:rFonts w:cs="CalibriLight"/>
          <w:color w:val="000000" w:themeColor="text1"/>
        </w:rPr>
        <w:t>b</w:t>
      </w:r>
      <w:r w:rsidR="00B0794E" w:rsidRPr="00332F5E">
        <w:rPr>
          <w:rFonts w:cs="CalibriLight"/>
          <w:color w:val="000000" w:themeColor="text1"/>
        </w:rPr>
        <w:t>aseline assessment</w:t>
      </w:r>
    </w:p>
    <w:p w14:paraId="3F1A9106" w14:textId="6B6B26FF" w:rsidR="00442F48" w:rsidRPr="00332F5E" w:rsidRDefault="00585872" w:rsidP="00B1474D">
      <w:pPr>
        <w:numPr>
          <w:ilvl w:val="0"/>
          <w:numId w:val="8"/>
        </w:numPr>
        <w:shd w:val="clear" w:color="auto" w:fill="FFFFFF"/>
        <w:spacing w:after="0" w:line="240" w:lineRule="auto"/>
        <w:jc w:val="both"/>
        <w:rPr>
          <w:rFonts w:cs="CalibriLight"/>
          <w:color w:val="000000" w:themeColor="text1"/>
        </w:rPr>
      </w:pPr>
      <w:r w:rsidRPr="00332F5E">
        <w:rPr>
          <w:rFonts w:cs="CalibriLight"/>
          <w:color w:val="000000" w:themeColor="text1"/>
        </w:rPr>
        <w:t xml:space="preserve">Baseline assessment </w:t>
      </w:r>
      <w:r w:rsidR="00442F48" w:rsidRPr="00332F5E">
        <w:rPr>
          <w:rFonts w:cs="CalibriLight"/>
          <w:color w:val="000000" w:themeColor="text1"/>
        </w:rPr>
        <w:t>plan and schedule</w:t>
      </w:r>
    </w:p>
    <w:p w14:paraId="4370FBFC" w14:textId="0420320F" w:rsidR="00F54156" w:rsidRPr="00332F5E" w:rsidRDefault="00F54156" w:rsidP="00B1474D">
      <w:pPr>
        <w:numPr>
          <w:ilvl w:val="0"/>
          <w:numId w:val="8"/>
        </w:numPr>
        <w:autoSpaceDE w:val="0"/>
        <w:autoSpaceDN w:val="0"/>
        <w:adjustRightInd w:val="0"/>
        <w:spacing w:after="0" w:line="240" w:lineRule="auto"/>
        <w:jc w:val="both"/>
        <w:rPr>
          <w:rFonts w:eastAsia="Calibri" w:cstheme="minorHAnsi"/>
          <w:color w:val="000000" w:themeColor="text1"/>
        </w:rPr>
      </w:pPr>
      <w:r w:rsidRPr="00332F5E">
        <w:rPr>
          <w:rFonts w:eastAsia="Calibri" w:cstheme="minorHAnsi"/>
          <w:color w:val="000000" w:themeColor="text1"/>
        </w:rPr>
        <w:t>Firm’s Certificate, TIN and VAT registration, if applicable</w:t>
      </w:r>
    </w:p>
    <w:p w14:paraId="266D0CDD" w14:textId="433D45C0" w:rsidR="00F54156" w:rsidRPr="00332F5E" w:rsidRDefault="00F54156" w:rsidP="00B1474D">
      <w:pPr>
        <w:numPr>
          <w:ilvl w:val="0"/>
          <w:numId w:val="8"/>
        </w:numPr>
        <w:autoSpaceDE w:val="0"/>
        <w:autoSpaceDN w:val="0"/>
        <w:adjustRightInd w:val="0"/>
        <w:spacing w:after="0" w:line="240" w:lineRule="auto"/>
        <w:jc w:val="both"/>
        <w:rPr>
          <w:rFonts w:eastAsia="Calibri" w:cstheme="minorHAnsi"/>
          <w:color w:val="000000" w:themeColor="text1"/>
        </w:rPr>
      </w:pPr>
      <w:r w:rsidRPr="00332F5E">
        <w:rPr>
          <w:rFonts w:eastAsia="Calibri" w:cstheme="minorHAnsi"/>
          <w:color w:val="000000" w:themeColor="text1"/>
        </w:rPr>
        <w:t>CV of 3-pages highlighting related assignment completed and his/her rol</w:t>
      </w:r>
      <w:bookmarkStart w:id="4" w:name="_GoBack"/>
      <w:bookmarkEnd w:id="4"/>
      <w:r w:rsidRPr="00332F5E">
        <w:rPr>
          <w:rFonts w:eastAsia="Calibri" w:cstheme="minorHAnsi"/>
          <w:color w:val="000000" w:themeColor="text1"/>
        </w:rPr>
        <w:t xml:space="preserve">e </w:t>
      </w:r>
    </w:p>
    <w:p w14:paraId="0C9B55AD" w14:textId="3F8EAF56" w:rsidR="00442F48" w:rsidRPr="00332F5E" w:rsidRDefault="00442F48" w:rsidP="00F54156">
      <w:pPr>
        <w:shd w:val="clear" w:color="auto" w:fill="FFFFFF"/>
        <w:spacing w:after="0" w:line="240" w:lineRule="auto"/>
        <w:jc w:val="both"/>
        <w:rPr>
          <w:rFonts w:cs="CalibriLight"/>
          <w:color w:val="000000" w:themeColor="text1"/>
          <w:sz w:val="6"/>
        </w:rPr>
      </w:pPr>
    </w:p>
    <w:p w14:paraId="32D19C3D" w14:textId="76E4E6A9" w:rsidR="00442F48" w:rsidRPr="00332F5E" w:rsidRDefault="00442F48" w:rsidP="00E45671">
      <w:pPr>
        <w:spacing w:before="120" w:after="120" w:line="240" w:lineRule="auto"/>
        <w:jc w:val="both"/>
        <w:rPr>
          <w:rFonts w:cs="Calibri"/>
          <w:color w:val="000000"/>
        </w:rPr>
      </w:pPr>
      <w:r w:rsidRPr="00332F5E">
        <w:rPr>
          <w:rFonts w:cstheme="minorHAnsi"/>
          <w:color w:val="000000" w:themeColor="text1"/>
        </w:rPr>
        <w:t xml:space="preserve">Electronic copy of the proposal duly signed should be submitted to </w:t>
      </w:r>
      <w:hyperlink r:id="rId12" w:history="1">
        <w:r w:rsidR="00BE0E3B" w:rsidRPr="00332F5E">
          <w:rPr>
            <w:rStyle w:val="Hyperlink"/>
            <w:rFonts w:ascii="Georgia" w:hAnsi="Georgia" w:cs="Calibri"/>
          </w:rPr>
          <w:t>Procurement.BD@practicalaction.org.bd</w:t>
        </w:r>
      </w:hyperlink>
      <w:r w:rsidRPr="00332F5E">
        <w:rPr>
          <w:rFonts w:cstheme="minorHAnsi"/>
          <w:b/>
          <w:bCs/>
          <w:color w:val="000000" w:themeColor="text1"/>
        </w:rPr>
        <w:t xml:space="preserve">  </w:t>
      </w:r>
      <w:r w:rsidRPr="00332F5E">
        <w:rPr>
          <w:rFonts w:cstheme="minorHAnsi"/>
          <w:color w:val="000000" w:themeColor="text1"/>
        </w:rPr>
        <w:t xml:space="preserve">with the subject line: </w:t>
      </w:r>
      <w:r w:rsidRPr="007E7F3B">
        <w:rPr>
          <w:rFonts w:cstheme="minorHAnsi"/>
          <w:color w:val="000000" w:themeColor="text1"/>
        </w:rPr>
        <w:t>“</w:t>
      </w:r>
      <w:r w:rsidR="00585872" w:rsidRPr="00332F5E">
        <w:rPr>
          <w:rFonts w:cstheme="minorHAnsi"/>
          <w:color w:val="000000" w:themeColor="text1"/>
          <w:u w:val="single"/>
        </w:rPr>
        <w:t xml:space="preserve">Baseline </w:t>
      </w:r>
      <w:r w:rsidR="00A3018B" w:rsidRPr="00332F5E">
        <w:rPr>
          <w:rFonts w:cstheme="minorHAnsi"/>
          <w:color w:val="000000" w:themeColor="text1"/>
          <w:u w:val="single"/>
        </w:rPr>
        <w:t>A</w:t>
      </w:r>
      <w:r w:rsidR="00585872" w:rsidRPr="00332F5E">
        <w:rPr>
          <w:rFonts w:cstheme="minorHAnsi"/>
          <w:color w:val="000000" w:themeColor="text1"/>
          <w:u w:val="single"/>
        </w:rPr>
        <w:t>ssessment of ISF</w:t>
      </w:r>
      <w:r w:rsidRPr="007E7F3B">
        <w:rPr>
          <w:rFonts w:cstheme="minorHAnsi"/>
          <w:color w:val="000000" w:themeColor="text1"/>
        </w:rPr>
        <w:t>”</w:t>
      </w:r>
      <w:r w:rsidRPr="00332F5E">
        <w:rPr>
          <w:rFonts w:cstheme="minorHAnsi"/>
          <w:color w:val="000000" w:themeColor="text1"/>
        </w:rPr>
        <w:t xml:space="preserve"> by no later than </w:t>
      </w:r>
      <w:r w:rsidR="00C25C46" w:rsidRPr="00332F5E">
        <w:rPr>
          <w:rFonts w:cstheme="minorHAnsi"/>
          <w:b/>
          <w:color w:val="000000" w:themeColor="text1"/>
        </w:rPr>
        <w:t>15</w:t>
      </w:r>
      <w:r w:rsidR="00996FF3" w:rsidRPr="00332F5E">
        <w:rPr>
          <w:rFonts w:cstheme="minorHAnsi"/>
          <w:b/>
          <w:bCs/>
          <w:color w:val="000000" w:themeColor="text1"/>
          <w:vertAlign w:val="superscript"/>
        </w:rPr>
        <w:t>th</w:t>
      </w:r>
      <w:r w:rsidR="00996FF3" w:rsidRPr="00332F5E">
        <w:rPr>
          <w:rFonts w:cstheme="minorHAnsi"/>
          <w:b/>
          <w:bCs/>
          <w:color w:val="000000" w:themeColor="text1"/>
        </w:rPr>
        <w:t xml:space="preserve"> </w:t>
      </w:r>
      <w:r w:rsidR="00C25C46" w:rsidRPr="00332F5E">
        <w:rPr>
          <w:rFonts w:cstheme="minorHAnsi"/>
          <w:b/>
          <w:bCs/>
          <w:color w:val="000000" w:themeColor="text1"/>
        </w:rPr>
        <w:t>June</w:t>
      </w:r>
      <w:r w:rsidRPr="00332F5E">
        <w:rPr>
          <w:rFonts w:cstheme="minorHAnsi"/>
          <w:b/>
          <w:bCs/>
          <w:color w:val="000000" w:themeColor="text1"/>
        </w:rPr>
        <w:t xml:space="preserve"> 2021. </w:t>
      </w:r>
    </w:p>
    <w:p w14:paraId="2E63A3DB" w14:textId="5EAF91DF" w:rsidR="00CC38BB" w:rsidRPr="00332F5E" w:rsidRDefault="00CC38BB" w:rsidP="00E45671">
      <w:pPr>
        <w:pStyle w:val="ListParagraph"/>
        <w:numPr>
          <w:ilvl w:val="0"/>
          <w:numId w:val="13"/>
        </w:numPr>
        <w:tabs>
          <w:tab w:val="left" w:pos="6600"/>
        </w:tabs>
        <w:spacing w:before="240" w:after="120"/>
        <w:contextualSpacing w:val="0"/>
        <w:jc w:val="both"/>
        <w:rPr>
          <w:rFonts w:cs="Calibri"/>
          <w:b/>
          <w:color w:val="000000" w:themeColor="text1"/>
        </w:rPr>
      </w:pPr>
      <w:r w:rsidRPr="00332F5E">
        <w:rPr>
          <w:b/>
          <w:color w:val="000000" w:themeColor="text1"/>
        </w:rPr>
        <w:t>Resignation and cancellation/termination of contract</w:t>
      </w:r>
      <w:r w:rsidR="00111ABA" w:rsidRPr="00332F5E">
        <w:rPr>
          <w:b/>
          <w:color w:val="000000" w:themeColor="text1"/>
        </w:rPr>
        <w:t>:</w:t>
      </w:r>
    </w:p>
    <w:p w14:paraId="5A091BD7" w14:textId="113B0BD1" w:rsidR="00F212C7" w:rsidRPr="00332F5E" w:rsidRDefault="00CC38BB" w:rsidP="00756F8D">
      <w:pPr>
        <w:spacing w:before="120" w:after="120"/>
        <w:jc w:val="both"/>
        <w:rPr>
          <w:color w:val="000000" w:themeColor="text1"/>
        </w:rPr>
      </w:pPr>
      <w:r w:rsidRPr="00332F5E">
        <w:rPr>
          <w:rFonts w:cs="Calibri"/>
          <w:color w:val="000000" w:themeColor="text1"/>
        </w:rPr>
        <w:t xml:space="preserve">The employment may be cancelled/terminated by either party as mutual agreement giving reasonable time. The services of the </w:t>
      </w:r>
      <w:r w:rsidR="00573864" w:rsidRPr="00332F5E">
        <w:rPr>
          <w:rFonts w:cs="Calibri"/>
          <w:color w:val="000000" w:themeColor="text1"/>
        </w:rPr>
        <w:t>consultant/firm</w:t>
      </w:r>
      <w:r w:rsidRPr="00332F5E">
        <w:rPr>
          <w:rFonts w:cs="Calibri"/>
          <w:color w:val="000000" w:themeColor="text1"/>
        </w:rPr>
        <w:t xml:space="preserve"> will be </w:t>
      </w:r>
      <w:r w:rsidR="00573864" w:rsidRPr="00332F5E">
        <w:rPr>
          <w:rFonts w:cs="Calibri"/>
          <w:color w:val="000000" w:themeColor="text1"/>
        </w:rPr>
        <w:t>governed by the Human Resource and</w:t>
      </w:r>
      <w:r w:rsidRPr="00332F5E">
        <w:rPr>
          <w:rFonts w:cs="Calibri"/>
          <w:color w:val="000000" w:themeColor="text1"/>
        </w:rPr>
        <w:t xml:space="preserve"> Administration </w:t>
      </w:r>
      <w:r w:rsidR="00F170A1" w:rsidRPr="00332F5E">
        <w:rPr>
          <w:rFonts w:cs="Calibri"/>
          <w:color w:val="000000" w:themeColor="text1"/>
        </w:rPr>
        <w:t>P</w:t>
      </w:r>
      <w:r w:rsidRPr="00332F5E">
        <w:rPr>
          <w:rFonts w:cs="Calibri"/>
          <w:color w:val="000000" w:themeColor="text1"/>
        </w:rPr>
        <w:t>olicy of Practical Action, as applicable for an employee of part time employment.</w:t>
      </w:r>
      <w:r w:rsidRPr="00332F5E">
        <w:rPr>
          <w:color w:val="000000" w:themeColor="text1"/>
        </w:rPr>
        <w:t xml:space="preserve"> </w:t>
      </w:r>
    </w:p>
    <w:p w14:paraId="214103F4" w14:textId="564175DD" w:rsidR="00C84812" w:rsidRPr="00332F5E" w:rsidRDefault="00C84812" w:rsidP="00756F8D">
      <w:pPr>
        <w:spacing w:before="120" w:after="120"/>
        <w:jc w:val="both"/>
        <w:rPr>
          <w:color w:val="000000" w:themeColor="text1"/>
        </w:rPr>
      </w:pPr>
    </w:p>
    <w:p w14:paraId="28539167" w14:textId="77777777" w:rsidR="00C84812" w:rsidRPr="00332F5E" w:rsidRDefault="00C84812" w:rsidP="00756F8D">
      <w:pPr>
        <w:spacing w:before="120" w:after="120"/>
        <w:jc w:val="both"/>
        <w:rPr>
          <w:rFonts w:cstheme="minorHAnsi"/>
          <w:b/>
          <w:bCs/>
          <w:color w:val="000000" w:themeColor="text1"/>
        </w:rPr>
      </w:pPr>
    </w:p>
    <w:p w14:paraId="2A7DDCFA" w14:textId="626602F8" w:rsidR="00E22A97" w:rsidRPr="00332F5E" w:rsidRDefault="00E22A97" w:rsidP="00E22A97">
      <w:pPr>
        <w:shd w:val="clear" w:color="auto" w:fill="D9D9D9" w:themeFill="background1" w:themeFillShade="D9"/>
        <w:spacing w:before="120" w:after="120"/>
        <w:jc w:val="center"/>
        <w:rPr>
          <w:rFonts w:cstheme="minorHAnsi"/>
          <w:b/>
          <w:bCs/>
          <w:color w:val="000000" w:themeColor="text1"/>
          <w:sz w:val="24"/>
          <w:szCs w:val="24"/>
        </w:rPr>
      </w:pPr>
      <w:r w:rsidRPr="00332F5E">
        <w:rPr>
          <w:rFonts w:cstheme="minorHAnsi"/>
          <w:b/>
          <w:bCs/>
          <w:color w:val="000000" w:themeColor="text1"/>
          <w:sz w:val="24"/>
          <w:szCs w:val="24"/>
        </w:rPr>
        <w:t>Annexure</w:t>
      </w:r>
    </w:p>
    <w:p w14:paraId="39931C71" w14:textId="55D908C0" w:rsidR="00442F48" w:rsidRPr="00332F5E" w:rsidRDefault="00442F48" w:rsidP="00D57E13">
      <w:pPr>
        <w:spacing w:before="120" w:after="120"/>
        <w:jc w:val="both"/>
        <w:rPr>
          <w:b/>
          <w:i/>
          <w:color w:val="000000" w:themeColor="text1"/>
        </w:rPr>
      </w:pPr>
      <w:r w:rsidRPr="00332F5E">
        <w:rPr>
          <w:rFonts w:cstheme="minorHAnsi"/>
          <w:b/>
          <w:bCs/>
          <w:color w:val="000000" w:themeColor="text1"/>
        </w:rPr>
        <w:t xml:space="preserve">Annex-1: </w:t>
      </w:r>
      <w:r w:rsidRPr="00332F5E">
        <w:rPr>
          <w:b/>
          <w:color w:val="000000" w:themeColor="text1"/>
        </w:rPr>
        <w:t xml:space="preserve">Duration of the </w:t>
      </w:r>
      <w:r w:rsidR="00F86B62" w:rsidRPr="00332F5E">
        <w:rPr>
          <w:b/>
          <w:color w:val="000000" w:themeColor="text1"/>
        </w:rPr>
        <w:t>assessment</w:t>
      </w:r>
    </w:p>
    <w:p w14:paraId="5BB6E8AD" w14:textId="001FFB3C" w:rsidR="00442F48" w:rsidRPr="00332F5E" w:rsidRDefault="00442F48" w:rsidP="00D57E13">
      <w:pPr>
        <w:spacing w:before="120" w:after="120"/>
        <w:jc w:val="both"/>
        <w:rPr>
          <w:rFonts w:cs="Calibri"/>
          <w:color w:val="000000" w:themeColor="text1"/>
        </w:rPr>
      </w:pPr>
      <w:r w:rsidRPr="00332F5E">
        <w:rPr>
          <w:rFonts w:cs="Calibri"/>
          <w:color w:val="000000" w:themeColor="text1"/>
        </w:rPr>
        <w:t xml:space="preserve">Upon completion of the assignment, the final report will have to be submitted within </w:t>
      </w:r>
      <w:r w:rsidR="009E797F" w:rsidRPr="00332F5E">
        <w:rPr>
          <w:rFonts w:cs="Calibri"/>
          <w:color w:val="000000" w:themeColor="text1"/>
        </w:rPr>
        <w:t>60</w:t>
      </w:r>
      <w:r w:rsidRPr="00332F5E">
        <w:rPr>
          <w:rFonts w:cs="Calibri"/>
          <w:color w:val="000000" w:themeColor="text1"/>
        </w:rPr>
        <w:t xml:space="preserve"> days starting from the date of </w:t>
      </w:r>
      <w:r w:rsidR="005D77EA" w:rsidRPr="00332F5E">
        <w:rPr>
          <w:rFonts w:cs="Calibri"/>
          <w:color w:val="000000" w:themeColor="text1"/>
        </w:rPr>
        <w:t>assessment</w:t>
      </w:r>
      <w:r w:rsidRPr="00332F5E">
        <w:rPr>
          <w:rFonts w:cs="Calibri"/>
          <w:color w:val="000000" w:themeColor="text1"/>
        </w:rPr>
        <w:t xml:space="preserve"> relevant task. </w:t>
      </w:r>
    </w:p>
    <w:p w14:paraId="13091595" w14:textId="578A530A" w:rsidR="00442F48" w:rsidRPr="00332F5E" w:rsidRDefault="00442F48" w:rsidP="00442F48">
      <w:pPr>
        <w:shd w:val="clear" w:color="auto" w:fill="FFFFFF"/>
        <w:spacing w:after="0" w:line="240" w:lineRule="auto"/>
        <w:jc w:val="both"/>
        <w:rPr>
          <w:rFonts w:cstheme="minorHAnsi"/>
          <w:color w:val="000000" w:themeColor="text1"/>
        </w:rPr>
      </w:pPr>
      <w:r w:rsidRPr="00332F5E">
        <w:rPr>
          <w:color w:val="000000" w:themeColor="text1"/>
        </w:rPr>
        <w:t xml:space="preserve">The duration of the consultancy work is </w:t>
      </w:r>
      <w:r w:rsidR="00605A11" w:rsidRPr="00332F5E">
        <w:rPr>
          <w:color w:val="000000" w:themeColor="text1"/>
        </w:rPr>
        <w:t>60</w:t>
      </w:r>
      <w:r w:rsidRPr="00332F5E">
        <w:rPr>
          <w:color w:val="000000" w:themeColor="text1"/>
        </w:rPr>
        <w:t xml:space="preserve"> days, </w:t>
      </w:r>
      <w:r w:rsidR="000F39CF" w:rsidRPr="00332F5E">
        <w:rPr>
          <w:color w:val="000000" w:themeColor="text1"/>
        </w:rPr>
        <w:t xml:space="preserve">proposed </w:t>
      </w:r>
      <w:r w:rsidRPr="00332F5E">
        <w:rPr>
          <w:color w:val="000000" w:themeColor="text1"/>
        </w:rPr>
        <w:t xml:space="preserve">starting </w:t>
      </w:r>
      <w:r w:rsidR="000F39CF" w:rsidRPr="00332F5E">
        <w:rPr>
          <w:color w:val="000000" w:themeColor="text1"/>
        </w:rPr>
        <w:t>date is</w:t>
      </w:r>
      <w:r w:rsidRPr="00332F5E">
        <w:rPr>
          <w:color w:val="000000" w:themeColor="text1"/>
        </w:rPr>
        <w:t xml:space="preserve"> </w:t>
      </w:r>
      <w:r w:rsidR="005C2C30" w:rsidRPr="00332F5E">
        <w:rPr>
          <w:color w:val="000000" w:themeColor="text1"/>
        </w:rPr>
        <w:t>01</w:t>
      </w:r>
      <w:r w:rsidR="001D5B65" w:rsidRPr="00332F5E">
        <w:rPr>
          <w:color w:val="000000" w:themeColor="text1"/>
        </w:rPr>
        <w:t xml:space="preserve"> </w:t>
      </w:r>
      <w:r w:rsidR="00A3018B" w:rsidRPr="00332F5E">
        <w:rPr>
          <w:color w:val="000000" w:themeColor="text1"/>
        </w:rPr>
        <w:t>July</w:t>
      </w:r>
      <w:r w:rsidRPr="00332F5E">
        <w:rPr>
          <w:color w:val="000000" w:themeColor="text1"/>
        </w:rPr>
        <w:t xml:space="preserve"> </w:t>
      </w:r>
      <w:r w:rsidR="000F39CF" w:rsidRPr="00332F5E">
        <w:rPr>
          <w:color w:val="000000" w:themeColor="text1"/>
        </w:rPr>
        <w:t xml:space="preserve">2021 </w:t>
      </w:r>
      <w:r w:rsidRPr="00332F5E">
        <w:rPr>
          <w:color w:val="000000" w:themeColor="text1"/>
        </w:rPr>
        <w:t xml:space="preserve">and to be completed </w:t>
      </w:r>
      <w:r w:rsidR="004B3F7E" w:rsidRPr="00332F5E">
        <w:rPr>
          <w:color w:val="000000" w:themeColor="text1"/>
        </w:rPr>
        <w:t>by</w:t>
      </w:r>
      <w:r w:rsidR="00533F00" w:rsidRPr="00332F5E">
        <w:rPr>
          <w:color w:val="000000" w:themeColor="text1"/>
        </w:rPr>
        <w:t xml:space="preserve"> </w:t>
      </w:r>
      <w:r w:rsidR="00605A11" w:rsidRPr="00332F5E">
        <w:rPr>
          <w:color w:val="000000" w:themeColor="text1"/>
        </w:rPr>
        <w:t>30</w:t>
      </w:r>
      <w:r w:rsidR="001D5B65" w:rsidRPr="00332F5E">
        <w:rPr>
          <w:color w:val="000000" w:themeColor="text1"/>
        </w:rPr>
        <w:t xml:space="preserve"> </w:t>
      </w:r>
      <w:r w:rsidR="00A3018B" w:rsidRPr="00332F5E">
        <w:rPr>
          <w:color w:val="000000" w:themeColor="text1"/>
        </w:rPr>
        <w:t>August</w:t>
      </w:r>
      <w:r w:rsidRPr="00332F5E">
        <w:rPr>
          <w:color w:val="000000" w:themeColor="text1"/>
        </w:rPr>
        <w:t xml:space="preserve"> 202</w:t>
      </w:r>
      <w:r w:rsidR="004B3F7E" w:rsidRPr="00332F5E">
        <w:rPr>
          <w:color w:val="000000" w:themeColor="text1"/>
        </w:rPr>
        <w:t>1</w:t>
      </w:r>
      <w:r w:rsidRPr="00332F5E">
        <w:rPr>
          <w:rFonts w:eastAsia="Times New Roman" w:cstheme="minorHAnsi"/>
          <w:color w:val="000000" w:themeColor="text1"/>
        </w:rPr>
        <w:t>.</w:t>
      </w:r>
      <w:r w:rsidRPr="00332F5E">
        <w:rPr>
          <w:rFonts w:cstheme="minorHAnsi"/>
          <w:color w:val="000000" w:themeColor="text1"/>
        </w:rPr>
        <w:t xml:space="preserve"> </w:t>
      </w:r>
    </w:p>
    <w:p w14:paraId="5E8DBBB6" w14:textId="77777777" w:rsidR="00CD36A2" w:rsidRPr="00332F5E" w:rsidRDefault="00CD36A2" w:rsidP="00442F48">
      <w:pPr>
        <w:shd w:val="clear" w:color="auto" w:fill="FFFFFF"/>
        <w:spacing w:after="0" w:line="240" w:lineRule="auto"/>
        <w:jc w:val="both"/>
        <w:rPr>
          <w:rFonts w:cstheme="minorHAnsi"/>
          <w:color w:val="000000" w:themeColor="text1"/>
          <w:sz w:val="8"/>
        </w:rPr>
      </w:pPr>
    </w:p>
    <w:tbl>
      <w:tblPr>
        <w:tblStyle w:val="TableGrid"/>
        <w:tblW w:w="4992" w:type="pct"/>
        <w:tblCellMar>
          <w:left w:w="29" w:type="dxa"/>
          <w:right w:w="29" w:type="dxa"/>
        </w:tblCellMar>
        <w:tblLook w:val="04A0" w:firstRow="1" w:lastRow="0" w:firstColumn="1" w:lastColumn="0" w:noHBand="0" w:noVBand="1"/>
      </w:tblPr>
      <w:tblGrid>
        <w:gridCol w:w="4765"/>
        <w:gridCol w:w="458"/>
        <w:gridCol w:w="461"/>
        <w:gridCol w:w="461"/>
        <w:gridCol w:w="463"/>
        <w:gridCol w:w="463"/>
        <w:gridCol w:w="463"/>
        <w:gridCol w:w="463"/>
        <w:gridCol w:w="499"/>
        <w:gridCol w:w="506"/>
      </w:tblGrid>
      <w:tr w:rsidR="00605A11" w:rsidRPr="00332F5E" w14:paraId="53E7D955" w14:textId="5E4BD8D3" w:rsidTr="00605A11">
        <w:trPr>
          <w:trHeight w:val="316"/>
          <w:tblHeader/>
        </w:trPr>
        <w:tc>
          <w:tcPr>
            <w:tcW w:w="2647" w:type="pct"/>
            <w:vMerge w:val="restart"/>
            <w:shd w:val="clear" w:color="auto" w:fill="D9D9D9" w:themeFill="background1" w:themeFillShade="D9"/>
            <w:vAlign w:val="center"/>
          </w:tcPr>
          <w:p w14:paraId="7E671300" w14:textId="77777777" w:rsidR="00605A11" w:rsidRPr="00332F5E" w:rsidRDefault="00605A11" w:rsidP="006E361B">
            <w:pPr>
              <w:autoSpaceDE w:val="0"/>
              <w:autoSpaceDN w:val="0"/>
              <w:adjustRightInd w:val="0"/>
              <w:jc w:val="both"/>
              <w:rPr>
                <w:rFonts w:cs="Calibri-Bold"/>
                <w:b/>
                <w:bCs/>
                <w:color w:val="000000" w:themeColor="text1"/>
                <w:sz w:val="20"/>
                <w:szCs w:val="20"/>
              </w:rPr>
            </w:pPr>
            <w:r w:rsidRPr="00332F5E">
              <w:rPr>
                <w:rFonts w:cs="Calibri-Bold"/>
                <w:b/>
                <w:bCs/>
                <w:color w:val="000000" w:themeColor="text1"/>
                <w:sz w:val="20"/>
                <w:szCs w:val="20"/>
              </w:rPr>
              <w:t>Activity</w:t>
            </w:r>
          </w:p>
        </w:tc>
        <w:tc>
          <w:tcPr>
            <w:tcW w:w="2353" w:type="pct"/>
            <w:gridSpan w:val="9"/>
            <w:shd w:val="clear" w:color="auto" w:fill="D9D9D9" w:themeFill="background1" w:themeFillShade="D9"/>
            <w:vAlign w:val="center"/>
          </w:tcPr>
          <w:p w14:paraId="1EC9F716" w14:textId="1A4C9A21" w:rsidR="00605A11" w:rsidRPr="00332F5E" w:rsidRDefault="00605A11" w:rsidP="00EF0FD9">
            <w:pPr>
              <w:autoSpaceDE w:val="0"/>
              <w:autoSpaceDN w:val="0"/>
              <w:adjustRightInd w:val="0"/>
              <w:jc w:val="center"/>
              <w:rPr>
                <w:rFonts w:cs="Calibri-Bold"/>
                <w:b/>
                <w:bCs/>
                <w:color w:val="000000" w:themeColor="text1"/>
                <w:sz w:val="20"/>
                <w:szCs w:val="20"/>
              </w:rPr>
            </w:pPr>
            <w:r w:rsidRPr="00332F5E">
              <w:rPr>
                <w:rFonts w:cs="Calibri-Bold"/>
                <w:b/>
                <w:bCs/>
                <w:color w:val="000000" w:themeColor="text1"/>
                <w:sz w:val="20"/>
                <w:szCs w:val="20"/>
              </w:rPr>
              <w:t>Timeframe:  01 Jul’21-</w:t>
            </w:r>
            <w:r w:rsidR="009E797F" w:rsidRPr="00332F5E">
              <w:rPr>
                <w:rFonts w:cs="Calibri-Bold"/>
                <w:b/>
                <w:bCs/>
                <w:color w:val="000000" w:themeColor="text1"/>
                <w:sz w:val="20"/>
                <w:szCs w:val="20"/>
              </w:rPr>
              <w:t>30</w:t>
            </w:r>
            <w:r w:rsidRPr="00332F5E">
              <w:rPr>
                <w:rFonts w:cs="Calibri-Bold"/>
                <w:b/>
                <w:bCs/>
                <w:color w:val="000000" w:themeColor="text1"/>
                <w:sz w:val="20"/>
                <w:szCs w:val="20"/>
              </w:rPr>
              <w:t xml:space="preserve"> Aug’21</w:t>
            </w:r>
          </w:p>
        </w:tc>
      </w:tr>
      <w:tr w:rsidR="00605A11" w:rsidRPr="00332F5E" w14:paraId="5B44C6AA" w14:textId="4518D811" w:rsidTr="00605A11">
        <w:trPr>
          <w:trHeight w:val="225"/>
          <w:tblHeader/>
        </w:trPr>
        <w:tc>
          <w:tcPr>
            <w:tcW w:w="2647" w:type="pct"/>
            <w:vMerge/>
            <w:shd w:val="clear" w:color="auto" w:fill="EAF1DD" w:themeFill="accent3" w:themeFillTint="33"/>
          </w:tcPr>
          <w:p w14:paraId="008985A6" w14:textId="77777777" w:rsidR="00605A11" w:rsidRPr="00332F5E" w:rsidRDefault="00605A11" w:rsidP="00605A11">
            <w:pPr>
              <w:autoSpaceDE w:val="0"/>
              <w:autoSpaceDN w:val="0"/>
              <w:adjustRightInd w:val="0"/>
              <w:jc w:val="both"/>
              <w:rPr>
                <w:rFonts w:cs="Calibri-Bold"/>
                <w:bCs/>
                <w:color w:val="000000" w:themeColor="text1"/>
              </w:rPr>
            </w:pPr>
          </w:p>
        </w:tc>
        <w:tc>
          <w:tcPr>
            <w:tcW w:w="255" w:type="pct"/>
            <w:shd w:val="clear" w:color="auto" w:fill="D9D9D9" w:themeFill="background1" w:themeFillShade="D9"/>
          </w:tcPr>
          <w:p w14:paraId="36D8D6C5" w14:textId="77777777" w:rsidR="00605A11" w:rsidRPr="00332F5E" w:rsidRDefault="00605A11" w:rsidP="00605A11">
            <w:pPr>
              <w:autoSpaceDE w:val="0"/>
              <w:autoSpaceDN w:val="0"/>
              <w:adjustRightInd w:val="0"/>
              <w:jc w:val="both"/>
              <w:rPr>
                <w:rFonts w:cs="Calibri-Bold"/>
                <w:bCs/>
                <w:color w:val="000000" w:themeColor="text1"/>
                <w:sz w:val="20"/>
                <w:szCs w:val="20"/>
              </w:rPr>
            </w:pPr>
            <w:r w:rsidRPr="00332F5E">
              <w:rPr>
                <w:rFonts w:cs="Calibri-Bold"/>
                <w:bCs/>
                <w:color w:val="000000" w:themeColor="text1"/>
                <w:sz w:val="20"/>
                <w:szCs w:val="20"/>
              </w:rPr>
              <w:t>W-1</w:t>
            </w:r>
          </w:p>
        </w:tc>
        <w:tc>
          <w:tcPr>
            <w:tcW w:w="256" w:type="pct"/>
            <w:shd w:val="clear" w:color="auto" w:fill="D9D9D9" w:themeFill="background1" w:themeFillShade="D9"/>
          </w:tcPr>
          <w:p w14:paraId="37B41684" w14:textId="77777777" w:rsidR="00605A11" w:rsidRPr="00332F5E" w:rsidRDefault="00605A11" w:rsidP="00605A11">
            <w:pPr>
              <w:jc w:val="both"/>
              <w:rPr>
                <w:color w:val="000000" w:themeColor="text1"/>
                <w:sz w:val="20"/>
                <w:szCs w:val="20"/>
              </w:rPr>
            </w:pPr>
            <w:r w:rsidRPr="00332F5E">
              <w:rPr>
                <w:rFonts w:cs="Calibri-Bold"/>
                <w:bCs/>
                <w:color w:val="000000" w:themeColor="text1"/>
                <w:sz w:val="20"/>
                <w:szCs w:val="20"/>
              </w:rPr>
              <w:t>W-2</w:t>
            </w:r>
          </w:p>
        </w:tc>
        <w:tc>
          <w:tcPr>
            <w:tcW w:w="256" w:type="pct"/>
            <w:shd w:val="clear" w:color="auto" w:fill="D9D9D9" w:themeFill="background1" w:themeFillShade="D9"/>
          </w:tcPr>
          <w:p w14:paraId="12D087D1" w14:textId="77777777" w:rsidR="00605A11" w:rsidRPr="00332F5E" w:rsidRDefault="00605A11" w:rsidP="00605A11">
            <w:pPr>
              <w:jc w:val="both"/>
              <w:rPr>
                <w:color w:val="000000" w:themeColor="text1"/>
                <w:sz w:val="20"/>
                <w:szCs w:val="20"/>
              </w:rPr>
            </w:pPr>
            <w:r w:rsidRPr="00332F5E">
              <w:rPr>
                <w:rFonts w:cs="Calibri-Bold"/>
                <w:bCs/>
                <w:color w:val="000000" w:themeColor="text1"/>
                <w:sz w:val="20"/>
                <w:szCs w:val="20"/>
              </w:rPr>
              <w:t>W-3</w:t>
            </w:r>
          </w:p>
        </w:tc>
        <w:tc>
          <w:tcPr>
            <w:tcW w:w="257" w:type="pct"/>
            <w:shd w:val="clear" w:color="auto" w:fill="D9D9D9" w:themeFill="background1" w:themeFillShade="D9"/>
          </w:tcPr>
          <w:p w14:paraId="64F729CD" w14:textId="77777777" w:rsidR="00605A11" w:rsidRPr="00332F5E" w:rsidRDefault="00605A11" w:rsidP="00605A11">
            <w:pPr>
              <w:jc w:val="both"/>
              <w:rPr>
                <w:color w:val="000000" w:themeColor="text1"/>
                <w:sz w:val="20"/>
                <w:szCs w:val="20"/>
              </w:rPr>
            </w:pPr>
            <w:r w:rsidRPr="00332F5E">
              <w:rPr>
                <w:rFonts w:cs="Calibri-Bold"/>
                <w:bCs/>
                <w:color w:val="000000" w:themeColor="text1"/>
                <w:sz w:val="20"/>
                <w:szCs w:val="20"/>
              </w:rPr>
              <w:t>W-4</w:t>
            </w:r>
          </w:p>
        </w:tc>
        <w:tc>
          <w:tcPr>
            <w:tcW w:w="257" w:type="pct"/>
            <w:shd w:val="clear" w:color="auto" w:fill="D9D9D9" w:themeFill="background1" w:themeFillShade="D9"/>
          </w:tcPr>
          <w:p w14:paraId="790B853F" w14:textId="77777777" w:rsidR="00605A11" w:rsidRPr="00332F5E" w:rsidRDefault="00605A11" w:rsidP="00605A11">
            <w:pPr>
              <w:jc w:val="both"/>
              <w:rPr>
                <w:color w:val="000000" w:themeColor="text1"/>
                <w:sz w:val="20"/>
                <w:szCs w:val="20"/>
              </w:rPr>
            </w:pPr>
            <w:r w:rsidRPr="00332F5E">
              <w:rPr>
                <w:rFonts w:cs="Calibri-Bold"/>
                <w:bCs/>
                <w:color w:val="000000" w:themeColor="text1"/>
                <w:sz w:val="20"/>
                <w:szCs w:val="20"/>
              </w:rPr>
              <w:t>W-5</w:t>
            </w:r>
          </w:p>
        </w:tc>
        <w:tc>
          <w:tcPr>
            <w:tcW w:w="257" w:type="pct"/>
            <w:shd w:val="clear" w:color="auto" w:fill="D9D9D9" w:themeFill="background1" w:themeFillShade="D9"/>
          </w:tcPr>
          <w:p w14:paraId="4A03B1AE" w14:textId="77777777" w:rsidR="00605A11" w:rsidRPr="00332F5E" w:rsidRDefault="00605A11" w:rsidP="00605A11">
            <w:pPr>
              <w:jc w:val="both"/>
              <w:rPr>
                <w:color w:val="000000" w:themeColor="text1"/>
                <w:sz w:val="20"/>
                <w:szCs w:val="20"/>
              </w:rPr>
            </w:pPr>
            <w:r w:rsidRPr="00332F5E">
              <w:rPr>
                <w:rFonts w:cs="Calibri-Bold"/>
                <w:bCs/>
                <w:color w:val="000000" w:themeColor="text1"/>
                <w:sz w:val="20"/>
                <w:szCs w:val="20"/>
              </w:rPr>
              <w:t>W-6</w:t>
            </w:r>
          </w:p>
        </w:tc>
        <w:tc>
          <w:tcPr>
            <w:tcW w:w="257" w:type="pct"/>
            <w:shd w:val="clear" w:color="auto" w:fill="D9D9D9" w:themeFill="background1" w:themeFillShade="D9"/>
          </w:tcPr>
          <w:p w14:paraId="0AC43A5A" w14:textId="77777777" w:rsidR="00605A11" w:rsidRPr="00332F5E" w:rsidRDefault="00605A11" w:rsidP="00605A11">
            <w:pPr>
              <w:autoSpaceDE w:val="0"/>
              <w:autoSpaceDN w:val="0"/>
              <w:adjustRightInd w:val="0"/>
              <w:jc w:val="both"/>
              <w:rPr>
                <w:rFonts w:cs="Calibri-Bold"/>
                <w:bCs/>
                <w:color w:val="000000" w:themeColor="text1"/>
                <w:sz w:val="20"/>
                <w:szCs w:val="20"/>
              </w:rPr>
            </w:pPr>
            <w:r w:rsidRPr="00332F5E">
              <w:rPr>
                <w:rFonts w:cs="Calibri-Bold"/>
                <w:bCs/>
                <w:color w:val="000000" w:themeColor="text1"/>
                <w:sz w:val="20"/>
                <w:szCs w:val="20"/>
              </w:rPr>
              <w:t>W-7</w:t>
            </w:r>
          </w:p>
        </w:tc>
        <w:tc>
          <w:tcPr>
            <w:tcW w:w="277" w:type="pct"/>
            <w:shd w:val="clear" w:color="auto" w:fill="D9D9D9" w:themeFill="background1" w:themeFillShade="D9"/>
          </w:tcPr>
          <w:p w14:paraId="51188F31" w14:textId="4546A87A" w:rsidR="00605A11" w:rsidRPr="00332F5E" w:rsidRDefault="00605A11" w:rsidP="00605A11">
            <w:pPr>
              <w:autoSpaceDE w:val="0"/>
              <w:autoSpaceDN w:val="0"/>
              <w:adjustRightInd w:val="0"/>
              <w:jc w:val="both"/>
              <w:rPr>
                <w:rFonts w:cs="Calibri-Bold"/>
                <w:bCs/>
                <w:color w:val="000000" w:themeColor="text1"/>
                <w:sz w:val="20"/>
                <w:szCs w:val="20"/>
              </w:rPr>
            </w:pPr>
            <w:r w:rsidRPr="00332F5E">
              <w:rPr>
                <w:rFonts w:cs="Calibri-Bold"/>
                <w:bCs/>
                <w:color w:val="000000" w:themeColor="text1"/>
                <w:sz w:val="20"/>
                <w:szCs w:val="20"/>
              </w:rPr>
              <w:t>W-8</w:t>
            </w:r>
          </w:p>
        </w:tc>
        <w:tc>
          <w:tcPr>
            <w:tcW w:w="280" w:type="pct"/>
            <w:shd w:val="clear" w:color="auto" w:fill="D9D9D9" w:themeFill="background1" w:themeFillShade="D9"/>
          </w:tcPr>
          <w:p w14:paraId="6525CC2E" w14:textId="0A4118BD" w:rsidR="00605A11" w:rsidRPr="00332F5E" w:rsidRDefault="00605A11" w:rsidP="00605A11">
            <w:pPr>
              <w:autoSpaceDE w:val="0"/>
              <w:autoSpaceDN w:val="0"/>
              <w:adjustRightInd w:val="0"/>
              <w:jc w:val="both"/>
              <w:rPr>
                <w:rFonts w:cs="Calibri-Bold"/>
                <w:bCs/>
                <w:color w:val="000000" w:themeColor="text1"/>
                <w:sz w:val="20"/>
                <w:szCs w:val="20"/>
              </w:rPr>
            </w:pPr>
            <w:r w:rsidRPr="00332F5E">
              <w:rPr>
                <w:rFonts w:cs="Calibri-Bold"/>
                <w:bCs/>
                <w:color w:val="000000" w:themeColor="text1"/>
                <w:sz w:val="20"/>
                <w:szCs w:val="20"/>
              </w:rPr>
              <w:t>W-9</w:t>
            </w:r>
          </w:p>
        </w:tc>
      </w:tr>
      <w:tr w:rsidR="00605A11" w:rsidRPr="00332F5E" w14:paraId="03643C1E" w14:textId="7616EFE7" w:rsidTr="00605A11">
        <w:trPr>
          <w:trHeight w:val="166"/>
        </w:trPr>
        <w:tc>
          <w:tcPr>
            <w:tcW w:w="2647" w:type="pct"/>
            <w:shd w:val="clear" w:color="auto" w:fill="auto"/>
          </w:tcPr>
          <w:p w14:paraId="78864BC9" w14:textId="5E54D18D" w:rsidR="00605A11" w:rsidRPr="00332F5E" w:rsidRDefault="00605A11" w:rsidP="001D5B65">
            <w:pPr>
              <w:autoSpaceDE w:val="0"/>
              <w:autoSpaceDN w:val="0"/>
              <w:adjustRightInd w:val="0"/>
              <w:rPr>
                <w:rFonts w:cs="Calibri-Bold"/>
                <w:bCs/>
                <w:color w:val="000000" w:themeColor="text1"/>
              </w:rPr>
            </w:pPr>
            <w:r w:rsidRPr="00332F5E">
              <w:rPr>
                <w:rFonts w:cs="Calibri-Bold"/>
                <w:bCs/>
                <w:color w:val="000000" w:themeColor="text1"/>
              </w:rPr>
              <w:t>Contract signing</w:t>
            </w:r>
          </w:p>
        </w:tc>
        <w:tc>
          <w:tcPr>
            <w:tcW w:w="255" w:type="pct"/>
            <w:shd w:val="clear" w:color="auto" w:fill="D9D9D9" w:themeFill="background1" w:themeFillShade="D9"/>
          </w:tcPr>
          <w:p w14:paraId="53164AAA"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193B4449"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11B766E9"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auto"/>
          </w:tcPr>
          <w:p w14:paraId="43F3A993"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auto"/>
          </w:tcPr>
          <w:p w14:paraId="75BD3754"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auto"/>
          </w:tcPr>
          <w:p w14:paraId="770083EE"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auto"/>
          </w:tcPr>
          <w:p w14:paraId="69D22962"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tcPr>
          <w:p w14:paraId="7268390C"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tcPr>
          <w:p w14:paraId="68FE6009"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2D645DC9" w14:textId="01B72180" w:rsidTr="00605A11">
        <w:trPr>
          <w:trHeight w:val="246"/>
        </w:trPr>
        <w:tc>
          <w:tcPr>
            <w:tcW w:w="2647" w:type="pct"/>
            <w:shd w:val="clear" w:color="auto" w:fill="auto"/>
          </w:tcPr>
          <w:p w14:paraId="35E3C38D" w14:textId="77777777" w:rsidR="00605A11" w:rsidRPr="00332F5E" w:rsidRDefault="00605A11" w:rsidP="001D5B65">
            <w:pPr>
              <w:autoSpaceDE w:val="0"/>
              <w:autoSpaceDN w:val="0"/>
              <w:adjustRightInd w:val="0"/>
              <w:rPr>
                <w:rFonts w:cs="Calibri-Bold"/>
                <w:bCs/>
                <w:color w:val="000000" w:themeColor="text1"/>
              </w:rPr>
            </w:pPr>
            <w:r w:rsidRPr="00332F5E">
              <w:rPr>
                <w:rFonts w:cstheme="minorHAnsi"/>
                <w:color w:val="000000" w:themeColor="text1"/>
              </w:rPr>
              <w:t xml:space="preserve">Document review and tools preparation </w:t>
            </w:r>
          </w:p>
        </w:tc>
        <w:tc>
          <w:tcPr>
            <w:tcW w:w="255" w:type="pct"/>
            <w:shd w:val="clear" w:color="auto" w:fill="D9D9D9" w:themeFill="background1" w:themeFillShade="D9"/>
          </w:tcPr>
          <w:p w14:paraId="7DD1D07C"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D9D9D9" w:themeFill="background1" w:themeFillShade="D9"/>
          </w:tcPr>
          <w:p w14:paraId="75382433"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05D19BD0"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auto"/>
          </w:tcPr>
          <w:p w14:paraId="55532199"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713CDCC5"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46EE6AE0"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auto"/>
          </w:tcPr>
          <w:p w14:paraId="4386F036"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tcPr>
          <w:p w14:paraId="6A561571"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tcPr>
          <w:p w14:paraId="698CD203"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12C1905C" w14:textId="5A61A4DE" w:rsidTr="00605A11">
        <w:trPr>
          <w:trHeight w:val="120"/>
        </w:trPr>
        <w:tc>
          <w:tcPr>
            <w:tcW w:w="2647" w:type="pct"/>
            <w:shd w:val="clear" w:color="auto" w:fill="auto"/>
          </w:tcPr>
          <w:p w14:paraId="7E6EC05B" w14:textId="77777777" w:rsidR="00605A11" w:rsidRPr="00332F5E" w:rsidRDefault="00605A11" w:rsidP="001D5B65">
            <w:pPr>
              <w:autoSpaceDE w:val="0"/>
              <w:autoSpaceDN w:val="0"/>
              <w:adjustRightInd w:val="0"/>
              <w:rPr>
                <w:rFonts w:cstheme="minorHAnsi"/>
                <w:color w:val="000000" w:themeColor="text1"/>
              </w:rPr>
            </w:pPr>
            <w:r w:rsidRPr="00332F5E">
              <w:rPr>
                <w:rFonts w:cstheme="minorHAnsi"/>
                <w:color w:val="000000" w:themeColor="text1"/>
              </w:rPr>
              <w:t xml:space="preserve">Data enumerators recruitment  </w:t>
            </w:r>
          </w:p>
        </w:tc>
        <w:tc>
          <w:tcPr>
            <w:tcW w:w="255" w:type="pct"/>
            <w:shd w:val="clear" w:color="auto" w:fill="auto"/>
          </w:tcPr>
          <w:p w14:paraId="79D6692D"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D9D9D9" w:themeFill="background1" w:themeFillShade="D9"/>
          </w:tcPr>
          <w:p w14:paraId="318DE8F2"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2C2E60A9"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0A3EF795"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CACCDD8"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7C61B294"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4B0CD32C"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FFFFFF" w:themeFill="background1"/>
          </w:tcPr>
          <w:p w14:paraId="17943852"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6EFEB914"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7694E362" w14:textId="3D0F2BB4" w:rsidTr="009E797F">
        <w:trPr>
          <w:trHeight w:val="253"/>
        </w:trPr>
        <w:tc>
          <w:tcPr>
            <w:tcW w:w="2647" w:type="pct"/>
            <w:shd w:val="clear" w:color="auto" w:fill="auto"/>
          </w:tcPr>
          <w:p w14:paraId="26CBE0C1" w14:textId="2B35D9A0" w:rsidR="00605A11" w:rsidRPr="00332F5E" w:rsidRDefault="00605A11" w:rsidP="001D5B65">
            <w:pPr>
              <w:rPr>
                <w:rFonts w:cstheme="minorHAnsi"/>
                <w:color w:val="000000" w:themeColor="text1"/>
              </w:rPr>
            </w:pPr>
            <w:r w:rsidRPr="00332F5E">
              <w:rPr>
                <w:rFonts w:cstheme="minorHAnsi"/>
                <w:color w:val="000000" w:themeColor="text1"/>
              </w:rPr>
              <w:t>Training for data enumerators and field test</w:t>
            </w:r>
          </w:p>
        </w:tc>
        <w:tc>
          <w:tcPr>
            <w:tcW w:w="255" w:type="pct"/>
            <w:shd w:val="clear" w:color="auto" w:fill="auto"/>
          </w:tcPr>
          <w:p w14:paraId="767A22F4"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469BD87C"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D9D9D9" w:themeFill="background1" w:themeFillShade="D9"/>
          </w:tcPr>
          <w:p w14:paraId="63CCF1F9"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486BD0FF"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6B3DA3EC"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36C6740B"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765EA5A1"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FFFFFF" w:themeFill="background1"/>
          </w:tcPr>
          <w:p w14:paraId="6384AB73"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0A0C608D"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2C15505E" w14:textId="17E0B1A1" w:rsidTr="009E797F">
        <w:trPr>
          <w:trHeight w:val="246"/>
        </w:trPr>
        <w:tc>
          <w:tcPr>
            <w:tcW w:w="2647" w:type="pct"/>
            <w:shd w:val="clear" w:color="auto" w:fill="auto"/>
          </w:tcPr>
          <w:p w14:paraId="48E42F0C" w14:textId="7155856F" w:rsidR="00605A11" w:rsidRPr="00332F5E" w:rsidRDefault="00605A11" w:rsidP="00AB3DB7">
            <w:pPr>
              <w:autoSpaceDE w:val="0"/>
              <w:autoSpaceDN w:val="0"/>
              <w:adjustRightInd w:val="0"/>
              <w:rPr>
                <w:rFonts w:cs="Calibri-Bold"/>
                <w:bCs/>
                <w:color w:val="000000" w:themeColor="text1"/>
              </w:rPr>
            </w:pPr>
            <w:r w:rsidRPr="00332F5E">
              <w:rPr>
                <w:rFonts w:cstheme="minorHAnsi"/>
                <w:color w:val="000000" w:themeColor="text1"/>
              </w:rPr>
              <w:t>Data collection (quantitative and qualitative)</w:t>
            </w:r>
          </w:p>
        </w:tc>
        <w:tc>
          <w:tcPr>
            <w:tcW w:w="255" w:type="pct"/>
            <w:shd w:val="clear" w:color="auto" w:fill="auto"/>
          </w:tcPr>
          <w:p w14:paraId="74EDB05B"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5D937A75"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D9D9D9" w:themeFill="background1" w:themeFillShade="D9"/>
          </w:tcPr>
          <w:p w14:paraId="7DCDCDD1"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5B5DB9AB"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35A8C0F2"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5FEC601"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39FECFC8"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FFFFFF" w:themeFill="background1"/>
          </w:tcPr>
          <w:p w14:paraId="1742FB71"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220B2E01"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2C9C69CD" w14:textId="21F09EE7" w:rsidTr="009E797F">
        <w:trPr>
          <w:trHeight w:val="246"/>
        </w:trPr>
        <w:tc>
          <w:tcPr>
            <w:tcW w:w="2647" w:type="pct"/>
            <w:shd w:val="clear" w:color="auto" w:fill="auto"/>
          </w:tcPr>
          <w:p w14:paraId="48B90349" w14:textId="015BA032" w:rsidR="00605A11" w:rsidRPr="00332F5E" w:rsidRDefault="00605A11" w:rsidP="00AB3DB7">
            <w:pPr>
              <w:rPr>
                <w:rFonts w:cstheme="minorHAnsi"/>
                <w:color w:val="000000" w:themeColor="text1"/>
              </w:rPr>
            </w:pPr>
            <w:r w:rsidRPr="00332F5E">
              <w:rPr>
                <w:rFonts w:cstheme="minorHAnsi"/>
                <w:color w:val="000000" w:themeColor="text1"/>
              </w:rPr>
              <w:t xml:space="preserve">Data/information cleaning, summarising and analysis </w:t>
            </w:r>
          </w:p>
        </w:tc>
        <w:tc>
          <w:tcPr>
            <w:tcW w:w="255" w:type="pct"/>
            <w:shd w:val="clear" w:color="auto" w:fill="auto"/>
          </w:tcPr>
          <w:p w14:paraId="7CBFD8E3"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66F086B5"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346CAC8A"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4823FB5B"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276EA801"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5B2FEEF3"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58EED025"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FFFFFF" w:themeFill="background1"/>
          </w:tcPr>
          <w:p w14:paraId="5A970E85"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270CC2C9"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269FD58C" w14:textId="2F995BB5" w:rsidTr="009E797F">
        <w:trPr>
          <w:trHeight w:val="246"/>
        </w:trPr>
        <w:tc>
          <w:tcPr>
            <w:tcW w:w="2647" w:type="pct"/>
            <w:shd w:val="clear" w:color="auto" w:fill="auto"/>
          </w:tcPr>
          <w:p w14:paraId="0793A9D4" w14:textId="77777777" w:rsidR="00605A11" w:rsidRPr="00332F5E" w:rsidRDefault="00605A11" w:rsidP="001D5B65">
            <w:pPr>
              <w:autoSpaceDE w:val="0"/>
              <w:autoSpaceDN w:val="0"/>
              <w:adjustRightInd w:val="0"/>
              <w:rPr>
                <w:rFonts w:cs="Calibri-Bold"/>
                <w:bCs/>
                <w:color w:val="000000" w:themeColor="text1"/>
              </w:rPr>
            </w:pPr>
            <w:r w:rsidRPr="00332F5E">
              <w:rPr>
                <w:rFonts w:cstheme="minorHAnsi"/>
                <w:color w:val="000000" w:themeColor="text1"/>
              </w:rPr>
              <w:t>Draft report preparation and submission</w:t>
            </w:r>
          </w:p>
        </w:tc>
        <w:tc>
          <w:tcPr>
            <w:tcW w:w="255" w:type="pct"/>
            <w:shd w:val="clear" w:color="auto" w:fill="auto"/>
          </w:tcPr>
          <w:p w14:paraId="46E6E103"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2253165E"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688DEBAA"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796B898"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5C345EE8"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6029D341"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3F9A50CF"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tcPr>
          <w:p w14:paraId="6C3C6EF5"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tcPr>
          <w:p w14:paraId="295FFB8F"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02D6BF9E" w14:textId="62425764" w:rsidTr="009E797F">
        <w:trPr>
          <w:trHeight w:val="246"/>
        </w:trPr>
        <w:tc>
          <w:tcPr>
            <w:tcW w:w="2647" w:type="pct"/>
            <w:shd w:val="clear" w:color="auto" w:fill="auto"/>
          </w:tcPr>
          <w:p w14:paraId="4A51A613" w14:textId="1CDCBA4D" w:rsidR="00605A11" w:rsidRPr="00332F5E" w:rsidRDefault="009E797F" w:rsidP="009E797F">
            <w:pPr>
              <w:autoSpaceDE w:val="0"/>
              <w:autoSpaceDN w:val="0"/>
              <w:adjustRightInd w:val="0"/>
              <w:rPr>
                <w:rFonts w:cstheme="minorHAnsi"/>
                <w:color w:val="000000" w:themeColor="text1"/>
              </w:rPr>
            </w:pPr>
            <w:r w:rsidRPr="00332F5E">
              <w:rPr>
                <w:bCs/>
                <w:color w:val="000000" w:themeColor="text1"/>
                <w:lang w:eastAsia="en-GB"/>
              </w:rPr>
              <w:t>Draft a</w:t>
            </w:r>
            <w:r w:rsidR="00605A11" w:rsidRPr="00332F5E">
              <w:rPr>
                <w:bCs/>
                <w:color w:val="000000" w:themeColor="text1"/>
                <w:lang w:eastAsia="en-GB"/>
              </w:rPr>
              <w:t>ssessment</w:t>
            </w:r>
            <w:r w:rsidRPr="00332F5E">
              <w:rPr>
                <w:bCs/>
                <w:color w:val="000000" w:themeColor="text1"/>
                <w:lang w:eastAsia="en-GB"/>
              </w:rPr>
              <w:t xml:space="preserve"> summary/fact s</w:t>
            </w:r>
            <w:r w:rsidR="00605A11" w:rsidRPr="00332F5E">
              <w:rPr>
                <w:bCs/>
                <w:color w:val="000000" w:themeColor="text1"/>
                <w:lang w:eastAsia="en-GB"/>
              </w:rPr>
              <w:t>heet</w:t>
            </w:r>
          </w:p>
        </w:tc>
        <w:tc>
          <w:tcPr>
            <w:tcW w:w="255" w:type="pct"/>
            <w:shd w:val="clear" w:color="auto" w:fill="auto"/>
          </w:tcPr>
          <w:p w14:paraId="395D10B4"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42568F26"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0DBE82C5"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60AB6A80"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B218D6A"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413AD7FA"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D9D9D9" w:themeFill="background1" w:themeFillShade="D9"/>
          </w:tcPr>
          <w:p w14:paraId="097C5BB4"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FFFFFF" w:themeFill="background1"/>
          </w:tcPr>
          <w:p w14:paraId="07D41D8E"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261F8B3E"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35D538F7" w14:textId="232DA34A" w:rsidTr="009E797F">
        <w:trPr>
          <w:trHeight w:val="225"/>
        </w:trPr>
        <w:tc>
          <w:tcPr>
            <w:tcW w:w="2647" w:type="pct"/>
            <w:shd w:val="clear" w:color="auto" w:fill="auto"/>
          </w:tcPr>
          <w:p w14:paraId="5CD014CE" w14:textId="062839E3" w:rsidR="00605A11" w:rsidRPr="00332F5E" w:rsidRDefault="00605A11">
            <w:pPr>
              <w:autoSpaceDE w:val="0"/>
              <w:autoSpaceDN w:val="0"/>
              <w:adjustRightInd w:val="0"/>
              <w:rPr>
                <w:rFonts w:cs="Calibri-Bold"/>
                <w:bCs/>
                <w:color w:val="000000" w:themeColor="text1"/>
              </w:rPr>
            </w:pPr>
            <w:r w:rsidRPr="00332F5E">
              <w:rPr>
                <w:rFonts w:cs="Calibri-Bold"/>
                <w:bCs/>
                <w:color w:val="000000" w:themeColor="text1"/>
              </w:rPr>
              <w:t xml:space="preserve">Feedback sharing on the draft report and fact sheet </w:t>
            </w:r>
          </w:p>
        </w:tc>
        <w:tc>
          <w:tcPr>
            <w:tcW w:w="255" w:type="pct"/>
            <w:shd w:val="clear" w:color="auto" w:fill="auto"/>
          </w:tcPr>
          <w:p w14:paraId="35BAFE79"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61C1476A"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4EDD9715"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5F9D7D9"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7CDA63CA"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613332EB"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04354900"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D9D9D9" w:themeFill="background1" w:themeFillShade="D9"/>
          </w:tcPr>
          <w:p w14:paraId="6640AD17"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28DE1897"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332F5E" w14:paraId="5AB8C4FC" w14:textId="6B621000" w:rsidTr="009E797F">
        <w:trPr>
          <w:trHeight w:val="225"/>
        </w:trPr>
        <w:tc>
          <w:tcPr>
            <w:tcW w:w="2647" w:type="pct"/>
            <w:shd w:val="clear" w:color="auto" w:fill="auto"/>
          </w:tcPr>
          <w:p w14:paraId="7798C483" w14:textId="7EDE3971" w:rsidR="00605A11" w:rsidRPr="00332F5E" w:rsidRDefault="00605A11" w:rsidP="001D5B65">
            <w:pPr>
              <w:autoSpaceDE w:val="0"/>
              <w:autoSpaceDN w:val="0"/>
              <w:adjustRightInd w:val="0"/>
              <w:rPr>
                <w:rFonts w:cs="Calibri-Bold"/>
                <w:bCs/>
                <w:color w:val="000000" w:themeColor="text1"/>
              </w:rPr>
            </w:pPr>
            <w:r w:rsidRPr="00332F5E">
              <w:rPr>
                <w:rFonts w:cs="Calibri-Bold"/>
                <w:bCs/>
                <w:color w:val="000000" w:themeColor="text1"/>
              </w:rPr>
              <w:t>Presentation on draft findings/report</w:t>
            </w:r>
          </w:p>
        </w:tc>
        <w:tc>
          <w:tcPr>
            <w:tcW w:w="255" w:type="pct"/>
            <w:shd w:val="clear" w:color="auto" w:fill="auto"/>
          </w:tcPr>
          <w:p w14:paraId="3AB7BBCB"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35AC2B4C" w14:textId="77777777" w:rsidR="00605A11" w:rsidRPr="00332F5E"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2905C034"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5CAB4A34"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324A9963"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72EB4567" w14:textId="77777777" w:rsidR="00605A11" w:rsidRPr="00332F5E"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46D26379" w14:textId="77777777" w:rsidR="00605A11" w:rsidRPr="00332F5E" w:rsidRDefault="00605A11" w:rsidP="006E361B">
            <w:pPr>
              <w:autoSpaceDE w:val="0"/>
              <w:autoSpaceDN w:val="0"/>
              <w:adjustRightInd w:val="0"/>
              <w:jc w:val="both"/>
              <w:rPr>
                <w:rFonts w:cs="Calibri-Bold"/>
                <w:bCs/>
                <w:color w:val="000000" w:themeColor="text1"/>
              </w:rPr>
            </w:pPr>
          </w:p>
        </w:tc>
        <w:tc>
          <w:tcPr>
            <w:tcW w:w="277" w:type="pct"/>
            <w:shd w:val="clear" w:color="auto" w:fill="D9D9D9" w:themeFill="background1" w:themeFillShade="D9"/>
          </w:tcPr>
          <w:p w14:paraId="7B12CF6E" w14:textId="77777777" w:rsidR="00605A11" w:rsidRPr="00332F5E" w:rsidRDefault="00605A11" w:rsidP="006E361B">
            <w:pPr>
              <w:autoSpaceDE w:val="0"/>
              <w:autoSpaceDN w:val="0"/>
              <w:adjustRightInd w:val="0"/>
              <w:jc w:val="both"/>
              <w:rPr>
                <w:rFonts w:cs="Calibri-Bold"/>
                <w:bCs/>
                <w:color w:val="000000" w:themeColor="text1"/>
              </w:rPr>
            </w:pPr>
          </w:p>
        </w:tc>
        <w:tc>
          <w:tcPr>
            <w:tcW w:w="280" w:type="pct"/>
            <w:shd w:val="clear" w:color="auto" w:fill="FFFFFF" w:themeFill="background1"/>
          </w:tcPr>
          <w:p w14:paraId="2C0CC437" w14:textId="77777777" w:rsidR="00605A11" w:rsidRPr="00332F5E" w:rsidRDefault="00605A11" w:rsidP="006E361B">
            <w:pPr>
              <w:autoSpaceDE w:val="0"/>
              <w:autoSpaceDN w:val="0"/>
              <w:adjustRightInd w:val="0"/>
              <w:jc w:val="both"/>
              <w:rPr>
                <w:rFonts w:cs="Calibri-Bold"/>
                <w:bCs/>
                <w:color w:val="000000" w:themeColor="text1"/>
              </w:rPr>
            </w:pPr>
          </w:p>
        </w:tc>
      </w:tr>
      <w:tr w:rsidR="00605A11" w:rsidRPr="00173B72" w14:paraId="4717F4E9" w14:textId="00D04155" w:rsidTr="009E797F">
        <w:trPr>
          <w:trHeight w:val="186"/>
        </w:trPr>
        <w:tc>
          <w:tcPr>
            <w:tcW w:w="2647" w:type="pct"/>
            <w:shd w:val="clear" w:color="auto" w:fill="auto"/>
          </w:tcPr>
          <w:p w14:paraId="4FF72BAE" w14:textId="50415E97" w:rsidR="00605A11" w:rsidRPr="00173B72" w:rsidRDefault="00605A11" w:rsidP="00AB3DB7">
            <w:pPr>
              <w:autoSpaceDE w:val="0"/>
              <w:autoSpaceDN w:val="0"/>
              <w:adjustRightInd w:val="0"/>
              <w:rPr>
                <w:rFonts w:cs="Calibri-Bold"/>
                <w:bCs/>
                <w:color w:val="000000" w:themeColor="text1"/>
              </w:rPr>
            </w:pPr>
            <w:r w:rsidRPr="00332F5E">
              <w:rPr>
                <w:rFonts w:cs="Calibri-Bold"/>
                <w:bCs/>
                <w:color w:val="000000" w:themeColor="text1"/>
              </w:rPr>
              <w:t>Final report submission by addressing feedback [Full and Fact Sheet]</w:t>
            </w:r>
          </w:p>
        </w:tc>
        <w:tc>
          <w:tcPr>
            <w:tcW w:w="255" w:type="pct"/>
            <w:shd w:val="clear" w:color="auto" w:fill="auto"/>
          </w:tcPr>
          <w:p w14:paraId="585384C8" w14:textId="77777777" w:rsidR="00605A11" w:rsidRPr="00173B72" w:rsidRDefault="00605A11" w:rsidP="006E361B">
            <w:pPr>
              <w:autoSpaceDE w:val="0"/>
              <w:autoSpaceDN w:val="0"/>
              <w:adjustRightInd w:val="0"/>
              <w:jc w:val="both"/>
              <w:rPr>
                <w:rFonts w:cs="Calibri-Bold"/>
                <w:bCs/>
                <w:color w:val="000000" w:themeColor="text1"/>
              </w:rPr>
            </w:pPr>
          </w:p>
        </w:tc>
        <w:tc>
          <w:tcPr>
            <w:tcW w:w="256" w:type="pct"/>
            <w:shd w:val="clear" w:color="auto" w:fill="auto"/>
          </w:tcPr>
          <w:p w14:paraId="1719CCF1" w14:textId="77777777" w:rsidR="00605A11" w:rsidRPr="00173B72" w:rsidRDefault="00605A11" w:rsidP="006E361B">
            <w:pPr>
              <w:autoSpaceDE w:val="0"/>
              <w:autoSpaceDN w:val="0"/>
              <w:adjustRightInd w:val="0"/>
              <w:jc w:val="both"/>
              <w:rPr>
                <w:rFonts w:cs="Calibri-Bold"/>
                <w:bCs/>
                <w:color w:val="000000" w:themeColor="text1"/>
              </w:rPr>
            </w:pPr>
          </w:p>
        </w:tc>
        <w:tc>
          <w:tcPr>
            <w:tcW w:w="256" w:type="pct"/>
            <w:shd w:val="clear" w:color="auto" w:fill="FFFFFF" w:themeFill="background1"/>
          </w:tcPr>
          <w:p w14:paraId="53D7FCB0" w14:textId="77777777" w:rsidR="00605A11" w:rsidRPr="00173B72"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005BC30" w14:textId="77777777" w:rsidR="00605A11" w:rsidRPr="00173B72"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17114585" w14:textId="77777777" w:rsidR="00605A11" w:rsidRPr="00173B72"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0CA4CF1E" w14:textId="77777777" w:rsidR="00605A11" w:rsidRPr="00173B72" w:rsidRDefault="00605A11" w:rsidP="006E361B">
            <w:pPr>
              <w:autoSpaceDE w:val="0"/>
              <w:autoSpaceDN w:val="0"/>
              <w:adjustRightInd w:val="0"/>
              <w:jc w:val="both"/>
              <w:rPr>
                <w:rFonts w:cs="Calibri-Bold"/>
                <w:bCs/>
                <w:color w:val="000000" w:themeColor="text1"/>
              </w:rPr>
            </w:pPr>
          </w:p>
        </w:tc>
        <w:tc>
          <w:tcPr>
            <w:tcW w:w="257" w:type="pct"/>
            <w:shd w:val="clear" w:color="auto" w:fill="FFFFFF" w:themeFill="background1"/>
          </w:tcPr>
          <w:p w14:paraId="29AA7689" w14:textId="77777777" w:rsidR="00605A11" w:rsidRPr="00173B72" w:rsidRDefault="00605A11" w:rsidP="006E361B">
            <w:pPr>
              <w:autoSpaceDE w:val="0"/>
              <w:autoSpaceDN w:val="0"/>
              <w:adjustRightInd w:val="0"/>
              <w:jc w:val="both"/>
              <w:rPr>
                <w:rFonts w:cs="Calibri-Bold"/>
                <w:bCs/>
                <w:color w:val="000000" w:themeColor="text1"/>
              </w:rPr>
            </w:pPr>
          </w:p>
        </w:tc>
        <w:tc>
          <w:tcPr>
            <w:tcW w:w="277" w:type="pct"/>
            <w:shd w:val="clear" w:color="auto" w:fill="FFFFFF" w:themeFill="background1"/>
          </w:tcPr>
          <w:p w14:paraId="4A83B31C" w14:textId="77777777" w:rsidR="00605A11" w:rsidRPr="00173B72" w:rsidRDefault="00605A11" w:rsidP="006E361B">
            <w:pPr>
              <w:autoSpaceDE w:val="0"/>
              <w:autoSpaceDN w:val="0"/>
              <w:adjustRightInd w:val="0"/>
              <w:jc w:val="both"/>
              <w:rPr>
                <w:rFonts w:cs="Calibri-Bold"/>
                <w:bCs/>
                <w:color w:val="000000" w:themeColor="text1"/>
              </w:rPr>
            </w:pPr>
          </w:p>
        </w:tc>
        <w:tc>
          <w:tcPr>
            <w:tcW w:w="280" w:type="pct"/>
            <w:shd w:val="clear" w:color="auto" w:fill="D9D9D9" w:themeFill="background1" w:themeFillShade="D9"/>
          </w:tcPr>
          <w:p w14:paraId="50671B11" w14:textId="77777777" w:rsidR="00605A11" w:rsidRPr="00173B72" w:rsidRDefault="00605A11" w:rsidP="006E361B">
            <w:pPr>
              <w:autoSpaceDE w:val="0"/>
              <w:autoSpaceDN w:val="0"/>
              <w:adjustRightInd w:val="0"/>
              <w:jc w:val="both"/>
              <w:rPr>
                <w:rFonts w:cs="Calibri-Bold"/>
                <w:bCs/>
                <w:color w:val="000000" w:themeColor="text1"/>
              </w:rPr>
            </w:pPr>
          </w:p>
        </w:tc>
      </w:tr>
    </w:tbl>
    <w:p w14:paraId="6C53CB36" w14:textId="77777777" w:rsidR="00F157FC" w:rsidRPr="00173B72" w:rsidRDefault="00F157FC" w:rsidP="00950E6D">
      <w:pPr>
        <w:jc w:val="both"/>
        <w:rPr>
          <w:rFonts w:eastAsia="Trade Gothic LT Com" w:cstheme="minorHAnsi"/>
          <w:bCs/>
          <w:color w:val="000000" w:themeColor="text1"/>
        </w:rPr>
      </w:pPr>
    </w:p>
    <w:sectPr w:rsidR="00F157FC" w:rsidRPr="00173B72" w:rsidSect="00EF26CC">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51056" w14:textId="77777777" w:rsidR="00C81E2E" w:rsidRDefault="00C81E2E" w:rsidP="00F157FC">
      <w:pPr>
        <w:spacing w:after="0" w:line="240" w:lineRule="auto"/>
      </w:pPr>
      <w:r>
        <w:separator/>
      </w:r>
    </w:p>
  </w:endnote>
  <w:endnote w:type="continuationSeparator" w:id="0">
    <w:p w14:paraId="5678D554" w14:textId="77777777" w:rsidR="00C81E2E" w:rsidRDefault="00C81E2E" w:rsidP="00F157FC">
      <w:pPr>
        <w:spacing w:after="0" w:line="240" w:lineRule="auto"/>
      </w:pPr>
      <w:r>
        <w:continuationSeparator/>
      </w:r>
    </w:p>
  </w:endnote>
  <w:endnote w:type="continuationNotice" w:id="1">
    <w:p w14:paraId="423D3D85" w14:textId="77777777" w:rsidR="00C81E2E" w:rsidRDefault="00C81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ade Gothic LT Com">
    <w:charset w:val="00"/>
    <w:family w:val="swiss"/>
    <w:pitch w:val="variable"/>
    <w:sig w:usb0="800000AF" w:usb1="5000204A" w:usb2="00000000" w:usb3="00000000" w:csb0="0000009B"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ller Text">
    <w:panose1 w:val="00000500000000000000"/>
    <w:charset w:val="00"/>
    <w:family w:val="modern"/>
    <w:notTrueType/>
    <w:pitch w:val="variable"/>
    <w:sig w:usb0="00000007" w:usb1="00000000" w:usb2="00000000" w:usb3="00000000" w:csb0="00000093"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46504"/>
      <w:docPartObj>
        <w:docPartGallery w:val="Page Numbers (Bottom of Page)"/>
        <w:docPartUnique/>
      </w:docPartObj>
    </w:sdtPr>
    <w:sdtEndPr/>
    <w:sdtContent>
      <w:sdt>
        <w:sdtPr>
          <w:id w:val="1728636285"/>
          <w:docPartObj>
            <w:docPartGallery w:val="Page Numbers (Top of Page)"/>
            <w:docPartUnique/>
          </w:docPartObj>
        </w:sdtPr>
        <w:sdtEndPr/>
        <w:sdtContent>
          <w:p w14:paraId="2D50905C" w14:textId="503BCDF7" w:rsidR="00EF26CC" w:rsidRDefault="00EF26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7F3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7F3B">
              <w:rPr>
                <w:b/>
                <w:bCs/>
                <w:noProof/>
              </w:rPr>
              <w:t>8</w:t>
            </w:r>
            <w:r>
              <w:rPr>
                <w:b/>
                <w:bCs/>
                <w:sz w:val="24"/>
                <w:szCs w:val="24"/>
              </w:rPr>
              <w:fldChar w:fldCharType="end"/>
            </w:r>
          </w:p>
        </w:sdtContent>
      </w:sdt>
    </w:sdtContent>
  </w:sdt>
  <w:p w14:paraId="593AD60F" w14:textId="77777777" w:rsidR="00EF26CC" w:rsidRDefault="00EF2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76EB" w14:textId="77777777" w:rsidR="00C81E2E" w:rsidRDefault="00C81E2E" w:rsidP="00F157FC">
      <w:pPr>
        <w:spacing w:after="0" w:line="240" w:lineRule="auto"/>
      </w:pPr>
      <w:r>
        <w:separator/>
      </w:r>
    </w:p>
  </w:footnote>
  <w:footnote w:type="continuationSeparator" w:id="0">
    <w:p w14:paraId="5514E5AC" w14:textId="77777777" w:rsidR="00C81E2E" w:rsidRDefault="00C81E2E" w:rsidP="00F157FC">
      <w:pPr>
        <w:spacing w:after="0" w:line="240" w:lineRule="auto"/>
      </w:pPr>
      <w:r>
        <w:continuationSeparator/>
      </w:r>
    </w:p>
  </w:footnote>
  <w:footnote w:type="continuationNotice" w:id="1">
    <w:p w14:paraId="4B769683" w14:textId="77777777" w:rsidR="00C81E2E" w:rsidRDefault="00C81E2E">
      <w:pPr>
        <w:spacing w:after="0" w:line="240" w:lineRule="auto"/>
      </w:pPr>
    </w:p>
  </w:footnote>
  <w:footnote w:id="2">
    <w:p w14:paraId="75B31AF2" w14:textId="2BEB8C19" w:rsidR="00DC28DE" w:rsidRPr="00332F5E" w:rsidRDefault="00DC28DE">
      <w:pPr>
        <w:pStyle w:val="FootnoteText"/>
        <w:rPr>
          <w:sz w:val="16"/>
          <w:szCs w:val="16"/>
          <w:lang w:val="en-US"/>
        </w:rPr>
      </w:pPr>
      <w:r>
        <w:rPr>
          <w:rStyle w:val="FootnoteReference"/>
        </w:rPr>
        <w:footnoteRef/>
      </w:r>
      <w:r>
        <w:t xml:space="preserve"> </w:t>
      </w:r>
      <w:r w:rsidRPr="00686E36">
        <w:rPr>
          <w:sz w:val="16"/>
          <w:szCs w:val="16"/>
        </w:rPr>
        <w:t>https://www.tools4dev.org/resources/how-to-choose-a-sample-size/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1DD4" w14:textId="25F618DE" w:rsidR="00903665" w:rsidRDefault="00903665">
    <w:pPr>
      <w:pStyle w:val="Header"/>
      <w:jc w:val="right"/>
    </w:pPr>
  </w:p>
  <w:p w14:paraId="7F76A114" w14:textId="77777777" w:rsidR="00903665" w:rsidRDefault="009036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6255" w14:textId="77777777" w:rsidR="00903665" w:rsidRDefault="00903665">
    <w:pPr>
      <w:pStyle w:val="Header"/>
    </w:pPr>
    <w:r>
      <w:rPr>
        <w:noProof/>
        <w:lang w:val="en-US"/>
      </w:rPr>
      <w:drawing>
        <wp:anchor distT="0" distB="0" distL="114300" distR="114300" simplePos="0" relativeHeight="251658240" behindDoc="1" locked="0" layoutInCell="1" allowOverlap="1" wp14:anchorId="2058070A" wp14:editId="6C12D88E">
          <wp:simplePos x="0" y="0"/>
          <wp:positionH relativeFrom="margin">
            <wp:posOffset>3552825</wp:posOffset>
          </wp:positionH>
          <wp:positionV relativeFrom="margin">
            <wp:posOffset>-466725</wp:posOffset>
          </wp:positionV>
          <wp:extent cx="2368550" cy="1374140"/>
          <wp:effectExtent l="0" t="0" r="0" b="0"/>
          <wp:wrapSquare wrapText="bothSides"/>
          <wp:docPr id="1" name="Picture 1"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094"/>
    <w:multiLevelType w:val="hybridMultilevel"/>
    <w:tmpl w:val="4CE45E20"/>
    <w:lvl w:ilvl="0" w:tplc="040C000F">
      <w:start w:val="1"/>
      <w:numFmt w:val="decimal"/>
      <w:lvlText w:val="%1."/>
      <w:lvlJc w:val="left"/>
      <w:pPr>
        <w:ind w:left="720" w:hanging="360"/>
      </w:pPr>
      <w:rPr>
        <w:rFonts w:hint="default"/>
      </w:rPr>
    </w:lvl>
    <w:lvl w:ilvl="1" w:tplc="4BAC5440">
      <w:numFmt w:val="bullet"/>
      <w:lvlText w:val="•"/>
      <w:lvlJc w:val="left"/>
      <w:pPr>
        <w:ind w:left="1785" w:hanging="705"/>
      </w:pPr>
      <w:rPr>
        <w:rFonts w:ascii="Arial" w:eastAsia="Calibr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F06D3"/>
    <w:multiLevelType w:val="hybridMultilevel"/>
    <w:tmpl w:val="5E6267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C022C"/>
    <w:multiLevelType w:val="hybridMultilevel"/>
    <w:tmpl w:val="9318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70085"/>
    <w:multiLevelType w:val="hybridMultilevel"/>
    <w:tmpl w:val="351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B746F"/>
    <w:multiLevelType w:val="hybridMultilevel"/>
    <w:tmpl w:val="128C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5158E"/>
    <w:multiLevelType w:val="hybridMultilevel"/>
    <w:tmpl w:val="FEFE1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C9793A"/>
    <w:multiLevelType w:val="hybridMultilevel"/>
    <w:tmpl w:val="51CA1780"/>
    <w:lvl w:ilvl="0" w:tplc="DE3E7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A4B64"/>
    <w:multiLevelType w:val="hybridMultilevel"/>
    <w:tmpl w:val="0608CB78"/>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F36D3"/>
    <w:multiLevelType w:val="multilevel"/>
    <w:tmpl w:val="DACEB37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94A4741"/>
    <w:multiLevelType w:val="hybridMultilevel"/>
    <w:tmpl w:val="63DA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F16B9"/>
    <w:multiLevelType w:val="multilevel"/>
    <w:tmpl w:val="F3FE0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D7248"/>
    <w:multiLevelType w:val="hybridMultilevel"/>
    <w:tmpl w:val="FE1C1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52B9B"/>
    <w:multiLevelType w:val="hybridMultilevel"/>
    <w:tmpl w:val="91CC94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981F77"/>
    <w:multiLevelType w:val="hybridMultilevel"/>
    <w:tmpl w:val="8C6689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349867E3"/>
    <w:multiLevelType w:val="multilevel"/>
    <w:tmpl w:val="7D06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A6477"/>
    <w:multiLevelType w:val="multilevel"/>
    <w:tmpl w:val="105E5E16"/>
    <w:lvl w:ilvl="0">
      <w:start w:val="57"/>
      <w:numFmt w:val="decimal"/>
      <w:lvlText w:val="%1"/>
      <w:lvlJc w:val="left"/>
      <w:pPr>
        <w:ind w:left="510" w:hanging="510"/>
      </w:pPr>
      <w:rPr>
        <w:rFonts w:hint="default"/>
      </w:rPr>
    </w:lvl>
    <w:lvl w:ilvl="1">
      <w:start w:val="6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A55418"/>
    <w:multiLevelType w:val="multilevel"/>
    <w:tmpl w:val="3C027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B450B"/>
    <w:multiLevelType w:val="hybridMultilevel"/>
    <w:tmpl w:val="98961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3B5C5D"/>
    <w:multiLevelType w:val="hybridMultilevel"/>
    <w:tmpl w:val="636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43A76"/>
    <w:multiLevelType w:val="hybridMultilevel"/>
    <w:tmpl w:val="EBE41E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0"/>
  </w:num>
  <w:num w:numId="2">
    <w:abstractNumId w:val="5"/>
  </w:num>
  <w:num w:numId="3">
    <w:abstractNumId w:val="2"/>
  </w:num>
  <w:num w:numId="4">
    <w:abstractNumId w:val="13"/>
  </w:num>
  <w:num w:numId="5">
    <w:abstractNumId w:val="9"/>
  </w:num>
  <w:num w:numId="6">
    <w:abstractNumId w:val="3"/>
  </w:num>
  <w:num w:numId="7">
    <w:abstractNumId w:val="12"/>
  </w:num>
  <w:num w:numId="8">
    <w:abstractNumId w:val="17"/>
  </w:num>
  <w:num w:numId="9">
    <w:abstractNumId w:val="16"/>
  </w:num>
  <w:num w:numId="10">
    <w:abstractNumId w:val="7"/>
  </w:num>
  <w:num w:numId="11">
    <w:abstractNumId w:val="15"/>
  </w:num>
  <w:num w:numId="12">
    <w:abstractNumId w:val="19"/>
  </w:num>
  <w:num w:numId="13">
    <w:abstractNumId w:val="8"/>
  </w:num>
  <w:num w:numId="14">
    <w:abstractNumId w:val="6"/>
  </w:num>
  <w:num w:numId="15">
    <w:abstractNumId w:val="18"/>
  </w:num>
  <w:num w:numId="16">
    <w:abstractNumId w:val="11"/>
  </w:num>
  <w:num w:numId="17">
    <w:abstractNumId w:val="2"/>
  </w:num>
  <w:num w:numId="18">
    <w:abstractNumId w:val="13"/>
  </w:num>
  <w:num w:numId="19">
    <w:abstractNumId w:val="10"/>
  </w:num>
  <w:num w:numId="20">
    <w:abstractNumId w:val="14"/>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NDA0NTczNTIyNzdV0lEKTi0uzszPAymwqAUAn6qYYiwAAAA="/>
  </w:docVars>
  <w:rsids>
    <w:rsidRoot w:val="00F157FC"/>
    <w:rsid w:val="00002267"/>
    <w:rsid w:val="00003BEF"/>
    <w:rsid w:val="00004A40"/>
    <w:rsid w:val="00007863"/>
    <w:rsid w:val="000115DA"/>
    <w:rsid w:val="00011EDC"/>
    <w:rsid w:val="00023DE8"/>
    <w:rsid w:val="0002756A"/>
    <w:rsid w:val="000321E5"/>
    <w:rsid w:val="0003549D"/>
    <w:rsid w:val="000410F7"/>
    <w:rsid w:val="00042186"/>
    <w:rsid w:val="000508F3"/>
    <w:rsid w:val="00052E6F"/>
    <w:rsid w:val="00056B04"/>
    <w:rsid w:val="00057674"/>
    <w:rsid w:val="000601BA"/>
    <w:rsid w:val="000602C5"/>
    <w:rsid w:val="00063773"/>
    <w:rsid w:val="000654C6"/>
    <w:rsid w:val="0006550A"/>
    <w:rsid w:val="00070342"/>
    <w:rsid w:val="000711B3"/>
    <w:rsid w:val="00075210"/>
    <w:rsid w:val="000825C4"/>
    <w:rsid w:val="00082978"/>
    <w:rsid w:val="000834AE"/>
    <w:rsid w:val="000874DE"/>
    <w:rsid w:val="000A194A"/>
    <w:rsid w:val="000A2647"/>
    <w:rsid w:val="000A2EE9"/>
    <w:rsid w:val="000A6D9E"/>
    <w:rsid w:val="000A73A5"/>
    <w:rsid w:val="000B0E16"/>
    <w:rsid w:val="000B374D"/>
    <w:rsid w:val="000B4A3D"/>
    <w:rsid w:val="000C38FC"/>
    <w:rsid w:val="000C68BA"/>
    <w:rsid w:val="000D0C73"/>
    <w:rsid w:val="000D2FE7"/>
    <w:rsid w:val="000E53D6"/>
    <w:rsid w:val="000F39CF"/>
    <w:rsid w:val="001038EF"/>
    <w:rsid w:val="00111808"/>
    <w:rsid w:val="00111ABA"/>
    <w:rsid w:val="00120C59"/>
    <w:rsid w:val="00120FDE"/>
    <w:rsid w:val="00122CC5"/>
    <w:rsid w:val="0012337C"/>
    <w:rsid w:val="00125549"/>
    <w:rsid w:val="001270CB"/>
    <w:rsid w:val="00133204"/>
    <w:rsid w:val="00140C1B"/>
    <w:rsid w:val="00142137"/>
    <w:rsid w:val="001517AD"/>
    <w:rsid w:val="001573ED"/>
    <w:rsid w:val="00157ADE"/>
    <w:rsid w:val="00164662"/>
    <w:rsid w:val="00166FBB"/>
    <w:rsid w:val="00172423"/>
    <w:rsid w:val="00173870"/>
    <w:rsid w:val="00173B72"/>
    <w:rsid w:val="00174F21"/>
    <w:rsid w:val="00175229"/>
    <w:rsid w:val="001A157F"/>
    <w:rsid w:val="001B17EC"/>
    <w:rsid w:val="001B3DE5"/>
    <w:rsid w:val="001B692E"/>
    <w:rsid w:val="001C493D"/>
    <w:rsid w:val="001D5B65"/>
    <w:rsid w:val="001E4B59"/>
    <w:rsid w:val="001E7A11"/>
    <w:rsid w:val="001F0D32"/>
    <w:rsid w:val="001F2708"/>
    <w:rsid w:val="00203AE0"/>
    <w:rsid w:val="00207D0A"/>
    <w:rsid w:val="00214B35"/>
    <w:rsid w:val="002178EB"/>
    <w:rsid w:val="002218D1"/>
    <w:rsid w:val="00225337"/>
    <w:rsid w:val="0022584F"/>
    <w:rsid w:val="00226413"/>
    <w:rsid w:val="00240938"/>
    <w:rsid w:val="002437B8"/>
    <w:rsid w:val="00246058"/>
    <w:rsid w:val="0024659F"/>
    <w:rsid w:val="00253FF9"/>
    <w:rsid w:val="00256B43"/>
    <w:rsid w:val="00261E4F"/>
    <w:rsid w:val="00262395"/>
    <w:rsid w:val="0026289C"/>
    <w:rsid w:val="00263B84"/>
    <w:rsid w:val="0027407F"/>
    <w:rsid w:val="0027618D"/>
    <w:rsid w:val="002808D0"/>
    <w:rsid w:val="00281B38"/>
    <w:rsid w:val="002903E8"/>
    <w:rsid w:val="00290D8D"/>
    <w:rsid w:val="002916C4"/>
    <w:rsid w:val="00293DD2"/>
    <w:rsid w:val="002A3638"/>
    <w:rsid w:val="002A3E5C"/>
    <w:rsid w:val="002A3EDE"/>
    <w:rsid w:val="002A50B1"/>
    <w:rsid w:val="002ADA81"/>
    <w:rsid w:val="002B0298"/>
    <w:rsid w:val="002B241E"/>
    <w:rsid w:val="002C40A2"/>
    <w:rsid w:val="002D15D5"/>
    <w:rsid w:val="002D26F2"/>
    <w:rsid w:val="002D5BC8"/>
    <w:rsid w:val="002D6A81"/>
    <w:rsid w:val="002E07F6"/>
    <w:rsid w:val="002E29A9"/>
    <w:rsid w:val="002E4F1A"/>
    <w:rsid w:val="002E51FF"/>
    <w:rsid w:val="002F2A20"/>
    <w:rsid w:val="002F3F19"/>
    <w:rsid w:val="002F6A39"/>
    <w:rsid w:val="00300202"/>
    <w:rsid w:val="00300864"/>
    <w:rsid w:val="003014C3"/>
    <w:rsid w:val="00305629"/>
    <w:rsid w:val="00307270"/>
    <w:rsid w:val="00307B02"/>
    <w:rsid w:val="00307DE5"/>
    <w:rsid w:val="00310498"/>
    <w:rsid w:val="00310778"/>
    <w:rsid w:val="00322156"/>
    <w:rsid w:val="0032379B"/>
    <w:rsid w:val="0032572D"/>
    <w:rsid w:val="003329B4"/>
    <w:rsid w:val="00332F5E"/>
    <w:rsid w:val="003515EA"/>
    <w:rsid w:val="00351AF0"/>
    <w:rsid w:val="00351AFE"/>
    <w:rsid w:val="00360312"/>
    <w:rsid w:val="00360472"/>
    <w:rsid w:val="00373DD6"/>
    <w:rsid w:val="00375624"/>
    <w:rsid w:val="00377684"/>
    <w:rsid w:val="0038147C"/>
    <w:rsid w:val="0039378D"/>
    <w:rsid w:val="003A09E7"/>
    <w:rsid w:val="003B0272"/>
    <w:rsid w:val="003B087A"/>
    <w:rsid w:val="003B1B2D"/>
    <w:rsid w:val="003F0332"/>
    <w:rsid w:val="003F1B50"/>
    <w:rsid w:val="003F359A"/>
    <w:rsid w:val="003F3D2A"/>
    <w:rsid w:val="003F76F3"/>
    <w:rsid w:val="004071E3"/>
    <w:rsid w:val="00407FB0"/>
    <w:rsid w:val="00413F89"/>
    <w:rsid w:val="00423357"/>
    <w:rsid w:val="00424411"/>
    <w:rsid w:val="00431FB5"/>
    <w:rsid w:val="004327EE"/>
    <w:rsid w:val="00435D9E"/>
    <w:rsid w:val="00442F48"/>
    <w:rsid w:val="00453404"/>
    <w:rsid w:val="004534F7"/>
    <w:rsid w:val="00454436"/>
    <w:rsid w:val="00466F36"/>
    <w:rsid w:val="004726C0"/>
    <w:rsid w:val="0047341A"/>
    <w:rsid w:val="0048446D"/>
    <w:rsid w:val="00493DED"/>
    <w:rsid w:val="004A3BFF"/>
    <w:rsid w:val="004A56D2"/>
    <w:rsid w:val="004A7BBB"/>
    <w:rsid w:val="004B2876"/>
    <w:rsid w:val="004B3F7E"/>
    <w:rsid w:val="004B48C8"/>
    <w:rsid w:val="004C1CDA"/>
    <w:rsid w:val="004C2C91"/>
    <w:rsid w:val="004C65A5"/>
    <w:rsid w:val="004C6B08"/>
    <w:rsid w:val="004D005E"/>
    <w:rsid w:val="004D1A51"/>
    <w:rsid w:val="004D2995"/>
    <w:rsid w:val="004D7523"/>
    <w:rsid w:val="004F2D9E"/>
    <w:rsid w:val="004F7358"/>
    <w:rsid w:val="00501018"/>
    <w:rsid w:val="00501E15"/>
    <w:rsid w:val="0050449F"/>
    <w:rsid w:val="00511AB6"/>
    <w:rsid w:val="005138C7"/>
    <w:rsid w:val="0051631E"/>
    <w:rsid w:val="00516DA1"/>
    <w:rsid w:val="00525219"/>
    <w:rsid w:val="00526C94"/>
    <w:rsid w:val="005306CE"/>
    <w:rsid w:val="00531682"/>
    <w:rsid w:val="00531A72"/>
    <w:rsid w:val="00531DBA"/>
    <w:rsid w:val="00533F00"/>
    <w:rsid w:val="005343E0"/>
    <w:rsid w:val="00537428"/>
    <w:rsid w:val="00537D70"/>
    <w:rsid w:val="00541F9E"/>
    <w:rsid w:val="0054760A"/>
    <w:rsid w:val="00547AA4"/>
    <w:rsid w:val="00550068"/>
    <w:rsid w:val="005504EA"/>
    <w:rsid w:val="00553CA2"/>
    <w:rsid w:val="00561776"/>
    <w:rsid w:val="00565211"/>
    <w:rsid w:val="00565906"/>
    <w:rsid w:val="005674C4"/>
    <w:rsid w:val="00571F8D"/>
    <w:rsid w:val="00573864"/>
    <w:rsid w:val="00573984"/>
    <w:rsid w:val="00573A8B"/>
    <w:rsid w:val="00580964"/>
    <w:rsid w:val="00582EEF"/>
    <w:rsid w:val="00583212"/>
    <w:rsid w:val="00585872"/>
    <w:rsid w:val="00595FA1"/>
    <w:rsid w:val="005A315A"/>
    <w:rsid w:val="005B497B"/>
    <w:rsid w:val="005B7648"/>
    <w:rsid w:val="005C2C30"/>
    <w:rsid w:val="005C3CFE"/>
    <w:rsid w:val="005C5891"/>
    <w:rsid w:val="005C6872"/>
    <w:rsid w:val="005D247A"/>
    <w:rsid w:val="005D3302"/>
    <w:rsid w:val="005D4126"/>
    <w:rsid w:val="005D4A66"/>
    <w:rsid w:val="005D77EA"/>
    <w:rsid w:val="005E2CD5"/>
    <w:rsid w:val="005E6DC2"/>
    <w:rsid w:val="005F36F3"/>
    <w:rsid w:val="005F55B1"/>
    <w:rsid w:val="0060100C"/>
    <w:rsid w:val="00602011"/>
    <w:rsid w:val="00603FF9"/>
    <w:rsid w:val="00605A11"/>
    <w:rsid w:val="00606101"/>
    <w:rsid w:val="00612C54"/>
    <w:rsid w:val="00613D7A"/>
    <w:rsid w:val="00617150"/>
    <w:rsid w:val="006231A4"/>
    <w:rsid w:val="00623DD3"/>
    <w:rsid w:val="006269AD"/>
    <w:rsid w:val="00632BD4"/>
    <w:rsid w:val="00644543"/>
    <w:rsid w:val="0064549C"/>
    <w:rsid w:val="0064782D"/>
    <w:rsid w:val="00647F81"/>
    <w:rsid w:val="006570E8"/>
    <w:rsid w:val="00661B2E"/>
    <w:rsid w:val="00666608"/>
    <w:rsid w:val="00670220"/>
    <w:rsid w:val="006726A3"/>
    <w:rsid w:val="00673DDB"/>
    <w:rsid w:val="00675B1B"/>
    <w:rsid w:val="00676044"/>
    <w:rsid w:val="006771BB"/>
    <w:rsid w:val="006801EE"/>
    <w:rsid w:val="00683513"/>
    <w:rsid w:val="00685653"/>
    <w:rsid w:val="00686E36"/>
    <w:rsid w:val="00687E64"/>
    <w:rsid w:val="006942AB"/>
    <w:rsid w:val="00695118"/>
    <w:rsid w:val="006B178B"/>
    <w:rsid w:val="006B648C"/>
    <w:rsid w:val="006B6BDA"/>
    <w:rsid w:val="006B7A61"/>
    <w:rsid w:val="006C073D"/>
    <w:rsid w:val="006C15EB"/>
    <w:rsid w:val="006C5B64"/>
    <w:rsid w:val="006D45CF"/>
    <w:rsid w:val="006E28C0"/>
    <w:rsid w:val="006E361B"/>
    <w:rsid w:val="006E3856"/>
    <w:rsid w:val="006E4746"/>
    <w:rsid w:val="006F1B97"/>
    <w:rsid w:val="006F2CC8"/>
    <w:rsid w:val="006F743E"/>
    <w:rsid w:val="006F7D5D"/>
    <w:rsid w:val="007018D4"/>
    <w:rsid w:val="00710D3F"/>
    <w:rsid w:val="00721955"/>
    <w:rsid w:val="00722A38"/>
    <w:rsid w:val="00723624"/>
    <w:rsid w:val="007240BB"/>
    <w:rsid w:val="007264EB"/>
    <w:rsid w:val="0072713F"/>
    <w:rsid w:val="00734995"/>
    <w:rsid w:val="00736108"/>
    <w:rsid w:val="00740D0D"/>
    <w:rsid w:val="00743FB3"/>
    <w:rsid w:val="00744ACA"/>
    <w:rsid w:val="007461F4"/>
    <w:rsid w:val="00747197"/>
    <w:rsid w:val="00752408"/>
    <w:rsid w:val="0075370A"/>
    <w:rsid w:val="00754D36"/>
    <w:rsid w:val="00756F8D"/>
    <w:rsid w:val="007720D5"/>
    <w:rsid w:val="00772E6F"/>
    <w:rsid w:val="00781A58"/>
    <w:rsid w:val="007873B1"/>
    <w:rsid w:val="00790C98"/>
    <w:rsid w:val="00791B3D"/>
    <w:rsid w:val="007962FE"/>
    <w:rsid w:val="007A28B6"/>
    <w:rsid w:val="007B0DD9"/>
    <w:rsid w:val="007D0BEC"/>
    <w:rsid w:val="007D228E"/>
    <w:rsid w:val="007D5038"/>
    <w:rsid w:val="007E2DF4"/>
    <w:rsid w:val="007E302D"/>
    <w:rsid w:val="007E3FC9"/>
    <w:rsid w:val="007E7F3B"/>
    <w:rsid w:val="007F04E4"/>
    <w:rsid w:val="007F5701"/>
    <w:rsid w:val="007F5CB5"/>
    <w:rsid w:val="007F5F8E"/>
    <w:rsid w:val="007F6274"/>
    <w:rsid w:val="007F72D4"/>
    <w:rsid w:val="007F78F8"/>
    <w:rsid w:val="007F7A18"/>
    <w:rsid w:val="008105E4"/>
    <w:rsid w:val="00831773"/>
    <w:rsid w:val="00843378"/>
    <w:rsid w:val="0084399B"/>
    <w:rsid w:val="008461FF"/>
    <w:rsid w:val="00854A65"/>
    <w:rsid w:val="008572F3"/>
    <w:rsid w:val="00857479"/>
    <w:rsid w:val="00861303"/>
    <w:rsid w:val="00864D4A"/>
    <w:rsid w:val="00870A72"/>
    <w:rsid w:val="0087327C"/>
    <w:rsid w:val="00883065"/>
    <w:rsid w:val="008841A3"/>
    <w:rsid w:val="00891F71"/>
    <w:rsid w:val="008947B4"/>
    <w:rsid w:val="00894FE0"/>
    <w:rsid w:val="008959B2"/>
    <w:rsid w:val="00896CA4"/>
    <w:rsid w:val="00897919"/>
    <w:rsid w:val="008A3F4F"/>
    <w:rsid w:val="008B5C04"/>
    <w:rsid w:val="008B6021"/>
    <w:rsid w:val="008C3F5A"/>
    <w:rsid w:val="008C4FE7"/>
    <w:rsid w:val="008C5AFD"/>
    <w:rsid w:val="008C7207"/>
    <w:rsid w:val="008D045E"/>
    <w:rsid w:val="008D3780"/>
    <w:rsid w:val="008D3B3C"/>
    <w:rsid w:val="008D5EB3"/>
    <w:rsid w:val="008E68BD"/>
    <w:rsid w:val="008F72AC"/>
    <w:rsid w:val="0090034C"/>
    <w:rsid w:val="009019A4"/>
    <w:rsid w:val="00902DA1"/>
    <w:rsid w:val="00903665"/>
    <w:rsid w:val="00905155"/>
    <w:rsid w:val="00905365"/>
    <w:rsid w:val="00911223"/>
    <w:rsid w:val="00921D80"/>
    <w:rsid w:val="00925049"/>
    <w:rsid w:val="009316B5"/>
    <w:rsid w:val="00934C40"/>
    <w:rsid w:val="00937ACE"/>
    <w:rsid w:val="009448EC"/>
    <w:rsid w:val="0094722A"/>
    <w:rsid w:val="00947414"/>
    <w:rsid w:val="00947DB8"/>
    <w:rsid w:val="00950E6D"/>
    <w:rsid w:val="009535F9"/>
    <w:rsid w:val="00955732"/>
    <w:rsid w:val="00963260"/>
    <w:rsid w:val="00963635"/>
    <w:rsid w:val="009642D4"/>
    <w:rsid w:val="0096648D"/>
    <w:rsid w:val="00983E95"/>
    <w:rsid w:val="00990C09"/>
    <w:rsid w:val="00991DBF"/>
    <w:rsid w:val="00995A4D"/>
    <w:rsid w:val="00996FF3"/>
    <w:rsid w:val="009B7BF8"/>
    <w:rsid w:val="009C06BD"/>
    <w:rsid w:val="009C1C1F"/>
    <w:rsid w:val="009C31B3"/>
    <w:rsid w:val="009C36E8"/>
    <w:rsid w:val="009C4AC8"/>
    <w:rsid w:val="009D0F04"/>
    <w:rsid w:val="009E29FC"/>
    <w:rsid w:val="009E3512"/>
    <w:rsid w:val="009E455E"/>
    <w:rsid w:val="009E797F"/>
    <w:rsid w:val="009F55E8"/>
    <w:rsid w:val="00A04F24"/>
    <w:rsid w:val="00A05590"/>
    <w:rsid w:val="00A16A32"/>
    <w:rsid w:val="00A221F3"/>
    <w:rsid w:val="00A3018B"/>
    <w:rsid w:val="00A31597"/>
    <w:rsid w:val="00A4205C"/>
    <w:rsid w:val="00A44479"/>
    <w:rsid w:val="00A544FE"/>
    <w:rsid w:val="00A5563E"/>
    <w:rsid w:val="00A61CF6"/>
    <w:rsid w:val="00A64F2C"/>
    <w:rsid w:val="00A71E8E"/>
    <w:rsid w:val="00A76864"/>
    <w:rsid w:val="00A84ADA"/>
    <w:rsid w:val="00A84E99"/>
    <w:rsid w:val="00A96382"/>
    <w:rsid w:val="00A9742B"/>
    <w:rsid w:val="00AA1899"/>
    <w:rsid w:val="00AB3DB7"/>
    <w:rsid w:val="00AB4C17"/>
    <w:rsid w:val="00AC0375"/>
    <w:rsid w:val="00AC0A3C"/>
    <w:rsid w:val="00AC1C28"/>
    <w:rsid w:val="00AC1F7F"/>
    <w:rsid w:val="00AC2B78"/>
    <w:rsid w:val="00AC5753"/>
    <w:rsid w:val="00AC5C9C"/>
    <w:rsid w:val="00AC5D01"/>
    <w:rsid w:val="00AD72DE"/>
    <w:rsid w:val="00AD7518"/>
    <w:rsid w:val="00AF2BDF"/>
    <w:rsid w:val="00AF3C87"/>
    <w:rsid w:val="00AF5C51"/>
    <w:rsid w:val="00AF7456"/>
    <w:rsid w:val="00B00D2F"/>
    <w:rsid w:val="00B058E7"/>
    <w:rsid w:val="00B0718F"/>
    <w:rsid w:val="00B0794E"/>
    <w:rsid w:val="00B121E4"/>
    <w:rsid w:val="00B1474D"/>
    <w:rsid w:val="00B21AEF"/>
    <w:rsid w:val="00B21E46"/>
    <w:rsid w:val="00B22410"/>
    <w:rsid w:val="00B23BCA"/>
    <w:rsid w:val="00B300D0"/>
    <w:rsid w:val="00B324B3"/>
    <w:rsid w:val="00B3542A"/>
    <w:rsid w:val="00B45625"/>
    <w:rsid w:val="00B46E36"/>
    <w:rsid w:val="00B5014A"/>
    <w:rsid w:val="00B54A6C"/>
    <w:rsid w:val="00B639CE"/>
    <w:rsid w:val="00B70319"/>
    <w:rsid w:val="00B735BB"/>
    <w:rsid w:val="00B92E54"/>
    <w:rsid w:val="00B93E3F"/>
    <w:rsid w:val="00B975B6"/>
    <w:rsid w:val="00BA1782"/>
    <w:rsid w:val="00BA7ED7"/>
    <w:rsid w:val="00BB4D54"/>
    <w:rsid w:val="00BB5297"/>
    <w:rsid w:val="00BD0548"/>
    <w:rsid w:val="00BD5F86"/>
    <w:rsid w:val="00BE0002"/>
    <w:rsid w:val="00BE0B2C"/>
    <w:rsid w:val="00BE0E3B"/>
    <w:rsid w:val="00BE45B4"/>
    <w:rsid w:val="00BE4FDD"/>
    <w:rsid w:val="00BF0F00"/>
    <w:rsid w:val="00C00BF2"/>
    <w:rsid w:val="00C01D03"/>
    <w:rsid w:val="00C02ED1"/>
    <w:rsid w:val="00C02FF8"/>
    <w:rsid w:val="00C04DBD"/>
    <w:rsid w:val="00C12C17"/>
    <w:rsid w:val="00C1347B"/>
    <w:rsid w:val="00C200D8"/>
    <w:rsid w:val="00C22A99"/>
    <w:rsid w:val="00C235C7"/>
    <w:rsid w:val="00C23E14"/>
    <w:rsid w:val="00C24B87"/>
    <w:rsid w:val="00C25AB0"/>
    <w:rsid w:val="00C25C46"/>
    <w:rsid w:val="00C27376"/>
    <w:rsid w:val="00C3075D"/>
    <w:rsid w:val="00C32246"/>
    <w:rsid w:val="00C328C6"/>
    <w:rsid w:val="00C4154F"/>
    <w:rsid w:val="00C45DB3"/>
    <w:rsid w:val="00C46301"/>
    <w:rsid w:val="00C46F01"/>
    <w:rsid w:val="00C52B28"/>
    <w:rsid w:val="00C557F6"/>
    <w:rsid w:val="00C61196"/>
    <w:rsid w:val="00C74EE8"/>
    <w:rsid w:val="00C80B0A"/>
    <w:rsid w:val="00C81E2E"/>
    <w:rsid w:val="00C84812"/>
    <w:rsid w:val="00C84FA2"/>
    <w:rsid w:val="00C86D08"/>
    <w:rsid w:val="00C90DC1"/>
    <w:rsid w:val="00C91CDC"/>
    <w:rsid w:val="00C92215"/>
    <w:rsid w:val="00C9586D"/>
    <w:rsid w:val="00CA38C1"/>
    <w:rsid w:val="00CA551F"/>
    <w:rsid w:val="00CA787F"/>
    <w:rsid w:val="00CB4D0B"/>
    <w:rsid w:val="00CC07E9"/>
    <w:rsid w:val="00CC38BB"/>
    <w:rsid w:val="00CC4D45"/>
    <w:rsid w:val="00CD18EB"/>
    <w:rsid w:val="00CD2C2F"/>
    <w:rsid w:val="00CD36A2"/>
    <w:rsid w:val="00CD43C8"/>
    <w:rsid w:val="00CE229F"/>
    <w:rsid w:val="00CE5CAA"/>
    <w:rsid w:val="00CE633F"/>
    <w:rsid w:val="00CF1CEE"/>
    <w:rsid w:val="00CF3751"/>
    <w:rsid w:val="00CF4ED8"/>
    <w:rsid w:val="00CF73F9"/>
    <w:rsid w:val="00D05D1E"/>
    <w:rsid w:val="00D078A3"/>
    <w:rsid w:val="00D1175B"/>
    <w:rsid w:val="00D17F8A"/>
    <w:rsid w:val="00D21583"/>
    <w:rsid w:val="00D2315C"/>
    <w:rsid w:val="00D312EB"/>
    <w:rsid w:val="00D46130"/>
    <w:rsid w:val="00D4768C"/>
    <w:rsid w:val="00D50035"/>
    <w:rsid w:val="00D50A37"/>
    <w:rsid w:val="00D52E37"/>
    <w:rsid w:val="00D53433"/>
    <w:rsid w:val="00D567B0"/>
    <w:rsid w:val="00D56ED7"/>
    <w:rsid w:val="00D56FB7"/>
    <w:rsid w:val="00D57C63"/>
    <w:rsid w:val="00D57E13"/>
    <w:rsid w:val="00D66B4C"/>
    <w:rsid w:val="00D72DEC"/>
    <w:rsid w:val="00D73C42"/>
    <w:rsid w:val="00D77910"/>
    <w:rsid w:val="00D800EB"/>
    <w:rsid w:val="00D80B22"/>
    <w:rsid w:val="00D84B76"/>
    <w:rsid w:val="00D900F0"/>
    <w:rsid w:val="00D923FE"/>
    <w:rsid w:val="00D94FEF"/>
    <w:rsid w:val="00D95B95"/>
    <w:rsid w:val="00D962C2"/>
    <w:rsid w:val="00DA1BC2"/>
    <w:rsid w:val="00DA2357"/>
    <w:rsid w:val="00DA35F2"/>
    <w:rsid w:val="00DA7134"/>
    <w:rsid w:val="00DA7818"/>
    <w:rsid w:val="00DB4429"/>
    <w:rsid w:val="00DC1634"/>
    <w:rsid w:val="00DC28DE"/>
    <w:rsid w:val="00DD218D"/>
    <w:rsid w:val="00DD305D"/>
    <w:rsid w:val="00DE1DC6"/>
    <w:rsid w:val="00DE220C"/>
    <w:rsid w:val="00DE41DE"/>
    <w:rsid w:val="00DE4F33"/>
    <w:rsid w:val="00DE66AC"/>
    <w:rsid w:val="00DF0BA6"/>
    <w:rsid w:val="00DF2FF5"/>
    <w:rsid w:val="00DF37F5"/>
    <w:rsid w:val="00DF65EA"/>
    <w:rsid w:val="00E01CA2"/>
    <w:rsid w:val="00E01D50"/>
    <w:rsid w:val="00E051DC"/>
    <w:rsid w:val="00E0691F"/>
    <w:rsid w:val="00E121FB"/>
    <w:rsid w:val="00E1620E"/>
    <w:rsid w:val="00E16F71"/>
    <w:rsid w:val="00E172F1"/>
    <w:rsid w:val="00E22A97"/>
    <w:rsid w:val="00E23568"/>
    <w:rsid w:val="00E240A4"/>
    <w:rsid w:val="00E27D02"/>
    <w:rsid w:val="00E30629"/>
    <w:rsid w:val="00E35F30"/>
    <w:rsid w:val="00E40610"/>
    <w:rsid w:val="00E4394C"/>
    <w:rsid w:val="00E45671"/>
    <w:rsid w:val="00E60A0C"/>
    <w:rsid w:val="00E716E2"/>
    <w:rsid w:val="00E74F41"/>
    <w:rsid w:val="00E752B6"/>
    <w:rsid w:val="00E80BB0"/>
    <w:rsid w:val="00E84326"/>
    <w:rsid w:val="00E91115"/>
    <w:rsid w:val="00E9359C"/>
    <w:rsid w:val="00EA3A19"/>
    <w:rsid w:val="00EA6CF1"/>
    <w:rsid w:val="00EB307E"/>
    <w:rsid w:val="00EB6D1D"/>
    <w:rsid w:val="00EC0C77"/>
    <w:rsid w:val="00EC2727"/>
    <w:rsid w:val="00EC3C4E"/>
    <w:rsid w:val="00EC46EC"/>
    <w:rsid w:val="00ED1537"/>
    <w:rsid w:val="00ED3B1E"/>
    <w:rsid w:val="00EE465C"/>
    <w:rsid w:val="00EE47E1"/>
    <w:rsid w:val="00EE7050"/>
    <w:rsid w:val="00EF0FD9"/>
    <w:rsid w:val="00EF26CC"/>
    <w:rsid w:val="00EF3D04"/>
    <w:rsid w:val="00F0162D"/>
    <w:rsid w:val="00F05BCA"/>
    <w:rsid w:val="00F1302B"/>
    <w:rsid w:val="00F157FC"/>
    <w:rsid w:val="00F16CB6"/>
    <w:rsid w:val="00F170A1"/>
    <w:rsid w:val="00F212C7"/>
    <w:rsid w:val="00F24243"/>
    <w:rsid w:val="00F351D6"/>
    <w:rsid w:val="00F43F3F"/>
    <w:rsid w:val="00F522C7"/>
    <w:rsid w:val="00F54156"/>
    <w:rsid w:val="00F54482"/>
    <w:rsid w:val="00F70030"/>
    <w:rsid w:val="00F701A2"/>
    <w:rsid w:val="00F71557"/>
    <w:rsid w:val="00F72D9D"/>
    <w:rsid w:val="00F801B7"/>
    <w:rsid w:val="00F86B62"/>
    <w:rsid w:val="00F9085B"/>
    <w:rsid w:val="00F91136"/>
    <w:rsid w:val="00F950C6"/>
    <w:rsid w:val="00F951BD"/>
    <w:rsid w:val="00FA4058"/>
    <w:rsid w:val="00FA6D57"/>
    <w:rsid w:val="00FB3254"/>
    <w:rsid w:val="00FB61B3"/>
    <w:rsid w:val="00FC6D9C"/>
    <w:rsid w:val="00FD066C"/>
    <w:rsid w:val="00FD0956"/>
    <w:rsid w:val="00FD09DB"/>
    <w:rsid w:val="00FD3F30"/>
    <w:rsid w:val="00FD55ED"/>
    <w:rsid w:val="00FD661F"/>
    <w:rsid w:val="00FE412A"/>
    <w:rsid w:val="00FF3C01"/>
    <w:rsid w:val="00FF5036"/>
    <w:rsid w:val="084335C6"/>
    <w:rsid w:val="0C045FBF"/>
    <w:rsid w:val="0C9FF615"/>
    <w:rsid w:val="178ADA65"/>
    <w:rsid w:val="48D806CA"/>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8056"/>
  <w15:chartTrackingRefBased/>
  <w15:docId w15:val="{B3ACDE56-711C-454D-ABBE-FF02F1E4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FC"/>
    <w:rPr>
      <w:rFonts w:ascii="Georgia" w:hAnsi="Georgia"/>
    </w:rPr>
  </w:style>
  <w:style w:type="paragraph" w:styleId="Heading1">
    <w:name w:val="heading 1"/>
    <w:basedOn w:val="Normal"/>
    <w:next w:val="Normal"/>
    <w:link w:val="Heading1Char"/>
    <w:uiPriority w:val="9"/>
    <w:qFormat/>
    <w:rsid w:val="00442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5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83E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7FC"/>
    <w:rPr>
      <w:rFonts w:asciiTheme="majorHAnsi" w:eastAsiaTheme="majorEastAsia" w:hAnsiTheme="majorHAnsi" w:cstheme="majorBidi"/>
      <w:color w:val="365F91" w:themeColor="accent1" w:themeShade="BF"/>
      <w:sz w:val="26"/>
      <w:szCs w:val="26"/>
    </w:rPr>
  </w:style>
  <w:style w:type="paragraph" w:styleId="ListParagraph">
    <w:name w:val="List Paragraph"/>
    <w:aliases w:val="Citation List,Resume Title,List Paragraph (numbered (a)),Heading 41,Ha,List Paragraph1,Normal 2,Main numbered paragraph,Dot pt,F5 List Paragraph,No Spacing1,List Paragraph Char Char Char,Indicator Text,Numbered Para 1,Bullet 1,Bullets"/>
    <w:basedOn w:val="Normal"/>
    <w:link w:val="ListParagraphChar"/>
    <w:uiPriority w:val="34"/>
    <w:qFormat/>
    <w:rsid w:val="00F157FC"/>
    <w:pPr>
      <w:ind w:left="720"/>
      <w:contextualSpacing/>
    </w:pPr>
  </w:style>
  <w:style w:type="table" w:styleId="TableGrid">
    <w:name w:val="Table Grid"/>
    <w:basedOn w:val="TableNormal"/>
    <w:uiPriority w:val="59"/>
    <w:rsid w:val="00F1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FC"/>
    <w:rPr>
      <w:rFonts w:ascii="Georgia" w:hAnsi="Georgia"/>
    </w:rPr>
  </w:style>
  <w:style w:type="paragraph" w:styleId="Footer">
    <w:name w:val="footer"/>
    <w:basedOn w:val="Normal"/>
    <w:link w:val="FooterChar"/>
    <w:uiPriority w:val="99"/>
    <w:unhideWhenUsed/>
    <w:rsid w:val="00F1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FC"/>
    <w:rPr>
      <w:rFonts w:ascii="Georgia" w:hAnsi="Georgia"/>
    </w:rPr>
  </w:style>
  <w:style w:type="character" w:customStyle="1" w:styleId="ListParagraphChar">
    <w:name w:val="List Paragraph Char"/>
    <w:aliases w:val="Citation List Char,Resume Title Char,List Paragraph (numbered (a)) Char,Heading 41 Char,Ha Char,List Paragraph1 Char,Normal 2 Char,Main numbered paragraph Char,Dot pt Char,F5 List Paragraph Char,No Spacing1 Char,Indicator Text Char"/>
    <w:link w:val="ListParagraph"/>
    <w:uiPriority w:val="34"/>
    <w:qFormat/>
    <w:rsid w:val="003F76F3"/>
    <w:rPr>
      <w:rFonts w:ascii="Georgia" w:hAnsi="Georgia"/>
    </w:rPr>
  </w:style>
  <w:style w:type="paragraph" w:styleId="IntenseQuote">
    <w:name w:val="Intense Quote"/>
    <w:basedOn w:val="Normal"/>
    <w:next w:val="Normal"/>
    <w:link w:val="IntenseQuoteChar"/>
    <w:uiPriority w:val="30"/>
    <w:qFormat/>
    <w:rsid w:val="003F359A"/>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3F359A"/>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sid w:val="00442F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rsid w:val="00442F48"/>
    <w:rPr>
      <w:rFonts w:ascii="Arial" w:hAnsi="Arial"/>
      <w:color w:val="auto"/>
      <w:u w:val="none"/>
    </w:rPr>
  </w:style>
  <w:style w:type="paragraph" w:customStyle="1" w:styleId="Default">
    <w:name w:val="Default"/>
    <w:rsid w:val="00442F48"/>
    <w:pPr>
      <w:autoSpaceDE w:val="0"/>
      <w:autoSpaceDN w:val="0"/>
      <w:adjustRightInd w:val="0"/>
      <w:spacing w:after="0" w:line="240" w:lineRule="auto"/>
    </w:pPr>
    <w:rPr>
      <w:rFonts w:ascii="Corbel" w:eastAsia="MS Mincho" w:hAnsi="Corbel" w:cs="Corbel"/>
      <w:color w:val="000000"/>
      <w:sz w:val="24"/>
      <w:szCs w:val="24"/>
      <w:lang w:val="en-US"/>
    </w:rPr>
  </w:style>
  <w:style w:type="character" w:styleId="CommentReference">
    <w:name w:val="annotation reference"/>
    <w:basedOn w:val="DefaultParagraphFont"/>
    <w:uiPriority w:val="99"/>
    <w:semiHidden/>
    <w:unhideWhenUsed/>
    <w:rsid w:val="00AC5D01"/>
    <w:rPr>
      <w:sz w:val="16"/>
      <w:szCs w:val="16"/>
    </w:rPr>
  </w:style>
  <w:style w:type="paragraph" w:styleId="CommentText">
    <w:name w:val="annotation text"/>
    <w:basedOn w:val="Normal"/>
    <w:link w:val="CommentTextChar"/>
    <w:uiPriority w:val="99"/>
    <w:semiHidden/>
    <w:unhideWhenUsed/>
    <w:rsid w:val="00AC5D01"/>
    <w:pPr>
      <w:spacing w:line="240" w:lineRule="auto"/>
    </w:pPr>
    <w:rPr>
      <w:sz w:val="20"/>
      <w:szCs w:val="20"/>
    </w:rPr>
  </w:style>
  <w:style w:type="character" w:customStyle="1" w:styleId="CommentTextChar">
    <w:name w:val="Comment Text Char"/>
    <w:basedOn w:val="DefaultParagraphFont"/>
    <w:link w:val="CommentText"/>
    <w:uiPriority w:val="99"/>
    <w:semiHidden/>
    <w:rsid w:val="00AC5D0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C5D01"/>
    <w:rPr>
      <w:b/>
      <w:bCs/>
    </w:rPr>
  </w:style>
  <w:style w:type="character" w:customStyle="1" w:styleId="CommentSubjectChar">
    <w:name w:val="Comment Subject Char"/>
    <w:basedOn w:val="CommentTextChar"/>
    <w:link w:val="CommentSubject"/>
    <w:uiPriority w:val="99"/>
    <w:semiHidden/>
    <w:rsid w:val="00AC5D01"/>
    <w:rPr>
      <w:rFonts w:ascii="Georgia" w:hAnsi="Georgia"/>
      <w:b/>
      <w:bCs/>
      <w:sz w:val="20"/>
      <w:szCs w:val="20"/>
    </w:rPr>
  </w:style>
  <w:style w:type="paragraph" w:styleId="BalloonText">
    <w:name w:val="Balloon Text"/>
    <w:basedOn w:val="Normal"/>
    <w:link w:val="BalloonTextChar"/>
    <w:uiPriority w:val="99"/>
    <w:semiHidden/>
    <w:unhideWhenUsed/>
    <w:rsid w:val="00AC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01"/>
    <w:rPr>
      <w:rFonts w:ascii="Segoe UI" w:hAnsi="Segoe UI" w:cs="Segoe UI"/>
      <w:sz w:val="18"/>
      <w:szCs w:val="18"/>
    </w:rPr>
  </w:style>
  <w:style w:type="character" w:customStyle="1" w:styleId="A6">
    <w:name w:val="A6"/>
    <w:uiPriority w:val="99"/>
    <w:rsid w:val="00EA3A19"/>
    <w:rPr>
      <w:rFonts w:ascii="Symbol" w:hAnsi="Symbol" w:cs="Symbol"/>
      <w:color w:val="000000"/>
      <w:sz w:val="22"/>
      <w:szCs w:val="22"/>
    </w:rPr>
  </w:style>
  <w:style w:type="character" w:customStyle="1" w:styleId="UnresolvedMention1">
    <w:name w:val="Unresolved Mention1"/>
    <w:basedOn w:val="DefaultParagraphFont"/>
    <w:uiPriority w:val="99"/>
    <w:semiHidden/>
    <w:unhideWhenUsed/>
    <w:rsid w:val="008F72AC"/>
    <w:rPr>
      <w:color w:val="605E5C"/>
      <w:shd w:val="clear" w:color="auto" w:fill="E1DFDD"/>
    </w:rPr>
  </w:style>
  <w:style w:type="paragraph" w:styleId="Revision">
    <w:name w:val="Revision"/>
    <w:hidden/>
    <w:uiPriority w:val="99"/>
    <w:semiHidden/>
    <w:rsid w:val="00DA7134"/>
    <w:pPr>
      <w:spacing w:after="0" w:line="240" w:lineRule="auto"/>
    </w:pPr>
    <w:rPr>
      <w:rFonts w:ascii="Georgia" w:hAnsi="Georgia"/>
    </w:rPr>
  </w:style>
  <w:style w:type="paragraph" w:customStyle="1" w:styleId="xmsonormal">
    <w:name w:val="x_msonormal"/>
    <w:basedOn w:val="Normal"/>
    <w:rsid w:val="008C4FE7"/>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D6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A81"/>
    <w:rPr>
      <w:rFonts w:ascii="Georgia" w:hAnsi="Georgia"/>
      <w:sz w:val="20"/>
      <w:szCs w:val="20"/>
    </w:rPr>
  </w:style>
  <w:style w:type="character" w:styleId="FootnoteReference">
    <w:name w:val="footnote reference"/>
    <w:basedOn w:val="DefaultParagraphFont"/>
    <w:uiPriority w:val="99"/>
    <w:semiHidden/>
    <w:unhideWhenUsed/>
    <w:rsid w:val="002D6A81"/>
    <w:rPr>
      <w:vertAlign w:val="superscript"/>
    </w:rPr>
  </w:style>
  <w:style w:type="paragraph" w:customStyle="1" w:styleId="ssc">
    <w:name w:val="ssc"/>
    <w:basedOn w:val="Normal"/>
    <w:rsid w:val="001E4B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983E9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000">
      <w:bodyDiv w:val="1"/>
      <w:marLeft w:val="0"/>
      <w:marRight w:val="0"/>
      <w:marTop w:val="0"/>
      <w:marBottom w:val="0"/>
      <w:divBdr>
        <w:top w:val="none" w:sz="0" w:space="0" w:color="auto"/>
        <w:left w:val="none" w:sz="0" w:space="0" w:color="auto"/>
        <w:bottom w:val="none" w:sz="0" w:space="0" w:color="auto"/>
        <w:right w:val="none" w:sz="0" w:space="0" w:color="auto"/>
      </w:divBdr>
    </w:div>
    <w:div w:id="314185965">
      <w:bodyDiv w:val="1"/>
      <w:marLeft w:val="0"/>
      <w:marRight w:val="0"/>
      <w:marTop w:val="0"/>
      <w:marBottom w:val="0"/>
      <w:divBdr>
        <w:top w:val="none" w:sz="0" w:space="0" w:color="auto"/>
        <w:left w:val="none" w:sz="0" w:space="0" w:color="auto"/>
        <w:bottom w:val="none" w:sz="0" w:space="0" w:color="auto"/>
        <w:right w:val="none" w:sz="0" w:space="0" w:color="auto"/>
      </w:divBdr>
    </w:div>
    <w:div w:id="421533338">
      <w:bodyDiv w:val="1"/>
      <w:marLeft w:val="0"/>
      <w:marRight w:val="0"/>
      <w:marTop w:val="0"/>
      <w:marBottom w:val="0"/>
      <w:divBdr>
        <w:top w:val="none" w:sz="0" w:space="0" w:color="auto"/>
        <w:left w:val="none" w:sz="0" w:space="0" w:color="auto"/>
        <w:bottom w:val="none" w:sz="0" w:space="0" w:color="auto"/>
        <w:right w:val="none" w:sz="0" w:space="0" w:color="auto"/>
      </w:divBdr>
    </w:div>
    <w:div w:id="445852497">
      <w:bodyDiv w:val="1"/>
      <w:marLeft w:val="0"/>
      <w:marRight w:val="0"/>
      <w:marTop w:val="0"/>
      <w:marBottom w:val="0"/>
      <w:divBdr>
        <w:top w:val="none" w:sz="0" w:space="0" w:color="auto"/>
        <w:left w:val="none" w:sz="0" w:space="0" w:color="auto"/>
        <w:bottom w:val="none" w:sz="0" w:space="0" w:color="auto"/>
        <w:right w:val="none" w:sz="0" w:space="0" w:color="auto"/>
      </w:divBdr>
    </w:div>
    <w:div w:id="579216030">
      <w:bodyDiv w:val="1"/>
      <w:marLeft w:val="0"/>
      <w:marRight w:val="0"/>
      <w:marTop w:val="0"/>
      <w:marBottom w:val="0"/>
      <w:divBdr>
        <w:top w:val="none" w:sz="0" w:space="0" w:color="auto"/>
        <w:left w:val="none" w:sz="0" w:space="0" w:color="auto"/>
        <w:bottom w:val="none" w:sz="0" w:space="0" w:color="auto"/>
        <w:right w:val="none" w:sz="0" w:space="0" w:color="auto"/>
      </w:divBdr>
    </w:div>
    <w:div w:id="700782318">
      <w:bodyDiv w:val="1"/>
      <w:marLeft w:val="0"/>
      <w:marRight w:val="0"/>
      <w:marTop w:val="0"/>
      <w:marBottom w:val="0"/>
      <w:divBdr>
        <w:top w:val="none" w:sz="0" w:space="0" w:color="auto"/>
        <w:left w:val="none" w:sz="0" w:space="0" w:color="auto"/>
        <w:bottom w:val="none" w:sz="0" w:space="0" w:color="auto"/>
        <w:right w:val="none" w:sz="0" w:space="0" w:color="auto"/>
      </w:divBdr>
    </w:div>
    <w:div w:id="797796542">
      <w:bodyDiv w:val="1"/>
      <w:marLeft w:val="0"/>
      <w:marRight w:val="0"/>
      <w:marTop w:val="0"/>
      <w:marBottom w:val="0"/>
      <w:divBdr>
        <w:top w:val="none" w:sz="0" w:space="0" w:color="auto"/>
        <w:left w:val="none" w:sz="0" w:space="0" w:color="auto"/>
        <w:bottom w:val="none" w:sz="0" w:space="0" w:color="auto"/>
        <w:right w:val="none" w:sz="0" w:space="0" w:color="auto"/>
      </w:divBdr>
    </w:div>
    <w:div w:id="1055471257">
      <w:bodyDiv w:val="1"/>
      <w:marLeft w:val="0"/>
      <w:marRight w:val="0"/>
      <w:marTop w:val="0"/>
      <w:marBottom w:val="0"/>
      <w:divBdr>
        <w:top w:val="none" w:sz="0" w:space="0" w:color="auto"/>
        <w:left w:val="none" w:sz="0" w:space="0" w:color="auto"/>
        <w:bottom w:val="none" w:sz="0" w:space="0" w:color="auto"/>
        <w:right w:val="none" w:sz="0" w:space="0" w:color="auto"/>
      </w:divBdr>
    </w:div>
    <w:div w:id="1460412624">
      <w:bodyDiv w:val="1"/>
      <w:marLeft w:val="0"/>
      <w:marRight w:val="0"/>
      <w:marTop w:val="0"/>
      <w:marBottom w:val="0"/>
      <w:divBdr>
        <w:top w:val="none" w:sz="0" w:space="0" w:color="auto"/>
        <w:left w:val="none" w:sz="0" w:space="0" w:color="auto"/>
        <w:bottom w:val="none" w:sz="0" w:space="0" w:color="auto"/>
        <w:right w:val="none" w:sz="0" w:space="0" w:color="auto"/>
      </w:divBdr>
    </w:div>
    <w:div w:id="1496651607">
      <w:bodyDiv w:val="1"/>
      <w:marLeft w:val="0"/>
      <w:marRight w:val="0"/>
      <w:marTop w:val="0"/>
      <w:marBottom w:val="0"/>
      <w:divBdr>
        <w:top w:val="none" w:sz="0" w:space="0" w:color="auto"/>
        <w:left w:val="none" w:sz="0" w:space="0" w:color="auto"/>
        <w:bottom w:val="none" w:sz="0" w:space="0" w:color="auto"/>
        <w:right w:val="none" w:sz="0" w:space="0" w:color="auto"/>
      </w:divBdr>
    </w:div>
    <w:div w:id="1517814150">
      <w:bodyDiv w:val="1"/>
      <w:marLeft w:val="0"/>
      <w:marRight w:val="0"/>
      <w:marTop w:val="0"/>
      <w:marBottom w:val="0"/>
      <w:divBdr>
        <w:top w:val="none" w:sz="0" w:space="0" w:color="auto"/>
        <w:left w:val="none" w:sz="0" w:space="0" w:color="auto"/>
        <w:bottom w:val="none" w:sz="0" w:space="0" w:color="auto"/>
        <w:right w:val="none" w:sz="0" w:space="0" w:color="auto"/>
      </w:divBdr>
    </w:div>
    <w:div w:id="1786002955">
      <w:bodyDiv w:val="1"/>
      <w:marLeft w:val="0"/>
      <w:marRight w:val="0"/>
      <w:marTop w:val="0"/>
      <w:marBottom w:val="0"/>
      <w:divBdr>
        <w:top w:val="none" w:sz="0" w:space="0" w:color="auto"/>
        <w:left w:val="none" w:sz="0" w:space="0" w:color="auto"/>
        <w:bottom w:val="none" w:sz="0" w:space="0" w:color="auto"/>
        <w:right w:val="none" w:sz="0" w:space="0" w:color="auto"/>
      </w:divBdr>
    </w:div>
    <w:div w:id="1820535822">
      <w:bodyDiv w:val="1"/>
      <w:marLeft w:val="0"/>
      <w:marRight w:val="0"/>
      <w:marTop w:val="0"/>
      <w:marBottom w:val="0"/>
      <w:divBdr>
        <w:top w:val="none" w:sz="0" w:space="0" w:color="auto"/>
        <w:left w:val="none" w:sz="0" w:space="0" w:color="auto"/>
        <w:bottom w:val="none" w:sz="0" w:space="0" w:color="auto"/>
        <w:right w:val="none" w:sz="0" w:space="0" w:color="auto"/>
      </w:divBdr>
    </w:div>
    <w:div w:id="1846093253">
      <w:bodyDiv w:val="1"/>
      <w:marLeft w:val="0"/>
      <w:marRight w:val="0"/>
      <w:marTop w:val="0"/>
      <w:marBottom w:val="0"/>
      <w:divBdr>
        <w:top w:val="none" w:sz="0" w:space="0" w:color="auto"/>
        <w:left w:val="none" w:sz="0" w:space="0" w:color="auto"/>
        <w:bottom w:val="none" w:sz="0" w:space="0" w:color="auto"/>
        <w:right w:val="none" w:sz="0" w:space="0" w:color="auto"/>
      </w:divBdr>
    </w:div>
    <w:div w:id="1899896067">
      <w:bodyDiv w:val="1"/>
      <w:marLeft w:val="0"/>
      <w:marRight w:val="0"/>
      <w:marTop w:val="0"/>
      <w:marBottom w:val="0"/>
      <w:divBdr>
        <w:top w:val="none" w:sz="0" w:space="0" w:color="auto"/>
        <w:left w:val="none" w:sz="0" w:space="0" w:color="auto"/>
        <w:bottom w:val="none" w:sz="0" w:space="0" w:color="auto"/>
        <w:right w:val="none" w:sz="0" w:space="0" w:color="auto"/>
      </w:divBdr>
      <w:divsChild>
        <w:div w:id="1846704897">
          <w:marLeft w:val="0"/>
          <w:marRight w:val="0"/>
          <w:marTop w:val="0"/>
          <w:marBottom w:val="0"/>
          <w:divBdr>
            <w:top w:val="none" w:sz="0" w:space="0" w:color="auto"/>
            <w:left w:val="none" w:sz="0" w:space="0" w:color="auto"/>
            <w:bottom w:val="none" w:sz="0" w:space="0" w:color="auto"/>
            <w:right w:val="none" w:sz="0" w:space="0" w:color="auto"/>
          </w:divBdr>
        </w:div>
      </w:divsChild>
    </w:div>
    <w:div w:id="19112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D@practicalaction.org.b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2A9DE7FEC3547B78A781D0D5A0137" ma:contentTypeVersion="14" ma:contentTypeDescription="Een nieuw document maken." ma:contentTypeScope="" ma:versionID="7ecb497e18cb8cb9cc760b8cd35456c2">
  <xsd:schema xmlns:xsd="http://www.w3.org/2001/XMLSchema" xmlns:xs="http://www.w3.org/2001/XMLSchema" xmlns:p="http://schemas.microsoft.com/office/2006/metadata/properties" xmlns:ns2="6e28cebc-b21b-4b25-a9df-551b54f458ab" xmlns:ns3="f9c8fbfb-c9d4-4468-8259-82c0e6dd3880" targetNamespace="http://schemas.microsoft.com/office/2006/metadata/properties" ma:root="true" ma:fieldsID="29ce2b94f29eeaac4776fee37a545838" ns2:_="" ns3:_="">
    <xsd:import namespace="6e28cebc-b21b-4b25-a9df-551b54f458ab"/>
    <xsd:import namespace="f9c8fbfb-c9d4-4468-8259-82c0e6dd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ebc-b21b-4b25-a9df-551b54f4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fmeldingsstatus" ma:internalName="Afmeldingsstatus">
      <xsd:simpleType>
        <xsd:restriction base="dms:Text"/>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8fbfb-c9d4-4468-8259-82c0e6dd388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e28cebc-b21b-4b25-a9df-551b54f458ab" xsi:nil="true"/>
    <_Flow_SignoffStatus xmlns="6e28cebc-b21b-4b25-a9df-551b54f458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22F5-73FC-411A-A642-641A49F7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ebc-b21b-4b25-a9df-551b54f458ab"/>
    <ds:schemaRef ds:uri="f9c8fbfb-c9d4-4468-8259-82c0e6dd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8D2B1-8D43-4B44-B861-7B5B04CDF95A}">
  <ds:schemaRefs>
    <ds:schemaRef ds:uri="http://schemas.microsoft.com/sharepoint/v3/contenttype/forms"/>
  </ds:schemaRefs>
</ds:datastoreItem>
</file>

<file path=customXml/itemProps3.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 ds:uri="6e28cebc-b21b-4b25-a9df-551b54f458ab"/>
  </ds:schemaRefs>
</ds:datastoreItem>
</file>

<file path=customXml/itemProps4.xml><?xml version="1.0" encoding="utf-8"?>
<ds:datastoreItem xmlns:ds="http://schemas.openxmlformats.org/officeDocument/2006/customXml" ds:itemID="{D3E5CB9E-1AA6-4638-8BCB-4C346BE4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8</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Anderson2</dc:creator>
  <cp:keywords/>
  <dc:description/>
  <cp:lastModifiedBy>Rajwanul Haque</cp:lastModifiedBy>
  <cp:revision>222</cp:revision>
  <dcterms:created xsi:type="dcterms:W3CDTF">2021-04-08T05:22:00Z</dcterms:created>
  <dcterms:modified xsi:type="dcterms:W3CDTF">2021-06-01T12:35:00Z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0x0101008602A9DE7FEC3547B78A781D0D5A0137</vt:lpwstr>
  </property>
</Properties>
</file>