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D849F" w14:textId="4DA4C142" w:rsidR="00F157FC" w:rsidRPr="000D2FE7" w:rsidRDefault="007F5701" w:rsidP="007F5701">
      <w:pPr>
        <w:pStyle w:val="Heading2"/>
        <w:spacing w:before="0" w:line="240" w:lineRule="auto"/>
        <w:rPr>
          <w:rFonts w:ascii="Impact" w:hAnsi="Impact"/>
          <w:color w:val="000000" w:themeColor="text1"/>
          <w:sz w:val="48"/>
          <w:lang w:eastAsia="en-GB"/>
        </w:rPr>
      </w:pPr>
      <w:bookmarkStart w:id="0" w:name="_Toc15284668"/>
      <w:r>
        <w:rPr>
          <w:b/>
          <w:noProof/>
          <w:sz w:val="28"/>
          <w:szCs w:val="28"/>
          <w:lang w:val="en-US"/>
        </w:rPr>
        <w:drawing>
          <wp:anchor distT="0" distB="0" distL="114300" distR="114300" simplePos="0" relativeHeight="251659264" behindDoc="1" locked="0" layoutInCell="1" allowOverlap="1" wp14:anchorId="0843F1AD" wp14:editId="5CB3F55A">
            <wp:simplePos x="0" y="0"/>
            <wp:positionH relativeFrom="margin">
              <wp:posOffset>4375150</wp:posOffset>
            </wp:positionH>
            <wp:positionV relativeFrom="margin">
              <wp:posOffset>-330200</wp:posOffset>
            </wp:positionV>
            <wp:extent cx="1682750" cy="946150"/>
            <wp:effectExtent l="0" t="0" r="0" b="6350"/>
            <wp:wrapSquare wrapText="bothSides"/>
            <wp:docPr id="2" name="Picture 2" descr="Practcal_Action_Logo_RGB_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ctcal_Action_Logo_RGB_4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2750" cy="946150"/>
                    </a:xfrm>
                    <a:prstGeom prst="rect">
                      <a:avLst/>
                    </a:prstGeom>
                    <a:noFill/>
                  </pic:spPr>
                </pic:pic>
              </a:graphicData>
            </a:graphic>
            <wp14:sizeRelH relativeFrom="page">
              <wp14:pctWidth>0</wp14:pctWidth>
            </wp14:sizeRelH>
            <wp14:sizeRelV relativeFrom="page">
              <wp14:pctHeight>0</wp14:pctHeight>
            </wp14:sizeRelV>
          </wp:anchor>
        </w:drawing>
      </w:r>
      <w:r w:rsidR="00F157FC" w:rsidRPr="000D2FE7">
        <w:rPr>
          <w:rFonts w:ascii="Impact" w:hAnsi="Impact"/>
          <w:color w:val="000000" w:themeColor="text1"/>
          <w:sz w:val="48"/>
          <w:lang w:eastAsia="en-GB"/>
        </w:rPr>
        <w:t>Consultancy</w:t>
      </w:r>
      <w:r w:rsidR="00A84E99" w:rsidRPr="000D2FE7">
        <w:rPr>
          <w:rFonts w:ascii="Impact" w:hAnsi="Impact"/>
          <w:color w:val="000000" w:themeColor="text1"/>
          <w:sz w:val="48"/>
          <w:lang w:eastAsia="en-GB"/>
        </w:rPr>
        <w:t xml:space="preserve"> Services</w:t>
      </w:r>
      <w:r w:rsidR="00F157FC" w:rsidRPr="000D2FE7">
        <w:rPr>
          <w:rFonts w:ascii="Impact" w:hAnsi="Impact"/>
          <w:color w:val="000000" w:themeColor="text1"/>
          <w:sz w:val="48"/>
          <w:lang w:eastAsia="en-GB"/>
        </w:rPr>
        <w:t xml:space="preserve"> Terms of Reference</w:t>
      </w:r>
      <w:bookmarkEnd w:id="0"/>
    </w:p>
    <w:p w14:paraId="51480359" w14:textId="07286826" w:rsidR="00F951BD" w:rsidRPr="000D2FE7" w:rsidRDefault="00F951BD" w:rsidP="00F951BD">
      <w:pPr>
        <w:rPr>
          <w:color w:val="000000" w:themeColor="text1"/>
          <w:lang w:eastAsia="en-GB"/>
        </w:rPr>
      </w:pPr>
    </w:p>
    <w:p w14:paraId="343024F7" w14:textId="77777777" w:rsidR="00E45671" w:rsidRPr="000D2FE7" w:rsidRDefault="00E45671" w:rsidP="00F951BD">
      <w:pPr>
        <w:rPr>
          <w:color w:val="000000" w:themeColor="text1"/>
          <w:lang w:eastAsia="en-GB"/>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5490"/>
      </w:tblGrid>
      <w:tr w:rsidR="00111ABA" w:rsidRPr="000D2FE7" w14:paraId="1747DAEC" w14:textId="77777777" w:rsidTr="00111ABA">
        <w:trPr>
          <w:trHeight w:val="740"/>
        </w:trPr>
        <w:tc>
          <w:tcPr>
            <w:tcW w:w="3690" w:type="dxa"/>
          </w:tcPr>
          <w:p w14:paraId="3355B096" w14:textId="77777777" w:rsidR="00F157FC" w:rsidRPr="000D2FE7" w:rsidRDefault="00F157FC" w:rsidP="00E45671">
            <w:pPr>
              <w:pStyle w:val="ListParagraph"/>
              <w:keepLines/>
              <w:numPr>
                <w:ilvl w:val="0"/>
                <w:numId w:val="13"/>
              </w:numPr>
              <w:spacing w:before="120" w:after="120"/>
              <w:ind w:left="250"/>
              <w:jc w:val="both"/>
              <w:rPr>
                <w:rFonts w:eastAsia="Trade Gothic LT Com" w:cstheme="minorHAnsi"/>
                <w:b/>
                <w:bCs/>
                <w:color w:val="000000" w:themeColor="text1"/>
                <w:sz w:val="24"/>
                <w:szCs w:val="24"/>
              </w:rPr>
            </w:pPr>
            <w:r w:rsidRPr="000D2FE7">
              <w:rPr>
                <w:rFonts w:eastAsia="Trade Gothic LT Com" w:cstheme="minorHAnsi"/>
                <w:b/>
                <w:bCs/>
                <w:color w:val="000000" w:themeColor="text1"/>
                <w:sz w:val="24"/>
                <w:szCs w:val="24"/>
              </w:rPr>
              <w:t xml:space="preserve">Assignment title:           </w:t>
            </w:r>
          </w:p>
        </w:tc>
        <w:tc>
          <w:tcPr>
            <w:tcW w:w="5490" w:type="dxa"/>
          </w:tcPr>
          <w:p w14:paraId="796448C0" w14:textId="77777777" w:rsidR="00F157FC" w:rsidRPr="000D2FE7" w:rsidRDefault="00AA1899" w:rsidP="00EF26CC">
            <w:pPr>
              <w:keepLines/>
              <w:spacing w:before="120" w:after="120"/>
              <w:jc w:val="both"/>
              <w:rPr>
                <w:rFonts w:eastAsia="Trade Gothic LT Com" w:cstheme="minorHAnsi"/>
                <w:bCs/>
                <w:color w:val="000000" w:themeColor="text1"/>
              </w:rPr>
            </w:pPr>
            <w:r w:rsidRPr="000D2FE7">
              <w:rPr>
                <w:rFonts w:eastAsia="Trade Gothic LT Com" w:cstheme="minorHAnsi"/>
                <w:bCs/>
                <w:color w:val="000000" w:themeColor="text1"/>
              </w:rPr>
              <w:t>C</w:t>
            </w:r>
            <w:r w:rsidR="003F76F3" w:rsidRPr="000D2FE7">
              <w:rPr>
                <w:rFonts w:eastAsia="Trade Gothic LT Com" w:cstheme="minorHAnsi"/>
                <w:bCs/>
                <w:color w:val="000000" w:themeColor="text1"/>
              </w:rPr>
              <w:t xml:space="preserve">apacity need assessment for </w:t>
            </w:r>
            <w:proofErr w:type="spellStart"/>
            <w:r w:rsidR="003F76F3" w:rsidRPr="000D2FE7">
              <w:rPr>
                <w:rFonts w:eastAsia="Trade Gothic LT Com" w:cstheme="minorHAnsi"/>
                <w:bCs/>
                <w:color w:val="000000" w:themeColor="text1"/>
              </w:rPr>
              <w:t>Kalapara</w:t>
            </w:r>
            <w:proofErr w:type="spellEnd"/>
            <w:r w:rsidR="003F76F3" w:rsidRPr="000D2FE7">
              <w:rPr>
                <w:rFonts w:eastAsia="Trade Gothic LT Com" w:cstheme="minorHAnsi"/>
                <w:bCs/>
                <w:color w:val="000000" w:themeColor="text1"/>
              </w:rPr>
              <w:t xml:space="preserve"> municipality</w:t>
            </w:r>
          </w:p>
        </w:tc>
      </w:tr>
      <w:tr w:rsidR="00111ABA" w:rsidRPr="000D2FE7" w14:paraId="352657C1" w14:textId="77777777" w:rsidTr="00111ABA">
        <w:trPr>
          <w:trHeight w:val="801"/>
        </w:trPr>
        <w:tc>
          <w:tcPr>
            <w:tcW w:w="3690" w:type="dxa"/>
          </w:tcPr>
          <w:p w14:paraId="3AA65C3D" w14:textId="77777777" w:rsidR="00F157FC" w:rsidRPr="000D2FE7" w:rsidRDefault="00F157FC" w:rsidP="00E45671">
            <w:pPr>
              <w:pStyle w:val="ListParagraph"/>
              <w:keepLines/>
              <w:numPr>
                <w:ilvl w:val="0"/>
                <w:numId w:val="13"/>
              </w:numPr>
              <w:spacing w:before="120" w:after="120"/>
              <w:ind w:left="250"/>
              <w:jc w:val="both"/>
              <w:rPr>
                <w:rFonts w:eastAsia="Trade Gothic LT Com" w:cstheme="minorHAnsi"/>
                <w:b/>
                <w:bCs/>
                <w:color w:val="000000" w:themeColor="text1"/>
                <w:sz w:val="24"/>
                <w:szCs w:val="24"/>
              </w:rPr>
            </w:pPr>
            <w:r w:rsidRPr="000D2FE7">
              <w:rPr>
                <w:rFonts w:eastAsia="Trade Gothic LT Com" w:cstheme="minorHAnsi"/>
                <w:b/>
                <w:bCs/>
                <w:color w:val="000000" w:themeColor="text1"/>
                <w:sz w:val="24"/>
                <w:szCs w:val="24"/>
              </w:rPr>
              <w:t>Description:</w:t>
            </w:r>
          </w:p>
        </w:tc>
        <w:tc>
          <w:tcPr>
            <w:tcW w:w="5490" w:type="dxa"/>
          </w:tcPr>
          <w:p w14:paraId="1B2D5519" w14:textId="63BB88AB" w:rsidR="00F157FC" w:rsidRPr="000D2FE7" w:rsidRDefault="00772E6F" w:rsidP="00EF26CC">
            <w:pPr>
              <w:jc w:val="both"/>
              <w:rPr>
                <w:rFonts w:eastAsia="Trade Gothic LT Com" w:cstheme="minorHAnsi"/>
                <w:bCs/>
                <w:color w:val="000000" w:themeColor="text1"/>
              </w:rPr>
            </w:pPr>
            <w:r w:rsidRPr="000D2FE7">
              <w:rPr>
                <w:rFonts w:eastAsia="Trade Gothic LT Com" w:cstheme="minorHAnsi"/>
                <w:bCs/>
                <w:color w:val="000000" w:themeColor="text1"/>
              </w:rPr>
              <w:t xml:space="preserve">A </w:t>
            </w:r>
            <w:r w:rsidR="00DA7134" w:rsidRPr="000D2FE7">
              <w:rPr>
                <w:rFonts w:eastAsia="Trade Gothic LT Com" w:cstheme="minorHAnsi"/>
                <w:bCs/>
                <w:color w:val="000000" w:themeColor="text1"/>
              </w:rPr>
              <w:t>Capacity need assessment of sanita</w:t>
            </w:r>
            <w:r w:rsidR="00042186" w:rsidRPr="000D2FE7">
              <w:rPr>
                <w:rFonts w:eastAsia="Trade Gothic LT Com" w:cstheme="minorHAnsi"/>
                <w:bCs/>
                <w:color w:val="000000" w:themeColor="text1"/>
              </w:rPr>
              <w:t>t</w:t>
            </w:r>
            <w:r w:rsidR="00DA7134" w:rsidRPr="000D2FE7">
              <w:rPr>
                <w:rFonts w:eastAsia="Trade Gothic LT Com" w:cstheme="minorHAnsi"/>
                <w:bCs/>
                <w:color w:val="000000" w:themeColor="text1"/>
              </w:rPr>
              <w:t xml:space="preserve">ion, waste, food, urban agriculture and energy for the </w:t>
            </w:r>
            <w:proofErr w:type="spellStart"/>
            <w:r w:rsidR="00DA7134" w:rsidRPr="000D2FE7">
              <w:rPr>
                <w:rFonts w:eastAsia="Trade Gothic LT Com" w:cstheme="minorHAnsi"/>
                <w:bCs/>
                <w:color w:val="000000" w:themeColor="text1"/>
              </w:rPr>
              <w:t>Kalapara</w:t>
            </w:r>
            <w:proofErr w:type="spellEnd"/>
            <w:r w:rsidR="00DA7134" w:rsidRPr="000D2FE7">
              <w:rPr>
                <w:rFonts w:eastAsia="Trade Gothic LT Com" w:cstheme="minorHAnsi"/>
                <w:bCs/>
                <w:color w:val="000000" w:themeColor="text1"/>
              </w:rPr>
              <w:t xml:space="preserve"> municipality will be commissioned by the Consultant</w:t>
            </w:r>
            <w:r w:rsidR="00C200D8">
              <w:rPr>
                <w:rFonts w:eastAsia="Trade Gothic LT Com" w:cstheme="minorHAnsi"/>
                <w:bCs/>
                <w:color w:val="000000" w:themeColor="text1"/>
              </w:rPr>
              <w:t>/Firm</w:t>
            </w:r>
            <w:r w:rsidR="00DA7134" w:rsidRPr="000D2FE7">
              <w:rPr>
                <w:rFonts w:eastAsia="Trade Gothic LT Com" w:cstheme="minorHAnsi"/>
                <w:bCs/>
                <w:color w:val="000000" w:themeColor="text1"/>
              </w:rPr>
              <w:t>.</w:t>
            </w:r>
            <w:r w:rsidR="00DA7134" w:rsidRPr="000D2FE7">
              <w:rPr>
                <w:rFonts w:cs="Times New Roman"/>
                <w:color w:val="000000" w:themeColor="text1"/>
                <w:sz w:val="24"/>
                <w:szCs w:val="24"/>
                <w:lang w:val="en-US"/>
              </w:rPr>
              <w:t xml:space="preserve"> </w:t>
            </w:r>
          </w:p>
        </w:tc>
      </w:tr>
      <w:tr w:rsidR="00111ABA" w:rsidRPr="000D2FE7" w14:paraId="1CC320C0" w14:textId="77777777" w:rsidTr="00111ABA">
        <w:trPr>
          <w:trHeight w:val="490"/>
        </w:trPr>
        <w:tc>
          <w:tcPr>
            <w:tcW w:w="3690" w:type="dxa"/>
          </w:tcPr>
          <w:p w14:paraId="1B015F62" w14:textId="77777777" w:rsidR="00F157FC" w:rsidRPr="000D2FE7" w:rsidRDefault="00F157FC" w:rsidP="00E45671">
            <w:pPr>
              <w:pStyle w:val="ListParagraph"/>
              <w:keepLines/>
              <w:numPr>
                <w:ilvl w:val="0"/>
                <w:numId w:val="13"/>
              </w:numPr>
              <w:spacing w:before="120" w:after="120"/>
              <w:ind w:left="250"/>
              <w:jc w:val="both"/>
              <w:rPr>
                <w:rFonts w:eastAsia="Trade Gothic LT Com" w:cstheme="minorHAnsi"/>
                <w:b/>
                <w:bCs/>
                <w:color w:val="000000" w:themeColor="text1"/>
                <w:sz w:val="24"/>
                <w:szCs w:val="24"/>
              </w:rPr>
            </w:pPr>
            <w:r w:rsidRPr="000D2FE7">
              <w:rPr>
                <w:rFonts w:eastAsia="Trade Gothic LT Com" w:cstheme="minorHAnsi"/>
                <w:b/>
                <w:bCs/>
                <w:color w:val="000000" w:themeColor="text1"/>
                <w:sz w:val="24"/>
                <w:szCs w:val="24"/>
              </w:rPr>
              <w:t>Location:</w:t>
            </w:r>
          </w:p>
        </w:tc>
        <w:tc>
          <w:tcPr>
            <w:tcW w:w="5490" w:type="dxa"/>
          </w:tcPr>
          <w:p w14:paraId="1EB4E508" w14:textId="1A5A0449" w:rsidR="00F157FC" w:rsidRPr="000D2FE7" w:rsidRDefault="003F76F3" w:rsidP="00EF26CC">
            <w:pPr>
              <w:keepLines/>
              <w:spacing w:before="120" w:after="120"/>
              <w:jc w:val="both"/>
              <w:rPr>
                <w:rFonts w:eastAsia="Trade Gothic LT Com" w:cstheme="minorHAnsi"/>
                <w:bCs/>
                <w:color w:val="000000" w:themeColor="text1"/>
              </w:rPr>
            </w:pPr>
            <w:proofErr w:type="spellStart"/>
            <w:r w:rsidRPr="000D2FE7">
              <w:rPr>
                <w:rFonts w:eastAsia="Trade Gothic LT Com" w:cstheme="minorHAnsi"/>
                <w:bCs/>
                <w:color w:val="000000" w:themeColor="text1"/>
              </w:rPr>
              <w:t>K</w:t>
            </w:r>
            <w:r w:rsidR="00E80BB0" w:rsidRPr="000D2FE7">
              <w:rPr>
                <w:rFonts w:eastAsia="Trade Gothic LT Com" w:cstheme="minorHAnsi"/>
                <w:bCs/>
                <w:color w:val="000000" w:themeColor="text1"/>
              </w:rPr>
              <w:t>a</w:t>
            </w:r>
            <w:r w:rsidRPr="000D2FE7">
              <w:rPr>
                <w:rFonts w:eastAsia="Trade Gothic LT Com" w:cstheme="minorHAnsi"/>
                <w:bCs/>
                <w:color w:val="000000" w:themeColor="text1"/>
              </w:rPr>
              <w:t>lapara</w:t>
            </w:r>
            <w:proofErr w:type="spellEnd"/>
            <w:r w:rsidRPr="000D2FE7">
              <w:rPr>
                <w:rFonts w:eastAsia="Trade Gothic LT Com" w:cstheme="minorHAnsi"/>
                <w:bCs/>
                <w:color w:val="000000" w:themeColor="text1"/>
              </w:rPr>
              <w:t xml:space="preserve"> municipality, </w:t>
            </w:r>
            <w:proofErr w:type="spellStart"/>
            <w:r w:rsidRPr="000D2FE7">
              <w:rPr>
                <w:rFonts w:eastAsia="Trade Gothic LT Com" w:cstheme="minorHAnsi"/>
                <w:bCs/>
                <w:color w:val="000000" w:themeColor="text1"/>
              </w:rPr>
              <w:t>Patuakhali</w:t>
            </w:r>
            <w:proofErr w:type="spellEnd"/>
            <w:r w:rsidR="00173870">
              <w:rPr>
                <w:rFonts w:eastAsia="Trade Gothic LT Com" w:cstheme="minorHAnsi"/>
                <w:bCs/>
                <w:color w:val="000000" w:themeColor="text1"/>
              </w:rPr>
              <w:t>.</w:t>
            </w:r>
          </w:p>
        </w:tc>
      </w:tr>
      <w:tr w:rsidR="00111ABA" w:rsidRPr="000D2FE7" w14:paraId="4A4A69DC" w14:textId="77777777" w:rsidTr="00111ABA">
        <w:trPr>
          <w:trHeight w:val="490"/>
        </w:trPr>
        <w:tc>
          <w:tcPr>
            <w:tcW w:w="3690" w:type="dxa"/>
          </w:tcPr>
          <w:p w14:paraId="04CC2C1D" w14:textId="77777777" w:rsidR="00F157FC" w:rsidRPr="000D2FE7" w:rsidRDefault="00F157FC" w:rsidP="00E45671">
            <w:pPr>
              <w:pStyle w:val="ListParagraph"/>
              <w:keepLines/>
              <w:numPr>
                <w:ilvl w:val="0"/>
                <w:numId w:val="13"/>
              </w:numPr>
              <w:spacing w:before="120" w:after="120"/>
              <w:ind w:left="250"/>
              <w:jc w:val="both"/>
              <w:rPr>
                <w:rFonts w:eastAsia="Trade Gothic LT Com" w:cstheme="minorHAnsi"/>
                <w:b/>
                <w:bCs/>
                <w:color w:val="000000" w:themeColor="text1"/>
                <w:sz w:val="24"/>
                <w:szCs w:val="24"/>
              </w:rPr>
            </w:pPr>
            <w:r w:rsidRPr="000D2FE7">
              <w:rPr>
                <w:rFonts w:eastAsia="Trade Gothic LT Com" w:cstheme="minorHAnsi"/>
                <w:b/>
                <w:bCs/>
                <w:color w:val="000000" w:themeColor="text1"/>
                <w:sz w:val="24"/>
                <w:szCs w:val="24"/>
              </w:rPr>
              <w:t>Duration and timing:</w:t>
            </w:r>
          </w:p>
        </w:tc>
        <w:tc>
          <w:tcPr>
            <w:tcW w:w="5490" w:type="dxa"/>
          </w:tcPr>
          <w:p w14:paraId="27C4F727" w14:textId="41C56022" w:rsidR="00F157FC" w:rsidRPr="000D2FE7" w:rsidRDefault="0012337C" w:rsidP="00E91115">
            <w:pPr>
              <w:keepLines/>
              <w:spacing w:before="120" w:after="120"/>
              <w:jc w:val="both"/>
              <w:rPr>
                <w:rFonts w:eastAsia="Trade Gothic LT Com" w:cstheme="minorHAnsi"/>
                <w:bCs/>
                <w:color w:val="000000" w:themeColor="text1"/>
              </w:rPr>
            </w:pPr>
            <w:r>
              <w:rPr>
                <w:rFonts w:eastAsia="Trade Gothic LT Com" w:cstheme="minorHAnsi"/>
                <w:bCs/>
                <w:color w:val="000000" w:themeColor="text1"/>
              </w:rPr>
              <w:t>0</w:t>
            </w:r>
            <w:r w:rsidR="00E91115">
              <w:rPr>
                <w:rFonts w:eastAsia="Trade Gothic LT Com" w:cstheme="minorHAnsi"/>
                <w:bCs/>
                <w:color w:val="000000" w:themeColor="text1"/>
              </w:rPr>
              <w:t>1 May</w:t>
            </w:r>
            <w:r w:rsidR="003F76F3" w:rsidRPr="000D2FE7">
              <w:rPr>
                <w:rFonts w:eastAsia="Trade Gothic LT Com" w:cstheme="minorHAnsi"/>
                <w:bCs/>
                <w:color w:val="000000" w:themeColor="text1"/>
              </w:rPr>
              <w:t xml:space="preserve"> to </w:t>
            </w:r>
            <w:r w:rsidR="005B7648">
              <w:rPr>
                <w:rFonts w:eastAsia="Trade Gothic LT Com" w:cstheme="minorHAnsi"/>
                <w:bCs/>
                <w:color w:val="000000" w:themeColor="text1"/>
              </w:rPr>
              <w:t>29</w:t>
            </w:r>
            <w:r w:rsidR="00E80BB0" w:rsidRPr="000D2FE7">
              <w:rPr>
                <w:rFonts w:eastAsia="Trade Gothic LT Com" w:cstheme="minorHAnsi"/>
                <w:bCs/>
                <w:color w:val="000000" w:themeColor="text1"/>
              </w:rPr>
              <w:t xml:space="preserve"> </w:t>
            </w:r>
            <w:r w:rsidR="00225337" w:rsidRPr="000D2FE7">
              <w:rPr>
                <w:rFonts w:eastAsia="Trade Gothic LT Com" w:cstheme="minorHAnsi"/>
                <w:bCs/>
                <w:color w:val="000000" w:themeColor="text1"/>
              </w:rPr>
              <w:t>June</w:t>
            </w:r>
            <w:r w:rsidR="003F76F3" w:rsidRPr="000D2FE7">
              <w:rPr>
                <w:rFonts w:eastAsia="Trade Gothic LT Com" w:cstheme="minorHAnsi"/>
                <w:bCs/>
                <w:color w:val="000000" w:themeColor="text1"/>
              </w:rPr>
              <w:t xml:space="preserve"> 2021</w:t>
            </w:r>
            <w:r w:rsidR="00442F48" w:rsidRPr="000D2FE7">
              <w:rPr>
                <w:rFonts w:eastAsia="Trade Gothic LT Com" w:cstheme="minorHAnsi"/>
                <w:bCs/>
                <w:color w:val="000000" w:themeColor="text1"/>
              </w:rPr>
              <w:t xml:space="preserve">. The detail timeline of the assessment is available in the </w:t>
            </w:r>
            <w:r w:rsidR="00442F48" w:rsidRPr="000D2FE7">
              <w:rPr>
                <w:rFonts w:eastAsia="Trade Gothic LT Com" w:cstheme="minorHAnsi"/>
                <w:b/>
                <w:bCs/>
                <w:i/>
                <w:color w:val="000000" w:themeColor="text1"/>
              </w:rPr>
              <w:t>Annex-1</w:t>
            </w:r>
            <w:r w:rsidR="00442F48" w:rsidRPr="000D2FE7">
              <w:rPr>
                <w:rFonts w:eastAsia="Trade Gothic LT Com" w:cstheme="minorHAnsi"/>
                <w:bCs/>
                <w:color w:val="000000" w:themeColor="text1"/>
              </w:rPr>
              <w:t>.</w:t>
            </w:r>
          </w:p>
        </w:tc>
      </w:tr>
      <w:tr w:rsidR="00111ABA" w:rsidRPr="000D2FE7" w14:paraId="54EBC41F" w14:textId="77777777" w:rsidTr="00111ABA">
        <w:trPr>
          <w:trHeight w:val="490"/>
        </w:trPr>
        <w:tc>
          <w:tcPr>
            <w:tcW w:w="3690" w:type="dxa"/>
          </w:tcPr>
          <w:p w14:paraId="23CBFCD5" w14:textId="13095E35" w:rsidR="00F157FC" w:rsidRPr="000D2FE7" w:rsidRDefault="00D567B0" w:rsidP="00E45671">
            <w:pPr>
              <w:pStyle w:val="ListParagraph"/>
              <w:keepLines/>
              <w:numPr>
                <w:ilvl w:val="0"/>
                <w:numId w:val="13"/>
              </w:numPr>
              <w:spacing w:before="120" w:after="120"/>
              <w:ind w:left="250"/>
              <w:jc w:val="both"/>
              <w:rPr>
                <w:rFonts w:eastAsia="Trade Gothic LT Com" w:cstheme="minorHAnsi"/>
                <w:b/>
                <w:bCs/>
                <w:color w:val="000000" w:themeColor="text1"/>
                <w:sz w:val="24"/>
                <w:szCs w:val="24"/>
              </w:rPr>
            </w:pPr>
            <w:r>
              <w:rPr>
                <w:rFonts w:eastAsia="Trade Gothic LT Com" w:cstheme="minorHAnsi"/>
                <w:b/>
                <w:bCs/>
                <w:color w:val="000000" w:themeColor="text1"/>
                <w:sz w:val="24"/>
                <w:szCs w:val="24"/>
              </w:rPr>
              <w:t>Number of working d</w:t>
            </w:r>
            <w:r w:rsidR="00F157FC" w:rsidRPr="000D2FE7">
              <w:rPr>
                <w:rFonts w:eastAsia="Trade Gothic LT Com" w:cstheme="minorHAnsi"/>
                <w:b/>
                <w:bCs/>
                <w:color w:val="000000" w:themeColor="text1"/>
                <w:sz w:val="24"/>
                <w:szCs w:val="24"/>
              </w:rPr>
              <w:t xml:space="preserve">ays:  </w:t>
            </w:r>
          </w:p>
        </w:tc>
        <w:tc>
          <w:tcPr>
            <w:tcW w:w="5490" w:type="dxa"/>
          </w:tcPr>
          <w:p w14:paraId="63AF3E09" w14:textId="21C8BE51" w:rsidR="00F157FC" w:rsidRPr="000D2FE7" w:rsidRDefault="00225337">
            <w:pPr>
              <w:keepLines/>
              <w:spacing w:before="120" w:after="120"/>
              <w:jc w:val="both"/>
              <w:rPr>
                <w:rFonts w:eastAsia="Trade Gothic LT Com" w:cstheme="minorHAnsi"/>
                <w:bCs/>
                <w:color w:val="000000" w:themeColor="text1"/>
              </w:rPr>
            </w:pPr>
            <w:r w:rsidRPr="000D2FE7">
              <w:rPr>
                <w:rFonts w:eastAsia="Trade Gothic LT Com" w:cstheme="minorHAnsi"/>
                <w:bCs/>
                <w:color w:val="000000" w:themeColor="text1"/>
              </w:rPr>
              <w:t>60 days</w:t>
            </w:r>
          </w:p>
        </w:tc>
      </w:tr>
    </w:tbl>
    <w:p w14:paraId="6C1C5DCC" w14:textId="3D8867D8" w:rsidR="00F157FC" w:rsidRPr="000D2FE7" w:rsidRDefault="00F951BD" w:rsidP="00CC07E9">
      <w:pPr>
        <w:pStyle w:val="ListParagraph"/>
        <w:keepLines/>
        <w:numPr>
          <w:ilvl w:val="0"/>
          <w:numId w:val="13"/>
        </w:numPr>
        <w:spacing w:before="120" w:after="120"/>
        <w:jc w:val="both"/>
        <w:rPr>
          <w:rFonts w:eastAsia="Trade Gothic LT Com" w:cstheme="minorHAnsi"/>
          <w:color w:val="000000" w:themeColor="text1"/>
          <w:sz w:val="24"/>
          <w:szCs w:val="24"/>
        </w:rPr>
      </w:pPr>
      <w:r w:rsidRPr="000D2FE7">
        <w:rPr>
          <w:rFonts w:eastAsia="Trade Gothic LT Com" w:cstheme="minorHAnsi"/>
          <w:b/>
          <w:bCs/>
          <w:color w:val="000000" w:themeColor="text1"/>
          <w:sz w:val="24"/>
          <w:szCs w:val="24"/>
        </w:rPr>
        <w:t>Background and p</w:t>
      </w:r>
      <w:r w:rsidR="00F157FC" w:rsidRPr="000D2FE7">
        <w:rPr>
          <w:rFonts w:eastAsia="Trade Gothic LT Com" w:cstheme="minorHAnsi"/>
          <w:b/>
          <w:bCs/>
          <w:color w:val="000000" w:themeColor="text1"/>
          <w:sz w:val="24"/>
          <w:szCs w:val="24"/>
        </w:rPr>
        <w:t>urpose of the assignment:</w:t>
      </w:r>
      <w:r w:rsidR="00F157FC" w:rsidRPr="000D2FE7">
        <w:rPr>
          <w:rFonts w:eastAsia="Trade Gothic LT Com" w:cstheme="minorHAnsi"/>
          <w:color w:val="000000" w:themeColor="text1"/>
          <w:sz w:val="24"/>
          <w:szCs w:val="24"/>
        </w:rPr>
        <w:t xml:space="preserve"> </w:t>
      </w:r>
    </w:p>
    <w:p w14:paraId="17474F53" w14:textId="12B6FD62" w:rsidR="00AA1899" w:rsidRPr="000D2FE7" w:rsidRDefault="00CC07E9" w:rsidP="00F951BD">
      <w:pPr>
        <w:spacing w:before="240" w:after="120"/>
        <w:jc w:val="both"/>
        <w:rPr>
          <w:color w:val="000000" w:themeColor="text1"/>
        </w:rPr>
      </w:pPr>
      <w:r w:rsidRPr="000D2FE7">
        <w:rPr>
          <w:b/>
          <w:color w:val="000000" w:themeColor="text1"/>
        </w:rPr>
        <w:t xml:space="preserve">6.1 </w:t>
      </w:r>
      <w:r w:rsidR="00AA1899" w:rsidRPr="000D2FE7">
        <w:rPr>
          <w:b/>
          <w:color w:val="000000" w:themeColor="text1"/>
        </w:rPr>
        <w:t>Background</w:t>
      </w:r>
      <w:r w:rsidR="00AA1899" w:rsidRPr="000D2FE7">
        <w:rPr>
          <w:color w:val="000000" w:themeColor="text1"/>
        </w:rPr>
        <w:t xml:space="preserve"> </w:t>
      </w:r>
    </w:p>
    <w:p w14:paraId="25BAF281" w14:textId="77777777" w:rsidR="003F76F3" w:rsidRPr="000D2FE7" w:rsidRDefault="003F76F3" w:rsidP="00EF26CC">
      <w:pPr>
        <w:spacing w:before="120" w:after="120" w:line="240" w:lineRule="auto"/>
        <w:jc w:val="both"/>
        <w:rPr>
          <w:color w:val="000000" w:themeColor="text1"/>
        </w:rPr>
      </w:pPr>
      <w:r w:rsidRPr="000D2FE7">
        <w:rPr>
          <w:color w:val="000000" w:themeColor="text1"/>
        </w:rPr>
        <w:t>Practical Action is an innovative international development organization putting ingenious ideas to work so people in poverty can change their world. We help people find solutions to some of the world’s toughest problems which is created catastrophic climate change and persistent gender inequality.</w:t>
      </w:r>
      <w:r w:rsidRPr="000D2FE7">
        <w:rPr>
          <w:b/>
          <w:color w:val="000000" w:themeColor="text1"/>
        </w:rPr>
        <w:t xml:space="preserve"> </w:t>
      </w:r>
      <w:r w:rsidRPr="000D2FE7">
        <w:rPr>
          <w:color w:val="000000" w:themeColor="text1"/>
        </w:rPr>
        <w:t>We do things differently so answers that start small can grow big and bringing people together in bold collaborations, combining knowledge with innovation to change the systems that keep people poor and vulnerable.</w:t>
      </w:r>
      <w:r w:rsidRPr="000D2FE7">
        <w:rPr>
          <w:b/>
          <w:color w:val="000000" w:themeColor="text1"/>
        </w:rPr>
        <w:t xml:space="preserve"> </w:t>
      </w:r>
      <w:r w:rsidRPr="000D2FE7">
        <w:rPr>
          <w:color w:val="000000" w:themeColor="text1"/>
        </w:rPr>
        <w:t>We work with communities to develop ingenious solutions for water and waste management, agriculture, climate resilience and clean energy access. Then we share what’s proven to work with others, so many more people can change their world and we also believe in the power of small to change the big picture.</w:t>
      </w:r>
    </w:p>
    <w:p w14:paraId="0FF6000E" w14:textId="4A5429F0" w:rsidR="003F76F3" w:rsidRPr="000D2FE7" w:rsidRDefault="003F76F3" w:rsidP="00EF26CC">
      <w:pPr>
        <w:spacing w:before="120" w:after="120" w:line="240" w:lineRule="auto"/>
        <w:jc w:val="both"/>
        <w:rPr>
          <w:color w:val="000000" w:themeColor="text1"/>
        </w:rPr>
      </w:pPr>
      <w:r w:rsidRPr="000D2FE7">
        <w:rPr>
          <w:color w:val="000000" w:themeColor="text1"/>
        </w:rPr>
        <w:t>The WASH SDG</w:t>
      </w:r>
      <w:r w:rsidR="00454436" w:rsidRPr="000D2FE7">
        <w:rPr>
          <w:color w:val="000000" w:themeColor="text1"/>
        </w:rPr>
        <w:t>-WAI</w:t>
      </w:r>
      <w:r w:rsidRPr="000D2FE7">
        <w:rPr>
          <w:color w:val="000000" w:themeColor="text1"/>
        </w:rPr>
        <w:t xml:space="preserve"> sub-programme in Bangladesh is a multi-organisational effort for addressing SDG 6 in </w:t>
      </w:r>
      <w:proofErr w:type="spellStart"/>
      <w:r w:rsidRPr="000D2FE7">
        <w:rPr>
          <w:color w:val="000000" w:themeColor="text1"/>
        </w:rPr>
        <w:t>Satkhira</w:t>
      </w:r>
      <w:proofErr w:type="spellEnd"/>
      <w:r w:rsidRPr="000D2FE7">
        <w:rPr>
          <w:color w:val="000000" w:themeColor="text1"/>
        </w:rPr>
        <w:t xml:space="preserve">, </w:t>
      </w:r>
      <w:proofErr w:type="spellStart"/>
      <w:r w:rsidRPr="000D2FE7">
        <w:rPr>
          <w:color w:val="000000" w:themeColor="text1"/>
        </w:rPr>
        <w:t>K</w:t>
      </w:r>
      <w:r w:rsidR="00E80BB0" w:rsidRPr="000D2FE7">
        <w:rPr>
          <w:color w:val="000000" w:themeColor="text1"/>
        </w:rPr>
        <w:t>a</w:t>
      </w:r>
      <w:r w:rsidRPr="000D2FE7">
        <w:rPr>
          <w:color w:val="000000" w:themeColor="text1"/>
        </w:rPr>
        <w:t>laroa</w:t>
      </w:r>
      <w:proofErr w:type="spellEnd"/>
      <w:r w:rsidR="00537D70" w:rsidRPr="000D2FE7">
        <w:rPr>
          <w:color w:val="000000" w:themeColor="text1"/>
        </w:rPr>
        <w:t>,</w:t>
      </w:r>
      <w:r w:rsidRPr="000D2FE7">
        <w:rPr>
          <w:color w:val="000000" w:themeColor="text1"/>
        </w:rPr>
        <w:t xml:space="preserve"> </w:t>
      </w:r>
      <w:proofErr w:type="spellStart"/>
      <w:r w:rsidRPr="000D2FE7">
        <w:rPr>
          <w:color w:val="000000" w:themeColor="text1"/>
        </w:rPr>
        <w:t>Barguna</w:t>
      </w:r>
      <w:proofErr w:type="spellEnd"/>
      <w:r w:rsidR="00537D70" w:rsidRPr="000D2FE7">
        <w:rPr>
          <w:color w:val="000000" w:themeColor="text1"/>
        </w:rPr>
        <w:t xml:space="preserve">, </w:t>
      </w:r>
      <w:proofErr w:type="spellStart"/>
      <w:r w:rsidR="00537D70" w:rsidRPr="000D2FE7">
        <w:rPr>
          <w:color w:val="000000" w:themeColor="text1"/>
        </w:rPr>
        <w:t>Betagi</w:t>
      </w:r>
      <w:proofErr w:type="spellEnd"/>
      <w:r w:rsidR="00537D70" w:rsidRPr="000D2FE7">
        <w:rPr>
          <w:color w:val="000000" w:themeColor="text1"/>
        </w:rPr>
        <w:t xml:space="preserve">, </w:t>
      </w:r>
      <w:proofErr w:type="spellStart"/>
      <w:r w:rsidR="00537D70" w:rsidRPr="000D2FE7">
        <w:rPr>
          <w:color w:val="000000" w:themeColor="text1"/>
        </w:rPr>
        <w:t>Amtali</w:t>
      </w:r>
      <w:proofErr w:type="spellEnd"/>
      <w:r w:rsidR="00537D70" w:rsidRPr="000D2FE7">
        <w:rPr>
          <w:color w:val="000000" w:themeColor="text1"/>
        </w:rPr>
        <w:t xml:space="preserve"> and </w:t>
      </w:r>
      <w:proofErr w:type="spellStart"/>
      <w:r w:rsidR="00EF26CC" w:rsidRPr="000D2FE7">
        <w:rPr>
          <w:color w:val="000000" w:themeColor="text1"/>
        </w:rPr>
        <w:t>Patharghata</w:t>
      </w:r>
      <w:proofErr w:type="spellEnd"/>
      <w:r w:rsidR="00EF26CC" w:rsidRPr="000D2FE7">
        <w:rPr>
          <w:color w:val="000000" w:themeColor="text1"/>
        </w:rPr>
        <w:t xml:space="preserve"> municipalities</w:t>
      </w:r>
      <w:r w:rsidR="002D5BC8" w:rsidRPr="000D2FE7">
        <w:rPr>
          <w:color w:val="000000" w:themeColor="text1"/>
        </w:rPr>
        <w:t xml:space="preserve"> as well as </w:t>
      </w:r>
      <w:r w:rsidR="003329B4" w:rsidRPr="000D2FE7">
        <w:rPr>
          <w:color w:val="000000" w:themeColor="text1"/>
        </w:rPr>
        <w:t xml:space="preserve">6 unions in </w:t>
      </w:r>
      <w:proofErr w:type="spellStart"/>
      <w:r w:rsidR="003329B4" w:rsidRPr="000D2FE7">
        <w:rPr>
          <w:color w:val="000000" w:themeColor="text1"/>
        </w:rPr>
        <w:t>Barguna</w:t>
      </w:r>
      <w:proofErr w:type="spellEnd"/>
      <w:r w:rsidR="003329B4" w:rsidRPr="000D2FE7">
        <w:rPr>
          <w:color w:val="000000" w:themeColor="text1"/>
        </w:rPr>
        <w:t xml:space="preserve"> and </w:t>
      </w:r>
      <w:proofErr w:type="spellStart"/>
      <w:r w:rsidR="003329B4" w:rsidRPr="000D2FE7">
        <w:rPr>
          <w:color w:val="000000" w:themeColor="text1"/>
        </w:rPr>
        <w:t>Shatkhira</w:t>
      </w:r>
      <w:proofErr w:type="spellEnd"/>
      <w:r w:rsidR="003329B4" w:rsidRPr="000D2FE7">
        <w:rPr>
          <w:color w:val="000000" w:themeColor="text1"/>
        </w:rPr>
        <w:t xml:space="preserve"> </w:t>
      </w:r>
      <w:proofErr w:type="spellStart"/>
      <w:r w:rsidR="003329B4" w:rsidRPr="000D2FE7">
        <w:rPr>
          <w:color w:val="000000" w:themeColor="text1"/>
        </w:rPr>
        <w:t>Upazila</w:t>
      </w:r>
      <w:proofErr w:type="spellEnd"/>
      <w:r w:rsidRPr="000D2FE7">
        <w:rPr>
          <w:color w:val="000000" w:themeColor="text1"/>
        </w:rPr>
        <w:t xml:space="preserve">. </w:t>
      </w:r>
      <w:r w:rsidR="002B241E" w:rsidRPr="000D2FE7">
        <w:rPr>
          <w:color w:val="000000" w:themeColor="text1"/>
        </w:rPr>
        <w:t>The sub-p</w:t>
      </w:r>
      <w:r w:rsidR="006B6BDA" w:rsidRPr="000D2FE7">
        <w:rPr>
          <w:color w:val="000000" w:themeColor="text1"/>
        </w:rPr>
        <w:t xml:space="preserve">rogramme’s </w:t>
      </w:r>
      <w:r w:rsidRPr="000D2FE7">
        <w:rPr>
          <w:color w:val="000000" w:themeColor="text1"/>
        </w:rPr>
        <w:t xml:space="preserve">strategic objectives (SO) focus on </w:t>
      </w:r>
      <w:r w:rsidR="00056B04" w:rsidRPr="000D2FE7">
        <w:rPr>
          <w:color w:val="000000" w:themeColor="text1"/>
        </w:rPr>
        <w:t xml:space="preserve">improving </w:t>
      </w:r>
      <w:r w:rsidRPr="000D2FE7">
        <w:rPr>
          <w:color w:val="000000" w:themeColor="text1"/>
        </w:rPr>
        <w:t xml:space="preserve">demand </w:t>
      </w:r>
      <w:r w:rsidR="00056B04" w:rsidRPr="000D2FE7">
        <w:rPr>
          <w:color w:val="000000" w:themeColor="text1"/>
        </w:rPr>
        <w:t xml:space="preserve">and use of equitable and sustainable WASH services; increased </w:t>
      </w:r>
      <w:r w:rsidR="00142137" w:rsidRPr="000D2FE7">
        <w:rPr>
          <w:color w:val="000000" w:themeColor="text1"/>
        </w:rPr>
        <w:t xml:space="preserve">participation of women and the socially excluded; improved public </w:t>
      </w:r>
      <w:r w:rsidR="006B6BDA" w:rsidRPr="000D2FE7">
        <w:rPr>
          <w:color w:val="000000" w:themeColor="text1"/>
        </w:rPr>
        <w:t xml:space="preserve">and private </w:t>
      </w:r>
      <w:r w:rsidR="00142137" w:rsidRPr="000D2FE7">
        <w:rPr>
          <w:color w:val="000000" w:themeColor="text1"/>
        </w:rPr>
        <w:t xml:space="preserve">sector </w:t>
      </w:r>
      <w:r w:rsidR="00963260" w:rsidRPr="000D2FE7">
        <w:rPr>
          <w:color w:val="000000" w:themeColor="text1"/>
        </w:rPr>
        <w:t>equitable and sustainable WASH service delivery and governance</w:t>
      </w:r>
      <w:r w:rsidR="00FD066C" w:rsidRPr="000D2FE7">
        <w:rPr>
          <w:color w:val="000000" w:themeColor="text1"/>
        </w:rPr>
        <w:t xml:space="preserve"> </w:t>
      </w:r>
      <w:r w:rsidRPr="000D2FE7">
        <w:rPr>
          <w:color w:val="000000" w:themeColor="text1"/>
        </w:rPr>
        <w:t xml:space="preserve">Improving gender, inclusiveness and </w:t>
      </w:r>
      <w:r w:rsidR="00BA1782" w:rsidRPr="000D2FE7">
        <w:rPr>
          <w:color w:val="000000" w:themeColor="text1"/>
        </w:rPr>
        <w:t xml:space="preserve">climate </w:t>
      </w:r>
      <w:r w:rsidRPr="000D2FE7">
        <w:rPr>
          <w:color w:val="000000" w:themeColor="text1"/>
        </w:rPr>
        <w:t xml:space="preserve">resilient services are embedded in the implementing approaches. </w:t>
      </w:r>
      <w:r w:rsidR="00BB5297" w:rsidRPr="000D2FE7">
        <w:rPr>
          <w:color w:val="000000" w:themeColor="text1"/>
        </w:rPr>
        <w:t>WASH SDG consortium</w:t>
      </w:r>
      <w:r w:rsidR="00AC2B78" w:rsidRPr="000D2FE7">
        <w:rPr>
          <w:color w:val="000000" w:themeColor="text1"/>
        </w:rPr>
        <w:t xml:space="preserve"> parties have</w:t>
      </w:r>
      <w:r w:rsidR="00BB5297" w:rsidRPr="000D2FE7">
        <w:rPr>
          <w:color w:val="000000" w:themeColor="text1"/>
        </w:rPr>
        <w:t xml:space="preserve"> decided to expand the programme </w:t>
      </w:r>
      <w:r w:rsidR="00FD55ED" w:rsidRPr="000D2FE7">
        <w:rPr>
          <w:color w:val="000000" w:themeColor="text1"/>
        </w:rPr>
        <w:t xml:space="preserve">in </w:t>
      </w:r>
      <w:r w:rsidR="00710D3F" w:rsidRPr="000D2FE7">
        <w:rPr>
          <w:color w:val="000000" w:themeColor="text1"/>
        </w:rPr>
        <w:t>neighbouring</w:t>
      </w:r>
      <w:r w:rsidR="00FD55ED" w:rsidRPr="000D2FE7">
        <w:rPr>
          <w:color w:val="000000" w:themeColor="text1"/>
        </w:rPr>
        <w:t xml:space="preserve"> and </w:t>
      </w:r>
      <w:r w:rsidR="00BB5297" w:rsidRPr="000D2FE7">
        <w:rPr>
          <w:color w:val="000000" w:themeColor="text1"/>
        </w:rPr>
        <w:t xml:space="preserve">Sylhet tea garden </w:t>
      </w:r>
      <w:r w:rsidR="00C24B87" w:rsidRPr="000D2FE7">
        <w:rPr>
          <w:color w:val="000000" w:themeColor="text1"/>
        </w:rPr>
        <w:t>areas</w:t>
      </w:r>
      <w:r w:rsidR="00BB5297" w:rsidRPr="000D2FE7">
        <w:rPr>
          <w:color w:val="000000" w:themeColor="text1"/>
        </w:rPr>
        <w:t xml:space="preserve">. </w:t>
      </w:r>
      <w:r w:rsidR="002916C4" w:rsidRPr="000D2FE7">
        <w:rPr>
          <w:color w:val="000000" w:themeColor="text1"/>
        </w:rPr>
        <w:t xml:space="preserve"> Among them, </w:t>
      </w:r>
      <w:proofErr w:type="spellStart"/>
      <w:r w:rsidRPr="000D2FE7">
        <w:rPr>
          <w:color w:val="000000" w:themeColor="text1"/>
        </w:rPr>
        <w:t>Kalapara</w:t>
      </w:r>
      <w:proofErr w:type="spellEnd"/>
      <w:r w:rsidRPr="000D2FE7">
        <w:rPr>
          <w:color w:val="000000" w:themeColor="text1"/>
        </w:rPr>
        <w:t xml:space="preserve"> municipality</w:t>
      </w:r>
      <w:r w:rsidR="002916C4" w:rsidRPr="000D2FE7">
        <w:rPr>
          <w:color w:val="000000" w:themeColor="text1"/>
        </w:rPr>
        <w:t xml:space="preserve"> is one of the new intervention areas</w:t>
      </w:r>
      <w:r w:rsidRPr="000D2FE7">
        <w:rPr>
          <w:color w:val="000000" w:themeColor="text1"/>
        </w:rPr>
        <w:t xml:space="preserve">. </w:t>
      </w:r>
      <w:r w:rsidR="000E53D6" w:rsidRPr="000D2FE7">
        <w:rPr>
          <w:color w:val="000000" w:themeColor="text1"/>
        </w:rPr>
        <w:t xml:space="preserve"> Practical Action, one of the implementing partners planned to conduct a</w:t>
      </w:r>
      <w:r w:rsidR="005306CE">
        <w:rPr>
          <w:color w:val="000000" w:themeColor="text1"/>
        </w:rPr>
        <w:t>n assessment</w:t>
      </w:r>
      <w:r w:rsidR="000E53D6" w:rsidRPr="000D2FE7">
        <w:rPr>
          <w:color w:val="000000" w:themeColor="text1"/>
        </w:rPr>
        <w:t xml:space="preserve"> at </w:t>
      </w:r>
      <w:proofErr w:type="spellStart"/>
      <w:r w:rsidR="00FD661F" w:rsidRPr="000D2FE7">
        <w:rPr>
          <w:color w:val="000000" w:themeColor="text1"/>
        </w:rPr>
        <w:t>Kalapara</w:t>
      </w:r>
      <w:proofErr w:type="spellEnd"/>
      <w:r w:rsidR="00FD661F" w:rsidRPr="000D2FE7">
        <w:rPr>
          <w:color w:val="000000" w:themeColor="text1"/>
        </w:rPr>
        <w:t xml:space="preserve"> </w:t>
      </w:r>
      <w:r w:rsidR="009C31B3" w:rsidRPr="000D2FE7">
        <w:rPr>
          <w:color w:val="000000" w:themeColor="text1"/>
        </w:rPr>
        <w:t>m</w:t>
      </w:r>
      <w:r w:rsidR="00FD661F" w:rsidRPr="000D2FE7">
        <w:rPr>
          <w:color w:val="000000" w:themeColor="text1"/>
        </w:rPr>
        <w:t xml:space="preserve">unicipality. </w:t>
      </w:r>
    </w:p>
    <w:p w14:paraId="487DAB37" w14:textId="4386B11C" w:rsidR="008C4FE7" w:rsidRPr="000D2FE7" w:rsidRDefault="00CC07E9" w:rsidP="008C4FE7">
      <w:pPr>
        <w:pStyle w:val="xmsonormal"/>
        <w:shd w:val="clear" w:color="auto" w:fill="FFFFFF"/>
        <w:rPr>
          <w:rFonts w:ascii="Georgia" w:hAnsi="Georgia" w:cs="Arial"/>
          <w:color w:val="000000" w:themeColor="text1"/>
          <w:sz w:val="22"/>
          <w:szCs w:val="22"/>
        </w:rPr>
      </w:pPr>
      <w:r w:rsidRPr="000D2FE7">
        <w:rPr>
          <w:rFonts w:ascii="Georgia" w:hAnsi="Georgia" w:cs="Arial"/>
          <w:b/>
          <w:bCs/>
          <w:color w:val="000000" w:themeColor="text1"/>
          <w:sz w:val="22"/>
          <w:szCs w:val="22"/>
          <w:bdr w:val="none" w:sz="0" w:space="0" w:color="auto" w:frame="1"/>
          <w:lang w:val="en-GB"/>
        </w:rPr>
        <w:t xml:space="preserve">6.2 </w:t>
      </w:r>
      <w:r w:rsidR="008C4FE7" w:rsidRPr="000D2FE7">
        <w:rPr>
          <w:rFonts w:ascii="Georgia" w:hAnsi="Georgia" w:cs="Arial"/>
          <w:b/>
          <w:bCs/>
          <w:color w:val="000000" w:themeColor="text1"/>
          <w:sz w:val="22"/>
          <w:szCs w:val="22"/>
          <w:bdr w:val="none" w:sz="0" w:space="0" w:color="auto" w:frame="1"/>
          <w:lang w:val="en-GB"/>
        </w:rPr>
        <w:t>Objective of the assignment </w:t>
      </w:r>
      <w:r w:rsidR="008C4FE7" w:rsidRPr="000D2FE7">
        <w:rPr>
          <w:rFonts w:ascii="Georgia" w:hAnsi="Georgia" w:cs="Arial"/>
          <w:color w:val="000000" w:themeColor="text1"/>
          <w:sz w:val="22"/>
          <w:szCs w:val="22"/>
        </w:rPr>
        <w:t> </w:t>
      </w:r>
    </w:p>
    <w:p w14:paraId="181E4043" w14:textId="38C8EB77" w:rsidR="008C4FE7" w:rsidRPr="000D2FE7" w:rsidRDefault="008C4FE7" w:rsidP="00CC07E9">
      <w:pPr>
        <w:pStyle w:val="xmsonormal"/>
        <w:shd w:val="clear" w:color="auto" w:fill="FFFFFF"/>
        <w:spacing w:before="120" w:after="120" w:line="253" w:lineRule="atLeast"/>
        <w:jc w:val="both"/>
        <w:rPr>
          <w:rFonts w:ascii="Georgia" w:hAnsi="Georgia" w:cs="Arial"/>
          <w:color w:val="000000" w:themeColor="text1"/>
          <w:sz w:val="22"/>
          <w:szCs w:val="22"/>
        </w:rPr>
      </w:pPr>
      <w:r w:rsidRPr="000D2FE7">
        <w:rPr>
          <w:rFonts w:ascii="Georgia" w:hAnsi="Georgia" w:cs="Arial"/>
          <w:color w:val="000000" w:themeColor="text1"/>
          <w:sz w:val="22"/>
          <w:szCs w:val="22"/>
          <w:bdr w:val="none" w:sz="0" w:space="0" w:color="auto" w:frame="1"/>
          <w:lang w:val="en-GB"/>
        </w:rPr>
        <w:t xml:space="preserve">Practical Action wants to conduct an assessment to assess the current situation of faecal sludge (FSM) and solid waste management (SWM) in </w:t>
      </w:r>
      <w:proofErr w:type="spellStart"/>
      <w:r w:rsidRPr="000D2FE7">
        <w:rPr>
          <w:rFonts w:ascii="Georgia" w:hAnsi="Georgia" w:cs="Arial"/>
          <w:color w:val="000000" w:themeColor="text1"/>
          <w:sz w:val="22"/>
          <w:szCs w:val="22"/>
          <w:bdr w:val="none" w:sz="0" w:space="0" w:color="auto" w:frame="1"/>
          <w:lang w:val="en-GB"/>
        </w:rPr>
        <w:t>Kalapara</w:t>
      </w:r>
      <w:proofErr w:type="spellEnd"/>
      <w:r w:rsidRPr="000D2FE7">
        <w:rPr>
          <w:rFonts w:ascii="Georgia" w:hAnsi="Georgia" w:cs="Arial"/>
          <w:color w:val="000000" w:themeColor="text1"/>
          <w:sz w:val="22"/>
          <w:szCs w:val="22"/>
          <w:bdr w:val="none" w:sz="0" w:space="0" w:color="auto" w:frame="1"/>
          <w:lang w:val="en-GB"/>
        </w:rPr>
        <w:t xml:space="preserve"> municipality of </w:t>
      </w:r>
      <w:proofErr w:type="spellStart"/>
      <w:r w:rsidRPr="000D2FE7">
        <w:rPr>
          <w:rFonts w:ascii="Georgia" w:hAnsi="Georgia" w:cs="Arial"/>
          <w:color w:val="000000" w:themeColor="text1"/>
          <w:sz w:val="22"/>
          <w:szCs w:val="22"/>
          <w:bdr w:val="none" w:sz="0" w:space="0" w:color="auto" w:frame="1"/>
          <w:lang w:val="en-GB"/>
        </w:rPr>
        <w:t>Patuakhali</w:t>
      </w:r>
      <w:proofErr w:type="spellEnd"/>
      <w:r w:rsidRPr="000D2FE7">
        <w:rPr>
          <w:rFonts w:ascii="Georgia" w:hAnsi="Georgia" w:cs="Arial"/>
          <w:color w:val="000000" w:themeColor="text1"/>
          <w:sz w:val="22"/>
          <w:szCs w:val="22"/>
          <w:bdr w:val="none" w:sz="0" w:space="0" w:color="auto" w:frame="1"/>
          <w:lang w:val="en-GB"/>
        </w:rPr>
        <w:t xml:space="preserve"> district and identify local capacity and opportunities for nexus building with waste</w:t>
      </w:r>
      <w:r w:rsidR="00CC07E9" w:rsidRPr="000D2FE7">
        <w:rPr>
          <w:rFonts w:ascii="Georgia" w:hAnsi="Georgia" w:cs="Arial"/>
          <w:color w:val="000000" w:themeColor="text1"/>
          <w:sz w:val="22"/>
          <w:szCs w:val="22"/>
          <w:bdr w:val="none" w:sz="0" w:space="0" w:color="auto" w:frame="1"/>
          <w:lang w:val="en-GB"/>
        </w:rPr>
        <w:t>–sanitation–</w:t>
      </w:r>
      <w:r w:rsidRPr="000D2FE7">
        <w:rPr>
          <w:rFonts w:ascii="Georgia" w:hAnsi="Georgia" w:cs="Arial"/>
          <w:color w:val="000000" w:themeColor="text1"/>
          <w:sz w:val="22"/>
          <w:szCs w:val="22"/>
          <w:bdr w:val="none" w:sz="0" w:space="0" w:color="auto" w:frame="1"/>
          <w:lang w:val="en-GB"/>
        </w:rPr>
        <w:t>agriculture and energy.</w:t>
      </w:r>
      <w:r w:rsidRPr="000D2FE7">
        <w:rPr>
          <w:rFonts w:ascii="Georgia" w:hAnsi="Georgia" w:cs="Arial"/>
          <w:color w:val="000000" w:themeColor="text1"/>
          <w:sz w:val="22"/>
          <w:szCs w:val="22"/>
        </w:rPr>
        <w:t> </w:t>
      </w:r>
    </w:p>
    <w:p w14:paraId="103DD741" w14:textId="1A0FCF9E" w:rsidR="008C4FE7" w:rsidRPr="000D2FE7" w:rsidRDefault="00082978" w:rsidP="008C4FE7">
      <w:pPr>
        <w:pStyle w:val="xmsonormal"/>
        <w:shd w:val="clear" w:color="auto" w:fill="FFFFFF"/>
        <w:spacing w:line="253" w:lineRule="atLeast"/>
        <w:jc w:val="both"/>
        <w:rPr>
          <w:rFonts w:ascii="Georgia" w:hAnsi="Georgia" w:cs="Arial"/>
          <w:color w:val="000000" w:themeColor="text1"/>
          <w:sz w:val="22"/>
          <w:szCs w:val="22"/>
        </w:rPr>
      </w:pPr>
      <w:r>
        <w:rPr>
          <w:rFonts w:ascii="Georgia" w:hAnsi="Georgia" w:cs="Arial"/>
          <w:color w:val="000000" w:themeColor="text1"/>
          <w:sz w:val="22"/>
          <w:szCs w:val="22"/>
          <w:bdr w:val="none" w:sz="0" w:space="0" w:color="auto" w:frame="1"/>
          <w:lang w:val="en-GB"/>
        </w:rPr>
        <w:lastRenderedPageBreak/>
        <w:t>The</w:t>
      </w:r>
      <w:r w:rsidR="008C4FE7" w:rsidRPr="000D2FE7">
        <w:rPr>
          <w:rFonts w:ascii="Georgia" w:hAnsi="Georgia" w:cs="Arial"/>
          <w:color w:val="000000" w:themeColor="text1"/>
          <w:sz w:val="22"/>
          <w:szCs w:val="22"/>
          <w:bdr w:val="none" w:sz="0" w:space="0" w:color="auto" w:frame="1"/>
          <w:lang w:val="en-GB"/>
        </w:rPr>
        <w:t xml:space="preserve"> </w:t>
      </w:r>
      <w:r>
        <w:rPr>
          <w:rFonts w:ascii="Georgia" w:hAnsi="Georgia" w:cs="Arial"/>
          <w:color w:val="000000" w:themeColor="text1"/>
          <w:sz w:val="22"/>
          <w:szCs w:val="22"/>
          <w:bdr w:val="none" w:sz="0" w:space="0" w:color="auto" w:frame="1"/>
          <w:lang w:val="en-GB"/>
        </w:rPr>
        <w:t xml:space="preserve">specific </w:t>
      </w:r>
      <w:r w:rsidR="008C4FE7" w:rsidRPr="000D2FE7">
        <w:rPr>
          <w:rFonts w:ascii="Georgia" w:hAnsi="Georgia" w:cs="Arial"/>
          <w:color w:val="000000" w:themeColor="text1"/>
          <w:sz w:val="22"/>
          <w:szCs w:val="22"/>
          <w:bdr w:val="none" w:sz="0" w:space="0" w:color="auto" w:frame="1"/>
          <w:lang w:val="en-GB"/>
        </w:rPr>
        <w:t>objective</w:t>
      </w:r>
      <w:r>
        <w:rPr>
          <w:rFonts w:ascii="Georgia" w:hAnsi="Georgia" w:cs="Arial"/>
          <w:color w:val="000000" w:themeColor="text1"/>
          <w:sz w:val="22"/>
          <w:szCs w:val="22"/>
          <w:bdr w:val="none" w:sz="0" w:space="0" w:color="auto" w:frame="1"/>
          <w:lang w:val="en-GB"/>
        </w:rPr>
        <w:t>s</w:t>
      </w:r>
      <w:r w:rsidR="008C4FE7" w:rsidRPr="000D2FE7">
        <w:rPr>
          <w:rFonts w:ascii="Georgia" w:hAnsi="Georgia" w:cs="Arial"/>
          <w:color w:val="000000" w:themeColor="text1"/>
          <w:sz w:val="22"/>
          <w:szCs w:val="22"/>
          <w:bdr w:val="none" w:sz="0" w:space="0" w:color="auto" w:frame="1"/>
          <w:lang w:val="en-GB"/>
        </w:rPr>
        <w:t xml:space="preserve"> of the </w:t>
      </w:r>
      <w:r w:rsidR="005306CE">
        <w:rPr>
          <w:rFonts w:ascii="Georgia" w:hAnsi="Georgia" w:cs="Arial"/>
          <w:color w:val="000000" w:themeColor="text1"/>
          <w:sz w:val="22"/>
          <w:szCs w:val="22"/>
          <w:bdr w:val="none" w:sz="0" w:space="0" w:color="auto" w:frame="1"/>
          <w:lang w:val="en-GB"/>
        </w:rPr>
        <w:t>assessment</w:t>
      </w:r>
      <w:r w:rsidR="004D2995">
        <w:rPr>
          <w:rFonts w:ascii="Georgia" w:hAnsi="Georgia" w:cs="Arial"/>
          <w:color w:val="000000" w:themeColor="text1"/>
          <w:sz w:val="22"/>
          <w:szCs w:val="22"/>
          <w:bdr w:val="none" w:sz="0" w:space="0" w:color="auto" w:frame="1"/>
          <w:lang w:val="en-GB"/>
        </w:rPr>
        <w:t xml:space="preserve"> are</w:t>
      </w:r>
      <w:r w:rsidR="008C4FE7" w:rsidRPr="000D2FE7">
        <w:rPr>
          <w:rFonts w:ascii="Georgia" w:hAnsi="Georgia" w:cs="Arial"/>
          <w:color w:val="000000" w:themeColor="text1"/>
          <w:sz w:val="22"/>
          <w:szCs w:val="22"/>
          <w:bdr w:val="none" w:sz="0" w:space="0" w:color="auto" w:frame="1"/>
          <w:lang w:val="en-GB"/>
        </w:rPr>
        <w:t>, but not limited to, as follows:  </w:t>
      </w:r>
      <w:r w:rsidR="008C4FE7" w:rsidRPr="000D2FE7">
        <w:rPr>
          <w:rFonts w:ascii="Georgia" w:hAnsi="Georgia" w:cs="Arial"/>
          <w:color w:val="000000" w:themeColor="text1"/>
          <w:sz w:val="22"/>
          <w:szCs w:val="22"/>
        </w:rPr>
        <w:t> </w:t>
      </w:r>
    </w:p>
    <w:p w14:paraId="2F778EA3" w14:textId="0943B952" w:rsidR="008C4FE7" w:rsidRPr="000D2FE7" w:rsidRDefault="008C4FE7" w:rsidP="00AC5C9C">
      <w:pPr>
        <w:numPr>
          <w:ilvl w:val="0"/>
          <w:numId w:val="19"/>
        </w:numPr>
        <w:shd w:val="clear" w:color="auto" w:fill="FFFFFF"/>
        <w:spacing w:before="60" w:after="60" w:line="240" w:lineRule="auto"/>
        <w:jc w:val="both"/>
        <w:rPr>
          <w:rFonts w:eastAsia="Times New Roman"/>
          <w:color w:val="000000" w:themeColor="text1"/>
        </w:rPr>
      </w:pPr>
      <w:r w:rsidRPr="000D2FE7">
        <w:rPr>
          <w:rFonts w:eastAsia="Times New Roman"/>
          <w:color w:val="000000" w:themeColor="text1"/>
          <w:bdr w:val="none" w:sz="0" w:space="0" w:color="auto" w:frame="1"/>
        </w:rPr>
        <w:t xml:space="preserve">To assess the current reach, infrastructures, logistics, projects/programmes of </w:t>
      </w:r>
      <w:proofErr w:type="spellStart"/>
      <w:r w:rsidRPr="000D2FE7">
        <w:rPr>
          <w:rFonts w:eastAsia="Times New Roman"/>
          <w:color w:val="000000" w:themeColor="text1"/>
          <w:bdr w:val="none" w:sz="0" w:space="0" w:color="auto" w:frame="1"/>
        </w:rPr>
        <w:t>Kalapara</w:t>
      </w:r>
      <w:proofErr w:type="spellEnd"/>
      <w:r w:rsidRPr="000D2FE7">
        <w:rPr>
          <w:rFonts w:eastAsia="Times New Roman"/>
          <w:color w:val="000000" w:themeColor="text1"/>
          <w:bdr w:val="none" w:sz="0" w:space="0" w:color="auto" w:frame="1"/>
        </w:rPr>
        <w:t xml:space="preserve"> municipality to provide safely managed sanitation and effective Solid Waste Management(SWM) services to city dwellers including slum dwellers and low-income communities</w:t>
      </w:r>
      <w:r w:rsidR="00D2315C" w:rsidRPr="000D2FE7">
        <w:rPr>
          <w:rFonts w:eastAsia="Times New Roman"/>
          <w:color w:val="000000" w:themeColor="text1"/>
          <w:bdr w:val="none" w:sz="0" w:space="0" w:color="auto" w:frame="1"/>
        </w:rPr>
        <w:t>.</w:t>
      </w:r>
      <w:r w:rsidRPr="000D2FE7">
        <w:rPr>
          <w:rFonts w:eastAsia="Times New Roman"/>
          <w:color w:val="000000" w:themeColor="text1"/>
          <w:bdr w:val="none" w:sz="0" w:space="0" w:color="auto" w:frame="1"/>
        </w:rPr>
        <w:t xml:space="preserve">  </w:t>
      </w:r>
      <w:r w:rsidRPr="000D2FE7">
        <w:rPr>
          <w:rFonts w:eastAsia="Times New Roman"/>
          <w:color w:val="000000" w:themeColor="text1"/>
        </w:rPr>
        <w:t> </w:t>
      </w:r>
    </w:p>
    <w:p w14:paraId="772EE891" w14:textId="046E3389" w:rsidR="008461FF" w:rsidRPr="000D2FE7" w:rsidRDefault="008C4FE7" w:rsidP="00AC5C9C">
      <w:pPr>
        <w:numPr>
          <w:ilvl w:val="0"/>
          <w:numId w:val="19"/>
        </w:numPr>
        <w:shd w:val="clear" w:color="auto" w:fill="FFFFFF"/>
        <w:spacing w:before="60" w:after="60" w:line="240" w:lineRule="auto"/>
        <w:jc w:val="both"/>
        <w:rPr>
          <w:rFonts w:eastAsia="Times New Roman"/>
          <w:color w:val="000000" w:themeColor="text1"/>
        </w:rPr>
      </w:pPr>
      <w:r w:rsidRPr="000D2FE7">
        <w:rPr>
          <w:rFonts w:eastAsia="Times New Roman"/>
          <w:color w:val="000000" w:themeColor="text1"/>
          <w:bdr w:val="none" w:sz="0" w:space="0" w:color="auto" w:frame="1"/>
        </w:rPr>
        <w:t>To map out SMEs</w:t>
      </w:r>
      <w:r w:rsidR="002D6A81" w:rsidRPr="000D2FE7">
        <w:rPr>
          <w:rStyle w:val="FootnoteReference"/>
          <w:rFonts w:eastAsia="Times New Roman"/>
          <w:color w:val="000000" w:themeColor="text1"/>
          <w:bdr w:val="none" w:sz="0" w:space="0" w:color="auto" w:frame="1"/>
        </w:rPr>
        <w:footnoteReference w:id="2"/>
      </w:r>
      <w:r w:rsidRPr="000D2FE7">
        <w:rPr>
          <w:rFonts w:eastAsia="Times New Roman"/>
          <w:color w:val="000000" w:themeColor="text1"/>
          <w:bdr w:val="none" w:sz="0" w:space="0" w:color="auto" w:frame="1"/>
        </w:rPr>
        <w:t>, MSMEs</w:t>
      </w:r>
      <w:r w:rsidR="002D6A81" w:rsidRPr="000D2FE7">
        <w:rPr>
          <w:rStyle w:val="FootnoteReference"/>
          <w:rFonts w:eastAsia="Times New Roman"/>
          <w:color w:val="000000" w:themeColor="text1"/>
          <w:bdr w:val="none" w:sz="0" w:space="0" w:color="auto" w:frame="1"/>
        </w:rPr>
        <w:footnoteReference w:id="3"/>
      </w:r>
      <w:r w:rsidRPr="000D2FE7">
        <w:rPr>
          <w:rFonts w:eastAsia="Times New Roman"/>
          <w:color w:val="000000" w:themeColor="text1"/>
          <w:bdr w:val="none" w:sz="0" w:space="0" w:color="auto" w:frame="1"/>
        </w:rPr>
        <w:t xml:space="preserve"> and informal waste workers involved in business of collection, sorting, processing of solid waste and mechanical desludging of toilets and treatment of FS. </w:t>
      </w:r>
    </w:p>
    <w:p w14:paraId="31C615F5" w14:textId="53B93A49" w:rsidR="00466F36" w:rsidRPr="000D2FE7" w:rsidRDefault="00531A72" w:rsidP="00AC5C9C">
      <w:pPr>
        <w:numPr>
          <w:ilvl w:val="0"/>
          <w:numId w:val="19"/>
        </w:numPr>
        <w:shd w:val="clear" w:color="auto" w:fill="FFFFFF"/>
        <w:spacing w:before="60" w:after="60" w:line="240" w:lineRule="auto"/>
        <w:jc w:val="both"/>
        <w:rPr>
          <w:rFonts w:eastAsia="Times New Roman"/>
          <w:color w:val="000000" w:themeColor="text1"/>
        </w:rPr>
      </w:pPr>
      <w:r w:rsidRPr="000D2FE7">
        <w:rPr>
          <w:rFonts w:eastAsia="Times New Roman"/>
          <w:color w:val="000000" w:themeColor="text1"/>
          <w:bdr w:val="none" w:sz="0" w:space="0" w:color="auto" w:frame="1"/>
        </w:rPr>
        <w:t>T</w:t>
      </w:r>
      <w:r w:rsidR="008C4FE7" w:rsidRPr="000D2FE7">
        <w:rPr>
          <w:rFonts w:eastAsia="Times New Roman"/>
          <w:color w:val="000000" w:themeColor="text1"/>
          <w:bdr w:val="none" w:sz="0" w:space="0" w:color="auto" w:frame="1"/>
        </w:rPr>
        <w:t xml:space="preserve">o assess reach, working environment, gender disparity, strategy for tariff fixation </w:t>
      </w:r>
      <w:r w:rsidR="00466F36" w:rsidRPr="000D2FE7">
        <w:rPr>
          <w:rFonts w:eastAsia="Times New Roman"/>
          <w:color w:val="000000" w:themeColor="text1"/>
          <w:bdr w:val="none" w:sz="0" w:space="0" w:color="auto" w:frame="1"/>
        </w:rPr>
        <w:t xml:space="preserve">at </w:t>
      </w:r>
      <w:proofErr w:type="spellStart"/>
      <w:r w:rsidR="00466F36" w:rsidRPr="000D2FE7">
        <w:rPr>
          <w:rFonts w:eastAsia="Times New Roman"/>
          <w:color w:val="000000" w:themeColor="text1"/>
          <w:bdr w:val="none" w:sz="0" w:space="0" w:color="auto" w:frame="1"/>
        </w:rPr>
        <w:t>Kalapara</w:t>
      </w:r>
      <w:proofErr w:type="spellEnd"/>
      <w:r w:rsidR="00466F36" w:rsidRPr="000D2FE7">
        <w:rPr>
          <w:rFonts w:eastAsia="Times New Roman"/>
          <w:color w:val="000000" w:themeColor="text1"/>
          <w:bdr w:val="none" w:sz="0" w:space="0" w:color="auto" w:frame="1"/>
        </w:rPr>
        <w:t xml:space="preserve"> municipality and its coordination between FSM/SWM service providers and </w:t>
      </w:r>
      <w:proofErr w:type="spellStart"/>
      <w:r w:rsidR="00466F36" w:rsidRPr="000D2FE7">
        <w:rPr>
          <w:rFonts w:eastAsia="Times New Roman"/>
          <w:color w:val="000000" w:themeColor="text1"/>
          <w:bdr w:val="none" w:sz="0" w:space="0" w:color="auto" w:frame="1"/>
        </w:rPr>
        <w:t>Kalapara</w:t>
      </w:r>
      <w:proofErr w:type="spellEnd"/>
      <w:r w:rsidR="00466F36" w:rsidRPr="000D2FE7">
        <w:rPr>
          <w:rFonts w:eastAsia="Times New Roman"/>
          <w:color w:val="000000" w:themeColor="text1"/>
          <w:bdr w:val="none" w:sz="0" w:space="0" w:color="auto" w:frame="1"/>
        </w:rPr>
        <w:t xml:space="preserve"> municipality.</w:t>
      </w:r>
      <w:r w:rsidR="00466F36" w:rsidRPr="000D2FE7">
        <w:rPr>
          <w:rFonts w:eastAsia="Times New Roman"/>
          <w:color w:val="000000" w:themeColor="text1"/>
        </w:rPr>
        <w:t> </w:t>
      </w:r>
    </w:p>
    <w:p w14:paraId="7AA19636" w14:textId="08934AE1" w:rsidR="008C4FE7" w:rsidRPr="000D2FE7" w:rsidRDefault="008C4FE7" w:rsidP="00AC5C9C">
      <w:pPr>
        <w:numPr>
          <w:ilvl w:val="0"/>
          <w:numId w:val="19"/>
        </w:numPr>
        <w:shd w:val="clear" w:color="auto" w:fill="FFFFFF"/>
        <w:spacing w:before="60" w:after="60" w:line="240" w:lineRule="auto"/>
        <w:jc w:val="both"/>
        <w:rPr>
          <w:rFonts w:eastAsia="Times New Roman"/>
          <w:color w:val="000000" w:themeColor="text1"/>
        </w:rPr>
      </w:pPr>
      <w:r w:rsidRPr="000D2FE7">
        <w:rPr>
          <w:rFonts w:eastAsia="Times New Roman"/>
          <w:color w:val="000000" w:themeColor="text1"/>
          <w:bdr w:val="none" w:sz="0" w:space="0" w:color="auto" w:frame="1"/>
        </w:rPr>
        <w:t>To identify current knowledge, attitudes and practices of communities including slum dwellers, LICs for safe delivery of solid waste and faecal sludge</w:t>
      </w:r>
      <w:r w:rsidR="00870A72" w:rsidRPr="000D2FE7">
        <w:rPr>
          <w:rFonts w:eastAsia="Times New Roman"/>
          <w:color w:val="000000" w:themeColor="text1"/>
          <w:bdr w:val="none" w:sz="0" w:space="0" w:color="auto" w:frame="1"/>
        </w:rPr>
        <w:t>.</w:t>
      </w:r>
      <w:r w:rsidRPr="000D2FE7">
        <w:rPr>
          <w:rFonts w:eastAsia="Times New Roman"/>
          <w:color w:val="000000" w:themeColor="text1"/>
          <w:bdr w:val="none" w:sz="0" w:space="0" w:color="auto" w:frame="1"/>
        </w:rPr>
        <w:t xml:space="preserve">  </w:t>
      </w:r>
      <w:r w:rsidRPr="000D2FE7">
        <w:rPr>
          <w:rFonts w:eastAsia="Times New Roman"/>
          <w:color w:val="000000" w:themeColor="text1"/>
        </w:rPr>
        <w:t> </w:t>
      </w:r>
    </w:p>
    <w:p w14:paraId="240C96F2" w14:textId="122C3AD4" w:rsidR="008C4FE7" w:rsidRPr="000D2FE7" w:rsidRDefault="008C4FE7" w:rsidP="00AC5C9C">
      <w:pPr>
        <w:numPr>
          <w:ilvl w:val="0"/>
          <w:numId w:val="19"/>
        </w:numPr>
        <w:shd w:val="clear" w:color="auto" w:fill="FFFFFF"/>
        <w:spacing w:before="60" w:after="60" w:line="240" w:lineRule="auto"/>
        <w:jc w:val="both"/>
        <w:rPr>
          <w:rFonts w:eastAsia="Times New Roman"/>
          <w:color w:val="000000" w:themeColor="text1"/>
        </w:rPr>
      </w:pPr>
      <w:r w:rsidRPr="000D2FE7">
        <w:rPr>
          <w:rFonts w:eastAsia="Times New Roman"/>
          <w:color w:val="000000" w:themeColor="text1"/>
          <w:bdr w:val="none" w:sz="0" w:space="0" w:color="auto" w:frame="1"/>
        </w:rPr>
        <w:t>To assess the willingness of private sectors for investment in building, operations and management of FSM and SWM infrastructures including waste and sludge to compost and biogas</w:t>
      </w:r>
      <w:r w:rsidR="002D6A81" w:rsidRPr="000D2FE7">
        <w:rPr>
          <w:rFonts w:eastAsia="Times New Roman"/>
          <w:color w:val="000000" w:themeColor="text1"/>
          <w:bdr w:val="none" w:sz="0" w:space="0" w:color="auto" w:frame="1"/>
        </w:rPr>
        <w:t>.</w:t>
      </w:r>
      <w:r w:rsidRPr="000D2FE7">
        <w:rPr>
          <w:rFonts w:eastAsia="Times New Roman"/>
          <w:color w:val="000000" w:themeColor="text1"/>
          <w:bdr w:val="none" w:sz="0" w:space="0" w:color="auto" w:frame="1"/>
        </w:rPr>
        <w:t xml:space="preserve">  </w:t>
      </w:r>
      <w:r w:rsidRPr="000D2FE7">
        <w:rPr>
          <w:rFonts w:eastAsia="Times New Roman"/>
          <w:color w:val="000000" w:themeColor="text1"/>
        </w:rPr>
        <w:t> </w:t>
      </w:r>
    </w:p>
    <w:p w14:paraId="1207892D" w14:textId="6ABF5223" w:rsidR="008C4FE7" w:rsidRPr="000D2FE7" w:rsidRDefault="008C4FE7" w:rsidP="00AC5C9C">
      <w:pPr>
        <w:numPr>
          <w:ilvl w:val="0"/>
          <w:numId w:val="19"/>
        </w:numPr>
        <w:shd w:val="clear" w:color="auto" w:fill="FFFFFF"/>
        <w:spacing w:before="60" w:after="60" w:line="240" w:lineRule="auto"/>
        <w:jc w:val="both"/>
        <w:rPr>
          <w:rFonts w:eastAsia="Times New Roman"/>
          <w:color w:val="000000" w:themeColor="text1"/>
        </w:rPr>
      </w:pPr>
      <w:r w:rsidRPr="000D2FE7">
        <w:rPr>
          <w:rFonts w:eastAsia="Times New Roman"/>
          <w:color w:val="000000" w:themeColor="text1"/>
          <w:bdr w:val="none" w:sz="0" w:space="0" w:color="auto" w:frame="1"/>
        </w:rPr>
        <w:t>To assess the local demand and supply of organic fertiliser in consultation with DAE and fertiliser business communities and scope of growing the business for solid and faecal waste treated compost and bio slurry</w:t>
      </w:r>
      <w:r w:rsidR="002D6A81" w:rsidRPr="000D2FE7">
        <w:rPr>
          <w:rFonts w:eastAsia="Times New Roman"/>
          <w:color w:val="000000" w:themeColor="text1"/>
          <w:bdr w:val="none" w:sz="0" w:space="0" w:color="auto" w:frame="1"/>
        </w:rPr>
        <w:t>.</w:t>
      </w:r>
      <w:r w:rsidRPr="000D2FE7">
        <w:rPr>
          <w:rFonts w:eastAsia="Times New Roman"/>
          <w:color w:val="000000" w:themeColor="text1"/>
          <w:bdr w:val="none" w:sz="0" w:space="0" w:color="auto" w:frame="1"/>
        </w:rPr>
        <w:t> </w:t>
      </w:r>
      <w:r w:rsidRPr="000D2FE7">
        <w:rPr>
          <w:rFonts w:eastAsia="Times New Roman"/>
          <w:color w:val="000000" w:themeColor="text1"/>
        </w:rPr>
        <w:t> </w:t>
      </w:r>
    </w:p>
    <w:p w14:paraId="46262CDC" w14:textId="5C55BA85" w:rsidR="008C4FE7" w:rsidRPr="000D2FE7" w:rsidRDefault="008C4FE7" w:rsidP="00AC5C9C">
      <w:pPr>
        <w:numPr>
          <w:ilvl w:val="0"/>
          <w:numId w:val="19"/>
        </w:numPr>
        <w:shd w:val="clear" w:color="auto" w:fill="FFFFFF"/>
        <w:spacing w:before="60" w:after="60" w:line="240" w:lineRule="auto"/>
        <w:jc w:val="both"/>
        <w:rPr>
          <w:rFonts w:eastAsia="Times New Roman"/>
          <w:color w:val="000000" w:themeColor="text1"/>
        </w:rPr>
      </w:pPr>
      <w:r w:rsidRPr="000D2FE7">
        <w:rPr>
          <w:rFonts w:eastAsia="Times New Roman"/>
          <w:color w:val="000000" w:themeColor="text1"/>
          <w:bdr w:val="none" w:sz="0" w:space="0" w:color="auto" w:frame="1"/>
        </w:rPr>
        <w:t>To make recommendations for establishment and sustainable operations of Integrated Solid Waste Management including FSM and SWM system</w:t>
      </w:r>
      <w:r w:rsidR="00E4394C" w:rsidRPr="000D2FE7">
        <w:rPr>
          <w:rFonts w:eastAsia="Times New Roman"/>
          <w:color w:val="000000" w:themeColor="text1"/>
          <w:bdr w:val="none" w:sz="0" w:space="0" w:color="auto" w:frame="1"/>
        </w:rPr>
        <w:t>s</w:t>
      </w:r>
      <w:r w:rsidR="00D2315C" w:rsidRPr="000D2FE7">
        <w:rPr>
          <w:rFonts w:eastAsia="Times New Roman"/>
          <w:color w:val="000000" w:themeColor="text1"/>
          <w:bdr w:val="none" w:sz="0" w:space="0" w:color="auto" w:frame="1"/>
        </w:rPr>
        <w:t>.</w:t>
      </w:r>
      <w:r w:rsidRPr="000D2FE7">
        <w:rPr>
          <w:rFonts w:eastAsia="Times New Roman"/>
          <w:color w:val="000000" w:themeColor="text1"/>
          <w:bdr w:val="none" w:sz="0" w:space="0" w:color="auto" w:frame="1"/>
        </w:rPr>
        <w:t> </w:t>
      </w:r>
      <w:r w:rsidRPr="000D2FE7">
        <w:rPr>
          <w:rFonts w:eastAsia="Times New Roman"/>
          <w:color w:val="000000" w:themeColor="text1"/>
        </w:rPr>
        <w:t> </w:t>
      </w:r>
    </w:p>
    <w:p w14:paraId="2113B79B" w14:textId="6525BBA3" w:rsidR="007F5CB5" w:rsidRPr="000D2FE7" w:rsidRDefault="007F5CB5" w:rsidP="0026289C">
      <w:pPr>
        <w:pStyle w:val="ListParagraph"/>
        <w:numPr>
          <w:ilvl w:val="0"/>
          <w:numId w:val="13"/>
        </w:numPr>
        <w:spacing w:before="240" w:after="120"/>
        <w:contextualSpacing w:val="0"/>
        <w:jc w:val="both"/>
        <w:rPr>
          <w:b/>
          <w:color w:val="000000" w:themeColor="text1"/>
          <w:sz w:val="24"/>
          <w:szCs w:val="24"/>
        </w:rPr>
      </w:pPr>
      <w:r w:rsidRPr="000D2FE7">
        <w:rPr>
          <w:b/>
          <w:color w:val="000000" w:themeColor="text1"/>
          <w:sz w:val="24"/>
          <w:szCs w:val="24"/>
        </w:rPr>
        <w:t xml:space="preserve">Scope of work and </w:t>
      </w:r>
      <w:r w:rsidRPr="000D2FE7">
        <w:rPr>
          <w:b/>
          <w:bCs/>
          <w:color w:val="000000" w:themeColor="text1"/>
          <w:sz w:val="24"/>
          <w:szCs w:val="24"/>
        </w:rPr>
        <w:t>key questions</w:t>
      </w:r>
      <w:r w:rsidR="00E45671" w:rsidRPr="000D2FE7">
        <w:rPr>
          <w:b/>
          <w:bCs/>
          <w:color w:val="000000" w:themeColor="text1"/>
          <w:sz w:val="24"/>
          <w:szCs w:val="24"/>
        </w:rPr>
        <w:t>:</w:t>
      </w:r>
    </w:p>
    <w:p w14:paraId="0F5642D4" w14:textId="649619CB" w:rsidR="003F359A" w:rsidRPr="000D2FE7" w:rsidRDefault="002A3EDE" w:rsidP="007F5CB5">
      <w:pPr>
        <w:pStyle w:val="ListParagraph"/>
        <w:numPr>
          <w:ilvl w:val="1"/>
          <w:numId w:val="13"/>
        </w:numPr>
        <w:spacing w:before="120" w:after="120"/>
        <w:jc w:val="both"/>
        <w:rPr>
          <w:b/>
          <w:color w:val="000000" w:themeColor="text1"/>
        </w:rPr>
      </w:pPr>
      <w:r w:rsidRPr="000D2FE7">
        <w:rPr>
          <w:b/>
          <w:color w:val="000000" w:themeColor="text1"/>
        </w:rPr>
        <w:t>Scope of work</w:t>
      </w:r>
    </w:p>
    <w:p w14:paraId="7B4E8332" w14:textId="45234199" w:rsidR="003F359A" w:rsidRPr="000D2FE7" w:rsidRDefault="003F359A" w:rsidP="00D57E13">
      <w:pPr>
        <w:spacing w:before="120" w:after="120"/>
        <w:jc w:val="both"/>
        <w:rPr>
          <w:color w:val="000000" w:themeColor="text1"/>
        </w:rPr>
      </w:pPr>
      <w:r w:rsidRPr="000D2FE7">
        <w:rPr>
          <w:color w:val="000000" w:themeColor="text1"/>
        </w:rPr>
        <w:t xml:space="preserve">The </w:t>
      </w:r>
      <w:r w:rsidR="005306CE">
        <w:rPr>
          <w:color w:val="000000" w:themeColor="text1"/>
        </w:rPr>
        <w:t>assessment</w:t>
      </w:r>
      <w:r w:rsidRPr="000D2FE7">
        <w:rPr>
          <w:color w:val="000000" w:themeColor="text1"/>
        </w:rPr>
        <w:t xml:space="preserve"> team will work as per the following job description:</w:t>
      </w:r>
    </w:p>
    <w:p w14:paraId="024BB580" w14:textId="46233BAB" w:rsidR="003F359A" w:rsidRPr="000D2FE7" w:rsidRDefault="00AF5C51" w:rsidP="00EF26CC">
      <w:pPr>
        <w:pStyle w:val="ListParagraph"/>
        <w:numPr>
          <w:ilvl w:val="0"/>
          <w:numId w:val="4"/>
        </w:numPr>
        <w:spacing w:before="60" w:after="60" w:line="240" w:lineRule="auto"/>
        <w:ind w:left="720" w:hanging="274"/>
        <w:contextualSpacing w:val="0"/>
        <w:jc w:val="both"/>
        <w:rPr>
          <w:color w:val="000000" w:themeColor="text1"/>
        </w:rPr>
      </w:pPr>
      <w:r w:rsidRPr="000D2FE7">
        <w:rPr>
          <w:color w:val="000000" w:themeColor="text1"/>
        </w:rPr>
        <w:t>R</w:t>
      </w:r>
      <w:r w:rsidR="003F359A" w:rsidRPr="000D2FE7">
        <w:rPr>
          <w:color w:val="000000" w:themeColor="text1"/>
        </w:rPr>
        <w:t>eview</w:t>
      </w:r>
      <w:r w:rsidRPr="000D2FE7">
        <w:rPr>
          <w:color w:val="000000" w:themeColor="text1"/>
        </w:rPr>
        <w:t xml:space="preserve"> of relevant documents namely proposal, work plan, previous study report, relevant national documents, etc.</w:t>
      </w:r>
      <w:r w:rsidR="003F359A" w:rsidRPr="000D2FE7">
        <w:rPr>
          <w:color w:val="000000" w:themeColor="text1"/>
        </w:rPr>
        <w:t xml:space="preserve"> Develop semi-structured questionnaire and guideline for data collection </w:t>
      </w:r>
      <w:r w:rsidR="008D3B3C" w:rsidRPr="000D2FE7">
        <w:rPr>
          <w:color w:val="000000" w:themeColor="text1"/>
        </w:rPr>
        <w:t>and conduct</w:t>
      </w:r>
      <w:r w:rsidR="00DA7134" w:rsidRPr="000D2FE7">
        <w:rPr>
          <w:color w:val="000000" w:themeColor="text1"/>
        </w:rPr>
        <w:t xml:space="preserve"> </w:t>
      </w:r>
      <w:r w:rsidR="002178EB" w:rsidRPr="000D2FE7">
        <w:rPr>
          <w:color w:val="000000" w:themeColor="text1"/>
        </w:rPr>
        <w:t>field test</w:t>
      </w:r>
      <w:r w:rsidR="000B374D" w:rsidRPr="000D2FE7">
        <w:rPr>
          <w:color w:val="000000" w:themeColor="text1"/>
        </w:rPr>
        <w:t xml:space="preserve"> of </w:t>
      </w:r>
      <w:r w:rsidR="002178EB" w:rsidRPr="000D2FE7">
        <w:rPr>
          <w:color w:val="000000" w:themeColor="text1"/>
        </w:rPr>
        <w:t>assessment tools</w:t>
      </w:r>
      <w:r w:rsidR="000B374D" w:rsidRPr="000D2FE7">
        <w:rPr>
          <w:color w:val="000000" w:themeColor="text1"/>
        </w:rPr>
        <w:t xml:space="preserve"> to see the authentication of </w:t>
      </w:r>
      <w:r w:rsidR="002178EB" w:rsidRPr="000D2FE7">
        <w:rPr>
          <w:color w:val="000000" w:themeColor="text1"/>
        </w:rPr>
        <w:t>tools/</w:t>
      </w:r>
      <w:r w:rsidR="000B374D" w:rsidRPr="000D2FE7">
        <w:rPr>
          <w:color w:val="000000" w:themeColor="text1"/>
        </w:rPr>
        <w:t>question</w:t>
      </w:r>
      <w:r w:rsidR="002178EB" w:rsidRPr="000D2FE7">
        <w:rPr>
          <w:color w:val="000000" w:themeColor="text1"/>
        </w:rPr>
        <w:t>s</w:t>
      </w:r>
      <w:r w:rsidR="001B17EC" w:rsidRPr="000D2FE7">
        <w:rPr>
          <w:color w:val="000000" w:themeColor="text1"/>
        </w:rPr>
        <w:t>.</w:t>
      </w:r>
    </w:p>
    <w:p w14:paraId="2D7EA526" w14:textId="68144A04" w:rsidR="003F359A" w:rsidRPr="000D2FE7" w:rsidRDefault="003F359A" w:rsidP="00EF26CC">
      <w:pPr>
        <w:pStyle w:val="ListParagraph"/>
        <w:numPr>
          <w:ilvl w:val="0"/>
          <w:numId w:val="4"/>
        </w:numPr>
        <w:spacing w:before="60" w:after="60" w:line="240" w:lineRule="auto"/>
        <w:ind w:left="720" w:hanging="274"/>
        <w:contextualSpacing w:val="0"/>
        <w:jc w:val="both"/>
        <w:rPr>
          <w:color w:val="000000" w:themeColor="text1"/>
        </w:rPr>
      </w:pPr>
      <w:r w:rsidRPr="000D2FE7">
        <w:rPr>
          <w:color w:val="000000" w:themeColor="text1"/>
        </w:rPr>
        <w:t xml:space="preserve">Orientation of enumerators on </w:t>
      </w:r>
      <w:r w:rsidR="00F72D9D" w:rsidRPr="000D2FE7">
        <w:rPr>
          <w:color w:val="000000" w:themeColor="text1"/>
        </w:rPr>
        <w:t>assessment tools and methods</w:t>
      </w:r>
      <w:r w:rsidRPr="000D2FE7">
        <w:rPr>
          <w:color w:val="000000" w:themeColor="text1"/>
        </w:rPr>
        <w:t xml:space="preserve">. </w:t>
      </w:r>
    </w:p>
    <w:p w14:paraId="05152B00" w14:textId="4B0F97AE" w:rsidR="003F359A" w:rsidRPr="000D2FE7" w:rsidRDefault="003F359A" w:rsidP="00EF26CC">
      <w:pPr>
        <w:pStyle w:val="ListParagraph"/>
        <w:numPr>
          <w:ilvl w:val="0"/>
          <w:numId w:val="4"/>
        </w:numPr>
        <w:spacing w:before="60" w:after="60" w:line="240" w:lineRule="auto"/>
        <w:ind w:left="720" w:hanging="274"/>
        <w:contextualSpacing w:val="0"/>
        <w:jc w:val="both"/>
        <w:rPr>
          <w:color w:val="000000" w:themeColor="text1"/>
        </w:rPr>
      </w:pPr>
      <w:r w:rsidRPr="000D2FE7">
        <w:rPr>
          <w:color w:val="000000" w:themeColor="text1"/>
        </w:rPr>
        <w:t xml:space="preserve">HHs survey with mobile based data collection apps. Conduct FGDs of dwellers (including low income settlement), </w:t>
      </w:r>
      <w:r w:rsidR="000B374D" w:rsidRPr="000D2FE7">
        <w:rPr>
          <w:color w:val="000000" w:themeColor="text1"/>
        </w:rPr>
        <w:t>M</w:t>
      </w:r>
      <w:r w:rsidR="008D3B3C" w:rsidRPr="000D2FE7">
        <w:rPr>
          <w:color w:val="000000" w:themeColor="text1"/>
        </w:rPr>
        <w:t>unicipalities</w:t>
      </w:r>
      <w:r w:rsidR="000B374D" w:rsidRPr="000D2FE7">
        <w:rPr>
          <w:color w:val="000000" w:themeColor="text1"/>
        </w:rPr>
        <w:t xml:space="preserve"> (Engineering department, conservancy department, mechanical department, representative from elective bodies, secretary, health and sanitation department, representative from PRAP and GAP committee) </w:t>
      </w:r>
      <w:r w:rsidR="008D3B3C" w:rsidRPr="000D2FE7">
        <w:rPr>
          <w:color w:val="000000" w:themeColor="text1"/>
        </w:rPr>
        <w:t xml:space="preserve"> </w:t>
      </w:r>
      <w:r w:rsidRPr="000D2FE7">
        <w:rPr>
          <w:color w:val="000000" w:themeColor="text1"/>
        </w:rPr>
        <w:t xml:space="preserve"> farmers, informal pit </w:t>
      </w:r>
      <w:proofErr w:type="spellStart"/>
      <w:r w:rsidRPr="000D2FE7">
        <w:rPr>
          <w:color w:val="000000" w:themeColor="text1"/>
        </w:rPr>
        <w:t>emptiers</w:t>
      </w:r>
      <w:proofErr w:type="spellEnd"/>
      <w:r w:rsidRPr="000D2FE7">
        <w:rPr>
          <w:color w:val="000000" w:themeColor="text1"/>
        </w:rPr>
        <w:t xml:space="preserve">, waste and sanitation workers, fertiliser dealers, organic compost producers, urban and </w:t>
      </w:r>
      <w:proofErr w:type="spellStart"/>
      <w:r w:rsidRPr="000D2FE7">
        <w:rPr>
          <w:color w:val="000000" w:themeColor="text1"/>
        </w:rPr>
        <w:t>peri</w:t>
      </w:r>
      <w:proofErr w:type="spellEnd"/>
      <w:r w:rsidR="009D0F04" w:rsidRPr="000D2FE7">
        <w:rPr>
          <w:color w:val="000000" w:themeColor="text1"/>
        </w:rPr>
        <w:t>-</w:t>
      </w:r>
      <w:r w:rsidRPr="000D2FE7">
        <w:rPr>
          <w:color w:val="000000" w:themeColor="text1"/>
        </w:rPr>
        <w:t>urban farmers, homestead gardeners, vegetable vendors (organic and traditional), highlighting the use of compost, scrap suppliers, food production and urban agriculture pattern, local energy (fuel) market and preparation of separate transcript for each FGD</w:t>
      </w:r>
      <w:r w:rsidR="004C65A5" w:rsidRPr="000D2FE7">
        <w:rPr>
          <w:color w:val="000000" w:themeColor="text1"/>
        </w:rPr>
        <w:t>.</w:t>
      </w:r>
    </w:p>
    <w:p w14:paraId="181F48BD" w14:textId="303ADDB5" w:rsidR="003F359A" w:rsidRPr="000D2FE7" w:rsidRDefault="003F359A" w:rsidP="00EF26CC">
      <w:pPr>
        <w:pStyle w:val="ListParagraph"/>
        <w:numPr>
          <w:ilvl w:val="0"/>
          <w:numId w:val="4"/>
        </w:numPr>
        <w:spacing w:before="60" w:after="60" w:line="240" w:lineRule="auto"/>
        <w:ind w:left="720" w:hanging="274"/>
        <w:contextualSpacing w:val="0"/>
        <w:jc w:val="both"/>
        <w:rPr>
          <w:color w:val="000000" w:themeColor="text1"/>
        </w:rPr>
      </w:pPr>
      <w:r w:rsidRPr="000D2FE7">
        <w:rPr>
          <w:color w:val="000000" w:themeColor="text1"/>
        </w:rPr>
        <w:t>Conduct KII of municipality mayor, representative of DAE and DPHE and several FGDs with the members of Town Level Coordination Committees (TLCC) municipal officials (secretary, engineers, account officer, slum development officer and conservancy inspectors), civil society representatives (building owners, businessman, teachers etc.) preparation of separate transcript for each KII</w:t>
      </w:r>
      <w:r w:rsidR="004C65A5" w:rsidRPr="000D2FE7">
        <w:rPr>
          <w:color w:val="000000" w:themeColor="text1"/>
        </w:rPr>
        <w:t>.</w:t>
      </w:r>
    </w:p>
    <w:p w14:paraId="033634CF" w14:textId="08741A7D" w:rsidR="003F359A" w:rsidRPr="000D2FE7" w:rsidRDefault="003F359A" w:rsidP="00EF26CC">
      <w:pPr>
        <w:pStyle w:val="ListParagraph"/>
        <w:numPr>
          <w:ilvl w:val="0"/>
          <w:numId w:val="4"/>
        </w:numPr>
        <w:spacing w:before="60" w:after="60" w:line="240" w:lineRule="auto"/>
        <w:ind w:left="720" w:hanging="274"/>
        <w:contextualSpacing w:val="0"/>
        <w:jc w:val="both"/>
        <w:rPr>
          <w:color w:val="000000" w:themeColor="text1"/>
        </w:rPr>
      </w:pPr>
      <w:r w:rsidRPr="000D2FE7">
        <w:rPr>
          <w:color w:val="000000" w:themeColor="text1"/>
        </w:rPr>
        <w:t xml:space="preserve">Scoping analysis of local market focusing on use of biogas and charcoal as fuel, back yard gardeners, rooftop gardeners, nursery owners, use of organic compost as fertiliser, reusing and recycling of plastic materials, solid waste collection pattern and </w:t>
      </w:r>
      <w:r w:rsidRPr="000D2FE7">
        <w:rPr>
          <w:color w:val="000000" w:themeColor="text1"/>
        </w:rPr>
        <w:lastRenderedPageBreak/>
        <w:t>segregation of organic and inorganic waste from user as well as from service providers’ perspective</w:t>
      </w:r>
      <w:r w:rsidR="00EF26CC" w:rsidRPr="000D2FE7">
        <w:rPr>
          <w:color w:val="000000" w:themeColor="text1"/>
        </w:rPr>
        <w:t>.</w:t>
      </w:r>
    </w:p>
    <w:p w14:paraId="51949AE0" w14:textId="4C28E15B" w:rsidR="003F359A" w:rsidRPr="000D2FE7" w:rsidRDefault="003F359A" w:rsidP="00EF26CC">
      <w:pPr>
        <w:pStyle w:val="ListParagraph"/>
        <w:numPr>
          <w:ilvl w:val="0"/>
          <w:numId w:val="4"/>
        </w:numPr>
        <w:spacing w:before="60" w:after="60" w:line="240" w:lineRule="auto"/>
        <w:ind w:left="720" w:hanging="274"/>
        <w:contextualSpacing w:val="0"/>
        <w:jc w:val="both"/>
        <w:rPr>
          <w:color w:val="000000" w:themeColor="text1"/>
        </w:rPr>
      </w:pPr>
      <w:r w:rsidRPr="000D2FE7">
        <w:rPr>
          <w:color w:val="000000" w:themeColor="text1"/>
        </w:rPr>
        <w:t xml:space="preserve">Analyse qualitative </w:t>
      </w:r>
      <w:r w:rsidR="00573A8B" w:rsidRPr="000D2FE7">
        <w:rPr>
          <w:color w:val="000000" w:themeColor="text1"/>
        </w:rPr>
        <w:t xml:space="preserve">data </w:t>
      </w:r>
      <w:r w:rsidRPr="000D2FE7">
        <w:rPr>
          <w:color w:val="000000" w:themeColor="text1"/>
        </w:rPr>
        <w:t>and quantitative information regarding existing WASH entrepreneurs including solid waste and pit emptying, sanitation value chain system, municipality’s waste management capacity, urban agriculture, energy and compost market scenario</w:t>
      </w:r>
      <w:r w:rsidR="00EF26CC" w:rsidRPr="000D2FE7">
        <w:rPr>
          <w:color w:val="000000" w:themeColor="text1"/>
        </w:rPr>
        <w:t>.</w:t>
      </w:r>
    </w:p>
    <w:p w14:paraId="0AA87356" w14:textId="1B8FE16F" w:rsidR="003F359A" w:rsidRPr="000D2FE7" w:rsidRDefault="003F359A" w:rsidP="00EF26CC">
      <w:pPr>
        <w:pStyle w:val="ListParagraph"/>
        <w:numPr>
          <w:ilvl w:val="0"/>
          <w:numId w:val="4"/>
        </w:numPr>
        <w:spacing w:before="60" w:after="60" w:line="240" w:lineRule="auto"/>
        <w:ind w:left="720" w:hanging="274"/>
        <w:contextualSpacing w:val="0"/>
        <w:jc w:val="both"/>
        <w:rPr>
          <w:color w:val="000000" w:themeColor="text1"/>
        </w:rPr>
      </w:pPr>
      <w:r w:rsidRPr="000D2FE7">
        <w:rPr>
          <w:color w:val="000000" w:themeColor="text1"/>
        </w:rPr>
        <w:t xml:space="preserve">Developed final report on Capacity Need Assessment of </w:t>
      </w:r>
      <w:proofErr w:type="spellStart"/>
      <w:r w:rsidRPr="000D2FE7">
        <w:rPr>
          <w:color w:val="000000" w:themeColor="text1"/>
        </w:rPr>
        <w:t>Kalapara</w:t>
      </w:r>
      <w:proofErr w:type="spellEnd"/>
      <w:r w:rsidRPr="000D2FE7">
        <w:rPr>
          <w:color w:val="000000" w:themeColor="text1"/>
        </w:rPr>
        <w:t xml:space="preserve"> </w:t>
      </w:r>
      <w:r w:rsidR="00C25AB0" w:rsidRPr="000D2FE7">
        <w:rPr>
          <w:color w:val="000000" w:themeColor="text1"/>
        </w:rPr>
        <w:t>m</w:t>
      </w:r>
      <w:r w:rsidRPr="000D2FE7">
        <w:rPr>
          <w:color w:val="000000" w:themeColor="text1"/>
        </w:rPr>
        <w:t>unicipality</w:t>
      </w:r>
      <w:r w:rsidR="0026289C" w:rsidRPr="000D2FE7">
        <w:rPr>
          <w:color w:val="000000" w:themeColor="text1"/>
        </w:rPr>
        <w:t>.</w:t>
      </w:r>
      <w:r w:rsidR="00A544FE" w:rsidRPr="000D2FE7">
        <w:rPr>
          <w:color w:val="000000" w:themeColor="text1"/>
        </w:rPr>
        <w:t xml:space="preserve"> </w:t>
      </w:r>
    </w:p>
    <w:p w14:paraId="53A56A66" w14:textId="3FEF04AF" w:rsidR="008C4FE7" w:rsidRPr="000D2FE7" w:rsidRDefault="008C4FE7" w:rsidP="0026289C">
      <w:pPr>
        <w:pStyle w:val="xmsonormal"/>
        <w:shd w:val="clear" w:color="auto" w:fill="FFFFFF"/>
        <w:spacing w:before="120" w:after="120" w:line="253" w:lineRule="atLeast"/>
        <w:rPr>
          <w:rFonts w:ascii="Georgia" w:hAnsi="Georgia" w:cs="Arial"/>
          <w:color w:val="000000" w:themeColor="text1"/>
          <w:sz w:val="22"/>
          <w:szCs w:val="22"/>
        </w:rPr>
      </w:pPr>
      <w:r w:rsidRPr="000D2FE7">
        <w:rPr>
          <w:rFonts w:ascii="Georgia" w:hAnsi="Georgia" w:cs="Arial"/>
          <w:color w:val="000000" w:themeColor="text1"/>
          <w:sz w:val="22"/>
          <w:szCs w:val="22"/>
          <w:lang w:val="en-GB"/>
        </w:rPr>
        <w:t> </w:t>
      </w:r>
      <w:r w:rsidR="0026289C" w:rsidRPr="000D2FE7">
        <w:rPr>
          <w:rFonts w:ascii="Georgia" w:hAnsi="Georgia" w:cs="Arial"/>
          <w:b/>
          <w:color w:val="000000" w:themeColor="text1"/>
          <w:sz w:val="22"/>
          <w:szCs w:val="22"/>
          <w:lang w:val="en-GB"/>
        </w:rPr>
        <w:t>7.2</w:t>
      </w:r>
      <w:r w:rsidR="0026289C" w:rsidRPr="000D2FE7">
        <w:rPr>
          <w:rFonts w:ascii="Georgia" w:hAnsi="Georgia" w:cs="Arial"/>
          <w:color w:val="000000" w:themeColor="text1"/>
          <w:sz w:val="22"/>
          <w:szCs w:val="22"/>
          <w:lang w:val="en-GB"/>
        </w:rPr>
        <w:t xml:space="preserve"> </w:t>
      </w:r>
      <w:r w:rsidRPr="000D2FE7">
        <w:rPr>
          <w:rFonts w:ascii="Georgia" w:hAnsi="Georgia" w:cs="Arial"/>
          <w:b/>
          <w:bCs/>
          <w:color w:val="000000" w:themeColor="text1"/>
          <w:sz w:val="22"/>
          <w:szCs w:val="22"/>
          <w:lang w:val="en-GB"/>
        </w:rPr>
        <w:t>Key questions </w:t>
      </w:r>
    </w:p>
    <w:p w14:paraId="0BEFBF92" w14:textId="77777777" w:rsidR="008C4FE7" w:rsidRPr="000D2FE7" w:rsidRDefault="008C4FE7" w:rsidP="0026289C">
      <w:pPr>
        <w:numPr>
          <w:ilvl w:val="0"/>
          <w:numId w:val="5"/>
        </w:numPr>
        <w:shd w:val="clear" w:color="auto" w:fill="FFFFFF"/>
        <w:spacing w:before="120" w:after="120" w:line="240" w:lineRule="auto"/>
        <w:ind w:left="720" w:hanging="270"/>
        <w:jc w:val="both"/>
        <w:rPr>
          <w:rFonts w:eastAsia="Times New Roman" w:cs="Times New Roman"/>
          <w:color w:val="000000" w:themeColor="text1"/>
        </w:rPr>
      </w:pPr>
      <w:r w:rsidRPr="000D2FE7">
        <w:rPr>
          <w:rFonts w:eastAsia="Times New Roman"/>
          <w:color w:val="000000" w:themeColor="text1"/>
        </w:rPr>
        <w:t>To what extent the municipality reach for delivering safely managed sanitation and solid waste management services for city dwellers including slum dwellers and low-income communities, key constraints and challenges they face for improving the quality and increasing reach</w:t>
      </w:r>
      <w:r w:rsidRPr="000D2FE7">
        <w:rPr>
          <w:rFonts w:eastAsia="Times New Roman"/>
          <w:b/>
          <w:bCs/>
          <w:i/>
          <w:iCs/>
          <w:color w:val="000000" w:themeColor="text1"/>
        </w:rPr>
        <w:t> </w:t>
      </w:r>
    </w:p>
    <w:p w14:paraId="079508D4" w14:textId="77777777" w:rsidR="008C4FE7" w:rsidRPr="000D2FE7" w:rsidRDefault="008C4FE7" w:rsidP="00950E6D">
      <w:pPr>
        <w:numPr>
          <w:ilvl w:val="0"/>
          <w:numId w:val="5"/>
        </w:numPr>
        <w:shd w:val="clear" w:color="auto" w:fill="FFFFFF"/>
        <w:spacing w:before="100" w:beforeAutospacing="1" w:after="100" w:afterAutospacing="1" w:line="240" w:lineRule="auto"/>
        <w:ind w:left="720" w:hanging="270"/>
        <w:jc w:val="both"/>
        <w:rPr>
          <w:rFonts w:eastAsia="Times New Roman"/>
          <w:color w:val="000000" w:themeColor="text1"/>
        </w:rPr>
      </w:pPr>
      <w:r w:rsidRPr="000D2FE7">
        <w:rPr>
          <w:rFonts w:eastAsia="Times New Roman"/>
          <w:color w:val="000000" w:themeColor="text1"/>
        </w:rPr>
        <w:t> Do the municipality have long term plan for integrated solid and faecal waste management plan and is there any private sectors are helping for delivering waste and faecal sludge management services? If private sectors are interested how they can help for establishment of a good system?</w:t>
      </w:r>
      <w:r w:rsidRPr="000D2FE7">
        <w:rPr>
          <w:rFonts w:eastAsia="Times New Roman"/>
          <w:b/>
          <w:bCs/>
          <w:i/>
          <w:iCs/>
          <w:color w:val="000000" w:themeColor="text1"/>
        </w:rPr>
        <w:t> </w:t>
      </w:r>
    </w:p>
    <w:p w14:paraId="7B8056BF" w14:textId="4A0376F5" w:rsidR="008C4FE7" w:rsidRPr="000D2FE7" w:rsidRDefault="008C4FE7" w:rsidP="00950E6D">
      <w:pPr>
        <w:numPr>
          <w:ilvl w:val="0"/>
          <w:numId w:val="5"/>
        </w:numPr>
        <w:shd w:val="clear" w:color="auto" w:fill="FFFFFF"/>
        <w:spacing w:before="100" w:beforeAutospacing="1" w:after="100" w:afterAutospacing="1" w:line="240" w:lineRule="auto"/>
        <w:ind w:left="720" w:hanging="270"/>
        <w:jc w:val="both"/>
        <w:rPr>
          <w:rFonts w:eastAsia="Times New Roman"/>
          <w:color w:val="000000" w:themeColor="text1"/>
        </w:rPr>
      </w:pPr>
      <w:r w:rsidRPr="000D2FE7">
        <w:rPr>
          <w:rFonts w:eastAsia="Times New Roman"/>
          <w:color w:val="000000" w:themeColor="text1"/>
        </w:rPr>
        <w:t>To what extent city dwellers and LICs people practice for safe disposal of waste and sludge and how communities can help in improving a good system for making their neighbourhood and cities clean and green?   </w:t>
      </w:r>
    </w:p>
    <w:p w14:paraId="058CE443" w14:textId="77777777" w:rsidR="008C4FE7" w:rsidRPr="000D2FE7" w:rsidRDefault="008C4FE7" w:rsidP="00950E6D">
      <w:pPr>
        <w:numPr>
          <w:ilvl w:val="0"/>
          <w:numId w:val="5"/>
        </w:numPr>
        <w:shd w:val="clear" w:color="auto" w:fill="FFFFFF"/>
        <w:spacing w:before="100" w:beforeAutospacing="1" w:after="100" w:afterAutospacing="1" w:line="240" w:lineRule="auto"/>
        <w:ind w:left="720" w:hanging="270"/>
        <w:jc w:val="both"/>
        <w:rPr>
          <w:rFonts w:eastAsia="Times New Roman"/>
          <w:color w:val="000000" w:themeColor="text1"/>
        </w:rPr>
      </w:pPr>
      <w:r w:rsidRPr="000D2FE7">
        <w:rPr>
          <w:rFonts w:eastAsia="Times New Roman"/>
          <w:color w:val="000000" w:themeColor="text1"/>
        </w:rPr>
        <w:t>What challenges are existing waste management companies facing and what support they need from municipality, city dwellers and their community organisations and financing institutes for diversifying and growing their businesses</w:t>
      </w:r>
      <w:r w:rsidRPr="000D2FE7">
        <w:rPr>
          <w:rFonts w:eastAsia="Times New Roman"/>
          <w:b/>
          <w:bCs/>
          <w:i/>
          <w:iCs/>
          <w:color w:val="000000" w:themeColor="text1"/>
        </w:rPr>
        <w:t> </w:t>
      </w:r>
    </w:p>
    <w:p w14:paraId="306B8665" w14:textId="6DFAA5C6" w:rsidR="002A3EDE" w:rsidRPr="000D2FE7" w:rsidRDefault="008C4FE7" w:rsidP="00950E6D">
      <w:pPr>
        <w:numPr>
          <w:ilvl w:val="0"/>
          <w:numId w:val="5"/>
        </w:numPr>
        <w:shd w:val="clear" w:color="auto" w:fill="FFFFFF"/>
        <w:spacing w:before="100" w:beforeAutospacing="1" w:after="100" w:afterAutospacing="1" w:line="240" w:lineRule="auto"/>
        <w:ind w:left="720" w:hanging="270"/>
        <w:jc w:val="both"/>
        <w:rPr>
          <w:rFonts w:eastAsia="Trade Gothic LT Com" w:cstheme="minorHAnsi"/>
          <w:b/>
          <w:bCs/>
          <w:color w:val="000000" w:themeColor="text1"/>
        </w:rPr>
      </w:pPr>
      <w:r w:rsidRPr="000D2FE7">
        <w:rPr>
          <w:rFonts w:eastAsia="Times New Roman"/>
          <w:color w:val="000000" w:themeColor="text1"/>
        </w:rPr>
        <w:t>What are the key barriers to promote waste and sludge recycled/treated compost and biogas and how these products can play an important role in meeting the gap between local demand and supply of organic compost?</w:t>
      </w:r>
      <w:r w:rsidRPr="000D2FE7">
        <w:rPr>
          <w:rFonts w:eastAsia="Times New Roman"/>
          <w:b/>
          <w:bCs/>
          <w:i/>
          <w:iCs/>
          <w:color w:val="000000" w:themeColor="text1"/>
        </w:rPr>
        <w:t> </w:t>
      </w:r>
      <w:r w:rsidRPr="000D2FE7" w:rsidDel="008C4FE7">
        <w:rPr>
          <w:color w:val="000000" w:themeColor="text1"/>
        </w:rPr>
        <w:t xml:space="preserve"> </w:t>
      </w:r>
    </w:p>
    <w:p w14:paraId="280F9600" w14:textId="77777777" w:rsidR="00F157FC" w:rsidRPr="000D2FE7" w:rsidRDefault="002A3EDE" w:rsidP="003F3D2A">
      <w:pPr>
        <w:pStyle w:val="ListParagraph"/>
        <w:keepLines/>
        <w:numPr>
          <w:ilvl w:val="0"/>
          <w:numId w:val="13"/>
        </w:numPr>
        <w:spacing w:before="120" w:after="120"/>
        <w:rPr>
          <w:rFonts w:eastAsia="Trade Gothic LT Com" w:cstheme="minorHAnsi"/>
          <w:bCs/>
          <w:color w:val="000000" w:themeColor="text1"/>
          <w:sz w:val="24"/>
          <w:szCs w:val="24"/>
        </w:rPr>
      </w:pPr>
      <w:r w:rsidRPr="000D2FE7">
        <w:rPr>
          <w:rFonts w:eastAsia="Trade Gothic LT Com" w:cstheme="minorHAnsi"/>
          <w:b/>
          <w:bCs/>
          <w:color w:val="000000" w:themeColor="text1"/>
          <w:sz w:val="24"/>
          <w:szCs w:val="24"/>
        </w:rPr>
        <w:t>Outputs and deliverables</w:t>
      </w:r>
      <w:r w:rsidR="003F3D2A" w:rsidRPr="000D2FE7">
        <w:rPr>
          <w:rFonts w:eastAsia="Trade Gothic LT Com" w:cstheme="minorHAnsi"/>
          <w:b/>
          <w:bCs/>
          <w:color w:val="000000" w:themeColor="text1"/>
          <w:sz w:val="24"/>
          <w:szCs w:val="24"/>
        </w:rPr>
        <w:t>:</w:t>
      </w:r>
    </w:p>
    <w:p w14:paraId="78FA5883" w14:textId="448CA08F" w:rsidR="00442F48" w:rsidRPr="000D2FE7" w:rsidRDefault="00442F48" w:rsidP="00D57E13">
      <w:pPr>
        <w:spacing w:before="120" w:after="120"/>
        <w:jc w:val="both"/>
        <w:rPr>
          <w:color w:val="000000" w:themeColor="text1"/>
          <w:lang w:eastAsia="en-GB"/>
        </w:rPr>
      </w:pPr>
      <w:r w:rsidRPr="000D2FE7">
        <w:rPr>
          <w:color w:val="000000" w:themeColor="text1"/>
          <w:lang w:eastAsia="en-GB"/>
        </w:rPr>
        <w:t xml:space="preserve">The specific deliverables for this </w:t>
      </w:r>
      <w:r w:rsidR="00111ABA" w:rsidRPr="000D2FE7">
        <w:rPr>
          <w:color w:val="000000" w:themeColor="text1"/>
          <w:lang w:eastAsia="en-GB"/>
        </w:rPr>
        <w:t>assessment</w:t>
      </w:r>
      <w:r w:rsidRPr="000D2FE7">
        <w:rPr>
          <w:color w:val="000000" w:themeColor="text1"/>
          <w:lang w:eastAsia="en-GB"/>
        </w:rPr>
        <w:t xml:space="preserve"> are detailed in the following table. </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986"/>
        <w:gridCol w:w="1673"/>
        <w:gridCol w:w="2457"/>
        <w:gridCol w:w="2969"/>
      </w:tblGrid>
      <w:tr w:rsidR="00111ABA" w:rsidRPr="000D2FE7" w14:paraId="34B2E500" w14:textId="77777777" w:rsidTr="00950E6D">
        <w:trPr>
          <w:trHeight w:val="275"/>
          <w:tblHeader/>
        </w:trPr>
        <w:tc>
          <w:tcPr>
            <w:tcW w:w="1093" w:type="pct"/>
          </w:tcPr>
          <w:p w14:paraId="3722839D" w14:textId="77777777" w:rsidR="001F0D32" w:rsidRPr="000D2FE7" w:rsidRDefault="001F0D32" w:rsidP="00F212C7">
            <w:pPr>
              <w:spacing w:after="0" w:line="240" w:lineRule="auto"/>
              <w:jc w:val="both"/>
              <w:rPr>
                <w:b/>
                <w:bCs/>
                <w:color w:val="000000" w:themeColor="text1"/>
              </w:rPr>
            </w:pPr>
            <w:r w:rsidRPr="000D2FE7">
              <w:rPr>
                <w:b/>
                <w:bCs/>
                <w:color w:val="000000" w:themeColor="text1"/>
              </w:rPr>
              <w:t xml:space="preserve">Deliverable </w:t>
            </w:r>
          </w:p>
        </w:tc>
        <w:tc>
          <w:tcPr>
            <w:tcW w:w="921" w:type="pct"/>
          </w:tcPr>
          <w:p w14:paraId="421FF8C6" w14:textId="77777777" w:rsidR="001F0D32" w:rsidRPr="000D2FE7" w:rsidRDefault="001F0D32" w:rsidP="00F212C7">
            <w:pPr>
              <w:spacing w:after="0" w:line="240" w:lineRule="auto"/>
              <w:jc w:val="both"/>
              <w:rPr>
                <w:b/>
                <w:bCs/>
                <w:color w:val="000000" w:themeColor="text1"/>
              </w:rPr>
            </w:pPr>
            <w:r w:rsidRPr="000D2FE7">
              <w:rPr>
                <w:b/>
                <w:bCs/>
                <w:color w:val="000000" w:themeColor="text1"/>
              </w:rPr>
              <w:t>Format</w:t>
            </w:r>
          </w:p>
        </w:tc>
        <w:tc>
          <w:tcPr>
            <w:tcW w:w="1352" w:type="pct"/>
          </w:tcPr>
          <w:p w14:paraId="5F979C7E" w14:textId="77777777" w:rsidR="001F0D32" w:rsidRPr="000D2FE7" w:rsidRDefault="001F0D32" w:rsidP="00F212C7">
            <w:pPr>
              <w:spacing w:after="0" w:line="240" w:lineRule="auto"/>
              <w:jc w:val="both"/>
              <w:rPr>
                <w:b/>
                <w:bCs/>
                <w:color w:val="000000" w:themeColor="text1"/>
              </w:rPr>
            </w:pPr>
            <w:r w:rsidRPr="000D2FE7">
              <w:rPr>
                <w:b/>
                <w:bCs/>
                <w:color w:val="000000" w:themeColor="text1"/>
              </w:rPr>
              <w:t>Length</w:t>
            </w:r>
          </w:p>
        </w:tc>
        <w:tc>
          <w:tcPr>
            <w:tcW w:w="1634" w:type="pct"/>
          </w:tcPr>
          <w:p w14:paraId="565B8270" w14:textId="77777777" w:rsidR="001F0D32" w:rsidRPr="000D2FE7" w:rsidRDefault="001F0D32" w:rsidP="00F212C7">
            <w:pPr>
              <w:spacing w:after="0" w:line="240" w:lineRule="auto"/>
              <w:jc w:val="both"/>
              <w:rPr>
                <w:b/>
                <w:bCs/>
                <w:color w:val="000000" w:themeColor="text1"/>
              </w:rPr>
            </w:pPr>
            <w:r w:rsidRPr="000D2FE7">
              <w:rPr>
                <w:b/>
                <w:bCs/>
                <w:color w:val="000000" w:themeColor="text1"/>
              </w:rPr>
              <w:t xml:space="preserve">Detail  </w:t>
            </w:r>
          </w:p>
        </w:tc>
      </w:tr>
      <w:tr w:rsidR="00111ABA" w:rsidRPr="000D2FE7" w14:paraId="7774A1BA" w14:textId="77777777" w:rsidTr="00950E6D">
        <w:trPr>
          <w:trHeight w:val="377"/>
        </w:trPr>
        <w:tc>
          <w:tcPr>
            <w:tcW w:w="1093" w:type="pct"/>
          </w:tcPr>
          <w:p w14:paraId="4E081242" w14:textId="77777777" w:rsidR="001F0D32" w:rsidRPr="000D2FE7" w:rsidRDefault="001F0D32" w:rsidP="00F212C7">
            <w:pPr>
              <w:spacing w:after="0" w:line="240" w:lineRule="auto"/>
              <w:rPr>
                <w:b/>
                <w:bCs/>
                <w:color w:val="000000" w:themeColor="text1"/>
                <w:lang w:eastAsia="en-GB"/>
              </w:rPr>
            </w:pPr>
            <w:r w:rsidRPr="000D2FE7">
              <w:rPr>
                <w:bCs/>
                <w:color w:val="000000" w:themeColor="text1"/>
                <w:lang w:eastAsia="en-GB"/>
              </w:rPr>
              <w:t>Data Collection Tools</w:t>
            </w:r>
          </w:p>
        </w:tc>
        <w:tc>
          <w:tcPr>
            <w:tcW w:w="921" w:type="pct"/>
          </w:tcPr>
          <w:p w14:paraId="26B13EFA" w14:textId="77777777" w:rsidR="001F0D32" w:rsidRPr="000D2FE7" w:rsidRDefault="001F0D32" w:rsidP="00F212C7">
            <w:pPr>
              <w:spacing w:after="0" w:line="240" w:lineRule="auto"/>
              <w:rPr>
                <w:color w:val="000000" w:themeColor="text1"/>
              </w:rPr>
            </w:pPr>
            <w:r w:rsidRPr="000D2FE7">
              <w:rPr>
                <w:color w:val="000000" w:themeColor="text1"/>
              </w:rPr>
              <w:t>MS Word</w:t>
            </w:r>
          </w:p>
        </w:tc>
        <w:tc>
          <w:tcPr>
            <w:tcW w:w="1352" w:type="pct"/>
          </w:tcPr>
          <w:p w14:paraId="78C9BDDB" w14:textId="77777777" w:rsidR="001F0D32" w:rsidRPr="000D2FE7" w:rsidRDefault="001F0D32" w:rsidP="00F212C7">
            <w:pPr>
              <w:spacing w:after="0" w:line="240" w:lineRule="auto"/>
              <w:rPr>
                <w:color w:val="000000" w:themeColor="text1"/>
              </w:rPr>
            </w:pPr>
            <w:r w:rsidRPr="000D2FE7">
              <w:rPr>
                <w:color w:val="000000" w:themeColor="text1"/>
              </w:rPr>
              <w:t xml:space="preserve">As per need </w:t>
            </w:r>
          </w:p>
        </w:tc>
        <w:tc>
          <w:tcPr>
            <w:tcW w:w="1634" w:type="pct"/>
          </w:tcPr>
          <w:p w14:paraId="6E856DDF" w14:textId="77777777" w:rsidR="001F0D32" w:rsidRPr="000D2FE7" w:rsidRDefault="001F0D32" w:rsidP="00F212C7">
            <w:pPr>
              <w:spacing w:after="0" w:line="240" w:lineRule="auto"/>
              <w:rPr>
                <w:color w:val="000000" w:themeColor="text1"/>
              </w:rPr>
            </w:pPr>
            <w:r w:rsidRPr="000D2FE7">
              <w:rPr>
                <w:color w:val="000000" w:themeColor="text1"/>
              </w:rPr>
              <w:t>Both draft and final versions of both qualitative and quantitative</w:t>
            </w:r>
          </w:p>
        </w:tc>
      </w:tr>
      <w:tr w:rsidR="00111ABA" w:rsidRPr="000D2FE7" w14:paraId="0EAC472A" w14:textId="77777777" w:rsidTr="00950E6D">
        <w:trPr>
          <w:trHeight w:val="377"/>
        </w:trPr>
        <w:tc>
          <w:tcPr>
            <w:tcW w:w="1093" w:type="pct"/>
          </w:tcPr>
          <w:p w14:paraId="724927C8" w14:textId="4A6FCE42" w:rsidR="001F0D32" w:rsidRPr="000D2FE7" w:rsidRDefault="001F0D32" w:rsidP="00E80BB0">
            <w:pPr>
              <w:spacing w:after="0" w:line="240" w:lineRule="auto"/>
              <w:rPr>
                <w:bCs/>
                <w:color w:val="000000" w:themeColor="text1"/>
                <w:lang w:eastAsia="en-GB"/>
              </w:rPr>
            </w:pPr>
            <w:r w:rsidRPr="000D2FE7">
              <w:rPr>
                <w:bCs/>
                <w:color w:val="000000" w:themeColor="text1"/>
                <w:lang w:eastAsia="en-GB"/>
              </w:rPr>
              <w:t>Orientation on tools,  data cleaning and analysis</w:t>
            </w:r>
          </w:p>
        </w:tc>
        <w:tc>
          <w:tcPr>
            <w:tcW w:w="921" w:type="pct"/>
          </w:tcPr>
          <w:p w14:paraId="2760E33D" w14:textId="77777777" w:rsidR="001F0D32" w:rsidRPr="000D2FE7" w:rsidRDefault="001F0D32" w:rsidP="00F212C7">
            <w:pPr>
              <w:spacing w:after="0" w:line="240" w:lineRule="auto"/>
              <w:rPr>
                <w:color w:val="000000" w:themeColor="text1"/>
              </w:rPr>
            </w:pPr>
            <w:r w:rsidRPr="000D2FE7">
              <w:rPr>
                <w:color w:val="000000" w:themeColor="text1"/>
              </w:rPr>
              <w:t>Physical/</w:t>
            </w:r>
          </w:p>
          <w:p w14:paraId="7B880D9A" w14:textId="0170A054" w:rsidR="001F0D32" w:rsidRPr="000D2FE7" w:rsidRDefault="001F0D32" w:rsidP="00F212C7">
            <w:pPr>
              <w:spacing w:after="0" w:line="240" w:lineRule="auto"/>
              <w:rPr>
                <w:color w:val="000000" w:themeColor="text1"/>
              </w:rPr>
            </w:pPr>
            <w:r w:rsidRPr="000D2FE7">
              <w:rPr>
                <w:color w:val="000000" w:themeColor="text1"/>
              </w:rPr>
              <w:t>Virtual</w:t>
            </w:r>
          </w:p>
        </w:tc>
        <w:tc>
          <w:tcPr>
            <w:tcW w:w="1352" w:type="pct"/>
          </w:tcPr>
          <w:p w14:paraId="7023B84F" w14:textId="77777777" w:rsidR="001F0D32" w:rsidRPr="000D2FE7" w:rsidRDefault="001F0D32" w:rsidP="00F212C7">
            <w:pPr>
              <w:spacing w:after="0" w:line="240" w:lineRule="auto"/>
              <w:rPr>
                <w:color w:val="000000" w:themeColor="text1"/>
              </w:rPr>
            </w:pPr>
            <w:r w:rsidRPr="000D2FE7">
              <w:rPr>
                <w:color w:val="000000" w:themeColor="text1"/>
              </w:rPr>
              <w:t>As per plan/</w:t>
            </w:r>
          </w:p>
          <w:p w14:paraId="2D7EC728" w14:textId="708378FB" w:rsidR="001F0D32" w:rsidRPr="000D2FE7" w:rsidRDefault="001F0D32" w:rsidP="00F212C7">
            <w:pPr>
              <w:spacing w:after="0" w:line="240" w:lineRule="auto"/>
              <w:rPr>
                <w:color w:val="000000" w:themeColor="text1"/>
              </w:rPr>
            </w:pPr>
            <w:r w:rsidRPr="000D2FE7">
              <w:rPr>
                <w:color w:val="000000" w:themeColor="text1"/>
              </w:rPr>
              <w:t>Need</w:t>
            </w:r>
          </w:p>
        </w:tc>
        <w:tc>
          <w:tcPr>
            <w:tcW w:w="1634" w:type="pct"/>
          </w:tcPr>
          <w:p w14:paraId="73AB06E5" w14:textId="20218A8C" w:rsidR="001F0D32" w:rsidRPr="000D2FE7" w:rsidRDefault="001F0D32" w:rsidP="00F212C7">
            <w:pPr>
              <w:spacing w:after="0" w:line="240" w:lineRule="auto"/>
              <w:rPr>
                <w:color w:val="000000" w:themeColor="text1"/>
              </w:rPr>
            </w:pPr>
            <w:r w:rsidRPr="000D2FE7">
              <w:rPr>
                <w:color w:val="000000" w:themeColor="text1"/>
              </w:rPr>
              <w:t>For both quantitative and qualitative</w:t>
            </w:r>
          </w:p>
        </w:tc>
      </w:tr>
      <w:tr w:rsidR="00111ABA" w:rsidRPr="000D2FE7" w14:paraId="4F5837A6" w14:textId="77777777" w:rsidTr="00950E6D">
        <w:trPr>
          <w:trHeight w:val="377"/>
        </w:trPr>
        <w:tc>
          <w:tcPr>
            <w:tcW w:w="1093" w:type="pct"/>
          </w:tcPr>
          <w:p w14:paraId="506D604B" w14:textId="77777777" w:rsidR="001F0D32" w:rsidRPr="000D2FE7" w:rsidRDefault="001F0D32" w:rsidP="00F212C7">
            <w:pPr>
              <w:spacing w:after="0" w:line="240" w:lineRule="auto"/>
              <w:rPr>
                <w:b/>
                <w:bCs/>
                <w:color w:val="000000" w:themeColor="text1"/>
                <w:lang w:eastAsia="en-GB"/>
              </w:rPr>
            </w:pPr>
            <w:r w:rsidRPr="000D2FE7">
              <w:rPr>
                <w:bCs/>
                <w:color w:val="000000" w:themeColor="text1"/>
                <w:lang w:eastAsia="en-GB"/>
              </w:rPr>
              <w:t xml:space="preserve">Draft Need Assessment Report </w:t>
            </w:r>
          </w:p>
        </w:tc>
        <w:tc>
          <w:tcPr>
            <w:tcW w:w="921" w:type="pct"/>
          </w:tcPr>
          <w:p w14:paraId="0F1403AD" w14:textId="77777777" w:rsidR="001F0D32" w:rsidRPr="000D2FE7" w:rsidRDefault="001F0D32" w:rsidP="00F212C7">
            <w:pPr>
              <w:spacing w:after="0" w:line="240" w:lineRule="auto"/>
              <w:rPr>
                <w:color w:val="000000" w:themeColor="text1"/>
              </w:rPr>
            </w:pPr>
            <w:r w:rsidRPr="000D2FE7">
              <w:rPr>
                <w:color w:val="000000" w:themeColor="text1"/>
              </w:rPr>
              <w:t>MS Word</w:t>
            </w:r>
          </w:p>
        </w:tc>
        <w:tc>
          <w:tcPr>
            <w:tcW w:w="1352" w:type="pct"/>
          </w:tcPr>
          <w:p w14:paraId="0DDDC2F1" w14:textId="22D930CE" w:rsidR="001F0D32" w:rsidRPr="000D2FE7" w:rsidRDefault="001F0D32" w:rsidP="00F212C7">
            <w:pPr>
              <w:spacing w:after="0" w:line="240" w:lineRule="auto"/>
              <w:rPr>
                <w:color w:val="000000" w:themeColor="text1"/>
              </w:rPr>
            </w:pPr>
            <w:r w:rsidRPr="000D2FE7">
              <w:rPr>
                <w:color w:val="000000" w:themeColor="text1"/>
              </w:rPr>
              <w:t>30-40 pages (excluding annex)</w:t>
            </w:r>
          </w:p>
        </w:tc>
        <w:tc>
          <w:tcPr>
            <w:tcW w:w="1634" w:type="pct"/>
          </w:tcPr>
          <w:p w14:paraId="0F8C48C8" w14:textId="77777777" w:rsidR="001F0D32" w:rsidRPr="000D2FE7" w:rsidRDefault="001F0D32" w:rsidP="00F212C7">
            <w:pPr>
              <w:spacing w:after="0" w:line="240" w:lineRule="auto"/>
              <w:rPr>
                <w:color w:val="000000" w:themeColor="text1"/>
              </w:rPr>
            </w:pPr>
            <w:r w:rsidRPr="000D2FE7">
              <w:rPr>
                <w:color w:val="000000" w:themeColor="text1"/>
              </w:rPr>
              <w:t xml:space="preserve">The expected structure of the report is given in the next section.  </w:t>
            </w:r>
          </w:p>
        </w:tc>
      </w:tr>
      <w:tr w:rsidR="00111ABA" w:rsidRPr="000D2FE7" w14:paraId="281FEDE5" w14:textId="77777777" w:rsidTr="00950E6D">
        <w:trPr>
          <w:trHeight w:val="377"/>
        </w:trPr>
        <w:tc>
          <w:tcPr>
            <w:tcW w:w="1093" w:type="pct"/>
          </w:tcPr>
          <w:p w14:paraId="065BC4A8" w14:textId="77777777" w:rsidR="001F0D32" w:rsidRPr="000D2FE7" w:rsidRDefault="001F0D32" w:rsidP="00F212C7">
            <w:pPr>
              <w:spacing w:after="0" w:line="240" w:lineRule="auto"/>
              <w:rPr>
                <w:bCs/>
                <w:color w:val="000000" w:themeColor="text1"/>
                <w:lang w:eastAsia="en-GB"/>
              </w:rPr>
            </w:pPr>
            <w:r w:rsidRPr="000D2FE7">
              <w:rPr>
                <w:bCs/>
                <w:color w:val="000000" w:themeColor="text1"/>
                <w:lang w:eastAsia="en-GB"/>
              </w:rPr>
              <w:t>Presentation on the draft report</w:t>
            </w:r>
          </w:p>
        </w:tc>
        <w:tc>
          <w:tcPr>
            <w:tcW w:w="921" w:type="pct"/>
          </w:tcPr>
          <w:p w14:paraId="09942359" w14:textId="77777777" w:rsidR="001F0D32" w:rsidRPr="000D2FE7" w:rsidRDefault="001F0D32" w:rsidP="00F212C7">
            <w:pPr>
              <w:spacing w:after="0" w:line="240" w:lineRule="auto"/>
              <w:rPr>
                <w:color w:val="000000" w:themeColor="text1"/>
              </w:rPr>
            </w:pPr>
            <w:proofErr w:type="spellStart"/>
            <w:r w:rsidRPr="000D2FE7">
              <w:rPr>
                <w:color w:val="000000" w:themeColor="text1"/>
              </w:rPr>
              <w:t>ppt</w:t>
            </w:r>
            <w:proofErr w:type="spellEnd"/>
          </w:p>
        </w:tc>
        <w:tc>
          <w:tcPr>
            <w:tcW w:w="1352" w:type="pct"/>
          </w:tcPr>
          <w:p w14:paraId="131CB74C" w14:textId="77777777" w:rsidR="001F0D32" w:rsidRPr="000D2FE7" w:rsidRDefault="001F0D32" w:rsidP="00F212C7">
            <w:pPr>
              <w:spacing w:after="0" w:line="240" w:lineRule="auto"/>
              <w:rPr>
                <w:color w:val="000000" w:themeColor="text1"/>
              </w:rPr>
            </w:pPr>
            <w:r w:rsidRPr="000D2FE7">
              <w:rPr>
                <w:color w:val="000000" w:themeColor="text1"/>
              </w:rPr>
              <w:t>As per need</w:t>
            </w:r>
          </w:p>
        </w:tc>
        <w:tc>
          <w:tcPr>
            <w:tcW w:w="1634" w:type="pct"/>
          </w:tcPr>
          <w:p w14:paraId="4FB0874B" w14:textId="77777777" w:rsidR="001F0D32" w:rsidRPr="000D2FE7" w:rsidRDefault="001F0D32" w:rsidP="00F212C7">
            <w:pPr>
              <w:spacing w:after="0" w:line="240" w:lineRule="auto"/>
              <w:rPr>
                <w:color w:val="000000" w:themeColor="text1"/>
              </w:rPr>
            </w:pPr>
            <w:r w:rsidRPr="000D2FE7">
              <w:rPr>
                <w:color w:val="000000" w:themeColor="text1"/>
              </w:rPr>
              <w:t>The feedback/input on the presentation should be incorporated in the final report.</w:t>
            </w:r>
          </w:p>
        </w:tc>
      </w:tr>
      <w:tr w:rsidR="00111ABA" w:rsidRPr="000D2FE7" w14:paraId="4A100151" w14:textId="77777777" w:rsidTr="00950E6D">
        <w:trPr>
          <w:trHeight w:val="377"/>
        </w:trPr>
        <w:tc>
          <w:tcPr>
            <w:tcW w:w="1093" w:type="pct"/>
          </w:tcPr>
          <w:p w14:paraId="6BF628D4" w14:textId="43B6A0F4" w:rsidR="001F0D32" w:rsidRPr="000D2FE7" w:rsidRDefault="001F0D32" w:rsidP="008105E4">
            <w:pPr>
              <w:spacing w:after="0" w:line="240" w:lineRule="auto"/>
              <w:rPr>
                <w:b/>
                <w:bCs/>
                <w:color w:val="000000" w:themeColor="text1"/>
                <w:lang w:eastAsia="en-GB"/>
              </w:rPr>
            </w:pPr>
            <w:r w:rsidRPr="000D2FE7">
              <w:rPr>
                <w:bCs/>
                <w:color w:val="000000" w:themeColor="text1"/>
                <w:lang w:eastAsia="en-GB"/>
              </w:rPr>
              <w:t xml:space="preserve">Final Capacity Need Assessment Report </w:t>
            </w:r>
          </w:p>
        </w:tc>
        <w:tc>
          <w:tcPr>
            <w:tcW w:w="921" w:type="pct"/>
          </w:tcPr>
          <w:p w14:paraId="5D894786" w14:textId="77777777" w:rsidR="001F0D32" w:rsidRPr="000D2FE7" w:rsidRDefault="001F0D32" w:rsidP="00F212C7">
            <w:pPr>
              <w:spacing w:after="0" w:line="240" w:lineRule="auto"/>
              <w:rPr>
                <w:color w:val="000000" w:themeColor="text1"/>
              </w:rPr>
            </w:pPr>
            <w:r w:rsidRPr="000D2FE7">
              <w:rPr>
                <w:color w:val="000000" w:themeColor="text1"/>
              </w:rPr>
              <w:t>MS Word and PDF</w:t>
            </w:r>
          </w:p>
        </w:tc>
        <w:tc>
          <w:tcPr>
            <w:tcW w:w="1352" w:type="pct"/>
          </w:tcPr>
          <w:p w14:paraId="7689B8EB" w14:textId="77777777" w:rsidR="001F0D32" w:rsidRPr="000D2FE7" w:rsidRDefault="001F0D32" w:rsidP="00F212C7">
            <w:pPr>
              <w:spacing w:after="0" w:line="240" w:lineRule="auto"/>
              <w:rPr>
                <w:color w:val="000000" w:themeColor="text1"/>
              </w:rPr>
            </w:pPr>
            <w:r w:rsidRPr="000D2FE7">
              <w:rPr>
                <w:color w:val="000000" w:themeColor="text1"/>
              </w:rPr>
              <w:t>40-50 pages (excluding annex)</w:t>
            </w:r>
          </w:p>
        </w:tc>
        <w:tc>
          <w:tcPr>
            <w:tcW w:w="1634" w:type="pct"/>
          </w:tcPr>
          <w:p w14:paraId="1C87F606" w14:textId="77777777" w:rsidR="001F0D32" w:rsidRPr="000D2FE7" w:rsidRDefault="001F0D32" w:rsidP="00F212C7">
            <w:pPr>
              <w:spacing w:after="0" w:line="240" w:lineRule="auto"/>
              <w:rPr>
                <w:color w:val="000000" w:themeColor="text1"/>
              </w:rPr>
            </w:pPr>
            <w:r w:rsidRPr="000D2FE7">
              <w:rPr>
                <w:color w:val="000000" w:themeColor="text1"/>
              </w:rPr>
              <w:t xml:space="preserve">Based on the feedback on draft report the report should be finalised. It should be in English. </w:t>
            </w:r>
          </w:p>
        </w:tc>
      </w:tr>
      <w:tr w:rsidR="00111ABA" w:rsidRPr="000D2FE7" w14:paraId="5A4F8DFC" w14:textId="77777777" w:rsidTr="00950E6D">
        <w:trPr>
          <w:trHeight w:val="377"/>
        </w:trPr>
        <w:tc>
          <w:tcPr>
            <w:tcW w:w="1093" w:type="pct"/>
          </w:tcPr>
          <w:p w14:paraId="7F39F0EE" w14:textId="6B80571B" w:rsidR="001F0D32" w:rsidRPr="000D2FE7" w:rsidRDefault="005306CE" w:rsidP="008105E4">
            <w:pPr>
              <w:spacing w:after="0" w:line="240" w:lineRule="auto"/>
              <w:rPr>
                <w:bCs/>
                <w:color w:val="000000" w:themeColor="text1"/>
                <w:lang w:eastAsia="en-GB"/>
              </w:rPr>
            </w:pPr>
            <w:r>
              <w:rPr>
                <w:bCs/>
                <w:color w:val="000000" w:themeColor="text1"/>
                <w:lang w:eastAsia="en-GB"/>
              </w:rPr>
              <w:t>Assessment</w:t>
            </w:r>
            <w:r w:rsidR="001F0D32" w:rsidRPr="000D2FE7">
              <w:rPr>
                <w:bCs/>
                <w:color w:val="000000" w:themeColor="text1"/>
                <w:lang w:eastAsia="en-GB"/>
              </w:rPr>
              <w:t xml:space="preserve"> Summary/Fact Sheet</w:t>
            </w:r>
          </w:p>
        </w:tc>
        <w:tc>
          <w:tcPr>
            <w:tcW w:w="921" w:type="pct"/>
          </w:tcPr>
          <w:p w14:paraId="6CDCD1D2" w14:textId="113FA75D" w:rsidR="001F0D32" w:rsidRPr="000D2FE7" w:rsidRDefault="001F0D32" w:rsidP="008105E4">
            <w:pPr>
              <w:spacing w:after="0" w:line="240" w:lineRule="auto"/>
              <w:rPr>
                <w:color w:val="000000" w:themeColor="text1"/>
              </w:rPr>
            </w:pPr>
            <w:r w:rsidRPr="000D2FE7">
              <w:rPr>
                <w:color w:val="000000" w:themeColor="text1"/>
              </w:rPr>
              <w:t>MS Word</w:t>
            </w:r>
          </w:p>
        </w:tc>
        <w:tc>
          <w:tcPr>
            <w:tcW w:w="1352" w:type="pct"/>
          </w:tcPr>
          <w:p w14:paraId="6E6A4CC3" w14:textId="01C462D5" w:rsidR="001F0D32" w:rsidRPr="000D2FE7" w:rsidRDefault="001F0D32" w:rsidP="008105E4">
            <w:pPr>
              <w:spacing w:after="0" w:line="240" w:lineRule="auto"/>
              <w:rPr>
                <w:color w:val="000000" w:themeColor="text1"/>
              </w:rPr>
            </w:pPr>
            <w:r w:rsidRPr="000D2FE7">
              <w:rPr>
                <w:color w:val="000000" w:themeColor="text1"/>
              </w:rPr>
              <w:t>2-3 page</w:t>
            </w:r>
          </w:p>
        </w:tc>
        <w:tc>
          <w:tcPr>
            <w:tcW w:w="1634" w:type="pct"/>
          </w:tcPr>
          <w:p w14:paraId="7F0FCF32" w14:textId="1EBAAED3" w:rsidR="001F0D32" w:rsidRPr="000D2FE7" w:rsidRDefault="001F0D32" w:rsidP="005306CE">
            <w:pPr>
              <w:spacing w:after="0" w:line="240" w:lineRule="auto"/>
              <w:rPr>
                <w:color w:val="000000" w:themeColor="text1"/>
              </w:rPr>
            </w:pPr>
            <w:r w:rsidRPr="000D2FE7">
              <w:rPr>
                <w:color w:val="000000" w:themeColor="text1"/>
              </w:rPr>
              <w:t xml:space="preserve">Based on final report a 2-3 pager for </w:t>
            </w:r>
            <w:r w:rsidR="005306CE">
              <w:rPr>
                <w:color w:val="000000" w:themeColor="text1"/>
              </w:rPr>
              <w:t>assessment</w:t>
            </w:r>
            <w:r w:rsidRPr="000D2FE7">
              <w:rPr>
                <w:color w:val="000000" w:themeColor="text1"/>
              </w:rPr>
              <w:t xml:space="preserve"> summary.</w:t>
            </w:r>
          </w:p>
        </w:tc>
      </w:tr>
      <w:tr w:rsidR="00111ABA" w:rsidRPr="000D2FE7" w14:paraId="063CD8AA" w14:textId="77777777" w:rsidTr="00950E6D">
        <w:trPr>
          <w:trHeight w:val="989"/>
        </w:trPr>
        <w:tc>
          <w:tcPr>
            <w:tcW w:w="1093" w:type="pct"/>
          </w:tcPr>
          <w:p w14:paraId="630F601B" w14:textId="77777777" w:rsidR="001F0D32" w:rsidRPr="000D2FE7" w:rsidRDefault="001F0D32" w:rsidP="00F212C7">
            <w:pPr>
              <w:spacing w:after="0" w:line="240" w:lineRule="auto"/>
              <w:rPr>
                <w:b/>
                <w:bCs/>
                <w:color w:val="000000" w:themeColor="text1"/>
                <w:lang w:eastAsia="en-GB"/>
              </w:rPr>
            </w:pPr>
            <w:r w:rsidRPr="000D2FE7">
              <w:rPr>
                <w:bCs/>
                <w:color w:val="000000" w:themeColor="text1"/>
                <w:lang w:eastAsia="en-GB"/>
              </w:rPr>
              <w:lastRenderedPageBreak/>
              <w:t xml:space="preserve">Cleaned dataset </w:t>
            </w:r>
          </w:p>
        </w:tc>
        <w:tc>
          <w:tcPr>
            <w:tcW w:w="921" w:type="pct"/>
          </w:tcPr>
          <w:p w14:paraId="5FE6EA49" w14:textId="77777777" w:rsidR="001F0D32" w:rsidRPr="000D2FE7" w:rsidRDefault="001F0D32" w:rsidP="00F212C7">
            <w:pPr>
              <w:spacing w:after="0" w:line="240" w:lineRule="auto"/>
              <w:rPr>
                <w:color w:val="000000" w:themeColor="text1"/>
              </w:rPr>
            </w:pPr>
            <w:r w:rsidRPr="000D2FE7">
              <w:rPr>
                <w:color w:val="000000" w:themeColor="text1"/>
              </w:rPr>
              <w:t>SPSS/STATA, Excel, Word, as appropriate</w:t>
            </w:r>
          </w:p>
        </w:tc>
        <w:tc>
          <w:tcPr>
            <w:tcW w:w="1352" w:type="pct"/>
          </w:tcPr>
          <w:p w14:paraId="38B6E3BD" w14:textId="42258BE9" w:rsidR="001F0D32" w:rsidRPr="000D2FE7" w:rsidRDefault="001F0D32" w:rsidP="00E80BB0">
            <w:pPr>
              <w:spacing w:after="0" w:line="240" w:lineRule="auto"/>
              <w:rPr>
                <w:color w:val="000000" w:themeColor="text1"/>
              </w:rPr>
            </w:pPr>
            <w:r w:rsidRPr="000D2FE7">
              <w:rPr>
                <w:color w:val="000000" w:themeColor="text1"/>
              </w:rPr>
              <w:t xml:space="preserve">Final quantitative data and qualitative assessment script FGD, KII, Observation, etc.) </w:t>
            </w:r>
          </w:p>
        </w:tc>
        <w:tc>
          <w:tcPr>
            <w:tcW w:w="1634" w:type="pct"/>
          </w:tcPr>
          <w:p w14:paraId="5B4B8EBE" w14:textId="1477233C" w:rsidR="001F0D32" w:rsidRPr="000D2FE7" w:rsidRDefault="001F0D32" w:rsidP="00F212C7">
            <w:pPr>
              <w:spacing w:after="0" w:line="240" w:lineRule="auto"/>
              <w:rPr>
                <w:color w:val="000000" w:themeColor="text1"/>
              </w:rPr>
            </w:pPr>
            <w:r w:rsidRPr="000D2FE7">
              <w:rPr>
                <w:color w:val="000000" w:themeColor="text1"/>
              </w:rPr>
              <w:t xml:space="preserve">Soft copy.  </w:t>
            </w:r>
          </w:p>
        </w:tc>
      </w:tr>
    </w:tbl>
    <w:p w14:paraId="1BD440FD" w14:textId="34DEDCA1" w:rsidR="00F157FC" w:rsidRPr="000D2FE7" w:rsidRDefault="002A3EDE" w:rsidP="00FA4058">
      <w:pPr>
        <w:pStyle w:val="ListParagraph"/>
        <w:numPr>
          <w:ilvl w:val="0"/>
          <w:numId w:val="13"/>
        </w:numPr>
        <w:spacing w:before="240" w:after="120"/>
        <w:rPr>
          <w:rFonts w:eastAsia="Trade Gothic LT Com" w:cstheme="minorHAnsi"/>
          <w:b/>
          <w:bCs/>
          <w:color w:val="000000" w:themeColor="text1"/>
          <w:sz w:val="24"/>
          <w:szCs w:val="24"/>
        </w:rPr>
      </w:pPr>
      <w:r w:rsidRPr="000D2FE7">
        <w:rPr>
          <w:rFonts w:eastAsia="Trade Gothic LT Com" w:cstheme="minorHAnsi"/>
          <w:b/>
          <w:bCs/>
          <w:color w:val="000000" w:themeColor="text1"/>
          <w:sz w:val="24"/>
          <w:szCs w:val="24"/>
        </w:rPr>
        <w:t>Methodology</w:t>
      </w:r>
      <w:r w:rsidR="003F3D2A" w:rsidRPr="000D2FE7">
        <w:rPr>
          <w:rFonts w:eastAsia="Trade Gothic LT Com" w:cstheme="minorHAnsi"/>
          <w:b/>
          <w:bCs/>
          <w:color w:val="000000" w:themeColor="text1"/>
          <w:sz w:val="24"/>
          <w:szCs w:val="24"/>
        </w:rPr>
        <w:t xml:space="preserve"> of the assessment</w:t>
      </w:r>
      <w:r w:rsidR="00E45671" w:rsidRPr="000D2FE7">
        <w:rPr>
          <w:rFonts w:eastAsia="Trade Gothic LT Com" w:cstheme="minorHAnsi"/>
          <w:b/>
          <w:bCs/>
          <w:color w:val="000000" w:themeColor="text1"/>
          <w:sz w:val="24"/>
          <w:szCs w:val="24"/>
        </w:rPr>
        <w:t>:</w:t>
      </w:r>
    </w:p>
    <w:p w14:paraId="38CDED6C" w14:textId="4FC899A4" w:rsidR="003F359A" w:rsidRPr="000D2FE7" w:rsidRDefault="003F359A" w:rsidP="00950E6D">
      <w:pPr>
        <w:spacing w:before="120" w:after="120" w:line="240" w:lineRule="auto"/>
        <w:jc w:val="both"/>
        <w:rPr>
          <w:rFonts w:cstheme="minorHAnsi"/>
          <w:color w:val="000000" w:themeColor="text1"/>
        </w:rPr>
      </w:pPr>
      <w:r w:rsidRPr="000D2FE7">
        <w:rPr>
          <w:rFonts w:cstheme="minorHAnsi"/>
          <w:color w:val="000000" w:themeColor="text1"/>
        </w:rPr>
        <w:t xml:space="preserve">The </w:t>
      </w:r>
      <w:r w:rsidR="005306CE">
        <w:rPr>
          <w:rFonts w:cstheme="minorHAnsi"/>
          <w:color w:val="000000" w:themeColor="text1"/>
        </w:rPr>
        <w:t>assessment</w:t>
      </w:r>
      <w:r w:rsidRPr="000D2FE7">
        <w:rPr>
          <w:rFonts w:cstheme="minorHAnsi"/>
          <w:color w:val="000000" w:themeColor="text1"/>
        </w:rPr>
        <w:t xml:space="preserve"> will apply mix (quantitative &amp; quantities) methods for data collection and analysis. Data will be collected from both primary and secondary sources. Primary data will be collected from city dwellers by semi-structured questionnaire survey. As part of secondary sources relevant documents will be reviewed and analysed.  </w:t>
      </w:r>
    </w:p>
    <w:p w14:paraId="4F1A14F6" w14:textId="21550A1E" w:rsidR="003F359A" w:rsidRPr="000D2FE7" w:rsidRDefault="00293DD2" w:rsidP="00950E6D">
      <w:pPr>
        <w:widowControl w:val="0"/>
        <w:tabs>
          <w:tab w:val="left" w:pos="821"/>
        </w:tabs>
        <w:spacing w:before="120" w:after="120" w:line="240" w:lineRule="auto"/>
        <w:ind w:right="115"/>
        <w:jc w:val="both"/>
        <w:rPr>
          <w:color w:val="000000" w:themeColor="text1"/>
        </w:rPr>
      </w:pPr>
      <w:r w:rsidRPr="000D2FE7">
        <w:rPr>
          <w:rFonts w:cstheme="minorHAnsi"/>
          <w:color w:val="000000" w:themeColor="text1"/>
        </w:rPr>
        <w:t>Q</w:t>
      </w:r>
      <w:r w:rsidR="003F359A" w:rsidRPr="000D2FE7">
        <w:rPr>
          <w:rFonts w:cstheme="minorHAnsi"/>
          <w:color w:val="000000" w:themeColor="text1"/>
        </w:rPr>
        <w:t xml:space="preserve">ualitative </w:t>
      </w:r>
      <w:r w:rsidRPr="000D2FE7">
        <w:rPr>
          <w:rFonts w:cstheme="minorHAnsi"/>
          <w:color w:val="000000" w:themeColor="text1"/>
        </w:rPr>
        <w:t xml:space="preserve">assessment </w:t>
      </w:r>
      <w:r w:rsidR="003F359A" w:rsidRPr="000D2FE7">
        <w:rPr>
          <w:color w:val="000000" w:themeColor="text1"/>
        </w:rPr>
        <w:t xml:space="preserve">will be conducted with </w:t>
      </w:r>
      <w:r w:rsidRPr="000D2FE7">
        <w:rPr>
          <w:color w:val="000000" w:themeColor="text1"/>
        </w:rPr>
        <w:t xml:space="preserve">city </w:t>
      </w:r>
      <w:r w:rsidR="003F359A" w:rsidRPr="000D2FE7">
        <w:rPr>
          <w:color w:val="000000" w:themeColor="text1"/>
        </w:rPr>
        <w:t xml:space="preserve">dwellers (including low income </w:t>
      </w:r>
      <w:r w:rsidRPr="000D2FE7">
        <w:rPr>
          <w:color w:val="000000" w:themeColor="text1"/>
        </w:rPr>
        <w:t>community</w:t>
      </w:r>
      <w:r w:rsidR="003F359A" w:rsidRPr="000D2FE7">
        <w:rPr>
          <w:color w:val="000000" w:themeColor="text1"/>
        </w:rPr>
        <w:t xml:space="preserve">), municipalities, informal pit </w:t>
      </w:r>
      <w:proofErr w:type="spellStart"/>
      <w:r w:rsidR="003F359A" w:rsidRPr="000D2FE7">
        <w:rPr>
          <w:color w:val="000000" w:themeColor="text1"/>
        </w:rPr>
        <w:t>emptiers</w:t>
      </w:r>
      <w:proofErr w:type="spellEnd"/>
      <w:r w:rsidR="003F359A" w:rsidRPr="000D2FE7">
        <w:rPr>
          <w:color w:val="000000" w:themeColor="text1"/>
        </w:rPr>
        <w:t xml:space="preserve">, waste and sanitation workers, fertilizer dealers, organic compost producers, urban and </w:t>
      </w:r>
      <w:proofErr w:type="spellStart"/>
      <w:r w:rsidR="003F359A" w:rsidRPr="000D2FE7">
        <w:rPr>
          <w:color w:val="000000" w:themeColor="text1"/>
        </w:rPr>
        <w:t>peri</w:t>
      </w:r>
      <w:proofErr w:type="spellEnd"/>
      <w:r w:rsidR="008C3F5A" w:rsidRPr="000D2FE7">
        <w:rPr>
          <w:color w:val="000000" w:themeColor="text1"/>
        </w:rPr>
        <w:t>-</w:t>
      </w:r>
      <w:r w:rsidR="003F359A" w:rsidRPr="000D2FE7">
        <w:rPr>
          <w:color w:val="000000" w:themeColor="text1"/>
        </w:rPr>
        <w:t xml:space="preserve">urban farmers, homestead gardeners, vegetable vendors (organic and traditional) and scrap suppliers highlighting the use of compost, food production and urban agriculture pattern, local energy (fuel) market, sanitation value chain and waste collection and management pattern. </w:t>
      </w:r>
      <w:r w:rsidRPr="000D2FE7">
        <w:rPr>
          <w:color w:val="000000" w:themeColor="text1"/>
        </w:rPr>
        <w:t xml:space="preserve">In addition, the </w:t>
      </w:r>
      <w:r w:rsidR="005306CE">
        <w:rPr>
          <w:color w:val="000000" w:themeColor="text1"/>
        </w:rPr>
        <w:t>assessment</w:t>
      </w:r>
      <w:r w:rsidRPr="000D2FE7">
        <w:rPr>
          <w:color w:val="000000" w:themeColor="text1"/>
        </w:rPr>
        <w:t xml:space="preserve"> will cover </w:t>
      </w:r>
      <w:r w:rsidR="003F359A" w:rsidRPr="000D2FE7">
        <w:rPr>
          <w:color w:val="000000" w:themeColor="text1"/>
        </w:rPr>
        <w:t xml:space="preserve">municipality </w:t>
      </w:r>
      <w:r w:rsidRPr="000D2FE7">
        <w:rPr>
          <w:color w:val="000000" w:themeColor="text1"/>
        </w:rPr>
        <w:t>authority</w:t>
      </w:r>
      <w:r w:rsidR="003F359A" w:rsidRPr="000D2FE7">
        <w:rPr>
          <w:color w:val="000000" w:themeColor="text1"/>
        </w:rPr>
        <w:t>, representative of DAE and DPHE, civil society representatives (building owners, businessman, teachers etc.)</w:t>
      </w:r>
      <w:r w:rsidR="00D95B95" w:rsidRPr="000D2FE7">
        <w:rPr>
          <w:color w:val="000000" w:themeColor="text1"/>
        </w:rPr>
        <w:t>, etc.</w:t>
      </w:r>
      <w:r w:rsidR="00214B35" w:rsidRPr="000D2FE7">
        <w:rPr>
          <w:color w:val="000000" w:themeColor="text1"/>
        </w:rPr>
        <w:t xml:space="preserve"> under qualitative assessment.</w:t>
      </w:r>
    </w:p>
    <w:p w14:paraId="36A2FB35" w14:textId="0835CA55" w:rsidR="00AC5D01" w:rsidRPr="000D2FE7" w:rsidRDefault="003F359A" w:rsidP="00950E6D">
      <w:pPr>
        <w:spacing w:before="120" w:after="120" w:line="240" w:lineRule="auto"/>
        <w:jc w:val="both"/>
        <w:rPr>
          <w:rFonts w:cstheme="minorHAnsi"/>
          <w:color w:val="000000" w:themeColor="text1"/>
        </w:rPr>
      </w:pPr>
      <w:r w:rsidRPr="000D2FE7">
        <w:rPr>
          <w:rFonts w:cstheme="minorHAnsi"/>
          <w:b/>
          <w:color w:val="000000" w:themeColor="text1"/>
        </w:rPr>
        <w:t xml:space="preserve">Sample size determination: </w:t>
      </w:r>
      <w:r w:rsidRPr="000D2FE7">
        <w:rPr>
          <w:rFonts w:cstheme="minorHAnsi"/>
          <w:color w:val="000000" w:themeColor="text1"/>
        </w:rPr>
        <w:t xml:space="preserve">The primary units of sampling are </w:t>
      </w:r>
      <w:r w:rsidR="00214B35" w:rsidRPr="000D2FE7">
        <w:rPr>
          <w:rFonts w:cstheme="minorHAnsi"/>
          <w:color w:val="000000" w:themeColor="text1"/>
        </w:rPr>
        <w:t>the city dwellers</w:t>
      </w:r>
      <w:r w:rsidRPr="000D2FE7">
        <w:rPr>
          <w:rFonts w:cstheme="minorHAnsi"/>
          <w:color w:val="000000" w:themeColor="text1"/>
        </w:rPr>
        <w:t xml:space="preserve"> under </w:t>
      </w:r>
      <w:proofErr w:type="spellStart"/>
      <w:r w:rsidRPr="000D2FE7">
        <w:rPr>
          <w:rFonts w:cstheme="minorHAnsi"/>
          <w:color w:val="000000" w:themeColor="text1"/>
        </w:rPr>
        <w:t>Kalapara</w:t>
      </w:r>
      <w:proofErr w:type="spellEnd"/>
      <w:r w:rsidRPr="000D2FE7">
        <w:rPr>
          <w:rFonts w:cstheme="minorHAnsi"/>
          <w:color w:val="000000" w:themeColor="text1"/>
        </w:rPr>
        <w:t xml:space="preserve"> Municipality.  A representative sampling approach will be undertaken.</w:t>
      </w:r>
      <w:r w:rsidR="00AC5D01" w:rsidRPr="000D2FE7">
        <w:rPr>
          <w:rFonts w:cstheme="minorHAnsi"/>
          <w:color w:val="000000" w:themeColor="text1"/>
        </w:rPr>
        <w:t xml:space="preserve"> The following statistical formula </w:t>
      </w:r>
      <w:r w:rsidR="00214B35" w:rsidRPr="000D2FE7">
        <w:rPr>
          <w:rFonts w:cstheme="minorHAnsi"/>
          <w:color w:val="000000" w:themeColor="text1"/>
        </w:rPr>
        <w:t xml:space="preserve">are </w:t>
      </w:r>
      <w:r w:rsidR="00AC5D01" w:rsidRPr="000D2FE7">
        <w:rPr>
          <w:rFonts w:cstheme="minorHAnsi"/>
          <w:color w:val="000000" w:themeColor="text1"/>
        </w:rPr>
        <w:t>applied for sample size determination</w:t>
      </w:r>
      <w:r w:rsidR="00214B35" w:rsidRPr="000D2FE7">
        <w:rPr>
          <w:rFonts w:cstheme="minorHAnsi"/>
          <w:color w:val="000000" w:themeColor="text1"/>
        </w:rPr>
        <w:t>:</w:t>
      </w:r>
    </w:p>
    <w:p w14:paraId="258BF1ED" w14:textId="77777777" w:rsidR="003F359A" w:rsidRPr="000D2FE7" w:rsidRDefault="003F359A" w:rsidP="00373DD6">
      <w:pPr>
        <w:spacing w:after="0" w:line="360" w:lineRule="auto"/>
        <w:jc w:val="both"/>
        <w:rPr>
          <w:rFonts w:cstheme="minorHAnsi"/>
          <w:color w:val="000000" w:themeColor="text1"/>
        </w:rPr>
      </w:pPr>
      <m:oMathPara>
        <m:oMathParaPr>
          <m:jc m:val="left"/>
        </m:oMathParaPr>
        <m:oMath>
          <m:r>
            <w:rPr>
              <w:rFonts w:ascii="Cambria Math" w:hAnsi="Cambria Math" w:cstheme="minorHAnsi"/>
              <w:color w:val="000000" w:themeColor="text1"/>
            </w:rPr>
            <m:t>n=</m:t>
          </m:r>
          <m:f>
            <m:fPr>
              <m:ctrlPr>
                <w:rPr>
                  <w:rFonts w:ascii="Cambria Math" w:hAnsi="Cambria Math" w:cstheme="minorHAnsi"/>
                  <w:i/>
                  <w:color w:val="000000" w:themeColor="text1"/>
                </w:rPr>
              </m:ctrlPr>
            </m:fPr>
            <m:num>
              <m:sSup>
                <m:sSupPr>
                  <m:ctrlPr>
                    <w:rPr>
                      <w:rFonts w:ascii="Cambria Math" w:hAnsi="Cambria Math" w:cstheme="minorHAnsi"/>
                      <w:i/>
                      <w:color w:val="000000" w:themeColor="text1"/>
                    </w:rPr>
                  </m:ctrlPr>
                </m:sSupPr>
                <m:e>
                  <m:r>
                    <w:rPr>
                      <w:rFonts w:ascii="Cambria Math" w:hAnsi="Cambria Math" w:cstheme="minorHAnsi"/>
                      <w:color w:val="000000" w:themeColor="text1"/>
                    </w:rPr>
                    <m:t>z</m:t>
                  </m:r>
                </m:e>
                <m:sup>
                  <m:r>
                    <w:rPr>
                      <w:rFonts w:ascii="Cambria Math" w:hAnsi="Cambria Math" w:cstheme="minorHAnsi"/>
                      <w:color w:val="000000" w:themeColor="text1"/>
                    </w:rPr>
                    <m:t>2</m:t>
                  </m:r>
                </m:sup>
              </m:sSup>
              <m:r>
                <w:rPr>
                  <w:rFonts w:ascii="Cambria Math" w:hAnsi="Cambria Math" w:cstheme="minorHAnsi"/>
                  <w:color w:val="000000" w:themeColor="text1"/>
                </w:rPr>
                <m:t>.p.q.N</m:t>
              </m:r>
            </m:num>
            <m:den>
              <m:sSup>
                <m:sSupPr>
                  <m:ctrlPr>
                    <w:rPr>
                      <w:rFonts w:ascii="Cambria Math" w:hAnsi="Cambria Math" w:cstheme="minorHAnsi"/>
                      <w:i/>
                      <w:color w:val="000000" w:themeColor="text1"/>
                    </w:rPr>
                  </m:ctrlPr>
                </m:sSupPr>
                <m:e>
                  <m:r>
                    <w:rPr>
                      <w:rFonts w:ascii="Cambria Math" w:hAnsi="Cambria Math" w:cstheme="minorHAnsi"/>
                      <w:color w:val="000000" w:themeColor="text1"/>
                    </w:rPr>
                    <m:t>z</m:t>
                  </m:r>
                </m:e>
                <m:sup>
                  <m:r>
                    <w:rPr>
                      <w:rFonts w:ascii="Cambria Math" w:hAnsi="Cambria Math" w:cstheme="minorHAnsi"/>
                      <w:color w:val="000000" w:themeColor="text1"/>
                    </w:rPr>
                    <m:t>2</m:t>
                  </m:r>
                </m:sup>
              </m:sSup>
              <m:r>
                <w:rPr>
                  <w:rFonts w:ascii="Cambria Math" w:hAnsi="Cambria Math" w:cstheme="minorHAnsi"/>
                  <w:color w:val="000000" w:themeColor="text1"/>
                </w:rPr>
                <m:t>.p.q+(N-1)</m:t>
              </m:r>
              <m:sSup>
                <m:sSupPr>
                  <m:ctrlPr>
                    <w:rPr>
                      <w:rFonts w:ascii="Cambria Math" w:hAnsi="Cambria Math" w:cstheme="minorHAnsi"/>
                      <w:i/>
                      <w:color w:val="000000" w:themeColor="text1"/>
                    </w:rPr>
                  </m:ctrlPr>
                </m:sSupPr>
                <m:e>
                  <m:r>
                    <w:rPr>
                      <w:rFonts w:ascii="Cambria Math" w:hAnsi="Cambria Math" w:cstheme="minorHAnsi"/>
                      <w:color w:val="000000" w:themeColor="text1"/>
                    </w:rPr>
                    <m:t>e</m:t>
                  </m:r>
                </m:e>
                <m:sup>
                  <m:r>
                    <w:rPr>
                      <w:rFonts w:ascii="Cambria Math" w:hAnsi="Cambria Math" w:cstheme="minorHAnsi"/>
                      <w:color w:val="000000" w:themeColor="text1"/>
                    </w:rPr>
                    <m:t>2</m:t>
                  </m:r>
                </m:sup>
              </m:sSup>
            </m:den>
          </m:f>
        </m:oMath>
      </m:oMathPara>
    </w:p>
    <w:p w14:paraId="04CCEA7E" w14:textId="77777777" w:rsidR="003F359A" w:rsidRPr="000D2FE7" w:rsidRDefault="003F359A" w:rsidP="00373DD6">
      <w:pPr>
        <w:autoSpaceDE w:val="0"/>
        <w:autoSpaceDN w:val="0"/>
        <w:adjustRightInd w:val="0"/>
        <w:spacing w:after="0" w:line="360" w:lineRule="auto"/>
        <w:jc w:val="both"/>
        <w:rPr>
          <w:rFonts w:cstheme="minorHAnsi"/>
          <w:color w:val="000000" w:themeColor="text1"/>
        </w:rPr>
      </w:pPr>
      <w:r w:rsidRPr="000D2FE7">
        <w:rPr>
          <w:rFonts w:cstheme="minorHAnsi"/>
          <w:color w:val="000000" w:themeColor="text1"/>
        </w:rPr>
        <w:t xml:space="preserve">    = 145~</w:t>
      </w:r>
      <w:r w:rsidRPr="000D2FE7">
        <w:rPr>
          <w:rFonts w:cstheme="minorHAnsi"/>
          <w:b/>
          <w:color w:val="000000" w:themeColor="text1"/>
        </w:rPr>
        <w:t>150</w:t>
      </w:r>
    </w:p>
    <w:p w14:paraId="444C8BA3" w14:textId="77777777" w:rsidR="003F359A" w:rsidRPr="000D2FE7" w:rsidRDefault="003F359A" w:rsidP="00D57E13">
      <w:pPr>
        <w:autoSpaceDE w:val="0"/>
        <w:autoSpaceDN w:val="0"/>
        <w:adjustRightInd w:val="0"/>
        <w:spacing w:after="0"/>
        <w:ind w:firstLine="720"/>
        <w:jc w:val="both"/>
        <w:rPr>
          <w:rFonts w:cstheme="minorHAnsi"/>
          <w:color w:val="000000" w:themeColor="text1"/>
        </w:rPr>
      </w:pPr>
      <w:r w:rsidRPr="000D2FE7">
        <w:rPr>
          <w:rFonts w:cstheme="minorHAnsi"/>
          <w:color w:val="000000" w:themeColor="text1"/>
        </w:rPr>
        <w:t>Here,</w:t>
      </w:r>
    </w:p>
    <w:p w14:paraId="4795B7F8" w14:textId="77777777" w:rsidR="003F359A" w:rsidRPr="000D2FE7" w:rsidRDefault="003F359A" w:rsidP="00D57E13">
      <w:pPr>
        <w:spacing w:after="0"/>
        <w:ind w:left="720"/>
        <w:jc w:val="both"/>
        <w:rPr>
          <w:rFonts w:cstheme="minorHAnsi"/>
          <w:color w:val="000000" w:themeColor="text1"/>
        </w:rPr>
      </w:pPr>
      <w:r w:rsidRPr="000D2FE7">
        <w:rPr>
          <w:rFonts w:cstheme="minorHAnsi"/>
          <w:i/>
          <w:color w:val="000000" w:themeColor="text1"/>
        </w:rPr>
        <w:t>n</w:t>
      </w:r>
      <w:r w:rsidRPr="000D2FE7">
        <w:rPr>
          <w:rFonts w:cstheme="minorHAnsi"/>
          <w:color w:val="000000" w:themeColor="text1"/>
        </w:rPr>
        <w:t xml:space="preserve"> = </w:t>
      </w:r>
      <w:r w:rsidRPr="000D2FE7">
        <w:rPr>
          <w:rFonts w:cstheme="minorHAnsi"/>
          <w:color w:val="000000" w:themeColor="text1"/>
        </w:rPr>
        <w:tab/>
        <w:t>Sample size</w:t>
      </w:r>
    </w:p>
    <w:p w14:paraId="55BF7112" w14:textId="77777777" w:rsidR="003F359A" w:rsidRPr="000D2FE7" w:rsidRDefault="003F359A" w:rsidP="00D57E13">
      <w:pPr>
        <w:spacing w:after="0"/>
        <w:ind w:left="720"/>
        <w:jc w:val="both"/>
        <w:rPr>
          <w:rFonts w:cstheme="minorHAnsi"/>
          <w:color w:val="000000" w:themeColor="text1"/>
        </w:rPr>
      </w:pPr>
      <w:r w:rsidRPr="000D2FE7">
        <w:rPr>
          <w:rFonts w:cstheme="minorHAnsi"/>
          <w:i/>
          <w:color w:val="000000" w:themeColor="text1"/>
        </w:rPr>
        <w:t>N</w:t>
      </w:r>
      <w:r w:rsidRPr="000D2FE7">
        <w:rPr>
          <w:rFonts w:cstheme="minorHAnsi"/>
          <w:color w:val="000000" w:themeColor="text1"/>
        </w:rPr>
        <w:t xml:space="preserve"> = </w:t>
      </w:r>
      <w:r w:rsidRPr="000D2FE7">
        <w:rPr>
          <w:rFonts w:cstheme="minorHAnsi"/>
          <w:color w:val="000000" w:themeColor="text1"/>
        </w:rPr>
        <w:tab/>
        <w:t>Targeted population</w:t>
      </w:r>
      <w:r w:rsidRPr="000D2FE7">
        <w:rPr>
          <w:rFonts w:cstheme="minorHAnsi"/>
          <w:color w:val="000000" w:themeColor="text1"/>
        </w:rPr>
        <w:tab/>
      </w:r>
    </w:p>
    <w:p w14:paraId="2C61A06C" w14:textId="77777777" w:rsidR="003F359A" w:rsidRPr="000D2FE7" w:rsidRDefault="003F359A" w:rsidP="00D57E13">
      <w:pPr>
        <w:spacing w:after="0"/>
        <w:ind w:left="720"/>
        <w:jc w:val="both"/>
        <w:rPr>
          <w:rFonts w:cstheme="minorHAnsi"/>
          <w:color w:val="000000" w:themeColor="text1"/>
        </w:rPr>
      </w:pPr>
      <w:r w:rsidRPr="000D2FE7">
        <w:rPr>
          <w:rFonts w:cstheme="minorHAnsi"/>
          <w:i/>
          <w:color w:val="000000" w:themeColor="text1"/>
        </w:rPr>
        <w:t>e</w:t>
      </w:r>
      <w:r w:rsidRPr="000D2FE7">
        <w:rPr>
          <w:rFonts w:cstheme="minorHAnsi"/>
          <w:color w:val="000000" w:themeColor="text1"/>
        </w:rPr>
        <w:t xml:space="preserve"> = </w:t>
      </w:r>
      <w:r w:rsidRPr="000D2FE7">
        <w:rPr>
          <w:rFonts w:cstheme="minorHAnsi"/>
          <w:color w:val="000000" w:themeColor="text1"/>
        </w:rPr>
        <w:tab/>
      </w:r>
      <w:r w:rsidR="00AC5D01" w:rsidRPr="000D2FE7">
        <w:rPr>
          <w:rFonts w:cstheme="minorHAnsi"/>
          <w:color w:val="000000" w:themeColor="text1"/>
        </w:rPr>
        <w:t>Marginal error</w:t>
      </w:r>
    </w:p>
    <w:p w14:paraId="385423C1" w14:textId="77777777" w:rsidR="003F359A" w:rsidRPr="000D2FE7" w:rsidRDefault="003F359A" w:rsidP="00D57E13">
      <w:pPr>
        <w:spacing w:after="0"/>
        <w:ind w:left="720"/>
        <w:jc w:val="both"/>
        <w:rPr>
          <w:rFonts w:cstheme="minorHAnsi"/>
          <w:color w:val="000000" w:themeColor="text1"/>
        </w:rPr>
      </w:pPr>
      <w:r w:rsidRPr="000D2FE7">
        <w:rPr>
          <w:rFonts w:cstheme="minorHAnsi"/>
          <w:i/>
          <w:color w:val="000000" w:themeColor="text1"/>
        </w:rPr>
        <w:t>p</w:t>
      </w:r>
      <w:r w:rsidRPr="000D2FE7">
        <w:rPr>
          <w:rFonts w:cstheme="minorHAnsi"/>
          <w:color w:val="000000" w:themeColor="text1"/>
        </w:rPr>
        <w:t xml:space="preserve"> = </w:t>
      </w:r>
      <w:r w:rsidRPr="000D2FE7">
        <w:rPr>
          <w:rFonts w:cstheme="minorHAnsi"/>
          <w:color w:val="000000" w:themeColor="text1"/>
        </w:rPr>
        <w:tab/>
      </w:r>
      <w:r w:rsidR="00AC5D01" w:rsidRPr="000D2FE7">
        <w:rPr>
          <w:rFonts w:cstheme="minorHAnsi"/>
          <w:color w:val="000000" w:themeColor="text1"/>
        </w:rPr>
        <w:t>Proportion of population with certain characteristics</w:t>
      </w:r>
    </w:p>
    <w:p w14:paraId="0EEC78C2" w14:textId="77777777" w:rsidR="007E302D" w:rsidRPr="000D2FE7" w:rsidRDefault="003F359A" w:rsidP="007E302D">
      <w:pPr>
        <w:spacing w:after="0"/>
        <w:ind w:left="720"/>
        <w:jc w:val="both"/>
        <w:rPr>
          <w:rFonts w:cstheme="minorHAnsi"/>
          <w:i/>
          <w:color w:val="000000" w:themeColor="text1"/>
        </w:rPr>
      </w:pPr>
      <w:r w:rsidRPr="000D2FE7">
        <w:rPr>
          <w:rFonts w:cstheme="minorHAnsi"/>
          <w:i/>
          <w:color w:val="000000" w:themeColor="text1"/>
        </w:rPr>
        <w:t>q</w:t>
      </w:r>
      <w:r w:rsidRPr="000D2FE7">
        <w:rPr>
          <w:rFonts w:cstheme="minorHAnsi"/>
          <w:color w:val="000000" w:themeColor="text1"/>
        </w:rPr>
        <w:t xml:space="preserve"> = </w:t>
      </w:r>
      <w:r w:rsidRPr="000D2FE7">
        <w:rPr>
          <w:rFonts w:cstheme="minorHAnsi"/>
          <w:color w:val="000000" w:themeColor="text1"/>
        </w:rPr>
        <w:tab/>
      </w:r>
      <w:r w:rsidR="007E302D" w:rsidRPr="000D2FE7">
        <w:rPr>
          <w:rFonts w:cstheme="minorHAnsi"/>
          <w:color w:val="000000" w:themeColor="text1"/>
        </w:rPr>
        <w:t>Proportion of population without certain characteristics (1-</w:t>
      </w:r>
      <w:r w:rsidR="007E302D" w:rsidRPr="000D2FE7">
        <w:rPr>
          <w:rFonts w:cstheme="minorHAnsi"/>
          <w:i/>
          <w:color w:val="000000" w:themeColor="text1"/>
        </w:rPr>
        <w:t>p)</w:t>
      </w:r>
    </w:p>
    <w:p w14:paraId="20E1758F" w14:textId="77777777" w:rsidR="003F359A" w:rsidRPr="000D2FE7" w:rsidRDefault="003F359A" w:rsidP="007E302D">
      <w:pPr>
        <w:spacing w:after="0"/>
        <w:ind w:left="720"/>
        <w:jc w:val="both"/>
        <w:rPr>
          <w:rFonts w:cstheme="minorHAnsi"/>
          <w:color w:val="000000" w:themeColor="text1"/>
        </w:rPr>
      </w:pPr>
      <w:r w:rsidRPr="000D2FE7">
        <w:rPr>
          <w:rFonts w:cstheme="minorHAnsi"/>
          <w:i/>
          <w:color w:val="000000" w:themeColor="text1"/>
        </w:rPr>
        <w:t>z</w:t>
      </w:r>
      <w:r w:rsidRPr="000D2FE7">
        <w:rPr>
          <w:rFonts w:cstheme="minorHAnsi"/>
          <w:color w:val="000000" w:themeColor="text1"/>
        </w:rPr>
        <w:t xml:space="preserve"> = </w:t>
      </w:r>
      <w:r w:rsidRPr="000D2FE7">
        <w:rPr>
          <w:rFonts w:cstheme="minorHAnsi"/>
          <w:color w:val="000000" w:themeColor="text1"/>
        </w:rPr>
        <w:tab/>
      </w:r>
      <w:r w:rsidR="00AC5D01" w:rsidRPr="000D2FE7">
        <w:rPr>
          <w:rFonts w:cstheme="minorHAnsi"/>
          <w:color w:val="000000" w:themeColor="text1"/>
        </w:rPr>
        <w:t>L</w:t>
      </w:r>
      <w:r w:rsidRPr="000D2FE7">
        <w:rPr>
          <w:rFonts w:cstheme="minorHAnsi"/>
          <w:color w:val="000000" w:themeColor="text1"/>
        </w:rPr>
        <w:t>evel of significance</w:t>
      </w:r>
    </w:p>
    <w:p w14:paraId="0467A294" w14:textId="77777777" w:rsidR="003F359A" w:rsidRPr="000D2FE7" w:rsidRDefault="003F359A" w:rsidP="00D57E13">
      <w:pPr>
        <w:spacing w:after="0"/>
        <w:ind w:left="720"/>
        <w:jc w:val="both"/>
        <w:rPr>
          <w:rFonts w:cstheme="minorHAnsi"/>
          <w:color w:val="000000" w:themeColor="text1"/>
        </w:rPr>
      </w:pPr>
    </w:p>
    <w:p w14:paraId="16D4C104" w14:textId="77777777" w:rsidR="003F359A" w:rsidRPr="000D2FE7" w:rsidRDefault="003F359A" w:rsidP="00D57E13">
      <w:pPr>
        <w:spacing w:after="0"/>
        <w:ind w:left="720"/>
        <w:jc w:val="both"/>
        <w:rPr>
          <w:rFonts w:cstheme="minorHAnsi"/>
          <w:color w:val="000000" w:themeColor="text1"/>
        </w:rPr>
      </w:pPr>
      <w:r w:rsidRPr="000D2FE7">
        <w:rPr>
          <w:rFonts w:cstheme="minorHAnsi"/>
          <w:color w:val="000000" w:themeColor="text1"/>
        </w:rPr>
        <w:t>In the sampling estimate, given values are:</w:t>
      </w:r>
    </w:p>
    <w:p w14:paraId="7AFD613C" w14:textId="77777777" w:rsidR="003F359A" w:rsidRPr="000D2FE7" w:rsidRDefault="003F359A" w:rsidP="00D57E13">
      <w:pPr>
        <w:spacing w:after="0"/>
        <w:ind w:left="720"/>
        <w:jc w:val="both"/>
        <w:rPr>
          <w:rFonts w:cstheme="minorHAnsi"/>
          <w:color w:val="000000" w:themeColor="text1"/>
        </w:rPr>
      </w:pPr>
      <w:r w:rsidRPr="000D2FE7">
        <w:rPr>
          <w:rFonts w:cstheme="minorHAnsi"/>
          <w:color w:val="000000" w:themeColor="text1"/>
        </w:rPr>
        <w:t xml:space="preserve">N = </w:t>
      </w:r>
      <w:r w:rsidRPr="000D2FE7">
        <w:rPr>
          <w:rFonts w:cstheme="minorHAnsi"/>
          <w:color w:val="000000" w:themeColor="text1"/>
        </w:rPr>
        <w:tab/>
        <w:t>4347 (total waste workers)</w:t>
      </w:r>
    </w:p>
    <w:p w14:paraId="65883022" w14:textId="77777777" w:rsidR="003F359A" w:rsidRPr="000D2FE7" w:rsidRDefault="003F359A" w:rsidP="00D57E13">
      <w:pPr>
        <w:spacing w:after="0"/>
        <w:ind w:left="720"/>
        <w:jc w:val="both"/>
        <w:rPr>
          <w:rFonts w:cstheme="minorHAnsi"/>
          <w:color w:val="000000" w:themeColor="text1"/>
        </w:rPr>
      </w:pPr>
      <w:r w:rsidRPr="000D2FE7">
        <w:rPr>
          <w:rFonts w:cstheme="minorHAnsi"/>
          <w:color w:val="000000" w:themeColor="text1"/>
        </w:rPr>
        <w:t xml:space="preserve">e = </w:t>
      </w:r>
      <w:r w:rsidRPr="000D2FE7">
        <w:rPr>
          <w:rFonts w:cstheme="minorHAnsi"/>
          <w:color w:val="000000" w:themeColor="text1"/>
        </w:rPr>
        <w:tab/>
      </w:r>
      <w:r w:rsidR="007E302D" w:rsidRPr="000D2FE7">
        <w:rPr>
          <w:rFonts w:cstheme="minorHAnsi"/>
          <w:color w:val="000000" w:themeColor="text1"/>
        </w:rPr>
        <w:t>0.08 (8% marginal error)</w:t>
      </w:r>
    </w:p>
    <w:p w14:paraId="34AB7393" w14:textId="77777777" w:rsidR="003F359A" w:rsidRPr="000D2FE7" w:rsidRDefault="003F359A" w:rsidP="00D57E13">
      <w:pPr>
        <w:spacing w:after="0"/>
        <w:ind w:left="720"/>
        <w:jc w:val="both"/>
        <w:rPr>
          <w:rFonts w:cstheme="minorHAnsi"/>
          <w:color w:val="000000" w:themeColor="text1"/>
        </w:rPr>
      </w:pPr>
      <w:r w:rsidRPr="000D2FE7">
        <w:rPr>
          <w:rFonts w:cstheme="minorHAnsi"/>
          <w:color w:val="000000" w:themeColor="text1"/>
        </w:rPr>
        <w:t xml:space="preserve">p = </w:t>
      </w:r>
      <w:r w:rsidRPr="000D2FE7">
        <w:rPr>
          <w:rFonts w:cstheme="minorHAnsi"/>
          <w:color w:val="000000" w:themeColor="text1"/>
        </w:rPr>
        <w:tab/>
        <w:t>0.5</w:t>
      </w:r>
    </w:p>
    <w:p w14:paraId="307DA578" w14:textId="77777777" w:rsidR="003F359A" w:rsidRPr="000D2FE7" w:rsidRDefault="003F359A" w:rsidP="00D57E13">
      <w:pPr>
        <w:spacing w:after="0"/>
        <w:ind w:left="720"/>
        <w:jc w:val="both"/>
        <w:rPr>
          <w:rFonts w:cstheme="minorHAnsi"/>
          <w:color w:val="000000" w:themeColor="text1"/>
        </w:rPr>
      </w:pPr>
      <w:r w:rsidRPr="000D2FE7">
        <w:rPr>
          <w:rFonts w:cstheme="minorHAnsi"/>
          <w:color w:val="000000" w:themeColor="text1"/>
        </w:rPr>
        <w:t xml:space="preserve">q = </w:t>
      </w:r>
      <w:r w:rsidRPr="000D2FE7">
        <w:rPr>
          <w:rFonts w:cstheme="minorHAnsi"/>
          <w:color w:val="000000" w:themeColor="text1"/>
        </w:rPr>
        <w:tab/>
        <w:t>factor q (1-p) = 0.5</w:t>
      </w:r>
    </w:p>
    <w:p w14:paraId="5F41C8FB" w14:textId="77777777" w:rsidR="003F359A" w:rsidRPr="000D2FE7" w:rsidRDefault="003F359A" w:rsidP="00D57E13">
      <w:pPr>
        <w:spacing w:after="0"/>
        <w:ind w:left="720"/>
        <w:jc w:val="both"/>
        <w:rPr>
          <w:rFonts w:cstheme="minorHAnsi"/>
          <w:color w:val="000000" w:themeColor="text1"/>
        </w:rPr>
      </w:pPr>
      <w:r w:rsidRPr="000D2FE7">
        <w:rPr>
          <w:rFonts w:cstheme="minorHAnsi"/>
          <w:color w:val="000000" w:themeColor="text1"/>
        </w:rPr>
        <w:t xml:space="preserve">z = </w:t>
      </w:r>
      <w:r w:rsidRPr="000D2FE7">
        <w:rPr>
          <w:rFonts w:cstheme="minorHAnsi"/>
          <w:color w:val="000000" w:themeColor="text1"/>
        </w:rPr>
        <w:tab/>
        <w:t xml:space="preserve">1.96 </w:t>
      </w:r>
      <w:r w:rsidR="00AC5D01" w:rsidRPr="000D2FE7">
        <w:rPr>
          <w:rFonts w:cstheme="minorHAnsi"/>
          <w:color w:val="000000" w:themeColor="text1"/>
        </w:rPr>
        <w:t>(at 95% confidence level)</w:t>
      </w:r>
    </w:p>
    <w:p w14:paraId="79C81D99" w14:textId="77777777" w:rsidR="00D1175B" w:rsidRPr="000D2FE7" w:rsidRDefault="00D1175B" w:rsidP="00D1175B">
      <w:pPr>
        <w:spacing w:after="0"/>
        <w:jc w:val="both"/>
        <w:rPr>
          <w:rFonts w:cstheme="minorHAnsi"/>
          <w:color w:val="000000" w:themeColor="text1"/>
        </w:rPr>
      </w:pPr>
    </w:p>
    <w:p w14:paraId="0D245D50" w14:textId="6FFDEE75" w:rsidR="00F801B7" w:rsidRPr="000D2FE7" w:rsidRDefault="00F801B7" w:rsidP="00950E6D">
      <w:pPr>
        <w:spacing w:line="240" w:lineRule="auto"/>
        <w:jc w:val="both"/>
        <w:rPr>
          <w:rFonts w:cstheme="minorHAnsi"/>
          <w:color w:val="000000" w:themeColor="text1"/>
        </w:rPr>
      </w:pPr>
      <w:r w:rsidRPr="000D2FE7">
        <w:rPr>
          <w:color w:val="000000" w:themeColor="text1"/>
        </w:rPr>
        <w:t>Calculating the values, we get the sample size =</w:t>
      </w:r>
      <w:r w:rsidRPr="000D2FE7">
        <w:rPr>
          <w:rFonts w:cstheme="minorHAnsi"/>
          <w:color w:val="000000" w:themeColor="text1"/>
        </w:rPr>
        <w:t>145</w:t>
      </w:r>
      <w:r w:rsidR="00E80BB0" w:rsidRPr="000D2FE7">
        <w:rPr>
          <w:rFonts w:cstheme="minorHAnsi"/>
          <w:color w:val="000000" w:themeColor="text1"/>
        </w:rPr>
        <w:t xml:space="preserve"> </w:t>
      </w:r>
      <w:r w:rsidRPr="000D2FE7">
        <w:rPr>
          <w:rFonts w:cstheme="minorHAnsi"/>
          <w:color w:val="000000" w:themeColor="text1"/>
        </w:rPr>
        <w:t>considering 95% confidence level and 8% marginal error</w:t>
      </w:r>
      <w:r w:rsidR="00E80BB0" w:rsidRPr="000D2FE7">
        <w:rPr>
          <w:rFonts w:cstheme="minorHAnsi"/>
          <w:color w:val="000000" w:themeColor="text1"/>
        </w:rPr>
        <w:t xml:space="preserve"> but for rounding-up as well as more representation of the beneficiaries, the assessment will consider total 150 respondents as part of quantitative survey</w:t>
      </w:r>
    </w:p>
    <w:p w14:paraId="471C7ABD" w14:textId="214F8D68" w:rsidR="003F359A" w:rsidRPr="000D2FE7" w:rsidRDefault="003F359A" w:rsidP="00950E6D">
      <w:pPr>
        <w:autoSpaceDE w:val="0"/>
        <w:autoSpaceDN w:val="0"/>
        <w:adjustRightInd w:val="0"/>
        <w:spacing w:before="120" w:after="120" w:line="240" w:lineRule="auto"/>
        <w:jc w:val="both"/>
        <w:rPr>
          <w:rFonts w:cstheme="minorHAnsi"/>
          <w:b/>
          <w:bCs/>
          <w:color w:val="000000" w:themeColor="text1"/>
        </w:rPr>
      </w:pPr>
      <w:r w:rsidRPr="000D2FE7">
        <w:rPr>
          <w:rFonts w:cstheme="minorHAnsi"/>
          <w:b/>
          <w:bCs/>
          <w:color w:val="000000" w:themeColor="text1"/>
        </w:rPr>
        <w:t xml:space="preserve">Data collection methods: </w:t>
      </w:r>
      <w:r w:rsidRPr="000D2FE7">
        <w:rPr>
          <w:color w:val="000000" w:themeColor="text1"/>
        </w:rPr>
        <w:t xml:space="preserve">A structured and mostly pre-coded questions will be developed through a rigorous and systematic process. Respondents size will be distributed proportionally depending on population size in the respective area using random sampling. </w:t>
      </w:r>
    </w:p>
    <w:p w14:paraId="51032E2A" w14:textId="1DCBEE2C" w:rsidR="008D3B3C" w:rsidRPr="000D2FE7" w:rsidRDefault="003F359A" w:rsidP="00950E6D">
      <w:pPr>
        <w:spacing w:after="0" w:line="240" w:lineRule="auto"/>
        <w:jc w:val="both"/>
        <w:rPr>
          <w:rFonts w:cs="Times New Roman"/>
          <w:color w:val="000000" w:themeColor="text1"/>
          <w:sz w:val="24"/>
          <w:szCs w:val="24"/>
          <w:lang w:val="en-US"/>
        </w:rPr>
      </w:pPr>
      <w:r w:rsidRPr="000D2FE7">
        <w:rPr>
          <w:b/>
          <w:color w:val="000000" w:themeColor="text1"/>
        </w:rPr>
        <w:lastRenderedPageBreak/>
        <w:t xml:space="preserve">Data processing, analysis and report preparation: </w:t>
      </w:r>
      <w:r w:rsidRPr="000D2FE7">
        <w:rPr>
          <w:rFonts w:cstheme="minorHAnsi"/>
          <w:color w:val="000000" w:themeColor="text1"/>
        </w:rPr>
        <w:t>MS-excel</w:t>
      </w:r>
      <w:r w:rsidRPr="000D2FE7">
        <w:rPr>
          <w:color w:val="000000" w:themeColor="text1"/>
        </w:rPr>
        <w:t xml:space="preserve"> will be used for data compute, editing</w:t>
      </w:r>
      <w:r w:rsidRPr="000D2FE7">
        <w:rPr>
          <w:rFonts w:cstheme="minorHAnsi"/>
          <w:color w:val="000000" w:themeColor="text1"/>
        </w:rPr>
        <w:t xml:space="preserve">, cleaning and </w:t>
      </w:r>
      <w:r w:rsidRPr="000D2FE7">
        <w:rPr>
          <w:color w:val="000000" w:themeColor="text1"/>
        </w:rPr>
        <w:t xml:space="preserve">SPSS/STATA will be used to </w:t>
      </w:r>
      <w:r w:rsidRPr="000D2FE7">
        <w:rPr>
          <w:rFonts w:cstheme="minorHAnsi"/>
          <w:color w:val="000000" w:themeColor="text1"/>
        </w:rPr>
        <w:t xml:space="preserve">produce descriptive table (frequency, average, ration, percentage, classification, cross tabulation) and relevant analysis will be taken place. </w:t>
      </w:r>
      <w:r w:rsidR="003B087A" w:rsidRPr="000D2FE7">
        <w:rPr>
          <w:rFonts w:cstheme="minorHAnsi"/>
          <w:color w:val="000000" w:themeColor="text1"/>
        </w:rPr>
        <w:t>Finally, report will be produced based on analysed results and qualitative assessment findings</w:t>
      </w:r>
      <w:r w:rsidR="008D3B3C" w:rsidRPr="000D2FE7">
        <w:rPr>
          <w:rFonts w:cstheme="minorHAnsi"/>
          <w:color w:val="000000" w:themeColor="text1"/>
        </w:rPr>
        <w:t>.</w:t>
      </w:r>
      <w:r w:rsidR="008D3B3C" w:rsidRPr="000D2FE7">
        <w:rPr>
          <w:rFonts w:cs="Times New Roman"/>
          <w:color w:val="000000" w:themeColor="text1"/>
          <w:sz w:val="24"/>
          <w:szCs w:val="24"/>
          <w:lang w:val="en-US"/>
        </w:rPr>
        <w:t xml:space="preserve"> </w:t>
      </w:r>
    </w:p>
    <w:p w14:paraId="52326E8A" w14:textId="77777777" w:rsidR="002A3EDE" w:rsidRPr="00CE5CAA" w:rsidRDefault="002A3EDE" w:rsidP="00D57E13">
      <w:pPr>
        <w:spacing w:before="120" w:after="120"/>
        <w:rPr>
          <w:rFonts w:eastAsia="Trade Gothic LT Com" w:cstheme="minorHAnsi"/>
          <w:b/>
          <w:bCs/>
          <w:color w:val="000000" w:themeColor="text1"/>
          <w:sz w:val="2"/>
        </w:rPr>
      </w:pPr>
    </w:p>
    <w:p w14:paraId="73C78443" w14:textId="77777777" w:rsidR="00F157FC" w:rsidRPr="000D2FE7" w:rsidRDefault="00F157FC" w:rsidP="003F3D2A">
      <w:pPr>
        <w:pStyle w:val="ListParagraph"/>
        <w:numPr>
          <w:ilvl w:val="0"/>
          <w:numId w:val="13"/>
        </w:numPr>
        <w:spacing w:before="120" w:after="120"/>
        <w:rPr>
          <w:rFonts w:eastAsia="Trade Gothic LT Com" w:cstheme="minorHAnsi"/>
          <w:b/>
          <w:bCs/>
          <w:color w:val="000000" w:themeColor="text1"/>
          <w:sz w:val="24"/>
          <w:szCs w:val="24"/>
        </w:rPr>
      </w:pPr>
      <w:r w:rsidRPr="000D2FE7">
        <w:rPr>
          <w:rFonts w:eastAsia="Trade Gothic LT Com" w:cstheme="minorHAnsi"/>
          <w:b/>
          <w:bCs/>
          <w:color w:val="000000" w:themeColor="text1"/>
          <w:sz w:val="24"/>
          <w:szCs w:val="24"/>
        </w:rPr>
        <w:t>Terms of Payment</w:t>
      </w:r>
      <w:r w:rsidR="0075370A" w:rsidRPr="000D2FE7">
        <w:rPr>
          <w:rFonts w:eastAsia="Trade Gothic LT Com" w:cstheme="minorHAnsi"/>
          <w:b/>
          <w:bCs/>
          <w:color w:val="000000" w:themeColor="text1"/>
          <w:sz w:val="24"/>
          <w:szCs w:val="24"/>
        </w:rPr>
        <w:t xml:space="preserve"> for the consultant/firm</w:t>
      </w:r>
      <w:r w:rsidRPr="000D2FE7">
        <w:rPr>
          <w:rFonts w:eastAsia="Trade Gothic LT Com" w:cstheme="minorHAnsi"/>
          <w:b/>
          <w:bCs/>
          <w:color w:val="000000" w:themeColor="text1"/>
          <w:sz w:val="24"/>
          <w:szCs w:val="24"/>
        </w:rPr>
        <w:t>:</w:t>
      </w:r>
    </w:p>
    <w:p w14:paraId="482A0044" w14:textId="2950713F" w:rsidR="00AA1899" w:rsidRPr="000D2FE7" w:rsidRDefault="00AA1899" w:rsidP="00D57E13">
      <w:pPr>
        <w:spacing w:before="120" w:after="120"/>
        <w:rPr>
          <w:color w:val="000000" w:themeColor="text1"/>
        </w:rPr>
      </w:pPr>
      <w:r w:rsidRPr="000D2FE7">
        <w:rPr>
          <w:color w:val="000000" w:themeColor="text1"/>
        </w:rPr>
        <w:t>The payment will be done according to the following time frame/arrangement:</w:t>
      </w:r>
    </w:p>
    <w:tbl>
      <w:tblPr>
        <w:tblW w:w="8995" w:type="dxa"/>
        <w:tblInd w:w="-5" w:type="dxa"/>
        <w:tblCellMar>
          <w:left w:w="0" w:type="dxa"/>
          <w:right w:w="0" w:type="dxa"/>
        </w:tblCellMar>
        <w:tblLook w:val="04A0" w:firstRow="1" w:lastRow="0" w:firstColumn="1" w:lastColumn="0" w:noHBand="0" w:noVBand="1"/>
      </w:tblPr>
      <w:tblGrid>
        <w:gridCol w:w="1705"/>
        <w:gridCol w:w="1710"/>
        <w:gridCol w:w="5580"/>
      </w:tblGrid>
      <w:tr w:rsidR="00111ABA" w:rsidRPr="000D2FE7" w14:paraId="2DF30512" w14:textId="77777777" w:rsidTr="00950E6D">
        <w:trPr>
          <w:trHeight w:val="286"/>
          <w:tblHeader/>
        </w:trPr>
        <w:tc>
          <w:tcPr>
            <w:tcW w:w="1705" w:type="dxa"/>
            <w:tcBorders>
              <w:top w:val="single" w:sz="8" w:space="0" w:color="auto"/>
              <w:left w:val="single" w:sz="8" w:space="0" w:color="auto"/>
              <w:bottom w:val="single" w:sz="8" w:space="0" w:color="7F7F7F"/>
              <w:right w:val="single" w:sz="8" w:space="0" w:color="auto"/>
            </w:tcBorders>
            <w:tcMar>
              <w:top w:w="0" w:type="dxa"/>
              <w:left w:w="108" w:type="dxa"/>
              <w:bottom w:w="0" w:type="dxa"/>
              <w:right w:w="108" w:type="dxa"/>
            </w:tcMar>
            <w:hideMark/>
          </w:tcPr>
          <w:p w14:paraId="0E590959" w14:textId="77777777" w:rsidR="00AA1899" w:rsidRPr="000D2FE7" w:rsidRDefault="00AA1899" w:rsidP="00D57E13">
            <w:pPr>
              <w:spacing w:after="0"/>
              <w:rPr>
                <w:b/>
                <w:bCs/>
                <w:color w:val="000000" w:themeColor="text1"/>
                <w:lang w:val="nl-NL"/>
              </w:rPr>
            </w:pPr>
            <w:r w:rsidRPr="000D2FE7">
              <w:rPr>
                <w:b/>
                <w:bCs/>
                <w:color w:val="000000" w:themeColor="text1"/>
                <w:lang w:val="nl-NL"/>
              </w:rPr>
              <w:t>Instalments</w:t>
            </w:r>
          </w:p>
        </w:tc>
        <w:tc>
          <w:tcPr>
            <w:tcW w:w="1710" w:type="dxa"/>
            <w:tcBorders>
              <w:top w:val="single" w:sz="8" w:space="0" w:color="auto"/>
              <w:left w:val="nil"/>
              <w:bottom w:val="single" w:sz="8" w:space="0" w:color="7F7F7F"/>
              <w:right w:val="single" w:sz="8" w:space="0" w:color="auto"/>
            </w:tcBorders>
            <w:tcMar>
              <w:top w:w="0" w:type="dxa"/>
              <w:left w:w="108" w:type="dxa"/>
              <w:bottom w:w="0" w:type="dxa"/>
              <w:right w:w="108" w:type="dxa"/>
            </w:tcMar>
            <w:hideMark/>
          </w:tcPr>
          <w:p w14:paraId="08C84A3E" w14:textId="77777777" w:rsidR="00AA1899" w:rsidRPr="000D2FE7" w:rsidRDefault="00AA1899" w:rsidP="00D57E13">
            <w:pPr>
              <w:spacing w:after="0"/>
              <w:rPr>
                <w:b/>
                <w:bCs/>
                <w:color w:val="000000" w:themeColor="text1"/>
                <w:lang w:val="nl-NL"/>
              </w:rPr>
            </w:pPr>
            <w:r w:rsidRPr="000D2FE7">
              <w:rPr>
                <w:b/>
                <w:bCs/>
                <w:color w:val="000000" w:themeColor="text1"/>
                <w:lang w:val="nl-NL"/>
              </w:rPr>
              <w:t>Amount</w:t>
            </w:r>
          </w:p>
        </w:tc>
        <w:tc>
          <w:tcPr>
            <w:tcW w:w="5580" w:type="dxa"/>
            <w:tcBorders>
              <w:top w:val="single" w:sz="8" w:space="0" w:color="auto"/>
              <w:left w:val="nil"/>
              <w:bottom w:val="single" w:sz="8" w:space="0" w:color="7F7F7F"/>
              <w:right w:val="single" w:sz="8" w:space="0" w:color="auto"/>
            </w:tcBorders>
            <w:tcMar>
              <w:top w:w="0" w:type="dxa"/>
              <w:left w:w="108" w:type="dxa"/>
              <w:bottom w:w="0" w:type="dxa"/>
              <w:right w:w="108" w:type="dxa"/>
            </w:tcMar>
            <w:hideMark/>
          </w:tcPr>
          <w:p w14:paraId="06D4D4C4" w14:textId="77777777" w:rsidR="00AA1899" w:rsidRPr="000D2FE7" w:rsidRDefault="00AA1899" w:rsidP="00D57E13">
            <w:pPr>
              <w:spacing w:after="0"/>
              <w:rPr>
                <w:b/>
                <w:bCs/>
                <w:color w:val="000000" w:themeColor="text1"/>
                <w:lang w:val="nl-NL"/>
              </w:rPr>
            </w:pPr>
            <w:r w:rsidRPr="000D2FE7">
              <w:rPr>
                <w:b/>
                <w:bCs/>
                <w:color w:val="000000" w:themeColor="text1"/>
                <w:lang w:val="nl-NL"/>
              </w:rPr>
              <w:t>Timeline</w:t>
            </w:r>
          </w:p>
        </w:tc>
      </w:tr>
      <w:tr w:rsidR="00111ABA" w:rsidRPr="000D2FE7" w14:paraId="5904211D" w14:textId="77777777" w:rsidTr="00950E6D">
        <w:trPr>
          <w:trHeight w:val="333"/>
        </w:trPr>
        <w:tc>
          <w:tcPr>
            <w:tcW w:w="1705" w:type="dxa"/>
            <w:tcBorders>
              <w:top w:val="nil"/>
              <w:left w:val="single" w:sz="8" w:space="0" w:color="auto"/>
              <w:bottom w:val="single" w:sz="8" w:space="0" w:color="7F7F7F"/>
              <w:right w:val="single" w:sz="8" w:space="0" w:color="auto"/>
            </w:tcBorders>
            <w:tcMar>
              <w:top w:w="0" w:type="dxa"/>
              <w:left w:w="108" w:type="dxa"/>
              <w:bottom w:w="0" w:type="dxa"/>
              <w:right w:w="108" w:type="dxa"/>
            </w:tcMar>
            <w:vAlign w:val="center"/>
            <w:hideMark/>
          </w:tcPr>
          <w:p w14:paraId="5F166146" w14:textId="77777777" w:rsidR="00AA1899" w:rsidRPr="000D2FE7" w:rsidRDefault="00AA1899" w:rsidP="00D57E13">
            <w:pPr>
              <w:spacing w:after="0"/>
              <w:rPr>
                <w:color w:val="000000" w:themeColor="text1"/>
                <w:lang w:val="nl-NL"/>
              </w:rPr>
            </w:pPr>
            <w:r w:rsidRPr="000D2FE7">
              <w:rPr>
                <w:color w:val="000000" w:themeColor="text1"/>
                <w:lang w:val="nl-NL"/>
              </w:rPr>
              <w:t>1</w:t>
            </w:r>
            <w:r w:rsidRPr="000D2FE7">
              <w:rPr>
                <w:color w:val="000000" w:themeColor="text1"/>
                <w:vertAlign w:val="superscript"/>
                <w:lang w:val="nl-NL"/>
              </w:rPr>
              <w:t>st</w:t>
            </w:r>
            <w:r w:rsidRPr="000D2FE7">
              <w:rPr>
                <w:color w:val="000000" w:themeColor="text1"/>
                <w:lang w:val="nl-NL"/>
              </w:rPr>
              <w:t xml:space="preserve"> instalment</w:t>
            </w:r>
          </w:p>
        </w:tc>
        <w:tc>
          <w:tcPr>
            <w:tcW w:w="1710" w:type="dxa"/>
            <w:tcBorders>
              <w:top w:val="nil"/>
              <w:left w:val="nil"/>
              <w:bottom w:val="single" w:sz="8" w:space="0" w:color="7F7F7F"/>
              <w:right w:val="single" w:sz="8" w:space="0" w:color="auto"/>
            </w:tcBorders>
            <w:tcMar>
              <w:top w:w="0" w:type="dxa"/>
              <w:left w:w="108" w:type="dxa"/>
              <w:bottom w:w="0" w:type="dxa"/>
              <w:right w:w="108" w:type="dxa"/>
            </w:tcMar>
            <w:vAlign w:val="center"/>
            <w:hideMark/>
          </w:tcPr>
          <w:p w14:paraId="789E9D2F" w14:textId="77777777" w:rsidR="00AA1899" w:rsidRPr="000D2FE7" w:rsidRDefault="00AA1899" w:rsidP="00D57E13">
            <w:pPr>
              <w:spacing w:after="0"/>
              <w:rPr>
                <w:color w:val="000000" w:themeColor="text1"/>
                <w:lang w:val="nl-NL"/>
              </w:rPr>
            </w:pPr>
            <w:r w:rsidRPr="000D2FE7">
              <w:rPr>
                <w:color w:val="000000" w:themeColor="text1"/>
                <w:lang w:val="nl-NL"/>
              </w:rPr>
              <w:t>25% of the total amount</w:t>
            </w:r>
          </w:p>
        </w:tc>
        <w:tc>
          <w:tcPr>
            <w:tcW w:w="5580" w:type="dxa"/>
            <w:tcBorders>
              <w:top w:val="nil"/>
              <w:left w:val="nil"/>
              <w:bottom w:val="single" w:sz="8" w:space="0" w:color="7F7F7F"/>
              <w:right w:val="single" w:sz="8" w:space="0" w:color="auto"/>
            </w:tcBorders>
            <w:tcMar>
              <w:top w:w="0" w:type="dxa"/>
              <w:left w:w="108" w:type="dxa"/>
              <w:bottom w:w="0" w:type="dxa"/>
              <w:right w:w="108" w:type="dxa"/>
            </w:tcMar>
            <w:hideMark/>
          </w:tcPr>
          <w:p w14:paraId="7800FD58" w14:textId="77777777" w:rsidR="00AA1899" w:rsidRPr="000D2FE7" w:rsidRDefault="00AA1899" w:rsidP="00D57E13">
            <w:pPr>
              <w:spacing w:after="0"/>
              <w:rPr>
                <w:color w:val="000000" w:themeColor="text1"/>
              </w:rPr>
            </w:pPr>
            <w:r w:rsidRPr="000D2FE7">
              <w:rPr>
                <w:color w:val="000000" w:themeColor="text1"/>
              </w:rPr>
              <w:t>After contract signing and submission of inception report</w:t>
            </w:r>
          </w:p>
        </w:tc>
      </w:tr>
      <w:tr w:rsidR="00111ABA" w:rsidRPr="000D2FE7" w14:paraId="6A29121F" w14:textId="77777777" w:rsidTr="00950E6D">
        <w:trPr>
          <w:trHeight w:val="333"/>
        </w:trPr>
        <w:tc>
          <w:tcPr>
            <w:tcW w:w="1705" w:type="dxa"/>
            <w:tcBorders>
              <w:top w:val="nil"/>
              <w:left w:val="single" w:sz="8" w:space="0" w:color="auto"/>
              <w:bottom w:val="single" w:sz="8" w:space="0" w:color="7F7F7F"/>
              <w:right w:val="single" w:sz="8" w:space="0" w:color="auto"/>
            </w:tcBorders>
            <w:tcMar>
              <w:top w:w="0" w:type="dxa"/>
              <w:left w:w="108" w:type="dxa"/>
              <w:bottom w:w="0" w:type="dxa"/>
              <w:right w:w="108" w:type="dxa"/>
            </w:tcMar>
            <w:vAlign w:val="center"/>
          </w:tcPr>
          <w:p w14:paraId="3C6EDCF9" w14:textId="1BDDC932" w:rsidR="008D3780" w:rsidRPr="000D2FE7" w:rsidRDefault="008D3780" w:rsidP="00D57E13">
            <w:pPr>
              <w:spacing w:after="0"/>
              <w:rPr>
                <w:color w:val="000000" w:themeColor="text1"/>
                <w:lang w:val="nl-NL"/>
              </w:rPr>
            </w:pPr>
            <w:r w:rsidRPr="000D2FE7">
              <w:rPr>
                <w:color w:val="000000" w:themeColor="text1"/>
                <w:lang w:val="nl-NL"/>
              </w:rPr>
              <w:t>2</w:t>
            </w:r>
            <w:r w:rsidRPr="000D2FE7">
              <w:rPr>
                <w:color w:val="000000" w:themeColor="text1"/>
                <w:vertAlign w:val="superscript"/>
                <w:lang w:val="nl-NL"/>
              </w:rPr>
              <w:t>nd</w:t>
            </w:r>
            <w:r w:rsidRPr="000D2FE7">
              <w:rPr>
                <w:color w:val="000000" w:themeColor="text1"/>
                <w:lang w:val="nl-NL"/>
              </w:rPr>
              <w:t xml:space="preserve"> instalment</w:t>
            </w:r>
          </w:p>
        </w:tc>
        <w:tc>
          <w:tcPr>
            <w:tcW w:w="1710" w:type="dxa"/>
            <w:tcBorders>
              <w:top w:val="nil"/>
              <w:left w:val="nil"/>
              <w:bottom w:val="single" w:sz="8" w:space="0" w:color="7F7F7F"/>
              <w:right w:val="single" w:sz="8" w:space="0" w:color="auto"/>
            </w:tcBorders>
            <w:tcMar>
              <w:top w:w="0" w:type="dxa"/>
              <w:left w:w="108" w:type="dxa"/>
              <w:bottom w:w="0" w:type="dxa"/>
              <w:right w:w="108" w:type="dxa"/>
            </w:tcMar>
            <w:vAlign w:val="center"/>
          </w:tcPr>
          <w:p w14:paraId="0420127B" w14:textId="71904E65" w:rsidR="008D3780" w:rsidRPr="000D2FE7" w:rsidRDefault="008D3780" w:rsidP="00D57E13">
            <w:pPr>
              <w:spacing w:after="0"/>
              <w:rPr>
                <w:color w:val="000000" w:themeColor="text1"/>
                <w:lang w:val="nl-NL"/>
              </w:rPr>
            </w:pPr>
            <w:r w:rsidRPr="000D2FE7">
              <w:rPr>
                <w:color w:val="000000" w:themeColor="text1"/>
                <w:lang w:val="nl-NL"/>
              </w:rPr>
              <w:t>35% of the total amount</w:t>
            </w:r>
          </w:p>
        </w:tc>
        <w:tc>
          <w:tcPr>
            <w:tcW w:w="5580" w:type="dxa"/>
            <w:tcBorders>
              <w:top w:val="nil"/>
              <w:left w:val="nil"/>
              <w:bottom w:val="single" w:sz="8" w:space="0" w:color="7F7F7F"/>
              <w:right w:val="single" w:sz="8" w:space="0" w:color="auto"/>
            </w:tcBorders>
            <w:tcMar>
              <w:top w:w="0" w:type="dxa"/>
              <w:left w:w="108" w:type="dxa"/>
              <w:bottom w:w="0" w:type="dxa"/>
              <w:right w:w="108" w:type="dxa"/>
            </w:tcMar>
          </w:tcPr>
          <w:p w14:paraId="5D7199E0" w14:textId="49165896" w:rsidR="008D3780" w:rsidRPr="000D2FE7" w:rsidRDefault="008D3780">
            <w:pPr>
              <w:spacing w:after="0"/>
              <w:rPr>
                <w:color w:val="000000" w:themeColor="text1"/>
              </w:rPr>
            </w:pPr>
            <w:r w:rsidRPr="000D2FE7">
              <w:rPr>
                <w:color w:val="000000" w:themeColor="text1"/>
              </w:rPr>
              <w:t>After submission of the first draft report</w:t>
            </w:r>
          </w:p>
        </w:tc>
      </w:tr>
      <w:tr w:rsidR="00111ABA" w:rsidRPr="000D2FE7" w14:paraId="10330CF0" w14:textId="77777777" w:rsidTr="00950E6D">
        <w:trPr>
          <w:trHeight w:val="619"/>
        </w:trPr>
        <w:tc>
          <w:tcPr>
            <w:tcW w:w="17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773107" w14:textId="05A8AB0F" w:rsidR="00AA1899" w:rsidRPr="000D2FE7" w:rsidRDefault="008D3780">
            <w:pPr>
              <w:spacing w:after="0"/>
              <w:rPr>
                <w:color w:val="000000" w:themeColor="text1"/>
                <w:lang w:val="nl-NL"/>
              </w:rPr>
            </w:pPr>
            <w:r w:rsidRPr="000D2FE7">
              <w:rPr>
                <w:color w:val="000000" w:themeColor="text1"/>
                <w:lang w:val="nl-NL"/>
              </w:rPr>
              <w:t>3</w:t>
            </w:r>
            <w:r w:rsidRPr="000D2FE7">
              <w:rPr>
                <w:color w:val="000000" w:themeColor="text1"/>
                <w:vertAlign w:val="superscript"/>
                <w:lang w:val="nl-NL"/>
              </w:rPr>
              <w:t>rd</w:t>
            </w:r>
            <w:r w:rsidRPr="000D2FE7">
              <w:rPr>
                <w:color w:val="000000" w:themeColor="text1"/>
                <w:lang w:val="nl-NL"/>
              </w:rPr>
              <w:t xml:space="preserve"> Instalment</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A084B4" w14:textId="32B719A5" w:rsidR="00AA1899" w:rsidRPr="000D2FE7" w:rsidRDefault="00BD5F86" w:rsidP="00D57E13">
            <w:pPr>
              <w:spacing w:after="0"/>
              <w:rPr>
                <w:color w:val="000000" w:themeColor="text1"/>
                <w:lang w:val="nl-NL"/>
              </w:rPr>
            </w:pPr>
            <w:r w:rsidRPr="000D2FE7">
              <w:rPr>
                <w:color w:val="000000" w:themeColor="text1"/>
                <w:lang w:val="nl-NL"/>
              </w:rPr>
              <w:t>40</w:t>
            </w:r>
            <w:r w:rsidR="00AA1899" w:rsidRPr="000D2FE7">
              <w:rPr>
                <w:color w:val="000000" w:themeColor="text1"/>
                <w:lang w:val="nl-NL"/>
              </w:rPr>
              <w:t>% of the total amount</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14:paraId="620FB8D7" w14:textId="37AD8B8C" w:rsidR="00AA1899" w:rsidRPr="000D2FE7" w:rsidRDefault="00AA1899" w:rsidP="00AC1C28">
            <w:pPr>
              <w:spacing w:after="0"/>
              <w:rPr>
                <w:color w:val="000000" w:themeColor="text1"/>
                <w:lang w:val="en-US"/>
              </w:rPr>
            </w:pPr>
            <w:r w:rsidRPr="000D2FE7">
              <w:rPr>
                <w:color w:val="000000" w:themeColor="text1"/>
                <w:lang w:val="en-US"/>
              </w:rPr>
              <w:t xml:space="preserve">Satisfactory completion and submission of the final report </w:t>
            </w:r>
            <w:r w:rsidR="003B0272" w:rsidRPr="000D2FE7">
              <w:rPr>
                <w:color w:val="000000" w:themeColor="text1"/>
                <w:lang w:val="en-US"/>
              </w:rPr>
              <w:t>along with relevant documents</w:t>
            </w:r>
          </w:p>
        </w:tc>
      </w:tr>
    </w:tbl>
    <w:p w14:paraId="11841E32" w14:textId="2EF533B2" w:rsidR="00AA1899" w:rsidRPr="000D2FE7" w:rsidRDefault="00AA1899" w:rsidP="002A3EDE">
      <w:pPr>
        <w:spacing w:before="120" w:after="120"/>
        <w:jc w:val="both"/>
        <w:rPr>
          <w:rFonts w:cs="Calibri"/>
          <w:i/>
          <w:iCs/>
          <w:color w:val="000000" w:themeColor="text1"/>
          <w:lang w:val="en-US"/>
        </w:rPr>
      </w:pPr>
      <w:r w:rsidRPr="000D2FE7">
        <w:rPr>
          <w:b/>
          <w:bCs/>
          <w:i/>
          <w:iCs/>
          <w:color w:val="000000" w:themeColor="text1"/>
        </w:rPr>
        <w:t>Note:</w:t>
      </w:r>
      <w:r w:rsidRPr="000D2FE7">
        <w:rPr>
          <w:i/>
          <w:iCs/>
          <w:color w:val="000000" w:themeColor="text1"/>
        </w:rPr>
        <w:t xml:space="preserve"> Tax and VAT will be deducted at source from the bills payable to the selected </w:t>
      </w:r>
      <w:r w:rsidR="00AC1C28" w:rsidRPr="000D2FE7">
        <w:rPr>
          <w:i/>
          <w:iCs/>
          <w:color w:val="000000" w:themeColor="text1"/>
        </w:rPr>
        <w:t>consultant</w:t>
      </w:r>
      <w:r w:rsidR="008D3780" w:rsidRPr="000D2FE7">
        <w:rPr>
          <w:i/>
          <w:iCs/>
          <w:color w:val="000000" w:themeColor="text1"/>
        </w:rPr>
        <w:t>s</w:t>
      </w:r>
      <w:r w:rsidR="00AC1C28" w:rsidRPr="000D2FE7">
        <w:rPr>
          <w:i/>
          <w:iCs/>
          <w:color w:val="000000" w:themeColor="text1"/>
        </w:rPr>
        <w:t>/</w:t>
      </w:r>
      <w:r w:rsidRPr="000D2FE7">
        <w:rPr>
          <w:i/>
          <w:iCs/>
          <w:color w:val="000000" w:themeColor="text1"/>
        </w:rPr>
        <w:t>firm. In all cases, consultants</w:t>
      </w:r>
      <w:r w:rsidR="008D3780" w:rsidRPr="000D2FE7">
        <w:rPr>
          <w:i/>
          <w:iCs/>
          <w:color w:val="000000" w:themeColor="text1"/>
        </w:rPr>
        <w:t>/firm</w:t>
      </w:r>
      <w:r w:rsidRPr="000D2FE7">
        <w:rPr>
          <w:i/>
          <w:iCs/>
          <w:color w:val="000000" w:themeColor="text1"/>
        </w:rPr>
        <w:t xml:space="preserve"> may only be paid their fees upon satisfactory completion of services. </w:t>
      </w:r>
    </w:p>
    <w:p w14:paraId="1C9D2C05" w14:textId="5CF47F62" w:rsidR="00D57E13" w:rsidRPr="000D2FE7" w:rsidRDefault="00D57E13" w:rsidP="00E45671">
      <w:pPr>
        <w:pStyle w:val="ListParagraph"/>
        <w:numPr>
          <w:ilvl w:val="0"/>
          <w:numId w:val="13"/>
        </w:numPr>
        <w:spacing w:before="240" w:after="120"/>
        <w:contextualSpacing w:val="0"/>
        <w:jc w:val="both"/>
        <w:rPr>
          <w:b/>
          <w:color w:val="000000" w:themeColor="text1"/>
          <w:sz w:val="24"/>
          <w:szCs w:val="24"/>
        </w:rPr>
      </w:pPr>
      <w:r w:rsidRPr="000D2FE7">
        <w:rPr>
          <w:b/>
          <w:color w:val="000000" w:themeColor="text1"/>
          <w:sz w:val="24"/>
          <w:szCs w:val="24"/>
        </w:rPr>
        <w:t>Qualification of the consultant</w:t>
      </w:r>
      <w:r w:rsidR="00111ABA" w:rsidRPr="000D2FE7">
        <w:rPr>
          <w:b/>
          <w:color w:val="000000" w:themeColor="text1"/>
          <w:sz w:val="24"/>
          <w:szCs w:val="24"/>
        </w:rPr>
        <w:t>:</w:t>
      </w:r>
    </w:p>
    <w:p w14:paraId="7BDDDF97" w14:textId="1CC4C718" w:rsidR="00AC1C28" w:rsidRPr="000D2FE7" w:rsidRDefault="00AC1C28" w:rsidP="00E45671">
      <w:pPr>
        <w:pStyle w:val="ListParagraph"/>
        <w:numPr>
          <w:ilvl w:val="0"/>
          <w:numId w:val="15"/>
        </w:numPr>
        <w:spacing w:before="60" w:after="60" w:line="240" w:lineRule="auto"/>
        <w:contextualSpacing w:val="0"/>
        <w:rPr>
          <w:rFonts w:cstheme="minorHAnsi"/>
          <w:color w:val="000000" w:themeColor="text1"/>
        </w:rPr>
      </w:pPr>
      <w:r w:rsidRPr="000D2FE7">
        <w:rPr>
          <w:rFonts w:cstheme="minorHAnsi"/>
          <w:color w:val="000000" w:themeColor="text1"/>
        </w:rPr>
        <w:t>Master’s degree/Ph.D. in economics/social science/statistic/public health</w:t>
      </w:r>
      <w:r w:rsidR="008105E4" w:rsidRPr="000D2FE7">
        <w:rPr>
          <w:rFonts w:cstheme="minorHAnsi"/>
          <w:color w:val="000000" w:themeColor="text1"/>
        </w:rPr>
        <w:t>/Urban Planning/Civil Engineering/Environmental Science</w:t>
      </w:r>
      <w:r w:rsidRPr="000D2FE7">
        <w:rPr>
          <w:rFonts w:cstheme="minorHAnsi"/>
          <w:color w:val="000000" w:themeColor="text1"/>
        </w:rPr>
        <w:t xml:space="preserve"> or equivalent fields having at least 7 years’ experience in the related field; </w:t>
      </w:r>
    </w:p>
    <w:p w14:paraId="441698FE" w14:textId="1891DB69" w:rsidR="00695118" w:rsidRPr="000D2FE7" w:rsidRDefault="00D57C63" w:rsidP="00E45671">
      <w:pPr>
        <w:pStyle w:val="ListParagraph"/>
        <w:numPr>
          <w:ilvl w:val="0"/>
          <w:numId w:val="15"/>
        </w:numPr>
        <w:spacing w:before="60" w:after="60" w:line="240" w:lineRule="auto"/>
        <w:contextualSpacing w:val="0"/>
        <w:rPr>
          <w:rFonts w:cstheme="minorHAnsi"/>
          <w:color w:val="000000" w:themeColor="text1"/>
        </w:rPr>
      </w:pPr>
      <w:r w:rsidRPr="000D2FE7">
        <w:rPr>
          <w:rFonts w:cstheme="minorHAnsi"/>
          <w:color w:val="000000" w:themeColor="text1"/>
        </w:rPr>
        <w:t>Must have g</w:t>
      </w:r>
      <w:r w:rsidR="00695118" w:rsidRPr="000D2FE7">
        <w:rPr>
          <w:rFonts w:cstheme="minorHAnsi"/>
          <w:color w:val="000000" w:themeColor="text1"/>
        </w:rPr>
        <w:t xml:space="preserve">ood understanding on urban sanitation, waste management services and integrated urban development. </w:t>
      </w:r>
    </w:p>
    <w:p w14:paraId="54A0AFA5" w14:textId="40CD1EFE" w:rsidR="00AC1C28" w:rsidRPr="000D2FE7" w:rsidRDefault="00AC1C28" w:rsidP="00E45671">
      <w:pPr>
        <w:pStyle w:val="Default"/>
        <w:numPr>
          <w:ilvl w:val="0"/>
          <w:numId w:val="12"/>
        </w:numPr>
        <w:spacing w:before="60" w:after="60"/>
        <w:jc w:val="both"/>
        <w:rPr>
          <w:rFonts w:ascii="Georgia" w:eastAsia="Geller Text" w:hAnsi="Georgia" w:cs="Times New Roman"/>
          <w:color w:val="000000" w:themeColor="text1"/>
          <w:sz w:val="22"/>
          <w:szCs w:val="22"/>
          <w:lang w:val="en-GB"/>
        </w:rPr>
      </w:pPr>
      <w:r w:rsidRPr="000D2FE7">
        <w:rPr>
          <w:rFonts w:ascii="Georgia" w:hAnsi="Georgia"/>
          <w:color w:val="000000" w:themeColor="text1"/>
          <w:sz w:val="22"/>
          <w:szCs w:val="22"/>
        </w:rPr>
        <w:t>Good understanding about qualitative and quantitative research methodologies preferably in WASH sector</w:t>
      </w:r>
      <w:r w:rsidR="00003BEF" w:rsidRPr="000D2FE7">
        <w:rPr>
          <w:rFonts w:ascii="Georgia" w:hAnsi="Georgia"/>
          <w:color w:val="000000" w:themeColor="text1"/>
          <w:sz w:val="22"/>
          <w:szCs w:val="22"/>
        </w:rPr>
        <w:t xml:space="preserve"> nexus with agriculture and energy</w:t>
      </w:r>
      <w:r w:rsidRPr="000D2FE7">
        <w:rPr>
          <w:rFonts w:ascii="Georgia" w:hAnsi="Georgia"/>
          <w:color w:val="000000" w:themeColor="text1"/>
          <w:sz w:val="22"/>
          <w:szCs w:val="22"/>
        </w:rPr>
        <w:t xml:space="preserve"> in the context of urban Bangladesh.</w:t>
      </w:r>
    </w:p>
    <w:p w14:paraId="0870ECD2" w14:textId="56D2BF63" w:rsidR="00AC1C28" w:rsidRPr="000D2FE7" w:rsidRDefault="00AC1C28" w:rsidP="00E45671">
      <w:pPr>
        <w:pStyle w:val="Default"/>
        <w:numPr>
          <w:ilvl w:val="0"/>
          <w:numId w:val="12"/>
        </w:numPr>
        <w:spacing w:before="60" w:after="60"/>
        <w:jc w:val="both"/>
        <w:rPr>
          <w:rFonts w:ascii="Georgia" w:eastAsia="Geller Text" w:hAnsi="Georgia" w:cs="Times New Roman"/>
          <w:color w:val="000000" w:themeColor="text1"/>
          <w:sz w:val="22"/>
          <w:szCs w:val="22"/>
          <w:lang w:val="en-GB"/>
        </w:rPr>
      </w:pPr>
      <w:r w:rsidRPr="000D2FE7">
        <w:rPr>
          <w:rFonts w:ascii="Georgia" w:hAnsi="Georgia"/>
          <w:color w:val="000000" w:themeColor="text1"/>
          <w:sz w:val="22"/>
          <w:szCs w:val="22"/>
        </w:rPr>
        <w:t>Ability to analyze data by using appropriate statistical software (e.g. SPSS/STATA) and synthesize different quantitative and qualitative data/information.</w:t>
      </w:r>
    </w:p>
    <w:p w14:paraId="280D4935" w14:textId="3C7AAB04" w:rsidR="00D57E13" w:rsidRPr="000D2FE7" w:rsidRDefault="00D57E13" w:rsidP="00E45671">
      <w:pPr>
        <w:pStyle w:val="ListParagraph"/>
        <w:numPr>
          <w:ilvl w:val="0"/>
          <w:numId w:val="12"/>
        </w:numPr>
        <w:spacing w:before="60" w:after="60" w:line="240" w:lineRule="auto"/>
        <w:jc w:val="both"/>
        <w:rPr>
          <w:b/>
          <w:color w:val="000000" w:themeColor="text1"/>
        </w:rPr>
      </w:pPr>
      <w:r w:rsidRPr="000D2FE7">
        <w:rPr>
          <w:rFonts w:eastAsia="Geller Text" w:cs="Times New Roman"/>
          <w:color w:val="000000" w:themeColor="text1"/>
        </w:rPr>
        <w:t>Capacity and willingness to work in teams</w:t>
      </w:r>
    </w:p>
    <w:p w14:paraId="20BE41DC" w14:textId="77777777" w:rsidR="002A3EDE" w:rsidRPr="000D2FE7" w:rsidRDefault="002A3EDE" w:rsidP="00D57E13">
      <w:pPr>
        <w:spacing w:before="120" w:after="120"/>
        <w:jc w:val="both"/>
        <w:rPr>
          <w:rFonts w:cstheme="minorHAnsi"/>
          <w:b/>
          <w:color w:val="000000" w:themeColor="text1"/>
          <w:sz w:val="2"/>
        </w:rPr>
      </w:pPr>
    </w:p>
    <w:p w14:paraId="3DF152F7" w14:textId="70E869D3" w:rsidR="00442F48" w:rsidRPr="000D2FE7" w:rsidRDefault="00CE5CAA" w:rsidP="00E45671">
      <w:pPr>
        <w:pStyle w:val="ListParagraph"/>
        <w:numPr>
          <w:ilvl w:val="0"/>
          <w:numId w:val="13"/>
        </w:numPr>
        <w:spacing w:before="120" w:after="120"/>
        <w:jc w:val="both"/>
        <w:rPr>
          <w:rFonts w:cstheme="minorHAnsi"/>
          <w:b/>
          <w:color w:val="000000" w:themeColor="text1"/>
          <w:sz w:val="24"/>
          <w:szCs w:val="24"/>
        </w:rPr>
      </w:pPr>
      <w:r>
        <w:rPr>
          <w:rFonts w:cstheme="minorHAnsi"/>
          <w:b/>
          <w:color w:val="000000" w:themeColor="text1"/>
          <w:sz w:val="24"/>
          <w:szCs w:val="24"/>
        </w:rPr>
        <w:t xml:space="preserve"> </w:t>
      </w:r>
      <w:r w:rsidR="00D57E13" w:rsidRPr="000D2FE7">
        <w:rPr>
          <w:rFonts w:cstheme="minorHAnsi"/>
          <w:b/>
          <w:color w:val="000000" w:themeColor="text1"/>
          <w:sz w:val="24"/>
          <w:szCs w:val="24"/>
        </w:rPr>
        <w:t>Application and s</w:t>
      </w:r>
      <w:r w:rsidR="00442F48" w:rsidRPr="000D2FE7">
        <w:rPr>
          <w:rFonts w:cstheme="minorHAnsi"/>
          <w:b/>
          <w:color w:val="000000" w:themeColor="text1"/>
          <w:sz w:val="24"/>
          <w:szCs w:val="24"/>
        </w:rPr>
        <w:t>ubmission</w:t>
      </w:r>
      <w:r w:rsidR="00D57E13" w:rsidRPr="000D2FE7">
        <w:rPr>
          <w:rFonts w:cstheme="minorHAnsi"/>
          <w:b/>
          <w:color w:val="000000" w:themeColor="text1"/>
          <w:sz w:val="24"/>
          <w:szCs w:val="24"/>
        </w:rPr>
        <w:t xml:space="preserve"> procedure</w:t>
      </w:r>
      <w:r w:rsidR="00111ABA" w:rsidRPr="000D2FE7">
        <w:rPr>
          <w:rFonts w:cstheme="minorHAnsi"/>
          <w:b/>
          <w:color w:val="000000" w:themeColor="text1"/>
          <w:sz w:val="24"/>
          <w:szCs w:val="24"/>
        </w:rPr>
        <w:t>:</w:t>
      </w:r>
    </w:p>
    <w:p w14:paraId="6E08907D" w14:textId="1131FD90" w:rsidR="00442F48" w:rsidRPr="000D2FE7" w:rsidRDefault="00442F48" w:rsidP="00E45671">
      <w:pPr>
        <w:spacing w:before="120" w:after="120" w:line="240" w:lineRule="auto"/>
        <w:jc w:val="both"/>
        <w:rPr>
          <w:rFonts w:cstheme="minorHAnsi"/>
          <w:color w:val="000000" w:themeColor="text1"/>
        </w:rPr>
      </w:pPr>
      <w:r w:rsidRPr="000D2FE7">
        <w:rPr>
          <w:rFonts w:cstheme="minorHAnsi"/>
          <w:color w:val="000000" w:themeColor="text1"/>
        </w:rPr>
        <w:t>Interested party/</w:t>
      </w:r>
      <w:proofErr w:type="spellStart"/>
      <w:r w:rsidRPr="000D2FE7">
        <w:rPr>
          <w:rFonts w:cstheme="minorHAnsi"/>
          <w:color w:val="000000" w:themeColor="text1"/>
        </w:rPr>
        <w:t>ies</w:t>
      </w:r>
      <w:proofErr w:type="spellEnd"/>
      <w:r w:rsidRPr="000D2FE7">
        <w:rPr>
          <w:rFonts w:cstheme="minorHAnsi"/>
          <w:color w:val="000000" w:themeColor="text1"/>
        </w:rPr>
        <w:t xml:space="preserve"> (consultant</w:t>
      </w:r>
      <w:r w:rsidR="008D3780" w:rsidRPr="000D2FE7">
        <w:rPr>
          <w:rFonts w:cstheme="minorHAnsi"/>
          <w:color w:val="000000" w:themeColor="text1"/>
        </w:rPr>
        <w:t>s</w:t>
      </w:r>
      <w:r w:rsidRPr="000D2FE7">
        <w:rPr>
          <w:rFonts w:cstheme="minorHAnsi"/>
          <w:color w:val="000000" w:themeColor="text1"/>
        </w:rPr>
        <w:t xml:space="preserve">/firm) are requested to submit their technical and financial proposals separately with the details organisational profiles including reference of relevant work experience (applicable for consulting firm), relevant experience especially methodology including activities and milestones, budget details, time frame and CVs of experts and contact details. </w:t>
      </w:r>
    </w:p>
    <w:p w14:paraId="599C058B" w14:textId="77777777" w:rsidR="00442F48" w:rsidRPr="000D2FE7" w:rsidRDefault="00442F48" w:rsidP="00E45671">
      <w:pPr>
        <w:shd w:val="clear" w:color="auto" w:fill="FFFFFF"/>
        <w:spacing w:before="120" w:after="120" w:line="240" w:lineRule="auto"/>
        <w:jc w:val="both"/>
        <w:rPr>
          <w:rFonts w:cs="CalibriLight"/>
          <w:color w:val="000000" w:themeColor="text1"/>
        </w:rPr>
      </w:pPr>
      <w:r w:rsidRPr="000D2FE7">
        <w:rPr>
          <w:rFonts w:cs="CalibriLight"/>
          <w:color w:val="000000" w:themeColor="text1"/>
        </w:rPr>
        <w:t>The proposal from individuals/firms shall contain the following sections:</w:t>
      </w:r>
    </w:p>
    <w:p w14:paraId="518D8255" w14:textId="77777777" w:rsidR="00442F48" w:rsidRPr="000D2FE7" w:rsidRDefault="00442F48" w:rsidP="00E45671">
      <w:pPr>
        <w:numPr>
          <w:ilvl w:val="0"/>
          <w:numId w:val="8"/>
        </w:numPr>
        <w:shd w:val="clear" w:color="auto" w:fill="FFFFFF"/>
        <w:spacing w:after="0" w:line="240" w:lineRule="auto"/>
        <w:jc w:val="both"/>
        <w:rPr>
          <w:rFonts w:cs="CalibriLight"/>
          <w:color w:val="000000" w:themeColor="text1"/>
        </w:rPr>
      </w:pPr>
      <w:r w:rsidRPr="000D2FE7">
        <w:rPr>
          <w:rFonts w:cs="CalibriLight"/>
          <w:color w:val="000000" w:themeColor="text1"/>
        </w:rPr>
        <w:t>Understanding of the assignment</w:t>
      </w:r>
    </w:p>
    <w:p w14:paraId="3CCDD2BE" w14:textId="0FCD021E" w:rsidR="00442F48" w:rsidRPr="000D2FE7" w:rsidRDefault="00442F48" w:rsidP="00E45671">
      <w:pPr>
        <w:numPr>
          <w:ilvl w:val="0"/>
          <w:numId w:val="8"/>
        </w:numPr>
        <w:shd w:val="clear" w:color="auto" w:fill="FFFFFF"/>
        <w:spacing w:after="0" w:line="240" w:lineRule="auto"/>
        <w:jc w:val="both"/>
        <w:rPr>
          <w:rFonts w:cs="CalibriLight"/>
          <w:color w:val="000000" w:themeColor="text1"/>
        </w:rPr>
      </w:pPr>
      <w:r w:rsidRPr="000D2FE7">
        <w:rPr>
          <w:rFonts w:cs="CalibriLight"/>
          <w:color w:val="000000" w:themeColor="text1"/>
        </w:rPr>
        <w:t>Approach and methodology of</w:t>
      </w:r>
      <w:r w:rsidR="008D3780" w:rsidRPr="000D2FE7">
        <w:rPr>
          <w:rFonts w:cs="CalibriLight"/>
          <w:color w:val="000000" w:themeColor="text1"/>
        </w:rPr>
        <w:t xml:space="preserve"> </w:t>
      </w:r>
      <w:r w:rsidR="008105E4" w:rsidRPr="000D2FE7">
        <w:rPr>
          <w:rFonts w:cs="CalibriLight"/>
          <w:color w:val="000000" w:themeColor="text1"/>
        </w:rPr>
        <w:t>Capacity Need Assessment</w:t>
      </w:r>
    </w:p>
    <w:p w14:paraId="3F1A9106" w14:textId="46D6F331" w:rsidR="00442F48" w:rsidRPr="000D2FE7" w:rsidRDefault="008105E4" w:rsidP="00E45671">
      <w:pPr>
        <w:numPr>
          <w:ilvl w:val="0"/>
          <w:numId w:val="8"/>
        </w:numPr>
        <w:shd w:val="clear" w:color="auto" w:fill="FFFFFF"/>
        <w:spacing w:after="0" w:line="240" w:lineRule="auto"/>
        <w:jc w:val="both"/>
        <w:rPr>
          <w:rFonts w:cs="CalibriLight"/>
          <w:color w:val="000000" w:themeColor="text1"/>
        </w:rPr>
      </w:pPr>
      <w:r w:rsidRPr="000D2FE7">
        <w:rPr>
          <w:rFonts w:cs="CalibriLight"/>
          <w:color w:val="000000" w:themeColor="text1"/>
        </w:rPr>
        <w:t xml:space="preserve">Capacity Need Assessment </w:t>
      </w:r>
      <w:r w:rsidR="00442F48" w:rsidRPr="000D2FE7">
        <w:rPr>
          <w:rFonts w:cs="CalibriLight"/>
          <w:color w:val="000000" w:themeColor="text1"/>
        </w:rPr>
        <w:t>plan and schedule</w:t>
      </w:r>
    </w:p>
    <w:p w14:paraId="793A7063" w14:textId="77777777" w:rsidR="00442F48" w:rsidRPr="000D2FE7" w:rsidRDefault="00442F48" w:rsidP="00E45671">
      <w:pPr>
        <w:numPr>
          <w:ilvl w:val="0"/>
          <w:numId w:val="8"/>
        </w:numPr>
        <w:shd w:val="clear" w:color="auto" w:fill="FFFFFF"/>
        <w:spacing w:after="0" w:line="240" w:lineRule="auto"/>
        <w:jc w:val="both"/>
        <w:rPr>
          <w:rFonts w:cs="CalibriLight"/>
          <w:color w:val="000000" w:themeColor="text1"/>
        </w:rPr>
      </w:pPr>
      <w:r w:rsidRPr="000D2FE7">
        <w:rPr>
          <w:rFonts w:cs="CalibriLight"/>
          <w:color w:val="000000" w:themeColor="text1"/>
        </w:rPr>
        <w:t>Team composition</w:t>
      </w:r>
    </w:p>
    <w:p w14:paraId="51F684AB" w14:textId="77777777" w:rsidR="00442F48" w:rsidRPr="000D2FE7" w:rsidRDefault="00442F48" w:rsidP="00E45671">
      <w:pPr>
        <w:numPr>
          <w:ilvl w:val="0"/>
          <w:numId w:val="8"/>
        </w:numPr>
        <w:shd w:val="clear" w:color="auto" w:fill="FFFFFF"/>
        <w:spacing w:after="0" w:line="240" w:lineRule="auto"/>
        <w:jc w:val="both"/>
        <w:rPr>
          <w:rFonts w:cs="CalibriLight"/>
          <w:color w:val="000000" w:themeColor="text1"/>
        </w:rPr>
      </w:pPr>
      <w:r w:rsidRPr="000D2FE7">
        <w:rPr>
          <w:rFonts w:cs="CalibriLight"/>
          <w:color w:val="000000" w:themeColor="text1"/>
        </w:rPr>
        <w:t>Detailed Budget</w:t>
      </w:r>
    </w:p>
    <w:p w14:paraId="794C73F4" w14:textId="7854C642" w:rsidR="00442F48" w:rsidRPr="000D2FE7" w:rsidRDefault="00442F48" w:rsidP="00E45671">
      <w:pPr>
        <w:autoSpaceDE w:val="0"/>
        <w:autoSpaceDN w:val="0"/>
        <w:adjustRightInd w:val="0"/>
        <w:spacing w:before="120" w:after="120" w:line="240" w:lineRule="auto"/>
        <w:jc w:val="both"/>
        <w:rPr>
          <w:rFonts w:eastAsia="Calibri" w:cstheme="minorHAnsi"/>
          <w:bCs/>
          <w:iCs/>
          <w:color w:val="000000" w:themeColor="text1"/>
        </w:rPr>
      </w:pPr>
      <w:r w:rsidRPr="000D2FE7">
        <w:rPr>
          <w:rFonts w:eastAsia="Calibri" w:cstheme="minorHAnsi"/>
          <w:bCs/>
          <w:color w:val="000000" w:themeColor="text1"/>
        </w:rPr>
        <w:t>The consultant</w:t>
      </w:r>
      <w:r w:rsidR="008D3780" w:rsidRPr="000D2FE7">
        <w:rPr>
          <w:rFonts w:eastAsia="Calibri" w:cstheme="minorHAnsi"/>
          <w:bCs/>
          <w:color w:val="000000" w:themeColor="text1"/>
        </w:rPr>
        <w:t>s</w:t>
      </w:r>
      <w:r w:rsidRPr="000D2FE7">
        <w:rPr>
          <w:rFonts w:eastAsia="Calibri" w:cstheme="minorHAnsi"/>
          <w:bCs/>
          <w:color w:val="000000" w:themeColor="text1"/>
        </w:rPr>
        <w:t>/firm must submit the following documents along with Technical &amp; Financial Proposal (including VAT and TAX) separately</w:t>
      </w:r>
      <w:r w:rsidRPr="000D2FE7">
        <w:rPr>
          <w:rFonts w:eastAsia="Calibri" w:cstheme="minorHAnsi"/>
          <w:bCs/>
          <w:iCs/>
          <w:color w:val="000000" w:themeColor="text1"/>
        </w:rPr>
        <w:t>, as appropriate:</w:t>
      </w:r>
    </w:p>
    <w:p w14:paraId="05093DB2" w14:textId="77777777" w:rsidR="00442F48" w:rsidRPr="000D2FE7" w:rsidRDefault="00442F48" w:rsidP="00E45671">
      <w:pPr>
        <w:autoSpaceDE w:val="0"/>
        <w:autoSpaceDN w:val="0"/>
        <w:adjustRightInd w:val="0"/>
        <w:spacing w:before="120" w:after="120" w:line="240" w:lineRule="auto"/>
        <w:jc w:val="both"/>
        <w:rPr>
          <w:rFonts w:eastAsia="Calibri" w:cstheme="minorHAnsi"/>
          <w:bCs/>
          <w:i/>
          <w:iCs/>
          <w:color w:val="000000" w:themeColor="text1"/>
        </w:rPr>
      </w:pPr>
      <w:r w:rsidRPr="000D2FE7">
        <w:rPr>
          <w:rFonts w:eastAsia="Calibri" w:cstheme="minorHAnsi"/>
          <w:bCs/>
          <w:i/>
          <w:iCs/>
          <w:color w:val="000000" w:themeColor="text1"/>
        </w:rPr>
        <w:t>For Consultancy Firm:</w:t>
      </w:r>
    </w:p>
    <w:p w14:paraId="4E90986D" w14:textId="102FB2D8" w:rsidR="00442F48" w:rsidRPr="000D2FE7" w:rsidRDefault="00442F48" w:rsidP="00E45671">
      <w:pPr>
        <w:numPr>
          <w:ilvl w:val="0"/>
          <w:numId w:val="9"/>
        </w:numPr>
        <w:autoSpaceDE w:val="0"/>
        <w:autoSpaceDN w:val="0"/>
        <w:adjustRightInd w:val="0"/>
        <w:spacing w:after="0" w:line="240" w:lineRule="auto"/>
        <w:ind w:left="714" w:hanging="357"/>
        <w:jc w:val="both"/>
        <w:rPr>
          <w:rFonts w:eastAsia="Calibri" w:cstheme="minorHAnsi"/>
          <w:color w:val="000000" w:themeColor="text1"/>
        </w:rPr>
      </w:pPr>
      <w:r w:rsidRPr="000D2FE7">
        <w:rPr>
          <w:rFonts w:eastAsia="Calibri" w:cstheme="minorHAnsi"/>
          <w:color w:val="000000" w:themeColor="text1"/>
        </w:rPr>
        <w:lastRenderedPageBreak/>
        <w:t>Maximum 2-page</w:t>
      </w:r>
      <w:r w:rsidR="00573864">
        <w:rPr>
          <w:rFonts w:eastAsia="Calibri" w:cstheme="minorHAnsi"/>
          <w:color w:val="000000" w:themeColor="text1"/>
        </w:rPr>
        <w:t>s</w:t>
      </w:r>
      <w:r w:rsidRPr="000D2FE7">
        <w:rPr>
          <w:rFonts w:eastAsia="Calibri" w:cstheme="minorHAnsi"/>
          <w:color w:val="000000" w:themeColor="text1"/>
        </w:rPr>
        <w:t xml:space="preserve"> Firm profile highlighting related assignment completed with client name, contract person and contact number</w:t>
      </w:r>
    </w:p>
    <w:p w14:paraId="1C34615F" w14:textId="5F08DEF0" w:rsidR="00442F48" w:rsidRPr="000D2FE7" w:rsidRDefault="00442F48" w:rsidP="00E45671">
      <w:pPr>
        <w:numPr>
          <w:ilvl w:val="0"/>
          <w:numId w:val="9"/>
        </w:numPr>
        <w:autoSpaceDE w:val="0"/>
        <w:autoSpaceDN w:val="0"/>
        <w:adjustRightInd w:val="0"/>
        <w:spacing w:after="0" w:line="240" w:lineRule="auto"/>
        <w:ind w:left="714" w:hanging="357"/>
        <w:jc w:val="both"/>
        <w:rPr>
          <w:rFonts w:eastAsia="Calibri" w:cstheme="minorHAnsi"/>
          <w:color w:val="000000" w:themeColor="text1"/>
        </w:rPr>
      </w:pPr>
      <w:r w:rsidRPr="000D2FE7">
        <w:rPr>
          <w:rFonts w:eastAsia="Calibri" w:cstheme="minorHAnsi"/>
          <w:color w:val="000000" w:themeColor="text1"/>
        </w:rPr>
        <w:t xml:space="preserve">Lead Consultant’s (who will lead the assignment) </w:t>
      </w:r>
      <w:r w:rsidR="00573864">
        <w:rPr>
          <w:rFonts w:eastAsia="Calibri" w:cstheme="minorHAnsi"/>
          <w:color w:val="000000" w:themeColor="text1"/>
        </w:rPr>
        <w:t>CV with m</w:t>
      </w:r>
      <w:r w:rsidRPr="000D2FE7">
        <w:rPr>
          <w:rFonts w:eastAsia="Calibri" w:cstheme="minorHAnsi"/>
          <w:color w:val="000000" w:themeColor="text1"/>
        </w:rPr>
        <w:t xml:space="preserve">aximum </w:t>
      </w:r>
      <w:r w:rsidR="00AC1C28" w:rsidRPr="000D2FE7">
        <w:rPr>
          <w:rFonts w:eastAsia="Calibri" w:cstheme="minorHAnsi"/>
          <w:color w:val="000000" w:themeColor="text1"/>
        </w:rPr>
        <w:t>3</w:t>
      </w:r>
      <w:r w:rsidRPr="000D2FE7">
        <w:rPr>
          <w:rFonts w:eastAsia="Calibri" w:cstheme="minorHAnsi"/>
          <w:color w:val="000000" w:themeColor="text1"/>
        </w:rPr>
        <w:t>-page</w:t>
      </w:r>
      <w:r w:rsidR="00573864">
        <w:rPr>
          <w:rFonts w:eastAsia="Calibri" w:cstheme="minorHAnsi"/>
          <w:color w:val="000000" w:themeColor="text1"/>
        </w:rPr>
        <w:t>s</w:t>
      </w:r>
      <w:r w:rsidRPr="000D2FE7">
        <w:rPr>
          <w:rFonts w:eastAsia="Calibri" w:cstheme="minorHAnsi"/>
          <w:color w:val="000000" w:themeColor="text1"/>
        </w:rPr>
        <w:t xml:space="preserve"> highlighting related assignment completed, role in the completed assignment</w:t>
      </w:r>
    </w:p>
    <w:p w14:paraId="20882FD6" w14:textId="5F2850BA" w:rsidR="00442F48" w:rsidRPr="000D2FE7" w:rsidRDefault="00740D0D" w:rsidP="00E45671">
      <w:pPr>
        <w:numPr>
          <w:ilvl w:val="0"/>
          <w:numId w:val="9"/>
        </w:numPr>
        <w:autoSpaceDE w:val="0"/>
        <w:autoSpaceDN w:val="0"/>
        <w:adjustRightInd w:val="0"/>
        <w:spacing w:after="0" w:line="240" w:lineRule="auto"/>
        <w:ind w:left="714" w:hanging="357"/>
        <w:jc w:val="both"/>
        <w:rPr>
          <w:rFonts w:eastAsia="Calibri" w:cstheme="minorHAnsi"/>
          <w:color w:val="000000" w:themeColor="text1"/>
        </w:rPr>
      </w:pPr>
      <w:r>
        <w:rPr>
          <w:rFonts w:eastAsia="Calibri" w:cstheme="minorHAnsi"/>
          <w:color w:val="000000" w:themeColor="text1"/>
        </w:rPr>
        <w:t xml:space="preserve">List of key team </w:t>
      </w:r>
      <w:r w:rsidR="00442F48" w:rsidRPr="000D2FE7">
        <w:rPr>
          <w:rFonts w:eastAsia="Calibri" w:cstheme="minorHAnsi"/>
          <w:color w:val="000000" w:themeColor="text1"/>
        </w:rPr>
        <w:t xml:space="preserve">members (who will be involved in the assignment) </w:t>
      </w:r>
      <w:r>
        <w:rPr>
          <w:rFonts w:eastAsia="Calibri" w:cstheme="minorHAnsi"/>
          <w:color w:val="000000" w:themeColor="text1"/>
        </w:rPr>
        <w:t xml:space="preserve">along with </w:t>
      </w:r>
      <w:r w:rsidR="00442F48" w:rsidRPr="000D2FE7">
        <w:rPr>
          <w:rFonts w:eastAsia="Calibri" w:cstheme="minorHAnsi"/>
          <w:color w:val="000000" w:themeColor="text1"/>
        </w:rPr>
        <w:t>one paragraph short CV highlighting related assignment completed and role</w:t>
      </w:r>
    </w:p>
    <w:p w14:paraId="239FF2AB" w14:textId="77777777" w:rsidR="00442F48" w:rsidRPr="000D2FE7" w:rsidRDefault="00442F48" w:rsidP="00E45671">
      <w:pPr>
        <w:numPr>
          <w:ilvl w:val="0"/>
          <w:numId w:val="9"/>
        </w:numPr>
        <w:autoSpaceDE w:val="0"/>
        <w:autoSpaceDN w:val="0"/>
        <w:adjustRightInd w:val="0"/>
        <w:spacing w:after="0" w:line="240" w:lineRule="auto"/>
        <w:ind w:left="714" w:hanging="357"/>
        <w:jc w:val="both"/>
        <w:rPr>
          <w:rFonts w:eastAsia="Calibri" w:cstheme="minorHAnsi"/>
          <w:color w:val="000000" w:themeColor="text1"/>
        </w:rPr>
      </w:pPr>
      <w:r w:rsidRPr="000D2FE7">
        <w:rPr>
          <w:rFonts w:eastAsia="Calibri" w:cstheme="minorHAnsi"/>
          <w:color w:val="000000" w:themeColor="text1"/>
        </w:rPr>
        <w:t>Firm’s Certificate, TIN and VAT registration</w:t>
      </w:r>
    </w:p>
    <w:p w14:paraId="4A2D605D" w14:textId="77777777" w:rsidR="00442F48" w:rsidRPr="000D2FE7" w:rsidRDefault="00442F48" w:rsidP="00E45671">
      <w:pPr>
        <w:autoSpaceDE w:val="0"/>
        <w:autoSpaceDN w:val="0"/>
        <w:adjustRightInd w:val="0"/>
        <w:spacing w:after="0" w:line="240" w:lineRule="auto"/>
        <w:ind w:left="720"/>
        <w:contextualSpacing/>
        <w:jc w:val="both"/>
        <w:rPr>
          <w:rFonts w:eastAsia="Calibri" w:cstheme="minorHAnsi"/>
          <w:color w:val="000000" w:themeColor="text1"/>
          <w:sz w:val="4"/>
        </w:rPr>
      </w:pPr>
    </w:p>
    <w:p w14:paraId="49D6AC3F" w14:textId="77777777" w:rsidR="00442F48" w:rsidRPr="000D2FE7" w:rsidRDefault="00442F48" w:rsidP="00E45671">
      <w:pPr>
        <w:autoSpaceDE w:val="0"/>
        <w:autoSpaceDN w:val="0"/>
        <w:adjustRightInd w:val="0"/>
        <w:spacing w:before="120" w:after="120" w:line="240" w:lineRule="auto"/>
        <w:jc w:val="both"/>
        <w:rPr>
          <w:rFonts w:eastAsia="Calibri" w:cstheme="minorHAnsi"/>
          <w:bCs/>
          <w:i/>
          <w:iCs/>
          <w:color w:val="000000" w:themeColor="text1"/>
        </w:rPr>
      </w:pPr>
      <w:r w:rsidRPr="000D2FE7">
        <w:rPr>
          <w:rFonts w:eastAsia="Calibri" w:cstheme="minorHAnsi"/>
          <w:bCs/>
          <w:i/>
          <w:iCs/>
          <w:color w:val="000000" w:themeColor="text1"/>
        </w:rPr>
        <w:t>For Individual Consultant:</w:t>
      </w:r>
    </w:p>
    <w:p w14:paraId="4B9ACC45" w14:textId="0CBC3A07" w:rsidR="00442F48" w:rsidRPr="000D2FE7" w:rsidRDefault="00442F48" w:rsidP="00E45671">
      <w:pPr>
        <w:numPr>
          <w:ilvl w:val="0"/>
          <w:numId w:val="10"/>
        </w:numPr>
        <w:autoSpaceDE w:val="0"/>
        <w:autoSpaceDN w:val="0"/>
        <w:adjustRightInd w:val="0"/>
        <w:spacing w:after="0" w:line="240" w:lineRule="auto"/>
        <w:ind w:left="720"/>
        <w:jc w:val="both"/>
        <w:rPr>
          <w:rFonts w:eastAsia="Calibri" w:cstheme="minorHAnsi"/>
          <w:color w:val="000000" w:themeColor="text1"/>
        </w:rPr>
      </w:pPr>
      <w:r w:rsidRPr="000D2FE7">
        <w:rPr>
          <w:rFonts w:eastAsia="Calibri" w:cstheme="minorHAnsi"/>
          <w:color w:val="000000" w:themeColor="text1"/>
        </w:rPr>
        <w:t xml:space="preserve">Maximum </w:t>
      </w:r>
      <w:r w:rsidR="00AC1C28" w:rsidRPr="000D2FE7">
        <w:rPr>
          <w:rFonts w:eastAsia="Calibri" w:cstheme="minorHAnsi"/>
          <w:color w:val="000000" w:themeColor="text1"/>
        </w:rPr>
        <w:t>3</w:t>
      </w:r>
      <w:r w:rsidRPr="000D2FE7">
        <w:rPr>
          <w:rFonts w:eastAsia="Calibri" w:cstheme="minorHAnsi"/>
          <w:color w:val="000000" w:themeColor="text1"/>
        </w:rPr>
        <w:t>-page profile highlighting related assignment completed with client name, contract person and contact number along with detailed CV</w:t>
      </w:r>
    </w:p>
    <w:p w14:paraId="0C9B55AD" w14:textId="77777777" w:rsidR="00442F48" w:rsidRPr="000D2FE7" w:rsidRDefault="00442F48" w:rsidP="00E45671">
      <w:pPr>
        <w:numPr>
          <w:ilvl w:val="0"/>
          <w:numId w:val="10"/>
        </w:numPr>
        <w:autoSpaceDE w:val="0"/>
        <w:autoSpaceDN w:val="0"/>
        <w:adjustRightInd w:val="0"/>
        <w:spacing w:after="0" w:line="240" w:lineRule="auto"/>
        <w:ind w:left="720"/>
        <w:jc w:val="both"/>
        <w:rPr>
          <w:rFonts w:eastAsia="Calibri" w:cstheme="minorHAnsi"/>
          <w:color w:val="000000" w:themeColor="text1"/>
        </w:rPr>
      </w:pPr>
      <w:r w:rsidRPr="000D2FE7">
        <w:rPr>
          <w:rFonts w:eastAsia="Calibri" w:cstheme="minorHAnsi"/>
          <w:color w:val="000000" w:themeColor="text1"/>
        </w:rPr>
        <w:t>TIN certificate and any other relevant document (if necessary)</w:t>
      </w:r>
    </w:p>
    <w:p w14:paraId="32D19C3D" w14:textId="56AAE914" w:rsidR="00442F48" w:rsidRPr="000D2FE7" w:rsidRDefault="00442F48" w:rsidP="00E45671">
      <w:pPr>
        <w:spacing w:before="120" w:after="120" w:line="240" w:lineRule="auto"/>
        <w:jc w:val="both"/>
        <w:rPr>
          <w:rFonts w:cstheme="minorHAnsi"/>
          <w:b/>
          <w:bCs/>
          <w:color w:val="000000" w:themeColor="text1"/>
        </w:rPr>
      </w:pPr>
      <w:r w:rsidRPr="000D2FE7">
        <w:rPr>
          <w:rFonts w:cstheme="minorHAnsi"/>
          <w:color w:val="000000" w:themeColor="text1"/>
        </w:rPr>
        <w:t xml:space="preserve">Electronic copy of the proposal duly signed should be submitted to </w:t>
      </w:r>
      <w:hyperlink r:id="rId12" w:history="1">
        <w:r w:rsidR="00C91CDC" w:rsidRPr="000D2FE7">
          <w:rPr>
            <w:rStyle w:val="Hyperlink"/>
            <w:rFonts w:ascii="Georgia" w:hAnsi="Georgia"/>
            <w:color w:val="000000" w:themeColor="text1"/>
            <w:shd w:val="clear" w:color="auto" w:fill="FFFFFF"/>
          </w:rPr>
          <w:t>nazmul.huda2@practicalaction.org.bd</w:t>
        </w:r>
      </w:hyperlink>
      <w:r w:rsidRPr="000D2FE7">
        <w:rPr>
          <w:rFonts w:cstheme="minorHAnsi"/>
          <w:b/>
          <w:bCs/>
          <w:color w:val="000000" w:themeColor="text1"/>
        </w:rPr>
        <w:t xml:space="preserve">  </w:t>
      </w:r>
      <w:r w:rsidRPr="000D2FE7">
        <w:rPr>
          <w:rFonts w:cstheme="minorHAnsi"/>
          <w:color w:val="000000" w:themeColor="text1"/>
        </w:rPr>
        <w:t xml:space="preserve">with the subject line: </w:t>
      </w:r>
      <w:r w:rsidRPr="000D2FE7">
        <w:rPr>
          <w:rFonts w:cstheme="minorHAnsi"/>
          <w:color w:val="000000" w:themeColor="text1"/>
          <w:u w:val="single"/>
        </w:rPr>
        <w:t>“</w:t>
      </w:r>
      <w:r w:rsidR="00B46E36" w:rsidRPr="000D2FE7">
        <w:rPr>
          <w:rFonts w:cstheme="minorHAnsi"/>
          <w:color w:val="000000" w:themeColor="text1"/>
          <w:u w:val="single"/>
        </w:rPr>
        <w:t>Capacity Need Assessment at</w:t>
      </w:r>
      <w:r w:rsidRPr="000D2FE7">
        <w:rPr>
          <w:rFonts w:cstheme="minorHAnsi"/>
          <w:color w:val="000000" w:themeColor="text1"/>
          <w:u w:val="single"/>
        </w:rPr>
        <w:t xml:space="preserve"> </w:t>
      </w:r>
      <w:proofErr w:type="spellStart"/>
      <w:r w:rsidRPr="000D2FE7">
        <w:rPr>
          <w:rFonts w:cstheme="minorHAnsi"/>
          <w:color w:val="000000" w:themeColor="text1"/>
          <w:u w:val="single"/>
        </w:rPr>
        <w:t>Kalapara</w:t>
      </w:r>
      <w:proofErr w:type="spellEnd"/>
      <w:r w:rsidRPr="000D2FE7">
        <w:rPr>
          <w:rFonts w:cstheme="minorHAnsi"/>
          <w:color w:val="000000" w:themeColor="text1"/>
          <w:u w:val="single"/>
        </w:rPr>
        <w:t xml:space="preserve"> Municipality”</w:t>
      </w:r>
      <w:r w:rsidRPr="000D2FE7">
        <w:rPr>
          <w:rFonts w:cstheme="minorHAnsi"/>
          <w:color w:val="000000" w:themeColor="text1"/>
        </w:rPr>
        <w:t xml:space="preserve"> by no later than </w:t>
      </w:r>
      <w:r w:rsidR="005D247A" w:rsidRPr="005D247A">
        <w:rPr>
          <w:rFonts w:cstheme="minorHAnsi"/>
          <w:b/>
          <w:color w:val="000000" w:themeColor="text1"/>
        </w:rPr>
        <w:t>20</w:t>
      </w:r>
      <w:r w:rsidR="00996FF3" w:rsidRPr="005D247A">
        <w:rPr>
          <w:rFonts w:cstheme="minorHAnsi"/>
          <w:b/>
          <w:bCs/>
          <w:color w:val="000000" w:themeColor="text1"/>
          <w:vertAlign w:val="superscript"/>
        </w:rPr>
        <w:t>t</w:t>
      </w:r>
      <w:r w:rsidR="00996FF3" w:rsidRPr="000D2FE7">
        <w:rPr>
          <w:rFonts w:cstheme="minorHAnsi"/>
          <w:b/>
          <w:bCs/>
          <w:color w:val="000000" w:themeColor="text1"/>
          <w:vertAlign w:val="superscript"/>
        </w:rPr>
        <w:t>h</w:t>
      </w:r>
      <w:r w:rsidR="00996FF3" w:rsidRPr="000D2FE7">
        <w:rPr>
          <w:rFonts w:cstheme="minorHAnsi"/>
          <w:b/>
          <w:bCs/>
          <w:color w:val="000000" w:themeColor="text1"/>
        </w:rPr>
        <w:t xml:space="preserve"> April</w:t>
      </w:r>
      <w:r w:rsidRPr="000D2FE7">
        <w:rPr>
          <w:rFonts w:cstheme="minorHAnsi"/>
          <w:b/>
          <w:bCs/>
          <w:color w:val="000000" w:themeColor="text1"/>
        </w:rPr>
        <w:t xml:space="preserve"> 2021. </w:t>
      </w:r>
    </w:p>
    <w:p w14:paraId="2E63A3DB" w14:textId="5EAF91DF" w:rsidR="00CC38BB" w:rsidRPr="000D2FE7" w:rsidRDefault="00CC38BB" w:rsidP="00E45671">
      <w:pPr>
        <w:pStyle w:val="ListParagraph"/>
        <w:numPr>
          <w:ilvl w:val="0"/>
          <w:numId w:val="13"/>
        </w:numPr>
        <w:tabs>
          <w:tab w:val="left" w:pos="6600"/>
        </w:tabs>
        <w:spacing w:before="240" w:after="120"/>
        <w:contextualSpacing w:val="0"/>
        <w:jc w:val="both"/>
        <w:rPr>
          <w:rFonts w:cs="Calibri"/>
          <w:b/>
          <w:color w:val="000000" w:themeColor="text1"/>
        </w:rPr>
      </w:pPr>
      <w:r w:rsidRPr="000D2FE7">
        <w:rPr>
          <w:b/>
          <w:color w:val="000000" w:themeColor="text1"/>
        </w:rPr>
        <w:t>Resignation and cancellation/termination of contract</w:t>
      </w:r>
      <w:r w:rsidR="00111ABA" w:rsidRPr="000D2FE7">
        <w:rPr>
          <w:b/>
          <w:color w:val="000000" w:themeColor="text1"/>
        </w:rPr>
        <w:t>:</w:t>
      </w:r>
    </w:p>
    <w:p w14:paraId="5A091BD7" w14:textId="2CE4E4C5" w:rsidR="00F212C7" w:rsidRPr="000D2FE7" w:rsidRDefault="00CC38BB" w:rsidP="00756F8D">
      <w:pPr>
        <w:spacing w:before="120" w:after="120"/>
        <w:jc w:val="both"/>
        <w:rPr>
          <w:rFonts w:cstheme="minorHAnsi"/>
          <w:b/>
          <w:bCs/>
          <w:color w:val="000000" w:themeColor="text1"/>
        </w:rPr>
      </w:pPr>
      <w:r w:rsidRPr="000D2FE7">
        <w:rPr>
          <w:rFonts w:cs="Calibri"/>
          <w:color w:val="000000" w:themeColor="text1"/>
        </w:rPr>
        <w:t xml:space="preserve">The employment may be cancelled/terminated by either party as mutual agreement giving reasonable time. The services of the </w:t>
      </w:r>
      <w:r w:rsidR="00573864">
        <w:rPr>
          <w:rFonts w:cs="Calibri"/>
          <w:color w:val="000000" w:themeColor="text1"/>
        </w:rPr>
        <w:t>consultant/firm</w:t>
      </w:r>
      <w:r w:rsidRPr="000D2FE7">
        <w:rPr>
          <w:rFonts w:cs="Calibri"/>
          <w:color w:val="000000" w:themeColor="text1"/>
        </w:rPr>
        <w:t xml:space="preserve"> will be </w:t>
      </w:r>
      <w:r w:rsidR="00573864">
        <w:rPr>
          <w:rFonts w:cs="Calibri"/>
          <w:color w:val="000000" w:themeColor="text1"/>
        </w:rPr>
        <w:t>governed by the Human Resource and</w:t>
      </w:r>
      <w:r w:rsidRPr="000D2FE7">
        <w:rPr>
          <w:rFonts w:cs="Calibri"/>
          <w:color w:val="000000" w:themeColor="text1"/>
        </w:rPr>
        <w:t xml:space="preserve"> Administration policy of Practical Action </w:t>
      </w:r>
      <w:bookmarkStart w:id="1" w:name="_GoBack"/>
      <w:bookmarkEnd w:id="1"/>
      <w:r w:rsidRPr="000D2FE7">
        <w:rPr>
          <w:rFonts w:cs="Calibri"/>
          <w:color w:val="000000" w:themeColor="text1"/>
        </w:rPr>
        <w:t>in Bangladesh, as applicable for an employee of part time employment.</w:t>
      </w:r>
      <w:r w:rsidRPr="000D2FE7">
        <w:rPr>
          <w:color w:val="000000" w:themeColor="text1"/>
        </w:rPr>
        <w:t xml:space="preserve"> </w:t>
      </w:r>
    </w:p>
    <w:p w14:paraId="3DAA89AC" w14:textId="76EBBB13" w:rsidR="00F43F3F" w:rsidRPr="000D2FE7" w:rsidRDefault="00F43F3F" w:rsidP="00756F8D">
      <w:pPr>
        <w:spacing w:before="120" w:after="120"/>
        <w:jc w:val="both"/>
        <w:rPr>
          <w:rFonts w:cstheme="minorHAnsi"/>
          <w:b/>
          <w:bCs/>
          <w:color w:val="000000" w:themeColor="text1"/>
        </w:rPr>
      </w:pPr>
    </w:p>
    <w:p w14:paraId="4C74C4F5" w14:textId="77777777" w:rsidR="00EF26CC" w:rsidRPr="000D2FE7" w:rsidRDefault="00EF26CC" w:rsidP="00756F8D">
      <w:pPr>
        <w:spacing w:before="120" w:after="120"/>
        <w:jc w:val="both"/>
        <w:rPr>
          <w:rFonts w:cstheme="minorHAnsi"/>
          <w:b/>
          <w:bCs/>
          <w:color w:val="000000" w:themeColor="text1"/>
        </w:rPr>
      </w:pPr>
    </w:p>
    <w:p w14:paraId="2A7DDCFA" w14:textId="77777777" w:rsidR="00E22A97" w:rsidRPr="000D2FE7" w:rsidRDefault="00E22A97" w:rsidP="00E22A97">
      <w:pPr>
        <w:shd w:val="clear" w:color="auto" w:fill="D9D9D9" w:themeFill="background1" w:themeFillShade="D9"/>
        <w:spacing w:before="120" w:after="120"/>
        <w:jc w:val="center"/>
        <w:rPr>
          <w:rFonts w:cstheme="minorHAnsi"/>
          <w:b/>
          <w:bCs/>
          <w:color w:val="000000" w:themeColor="text1"/>
          <w:sz w:val="24"/>
          <w:szCs w:val="24"/>
        </w:rPr>
      </w:pPr>
      <w:r w:rsidRPr="000D2FE7">
        <w:rPr>
          <w:rFonts w:cstheme="minorHAnsi"/>
          <w:b/>
          <w:bCs/>
          <w:color w:val="000000" w:themeColor="text1"/>
          <w:sz w:val="24"/>
          <w:szCs w:val="24"/>
        </w:rPr>
        <w:t>Annexure</w:t>
      </w:r>
    </w:p>
    <w:p w14:paraId="39931C71" w14:textId="77777777" w:rsidR="00442F48" w:rsidRPr="000D2FE7" w:rsidRDefault="00442F48" w:rsidP="00D57E13">
      <w:pPr>
        <w:spacing w:before="120" w:after="120"/>
        <w:jc w:val="both"/>
        <w:rPr>
          <w:b/>
          <w:i/>
          <w:color w:val="000000" w:themeColor="text1"/>
        </w:rPr>
      </w:pPr>
      <w:r w:rsidRPr="000D2FE7">
        <w:rPr>
          <w:rFonts w:cstheme="minorHAnsi"/>
          <w:b/>
          <w:bCs/>
          <w:color w:val="000000" w:themeColor="text1"/>
        </w:rPr>
        <w:t xml:space="preserve">Annex-1: </w:t>
      </w:r>
      <w:r w:rsidRPr="000D2FE7">
        <w:rPr>
          <w:b/>
          <w:color w:val="000000" w:themeColor="text1"/>
        </w:rPr>
        <w:t>Duration of the assignment</w:t>
      </w:r>
    </w:p>
    <w:p w14:paraId="5BB6E8AD" w14:textId="77777777" w:rsidR="00442F48" w:rsidRPr="000D2FE7" w:rsidRDefault="00442F48" w:rsidP="00D57E13">
      <w:pPr>
        <w:spacing w:before="120" w:after="120"/>
        <w:jc w:val="both"/>
        <w:rPr>
          <w:rFonts w:cs="Calibri"/>
          <w:color w:val="000000" w:themeColor="text1"/>
        </w:rPr>
      </w:pPr>
      <w:r w:rsidRPr="000D2FE7">
        <w:rPr>
          <w:rFonts w:cs="Calibri"/>
          <w:color w:val="000000" w:themeColor="text1"/>
        </w:rPr>
        <w:t xml:space="preserve">Upon completion of the assignment, the final report will have to be submitted within 60 days starting from the date of assigning relevant task. </w:t>
      </w:r>
    </w:p>
    <w:p w14:paraId="13091595" w14:textId="2926D8F0" w:rsidR="00442F48" w:rsidRPr="000D2FE7" w:rsidRDefault="00442F48" w:rsidP="00442F48">
      <w:pPr>
        <w:shd w:val="clear" w:color="auto" w:fill="FFFFFF"/>
        <w:spacing w:after="0" w:line="240" w:lineRule="auto"/>
        <w:jc w:val="both"/>
        <w:rPr>
          <w:rFonts w:cstheme="minorHAnsi"/>
          <w:color w:val="000000" w:themeColor="text1"/>
        </w:rPr>
      </w:pPr>
      <w:r w:rsidRPr="000D2FE7">
        <w:rPr>
          <w:color w:val="000000" w:themeColor="text1"/>
        </w:rPr>
        <w:t xml:space="preserve">The duration of the consultancy work is 60 days, </w:t>
      </w:r>
      <w:r w:rsidR="000F39CF" w:rsidRPr="000D2FE7">
        <w:rPr>
          <w:color w:val="000000" w:themeColor="text1"/>
        </w:rPr>
        <w:t xml:space="preserve">proposed </w:t>
      </w:r>
      <w:r w:rsidRPr="000D2FE7">
        <w:rPr>
          <w:color w:val="000000" w:themeColor="text1"/>
        </w:rPr>
        <w:t xml:space="preserve">starting </w:t>
      </w:r>
      <w:r w:rsidR="000F39CF" w:rsidRPr="000D2FE7">
        <w:rPr>
          <w:color w:val="000000" w:themeColor="text1"/>
        </w:rPr>
        <w:t>date is</w:t>
      </w:r>
      <w:r w:rsidRPr="000D2FE7">
        <w:rPr>
          <w:color w:val="000000" w:themeColor="text1"/>
        </w:rPr>
        <w:t xml:space="preserve"> </w:t>
      </w:r>
      <w:r w:rsidR="005C2C30">
        <w:rPr>
          <w:color w:val="000000" w:themeColor="text1"/>
        </w:rPr>
        <w:t>01</w:t>
      </w:r>
      <w:r w:rsidR="001D5B65" w:rsidRPr="000D2FE7">
        <w:rPr>
          <w:color w:val="000000" w:themeColor="text1"/>
        </w:rPr>
        <w:t xml:space="preserve"> </w:t>
      </w:r>
      <w:r w:rsidR="005C2C30">
        <w:rPr>
          <w:color w:val="000000" w:themeColor="text1"/>
        </w:rPr>
        <w:t>May</w:t>
      </w:r>
      <w:r w:rsidRPr="000D2FE7">
        <w:rPr>
          <w:color w:val="000000" w:themeColor="text1"/>
        </w:rPr>
        <w:t xml:space="preserve"> </w:t>
      </w:r>
      <w:r w:rsidR="000F39CF" w:rsidRPr="000D2FE7">
        <w:rPr>
          <w:color w:val="000000" w:themeColor="text1"/>
        </w:rPr>
        <w:t xml:space="preserve">2021 </w:t>
      </w:r>
      <w:r w:rsidRPr="000D2FE7">
        <w:rPr>
          <w:color w:val="000000" w:themeColor="text1"/>
        </w:rPr>
        <w:t xml:space="preserve">and to be completed </w:t>
      </w:r>
      <w:r w:rsidR="004B3F7E" w:rsidRPr="000D2FE7">
        <w:rPr>
          <w:color w:val="000000" w:themeColor="text1"/>
        </w:rPr>
        <w:t>by</w:t>
      </w:r>
      <w:r w:rsidR="00533F00" w:rsidRPr="000D2FE7">
        <w:rPr>
          <w:color w:val="000000" w:themeColor="text1"/>
        </w:rPr>
        <w:t xml:space="preserve"> </w:t>
      </w:r>
      <w:r w:rsidR="009C4AC8" w:rsidRPr="000D2FE7">
        <w:rPr>
          <w:color w:val="000000" w:themeColor="text1"/>
        </w:rPr>
        <w:t>2</w:t>
      </w:r>
      <w:r w:rsidR="005C2C30">
        <w:rPr>
          <w:color w:val="000000" w:themeColor="text1"/>
        </w:rPr>
        <w:t>9</w:t>
      </w:r>
      <w:r w:rsidR="001D5B65" w:rsidRPr="000D2FE7">
        <w:rPr>
          <w:color w:val="000000" w:themeColor="text1"/>
        </w:rPr>
        <w:t xml:space="preserve"> </w:t>
      </w:r>
      <w:r w:rsidR="00351AF0" w:rsidRPr="000D2FE7">
        <w:rPr>
          <w:color w:val="000000" w:themeColor="text1"/>
        </w:rPr>
        <w:t>June</w:t>
      </w:r>
      <w:r w:rsidRPr="000D2FE7">
        <w:rPr>
          <w:color w:val="000000" w:themeColor="text1"/>
        </w:rPr>
        <w:t xml:space="preserve"> 202</w:t>
      </w:r>
      <w:r w:rsidR="004B3F7E" w:rsidRPr="000D2FE7">
        <w:rPr>
          <w:color w:val="000000" w:themeColor="text1"/>
        </w:rPr>
        <w:t>1</w:t>
      </w:r>
      <w:r w:rsidRPr="000D2FE7">
        <w:rPr>
          <w:rFonts w:eastAsia="Times New Roman" w:cstheme="minorHAnsi"/>
          <w:color w:val="000000" w:themeColor="text1"/>
        </w:rPr>
        <w:t>.</w:t>
      </w:r>
      <w:r w:rsidRPr="000D2FE7">
        <w:rPr>
          <w:rFonts w:cstheme="minorHAnsi"/>
          <w:color w:val="000000" w:themeColor="text1"/>
        </w:rPr>
        <w:t xml:space="preserve"> </w:t>
      </w:r>
    </w:p>
    <w:p w14:paraId="5E8DBBB6" w14:textId="77777777" w:rsidR="00CD36A2" w:rsidRPr="000D2FE7" w:rsidRDefault="00CD36A2" w:rsidP="00442F48">
      <w:pPr>
        <w:shd w:val="clear" w:color="auto" w:fill="FFFFFF"/>
        <w:spacing w:after="0" w:line="240" w:lineRule="auto"/>
        <w:jc w:val="both"/>
        <w:rPr>
          <w:rFonts w:cstheme="minorHAnsi"/>
          <w:color w:val="000000" w:themeColor="text1"/>
          <w:sz w:val="8"/>
        </w:rPr>
      </w:pPr>
    </w:p>
    <w:tbl>
      <w:tblPr>
        <w:tblStyle w:val="TableGrid"/>
        <w:tblW w:w="9090" w:type="dxa"/>
        <w:tblInd w:w="-5" w:type="dxa"/>
        <w:tblLayout w:type="fixed"/>
        <w:tblCellMar>
          <w:left w:w="29" w:type="dxa"/>
          <w:right w:w="29" w:type="dxa"/>
        </w:tblCellMar>
        <w:tblLook w:val="04A0" w:firstRow="1" w:lastRow="0" w:firstColumn="1" w:lastColumn="0" w:noHBand="0" w:noVBand="1"/>
      </w:tblPr>
      <w:tblGrid>
        <w:gridCol w:w="4121"/>
        <w:gridCol w:w="559"/>
        <w:gridCol w:w="540"/>
        <w:gridCol w:w="540"/>
        <w:gridCol w:w="540"/>
        <w:gridCol w:w="540"/>
        <w:gridCol w:w="540"/>
        <w:gridCol w:w="540"/>
        <w:gridCol w:w="540"/>
        <w:gridCol w:w="360"/>
        <w:gridCol w:w="270"/>
      </w:tblGrid>
      <w:tr w:rsidR="00CB4D0B" w:rsidRPr="000D2FE7" w14:paraId="53E7D955" w14:textId="795AA77C" w:rsidTr="00CB4D0B">
        <w:trPr>
          <w:trHeight w:val="321"/>
          <w:tblHeader/>
        </w:trPr>
        <w:tc>
          <w:tcPr>
            <w:tcW w:w="4121" w:type="dxa"/>
            <w:vMerge w:val="restart"/>
            <w:shd w:val="clear" w:color="auto" w:fill="D9D9D9" w:themeFill="background1" w:themeFillShade="D9"/>
            <w:vAlign w:val="center"/>
          </w:tcPr>
          <w:p w14:paraId="7E671300" w14:textId="77777777" w:rsidR="00CB4D0B" w:rsidRPr="000D2FE7" w:rsidRDefault="00CB4D0B" w:rsidP="006E361B">
            <w:pPr>
              <w:autoSpaceDE w:val="0"/>
              <w:autoSpaceDN w:val="0"/>
              <w:adjustRightInd w:val="0"/>
              <w:jc w:val="both"/>
              <w:rPr>
                <w:rFonts w:cs="Calibri-Bold"/>
                <w:b/>
                <w:bCs/>
                <w:color w:val="000000" w:themeColor="text1"/>
                <w:sz w:val="20"/>
                <w:szCs w:val="20"/>
              </w:rPr>
            </w:pPr>
            <w:r w:rsidRPr="000D2FE7">
              <w:rPr>
                <w:rFonts w:cs="Calibri-Bold"/>
                <w:b/>
                <w:bCs/>
                <w:color w:val="000000" w:themeColor="text1"/>
                <w:sz w:val="20"/>
                <w:szCs w:val="20"/>
              </w:rPr>
              <w:t>Activity</w:t>
            </w:r>
          </w:p>
        </w:tc>
        <w:tc>
          <w:tcPr>
            <w:tcW w:w="4969" w:type="dxa"/>
            <w:gridSpan w:val="10"/>
            <w:shd w:val="clear" w:color="auto" w:fill="D9D9D9" w:themeFill="background1" w:themeFillShade="D9"/>
            <w:vAlign w:val="center"/>
          </w:tcPr>
          <w:p w14:paraId="25D83C48" w14:textId="0976AE3D" w:rsidR="00CB4D0B" w:rsidRPr="000D2FE7" w:rsidRDefault="00CB4D0B" w:rsidP="005C2C30">
            <w:pPr>
              <w:autoSpaceDE w:val="0"/>
              <w:autoSpaceDN w:val="0"/>
              <w:adjustRightInd w:val="0"/>
              <w:jc w:val="center"/>
              <w:rPr>
                <w:rFonts w:cs="Calibri-Bold"/>
                <w:b/>
                <w:bCs/>
                <w:color w:val="000000" w:themeColor="text1"/>
                <w:sz w:val="20"/>
                <w:szCs w:val="20"/>
              </w:rPr>
            </w:pPr>
            <w:r w:rsidRPr="000D2FE7">
              <w:rPr>
                <w:rFonts w:cs="Calibri-Bold"/>
                <w:b/>
                <w:bCs/>
                <w:color w:val="000000" w:themeColor="text1"/>
                <w:sz w:val="20"/>
                <w:szCs w:val="20"/>
              </w:rPr>
              <w:t xml:space="preserve">Timeframe:  </w:t>
            </w:r>
            <w:r>
              <w:rPr>
                <w:rFonts w:cs="Calibri-Bold"/>
                <w:b/>
                <w:bCs/>
                <w:color w:val="000000" w:themeColor="text1"/>
                <w:sz w:val="20"/>
                <w:szCs w:val="20"/>
              </w:rPr>
              <w:t>01</w:t>
            </w:r>
            <w:r w:rsidRPr="000D2FE7">
              <w:rPr>
                <w:rFonts w:cs="Calibri-Bold"/>
                <w:b/>
                <w:bCs/>
                <w:color w:val="000000" w:themeColor="text1"/>
                <w:sz w:val="20"/>
                <w:szCs w:val="20"/>
              </w:rPr>
              <w:t xml:space="preserve"> </w:t>
            </w:r>
            <w:r>
              <w:rPr>
                <w:rFonts w:cs="Calibri-Bold"/>
                <w:b/>
                <w:bCs/>
                <w:color w:val="000000" w:themeColor="text1"/>
                <w:sz w:val="20"/>
                <w:szCs w:val="20"/>
              </w:rPr>
              <w:t>May</w:t>
            </w:r>
            <w:r w:rsidRPr="000D2FE7">
              <w:rPr>
                <w:rFonts w:cs="Calibri-Bold"/>
                <w:b/>
                <w:bCs/>
                <w:color w:val="000000" w:themeColor="text1"/>
                <w:sz w:val="20"/>
                <w:szCs w:val="20"/>
              </w:rPr>
              <w:t xml:space="preserve"> 2021 – 2</w:t>
            </w:r>
            <w:r>
              <w:rPr>
                <w:rFonts w:cs="Calibri-Bold"/>
                <w:b/>
                <w:bCs/>
                <w:color w:val="000000" w:themeColor="text1"/>
                <w:sz w:val="20"/>
                <w:szCs w:val="20"/>
              </w:rPr>
              <w:t>9</w:t>
            </w:r>
            <w:r w:rsidRPr="000D2FE7">
              <w:rPr>
                <w:rFonts w:cs="Calibri-Bold"/>
                <w:b/>
                <w:bCs/>
                <w:color w:val="000000" w:themeColor="text1"/>
                <w:sz w:val="20"/>
                <w:szCs w:val="20"/>
              </w:rPr>
              <w:t xml:space="preserve"> June 2021</w:t>
            </w:r>
          </w:p>
        </w:tc>
      </w:tr>
      <w:tr w:rsidR="00CB4D0B" w:rsidRPr="000D2FE7" w14:paraId="5B44C6AA" w14:textId="738D4FEC" w:rsidTr="00CB4D0B">
        <w:trPr>
          <w:trHeight w:val="229"/>
          <w:tblHeader/>
        </w:trPr>
        <w:tc>
          <w:tcPr>
            <w:tcW w:w="4121" w:type="dxa"/>
            <w:vMerge/>
            <w:shd w:val="clear" w:color="auto" w:fill="EAF1DD" w:themeFill="accent3" w:themeFillTint="33"/>
          </w:tcPr>
          <w:p w14:paraId="008985A6" w14:textId="77777777" w:rsidR="00CB4D0B" w:rsidRPr="000D2FE7" w:rsidRDefault="00CB4D0B" w:rsidP="006E361B">
            <w:pPr>
              <w:autoSpaceDE w:val="0"/>
              <w:autoSpaceDN w:val="0"/>
              <w:adjustRightInd w:val="0"/>
              <w:jc w:val="both"/>
              <w:rPr>
                <w:rFonts w:cs="Calibri-Bold"/>
                <w:bCs/>
                <w:color w:val="000000" w:themeColor="text1"/>
              </w:rPr>
            </w:pPr>
          </w:p>
        </w:tc>
        <w:tc>
          <w:tcPr>
            <w:tcW w:w="559" w:type="dxa"/>
            <w:shd w:val="clear" w:color="auto" w:fill="D9D9D9" w:themeFill="background1" w:themeFillShade="D9"/>
          </w:tcPr>
          <w:p w14:paraId="36D8D6C5" w14:textId="77777777" w:rsidR="00CB4D0B" w:rsidRPr="00CB4D0B" w:rsidRDefault="00CB4D0B" w:rsidP="006E361B">
            <w:pPr>
              <w:autoSpaceDE w:val="0"/>
              <w:autoSpaceDN w:val="0"/>
              <w:adjustRightInd w:val="0"/>
              <w:jc w:val="both"/>
              <w:rPr>
                <w:rFonts w:cs="Calibri-Bold"/>
                <w:bCs/>
                <w:color w:val="000000" w:themeColor="text1"/>
                <w:sz w:val="20"/>
                <w:szCs w:val="20"/>
              </w:rPr>
            </w:pPr>
            <w:r w:rsidRPr="00CB4D0B">
              <w:rPr>
                <w:rFonts w:cs="Calibri-Bold"/>
                <w:bCs/>
                <w:color w:val="000000" w:themeColor="text1"/>
                <w:sz w:val="20"/>
                <w:szCs w:val="20"/>
              </w:rPr>
              <w:t>W-1</w:t>
            </w:r>
          </w:p>
        </w:tc>
        <w:tc>
          <w:tcPr>
            <w:tcW w:w="540" w:type="dxa"/>
            <w:shd w:val="clear" w:color="auto" w:fill="D9D9D9" w:themeFill="background1" w:themeFillShade="D9"/>
          </w:tcPr>
          <w:p w14:paraId="37B41684" w14:textId="77777777" w:rsidR="00CB4D0B" w:rsidRPr="00CB4D0B" w:rsidRDefault="00CB4D0B" w:rsidP="006E361B">
            <w:pPr>
              <w:jc w:val="both"/>
              <w:rPr>
                <w:color w:val="000000" w:themeColor="text1"/>
                <w:sz w:val="20"/>
                <w:szCs w:val="20"/>
              </w:rPr>
            </w:pPr>
            <w:r w:rsidRPr="00CB4D0B">
              <w:rPr>
                <w:rFonts w:cs="Calibri-Bold"/>
                <w:bCs/>
                <w:color w:val="000000" w:themeColor="text1"/>
                <w:sz w:val="20"/>
                <w:szCs w:val="20"/>
              </w:rPr>
              <w:t>W-2</w:t>
            </w:r>
          </w:p>
        </w:tc>
        <w:tc>
          <w:tcPr>
            <w:tcW w:w="540" w:type="dxa"/>
            <w:shd w:val="clear" w:color="auto" w:fill="D9D9D9" w:themeFill="background1" w:themeFillShade="D9"/>
          </w:tcPr>
          <w:p w14:paraId="12D087D1" w14:textId="77777777" w:rsidR="00CB4D0B" w:rsidRPr="00CB4D0B" w:rsidRDefault="00CB4D0B" w:rsidP="006E361B">
            <w:pPr>
              <w:jc w:val="both"/>
              <w:rPr>
                <w:color w:val="000000" w:themeColor="text1"/>
                <w:sz w:val="20"/>
                <w:szCs w:val="20"/>
              </w:rPr>
            </w:pPr>
            <w:r w:rsidRPr="00CB4D0B">
              <w:rPr>
                <w:rFonts w:cs="Calibri-Bold"/>
                <w:bCs/>
                <w:color w:val="000000" w:themeColor="text1"/>
                <w:sz w:val="20"/>
                <w:szCs w:val="20"/>
              </w:rPr>
              <w:t>W-3</w:t>
            </w:r>
          </w:p>
        </w:tc>
        <w:tc>
          <w:tcPr>
            <w:tcW w:w="540" w:type="dxa"/>
            <w:shd w:val="clear" w:color="auto" w:fill="D9D9D9" w:themeFill="background1" w:themeFillShade="D9"/>
          </w:tcPr>
          <w:p w14:paraId="64F729CD" w14:textId="77777777" w:rsidR="00CB4D0B" w:rsidRPr="00CB4D0B" w:rsidRDefault="00CB4D0B" w:rsidP="006E361B">
            <w:pPr>
              <w:jc w:val="both"/>
              <w:rPr>
                <w:color w:val="000000" w:themeColor="text1"/>
                <w:sz w:val="20"/>
                <w:szCs w:val="20"/>
              </w:rPr>
            </w:pPr>
            <w:r w:rsidRPr="00CB4D0B">
              <w:rPr>
                <w:rFonts w:cs="Calibri-Bold"/>
                <w:bCs/>
                <w:color w:val="000000" w:themeColor="text1"/>
                <w:sz w:val="20"/>
                <w:szCs w:val="20"/>
              </w:rPr>
              <w:t>W-4</w:t>
            </w:r>
          </w:p>
        </w:tc>
        <w:tc>
          <w:tcPr>
            <w:tcW w:w="540" w:type="dxa"/>
            <w:shd w:val="clear" w:color="auto" w:fill="D9D9D9" w:themeFill="background1" w:themeFillShade="D9"/>
          </w:tcPr>
          <w:p w14:paraId="790B853F" w14:textId="77777777" w:rsidR="00CB4D0B" w:rsidRPr="00CB4D0B" w:rsidRDefault="00CB4D0B" w:rsidP="006E361B">
            <w:pPr>
              <w:jc w:val="both"/>
              <w:rPr>
                <w:color w:val="000000" w:themeColor="text1"/>
                <w:sz w:val="20"/>
                <w:szCs w:val="20"/>
              </w:rPr>
            </w:pPr>
            <w:r w:rsidRPr="00CB4D0B">
              <w:rPr>
                <w:rFonts w:cs="Calibri-Bold"/>
                <w:bCs/>
                <w:color w:val="000000" w:themeColor="text1"/>
                <w:sz w:val="20"/>
                <w:szCs w:val="20"/>
              </w:rPr>
              <w:t>W-5</w:t>
            </w:r>
          </w:p>
        </w:tc>
        <w:tc>
          <w:tcPr>
            <w:tcW w:w="540" w:type="dxa"/>
            <w:shd w:val="clear" w:color="auto" w:fill="D9D9D9" w:themeFill="background1" w:themeFillShade="D9"/>
          </w:tcPr>
          <w:p w14:paraId="4A03B1AE" w14:textId="77777777" w:rsidR="00CB4D0B" w:rsidRPr="00CB4D0B" w:rsidRDefault="00CB4D0B" w:rsidP="006E361B">
            <w:pPr>
              <w:jc w:val="both"/>
              <w:rPr>
                <w:color w:val="000000" w:themeColor="text1"/>
                <w:sz w:val="20"/>
                <w:szCs w:val="20"/>
              </w:rPr>
            </w:pPr>
            <w:r w:rsidRPr="00CB4D0B">
              <w:rPr>
                <w:rFonts w:cs="Calibri-Bold"/>
                <w:bCs/>
                <w:color w:val="000000" w:themeColor="text1"/>
                <w:sz w:val="20"/>
                <w:szCs w:val="20"/>
              </w:rPr>
              <w:t>W-6</w:t>
            </w:r>
          </w:p>
        </w:tc>
        <w:tc>
          <w:tcPr>
            <w:tcW w:w="540" w:type="dxa"/>
            <w:shd w:val="clear" w:color="auto" w:fill="D9D9D9" w:themeFill="background1" w:themeFillShade="D9"/>
          </w:tcPr>
          <w:p w14:paraId="0AC43A5A" w14:textId="77777777" w:rsidR="00CB4D0B" w:rsidRPr="00CB4D0B" w:rsidRDefault="00CB4D0B" w:rsidP="006E361B">
            <w:pPr>
              <w:autoSpaceDE w:val="0"/>
              <w:autoSpaceDN w:val="0"/>
              <w:adjustRightInd w:val="0"/>
              <w:jc w:val="both"/>
              <w:rPr>
                <w:rFonts w:cs="Calibri-Bold"/>
                <w:bCs/>
                <w:color w:val="000000" w:themeColor="text1"/>
                <w:sz w:val="20"/>
                <w:szCs w:val="20"/>
              </w:rPr>
            </w:pPr>
            <w:r w:rsidRPr="00CB4D0B">
              <w:rPr>
                <w:rFonts w:cs="Calibri-Bold"/>
                <w:bCs/>
                <w:color w:val="000000" w:themeColor="text1"/>
                <w:sz w:val="20"/>
                <w:szCs w:val="20"/>
              </w:rPr>
              <w:t>W-7</w:t>
            </w:r>
          </w:p>
        </w:tc>
        <w:tc>
          <w:tcPr>
            <w:tcW w:w="540" w:type="dxa"/>
            <w:shd w:val="clear" w:color="auto" w:fill="D9D9D9" w:themeFill="background1" w:themeFillShade="D9"/>
          </w:tcPr>
          <w:p w14:paraId="24FF55E1" w14:textId="77777777" w:rsidR="00CB4D0B" w:rsidRPr="00CB4D0B" w:rsidRDefault="00CB4D0B" w:rsidP="006E361B">
            <w:pPr>
              <w:autoSpaceDE w:val="0"/>
              <w:autoSpaceDN w:val="0"/>
              <w:adjustRightInd w:val="0"/>
              <w:jc w:val="both"/>
              <w:rPr>
                <w:rFonts w:cs="Calibri-Bold"/>
                <w:bCs/>
                <w:color w:val="000000" w:themeColor="text1"/>
                <w:sz w:val="20"/>
                <w:szCs w:val="20"/>
              </w:rPr>
            </w:pPr>
            <w:r w:rsidRPr="00CB4D0B">
              <w:rPr>
                <w:rFonts w:cs="Calibri-Bold"/>
                <w:bCs/>
                <w:color w:val="000000" w:themeColor="text1"/>
                <w:sz w:val="20"/>
                <w:szCs w:val="20"/>
              </w:rPr>
              <w:t>W-8</w:t>
            </w:r>
          </w:p>
        </w:tc>
        <w:tc>
          <w:tcPr>
            <w:tcW w:w="630" w:type="dxa"/>
            <w:gridSpan w:val="2"/>
            <w:shd w:val="clear" w:color="auto" w:fill="D9D9D9" w:themeFill="background1" w:themeFillShade="D9"/>
          </w:tcPr>
          <w:p w14:paraId="0F4012AA" w14:textId="6380EBE4" w:rsidR="00CB4D0B" w:rsidRPr="00CB4D0B" w:rsidRDefault="00CB4D0B" w:rsidP="006E361B">
            <w:pPr>
              <w:autoSpaceDE w:val="0"/>
              <w:autoSpaceDN w:val="0"/>
              <w:adjustRightInd w:val="0"/>
              <w:jc w:val="both"/>
              <w:rPr>
                <w:rFonts w:cs="Calibri-Bold"/>
                <w:bCs/>
                <w:color w:val="000000" w:themeColor="text1"/>
                <w:sz w:val="20"/>
                <w:szCs w:val="20"/>
              </w:rPr>
            </w:pPr>
            <w:r>
              <w:rPr>
                <w:rFonts w:cs="Calibri-Bold"/>
                <w:bCs/>
                <w:color w:val="000000" w:themeColor="text1"/>
                <w:sz w:val="20"/>
                <w:szCs w:val="20"/>
              </w:rPr>
              <w:t>W-9</w:t>
            </w:r>
          </w:p>
        </w:tc>
      </w:tr>
      <w:tr w:rsidR="00CB4D0B" w:rsidRPr="000D2FE7" w14:paraId="03643C1E" w14:textId="2818B609" w:rsidTr="00CB4D0B">
        <w:trPr>
          <w:trHeight w:val="169"/>
        </w:trPr>
        <w:tc>
          <w:tcPr>
            <w:tcW w:w="4121" w:type="dxa"/>
            <w:shd w:val="clear" w:color="auto" w:fill="auto"/>
          </w:tcPr>
          <w:p w14:paraId="78864BC9" w14:textId="5E54D18D" w:rsidR="00CB4D0B" w:rsidRPr="000D2FE7" w:rsidRDefault="00CB4D0B" w:rsidP="001D5B65">
            <w:pPr>
              <w:autoSpaceDE w:val="0"/>
              <w:autoSpaceDN w:val="0"/>
              <w:adjustRightInd w:val="0"/>
              <w:rPr>
                <w:rFonts w:cs="Calibri-Bold"/>
                <w:bCs/>
                <w:color w:val="000000" w:themeColor="text1"/>
              </w:rPr>
            </w:pPr>
            <w:r w:rsidRPr="000D2FE7">
              <w:rPr>
                <w:rFonts w:cs="Calibri-Bold"/>
                <w:bCs/>
                <w:color w:val="000000" w:themeColor="text1"/>
              </w:rPr>
              <w:t>Contract signing</w:t>
            </w:r>
          </w:p>
        </w:tc>
        <w:tc>
          <w:tcPr>
            <w:tcW w:w="559" w:type="dxa"/>
            <w:shd w:val="clear" w:color="auto" w:fill="D9D9D9" w:themeFill="background1" w:themeFillShade="D9"/>
          </w:tcPr>
          <w:p w14:paraId="53164AAA"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193B4449"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auto"/>
          </w:tcPr>
          <w:p w14:paraId="11B766E9"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auto"/>
          </w:tcPr>
          <w:p w14:paraId="43F3A993"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auto"/>
          </w:tcPr>
          <w:p w14:paraId="75BD3754"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auto"/>
          </w:tcPr>
          <w:p w14:paraId="770083EE"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auto"/>
          </w:tcPr>
          <w:p w14:paraId="69D22962"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tcPr>
          <w:p w14:paraId="3E8A9268" w14:textId="77777777" w:rsidR="00CB4D0B" w:rsidRPr="000D2FE7" w:rsidRDefault="00CB4D0B" w:rsidP="006E361B">
            <w:pPr>
              <w:autoSpaceDE w:val="0"/>
              <w:autoSpaceDN w:val="0"/>
              <w:adjustRightInd w:val="0"/>
              <w:jc w:val="both"/>
              <w:rPr>
                <w:rFonts w:cs="Calibri-Bold"/>
                <w:bCs/>
                <w:color w:val="000000" w:themeColor="text1"/>
              </w:rPr>
            </w:pPr>
          </w:p>
        </w:tc>
        <w:tc>
          <w:tcPr>
            <w:tcW w:w="630" w:type="dxa"/>
            <w:gridSpan w:val="2"/>
          </w:tcPr>
          <w:p w14:paraId="570C4C89" w14:textId="77777777" w:rsidR="00CB4D0B" w:rsidRPr="000D2FE7" w:rsidRDefault="00CB4D0B" w:rsidP="006E361B">
            <w:pPr>
              <w:autoSpaceDE w:val="0"/>
              <w:autoSpaceDN w:val="0"/>
              <w:adjustRightInd w:val="0"/>
              <w:jc w:val="both"/>
              <w:rPr>
                <w:rFonts w:cs="Calibri-Bold"/>
                <w:bCs/>
                <w:color w:val="000000" w:themeColor="text1"/>
              </w:rPr>
            </w:pPr>
          </w:p>
        </w:tc>
      </w:tr>
      <w:tr w:rsidR="00CB4D0B" w:rsidRPr="000D2FE7" w14:paraId="2D645DC9" w14:textId="0DE118BC" w:rsidTr="00CB4D0B">
        <w:trPr>
          <w:trHeight w:val="250"/>
        </w:trPr>
        <w:tc>
          <w:tcPr>
            <w:tcW w:w="4121" w:type="dxa"/>
            <w:shd w:val="clear" w:color="auto" w:fill="auto"/>
          </w:tcPr>
          <w:p w14:paraId="35E3C38D" w14:textId="77777777" w:rsidR="00CB4D0B" w:rsidRPr="000D2FE7" w:rsidRDefault="00CB4D0B" w:rsidP="001D5B65">
            <w:pPr>
              <w:autoSpaceDE w:val="0"/>
              <w:autoSpaceDN w:val="0"/>
              <w:adjustRightInd w:val="0"/>
              <w:rPr>
                <w:rFonts w:cs="Calibri-Bold"/>
                <w:bCs/>
                <w:color w:val="000000" w:themeColor="text1"/>
              </w:rPr>
            </w:pPr>
            <w:r w:rsidRPr="000D2FE7">
              <w:rPr>
                <w:rFonts w:cstheme="minorHAnsi"/>
                <w:color w:val="000000" w:themeColor="text1"/>
              </w:rPr>
              <w:t xml:space="preserve">Document review and tools preparation </w:t>
            </w:r>
          </w:p>
        </w:tc>
        <w:tc>
          <w:tcPr>
            <w:tcW w:w="559" w:type="dxa"/>
            <w:shd w:val="clear" w:color="auto" w:fill="D9D9D9" w:themeFill="background1" w:themeFillShade="D9"/>
          </w:tcPr>
          <w:p w14:paraId="7DD1D07C"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D9D9D9" w:themeFill="background1" w:themeFillShade="D9"/>
          </w:tcPr>
          <w:p w14:paraId="75382433"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05D19BD0"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auto"/>
          </w:tcPr>
          <w:p w14:paraId="55532199"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713CDCC5"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46EE6AE0"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auto"/>
          </w:tcPr>
          <w:p w14:paraId="4386F036"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tcPr>
          <w:p w14:paraId="2ABA237B" w14:textId="77777777" w:rsidR="00CB4D0B" w:rsidRPr="000D2FE7" w:rsidRDefault="00CB4D0B" w:rsidP="006E361B">
            <w:pPr>
              <w:autoSpaceDE w:val="0"/>
              <w:autoSpaceDN w:val="0"/>
              <w:adjustRightInd w:val="0"/>
              <w:jc w:val="both"/>
              <w:rPr>
                <w:rFonts w:cs="Calibri-Bold"/>
                <w:bCs/>
                <w:color w:val="000000" w:themeColor="text1"/>
              </w:rPr>
            </w:pPr>
          </w:p>
        </w:tc>
        <w:tc>
          <w:tcPr>
            <w:tcW w:w="630" w:type="dxa"/>
            <w:gridSpan w:val="2"/>
          </w:tcPr>
          <w:p w14:paraId="0F7EAC88" w14:textId="77777777" w:rsidR="00CB4D0B" w:rsidRPr="000D2FE7" w:rsidRDefault="00CB4D0B" w:rsidP="006E361B">
            <w:pPr>
              <w:autoSpaceDE w:val="0"/>
              <w:autoSpaceDN w:val="0"/>
              <w:adjustRightInd w:val="0"/>
              <w:jc w:val="both"/>
              <w:rPr>
                <w:rFonts w:cs="Calibri-Bold"/>
                <w:bCs/>
                <w:color w:val="000000" w:themeColor="text1"/>
              </w:rPr>
            </w:pPr>
          </w:p>
        </w:tc>
      </w:tr>
      <w:tr w:rsidR="00CB4D0B" w:rsidRPr="000D2FE7" w14:paraId="12C1905C" w14:textId="09AD94C8" w:rsidTr="00CB4D0B">
        <w:trPr>
          <w:trHeight w:val="123"/>
        </w:trPr>
        <w:tc>
          <w:tcPr>
            <w:tcW w:w="4121" w:type="dxa"/>
            <w:shd w:val="clear" w:color="auto" w:fill="auto"/>
          </w:tcPr>
          <w:p w14:paraId="7E6EC05B" w14:textId="77777777" w:rsidR="00CB4D0B" w:rsidRPr="000D2FE7" w:rsidRDefault="00CB4D0B" w:rsidP="001D5B65">
            <w:pPr>
              <w:autoSpaceDE w:val="0"/>
              <w:autoSpaceDN w:val="0"/>
              <w:adjustRightInd w:val="0"/>
              <w:rPr>
                <w:rFonts w:cstheme="minorHAnsi"/>
                <w:color w:val="000000" w:themeColor="text1"/>
              </w:rPr>
            </w:pPr>
            <w:r w:rsidRPr="000D2FE7">
              <w:rPr>
                <w:rFonts w:cstheme="minorHAnsi"/>
                <w:color w:val="000000" w:themeColor="text1"/>
              </w:rPr>
              <w:t xml:space="preserve">Data enumerators recruitment  </w:t>
            </w:r>
          </w:p>
        </w:tc>
        <w:tc>
          <w:tcPr>
            <w:tcW w:w="559" w:type="dxa"/>
            <w:shd w:val="clear" w:color="auto" w:fill="auto"/>
          </w:tcPr>
          <w:p w14:paraId="79D6692D"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D9D9D9" w:themeFill="background1" w:themeFillShade="D9"/>
          </w:tcPr>
          <w:p w14:paraId="318DE8F2"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2C2E60A9"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0A3EF795"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2CACCDD8"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7C61B294"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4B0CD32C"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460E1F1E" w14:textId="77777777" w:rsidR="00CB4D0B" w:rsidRPr="000D2FE7" w:rsidRDefault="00CB4D0B" w:rsidP="006E361B">
            <w:pPr>
              <w:autoSpaceDE w:val="0"/>
              <w:autoSpaceDN w:val="0"/>
              <w:adjustRightInd w:val="0"/>
              <w:jc w:val="both"/>
              <w:rPr>
                <w:rFonts w:cstheme="minorHAnsi"/>
                <w:color w:val="000000" w:themeColor="text1"/>
              </w:rPr>
            </w:pPr>
          </w:p>
        </w:tc>
        <w:tc>
          <w:tcPr>
            <w:tcW w:w="630" w:type="dxa"/>
            <w:gridSpan w:val="2"/>
            <w:shd w:val="clear" w:color="auto" w:fill="FFFFFF" w:themeFill="background1"/>
          </w:tcPr>
          <w:p w14:paraId="6331790C" w14:textId="77777777" w:rsidR="00CB4D0B" w:rsidRPr="000D2FE7" w:rsidRDefault="00CB4D0B" w:rsidP="006E361B">
            <w:pPr>
              <w:autoSpaceDE w:val="0"/>
              <w:autoSpaceDN w:val="0"/>
              <w:adjustRightInd w:val="0"/>
              <w:jc w:val="both"/>
              <w:rPr>
                <w:rFonts w:cstheme="minorHAnsi"/>
                <w:color w:val="000000" w:themeColor="text1"/>
              </w:rPr>
            </w:pPr>
          </w:p>
        </w:tc>
      </w:tr>
      <w:tr w:rsidR="00CB4D0B" w:rsidRPr="000D2FE7" w14:paraId="7694E362" w14:textId="7BFDAAA1" w:rsidTr="00CB4D0B">
        <w:trPr>
          <w:trHeight w:val="257"/>
        </w:trPr>
        <w:tc>
          <w:tcPr>
            <w:tcW w:w="4121" w:type="dxa"/>
            <w:shd w:val="clear" w:color="auto" w:fill="auto"/>
          </w:tcPr>
          <w:p w14:paraId="26CBE0C1" w14:textId="77777777" w:rsidR="00CB4D0B" w:rsidRPr="000D2FE7" w:rsidRDefault="00CB4D0B" w:rsidP="001D5B65">
            <w:pPr>
              <w:rPr>
                <w:rFonts w:cstheme="minorHAnsi"/>
                <w:color w:val="000000" w:themeColor="text1"/>
              </w:rPr>
            </w:pPr>
            <w:r w:rsidRPr="000D2FE7">
              <w:rPr>
                <w:rFonts w:cstheme="minorHAnsi"/>
                <w:color w:val="000000" w:themeColor="text1"/>
              </w:rPr>
              <w:t>Organize training for data enumerators and field test</w:t>
            </w:r>
          </w:p>
        </w:tc>
        <w:tc>
          <w:tcPr>
            <w:tcW w:w="559" w:type="dxa"/>
            <w:shd w:val="clear" w:color="auto" w:fill="auto"/>
          </w:tcPr>
          <w:p w14:paraId="767A22F4"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D9D9D9" w:themeFill="background1" w:themeFillShade="D9"/>
          </w:tcPr>
          <w:p w14:paraId="469BD87C"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63CCF1F9"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486BD0FF"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6B3DA3EC"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36C6740B"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765EA5A1"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28051750" w14:textId="77777777" w:rsidR="00CB4D0B" w:rsidRPr="000D2FE7" w:rsidRDefault="00CB4D0B" w:rsidP="006E361B">
            <w:pPr>
              <w:autoSpaceDE w:val="0"/>
              <w:autoSpaceDN w:val="0"/>
              <w:adjustRightInd w:val="0"/>
              <w:jc w:val="both"/>
              <w:rPr>
                <w:rFonts w:cs="Calibri-Bold"/>
                <w:bCs/>
                <w:color w:val="000000" w:themeColor="text1"/>
              </w:rPr>
            </w:pPr>
          </w:p>
        </w:tc>
        <w:tc>
          <w:tcPr>
            <w:tcW w:w="630" w:type="dxa"/>
            <w:gridSpan w:val="2"/>
            <w:shd w:val="clear" w:color="auto" w:fill="FFFFFF" w:themeFill="background1"/>
          </w:tcPr>
          <w:p w14:paraId="4D87EA8F" w14:textId="77777777" w:rsidR="00CB4D0B" w:rsidRPr="000D2FE7" w:rsidRDefault="00CB4D0B" w:rsidP="006E361B">
            <w:pPr>
              <w:autoSpaceDE w:val="0"/>
              <w:autoSpaceDN w:val="0"/>
              <w:adjustRightInd w:val="0"/>
              <w:jc w:val="both"/>
              <w:rPr>
                <w:rFonts w:cs="Calibri-Bold"/>
                <w:bCs/>
                <w:color w:val="000000" w:themeColor="text1"/>
              </w:rPr>
            </w:pPr>
          </w:p>
        </w:tc>
      </w:tr>
      <w:tr w:rsidR="00CB4D0B" w:rsidRPr="000D2FE7" w14:paraId="2C15505E" w14:textId="723E4464" w:rsidTr="00CB4D0B">
        <w:trPr>
          <w:trHeight w:val="250"/>
        </w:trPr>
        <w:tc>
          <w:tcPr>
            <w:tcW w:w="4121" w:type="dxa"/>
            <w:shd w:val="clear" w:color="auto" w:fill="auto"/>
          </w:tcPr>
          <w:p w14:paraId="48E42F0C" w14:textId="77777777" w:rsidR="00CB4D0B" w:rsidRPr="000D2FE7" w:rsidRDefault="00CB4D0B" w:rsidP="001D5B65">
            <w:pPr>
              <w:autoSpaceDE w:val="0"/>
              <w:autoSpaceDN w:val="0"/>
              <w:adjustRightInd w:val="0"/>
              <w:rPr>
                <w:rFonts w:cs="Calibri-Bold"/>
                <w:bCs/>
                <w:color w:val="000000" w:themeColor="text1"/>
              </w:rPr>
            </w:pPr>
            <w:r w:rsidRPr="000D2FE7">
              <w:rPr>
                <w:rFonts w:cstheme="minorHAnsi"/>
                <w:color w:val="000000" w:themeColor="text1"/>
              </w:rPr>
              <w:t>Data collection (qualitative and quantitative)</w:t>
            </w:r>
          </w:p>
        </w:tc>
        <w:tc>
          <w:tcPr>
            <w:tcW w:w="559" w:type="dxa"/>
            <w:shd w:val="clear" w:color="auto" w:fill="auto"/>
          </w:tcPr>
          <w:p w14:paraId="74EDB05B"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auto"/>
          </w:tcPr>
          <w:p w14:paraId="5D937A75"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D9D9D9" w:themeFill="background1" w:themeFillShade="D9"/>
          </w:tcPr>
          <w:p w14:paraId="7DCDCDD1"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D9D9D9" w:themeFill="background1" w:themeFillShade="D9"/>
          </w:tcPr>
          <w:p w14:paraId="5B5DB9AB"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35A8C0F2"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25FEC601"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39FECFC8"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7F760711" w14:textId="77777777" w:rsidR="00CB4D0B" w:rsidRPr="000D2FE7" w:rsidRDefault="00CB4D0B" w:rsidP="006E361B">
            <w:pPr>
              <w:autoSpaceDE w:val="0"/>
              <w:autoSpaceDN w:val="0"/>
              <w:adjustRightInd w:val="0"/>
              <w:jc w:val="both"/>
              <w:rPr>
                <w:rFonts w:cs="Calibri-Bold"/>
                <w:bCs/>
                <w:color w:val="000000" w:themeColor="text1"/>
              </w:rPr>
            </w:pPr>
          </w:p>
        </w:tc>
        <w:tc>
          <w:tcPr>
            <w:tcW w:w="630" w:type="dxa"/>
            <w:gridSpan w:val="2"/>
            <w:shd w:val="clear" w:color="auto" w:fill="FFFFFF" w:themeFill="background1"/>
          </w:tcPr>
          <w:p w14:paraId="59D2A55D" w14:textId="77777777" w:rsidR="00CB4D0B" w:rsidRPr="000D2FE7" w:rsidRDefault="00CB4D0B" w:rsidP="006E361B">
            <w:pPr>
              <w:autoSpaceDE w:val="0"/>
              <w:autoSpaceDN w:val="0"/>
              <w:adjustRightInd w:val="0"/>
              <w:jc w:val="both"/>
              <w:rPr>
                <w:rFonts w:cs="Calibri-Bold"/>
                <w:bCs/>
                <w:color w:val="000000" w:themeColor="text1"/>
              </w:rPr>
            </w:pPr>
          </w:p>
        </w:tc>
      </w:tr>
      <w:tr w:rsidR="00CB4D0B" w:rsidRPr="000D2FE7" w14:paraId="2C9C69CD" w14:textId="011ED680" w:rsidTr="00CB4D0B">
        <w:trPr>
          <w:trHeight w:val="250"/>
        </w:trPr>
        <w:tc>
          <w:tcPr>
            <w:tcW w:w="4121" w:type="dxa"/>
            <w:shd w:val="clear" w:color="auto" w:fill="auto"/>
          </w:tcPr>
          <w:p w14:paraId="48B90349" w14:textId="77777777" w:rsidR="00CB4D0B" w:rsidRPr="000D2FE7" w:rsidRDefault="00CB4D0B" w:rsidP="001D5B65">
            <w:pPr>
              <w:rPr>
                <w:rFonts w:cstheme="minorHAnsi"/>
                <w:color w:val="000000" w:themeColor="text1"/>
              </w:rPr>
            </w:pPr>
            <w:r w:rsidRPr="000D2FE7">
              <w:rPr>
                <w:rFonts w:cstheme="minorHAnsi"/>
                <w:color w:val="000000" w:themeColor="text1"/>
              </w:rPr>
              <w:t xml:space="preserve">Data cleaning, processing and analysis </w:t>
            </w:r>
          </w:p>
        </w:tc>
        <w:tc>
          <w:tcPr>
            <w:tcW w:w="559" w:type="dxa"/>
            <w:shd w:val="clear" w:color="auto" w:fill="auto"/>
          </w:tcPr>
          <w:p w14:paraId="7CBFD8E3"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auto"/>
          </w:tcPr>
          <w:p w14:paraId="66F086B5"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346CAC8A"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D9D9D9" w:themeFill="background1" w:themeFillShade="D9"/>
          </w:tcPr>
          <w:p w14:paraId="4823FB5B"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D9D9D9" w:themeFill="background1" w:themeFillShade="D9"/>
          </w:tcPr>
          <w:p w14:paraId="276EA801"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5B2FEEF3"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58EED025"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5CB3FC8C" w14:textId="77777777" w:rsidR="00CB4D0B" w:rsidRPr="000D2FE7" w:rsidRDefault="00CB4D0B" w:rsidP="006E361B">
            <w:pPr>
              <w:autoSpaceDE w:val="0"/>
              <w:autoSpaceDN w:val="0"/>
              <w:adjustRightInd w:val="0"/>
              <w:jc w:val="both"/>
              <w:rPr>
                <w:rFonts w:cs="Calibri-Bold"/>
                <w:bCs/>
                <w:color w:val="000000" w:themeColor="text1"/>
              </w:rPr>
            </w:pPr>
          </w:p>
        </w:tc>
        <w:tc>
          <w:tcPr>
            <w:tcW w:w="630" w:type="dxa"/>
            <w:gridSpan w:val="2"/>
            <w:shd w:val="clear" w:color="auto" w:fill="FFFFFF" w:themeFill="background1"/>
          </w:tcPr>
          <w:p w14:paraId="1717ADB1" w14:textId="77777777" w:rsidR="00CB4D0B" w:rsidRPr="000D2FE7" w:rsidRDefault="00CB4D0B" w:rsidP="006E361B">
            <w:pPr>
              <w:autoSpaceDE w:val="0"/>
              <w:autoSpaceDN w:val="0"/>
              <w:adjustRightInd w:val="0"/>
              <w:jc w:val="both"/>
              <w:rPr>
                <w:rFonts w:cs="Calibri-Bold"/>
                <w:bCs/>
                <w:color w:val="000000" w:themeColor="text1"/>
              </w:rPr>
            </w:pPr>
          </w:p>
        </w:tc>
      </w:tr>
      <w:tr w:rsidR="00CB4D0B" w:rsidRPr="000D2FE7" w14:paraId="269FD58C" w14:textId="026F13D5" w:rsidTr="00CB4D0B">
        <w:trPr>
          <w:trHeight w:val="250"/>
        </w:trPr>
        <w:tc>
          <w:tcPr>
            <w:tcW w:w="4121" w:type="dxa"/>
            <w:shd w:val="clear" w:color="auto" w:fill="auto"/>
          </w:tcPr>
          <w:p w14:paraId="0793A9D4" w14:textId="77777777" w:rsidR="00CB4D0B" w:rsidRPr="000D2FE7" w:rsidRDefault="00CB4D0B" w:rsidP="001D5B65">
            <w:pPr>
              <w:autoSpaceDE w:val="0"/>
              <w:autoSpaceDN w:val="0"/>
              <w:adjustRightInd w:val="0"/>
              <w:rPr>
                <w:rFonts w:cs="Calibri-Bold"/>
                <w:bCs/>
                <w:color w:val="000000" w:themeColor="text1"/>
              </w:rPr>
            </w:pPr>
            <w:r w:rsidRPr="000D2FE7">
              <w:rPr>
                <w:rFonts w:cstheme="minorHAnsi"/>
                <w:color w:val="000000" w:themeColor="text1"/>
              </w:rPr>
              <w:t>Draft report preparation and submission</w:t>
            </w:r>
          </w:p>
        </w:tc>
        <w:tc>
          <w:tcPr>
            <w:tcW w:w="559" w:type="dxa"/>
            <w:shd w:val="clear" w:color="auto" w:fill="auto"/>
          </w:tcPr>
          <w:p w14:paraId="46E6E103"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auto"/>
          </w:tcPr>
          <w:p w14:paraId="2253165E"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688DEBAA"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2796B898"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auto"/>
          </w:tcPr>
          <w:p w14:paraId="5C345EE8"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D9D9D9" w:themeFill="background1" w:themeFillShade="D9"/>
          </w:tcPr>
          <w:p w14:paraId="6029D341"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D9D9D9" w:themeFill="background1" w:themeFillShade="D9"/>
          </w:tcPr>
          <w:p w14:paraId="3F9A50CF"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1E1AFA21" w14:textId="77777777" w:rsidR="00CB4D0B" w:rsidRPr="000D2FE7" w:rsidRDefault="00CB4D0B" w:rsidP="006E361B">
            <w:pPr>
              <w:autoSpaceDE w:val="0"/>
              <w:autoSpaceDN w:val="0"/>
              <w:adjustRightInd w:val="0"/>
              <w:jc w:val="both"/>
              <w:rPr>
                <w:rFonts w:cs="Calibri-Bold"/>
                <w:bCs/>
                <w:color w:val="000000" w:themeColor="text1"/>
              </w:rPr>
            </w:pPr>
          </w:p>
        </w:tc>
        <w:tc>
          <w:tcPr>
            <w:tcW w:w="630" w:type="dxa"/>
            <w:gridSpan w:val="2"/>
            <w:shd w:val="clear" w:color="auto" w:fill="FFFFFF" w:themeFill="background1"/>
          </w:tcPr>
          <w:p w14:paraId="7A5877A7" w14:textId="77777777" w:rsidR="00CB4D0B" w:rsidRPr="000D2FE7" w:rsidRDefault="00CB4D0B" w:rsidP="006E361B">
            <w:pPr>
              <w:autoSpaceDE w:val="0"/>
              <w:autoSpaceDN w:val="0"/>
              <w:adjustRightInd w:val="0"/>
              <w:jc w:val="both"/>
              <w:rPr>
                <w:rFonts w:cs="Calibri-Bold"/>
                <w:bCs/>
                <w:color w:val="000000" w:themeColor="text1"/>
              </w:rPr>
            </w:pPr>
          </w:p>
        </w:tc>
      </w:tr>
      <w:tr w:rsidR="00CB4D0B" w:rsidRPr="000D2FE7" w14:paraId="35D538F7" w14:textId="2EF33CBE" w:rsidTr="00CB4D0B">
        <w:trPr>
          <w:trHeight w:val="229"/>
        </w:trPr>
        <w:tc>
          <w:tcPr>
            <w:tcW w:w="4121" w:type="dxa"/>
            <w:shd w:val="clear" w:color="auto" w:fill="auto"/>
          </w:tcPr>
          <w:p w14:paraId="5CD014CE" w14:textId="3F58A8B1" w:rsidR="00CB4D0B" w:rsidRPr="000D2FE7" w:rsidRDefault="00CB4D0B" w:rsidP="001D5B65">
            <w:pPr>
              <w:autoSpaceDE w:val="0"/>
              <w:autoSpaceDN w:val="0"/>
              <w:adjustRightInd w:val="0"/>
              <w:rPr>
                <w:rFonts w:cs="Calibri-Bold"/>
                <w:bCs/>
                <w:color w:val="000000" w:themeColor="text1"/>
              </w:rPr>
            </w:pPr>
            <w:r w:rsidRPr="000D2FE7">
              <w:rPr>
                <w:rFonts w:cs="Calibri-Bold"/>
                <w:bCs/>
                <w:color w:val="000000" w:themeColor="text1"/>
              </w:rPr>
              <w:t>Feedback sharing by Practical Action</w:t>
            </w:r>
          </w:p>
        </w:tc>
        <w:tc>
          <w:tcPr>
            <w:tcW w:w="559" w:type="dxa"/>
            <w:shd w:val="clear" w:color="auto" w:fill="auto"/>
          </w:tcPr>
          <w:p w14:paraId="35BAFE79"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auto"/>
          </w:tcPr>
          <w:p w14:paraId="61C1476A"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4EDD9715"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25F9D7D9"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7CDA63CA"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613332EB"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D9D9D9" w:themeFill="background1" w:themeFillShade="D9"/>
          </w:tcPr>
          <w:p w14:paraId="04354900"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D9D9D9" w:themeFill="background1" w:themeFillShade="D9"/>
          </w:tcPr>
          <w:p w14:paraId="0B3E407F" w14:textId="0C49CD9F" w:rsidR="00CB4D0B" w:rsidRPr="000D2FE7" w:rsidRDefault="00CB4D0B" w:rsidP="006E361B">
            <w:pPr>
              <w:autoSpaceDE w:val="0"/>
              <w:autoSpaceDN w:val="0"/>
              <w:adjustRightInd w:val="0"/>
              <w:jc w:val="both"/>
              <w:rPr>
                <w:rFonts w:cs="Calibri-Bold"/>
                <w:bCs/>
                <w:color w:val="000000" w:themeColor="text1"/>
              </w:rPr>
            </w:pPr>
          </w:p>
        </w:tc>
        <w:tc>
          <w:tcPr>
            <w:tcW w:w="630" w:type="dxa"/>
            <w:gridSpan w:val="2"/>
            <w:shd w:val="clear" w:color="auto" w:fill="FFFFFF" w:themeFill="background1"/>
          </w:tcPr>
          <w:p w14:paraId="446E0995" w14:textId="7E476A4D" w:rsidR="00CB4D0B" w:rsidRPr="000D2FE7" w:rsidRDefault="00CB4D0B" w:rsidP="006E361B">
            <w:pPr>
              <w:autoSpaceDE w:val="0"/>
              <w:autoSpaceDN w:val="0"/>
              <w:adjustRightInd w:val="0"/>
              <w:jc w:val="both"/>
              <w:rPr>
                <w:rFonts w:cs="Calibri-Bold"/>
                <w:bCs/>
                <w:color w:val="000000" w:themeColor="text1"/>
              </w:rPr>
            </w:pPr>
          </w:p>
        </w:tc>
      </w:tr>
      <w:tr w:rsidR="00CB4D0B" w:rsidRPr="000D2FE7" w14:paraId="5AB8C4FC" w14:textId="4C727AAF" w:rsidTr="00CB4D0B">
        <w:trPr>
          <w:trHeight w:val="229"/>
        </w:trPr>
        <w:tc>
          <w:tcPr>
            <w:tcW w:w="4121" w:type="dxa"/>
            <w:shd w:val="clear" w:color="auto" w:fill="auto"/>
          </w:tcPr>
          <w:p w14:paraId="7798C483" w14:textId="7EDE3971" w:rsidR="00CB4D0B" w:rsidRPr="000D2FE7" w:rsidRDefault="00CB4D0B" w:rsidP="001D5B65">
            <w:pPr>
              <w:autoSpaceDE w:val="0"/>
              <w:autoSpaceDN w:val="0"/>
              <w:adjustRightInd w:val="0"/>
              <w:rPr>
                <w:rFonts w:cs="Calibri-Bold"/>
                <w:bCs/>
                <w:color w:val="000000" w:themeColor="text1"/>
              </w:rPr>
            </w:pPr>
            <w:r w:rsidRPr="000D2FE7">
              <w:rPr>
                <w:rFonts w:cs="Calibri-Bold"/>
                <w:bCs/>
                <w:color w:val="000000" w:themeColor="text1"/>
              </w:rPr>
              <w:t>Presentation on draft findings/report</w:t>
            </w:r>
          </w:p>
        </w:tc>
        <w:tc>
          <w:tcPr>
            <w:tcW w:w="559" w:type="dxa"/>
            <w:shd w:val="clear" w:color="auto" w:fill="auto"/>
          </w:tcPr>
          <w:p w14:paraId="3AB7BBCB"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auto"/>
          </w:tcPr>
          <w:p w14:paraId="35AC2B4C"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2905C034"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5CAB4A34"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324A9963"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72EB4567"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46D26379" w14:textId="77777777" w:rsidR="00CB4D0B" w:rsidRPr="000D2FE7" w:rsidRDefault="00CB4D0B" w:rsidP="006E361B">
            <w:pPr>
              <w:autoSpaceDE w:val="0"/>
              <w:autoSpaceDN w:val="0"/>
              <w:adjustRightInd w:val="0"/>
              <w:jc w:val="both"/>
              <w:rPr>
                <w:rFonts w:cs="Calibri-Bold"/>
                <w:bCs/>
                <w:color w:val="000000" w:themeColor="text1"/>
              </w:rPr>
            </w:pPr>
          </w:p>
        </w:tc>
        <w:tc>
          <w:tcPr>
            <w:tcW w:w="540" w:type="dxa"/>
            <w:shd w:val="clear" w:color="auto" w:fill="D9D9D9" w:themeFill="background1" w:themeFillShade="D9"/>
          </w:tcPr>
          <w:p w14:paraId="103EF7E5" w14:textId="77777777" w:rsidR="00CB4D0B" w:rsidRPr="000D2FE7" w:rsidRDefault="00CB4D0B" w:rsidP="006E361B">
            <w:pPr>
              <w:autoSpaceDE w:val="0"/>
              <w:autoSpaceDN w:val="0"/>
              <w:adjustRightInd w:val="0"/>
              <w:jc w:val="both"/>
              <w:rPr>
                <w:rFonts w:cs="Calibri-Bold"/>
                <w:bCs/>
                <w:color w:val="000000" w:themeColor="text1"/>
              </w:rPr>
            </w:pPr>
          </w:p>
        </w:tc>
        <w:tc>
          <w:tcPr>
            <w:tcW w:w="630" w:type="dxa"/>
            <w:gridSpan w:val="2"/>
            <w:shd w:val="clear" w:color="auto" w:fill="FFFFFF" w:themeFill="background1"/>
          </w:tcPr>
          <w:p w14:paraId="5ED97872" w14:textId="44290262" w:rsidR="00CB4D0B" w:rsidRPr="000D2FE7" w:rsidRDefault="00CB4D0B" w:rsidP="006E361B">
            <w:pPr>
              <w:autoSpaceDE w:val="0"/>
              <w:autoSpaceDN w:val="0"/>
              <w:adjustRightInd w:val="0"/>
              <w:jc w:val="both"/>
              <w:rPr>
                <w:rFonts w:cs="Calibri-Bold"/>
                <w:bCs/>
                <w:color w:val="000000" w:themeColor="text1"/>
              </w:rPr>
            </w:pPr>
          </w:p>
        </w:tc>
      </w:tr>
      <w:tr w:rsidR="00CB4D0B" w:rsidRPr="00111ABA" w14:paraId="4717F4E9" w14:textId="2EFBF31A" w:rsidTr="00CB4D0B">
        <w:trPr>
          <w:trHeight w:val="190"/>
        </w:trPr>
        <w:tc>
          <w:tcPr>
            <w:tcW w:w="4121" w:type="dxa"/>
            <w:shd w:val="clear" w:color="auto" w:fill="auto"/>
          </w:tcPr>
          <w:p w14:paraId="4FF72BAE" w14:textId="1BA95B2E" w:rsidR="00CB4D0B" w:rsidRPr="00111ABA" w:rsidRDefault="00CB4D0B" w:rsidP="001D5B65">
            <w:pPr>
              <w:autoSpaceDE w:val="0"/>
              <w:autoSpaceDN w:val="0"/>
              <w:adjustRightInd w:val="0"/>
              <w:rPr>
                <w:rFonts w:cs="Calibri-Bold"/>
                <w:bCs/>
                <w:color w:val="000000" w:themeColor="text1"/>
              </w:rPr>
            </w:pPr>
            <w:r w:rsidRPr="000D2FE7">
              <w:rPr>
                <w:rFonts w:cs="Calibri-Bold"/>
                <w:bCs/>
                <w:color w:val="000000" w:themeColor="text1"/>
              </w:rPr>
              <w:t>Final report submission by addressing feedback [Full and Summary]</w:t>
            </w:r>
          </w:p>
        </w:tc>
        <w:tc>
          <w:tcPr>
            <w:tcW w:w="559" w:type="dxa"/>
            <w:shd w:val="clear" w:color="auto" w:fill="auto"/>
          </w:tcPr>
          <w:p w14:paraId="585384C8" w14:textId="77777777" w:rsidR="00CB4D0B" w:rsidRPr="00111ABA" w:rsidRDefault="00CB4D0B" w:rsidP="006E361B">
            <w:pPr>
              <w:autoSpaceDE w:val="0"/>
              <w:autoSpaceDN w:val="0"/>
              <w:adjustRightInd w:val="0"/>
              <w:jc w:val="both"/>
              <w:rPr>
                <w:rFonts w:cs="Calibri-Bold"/>
                <w:bCs/>
                <w:color w:val="000000" w:themeColor="text1"/>
              </w:rPr>
            </w:pPr>
          </w:p>
        </w:tc>
        <w:tc>
          <w:tcPr>
            <w:tcW w:w="540" w:type="dxa"/>
            <w:shd w:val="clear" w:color="auto" w:fill="auto"/>
          </w:tcPr>
          <w:p w14:paraId="1719CCF1" w14:textId="77777777" w:rsidR="00CB4D0B" w:rsidRPr="00111ABA"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53D7FCB0" w14:textId="77777777" w:rsidR="00CB4D0B" w:rsidRPr="00111ABA"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2005BC30" w14:textId="77777777" w:rsidR="00CB4D0B" w:rsidRPr="00111ABA"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17114585" w14:textId="77777777" w:rsidR="00CB4D0B" w:rsidRPr="00111ABA"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0CA4CF1E" w14:textId="77777777" w:rsidR="00CB4D0B" w:rsidRPr="00111ABA"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29AA7689" w14:textId="77777777" w:rsidR="00CB4D0B" w:rsidRPr="00111ABA" w:rsidRDefault="00CB4D0B" w:rsidP="006E361B">
            <w:pPr>
              <w:autoSpaceDE w:val="0"/>
              <w:autoSpaceDN w:val="0"/>
              <w:adjustRightInd w:val="0"/>
              <w:jc w:val="both"/>
              <w:rPr>
                <w:rFonts w:cs="Calibri-Bold"/>
                <w:bCs/>
                <w:color w:val="000000" w:themeColor="text1"/>
              </w:rPr>
            </w:pPr>
          </w:p>
        </w:tc>
        <w:tc>
          <w:tcPr>
            <w:tcW w:w="540" w:type="dxa"/>
            <w:shd w:val="clear" w:color="auto" w:fill="FFFFFF" w:themeFill="background1"/>
          </w:tcPr>
          <w:p w14:paraId="0B9227EF" w14:textId="77777777" w:rsidR="00CB4D0B" w:rsidRPr="00111ABA" w:rsidRDefault="00CB4D0B" w:rsidP="006E361B">
            <w:pPr>
              <w:autoSpaceDE w:val="0"/>
              <w:autoSpaceDN w:val="0"/>
              <w:adjustRightInd w:val="0"/>
              <w:jc w:val="both"/>
              <w:rPr>
                <w:rFonts w:cs="Calibri-Bold"/>
                <w:bCs/>
                <w:color w:val="000000" w:themeColor="text1"/>
              </w:rPr>
            </w:pPr>
          </w:p>
        </w:tc>
        <w:tc>
          <w:tcPr>
            <w:tcW w:w="360" w:type="dxa"/>
            <w:shd w:val="clear" w:color="auto" w:fill="D9D9D9" w:themeFill="background1" w:themeFillShade="D9"/>
          </w:tcPr>
          <w:p w14:paraId="74577F53" w14:textId="77777777" w:rsidR="00CB4D0B" w:rsidRPr="00111ABA" w:rsidRDefault="00CB4D0B" w:rsidP="006E361B">
            <w:pPr>
              <w:autoSpaceDE w:val="0"/>
              <w:autoSpaceDN w:val="0"/>
              <w:adjustRightInd w:val="0"/>
              <w:jc w:val="both"/>
              <w:rPr>
                <w:rFonts w:cs="Calibri-Bold"/>
                <w:bCs/>
                <w:color w:val="000000" w:themeColor="text1"/>
              </w:rPr>
            </w:pPr>
          </w:p>
        </w:tc>
        <w:tc>
          <w:tcPr>
            <w:tcW w:w="270" w:type="dxa"/>
            <w:shd w:val="clear" w:color="auto" w:fill="FFFFFF" w:themeFill="background1"/>
          </w:tcPr>
          <w:p w14:paraId="12A9F49B" w14:textId="77777777" w:rsidR="00CB4D0B" w:rsidRPr="00111ABA" w:rsidRDefault="00CB4D0B" w:rsidP="006E361B">
            <w:pPr>
              <w:autoSpaceDE w:val="0"/>
              <w:autoSpaceDN w:val="0"/>
              <w:adjustRightInd w:val="0"/>
              <w:jc w:val="both"/>
              <w:rPr>
                <w:rFonts w:cs="Calibri-Bold"/>
                <w:bCs/>
                <w:color w:val="000000" w:themeColor="text1"/>
              </w:rPr>
            </w:pPr>
          </w:p>
        </w:tc>
      </w:tr>
    </w:tbl>
    <w:p w14:paraId="6C53CB36" w14:textId="77777777" w:rsidR="00F157FC" w:rsidRPr="00111ABA" w:rsidRDefault="00F157FC" w:rsidP="00950E6D">
      <w:pPr>
        <w:jc w:val="both"/>
        <w:rPr>
          <w:rFonts w:eastAsia="Trade Gothic LT Com" w:cstheme="minorHAnsi"/>
          <w:bCs/>
          <w:color w:val="000000" w:themeColor="text1"/>
        </w:rPr>
      </w:pPr>
    </w:p>
    <w:sectPr w:rsidR="00F157FC" w:rsidRPr="00111ABA" w:rsidSect="00EF26CC">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BADC" w16cex:dateUtc="2021-03-10T15:38:00Z"/>
  <w16cex:commentExtensible w16cex:durableId="23F3BC28" w16cex:dateUtc="2021-03-10T15:44:00Z"/>
  <w16cex:commentExtensible w16cex:durableId="23F44ED3" w16cex:dateUtc="2021-03-11T07:09:00Z"/>
  <w16cex:commentExtensible w16cex:durableId="23F44F83" w16cex:dateUtc="2021-03-11T07:12:00Z"/>
  <w16cex:commentExtensible w16cex:durableId="23F44F40" w16cex:dateUtc="2021-03-11T07:11:00Z"/>
  <w16cex:commentExtensible w16cex:durableId="23F44F9A" w16cex:dateUtc="2021-03-11T07:13:00Z"/>
  <w16cex:commentExtensible w16cex:durableId="23F45637" w16cex:dateUtc="2021-03-11T07:41:00Z"/>
  <w16cex:commentExtensible w16cex:durableId="23F45661" w16cex:dateUtc="2021-03-11T07:42:00Z"/>
  <w16cex:commentExtensible w16cex:durableId="23F458AC" w16cex:dateUtc="2021-03-11T07:51:00Z"/>
  <w16cex:commentExtensible w16cex:durableId="23F456C8" w16cex:dateUtc="2021-03-11T07:43:00Z"/>
  <w16cex:commentExtensible w16cex:durableId="23F4573A" w16cex:dateUtc="2021-03-11T07:45:00Z"/>
  <w16cex:commentExtensible w16cex:durableId="23F457FC" w16cex:dateUtc="2021-03-11T07:49:00Z"/>
  <w16cex:commentExtensible w16cex:durableId="23F45832" w16cex:dateUtc="2021-03-11T0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FEE372" w16cid:durableId="23F3BADC"/>
  <w16cid:commentId w16cid:paraId="3C5155BD" w16cid:durableId="23F3BC28"/>
  <w16cid:commentId w16cid:paraId="0A2FE0F5" w16cid:durableId="23F44ED3"/>
  <w16cid:commentId w16cid:paraId="63D06E29" w16cid:durableId="23F44F83"/>
  <w16cid:commentId w16cid:paraId="5A63C10A" w16cid:durableId="23F44F40"/>
  <w16cid:commentId w16cid:paraId="12209AB7" w16cid:durableId="23F44F9A"/>
  <w16cid:commentId w16cid:paraId="418C1DEB" w16cid:durableId="23F45637"/>
  <w16cid:commentId w16cid:paraId="4ADF9FC4" w16cid:durableId="23F45661"/>
  <w16cid:commentId w16cid:paraId="23F72712" w16cid:durableId="23F458AC"/>
  <w16cid:commentId w16cid:paraId="0C6227EF" w16cid:durableId="23F456C8"/>
  <w16cid:commentId w16cid:paraId="23F75FA6" w16cid:durableId="23F4573A"/>
  <w16cid:commentId w16cid:paraId="30EF69BC" w16cid:durableId="23F457FC"/>
  <w16cid:commentId w16cid:paraId="2A2C2E72" w16cid:durableId="23F4583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08B23" w14:textId="77777777" w:rsidR="0027407F" w:rsidRDefault="0027407F" w:rsidP="00F157FC">
      <w:pPr>
        <w:spacing w:after="0" w:line="240" w:lineRule="auto"/>
      </w:pPr>
      <w:r>
        <w:separator/>
      </w:r>
    </w:p>
  </w:endnote>
  <w:endnote w:type="continuationSeparator" w:id="0">
    <w:p w14:paraId="6A8BE8B5" w14:textId="77777777" w:rsidR="0027407F" w:rsidRDefault="0027407F" w:rsidP="00F157FC">
      <w:pPr>
        <w:spacing w:after="0" w:line="240" w:lineRule="auto"/>
      </w:pPr>
      <w:r>
        <w:continuationSeparator/>
      </w:r>
    </w:p>
  </w:endnote>
  <w:endnote w:type="continuationNotice" w:id="1">
    <w:p w14:paraId="72868CF7" w14:textId="77777777" w:rsidR="0027407F" w:rsidRDefault="002740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Trade Gothic LT Com">
    <w:charset w:val="00"/>
    <w:family w:val="swiss"/>
    <w:pitch w:val="variable"/>
    <w:sig w:usb0="800000AF" w:usb1="5000204A"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Geller Text">
    <w:panose1 w:val="00000500000000000000"/>
    <w:charset w:val="00"/>
    <w:family w:val="modern"/>
    <w:notTrueType/>
    <w:pitch w:val="variable"/>
    <w:sig w:usb0="00000007" w:usb1="00000000" w:usb2="00000000" w:usb3="00000000" w:csb0="00000093" w:csb1="00000000"/>
  </w:font>
  <w:font w:name="CalibriLight">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246504"/>
      <w:docPartObj>
        <w:docPartGallery w:val="Page Numbers (Bottom of Page)"/>
        <w:docPartUnique/>
      </w:docPartObj>
    </w:sdtPr>
    <w:sdtEndPr/>
    <w:sdtContent>
      <w:sdt>
        <w:sdtPr>
          <w:id w:val="1728636285"/>
          <w:docPartObj>
            <w:docPartGallery w:val="Page Numbers (Top of Page)"/>
            <w:docPartUnique/>
          </w:docPartObj>
        </w:sdtPr>
        <w:sdtEndPr/>
        <w:sdtContent>
          <w:p w14:paraId="2D50905C" w14:textId="3C4155A6" w:rsidR="00EF26CC" w:rsidRDefault="00EF26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D247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247A">
              <w:rPr>
                <w:b/>
                <w:bCs/>
                <w:noProof/>
              </w:rPr>
              <w:t>6</w:t>
            </w:r>
            <w:r>
              <w:rPr>
                <w:b/>
                <w:bCs/>
                <w:sz w:val="24"/>
                <w:szCs w:val="24"/>
              </w:rPr>
              <w:fldChar w:fldCharType="end"/>
            </w:r>
          </w:p>
        </w:sdtContent>
      </w:sdt>
    </w:sdtContent>
  </w:sdt>
  <w:p w14:paraId="593AD60F" w14:textId="77777777" w:rsidR="00EF26CC" w:rsidRDefault="00EF26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11540" w14:textId="77777777" w:rsidR="0027407F" w:rsidRDefault="0027407F" w:rsidP="00F157FC">
      <w:pPr>
        <w:spacing w:after="0" w:line="240" w:lineRule="auto"/>
      </w:pPr>
      <w:r>
        <w:separator/>
      </w:r>
    </w:p>
  </w:footnote>
  <w:footnote w:type="continuationSeparator" w:id="0">
    <w:p w14:paraId="71ADB774" w14:textId="77777777" w:rsidR="0027407F" w:rsidRDefault="0027407F" w:rsidP="00F157FC">
      <w:pPr>
        <w:spacing w:after="0" w:line="240" w:lineRule="auto"/>
      </w:pPr>
      <w:r>
        <w:continuationSeparator/>
      </w:r>
    </w:p>
  </w:footnote>
  <w:footnote w:type="continuationNotice" w:id="1">
    <w:p w14:paraId="7D91DFCA" w14:textId="77777777" w:rsidR="0027407F" w:rsidRDefault="0027407F">
      <w:pPr>
        <w:spacing w:after="0" w:line="240" w:lineRule="auto"/>
      </w:pPr>
    </w:p>
  </w:footnote>
  <w:footnote w:id="2">
    <w:p w14:paraId="3845F268" w14:textId="7258D18B" w:rsidR="002D6A81" w:rsidRPr="00950E6D" w:rsidRDefault="002D6A81">
      <w:pPr>
        <w:pStyle w:val="FootnoteText"/>
        <w:rPr>
          <w:sz w:val="16"/>
          <w:szCs w:val="16"/>
          <w:lang w:val="en-US"/>
        </w:rPr>
      </w:pPr>
      <w:r w:rsidRPr="00950E6D">
        <w:rPr>
          <w:rStyle w:val="FootnoteReference"/>
          <w:sz w:val="16"/>
          <w:szCs w:val="16"/>
        </w:rPr>
        <w:footnoteRef/>
      </w:r>
      <w:r w:rsidRPr="00950E6D">
        <w:rPr>
          <w:sz w:val="16"/>
          <w:szCs w:val="16"/>
        </w:rPr>
        <w:t xml:space="preserve"> </w:t>
      </w:r>
      <w:r w:rsidRPr="00950E6D">
        <w:rPr>
          <w:sz w:val="16"/>
          <w:szCs w:val="16"/>
          <w:lang w:val="en-US"/>
        </w:rPr>
        <w:t xml:space="preserve">Small and Medium </w:t>
      </w:r>
      <w:r w:rsidRPr="00950E6D">
        <w:rPr>
          <w:color w:val="222222"/>
          <w:sz w:val="16"/>
          <w:szCs w:val="16"/>
          <w:shd w:val="clear" w:color="auto" w:fill="FFFFFF"/>
        </w:rPr>
        <w:t>Enterprises</w:t>
      </w:r>
      <w:r w:rsidRPr="00950E6D">
        <w:rPr>
          <w:sz w:val="16"/>
          <w:szCs w:val="16"/>
          <w:lang w:val="en-US"/>
        </w:rPr>
        <w:t xml:space="preserve"> (SMEs) </w:t>
      </w:r>
    </w:p>
  </w:footnote>
  <w:footnote w:id="3">
    <w:p w14:paraId="12BBC7B8" w14:textId="6FD69FF0" w:rsidR="002D6A81" w:rsidRPr="00950E6D" w:rsidRDefault="002D6A81" w:rsidP="002D6A81">
      <w:pPr>
        <w:pStyle w:val="FootnoteText"/>
        <w:rPr>
          <w:sz w:val="16"/>
          <w:szCs w:val="16"/>
          <w:lang w:val="en-US"/>
        </w:rPr>
      </w:pPr>
      <w:r w:rsidRPr="00950E6D">
        <w:rPr>
          <w:rStyle w:val="FootnoteReference"/>
          <w:sz w:val="16"/>
          <w:szCs w:val="16"/>
        </w:rPr>
        <w:footnoteRef/>
      </w:r>
      <w:r w:rsidRPr="00950E6D">
        <w:rPr>
          <w:sz w:val="16"/>
          <w:szCs w:val="16"/>
        </w:rPr>
        <w:t xml:space="preserve"> </w:t>
      </w:r>
      <w:r w:rsidRPr="00950E6D">
        <w:rPr>
          <w:rFonts w:cs="Calibri"/>
          <w:sz w:val="16"/>
          <w:szCs w:val="16"/>
        </w:rPr>
        <w:t xml:space="preserve">Micro, Small and Medium </w:t>
      </w:r>
      <w:r w:rsidRPr="00950E6D">
        <w:rPr>
          <w:color w:val="222222"/>
          <w:sz w:val="16"/>
          <w:szCs w:val="16"/>
          <w:shd w:val="clear" w:color="auto" w:fill="FFFFFF"/>
        </w:rPr>
        <w:t>Enterprises</w:t>
      </w:r>
      <w:r w:rsidRPr="00950E6D">
        <w:rPr>
          <w:rFonts w:cs="Calibri"/>
          <w:sz w:val="16"/>
          <w:szCs w:val="16"/>
        </w:rPr>
        <w:t xml:space="preserve"> (MSMEs)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F1DD4" w14:textId="25F618DE" w:rsidR="00903665" w:rsidRDefault="00903665">
    <w:pPr>
      <w:pStyle w:val="Header"/>
      <w:jc w:val="right"/>
    </w:pPr>
  </w:p>
  <w:p w14:paraId="7F76A114" w14:textId="77777777" w:rsidR="00903665" w:rsidRDefault="009036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06255" w14:textId="77777777" w:rsidR="00903665" w:rsidRDefault="00903665">
    <w:pPr>
      <w:pStyle w:val="Header"/>
    </w:pPr>
    <w:r>
      <w:rPr>
        <w:noProof/>
        <w:lang w:val="en-US"/>
      </w:rPr>
      <w:drawing>
        <wp:anchor distT="0" distB="0" distL="114300" distR="114300" simplePos="0" relativeHeight="251658240" behindDoc="1" locked="0" layoutInCell="1" allowOverlap="1" wp14:anchorId="2058070A" wp14:editId="6C12D88E">
          <wp:simplePos x="0" y="0"/>
          <wp:positionH relativeFrom="margin">
            <wp:posOffset>3552825</wp:posOffset>
          </wp:positionH>
          <wp:positionV relativeFrom="margin">
            <wp:posOffset>-466725</wp:posOffset>
          </wp:positionV>
          <wp:extent cx="2368550" cy="1374140"/>
          <wp:effectExtent l="0" t="0" r="0" b="0"/>
          <wp:wrapSquare wrapText="bothSides"/>
          <wp:docPr id="1" name="Picture 1" descr="C:\Users\cmand\AppData\Local\Microsoft\Windows\INetCache\Content.Word\Practcal_Action_Logo_RGB_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nd\AppData\Local\Microsoft\Windows\INetCache\Content.Word\Practcal_Action_Logo_RGB_4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550" cy="1374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022C"/>
    <w:multiLevelType w:val="hybridMultilevel"/>
    <w:tmpl w:val="9318A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470085"/>
    <w:multiLevelType w:val="hybridMultilevel"/>
    <w:tmpl w:val="351E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5158E"/>
    <w:multiLevelType w:val="hybridMultilevel"/>
    <w:tmpl w:val="FEFE1B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C9793A"/>
    <w:multiLevelType w:val="hybridMultilevel"/>
    <w:tmpl w:val="51CA1780"/>
    <w:lvl w:ilvl="0" w:tplc="DE3E740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A4B64"/>
    <w:multiLevelType w:val="hybridMultilevel"/>
    <w:tmpl w:val="0608CB78"/>
    <w:lvl w:ilvl="0" w:tplc="0C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F36D3"/>
    <w:multiLevelType w:val="multilevel"/>
    <w:tmpl w:val="DACEB37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94A4741"/>
    <w:multiLevelType w:val="hybridMultilevel"/>
    <w:tmpl w:val="63DA2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DF16B9"/>
    <w:multiLevelType w:val="multilevel"/>
    <w:tmpl w:val="F3FE00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5D7248"/>
    <w:multiLevelType w:val="hybridMultilevel"/>
    <w:tmpl w:val="FE1C1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52B9B"/>
    <w:multiLevelType w:val="hybridMultilevel"/>
    <w:tmpl w:val="91CC94A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2981F77"/>
    <w:multiLevelType w:val="hybridMultilevel"/>
    <w:tmpl w:val="8C66894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15:restartNumberingAfterBreak="0">
    <w:nsid w:val="349867E3"/>
    <w:multiLevelType w:val="multilevel"/>
    <w:tmpl w:val="7D06D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AA6477"/>
    <w:multiLevelType w:val="multilevel"/>
    <w:tmpl w:val="105E5E16"/>
    <w:lvl w:ilvl="0">
      <w:start w:val="57"/>
      <w:numFmt w:val="decimal"/>
      <w:lvlText w:val="%1"/>
      <w:lvlJc w:val="left"/>
      <w:pPr>
        <w:ind w:left="510" w:hanging="510"/>
      </w:pPr>
      <w:rPr>
        <w:rFonts w:hint="default"/>
      </w:rPr>
    </w:lvl>
    <w:lvl w:ilvl="1">
      <w:start w:val="6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431715C6"/>
    <w:multiLevelType w:val="hybridMultilevel"/>
    <w:tmpl w:val="BF663F5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3A55418"/>
    <w:multiLevelType w:val="multilevel"/>
    <w:tmpl w:val="3C027B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3B450B"/>
    <w:multiLevelType w:val="hybridMultilevel"/>
    <w:tmpl w:val="989617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63B5C5D"/>
    <w:multiLevelType w:val="hybridMultilevel"/>
    <w:tmpl w:val="636E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43A76"/>
    <w:multiLevelType w:val="hybridMultilevel"/>
    <w:tmpl w:val="EBE41E7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7"/>
  </w:num>
  <w:num w:numId="2">
    <w:abstractNumId w:val="2"/>
  </w:num>
  <w:num w:numId="3">
    <w:abstractNumId w:val="0"/>
  </w:num>
  <w:num w:numId="4">
    <w:abstractNumId w:val="10"/>
  </w:num>
  <w:num w:numId="5">
    <w:abstractNumId w:val="6"/>
  </w:num>
  <w:num w:numId="6">
    <w:abstractNumId w:val="1"/>
  </w:num>
  <w:num w:numId="7">
    <w:abstractNumId w:val="9"/>
  </w:num>
  <w:num w:numId="8">
    <w:abstractNumId w:val="14"/>
  </w:num>
  <w:num w:numId="9">
    <w:abstractNumId w:val="13"/>
  </w:num>
  <w:num w:numId="10">
    <w:abstractNumId w:val="4"/>
  </w:num>
  <w:num w:numId="11">
    <w:abstractNumId w:val="12"/>
  </w:num>
  <w:num w:numId="12">
    <w:abstractNumId w:val="16"/>
  </w:num>
  <w:num w:numId="13">
    <w:abstractNumId w:val="5"/>
  </w:num>
  <w:num w:numId="14">
    <w:abstractNumId w:val="3"/>
  </w:num>
  <w:num w:numId="15">
    <w:abstractNumId w:val="15"/>
  </w:num>
  <w:num w:numId="16">
    <w:abstractNumId w:val="8"/>
  </w:num>
  <w:num w:numId="17">
    <w:abstractNumId w:val="0"/>
  </w:num>
  <w:num w:numId="18">
    <w:abstractNumId w:val="10"/>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FC"/>
    <w:rsid w:val="00002267"/>
    <w:rsid w:val="00003BEF"/>
    <w:rsid w:val="00023DE8"/>
    <w:rsid w:val="0002756A"/>
    <w:rsid w:val="000321E5"/>
    <w:rsid w:val="000410F7"/>
    <w:rsid w:val="00042186"/>
    <w:rsid w:val="00056B04"/>
    <w:rsid w:val="000602C5"/>
    <w:rsid w:val="000654C6"/>
    <w:rsid w:val="00070342"/>
    <w:rsid w:val="000711B3"/>
    <w:rsid w:val="00082978"/>
    <w:rsid w:val="000834AE"/>
    <w:rsid w:val="000874DE"/>
    <w:rsid w:val="000A73A5"/>
    <w:rsid w:val="000B0E16"/>
    <w:rsid w:val="000B374D"/>
    <w:rsid w:val="000C38FC"/>
    <w:rsid w:val="000C68BA"/>
    <w:rsid w:val="000D0C73"/>
    <w:rsid w:val="000D2FE7"/>
    <w:rsid w:val="000E53D6"/>
    <w:rsid w:val="000F39CF"/>
    <w:rsid w:val="00111ABA"/>
    <w:rsid w:val="00120C59"/>
    <w:rsid w:val="0012337C"/>
    <w:rsid w:val="00125549"/>
    <w:rsid w:val="001270CB"/>
    <w:rsid w:val="00133204"/>
    <w:rsid w:val="00142137"/>
    <w:rsid w:val="001517AD"/>
    <w:rsid w:val="00157ADE"/>
    <w:rsid w:val="00164662"/>
    <w:rsid w:val="00173870"/>
    <w:rsid w:val="00174F21"/>
    <w:rsid w:val="001B17EC"/>
    <w:rsid w:val="001B3DE5"/>
    <w:rsid w:val="001C493D"/>
    <w:rsid w:val="001D5B65"/>
    <w:rsid w:val="001E7A11"/>
    <w:rsid w:val="001F0D32"/>
    <w:rsid w:val="001F2708"/>
    <w:rsid w:val="00207D0A"/>
    <w:rsid w:val="00214B35"/>
    <w:rsid w:val="002178EB"/>
    <w:rsid w:val="002218D1"/>
    <w:rsid w:val="00225337"/>
    <w:rsid w:val="0022584F"/>
    <w:rsid w:val="00226413"/>
    <w:rsid w:val="002437B8"/>
    <w:rsid w:val="0024659F"/>
    <w:rsid w:val="00253FF9"/>
    <w:rsid w:val="00256B43"/>
    <w:rsid w:val="00262395"/>
    <w:rsid w:val="0026289C"/>
    <w:rsid w:val="0027407F"/>
    <w:rsid w:val="0027618D"/>
    <w:rsid w:val="002808D0"/>
    <w:rsid w:val="002903E8"/>
    <w:rsid w:val="002916C4"/>
    <w:rsid w:val="00293DD2"/>
    <w:rsid w:val="002A3EDE"/>
    <w:rsid w:val="002A50B1"/>
    <w:rsid w:val="002ADA81"/>
    <w:rsid w:val="002B241E"/>
    <w:rsid w:val="002D15D5"/>
    <w:rsid w:val="002D26F2"/>
    <w:rsid w:val="002D5BC8"/>
    <w:rsid w:val="002D6A81"/>
    <w:rsid w:val="002E07F6"/>
    <w:rsid w:val="002E29A9"/>
    <w:rsid w:val="002E4F1A"/>
    <w:rsid w:val="002E51FF"/>
    <w:rsid w:val="002F2A20"/>
    <w:rsid w:val="002F3F19"/>
    <w:rsid w:val="00300202"/>
    <w:rsid w:val="00305629"/>
    <w:rsid w:val="00307B02"/>
    <w:rsid w:val="00310498"/>
    <w:rsid w:val="0032572D"/>
    <w:rsid w:val="003329B4"/>
    <w:rsid w:val="00351AF0"/>
    <w:rsid w:val="00351AFE"/>
    <w:rsid w:val="00373DD6"/>
    <w:rsid w:val="00375624"/>
    <w:rsid w:val="00377684"/>
    <w:rsid w:val="0038147C"/>
    <w:rsid w:val="0039378D"/>
    <w:rsid w:val="003A09E7"/>
    <w:rsid w:val="003B0272"/>
    <w:rsid w:val="003B087A"/>
    <w:rsid w:val="003B1B2D"/>
    <w:rsid w:val="003F0332"/>
    <w:rsid w:val="003F359A"/>
    <w:rsid w:val="003F3D2A"/>
    <w:rsid w:val="003F76F3"/>
    <w:rsid w:val="00413F89"/>
    <w:rsid w:val="00424411"/>
    <w:rsid w:val="00431FB5"/>
    <w:rsid w:val="00435D9E"/>
    <w:rsid w:val="00442F48"/>
    <w:rsid w:val="00453404"/>
    <w:rsid w:val="004534F7"/>
    <w:rsid w:val="00454436"/>
    <w:rsid w:val="00466F36"/>
    <w:rsid w:val="004726C0"/>
    <w:rsid w:val="004A3BFF"/>
    <w:rsid w:val="004A56D2"/>
    <w:rsid w:val="004A7BBB"/>
    <w:rsid w:val="004B2876"/>
    <w:rsid w:val="004B3F7E"/>
    <w:rsid w:val="004B48C8"/>
    <w:rsid w:val="004C2C91"/>
    <w:rsid w:val="004C65A5"/>
    <w:rsid w:val="004D2995"/>
    <w:rsid w:val="004F7358"/>
    <w:rsid w:val="00501E15"/>
    <w:rsid w:val="0050449F"/>
    <w:rsid w:val="00511AB6"/>
    <w:rsid w:val="00526C94"/>
    <w:rsid w:val="005306CE"/>
    <w:rsid w:val="00531682"/>
    <w:rsid w:val="00531A72"/>
    <w:rsid w:val="00533F00"/>
    <w:rsid w:val="005343E0"/>
    <w:rsid w:val="00537428"/>
    <w:rsid w:val="00537D70"/>
    <w:rsid w:val="00550068"/>
    <w:rsid w:val="005504EA"/>
    <w:rsid w:val="00561776"/>
    <w:rsid w:val="005674C4"/>
    <w:rsid w:val="00573864"/>
    <w:rsid w:val="00573984"/>
    <w:rsid w:val="00573A8B"/>
    <w:rsid w:val="00580964"/>
    <w:rsid w:val="00583212"/>
    <w:rsid w:val="00595FA1"/>
    <w:rsid w:val="005A315A"/>
    <w:rsid w:val="005B7648"/>
    <w:rsid w:val="005C2C30"/>
    <w:rsid w:val="005C3CFE"/>
    <w:rsid w:val="005C6872"/>
    <w:rsid w:val="005D247A"/>
    <w:rsid w:val="005D3302"/>
    <w:rsid w:val="005D4126"/>
    <w:rsid w:val="005E6DC2"/>
    <w:rsid w:val="005F55B1"/>
    <w:rsid w:val="00613D7A"/>
    <w:rsid w:val="00617150"/>
    <w:rsid w:val="00623DD3"/>
    <w:rsid w:val="006269AD"/>
    <w:rsid w:val="00632BD4"/>
    <w:rsid w:val="0064782D"/>
    <w:rsid w:val="00647F81"/>
    <w:rsid w:val="00661B2E"/>
    <w:rsid w:val="00666608"/>
    <w:rsid w:val="00670220"/>
    <w:rsid w:val="00687E64"/>
    <w:rsid w:val="006942AB"/>
    <w:rsid w:val="00695118"/>
    <w:rsid w:val="006B178B"/>
    <w:rsid w:val="006B648C"/>
    <w:rsid w:val="006B6BDA"/>
    <w:rsid w:val="006B7A61"/>
    <w:rsid w:val="006C073D"/>
    <w:rsid w:val="006C15EB"/>
    <w:rsid w:val="006C5B64"/>
    <w:rsid w:val="006D45CF"/>
    <w:rsid w:val="006E28C0"/>
    <w:rsid w:val="006E361B"/>
    <w:rsid w:val="006E4746"/>
    <w:rsid w:val="006F1B97"/>
    <w:rsid w:val="006F743E"/>
    <w:rsid w:val="00710D3F"/>
    <w:rsid w:val="00722A38"/>
    <w:rsid w:val="00723624"/>
    <w:rsid w:val="0072713F"/>
    <w:rsid w:val="00740D0D"/>
    <w:rsid w:val="00744ACA"/>
    <w:rsid w:val="00752408"/>
    <w:rsid w:val="0075370A"/>
    <w:rsid w:val="00754D36"/>
    <w:rsid w:val="00756F8D"/>
    <w:rsid w:val="007720D5"/>
    <w:rsid w:val="00772E6F"/>
    <w:rsid w:val="00781A58"/>
    <w:rsid w:val="007873B1"/>
    <w:rsid w:val="00790C98"/>
    <w:rsid w:val="00791B3D"/>
    <w:rsid w:val="007962FE"/>
    <w:rsid w:val="007A28B6"/>
    <w:rsid w:val="007D5038"/>
    <w:rsid w:val="007E302D"/>
    <w:rsid w:val="007E3FC9"/>
    <w:rsid w:val="007F04E4"/>
    <w:rsid w:val="007F5701"/>
    <w:rsid w:val="007F5CB5"/>
    <w:rsid w:val="007F5F8E"/>
    <w:rsid w:val="007F6274"/>
    <w:rsid w:val="007F72D4"/>
    <w:rsid w:val="007F7A18"/>
    <w:rsid w:val="008105E4"/>
    <w:rsid w:val="0084399B"/>
    <w:rsid w:val="008461FF"/>
    <w:rsid w:val="00861303"/>
    <w:rsid w:val="00864D4A"/>
    <w:rsid w:val="00870A72"/>
    <w:rsid w:val="0087327C"/>
    <w:rsid w:val="00883065"/>
    <w:rsid w:val="00891F71"/>
    <w:rsid w:val="008959B2"/>
    <w:rsid w:val="00896CA4"/>
    <w:rsid w:val="00897919"/>
    <w:rsid w:val="008A3F4F"/>
    <w:rsid w:val="008B5C04"/>
    <w:rsid w:val="008C3F5A"/>
    <w:rsid w:val="008C4FE7"/>
    <w:rsid w:val="008D3780"/>
    <w:rsid w:val="008D3B3C"/>
    <w:rsid w:val="008D5EB3"/>
    <w:rsid w:val="008E68BD"/>
    <w:rsid w:val="008F72AC"/>
    <w:rsid w:val="00903665"/>
    <w:rsid w:val="00905155"/>
    <w:rsid w:val="00905365"/>
    <w:rsid w:val="00911223"/>
    <w:rsid w:val="009316B5"/>
    <w:rsid w:val="00934C40"/>
    <w:rsid w:val="009448EC"/>
    <w:rsid w:val="0094722A"/>
    <w:rsid w:val="00947414"/>
    <w:rsid w:val="00947DB8"/>
    <w:rsid w:val="00950E6D"/>
    <w:rsid w:val="00955732"/>
    <w:rsid w:val="00963260"/>
    <w:rsid w:val="009642D4"/>
    <w:rsid w:val="00990C09"/>
    <w:rsid w:val="00995A4D"/>
    <w:rsid w:val="00996FF3"/>
    <w:rsid w:val="009B7BF8"/>
    <w:rsid w:val="009C06BD"/>
    <w:rsid w:val="009C31B3"/>
    <w:rsid w:val="009C4AC8"/>
    <w:rsid w:val="009D0F04"/>
    <w:rsid w:val="009E29FC"/>
    <w:rsid w:val="009E3512"/>
    <w:rsid w:val="009E455E"/>
    <w:rsid w:val="009F55E8"/>
    <w:rsid w:val="00A04F24"/>
    <w:rsid w:val="00A05590"/>
    <w:rsid w:val="00A4205C"/>
    <w:rsid w:val="00A544FE"/>
    <w:rsid w:val="00A61CF6"/>
    <w:rsid w:val="00A64F2C"/>
    <w:rsid w:val="00A71E8E"/>
    <w:rsid w:val="00A84ADA"/>
    <w:rsid w:val="00A84E99"/>
    <w:rsid w:val="00AA1899"/>
    <w:rsid w:val="00AB4C17"/>
    <w:rsid w:val="00AC1C28"/>
    <w:rsid w:val="00AC1F7F"/>
    <w:rsid w:val="00AC2B78"/>
    <w:rsid w:val="00AC5C9C"/>
    <w:rsid w:val="00AC5D01"/>
    <w:rsid w:val="00AD72DE"/>
    <w:rsid w:val="00AD7518"/>
    <w:rsid w:val="00AF3C87"/>
    <w:rsid w:val="00AF5C51"/>
    <w:rsid w:val="00B00D2F"/>
    <w:rsid w:val="00B0718F"/>
    <w:rsid w:val="00B121E4"/>
    <w:rsid w:val="00B21AEF"/>
    <w:rsid w:val="00B300D0"/>
    <w:rsid w:val="00B3542A"/>
    <w:rsid w:val="00B45625"/>
    <w:rsid w:val="00B46E36"/>
    <w:rsid w:val="00B54A6C"/>
    <w:rsid w:val="00B639CE"/>
    <w:rsid w:val="00B70319"/>
    <w:rsid w:val="00B735BB"/>
    <w:rsid w:val="00B975B6"/>
    <w:rsid w:val="00BA1782"/>
    <w:rsid w:val="00BB4D54"/>
    <w:rsid w:val="00BB5297"/>
    <w:rsid w:val="00BD0548"/>
    <w:rsid w:val="00BD5F86"/>
    <w:rsid w:val="00C200D8"/>
    <w:rsid w:val="00C23E14"/>
    <w:rsid w:val="00C24B87"/>
    <w:rsid w:val="00C25AB0"/>
    <w:rsid w:val="00C3075D"/>
    <w:rsid w:val="00C328C6"/>
    <w:rsid w:val="00C4154F"/>
    <w:rsid w:val="00C46301"/>
    <w:rsid w:val="00C46F01"/>
    <w:rsid w:val="00C557F6"/>
    <w:rsid w:val="00C61196"/>
    <w:rsid w:val="00C74EE8"/>
    <w:rsid w:val="00C80B0A"/>
    <w:rsid w:val="00C84FA2"/>
    <w:rsid w:val="00C91CDC"/>
    <w:rsid w:val="00C92215"/>
    <w:rsid w:val="00C9586D"/>
    <w:rsid w:val="00CA551F"/>
    <w:rsid w:val="00CA787F"/>
    <w:rsid w:val="00CB4D0B"/>
    <w:rsid w:val="00CC07E9"/>
    <w:rsid w:val="00CC38BB"/>
    <w:rsid w:val="00CD18EB"/>
    <w:rsid w:val="00CD2C2F"/>
    <w:rsid w:val="00CD36A2"/>
    <w:rsid w:val="00CE5CAA"/>
    <w:rsid w:val="00CF3751"/>
    <w:rsid w:val="00CF4ED8"/>
    <w:rsid w:val="00CF73F9"/>
    <w:rsid w:val="00D078A3"/>
    <w:rsid w:val="00D1175B"/>
    <w:rsid w:val="00D17F8A"/>
    <w:rsid w:val="00D2315C"/>
    <w:rsid w:val="00D312EB"/>
    <w:rsid w:val="00D4768C"/>
    <w:rsid w:val="00D50A37"/>
    <w:rsid w:val="00D567B0"/>
    <w:rsid w:val="00D56ED7"/>
    <w:rsid w:val="00D57C63"/>
    <w:rsid w:val="00D57E13"/>
    <w:rsid w:val="00D66B4C"/>
    <w:rsid w:val="00D73C42"/>
    <w:rsid w:val="00D800EB"/>
    <w:rsid w:val="00D94FEF"/>
    <w:rsid w:val="00D95B95"/>
    <w:rsid w:val="00DA2357"/>
    <w:rsid w:val="00DA7134"/>
    <w:rsid w:val="00DA7818"/>
    <w:rsid w:val="00DC1634"/>
    <w:rsid w:val="00DD218D"/>
    <w:rsid w:val="00DE1DC6"/>
    <w:rsid w:val="00DE41DE"/>
    <w:rsid w:val="00DE4F33"/>
    <w:rsid w:val="00DF2FF5"/>
    <w:rsid w:val="00E01D50"/>
    <w:rsid w:val="00E051DC"/>
    <w:rsid w:val="00E121FB"/>
    <w:rsid w:val="00E1620E"/>
    <w:rsid w:val="00E16F71"/>
    <w:rsid w:val="00E172F1"/>
    <w:rsid w:val="00E22A97"/>
    <w:rsid w:val="00E240A4"/>
    <w:rsid w:val="00E27D02"/>
    <w:rsid w:val="00E4394C"/>
    <w:rsid w:val="00E45671"/>
    <w:rsid w:val="00E60A0C"/>
    <w:rsid w:val="00E80BB0"/>
    <w:rsid w:val="00E91115"/>
    <w:rsid w:val="00E9359C"/>
    <w:rsid w:val="00EA3A19"/>
    <w:rsid w:val="00EA6CF1"/>
    <w:rsid w:val="00EB307E"/>
    <w:rsid w:val="00EB6D1D"/>
    <w:rsid w:val="00EC0C77"/>
    <w:rsid w:val="00EC2727"/>
    <w:rsid w:val="00EC3C4E"/>
    <w:rsid w:val="00EE465C"/>
    <w:rsid w:val="00EE47E1"/>
    <w:rsid w:val="00EF26CC"/>
    <w:rsid w:val="00F0162D"/>
    <w:rsid w:val="00F1302B"/>
    <w:rsid w:val="00F157FC"/>
    <w:rsid w:val="00F16CB6"/>
    <w:rsid w:val="00F212C7"/>
    <w:rsid w:val="00F43F3F"/>
    <w:rsid w:val="00F701A2"/>
    <w:rsid w:val="00F72D9D"/>
    <w:rsid w:val="00F801B7"/>
    <w:rsid w:val="00F9085B"/>
    <w:rsid w:val="00F91136"/>
    <w:rsid w:val="00F951BD"/>
    <w:rsid w:val="00FA4058"/>
    <w:rsid w:val="00FA6D57"/>
    <w:rsid w:val="00FD066C"/>
    <w:rsid w:val="00FD0956"/>
    <w:rsid w:val="00FD55ED"/>
    <w:rsid w:val="00FD661F"/>
    <w:rsid w:val="00FE412A"/>
    <w:rsid w:val="00FF3C01"/>
    <w:rsid w:val="00FF5036"/>
    <w:rsid w:val="084335C6"/>
    <w:rsid w:val="0C045FBF"/>
    <w:rsid w:val="0C9FF615"/>
    <w:rsid w:val="178ADA65"/>
    <w:rsid w:val="48D806CA"/>
    <w:rsid w:val="684DD177"/>
    <w:rsid w:val="7A019940"/>
  </w:rsids>
  <m:mathPr>
    <m:mathFont m:val="Cambria Math"/>
    <m:brkBin m:val="before"/>
    <m:brkBinSub m:val="--"/>
    <m:smallFrac m:val="0"/>
    <m:dispDef/>
    <m:lMargin m:val="0"/>
    <m:rMargin m:val="0"/>
    <m:defJc m:val="centerGroup"/>
    <m:wrapIndent m:val="1440"/>
    <m:intLim m:val="subSup"/>
    <m:naryLim m:val="undOvr"/>
  </m:mathPr>
  <w:themeFontLang w:val="en-GB"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28056"/>
  <w15:chartTrackingRefBased/>
  <w15:docId w15:val="{08ADF560-F8E9-4CCA-BA0F-734053C6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7FC"/>
    <w:rPr>
      <w:rFonts w:ascii="Georgia" w:hAnsi="Georgia"/>
    </w:rPr>
  </w:style>
  <w:style w:type="paragraph" w:styleId="Heading1">
    <w:name w:val="heading 1"/>
    <w:basedOn w:val="Normal"/>
    <w:next w:val="Normal"/>
    <w:link w:val="Heading1Char"/>
    <w:uiPriority w:val="9"/>
    <w:qFormat/>
    <w:rsid w:val="00442F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15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7FC"/>
    <w:rPr>
      <w:rFonts w:asciiTheme="majorHAnsi" w:eastAsiaTheme="majorEastAsia" w:hAnsiTheme="majorHAnsi" w:cstheme="majorBidi"/>
      <w:color w:val="365F91" w:themeColor="accent1" w:themeShade="BF"/>
      <w:sz w:val="26"/>
      <w:szCs w:val="26"/>
    </w:rPr>
  </w:style>
  <w:style w:type="paragraph" w:styleId="ListParagraph">
    <w:name w:val="List Paragraph"/>
    <w:aliases w:val="Citation List,Resume Title,List Paragraph (numbered (a)),Heading 41,Ha,List Paragraph1,Normal 2,Main numbered paragraph,Dot pt,F5 List Paragraph,No Spacing1,List Paragraph Char Char Char,Indicator Text,Numbered Para 1,Bullet 1,Bullets"/>
    <w:basedOn w:val="Normal"/>
    <w:link w:val="ListParagraphChar"/>
    <w:uiPriority w:val="34"/>
    <w:qFormat/>
    <w:rsid w:val="00F157FC"/>
    <w:pPr>
      <w:ind w:left="720"/>
      <w:contextualSpacing/>
    </w:pPr>
  </w:style>
  <w:style w:type="table" w:styleId="TableGrid">
    <w:name w:val="Table Grid"/>
    <w:basedOn w:val="TableNormal"/>
    <w:uiPriority w:val="59"/>
    <w:rsid w:val="00F15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5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7FC"/>
    <w:rPr>
      <w:rFonts w:ascii="Georgia" w:hAnsi="Georgia"/>
    </w:rPr>
  </w:style>
  <w:style w:type="paragraph" w:styleId="Footer">
    <w:name w:val="footer"/>
    <w:basedOn w:val="Normal"/>
    <w:link w:val="FooterChar"/>
    <w:uiPriority w:val="99"/>
    <w:unhideWhenUsed/>
    <w:rsid w:val="00F15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7FC"/>
    <w:rPr>
      <w:rFonts w:ascii="Georgia" w:hAnsi="Georgia"/>
    </w:rPr>
  </w:style>
  <w:style w:type="character" w:customStyle="1" w:styleId="ListParagraphChar">
    <w:name w:val="List Paragraph Char"/>
    <w:aliases w:val="Citation List Char,Resume Title Char,List Paragraph (numbered (a)) Char,Heading 41 Char,Ha Char,List Paragraph1 Char,Normal 2 Char,Main numbered paragraph Char,Dot pt Char,F5 List Paragraph Char,No Spacing1 Char,Indicator Text Char"/>
    <w:link w:val="ListParagraph"/>
    <w:uiPriority w:val="34"/>
    <w:qFormat/>
    <w:rsid w:val="003F76F3"/>
    <w:rPr>
      <w:rFonts w:ascii="Georgia" w:hAnsi="Georgia"/>
    </w:rPr>
  </w:style>
  <w:style w:type="paragraph" w:styleId="IntenseQuote">
    <w:name w:val="Intense Quote"/>
    <w:basedOn w:val="Normal"/>
    <w:next w:val="Normal"/>
    <w:link w:val="IntenseQuoteChar"/>
    <w:uiPriority w:val="30"/>
    <w:qFormat/>
    <w:rsid w:val="003F359A"/>
    <w:pPr>
      <w:pBdr>
        <w:bottom w:val="single" w:sz="4" w:space="4" w:color="4F81BD" w:themeColor="accent1"/>
      </w:pBdr>
      <w:spacing w:before="200" w:after="280"/>
      <w:ind w:left="936" w:right="936"/>
    </w:pPr>
    <w:rPr>
      <w:rFonts w:asciiTheme="minorHAnsi" w:hAnsiTheme="minorHAnsi" w:cstheme="minorBidi"/>
      <w:b/>
      <w:bCs/>
      <w:i/>
      <w:iCs/>
      <w:color w:val="4F81BD" w:themeColor="accent1"/>
      <w:lang w:val="en-US"/>
    </w:rPr>
  </w:style>
  <w:style w:type="character" w:customStyle="1" w:styleId="IntenseQuoteChar">
    <w:name w:val="Intense Quote Char"/>
    <w:basedOn w:val="DefaultParagraphFont"/>
    <w:link w:val="IntenseQuote"/>
    <w:uiPriority w:val="30"/>
    <w:rsid w:val="003F359A"/>
    <w:rPr>
      <w:rFonts w:asciiTheme="minorHAnsi" w:hAnsiTheme="minorHAnsi" w:cstheme="minorBidi"/>
      <w:b/>
      <w:bCs/>
      <w:i/>
      <w:iCs/>
      <w:color w:val="4F81BD" w:themeColor="accent1"/>
      <w:lang w:val="en-US"/>
    </w:rPr>
  </w:style>
  <w:style w:type="character" w:customStyle="1" w:styleId="Heading1Char">
    <w:name w:val="Heading 1 Char"/>
    <w:basedOn w:val="DefaultParagraphFont"/>
    <w:link w:val="Heading1"/>
    <w:uiPriority w:val="9"/>
    <w:rsid w:val="00442F4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rsid w:val="00442F48"/>
    <w:rPr>
      <w:rFonts w:ascii="Arial" w:hAnsi="Arial"/>
      <w:color w:val="auto"/>
      <w:u w:val="none"/>
    </w:rPr>
  </w:style>
  <w:style w:type="paragraph" w:customStyle="1" w:styleId="Default">
    <w:name w:val="Default"/>
    <w:rsid w:val="00442F48"/>
    <w:pPr>
      <w:autoSpaceDE w:val="0"/>
      <w:autoSpaceDN w:val="0"/>
      <w:adjustRightInd w:val="0"/>
      <w:spacing w:after="0" w:line="240" w:lineRule="auto"/>
    </w:pPr>
    <w:rPr>
      <w:rFonts w:ascii="Corbel" w:eastAsia="MS Mincho" w:hAnsi="Corbel" w:cs="Corbel"/>
      <w:color w:val="000000"/>
      <w:sz w:val="24"/>
      <w:szCs w:val="24"/>
      <w:lang w:val="en-US"/>
    </w:rPr>
  </w:style>
  <w:style w:type="character" w:styleId="CommentReference">
    <w:name w:val="annotation reference"/>
    <w:basedOn w:val="DefaultParagraphFont"/>
    <w:uiPriority w:val="99"/>
    <w:semiHidden/>
    <w:unhideWhenUsed/>
    <w:rsid w:val="00AC5D01"/>
    <w:rPr>
      <w:sz w:val="16"/>
      <w:szCs w:val="16"/>
    </w:rPr>
  </w:style>
  <w:style w:type="paragraph" w:styleId="CommentText">
    <w:name w:val="annotation text"/>
    <w:basedOn w:val="Normal"/>
    <w:link w:val="CommentTextChar"/>
    <w:uiPriority w:val="99"/>
    <w:semiHidden/>
    <w:unhideWhenUsed/>
    <w:rsid w:val="00AC5D01"/>
    <w:pPr>
      <w:spacing w:line="240" w:lineRule="auto"/>
    </w:pPr>
    <w:rPr>
      <w:sz w:val="20"/>
      <w:szCs w:val="20"/>
    </w:rPr>
  </w:style>
  <w:style w:type="character" w:customStyle="1" w:styleId="CommentTextChar">
    <w:name w:val="Comment Text Char"/>
    <w:basedOn w:val="DefaultParagraphFont"/>
    <w:link w:val="CommentText"/>
    <w:uiPriority w:val="99"/>
    <w:semiHidden/>
    <w:rsid w:val="00AC5D01"/>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AC5D01"/>
    <w:rPr>
      <w:b/>
      <w:bCs/>
    </w:rPr>
  </w:style>
  <w:style w:type="character" w:customStyle="1" w:styleId="CommentSubjectChar">
    <w:name w:val="Comment Subject Char"/>
    <w:basedOn w:val="CommentTextChar"/>
    <w:link w:val="CommentSubject"/>
    <w:uiPriority w:val="99"/>
    <w:semiHidden/>
    <w:rsid w:val="00AC5D01"/>
    <w:rPr>
      <w:rFonts w:ascii="Georgia" w:hAnsi="Georgia"/>
      <w:b/>
      <w:bCs/>
      <w:sz w:val="20"/>
      <w:szCs w:val="20"/>
    </w:rPr>
  </w:style>
  <w:style w:type="paragraph" w:styleId="BalloonText">
    <w:name w:val="Balloon Text"/>
    <w:basedOn w:val="Normal"/>
    <w:link w:val="BalloonTextChar"/>
    <w:uiPriority w:val="99"/>
    <w:semiHidden/>
    <w:unhideWhenUsed/>
    <w:rsid w:val="00AC5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D01"/>
    <w:rPr>
      <w:rFonts w:ascii="Segoe UI" w:hAnsi="Segoe UI" w:cs="Segoe UI"/>
      <w:sz w:val="18"/>
      <w:szCs w:val="18"/>
    </w:rPr>
  </w:style>
  <w:style w:type="character" w:customStyle="1" w:styleId="A6">
    <w:name w:val="A6"/>
    <w:uiPriority w:val="99"/>
    <w:rsid w:val="00EA3A19"/>
    <w:rPr>
      <w:rFonts w:ascii="Symbol" w:hAnsi="Symbol" w:cs="Symbol"/>
      <w:color w:val="000000"/>
      <w:sz w:val="22"/>
      <w:szCs w:val="22"/>
    </w:rPr>
  </w:style>
  <w:style w:type="character" w:customStyle="1" w:styleId="UnresolvedMention">
    <w:name w:val="Unresolved Mention"/>
    <w:basedOn w:val="DefaultParagraphFont"/>
    <w:uiPriority w:val="99"/>
    <w:semiHidden/>
    <w:unhideWhenUsed/>
    <w:rsid w:val="008F72AC"/>
    <w:rPr>
      <w:color w:val="605E5C"/>
      <w:shd w:val="clear" w:color="auto" w:fill="E1DFDD"/>
    </w:rPr>
  </w:style>
  <w:style w:type="paragraph" w:styleId="Revision">
    <w:name w:val="Revision"/>
    <w:hidden/>
    <w:uiPriority w:val="99"/>
    <w:semiHidden/>
    <w:rsid w:val="00DA7134"/>
    <w:pPr>
      <w:spacing w:after="0" w:line="240" w:lineRule="auto"/>
    </w:pPr>
    <w:rPr>
      <w:rFonts w:ascii="Georgia" w:hAnsi="Georgia"/>
    </w:rPr>
  </w:style>
  <w:style w:type="paragraph" w:customStyle="1" w:styleId="xmsonormal">
    <w:name w:val="x_msonormal"/>
    <w:basedOn w:val="Normal"/>
    <w:rsid w:val="008C4FE7"/>
    <w:pPr>
      <w:spacing w:after="0" w:line="240" w:lineRule="auto"/>
    </w:pPr>
    <w:rPr>
      <w:rFonts w:ascii="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2D6A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A81"/>
    <w:rPr>
      <w:rFonts w:ascii="Georgia" w:hAnsi="Georgia"/>
      <w:sz w:val="20"/>
      <w:szCs w:val="20"/>
    </w:rPr>
  </w:style>
  <w:style w:type="character" w:styleId="FootnoteReference">
    <w:name w:val="footnote reference"/>
    <w:basedOn w:val="DefaultParagraphFont"/>
    <w:uiPriority w:val="99"/>
    <w:semiHidden/>
    <w:unhideWhenUsed/>
    <w:rsid w:val="002D6A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843000">
      <w:bodyDiv w:val="1"/>
      <w:marLeft w:val="0"/>
      <w:marRight w:val="0"/>
      <w:marTop w:val="0"/>
      <w:marBottom w:val="0"/>
      <w:divBdr>
        <w:top w:val="none" w:sz="0" w:space="0" w:color="auto"/>
        <w:left w:val="none" w:sz="0" w:space="0" w:color="auto"/>
        <w:bottom w:val="none" w:sz="0" w:space="0" w:color="auto"/>
        <w:right w:val="none" w:sz="0" w:space="0" w:color="auto"/>
      </w:divBdr>
    </w:div>
    <w:div w:id="314185965">
      <w:bodyDiv w:val="1"/>
      <w:marLeft w:val="0"/>
      <w:marRight w:val="0"/>
      <w:marTop w:val="0"/>
      <w:marBottom w:val="0"/>
      <w:divBdr>
        <w:top w:val="none" w:sz="0" w:space="0" w:color="auto"/>
        <w:left w:val="none" w:sz="0" w:space="0" w:color="auto"/>
        <w:bottom w:val="none" w:sz="0" w:space="0" w:color="auto"/>
        <w:right w:val="none" w:sz="0" w:space="0" w:color="auto"/>
      </w:divBdr>
    </w:div>
    <w:div w:id="421533338">
      <w:bodyDiv w:val="1"/>
      <w:marLeft w:val="0"/>
      <w:marRight w:val="0"/>
      <w:marTop w:val="0"/>
      <w:marBottom w:val="0"/>
      <w:divBdr>
        <w:top w:val="none" w:sz="0" w:space="0" w:color="auto"/>
        <w:left w:val="none" w:sz="0" w:space="0" w:color="auto"/>
        <w:bottom w:val="none" w:sz="0" w:space="0" w:color="auto"/>
        <w:right w:val="none" w:sz="0" w:space="0" w:color="auto"/>
      </w:divBdr>
    </w:div>
    <w:div w:id="445852497">
      <w:bodyDiv w:val="1"/>
      <w:marLeft w:val="0"/>
      <w:marRight w:val="0"/>
      <w:marTop w:val="0"/>
      <w:marBottom w:val="0"/>
      <w:divBdr>
        <w:top w:val="none" w:sz="0" w:space="0" w:color="auto"/>
        <w:left w:val="none" w:sz="0" w:space="0" w:color="auto"/>
        <w:bottom w:val="none" w:sz="0" w:space="0" w:color="auto"/>
        <w:right w:val="none" w:sz="0" w:space="0" w:color="auto"/>
      </w:divBdr>
    </w:div>
    <w:div w:id="579216030">
      <w:bodyDiv w:val="1"/>
      <w:marLeft w:val="0"/>
      <w:marRight w:val="0"/>
      <w:marTop w:val="0"/>
      <w:marBottom w:val="0"/>
      <w:divBdr>
        <w:top w:val="none" w:sz="0" w:space="0" w:color="auto"/>
        <w:left w:val="none" w:sz="0" w:space="0" w:color="auto"/>
        <w:bottom w:val="none" w:sz="0" w:space="0" w:color="auto"/>
        <w:right w:val="none" w:sz="0" w:space="0" w:color="auto"/>
      </w:divBdr>
    </w:div>
    <w:div w:id="700782318">
      <w:bodyDiv w:val="1"/>
      <w:marLeft w:val="0"/>
      <w:marRight w:val="0"/>
      <w:marTop w:val="0"/>
      <w:marBottom w:val="0"/>
      <w:divBdr>
        <w:top w:val="none" w:sz="0" w:space="0" w:color="auto"/>
        <w:left w:val="none" w:sz="0" w:space="0" w:color="auto"/>
        <w:bottom w:val="none" w:sz="0" w:space="0" w:color="auto"/>
        <w:right w:val="none" w:sz="0" w:space="0" w:color="auto"/>
      </w:divBdr>
    </w:div>
    <w:div w:id="797796542">
      <w:bodyDiv w:val="1"/>
      <w:marLeft w:val="0"/>
      <w:marRight w:val="0"/>
      <w:marTop w:val="0"/>
      <w:marBottom w:val="0"/>
      <w:divBdr>
        <w:top w:val="none" w:sz="0" w:space="0" w:color="auto"/>
        <w:left w:val="none" w:sz="0" w:space="0" w:color="auto"/>
        <w:bottom w:val="none" w:sz="0" w:space="0" w:color="auto"/>
        <w:right w:val="none" w:sz="0" w:space="0" w:color="auto"/>
      </w:divBdr>
    </w:div>
    <w:div w:id="1055471257">
      <w:bodyDiv w:val="1"/>
      <w:marLeft w:val="0"/>
      <w:marRight w:val="0"/>
      <w:marTop w:val="0"/>
      <w:marBottom w:val="0"/>
      <w:divBdr>
        <w:top w:val="none" w:sz="0" w:space="0" w:color="auto"/>
        <w:left w:val="none" w:sz="0" w:space="0" w:color="auto"/>
        <w:bottom w:val="none" w:sz="0" w:space="0" w:color="auto"/>
        <w:right w:val="none" w:sz="0" w:space="0" w:color="auto"/>
      </w:divBdr>
    </w:div>
    <w:div w:id="1460412624">
      <w:bodyDiv w:val="1"/>
      <w:marLeft w:val="0"/>
      <w:marRight w:val="0"/>
      <w:marTop w:val="0"/>
      <w:marBottom w:val="0"/>
      <w:divBdr>
        <w:top w:val="none" w:sz="0" w:space="0" w:color="auto"/>
        <w:left w:val="none" w:sz="0" w:space="0" w:color="auto"/>
        <w:bottom w:val="none" w:sz="0" w:space="0" w:color="auto"/>
        <w:right w:val="none" w:sz="0" w:space="0" w:color="auto"/>
      </w:divBdr>
    </w:div>
    <w:div w:id="1496651607">
      <w:bodyDiv w:val="1"/>
      <w:marLeft w:val="0"/>
      <w:marRight w:val="0"/>
      <w:marTop w:val="0"/>
      <w:marBottom w:val="0"/>
      <w:divBdr>
        <w:top w:val="none" w:sz="0" w:space="0" w:color="auto"/>
        <w:left w:val="none" w:sz="0" w:space="0" w:color="auto"/>
        <w:bottom w:val="none" w:sz="0" w:space="0" w:color="auto"/>
        <w:right w:val="none" w:sz="0" w:space="0" w:color="auto"/>
      </w:divBdr>
    </w:div>
    <w:div w:id="1517814150">
      <w:bodyDiv w:val="1"/>
      <w:marLeft w:val="0"/>
      <w:marRight w:val="0"/>
      <w:marTop w:val="0"/>
      <w:marBottom w:val="0"/>
      <w:divBdr>
        <w:top w:val="none" w:sz="0" w:space="0" w:color="auto"/>
        <w:left w:val="none" w:sz="0" w:space="0" w:color="auto"/>
        <w:bottom w:val="none" w:sz="0" w:space="0" w:color="auto"/>
        <w:right w:val="none" w:sz="0" w:space="0" w:color="auto"/>
      </w:divBdr>
    </w:div>
    <w:div w:id="1786002955">
      <w:bodyDiv w:val="1"/>
      <w:marLeft w:val="0"/>
      <w:marRight w:val="0"/>
      <w:marTop w:val="0"/>
      <w:marBottom w:val="0"/>
      <w:divBdr>
        <w:top w:val="none" w:sz="0" w:space="0" w:color="auto"/>
        <w:left w:val="none" w:sz="0" w:space="0" w:color="auto"/>
        <w:bottom w:val="none" w:sz="0" w:space="0" w:color="auto"/>
        <w:right w:val="none" w:sz="0" w:space="0" w:color="auto"/>
      </w:divBdr>
    </w:div>
    <w:div w:id="1820535822">
      <w:bodyDiv w:val="1"/>
      <w:marLeft w:val="0"/>
      <w:marRight w:val="0"/>
      <w:marTop w:val="0"/>
      <w:marBottom w:val="0"/>
      <w:divBdr>
        <w:top w:val="none" w:sz="0" w:space="0" w:color="auto"/>
        <w:left w:val="none" w:sz="0" w:space="0" w:color="auto"/>
        <w:bottom w:val="none" w:sz="0" w:space="0" w:color="auto"/>
        <w:right w:val="none" w:sz="0" w:space="0" w:color="auto"/>
      </w:divBdr>
    </w:div>
    <w:div w:id="1846093253">
      <w:bodyDiv w:val="1"/>
      <w:marLeft w:val="0"/>
      <w:marRight w:val="0"/>
      <w:marTop w:val="0"/>
      <w:marBottom w:val="0"/>
      <w:divBdr>
        <w:top w:val="none" w:sz="0" w:space="0" w:color="auto"/>
        <w:left w:val="none" w:sz="0" w:space="0" w:color="auto"/>
        <w:bottom w:val="none" w:sz="0" w:space="0" w:color="auto"/>
        <w:right w:val="none" w:sz="0" w:space="0" w:color="auto"/>
      </w:divBdr>
    </w:div>
    <w:div w:id="191122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zmul.huda2@practicalaction.org.b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6e28cebc-b21b-4b25-a9df-551b54f458ab" xsi:nil="true"/>
    <_Flow_SignoffStatus xmlns="6e28cebc-b21b-4b25-a9df-551b54f458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02A9DE7FEC3547B78A781D0D5A0137" ma:contentTypeVersion="14" ma:contentTypeDescription="Een nieuw document maken." ma:contentTypeScope="" ma:versionID="7ecb497e18cb8cb9cc760b8cd35456c2">
  <xsd:schema xmlns:xsd="http://www.w3.org/2001/XMLSchema" xmlns:xs="http://www.w3.org/2001/XMLSchema" xmlns:p="http://schemas.microsoft.com/office/2006/metadata/properties" xmlns:ns2="6e28cebc-b21b-4b25-a9df-551b54f458ab" xmlns:ns3="f9c8fbfb-c9d4-4468-8259-82c0e6dd3880" targetNamespace="http://schemas.microsoft.com/office/2006/metadata/properties" ma:root="true" ma:fieldsID="29ce2b94f29eeaac4776fee37a545838" ns2:_="" ns3:_="">
    <xsd:import namespace="6e28cebc-b21b-4b25-a9df-551b54f458ab"/>
    <xsd:import namespace="f9c8fbfb-c9d4-4468-8259-82c0e6dd38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8cebc-b21b-4b25-a9df-551b54f45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Afmeldingsstatus" ma:internalName="Afmeldingsstatus">
      <xsd:simpleType>
        <xsd:restriction base="dms:Text"/>
      </xsd:simpleType>
    </xsd:element>
    <xsd:element name="Date" ma:index="21"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c8fbfb-c9d4-4468-8259-82c0e6dd388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08809-B2E9-45BF-897D-623B123D80A7}">
  <ds:schemaRefs>
    <ds:schemaRef ds:uri="http://schemas.microsoft.com/office/2006/metadata/properties"/>
    <ds:schemaRef ds:uri="http://schemas.microsoft.com/office/infopath/2007/PartnerControls"/>
    <ds:schemaRef ds:uri="6e28cebc-b21b-4b25-a9df-551b54f458ab"/>
  </ds:schemaRefs>
</ds:datastoreItem>
</file>

<file path=customXml/itemProps2.xml><?xml version="1.0" encoding="utf-8"?>
<ds:datastoreItem xmlns:ds="http://schemas.openxmlformats.org/officeDocument/2006/customXml" ds:itemID="{94A222F5-73FC-411A-A642-641A49F79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8cebc-b21b-4b25-a9df-551b54f458ab"/>
    <ds:schemaRef ds:uri="f9c8fbfb-c9d4-4468-8259-82c0e6dd3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D8D2B1-8D43-4B44-B861-7B5B04CDF95A}">
  <ds:schemaRefs>
    <ds:schemaRef ds:uri="http://schemas.microsoft.com/sharepoint/v3/contenttype/forms"/>
  </ds:schemaRefs>
</ds:datastoreItem>
</file>

<file path=customXml/itemProps4.xml><?xml version="1.0" encoding="utf-8"?>
<ds:datastoreItem xmlns:ds="http://schemas.openxmlformats.org/officeDocument/2006/customXml" ds:itemID="{D50EDB21-0A45-46D5-AFA4-460FEE59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 Anderson2</dc:creator>
  <cp:keywords/>
  <dc:description/>
  <cp:lastModifiedBy>Rajwanul Haque</cp:lastModifiedBy>
  <cp:revision>2</cp:revision>
  <dcterms:created xsi:type="dcterms:W3CDTF">2021-04-08T05:22:00Z</dcterms:created>
  <dcterms:modified xsi:type="dcterms:W3CDTF">2021-04-08T05:22:00Z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0x0101008602A9DE7FEC3547B78A781D0D5A0137</vt:lpwstr>
  </property>
</Properties>
</file>