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D06" w14:textId="7FE5A539" w:rsidR="00A20927" w:rsidRPr="000F2FCF" w:rsidRDefault="00D31C55" w:rsidP="00350C95">
      <w:pPr>
        <w:contextualSpacing/>
        <w:jc w:val="center"/>
        <w:rPr>
          <w:rFonts w:asciiTheme="minorHAnsi" w:hAnsiTheme="minorHAnsi" w:cstheme="minorHAnsi"/>
          <w:b/>
          <w:color w:val="000000"/>
          <w:sz w:val="22"/>
          <w:szCs w:val="22"/>
          <w:lang w:val="en-GB"/>
        </w:rPr>
      </w:pPr>
      <w:r w:rsidRPr="000F2FCF">
        <w:rPr>
          <w:rFonts w:asciiTheme="minorHAnsi" w:hAnsiTheme="minorHAnsi" w:cstheme="minorHAnsi"/>
          <w:noProof/>
          <w:sz w:val="22"/>
          <w:szCs w:val="22"/>
          <w:lang w:val="en-GB"/>
        </w:rPr>
        <w:drawing>
          <wp:inline distT="0" distB="0" distL="0" distR="0" wp14:anchorId="48EB176D" wp14:editId="52C549B7">
            <wp:extent cx="1428750" cy="480349"/>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092" cy="482817"/>
                    </a:xfrm>
                    <a:prstGeom prst="rect">
                      <a:avLst/>
                    </a:prstGeom>
                    <a:noFill/>
                    <a:ln>
                      <a:noFill/>
                    </a:ln>
                  </pic:spPr>
                </pic:pic>
              </a:graphicData>
            </a:graphic>
          </wp:inline>
        </w:drawing>
      </w:r>
    </w:p>
    <w:p w14:paraId="18B20455" w14:textId="77777777" w:rsidR="00B82E60" w:rsidRDefault="00B82E60" w:rsidP="00C143EF">
      <w:pPr>
        <w:contextualSpacing/>
        <w:rPr>
          <w:rFonts w:asciiTheme="minorHAnsi" w:hAnsiTheme="minorHAnsi" w:cstheme="minorHAnsi"/>
          <w:b/>
          <w:color w:val="000000"/>
          <w:sz w:val="28"/>
          <w:szCs w:val="28"/>
          <w:lang w:val="en-GB"/>
        </w:rPr>
      </w:pPr>
    </w:p>
    <w:p w14:paraId="526E634C" w14:textId="2ABFBC92" w:rsidR="00554309" w:rsidRPr="000F2FCF" w:rsidRDefault="00554309" w:rsidP="00350C95">
      <w:pPr>
        <w:contextualSpacing/>
        <w:jc w:val="center"/>
        <w:rPr>
          <w:rFonts w:asciiTheme="minorHAnsi" w:hAnsiTheme="minorHAnsi" w:cstheme="minorHAnsi"/>
          <w:color w:val="000000"/>
          <w:sz w:val="28"/>
          <w:szCs w:val="28"/>
          <w:lang w:val="en-GB"/>
        </w:rPr>
      </w:pPr>
      <w:r w:rsidRPr="000F2FCF">
        <w:rPr>
          <w:rFonts w:asciiTheme="minorHAnsi" w:hAnsiTheme="minorHAnsi" w:cstheme="minorHAnsi"/>
          <w:b/>
          <w:color w:val="000000"/>
          <w:sz w:val="28"/>
          <w:szCs w:val="28"/>
          <w:lang w:val="en-GB"/>
        </w:rPr>
        <w:t>Terms of Reference</w:t>
      </w:r>
      <w:r w:rsidR="00FB4A89">
        <w:rPr>
          <w:rFonts w:asciiTheme="minorHAnsi" w:hAnsiTheme="minorHAnsi" w:cstheme="minorHAnsi"/>
          <w:b/>
          <w:color w:val="000000"/>
          <w:sz w:val="28"/>
          <w:szCs w:val="28"/>
          <w:lang w:val="en-GB"/>
        </w:rPr>
        <w:t xml:space="preserve"> (ToR)</w:t>
      </w:r>
    </w:p>
    <w:p w14:paraId="206C7513" w14:textId="6ED58CB2" w:rsidR="003929B3" w:rsidRPr="000F2FCF" w:rsidRDefault="003929B3" w:rsidP="00350C95">
      <w:pPr>
        <w:contextualSpacing/>
        <w:jc w:val="center"/>
        <w:rPr>
          <w:rFonts w:asciiTheme="minorHAnsi" w:hAnsiTheme="minorHAnsi" w:cstheme="minorHAnsi"/>
          <w:b/>
          <w:color w:val="000000"/>
          <w:lang w:val="en-GB"/>
        </w:rPr>
      </w:pPr>
      <w:r w:rsidRPr="000F2FCF">
        <w:rPr>
          <w:rFonts w:asciiTheme="minorHAnsi" w:hAnsiTheme="minorHAnsi" w:cstheme="minorHAnsi"/>
          <w:b/>
          <w:color w:val="000000"/>
          <w:lang w:val="en-GB"/>
        </w:rPr>
        <w:t xml:space="preserve">Feasibility </w:t>
      </w:r>
      <w:r w:rsidR="00FB4A89">
        <w:rPr>
          <w:rFonts w:asciiTheme="minorHAnsi" w:hAnsiTheme="minorHAnsi" w:cstheme="minorHAnsi"/>
          <w:b/>
          <w:color w:val="000000"/>
          <w:lang w:val="en-GB"/>
        </w:rPr>
        <w:t>s</w:t>
      </w:r>
      <w:r w:rsidR="00A54873" w:rsidRPr="000F2FCF">
        <w:rPr>
          <w:rFonts w:asciiTheme="minorHAnsi" w:hAnsiTheme="minorHAnsi" w:cstheme="minorHAnsi"/>
          <w:b/>
          <w:color w:val="000000"/>
          <w:lang w:val="en-GB"/>
        </w:rPr>
        <w:t xml:space="preserve">tudy </w:t>
      </w:r>
      <w:r w:rsidR="00B11D64" w:rsidRPr="000F2FCF">
        <w:rPr>
          <w:rFonts w:asciiTheme="minorHAnsi" w:hAnsiTheme="minorHAnsi" w:cstheme="minorHAnsi"/>
          <w:b/>
          <w:color w:val="000000"/>
          <w:lang w:val="en-GB"/>
        </w:rPr>
        <w:t xml:space="preserve">for </w:t>
      </w:r>
      <w:r w:rsidR="000F2FCF" w:rsidRPr="000F2FCF">
        <w:rPr>
          <w:rFonts w:asciiTheme="minorHAnsi" w:hAnsiTheme="minorHAnsi" w:cstheme="minorHAnsi"/>
          <w:b/>
          <w:color w:val="000000"/>
          <w:lang w:val="en-GB"/>
        </w:rPr>
        <w:t>the</w:t>
      </w:r>
      <w:r w:rsidRPr="000F2FCF">
        <w:rPr>
          <w:rFonts w:asciiTheme="minorHAnsi" w:hAnsiTheme="minorHAnsi" w:cstheme="minorHAnsi"/>
          <w:b/>
          <w:color w:val="000000"/>
          <w:lang w:val="en-GB"/>
        </w:rPr>
        <w:t xml:space="preserve"> p</w:t>
      </w:r>
      <w:r w:rsidR="00B11D64" w:rsidRPr="000F2FCF">
        <w:rPr>
          <w:rFonts w:asciiTheme="minorHAnsi" w:hAnsiTheme="minorHAnsi" w:cstheme="minorHAnsi"/>
          <w:b/>
          <w:color w:val="000000"/>
          <w:lang w:val="en-GB"/>
        </w:rPr>
        <w:t xml:space="preserve">roposed </w:t>
      </w:r>
      <w:r w:rsidR="008C6D71" w:rsidRPr="000F2FCF">
        <w:rPr>
          <w:rFonts w:asciiTheme="minorHAnsi" w:hAnsiTheme="minorHAnsi" w:cstheme="minorHAnsi"/>
          <w:b/>
          <w:color w:val="000000"/>
          <w:lang w:val="en-GB"/>
        </w:rPr>
        <w:t xml:space="preserve">project from </w:t>
      </w:r>
      <w:r w:rsidR="00000ACB">
        <w:rPr>
          <w:rFonts w:asciiTheme="minorHAnsi" w:hAnsiTheme="minorHAnsi" w:cstheme="minorHAnsi"/>
          <w:b/>
          <w:color w:val="000000"/>
          <w:lang w:val="en-GB"/>
        </w:rPr>
        <w:t>July 2025</w:t>
      </w:r>
      <w:r w:rsidR="008C6D71" w:rsidRPr="000F2FCF">
        <w:rPr>
          <w:rFonts w:asciiTheme="minorHAnsi" w:hAnsiTheme="minorHAnsi" w:cstheme="minorHAnsi"/>
          <w:b/>
          <w:color w:val="000000"/>
          <w:lang w:val="en-GB"/>
        </w:rPr>
        <w:t xml:space="preserve"> until </w:t>
      </w:r>
      <w:r w:rsidR="00000ACB">
        <w:rPr>
          <w:rFonts w:asciiTheme="minorHAnsi" w:hAnsiTheme="minorHAnsi" w:cstheme="minorHAnsi"/>
          <w:b/>
          <w:color w:val="000000"/>
          <w:lang w:val="en-GB"/>
        </w:rPr>
        <w:t>December 2028</w:t>
      </w:r>
    </w:p>
    <w:p w14:paraId="7BD40D60" w14:textId="5568208B" w:rsidR="00492FC9" w:rsidRPr="000F2FCF" w:rsidRDefault="003929B3" w:rsidP="7F4C4E2D">
      <w:pPr>
        <w:contextualSpacing/>
        <w:jc w:val="center"/>
        <w:rPr>
          <w:rFonts w:asciiTheme="minorHAnsi" w:hAnsiTheme="minorHAnsi" w:cstheme="minorBidi"/>
          <w:b/>
          <w:bCs/>
          <w:color w:val="000000"/>
          <w:lang w:val="en-GB"/>
        </w:rPr>
      </w:pPr>
      <w:r w:rsidRPr="7F4C4E2D">
        <w:rPr>
          <w:rFonts w:asciiTheme="minorHAnsi" w:hAnsiTheme="minorHAnsi" w:cstheme="minorBidi"/>
          <w:b/>
          <w:bCs/>
          <w:color w:val="000000" w:themeColor="text1"/>
          <w:lang w:val="en-GB"/>
        </w:rPr>
        <w:t>of NETZ and its partner o</w:t>
      </w:r>
      <w:r w:rsidR="00B4611A" w:rsidRPr="7F4C4E2D">
        <w:rPr>
          <w:rFonts w:asciiTheme="minorHAnsi" w:hAnsiTheme="minorHAnsi" w:cstheme="minorBidi"/>
          <w:b/>
          <w:bCs/>
          <w:color w:val="000000" w:themeColor="text1"/>
          <w:lang w:val="en-GB"/>
        </w:rPr>
        <w:t>rganisation</w:t>
      </w:r>
      <w:r w:rsidR="002861EA" w:rsidRPr="7F4C4E2D">
        <w:rPr>
          <w:rFonts w:asciiTheme="minorHAnsi" w:hAnsiTheme="minorHAnsi" w:cstheme="minorBidi"/>
          <w:b/>
          <w:bCs/>
          <w:color w:val="000000" w:themeColor="text1"/>
          <w:lang w:val="en-GB"/>
        </w:rPr>
        <w:t>s</w:t>
      </w:r>
      <w:r w:rsidR="00000ACB">
        <w:rPr>
          <w:rFonts w:asciiTheme="minorHAnsi" w:hAnsiTheme="minorHAnsi" w:cstheme="minorBidi"/>
          <w:b/>
          <w:bCs/>
          <w:color w:val="000000" w:themeColor="text1"/>
          <w:lang w:val="en-GB"/>
        </w:rPr>
        <w:t xml:space="preserve"> in Bangladesh</w:t>
      </w:r>
    </w:p>
    <w:p w14:paraId="289301FB" w14:textId="059D6BA2" w:rsidR="00B82E60" w:rsidRPr="00C143EF" w:rsidRDefault="00B82E60" w:rsidP="00C143EF">
      <w:pPr>
        <w:contextualSpacing/>
        <w:rPr>
          <w:rFonts w:asciiTheme="minorHAnsi" w:hAnsiTheme="minorHAnsi" w:cstheme="minorHAnsi"/>
          <w:color w:val="000000"/>
          <w:lang w:val="en-GB"/>
        </w:rPr>
      </w:pPr>
    </w:p>
    <w:p w14:paraId="5B0215D2" w14:textId="77777777" w:rsidR="00554309" w:rsidRPr="000F2FCF" w:rsidRDefault="00974339"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 xml:space="preserve">1. </w:t>
      </w:r>
      <w:r w:rsidR="00554309" w:rsidRPr="000F2FCF">
        <w:rPr>
          <w:rFonts w:asciiTheme="minorHAnsi" w:hAnsiTheme="minorHAnsi" w:cstheme="minorHAnsi"/>
          <w:b/>
          <w:color w:val="000000"/>
          <w:sz w:val="22"/>
          <w:szCs w:val="22"/>
          <w:lang w:val="en-GB"/>
        </w:rPr>
        <w:t>Background</w:t>
      </w:r>
      <w:r w:rsidR="00A149A7" w:rsidRPr="000F2FCF">
        <w:rPr>
          <w:rFonts w:asciiTheme="minorHAnsi" w:hAnsiTheme="minorHAnsi" w:cstheme="minorHAnsi"/>
          <w:b/>
          <w:color w:val="000000"/>
          <w:sz w:val="22"/>
          <w:szCs w:val="22"/>
          <w:lang w:val="en-GB"/>
        </w:rPr>
        <w:t xml:space="preserve"> and rationale</w:t>
      </w:r>
    </w:p>
    <w:p w14:paraId="4502D1D6" w14:textId="6776E1F7" w:rsidR="00000ACB" w:rsidRPr="00AF5971" w:rsidRDefault="00000ACB" w:rsidP="00AF5971">
      <w:pPr>
        <w:pStyle w:val="BodyText"/>
        <w:ind w:left="0" w:firstLine="0"/>
        <w:contextualSpacing/>
        <w:jc w:val="both"/>
        <w:rPr>
          <w:rFonts w:asciiTheme="minorHAnsi" w:hAnsiTheme="minorHAnsi" w:cstheme="minorHAnsi"/>
          <w:i w:val="0"/>
          <w:lang w:val="en-GB"/>
        </w:rPr>
      </w:pPr>
      <w:r w:rsidRPr="00AF5971">
        <w:rPr>
          <w:rFonts w:asciiTheme="minorHAnsi" w:hAnsiTheme="minorHAnsi" w:cstheme="minorHAnsi"/>
          <w:i w:val="0"/>
          <w:lang w:val="en-GB"/>
        </w:rPr>
        <w:t>NETZ Partnership for Development and Justice (short: NETZ) is a non-governmental charitable organisation registered in Germany and Bangladesh. Since its inception in 1989,</w:t>
      </w:r>
      <w:r w:rsidRPr="00AF5971">
        <w:rPr>
          <w:rFonts w:asciiTheme="minorHAnsi" w:hAnsiTheme="minorHAnsi" w:cstheme="minorHAnsi"/>
          <w:lang w:val="en-GB"/>
        </w:rPr>
        <w:t xml:space="preserve"> </w:t>
      </w:r>
      <w:r w:rsidRPr="00AF5971">
        <w:rPr>
          <w:rFonts w:asciiTheme="minorHAnsi" w:hAnsiTheme="minorHAnsi" w:cstheme="minorHAnsi"/>
          <w:i w:val="0"/>
          <w:lang w:val="en-GB"/>
        </w:rPr>
        <w:t>NETZ, in cooperation with</w:t>
      </w:r>
      <w:r w:rsidRPr="00AF5971">
        <w:rPr>
          <w:rFonts w:asciiTheme="minorHAnsi" w:hAnsiTheme="minorHAnsi" w:cstheme="minorHAnsi"/>
          <w:lang w:val="en-GB"/>
        </w:rPr>
        <w:t xml:space="preserve"> </w:t>
      </w:r>
      <w:r w:rsidRPr="00AF5971">
        <w:rPr>
          <w:rFonts w:asciiTheme="minorHAnsi" w:hAnsiTheme="minorHAnsi" w:cstheme="minorHAnsi"/>
          <w:i w:val="0"/>
          <w:lang w:val="en-GB"/>
        </w:rPr>
        <w:t>its local partners, has been</w:t>
      </w:r>
      <w:r w:rsidRPr="00AF5971">
        <w:rPr>
          <w:rFonts w:asciiTheme="minorHAnsi" w:hAnsiTheme="minorHAnsi" w:cstheme="minorHAnsi"/>
          <w:lang w:val="en-GB"/>
        </w:rPr>
        <w:t xml:space="preserve"> </w:t>
      </w:r>
      <w:r w:rsidRPr="00AF5971">
        <w:rPr>
          <w:rFonts w:asciiTheme="minorHAnsi" w:hAnsiTheme="minorHAnsi" w:cstheme="minorHAnsi"/>
          <w:i w:val="0"/>
          <w:lang w:val="en-GB"/>
        </w:rPr>
        <w:t>advocating for the self</w:t>
      </w:r>
      <w:r w:rsidRPr="00AF5971">
        <w:rPr>
          <w:rFonts w:asciiTheme="minorHAnsi" w:hAnsiTheme="minorHAnsi" w:cstheme="minorHAnsi"/>
          <w:lang w:val="en-GB"/>
        </w:rPr>
        <w:t>-</w:t>
      </w:r>
      <w:r w:rsidRPr="00AF5971">
        <w:rPr>
          <w:rFonts w:asciiTheme="minorHAnsi" w:hAnsiTheme="minorHAnsi" w:cstheme="minorHAnsi"/>
          <w:i w:val="0"/>
          <w:lang w:val="en-GB"/>
        </w:rPr>
        <w:t>determination</w:t>
      </w:r>
      <w:r w:rsidRPr="00AF5971">
        <w:rPr>
          <w:rFonts w:asciiTheme="minorHAnsi" w:hAnsiTheme="minorHAnsi" w:cstheme="minorHAnsi"/>
          <w:lang w:val="en-GB"/>
        </w:rPr>
        <w:t xml:space="preserve"> </w:t>
      </w:r>
      <w:r w:rsidRPr="00AF5971">
        <w:rPr>
          <w:rFonts w:asciiTheme="minorHAnsi" w:hAnsiTheme="minorHAnsi" w:cstheme="minorHAnsi"/>
          <w:i w:val="0"/>
          <w:lang w:val="en-GB"/>
        </w:rPr>
        <w:t>of the people</w:t>
      </w:r>
      <w:r w:rsidRPr="00AF5971">
        <w:rPr>
          <w:rFonts w:asciiTheme="minorHAnsi" w:hAnsiTheme="minorHAnsi" w:cstheme="minorHAnsi"/>
          <w:lang w:val="en-GB"/>
        </w:rPr>
        <w:t xml:space="preserve"> </w:t>
      </w:r>
      <w:r w:rsidRPr="00AF5971">
        <w:rPr>
          <w:rFonts w:asciiTheme="minorHAnsi" w:hAnsiTheme="minorHAnsi" w:cstheme="minorHAnsi"/>
          <w:i w:val="0"/>
          <w:lang w:val="en-GB"/>
        </w:rPr>
        <w:t>of Bangladesh in areas such as</w:t>
      </w:r>
      <w:r w:rsidRPr="00AF5971">
        <w:rPr>
          <w:rFonts w:asciiTheme="minorHAnsi" w:hAnsiTheme="minorHAnsi" w:cstheme="minorHAnsi"/>
          <w:lang w:val="en-GB"/>
        </w:rPr>
        <w:t xml:space="preserve"> </w:t>
      </w:r>
      <w:r w:rsidRPr="00AF5971">
        <w:rPr>
          <w:rFonts w:asciiTheme="minorHAnsi" w:hAnsiTheme="minorHAnsi" w:cstheme="minorHAnsi"/>
          <w:i w:val="0"/>
          <w:lang w:val="en-GB"/>
        </w:rPr>
        <w:t>climate-resilient livelihoods,</w:t>
      </w:r>
      <w:r w:rsidRPr="00AF5971">
        <w:rPr>
          <w:rFonts w:asciiTheme="minorHAnsi" w:hAnsiTheme="minorHAnsi" w:cstheme="minorHAnsi"/>
          <w:lang w:val="en-GB"/>
        </w:rPr>
        <w:t xml:space="preserve"> </w:t>
      </w:r>
      <w:r w:rsidRPr="00AF5971">
        <w:rPr>
          <w:rFonts w:asciiTheme="minorHAnsi" w:hAnsiTheme="minorHAnsi" w:cstheme="minorHAnsi"/>
          <w:i w:val="0"/>
          <w:lang w:val="en-GB"/>
        </w:rPr>
        <w:t>inclusive quality education</w:t>
      </w:r>
      <w:r w:rsidRPr="00AF5971">
        <w:rPr>
          <w:rFonts w:asciiTheme="minorHAnsi" w:hAnsiTheme="minorHAnsi" w:cstheme="minorHAnsi"/>
          <w:lang w:val="en-GB"/>
        </w:rPr>
        <w:t xml:space="preserve"> </w:t>
      </w:r>
      <w:r w:rsidRPr="00AF5971">
        <w:rPr>
          <w:rFonts w:asciiTheme="minorHAnsi" w:hAnsiTheme="minorHAnsi" w:cstheme="minorHAnsi"/>
          <w:i w:val="0"/>
          <w:lang w:val="en-GB"/>
        </w:rPr>
        <w:t>and equal human rights. The</w:t>
      </w:r>
      <w:r w:rsidRPr="00AF5971">
        <w:rPr>
          <w:rFonts w:asciiTheme="minorHAnsi" w:hAnsiTheme="minorHAnsi" w:cstheme="minorHAnsi"/>
          <w:lang w:val="en-GB"/>
        </w:rPr>
        <w:t xml:space="preserve"> </w:t>
      </w:r>
      <w:r w:rsidRPr="00AF5971">
        <w:rPr>
          <w:rFonts w:asciiTheme="minorHAnsi" w:hAnsiTheme="minorHAnsi" w:cstheme="minorHAnsi"/>
          <w:i w:val="0"/>
          <w:lang w:val="en-GB"/>
        </w:rPr>
        <w:t>organisation places a specific</w:t>
      </w:r>
      <w:r w:rsidRPr="00AF5971">
        <w:rPr>
          <w:rFonts w:asciiTheme="minorHAnsi" w:hAnsiTheme="minorHAnsi" w:cstheme="minorHAnsi"/>
          <w:lang w:val="en-GB"/>
        </w:rPr>
        <w:t xml:space="preserve"> </w:t>
      </w:r>
      <w:r w:rsidRPr="00AF5971">
        <w:rPr>
          <w:rFonts w:asciiTheme="minorHAnsi" w:hAnsiTheme="minorHAnsi" w:cstheme="minorHAnsi"/>
          <w:i w:val="0"/>
          <w:lang w:val="en-GB"/>
        </w:rPr>
        <w:t>emphasis on promoting</w:t>
      </w:r>
      <w:r w:rsidRPr="00AF5971">
        <w:rPr>
          <w:rFonts w:asciiTheme="minorHAnsi" w:hAnsiTheme="minorHAnsi" w:cstheme="minorHAnsi"/>
          <w:lang w:val="en-GB"/>
        </w:rPr>
        <w:t xml:space="preserve"> </w:t>
      </w:r>
      <w:r w:rsidRPr="00AF5971">
        <w:rPr>
          <w:rFonts w:asciiTheme="minorHAnsi" w:hAnsiTheme="minorHAnsi" w:cstheme="minorHAnsi"/>
          <w:i w:val="0"/>
          <w:lang w:val="en-GB"/>
        </w:rPr>
        <w:t>and protecting the rights of</w:t>
      </w:r>
      <w:r w:rsidRPr="00AF5971">
        <w:rPr>
          <w:rFonts w:asciiTheme="minorHAnsi" w:hAnsiTheme="minorHAnsi" w:cstheme="minorHAnsi"/>
          <w:lang w:val="en-GB"/>
        </w:rPr>
        <w:t xml:space="preserve"> </w:t>
      </w:r>
      <w:r w:rsidRPr="00AF5971">
        <w:rPr>
          <w:rFonts w:asciiTheme="minorHAnsi" w:hAnsiTheme="minorHAnsi" w:cstheme="minorHAnsi"/>
          <w:i w:val="0"/>
          <w:lang w:val="en-GB"/>
        </w:rPr>
        <w:t>marginalised groups while</w:t>
      </w:r>
      <w:r w:rsidRPr="00AF5971">
        <w:rPr>
          <w:rFonts w:asciiTheme="minorHAnsi" w:hAnsiTheme="minorHAnsi" w:cstheme="minorHAnsi"/>
          <w:lang w:val="en-GB"/>
        </w:rPr>
        <w:t xml:space="preserve"> </w:t>
      </w:r>
      <w:r w:rsidRPr="00AF5971">
        <w:rPr>
          <w:rFonts w:asciiTheme="minorHAnsi" w:hAnsiTheme="minorHAnsi" w:cstheme="minorHAnsi"/>
          <w:i w:val="0"/>
          <w:lang w:val="en-GB"/>
        </w:rPr>
        <w:t>addressing the structural</w:t>
      </w:r>
      <w:r w:rsidRPr="00AF5971">
        <w:rPr>
          <w:rFonts w:asciiTheme="minorHAnsi" w:hAnsiTheme="minorHAnsi" w:cstheme="minorHAnsi"/>
          <w:lang w:val="en-GB"/>
        </w:rPr>
        <w:t xml:space="preserve"> </w:t>
      </w:r>
      <w:r w:rsidRPr="00AF5971">
        <w:rPr>
          <w:rFonts w:asciiTheme="minorHAnsi" w:hAnsiTheme="minorHAnsi" w:cstheme="minorHAnsi"/>
          <w:i w:val="0"/>
          <w:lang w:val="en-GB"/>
        </w:rPr>
        <w:t>causes of poverty and injustice.</w:t>
      </w:r>
    </w:p>
    <w:p w14:paraId="61808969" w14:textId="77777777" w:rsidR="00AF5971" w:rsidRPr="00AF5971" w:rsidRDefault="00AF5971" w:rsidP="00AF5971">
      <w:pPr>
        <w:pStyle w:val="BodyText"/>
        <w:ind w:left="0" w:firstLine="0"/>
        <w:contextualSpacing/>
        <w:jc w:val="both"/>
        <w:rPr>
          <w:rFonts w:asciiTheme="minorHAnsi" w:hAnsiTheme="minorHAnsi" w:cstheme="minorHAnsi"/>
          <w:i w:val="0"/>
          <w:lang w:val="en-GB"/>
        </w:rPr>
      </w:pPr>
    </w:p>
    <w:p w14:paraId="6D39D923" w14:textId="64577200" w:rsidR="00AF5971" w:rsidRPr="00AF5971" w:rsidRDefault="082F5E0F" w:rsidP="6134D363">
      <w:pPr>
        <w:contextualSpacing/>
        <w:jc w:val="both"/>
        <w:rPr>
          <w:rFonts w:asciiTheme="minorHAnsi" w:hAnsiTheme="minorHAnsi" w:cstheme="minorBidi"/>
          <w:color w:val="000000"/>
          <w:sz w:val="22"/>
          <w:szCs w:val="22"/>
          <w:lang w:val="en-GB"/>
        </w:rPr>
      </w:pPr>
      <w:r w:rsidRPr="6134D363">
        <w:rPr>
          <w:rFonts w:asciiTheme="minorHAnsi" w:hAnsiTheme="minorHAnsi" w:cstheme="minorBidi"/>
          <w:color w:val="000000" w:themeColor="text1"/>
          <w:sz w:val="22"/>
          <w:szCs w:val="22"/>
          <w:lang w:val="en-GB"/>
        </w:rPr>
        <w:t>Based on</w:t>
      </w:r>
      <w:r w:rsidR="00AF5971" w:rsidRPr="6134D363">
        <w:rPr>
          <w:rFonts w:asciiTheme="minorHAnsi" w:hAnsiTheme="minorHAnsi" w:cstheme="minorBidi"/>
          <w:color w:val="000000" w:themeColor="text1"/>
          <w:sz w:val="22"/>
          <w:szCs w:val="22"/>
          <w:lang w:val="en-GB"/>
        </w:rPr>
        <w:t xml:space="preserve"> the experiences of NETZ and its partner </w:t>
      </w:r>
      <w:r w:rsidR="003079A1" w:rsidRPr="6134D363">
        <w:rPr>
          <w:rFonts w:asciiTheme="minorHAnsi" w:hAnsiTheme="minorHAnsi" w:cstheme="minorBidi"/>
          <w:color w:val="000000" w:themeColor="text1"/>
          <w:sz w:val="22"/>
          <w:szCs w:val="22"/>
          <w:lang w:val="en-GB"/>
        </w:rPr>
        <w:t>NGOs</w:t>
      </w:r>
      <w:r w:rsidR="00AF5971" w:rsidRPr="6134D363">
        <w:rPr>
          <w:rFonts w:asciiTheme="minorHAnsi" w:hAnsiTheme="minorHAnsi" w:cstheme="minorBidi"/>
          <w:color w:val="000000" w:themeColor="text1"/>
          <w:sz w:val="22"/>
          <w:szCs w:val="22"/>
          <w:lang w:val="en-GB"/>
        </w:rPr>
        <w:t xml:space="preserve"> in Bangladesh as well as of the NETZ strategy 2023-2030, it is aimed to design a new project that will contribute to</w:t>
      </w:r>
      <w:r w:rsidR="00D170D7" w:rsidRPr="6134D363">
        <w:rPr>
          <w:rFonts w:asciiTheme="minorHAnsi" w:hAnsiTheme="minorHAnsi" w:cstheme="minorBidi"/>
          <w:color w:val="000000" w:themeColor="text1"/>
          <w:sz w:val="22"/>
          <w:szCs w:val="22"/>
          <w:lang w:val="en-GB"/>
        </w:rPr>
        <w:t xml:space="preserve"> promoting and protecting</w:t>
      </w:r>
      <w:r w:rsidR="00AF5971" w:rsidRPr="6134D363">
        <w:rPr>
          <w:rFonts w:asciiTheme="minorHAnsi" w:hAnsiTheme="minorHAnsi" w:cstheme="minorBidi"/>
          <w:color w:val="000000" w:themeColor="text1"/>
          <w:sz w:val="22"/>
          <w:szCs w:val="22"/>
          <w:lang w:val="en-GB"/>
        </w:rPr>
        <w:t xml:space="preserve"> the right</w:t>
      </w:r>
      <w:r w:rsidR="00D170D7" w:rsidRPr="6134D363">
        <w:rPr>
          <w:rFonts w:asciiTheme="minorHAnsi" w:hAnsiTheme="minorHAnsi" w:cstheme="minorBidi"/>
          <w:color w:val="000000" w:themeColor="text1"/>
          <w:sz w:val="22"/>
          <w:szCs w:val="22"/>
          <w:lang w:val="en-GB"/>
        </w:rPr>
        <w:t>s of marginalised women, religious minorities and indigenous groups</w:t>
      </w:r>
      <w:r w:rsidR="00AF5971" w:rsidRPr="6134D363">
        <w:rPr>
          <w:rFonts w:asciiTheme="minorHAnsi" w:hAnsiTheme="minorHAnsi" w:cstheme="minorBidi"/>
          <w:color w:val="000000" w:themeColor="text1"/>
          <w:sz w:val="22"/>
          <w:szCs w:val="22"/>
          <w:lang w:val="en-GB"/>
        </w:rPr>
        <w:t>. Main components of the</w:t>
      </w:r>
      <w:r w:rsidR="00D170D7" w:rsidRPr="6134D363">
        <w:rPr>
          <w:rFonts w:asciiTheme="minorHAnsi" w:hAnsiTheme="minorHAnsi" w:cstheme="minorBidi"/>
          <w:color w:val="000000" w:themeColor="text1"/>
          <w:sz w:val="22"/>
          <w:szCs w:val="22"/>
          <w:lang w:val="en-GB"/>
        </w:rPr>
        <w:t xml:space="preserve"> planned</w:t>
      </w:r>
      <w:r w:rsidR="00AF5971" w:rsidRPr="6134D363">
        <w:rPr>
          <w:rFonts w:asciiTheme="minorHAnsi" w:hAnsiTheme="minorHAnsi" w:cstheme="minorBidi"/>
          <w:color w:val="000000" w:themeColor="text1"/>
          <w:sz w:val="22"/>
          <w:szCs w:val="22"/>
          <w:lang w:val="en-GB"/>
        </w:rPr>
        <w:t xml:space="preserve"> project</w:t>
      </w:r>
      <w:r w:rsidR="00D170D7" w:rsidRPr="6134D363">
        <w:rPr>
          <w:rFonts w:asciiTheme="minorHAnsi" w:hAnsiTheme="minorHAnsi" w:cstheme="minorBidi"/>
          <w:color w:val="000000" w:themeColor="text1"/>
          <w:sz w:val="22"/>
          <w:szCs w:val="22"/>
          <w:lang w:val="en-GB"/>
        </w:rPr>
        <w:t xml:space="preserve"> are</w:t>
      </w:r>
      <w:r w:rsidR="00AF5971" w:rsidRPr="6134D363">
        <w:rPr>
          <w:rFonts w:asciiTheme="minorHAnsi" w:hAnsiTheme="minorHAnsi" w:cstheme="minorBidi"/>
          <w:color w:val="000000" w:themeColor="text1"/>
          <w:sz w:val="22"/>
          <w:szCs w:val="22"/>
          <w:lang w:val="en-GB"/>
        </w:rPr>
        <w:t xml:space="preserve"> a) supporting</w:t>
      </w:r>
      <w:r w:rsidR="00D170D7" w:rsidRPr="6134D363">
        <w:rPr>
          <w:rFonts w:asciiTheme="minorHAnsi" w:hAnsiTheme="minorHAnsi" w:cstheme="minorBidi"/>
          <w:color w:val="000000" w:themeColor="text1"/>
          <w:sz w:val="22"/>
          <w:szCs w:val="22"/>
          <w:lang w:val="en-GB"/>
        </w:rPr>
        <w:t xml:space="preserve"> inclusive</w:t>
      </w:r>
      <w:r w:rsidR="00AF5971" w:rsidRPr="6134D363">
        <w:rPr>
          <w:rFonts w:asciiTheme="minorHAnsi" w:hAnsiTheme="minorHAnsi" w:cstheme="minorBidi"/>
          <w:color w:val="000000" w:themeColor="text1"/>
          <w:sz w:val="22"/>
          <w:szCs w:val="22"/>
          <w:lang w:val="en-GB"/>
        </w:rPr>
        <w:t xml:space="preserve"> </w:t>
      </w:r>
      <w:r w:rsidR="00D170D7" w:rsidRPr="6134D363">
        <w:rPr>
          <w:rFonts w:asciiTheme="minorHAnsi" w:hAnsiTheme="minorHAnsi" w:cstheme="minorBidi"/>
          <w:color w:val="000000" w:themeColor="text1"/>
          <w:sz w:val="22"/>
          <w:szCs w:val="22"/>
          <w:lang w:val="en-GB"/>
        </w:rPr>
        <w:t>local civil society organisations and initiatives;</w:t>
      </w:r>
      <w:r w:rsidR="00AF5971" w:rsidRPr="6134D363">
        <w:rPr>
          <w:rFonts w:asciiTheme="minorHAnsi" w:hAnsiTheme="minorHAnsi" w:cstheme="minorBidi"/>
          <w:color w:val="000000" w:themeColor="text1"/>
          <w:sz w:val="22"/>
          <w:szCs w:val="22"/>
          <w:lang w:val="en-GB"/>
        </w:rPr>
        <w:t xml:space="preserve"> b) </w:t>
      </w:r>
      <w:r w:rsidR="00D170D7" w:rsidRPr="6134D363">
        <w:rPr>
          <w:rFonts w:asciiTheme="minorHAnsi" w:hAnsiTheme="minorHAnsi" w:cstheme="minorBidi"/>
          <w:color w:val="000000" w:themeColor="text1"/>
          <w:sz w:val="22"/>
          <w:szCs w:val="22"/>
          <w:lang w:val="en-GB"/>
        </w:rPr>
        <w:t>strengthening young people as agents of change at local high schools;</w:t>
      </w:r>
      <w:r w:rsidR="00AF5971" w:rsidRPr="6134D363">
        <w:rPr>
          <w:rFonts w:asciiTheme="minorHAnsi" w:hAnsiTheme="minorHAnsi" w:cstheme="minorBidi"/>
          <w:color w:val="000000" w:themeColor="text1"/>
          <w:sz w:val="22"/>
          <w:szCs w:val="22"/>
          <w:lang w:val="en-GB"/>
        </w:rPr>
        <w:t xml:space="preserve"> c) promoting dialogue and joint actions between civil society actors</w:t>
      </w:r>
      <w:r w:rsidR="00D170D7" w:rsidRPr="6134D363">
        <w:rPr>
          <w:rFonts w:asciiTheme="minorHAnsi" w:hAnsiTheme="minorHAnsi" w:cstheme="minorBidi"/>
          <w:color w:val="000000" w:themeColor="text1"/>
          <w:sz w:val="22"/>
          <w:szCs w:val="22"/>
          <w:lang w:val="en-GB"/>
        </w:rPr>
        <w:t xml:space="preserve"> and </w:t>
      </w:r>
      <w:r w:rsidR="00AF5971" w:rsidRPr="6134D363">
        <w:rPr>
          <w:rFonts w:asciiTheme="minorHAnsi" w:hAnsiTheme="minorHAnsi" w:cstheme="minorBidi"/>
          <w:color w:val="000000" w:themeColor="text1"/>
          <w:sz w:val="22"/>
          <w:szCs w:val="22"/>
          <w:lang w:val="en-GB"/>
        </w:rPr>
        <w:t xml:space="preserve">representatives of public authorities from union to </w:t>
      </w:r>
      <w:r w:rsidR="003079A1" w:rsidRPr="6134D363">
        <w:rPr>
          <w:rFonts w:asciiTheme="minorHAnsi" w:hAnsiTheme="minorHAnsi" w:cstheme="minorBidi"/>
          <w:color w:val="000000" w:themeColor="text1"/>
          <w:sz w:val="22"/>
          <w:szCs w:val="22"/>
          <w:lang w:val="en-GB"/>
        </w:rPr>
        <w:t>district</w:t>
      </w:r>
      <w:r w:rsidR="00AF5971" w:rsidRPr="6134D363">
        <w:rPr>
          <w:rFonts w:asciiTheme="minorHAnsi" w:hAnsiTheme="minorHAnsi" w:cstheme="minorBidi"/>
          <w:color w:val="000000" w:themeColor="text1"/>
          <w:sz w:val="22"/>
          <w:szCs w:val="22"/>
          <w:lang w:val="en-GB"/>
        </w:rPr>
        <w:t xml:space="preserve"> level</w:t>
      </w:r>
      <w:r w:rsidR="00D170D7" w:rsidRPr="6134D363">
        <w:rPr>
          <w:rFonts w:asciiTheme="minorHAnsi" w:hAnsiTheme="minorHAnsi" w:cstheme="minorBidi"/>
          <w:color w:val="000000" w:themeColor="text1"/>
          <w:sz w:val="22"/>
          <w:szCs w:val="22"/>
          <w:lang w:val="en-GB"/>
        </w:rPr>
        <w:t>; d) promoting conflict-sensitivity and non-violent approaches</w:t>
      </w:r>
      <w:r w:rsidR="00AF5971" w:rsidRPr="6134D363">
        <w:rPr>
          <w:rFonts w:asciiTheme="minorHAnsi" w:hAnsiTheme="minorHAnsi" w:cstheme="minorBidi"/>
          <w:color w:val="000000" w:themeColor="text1"/>
          <w:sz w:val="22"/>
          <w:szCs w:val="22"/>
          <w:lang w:val="en-GB"/>
        </w:rPr>
        <w:t xml:space="preserve">. It is intended to implement the project </w:t>
      </w:r>
      <w:r w:rsidR="00D170D7" w:rsidRPr="6134D363">
        <w:rPr>
          <w:rFonts w:asciiTheme="minorHAnsi" w:hAnsiTheme="minorHAnsi" w:cstheme="minorBidi"/>
          <w:color w:val="000000" w:themeColor="text1"/>
          <w:sz w:val="22"/>
          <w:szCs w:val="22"/>
          <w:lang w:val="en-GB"/>
        </w:rPr>
        <w:t>in rural areas of</w:t>
      </w:r>
      <w:r w:rsidR="00AF5971" w:rsidRPr="6134D363">
        <w:rPr>
          <w:rFonts w:asciiTheme="minorHAnsi" w:hAnsiTheme="minorHAnsi" w:cstheme="minorBidi"/>
          <w:color w:val="000000" w:themeColor="text1"/>
          <w:sz w:val="22"/>
          <w:szCs w:val="22"/>
          <w:lang w:val="en-GB"/>
        </w:rPr>
        <w:t xml:space="preserve"> </w:t>
      </w:r>
      <w:r w:rsidR="00D170D7" w:rsidRPr="6134D363">
        <w:rPr>
          <w:rFonts w:asciiTheme="minorHAnsi" w:hAnsiTheme="minorHAnsi" w:cstheme="minorBidi"/>
          <w:color w:val="000000" w:themeColor="text1"/>
          <w:sz w:val="22"/>
          <w:szCs w:val="22"/>
          <w:lang w:val="en-GB"/>
        </w:rPr>
        <w:t>Western</w:t>
      </w:r>
      <w:r w:rsidR="00AF5971" w:rsidRPr="6134D363">
        <w:rPr>
          <w:rFonts w:asciiTheme="minorHAnsi" w:hAnsiTheme="minorHAnsi" w:cstheme="minorBidi"/>
          <w:color w:val="000000" w:themeColor="text1"/>
          <w:sz w:val="22"/>
          <w:szCs w:val="22"/>
          <w:lang w:val="en-GB"/>
        </w:rPr>
        <w:t xml:space="preserve"> Bangladesh and in the capital Dhaka. </w:t>
      </w:r>
    </w:p>
    <w:p w14:paraId="4F36E4AA" w14:textId="07EF3251" w:rsidR="001F6F49" w:rsidRPr="00AF5971" w:rsidRDefault="001F6F49" w:rsidP="00350C95">
      <w:pPr>
        <w:contextualSpacing/>
        <w:jc w:val="both"/>
        <w:rPr>
          <w:rFonts w:asciiTheme="minorHAnsi" w:hAnsiTheme="minorHAnsi" w:cstheme="minorHAnsi"/>
          <w:sz w:val="22"/>
          <w:szCs w:val="22"/>
          <w:lang w:val="en-GB"/>
        </w:rPr>
      </w:pPr>
    </w:p>
    <w:p w14:paraId="2DCA09D7" w14:textId="77777777" w:rsidR="00A80B16" w:rsidRPr="00AF5971" w:rsidRDefault="00A80B16" w:rsidP="00350C95">
      <w:pPr>
        <w:contextualSpacing/>
        <w:jc w:val="both"/>
        <w:rPr>
          <w:rFonts w:asciiTheme="minorHAnsi" w:hAnsiTheme="minorHAnsi" w:cstheme="minorHAnsi"/>
          <w:b/>
          <w:color w:val="000000"/>
          <w:sz w:val="22"/>
          <w:szCs w:val="22"/>
          <w:lang w:val="en-GB"/>
        </w:rPr>
      </w:pPr>
      <w:r w:rsidRPr="00AF5971">
        <w:rPr>
          <w:rFonts w:asciiTheme="minorHAnsi" w:hAnsiTheme="minorHAnsi" w:cstheme="minorHAnsi"/>
          <w:b/>
          <w:color w:val="000000"/>
          <w:sz w:val="22"/>
          <w:szCs w:val="22"/>
          <w:lang w:val="en-GB"/>
        </w:rPr>
        <w:t>2. Purpose, objectives and use</w:t>
      </w:r>
    </w:p>
    <w:p w14:paraId="64AFCA0F" w14:textId="68E8BAE6" w:rsidR="00A80B16" w:rsidRPr="000F2FCF" w:rsidRDefault="00A80B16" w:rsidP="6134D363">
      <w:pPr>
        <w:contextualSpacing/>
        <w:jc w:val="both"/>
        <w:rPr>
          <w:rFonts w:asciiTheme="minorHAnsi" w:hAnsiTheme="minorHAnsi" w:cstheme="minorBidi"/>
          <w:color w:val="000000"/>
          <w:sz w:val="22"/>
          <w:szCs w:val="22"/>
          <w:lang w:val="en-GB"/>
        </w:rPr>
      </w:pPr>
      <w:r w:rsidRPr="6134D363">
        <w:rPr>
          <w:rFonts w:asciiTheme="minorHAnsi" w:hAnsiTheme="minorHAnsi" w:cstheme="minorBidi"/>
          <w:color w:val="000000" w:themeColor="text1"/>
          <w:sz w:val="22"/>
          <w:szCs w:val="22"/>
          <w:lang w:val="en-GB"/>
        </w:rPr>
        <w:t xml:space="preserve">To establish a sound basis for the conceptual development of the above-mentioned </w:t>
      </w:r>
      <w:r w:rsidR="002B5A8E" w:rsidRPr="6134D363">
        <w:rPr>
          <w:rFonts w:asciiTheme="minorHAnsi" w:hAnsiTheme="minorHAnsi" w:cstheme="minorBidi"/>
          <w:color w:val="000000" w:themeColor="text1"/>
          <w:sz w:val="22"/>
          <w:szCs w:val="22"/>
          <w:lang w:val="en-GB"/>
        </w:rPr>
        <w:t>planned</w:t>
      </w:r>
      <w:r w:rsidRPr="6134D363">
        <w:rPr>
          <w:rFonts w:asciiTheme="minorHAnsi" w:hAnsiTheme="minorHAnsi" w:cstheme="minorBidi"/>
          <w:color w:val="000000" w:themeColor="text1"/>
          <w:sz w:val="22"/>
          <w:szCs w:val="22"/>
          <w:lang w:val="en-GB"/>
        </w:rPr>
        <w:t xml:space="preserve"> </w:t>
      </w:r>
      <w:r w:rsidR="000F2FCF" w:rsidRPr="6134D363">
        <w:rPr>
          <w:rFonts w:asciiTheme="minorHAnsi" w:hAnsiTheme="minorHAnsi" w:cstheme="minorBidi"/>
          <w:color w:val="000000" w:themeColor="text1"/>
          <w:sz w:val="22"/>
          <w:szCs w:val="22"/>
          <w:lang w:val="en-GB"/>
        </w:rPr>
        <w:t>project</w:t>
      </w:r>
      <w:r w:rsidRPr="6134D363">
        <w:rPr>
          <w:rFonts w:asciiTheme="minorHAnsi" w:hAnsiTheme="minorHAnsi" w:cstheme="minorBidi"/>
          <w:color w:val="000000" w:themeColor="text1"/>
          <w:sz w:val="22"/>
          <w:szCs w:val="22"/>
          <w:lang w:val="en-GB"/>
        </w:rPr>
        <w:t>, a feasibility study shall be conducted</w:t>
      </w:r>
      <w:r w:rsidR="00496E53" w:rsidRPr="6134D363">
        <w:rPr>
          <w:rFonts w:asciiTheme="minorHAnsi" w:hAnsiTheme="minorHAnsi" w:cstheme="minorBidi"/>
          <w:color w:val="000000" w:themeColor="text1"/>
          <w:sz w:val="22"/>
          <w:szCs w:val="22"/>
          <w:lang w:val="en-GB"/>
        </w:rPr>
        <w:t xml:space="preserve"> by </w:t>
      </w:r>
      <w:r w:rsidR="00492F76" w:rsidRPr="6134D363">
        <w:rPr>
          <w:rFonts w:asciiTheme="minorHAnsi" w:hAnsiTheme="minorHAnsi" w:cstheme="minorBidi"/>
          <w:color w:val="000000" w:themeColor="text1"/>
          <w:sz w:val="22"/>
          <w:szCs w:val="22"/>
          <w:lang w:val="en-GB"/>
        </w:rPr>
        <w:t>an independent</w:t>
      </w:r>
      <w:r w:rsidR="00496E53" w:rsidRPr="6134D363">
        <w:rPr>
          <w:rFonts w:asciiTheme="minorHAnsi" w:hAnsiTheme="minorHAnsi" w:cstheme="minorBidi"/>
          <w:color w:val="000000" w:themeColor="text1"/>
          <w:sz w:val="22"/>
          <w:szCs w:val="22"/>
          <w:lang w:val="en-GB"/>
        </w:rPr>
        <w:t xml:space="preserve"> consultant</w:t>
      </w:r>
      <w:r w:rsidRPr="6134D363">
        <w:rPr>
          <w:rFonts w:asciiTheme="minorHAnsi" w:hAnsiTheme="minorHAnsi" w:cstheme="minorBidi"/>
          <w:color w:val="000000" w:themeColor="text1"/>
          <w:sz w:val="22"/>
          <w:szCs w:val="22"/>
          <w:lang w:val="en-GB"/>
        </w:rPr>
        <w:t xml:space="preserve">. The study shall assess the feasibility of the </w:t>
      </w:r>
      <w:r w:rsidR="00496E53" w:rsidRPr="6134D363">
        <w:rPr>
          <w:rFonts w:asciiTheme="minorHAnsi" w:hAnsiTheme="minorHAnsi" w:cstheme="minorBidi"/>
          <w:color w:val="000000" w:themeColor="text1"/>
          <w:sz w:val="22"/>
          <w:szCs w:val="22"/>
          <w:lang w:val="en-GB"/>
        </w:rPr>
        <w:t>project</w:t>
      </w:r>
      <w:r w:rsidRPr="6134D363">
        <w:rPr>
          <w:rFonts w:asciiTheme="minorHAnsi" w:hAnsiTheme="minorHAnsi" w:cstheme="minorBidi"/>
          <w:color w:val="000000" w:themeColor="text1"/>
          <w:sz w:val="22"/>
          <w:szCs w:val="22"/>
          <w:lang w:val="en-GB"/>
        </w:rPr>
        <w:t xml:space="preserve"> intervention by analysing whether </w:t>
      </w:r>
      <w:r w:rsidR="00B04699" w:rsidRPr="6134D363">
        <w:rPr>
          <w:rFonts w:asciiTheme="minorHAnsi" w:hAnsiTheme="minorHAnsi" w:cstheme="minorBidi"/>
          <w:color w:val="000000" w:themeColor="text1"/>
          <w:sz w:val="22"/>
          <w:szCs w:val="22"/>
          <w:lang w:val="en-GB"/>
        </w:rPr>
        <w:t>it is</w:t>
      </w:r>
      <w:r w:rsidRPr="6134D363">
        <w:rPr>
          <w:rFonts w:asciiTheme="minorHAnsi" w:hAnsiTheme="minorHAnsi" w:cstheme="minorBidi"/>
          <w:color w:val="000000" w:themeColor="text1"/>
          <w:sz w:val="22"/>
          <w:szCs w:val="22"/>
          <w:lang w:val="en-GB"/>
        </w:rPr>
        <w:t xml:space="preserve"> well founded and meet</w:t>
      </w:r>
      <w:r w:rsidR="00B04699" w:rsidRPr="6134D363">
        <w:rPr>
          <w:rFonts w:asciiTheme="minorHAnsi" w:hAnsiTheme="minorHAnsi" w:cstheme="minorBidi"/>
          <w:color w:val="000000" w:themeColor="text1"/>
          <w:sz w:val="22"/>
          <w:szCs w:val="22"/>
          <w:lang w:val="en-GB"/>
        </w:rPr>
        <w:t>s</w:t>
      </w:r>
      <w:r w:rsidRPr="6134D363">
        <w:rPr>
          <w:rFonts w:asciiTheme="minorHAnsi" w:hAnsiTheme="minorHAnsi" w:cstheme="minorBidi"/>
          <w:color w:val="000000" w:themeColor="text1"/>
          <w:sz w:val="22"/>
          <w:szCs w:val="22"/>
          <w:lang w:val="en-GB"/>
        </w:rPr>
        <w:t xml:space="preserve"> the demands of the target groups and takes all possible opportunities and risks into account. At the same time, it shall assess the planned </w:t>
      </w:r>
      <w:r w:rsidR="00496E53" w:rsidRPr="6134D363">
        <w:rPr>
          <w:rFonts w:asciiTheme="minorHAnsi" w:hAnsiTheme="minorHAnsi" w:cstheme="minorBidi"/>
          <w:color w:val="000000" w:themeColor="text1"/>
          <w:sz w:val="22"/>
          <w:szCs w:val="22"/>
          <w:lang w:val="en-GB"/>
        </w:rPr>
        <w:t>project’s</w:t>
      </w:r>
      <w:r w:rsidRPr="6134D363">
        <w:rPr>
          <w:rFonts w:asciiTheme="minorHAnsi" w:hAnsiTheme="minorHAnsi" w:cstheme="minorBidi"/>
          <w:color w:val="000000" w:themeColor="text1"/>
          <w:sz w:val="22"/>
          <w:szCs w:val="22"/>
          <w:lang w:val="en-GB"/>
        </w:rPr>
        <w:t xml:space="preserve"> relevance, </w:t>
      </w:r>
      <w:r w:rsidR="00B04699" w:rsidRPr="6134D363">
        <w:rPr>
          <w:rFonts w:asciiTheme="minorHAnsi" w:hAnsiTheme="minorHAnsi" w:cstheme="minorBidi"/>
          <w:color w:val="000000" w:themeColor="text1"/>
          <w:sz w:val="22"/>
          <w:szCs w:val="22"/>
          <w:lang w:val="en-GB"/>
        </w:rPr>
        <w:t xml:space="preserve">coherence, </w:t>
      </w:r>
      <w:r w:rsidRPr="6134D363">
        <w:rPr>
          <w:rFonts w:asciiTheme="minorHAnsi" w:hAnsiTheme="minorHAnsi" w:cstheme="minorBidi"/>
          <w:color w:val="000000" w:themeColor="text1"/>
          <w:sz w:val="22"/>
          <w:szCs w:val="22"/>
          <w:lang w:val="en-GB"/>
        </w:rPr>
        <w:t>efficiency, effectiveness, impact and sustainability (</w:t>
      </w:r>
      <w:r w:rsidR="002B5A8E" w:rsidRPr="6134D363">
        <w:rPr>
          <w:rFonts w:asciiTheme="minorHAnsi" w:hAnsiTheme="minorHAnsi" w:cstheme="minorBidi"/>
          <w:color w:val="000000" w:themeColor="text1"/>
          <w:sz w:val="22"/>
          <w:szCs w:val="22"/>
          <w:lang w:val="en-GB"/>
        </w:rPr>
        <w:t xml:space="preserve">OECD </w:t>
      </w:r>
      <w:r w:rsidRPr="6134D363">
        <w:rPr>
          <w:rFonts w:asciiTheme="minorHAnsi" w:hAnsiTheme="minorHAnsi" w:cstheme="minorBidi"/>
          <w:color w:val="000000" w:themeColor="text1"/>
          <w:sz w:val="22"/>
          <w:szCs w:val="22"/>
          <w:lang w:val="en-GB"/>
        </w:rPr>
        <w:t>DAC criteria). The primary users and beneficiaries of the results of the feasibility study are the local imp</w:t>
      </w:r>
      <w:r w:rsidR="00CC0073" w:rsidRPr="6134D363">
        <w:rPr>
          <w:rFonts w:asciiTheme="minorHAnsi" w:hAnsiTheme="minorHAnsi" w:cstheme="minorBidi"/>
          <w:color w:val="000000" w:themeColor="text1"/>
          <w:sz w:val="22"/>
          <w:szCs w:val="22"/>
          <w:lang w:val="en-GB"/>
        </w:rPr>
        <w:t xml:space="preserve">lementing partner organisations </w:t>
      </w:r>
      <w:r w:rsidR="00496E53" w:rsidRPr="6134D363">
        <w:rPr>
          <w:rFonts w:asciiTheme="minorHAnsi" w:hAnsiTheme="minorHAnsi" w:cstheme="minorBidi"/>
          <w:color w:val="000000" w:themeColor="text1"/>
          <w:sz w:val="22"/>
          <w:szCs w:val="22"/>
          <w:lang w:val="en-GB"/>
        </w:rPr>
        <w:t>a</w:t>
      </w:r>
      <w:r w:rsidRPr="6134D363">
        <w:rPr>
          <w:rFonts w:asciiTheme="minorHAnsi" w:hAnsiTheme="minorHAnsi" w:cstheme="minorBidi"/>
          <w:color w:val="000000" w:themeColor="text1"/>
          <w:sz w:val="22"/>
          <w:szCs w:val="22"/>
          <w:lang w:val="en-GB"/>
        </w:rPr>
        <w:t xml:space="preserve">nd NETZ for improvement of the planned </w:t>
      </w:r>
      <w:r w:rsidR="00496E53" w:rsidRPr="6134D363">
        <w:rPr>
          <w:rFonts w:asciiTheme="minorHAnsi" w:hAnsiTheme="minorHAnsi" w:cstheme="minorBidi"/>
          <w:color w:val="000000" w:themeColor="text1"/>
          <w:sz w:val="22"/>
          <w:szCs w:val="22"/>
          <w:lang w:val="en-GB"/>
        </w:rPr>
        <w:t>project</w:t>
      </w:r>
      <w:r w:rsidRPr="6134D363">
        <w:rPr>
          <w:rFonts w:asciiTheme="minorHAnsi" w:hAnsiTheme="minorHAnsi" w:cstheme="minorBidi"/>
          <w:color w:val="000000" w:themeColor="text1"/>
          <w:sz w:val="22"/>
          <w:szCs w:val="22"/>
          <w:lang w:val="en-GB"/>
        </w:rPr>
        <w:t xml:space="preserve"> intervention. </w:t>
      </w:r>
      <w:r w:rsidR="00496E53" w:rsidRPr="6134D363">
        <w:rPr>
          <w:rFonts w:asciiTheme="minorHAnsi" w:hAnsiTheme="minorHAnsi" w:cstheme="minorBidi"/>
          <w:color w:val="000000" w:themeColor="text1"/>
          <w:sz w:val="22"/>
          <w:szCs w:val="22"/>
          <w:lang w:val="en-GB"/>
        </w:rPr>
        <w:t>Furthermore, t</w:t>
      </w:r>
      <w:r w:rsidRPr="6134D363">
        <w:rPr>
          <w:rFonts w:asciiTheme="minorHAnsi" w:hAnsiTheme="minorHAnsi" w:cstheme="minorBidi"/>
          <w:color w:val="000000" w:themeColor="text1"/>
          <w:sz w:val="22"/>
          <w:szCs w:val="22"/>
          <w:lang w:val="en-GB"/>
        </w:rPr>
        <w:t>he feasibility study</w:t>
      </w:r>
      <w:r w:rsidR="00496E53" w:rsidRPr="6134D363">
        <w:rPr>
          <w:rFonts w:asciiTheme="minorHAnsi" w:hAnsiTheme="minorHAnsi" w:cstheme="minorBidi"/>
          <w:color w:val="000000" w:themeColor="text1"/>
          <w:sz w:val="22"/>
          <w:szCs w:val="22"/>
          <w:lang w:val="en-GB"/>
        </w:rPr>
        <w:t xml:space="preserve"> report</w:t>
      </w:r>
      <w:r w:rsidRPr="6134D363">
        <w:rPr>
          <w:rFonts w:asciiTheme="minorHAnsi" w:hAnsiTheme="minorHAnsi" w:cstheme="minorBidi"/>
          <w:color w:val="000000" w:themeColor="text1"/>
          <w:sz w:val="22"/>
          <w:szCs w:val="22"/>
          <w:lang w:val="en-GB"/>
        </w:rPr>
        <w:t xml:space="preserve"> will be </w:t>
      </w:r>
      <w:r w:rsidR="24BC8E7A" w:rsidRPr="6134D363">
        <w:rPr>
          <w:rFonts w:asciiTheme="minorHAnsi" w:hAnsiTheme="minorHAnsi" w:cstheme="minorBidi"/>
          <w:color w:val="000000" w:themeColor="text1"/>
          <w:sz w:val="22"/>
          <w:szCs w:val="22"/>
          <w:lang w:val="en-GB"/>
        </w:rPr>
        <w:t>handed in</w:t>
      </w:r>
      <w:r w:rsidRPr="6134D363">
        <w:rPr>
          <w:rFonts w:asciiTheme="minorHAnsi" w:hAnsiTheme="minorHAnsi" w:cstheme="minorBidi"/>
          <w:color w:val="000000" w:themeColor="text1"/>
          <w:sz w:val="22"/>
          <w:szCs w:val="22"/>
          <w:lang w:val="en-GB"/>
        </w:rPr>
        <w:t xml:space="preserve"> to the German Federal Ministry for Economic Cooperation and Development (BMZ) along with the </w:t>
      </w:r>
      <w:r w:rsidR="00496E53" w:rsidRPr="6134D363">
        <w:rPr>
          <w:rFonts w:asciiTheme="minorHAnsi" w:hAnsiTheme="minorHAnsi" w:cstheme="minorBidi"/>
          <w:color w:val="000000" w:themeColor="text1"/>
          <w:sz w:val="22"/>
          <w:szCs w:val="22"/>
          <w:lang w:val="en-GB"/>
        </w:rPr>
        <w:t>project</w:t>
      </w:r>
      <w:r w:rsidRPr="6134D363">
        <w:rPr>
          <w:rFonts w:asciiTheme="minorHAnsi" w:hAnsiTheme="minorHAnsi" w:cstheme="minorBidi"/>
          <w:color w:val="000000" w:themeColor="text1"/>
          <w:sz w:val="22"/>
          <w:szCs w:val="22"/>
          <w:lang w:val="en-GB"/>
        </w:rPr>
        <w:t xml:space="preserve"> proposal.</w:t>
      </w:r>
    </w:p>
    <w:p w14:paraId="46E7936A" w14:textId="77777777" w:rsidR="00A80B16" w:rsidRPr="000F2FCF" w:rsidRDefault="00A80B16" w:rsidP="00350C95">
      <w:pPr>
        <w:contextualSpacing/>
        <w:jc w:val="both"/>
        <w:rPr>
          <w:rFonts w:asciiTheme="minorHAnsi" w:hAnsiTheme="minorHAnsi" w:cstheme="minorHAnsi"/>
          <w:color w:val="000000"/>
          <w:sz w:val="22"/>
          <w:szCs w:val="22"/>
          <w:lang w:val="en-GB"/>
        </w:rPr>
      </w:pPr>
    </w:p>
    <w:p w14:paraId="3D0F2DEA"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3. Scope of work</w:t>
      </w:r>
    </w:p>
    <w:p w14:paraId="0A612CC6"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3.1 Timeframe, geographic coverage</w:t>
      </w:r>
    </w:p>
    <w:p w14:paraId="4CFF5556" w14:textId="31298CB5" w:rsidR="00A80B16" w:rsidRPr="000F2FCF" w:rsidRDefault="00A80B16" w:rsidP="00E7198A">
      <w:pPr>
        <w:contextualSpacing/>
        <w:jc w:val="both"/>
        <w:rPr>
          <w:rFonts w:asciiTheme="minorHAnsi" w:hAnsiTheme="minorHAnsi" w:cstheme="minorBidi"/>
          <w:color w:val="000000"/>
          <w:sz w:val="22"/>
          <w:szCs w:val="22"/>
          <w:lang w:val="en-GB"/>
        </w:rPr>
      </w:pPr>
      <w:r w:rsidRPr="507E1ADF">
        <w:rPr>
          <w:rFonts w:asciiTheme="minorHAnsi" w:hAnsiTheme="minorHAnsi" w:cstheme="minorBidi"/>
          <w:color w:val="000000" w:themeColor="text1"/>
          <w:sz w:val="22"/>
          <w:szCs w:val="22"/>
          <w:lang w:val="en-GB"/>
        </w:rPr>
        <w:t xml:space="preserve">The feasibility study shall be conducted </w:t>
      </w:r>
      <w:r w:rsidR="008A64BE" w:rsidRPr="507E1ADF">
        <w:rPr>
          <w:rFonts w:asciiTheme="minorHAnsi" w:hAnsiTheme="minorHAnsi" w:cstheme="minorBidi"/>
          <w:color w:val="000000" w:themeColor="text1"/>
          <w:sz w:val="22"/>
          <w:szCs w:val="22"/>
          <w:lang w:val="en-GB"/>
        </w:rPr>
        <w:t>mainly from</w:t>
      </w:r>
      <w:r w:rsidRPr="507E1ADF">
        <w:rPr>
          <w:rFonts w:asciiTheme="minorHAnsi" w:hAnsiTheme="minorHAnsi" w:cstheme="minorBidi"/>
          <w:color w:val="000000" w:themeColor="text1"/>
          <w:sz w:val="22"/>
          <w:szCs w:val="22"/>
          <w:lang w:val="en-GB"/>
        </w:rPr>
        <w:t xml:space="preserve"> </w:t>
      </w:r>
      <w:r w:rsidR="002B5A8E" w:rsidRPr="507E1ADF">
        <w:rPr>
          <w:rFonts w:asciiTheme="minorHAnsi" w:hAnsiTheme="minorHAnsi" w:cstheme="minorBidi"/>
          <w:color w:val="000000" w:themeColor="text1"/>
          <w:sz w:val="22"/>
          <w:szCs w:val="22"/>
          <w:lang w:val="en-GB"/>
        </w:rPr>
        <w:t>1</w:t>
      </w:r>
      <w:r w:rsidR="00E117E3" w:rsidRPr="507E1ADF">
        <w:rPr>
          <w:rFonts w:asciiTheme="minorHAnsi" w:hAnsiTheme="minorHAnsi" w:cstheme="minorBidi"/>
          <w:color w:val="000000" w:themeColor="text1"/>
          <w:sz w:val="22"/>
          <w:szCs w:val="22"/>
          <w:lang w:val="en-GB"/>
        </w:rPr>
        <w:t xml:space="preserve"> February</w:t>
      </w:r>
      <w:r w:rsidR="008A64BE" w:rsidRPr="507E1ADF">
        <w:rPr>
          <w:rFonts w:asciiTheme="minorHAnsi" w:hAnsiTheme="minorHAnsi" w:cstheme="minorBidi"/>
          <w:color w:val="000000" w:themeColor="text1"/>
          <w:sz w:val="22"/>
          <w:szCs w:val="22"/>
          <w:lang w:val="en-GB"/>
        </w:rPr>
        <w:t xml:space="preserve"> until</w:t>
      </w:r>
      <w:r w:rsidR="00955928" w:rsidRPr="507E1ADF">
        <w:rPr>
          <w:rFonts w:asciiTheme="minorHAnsi" w:hAnsiTheme="minorHAnsi" w:cstheme="minorBidi"/>
          <w:color w:val="000000" w:themeColor="text1"/>
          <w:sz w:val="22"/>
          <w:szCs w:val="22"/>
          <w:lang w:val="en-GB"/>
        </w:rPr>
        <w:t xml:space="preserve"> </w:t>
      </w:r>
      <w:r w:rsidR="002B5A8E" w:rsidRPr="507E1ADF">
        <w:rPr>
          <w:rFonts w:asciiTheme="minorHAnsi" w:hAnsiTheme="minorHAnsi" w:cstheme="minorBidi"/>
          <w:color w:val="000000" w:themeColor="text1"/>
          <w:sz w:val="22"/>
          <w:szCs w:val="22"/>
          <w:lang w:val="en-GB"/>
        </w:rPr>
        <w:t xml:space="preserve">1 </w:t>
      </w:r>
      <w:r w:rsidR="00E5649D" w:rsidRPr="507E1ADF">
        <w:rPr>
          <w:rFonts w:asciiTheme="minorHAnsi" w:hAnsiTheme="minorHAnsi" w:cstheme="minorBidi"/>
          <w:color w:val="000000" w:themeColor="text1"/>
          <w:sz w:val="22"/>
          <w:szCs w:val="22"/>
          <w:lang w:val="en-GB"/>
        </w:rPr>
        <w:t>March</w:t>
      </w:r>
      <w:r w:rsidR="00E43AC0" w:rsidRPr="507E1ADF">
        <w:rPr>
          <w:rFonts w:asciiTheme="minorHAnsi" w:hAnsiTheme="minorHAnsi" w:cstheme="minorBidi"/>
          <w:color w:val="000000" w:themeColor="text1"/>
          <w:sz w:val="22"/>
          <w:szCs w:val="22"/>
          <w:lang w:val="en-GB"/>
        </w:rPr>
        <w:t xml:space="preserve"> </w:t>
      </w:r>
      <w:r w:rsidRPr="507E1ADF">
        <w:rPr>
          <w:rFonts w:asciiTheme="minorHAnsi" w:hAnsiTheme="minorHAnsi" w:cstheme="minorBidi"/>
          <w:color w:val="000000" w:themeColor="text1"/>
          <w:sz w:val="22"/>
          <w:szCs w:val="22"/>
          <w:lang w:val="en-GB"/>
        </w:rPr>
        <w:t>202</w:t>
      </w:r>
      <w:r w:rsidR="002B5A8E" w:rsidRPr="507E1ADF">
        <w:rPr>
          <w:rFonts w:asciiTheme="minorHAnsi" w:hAnsiTheme="minorHAnsi" w:cstheme="minorBidi"/>
          <w:color w:val="000000" w:themeColor="text1"/>
          <w:sz w:val="22"/>
          <w:szCs w:val="22"/>
          <w:lang w:val="en-GB"/>
        </w:rPr>
        <w:t>5</w:t>
      </w:r>
      <w:r w:rsidRPr="507E1ADF">
        <w:rPr>
          <w:rFonts w:asciiTheme="minorHAnsi" w:hAnsiTheme="minorHAnsi" w:cstheme="minorBidi"/>
          <w:color w:val="000000" w:themeColor="text1"/>
          <w:sz w:val="22"/>
          <w:szCs w:val="22"/>
          <w:lang w:val="en-GB"/>
        </w:rPr>
        <w:t>.</w:t>
      </w:r>
      <w:r w:rsidR="008A64BE" w:rsidRPr="507E1ADF">
        <w:rPr>
          <w:rFonts w:asciiTheme="minorHAnsi" w:hAnsiTheme="minorHAnsi" w:cstheme="minorBidi"/>
          <w:color w:val="000000" w:themeColor="text1"/>
          <w:sz w:val="22"/>
          <w:szCs w:val="22"/>
          <w:lang w:val="en-GB"/>
        </w:rPr>
        <w:t xml:space="preserve"> For this </w:t>
      </w:r>
      <w:r w:rsidR="67D5F4C3" w:rsidRPr="507E1ADF">
        <w:rPr>
          <w:rFonts w:asciiTheme="minorHAnsi" w:hAnsiTheme="minorHAnsi" w:cstheme="minorBidi"/>
          <w:color w:val="000000" w:themeColor="text1"/>
          <w:sz w:val="22"/>
          <w:szCs w:val="22"/>
          <w:lang w:val="en-GB"/>
        </w:rPr>
        <w:t>purpose,</w:t>
      </w:r>
      <w:r w:rsidR="008A64BE" w:rsidRPr="507E1ADF">
        <w:rPr>
          <w:rFonts w:asciiTheme="minorHAnsi" w:hAnsiTheme="minorHAnsi" w:cstheme="minorBidi"/>
          <w:color w:val="000000" w:themeColor="text1"/>
          <w:sz w:val="22"/>
          <w:szCs w:val="22"/>
          <w:lang w:val="en-GB"/>
        </w:rPr>
        <w:t xml:space="preserve"> the required field research for the study shall c</w:t>
      </w:r>
      <w:r w:rsidRPr="507E1ADF">
        <w:rPr>
          <w:rFonts w:asciiTheme="minorHAnsi" w:hAnsiTheme="minorHAnsi" w:cstheme="minorBidi"/>
          <w:color w:val="000000" w:themeColor="text1"/>
          <w:sz w:val="22"/>
          <w:szCs w:val="22"/>
          <w:lang w:val="en-GB"/>
        </w:rPr>
        <w:t xml:space="preserve">over </w:t>
      </w:r>
      <w:r w:rsidR="003079A1" w:rsidRPr="507E1ADF">
        <w:rPr>
          <w:rFonts w:asciiTheme="minorHAnsi" w:hAnsiTheme="minorHAnsi" w:cstheme="minorBidi"/>
          <w:color w:val="000000" w:themeColor="text1"/>
          <w:sz w:val="22"/>
          <w:szCs w:val="22"/>
          <w:lang w:val="en-GB"/>
        </w:rPr>
        <w:t xml:space="preserve">selected </w:t>
      </w:r>
      <w:r w:rsidRPr="507E1ADF">
        <w:rPr>
          <w:rFonts w:asciiTheme="minorHAnsi" w:hAnsiTheme="minorHAnsi" w:cstheme="minorBidi"/>
          <w:color w:val="000000" w:themeColor="text1"/>
          <w:sz w:val="22"/>
          <w:szCs w:val="22"/>
          <w:lang w:val="en-GB"/>
        </w:rPr>
        <w:t>working district</w:t>
      </w:r>
      <w:r w:rsidR="008A64BE" w:rsidRPr="507E1ADF">
        <w:rPr>
          <w:rFonts w:asciiTheme="minorHAnsi" w:hAnsiTheme="minorHAnsi" w:cstheme="minorBidi"/>
          <w:color w:val="000000" w:themeColor="text1"/>
          <w:sz w:val="22"/>
          <w:szCs w:val="22"/>
          <w:lang w:val="en-GB"/>
        </w:rPr>
        <w:t>s</w:t>
      </w:r>
      <w:r w:rsidRPr="507E1ADF">
        <w:rPr>
          <w:rFonts w:asciiTheme="minorHAnsi" w:hAnsiTheme="minorHAnsi" w:cstheme="minorBidi"/>
          <w:color w:val="000000" w:themeColor="text1"/>
          <w:sz w:val="22"/>
          <w:szCs w:val="22"/>
          <w:lang w:val="en-GB"/>
        </w:rPr>
        <w:t xml:space="preserve"> </w:t>
      </w:r>
      <w:r w:rsidR="008A64BE" w:rsidRPr="507E1ADF">
        <w:rPr>
          <w:rFonts w:asciiTheme="minorHAnsi" w:hAnsiTheme="minorHAnsi" w:cstheme="minorBidi"/>
          <w:color w:val="000000" w:themeColor="text1"/>
          <w:sz w:val="22"/>
          <w:szCs w:val="22"/>
          <w:lang w:val="en-GB"/>
        </w:rPr>
        <w:t>of the local</w:t>
      </w:r>
      <w:r w:rsidRPr="507E1ADF">
        <w:rPr>
          <w:rFonts w:asciiTheme="minorHAnsi" w:hAnsiTheme="minorHAnsi" w:cstheme="minorBidi"/>
          <w:color w:val="000000" w:themeColor="text1"/>
          <w:sz w:val="22"/>
          <w:szCs w:val="22"/>
          <w:lang w:val="en-GB"/>
        </w:rPr>
        <w:t xml:space="preserve"> partner </w:t>
      </w:r>
      <w:r w:rsidR="003079A1" w:rsidRPr="507E1ADF">
        <w:rPr>
          <w:rFonts w:asciiTheme="minorHAnsi" w:hAnsiTheme="minorHAnsi" w:cstheme="minorBidi"/>
          <w:color w:val="000000" w:themeColor="text1"/>
          <w:sz w:val="22"/>
          <w:szCs w:val="22"/>
          <w:lang w:val="en-GB"/>
        </w:rPr>
        <w:t>NGOs</w:t>
      </w:r>
      <w:r w:rsidR="008D5FD0" w:rsidRPr="507E1ADF">
        <w:rPr>
          <w:rFonts w:asciiTheme="minorHAnsi" w:hAnsiTheme="minorHAnsi" w:cstheme="minorBidi"/>
          <w:color w:val="000000" w:themeColor="text1"/>
          <w:sz w:val="22"/>
          <w:szCs w:val="22"/>
          <w:lang w:val="en-GB"/>
        </w:rPr>
        <w:t>.</w:t>
      </w:r>
      <w:r w:rsidR="00DB495C" w:rsidRPr="507E1ADF">
        <w:rPr>
          <w:rFonts w:asciiTheme="minorHAnsi" w:hAnsiTheme="minorHAnsi" w:cstheme="minorBidi"/>
          <w:color w:val="000000" w:themeColor="text1"/>
          <w:sz w:val="22"/>
          <w:szCs w:val="22"/>
          <w:lang w:val="en-GB"/>
        </w:rPr>
        <w:t xml:space="preserve"> The feasibility study shall </w:t>
      </w:r>
      <w:r w:rsidR="008A64BE" w:rsidRPr="507E1ADF">
        <w:rPr>
          <w:rFonts w:asciiTheme="minorHAnsi" w:hAnsiTheme="minorHAnsi" w:cstheme="minorBidi"/>
          <w:color w:val="000000" w:themeColor="text1"/>
          <w:sz w:val="22"/>
          <w:szCs w:val="22"/>
          <w:lang w:val="en-GB"/>
        </w:rPr>
        <w:t>establish</w:t>
      </w:r>
      <w:r w:rsidR="00DB495C" w:rsidRPr="507E1ADF">
        <w:rPr>
          <w:rFonts w:asciiTheme="minorHAnsi" w:hAnsiTheme="minorHAnsi" w:cstheme="minorBidi"/>
          <w:color w:val="000000" w:themeColor="text1"/>
          <w:sz w:val="22"/>
          <w:szCs w:val="22"/>
          <w:lang w:val="en-GB"/>
        </w:rPr>
        <w:t xml:space="preserve"> a concrete analysis of the specific challenges, needs and scope within the </w:t>
      </w:r>
      <w:r w:rsidR="00E43AC0" w:rsidRPr="507E1ADF">
        <w:rPr>
          <w:rFonts w:asciiTheme="minorHAnsi" w:hAnsiTheme="minorHAnsi" w:cstheme="minorBidi"/>
          <w:color w:val="000000" w:themeColor="text1"/>
          <w:sz w:val="22"/>
          <w:szCs w:val="22"/>
          <w:lang w:val="en-GB"/>
        </w:rPr>
        <w:t>human rights</w:t>
      </w:r>
      <w:r w:rsidR="00DB495C" w:rsidRPr="507E1ADF">
        <w:rPr>
          <w:rFonts w:asciiTheme="minorHAnsi" w:hAnsiTheme="minorHAnsi" w:cstheme="minorBidi"/>
          <w:color w:val="000000" w:themeColor="text1"/>
          <w:sz w:val="22"/>
          <w:szCs w:val="22"/>
          <w:lang w:val="en-GB"/>
        </w:rPr>
        <w:t xml:space="preserve"> sector</w:t>
      </w:r>
      <w:r w:rsidR="008A64BE" w:rsidRPr="507E1ADF">
        <w:rPr>
          <w:rFonts w:asciiTheme="minorHAnsi" w:hAnsiTheme="minorHAnsi" w:cstheme="minorBidi"/>
          <w:color w:val="000000" w:themeColor="text1"/>
          <w:sz w:val="22"/>
          <w:szCs w:val="22"/>
          <w:lang w:val="en-GB"/>
        </w:rPr>
        <w:t xml:space="preserve"> and provide</w:t>
      </w:r>
      <w:r w:rsidR="00DB495C" w:rsidRPr="507E1ADF">
        <w:rPr>
          <w:rFonts w:asciiTheme="minorHAnsi" w:hAnsiTheme="minorHAnsi" w:cstheme="minorBidi"/>
          <w:color w:val="000000" w:themeColor="text1"/>
          <w:sz w:val="22"/>
          <w:szCs w:val="22"/>
          <w:lang w:val="en-GB"/>
        </w:rPr>
        <w:t xml:space="preserve"> specific focus</w:t>
      </w:r>
      <w:r w:rsidR="008A64BE" w:rsidRPr="507E1ADF">
        <w:rPr>
          <w:rFonts w:asciiTheme="minorHAnsi" w:hAnsiTheme="minorHAnsi" w:cstheme="minorBidi"/>
          <w:color w:val="000000" w:themeColor="text1"/>
          <w:sz w:val="22"/>
          <w:szCs w:val="22"/>
          <w:lang w:val="en-GB"/>
        </w:rPr>
        <w:t xml:space="preserve"> in this regard to</w:t>
      </w:r>
      <w:r w:rsidR="00DB495C" w:rsidRPr="507E1ADF">
        <w:rPr>
          <w:rFonts w:asciiTheme="minorHAnsi" w:hAnsiTheme="minorHAnsi" w:cstheme="minorBidi"/>
          <w:color w:val="000000" w:themeColor="text1"/>
          <w:sz w:val="22"/>
          <w:szCs w:val="22"/>
          <w:lang w:val="en-GB"/>
        </w:rPr>
        <w:t xml:space="preserve"> the</w:t>
      </w:r>
      <w:r w:rsidR="008A64BE" w:rsidRPr="507E1ADF">
        <w:rPr>
          <w:rFonts w:asciiTheme="minorHAnsi" w:hAnsiTheme="minorHAnsi" w:cstheme="minorBidi"/>
          <w:color w:val="000000" w:themeColor="text1"/>
          <w:sz w:val="22"/>
          <w:szCs w:val="22"/>
          <w:lang w:val="en-GB"/>
        </w:rPr>
        <w:t xml:space="preserve"> selected</w:t>
      </w:r>
      <w:r w:rsidR="00DB495C" w:rsidRPr="507E1ADF">
        <w:rPr>
          <w:rFonts w:asciiTheme="minorHAnsi" w:hAnsiTheme="minorHAnsi" w:cstheme="minorBidi"/>
          <w:color w:val="000000" w:themeColor="text1"/>
          <w:sz w:val="22"/>
          <w:szCs w:val="22"/>
          <w:lang w:val="en-GB"/>
        </w:rPr>
        <w:t xml:space="preserve"> project districts. For this purpose</w:t>
      </w:r>
      <w:r w:rsidR="00B04699" w:rsidRPr="507E1ADF">
        <w:rPr>
          <w:rFonts w:asciiTheme="minorHAnsi" w:hAnsiTheme="minorHAnsi" w:cstheme="minorBidi"/>
          <w:color w:val="000000" w:themeColor="text1"/>
          <w:sz w:val="22"/>
          <w:szCs w:val="22"/>
          <w:lang w:val="en-GB"/>
        </w:rPr>
        <w:t>,</w:t>
      </w:r>
      <w:r w:rsidR="00DB495C" w:rsidRPr="507E1ADF">
        <w:rPr>
          <w:rFonts w:asciiTheme="minorHAnsi" w:hAnsiTheme="minorHAnsi" w:cstheme="minorBidi"/>
          <w:color w:val="000000" w:themeColor="text1"/>
          <w:sz w:val="22"/>
          <w:szCs w:val="22"/>
          <w:lang w:val="en-GB"/>
        </w:rPr>
        <w:t xml:space="preserve"> the consultant shall visit </w:t>
      </w:r>
      <w:r w:rsidR="4E4A584A" w:rsidRPr="507E1ADF">
        <w:rPr>
          <w:rFonts w:asciiTheme="minorHAnsi" w:hAnsiTheme="minorHAnsi" w:cstheme="minorBidi"/>
          <w:color w:val="000000" w:themeColor="text1"/>
          <w:sz w:val="22"/>
          <w:szCs w:val="22"/>
          <w:lang w:val="en-GB"/>
        </w:rPr>
        <w:t>0</w:t>
      </w:r>
      <w:r w:rsidR="73D4F9D1" w:rsidRPr="507E1ADF">
        <w:rPr>
          <w:rFonts w:asciiTheme="minorHAnsi" w:hAnsiTheme="minorHAnsi" w:cstheme="minorBidi"/>
          <w:color w:val="000000" w:themeColor="text1"/>
          <w:sz w:val="22"/>
          <w:szCs w:val="22"/>
          <w:lang w:val="en-GB"/>
        </w:rPr>
        <w:t>4</w:t>
      </w:r>
      <w:r w:rsidR="002B5A8E" w:rsidRPr="507E1ADF">
        <w:rPr>
          <w:rFonts w:asciiTheme="minorHAnsi" w:hAnsiTheme="minorHAnsi" w:cstheme="minorBidi"/>
          <w:color w:val="000000" w:themeColor="text1"/>
          <w:sz w:val="22"/>
          <w:szCs w:val="22"/>
          <w:lang w:val="en-GB"/>
        </w:rPr>
        <w:t xml:space="preserve"> </w:t>
      </w:r>
      <w:r w:rsidR="00DB495C" w:rsidRPr="507E1ADF">
        <w:rPr>
          <w:rFonts w:asciiTheme="minorHAnsi" w:hAnsiTheme="minorHAnsi" w:cstheme="minorBidi"/>
          <w:color w:val="000000" w:themeColor="text1"/>
          <w:sz w:val="22"/>
          <w:szCs w:val="22"/>
          <w:lang w:val="en-GB"/>
        </w:rPr>
        <w:t>working districts</w:t>
      </w:r>
      <w:r w:rsidR="002B5A8E" w:rsidRPr="507E1ADF">
        <w:rPr>
          <w:rFonts w:asciiTheme="minorHAnsi" w:hAnsiTheme="minorHAnsi" w:cstheme="minorBidi"/>
          <w:color w:val="000000" w:themeColor="text1"/>
          <w:sz w:val="22"/>
          <w:szCs w:val="22"/>
          <w:lang w:val="en-GB"/>
        </w:rPr>
        <w:t xml:space="preserve"> of the planned project</w:t>
      </w:r>
      <w:r w:rsidR="00DB495C" w:rsidRPr="507E1ADF">
        <w:rPr>
          <w:rFonts w:asciiTheme="minorHAnsi" w:hAnsiTheme="minorHAnsi" w:cstheme="minorBidi"/>
          <w:color w:val="000000" w:themeColor="text1"/>
          <w:sz w:val="22"/>
          <w:szCs w:val="22"/>
          <w:lang w:val="en-GB"/>
        </w:rPr>
        <w:t xml:space="preserve"> during </w:t>
      </w:r>
      <w:r w:rsidR="003079A1" w:rsidRPr="507E1ADF">
        <w:rPr>
          <w:rFonts w:asciiTheme="minorHAnsi" w:hAnsiTheme="minorHAnsi" w:cstheme="minorBidi"/>
          <w:color w:val="000000" w:themeColor="text1"/>
          <w:sz w:val="22"/>
          <w:szCs w:val="22"/>
          <w:lang w:val="en-GB"/>
        </w:rPr>
        <w:t>as part of this</w:t>
      </w:r>
      <w:r w:rsidR="00DB495C" w:rsidRPr="507E1ADF">
        <w:rPr>
          <w:rFonts w:asciiTheme="minorHAnsi" w:hAnsiTheme="minorHAnsi" w:cstheme="minorBidi"/>
          <w:color w:val="000000" w:themeColor="text1"/>
          <w:sz w:val="22"/>
          <w:szCs w:val="22"/>
          <w:lang w:val="en-GB"/>
        </w:rPr>
        <w:t xml:space="preserve"> study.</w:t>
      </w:r>
    </w:p>
    <w:p w14:paraId="7A79A0ED" w14:textId="77777777" w:rsidR="00A80B16" w:rsidRPr="000F2FCF" w:rsidRDefault="00A80B16" w:rsidP="00350C95">
      <w:pPr>
        <w:contextualSpacing/>
        <w:jc w:val="both"/>
        <w:rPr>
          <w:rFonts w:asciiTheme="minorHAnsi" w:hAnsiTheme="minorHAnsi" w:cstheme="minorHAnsi"/>
          <w:color w:val="000000"/>
          <w:sz w:val="22"/>
          <w:szCs w:val="22"/>
          <w:lang w:val="en-GB"/>
        </w:rPr>
      </w:pPr>
    </w:p>
    <w:p w14:paraId="271F9863"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3.2 Mandatory report structure and guiding questions</w:t>
      </w:r>
    </w:p>
    <w:p w14:paraId="0225E436" w14:textId="65911945" w:rsidR="00A80B16" w:rsidRPr="000F2FCF" w:rsidRDefault="00106948" w:rsidP="001B37C4">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The feasibility study report </w:t>
      </w:r>
      <w:r w:rsidR="003079A1">
        <w:rPr>
          <w:rFonts w:asciiTheme="minorHAnsi" w:hAnsiTheme="minorHAnsi" w:cstheme="minorHAnsi"/>
          <w:color w:val="000000"/>
          <w:sz w:val="22"/>
          <w:szCs w:val="22"/>
          <w:lang w:val="en-GB"/>
        </w:rPr>
        <w:t>shall</w:t>
      </w:r>
      <w:r w:rsidRPr="000F2FCF">
        <w:rPr>
          <w:rFonts w:asciiTheme="minorHAnsi" w:hAnsiTheme="minorHAnsi" w:cstheme="minorHAnsi"/>
          <w:color w:val="000000"/>
          <w:sz w:val="22"/>
          <w:szCs w:val="22"/>
          <w:lang w:val="en-GB"/>
        </w:rPr>
        <w:t xml:space="preserve"> be prepared by using the template reporting format provided by NETZ, which depicts the formal report structure provided below </w:t>
      </w:r>
      <w:r w:rsidR="00A80B16" w:rsidRPr="000F2FCF">
        <w:rPr>
          <w:rFonts w:asciiTheme="minorHAnsi" w:hAnsiTheme="minorHAnsi" w:cstheme="minorHAnsi"/>
          <w:color w:val="000000"/>
          <w:sz w:val="22"/>
          <w:szCs w:val="22"/>
          <w:lang w:val="en-GB"/>
        </w:rPr>
        <w:t xml:space="preserve">(see </w:t>
      </w:r>
      <w:r w:rsidR="002566CC" w:rsidRPr="000F2FCF">
        <w:rPr>
          <w:rFonts w:asciiTheme="minorHAnsi" w:hAnsiTheme="minorHAnsi" w:cstheme="minorHAnsi"/>
          <w:color w:val="000000"/>
          <w:sz w:val="22"/>
          <w:szCs w:val="22"/>
          <w:lang w:val="en-GB"/>
        </w:rPr>
        <w:t>chapter 5 as well</w:t>
      </w:r>
      <w:r w:rsidR="00A80B16" w:rsidRPr="000F2FCF">
        <w:rPr>
          <w:rFonts w:asciiTheme="minorHAnsi" w:hAnsiTheme="minorHAnsi" w:cstheme="minorHAnsi"/>
          <w:color w:val="000000"/>
          <w:sz w:val="22"/>
          <w:szCs w:val="22"/>
          <w:lang w:val="en-GB"/>
        </w:rPr>
        <w:t xml:space="preserve"> in this regard) and answer the mandatory guiding questions provided in </w:t>
      </w:r>
      <w:r w:rsidR="00A80B16" w:rsidRPr="000F2FCF">
        <w:rPr>
          <w:rFonts w:asciiTheme="minorHAnsi" w:hAnsiTheme="minorHAnsi" w:cstheme="minorHAnsi"/>
          <w:b/>
          <w:color w:val="000000"/>
          <w:sz w:val="22"/>
          <w:szCs w:val="22"/>
          <w:lang w:val="en-GB"/>
        </w:rPr>
        <w:t>Annex 1</w:t>
      </w:r>
      <w:r w:rsidR="001B37C4">
        <w:rPr>
          <w:rFonts w:asciiTheme="minorHAnsi" w:hAnsiTheme="minorHAnsi" w:cstheme="minorHAnsi"/>
          <w:b/>
          <w:color w:val="000000"/>
          <w:sz w:val="22"/>
          <w:szCs w:val="22"/>
          <w:lang w:val="en-GB"/>
        </w:rPr>
        <w:t xml:space="preserve"> </w:t>
      </w:r>
      <w:r w:rsidR="001B37C4" w:rsidRPr="006E4737">
        <w:rPr>
          <w:rFonts w:asciiTheme="minorHAnsi" w:hAnsiTheme="minorHAnsi" w:cstheme="minorHAnsi"/>
          <w:bCs/>
          <w:color w:val="000000"/>
          <w:sz w:val="22"/>
          <w:szCs w:val="22"/>
          <w:lang w:val="en-GB"/>
        </w:rPr>
        <w:t>(will be provided to the selected consultant by NETZ)</w:t>
      </w:r>
      <w:r w:rsidR="002566CC">
        <w:rPr>
          <w:rFonts w:asciiTheme="minorHAnsi" w:hAnsiTheme="minorHAnsi" w:cstheme="minorHAnsi"/>
          <w:color w:val="000000"/>
          <w:sz w:val="22"/>
          <w:szCs w:val="22"/>
          <w:lang w:val="en-GB"/>
        </w:rPr>
        <w:t>. The guiding questions</w:t>
      </w:r>
      <w:r w:rsidR="00A80B16" w:rsidRPr="000F2FCF">
        <w:rPr>
          <w:rFonts w:asciiTheme="minorHAnsi" w:hAnsiTheme="minorHAnsi" w:cstheme="minorHAnsi"/>
          <w:color w:val="000000"/>
          <w:sz w:val="22"/>
          <w:szCs w:val="22"/>
          <w:lang w:val="en-GB"/>
        </w:rPr>
        <w:t xml:space="preserve"> follow key questions provided in the BMZ/bengo</w:t>
      </w:r>
      <w:r w:rsidR="002566CC">
        <w:rPr>
          <w:rFonts w:asciiTheme="minorHAnsi" w:hAnsiTheme="minorHAnsi" w:cstheme="minorHAnsi"/>
          <w:color w:val="000000"/>
          <w:sz w:val="22"/>
          <w:szCs w:val="22"/>
          <w:lang w:val="en-GB"/>
        </w:rPr>
        <w:t xml:space="preserve"> document</w:t>
      </w:r>
      <w:r w:rsidR="00A80B16" w:rsidRPr="000F2FCF">
        <w:rPr>
          <w:rFonts w:asciiTheme="minorHAnsi" w:hAnsiTheme="minorHAnsi" w:cstheme="minorHAnsi"/>
          <w:color w:val="000000"/>
          <w:sz w:val="22"/>
          <w:szCs w:val="22"/>
          <w:lang w:val="en-GB"/>
        </w:rPr>
        <w:t xml:space="preserve"> </w:t>
      </w:r>
      <w:r w:rsidR="00C3134B" w:rsidRPr="000F2FCF">
        <w:rPr>
          <w:rFonts w:asciiTheme="minorHAnsi" w:hAnsiTheme="minorHAnsi" w:cstheme="minorHAnsi"/>
          <w:color w:val="000000"/>
          <w:sz w:val="22"/>
          <w:szCs w:val="22"/>
          <w:lang w:val="en-GB"/>
        </w:rPr>
        <w:t xml:space="preserve">“Guide for conducting feasibility studies” </w:t>
      </w:r>
      <w:r w:rsidR="00A80B16" w:rsidRPr="000F2FCF">
        <w:rPr>
          <w:rFonts w:asciiTheme="minorHAnsi" w:hAnsiTheme="minorHAnsi" w:cstheme="minorHAnsi"/>
          <w:color w:val="000000"/>
          <w:sz w:val="22"/>
          <w:szCs w:val="22"/>
          <w:lang w:val="en-GB"/>
        </w:rPr>
        <w:t xml:space="preserve">and have been, where required, added and specified by NETZ. </w:t>
      </w:r>
      <w:r w:rsidR="00C3134B" w:rsidRPr="000F2FCF">
        <w:rPr>
          <w:rFonts w:asciiTheme="minorHAnsi" w:hAnsiTheme="minorHAnsi" w:cstheme="minorHAnsi"/>
          <w:color w:val="000000"/>
          <w:sz w:val="22"/>
          <w:szCs w:val="22"/>
          <w:lang w:val="en-GB"/>
        </w:rPr>
        <w:t xml:space="preserve">The consultant is free to include new sub-chapters under the </w:t>
      </w:r>
      <w:r w:rsidR="002566CC">
        <w:rPr>
          <w:rFonts w:asciiTheme="minorHAnsi" w:hAnsiTheme="minorHAnsi" w:cstheme="minorHAnsi"/>
          <w:color w:val="000000"/>
          <w:sz w:val="22"/>
          <w:szCs w:val="22"/>
          <w:lang w:val="en-GB"/>
        </w:rPr>
        <w:t xml:space="preserve">main </w:t>
      </w:r>
      <w:r w:rsidR="00C3134B" w:rsidRPr="000F2FCF">
        <w:rPr>
          <w:rFonts w:asciiTheme="minorHAnsi" w:hAnsiTheme="minorHAnsi" w:cstheme="minorHAnsi"/>
          <w:color w:val="000000"/>
          <w:sz w:val="22"/>
          <w:szCs w:val="22"/>
          <w:lang w:val="en-GB"/>
        </w:rPr>
        <w:t xml:space="preserve">chapter structure provided in the mandatory reporting format by NETZ, if </w:t>
      </w:r>
      <w:r w:rsidR="003079A1">
        <w:rPr>
          <w:rFonts w:asciiTheme="minorHAnsi" w:hAnsiTheme="minorHAnsi" w:cstheme="minorHAnsi"/>
          <w:color w:val="000000"/>
          <w:sz w:val="22"/>
          <w:szCs w:val="22"/>
          <w:lang w:val="en-GB"/>
        </w:rPr>
        <w:t>needed</w:t>
      </w:r>
      <w:r w:rsidR="00C3134B" w:rsidRPr="000F2FCF">
        <w:rPr>
          <w:rFonts w:asciiTheme="minorHAnsi" w:hAnsiTheme="minorHAnsi" w:cstheme="minorHAnsi"/>
          <w:color w:val="000000"/>
          <w:sz w:val="22"/>
          <w:szCs w:val="22"/>
          <w:lang w:val="en-GB"/>
        </w:rPr>
        <w:t xml:space="preserve">, to improve the </w:t>
      </w:r>
      <w:r w:rsidR="003079A1">
        <w:rPr>
          <w:rFonts w:asciiTheme="minorHAnsi" w:hAnsiTheme="minorHAnsi" w:cstheme="minorHAnsi"/>
          <w:color w:val="000000"/>
          <w:sz w:val="22"/>
          <w:szCs w:val="22"/>
          <w:lang w:val="en-GB"/>
        </w:rPr>
        <w:t xml:space="preserve">report’s </w:t>
      </w:r>
      <w:r w:rsidR="00C3134B" w:rsidRPr="000F2FCF">
        <w:rPr>
          <w:rFonts w:asciiTheme="minorHAnsi" w:hAnsiTheme="minorHAnsi" w:cstheme="minorHAnsi"/>
          <w:color w:val="000000"/>
          <w:sz w:val="22"/>
          <w:szCs w:val="22"/>
          <w:lang w:val="en-GB"/>
        </w:rPr>
        <w:t>structure.</w:t>
      </w:r>
      <w:r w:rsidR="002566CC">
        <w:rPr>
          <w:rFonts w:asciiTheme="minorHAnsi" w:hAnsiTheme="minorHAnsi" w:cstheme="minorHAnsi"/>
          <w:color w:val="000000"/>
          <w:sz w:val="22"/>
          <w:szCs w:val="22"/>
          <w:lang w:val="en-GB"/>
        </w:rPr>
        <w:t xml:space="preserve"> The overall length of the main part of the report shall be maximum 30 pages.</w:t>
      </w:r>
    </w:p>
    <w:p w14:paraId="02B0A1B8" w14:textId="77777777" w:rsidR="00A80B16" w:rsidRPr="000F2FCF" w:rsidRDefault="00A80B16" w:rsidP="00350C95">
      <w:pPr>
        <w:contextualSpacing/>
        <w:jc w:val="both"/>
        <w:rPr>
          <w:rFonts w:asciiTheme="minorHAnsi" w:hAnsiTheme="minorHAnsi" w:cstheme="minorHAnsi"/>
          <w:color w:val="000000"/>
          <w:sz w:val="22"/>
          <w:szCs w:val="22"/>
          <w:lang w:val="en-GB"/>
        </w:rPr>
      </w:pPr>
    </w:p>
    <w:p w14:paraId="167EBFE4" w14:textId="4B7897AC"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Mandatory report structure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67"/>
        <w:gridCol w:w="864"/>
        <w:gridCol w:w="2228"/>
      </w:tblGrid>
      <w:tr w:rsidR="00A80B16" w:rsidRPr="000F2FCF" w14:paraId="2787F666" w14:textId="77777777" w:rsidTr="00492F76">
        <w:trPr>
          <w:tblHeader/>
        </w:trPr>
        <w:tc>
          <w:tcPr>
            <w:tcW w:w="993" w:type="dxa"/>
            <w:shd w:val="clear" w:color="auto" w:fill="D9D9D9"/>
          </w:tcPr>
          <w:p w14:paraId="17945876"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Chapter</w:t>
            </w:r>
          </w:p>
        </w:tc>
        <w:tc>
          <w:tcPr>
            <w:tcW w:w="5267" w:type="dxa"/>
            <w:shd w:val="clear" w:color="auto" w:fill="D9D9D9"/>
          </w:tcPr>
          <w:p w14:paraId="3112570C"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Topic</w:t>
            </w:r>
          </w:p>
        </w:tc>
        <w:tc>
          <w:tcPr>
            <w:tcW w:w="864" w:type="dxa"/>
            <w:shd w:val="clear" w:color="auto" w:fill="D9D9D9"/>
          </w:tcPr>
          <w:p w14:paraId="27A23955"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Pages*</w:t>
            </w:r>
          </w:p>
        </w:tc>
        <w:tc>
          <w:tcPr>
            <w:tcW w:w="2228" w:type="dxa"/>
            <w:shd w:val="clear" w:color="auto" w:fill="D9D9D9"/>
          </w:tcPr>
          <w:p w14:paraId="157E40C8" w14:textId="77777777" w:rsidR="00A80B16" w:rsidRPr="000F2FCF" w:rsidRDefault="00A80B16" w:rsidP="00350C95">
            <w:pPr>
              <w:contextualSpacing/>
              <w:jc w:val="both"/>
              <w:rPr>
                <w:rFonts w:asciiTheme="minorHAnsi" w:hAnsiTheme="minorHAnsi" w:cstheme="minorHAnsi"/>
                <w:b/>
                <w:color w:val="000000"/>
                <w:sz w:val="20"/>
                <w:szCs w:val="20"/>
                <w:lang w:val="en-GB"/>
              </w:rPr>
            </w:pPr>
            <w:r w:rsidRPr="000F2FCF">
              <w:rPr>
                <w:rFonts w:asciiTheme="minorHAnsi" w:hAnsiTheme="minorHAnsi" w:cstheme="minorHAnsi"/>
                <w:b/>
                <w:color w:val="000000"/>
                <w:sz w:val="20"/>
                <w:szCs w:val="20"/>
                <w:lang w:val="en-GB"/>
              </w:rPr>
              <w:t>Remark</w:t>
            </w:r>
          </w:p>
        </w:tc>
      </w:tr>
      <w:tr w:rsidR="00A80B16" w:rsidRPr="000F2FCF" w14:paraId="277056AA" w14:textId="77777777" w:rsidTr="00492F76">
        <w:tc>
          <w:tcPr>
            <w:tcW w:w="993" w:type="dxa"/>
            <w:shd w:val="clear" w:color="auto" w:fill="auto"/>
          </w:tcPr>
          <w:p w14:paraId="2604744F" w14:textId="77777777" w:rsidR="00A80B16" w:rsidRPr="000F2FCF" w:rsidRDefault="00A80B16" w:rsidP="00350C95">
            <w:pPr>
              <w:contextualSpacing/>
              <w:jc w:val="both"/>
              <w:rPr>
                <w:rFonts w:asciiTheme="minorHAnsi" w:hAnsiTheme="minorHAnsi" w:cstheme="minorHAnsi"/>
                <w:color w:val="000000"/>
                <w:sz w:val="22"/>
                <w:szCs w:val="22"/>
                <w:lang w:val="en-GB"/>
              </w:rPr>
            </w:pPr>
          </w:p>
        </w:tc>
        <w:tc>
          <w:tcPr>
            <w:tcW w:w="5267" w:type="dxa"/>
            <w:shd w:val="clear" w:color="auto" w:fill="auto"/>
          </w:tcPr>
          <w:p w14:paraId="13EEB898" w14:textId="4C72A2D7" w:rsidR="00A80B16" w:rsidRPr="000F2FCF" w:rsidRDefault="00A80B16"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Cover page (including 1 picture from field</w:t>
            </w:r>
            <w:r w:rsidR="00692907">
              <w:rPr>
                <w:rFonts w:asciiTheme="minorHAnsi" w:hAnsiTheme="minorHAnsi" w:cstheme="minorHAnsi"/>
                <w:color w:val="000000"/>
                <w:sz w:val="22"/>
                <w:szCs w:val="22"/>
                <w:lang w:val="en-GB"/>
              </w:rPr>
              <w:t xml:space="preserve"> </w:t>
            </w:r>
            <w:r w:rsidRPr="000F2FCF">
              <w:rPr>
                <w:rFonts w:asciiTheme="minorHAnsi" w:hAnsiTheme="minorHAnsi" w:cstheme="minorHAnsi"/>
                <w:color w:val="000000"/>
                <w:sz w:val="22"/>
                <w:szCs w:val="22"/>
                <w:lang w:val="en-GB"/>
              </w:rPr>
              <w:t>level work)</w:t>
            </w:r>
          </w:p>
        </w:tc>
        <w:tc>
          <w:tcPr>
            <w:tcW w:w="864" w:type="dxa"/>
            <w:shd w:val="clear" w:color="auto" w:fill="auto"/>
          </w:tcPr>
          <w:p w14:paraId="482C540B" w14:textId="77777777"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2228" w:type="dxa"/>
            <w:vMerge w:val="restart"/>
            <w:shd w:val="clear" w:color="auto" w:fill="auto"/>
          </w:tcPr>
          <w:p w14:paraId="67A10602" w14:textId="77777777" w:rsidR="00A80B16" w:rsidRPr="000F2FCF" w:rsidRDefault="00A80B16" w:rsidP="00350C95">
            <w:pPr>
              <w:contextualSpacing/>
              <w:rPr>
                <w:rFonts w:asciiTheme="minorHAnsi" w:hAnsiTheme="minorHAnsi" w:cstheme="minorHAnsi"/>
                <w:color w:val="000000"/>
                <w:sz w:val="20"/>
                <w:szCs w:val="20"/>
                <w:lang w:val="en-GB"/>
              </w:rPr>
            </w:pPr>
            <w:r w:rsidRPr="000F2FCF">
              <w:rPr>
                <w:rFonts w:asciiTheme="minorHAnsi" w:hAnsiTheme="minorHAnsi" w:cstheme="minorHAnsi"/>
                <w:color w:val="000000"/>
                <w:sz w:val="20"/>
                <w:szCs w:val="20"/>
                <w:lang w:val="en-GB"/>
              </w:rPr>
              <w:t>This part is not counted for overall maximum length of 30 pages for the report.</w:t>
            </w:r>
          </w:p>
        </w:tc>
      </w:tr>
      <w:tr w:rsidR="00A80B16" w:rsidRPr="000F2FCF" w14:paraId="15320CA0" w14:textId="77777777" w:rsidTr="00492F76">
        <w:tc>
          <w:tcPr>
            <w:tcW w:w="993" w:type="dxa"/>
            <w:shd w:val="clear" w:color="auto" w:fill="auto"/>
          </w:tcPr>
          <w:p w14:paraId="1BB98CBB" w14:textId="77777777" w:rsidR="00A80B16" w:rsidRPr="000F2FCF" w:rsidRDefault="00A80B16" w:rsidP="00350C95">
            <w:pPr>
              <w:contextualSpacing/>
              <w:jc w:val="both"/>
              <w:rPr>
                <w:rFonts w:asciiTheme="minorHAnsi" w:hAnsiTheme="minorHAnsi" w:cstheme="minorHAnsi"/>
                <w:color w:val="000000"/>
                <w:sz w:val="22"/>
                <w:szCs w:val="22"/>
                <w:lang w:val="en-GB"/>
              </w:rPr>
            </w:pPr>
          </w:p>
        </w:tc>
        <w:tc>
          <w:tcPr>
            <w:tcW w:w="5267" w:type="dxa"/>
            <w:shd w:val="clear" w:color="auto" w:fill="auto"/>
          </w:tcPr>
          <w:p w14:paraId="385894A9" w14:textId="77777777" w:rsidR="00A80B16" w:rsidRPr="000F2FCF" w:rsidRDefault="00A80B16"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Table of content</w:t>
            </w:r>
          </w:p>
        </w:tc>
        <w:tc>
          <w:tcPr>
            <w:tcW w:w="864" w:type="dxa"/>
            <w:shd w:val="clear" w:color="auto" w:fill="auto"/>
          </w:tcPr>
          <w:p w14:paraId="394BF01C" w14:textId="77777777"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2228" w:type="dxa"/>
            <w:vMerge/>
            <w:shd w:val="clear" w:color="auto" w:fill="auto"/>
          </w:tcPr>
          <w:p w14:paraId="31473E69" w14:textId="77777777" w:rsidR="00A80B16" w:rsidRPr="000F2FCF" w:rsidRDefault="00A80B16" w:rsidP="00350C95">
            <w:pPr>
              <w:contextualSpacing/>
              <w:rPr>
                <w:rFonts w:asciiTheme="minorHAnsi" w:hAnsiTheme="minorHAnsi" w:cstheme="minorHAnsi"/>
                <w:color w:val="000000"/>
                <w:sz w:val="20"/>
                <w:szCs w:val="20"/>
                <w:lang w:val="en-GB"/>
              </w:rPr>
            </w:pPr>
          </w:p>
        </w:tc>
      </w:tr>
      <w:tr w:rsidR="00A80B16" w:rsidRPr="000F2FCF" w14:paraId="50B4395A" w14:textId="77777777" w:rsidTr="00492F76">
        <w:tc>
          <w:tcPr>
            <w:tcW w:w="993" w:type="dxa"/>
            <w:shd w:val="clear" w:color="auto" w:fill="auto"/>
          </w:tcPr>
          <w:p w14:paraId="3C1B1EBB" w14:textId="77777777" w:rsidR="00A80B16" w:rsidRPr="000F2FCF" w:rsidRDefault="00A80B16" w:rsidP="00350C95">
            <w:pPr>
              <w:contextualSpacing/>
              <w:jc w:val="both"/>
              <w:rPr>
                <w:rFonts w:asciiTheme="minorHAnsi" w:hAnsiTheme="minorHAnsi" w:cstheme="minorHAnsi"/>
                <w:color w:val="000000"/>
                <w:sz w:val="22"/>
                <w:szCs w:val="22"/>
                <w:lang w:val="en-GB"/>
              </w:rPr>
            </w:pPr>
          </w:p>
        </w:tc>
        <w:tc>
          <w:tcPr>
            <w:tcW w:w="5267" w:type="dxa"/>
            <w:shd w:val="clear" w:color="auto" w:fill="auto"/>
          </w:tcPr>
          <w:p w14:paraId="7776C625" w14:textId="77777777" w:rsidR="00A80B16" w:rsidRPr="000F2FCF" w:rsidRDefault="00A80B16"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List of abbreviations</w:t>
            </w:r>
          </w:p>
        </w:tc>
        <w:tc>
          <w:tcPr>
            <w:tcW w:w="864" w:type="dxa"/>
            <w:shd w:val="clear" w:color="auto" w:fill="auto"/>
          </w:tcPr>
          <w:p w14:paraId="229C6DF5" w14:textId="77777777"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2228" w:type="dxa"/>
            <w:vMerge/>
            <w:shd w:val="clear" w:color="auto" w:fill="auto"/>
          </w:tcPr>
          <w:p w14:paraId="663314DC" w14:textId="77777777" w:rsidR="00A80B16" w:rsidRPr="000F2FCF" w:rsidRDefault="00A80B16" w:rsidP="00350C95">
            <w:pPr>
              <w:contextualSpacing/>
              <w:rPr>
                <w:rFonts w:asciiTheme="minorHAnsi" w:hAnsiTheme="minorHAnsi" w:cstheme="minorHAnsi"/>
                <w:color w:val="000000"/>
                <w:sz w:val="20"/>
                <w:szCs w:val="20"/>
                <w:lang w:val="en-GB"/>
              </w:rPr>
            </w:pPr>
          </w:p>
        </w:tc>
      </w:tr>
      <w:tr w:rsidR="00F660BA" w:rsidRPr="000F2FCF" w14:paraId="77577317" w14:textId="77777777" w:rsidTr="00492F76">
        <w:tc>
          <w:tcPr>
            <w:tcW w:w="993" w:type="dxa"/>
            <w:shd w:val="clear" w:color="auto" w:fill="auto"/>
          </w:tcPr>
          <w:p w14:paraId="2D090E15"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0.</w:t>
            </w:r>
          </w:p>
        </w:tc>
        <w:tc>
          <w:tcPr>
            <w:tcW w:w="5267" w:type="dxa"/>
            <w:shd w:val="clear" w:color="auto" w:fill="auto"/>
          </w:tcPr>
          <w:p w14:paraId="4F6E140B"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Executive summary</w:t>
            </w:r>
          </w:p>
        </w:tc>
        <w:tc>
          <w:tcPr>
            <w:tcW w:w="864" w:type="dxa"/>
            <w:shd w:val="clear" w:color="auto" w:fill="auto"/>
          </w:tcPr>
          <w:p w14:paraId="4D03D0B9"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2228" w:type="dxa"/>
            <w:vMerge w:val="restart"/>
            <w:shd w:val="clear" w:color="auto" w:fill="auto"/>
          </w:tcPr>
          <w:p w14:paraId="5A592D73" w14:textId="77777777" w:rsidR="00F660BA" w:rsidRPr="000F2FCF" w:rsidRDefault="00F660BA" w:rsidP="00350C95">
            <w:pPr>
              <w:contextualSpacing/>
              <w:rPr>
                <w:rFonts w:asciiTheme="minorHAnsi" w:hAnsiTheme="minorHAnsi" w:cstheme="minorHAnsi"/>
                <w:color w:val="000000"/>
                <w:sz w:val="20"/>
                <w:szCs w:val="20"/>
                <w:lang w:val="en-GB"/>
              </w:rPr>
            </w:pPr>
          </w:p>
          <w:p w14:paraId="2A316F38" w14:textId="77777777" w:rsidR="00F660BA" w:rsidRPr="000F2FCF" w:rsidRDefault="00F660BA" w:rsidP="00350C95">
            <w:pPr>
              <w:contextualSpacing/>
              <w:rPr>
                <w:rFonts w:asciiTheme="minorHAnsi" w:hAnsiTheme="minorHAnsi" w:cstheme="minorHAnsi"/>
                <w:color w:val="000000"/>
                <w:sz w:val="20"/>
                <w:szCs w:val="20"/>
                <w:lang w:val="en-GB"/>
              </w:rPr>
            </w:pPr>
          </w:p>
          <w:p w14:paraId="45847409" w14:textId="77777777" w:rsidR="00F660BA" w:rsidRPr="000F2FCF" w:rsidRDefault="00F660BA" w:rsidP="00350C95">
            <w:pPr>
              <w:contextualSpacing/>
              <w:rPr>
                <w:rFonts w:asciiTheme="minorHAnsi" w:hAnsiTheme="minorHAnsi" w:cstheme="minorHAnsi"/>
                <w:color w:val="000000"/>
                <w:sz w:val="20"/>
                <w:szCs w:val="20"/>
                <w:lang w:val="en-GB"/>
              </w:rPr>
            </w:pPr>
          </w:p>
          <w:p w14:paraId="05645C0F" w14:textId="77777777" w:rsidR="00F660BA" w:rsidRPr="000F2FCF" w:rsidRDefault="00F660BA" w:rsidP="00350C95">
            <w:pPr>
              <w:contextualSpacing/>
              <w:rPr>
                <w:rFonts w:asciiTheme="minorHAnsi" w:hAnsiTheme="minorHAnsi" w:cstheme="minorHAnsi"/>
                <w:color w:val="000000"/>
                <w:sz w:val="20"/>
                <w:szCs w:val="20"/>
                <w:lang w:val="en-GB"/>
              </w:rPr>
            </w:pPr>
          </w:p>
          <w:p w14:paraId="762C564E" w14:textId="77777777" w:rsidR="00F660BA" w:rsidRPr="000F2FCF" w:rsidRDefault="00F660BA" w:rsidP="00350C95">
            <w:pPr>
              <w:contextualSpacing/>
              <w:rPr>
                <w:rFonts w:asciiTheme="minorHAnsi" w:hAnsiTheme="minorHAnsi" w:cstheme="minorHAnsi"/>
                <w:color w:val="000000"/>
                <w:sz w:val="20"/>
                <w:szCs w:val="20"/>
                <w:lang w:val="en-GB"/>
              </w:rPr>
            </w:pPr>
          </w:p>
          <w:p w14:paraId="266B242C" w14:textId="1DF7EAA5" w:rsidR="00F660BA" w:rsidRPr="000F2FCF" w:rsidRDefault="00F660BA" w:rsidP="00350C95">
            <w:pPr>
              <w:contextualSpacing/>
              <w:rPr>
                <w:rFonts w:asciiTheme="minorHAnsi" w:hAnsiTheme="minorHAnsi" w:cstheme="minorHAnsi"/>
                <w:color w:val="000000"/>
                <w:sz w:val="20"/>
                <w:szCs w:val="20"/>
                <w:lang w:val="en-GB"/>
              </w:rPr>
            </w:pPr>
            <w:r w:rsidRPr="000F2FCF">
              <w:rPr>
                <w:rFonts w:asciiTheme="minorHAnsi" w:hAnsiTheme="minorHAnsi" w:cstheme="minorHAnsi"/>
                <w:color w:val="000000"/>
                <w:sz w:val="20"/>
                <w:szCs w:val="20"/>
                <w:lang w:val="en-GB"/>
              </w:rPr>
              <w:t>See mandatory guiding questions for these chapters in Annex 1; this part shall cover maximum 30 pages</w:t>
            </w:r>
          </w:p>
        </w:tc>
      </w:tr>
      <w:tr w:rsidR="00F660BA" w:rsidRPr="000F2FCF" w14:paraId="2BD7F913" w14:textId="77777777" w:rsidTr="00492F76">
        <w:tc>
          <w:tcPr>
            <w:tcW w:w="993" w:type="dxa"/>
            <w:shd w:val="clear" w:color="auto" w:fill="auto"/>
          </w:tcPr>
          <w:p w14:paraId="70E721A7"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5267" w:type="dxa"/>
            <w:shd w:val="clear" w:color="auto" w:fill="auto"/>
          </w:tcPr>
          <w:p w14:paraId="6E02FDE0" w14:textId="49FF2773"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Purpose</w:t>
            </w:r>
            <w:r w:rsidR="00A25ABB">
              <w:rPr>
                <w:rFonts w:asciiTheme="minorHAnsi" w:hAnsiTheme="minorHAnsi" w:cstheme="minorHAnsi"/>
                <w:color w:val="000000"/>
                <w:sz w:val="22"/>
                <w:szCs w:val="22"/>
                <w:lang w:val="en-GB"/>
              </w:rPr>
              <w:t xml:space="preserve"> and</w:t>
            </w:r>
            <w:r w:rsidRPr="000F2FCF">
              <w:rPr>
                <w:rFonts w:asciiTheme="minorHAnsi" w:hAnsiTheme="minorHAnsi" w:cstheme="minorHAnsi"/>
                <w:color w:val="000000"/>
                <w:sz w:val="22"/>
                <w:szCs w:val="22"/>
                <w:lang w:val="en-GB"/>
              </w:rPr>
              <w:t xml:space="preserve"> </w:t>
            </w:r>
            <w:r w:rsidR="00A25ABB">
              <w:rPr>
                <w:rFonts w:asciiTheme="minorHAnsi" w:hAnsiTheme="minorHAnsi" w:cstheme="minorHAnsi"/>
                <w:color w:val="000000"/>
                <w:sz w:val="22"/>
                <w:szCs w:val="22"/>
                <w:lang w:val="en-GB"/>
              </w:rPr>
              <w:t xml:space="preserve">use </w:t>
            </w:r>
            <w:r w:rsidRPr="000F2FCF">
              <w:rPr>
                <w:rFonts w:asciiTheme="minorHAnsi" w:hAnsiTheme="minorHAnsi" w:cstheme="minorHAnsi"/>
                <w:color w:val="000000"/>
                <w:sz w:val="22"/>
                <w:szCs w:val="22"/>
                <w:lang w:val="en-GB"/>
              </w:rPr>
              <w:t>of</w:t>
            </w:r>
            <w:r w:rsidR="00A25ABB">
              <w:rPr>
                <w:rFonts w:asciiTheme="minorHAnsi" w:hAnsiTheme="minorHAnsi" w:cstheme="minorHAnsi"/>
                <w:color w:val="000000"/>
                <w:sz w:val="22"/>
                <w:szCs w:val="22"/>
                <w:lang w:val="en-GB"/>
              </w:rPr>
              <w:t xml:space="preserve"> the feasibility</w:t>
            </w:r>
            <w:r w:rsidRPr="000F2FCF">
              <w:rPr>
                <w:rFonts w:asciiTheme="minorHAnsi" w:hAnsiTheme="minorHAnsi" w:cstheme="minorHAnsi"/>
                <w:color w:val="000000"/>
                <w:sz w:val="22"/>
                <w:szCs w:val="22"/>
                <w:lang w:val="en-GB"/>
              </w:rPr>
              <w:t xml:space="preserve"> study</w:t>
            </w:r>
          </w:p>
        </w:tc>
        <w:tc>
          <w:tcPr>
            <w:tcW w:w="864" w:type="dxa"/>
            <w:shd w:val="clear" w:color="auto" w:fill="auto"/>
          </w:tcPr>
          <w:p w14:paraId="03D25E1C" w14:textId="21B29363"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p>
        </w:tc>
        <w:tc>
          <w:tcPr>
            <w:tcW w:w="2228" w:type="dxa"/>
            <w:vMerge/>
            <w:shd w:val="clear" w:color="auto" w:fill="auto"/>
          </w:tcPr>
          <w:p w14:paraId="437648E9" w14:textId="7756DC95"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4150DC15" w14:textId="77777777" w:rsidTr="00492F76">
        <w:tc>
          <w:tcPr>
            <w:tcW w:w="993" w:type="dxa"/>
            <w:shd w:val="clear" w:color="auto" w:fill="auto"/>
          </w:tcPr>
          <w:p w14:paraId="177B0CFF"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2.</w:t>
            </w:r>
          </w:p>
        </w:tc>
        <w:tc>
          <w:tcPr>
            <w:tcW w:w="5267" w:type="dxa"/>
            <w:shd w:val="clear" w:color="auto" w:fill="auto"/>
          </w:tcPr>
          <w:p w14:paraId="66AE43DD"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Methodology</w:t>
            </w:r>
          </w:p>
        </w:tc>
        <w:tc>
          <w:tcPr>
            <w:tcW w:w="864" w:type="dxa"/>
            <w:shd w:val="clear" w:color="auto" w:fill="auto"/>
          </w:tcPr>
          <w:p w14:paraId="466E5C16"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1-2</w:t>
            </w:r>
          </w:p>
        </w:tc>
        <w:tc>
          <w:tcPr>
            <w:tcW w:w="2228" w:type="dxa"/>
            <w:vMerge/>
            <w:shd w:val="clear" w:color="auto" w:fill="auto"/>
          </w:tcPr>
          <w:p w14:paraId="12CF99ED"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1502469A" w14:textId="77777777" w:rsidTr="00492F76">
        <w:tc>
          <w:tcPr>
            <w:tcW w:w="993" w:type="dxa"/>
            <w:shd w:val="clear" w:color="auto" w:fill="auto"/>
          </w:tcPr>
          <w:p w14:paraId="5617FA4D"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3. </w:t>
            </w:r>
          </w:p>
        </w:tc>
        <w:tc>
          <w:tcPr>
            <w:tcW w:w="5267" w:type="dxa"/>
            <w:shd w:val="clear" w:color="auto" w:fill="auto"/>
          </w:tcPr>
          <w:p w14:paraId="00A0E46F" w14:textId="77777777" w:rsidR="00A25ABB"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Initial situation and problem analysis </w:t>
            </w:r>
          </w:p>
          <w:p w14:paraId="70EA52A8" w14:textId="675CF121" w:rsidR="00F660BA" w:rsidRPr="00A25ABB" w:rsidDel="0081006D" w:rsidRDefault="00F660BA" w:rsidP="00350C95">
            <w:pPr>
              <w:contextualSpacing/>
              <w:rPr>
                <w:rFonts w:asciiTheme="minorHAnsi" w:hAnsiTheme="minorHAnsi" w:cstheme="minorHAnsi"/>
                <w:i/>
                <w:iCs/>
                <w:color w:val="000000"/>
                <w:sz w:val="22"/>
                <w:szCs w:val="22"/>
                <w:lang w:val="en-GB"/>
              </w:rPr>
            </w:pPr>
            <w:r w:rsidRPr="00A25ABB">
              <w:rPr>
                <w:rFonts w:asciiTheme="minorHAnsi" w:hAnsiTheme="minorHAnsi" w:cstheme="minorHAnsi"/>
                <w:i/>
                <w:iCs/>
                <w:color w:val="000000"/>
                <w:sz w:val="22"/>
                <w:szCs w:val="22"/>
                <w:lang w:val="en-GB"/>
              </w:rPr>
              <w:t xml:space="preserve">at </w:t>
            </w:r>
            <w:r w:rsidR="00A25ABB" w:rsidRPr="00A25ABB">
              <w:rPr>
                <w:rFonts w:asciiTheme="minorHAnsi" w:hAnsiTheme="minorHAnsi" w:cstheme="minorHAnsi"/>
                <w:i/>
                <w:iCs/>
                <w:color w:val="000000"/>
                <w:sz w:val="22"/>
                <w:szCs w:val="22"/>
                <w:lang w:val="en-GB"/>
              </w:rPr>
              <w:t>micro/</w:t>
            </w:r>
            <w:r w:rsidR="00A25ABB">
              <w:rPr>
                <w:rFonts w:asciiTheme="minorHAnsi" w:hAnsiTheme="minorHAnsi" w:cstheme="minorHAnsi"/>
                <w:i/>
                <w:iCs/>
                <w:color w:val="000000"/>
                <w:sz w:val="22"/>
                <w:szCs w:val="22"/>
                <w:lang w:val="en-GB"/>
              </w:rPr>
              <w:t>village-union</w:t>
            </w:r>
            <w:r w:rsidR="00A25ABB" w:rsidRPr="00A25ABB">
              <w:rPr>
                <w:rFonts w:asciiTheme="minorHAnsi" w:hAnsiTheme="minorHAnsi" w:cstheme="minorHAnsi"/>
                <w:i/>
                <w:iCs/>
                <w:color w:val="000000"/>
                <w:sz w:val="22"/>
                <w:szCs w:val="22"/>
                <w:lang w:val="en-GB"/>
              </w:rPr>
              <w:t xml:space="preserve"> level (at least 4 pages)</w:t>
            </w:r>
            <w:r w:rsidR="00A25ABB">
              <w:rPr>
                <w:rFonts w:asciiTheme="minorHAnsi" w:hAnsiTheme="minorHAnsi" w:cstheme="minorHAnsi"/>
                <w:i/>
                <w:iCs/>
                <w:color w:val="000000"/>
                <w:sz w:val="22"/>
                <w:szCs w:val="22"/>
                <w:lang w:val="en-GB"/>
              </w:rPr>
              <w:t xml:space="preserve">, </w:t>
            </w:r>
            <w:r w:rsidR="00A25ABB" w:rsidRPr="00A25ABB">
              <w:rPr>
                <w:rFonts w:asciiTheme="minorHAnsi" w:hAnsiTheme="minorHAnsi" w:cstheme="minorHAnsi"/>
                <w:i/>
                <w:iCs/>
                <w:color w:val="000000"/>
                <w:sz w:val="22"/>
                <w:szCs w:val="22"/>
                <w:lang w:val="en-GB"/>
              </w:rPr>
              <w:t>meso/</w:t>
            </w:r>
            <w:r w:rsidR="00A25ABB">
              <w:rPr>
                <w:rFonts w:asciiTheme="minorHAnsi" w:hAnsiTheme="minorHAnsi" w:cstheme="minorHAnsi"/>
                <w:i/>
                <w:iCs/>
                <w:color w:val="000000"/>
                <w:sz w:val="22"/>
                <w:szCs w:val="22"/>
                <w:lang w:val="en-GB"/>
              </w:rPr>
              <w:t xml:space="preserve"> </w:t>
            </w:r>
            <w:r w:rsidR="00A25ABB" w:rsidRPr="00A25ABB">
              <w:rPr>
                <w:rFonts w:asciiTheme="minorHAnsi" w:hAnsiTheme="minorHAnsi" w:cstheme="minorHAnsi"/>
                <w:i/>
                <w:iCs/>
                <w:color w:val="000000"/>
                <w:sz w:val="22"/>
                <w:szCs w:val="22"/>
                <w:lang w:val="en-GB"/>
              </w:rPr>
              <w:t>district</w:t>
            </w:r>
            <w:r w:rsidR="00A25ABB">
              <w:rPr>
                <w:rFonts w:asciiTheme="minorHAnsi" w:hAnsiTheme="minorHAnsi" w:cstheme="minorHAnsi"/>
                <w:i/>
                <w:iCs/>
                <w:color w:val="000000"/>
                <w:sz w:val="22"/>
                <w:szCs w:val="22"/>
                <w:lang w:val="en-GB"/>
              </w:rPr>
              <w:t xml:space="preserve"> level</w:t>
            </w:r>
            <w:r w:rsidR="00A25ABB" w:rsidRPr="00A25ABB">
              <w:rPr>
                <w:rFonts w:asciiTheme="minorHAnsi" w:hAnsiTheme="minorHAnsi" w:cstheme="minorHAnsi"/>
                <w:i/>
                <w:iCs/>
                <w:color w:val="000000"/>
                <w:sz w:val="22"/>
                <w:szCs w:val="22"/>
                <w:lang w:val="en-GB"/>
              </w:rPr>
              <w:t xml:space="preserve"> (max. 1 page</w:t>
            </w:r>
            <w:r w:rsidR="00A25ABB">
              <w:rPr>
                <w:rFonts w:asciiTheme="minorHAnsi" w:hAnsiTheme="minorHAnsi" w:cstheme="minorHAnsi"/>
                <w:i/>
                <w:iCs/>
                <w:color w:val="000000"/>
                <w:sz w:val="22"/>
                <w:szCs w:val="22"/>
                <w:lang w:val="en-GB"/>
              </w:rPr>
              <w:t xml:space="preserve">) and </w:t>
            </w:r>
            <w:r w:rsidRPr="00A25ABB">
              <w:rPr>
                <w:rFonts w:asciiTheme="minorHAnsi" w:hAnsiTheme="minorHAnsi" w:cstheme="minorHAnsi"/>
                <w:i/>
                <w:iCs/>
                <w:color w:val="000000"/>
                <w:sz w:val="22"/>
                <w:szCs w:val="22"/>
                <w:lang w:val="en-GB"/>
              </w:rPr>
              <w:t xml:space="preserve">macro/national </w:t>
            </w:r>
            <w:r w:rsidR="00A25ABB">
              <w:rPr>
                <w:rFonts w:asciiTheme="minorHAnsi" w:hAnsiTheme="minorHAnsi" w:cstheme="minorHAnsi"/>
                <w:i/>
                <w:iCs/>
                <w:color w:val="000000"/>
                <w:sz w:val="22"/>
                <w:szCs w:val="22"/>
                <w:lang w:val="en-GB"/>
              </w:rPr>
              <w:t xml:space="preserve">level </w:t>
            </w:r>
            <w:r w:rsidRPr="00A25ABB">
              <w:rPr>
                <w:rFonts w:asciiTheme="minorHAnsi" w:hAnsiTheme="minorHAnsi" w:cstheme="minorHAnsi"/>
                <w:i/>
                <w:iCs/>
                <w:color w:val="000000"/>
                <w:sz w:val="22"/>
                <w:szCs w:val="22"/>
                <w:lang w:val="en-GB"/>
              </w:rPr>
              <w:t>(max. 1 page)</w:t>
            </w:r>
          </w:p>
        </w:tc>
        <w:tc>
          <w:tcPr>
            <w:tcW w:w="864" w:type="dxa"/>
            <w:shd w:val="clear" w:color="auto" w:fill="auto"/>
          </w:tcPr>
          <w:p w14:paraId="6871EC71" w14:textId="2E26E5A0"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w:t>
            </w:r>
            <w:r w:rsidR="000D3A77">
              <w:rPr>
                <w:rFonts w:asciiTheme="minorHAnsi" w:hAnsiTheme="minorHAnsi" w:cstheme="minorHAnsi"/>
                <w:color w:val="000000"/>
                <w:sz w:val="22"/>
                <w:szCs w:val="22"/>
                <w:lang w:val="en-GB"/>
              </w:rPr>
              <w:t>-7</w:t>
            </w:r>
          </w:p>
        </w:tc>
        <w:tc>
          <w:tcPr>
            <w:tcW w:w="2228" w:type="dxa"/>
            <w:vMerge/>
            <w:shd w:val="clear" w:color="auto" w:fill="auto"/>
          </w:tcPr>
          <w:p w14:paraId="75889D2A"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201A234C" w14:textId="77777777" w:rsidTr="00492F76">
        <w:tc>
          <w:tcPr>
            <w:tcW w:w="993" w:type="dxa"/>
            <w:shd w:val="clear" w:color="auto" w:fill="auto"/>
          </w:tcPr>
          <w:p w14:paraId="135B3C9E"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4.</w:t>
            </w:r>
          </w:p>
        </w:tc>
        <w:tc>
          <w:tcPr>
            <w:tcW w:w="5267" w:type="dxa"/>
            <w:shd w:val="clear" w:color="auto" w:fill="auto"/>
          </w:tcPr>
          <w:p w14:paraId="2E31357E" w14:textId="55B7DC42"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Local project implementation organisation</w:t>
            </w:r>
            <w:r w:rsidR="00A25ABB">
              <w:rPr>
                <w:rFonts w:asciiTheme="minorHAnsi" w:hAnsiTheme="minorHAnsi" w:cstheme="minorHAnsi"/>
                <w:color w:val="000000"/>
                <w:sz w:val="22"/>
                <w:szCs w:val="22"/>
                <w:lang w:val="en-GB"/>
              </w:rPr>
              <w:t>s</w:t>
            </w:r>
            <w:r w:rsidRPr="000F2FCF">
              <w:rPr>
                <w:rFonts w:asciiTheme="minorHAnsi" w:hAnsiTheme="minorHAnsi" w:cstheme="minorHAnsi"/>
                <w:color w:val="000000"/>
                <w:sz w:val="22"/>
                <w:szCs w:val="22"/>
                <w:lang w:val="en-GB"/>
              </w:rPr>
              <w:t xml:space="preserve"> in</w:t>
            </w:r>
            <w:r w:rsidR="00A25ABB">
              <w:rPr>
                <w:rFonts w:asciiTheme="minorHAnsi" w:hAnsiTheme="minorHAnsi" w:cstheme="minorHAnsi"/>
                <w:color w:val="000000"/>
                <w:sz w:val="22"/>
                <w:szCs w:val="22"/>
                <w:lang w:val="en-GB"/>
              </w:rPr>
              <w:t xml:space="preserve"> Bangladesh </w:t>
            </w:r>
            <w:r>
              <w:rPr>
                <w:rFonts w:asciiTheme="minorHAnsi" w:hAnsiTheme="minorHAnsi" w:cstheme="minorHAnsi"/>
                <w:color w:val="000000"/>
                <w:sz w:val="22"/>
                <w:szCs w:val="22"/>
                <w:lang w:val="en-GB"/>
              </w:rPr>
              <w:t>(i.e.</w:t>
            </w:r>
            <w:r w:rsidR="000171CC">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 xml:space="preserve"> implementing partner </w:t>
            </w:r>
            <w:r w:rsidR="00692907">
              <w:rPr>
                <w:rFonts w:asciiTheme="minorHAnsi" w:hAnsiTheme="minorHAnsi" w:cstheme="minorHAnsi"/>
                <w:color w:val="000000"/>
                <w:sz w:val="22"/>
                <w:szCs w:val="22"/>
                <w:lang w:val="en-GB"/>
              </w:rPr>
              <w:t>NGOs</w:t>
            </w:r>
            <w:r>
              <w:rPr>
                <w:rFonts w:asciiTheme="minorHAnsi" w:hAnsiTheme="minorHAnsi" w:cstheme="minorHAnsi"/>
                <w:color w:val="000000"/>
                <w:sz w:val="22"/>
                <w:szCs w:val="22"/>
                <w:lang w:val="en-GB"/>
              </w:rPr>
              <w:t xml:space="preserve"> and NETZ Bangladesh Office) </w:t>
            </w:r>
          </w:p>
        </w:tc>
        <w:tc>
          <w:tcPr>
            <w:tcW w:w="864" w:type="dxa"/>
            <w:vMerge w:val="restart"/>
            <w:shd w:val="clear" w:color="auto" w:fill="auto"/>
          </w:tcPr>
          <w:p w14:paraId="30DDF02D" w14:textId="596ACAA7" w:rsidR="00F660BA" w:rsidRPr="000F2FCF" w:rsidRDefault="00A25ABB" w:rsidP="00350C95">
            <w:pPr>
              <w:contextualSpacing/>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3-4</w:t>
            </w:r>
          </w:p>
        </w:tc>
        <w:tc>
          <w:tcPr>
            <w:tcW w:w="2228" w:type="dxa"/>
            <w:vMerge/>
            <w:shd w:val="clear" w:color="auto" w:fill="auto"/>
          </w:tcPr>
          <w:p w14:paraId="4D53BA2D"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2470380D" w14:textId="77777777" w:rsidTr="00492F76">
        <w:tc>
          <w:tcPr>
            <w:tcW w:w="993" w:type="dxa"/>
            <w:shd w:val="clear" w:color="auto" w:fill="auto"/>
          </w:tcPr>
          <w:p w14:paraId="25C8D102"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4.1 </w:t>
            </w:r>
          </w:p>
        </w:tc>
        <w:tc>
          <w:tcPr>
            <w:tcW w:w="5267" w:type="dxa"/>
            <w:shd w:val="clear" w:color="auto" w:fill="auto"/>
          </w:tcPr>
          <w:p w14:paraId="24070E9F" w14:textId="4B88A4C8" w:rsidR="00F660BA" w:rsidRPr="000F2FCF" w:rsidRDefault="00F660BA" w:rsidP="00350C95">
            <w:pPr>
              <w:contextualSpacing/>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Partner </w:t>
            </w:r>
            <w:r w:rsidR="00A25ABB">
              <w:rPr>
                <w:rFonts w:asciiTheme="minorHAnsi" w:hAnsiTheme="minorHAnsi" w:cstheme="minorHAnsi"/>
                <w:color w:val="000000"/>
                <w:sz w:val="22"/>
                <w:szCs w:val="22"/>
                <w:lang w:val="en-GB"/>
              </w:rPr>
              <w:t>NGOs</w:t>
            </w:r>
            <w:r>
              <w:rPr>
                <w:rFonts w:asciiTheme="minorHAnsi" w:hAnsiTheme="minorHAnsi" w:cstheme="minorHAnsi"/>
                <w:color w:val="000000"/>
                <w:sz w:val="22"/>
                <w:szCs w:val="22"/>
                <w:lang w:val="en-GB"/>
              </w:rPr>
              <w:t xml:space="preserve"> (</w:t>
            </w:r>
            <w:r w:rsidR="00A25ABB">
              <w:rPr>
                <w:rFonts w:asciiTheme="minorHAnsi" w:hAnsiTheme="minorHAnsi" w:cstheme="minorHAnsi"/>
                <w:color w:val="000000"/>
                <w:sz w:val="22"/>
                <w:szCs w:val="22"/>
                <w:lang w:val="en-GB"/>
              </w:rPr>
              <w:t>2-3</w:t>
            </w:r>
            <w:r>
              <w:rPr>
                <w:rFonts w:asciiTheme="minorHAnsi" w:hAnsiTheme="minorHAnsi" w:cstheme="minorHAnsi"/>
                <w:color w:val="000000"/>
                <w:sz w:val="22"/>
                <w:szCs w:val="22"/>
                <w:lang w:val="en-GB"/>
              </w:rPr>
              <w:t xml:space="preserve"> pages)</w:t>
            </w:r>
          </w:p>
        </w:tc>
        <w:tc>
          <w:tcPr>
            <w:tcW w:w="864" w:type="dxa"/>
            <w:vMerge/>
            <w:shd w:val="clear" w:color="auto" w:fill="auto"/>
          </w:tcPr>
          <w:p w14:paraId="3DC8BBE2" w14:textId="7E11C67E" w:rsidR="00F660BA" w:rsidRPr="00F660BA" w:rsidRDefault="00F660BA" w:rsidP="00350C95">
            <w:pPr>
              <w:contextualSpacing/>
              <w:jc w:val="both"/>
              <w:rPr>
                <w:rFonts w:asciiTheme="minorHAnsi" w:hAnsiTheme="minorHAnsi" w:cstheme="minorHAnsi"/>
                <w:i/>
                <w:iCs/>
                <w:color w:val="000000"/>
                <w:sz w:val="22"/>
                <w:szCs w:val="22"/>
                <w:lang w:val="en-GB"/>
              </w:rPr>
            </w:pPr>
          </w:p>
        </w:tc>
        <w:tc>
          <w:tcPr>
            <w:tcW w:w="2228" w:type="dxa"/>
            <w:vMerge/>
            <w:shd w:val="clear" w:color="auto" w:fill="auto"/>
          </w:tcPr>
          <w:p w14:paraId="58DCA9F0"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259E1348" w14:textId="77777777" w:rsidTr="00492F76">
        <w:tc>
          <w:tcPr>
            <w:tcW w:w="993" w:type="dxa"/>
            <w:shd w:val="clear" w:color="auto" w:fill="auto"/>
          </w:tcPr>
          <w:p w14:paraId="002318BA"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4.2</w:t>
            </w:r>
          </w:p>
        </w:tc>
        <w:tc>
          <w:tcPr>
            <w:tcW w:w="5267" w:type="dxa"/>
            <w:shd w:val="clear" w:color="auto" w:fill="auto"/>
          </w:tcPr>
          <w:p w14:paraId="5D784E6B" w14:textId="364B512C" w:rsidR="00F660BA" w:rsidRPr="000F2FCF" w:rsidRDefault="00F660BA" w:rsidP="00350C95">
            <w:pPr>
              <w:contextualSpacing/>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NETZ Bangladesh Office (</w:t>
            </w:r>
            <w:r w:rsidR="00A25ABB">
              <w:rPr>
                <w:rFonts w:asciiTheme="minorHAnsi" w:hAnsiTheme="minorHAnsi" w:cstheme="minorHAnsi"/>
                <w:color w:val="000000"/>
                <w:sz w:val="22"/>
                <w:szCs w:val="22"/>
                <w:lang w:val="en-GB"/>
              </w:rPr>
              <w:t>0.5-</w:t>
            </w:r>
            <w:r>
              <w:rPr>
                <w:rFonts w:asciiTheme="minorHAnsi" w:hAnsiTheme="minorHAnsi" w:cstheme="minorHAnsi"/>
                <w:color w:val="000000"/>
                <w:sz w:val="22"/>
                <w:szCs w:val="22"/>
                <w:lang w:val="en-GB"/>
              </w:rPr>
              <w:t>1 page)</w:t>
            </w:r>
          </w:p>
        </w:tc>
        <w:tc>
          <w:tcPr>
            <w:tcW w:w="864" w:type="dxa"/>
            <w:vMerge/>
            <w:shd w:val="clear" w:color="auto" w:fill="auto"/>
          </w:tcPr>
          <w:p w14:paraId="6B653736" w14:textId="1B3A7FAC" w:rsidR="00F660BA" w:rsidRPr="00F660BA" w:rsidRDefault="00F660BA" w:rsidP="00350C95">
            <w:pPr>
              <w:contextualSpacing/>
              <w:jc w:val="both"/>
              <w:rPr>
                <w:rFonts w:asciiTheme="minorHAnsi" w:hAnsiTheme="minorHAnsi" w:cstheme="minorHAnsi"/>
                <w:i/>
                <w:iCs/>
                <w:color w:val="000000"/>
                <w:sz w:val="22"/>
                <w:szCs w:val="22"/>
                <w:lang w:val="en-GB"/>
              </w:rPr>
            </w:pPr>
          </w:p>
        </w:tc>
        <w:tc>
          <w:tcPr>
            <w:tcW w:w="2228" w:type="dxa"/>
            <w:vMerge/>
            <w:shd w:val="clear" w:color="auto" w:fill="auto"/>
          </w:tcPr>
          <w:p w14:paraId="250400C4"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69E11F57" w14:textId="77777777" w:rsidTr="00492F76">
        <w:tc>
          <w:tcPr>
            <w:tcW w:w="993" w:type="dxa"/>
            <w:shd w:val="clear" w:color="auto" w:fill="auto"/>
          </w:tcPr>
          <w:p w14:paraId="3C566DD9"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5.</w:t>
            </w:r>
          </w:p>
        </w:tc>
        <w:tc>
          <w:tcPr>
            <w:tcW w:w="5267" w:type="dxa"/>
            <w:shd w:val="clear" w:color="auto" w:fill="auto"/>
          </w:tcPr>
          <w:p w14:paraId="5AC0FC9D" w14:textId="0B4ECCEA" w:rsidR="00F660BA" w:rsidRPr="000F2FCF" w:rsidRDefault="00A25ABB" w:rsidP="00350C95">
            <w:pPr>
              <w:contextualSpacing/>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Beneficiaries and other stakeholders</w:t>
            </w:r>
            <w:r w:rsidR="00F660BA" w:rsidRPr="000F2FCF">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focus </w:t>
            </w:r>
            <w:r w:rsidR="00F660BA" w:rsidRPr="000F2FCF">
              <w:rPr>
                <w:rFonts w:asciiTheme="minorHAnsi" w:hAnsiTheme="minorHAnsi" w:cstheme="minorHAnsi"/>
                <w:color w:val="000000"/>
                <w:sz w:val="22"/>
                <w:szCs w:val="22"/>
                <w:lang w:val="en-GB"/>
              </w:rPr>
              <w:t>at micro</w:t>
            </w:r>
            <w:r>
              <w:rPr>
                <w:rFonts w:asciiTheme="minorHAnsi" w:hAnsiTheme="minorHAnsi" w:cstheme="minorHAnsi"/>
                <w:color w:val="000000"/>
                <w:sz w:val="22"/>
                <w:szCs w:val="22"/>
                <w:lang w:val="en-GB"/>
              </w:rPr>
              <w:t xml:space="preserve"> and</w:t>
            </w:r>
            <w:r w:rsidR="00F660BA" w:rsidRPr="000F2FCF">
              <w:rPr>
                <w:rFonts w:asciiTheme="minorHAnsi" w:hAnsiTheme="minorHAnsi" w:cstheme="minorHAnsi"/>
                <w:color w:val="000000"/>
                <w:sz w:val="22"/>
                <w:szCs w:val="22"/>
                <w:lang w:val="en-GB"/>
              </w:rPr>
              <w:t xml:space="preserve"> meso level)</w:t>
            </w:r>
          </w:p>
        </w:tc>
        <w:tc>
          <w:tcPr>
            <w:tcW w:w="864" w:type="dxa"/>
            <w:vMerge w:val="restart"/>
            <w:shd w:val="clear" w:color="auto" w:fill="auto"/>
          </w:tcPr>
          <w:p w14:paraId="38A80A9F" w14:textId="5EC1E32C" w:rsidR="00F660BA" w:rsidRPr="000F2FCF" w:rsidRDefault="00A25ABB" w:rsidP="00350C95">
            <w:pPr>
              <w:contextualSpacing/>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4</w:t>
            </w:r>
            <w:r w:rsidR="00F660BA" w:rsidRPr="000F2FCF">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5</w:t>
            </w:r>
          </w:p>
        </w:tc>
        <w:tc>
          <w:tcPr>
            <w:tcW w:w="2228" w:type="dxa"/>
            <w:vMerge/>
            <w:shd w:val="clear" w:color="auto" w:fill="auto"/>
          </w:tcPr>
          <w:p w14:paraId="21AC4BB5"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091EE642" w14:textId="77777777" w:rsidTr="00492F76">
        <w:tc>
          <w:tcPr>
            <w:tcW w:w="993" w:type="dxa"/>
            <w:shd w:val="clear" w:color="auto" w:fill="auto"/>
          </w:tcPr>
          <w:p w14:paraId="7C7C3C78"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5.1</w:t>
            </w:r>
          </w:p>
        </w:tc>
        <w:tc>
          <w:tcPr>
            <w:tcW w:w="5267" w:type="dxa"/>
            <w:shd w:val="clear" w:color="auto" w:fill="auto"/>
          </w:tcPr>
          <w:p w14:paraId="4528CF10" w14:textId="48845EF3"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Target group</w:t>
            </w:r>
            <w:r>
              <w:rPr>
                <w:rFonts w:asciiTheme="minorHAnsi" w:hAnsiTheme="minorHAnsi" w:cstheme="minorHAnsi"/>
                <w:color w:val="000000"/>
                <w:sz w:val="22"/>
                <w:szCs w:val="22"/>
                <w:lang w:val="en-GB"/>
              </w:rPr>
              <w:t xml:space="preserve"> (2-3 pages)</w:t>
            </w:r>
          </w:p>
        </w:tc>
        <w:tc>
          <w:tcPr>
            <w:tcW w:w="864" w:type="dxa"/>
            <w:vMerge/>
            <w:shd w:val="clear" w:color="auto" w:fill="auto"/>
          </w:tcPr>
          <w:p w14:paraId="499C823D"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143D2771"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3C1B6A53" w14:textId="77777777" w:rsidTr="00492F76">
        <w:tc>
          <w:tcPr>
            <w:tcW w:w="993" w:type="dxa"/>
            <w:shd w:val="clear" w:color="auto" w:fill="auto"/>
          </w:tcPr>
          <w:p w14:paraId="01741B0B"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5.2</w:t>
            </w:r>
          </w:p>
        </w:tc>
        <w:tc>
          <w:tcPr>
            <w:tcW w:w="5267" w:type="dxa"/>
            <w:shd w:val="clear" w:color="auto" w:fill="auto"/>
          </w:tcPr>
          <w:p w14:paraId="5E3E16CA" w14:textId="0846CD80" w:rsidR="00F660BA" w:rsidRPr="000F2FCF" w:rsidRDefault="00692907" w:rsidP="00350C95">
            <w:pPr>
              <w:contextualSpacing/>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Other s</w:t>
            </w:r>
            <w:r w:rsidR="00F660BA" w:rsidRPr="000F2FCF">
              <w:rPr>
                <w:rFonts w:asciiTheme="minorHAnsi" w:hAnsiTheme="minorHAnsi" w:cstheme="minorHAnsi"/>
                <w:color w:val="000000"/>
                <w:sz w:val="22"/>
                <w:szCs w:val="22"/>
                <w:lang w:val="en-GB"/>
              </w:rPr>
              <w:t>takeholders</w:t>
            </w:r>
            <w:r w:rsidR="00F660BA">
              <w:rPr>
                <w:rFonts w:asciiTheme="minorHAnsi" w:hAnsiTheme="minorHAnsi" w:cstheme="minorHAnsi"/>
                <w:color w:val="000000"/>
                <w:sz w:val="22"/>
                <w:szCs w:val="22"/>
                <w:lang w:val="en-GB"/>
              </w:rPr>
              <w:t xml:space="preserve"> (1 page)</w:t>
            </w:r>
          </w:p>
        </w:tc>
        <w:tc>
          <w:tcPr>
            <w:tcW w:w="864" w:type="dxa"/>
            <w:vMerge/>
            <w:shd w:val="clear" w:color="auto" w:fill="auto"/>
          </w:tcPr>
          <w:p w14:paraId="0EFD1A27"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1EE11626"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7B8EC829" w14:textId="77777777" w:rsidTr="00492F76">
        <w:tc>
          <w:tcPr>
            <w:tcW w:w="993" w:type="dxa"/>
            <w:shd w:val="clear" w:color="auto" w:fill="auto"/>
          </w:tcPr>
          <w:p w14:paraId="02CAC6AD"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w:t>
            </w:r>
          </w:p>
        </w:tc>
        <w:tc>
          <w:tcPr>
            <w:tcW w:w="5267" w:type="dxa"/>
            <w:shd w:val="clear" w:color="auto" w:fill="auto"/>
          </w:tcPr>
          <w:p w14:paraId="38348A21" w14:textId="21A321B9" w:rsidR="00F660BA" w:rsidRPr="000F2FCF" w:rsidRDefault="00A25ABB" w:rsidP="00350C95">
            <w:pPr>
              <w:contextualSpacing/>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Evaluation</w:t>
            </w:r>
            <w:r w:rsidR="00F660BA" w:rsidRPr="000F2FCF">
              <w:rPr>
                <w:rFonts w:asciiTheme="minorHAnsi" w:hAnsiTheme="minorHAnsi" w:cstheme="minorHAnsi"/>
                <w:color w:val="000000"/>
                <w:sz w:val="22"/>
                <w:szCs w:val="22"/>
                <w:lang w:val="en-GB"/>
              </w:rPr>
              <w:t xml:space="preserve"> of the planned project based on OECD</w:t>
            </w:r>
            <w:r w:rsidR="00692907">
              <w:rPr>
                <w:rFonts w:asciiTheme="minorHAnsi" w:hAnsiTheme="minorHAnsi" w:cstheme="minorHAnsi"/>
                <w:color w:val="000000"/>
                <w:sz w:val="22"/>
                <w:szCs w:val="22"/>
                <w:lang w:val="en-GB"/>
              </w:rPr>
              <w:t xml:space="preserve"> </w:t>
            </w:r>
            <w:r w:rsidR="00F660BA" w:rsidRPr="000F2FCF">
              <w:rPr>
                <w:rFonts w:asciiTheme="minorHAnsi" w:hAnsiTheme="minorHAnsi" w:cstheme="minorHAnsi"/>
                <w:color w:val="000000"/>
                <w:sz w:val="22"/>
                <w:szCs w:val="22"/>
                <w:lang w:val="en-GB"/>
              </w:rPr>
              <w:t>DAC criteria</w:t>
            </w:r>
            <w:r w:rsidR="00253121">
              <w:rPr>
                <w:rFonts w:asciiTheme="minorHAnsi" w:hAnsiTheme="minorHAnsi" w:cstheme="minorHAnsi"/>
                <w:color w:val="000000"/>
                <w:sz w:val="22"/>
                <w:szCs w:val="22"/>
                <w:lang w:val="en-GB"/>
              </w:rPr>
              <w:t xml:space="preserve"> (</w:t>
            </w:r>
            <w:r w:rsidR="000171CC">
              <w:rPr>
                <w:rFonts w:asciiTheme="minorHAnsi" w:hAnsiTheme="minorHAnsi" w:cstheme="minorHAnsi"/>
                <w:color w:val="000000"/>
                <w:sz w:val="22"/>
                <w:szCs w:val="22"/>
                <w:lang w:val="en-GB"/>
              </w:rPr>
              <w:t xml:space="preserve">i.e., </w:t>
            </w:r>
            <w:r w:rsidR="00253121">
              <w:rPr>
                <w:rFonts w:asciiTheme="minorHAnsi" w:hAnsiTheme="minorHAnsi" w:cstheme="minorHAnsi"/>
                <w:color w:val="000000"/>
                <w:sz w:val="22"/>
                <w:szCs w:val="22"/>
                <w:lang w:val="en-GB"/>
              </w:rPr>
              <w:t>short introduction paragraph + copy-paste of objectives, results and main activities from project proposal)</w:t>
            </w:r>
          </w:p>
        </w:tc>
        <w:tc>
          <w:tcPr>
            <w:tcW w:w="864" w:type="dxa"/>
            <w:vMerge w:val="restart"/>
            <w:shd w:val="clear" w:color="auto" w:fill="auto"/>
          </w:tcPr>
          <w:p w14:paraId="22751FC5" w14:textId="3779D2CE" w:rsidR="00253121" w:rsidRPr="00253121"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1</w:t>
            </w:r>
            <w:r w:rsidR="000D3A77">
              <w:rPr>
                <w:rFonts w:asciiTheme="minorHAnsi" w:hAnsiTheme="minorHAnsi" w:cstheme="minorHAnsi"/>
                <w:color w:val="000000"/>
                <w:sz w:val="22"/>
                <w:szCs w:val="22"/>
                <w:lang w:val="en-GB"/>
              </w:rPr>
              <w:t>4</w:t>
            </w:r>
            <w:r w:rsidRPr="000F2FCF">
              <w:rPr>
                <w:rFonts w:asciiTheme="minorHAnsi" w:hAnsiTheme="minorHAnsi" w:cstheme="minorHAnsi"/>
                <w:color w:val="000000"/>
                <w:sz w:val="22"/>
                <w:szCs w:val="22"/>
                <w:lang w:val="en-GB"/>
              </w:rPr>
              <w:t>-1</w:t>
            </w:r>
            <w:r w:rsidR="000D3A77">
              <w:rPr>
                <w:rFonts w:asciiTheme="minorHAnsi" w:hAnsiTheme="minorHAnsi" w:cstheme="minorHAnsi"/>
                <w:color w:val="000000"/>
                <w:sz w:val="22"/>
                <w:szCs w:val="22"/>
                <w:lang w:val="en-GB"/>
              </w:rPr>
              <w:t>6</w:t>
            </w:r>
            <w:r>
              <w:rPr>
                <w:rFonts w:asciiTheme="minorHAnsi" w:hAnsiTheme="minorHAnsi" w:cstheme="minorHAnsi"/>
                <w:color w:val="000000"/>
                <w:sz w:val="22"/>
                <w:szCs w:val="22"/>
                <w:lang w:val="en-GB"/>
              </w:rPr>
              <w:t xml:space="preserve"> </w:t>
            </w:r>
          </w:p>
          <w:p w14:paraId="52A3DF11" w14:textId="1B122729" w:rsidR="00F660BA" w:rsidRPr="000F2FCF" w:rsidRDefault="00F660BA" w:rsidP="00350C95">
            <w:pPr>
              <w:contextualSpacing/>
              <w:jc w:val="both"/>
              <w:rPr>
                <w:rFonts w:asciiTheme="minorHAnsi" w:hAnsiTheme="minorHAnsi" w:cstheme="minorHAnsi"/>
                <w:color w:val="000000"/>
                <w:sz w:val="22"/>
                <w:szCs w:val="22"/>
                <w:lang w:val="en-GB"/>
              </w:rPr>
            </w:pPr>
            <w:r w:rsidRPr="00F660BA">
              <w:rPr>
                <w:rFonts w:asciiTheme="minorHAnsi" w:hAnsiTheme="minorHAnsi" w:cstheme="minorHAnsi"/>
                <w:i/>
                <w:iCs/>
                <w:color w:val="000000"/>
                <w:sz w:val="20"/>
                <w:szCs w:val="20"/>
                <w:lang w:val="en-GB"/>
              </w:rPr>
              <w:t>(about 2-3 pages per criteria)</w:t>
            </w:r>
          </w:p>
        </w:tc>
        <w:tc>
          <w:tcPr>
            <w:tcW w:w="2228" w:type="dxa"/>
            <w:vMerge/>
            <w:shd w:val="clear" w:color="auto" w:fill="auto"/>
          </w:tcPr>
          <w:p w14:paraId="73B1802A"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768C60AC" w14:textId="77777777" w:rsidTr="00492F76">
        <w:tc>
          <w:tcPr>
            <w:tcW w:w="993" w:type="dxa"/>
            <w:shd w:val="clear" w:color="auto" w:fill="auto"/>
          </w:tcPr>
          <w:p w14:paraId="2FA1C54E"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6.1</w:t>
            </w:r>
          </w:p>
        </w:tc>
        <w:tc>
          <w:tcPr>
            <w:tcW w:w="5267" w:type="dxa"/>
            <w:shd w:val="clear" w:color="auto" w:fill="auto"/>
          </w:tcPr>
          <w:p w14:paraId="6C1B1747"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Relevance</w:t>
            </w:r>
          </w:p>
        </w:tc>
        <w:tc>
          <w:tcPr>
            <w:tcW w:w="864" w:type="dxa"/>
            <w:vMerge/>
            <w:shd w:val="clear" w:color="auto" w:fill="auto"/>
          </w:tcPr>
          <w:p w14:paraId="6658E5BE"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7B729A0A"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46F51DC9" w14:textId="77777777" w:rsidTr="00492F76">
        <w:tc>
          <w:tcPr>
            <w:tcW w:w="993" w:type="dxa"/>
            <w:shd w:val="clear" w:color="auto" w:fill="auto"/>
          </w:tcPr>
          <w:p w14:paraId="0265AE2F"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6.2</w:t>
            </w:r>
          </w:p>
        </w:tc>
        <w:tc>
          <w:tcPr>
            <w:tcW w:w="5267" w:type="dxa"/>
            <w:shd w:val="clear" w:color="auto" w:fill="auto"/>
          </w:tcPr>
          <w:p w14:paraId="11D7F2C1"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Coherence</w:t>
            </w:r>
          </w:p>
        </w:tc>
        <w:tc>
          <w:tcPr>
            <w:tcW w:w="864" w:type="dxa"/>
            <w:vMerge/>
            <w:shd w:val="clear" w:color="auto" w:fill="auto"/>
          </w:tcPr>
          <w:p w14:paraId="24889A01"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2788D236"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46646D5F" w14:textId="77777777" w:rsidTr="00492F76">
        <w:tc>
          <w:tcPr>
            <w:tcW w:w="993" w:type="dxa"/>
            <w:shd w:val="clear" w:color="auto" w:fill="auto"/>
          </w:tcPr>
          <w:p w14:paraId="44847C64"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6.3</w:t>
            </w:r>
          </w:p>
        </w:tc>
        <w:tc>
          <w:tcPr>
            <w:tcW w:w="5267" w:type="dxa"/>
            <w:shd w:val="clear" w:color="auto" w:fill="auto"/>
          </w:tcPr>
          <w:p w14:paraId="29A4D009"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Effectiveness</w:t>
            </w:r>
          </w:p>
        </w:tc>
        <w:tc>
          <w:tcPr>
            <w:tcW w:w="864" w:type="dxa"/>
            <w:vMerge/>
            <w:shd w:val="clear" w:color="auto" w:fill="auto"/>
          </w:tcPr>
          <w:p w14:paraId="32CDBC97"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19C8C619"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0BB30E65" w14:textId="77777777" w:rsidTr="00492F76">
        <w:tc>
          <w:tcPr>
            <w:tcW w:w="993" w:type="dxa"/>
            <w:shd w:val="clear" w:color="auto" w:fill="auto"/>
          </w:tcPr>
          <w:p w14:paraId="15C4A982"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6.4</w:t>
            </w:r>
          </w:p>
        </w:tc>
        <w:tc>
          <w:tcPr>
            <w:tcW w:w="5267" w:type="dxa"/>
            <w:shd w:val="clear" w:color="auto" w:fill="auto"/>
          </w:tcPr>
          <w:p w14:paraId="34A7AB75"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Efficiency</w:t>
            </w:r>
          </w:p>
        </w:tc>
        <w:tc>
          <w:tcPr>
            <w:tcW w:w="864" w:type="dxa"/>
            <w:vMerge/>
            <w:shd w:val="clear" w:color="auto" w:fill="auto"/>
          </w:tcPr>
          <w:p w14:paraId="1F696912"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29F0888B"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2EF4604D" w14:textId="77777777" w:rsidTr="00492F76">
        <w:tc>
          <w:tcPr>
            <w:tcW w:w="993" w:type="dxa"/>
            <w:shd w:val="clear" w:color="auto" w:fill="auto"/>
          </w:tcPr>
          <w:p w14:paraId="6F3C009F"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6.5</w:t>
            </w:r>
          </w:p>
        </w:tc>
        <w:tc>
          <w:tcPr>
            <w:tcW w:w="5267" w:type="dxa"/>
            <w:shd w:val="clear" w:color="auto" w:fill="auto"/>
          </w:tcPr>
          <w:p w14:paraId="6BF0BBFC"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Impact (Significance)</w:t>
            </w:r>
          </w:p>
        </w:tc>
        <w:tc>
          <w:tcPr>
            <w:tcW w:w="864" w:type="dxa"/>
            <w:vMerge/>
            <w:shd w:val="clear" w:color="auto" w:fill="auto"/>
          </w:tcPr>
          <w:p w14:paraId="0D68A5DD"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02AFD7BF"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520A208C" w14:textId="77777777" w:rsidTr="00492F76">
        <w:tc>
          <w:tcPr>
            <w:tcW w:w="993" w:type="dxa"/>
            <w:shd w:val="clear" w:color="auto" w:fill="auto"/>
          </w:tcPr>
          <w:p w14:paraId="701F405D"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6.6</w:t>
            </w:r>
          </w:p>
        </w:tc>
        <w:tc>
          <w:tcPr>
            <w:tcW w:w="5267" w:type="dxa"/>
            <w:shd w:val="clear" w:color="auto" w:fill="auto"/>
          </w:tcPr>
          <w:p w14:paraId="79F5312F" w14:textId="77777777"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Sustainability</w:t>
            </w:r>
          </w:p>
        </w:tc>
        <w:tc>
          <w:tcPr>
            <w:tcW w:w="864" w:type="dxa"/>
            <w:vMerge/>
            <w:shd w:val="clear" w:color="auto" w:fill="auto"/>
          </w:tcPr>
          <w:p w14:paraId="4E6CCC96" w14:textId="77777777" w:rsidR="00F660BA" w:rsidRPr="000F2FCF" w:rsidRDefault="00F660BA" w:rsidP="00350C95">
            <w:pPr>
              <w:contextualSpacing/>
              <w:jc w:val="both"/>
              <w:rPr>
                <w:rFonts w:asciiTheme="minorHAnsi" w:hAnsiTheme="minorHAnsi" w:cstheme="minorHAnsi"/>
                <w:color w:val="000000"/>
                <w:sz w:val="22"/>
                <w:szCs w:val="22"/>
                <w:lang w:val="en-GB"/>
              </w:rPr>
            </w:pPr>
          </w:p>
        </w:tc>
        <w:tc>
          <w:tcPr>
            <w:tcW w:w="2228" w:type="dxa"/>
            <w:vMerge/>
            <w:shd w:val="clear" w:color="auto" w:fill="auto"/>
          </w:tcPr>
          <w:p w14:paraId="3EF181B7" w14:textId="77777777" w:rsidR="00F660BA" w:rsidRPr="000F2FCF" w:rsidRDefault="00F660BA" w:rsidP="00350C95">
            <w:pPr>
              <w:contextualSpacing/>
              <w:rPr>
                <w:rFonts w:asciiTheme="minorHAnsi" w:hAnsiTheme="minorHAnsi" w:cstheme="minorHAnsi"/>
                <w:color w:val="000000"/>
                <w:sz w:val="20"/>
                <w:szCs w:val="20"/>
                <w:lang w:val="en-GB"/>
              </w:rPr>
            </w:pPr>
          </w:p>
        </w:tc>
      </w:tr>
      <w:tr w:rsidR="00F660BA" w:rsidRPr="000F2FCF" w14:paraId="1FA33462" w14:textId="77777777" w:rsidTr="00492F76">
        <w:tc>
          <w:tcPr>
            <w:tcW w:w="993" w:type="dxa"/>
            <w:shd w:val="clear" w:color="auto" w:fill="auto"/>
          </w:tcPr>
          <w:p w14:paraId="698F773E" w14:textId="77777777" w:rsidR="00F660BA" w:rsidRPr="000F2FCF" w:rsidRDefault="00F660BA"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7.</w:t>
            </w:r>
          </w:p>
        </w:tc>
        <w:tc>
          <w:tcPr>
            <w:tcW w:w="5267" w:type="dxa"/>
            <w:shd w:val="clear" w:color="auto" w:fill="auto"/>
          </w:tcPr>
          <w:p w14:paraId="3FDE844D" w14:textId="63B90033" w:rsidR="00F660BA" w:rsidRPr="000F2FCF" w:rsidRDefault="00F660BA" w:rsidP="00350C95">
            <w:pPr>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Conclusio</w:t>
            </w:r>
            <w:r w:rsidR="00A25ABB">
              <w:rPr>
                <w:rFonts w:asciiTheme="minorHAnsi" w:hAnsiTheme="minorHAnsi" w:cstheme="minorHAnsi"/>
                <w:color w:val="000000"/>
                <w:sz w:val="22"/>
                <w:szCs w:val="22"/>
                <w:lang w:val="en-GB"/>
              </w:rPr>
              <w:t>n and</w:t>
            </w:r>
            <w:r w:rsidRPr="000F2FCF">
              <w:rPr>
                <w:rFonts w:asciiTheme="minorHAnsi" w:hAnsiTheme="minorHAnsi" w:cstheme="minorHAnsi"/>
                <w:color w:val="000000"/>
                <w:sz w:val="22"/>
                <w:szCs w:val="22"/>
                <w:lang w:val="en-GB"/>
              </w:rPr>
              <w:t xml:space="preserve"> recommendations</w:t>
            </w:r>
          </w:p>
        </w:tc>
        <w:tc>
          <w:tcPr>
            <w:tcW w:w="864" w:type="dxa"/>
            <w:shd w:val="clear" w:color="auto" w:fill="auto"/>
          </w:tcPr>
          <w:p w14:paraId="568664B3" w14:textId="5E6E0804" w:rsidR="00F660BA" w:rsidRPr="000F2FCF" w:rsidRDefault="002B5A8E" w:rsidP="00350C95">
            <w:pPr>
              <w:contextualSpacing/>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w:t>
            </w:r>
            <w:r w:rsidR="00F660BA" w:rsidRPr="000F2FCF">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2</w:t>
            </w:r>
          </w:p>
        </w:tc>
        <w:tc>
          <w:tcPr>
            <w:tcW w:w="2228" w:type="dxa"/>
            <w:vMerge/>
            <w:shd w:val="clear" w:color="auto" w:fill="auto"/>
          </w:tcPr>
          <w:p w14:paraId="7CD201FD" w14:textId="77777777" w:rsidR="00F660BA" w:rsidRPr="000F2FCF" w:rsidRDefault="00F660BA" w:rsidP="00350C95">
            <w:pPr>
              <w:contextualSpacing/>
              <w:rPr>
                <w:rFonts w:asciiTheme="minorHAnsi" w:hAnsiTheme="minorHAnsi" w:cstheme="minorHAnsi"/>
                <w:color w:val="000000"/>
                <w:sz w:val="20"/>
                <w:szCs w:val="20"/>
                <w:lang w:val="en-GB"/>
              </w:rPr>
            </w:pPr>
          </w:p>
        </w:tc>
      </w:tr>
      <w:tr w:rsidR="00A80B16" w:rsidRPr="000F2FCF" w14:paraId="10C0265F" w14:textId="77777777" w:rsidTr="00492F76">
        <w:tc>
          <w:tcPr>
            <w:tcW w:w="993" w:type="dxa"/>
            <w:shd w:val="clear" w:color="auto" w:fill="auto"/>
          </w:tcPr>
          <w:p w14:paraId="531D559D" w14:textId="77777777" w:rsidR="00A80B16" w:rsidRPr="000F2FCF" w:rsidRDefault="00A80B16" w:rsidP="00350C95">
            <w:pPr>
              <w:contextualSpacing/>
              <w:jc w:val="both"/>
              <w:rPr>
                <w:rFonts w:asciiTheme="minorHAnsi" w:hAnsiTheme="minorHAnsi" w:cstheme="minorHAnsi"/>
                <w:color w:val="000000"/>
                <w:sz w:val="22"/>
                <w:szCs w:val="22"/>
                <w:lang w:val="en-GB"/>
              </w:rPr>
            </w:pPr>
          </w:p>
        </w:tc>
        <w:tc>
          <w:tcPr>
            <w:tcW w:w="5267" w:type="dxa"/>
            <w:shd w:val="clear" w:color="auto" w:fill="auto"/>
          </w:tcPr>
          <w:p w14:paraId="276A42DA" w14:textId="17E84F95" w:rsidR="00A80B16" w:rsidRPr="000F2FCF" w:rsidRDefault="00A80B16" w:rsidP="00350C95">
            <w:pPr>
              <w:tabs>
                <w:tab w:val="left" w:pos="284"/>
              </w:tabs>
              <w:contextualSpacing/>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Annex</w:t>
            </w:r>
            <w:r w:rsidR="00253121">
              <w:rPr>
                <w:rFonts w:asciiTheme="minorHAnsi" w:hAnsiTheme="minorHAnsi" w:cstheme="minorHAnsi"/>
                <w:color w:val="000000"/>
                <w:sz w:val="22"/>
                <w:szCs w:val="22"/>
                <w:lang w:val="en-GB"/>
              </w:rPr>
              <w:t xml:space="preserve">, incl. short profile (max. 0.5 page) of </w:t>
            </w:r>
            <w:r w:rsidR="00692907">
              <w:rPr>
                <w:rFonts w:asciiTheme="minorHAnsi" w:hAnsiTheme="minorHAnsi" w:cstheme="minorHAnsi"/>
                <w:color w:val="000000"/>
                <w:sz w:val="22"/>
                <w:szCs w:val="22"/>
                <w:lang w:val="en-GB"/>
              </w:rPr>
              <w:t xml:space="preserve">the </w:t>
            </w:r>
            <w:r w:rsidR="00253121">
              <w:rPr>
                <w:rFonts w:asciiTheme="minorHAnsi" w:hAnsiTheme="minorHAnsi" w:cstheme="minorHAnsi"/>
                <w:color w:val="000000"/>
                <w:sz w:val="22"/>
                <w:szCs w:val="22"/>
                <w:lang w:val="en-GB"/>
              </w:rPr>
              <w:t>consultant</w:t>
            </w:r>
          </w:p>
          <w:p w14:paraId="32935E5E" w14:textId="52641702" w:rsidR="00A80B16" w:rsidRPr="000D3A77" w:rsidRDefault="00A80B16" w:rsidP="00350C95">
            <w:pPr>
              <w:tabs>
                <w:tab w:val="left" w:pos="284"/>
              </w:tabs>
              <w:contextualSpacing/>
              <w:rPr>
                <w:rFonts w:ascii="Calibri" w:hAnsi="Calibri" w:cs="Calibri"/>
                <w:i/>
                <w:iCs/>
                <w:sz w:val="22"/>
                <w:szCs w:val="22"/>
                <w:lang w:val="en-GB" w:eastAsia="de-DE"/>
              </w:rPr>
            </w:pPr>
            <w:r w:rsidRPr="000D3A77">
              <w:rPr>
                <w:rFonts w:ascii="Calibri" w:hAnsi="Calibri" w:cs="Calibri"/>
                <w:i/>
                <w:iCs/>
                <w:color w:val="000000"/>
                <w:sz w:val="22"/>
                <w:szCs w:val="22"/>
                <w:lang w:val="en-GB"/>
              </w:rPr>
              <w:t>(</w:t>
            </w:r>
            <w:r w:rsidR="000D3A77" w:rsidRPr="000D3A77">
              <w:rPr>
                <w:rFonts w:ascii="Calibri" w:hAnsi="Calibri" w:cs="Calibri"/>
                <w:i/>
                <w:iCs/>
                <w:color w:val="000000"/>
                <w:sz w:val="22"/>
                <w:szCs w:val="22"/>
                <w:lang w:val="en-GB"/>
              </w:rPr>
              <w:t>might include additionally e.g.</w:t>
            </w:r>
            <w:r w:rsidR="000D3A77">
              <w:rPr>
                <w:rFonts w:ascii="Calibri" w:hAnsi="Calibri" w:cs="Calibri"/>
                <w:i/>
                <w:iCs/>
                <w:color w:val="000000"/>
                <w:sz w:val="22"/>
                <w:szCs w:val="22"/>
                <w:lang w:val="en-GB"/>
              </w:rPr>
              <w:t>,</w:t>
            </w:r>
            <w:r w:rsidR="000D3A77" w:rsidRPr="000D3A77">
              <w:rPr>
                <w:rFonts w:ascii="Calibri" w:hAnsi="Calibri" w:cs="Calibri"/>
                <w:i/>
                <w:iCs/>
                <w:color w:val="000000"/>
                <w:sz w:val="22"/>
                <w:szCs w:val="22"/>
                <w:lang w:val="en-GB"/>
              </w:rPr>
              <w:t xml:space="preserve"> a) ToR of the feasibility study; b) final timetable of the study; c) list of conducted interviews and dialogue meetings; d) list of references and literature)</w:t>
            </w:r>
          </w:p>
        </w:tc>
        <w:tc>
          <w:tcPr>
            <w:tcW w:w="864" w:type="dxa"/>
            <w:shd w:val="clear" w:color="auto" w:fill="auto"/>
          </w:tcPr>
          <w:p w14:paraId="5A980653" w14:textId="77777777" w:rsidR="00A80B16" w:rsidRPr="000F2FCF" w:rsidRDefault="00A80B16" w:rsidP="00350C95">
            <w:pPr>
              <w:contextualSpacing/>
              <w:jc w:val="both"/>
              <w:rPr>
                <w:rFonts w:asciiTheme="minorHAnsi" w:hAnsiTheme="minorHAnsi" w:cstheme="minorHAnsi"/>
                <w:color w:val="000000"/>
                <w:sz w:val="22"/>
                <w:szCs w:val="22"/>
                <w:lang w:val="en-GB"/>
              </w:rPr>
            </w:pPr>
          </w:p>
        </w:tc>
        <w:tc>
          <w:tcPr>
            <w:tcW w:w="2228" w:type="dxa"/>
            <w:shd w:val="clear" w:color="auto" w:fill="auto"/>
          </w:tcPr>
          <w:p w14:paraId="1537979D" w14:textId="77777777" w:rsidR="00A80B16" w:rsidRPr="000F2FCF" w:rsidRDefault="00A80B16" w:rsidP="00350C95">
            <w:pPr>
              <w:contextualSpacing/>
              <w:rPr>
                <w:rFonts w:asciiTheme="minorHAnsi" w:hAnsiTheme="minorHAnsi" w:cstheme="minorHAnsi"/>
                <w:color w:val="000000"/>
                <w:sz w:val="20"/>
                <w:szCs w:val="20"/>
                <w:lang w:val="en-GB"/>
              </w:rPr>
            </w:pPr>
            <w:r w:rsidRPr="000F2FCF">
              <w:rPr>
                <w:rFonts w:asciiTheme="minorHAnsi" w:hAnsiTheme="minorHAnsi" w:cstheme="minorHAnsi"/>
                <w:color w:val="000000"/>
                <w:sz w:val="20"/>
                <w:szCs w:val="20"/>
                <w:lang w:val="en-GB"/>
              </w:rPr>
              <w:t>Annex not counted regarding overall maximum length of 30 pages for the report.</w:t>
            </w:r>
          </w:p>
        </w:tc>
      </w:tr>
    </w:tbl>
    <w:p w14:paraId="368CD72A" w14:textId="7E2B602D" w:rsidR="00A80B16" w:rsidRPr="002566CC" w:rsidRDefault="00A80B16" w:rsidP="00350C95">
      <w:pPr>
        <w:contextualSpacing/>
        <w:jc w:val="both"/>
        <w:rPr>
          <w:rFonts w:asciiTheme="minorHAnsi" w:hAnsiTheme="minorHAnsi" w:cstheme="minorHAnsi"/>
          <w:i/>
          <w:iCs/>
          <w:color w:val="000000"/>
          <w:sz w:val="22"/>
          <w:szCs w:val="22"/>
          <w:lang w:val="en-GB"/>
        </w:rPr>
      </w:pPr>
      <w:r w:rsidRPr="002566CC">
        <w:rPr>
          <w:rFonts w:asciiTheme="minorHAnsi" w:hAnsiTheme="minorHAnsi" w:cstheme="minorHAnsi"/>
          <w:i/>
          <w:iCs/>
          <w:color w:val="000000"/>
          <w:sz w:val="22"/>
          <w:szCs w:val="22"/>
          <w:lang w:val="en-GB"/>
        </w:rPr>
        <w:t xml:space="preserve">*Please note: The mentioned page numbers for the individual chapters provide an indication how much priority should be given to which </w:t>
      </w:r>
      <w:r w:rsidR="00253121">
        <w:rPr>
          <w:rFonts w:asciiTheme="minorHAnsi" w:hAnsiTheme="minorHAnsi" w:cstheme="minorHAnsi"/>
          <w:i/>
          <w:iCs/>
          <w:color w:val="000000"/>
          <w:sz w:val="22"/>
          <w:szCs w:val="22"/>
          <w:lang w:val="en-GB"/>
        </w:rPr>
        <w:t>chapter</w:t>
      </w:r>
      <w:r w:rsidRPr="002566CC">
        <w:rPr>
          <w:rFonts w:asciiTheme="minorHAnsi" w:hAnsiTheme="minorHAnsi" w:cstheme="minorHAnsi"/>
          <w:i/>
          <w:iCs/>
          <w:color w:val="000000"/>
          <w:sz w:val="22"/>
          <w:szCs w:val="22"/>
          <w:lang w:val="en-GB"/>
        </w:rPr>
        <w:t>.</w:t>
      </w:r>
    </w:p>
    <w:p w14:paraId="54273921" w14:textId="77777777" w:rsidR="00A80B16" w:rsidRPr="000F2FCF" w:rsidRDefault="00A80B16" w:rsidP="00350C95">
      <w:pPr>
        <w:contextualSpacing/>
        <w:jc w:val="both"/>
        <w:rPr>
          <w:rFonts w:asciiTheme="minorHAnsi" w:hAnsiTheme="minorHAnsi" w:cstheme="minorHAnsi"/>
          <w:color w:val="000000"/>
          <w:sz w:val="22"/>
          <w:szCs w:val="22"/>
          <w:lang w:val="en-GB"/>
        </w:rPr>
      </w:pPr>
    </w:p>
    <w:p w14:paraId="7FC77CC7" w14:textId="77777777"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3.3 Methodology</w:t>
      </w:r>
    </w:p>
    <w:p w14:paraId="230ADDAC" w14:textId="77777777"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The methodology shall include at least the following:</w:t>
      </w:r>
    </w:p>
    <w:p w14:paraId="72E6E13A" w14:textId="658FC9B0" w:rsidR="00662EFD" w:rsidRPr="000F2FCF" w:rsidRDefault="00662EFD" w:rsidP="00B82E60">
      <w:pPr>
        <w:numPr>
          <w:ilvl w:val="0"/>
          <w:numId w:val="2"/>
        </w:numPr>
        <w:tabs>
          <w:tab w:val="clear" w:pos="720"/>
          <w:tab w:val="num" w:pos="567"/>
        </w:tabs>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There will be </w:t>
      </w:r>
      <w:r w:rsidR="00253121">
        <w:rPr>
          <w:rFonts w:asciiTheme="minorHAnsi" w:hAnsiTheme="minorHAnsi" w:cstheme="minorHAnsi"/>
          <w:color w:val="000000"/>
          <w:sz w:val="22"/>
          <w:szCs w:val="22"/>
          <w:lang w:val="en-GB"/>
        </w:rPr>
        <w:t>one</w:t>
      </w:r>
      <w:r w:rsidR="008D5FD0" w:rsidRPr="000F2FCF">
        <w:rPr>
          <w:rFonts w:asciiTheme="minorHAnsi" w:hAnsiTheme="minorHAnsi" w:cstheme="minorHAnsi"/>
          <w:color w:val="000000"/>
          <w:sz w:val="22"/>
          <w:szCs w:val="22"/>
          <w:lang w:val="en-GB"/>
        </w:rPr>
        <w:t xml:space="preserve"> consultant</w:t>
      </w:r>
      <w:r w:rsidR="00253121">
        <w:rPr>
          <w:rFonts w:asciiTheme="minorHAnsi" w:hAnsiTheme="minorHAnsi" w:cstheme="minorHAnsi"/>
          <w:color w:val="000000"/>
          <w:sz w:val="22"/>
          <w:szCs w:val="22"/>
          <w:lang w:val="en-GB"/>
        </w:rPr>
        <w:t xml:space="preserve"> to conduct the feasibility study</w:t>
      </w:r>
      <w:r w:rsidR="008D5FD0" w:rsidRPr="000F2FCF">
        <w:rPr>
          <w:rFonts w:asciiTheme="minorHAnsi" w:hAnsiTheme="minorHAnsi" w:cstheme="minorHAnsi"/>
          <w:color w:val="000000"/>
          <w:sz w:val="22"/>
          <w:szCs w:val="22"/>
          <w:lang w:val="en-GB"/>
        </w:rPr>
        <w:t>, however s</w:t>
      </w:r>
      <w:r w:rsidR="00253121">
        <w:rPr>
          <w:rFonts w:asciiTheme="minorHAnsi" w:hAnsiTheme="minorHAnsi" w:cstheme="minorHAnsi"/>
          <w:color w:val="000000"/>
          <w:sz w:val="22"/>
          <w:szCs w:val="22"/>
          <w:lang w:val="en-GB"/>
        </w:rPr>
        <w:t>he</w:t>
      </w:r>
      <w:r w:rsidR="008D5FD0" w:rsidRPr="000F2FCF">
        <w:rPr>
          <w:rFonts w:asciiTheme="minorHAnsi" w:hAnsiTheme="minorHAnsi" w:cstheme="minorHAnsi"/>
          <w:color w:val="000000"/>
          <w:sz w:val="22"/>
          <w:szCs w:val="22"/>
          <w:lang w:val="en-GB"/>
        </w:rPr>
        <w:t>/he can hire associate</w:t>
      </w:r>
      <w:r w:rsidR="00937FD3" w:rsidRPr="000F2FCF">
        <w:rPr>
          <w:rFonts w:asciiTheme="minorHAnsi" w:hAnsiTheme="minorHAnsi" w:cstheme="minorHAnsi"/>
          <w:color w:val="000000"/>
          <w:sz w:val="22"/>
          <w:szCs w:val="22"/>
          <w:lang w:val="en-GB"/>
        </w:rPr>
        <w:t>s</w:t>
      </w:r>
      <w:r w:rsidR="00253121">
        <w:rPr>
          <w:rFonts w:asciiTheme="minorHAnsi" w:hAnsiTheme="minorHAnsi" w:cstheme="minorHAnsi"/>
          <w:color w:val="000000"/>
          <w:sz w:val="22"/>
          <w:szCs w:val="22"/>
          <w:lang w:val="en-GB"/>
        </w:rPr>
        <w:t>.</w:t>
      </w:r>
    </w:p>
    <w:p w14:paraId="1E5B74CB" w14:textId="32F4A10E" w:rsidR="00A80B16" w:rsidRPr="000F2FCF" w:rsidRDefault="00A80B16" w:rsidP="00B82E60">
      <w:pPr>
        <w:numPr>
          <w:ilvl w:val="0"/>
          <w:numId w:val="2"/>
        </w:numPr>
        <w:tabs>
          <w:tab w:val="clear" w:pos="720"/>
          <w:tab w:val="num" w:pos="567"/>
        </w:tabs>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The consultant will review existing documents related to the </w:t>
      </w:r>
      <w:r w:rsidR="00253121">
        <w:rPr>
          <w:rFonts w:asciiTheme="minorHAnsi" w:hAnsiTheme="minorHAnsi" w:cstheme="minorHAnsi"/>
          <w:color w:val="000000"/>
          <w:sz w:val="22"/>
          <w:szCs w:val="22"/>
          <w:lang w:val="en-GB"/>
        </w:rPr>
        <w:t>proposed project</w:t>
      </w:r>
      <w:r w:rsidRPr="000F2FCF">
        <w:rPr>
          <w:rFonts w:asciiTheme="minorHAnsi" w:hAnsiTheme="minorHAnsi" w:cstheme="minorHAnsi"/>
          <w:color w:val="000000"/>
          <w:sz w:val="22"/>
          <w:szCs w:val="22"/>
          <w:lang w:val="en-GB"/>
        </w:rPr>
        <w:t xml:space="preserve"> to be evaluated, including the </w:t>
      </w:r>
      <w:r w:rsidR="00253121">
        <w:rPr>
          <w:rFonts w:asciiTheme="minorHAnsi" w:hAnsiTheme="minorHAnsi" w:cstheme="minorHAnsi"/>
          <w:color w:val="000000"/>
          <w:sz w:val="22"/>
          <w:szCs w:val="22"/>
          <w:lang w:val="en-GB"/>
        </w:rPr>
        <w:t>project</w:t>
      </w:r>
      <w:r w:rsidRPr="000F2FCF">
        <w:rPr>
          <w:rFonts w:asciiTheme="minorHAnsi" w:hAnsiTheme="minorHAnsi" w:cstheme="minorHAnsi"/>
          <w:color w:val="000000"/>
          <w:sz w:val="22"/>
          <w:szCs w:val="22"/>
          <w:lang w:val="en-GB"/>
        </w:rPr>
        <w:t xml:space="preserve"> proposal</w:t>
      </w:r>
      <w:r w:rsidR="00253121">
        <w:rPr>
          <w:rFonts w:asciiTheme="minorHAnsi" w:hAnsiTheme="minorHAnsi" w:cstheme="minorHAnsi"/>
          <w:color w:val="000000"/>
          <w:sz w:val="22"/>
          <w:szCs w:val="22"/>
          <w:lang w:val="en-GB"/>
        </w:rPr>
        <w:t xml:space="preserve"> draft provided by NETZ</w:t>
      </w:r>
      <w:r w:rsidRPr="000F2FCF">
        <w:rPr>
          <w:rFonts w:asciiTheme="minorHAnsi" w:hAnsiTheme="minorHAnsi" w:cstheme="minorHAnsi"/>
          <w:color w:val="000000"/>
          <w:sz w:val="22"/>
          <w:szCs w:val="22"/>
          <w:lang w:val="en-GB"/>
        </w:rPr>
        <w:t>.</w:t>
      </w:r>
    </w:p>
    <w:p w14:paraId="359C5A00" w14:textId="4ACA5213" w:rsidR="00A80B16" w:rsidRPr="000F2FCF" w:rsidRDefault="00A80B16" w:rsidP="00B82E60">
      <w:pPr>
        <w:numPr>
          <w:ilvl w:val="0"/>
          <w:numId w:val="2"/>
        </w:numPr>
        <w:tabs>
          <w:tab w:val="clear" w:pos="720"/>
          <w:tab w:val="num" w:pos="567"/>
        </w:tabs>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The consultant </w:t>
      </w:r>
      <w:r w:rsidR="000A4E0A">
        <w:rPr>
          <w:rFonts w:asciiTheme="minorHAnsi" w:hAnsiTheme="minorHAnsi" w:cstheme="minorHAnsi"/>
          <w:color w:val="000000"/>
          <w:sz w:val="22"/>
          <w:szCs w:val="22"/>
          <w:lang w:val="en-GB"/>
        </w:rPr>
        <w:t>shall</w:t>
      </w:r>
      <w:r w:rsidRPr="000F2FCF">
        <w:rPr>
          <w:rFonts w:asciiTheme="minorHAnsi" w:hAnsiTheme="minorHAnsi" w:cstheme="minorHAnsi"/>
          <w:color w:val="000000"/>
          <w:sz w:val="22"/>
          <w:szCs w:val="22"/>
          <w:lang w:val="en-GB"/>
        </w:rPr>
        <w:t xml:space="preserve"> review </w:t>
      </w:r>
      <w:r w:rsidR="000A4E0A">
        <w:rPr>
          <w:rFonts w:asciiTheme="minorHAnsi" w:hAnsiTheme="minorHAnsi" w:cstheme="minorHAnsi"/>
          <w:color w:val="000000"/>
          <w:sz w:val="22"/>
          <w:szCs w:val="22"/>
          <w:lang w:val="en-GB"/>
        </w:rPr>
        <w:t>f</w:t>
      </w:r>
      <w:r w:rsidR="000171CC">
        <w:rPr>
          <w:rFonts w:asciiTheme="minorHAnsi" w:hAnsiTheme="minorHAnsi" w:cstheme="minorHAnsi"/>
          <w:color w:val="000000"/>
          <w:sz w:val="22"/>
          <w:szCs w:val="22"/>
          <w:lang w:val="en-GB"/>
        </w:rPr>
        <w:t>or her/his preparation</w:t>
      </w:r>
      <w:r w:rsidR="00692907">
        <w:rPr>
          <w:rFonts w:asciiTheme="minorHAnsi" w:hAnsiTheme="minorHAnsi" w:cstheme="minorHAnsi"/>
          <w:color w:val="000000"/>
          <w:sz w:val="22"/>
          <w:szCs w:val="22"/>
          <w:lang w:val="en-GB"/>
        </w:rPr>
        <w:t xml:space="preserve"> recent</w:t>
      </w:r>
      <w:r w:rsidR="000171CC">
        <w:rPr>
          <w:rFonts w:asciiTheme="minorHAnsi" w:hAnsiTheme="minorHAnsi" w:cstheme="minorHAnsi"/>
          <w:color w:val="000000"/>
          <w:sz w:val="22"/>
          <w:szCs w:val="22"/>
          <w:lang w:val="en-GB"/>
        </w:rPr>
        <w:t xml:space="preserve"> </w:t>
      </w:r>
      <w:r w:rsidRPr="000F2FCF">
        <w:rPr>
          <w:rFonts w:asciiTheme="minorHAnsi" w:hAnsiTheme="minorHAnsi" w:cstheme="minorHAnsi"/>
          <w:color w:val="000000"/>
          <w:sz w:val="22"/>
          <w:szCs w:val="22"/>
          <w:lang w:val="en-GB"/>
        </w:rPr>
        <w:t xml:space="preserve">studies </w:t>
      </w:r>
      <w:r w:rsidR="000171CC">
        <w:rPr>
          <w:rFonts w:asciiTheme="minorHAnsi" w:hAnsiTheme="minorHAnsi" w:cstheme="minorHAnsi"/>
          <w:color w:val="000000"/>
          <w:sz w:val="22"/>
          <w:szCs w:val="22"/>
          <w:lang w:val="en-GB"/>
        </w:rPr>
        <w:t>on</w:t>
      </w:r>
      <w:r w:rsidRPr="000F2FCF">
        <w:rPr>
          <w:rFonts w:asciiTheme="minorHAnsi" w:hAnsiTheme="minorHAnsi" w:cstheme="minorHAnsi"/>
          <w:color w:val="000000"/>
          <w:sz w:val="22"/>
          <w:szCs w:val="22"/>
          <w:lang w:val="en-GB"/>
        </w:rPr>
        <w:t xml:space="preserve"> </w:t>
      </w:r>
      <w:r w:rsidR="00692907">
        <w:rPr>
          <w:rFonts w:asciiTheme="minorHAnsi" w:hAnsiTheme="minorHAnsi" w:cstheme="minorHAnsi"/>
          <w:color w:val="000000"/>
          <w:sz w:val="22"/>
          <w:szCs w:val="22"/>
          <w:lang w:val="en-GB"/>
        </w:rPr>
        <w:t xml:space="preserve">the </w:t>
      </w:r>
      <w:r w:rsidR="003206E0" w:rsidRPr="000F2FCF">
        <w:rPr>
          <w:rFonts w:asciiTheme="minorHAnsi" w:hAnsiTheme="minorHAnsi" w:cstheme="minorHAnsi"/>
          <w:color w:val="000000"/>
          <w:sz w:val="22"/>
          <w:szCs w:val="22"/>
          <w:lang w:val="en-GB"/>
        </w:rPr>
        <w:t>human rights</w:t>
      </w:r>
      <w:r w:rsidR="00692907">
        <w:rPr>
          <w:rFonts w:asciiTheme="minorHAnsi" w:hAnsiTheme="minorHAnsi" w:cstheme="minorHAnsi"/>
          <w:color w:val="000000"/>
          <w:sz w:val="22"/>
          <w:szCs w:val="22"/>
          <w:lang w:val="en-GB"/>
        </w:rPr>
        <w:t xml:space="preserve"> situation in Bangladesh and the selected working districts in particular</w:t>
      </w:r>
      <w:r w:rsidR="000171CC">
        <w:rPr>
          <w:rFonts w:asciiTheme="minorHAnsi" w:hAnsiTheme="minorHAnsi" w:cstheme="minorHAnsi"/>
          <w:color w:val="000000"/>
          <w:sz w:val="22"/>
          <w:szCs w:val="22"/>
          <w:lang w:val="en-GB"/>
        </w:rPr>
        <w:t xml:space="preserve">, conflict-sensitive approaches </w:t>
      </w:r>
      <w:r w:rsidRPr="000F2FCF">
        <w:rPr>
          <w:rFonts w:asciiTheme="minorHAnsi" w:hAnsiTheme="minorHAnsi" w:cstheme="minorHAnsi"/>
          <w:color w:val="000000"/>
          <w:sz w:val="22"/>
          <w:szCs w:val="22"/>
          <w:lang w:val="en-GB"/>
        </w:rPr>
        <w:t>and relevant evaluations and lessons learnt documents of previous NETZ</w:t>
      </w:r>
      <w:r w:rsidR="000171CC">
        <w:rPr>
          <w:rFonts w:asciiTheme="minorHAnsi" w:hAnsiTheme="minorHAnsi" w:cstheme="minorHAnsi"/>
          <w:color w:val="000000"/>
          <w:sz w:val="22"/>
          <w:szCs w:val="22"/>
          <w:lang w:val="en-GB"/>
        </w:rPr>
        <w:t>-</w:t>
      </w:r>
      <w:r w:rsidRPr="000F2FCF">
        <w:rPr>
          <w:rFonts w:asciiTheme="minorHAnsi" w:hAnsiTheme="minorHAnsi" w:cstheme="minorHAnsi"/>
          <w:color w:val="000000"/>
          <w:sz w:val="22"/>
          <w:szCs w:val="22"/>
          <w:lang w:val="en-GB"/>
        </w:rPr>
        <w:t xml:space="preserve">supported </w:t>
      </w:r>
      <w:r w:rsidR="009343F3">
        <w:rPr>
          <w:rFonts w:asciiTheme="minorHAnsi" w:hAnsiTheme="minorHAnsi" w:cstheme="minorHAnsi"/>
          <w:color w:val="000000"/>
          <w:sz w:val="22"/>
          <w:szCs w:val="22"/>
          <w:lang w:val="en-GB"/>
        </w:rPr>
        <w:t>projects</w:t>
      </w:r>
      <w:r w:rsidRPr="000F2FCF">
        <w:rPr>
          <w:rFonts w:asciiTheme="minorHAnsi" w:hAnsiTheme="minorHAnsi" w:cstheme="minorHAnsi"/>
          <w:color w:val="000000"/>
          <w:sz w:val="22"/>
          <w:szCs w:val="22"/>
          <w:lang w:val="en-GB"/>
        </w:rPr>
        <w:t xml:space="preserve">. </w:t>
      </w:r>
    </w:p>
    <w:p w14:paraId="4A358C10" w14:textId="5296B135" w:rsidR="00A80B16" w:rsidRPr="00314C9A" w:rsidRDefault="00A80B16" w:rsidP="00B82E60">
      <w:pPr>
        <w:numPr>
          <w:ilvl w:val="0"/>
          <w:numId w:val="2"/>
        </w:numPr>
        <w:tabs>
          <w:tab w:val="clear" w:pos="720"/>
          <w:tab w:val="num" w:pos="567"/>
        </w:tabs>
        <w:ind w:left="567" w:hanging="283"/>
        <w:contextualSpacing/>
        <w:jc w:val="both"/>
        <w:rPr>
          <w:rFonts w:asciiTheme="minorHAnsi" w:hAnsiTheme="minorHAnsi" w:cstheme="minorBidi"/>
          <w:color w:val="000000"/>
          <w:sz w:val="22"/>
          <w:szCs w:val="22"/>
          <w:lang w:val="en-GB"/>
        </w:rPr>
      </w:pPr>
      <w:r w:rsidRPr="00314C9A">
        <w:rPr>
          <w:rFonts w:asciiTheme="minorHAnsi" w:hAnsiTheme="minorHAnsi" w:cstheme="minorBidi"/>
          <w:color w:val="000000" w:themeColor="text1"/>
          <w:sz w:val="22"/>
          <w:szCs w:val="22"/>
          <w:lang w:val="en-GB"/>
        </w:rPr>
        <w:t>The consultant will conduct interviews and/or focus group discussions (FGDs) with representative of the target groups and respective local communities, civil society, local authorities (i.e.</w:t>
      </w:r>
      <w:r w:rsidR="00A30994">
        <w:rPr>
          <w:rFonts w:asciiTheme="minorHAnsi" w:hAnsiTheme="minorHAnsi" w:cstheme="minorBidi"/>
          <w:color w:val="000000" w:themeColor="text1"/>
          <w:sz w:val="22"/>
          <w:szCs w:val="22"/>
          <w:lang w:val="en-GB"/>
        </w:rPr>
        <w:t>,</w:t>
      </w:r>
      <w:r w:rsidRPr="00314C9A">
        <w:rPr>
          <w:rFonts w:asciiTheme="minorHAnsi" w:hAnsiTheme="minorHAnsi" w:cstheme="minorBidi"/>
          <w:color w:val="000000" w:themeColor="text1"/>
          <w:sz w:val="22"/>
          <w:szCs w:val="22"/>
          <w:lang w:val="en-GB"/>
        </w:rPr>
        <w:t xml:space="preserve"> </w:t>
      </w:r>
      <w:r w:rsidRPr="00314C9A">
        <w:rPr>
          <w:rFonts w:asciiTheme="minorHAnsi" w:hAnsiTheme="minorHAnsi" w:cstheme="minorBidi"/>
          <w:color w:val="000000" w:themeColor="text1"/>
          <w:sz w:val="22"/>
          <w:szCs w:val="22"/>
          <w:lang w:val="en-GB"/>
        </w:rPr>
        <w:lastRenderedPageBreak/>
        <w:t xml:space="preserve">government officials) and staff of partner </w:t>
      </w:r>
      <w:r w:rsidR="00692907">
        <w:rPr>
          <w:rFonts w:asciiTheme="minorHAnsi" w:hAnsiTheme="minorHAnsi" w:cstheme="minorBidi"/>
          <w:color w:val="000000" w:themeColor="text1"/>
          <w:sz w:val="22"/>
          <w:szCs w:val="22"/>
          <w:lang w:val="en-GB"/>
        </w:rPr>
        <w:t>NGOs</w:t>
      </w:r>
      <w:r w:rsidRPr="00314C9A">
        <w:rPr>
          <w:rFonts w:asciiTheme="minorHAnsi" w:hAnsiTheme="minorHAnsi" w:cstheme="minorBidi"/>
          <w:color w:val="000000" w:themeColor="text1"/>
          <w:sz w:val="22"/>
          <w:szCs w:val="22"/>
          <w:lang w:val="en-GB"/>
        </w:rPr>
        <w:t xml:space="preserve"> and NETZ.</w:t>
      </w:r>
      <w:r w:rsidR="00662EFD" w:rsidRPr="00314C9A">
        <w:rPr>
          <w:rFonts w:asciiTheme="minorHAnsi" w:hAnsiTheme="minorHAnsi" w:cstheme="minorBidi"/>
          <w:color w:val="000000" w:themeColor="text1"/>
          <w:sz w:val="22"/>
          <w:szCs w:val="22"/>
          <w:lang w:val="en-GB"/>
        </w:rPr>
        <w:t xml:space="preserve"> If there </w:t>
      </w:r>
      <w:r w:rsidR="009343F3" w:rsidRPr="00314C9A">
        <w:rPr>
          <w:rFonts w:asciiTheme="minorHAnsi" w:hAnsiTheme="minorHAnsi" w:cstheme="minorBidi"/>
          <w:color w:val="000000" w:themeColor="text1"/>
          <w:sz w:val="22"/>
          <w:szCs w:val="22"/>
          <w:lang w:val="en-GB"/>
        </w:rPr>
        <w:t>are</w:t>
      </w:r>
      <w:r w:rsidR="00662EFD" w:rsidRPr="00314C9A">
        <w:rPr>
          <w:rFonts w:asciiTheme="minorHAnsi" w:hAnsiTheme="minorHAnsi" w:cstheme="minorBidi"/>
          <w:color w:val="000000" w:themeColor="text1"/>
          <w:sz w:val="22"/>
          <w:szCs w:val="22"/>
          <w:lang w:val="en-GB"/>
        </w:rPr>
        <w:t xml:space="preserve"> any travel </w:t>
      </w:r>
      <w:r w:rsidR="00692907">
        <w:rPr>
          <w:rFonts w:asciiTheme="minorHAnsi" w:hAnsiTheme="minorHAnsi" w:cstheme="minorBidi"/>
          <w:color w:val="000000" w:themeColor="text1"/>
          <w:sz w:val="22"/>
          <w:szCs w:val="22"/>
          <w:lang w:val="en-GB"/>
        </w:rPr>
        <w:t>(e.g.,</w:t>
      </w:r>
      <w:r w:rsidR="00662EFD" w:rsidRPr="00314C9A">
        <w:rPr>
          <w:rFonts w:asciiTheme="minorHAnsi" w:hAnsiTheme="minorHAnsi" w:cstheme="minorBidi"/>
          <w:color w:val="000000" w:themeColor="text1"/>
          <w:sz w:val="22"/>
          <w:szCs w:val="22"/>
          <w:lang w:val="en-GB"/>
        </w:rPr>
        <w:t xml:space="preserve"> related to</w:t>
      </w:r>
      <w:r w:rsidR="00692907">
        <w:rPr>
          <w:rFonts w:asciiTheme="minorHAnsi" w:hAnsiTheme="minorHAnsi" w:cstheme="minorBidi"/>
          <w:color w:val="000000" w:themeColor="text1"/>
          <w:sz w:val="22"/>
          <w:szCs w:val="22"/>
          <w:lang w:val="en-GB"/>
        </w:rPr>
        <w:t xml:space="preserve"> pandemics or political programmes)</w:t>
      </w:r>
      <w:r w:rsidR="00662EFD" w:rsidRPr="00314C9A">
        <w:rPr>
          <w:rFonts w:asciiTheme="minorHAnsi" w:hAnsiTheme="minorHAnsi" w:cstheme="minorBidi"/>
          <w:color w:val="000000" w:themeColor="text1"/>
          <w:sz w:val="22"/>
          <w:szCs w:val="22"/>
          <w:lang w:val="en-GB"/>
        </w:rPr>
        <w:t xml:space="preserve"> </w:t>
      </w:r>
      <w:r w:rsidR="009343F3" w:rsidRPr="00314C9A">
        <w:rPr>
          <w:rFonts w:asciiTheme="minorHAnsi" w:hAnsiTheme="minorHAnsi" w:cstheme="minorBidi"/>
          <w:color w:val="000000" w:themeColor="text1"/>
          <w:sz w:val="22"/>
          <w:szCs w:val="22"/>
          <w:lang w:val="en-GB"/>
        </w:rPr>
        <w:t>at the time of the field level research,</w:t>
      </w:r>
      <w:r w:rsidR="00662EFD" w:rsidRPr="00314C9A">
        <w:rPr>
          <w:rFonts w:asciiTheme="minorHAnsi" w:hAnsiTheme="minorHAnsi" w:cstheme="minorBidi"/>
          <w:color w:val="000000" w:themeColor="text1"/>
          <w:sz w:val="22"/>
          <w:szCs w:val="22"/>
          <w:lang w:val="en-GB"/>
        </w:rPr>
        <w:t xml:space="preserve"> this activity shall be planned jointly with NETZ to elicit what is possible at the given time.</w:t>
      </w:r>
    </w:p>
    <w:p w14:paraId="034B2865" w14:textId="1D118F30" w:rsidR="00A80B16" w:rsidRPr="000F2FCF" w:rsidRDefault="00A80B16" w:rsidP="00B82E60">
      <w:pPr>
        <w:numPr>
          <w:ilvl w:val="0"/>
          <w:numId w:val="2"/>
        </w:numPr>
        <w:tabs>
          <w:tab w:val="clear" w:pos="720"/>
          <w:tab w:val="num" w:pos="567"/>
        </w:tabs>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The </w:t>
      </w:r>
      <w:r w:rsidR="009343F3">
        <w:rPr>
          <w:rFonts w:asciiTheme="minorHAnsi" w:hAnsiTheme="minorHAnsi" w:cstheme="minorHAnsi"/>
          <w:color w:val="000000"/>
          <w:sz w:val="22"/>
          <w:szCs w:val="22"/>
          <w:lang w:val="en-GB"/>
        </w:rPr>
        <w:t>c</w:t>
      </w:r>
      <w:r w:rsidRPr="000F2FCF">
        <w:rPr>
          <w:rFonts w:asciiTheme="minorHAnsi" w:hAnsiTheme="minorHAnsi" w:cstheme="minorHAnsi"/>
          <w:color w:val="000000"/>
          <w:sz w:val="22"/>
          <w:szCs w:val="22"/>
          <w:lang w:val="en-GB"/>
        </w:rPr>
        <w:t xml:space="preserve">onsultant is expected to coordinate with the partner </w:t>
      </w:r>
      <w:r w:rsidR="00692907">
        <w:rPr>
          <w:rFonts w:asciiTheme="minorHAnsi" w:hAnsiTheme="minorHAnsi" w:cstheme="minorHAnsi"/>
          <w:color w:val="000000"/>
          <w:sz w:val="22"/>
          <w:szCs w:val="22"/>
          <w:lang w:val="en-GB"/>
        </w:rPr>
        <w:t>NGOs</w:t>
      </w:r>
      <w:r w:rsidRPr="000F2FCF">
        <w:rPr>
          <w:rFonts w:asciiTheme="minorHAnsi" w:hAnsiTheme="minorHAnsi" w:cstheme="minorHAnsi"/>
          <w:color w:val="000000"/>
          <w:sz w:val="22"/>
          <w:szCs w:val="22"/>
          <w:lang w:val="en-GB"/>
        </w:rPr>
        <w:t xml:space="preserve"> and NETZ at the beginning of the feasibility study and continuously brief them as and when needed </w:t>
      </w:r>
      <w:r w:rsidR="00692907">
        <w:rPr>
          <w:rFonts w:asciiTheme="minorHAnsi" w:hAnsiTheme="minorHAnsi" w:cstheme="minorHAnsi"/>
          <w:color w:val="000000"/>
          <w:sz w:val="22"/>
          <w:szCs w:val="22"/>
          <w:lang w:val="en-GB"/>
        </w:rPr>
        <w:t>throughout</w:t>
      </w:r>
      <w:r w:rsidRPr="000F2FCF">
        <w:rPr>
          <w:rFonts w:asciiTheme="minorHAnsi" w:hAnsiTheme="minorHAnsi" w:cstheme="minorHAnsi"/>
          <w:color w:val="000000"/>
          <w:sz w:val="22"/>
          <w:szCs w:val="22"/>
          <w:lang w:val="en-GB"/>
        </w:rPr>
        <w:t xml:space="preserve"> the study.</w:t>
      </w:r>
      <w:r w:rsidR="009343F3">
        <w:rPr>
          <w:rFonts w:asciiTheme="minorHAnsi" w:hAnsiTheme="minorHAnsi" w:cstheme="minorHAnsi"/>
          <w:color w:val="000000"/>
          <w:sz w:val="22"/>
          <w:szCs w:val="22"/>
          <w:lang w:val="en-GB"/>
        </w:rPr>
        <w:t xml:space="preserve"> </w:t>
      </w:r>
      <w:r w:rsidRPr="000F2FCF">
        <w:rPr>
          <w:rFonts w:asciiTheme="minorHAnsi" w:hAnsiTheme="minorHAnsi" w:cstheme="minorHAnsi"/>
          <w:color w:val="000000"/>
          <w:sz w:val="22"/>
          <w:szCs w:val="22"/>
          <w:lang w:val="en-GB"/>
        </w:rPr>
        <w:t>Debriefing session</w:t>
      </w:r>
      <w:r w:rsidR="009343F3">
        <w:rPr>
          <w:rFonts w:asciiTheme="minorHAnsi" w:hAnsiTheme="minorHAnsi" w:cstheme="minorHAnsi"/>
          <w:color w:val="000000"/>
          <w:sz w:val="22"/>
          <w:szCs w:val="22"/>
          <w:lang w:val="en-GB"/>
        </w:rPr>
        <w:t>s shall</w:t>
      </w:r>
      <w:r w:rsidRPr="000F2FCF">
        <w:rPr>
          <w:rFonts w:asciiTheme="minorHAnsi" w:hAnsiTheme="minorHAnsi" w:cstheme="minorHAnsi"/>
          <w:color w:val="000000"/>
          <w:sz w:val="22"/>
          <w:szCs w:val="22"/>
          <w:lang w:val="en-GB"/>
        </w:rPr>
        <w:t xml:space="preserve"> be organised by the consultant with staff of the</w:t>
      </w:r>
      <w:r w:rsidR="009343F3">
        <w:rPr>
          <w:rFonts w:asciiTheme="minorHAnsi" w:hAnsiTheme="minorHAnsi" w:cstheme="minorHAnsi"/>
          <w:color w:val="000000"/>
          <w:sz w:val="22"/>
          <w:szCs w:val="22"/>
          <w:lang w:val="en-GB"/>
        </w:rPr>
        <w:t xml:space="preserve"> visited</w:t>
      </w:r>
      <w:r w:rsidRPr="000F2FCF">
        <w:rPr>
          <w:rFonts w:asciiTheme="minorHAnsi" w:hAnsiTheme="minorHAnsi" w:cstheme="minorHAnsi"/>
          <w:color w:val="000000"/>
          <w:sz w:val="22"/>
          <w:szCs w:val="22"/>
          <w:lang w:val="en-GB"/>
        </w:rPr>
        <w:t xml:space="preserve"> partner </w:t>
      </w:r>
      <w:r w:rsidR="00692907">
        <w:rPr>
          <w:rFonts w:asciiTheme="minorHAnsi" w:hAnsiTheme="minorHAnsi" w:cstheme="minorHAnsi"/>
          <w:color w:val="000000"/>
          <w:sz w:val="22"/>
          <w:szCs w:val="22"/>
          <w:lang w:val="en-GB"/>
        </w:rPr>
        <w:t>NGOs</w:t>
      </w:r>
      <w:r w:rsidRPr="000F2FCF">
        <w:rPr>
          <w:rFonts w:asciiTheme="minorHAnsi" w:hAnsiTheme="minorHAnsi" w:cstheme="minorHAnsi"/>
          <w:color w:val="000000"/>
          <w:sz w:val="22"/>
          <w:szCs w:val="22"/>
          <w:lang w:val="en-GB"/>
        </w:rPr>
        <w:t xml:space="preserve"> at the end of each working area visit and with</w:t>
      </w:r>
      <w:r w:rsidR="009343F3">
        <w:rPr>
          <w:rFonts w:asciiTheme="minorHAnsi" w:hAnsiTheme="minorHAnsi" w:cstheme="minorHAnsi"/>
          <w:color w:val="000000"/>
          <w:sz w:val="22"/>
          <w:szCs w:val="22"/>
          <w:lang w:val="en-GB"/>
        </w:rPr>
        <w:t xml:space="preserve"> the</w:t>
      </w:r>
      <w:r w:rsidRPr="000F2FCF">
        <w:rPr>
          <w:rFonts w:asciiTheme="minorHAnsi" w:hAnsiTheme="minorHAnsi" w:cstheme="minorHAnsi"/>
          <w:color w:val="000000"/>
          <w:sz w:val="22"/>
          <w:szCs w:val="22"/>
          <w:lang w:val="en-GB"/>
        </w:rPr>
        <w:t xml:space="preserve"> NETZ</w:t>
      </w:r>
      <w:r w:rsidR="009343F3">
        <w:rPr>
          <w:rFonts w:asciiTheme="minorHAnsi" w:hAnsiTheme="minorHAnsi" w:cstheme="minorHAnsi"/>
          <w:color w:val="000000"/>
          <w:sz w:val="22"/>
          <w:szCs w:val="22"/>
          <w:lang w:val="en-GB"/>
        </w:rPr>
        <w:t xml:space="preserve"> Bangladesh Office</w:t>
      </w:r>
      <w:r w:rsidRPr="000F2FCF">
        <w:rPr>
          <w:rFonts w:asciiTheme="minorHAnsi" w:hAnsiTheme="minorHAnsi" w:cstheme="minorHAnsi"/>
          <w:color w:val="000000"/>
          <w:sz w:val="22"/>
          <w:szCs w:val="22"/>
          <w:lang w:val="en-GB"/>
        </w:rPr>
        <w:t xml:space="preserve"> after the last working area visit to share and to discuss findings and recommendations.</w:t>
      </w:r>
    </w:p>
    <w:p w14:paraId="7559515A" w14:textId="1BAD1783" w:rsidR="00A80B16" w:rsidRDefault="00A80B16" w:rsidP="00B82E60">
      <w:pPr>
        <w:numPr>
          <w:ilvl w:val="0"/>
          <w:numId w:val="2"/>
        </w:numPr>
        <w:tabs>
          <w:tab w:val="clear" w:pos="720"/>
          <w:tab w:val="num" w:pos="567"/>
        </w:tabs>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A draft</w:t>
      </w:r>
      <w:r w:rsidR="009343F3">
        <w:rPr>
          <w:rFonts w:asciiTheme="minorHAnsi" w:hAnsiTheme="minorHAnsi" w:cstheme="minorHAnsi"/>
          <w:color w:val="000000"/>
          <w:sz w:val="22"/>
          <w:szCs w:val="22"/>
          <w:lang w:val="en-GB"/>
        </w:rPr>
        <w:t xml:space="preserve"> study</w:t>
      </w:r>
      <w:r w:rsidRPr="000F2FCF">
        <w:rPr>
          <w:rFonts w:asciiTheme="minorHAnsi" w:hAnsiTheme="minorHAnsi" w:cstheme="minorHAnsi"/>
          <w:color w:val="000000"/>
          <w:sz w:val="22"/>
          <w:szCs w:val="22"/>
          <w:lang w:val="en-GB"/>
        </w:rPr>
        <w:t xml:space="preserve"> report by the consultant will be shared with </w:t>
      </w:r>
      <w:r w:rsidR="00692907">
        <w:rPr>
          <w:rFonts w:asciiTheme="minorHAnsi" w:hAnsiTheme="minorHAnsi" w:cstheme="minorHAnsi"/>
          <w:color w:val="000000"/>
          <w:sz w:val="22"/>
          <w:szCs w:val="22"/>
          <w:lang w:val="en-GB"/>
        </w:rPr>
        <w:t xml:space="preserve">NETZ and </w:t>
      </w:r>
      <w:r w:rsidRPr="000F2FCF">
        <w:rPr>
          <w:rFonts w:asciiTheme="minorHAnsi" w:hAnsiTheme="minorHAnsi" w:cstheme="minorHAnsi"/>
          <w:color w:val="000000"/>
          <w:sz w:val="22"/>
          <w:szCs w:val="22"/>
          <w:lang w:val="en-GB"/>
        </w:rPr>
        <w:t xml:space="preserve">all partner </w:t>
      </w:r>
      <w:r w:rsidR="00692907">
        <w:rPr>
          <w:rFonts w:asciiTheme="minorHAnsi" w:hAnsiTheme="minorHAnsi" w:cstheme="minorHAnsi"/>
          <w:color w:val="000000"/>
          <w:sz w:val="22"/>
          <w:szCs w:val="22"/>
          <w:lang w:val="en-GB"/>
        </w:rPr>
        <w:t>NGOs</w:t>
      </w:r>
      <w:r w:rsidRPr="000F2FCF">
        <w:rPr>
          <w:rFonts w:asciiTheme="minorHAnsi" w:hAnsiTheme="minorHAnsi" w:cstheme="minorHAnsi"/>
          <w:color w:val="000000"/>
          <w:sz w:val="22"/>
          <w:szCs w:val="22"/>
          <w:lang w:val="en-GB"/>
        </w:rPr>
        <w:t xml:space="preserve">. Their feedback and suggestions </w:t>
      </w:r>
      <w:r w:rsidR="009343F3">
        <w:rPr>
          <w:rFonts w:asciiTheme="minorHAnsi" w:hAnsiTheme="minorHAnsi" w:cstheme="minorHAnsi"/>
          <w:color w:val="000000"/>
          <w:sz w:val="22"/>
          <w:szCs w:val="22"/>
          <w:lang w:val="en-GB"/>
        </w:rPr>
        <w:t>shall</w:t>
      </w:r>
      <w:r w:rsidRPr="000F2FCF">
        <w:rPr>
          <w:rFonts w:asciiTheme="minorHAnsi" w:hAnsiTheme="minorHAnsi" w:cstheme="minorHAnsi"/>
          <w:color w:val="000000"/>
          <w:sz w:val="22"/>
          <w:szCs w:val="22"/>
          <w:lang w:val="en-GB"/>
        </w:rPr>
        <w:t xml:space="preserve"> be reflected during the finalisation of the report by the consultant.</w:t>
      </w:r>
    </w:p>
    <w:p w14:paraId="03F6ED4C" w14:textId="77777777" w:rsidR="00B82E60" w:rsidRPr="000F2FCF" w:rsidRDefault="00B82E60" w:rsidP="00B82E60">
      <w:pPr>
        <w:contextualSpacing/>
        <w:jc w:val="both"/>
        <w:rPr>
          <w:rFonts w:asciiTheme="minorHAnsi" w:hAnsiTheme="minorHAnsi" w:cstheme="minorHAnsi"/>
          <w:color w:val="000000"/>
          <w:sz w:val="22"/>
          <w:szCs w:val="22"/>
          <w:lang w:val="en-GB"/>
        </w:rPr>
      </w:pPr>
    </w:p>
    <w:p w14:paraId="2DBAC65D" w14:textId="725DFBA5" w:rsidR="00367325" w:rsidRPr="000F2FCF" w:rsidRDefault="00A80B16" w:rsidP="00B82E60">
      <w:pPr>
        <w:tabs>
          <w:tab w:val="num" w:pos="0"/>
        </w:tabs>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A detailed working plan including methodology will be submitted by the consultant to NETZ for approval; for this purpose, NETZ will as well seek feedback and suggestions </w:t>
      </w:r>
      <w:r w:rsidR="009343F3">
        <w:rPr>
          <w:rFonts w:asciiTheme="minorHAnsi" w:hAnsiTheme="minorHAnsi" w:cstheme="minorHAnsi"/>
          <w:color w:val="000000"/>
          <w:sz w:val="22"/>
          <w:szCs w:val="22"/>
          <w:lang w:val="en-GB"/>
        </w:rPr>
        <w:t>from</w:t>
      </w:r>
      <w:r w:rsidRPr="000F2FCF">
        <w:rPr>
          <w:rFonts w:asciiTheme="minorHAnsi" w:hAnsiTheme="minorHAnsi" w:cstheme="minorHAnsi"/>
          <w:color w:val="000000"/>
          <w:sz w:val="22"/>
          <w:szCs w:val="22"/>
          <w:lang w:val="en-GB"/>
        </w:rPr>
        <w:t xml:space="preserve"> the partner </w:t>
      </w:r>
      <w:r w:rsidR="00692907">
        <w:rPr>
          <w:rFonts w:asciiTheme="minorHAnsi" w:hAnsiTheme="minorHAnsi" w:cstheme="minorHAnsi"/>
          <w:color w:val="000000"/>
          <w:sz w:val="22"/>
          <w:szCs w:val="22"/>
          <w:lang w:val="en-GB"/>
        </w:rPr>
        <w:t>NGOs as well</w:t>
      </w:r>
      <w:r w:rsidRPr="000F2FCF">
        <w:rPr>
          <w:rFonts w:asciiTheme="minorHAnsi" w:hAnsiTheme="minorHAnsi" w:cstheme="minorHAnsi"/>
          <w:color w:val="000000"/>
          <w:sz w:val="22"/>
          <w:szCs w:val="22"/>
          <w:lang w:val="en-GB"/>
        </w:rPr>
        <w:t xml:space="preserve">. </w:t>
      </w:r>
    </w:p>
    <w:p w14:paraId="6EF75B6E" w14:textId="77777777" w:rsidR="00367325" w:rsidRPr="000F2FCF" w:rsidRDefault="00367325" w:rsidP="00350C95">
      <w:pPr>
        <w:contextualSpacing/>
        <w:jc w:val="both"/>
        <w:rPr>
          <w:rFonts w:asciiTheme="minorHAnsi" w:hAnsiTheme="minorHAnsi" w:cstheme="minorHAnsi"/>
          <w:b/>
          <w:color w:val="000000"/>
          <w:sz w:val="22"/>
          <w:szCs w:val="22"/>
          <w:lang w:val="en-GB"/>
        </w:rPr>
      </w:pPr>
    </w:p>
    <w:p w14:paraId="63679023" w14:textId="71589920" w:rsidR="00A80B16" w:rsidRPr="000F2FCF" w:rsidRDefault="00A80B16" w:rsidP="00350C95">
      <w:pPr>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4. Process</w:t>
      </w:r>
    </w:p>
    <w:p w14:paraId="17117D03" w14:textId="68E5DEA2"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The following table summarises the different</w:t>
      </w:r>
      <w:r w:rsidR="009343F3">
        <w:rPr>
          <w:rFonts w:asciiTheme="minorHAnsi" w:hAnsiTheme="minorHAnsi" w:cstheme="minorHAnsi"/>
          <w:color w:val="000000"/>
          <w:sz w:val="22"/>
          <w:szCs w:val="22"/>
          <w:lang w:val="en-GB"/>
        </w:rPr>
        <w:t xml:space="preserve"> main</w:t>
      </w:r>
      <w:r w:rsidRPr="000F2FCF">
        <w:rPr>
          <w:rFonts w:asciiTheme="minorHAnsi" w:hAnsiTheme="minorHAnsi" w:cstheme="minorHAnsi"/>
          <w:color w:val="000000"/>
          <w:sz w:val="22"/>
          <w:szCs w:val="22"/>
          <w:lang w:val="en-GB"/>
        </w:rPr>
        <w:t xml:space="preserve"> phases of the feasibility study and will be concretised in cooperation with the selected consultant.</w:t>
      </w:r>
    </w:p>
    <w:p w14:paraId="14F59DF4" w14:textId="77777777" w:rsidR="00A80B16" w:rsidRPr="00B82E60" w:rsidRDefault="00A80B16" w:rsidP="00350C95">
      <w:pPr>
        <w:contextualSpacing/>
        <w:jc w:val="both"/>
        <w:rPr>
          <w:rFonts w:asciiTheme="minorHAnsi" w:hAnsiTheme="minorHAnsi" w:cstheme="minorHAnsi"/>
          <w:color w:val="000000"/>
          <w:sz w:val="22"/>
          <w:szCs w:val="22"/>
          <w:lang w:val="en-G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78"/>
        <w:gridCol w:w="2224"/>
      </w:tblGrid>
      <w:tr w:rsidR="00A80B16" w:rsidRPr="000F2FCF" w14:paraId="54D361EC" w14:textId="77777777" w:rsidTr="6134D363">
        <w:trPr>
          <w:trHeight w:val="260"/>
          <w:tblHeader/>
        </w:trPr>
        <w:tc>
          <w:tcPr>
            <w:tcW w:w="567" w:type="dxa"/>
            <w:shd w:val="clear" w:color="auto" w:fill="D9D9D9" w:themeFill="background1" w:themeFillShade="D9"/>
          </w:tcPr>
          <w:p w14:paraId="2DB96685" w14:textId="77777777" w:rsidR="00A80B16" w:rsidRPr="000F2FCF" w:rsidRDefault="00A80B16" w:rsidP="00350C95">
            <w:pPr>
              <w:pStyle w:val="Study2"/>
              <w:spacing w:after="0" w:line="240" w:lineRule="auto"/>
              <w:contextualSpacing/>
              <w:jc w:val="left"/>
              <w:rPr>
                <w:rFonts w:asciiTheme="minorHAnsi" w:hAnsiTheme="minorHAnsi" w:cstheme="minorHAnsi"/>
                <w:b/>
                <w:sz w:val="22"/>
                <w:szCs w:val="22"/>
              </w:rPr>
            </w:pPr>
            <w:r w:rsidRPr="000F2FCF">
              <w:rPr>
                <w:rFonts w:asciiTheme="minorHAnsi" w:hAnsiTheme="minorHAnsi" w:cstheme="minorHAnsi"/>
                <w:b/>
                <w:sz w:val="22"/>
                <w:szCs w:val="22"/>
              </w:rPr>
              <w:t>No.</w:t>
            </w:r>
          </w:p>
        </w:tc>
        <w:tc>
          <w:tcPr>
            <w:tcW w:w="6678" w:type="dxa"/>
            <w:shd w:val="clear" w:color="auto" w:fill="D9D9D9" w:themeFill="background1" w:themeFillShade="D9"/>
          </w:tcPr>
          <w:p w14:paraId="3C9EBDBB" w14:textId="559AC99D" w:rsidR="00A80B16" w:rsidRPr="000F2FCF" w:rsidRDefault="00A80B16" w:rsidP="00350C95">
            <w:pPr>
              <w:pStyle w:val="Study2"/>
              <w:spacing w:after="0" w:line="240" w:lineRule="auto"/>
              <w:contextualSpacing/>
              <w:jc w:val="left"/>
              <w:rPr>
                <w:rFonts w:asciiTheme="minorHAnsi" w:hAnsiTheme="minorHAnsi" w:cstheme="minorHAnsi"/>
                <w:b/>
                <w:sz w:val="22"/>
                <w:szCs w:val="22"/>
              </w:rPr>
            </w:pPr>
            <w:r w:rsidRPr="000F2FCF">
              <w:rPr>
                <w:rFonts w:asciiTheme="minorHAnsi" w:hAnsiTheme="minorHAnsi" w:cstheme="minorHAnsi"/>
                <w:b/>
                <w:sz w:val="22"/>
                <w:szCs w:val="22"/>
              </w:rPr>
              <w:t>Evaluation phase</w:t>
            </w:r>
          </w:p>
        </w:tc>
        <w:tc>
          <w:tcPr>
            <w:tcW w:w="2224" w:type="dxa"/>
            <w:shd w:val="clear" w:color="auto" w:fill="D9D9D9" w:themeFill="background1" w:themeFillShade="D9"/>
          </w:tcPr>
          <w:p w14:paraId="30E1785D" w14:textId="77777777" w:rsidR="00A80B16" w:rsidRPr="000F2FCF" w:rsidRDefault="00A80B16" w:rsidP="00350C95">
            <w:pPr>
              <w:pStyle w:val="Study2"/>
              <w:spacing w:after="0" w:line="240" w:lineRule="auto"/>
              <w:contextualSpacing/>
              <w:jc w:val="left"/>
              <w:rPr>
                <w:rFonts w:asciiTheme="minorHAnsi" w:hAnsiTheme="minorHAnsi" w:cstheme="minorHAnsi"/>
                <w:b/>
                <w:sz w:val="22"/>
                <w:szCs w:val="22"/>
              </w:rPr>
            </w:pPr>
            <w:r w:rsidRPr="000F2FCF">
              <w:rPr>
                <w:rFonts w:asciiTheme="minorHAnsi" w:hAnsiTheme="minorHAnsi" w:cstheme="minorHAnsi"/>
                <w:b/>
                <w:sz w:val="22"/>
                <w:szCs w:val="22"/>
              </w:rPr>
              <w:t>Timeframe</w:t>
            </w:r>
          </w:p>
        </w:tc>
      </w:tr>
      <w:tr w:rsidR="00A80B16" w:rsidRPr="000F2FCF" w14:paraId="0BB1BFCD" w14:textId="77777777" w:rsidTr="6134D363">
        <w:trPr>
          <w:trHeight w:val="245"/>
        </w:trPr>
        <w:tc>
          <w:tcPr>
            <w:tcW w:w="567" w:type="dxa"/>
          </w:tcPr>
          <w:p w14:paraId="4C608847"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1</w:t>
            </w:r>
          </w:p>
        </w:tc>
        <w:tc>
          <w:tcPr>
            <w:tcW w:w="6678" w:type="dxa"/>
          </w:tcPr>
          <w:p w14:paraId="2E58FB10"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Planning meeting with staff members of NETZ in Dhaka</w:t>
            </w:r>
          </w:p>
        </w:tc>
        <w:tc>
          <w:tcPr>
            <w:tcW w:w="2224" w:type="dxa"/>
          </w:tcPr>
          <w:p w14:paraId="26A4648A" w14:textId="659686E4" w:rsidR="00A80B16" w:rsidRPr="000F2FCF" w:rsidRDefault="00692907" w:rsidP="00350C95">
            <w:pPr>
              <w:pStyle w:val="Study2"/>
              <w:spacing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First week of</w:t>
            </w:r>
            <w:r w:rsidR="005E1B7E">
              <w:rPr>
                <w:rFonts w:asciiTheme="minorHAnsi" w:hAnsiTheme="minorHAnsi" w:cstheme="minorHAnsi"/>
                <w:sz w:val="22"/>
                <w:szCs w:val="22"/>
              </w:rPr>
              <w:t xml:space="preserve"> February</w:t>
            </w:r>
            <w:r w:rsidR="00054202">
              <w:rPr>
                <w:rFonts w:asciiTheme="minorHAnsi" w:hAnsiTheme="minorHAnsi" w:cstheme="minorHAnsi"/>
                <w:sz w:val="22"/>
                <w:szCs w:val="22"/>
              </w:rPr>
              <w:t xml:space="preserve"> 202</w:t>
            </w:r>
            <w:r>
              <w:rPr>
                <w:rFonts w:asciiTheme="minorHAnsi" w:hAnsiTheme="minorHAnsi" w:cstheme="minorHAnsi"/>
                <w:sz w:val="22"/>
                <w:szCs w:val="22"/>
              </w:rPr>
              <w:t>5</w:t>
            </w:r>
          </w:p>
        </w:tc>
      </w:tr>
      <w:tr w:rsidR="00A80B16" w:rsidRPr="000F2FCF" w14:paraId="536DC13D" w14:textId="77777777" w:rsidTr="6134D363">
        <w:trPr>
          <w:trHeight w:val="260"/>
        </w:trPr>
        <w:tc>
          <w:tcPr>
            <w:tcW w:w="567" w:type="dxa"/>
          </w:tcPr>
          <w:p w14:paraId="3D17E1C2"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2</w:t>
            </w:r>
          </w:p>
        </w:tc>
        <w:tc>
          <w:tcPr>
            <w:tcW w:w="6678" w:type="dxa"/>
          </w:tcPr>
          <w:p w14:paraId="583C917D" w14:textId="4FFA97A6"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Review of respective documents</w:t>
            </w:r>
            <w:r w:rsidR="009343F3">
              <w:rPr>
                <w:rFonts w:asciiTheme="minorHAnsi" w:hAnsiTheme="minorHAnsi" w:cstheme="minorHAnsi"/>
                <w:sz w:val="22"/>
                <w:szCs w:val="22"/>
              </w:rPr>
              <w:t>, incl. draft proposal</w:t>
            </w:r>
          </w:p>
        </w:tc>
        <w:tc>
          <w:tcPr>
            <w:tcW w:w="2224" w:type="dxa"/>
          </w:tcPr>
          <w:p w14:paraId="26A6433A" w14:textId="56943D5F" w:rsidR="00A80B16" w:rsidRPr="000F2FCF" w:rsidRDefault="00692907" w:rsidP="00350C95">
            <w:pPr>
              <w:pStyle w:val="Study2"/>
              <w:spacing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First and second week of</w:t>
            </w:r>
            <w:r w:rsidR="00054202">
              <w:rPr>
                <w:rFonts w:asciiTheme="minorHAnsi" w:hAnsiTheme="minorHAnsi" w:cstheme="minorHAnsi"/>
                <w:sz w:val="22"/>
                <w:szCs w:val="22"/>
              </w:rPr>
              <w:t xml:space="preserve"> February 20</w:t>
            </w:r>
            <w:r>
              <w:rPr>
                <w:rFonts w:asciiTheme="minorHAnsi" w:hAnsiTheme="minorHAnsi" w:cstheme="minorHAnsi"/>
                <w:sz w:val="22"/>
                <w:szCs w:val="22"/>
              </w:rPr>
              <w:t>5</w:t>
            </w:r>
          </w:p>
        </w:tc>
      </w:tr>
      <w:tr w:rsidR="00A80B16" w:rsidRPr="000F2FCF" w14:paraId="09781A0D" w14:textId="77777777" w:rsidTr="6134D363">
        <w:trPr>
          <w:trHeight w:val="1142"/>
        </w:trPr>
        <w:tc>
          <w:tcPr>
            <w:tcW w:w="567" w:type="dxa"/>
          </w:tcPr>
          <w:p w14:paraId="349B31B4"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3</w:t>
            </w:r>
          </w:p>
        </w:tc>
        <w:tc>
          <w:tcPr>
            <w:tcW w:w="6678" w:type="dxa"/>
          </w:tcPr>
          <w:p w14:paraId="40CE997D" w14:textId="77777777" w:rsidR="00A80B16" w:rsidRPr="000F2FCF" w:rsidRDefault="00A80B16" w:rsidP="00350C95">
            <w:pPr>
              <w:pStyle w:val="Study2"/>
              <w:spacing w:after="0" w:line="240" w:lineRule="auto"/>
              <w:ind w:left="225" w:hanging="225"/>
              <w:contextualSpacing/>
              <w:jc w:val="left"/>
              <w:rPr>
                <w:rFonts w:asciiTheme="minorHAnsi" w:hAnsiTheme="minorHAnsi" w:cstheme="minorHAnsi"/>
                <w:b/>
                <w:sz w:val="22"/>
                <w:szCs w:val="22"/>
              </w:rPr>
            </w:pPr>
            <w:r w:rsidRPr="000F2FCF">
              <w:rPr>
                <w:rFonts w:asciiTheme="minorHAnsi" w:hAnsiTheme="minorHAnsi" w:cstheme="minorHAnsi"/>
                <w:b/>
                <w:sz w:val="22"/>
                <w:szCs w:val="22"/>
              </w:rPr>
              <w:t>Field level work, including:</w:t>
            </w:r>
          </w:p>
          <w:p w14:paraId="50E314BE" w14:textId="6C6739EC" w:rsidR="00A80B16" w:rsidRPr="000F2FCF" w:rsidRDefault="00A80B16" w:rsidP="00350C95">
            <w:pPr>
              <w:pStyle w:val="Study2"/>
              <w:spacing w:after="0" w:line="240" w:lineRule="auto"/>
              <w:ind w:left="225" w:hanging="225"/>
              <w:contextualSpacing/>
              <w:jc w:val="left"/>
              <w:rPr>
                <w:rFonts w:asciiTheme="minorHAnsi" w:hAnsiTheme="minorHAnsi" w:cstheme="minorHAnsi"/>
                <w:sz w:val="22"/>
                <w:szCs w:val="22"/>
              </w:rPr>
            </w:pPr>
            <w:r w:rsidRPr="000F2FCF">
              <w:rPr>
                <w:rFonts w:asciiTheme="minorHAnsi" w:hAnsiTheme="minorHAnsi" w:cstheme="minorHAnsi"/>
                <w:sz w:val="22"/>
                <w:szCs w:val="22"/>
              </w:rPr>
              <w:t xml:space="preserve">a) Meetings with staff of partner </w:t>
            </w:r>
            <w:r w:rsidR="00692907">
              <w:rPr>
                <w:rFonts w:asciiTheme="minorHAnsi" w:hAnsiTheme="minorHAnsi" w:cstheme="minorHAnsi"/>
                <w:sz w:val="22"/>
                <w:szCs w:val="22"/>
              </w:rPr>
              <w:t>NGOs</w:t>
            </w:r>
            <w:r w:rsidRPr="000F2FCF">
              <w:rPr>
                <w:rFonts w:asciiTheme="minorHAnsi" w:hAnsiTheme="minorHAnsi" w:cstheme="minorHAnsi"/>
                <w:sz w:val="22"/>
                <w:szCs w:val="22"/>
              </w:rPr>
              <w:t>,</w:t>
            </w:r>
          </w:p>
          <w:p w14:paraId="329FB00A" w14:textId="1FCB2B70" w:rsidR="00A80B16" w:rsidRPr="000F2FCF" w:rsidRDefault="00A80B16" w:rsidP="00350C95">
            <w:pPr>
              <w:pStyle w:val="Study2"/>
              <w:spacing w:after="0" w:line="240" w:lineRule="auto"/>
              <w:ind w:left="225" w:hanging="225"/>
              <w:contextualSpacing/>
              <w:jc w:val="left"/>
              <w:rPr>
                <w:rFonts w:asciiTheme="minorHAnsi" w:hAnsiTheme="minorHAnsi" w:cstheme="minorHAnsi"/>
                <w:sz w:val="22"/>
                <w:szCs w:val="22"/>
              </w:rPr>
            </w:pPr>
            <w:r w:rsidRPr="000F2FCF">
              <w:rPr>
                <w:rFonts w:asciiTheme="minorHAnsi" w:hAnsiTheme="minorHAnsi" w:cstheme="minorHAnsi"/>
                <w:sz w:val="22"/>
                <w:szCs w:val="22"/>
              </w:rPr>
              <w:t>b) data collection</w:t>
            </w:r>
            <w:r w:rsidR="00692907">
              <w:rPr>
                <w:rFonts w:asciiTheme="minorHAnsi" w:hAnsiTheme="minorHAnsi" w:cstheme="minorHAnsi"/>
                <w:sz w:val="22"/>
                <w:szCs w:val="22"/>
              </w:rPr>
              <w:t>,</w:t>
            </w:r>
          </w:p>
          <w:p w14:paraId="33314281" w14:textId="4F957C8B" w:rsidR="00A80B16" w:rsidRPr="000F2FCF" w:rsidRDefault="00A80B16" w:rsidP="00350C95">
            <w:pPr>
              <w:pStyle w:val="Study2"/>
              <w:spacing w:after="0" w:line="240" w:lineRule="auto"/>
              <w:ind w:left="225" w:hanging="225"/>
              <w:contextualSpacing/>
              <w:jc w:val="left"/>
              <w:rPr>
                <w:rFonts w:asciiTheme="minorHAnsi" w:hAnsiTheme="minorHAnsi" w:cstheme="minorHAnsi"/>
                <w:sz w:val="22"/>
                <w:szCs w:val="22"/>
              </w:rPr>
            </w:pPr>
            <w:r w:rsidRPr="000F2FCF">
              <w:rPr>
                <w:rFonts w:asciiTheme="minorHAnsi" w:hAnsiTheme="minorHAnsi" w:cstheme="minorHAnsi"/>
                <w:sz w:val="22"/>
                <w:szCs w:val="22"/>
              </w:rPr>
              <w:t xml:space="preserve">c) dialogue meetings (incl. </w:t>
            </w:r>
            <w:r w:rsidR="00692907">
              <w:rPr>
                <w:rFonts w:asciiTheme="minorHAnsi" w:hAnsiTheme="minorHAnsi" w:cstheme="minorHAnsi"/>
                <w:sz w:val="22"/>
                <w:szCs w:val="22"/>
              </w:rPr>
              <w:t>FGDs</w:t>
            </w:r>
            <w:r w:rsidRPr="000F2FCF">
              <w:rPr>
                <w:rFonts w:asciiTheme="minorHAnsi" w:hAnsiTheme="minorHAnsi" w:cstheme="minorHAnsi"/>
                <w:sz w:val="22"/>
                <w:szCs w:val="22"/>
              </w:rPr>
              <w:t>), interviews with representatives of the target group, local authorities, civil society etc.</w:t>
            </w:r>
          </w:p>
        </w:tc>
        <w:tc>
          <w:tcPr>
            <w:tcW w:w="2224" w:type="dxa"/>
          </w:tcPr>
          <w:p w14:paraId="03D124A9" w14:textId="030D27CD" w:rsidR="00A80B16" w:rsidRPr="000F2FCF" w:rsidRDefault="00692907" w:rsidP="00350C95">
            <w:pPr>
              <w:pStyle w:val="Study2"/>
              <w:spacing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From mid-February 2025</w:t>
            </w:r>
          </w:p>
        </w:tc>
      </w:tr>
      <w:tr w:rsidR="00A80B16" w:rsidRPr="000F2FCF" w14:paraId="1B75B97C" w14:textId="77777777" w:rsidTr="6134D363">
        <w:trPr>
          <w:trHeight w:val="505"/>
        </w:trPr>
        <w:tc>
          <w:tcPr>
            <w:tcW w:w="567" w:type="dxa"/>
          </w:tcPr>
          <w:p w14:paraId="5F8C101B"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4</w:t>
            </w:r>
          </w:p>
        </w:tc>
        <w:tc>
          <w:tcPr>
            <w:tcW w:w="6678" w:type="dxa"/>
          </w:tcPr>
          <w:p w14:paraId="1B52BC2B" w14:textId="58C816C3"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 xml:space="preserve">Preliminary dissemination of findings: a) de-briefing meetings with partner </w:t>
            </w:r>
            <w:r w:rsidR="00692907">
              <w:rPr>
                <w:rFonts w:asciiTheme="minorHAnsi" w:hAnsiTheme="minorHAnsi" w:cstheme="minorHAnsi"/>
                <w:sz w:val="22"/>
                <w:szCs w:val="22"/>
              </w:rPr>
              <w:t>NGOs’</w:t>
            </w:r>
            <w:r w:rsidRPr="000F2FCF">
              <w:rPr>
                <w:rFonts w:asciiTheme="minorHAnsi" w:hAnsiTheme="minorHAnsi" w:cstheme="minorHAnsi"/>
                <w:sz w:val="22"/>
                <w:szCs w:val="22"/>
              </w:rPr>
              <w:t xml:space="preserve"> staff in working areas and b) with NETZ staff members in Dhaka after </w:t>
            </w:r>
            <w:r w:rsidR="00692907">
              <w:rPr>
                <w:rFonts w:asciiTheme="minorHAnsi" w:hAnsiTheme="minorHAnsi" w:cstheme="minorHAnsi"/>
                <w:sz w:val="22"/>
                <w:szCs w:val="22"/>
              </w:rPr>
              <w:t xml:space="preserve">the completion of </w:t>
            </w:r>
            <w:r w:rsidRPr="000F2FCF">
              <w:rPr>
                <w:rFonts w:asciiTheme="minorHAnsi" w:hAnsiTheme="minorHAnsi" w:cstheme="minorHAnsi"/>
                <w:sz w:val="22"/>
                <w:szCs w:val="22"/>
              </w:rPr>
              <w:t>field level work</w:t>
            </w:r>
          </w:p>
        </w:tc>
        <w:tc>
          <w:tcPr>
            <w:tcW w:w="2224" w:type="dxa"/>
          </w:tcPr>
          <w:p w14:paraId="500987B9" w14:textId="0F1E0BE3"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 xml:space="preserve">a) during </w:t>
            </w:r>
            <w:r w:rsidR="009343F3">
              <w:rPr>
                <w:rFonts w:asciiTheme="minorHAnsi" w:hAnsiTheme="minorHAnsi" w:cstheme="minorHAnsi"/>
                <w:sz w:val="22"/>
                <w:szCs w:val="22"/>
              </w:rPr>
              <w:t xml:space="preserve">field </w:t>
            </w:r>
            <w:r w:rsidRPr="000F2FCF">
              <w:rPr>
                <w:rFonts w:asciiTheme="minorHAnsi" w:hAnsiTheme="minorHAnsi" w:cstheme="minorHAnsi"/>
                <w:sz w:val="22"/>
                <w:szCs w:val="22"/>
              </w:rPr>
              <w:t>visit</w:t>
            </w:r>
            <w:r w:rsidR="00692907">
              <w:rPr>
                <w:rFonts w:asciiTheme="minorHAnsi" w:hAnsiTheme="minorHAnsi" w:cstheme="minorHAnsi"/>
                <w:sz w:val="22"/>
                <w:szCs w:val="22"/>
              </w:rPr>
              <w:t>s</w:t>
            </w:r>
          </w:p>
          <w:p w14:paraId="18A8B6B3" w14:textId="4E17C046" w:rsidR="00A80B16" w:rsidRPr="000F2FCF" w:rsidRDefault="009343F3" w:rsidP="00350C95">
            <w:pPr>
              <w:pStyle w:val="Study2"/>
              <w:spacing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b) after return to Dhaka</w:t>
            </w:r>
          </w:p>
        </w:tc>
      </w:tr>
      <w:tr w:rsidR="00A80B16" w:rsidRPr="000F2FCF" w14:paraId="091B1256" w14:textId="77777777" w:rsidTr="6134D363">
        <w:trPr>
          <w:trHeight w:val="260"/>
        </w:trPr>
        <w:tc>
          <w:tcPr>
            <w:tcW w:w="567" w:type="dxa"/>
          </w:tcPr>
          <w:p w14:paraId="0E599654"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5</w:t>
            </w:r>
          </w:p>
        </w:tc>
        <w:tc>
          <w:tcPr>
            <w:tcW w:w="6678" w:type="dxa"/>
          </w:tcPr>
          <w:p w14:paraId="1DE8C48C" w14:textId="16CF8114" w:rsidR="00A80B16" w:rsidRPr="000F2FCF" w:rsidRDefault="00A80B16" w:rsidP="6134D363">
            <w:pPr>
              <w:pStyle w:val="Study2"/>
              <w:spacing w:after="0" w:line="240" w:lineRule="auto"/>
              <w:contextualSpacing/>
              <w:jc w:val="left"/>
              <w:rPr>
                <w:rFonts w:asciiTheme="minorHAnsi" w:hAnsiTheme="minorHAnsi" w:cstheme="minorBidi"/>
                <w:sz w:val="22"/>
                <w:szCs w:val="22"/>
              </w:rPr>
            </w:pPr>
            <w:r w:rsidRPr="6134D363">
              <w:rPr>
                <w:rFonts w:asciiTheme="minorHAnsi" w:hAnsiTheme="minorHAnsi" w:cstheme="minorBidi"/>
                <w:sz w:val="22"/>
                <w:szCs w:val="22"/>
              </w:rPr>
              <w:t>Draft report preparation</w:t>
            </w:r>
            <w:r w:rsidR="009343F3" w:rsidRPr="6134D363">
              <w:rPr>
                <w:rFonts w:asciiTheme="minorHAnsi" w:hAnsiTheme="minorHAnsi" w:cstheme="minorBidi"/>
                <w:sz w:val="22"/>
                <w:szCs w:val="22"/>
              </w:rPr>
              <w:t xml:space="preserve"> by the consultant</w:t>
            </w:r>
            <w:r w:rsidRPr="6134D363">
              <w:rPr>
                <w:rFonts w:asciiTheme="minorHAnsi" w:hAnsiTheme="minorHAnsi" w:cstheme="minorBidi"/>
                <w:sz w:val="22"/>
                <w:szCs w:val="22"/>
              </w:rPr>
              <w:t xml:space="preserve"> </w:t>
            </w:r>
            <w:r w:rsidR="1261CDC4" w:rsidRPr="6134D363">
              <w:rPr>
                <w:rFonts w:asciiTheme="minorHAnsi" w:hAnsiTheme="minorHAnsi" w:cstheme="minorBidi"/>
                <w:sz w:val="22"/>
                <w:szCs w:val="22"/>
              </w:rPr>
              <w:t>based on</w:t>
            </w:r>
            <w:r w:rsidRPr="6134D363">
              <w:rPr>
                <w:rFonts w:asciiTheme="minorHAnsi" w:hAnsiTheme="minorHAnsi" w:cstheme="minorBidi"/>
                <w:sz w:val="22"/>
                <w:szCs w:val="22"/>
              </w:rPr>
              <w:t xml:space="preserve"> mandatory report structure and guiding questions provided by NETZ and submission to NETZ for feedback</w:t>
            </w:r>
          </w:p>
        </w:tc>
        <w:tc>
          <w:tcPr>
            <w:tcW w:w="2224" w:type="dxa"/>
          </w:tcPr>
          <w:p w14:paraId="05C8F2E6" w14:textId="25201724" w:rsidR="00A80B16" w:rsidRPr="000F2FCF" w:rsidRDefault="00C3134B"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 xml:space="preserve">Latest by </w:t>
            </w:r>
            <w:r w:rsidR="00692907">
              <w:rPr>
                <w:rFonts w:asciiTheme="minorHAnsi" w:hAnsiTheme="minorHAnsi" w:cstheme="minorHAnsi"/>
                <w:sz w:val="22"/>
                <w:szCs w:val="22"/>
              </w:rPr>
              <w:t>1</w:t>
            </w:r>
            <w:r w:rsidR="007E781E">
              <w:rPr>
                <w:rFonts w:asciiTheme="minorHAnsi" w:hAnsiTheme="minorHAnsi" w:cstheme="minorHAnsi"/>
                <w:sz w:val="22"/>
                <w:szCs w:val="22"/>
              </w:rPr>
              <w:t xml:space="preserve"> March 202</w:t>
            </w:r>
            <w:r w:rsidR="00692907">
              <w:rPr>
                <w:rFonts w:asciiTheme="minorHAnsi" w:hAnsiTheme="minorHAnsi" w:cstheme="minorHAnsi"/>
                <w:sz w:val="22"/>
                <w:szCs w:val="22"/>
              </w:rPr>
              <w:t>5</w:t>
            </w:r>
          </w:p>
        </w:tc>
      </w:tr>
      <w:tr w:rsidR="00A80B16" w:rsidRPr="000F2FCF" w14:paraId="6B4B48D0" w14:textId="77777777" w:rsidTr="6134D363">
        <w:trPr>
          <w:trHeight w:val="245"/>
        </w:trPr>
        <w:tc>
          <w:tcPr>
            <w:tcW w:w="567" w:type="dxa"/>
          </w:tcPr>
          <w:p w14:paraId="6E9B2A3B"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6</w:t>
            </w:r>
          </w:p>
        </w:tc>
        <w:tc>
          <w:tcPr>
            <w:tcW w:w="6678" w:type="dxa"/>
          </w:tcPr>
          <w:p w14:paraId="51B01417" w14:textId="4ABDC1B6"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Final report preparation</w:t>
            </w:r>
            <w:r w:rsidR="009343F3">
              <w:rPr>
                <w:rFonts w:asciiTheme="minorHAnsi" w:hAnsiTheme="minorHAnsi" w:cstheme="minorHAnsi"/>
                <w:sz w:val="22"/>
                <w:szCs w:val="22"/>
              </w:rPr>
              <w:t xml:space="preserve"> by the consultant</w:t>
            </w:r>
            <w:r w:rsidRPr="000F2FCF">
              <w:rPr>
                <w:rFonts w:asciiTheme="minorHAnsi" w:hAnsiTheme="minorHAnsi" w:cstheme="minorHAnsi"/>
                <w:sz w:val="22"/>
                <w:szCs w:val="22"/>
              </w:rPr>
              <w:t>, including feedback and suggestions of NETZ</w:t>
            </w:r>
            <w:r w:rsidR="00692907">
              <w:rPr>
                <w:rFonts w:asciiTheme="minorHAnsi" w:hAnsiTheme="minorHAnsi" w:cstheme="minorHAnsi"/>
                <w:sz w:val="22"/>
                <w:szCs w:val="22"/>
              </w:rPr>
              <w:t xml:space="preserve"> and the partner NGOs</w:t>
            </w:r>
          </w:p>
        </w:tc>
        <w:tc>
          <w:tcPr>
            <w:tcW w:w="2224" w:type="dxa"/>
          </w:tcPr>
          <w:p w14:paraId="6AFF9D88" w14:textId="5938FE71" w:rsidR="00A80B16" w:rsidRPr="000F2FCF" w:rsidRDefault="00692907" w:rsidP="00350C95">
            <w:pPr>
              <w:pStyle w:val="Study2"/>
              <w:spacing w:after="0" w:line="240" w:lineRule="auto"/>
              <w:contextualSpacing/>
              <w:jc w:val="left"/>
              <w:rPr>
                <w:rFonts w:asciiTheme="minorHAnsi" w:hAnsiTheme="minorHAnsi" w:cstheme="minorHAnsi"/>
                <w:sz w:val="22"/>
                <w:szCs w:val="22"/>
              </w:rPr>
            </w:pPr>
            <w:r>
              <w:rPr>
                <w:rFonts w:asciiTheme="minorHAnsi" w:hAnsiTheme="minorHAnsi" w:cstheme="minorHAnsi"/>
                <w:sz w:val="22"/>
                <w:szCs w:val="22"/>
              </w:rPr>
              <w:t xml:space="preserve">First half of </w:t>
            </w:r>
            <w:r w:rsidR="00EF09A7">
              <w:rPr>
                <w:rFonts w:asciiTheme="minorHAnsi" w:hAnsiTheme="minorHAnsi" w:cstheme="minorHAnsi"/>
                <w:sz w:val="22"/>
                <w:szCs w:val="22"/>
              </w:rPr>
              <w:t>March 202</w:t>
            </w:r>
            <w:r>
              <w:rPr>
                <w:rFonts w:asciiTheme="minorHAnsi" w:hAnsiTheme="minorHAnsi" w:cstheme="minorHAnsi"/>
                <w:sz w:val="22"/>
                <w:szCs w:val="22"/>
              </w:rPr>
              <w:t>5</w:t>
            </w:r>
          </w:p>
        </w:tc>
      </w:tr>
      <w:tr w:rsidR="00A80B16" w:rsidRPr="000F2FCF" w14:paraId="13361A89" w14:textId="77777777" w:rsidTr="6134D363">
        <w:trPr>
          <w:trHeight w:val="245"/>
        </w:trPr>
        <w:tc>
          <w:tcPr>
            <w:tcW w:w="567" w:type="dxa"/>
          </w:tcPr>
          <w:p w14:paraId="42354EAB" w14:textId="77777777"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7</w:t>
            </w:r>
          </w:p>
        </w:tc>
        <w:tc>
          <w:tcPr>
            <w:tcW w:w="6678" w:type="dxa"/>
          </w:tcPr>
          <w:p w14:paraId="1217E0BF" w14:textId="7E159D0C" w:rsidR="00A80B16" w:rsidRPr="000F2FCF" w:rsidRDefault="00A80B16"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Submission of final report</w:t>
            </w:r>
            <w:r w:rsidR="009343F3">
              <w:rPr>
                <w:rFonts w:asciiTheme="minorHAnsi" w:hAnsiTheme="minorHAnsi" w:cstheme="minorHAnsi"/>
                <w:sz w:val="22"/>
                <w:szCs w:val="22"/>
              </w:rPr>
              <w:t xml:space="preserve"> by consultant to NETZ</w:t>
            </w:r>
          </w:p>
        </w:tc>
        <w:tc>
          <w:tcPr>
            <w:tcW w:w="2224" w:type="dxa"/>
          </w:tcPr>
          <w:p w14:paraId="3915C512" w14:textId="2FCB5903" w:rsidR="00A80B16" w:rsidRPr="000F2FCF" w:rsidRDefault="00C3134B" w:rsidP="00350C95">
            <w:pPr>
              <w:pStyle w:val="Study2"/>
              <w:spacing w:after="0" w:line="240" w:lineRule="auto"/>
              <w:contextualSpacing/>
              <w:jc w:val="left"/>
              <w:rPr>
                <w:rFonts w:asciiTheme="minorHAnsi" w:hAnsiTheme="minorHAnsi" w:cstheme="minorHAnsi"/>
                <w:sz w:val="22"/>
                <w:szCs w:val="22"/>
              </w:rPr>
            </w:pPr>
            <w:r w:rsidRPr="000F2FCF">
              <w:rPr>
                <w:rFonts w:asciiTheme="minorHAnsi" w:hAnsiTheme="minorHAnsi" w:cstheme="minorHAnsi"/>
                <w:sz w:val="22"/>
                <w:szCs w:val="22"/>
              </w:rPr>
              <w:t>Lates</w:t>
            </w:r>
            <w:r w:rsidR="00692907">
              <w:rPr>
                <w:rFonts w:asciiTheme="minorHAnsi" w:hAnsiTheme="minorHAnsi" w:cstheme="minorHAnsi"/>
                <w:sz w:val="22"/>
                <w:szCs w:val="22"/>
              </w:rPr>
              <w:t>t by 15</w:t>
            </w:r>
            <w:r w:rsidRPr="000F2FCF">
              <w:rPr>
                <w:rFonts w:asciiTheme="minorHAnsi" w:hAnsiTheme="minorHAnsi" w:cstheme="minorHAnsi"/>
                <w:sz w:val="22"/>
                <w:szCs w:val="22"/>
              </w:rPr>
              <w:t xml:space="preserve"> </w:t>
            </w:r>
            <w:r w:rsidR="009B6039">
              <w:rPr>
                <w:rFonts w:asciiTheme="minorHAnsi" w:hAnsiTheme="minorHAnsi" w:cstheme="minorHAnsi"/>
                <w:sz w:val="22"/>
                <w:szCs w:val="22"/>
              </w:rPr>
              <w:t>March 202</w:t>
            </w:r>
            <w:r w:rsidR="00692907">
              <w:rPr>
                <w:rFonts w:asciiTheme="minorHAnsi" w:hAnsiTheme="minorHAnsi" w:cstheme="minorHAnsi"/>
                <w:sz w:val="22"/>
                <w:szCs w:val="22"/>
              </w:rPr>
              <w:t>5</w:t>
            </w:r>
          </w:p>
        </w:tc>
      </w:tr>
    </w:tbl>
    <w:p w14:paraId="1DA4A8D4" w14:textId="77777777" w:rsidR="00A80B16" w:rsidRPr="000F2FCF" w:rsidRDefault="00A80B16" w:rsidP="00350C95">
      <w:pPr>
        <w:contextualSpacing/>
        <w:jc w:val="both"/>
        <w:rPr>
          <w:rFonts w:asciiTheme="minorHAnsi" w:hAnsiTheme="minorHAnsi" w:cstheme="minorHAnsi"/>
          <w:color w:val="000000"/>
          <w:sz w:val="22"/>
          <w:szCs w:val="22"/>
          <w:lang w:val="en-GB"/>
        </w:rPr>
      </w:pPr>
    </w:p>
    <w:p w14:paraId="50ED8330" w14:textId="77777777" w:rsidR="00A80B16" w:rsidRPr="000F2FCF" w:rsidRDefault="00A80B16" w:rsidP="00350C95">
      <w:pPr>
        <w:contextualSpacing/>
        <w:jc w:val="both"/>
        <w:rPr>
          <w:rFonts w:asciiTheme="minorHAnsi" w:hAnsiTheme="minorHAnsi" w:cstheme="minorHAnsi"/>
          <w:b/>
          <w:bCs/>
          <w:color w:val="000000"/>
          <w:sz w:val="22"/>
          <w:szCs w:val="22"/>
          <w:lang w:val="en-GB"/>
        </w:rPr>
      </w:pPr>
      <w:r w:rsidRPr="000F2FCF">
        <w:rPr>
          <w:rFonts w:asciiTheme="minorHAnsi" w:hAnsiTheme="minorHAnsi" w:cstheme="minorHAnsi"/>
          <w:b/>
          <w:bCs/>
          <w:color w:val="000000"/>
          <w:sz w:val="22"/>
          <w:szCs w:val="22"/>
          <w:lang w:val="en-GB"/>
        </w:rPr>
        <w:t>5. Outputs and deliverables</w:t>
      </w:r>
    </w:p>
    <w:p w14:paraId="42CEAECA" w14:textId="1F30381E" w:rsidR="00A80B16" w:rsidRPr="000F2FCF" w:rsidRDefault="00A80B16" w:rsidP="00350C95">
      <w:pPr>
        <w:contextualSpacing/>
        <w:jc w:val="both"/>
        <w:rPr>
          <w:rFonts w:asciiTheme="minorHAnsi" w:hAnsiTheme="minorHAnsi" w:cstheme="minorHAnsi"/>
          <w:bCs/>
          <w:color w:val="000000"/>
          <w:sz w:val="22"/>
          <w:szCs w:val="22"/>
          <w:lang w:val="en-GB"/>
        </w:rPr>
      </w:pPr>
      <w:r w:rsidRPr="000F2FCF">
        <w:rPr>
          <w:rFonts w:asciiTheme="minorHAnsi" w:hAnsiTheme="minorHAnsi" w:cstheme="minorHAnsi"/>
          <w:bCs/>
          <w:color w:val="000000"/>
          <w:sz w:val="22"/>
          <w:szCs w:val="22"/>
          <w:lang w:val="en-GB"/>
        </w:rPr>
        <w:t>The consultant will prepare a report in English, which displays the findings and answers all guiding questions provided in Annex 1</w:t>
      </w:r>
      <w:r w:rsidR="00692907">
        <w:rPr>
          <w:rFonts w:asciiTheme="minorHAnsi" w:hAnsiTheme="minorHAnsi" w:cstheme="minorHAnsi"/>
          <w:bCs/>
          <w:color w:val="000000"/>
          <w:sz w:val="22"/>
          <w:szCs w:val="22"/>
          <w:lang w:val="en-GB"/>
        </w:rPr>
        <w:t xml:space="preserve"> (</w:t>
      </w:r>
      <w:r w:rsidR="00692907" w:rsidRPr="006E4737">
        <w:rPr>
          <w:rFonts w:asciiTheme="minorHAnsi" w:hAnsiTheme="minorHAnsi" w:cstheme="minorHAnsi"/>
          <w:bCs/>
          <w:color w:val="000000"/>
          <w:sz w:val="22"/>
          <w:szCs w:val="22"/>
          <w:lang w:val="en-GB"/>
        </w:rPr>
        <w:t>will be provided to the selected consultant by NETZ)</w:t>
      </w:r>
      <w:r w:rsidRPr="000F2FCF">
        <w:rPr>
          <w:rFonts w:asciiTheme="minorHAnsi" w:hAnsiTheme="minorHAnsi" w:cstheme="minorHAnsi"/>
          <w:bCs/>
          <w:color w:val="000000"/>
          <w:sz w:val="22"/>
          <w:szCs w:val="22"/>
          <w:lang w:val="en-GB"/>
        </w:rPr>
        <w:t xml:space="preserve">. </w:t>
      </w:r>
      <w:r w:rsidR="00C3134B" w:rsidRPr="000F2FCF">
        <w:rPr>
          <w:rFonts w:asciiTheme="minorHAnsi" w:hAnsiTheme="minorHAnsi" w:cstheme="minorHAnsi"/>
          <w:bCs/>
          <w:color w:val="000000"/>
          <w:sz w:val="22"/>
          <w:szCs w:val="22"/>
          <w:lang w:val="en-GB"/>
        </w:rPr>
        <w:t xml:space="preserve">The report </w:t>
      </w:r>
      <w:r w:rsidR="00692907">
        <w:rPr>
          <w:rFonts w:asciiTheme="minorHAnsi" w:hAnsiTheme="minorHAnsi" w:cstheme="minorHAnsi"/>
          <w:bCs/>
          <w:color w:val="000000"/>
          <w:sz w:val="22"/>
          <w:szCs w:val="22"/>
          <w:lang w:val="en-GB"/>
        </w:rPr>
        <w:t>shall</w:t>
      </w:r>
      <w:r w:rsidR="00C3134B" w:rsidRPr="000F2FCF">
        <w:rPr>
          <w:rFonts w:asciiTheme="minorHAnsi" w:hAnsiTheme="minorHAnsi" w:cstheme="minorHAnsi"/>
          <w:bCs/>
          <w:color w:val="000000"/>
          <w:sz w:val="22"/>
          <w:szCs w:val="22"/>
          <w:lang w:val="en-GB"/>
        </w:rPr>
        <w:t xml:space="preserve"> be prepared using the reporting template provided by NETZ (including the report structure provided in chapter 3.2)</w:t>
      </w:r>
      <w:r w:rsidRPr="000F2FCF">
        <w:rPr>
          <w:rFonts w:asciiTheme="minorHAnsi" w:hAnsiTheme="minorHAnsi" w:cstheme="minorHAnsi"/>
          <w:bCs/>
          <w:color w:val="000000"/>
          <w:sz w:val="22"/>
          <w:szCs w:val="22"/>
          <w:lang w:val="en-GB"/>
        </w:rPr>
        <w:t xml:space="preserve"> and will have a maximum length of 30 pages (only content counted); additional documents and case studies shall be included in the Annex of the report.</w:t>
      </w:r>
    </w:p>
    <w:p w14:paraId="73717D8A" w14:textId="77777777" w:rsidR="00B82E60" w:rsidRPr="000F2FCF" w:rsidRDefault="00B82E60" w:rsidP="00350C95">
      <w:pPr>
        <w:contextualSpacing/>
        <w:jc w:val="both"/>
        <w:rPr>
          <w:rFonts w:asciiTheme="minorHAnsi" w:hAnsiTheme="minorHAnsi" w:cstheme="minorHAnsi"/>
          <w:bCs/>
          <w:color w:val="000000"/>
          <w:sz w:val="22"/>
          <w:szCs w:val="22"/>
          <w:lang w:val="en-GB"/>
        </w:rPr>
      </w:pPr>
    </w:p>
    <w:p w14:paraId="3DC8755C" w14:textId="199FF8FE" w:rsidR="00A80B16" w:rsidRPr="000F2FCF" w:rsidRDefault="00A80B16" w:rsidP="00350C95">
      <w:pPr>
        <w:contextualSpacing/>
        <w:jc w:val="both"/>
        <w:rPr>
          <w:rFonts w:asciiTheme="minorHAnsi" w:hAnsiTheme="minorHAnsi" w:cstheme="minorHAnsi"/>
          <w:b/>
          <w:sz w:val="22"/>
          <w:szCs w:val="22"/>
          <w:lang w:val="en-GB"/>
        </w:rPr>
      </w:pPr>
      <w:r w:rsidRPr="000F2FCF">
        <w:rPr>
          <w:rFonts w:asciiTheme="minorHAnsi" w:hAnsiTheme="minorHAnsi" w:cstheme="minorHAnsi"/>
          <w:b/>
          <w:sz w:val="22"/>
          <w:szCs w:val="22"/>
          <w:lang w:val="en-GB"/>
        </w:rPr>
        <w:t xml:space="preserve">6. </w:t>
      </w:r>
      <w:r w:rsidR="003F5EB8">
        <w:rPr>
          <w:rFonts w:asciiTheme="minorHAnsi" w:hAnsiTheme="minorHAnsi" w:cstheme="minorHAnsi"/>
          <w:b/>
          <w:sz w:val="22"/>
          <w:szCs w:val="22"/>
          <w:lang w:val="en-GB"/>
        </w:rPr>
        <w:t>Required profile of the consultant</w:t>
      </w:r>
    </w:p>
    <w:p w14:paraId="4E4B30D9" w14:textId="61B67DFB" w:rsidR="00A80B16" w:rsidRPr="000F2FCF" w:rsidRDefault="00A80B16" w:rsidP="507E1ADF">
      <w:pPr>
        <w:contextualSpacing/>
        <w:jc w:val="both"/>
        <w:rPr>
          <w:rFonts w:asciiTheme="minorHAnsi" w:hAnsiTheme="minorHAnsi" w:cstheme="minorBidi"/>
          <w:sz w:val="22"/>
          <w:szCs w:val="22"/>
          <w:lang w:val="en-GB" w:eastAsia="de-DE"/>
        </w:rPr>
      </w:pPr>
      <w:r w:rsidRPr="507E1ADF">
        <w:rPr>
          <w:rFonts w:asciiTheme="minorHAnsi" w:hAnsiTheme="minorHAnsi" w:cstheme="minorBidi"/>
          <w:sz w:val="22"/>
          <w:szCs w:val="22"/>
          <w:lang w:val="en-GB" w:eastAsia="de-DE"/>
        </w:rPr>
        <w:t xml:space="preserve">The </w:t>
      </w:r>
      <w:r w:rsidR="003F5EB8" w:rsidRPr="507E1ADF">
        <w:rPr>
          <w:rFonts w:asciiTheme="minorHAnsi" w:hAnsiTheme="minorHAnsi" w:cstheme="minorBidi"/>
          <w:sz w:val="22"/>
          <w:szCs w:val="22"/>
          <w:lang w:val="en-GB" w:eastAsia="de-DE"/>
        </w:rPr>
        <w:t>independent consultant shall have</w:t>
      </w:r>
      <w:r w:rsidRPr="507E1ADF">
        <w:rPr>
          <w:rFonts w:asciiTheme="minorHAnsi" w:hAnsiTheme="minorHAnsi" w:cstheme="minorBidi"/>
          <w:sz w:val="22"/>
          <w:szCs w:val="22"/>
          <w:lang w:val="en-GB" w:eastAsia="de-DE"/>
        </w:rPr>
        <w:t xml:space="preserve"> </w:t>
      </w:r>
      <w:r w:rsidR="003F5EB8" w:rsidRPr="507E1ADF">
        <w:rPr>
          <w:rFonts w:asciiTheme="minorHAnsi" w:hAnsiTheme="minorHAnsi" w:cstheme="minorBidi"/>
          <w:sz w:val="22"/>
          <w:szCs w:val="22"/>
          <w:lang w:val="en-GB" w:eastAsia="de-DE"/>
        </w:rPr>
        <w:t>comprehensive</w:t>
      </w:r>
      <w:r w:rsidRPr="507E1ADF">
        <w:rPr>
          <w:rFonts w:asciiTheme="minorHAnsi" w:hAnsiTheme="minorHAnsi" w:cstheme="minorBidi"/>
          <w:sz w:val="22"/>
          <w:szCs w:val="22"/>
          <w:lang w:val="en-GB" w:eastAsia="de-DE"/>
        </w:rPr>
        <w:t xml:space="preserve"> expertise </w:t>
      </w:r>
      <w:r w:rsidR="003F5EB8" w:rsidRPr="507E1ADF">
        <w:rPr>
          <w:rFonts w:asciiTheme="minorHAnsi" w:hAnsiTheme="minorHAnsi" w:cstheme="minorBidi"/>
          <w:sz w:val="22"/>
          <w:szCs w:val="22"/>
          <w:lang w:val="en-GB" w:eastAsia="de-DE"/>
        </w:rPr>
        <w:t>regarding</w:t>
      </w:r>
      <w:r w:rsidRPr="507E1ADF">
        <w:rPr>
          <w:rFonts w:asciiTheme="minorHAnsi" w:hAnsiTheme="minorHAnsi" w:cstheme="minorBidi"/>
          <w:sz w:val="22"/>
          <w:szCs w:val="22"/>
          <w:lang w:val="en-GB"/>
        </w:rPr>
        <w:t xml:space="preserve"> </w:t>
      </w:r>
      <w:r w:rsidR="00AF6B3B" w:rsidRPr="507E1ADF">
        <w:rPr>
          <w:rFonts w:asciiTheme="minorHAnsi" w:hAnsiTheme="minorHAnsi" w:cstheme="minorBidi"/>
          <w:sz w:val="22"/>
          <w:szCs w:val="22"/>
          <w:lang w:val="en-GB" w:eastAsia="de-DE"/>
        </w:rPr>
        <w:t xml:space="preserve">human rights </w:t>
      </w:r>
      <w:r w:rsidR="00DC69B1" w:rsidRPr="507E1ADF">
        <w:rPr>
          <w:rFonts w:asciiTheme="minorHAnsi" w:hAnsiTheme="minorHAnsi" w:cstheme="minorBidi"/>
          <w:sz w:val="22"/>
          <w:szCs w:val="22"/>
          <w:lang w:val="en-GB" w:eastAsia="de-DE"/>
        </w:rPr>
        <w:t xml:space="preserve">issues </w:t>
      </w:r>
      <w:r w:rsidRPr="507E1ADF">
        <w:rPr>
          <w:rFonts w:asciiTheme="minorHAnsi" w:hAnsiTheme="minorHAnsi" w:cstheme="minorBidi"/>
          <w:sz w:val="22"/>
          <w:szCs w:val="22"/>
          <w:lang w:val="en-GB" w:eastAsia="de-DE"/>
        </w:rPr>
        <w:t>in Bangladesh</w:t>
      </w:r>
      <w:r w:rsidR="00DC69B1" w:rsidRPr="507E1ADF">
        <w:rPr>
          <w:rFonts w:asciiTheme="minorHAnsi" w:hAnsiTheme="minorHAnsi" w:cstheme="minorBidi"/>
          <w:sz w:val="22"/>
          <w:szCs w:val="22"/>
          <w:lang w:val="en-GB" w:eastAsia="de-DE"/>
        </w:rPr>
        <w:t>.</w:t>
      </w:r>
      <w:r w:rsidRPr="507E1ADF">
        <w:rPr>
          <w:rFonts w:asciiTheme="minorHAnsi" w:hAnsiTheme="minorHAnsi" w:cstheme="minorBidi"/>
          <w:sz w:val="22"/>
          <w:szCs w:val="22"/>
          <w:lang w:val="en-GB" w:eastAsia="de-DE"/>
        </w:rPr>
        <w:t xml:space="preserve"> </w:t>
      </w:r>
      <w:r w:rsidR="003F5EB8" w:rsidRPr="507E1ADF">
        <w:rPr>
          <w:rFonts w:asciiTheme="minorHAnsi" w:hAnsiTheme="minorHAnsi" w:cstheme="minorBidi"/>
          <w:sz w:val="22"/>
          <w:szCs w:val="22"/>
          <w:lang w:val="en-GB" w:eastAsia="de-DE"/>
        </w:rPr>
        <w:t>She/He</w:t>
      </w:r>
      <w:r w:rsidRPr="507E1ADF">
        <w:rPr>
          <w:rFonts w:asciiTheme="minorHAnsi" w:hAnsiTheme="minorHAnsi" w:cstheme="minorBidi"/>
          <w:sz w:val="22"/>
          <w:szCs w:val="22"/>
          <w:lang w:val="en-GB" w:eastAsia="de-DE"/>
        </w:rPr>
        <w:t xml:space="preserve"> will get </w:t>
      </w:r>
      <w:r w:rsidR="35145CB4" w:rsidRPr="507E1ADF">
        <w:rPr>
          <w:rFonts w:asciiTheme="minorHAnsi" w:hAnsiTheme="minorHAnsi" w:cstheme="minorBidi"/>
          <w:sz w:val="22"/>
          <w:szCs w:val="22"/>
          <w:lang w:val="en-GB" w:eastAsia="de-DE"/>
        </w:rPr>
        <w:t>30</w:t>
      </w:r>
      <w:r w:rsidRPr="507E1ADF">
        <w:rPr>
          <w:rFonts w:asciiTheme="minorHAnsi" w:hAnsiTheme="minorHAnsi" w:cstheme="minorBidi"/>
          <w:sz w:val="22"/>
          <w:szCs w:val="22"/>
          <w:lang w:val="en-GB" w:eastAsia="de-DE"/>
        </w:rPr>
        <w:t xml:space="preserve"> working days (incl</w:t>
      </w:r>
      <w:r w:rsidR="003F5EB8" w:rsidRPr="507E1ADF">
        <w:rPr>
          <w:rFonts w:asciiTheme="minorHAnsi" w:hAnsiTheme="minorHAnsi" w:cstheme="minorBidi"/>
          <w:sz w:val="22"/>
          <w:szCs w:val="22"/>
          <w:lang w:val="en-GB" w:eastAsia="de-DE"/>
        </w:rPr>
        <w:t>.</w:t>
      </w:r>
      <w:r w:rsidRPr="507E1ADF">
        <w:rPr>
          <w:rFonts w:asciiTheme="minorHAnsi" w:hAnsiTheme="minorHAnsi" w:cstheme="minorBidi"/>
          <w:sz w:val="22"/>
          <w:szCs w:val="22"/>
          <w:lang w:val="en-GB" w:eastAsia="de-DE"/>
        </w:rPr>
        <w:t xml:space="preserve"> </w:t>
      </w:r>
      <w:r w:rsidR="008B17E1">
        <w:rPr>
          <w:rFonts w:asciiTheme="minorHAnsi" w:hAnsiTheme="minorHAnsi" w:cstheme="minorBidi"/>
          <w:sz w:val="22"/>
          <w:szCs w:val="22"/>
          <w:lang w:val="en-GB" w:eastAsia="de-DE"/>
        </w:rPr>
        <w:t>10</w:t>
      </w:r>
      <w:r w:rsidRPr="507E1ADF">
        <w:rPr>
          <w:rFonts w:asciiTheme="minorHAnsi" w:hAnsiTheme="minorHAnsi" w:cstheme="minorBidi"/>
          <w:sz w:val="22"/>
          <w:szCs w:val="22"/>
          <w:lang w:val="en-GB" w:eastAsia="de-DE"/>
        </w:rPr>
        <w:t xml:space="preserve"> travel days) overall. The consultant is responsible for the steering of the feasibility study process, coordination with NETZ and the respective partner </w:t>
      </w:r>
      <w:r w:rsidR="008357E9" w:rsidRPr="507E1ADF">
        <w:rPr>
          <w:rFonts w:asciiTheme="minorHAnsi" w:hAnsiTheme="minorHAnsi" w:cstheme="minorBidi"/>
          <w:sz w:val="22"/>
          <w:szCs w:val="22"/>
          <w:lang w:val="en-GB" w:eastAsia="de-DE"/>
        </w:rPr>
        <w:t>NGOs</w:t>
      </w:r>
      <w:r w:rsidRPr="507E1ADF">
        <w:rPr>
          <w:rFonts w:asciiTheme="minorHAnsi" w:hAnsiTheme="minorHAnsi" w:cstheme="minorBidi"/>
          <w:sz w:val="22"/>
          <w:szCs w:val="22"/>
          <w:lang w:val="en-GB" w:eastAsia="de-DE"/>
        </w:rPr>
        <w:t xml:space="preserve">, for compiling a draft report in English and for finalising the report </w:t>
      </w:r>
      <w:r w:rsidR="003F5EB8" w:rsidRPr="507E1ADF">
        <w:rPr>
          <w:rFonts w:asciiTheme="minorHAnsi" w:hAnsiTheme="minorHAnsi" w:cstheme="minorBidi"/>
          <w:sz w:val="22"/>
          <w:szCs w:val="22"/>
          <w:lang w:val="en-GB" w:eastAsia="de-DE"/>
        </w:rPr>
        <w:t>on basis of</w:t>
      </w:r>
      <w:r w:rsidRPr="507E1ADF">
        <w:rPr>
          <w:rFonts w:asciiTheme="minorHAnsi" w:hAnsiTheme="minorHAnsi" w:cstheme="minorBidi"/>
          <w:sz w:val="22"/>
          <w:szCs w:val="22"/>
          <w:lang w:val="en-GB" w:eastAsia="de-DE"/>
        </w:rPr>
        <w:t xml:space="preserve"> the feedback provided by NETZ.</w:t>
      </w:r>
    </w:p>
    <w:p w14:paraId="359DDA49" w14:textId="77777777" w:rsidR="00A80B16" w:rsidRPr="000F2FCF" w:rsidRDefault="00A80B16" w:rsidP="00350C95">
      <w:pPr>
        <w:contextualSpacing/>
        <w:jc w:val="both"/>
        <w:rPr>
          <w:rFonts w:asciiTheme="minorHAnsi" w:hAnsiTheme="minorHAnsi" w:cstheme="minorHAnsi"/>
          <w:bCs/>
          <w:color w:val="000000"/>
          <w:sz w:val="22"/>
          <w:szCs w:val="22"/>
          <w:lang w:val="en-GB"/>
        </w:rPr>
      </w:pPr>
    </w:p>
    <w:p w14:paraId="03CBFA1D" w14:textId="77777777" w:rsidR="00A80B16" w:rsidRPr="000F2FCF" w:rsidRDefault="00A80B16" w:rsidP="00350C95">
      <w:pPr>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lastRenderedPageBreak/>
        <w:t>Required qualifications for the consultant:</w:t>
      </w:r>
    </w:p>
    <w:p w14:paraId="4346EAF9" w14:textId="5ADD8E07" w:rsidR="00A80B16" w:rsidRPr="000F2FCF" w:rsidRDefault="00A80B16" w:rsidP="00994C2A">
      <w:pPr>
        <w:numPr>
          <w:ilvl w:val="0"/>
          <w:numId w:val="4"/>
        </w:numPr>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 xml:space="preserve">University degree in any discipline; </w:t>
      </w:r>
      <w:r w:rsidR="006C4BE8" w:rsidRPr="000F2FCF">
        <w:rPr>
          <w:rFonts w:asciiTheme="minorHAnsi" w:hAnsiTheme="minorHAnsi" w:cstheme="minorHAnsi"/>
          <w:color w:val="000000"/>
          <w:sz w:val="22"/>
          <w:szCs w:val="22"/>
          <w:lang w:val="en-GB"/>
        </w:rPr>
        <w:t xml:space="preserve">preferably in </w:t>
      </w:r>
      <w:r w:rsidRPr="000F2FCF">
        <w:rPr>
          <w:rFonts w:asciiTheme="minorHAnsi" w:hAnsiTheme="minorHAnsi" w:cstheme="minorHAnsi"/>
          <w:color w:val="000000"/>
          <w:sz w:val="22"/>
          <w:szCs w:val="22"/>
          <w:lang w:val="en-GB"/>
        </w:rPr>
        <w:t>Social Science</w:t>
      </w:r>
      <w:r w:rsidR="006C4BE8" w:rsidRPr="000F2FCF">
        <w:rPr>
          <w:rFonts w:asciiTheme="minorHAnsi" w:hAnsiTheme="minorHAnsi" w:cstheme="minorHAnsi"/>
          <w:color w:val="000000"/>
          <w:sz w:val="22"/>
          <w:szCs w:val="22"/>
          <w:lang w:val="en-GB"/>
        </w:rPr>
        <w:t>s</w:t>
      </w:r>
      <w:r w:rsidRPr="000F2FCF">
        <w:rPr>
          <w:rFonts w:asciiTheme="minorHAnsi" w:hAnsiTheme="minorHAnsi" w:cstheme="minorHAnsi"/>
          <w:color w:val="000000"/>
          <w:sz w:val="22"/>
          <w:szCs w:val="22"/>
          <w:lang w:val="en-GB"/>
        </w:rPr>
        <w:t>.</w:t>
      </w:r>
    </w:p>
    <w:p w14:paraId="3165779E" w14:textId="1119B120" w:rsidR="00DC69B1" w:rsidRPr="000F2FCF" w:rsidRDefault="00DC69B1" w:rsidP="00994C2A">
      <w:pPr>
        <w:pStyle w:val="BodyText"/>
        <w:numPr>
          <w:ilvl w:val="0"/>
          <w:numId w:val="4"/>
        </w:numPr>
        <w:autoSpaceDE/>
        <w:autoSpaceDN/>
        <w:ind w:left="567" w:hanging="283"/>
        <w:contextualSpacing/>
        <w:jc w:val="both"/>
        <w:rPr>
          <w:rFonts w:asciiTheme="minorHAnsi" w:hAnsiTheme="minorHAnsi" w:cstheme="minorHAnsi"/>
          <w:i w:val="0"/>
          <w:lang w:val="en-GB"/>
        </w:rPr>
      </w:pPr>
      <w:r w:rsidRPr="000F2FCF">
        <w:rPr>
          <w:rFonts w:asciiTheme="minorHAnsi" w:hAnsiTheme="minorHAnsi" w:cstheme="minorHAnsi"/>
          <w:i w:val="0"/>
          <w:spacing w:val="-1"/>
          <w:lang w:val="en-GB"/>
        </w:rPr>
        <w:t>Proven</w:t>
      </w:r>
      <w:r w:rsidRPr="000F2FCF">
        <w:rPr>
          <w:rFonts w:asciiTheme="minorHAnsi" w:hAnsiTheme="minorHAnsi" w:cstheme="minorHAnsi"/>
          <w:i w:val="0"/>
          <w:spacing w:val="2"/>
          <w:lang w:val="en-GB"/>
        </w:rPr>
        <w:t xml:space="preserve"> </w:t>
      </w:r>
      <w:r w:rsidRPr="000F2FCF">
        <w:rPr>
          <w:rFonts w:asciiTheme="minorHAnsi" w:hAnsiTheme="minorHAnsi" w:cstheme="minorHAnsi"/>
          <w:i w:val="0"/>
          <w:spacing w:val="-1"/>
          <w:lang w:val="en-GB"/>
        </w:rPr>
        <w:t>experience</w:t>
      </w:r>
      <w:r w:rsidRPr="000F2FCF">
        <w:rPr>
          <w:rFonts w:asciiTheme="minorHAnsi" w:hAnsiTheme="minorHAnsi" w:cstheme="minorHAnsi"/>
          <w:i w:val="0"/>
          <w:spacing w:val="2"/>
          <w:lang w:val="en-GB"/>
        </w:rPr>
        <w:t xml:space="preserve"> </w:t>
      </w:r>
      <w:r w:rsidRPr="000F2FCF">
        <w:rPr>
          <w:rFonts w:asciiTheme="minorHAnsi" w:hAnsiTheme="minorHAnsi" w:cstheme="minorHAnsi"/>
          <w:i w:val="0"/>
          <w:lang w:val="en-GB"/>
        </w:rPr>
        <w:t>of</w:t>
      </w:r>
      <w:r w:rsidRPr="000F2FCF">
        <w:rPr>
          <w:rFonts w:asciiTheme="minorHAnsi" w:hAnsiTheme="minorHAnsi" w:cstheme="minorHAnsi"/>
          <w:i w:val="0"/>
          <w:spacing w:val="2"/>
          <w:lang w:val="en-GB"/>
        </w:rPr>
        <w:t xml:space="preserve"> </w:t>
      </w:r>
      <w:r w:rsidRPr="000F2FCF">
        <w:rPr>
          <w:rFonts w:asciiTheme="minorHAnsi" w:hAnsiTheme="minorHAnsi" w:cstheme="minorHAnsi"/>
          <w:i w:val="0"/>
          <w:spacing w:val="-1"/>
          <w:lang w:val="en-GB"/>
        </w:rPr>
        <w:t>conductin</w:t>
      </w:r>
      <w:r w:rsidRPr="000F2FCF">
        <w:rPr>
          <w:rFonts w:asciiTheme="minorHAnsi" w:hAnsiTheme="minorHAnsi" w:cstheme="minorHAnsi"/>
          <w:i w:val="0"/>
          <w:spacing w:val="-2"/>
          <w:lang w:val="en-GB"/>
        </w:rPr>
        <w:t>g</w:t>
      </w:r>
      <w:r w:rsidRPr="000F2FCF">
        <w:rPr>
          <w:rFonts w:asciiTheme="minorHAnsi" w:hAnsiTheme="minorHAnsi" w:cstheme="minorHAnsi"/>
          <w:i w:val="0"/>
          <w:spacing w:val="3"/>
          <w:lang w:val="en-GB"/>
        </w:rPr>
        <w:t xml:space="preserve"> </w:t>
      </w:r>
      <w:r w:rsidRPr="000F2FCF">
        <w:rPr>
          <w:rFonts w:asciiTheme="minorHAnsi" w:hAnsiTheme="minorHAnsi" w:cstheme="minorHAnsi"/>
          <w:i w:val="0"/>
          <w:spacing w:val="-1"/>
          <w:lang w:val="en-GB"/>
        </w:rPr>
        <w:t>fe</w:t>
      </w:r>
      <w:r w:rsidRPr="000F2FCF">
        <w:rPr>
          <w:rFonts w:asciiTheme="minorHAnsi" w:hAnsiTheme="minorHAnsi" w:cstheme="minorHAnsi"/>
          <w:i w:val="0"/>
          <w:spacing w:val="-2"/>
          <w:lang w:val="en-GB"/>
        </w:rPr>
        <w:t>a</w:t>
      </w:r>
      <w:r w:rsidRPr="000F2FCF">
        <w:rPr>
          <w:rFonts w:asciiTheme="minorHAnsi" w:hAnsiTheme="minorHAnsi" w:cstheme="minorHAnsi"/>
          <w:i w:val="0"/>
          <w:spacing w:val="-1"/>
          <w:lang w:val="en-GB"/>
        </w:rPr>
        <w:t>sibility</w:t>
      </w:r>
      <w:r w:rsidRPr="000F2FCF">
        <w:rPr>
          <w:rFonts w:asciiTheme="minorHAnsi" w:hAnsiTheme="minorHAnsi" w:cstheme="minorHAnsi"/>
          <w:i w:val="0"/>
          <w:spacing w:val="3"/>
          <w:lang w:val="en-GB"/>
        </w:rPr>
        <w:t xml:space="preserve"> </w:t>
      </w:r>
      <w:r w:rsidRPr="000F2FCF">
        <w:rPr>
          <w:rFonts w:asciiTheme="minorHAnsi" w:hAnsiTheme="minorHAnsi" w:cstheme="minorHAnsi"/>
          <w:i w:val="0"/>
          <w:spacing w:val="-2"/>
          <w:lang w:val="en-GB"/>
        </w:rPr>
        <w:t>s</w:t>
      </w:r>
      <w:r w:rsidRPr="000F2FCF">
        <w:rPr>
          <w:rFonts w:asciiTheme="minorHAnsi" w:hAnsiTheme="minorHAnsi" w:cstheme="minorHAnsi"/>
          <w:i w:val="0"/>
          <w:spacing w:val="-1"/>
          <w:lang w:val="en-GB"/>
        </w:rPr>
        <w:t>tudie</w:t>
      </w:r>
      <w:r w:rsidRPr="000F2FCF">
        <w:rPr>
          <w:rFonts w:asciiTheme="minorHAnsi" w:hAnsiTheme="minorHAnsi" w:cstheme="minorHAnsi"/>
          <w:i w:val="0"/>
          <w:spacing w:val="-2"/>
          <w:lang w:val="en-GB"/>
        </w:rPr>
        <w:t>s.</w:t>
      </w:r>
    </w:p>
    <w:p w14:paraId="7B0DBA84" w14:textId="77777777" w:rsidR="006C4BE8" w:rsidRPr="000F2FCF" w:rsidRDefault="006C4BE8" w:rsidP="00994C2A">
      <w:pPr>
        <w:numPr>
          <w:ilvl w:val="0"/>
          <w:numId w:val="4"/>
        </w:numPr>
        <w:ind w:left="567" w:hanging="283"/>
        <w:contextualSpacing/>
        <w:jc w:val="both"/>
        <w:rPr>
          <w:rFonts w:asciiTheme="minorHAnsi" w:hAnsiTheme="minorHAnsi" w:cstheme="minorHAnsi"/>
          <w:color w:val="000000"/>
          <w:sz w:val="22"/>
          <w:szCs w:val="22"/>
          <w:lang w:val="en-GB"/>
        </w:rPr>
      </w:pPr>
      <w:r w:rsidRPr="000F2FCF">
        <w:rPr>
          <w:rFonts w:asciiTheme="minorHAnsi" w:hAnsiTheme="minorHAnsi" w:cstheme="minorHAnsi"/>
          <w:color w:val="000000"/>
          <w:sz w:val="22"/>
          <w:szCs w:val="22"/>
          <w:lang w:val="en-GB"/>
        </w:rPr>
        <w:t>Proven track record in leading a study team.</w:t>
      </w:r>
    </w:p>
    <w:p w14:paraId="1CAAAE9C" w14:textId="77777777" w:rsidR="00DC69B1" w:rsidRPr="000F2FCF" w:rsidRDefault="00DC69B1" w:rsidP="00994C2A">
      <w:pPr>
        <w:pStyle w:val="BodyText"/>
        <w:numPr>
          <w:ilvl w:val="0"/>
          <w:numId w:val="4"/>
        </w:numPr>
        <w:autoSpaceDE/>
        <w:autoSpaceDN/>
        <w:ind w:left="567" w:hanging="283"/>
        <w:contextualSpacing/>
        <w:jc w:val="both"/>
        <w:rPr>
          <w:rFonts w:asciiTheme="minorHAnsi" w:hAnsiTheme="minorHAnsi" w:cstheme="minorHAnsi"/>
          <w:i w:val="0"/>
          <w:lang w:val="en-GB"/>
        </w:rPr>
      </w:pPr>
      <w:r w:rsidRPr="000F2FCF">
        <w:rPr>
          <w:rFonts w:asciiTheme="minorHAnsi" w:hAnsiTheme="minorHAnsi" w:cstheme="minorHAnsi"/>
          <w:i w:val="0"/>
          <w:spacing w:val="-1"/>
          <w:lang w:val="en-GB"/>
        </w:rPr>
        <w:t xml:space="preserve">Profound skills </w:t>
      </w:r>
      <w:r w:rsidRPr="000F2FCF">
        <w:rPr>
          <w:rFonts w:asciiTheme="minorHAnsi" w:hAnsiTheme="minorHAnsi" w:cstheme="minorHAnsi"/>
          <w:i w:val="0"/>
          <w:lang w:val="en-GB"/>
        </w:rPr>
        <w:t>in</w:t>
      </w:r>
      <w:r w:rsidRPr="000F2FCF">
        <w:rPr>
          <w:rFonts w:asciiTheme="minorHAnsi" w:hAnsiTheme="minorHAnsi" w:cstheme="minorHAnsi"/>
          <w:i w:val="0"/>
          <w:spacing w:val="-6"/>
          <w:lang w:val="en-GB"/>
        </w:rPr>
        <w:t xml:space="preserve"> </w:t>
      </w:r>
      <w:r w:rsidRPr="000F2FCF">
        <w:rPr>
          <w:rFonts w:asciiTheme="minorHAnsi" w:hAnsiTheme="minorHAnsi" w:cstheme="minorHAnsi"/>
          <w:i w:val="0"/>
          <w:spacing w:val="-1"/>
          <w:lang w:val="en-GB"/>
        </w:rPr>
        <w:t>writing</w:t>
      </w:r>
      <w:r w:rsidRPr="000F2FCF">
        <w:rPr>
          <w:rFonts w:asciiTheme="minorHAnsi" w:hAnsiTheme="minorHAnsi" w:cstheme="minorHAnsi"/>
          <w:i w:val="0"/>
          <w:spacing w:val="-7"/>
          <w:lang w:val="en-GB"/>
        </w:rPr>
        <w:t xml:space="preserve"> </w:t>
      </w:r>
      <w:r w:rsidRPr="000F2FCF">
        <w:rPr>
          <w:rFonts w:asciiTheme="minorHAnsi" w:hAnsiTheme="minorHAnsi" w:cstheme="minorHAnsi"/>
          <w:i w:val="0"/>
          <w:spacing w:val="-1"/>
          <w:lang w:val="en-GB"/>
        </w:rPr>
        <w:t>En</w:t>
      </w:r>
      <w:r w:rsidRPr="000F2FCF">
        <w:rPr>
          <w:rFonts w:asciiTheme="minorHAnsi" w:hAnsiTheme="minorHAnsi" w:cstheme="minorHAnsi"/>
          <w:i w:val="0"/>
          <w:spacing w:val="-2"/>
          <w:lang w:val="en-GB"/>
        </w:rPr>
        <w:t>g</w:t>
      </w:r>
      <w:r w:rsidRPr="000F2FCF">
        <w:rPr>
          <w:rFonts w:asciiTheme="minorHAnsi" w:hAnsiTheme="minorHAnsi" w:cstheme="minorHAnsi"/>
          <w:i w:val="0"/>
          <w:spacing w:val="-1"/>
          <w:lang w:val="en-GB"/>
        </w:rPr>
        <w:t xml:space="preserve">lish and </w:t>
      </w:r>
      <w:r w:rsidRPr="000F2FCF">
        <w:rPr>
          <w:rFonts w:asciiTheme="minorHAnsi" w:hAnsiTheme="minorHAnsi" w:cstheme="minorHAnsi"/>
          <w:i w:val="0"/>
          <w:lang w:val="en-GB"/>
        </w:rPr>
        <w:t>analytical skills.</w:t>
      </w:r>
    </w:p>
    <w:p w14:paraId="5AF951B7" w14:textId="77777777" w:rsidR="00DC69B1" w:rsidRPr="000F2FCF" w:rsidRDefault="00DC69B1" w:rsidP="00994C2A">
      <w:pPr>
        <w:pStyle w:val="BodyText"/>
        <w:numPr>
          <w:ilvl w:val="0"/>
          <w:numId w:val="4"/>
        </w:numPr>
        <w:autoSpaceDE/>
        <w:autoSpaceDN/>
        <w:ind w:left="567" w:hanging="283"/>
        <w:contextualSpacing/>
        <w:jc w:val="both"/>
        <w:rPr>
          <w:rFonts w:asciiTheme="minorHAnsi" w:hAnsiTheme="minorHAnsi" w:cstheme="minorHAnsi"/>
          <w:i w:val="0"/>
          <w:lang w:val="en-GB"/>
        </w:rPr>
      </w:pPr>
      <w:r w:rsidRPr="000F2FCF">
        <w:rPr>
          <w:rFonts w:asciiTheme="minorHAnsi" w:hAnsiTheme="minorHAnsi" w:cstheme="minorHAnsi"/>
          <w:i w:val="0"/>
          <w:spacing w:val="-1"/>
          <w:lang w:val="en-GB"/>
        </w:rPr>
        <w:t>Theoretic</w:t>
      </w:r>
      <w:r w:rsidRPr="000F2FCF">
        <w:rPr>
          <w:rFonts w:asciiTheme="minorHAnsi" w:hAnsiTheme="minorHAnsi" w:cstheme="minorHAnsi"/>
          <w:i w:val="0"/>
          <w:spacing w:val="-2"/>
          <w:lang w:val="en-GB"/>
        </w:rPr>
        <w:t>a</w:t>
      </w:r>
      <w:r w:rsidRPr="000F2FCF">
        <w:rPr>
          <w:rFonts w:asciiTheme="minorHAnsi" w:hAnsiTheme="minorHAnsi" w:cstheme="minorHAnsi"/>
          <w:i w:val="0"/>
          <w:spacing w:val="-1"/>
          <w:lang w:val="en-GB"/>
        </w:rPr>
        <w:t>l</w:t>
      </w:r>
      <w:r w:rsidRPr="000F2FCF">
        <w:rPr>
          <w:rFonts w:asciiTheme="minorHAnsi" w:hAnsiTheme="minorHAnsi" w:cstheme="minorHAnsi"/>
          <w:i w:val="0"/>
          <w:spacing w:val="-6"/>
          <w:lang w:val="en-GB"/>
        </w:rPr>
        <w:t xml:space="preserve"> </w:t>
      </w:r>
      <w:r w:rsidRPr="000F2FCF">
        <w:rPr>
          <w:rFonts w:asciiTheme="minorHAnsi" w:hAnsiTheme="minorHAnsi" w:cstheme="minorHAnsi"/>
          <w:i w:val="0"/>
          <w:lang w:val="en-GB"/>
        </w:rPr>
        <w:t>and</w:t>
      </w:r>
      <w:r w:rsidRPr="000F2FCF">
        <w:rPr>
          <w:rFonts w:asciiTheme="minorHAnsi" w:hAnsiTheme="minorHAnsi" w:cstheme="minorHAnsi"/>
          <w:i w:val="0"/>
          <w:spacing w:val="-5"/>
          <w:lang w:val="en-GB"/>
        </w:rPr>
        <w:t xml:space="preserve"> </w:t>
      </w:r>
      <w:r w:rsidRPr="000F2FCF">
        <w:rPr>
          <w:rFonts w:asciiTheme="minorHAnsi" w:hAnsiTheme="minorHAnsi" w:cstheme="minorHAnsi"/>
          <w:i w:val="0"/>
          <w:spacing w:val="-1"/>
          <w:lang w:val="en-GB"/>
        </w:rPr>
        <w:t>pr</w:t>
      </w:r>
      <w:r w:rsidRPr="000F2FCF">
        <w:rPr>
          <w:rFonts w:asciiTheme="minorHAnsi" w:hAnsiTheme="minorHAnsi" w:cstheme="minorHAnsi"/>
          <w:i w:val="0"/>
          <w:spacing w:val="-2"/>
          <w:lang w:val="en-GB"/>
        </w:rPr>
        <w:t>a</w:t>
      </w:r>
      <w:r w:rsidRPr="000F2FCF">
        <w:rPr>
          <w:rFonts w:asciiTheme="minorHAnsi" w:hAnsiTheme="minorHAnsi" w:cstheme="minorHAnsi"/>
          <w:i w:val="0"/>
          <w:spacing w:val="-1"/>
          <w:lang w:val="en-GB"/>
        </w:rPr>
        <w:t>ctic</w:t>
      </w:r>
      <w:r w:rsidRPr="000F2FCF">
        <w:rPr>
          <w:rFonts w:asciiTheme="minorHAnsi" w:hAnsiTheme="minorHAnsi" w:cstheme="minorHAnsi"/>
          <w:i w:val="0"/>
          <w:spacing w:val="-2"/>
          <w:lang w:val="en-GB"/>
        </w:rPr>
        <w:t>a</w:t>
      </w:r>
      <w:r w:rsidRPr="000F2FCF">
        <w:rPr>
          <w:rFonts w:asciiTheme="minorHAnsi" w:hAnsiTheme="minorHAnsi" w:cstheme="minorHAnsi"/>
          <w:i w:val="0"/>
          <w:spacing w:val="-1"/>
          <w:lang w:val="en-GB"/>
        </w:rPr>
        <w:t>l</w:t>
      </w:r>
      <w:r w:rsidRPr="000F2FCF">
        <w:rPr>
          <w:rFonts w:asciiTheme="minorHAnsi" w:hAnsiTheme="minorHAnsi" w:cstheme="minorHAnsi"/>
          <w:i w:val="0"/>
          <w:spacing w:val="61"/>
          <w:lang w:val="en-GB"/>
        </w:rPr>
        <w:t xml:space="preserve"> </w:t>
      </w:r>
      <w:r w:rsidRPr="000F2FCF">
        <w:rPr>
          <w:rFonts w:asciiTheme="minorHAnsi" w:hAnsiTheme="minorHAnsi" w:cstheme="minorHAnsi"/>
          <w:i w:val="0"/>
          <w:spacing w:val="-1"/>
          <w:lang w:val="en-GB"/>
        </w:rPr>
        <w:t>knowled</w:t>
      </w:r>
      <w:r w:rsidRPr="000F2FCF">
        <w:rPr>
          <w:rFonts w:asciiTheme="minorHAnsi" w:hAnsiTheme="minorHAnsi" w:cstheme="minorHAnsi"/>
          <w:i w:val="0"/>
          <w:spacing w:val="-2"/>
          <w:lang w:val="en-GB"/>
        </w:rPr>
        <w:t>ge</w:t>
      </w:r>
      <w:r w:rsidRPr="000F2FCF">
        <w:rPr>
          <w:rFonts w:asciiTheme="minorHAnsi" w:hAnsiTheme="minorHAnsi" w:cstheme="minorHAnsi"/>
          <w:i w:val="0"/>
          <w:spacing w:val="-5"/>
          <w:lang w:val="en-GB"/>
        </w:rPr>
        <w:t xml:space="preserve"> </w:t>
      </w:r>
      <w:r w:rsidRPr="000F2FCF">
        <w:rPr>
          <w:rFonts w:asciiTheme="minorHAnsi" w:hAnsiTheme="minorHAnsi" w:cstheme="minorHAnsi"/>
          <w:i w:val="0"/>
          <w:lang w:val="en-GB"/>
        </w:rPr>
        <w:t>of</w:t>
      </w:r>
      <w:r w:rsidRPr="000F2FCF">
        <w:rPr>
          <w:rFonts w:asciiTheme="minorHAnsi" w:hAnsiTheme="minorHAnsi" w:cstheme="minorHAnsi"/>
          <w:i w:val="0"/>
          <w:spacing w:val="-5"/>
          <w:lang w:val="en-GB"/>
        </w:rPr>
        <w:t xml:space="preserve"> </w:t>
      </w:r>
      <w:r w:rsidRPr="000F2FCF">
        <w:rPr>
          <w:rFonts w:asciiTheme="minorHAnsi" w:hAnsiTheme="minorHAnsi" w:cstheme="minorHAnsi"/>
          <w:i w:val="0"/>
          <w:spacing w:val="-1"/>
          <w:lang w:val="en-GB"/>
        </w:rPr>
        <w:t>qu</w:t>
      </w:r>
      <w:r w:rsidRPr="000F2FCF">
        <w:rPr>
          <w:rFonts w:asciiTheme="minorHAnsi" w:hAnsiTheme="minorHAnsi" w:cstheme="minorHAnsi"/>
          <w:i w:val="0"/>
          <w:spacing w:val="-2"/>
          <w:lang w:val="en-GB"/>
        </w:rPr>
        <w:t>a</w:t>
      </w:r>
      <w:r w:rsidRPr="000F2FCF">
        <w:rPr>
          <w:rFonts w:asciiTheme="minorHAnsi" w:hAnsiTheme="minorHAnsi" w:cstheme="minorHAnsi"/>
          <w:i w:val="0"/>
          <w:spacing w:val="-1"/>
          <w:lang w:val="en-GB"/>
        </w:rPr>
        <w:t>litative</w:t>
      </w:r>
      <w:r w:rsidRPr="000F2FCF">
        <w:rPr>
          <w:rFonts w:asciiTheme="minorHAnsi" w:hAnsiTheme="minorHAnsi" w:cstheme="minorHAnsi"/>
          <w:i w:val="0"/>
          <w:spacing w:val="-5"/>
          <w:lang w:val="en-GB"/>
        </w:rPr>
        <w:t xml:space="preserve"> </w:t>
      </w:r>
      <w:r w:rsidRPr="000F2FCF">
        <w:rPr>
          <w:rFonts w:asciiTheme="minorHAnsi" w:hAnsiTheme="minorHAnsi" w:cstheme="minorHAnsi"/>
          <w:i w:val="0"/>
          <w:lang w:val="en-GB"/>
        </w:rPr>
        <w:t>and</w:t>
      </w:r>
      <w:r w:rsidRPr="000F2FCF">
        <w:rPr>
          <w:rFonts w:asciiTheme="minorHAnsi" w:hAnsiTheme="minorHAnsi" w:cstheme="minorHAnsi"/>
          <w:i w:val="0"/>
          <w:spacing w:val="-8"/>
          <w:lang w:val="en-GB"/>
        </w:rPr>
        <w:t xml:space="preserve"> </w:t>
      </w:r>
      <w:r w:rsidRPr="000F2FCF">
        <w:rPr>
          <w:rFonts w:asciiTheme="minorHAnsi" w:hAnsiTheme="minorHAnsi" w:cstheme="minorHAnsi"/>
          <w:i w:val="0"/>
          <w:spacing w:val="-1"/>
          <w:lang w:val="en-GB"/>
        </w:rPr>
        <w:t>quantitative</w:t>
      </w:r>
      <w:r w:rsidRPr="000F2FCF">
        <w:rPr>
          <w:rFonts w:asciiTheme="minorHAnsi" w:hAnsiTheme="minorHAnsi" w:cstheme="minorHAnsi"/>
          <w:i w:val="0"/>
          <w:spacing w:val="-5"/>
          <w:lang w:val="en-GB"/>
        </w:rPr>
        <w:t xml:space="preserve"> </w:t>
      </w:r>
      <w:r w:rsidRPr="000F2FCF">
        <w:rPr>
          <w:rFonts w:asciiTheme="minorHAnsi" w:hAnsiTheme="minorHAnsi" w:cstheme="minorHAnsi"/>
          <w:i w:val="0"/>
          <w:spacing w:val="-1"/>
          <w:lang w:val="en-GB"/>
        </w:rPr>
        <w:t>data</w:t>
      </w:r>
      <w:r w:rsidRPr="000F2FCF">
        <w:rPr>
          <w:rFonts w:asciiTheme="minorHAnsi" w:hAnsiTheme="minorHAnsi" w:cstheme="minorHAnsi"/>
          <w:i w:val="0"/>
          <w:spacing w:val="-4"/>
          <w:lang w:val="en-GB"/>
        </w:rPr>
        <w:t xml:space="preserve"> </w:t>
      </w:r>
      <w:r w:rsidRPr="000F2FCF">
        <w:rPr>
          <w:rFonts w:asciiTheme="minorHAnsi" w:hAnsiTheme="minorHAnsi" w:cstheme="minorHAnsi"/>
          <w:i w:val="0"/>
          <w:spacing w:val="-1"/>
          <w:lang w:val="en-GB"/>
        </w:rPr>
        <w:t>collection</w:t>
      </w:r>
      <w:r w:rsidRPr="000F2FCF">
        <w:rPr>
          <w:rFonts w:asciiTheme="minorHAnsi" w:hAnsiTheme="minorHAnsi" w:cstheme="minorHAnsi"/>
          <w:i w:val="0"/>
          <w:spacing w:val="-8"/>
          <w:lang w:val="en-GB"/>
        </w:rPr>
        <w:t xml:space="preserve"> </w:t>
      </w:r>
      <w:r w:rsidRPr="000F2FCF">
        <w:rPr>
          <w:rFonts w:asciiTheme="minorHAnsi" w:hAnsiTheme="minorHAnsi" w:cstheme="minorHAnsi"/>
          <w:i w:val="0"/>
          <w:spacing w:val="-1"/>
          <w:lang w:val="en-GB"/>
        </w:rPr>
        <w:t>method</w:t>
      </w:r>
      <w:r w:rsidRPr="000F2FCF">
        <w:rPr>
          <w:rFonts w:asciiTheme="minorHAnsi" w:hAnsiTheme="minorHAnsi" w:cstheme="minorHAnsi"/>
          <w:i w:val="0"/>
          <w:spacing w:val="-2"/>
          <w:lang w:val="en-GB"/>
        </w:rPr>
        <w:t>s.</w:t>
      </w:r>
    </w:p>
    <w:p w14:paraId="29C0B86B" w14:textId="77777777" w:rsidR="00DC69B1" w:rsidRPr="000F2FCF" w:rsidRDefault="00DC69B1" w:rsidP="00994C2A">
      <w:pPr>
        <w:pStyle w:val="BodyText"/>
        <w:numPr>
          <w:ilvl w:val="0"/>
          <w:numId w:val="4"/>
        </w:numPr>
        <w:autoSpaceDE/>
        <w:autoSpaceDN/>
        <w:ind w:left="567" w:hanging="283"/>
        <w:contextualSpacing/>
        <w:jc w:val="both"/>
        <w:rPr>
          <w:rFonts w:asciiTheme="minorHAnsi" w:hAnsiTheme="minorHAnsi" w:cstheme="minorHAnsi"/>
          <w:i w:val="0"/>
          <w:lang w:val="en-GB"/>
        </w:rPr>
      </w:pPr>
      <w:r w:rsidRPr="000F2FCF">
        <w:rPr>
          <w:rFonts w:asciiTheme="minorHAnsi" w:hAnsiTheme="minorHAnsi" w:cstheme="minorHAnsi"/>
          <w:i w:val="0"/>
          <w:spacing w:val="-1"/>
          <w:lang w:val="en-GB"/>
        </w:rPr>
        <w:t>Experience</w:t>
      </w:r>
      <w:r w:rsidRPr="000F2FCF">
        <w:rPr>
          <w:rFonts w:asciiTheme="minorHAnsi" w:hAnsiTheme="minorHAnsi" w:cstheme="minorHAnsi"/>
          <w:i w:val="0"/>
          <w:spacing w:val="4"/>
          <w:lang w:val="en-GB"/>
        </w:rPr>
        <w:t xml:space="preserve"> </w:t>
      </w:r>
      <w:r w:rsidRPr="000F2FCF">
        <w:rPr>
          <w:rFonts w:asciiTheme="minorHAnsi" w:hAnsiTheme="minorHAnsi" w:cstheme="minorHAnsi"/>
          <w:i w:val="0"/>
          <w:lang w:val="en-GB"/>
        </w:rPr>
        <w:t>of</w:t>
      </w:r>
      <w:r w:rsidRPr="000F2FCF">
        <w:rPr>
          <w:rFonts w:asciiTheme="minorHAnsi" w:hAnsiTheme="minorHAnsi" w:cstheme="minorHAnsi"/>
          <w:i w:val="0"/>
          <w:spacing w:val="-1"/>
          <w:lang w:val="en-GB"/>
        </w:rPr>
        <w:t xml:space="preserve"> analysing</w:t>
      </w:r>
      <w:r w:rsidRPr="000F2FCF">
        <w:rPr>
          <w:rFonts w:asciiTheme="minorHAnsi" w:hAnsiTheme="minorHAnsi" w:cstheme="minorHAnsi"/>
          <w:i w:val="0"/>
          <w:lang w:val="en-GB"/>
        </w:rPr>
        <w:t xml:space="preserve"> </w:t>
      </w:r>
      <w:r w:rsidRPr="000F2FCF">
        <w:rPr>
          <w:rFonts w:asciiTheme="minorHAnsi" w:hAnsiTheme="minorHAnsi" w:cstheme="minorHAnsi"/>
          <w:i w:val="0"/>
          <w:spacing w:val="-1"/>
          <w:lang w:val="en-GB"/>
        </w:rPr>
        <w:t>logic</w:t>
      </w:r>
      <w:r w:rsidRPr="000F2FCF">
        <w:rPr>
          <w:rFonts w:asciiTheme="minorHAnsi" w:hAnsiTheme="minorHAnsi" w:cstheme="minorHAnsi"/>
          <w:i w:val="0"/>
          <w:spacing w:val="-2"/>
          <w:lang w:val="en-GB"/>
        </w:rPr>
        <w:t>al</w:t>
      </w:r>
      <w:r w:rsidRPr="000F2FCF">
        <w:rPr>
          <w:rFonts w:asciiTheme="minorHAnsi" w:hAnsiTheme="minorHAnsi" w:cstheme="minorHAnsi"/>
          <w:i w:val="0"/>
          <w:spacing w:val="2"/>
          <w:lang w:val="en-GB"/>
        </w:rPr>
        <w:t xml:space="preserve"> </w:t>
      </w:r>
      <w:r w:rsidRPr="000F2FCF">
        <w:rPr>
          <w:rFonts w:asciiTheme="minorHAnsi" w:hAnsiTheme="minorHAnsi" w:cstheme="minorHAnsi"/>
          <w:i w:val="0"/>
          <w:spacing w:val="-1"/>
          <w:lang w:val="en-GB"/>
        </w:rPr>
        <w:t>fr</w:t>
      </w:r>
      <w:r w:rsidRPr="000F2FCF">
        <w:rPr>
          <w:rFonts w:asciiTheme="minorHAnsi" w:hAnsiTheme="minorHAnsi" w:cstheme="minorHAnsi"/>
          <w:i w:val="0"/>
          <w:spacing w:val="-2"/>
          <w:lang w:val="en-GB"/>
        </w:rPr>
        <w:t>am</w:t>
      </w:r>
      <w:r w:rsidRPr="000F2FCF">
        <w:rPr>
          <w:rFonts w:asciiTheme="minorHAnsi" w:hAnsiTheme="minorHAnsi" w:cstheme="minorHAnsi"/>
          <w:i w:val="0"/>
          <w:spacing w:val="-1"/>
          <w:lang w:val="en-GB"/>
        </w:rPr>
        <w:t>eworks</w:t>
      </w:r>
      <w:r w:rsidRPr="000F2FCF">
        <w:rPr>
          <w:rFonts w:asciiTheme="minorHAnsi" w:hAnsiTheme="minorHAnsi" w:cstheme="minorHAnsi"/>
          <w:i w:val="0"/>
          <w:spacing w:val="2"/>
          <w:lang w:val="en-GB"/>
        </w:rPr>
        <w:t xml:space="preserve"> </w:t>
      </w:r>
      <w:r w:rsidRPr="000F2FCF">
        <w:rPr>
          <w:rFonts w:asciiTheme="minorHAnsi" w:hAnsiTheme="minorHAnsi" w:cstheme="minorHAnsi"/>
          <w:i w:val="0"/>
          <w:spacing w:val="-2"/>
          <w:lang w:val="en-GB"/>
        </w:rPr>
        <w:t>an</w:t>
      </w:r>
      <w:r w:rsidRPr="000F2FCF">
        <w:rPr>
          <w:rFonts w:asciiTheme="minorHAnsi" w:hAnsiTheme="minorHAnsi" w:cstheme="minorHAnsi"/>
          <w:i w:val="0"/>
          <w:spacing w:val="-1"/>
          <w:lang w:val="en-GB"/>
        </w:rPr>
        <w:t>d</w:t>
      </w:r>
      <w:r w:rsidRPr="000F2FCF">
        <w:rPr>
          <w:rFonts w:asciiTheme="minorHAnsi" w:hAnsiTheme="minorHAnsi" w:cstheme="minorHAnsi"/>
          <w:i w:val="0"/>
          <w:spacing w:val="2"/>
          <w:lang w:val="en-GB"/>
        </w:rPr>
        <w:t xml:space="preserve"> </w:t>
      </w:r>
      <w:r w:rsidRPr="000F2FCF">
        <w:rPr>
          <w:rFonts w:asciiTheme="minorHAnsi" w:hAnsiTheme="minorHAnsi" w:cstheme="minorHAnsi"/>
          <w:i w:val="0"/>
          <w:spacing w:val="-1"/>
          <w:lang w:val="en-GB"/>
        </w:rPr>
        <w:t>definin</w:t>
      </w:r>
      <w:r w:rsidRPr="000F2FCF">
        <w:rPr>
          <w:rFonts w:asciiTheme="minorHAnsi" w:hAnsiTheme="minorHAnsi" w:cstheme="minorHAnsi"/>
          <w:i w:val="0"/>
          <w:spacing w:val="-2"/>
          <w:lang w:val="en-GB"/>
        </w:rPr>
        <w:t>g</w:t>
      </w:r>
      <w:r w:rsidRPr="000F2FCF">
        <w:rPr>
          <w:rFonts w:asciiTheme="minorHAnsi" w:hAnsiTheme="minorHAnsi" w:cstheme="minorHAnsi"/>
          <w:i w:val="0"/>
          <w:spacing w:val="3"/>
          <w:lang w:val="en-GB"/>
        </w:rPr>
        <w:t xml:space="preserve"> </w:t>
      </w:r>
      <w:r w:rsidRPr="000F2FCF">
        <w:rPr>
          <w:rFonts w:asciiTheme="minorHAnsi" w:hAnsiTheme="minorHAnsi" w:cstheme="minorHAnsi"/>
          <w:i w:val="0"/>
          <w:spacing w:val="-1"/>
          <w:lang w:val="en-GB"/>
        </w:rPr>
        <w:t>SMART indicator</w:t>
      </w:r>
      <w:r w:rsidRPr="000F2FCF">
        <w:rPr>
          <w:rFonts w:asciiTheme="minorHAnsi" w:hAnsiTheme="minorHAnsi" w:cstheme="minorHAnsi"/>
          <w:i w:val="0"/>
          <w:spacing w:val="-2"/>
          <w:lang w:val="en-GB"/>
        </w:rPr>
        <w:t>s.</w:t>
      </w:r>
    </w:p>
    <w:p w14:paraId="0F23750F" w14:textId="509E8D4A" w:rsidR="006C4BE8" w:rsidRPr="000F2FCF" w:rsidRDefault="00DC69B1" w:rsidP="00994C2A">
      <w:pPr>
        <w:pStyle w:val="BodyText"/>
        <w:numPr>
          <w:ilvl w:val="0"/>
          <w:numId w:val="4"/>
        </w:numPr>
        <w:autoSpaceDE/>
        <w:autoSpaceDN/>
        <w:ind w:left="567" w:hanging="283"/>
        <w:contextualSpacing/>
        <w:jc w:val="both"/>
        <w:rPr>
          <w:rFonts w:asciiTheme="minorHAnsi" w:hAnsiTheme="minorHAnsi" w:cstheme="minorHAnsi"/>
          <w:i w:val="0"/>
          <w:lang w:val="en-GB"/>
        </w:rPr>
      </w:pPr>
      <w:r w:rsidRPr="000F2FCF">
        <w:rPr>
          <w:rFonts w:asciiTheme="minorHAnsi" w:hAnsiTheme="minorHAnsi" w:cstheme="minorHAnsi"/>
          <w:i w:val="0"/>
          <w:spacing w:val="-1"/>
          <w:lang w:val="en-GB"/>
        </w:rPr>
        <w:t>Working experience in</w:t>
      </w:r>
      <w:r w:rsidRPr="000F2FCF">
        <w:rPr>
          <w:rFonts w:asciiTheme="minorHAnsi" w:hAnsiTheme="minorHAnsi" w:cstheme="minorHAnsi"/>
          <w:i w:val="0"/>
          <w:spacing w:val="-3"/>
          <w:lang w:val="en-GB"/>
        </w:rPr>
        <w:t xml:space="preserve"> the</w:t>
      </w:r>
      <w:r w:rsidRPr="000F2FCF">
        <w:rPr>
          <w:rFonts w:asciiTheme="minorHAnsi" w:hAnsiTheme="minorHAnsi" w:cstheme="minorHAnsi"/>
          <w:i w:val="0"/>
          <w:spacing w:val="-7"/>
          <w:lang w:val="en-GB"/>
        </w:rPr>
        <w:t xml:space="preserve"> </w:t>
      </w:r>
      <w:r w:rsidR="003E435E">
        <w:rPr>
          <w:rFonts w:asciiTheme="minorHAnsi" w:hAnsiTheme="minorHAnsi" w:cstheme="minorHAnsi"/>
          <w:i w:val="0"/>
          <w:spacing w:val="-2"/>
          <w:lang w:val="en-GB"/>
        </w:rPr>
        <w:t>human rights</w:t>
      </w:r>
      <w:r w:rsidRPr="000F2FCF">
        <w:rPr>
          <w:rFonts w:asciiTheme="minorHAnsi" w:hAnsiTheme="minorHAnsi" w:cstheme="minorHAnsi"/>
          <w:i w:val="0"/>
          <w:spacing w:val="-2"/>
          <w:lang w:val="en-GB"/>
        </w:rPr>
        <w:t xml:space="preserve"> sector in Bangladesh</w:t>
      </w:r>
      <w:r w:rsidR="008357E9">
        <w:rPr>
          <w:rFonts w:asciiTheme="minorHAnsi" w:hAnsiTheme="minorHAnsi" w:cstheme="minorHAnsi"/>
          <w:i w:val="0"/>
          <w:spacing w:val="-2"/>
          <w:lang w:val="en-GB"/>
        </w:rPr>
        <w:t>; experiences in conflict-sensitive approaches are an advantage.</w:t>
      </w:r>
    </w:p>
    <w:p w14:paraId="116702D3" w14:textId="07A4996D" w:rsidR="00DC69B1" w:rsidRPr="000F2FCF" w:rsidRDefault="00DC69B1" w:rsidP="00994C2A">
      <w:pPr>
        <w:pStyle w:val="MittleresRaster21"/>
        <w:numPr>
          <w:ilvl w:val="0"/>
          <w:numId w:val="4"/>
        </w:numPr>
        <w:ind w:left="567" w:hanging="283"/>
        <w:contextualSpacing/>
        <w:jc w:val="both"/>
        <w:rPr>
          <w:rFonts w:asciiTheme="minorHAnsi" w:hAnsiTheme="minorHAnsi" w:cstheme="minorHAnsi"/>
          <w:lang w:val="en-GB"/>
        </w:rPr>
      </w:pPr>
      <w:r w:rsidRPr="000F2FCF">
        <w:rPr>
          <w:rFonts w:asciiTheme="minorHAnsi" w:hAnsiTheme="minorHAnsi" w:cstheme="minorHAnsi"/>
          <w:lang w:val="en-GB"/>
        </w:rPr>
        <w:t>Willingness to travel to</w:t>
      </w:r>
      <w:r w:rsidR="008357E9">
        <w:rPr>
          <w:rFonts w:asciiTheme="minorHAnsi" w:hAnsiTheme="minorHAnsi" w:cstheme="minorHAnsi"/>
          <w:lang w:val="en-GB"/>
        </w:rPr>
        <w:t xml:space="preserve"> the</w:t>
      </w:r>
      <w:r w:rsidRPr="000F2FCF">
        <w:rPr>
          <w:rFonts w:asciiTheme="minorHAnsi" w:hAnsiTheme="minorHAnsi" w:cstheme="minorHAnsi"/>
          <w:lang w:val="en-GB"/>
        </w:rPr>
        <w:t xml:space="preserve"> working areas for </w:t>
      </w:r>
      <w:r w:rsidR="008357E9">
        <w:rPr>
          <w:rFonts w:asciiTheme="minorHAnsi" w:hAnsiTheme="minorHAnsi" w:cstheme="minorHAnsi"/>
          <w:lang w:val="en-GB"/>
        </w:rPr>
        <w:t>collecting</w:t>
      </w:r>
      <w:r w:rsidRPr="000F2FCF">
        <w:rPr>
          <w:rFonts w:asciiTheme="minorHAnsi" w:hAnsiTheme="minorHAnsi" w:cstheme="minorHAnsi"/>
          <w:lang w:val="en-GB"/>
        </w:rPr>
        <w:t xml:space="preserve"> required information and data</w:t>
      </w:r>
      <w:r w:rsidR="008357E9">
        <w:rPr>
          <w:rFonts w:asciiTheme="minorHAnsi" w:hAnsiTheme="minorHAnsi" w:cstheme="minorHAnsi"/>
          <w:lang w:val="en-GB"/>
        </w:rPr>
        <w:t>.</w:t>
      </w:r>
    </w:p>
    <w:p w14:paraId="37E419FE" w14:textId="35AC200F" w:rsidR="00DC69B1" w:rsidRPr="000F2FCF" w:rsidRDefault="00DC69B1" w:rsidP="00994C2A">
      <w:pPr>
        <w:pStyle w:val="MittleresRaster21"/>
        <w:numPr>
          <w:ilvl w:val="0"/>
          <w:numId w:val="4"/>
        </w:numPr>
        <w:ind w:left="567" w:hanging="283"/>
        <w:contextualSpacing/>
        <w:jc w:val="both"/>
        <w:rPr>
          <w:rFonts w:asciiTheme="minorHAnsi" w:hAnsiTheme="minorHAnsi" w:cstheme="minorHAnsi"/>
          <w:lang w:val="en-GB"/>
        </w:rPr>
      </w:pPr>
      <w:r w:rsidRPr="000F2FCF">
        <w:rPr>
          <w:rFonts w:asciiTheme="minorHAnsi" w:hAnsiTheme="minorHAnsi" w:cstheme="minorHAnsi"/>
          <w:lang w:val="en-GB"/>
        </w:rPr>
        <w:t>Independent from NETZ</w:t>
      </w:r>
      <w:r w:rsidR="0053655C">
        <w:rPr>
          <w:rFonts w:asciiTheme="minorHAnsi" w:hAnsiTheme="minorHAnsi" w:cstheme="minorHAnsi"/>
          <w:lang w:val="en-GB"/>
        </w:rPr>
        <w:t xml:space="preserve"> and the partner NGOs</w:t>
      </w:r>
      <w:r w:rsidRPr="000F2FCF">
        <w:rPr>
          <w:rFonts w:asciiTheme="minorHAnsi" w:hAnsiTheme="minorHAnsi" w:cstheme="minorHAnsi"/>
          <w:lang w:val="en-GB"/>
        </w:rPr>
        <w:t>, i.e.</w:t>
      </w:r>
      <w:r w:rsidR="008357E9">
        <w:rPr>
          <w:rFonts w:asciiTheme="minorHAnsi" w:hAnsiTheme="minorHAnsi" w:cstheme="minorHAnsi"/>
          <w:lang w:val="en-GB"/>
        </w:rPr>
        <w:t>,</w:t>
      </w:r>
      <w:r w:rsidRPr="000F2FCF">
        <w:rPr>
          <w:rFonts w:asciiTheme="minorHAnsi" w:hAnsiTheme="minorHAnsi" w:cstheme="minorHAnsi"/>
          <w:lang w:val="en-GB"/>
        </w:rPr>
        <w:t xml:space="preserve"> not related to </w:t>
      </w:r>
      <w:r w:rsidR="00A36AB8">
        <w:rPr>
          <w:rFonts w:asciiTheme="minorHAnsi" w:hAnsiTheme="minorHAnsi" w:cstheme="minorHAnsi"/>
          <w:lang w:val="en-GB"/>
        </w:rPr>
        <w:t xml:space="preserve">the organisation </w:t>
      </w:r>
      <w:r w:rsidR="008F3EF4">
        <w:rPr>
          <w:rFonts w:asciiTheme="minorHAnsi" w:hAnsiTheme="minorHAnsi" w:cstheme="minorHAnsi"/>
          <w:lang w:val="en-GB"/>
        </w:rPr>
        <w:t>or</w:t>
      </w:r>
      <w:r w:rsidR="00A36AB8">
        <w:rPr>
          <w:rFonts w:asciiTheme="minorHAnsi" w:hAnsiTheme="minorHAnsi" w:cstheme="minorHAnsi"/>
          <w:lang w:val="en-GB"/>
        </w:rPr>
        <w:t xml:space="preserve"> its staff members</w:t>
      </w:r>
      <w:r w:rsidR="008357E9">
        <w:rPr>
          <w:rFonts w:asciiTheme="minorHAnsi" w:hAnsiTheme="minorHAnsi" w:cstheme="minorHAnsi"/>
          <w:lang w:val="en-GB"/>
        </w:rPr>
        <w:t>.</w:t>
      </w:r>
    </w:p>
    <w:p w14:paraId="0FA763EC" w14:textId="77777777" w:rsidR="006C4BE8" w:rsidRPr="000F2FCF" w:rsidRDefault="006C4BE8" w:rsidP="00350C95">
      <w:pPr>
        <w:ind w:left="567" w:hanging="567"/>
        <w:contextualSpacing/>
        <w:jc w:val="both"/>
        <w:rPr>
          <w:rFonts w:asciiTheme="minorHAnsi" w:hAnsiTheme="minorHAnsi" w:cstheme="minorHAnsi"/>
          <w:b/>
          <w:color w:val="000000"/>
          <w:sz w:val="22"/>
          <w:szCs w:val="22"/>
          <w:lang w:val="en-GB"/>
        </w:rPr>
      </w:pPr>
    </w:p>
    <w:p w14:paraId="2DEC5922" w14:textId="39ABD216" w:rsidR="00A80B16" w:rsidRPr="000F2FCF" w:rsidRDefault="00A80B16" w:rsidP="00350C95">
      <w:pPr>
        <w:ind w:left="567" w:hanging="567"/>
        <w:contextualSpacing/>
        <w:jc w:val="both"/>
        <w:rPr>
          <w:rFonts w:asciiTheme="minorHAnsi" w:hAnsiTheme="minorHAnsi" w:cstheme="minorHAnsi"/>
          <w:b/>
          <w:color w:val="000000"/>
          <w:sz w:val="22"/>
          <w:szCs w:val="22"/>
          <w:lang w:val="en-GB"/>
        </w:rPr>
      </w:pPr>
      <w:r w:rsidRPr="000F2FCF">
        <w:rPr>
          <w:rFonts w:asciiTheme="minorHAnsi" w:hAnsiTheme="minorHAnsi" w:cstheme="minorHAnsi"/>
          <w:b/>
          <w:color w:val="000000"/>
          <w:sz w:val="22"/>
          <w:szCs w:val="22"/>
          <w:lang w:val="en-GB"/>
        </w:rPr>
        <w:t>7. Tentative timetable</w:t>
      </w:r>
    </w:p>
    <w:p w14:paraId="5F2426AC" w14:textId="4B3D77D2" w:rsidR="00A80B16" w:rsidRPr="000F2FCF" w:rsidRDefault="00A80B16" w:rsidP="6134D363">
      <w:pPr>
        <w:contextualSpacing/>
        <w:jc w:val="both"/>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The evaluation work comprises a total of </w:t>
      </w:r>
      <w:r w:rsidR="360D3D7D" w:rsidRPr="507E1ADF">
        <w:rPr>
          <w:rFonts w:asciiTheme="minorHAnsi" w:hAnsiTheme="minorHAnsi" w:cstheme="minorBidi"/>
          <w:sz w:val="22"/>
          <w:szCs w:val="22"/>
          <w:lang w:val="en-GB"/>
        </w:rPr>
        <w:t>30</w:t>
      </w:r>
      <w:r w:rsidR="00ED5515" w:rsidRPr="507E1ADF">
        <w:rPr>
          <w:rFonts w:asciiTheme="minorHAnsi" w:hAnsiTheme="minorHAnsi" w:cstheme="minorBidi"/>
          <w:sz w:val="22"/>
          <w:szCs w:val="22"/>
          <w:lang w:val="en-GB"/>
        </w:rPr>
        <w:t xml:space="preserve"> person</w:t>
      </w:r>
      <w:r w:rsidR="002F7281" w:rsidRPr="507E1ADF">
        <w:rPr>
          <w:rFonts w:asciiTheme="minorHAnsi" w:hAnsiTheme="minorHAnsi" w:cstheme="minorBidi"/>
          <w:sz w:val="22"/>
          <w:szCs w:val="22"/>
          <w:lang w:val="en-GB"/>
        </w:rPr>
        <w:t xml:space="preserve"> </w:t>
      </w:r>
      <w:r w:rsidR="00ED5515" w:rsidRPr="507E1ADF">
        <w:rPr>
          <w:rFonts w:asciiTheme="minorHAnsi" w:hAnsiTheme="minorHAnsi" w:cstheme="minorBidi"/>
          <w:sz w:val="22"/>
          <w:szCs w:val="22"/>
          <w:lang w:val="en-GB"/>
        </w:rPr>
        <w:t xml:space="preserve">days, including </w:t>
      </w:r>
      <w:r w:rsidR="11D0F05E" w:rsidRPr="507E1ADF">
        <w:rPr>
          <w:rFonts w:asciiTheme="minorHAnsi" w:hAnsiTheme="minorHAnsi" w:cstheme="minorBidi"/>
          <w:sz w:val="22"/>
          <w:szCs w:val="22"/>
          <w:lang w:val="en-GB"/>
        </w:rPr>
        <w:t>10</w:t>
      </w:r>
      <w:r w:rsidRPr="507E1ADF">
        <w:rPr>
          <w:rFonts w:asciiTheme="minorHAnsi" w:hAnsiTheme="minorHAnsi" w:cstheme="minorBidi"/>
          <w:sz w:val="22"/>
          <w:szCs w:val="22"/>
          <w:lang w:val="en-GB"/>
        </w:rPr>
        <w:t xml:space="preserve"> days</w:t>
      </w:r>
      <w:r w:rsidR="002F7281" w:rsidRPr="507E1ADF">
        <w:rPr>
          <w:rFonts w:asciiTheme="minorHAnsi" w:hAnsiTheme="minorHAnsi" w:cstheme="minorBidi"/>
          <w:sz w:val="22"/>
          <w:szCs w:val="22"/>
          <w:lang w:val="en-GB"/>
        </w:rPr>
        <w:t xml:space="preserve"> (in total) for a</w:t>
      </w:r>
      <w:r w:rsidRPr="507E1ADF">
        <w:rPr>
          <w:rFonts w:asciiTheme="minorHAnsi" w:hAnsiTheme="minorHAnsi" w:cstheme="minorBidi"/>
          <w:sz w:val="22"/>
          <w:szCs w:val="22"/>
          <w:lang w:val="en-GB"/>
        </w:rPr>
        <w:t xml:space="preserve"> field </w:t>
      </w:r>
      <w:r w:rsidR="002F7281" w:rsidRPr="507E1ADF">
        <w:rPr>
          <w:rFonts w:asciiTheme="minorHAnsi" w:hAnsiTheme="minorHAnsi" w:cstheme="minorBidi"/>
          <w:sz w:val="22"/>
          <w:szCs w:val="22"/>
          <w:lang w:val="en-GB"/>
        </w:rPr>
        <w:t>visit to the selected project districts</w:t>
      </w:r>
      <w:r w:rsidRPr="507E1ADF">
        <w:rPr>
          <w:rFonts w:asciiTheme="minorHAnsi" w:hAnsiTheme="minorHAnsi" w:cstheme="minorBidi"/>
          <w:sz w:val="22"/>
          <w:szCs w:val="22"/>
          <w:lang w:val="en-GB"/>
        </w:rPr>
        <w:t xml:space="preserve"> and is scheduled to take place in</w:t>
      </w:r>
      <w:r w:rsidR="00B82E60" w:rsidRPr="507E1ADF">
        <w:rPr>
          <w:rFonts w:asciiTheme="minorHAnsi" w:hAnsiTheme="minorHAnsi" w:cstheme="minorBidi"/>
          <w:sz w:val="22"/>
          <w:szCs w:val="22"/>
          <w:lang w:val="en-GB"/>
        </w:rPr>
        <w:t xml:space="preserve"> </w:t>
      </w:r>
      <w:r w:rsidR="2DDB6196" w:rsidRPr="507E1ADF">
        <w:rPr>
          <w:rFonts w:asciiTheme="minorHAnsi" w:hAnsiTheme="minorHAnsi" w:cstheme="minorBidi"/>
          <w:sz w:val="22"/>
          <w:szCs w:val="22"/>
          <w:lang w:val="en-GB"/>
        </w:rPr>
        <w:t xml:space="preserve">04 </w:t>
      </w:r>
      <w:r w:rsidR="00157B30" w:rsidRPr="507E1ADF">
        <w:rPr>
          <w:rFonts w:asciiTheme="minorHAnsi" w:hAnsiTheme="minorHAnsi" w:cstheme="minorBidi"/>
          <w:sz w:val="22"/>
          <w:szCs w:val="22"/>
          <w:lang w:val="en-GB"/>
        </w:rPr>
        <w:t>district</w:t>
      </w:r>
      <w:r w:rsidR="00ED5515" w:rsidRPr="507E1ADF">
        <w:rPr>
          <w:rFonts w:asciiTheme="minorHAnsi" w:hAnsiTheme="minorHAnsi" w:cstheme="minorBidi"/>
          <w:sz w:val="22"/>
          <w:szCs w:val="22"/>
          <w:lang w:val="en-GB"/>
        </w:rPr>
        <w:t>s</w:t>
      </w:r>
      <w:r w:rsidRPr="507E1ADF">
        <w:rPr>
          <w:rFonts w:asciiTheme="minorHAnsi" w:hAnsiTheme="minorHAnsi" w:cstheme="minorBidi"/>
          <w:sz w:val="22"/>
          <w:szCs w:val="22"/>
          <w:lang w:val="en-GB"/>
        </w:rPr>
        <w:t xml:space="preserve"> of Bangladesh</w:t>
      </w:r>
      <w:r w:rsidR="00157B30" w:rsidRPr="507E1ADF">
        <w:rPr>
          <w:rFonts w:asciiTheme="minorHAnsi" w:hAnsiTheme="minorHAnsi" w:cstheme="minorBidi"/>
          <w:sz w:val="22"/>
          <w:szCs w:val="22"/>
          <w:lang w:val="en-GB"/>
        </w:rPr>
        <w:t>.</w:t>
      </w:r>
      <w:r w:rsidRPr="507E1ADF">
        <w:rPr>
          <w:rFonts w:asciiTheme="minorHAnsi" w:hAnsiTheme="minorHAnsi" w:cstheme="minorBidi"/>
          <w:sz w:val="22"/>
          <w:szCs w:val="22"/>
          <w:lang w:val="en-GB"/>
        </w:rPr>
        <w:t xml:space="preserve"> The </w:t>
      </w:r>
      <w:r w:rsidR="002F7281" w:rsidRPr="507E1ADF">
        <w:rPr>
          <w:rFonts w:asciiTheme="minorHAnsi" w:hAnsiTheme="minorHAnsi" w:cstheme="minorBidi"/>
          <w:sz w:val="22"/>
          <w:szCs w:val="22"/>
          <w:lang w:val="en-GB"/>
        </w:rPr>
        <w:t>consultant</w:t>
      </w:r>
      <w:r w:rsidRPr="507E1ADF">
        <w:rPr>
          <w:rFonts w:asciiTheme="minorHAnsi" w:hAnsiTheme="minorHAnsi" w:cstheme="minorBidi"/>
          <w:sz w:val="22"/>
          <w:szCs w:val="22"/>
          <w:lang w:val="en-GB"/>
        </w:rPr>
        <w:t xml:space="preserve"> will start work</w:t>
      </w:r>
      <w:r w:rsidR="002F7281" w:rsidRPr="507E1ADF">
        <w:rPr>
          <w:rFonts w:asciiTheme="minorHAnsi" w:hAnsiTheme="minorHAnsi" w:cstheme="minorBidi"/>
          <w:sz w:val="22"/>
          <w:szCs w:val="22"/>
          <w:lang w:val="en-GB"/>
        </w:rPr>
        <w:t>ing</w:t>
      </w:r>
      <w:r w:rsidRPr="507E1ADF">
        <w:rPr>
          <w:rFonts w:asciiTheme="minorHAnsi" w:hAnsiTheme="minorHAnsi" w:cstheme="minorBidi"/>
          <w:sz w:val="22"/>
          <w:szCs w:val="22"/>
          <w:lang w:val="en-GB"/>
        </w:rPr>
        <w:t xml:space="preserve"> from </w:t>
      </w:r>
      <w:r w:rsidR="00B82E60" w:rsidRPr="507E1ADF">
        <w:rPr>
          <w:rFonts w:asciiTheme="minorHAnsi" w:hAnsiTheme="minorHAnsi" w:cstheme="minorBidi"/>
          <w:sz w:val="22"/>
          <w:szCs w:val="22"/>
          <w:lang w:val="en-GB"/>
        </w:rPr>
        <w:t>1</w:t>
      </w:r>
      <w:r w:rsidR="00996241" w:rsidRPr="507E1ADF">
        <w:rPr>
          <w:rFonts w:asciiTheme="minorHAnsi" w:hAnsiTheme="minorHAnsi" w:cstheme="minorBidi"/>
          <w:sz w:val="22"/>
          <w:szCs w:val="22"/>
          <w:lang w:val="en-GB"/>
        </w:rPr>
        <w:t xml:space="preserve"> February 202</w:t>
      </w:r>
      <w:r w:rsidR="00B82E60" w:rsidRPr="507E1ADF">
        <w:rPr>
          <w:rFonts w:asciiTheme="minorHAnsi" w:hAnsiTheme="minorHAnsi" w:cstheme="minorBidi"/>
          <w:sz w:val="22"/>
          <w:szCs w:val="22"/>
          <w:lang w:val="en-GB"/>
        </w:rPr>
        <w:t>5</w:t>
      </w:r>
      <w:r w:rsidRPr="507E1ADF">
        <w:rPr>
          <w:rFonts w:asciiTheme="minorHAnsi" w:hAnsiTheme="minorHAnsi" w:cstheme="minorBidi"/>
          <w:sz w:val="22"/>
          <w:szCs w:val="22"/>
          <w:lang w:val="en-GB"/>
        </w:rPr>
        <w:t xml:space="preserve"> and </w:t>
      </w:r>
      <w:r w:rsidR="002F7281" w:rsidRPr="507E1ADF">
        <w:rPr>
          <w:rFonts w:asciiTheme="minorHAnsi" w:hAnsiTheme="minorHAnsi" w:cstheme="minorBidi"/>
          <w:sz w:val="22"/>
          <w:szCs w:val="22"/>
          <w:lang w:val="en-GB"/>
        </w:rPr>
        <w:t xml:space="preserve">shall </w:t>
      </w:r>
      <w:r w:rsidRPr="507E1ADF">
        <w:rPr>
          <w:rFonts w:asciiTheme="minorHAnsi" w:hAnsiTheme="minorHAnsi" w:cstheme="minorBidi"/>
          <w:sz w:val="22"/>
          <w:szCs w:val="22"/>
          <w:lang w:val="en-GB"/>
        </w:rPr>
        <w:t xml:space="preserve">submit </w:t>
      </w:r>
      <w:r w:rsidR="002F7281" w:rsidRPr="507E1ADF">
        <w:rPr>
          <w:rFonts w:asciiTheme="minorHAnsi" w:hAnsiTheme="minorHAnsi" w:cstheme="minorBidi"/>
          <w:sz w:val="22"/>
          <w:szCs w:val="22"/>
          <w:lang w:val="en-GB"/>
        </w:rPr>
        <w:t>her/his</w:t>
      </w:r>
      <w:r w:rsidRPr="507E1ADF">
        <w:rPr>
          <w:rFonts w:asciiTheme="minorHAnsi" w:hAnsiTheme="minorHAnsi" w:cstheme="minorBidi"/>
          <w:sz w:val="22"/>
          <w:szCs w:val="22"/>
          <w:lang w:val="en-GB"/>
        </w:rPr>
        <w:t xml:space="preserve"> draft report until </w:t>
      </w:r>
      <w:r w:rsidR="00B82E60" w:rsidRPr="507E1ADF">
        <w:rPr>
          <w:rFonts w:asciiTheme="minorHAnsi" w:hAnsiTheme="minorHAnsi" w:cstheme="minorBidi"/>
          <w:sz w:val="22"/>
          <w:szCs w:val="22"/>
          <w:lang w:val="en-GB"/>
        </w:rPr>
        <w:t>1</w:t>
      </w:r>
      <w:r w:rsidR="00996241" w:rsidRPr="507E1ADF">
        <w:rPr>
          <w:rFonts w:asciiTheme="minorHAnsi" w:hAnsiTheme="minorHAnsi" w:cstheme="minorBidi"/>
          <w:sz w:val="22"/>
          <w:szCs w:val="22"/>
          <w:lang w:val="en-GB"/>
        </w:rPr>
        <w:t xml:space="preserve"> March 202</w:t>
      </w:r>
      <w:r w:rsidR="00B82E60" w:rsidRPr="507E1ADF">
        <w:rPr>
          <w:rFonts w:asciiTheme="minorHAnsi" w:hAnsiTheme="minorHAnsi" w:cstheme="minorBidi"/>
          <w:sz w:val="22"/>
          <w:szCs w:val="22"/>
          <w:lang w:val="en-GB"/>
        </w:rPr>
        <w:t>5</w:t>
      </w:r>
      <w:r w:rsidRPr="507E1ADF">
        <w:rPr>
          <w:rFonts w:asciiTheme="minorHAnsi" w:hAnsiTheme="minorHAnsi" w:cstheme="minorBidi"/>
          <w:sz w:val="22"/>
          <w:szCs w:val="22"/>
          <w:lang w:val="en-GB"/>
        </w:rPr>
        <w:t>. The final feasibility study report</w:t>
      </w:r>
      <w:r w:rsidR="003936A2" w:rsidRPr="507E1ADF">
        <w:rPr>
          <w:rFonts w:asciiTheme="minorHAnsi" w:hAnsiTheme="minorHAnsi" w:cstheme="minorBidi"/>
          <w:sz w:val="22"/>
          <w:szCs w:val="22"/>
          <w:lang w:val="en-GB"/>
        </w:rPr>
        <w:t>, which incorporates the feedback provided by NETZ,</w:t>
      </w:r>
      <w:r w:rsidRPr="507E1ADF">
        <w:rPr>
          <w:rFonts w:asciiTheme="minorHAnsi" w:hAnsiTheme="minorHAnsi" w:cstheme="minorBidi"/>
          <w:sz w:val="22"/>
          <w:szCs w:val="22"/>
          <w:lang w:val="en-GB"/>
        </w:rPr>
        <w:t xml:space="preserve"> will be submitted </w:t>
      </w:r>
      <w:r w:rsidR="003936A2" w:rsidRPr="507E1ADF">
        <w:rPr>
          <w:rFonts w:asciiTheme="minorHAnsi" w:hAnsiTheme="minorHAnsi" w:cstheme="minorBidi"/>
          <w:sz w:val="22"/>
          <w:szCs w:val="22"/>
          <w:lang w:val="en-GB"/>
        </w:rPr>
        <w:t xml:space="preserve">latest </w:t>
      </w:r>
      <w:r w:rsidRPr="507E1ADF">
        <w:rPr>
          <w:rFonts w:asciiTheme="minorHAnsi" w:hAnsiTheme="minorHAnsi" w:cstheme="minorBidi"/>
          <w:sz w:val="22"/>
          <w:szCs w:val="22"/>
          <w:lang w:val="en-GB"/>
        </w:rPr>
        <w:t xml:space="preserve">until </w:t>
      </w:r>
      <w:r w:rsidR="00B82E60" w:rsidRPr="507E1ADF">
        <w:rPr>
          <w:rFonts w:asciiTheme="minorHAnsi" w:hAnsiTheme="minorHAnsi" w:cstheme="minorBidi"/>
          <w:sz w:val="22"/>
          <w:szCs w:val="22"/>
          <w:lang w:val="en-GB"/>
        </w:rPr>
        <w:t>15</w:t>
      </w:r>
      <w:r w:rsidR="006A0477" w:rsidRPr="507E1ADF">
        <w:rPr>
          <w:rFonts w:asciiTheme="minorHAnsi" w:hAnsiTheme="minorHAnsi" w:cstheme="minorBidi"/>
          <w:sz w:val="22"/>
          <w:szCs w:val="22"/>
          <w:lang w:val="en-GB"/>
        </w:rPr>
        <w:t xml:space="preserve"> March 202</w:t>
      </w:r>
      <w:r w:rsidR="00B82E60" w:rsidRPr="507E1ADF">
        <w:rPr>
          <w:rFonts w:asciiTheme="minorHAnsi" w:hAnsiTheme="minorHAnsi" w:cstheme="minorBidi"/>
          <w:sz w:val="22"/>
          <w:szCs w:val="22"/>
          <w:lang w:val="en-GB"/>
        </w:rPr>
        <w:t>5</w:t>
      </w:r>
      <w:r w:rsidRPr="507E1ADF">
        <w:rPr>
          <w:rFonts w:asciiTheme="minorHAnsi" w:hAnsiTheme="minorHAnsi" w:cstheme="minorBidi"/>
          <w:sz w:val="22"/>
          <w:szCs w:val="22"/>
          <w:lang w:val="en-GB"/>
        </w:rPr>
        <w:t xml:space="preserve">. The partner </w:t>
      </w:r>
      <w:r w:rsidR="003936A2" w:rsidRPr="507E1ADF">
        <w:rPr>
          <w:rFonts w:asciiTheme="minorHAnsi" w:hAnsiTheme="minorHAnsi" w:cstheme="minorBidi"/>
          <w:sz w:val="22"/>
          <w:szCs w:val="22"/>
          <w:lang w:val="en-GB"/>
        </w:rPr>
        <w:t xml:space="preserve">NGOs </w:t>
      </w:r>
      <w:r w:rsidRPr="507E1ADF">
        <w:rPr>
          <w:rFonts w:asciiTheme="minorHAnsi" w:hAnsiTheme="minorHAnsi" w:cstheme="minorBidi"/>
          <w:sz w:val="22"/>
          <w:szCs w:val="22"/>
          <w:lang w:val="en-GB"/>
        </w:rPr>
        <w:t xml:space="preserve">will provide logistical support during the field visits. The detailed schedule for the feasibility study will be finalised in cooperation with the selected consultant </w:t>
      </w:r>
      <w:r w:rsidR="7712FADF" w:rsidRPr="507E1ADF">
        <w:rPr>
          <w:rFonts w:asciiTheme="minorHAnsi" w:hAnsiTheme="minorHAnsi" w:cstheme="minorBidi"/>
          <w:sz w:val="22"/>
          <w:szCs w:val="22"/>
          <w:lang w:val="en-GB"/>
        </w:rPr>
        <w:t>based on</w:t>
      </w:r>
      <w:r w:rsidRPr="507E1ADF">
        <w:rPr>
          <w:rFonts w:asciiTheme="minorHAnsi" w:hAnsiTheme="minorHAnsi" w:cstheme="minorBidi"/>
          <w:sz w:val="22"/>
          <w:szCs w:val="22"/>
          <w:lang w:val="en-GB"/>
        </w:rPr>
        <w:t xml:space="preserve"> the following </w:t>
      </w:r>
      <w:r w:rsidR="002F7281" w:rsidRPr="507E1ADF">
        <w:rPr>
          <w:rFonts w:asciiTheme="minorHAnsi" w:hAnsiTheme="minorHAnsi" w:cstheme="minorBidi"/>
          <w:sz w:val="22"/>
          <w:szCs w:val="22"/>
          <w:lang w:val="en-GB"/>
        </w:rPr>
        <w:t>overview</w:t>
      </w:r>
      <w:r w:rsidRPr="507E1ADF">
        <w:rPr>
          <w:rFonts w:asciiTheme="minorHAnsi" w:hAnsiTheme="minorHAnsi" w:cstheme="minorBidi"/>
          <w:sz w:val="22"/>
          <w:szCs w:val="22"/>
          <w:lang w:val="en-GB"/>
        </w:rPr>
        <w:t xml:space="preserve">. </w:t>
      </w:r>
    </w:p>
    <w:p w14:paraId="08EC6C9B" w14:textId="77777777" w:rsidR="00A80B16" w:rsidRPr="000F2FCF" w:rsidRDefault="00A80B16" w:rsidP="00350C95">
      <w:pPr>
        <w:contextualSpacing/>
        <w:jc w:val="both"/>
        <w:rPr>
          <w:rFonts w:asciiTheme="minorHAnsi" w:hAnsiTheme="minorHAnsi" w:cstheme="minorHAnsi"/>
          <w:sz w:val="22"/>
          <w:szCs w:val="22"/>
          <w:lang w:val="en-GB"/>
        </w:rPr>
      </w:pPr>
    </w:p>
    <w:p w14:paraId="710F1ACC" w14:textId="7DAAE6BF" w:rsidR="00A80B16" w:rsidRPr="000F2FCF" w:rsidRDefault="002F7281" w:rsidP="00350C95">
      <w:pPr>
        <w:pStyle w:val="Study2"/>
        <w:spacing w:after="0" w:line="240" w:lineRule="auto"/>
        <w:contextualSpacing/>
        <w:jc w:val="left"/>
        <w:rPr>
          <w:rFonts w:asciiTheme="minorHAnsi" w:hAnsiTheme="minorHAnsi" w:cstheme="minorHAnsi"/>
          <w:b/>
          <w:sz w:val="22"/>
          <w:szCs w:val="22"/>
        </w:rPr>
      </w:pPr>
      <w:r>
        <w:rPr>
          <w:rFonts w:asciiTheme="minorHAnsi" w:hAnsiTheme="minorHAnsi" w:cstheme="minorHAnsi"/>
          <w:b/>
          <w:sz w:val="22"/>
          <w:szCs w:val="22"/>
        </w:rPr>
        <w:t>Overview</w:t>
      </w:r>
      <w:r w:rsidR="00A80B16" w:rsidRPr="000F2FCF">
        <w:rPr>
          <w:rFonts w:asciiTheme="minorHAnsi" w:hAnsiTheme="minorHAnsi" w:cstheme="minorHAnsi"/>
          <w:b/>
          <w:sz w:val="22"/>
          <w:szCs w:val="22"/>
        </w:rPr>
        <w:t xml:space="preserve"> for detailed feasibility study schedule and quantity structure</w:t>
      </w:r>
      <w:r w:rsidR="00994C2A">
        <w:rPr>
          <w:rFonts w:asciiTheme="minorHAnsi" w:hAnsiTheme="minorHAnsi" w:cstheme="minorHAnsi"/>
          <w:b/>
          <w:sz w:val="22"/>
          <w:szCs w:val="22"/>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1276"/>
        <w:gridCol w:w="860"/>
        <w:gridCol w:w="1276"/>
        <w:gridCol w:w="1379"/>
      </w:tblGrid>
      <w:tr w:rsidR="00A80B16" w:rsidRPr="000F2FCF" w14:paraId="56C1E674" w14:textId="77777777" w:rsidTr="507E1ADF">
        <w:trPr>
          <w:tblHeader/>
        </w:trPr>
        <w:tc>
          <w:tcPr>
            <w:tcW w:w="567" w:type="dxa"/>
            <w:shd w:val="clear" w:color="auto" w:fill="D9D9D9" w:themeFill="background1" w:themeFillShade="D9"/>
          </w:tcPr>
          <w:p w14:paraId="6B83EF8E" w14:textId="77777777" w:rsidR="00A80B16" w:rsidRPr="000F2FCF" w:rsidRDefault="00A80B16"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No.</w:t>
            </w:r>
          </w:p>
        </w:tc>
        <w:tc>
          <w:tcPr>
            <w:tcW w:w="3969" w:type="dxa"/>
            <w:shd w:val="clear" w:color="auto" w:fill="D9D9D9" w:themeFill="background1" w:themeFillShade="D9"/>
          </w:tcPr>
          <w:p w14:paraId="3F8A06B5" w14:textId="77777777" w:rsidR="00A80B16" w:rsidRPr="000F2FCF" w:rsidRDefault="00A80B16"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Activity</w:t>
            </w:r>
          </w:p>
        </w:tc>
        <w:tc>
          <w:tcPr>
            <w:tcW w:w="1276" w:type="dxa"/>
            <w:shd w:val="clear" w:color="auto" w:fill="D9D9D9" w:themeFill="background1" w:themeFillShade="D9"/>
          </w:tcPr>
          <w:p w14:paraId="2D302BCA" w14:textId="77777777" w:rsidR="00A80B16" w:rsidRPr="000F2FCF" w:rsidRDefault="00A80B16" w:rsidP="507E1ADF">
            <w:pPr>
              <w:ind w:right="-147"/>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Date</w:t>
            </w:r>
          </w:p>
        </w:tc>
        <w:tc>
          <w:tcPr>
            <w:tcW w:w="860" w:type="dxa"/>
            <w:shd w:val="clear" w:color="auto" w:fill="D9D9D9" w:themeFill="background1" w:themeFillShade="D9"/>
          </w:tcPr>
          <w:p w14:paraId="2C0CBCA6" w14:textId="77777777" w:rsidR="00A80B16" w:rsidRPr="000F2FCF" w:rsidRDefault="00A80B16"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No. of day</w:t>
            </w:r>
            <w:r w:rsidR="00ED5515" w:rsidRPr="507E1ADF">
              <w:rPr>
                <w:rFonts w:asciiTheme="minorHAnsi" w:hAnsiTheme="minorHAnsi" w:cstheme="minorBidi"/>
                <w:b/>
                <w:bCs/>
                <w:sz w:val="22"/>
                <w:szCs w:val="22"/>
                <w:lang w:val="en-GB"/>
              </w:rPr>
              <w:t>/</w:t>
            </w:r>
            <w:r w:rsidRPr="507E1ADF">
              <w:rPr>
                <w:rFonts w:asciiTheme="minorHAnsi" w:hAnsiTheme="minorHAnsi" w:cstheme="minorBidi"/>
                <w:b/>
                <w:bCs/>
                <w:sz w:val="22"/>
                <w:szCs w:val="22"/>
                <w:lang w:val="en-GB"/>
              </w:rPr>
              <w:t>s</w:t>
            </w:r>
          </w:p>
        </w:tc>
        <w:tc>
          <w:tcPr>
            <w:tcW w:w="1276" w:type="dxa"/>
            <w:shd w:val="clear" w:color="auto" w:fill="D9D9D9" w:themeFill="background1" w:themeFillShade="D9"/>
          </w:tcPr>
          <w:p w14:paraId="7FAE0517" w14:textId="77777777" w:rsidR="00A80B16" w:rsidRPr="000F2FCF" w:rsidRDefault="00A80B16" w:rsidP="507E1ADF">
            <w:pPr>
              <w:ind w:left="-108" w:right="-108"/>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Total person/day</w:t>
            </w:r>
            <w:r w:rsidR="00ED5515" w:rsidRPr="507E1ADF">
              <w:rPr>
                <w:rFonts w:asciiTheme="minorHAnsi" w:hAnsiTheme="minorHAnsi" w:cstheme="minorBidi"/>
                <w:b/>
                <w:bCs/>
                <w:sz w:val="22"/>
                <w:szCs w:val="22"/>
                <w:lang w:val="en-GB"/>
              </w:rPr>
              <w:t>/</w:t>
            </w:r>
            <w:r w:rsidRPr="507E1ADF">
              <w:rPr>
                <w:rFonts w:asciiTheme="minorHAnsi" w:hAnsiTheme="minorHAnsi" w:cstheme="minorBidi"/>
                <w:b/>
                <w:bCs/>
                <w:sz w:val="22"/>
                <w:szCs w:val="22"/>
                <w:lang w:val="en-GB"/>
              </w:rPr>
              <w:t>s</w:t>
            </w:r>
          </w:p>
        </w:tc>
        <w:tc>
          <w:tcPr>
            <w:tcW w:w="1379" w:type="dxa"/>
            <w:shd w:val="clear" w:color="auto" w:fill="D9D9D9" w:themeFill="background1" w:themeFillShade="D9"/>
          </w:tcPr>
          <w:p w14:paraId="52064CEC" w14:textId="4D7BBFEF" w:rsidR="00A80B16" w:rsidRPr="000F2FCF" w:rsidRDefault="00A80B16" w:rsidP="507E1ADF">
            <w:pPr>
              <w:ind w:left="-117" w:right="-108"/>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Responsible</w:t>
            </w:r>
          </w:p>
        </w:tc>
      </w:tr>
      <w:tr w:rsidR="00A80B16" w:rsidRPr="000F2FCF" w14:paraId="6E5867EC" w14:textId="77777777" w:rsidTr="507E1ADF">
        <w:tc>
          <w:tcPr>
            <w:tcW w:w="567" w:type="dxa"/>
          </w:tcPr>
          <w:p w14:paraId="67B2DF7B"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3969" w:type="dxa"/>
          </w:tcPr>
          <w:p w14:paraId="54346EBD"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Preliminary meeting and discussions </w:t>
            </w:r>
          </w:p>
        </w:tc>
        <w:tc>
          <w:tcPr>
            <w:tcW w:w="1276" w:type="dxa"/>
          </w:tcPr>
          <w:p w14:paraId="7A892891" w14:textId="64F05212"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7AE62FB1" w14:textId="5827A209"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276" w:type="dxa"/>
          </w:tcPr>
          <w:p w14:paraId="6BC0A497" w14:textId="03802371"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379" w:type="dxa"/>
          </w:tcPr>
          <w:p w14:paraId="58772878"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NETZ staff</w:t>
            </w:r>
          </w:p>
        </w:tc>
      </w:tr>
      <w:tr w:rsidR="00A80B16" w:rsidRPr="000F2FCF" w14:paraId="47E42F8F" w14:textId="77777777" w:rsidTr="507E1ADF">
        <w:tc>
          <w:tcPr>
            <w:tcW w:w="567" w:type="dxa"/>
          </w:tcPr>
          <w:p w14:paraId="5097AAE4"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2</w:t>
            </w:r>
          </w:p>
        </w:tc>
        <w:tc>
          <w:tcPr>
            <w:tcW w:w="3969" w:type="dxa"/>
          </w:tcPr>
          <w:p w14:paraId="6583C4DE" w14:textId="6A7A1C41"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Planning, setting methodology and incorporating feedback of NETZ and partner </w:t>
            </w:r>
            <w:r w:rsidR="0053655C" w:rsidRPr="507E1ADF">
              <w:rPr>
                <w:rFonts w:asciiTheme="minorHAnsi" w:hAnsiTheme="minorHAnsi" w:cstheme="minorBidi"/>
                <w:sz w:val="22"/>
                <w:szCs w:val="22"/>
                <w:lang w:val="en-GB"/>
              </w:rPr>
              <w:t>NGOs</w:t>
            </w:r>
          </w:p>
        </w:tc>
        <w:tc>
          <w:tcPr>
            <w:tcW w:w="1276" w:type="dxa"/>
          </w:tcPr>
          <w:p w14:paraId="0B2462E6" w14:textId="72897339"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0DF2DAC3" w14:textId="09DFFA86"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276" w:type="dxa"/>
          </w:tcPr>
          <w:p w14:paraId="38BF3013" w14:textId="66D4B992"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379" w:type="dxa"/>
          </w:tcPr>
          <w:p w14:paraId="19A41C73"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 &amp; NETZ</w:t>
            </w:r>
          </w:p>
        </w:tc>
      </w:tr>
      <w:tr w:rsidR="00A80B16" w:rsidRPr="000F2FCF" w14:paraId="7FB45AAD" w14:textId="77777777" w:rsidTr="507E1ADF">
        <w:tc>
          <w:tcPr>
            <w:tcW w:w="567" w:type="dxa"/>
          </w:tcPr>
          <w:p w14:paraId="18015B3E"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3</w:t>
            </w:r>
          </w:p>
        </w:tc>
        <w:tc>
          <w:tcPr>
            <w:tcW w:w="3969" w:type="dxa"/>
          </w:tcPr>
          <w:p w14:paraId="07160848" w14:textId="4A7CA71C"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Review</w:t>
            </w:r>
            <w:r w:rsidR="68AF9DCE" w:rsidRPr="507E1ADF">
              <w:rPr>
                <w:rFonts w:asciiTheme="minorHAnsi" w:hAnsiTheme="minorHAnsi" w:cstheme="minorBidi"/>
                <w:sz w:val="22"/>
                <w:szCs w:val="22"/>
                <w:lang w:val="en-GB"/>
              </w:rPr>
              <w:t xml:space="preserve"> of relevant</w:t>
            </w:r>
            <w:r w:rsidRPr="507E1ADF">
              <w:rPr>
                <w:rFonts w:asciiTheme="minorHAnsi" w:hAnsiTheme="minorHAnsi" w:cstheme="minorBidi"/>
                <w:sz w:val="22"/>
                <w:szCs w:val="22"/>
                <w:lang w:val="en-GB"/>
              </w:rPr>
              <w:t xml:space="preserve"> </w:t>
            </w:r>
            <w:r w:rsidR="68AF9DCE" w:rsidRPr="507E1ADF">
              <w:rPr>
                <w:rFonts w:asciiTheme="minorHAnsi" w:hAnsiTheme="minorHAnsi" w:cstheme="minorBidi"/>
                <w:sz w:val="22"/>
                <w:szCs w:val="22"/>
                <w:lang w:val="en-GB"/>
              </w:rPr>
              <w:t>project</w:t>
            </w:r>
            <w:r w:rsidRPr="507E1ADF">
              <w:rPr>
                <w:rFonts w:asciiTheme="minorHAnsi" w:hAnsiTheme="minorHAnsi" w:cstheme="minorBidi"/>
                <w:sz w:val="22"/>
                <w:szCs w:val="22"/>
                <w:lang w:val="en-GB"/>
              </w:rPr>
              <w:t xml:space="preserve"> documents and secondary literature </w:t>
            </w:r>
          </w:p>
        </w:tc>
        <w:tc>
          <w:tcPr>
            <w:tcW w:w="1276" w:type="dxa"/>
          </w:tcPr>
          <w:p w14:paraId="734872D1" w14:textId="1E16471F"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3D69B2C3" w14:textId="709A8A0B"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2</w:t>
            </w:r>
          </w:p>
        </w:tc>
        <w:tc>
          <w:tcPr>
            <w:tcW w:w="1276" w:type="dxa"/>
          </w:tcPr>
          <w:p w14:paraId="1AFBBFFA" w14:textId="73AEBE01"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2</w:t>
            </w:r>
          </w:p>
        </w:tc>
        <w:tc>
          <w:tcPr>
            <w:tcW w:w="1379" w:type="dxa"/>
          </w:tcPr>
          <w:p w14:paraId="4700AB31"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w:t>
            </w:r>
          </w:p>
        </w:tc>
      </w:tr>
      <w:tr w:rsidR="00A80B16" w:rsidRPr="000F2FCF" w14:paraId="0820247A" w14:textId="77777777" w:rsidTr="507E1ADF">
        <w:tc>
          <w:tcPr>
            <w:tcW w:w="567" w:type="dxa"/>
          </w:tcPr>
          <w:p w14:paraId="4507A3EC"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4</w:t>
            </w:r>
          </w:p>
        </w:tc>
        <w:tc>
          <w:tcPr>
            <w:tcW w:w="3969" w:type="dxa"/>
          </w:tcPr>
          <w:p w14:paraId="51285EFD" w14:textId="086E6B43" w:rsidR="00A80B16" w:rsidRPr="006727DA"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Travelling to selected </w:t>
            </w:r>
            <w:r w:rsidR="68AF9DCE" w:rsidRPr="507E1ADF">
              <w:rPr>
                <w:rFonts w:asciiTheme="minorHAnsi" w:hAnsiTheme="minorHAnsi" w:cstheme="minorBidi"/>
                <w:sz w:val="22"/>
                <w:szCs w:val="22"/>
                <w:lang w:val="en-GB"/>
              </w:rPr>
              <w:t>project</w:t>
            </w:r>
            <w:r w:rsidR="365D0501" w:rsidRPr="507E1ADF">
              <w:rPr>
                <w:rFonts w:asciiTheme="minorHAnsi" w:hAnsiTheme="minorHAnsi" w:cstheme="minorBidi"/>
                <w:sz w:val="22"/>
                <w:szCs w:val="22"/>
                <w:lang w:val="en-GB"/>
              </w:rPr>
              <w:t xml:space="preserve"> d</w:t>
            </w:r>
            <w:r w:rsidRPr="507E1ADF">
              <w:rPr>
                <w:rFonts w:asciiTheme="minorHAnsi" w:hAnsiTheme="minorHAnsi" w:cstheme="minorBidi"/>
                <w:sz w:val="22"/>
                <w:szCs w:val="22"/>
                <w:lang w:val="en-GB"/>
              </w:rPr>
              <w:t xml:space="preserve">istricts and </w:t>
            </w:r>
            <w:r w:rsidR="49A864AD" w:rsidRPr="507E1ADF">
              <w:rPr>
                <w:rFonts w:asciiTheme="minorHAnsi" w:hAnsiTheme="minorHAnsi" w:cstheme="minorBidi"/>
                <w:sz w:val="22"/>
                <w:szCs w:val="22"/>
                <w:lang w:val="en-GB"/>
              </w:rPr>
              <w:t xml:space="preserve">return </w:t>
            </w:r>
            <w:r w:rsidRPr="507E1ADF">
              <w:rPr>
                <w:rFonts w:asciiTheme="minorHAnsi" w:hAnsiTheme="minorHAnsi" w:cstheme="minorBidi"/>
                <w:sz w:val="22"/>
                <w:szCs w:val="22"/>
                <w:lang w:val="en-GB"/>
              </w:rPr>
              <w:t>back</w:t>
            </w:r>
            <w:r w:rsidR="00E21A4E" w:rsidRPr="507E1ADF">
              <w:rPr>
                <w:rFonts w:asciiTheme="minorHAnsi" w:hAnsiTheme="minorHAnsi" w:cstheme="minorBidi"/>
                <w:sz w:val="22"/>
                <w:szCs w:val="22"/>
                <w:lang w:val="en-GB"/>
              </w:rPr>
              <w:t xml:space="preserve"> </w:t>
            </w:r>
          </w:p>
        </w:tc>
        <w:tc>
          <w:tcPr>
            <w:tcW w:w="1276" w:type="dxa"/>
          </w:tcPr>
          <w:p w14:paraId="2DACDC09" w14:textId="57B33C03"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5B82124B" w14:textId="5E1A1E99"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2</w:t>
            </w:r>
          </w:p>
        </w:tc>
        <w:tc>
          <w:tcPr>
            <w:tcW w:w="1276" w:type="dxa"/>
          </w:tcPr>
          <w:p w14:paraId="2804BCF6" w14:textId="2B14CDCB"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2</w:t>
            </w:r>
          </w:p>
        </w:tc>
        <w:tc>
          <w:tcPr>
            <w:tcW w:w="1379" w:type="dxa"/>
          </w:tcPr>
          <w:p w14:paraId="58D1EA8E" w14:textId="1ED64F5C"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w:t>
            </w:r>
          </w:p>
        </w:tc>
      </w:tr>
      <w:tr w:rsidR="00A80B16" w:rsidRPr="000F2FCF" w14:paraId="35DD2D46" w14:textId="77777777" w:rsidTr="507E1ADF">
        <w:tc>
          <w:tcPr>
            <w:tcW w:w="567" w:type="dxa"/>
          </w:tcPr>
          <w:p w14:paraId="54241C75"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5</w:t>
            </w:r>
          </w:p>
        </w:tc>
        <w:tc>
          <w:tcPr>
            <w:tcW w:w="3969" w:type="dxa"/>
          </w:tcPr>
          <w:p w14:paraId="0864A0EE" w14:textId="050EFA99"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Field visit</w:t>
            </w:r>
            <w:r w:rsidR="68AF9DCE" w:rsidRPr="507E1ADF">
              <w:rPr>
                <w:rFonts w:asciiTheme="minorHAnsi" w:hAnsiTheme="minorHAnsi" w:cstheme="minorBidi"/>
                <w:sz w:val="22"/>
                <w:szCs w:val="22"/>
                <w:lang w:val="en-GB"/>
              </w:rPr>
              <w:t>:</w:t>
            </w:r>
            <w:r w:rsidRPr="507E1ADF">
              <w:rPr>
                <w:rFonts w:asciiTheme="minorHAnsi" w:hAnsiTheme="minorHAnsi" w:cstheme="minorBidi"/>
                <w:sz w:val="22"/>
                <w:szCs w:val="22"/>
                <w:lang w:val="en-GB"/>
              </w:rPr>
              <w:t xml:space="preserve"> interview</w:t>
            </w:r>
            <w:r w:rsidR="68AF9DCE" w:rsidRPr="507E1ADF">
              <w:rPr>
                <w:rFonts w:asciiTheme="minorHAnsi" w:hAnsiTheme="minorHAnsi" w:cstheme="minorBidi"/>
                <w:sz w:val="22"/>
                <w:szCs w:val="22"/>
                <w:lang w:val="en-GB"/>
              </w:rPr>
              <w:t>s</w:t>
            </w:r>
            <w:r w:rsidRPr="507E1ADF">
              <w:rPr>
                <w:rFonts w:asciiTheme="minorHAnsi" w:hAnsiTheme="minorHAnsi" w:cstheme="minorBidi"/>
                <w:sz w:val="22"/>
                <w:szCs w:val="22"/>
                <w:lang w:val="en-GB"/>
              </w:rPr>
              <w:t xml:space="preserve">, meetings with partner organisations, information collection, start writing process, prepare draft </w:t>
            </w:r>
            <w:r w:rsidR="68AF9DCE" w:rsidRPr="507E1ADF">
              <w:rPr>
                <w:rFonts w:asciiTheme="minorHAnsi" w:hAnsiTheme="minorHAnsi" w:cstheme="minorBidi"/>
                <w:sz w:val="22"/>
                <w:szCs w:val="22"/>
                <w:lang w:val="en-GB"/>
              </w:rPr>
              <w:t>feasibility study</w:t>
            </w:r>
            <w:r w:rsidR="73F9A91A" w:rsidRPr="507E1ADF">
              <w:rPr>
                <w:rFonts w:asciiTheme="minorHAnsi" w:hAnsiTheme="minorHAnsi" w:cstheme="minorBidi"/>
                <w:sz w:val="22"/>
                <w:szCs w:val="22"/>
                <w:lang w:val="en-GB"/>
              </w:rPr>
              <w:t xml:space="preserve"> report</w:t>
            </w:r>
          </w:p>
        </w:tc>
        <w:tc>
          <w:tcPr>
            <w:tcW w:w="1276" w:type="dxa"/>
          </w:tcPr>
          <w:p w14:paraId="177E7792" w14:textId="1212316F" w:rsidR="00B86070" w:rsidRPr="000F2FCF" w:rsidRDefault="00B86070" w:rsidP="507E1ADF">
            <w:pPr>
              <w:ind w:right="-147"/>
              <w:contextualSpacing/>
              <w:rPr>
                <w:rFonts w:asciiTheme="minorHAnsi" w:hAnsiTheme="minorHAnsi" w:cstheme="minorBidi"/>
                <w:sz w:val="22"/>
                <w:szCs w:val="22"/>
                <w:lang w:val="en-GB"/>
              </w:rPr>
            </w:pPr>
          </w:p>
        </w:tc>
        <w:tc>
          <w:tcPr>
            <w:tcW w:w="860" w:type="dxa"/>
          </w:tcPr>
          <w:p w14:paraId="69BDDCDA" w14:textId="366EB0AE"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10</w:t>
            </w:r>
          </w:p>
        </w:tc>
        <w:tc>
          <w:tcPr>
            <w:tcW w:w="1276" w:type="dxa"/>
          </w:tcPr>
          <w:p w14:paraId="33CE759B" w14:textId="7439D587"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10</w:t>
            </w:r>
          </w:p>
        </w:tc>
        <w:tc>
          <w:tcPr>
            <w:tcW w:w="1379" w:type="dxa"/>
          </w:tcPr>
          <w:p w14:paraId="1282900E" w14:textId="03FDDDA0"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w:t>
            </w:r>
            <w:r w:rsidR="7FF7BC10" w:rsidRPr="507E1ADF">
              <w:rPr>
                <w:rFonts w:asciiTheme="minorHAnsi" w:hAnsiTheme="minorHAnsi" w:cstheme="minorBidi"/>
                <w:sz w:val="22"/>
                <w:szCs w:val="22"/>
                <w:lang w:val="en-GB"/>
              </w:rPr>
              <w:t xml:space="preserve"> and team (if any)</w:t>
            </w:r>
          </w:p>
        </w:tc>
      </w:tr>
      <w:tr w:rsidR="00A80B16" w:rsidRPr="000F2FCF" w14:paraId="3EAA7940" w14:textId="77777777" w:rsidTr="507E1ADF">
        <w:tc>
          <w:tcPr>
            <w:tcW w:w="567" w:type="dxa"/>
          </w:tcPr>
          <w:p w14:paraId="011E9526"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6</w:t>
            </w:r>
          </w:p>
        </w:tc>
        <w:tc>
          <w:tcPr>
            <w:tcW w:w="3969" w:type="dxa"/>
          </w:tcPr>
          <w:p w14:paraId="0D4C878F"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Discuss findings of the field research with NETZ Bangladesh Office in Dhaka </w:t>
            </w:r>
          </w:p>
        </w:tc>
        <w:tc>
          <w:tcPr>
            <w:tcW w:w="1276" w:type="dxa"/>
          </w:tcPr>
          <w:p w14:paraId="4BF927A1" w14:textId="5EFF29D7"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3072370D" w14:textId="69C19A5F"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276" w:type="dxa"/>
          </w:tcPr>
          <w:p w14:paraId="28B6AA91" w14:textId="434C11F1"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1</w:t>
            </w:r>
          </w:p>
        </w:tc>
        <w:tc>
          <w:tcPr>
            <w:tcW w:w="1379" w:type="dxa"/>
          </w:tcPr>
          <w:p w14:paraId="02BA430A"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 &amp; NETZ</w:t>
            </w:r>
          </w:p>
        </w:tc>
      </w:tr>
      <w:tr w:rsidR="00A80B16" w:rsidRPr="000F2FCF" w14:paraId="3CE14514" w14:textId="77777777" w:rsidTr="507E1ADF">
        <w:tc>
          <w:tcPr>
            <w:tcW w:w="567" w:type="dxa"/>
          </w:tcPr>
          <w:p w14:paraId="2CFA62F2"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7</w:t>
            </w:r>
          </w:p>
        </w:tc>
        <w:tc>
          <w:tcPr>
            <w:tcW w:w="3969" w:type="dxa"/>
          </w:tcPr>
          <w:p w14:paraId="1CB2AE77" w14:textId="13B2DA50" w:rsidR="00A80B16" w:rsidRPr="000F2FCF" w:rsidRDefault="68AF9DCE"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Finalising</w:t>
            </w:r>
            <w:r w:rsidR="00A80B16" w:rsidRPr="507E1ADF">
              <w:rPr>
                <w:rFonts w:asciiTheme="minorHAnsi" w:hAnsiTheme="minorHAnsi" w:cstheme="minorBidi"/>
                <w:sz w:val="22"/>
                <w:szCs w:val="22"/>
                <w:lang w:val="en-GB"/>
              </w:rPr>
              <w:t xml:space="preserve"> the first draft of the feasibility</w:t>
            </w:r>
            <w:r w:rsidRPr="507E1ADF">
              <w:rPr>
                <w:rFonts w:asciiTheme="minorHAnsi" w:hAnsiTheme="minorHAnsi" w:cstheme="minorBidi"/>
                <w:sz w:val="22"/>
                <w:szCs w:val="22"/>
                <w:lang w:val="en-GB"/>
              </w:rPr>
              <w:t xml:space="preserve"> study</w:t>
            </w:r>
            <w:r w:rsidR="00A80B16" w:rsidRPr="507E1ADF">
              <w:rPr>
                <w:rFonts w:asciiTheme="minorHAnsi" w:hAnsiTheme="minorHAnsi" w:cstheme="minorBidi"/>
                <w:sz w:val="22"/>
                <w:szCs w:val="22"/>
                <w:lang w:val="en-GB"/>
              </w:rPr>
              <w:t xml:space="preserve"> report by </w:t>
            </w:r>
            <w:r w:rsidR="00E21A4E" w:rsidRPr="507E1ADF">
              <w:rPr>
                <w:rFonts w:asciiTheme="minorHAnsi" w:hAnsiTheme="minorHAnsi" w:cstheme="minorBidi"/>
                <w:sz w:val="22"/>
                <w:szCs w:val="22"/>
                <w:lang w:val="en-GB"/>
              </w:rPr>
              <w:t xml:space="preserve">using </w:t>
            </w:r>
            <w:r w:rsidR="00A80B16" w:rsidRPr="507E1ADF">
              <w:rPr>
                <w:rFonts w:asciiTheme="minorHAnsi" w:hAnsiTheme="minorHAnsi" w:cstheme="minorBidi"/>
                <w:sz w:val="22"/>
                <w:szCs w:val="22"/>
                <w:lang w:val="en-GB"/>
              </w:rPr>
              <w:t xml:space="preserve">the mandatory template provided by NETZ </w:t>
            </w:r>
            <w:r w:rsidR="00E21A4E" w:rsidRPr="507E1ADF">
              <w:rPr>
                <w:rFonts w:asciiTheme="minorHAnsi" w:hAnsiTheme="minorHAnsi" w:cstheme="minorBidi"/>
                <w:sz w:val="22"/>
                <w:szCs w:val="22"/>
                <w:lang w:val="en-GB"/>
              </w:rPr>
              <w:t>as well as covering all mandatory guiding questions (see Annex 1)</w:t>
            </w:r>
          </w:p>
        </w:tc>
        <w:tc>
          <w:tcPr>
            <w:tcW w:w="1276" w:type="dxa"/>
          </w:tcPr>
          <w:p w14:paraId="30E2A883" w14:textId="77777777"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0267665C" w14:textId="585925D0"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9</w:t>
            </w:r>
          </w:p>
        </w:tc>
        <w:tc>
          <w:tcPr>
            <w:tcW w:w="1276" w:type="dxa"/>
          </w:tcPr>
          <w:p w14:paraId="53CE96CF" w14:textId="6F0C7F8A"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9</w:t>
            </w:r>
          </w:p>
        </w:tc>
        <w:tc>
          <w:tcPr>
            <w:tcW w:w="1379" w:type="dxa"/>
          </w:tcPr>
          <w:p w14:paraId="377C76AB"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w:t>
            </w:r>
          </w:p>
        </w:tc>
      </w:tr>
      <w:tr w:rsidR="00A80B16" w:rsidRPr="000F2FCF" w14:paraId="2D977170" w14:textId="77777777" w:rsidTr="507E1ADF">
        <w:tc>
          <w:tcPr>
            <w:tcW w:w="567" w:type="dxa"/>
          </w:tcPr>
          <w:p w14:paraId="2923EAA2"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8</w:t>
            </w:r>
          </w:p>
        </w:tc>
        <w:tc>
          <w:tcPr>
            <w:tcW w:w="3969" w:type="dxa"/>
          </w:tcPr>
          <w:p w14:paraId="61ECFE93" w14:textId="493CA735"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Finalising the feasibility study report</w:t>
            </w:r>
            <w:r w:rsidR="68AF9DCE" w:rsidRPr="507E1ADF">
              <w:rPr>
                <w:rFonts w:asciiTheme="minorHAnsi" w:hAnsiTheme="minorHAnsi" w:cstheme="minorBidi"/>
                <w:sz w:val="22"/>
                <w:szCs w:val="22"/>
                <w:lang w:val="en-GB"/>
              </w:rPr>
              <w:t xml:space="preserve"> and incorporating feedback provided by NETZ and partner </w:t>
            </w:r>
            <w:r w:rsidR="00994C2A" w:rsidRPr="507E1ADF">
              <w:rPr>
                <w:rFonts w:asciiTheme="minorHAnsi" w:hAnsiTheme="minorHAnsi" w:cstheme="minorBidi"/>
                <w:sz w:val="22"/>
                <w:szCs w:val="22"/>
                <w:lang w:val="en-GB"/>
              </w:rPr>
              <w:t>NGOs</w:t>
            </w:r>
            <w:r w:rsidR="0053655C" w:rsidRPr="507E1ADF">
              <w:rPr>
                <w:rFonts w:asciiTheme="minorHAnsi" w:hAnsiTheme="minorHAnsi" w:cstheme="minorBidi"/>
                <w:sz w:val="22"/>
                <w:szCs w:val="22"/>
                <w:lang w:val="en-GB"/>
              </w:rPr>
              <w:t xml:space="preserve"> and submission of the final report to NETZ</w:t>
            </w:r>
          </w:p>
        </w:tc>
        <w:tc>
          <w:tcPr>
            <w:tcW w:w="1276" w:type="dxa"/>
          </w:tcPr>
          <w:p w14:paraId="47AD5859" w14:textId="77777777"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60232CF7" w14:textId="4D85CF50"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4</w:t>
            </w:r>
          </w:p>
        </w:tc>
        <w:tc>
          <w:tcPr>
            <w:tcW w:w="1276" w:type="dxa"/>
          </w:tcPr>
          <w:p w14:paraId="4080E961" w14:textId="216F0568" w:rsidR="00A80B16" w:rsidRPr="0053655C" w:rsidRDefault="0053655C" w:rsidP="507E1ADF">
            <w:pPr>
              <w:contextualSpacing/>
              <w:jc w:val="center"/>
              <w:rPr>
                <w:rFonts w:asciiTheme="minorHAnsi" w:hAnsiTheme="minorHAnsi" w:cstheme="minorBidi"/>
                <w:sz w:val="22"/>
                <w:szCs w:val="22"/>
                <w:lang w:val="en-GB"/>
              </w:rPr>
            </w:pPr>
            <w:r w:rsidRPr="507E1ADF">
              <w:rPr>
                <w:rFonts w:asciiTheme="minorHAnsi" w:hAnsiTheme="minorHAnsi" w:cstheme="minorBidi"/>
                <w:sz w:val="22"/>
                <w:szCs w:val="22"/>
                <w:lang w:val="en-GB"/>
              </w:rPr>
              <w:t>4</w:t>
            </w:r>
          </w:p>
        </w:tc>
        <w:tc>
          <w:tcPr>
            <w:tcW w:w="1379" w:type="dxa"/>
          </w:tcPr>
          <w:p w14:paraId="2C860C6D" w14:textId="77777777" w:rsidR="00A80B16" w:rsidRPr="000F2FCF" w:rsidRDefault="00A80B16" w:rsidP="507E1ADF">
            <w:pPr>
              <w:contextualSpacing/>
              <w:rPr>
                <w:rFonts w:asciiTheme="minorHAnsi" w:hAnsiTheme="minorHAnsi" w:cstheme="minorBidi"/>
                <w:sz w:val="22"/>
                <w:szCs w:val="22"/>
                <w:lang w:val="en-GB"/>
              </w:rPr>
            </w:pPr>
            <w:r w:rsidRPr="507E1ADF">
              <w:rPr>
                <w:rFonts w:asciiTheme="minorHAnsi" w:hAnsiTheme="minorHAnsi" w:cstheme="minorBidi"/>
                <w:sz w:val="22"/>
                <w:szCs w:val="22"/>
                <w:lang w:val="en-GB"/>
              </w:rPr>
              <w:t>Consultant</w:t>
            </w:r>
          </w:p>
        </w:tc>
      </w:tr>
      <w:tr w:rsidR="00A80B16" w:rsidRPr="000F2FCF" w14:paraId="01ABAB07" w14:textId="77777777" w:rsidTr="507E1ADF">
        <w:tc>
          <w:tcPr>
            <w:tcW w:w="567" w:type="dxa"/>
          </w:tcPr>
          <w:p w14:paraId="6A4DC3C6" w14:textId="77777777" w:rsidR="00A80B16" w:rsidRPr="000F2FCF" w:rsidRDefault="00A80B16" w:rsidP="507E1ADF">
            <w:pPr>
              <w:contextualSpacing/>
              <w:rPr>
                <w:rFonts w:asciiTheme="minorHAnsi" w:hAnsiTheme="minorHAnsi" w:cstheme="minorBidi"/>
                <w:sz w:val="22"/>
                <w:szCs w:val="22"/>
                <w:lang w:val="en-GB"/>
              </w:rPr>
            </w:pPr>
          </w:p>
        </w:tc>
        <w:tc>
          <w:tcPr>
            <w:tcW w:w="3969" w:type="dxa"/>
          </w:tcPr>
          <w:p w14:paraId="445C7B7D" w14:textId="77777777" w:rsidR="00A80B16" w:rsidRPr="000F2FCF" w:rsidRDefault="00A80B16"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 xml:space="preserve">Total </w:t>
            </w:r>
          </w:p>
        </w:tc>
        <w:tc>
          <w:tcPr>
            <w:tcW w:w="1276" w:type="dxa"/>
          </w:tcPr>
          <w:p w14:paraId="2AFA4E37" w14:textId="77777777" w:rsidR="00A80B16" w:rsidRPr="000F2FCF" w:rsidRDefault="00A80B16" w:rsidP="507E1ADF">
            <w:pPr>
              <w:ind w:right="-147"/>
              <w:contextualSpacing/>
              <w:rPr>
                <w:rFonts w:asciiTheme="minorHAnsi" w:hAnsiTheme="minorHAnsi" w:cstheme="minorBidi"/>
                <w:sz w:val="22"/>
                <w:szCs w:val="22"/>
                <w:lang w:val="en-GB"/>
              </w:rPr>
            </w:pPr>
          </w:p>
        </w:tc>
        <w:tc>
          <w:tcPr>
            <w:tcW w:w="860" w:type="dxa"/>
          </w:tcPr>
          <w:p w14:paraId="5F976BB8" w14:textId="677C75F8" w:rsidR="00A80B16" w:rsidRPr="0053655C" w:rsidRDefault="0053655C"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30</w:t>
            </w:r>
          </w:p>
        </w:tc>
        <w:tc>
          <w:tcPr>
            <w:tcW w:w="1276" w:type="dxa"/>
          </w:tcPr>
          <w:p w14:paraId="4F0C6695" w14:textId="587064C7" w:rsidR="00A80B16" w:rsidRPr="0053655C" w:rsidRDefault="0053655C" w:rsidP="507E1ADF">
            <w:pPr>
              <w:contextualSpacing/>
              <w:jc w:val="center"/>
              <w:rPr>
                <w:rFonts w:asciiTheme="minorHAnsi" w:hAnsiTheme="minorHAnsi" w:cstheme="minorBidi"/>
                <w:b/>
                <w:bCs/>
                <w:sz w:val="22"/>
                <w:szCs w:val="22"/>
                <w:lang w:val="en-GB"/>
              </w:rPr>
            </w:pPr>
            <w:r w:rsidRPr="507E1ADF">
              <w:rPr>
                <w:rFonts w:asciiTheme="minorHAnsi" w:hAnsiTheme="minorHAnsi" w:cstheme="minorBidi"/>
                <w:b/>
                <w:bCs/>
                <w:sz w:val="22"/>
                <w:szCs w:val="22"/>
                <w:lang w:val="en-GB"/>
              </w:rPr>
              <w:t>30</w:t>
            </w:r>
          </w:p>
        </w:tc>
        <w:tc>
          <w:tcPr>
            <w:tcW w:w="1379" w:type="dxa"/>
          </w:tcPr>
          <w:p w14:paraId="29C83BD2" w14:textId="77777777" w:rsidR="00A80B16" w:rsidRPr="000F2FCF" w:rsidRDefault="00A80B16" w:rsidP="507E1ADF">
            <w:pPr>
              <w:contextualSpacing/>
              <w:rPr>
                <w:rFonts w:asciiTheme="minorHAnsi" w:hAnsiTheme="minorHAnsi" w:cstheme="minorBidi"/>
                <w:sz w:val="22"/>
                <w:szCs w:val="22"/>
                <w:lang w:val="en-GB"/>
              </w:rPr>
            </w:pPr>
          </w:p>
        </w:tc>
      </w:tr>
    </w:tbl>
    <w:p w14:paraId="7EDC7E1A" w14:textId="7C1C02B7" w:rsidR="00994C2A" w:rsidRDefault="00A80B16" w:rsidP="507E1ADF">
      <w:pPr>
        <w:contextualSpacing/>
        <w:jc w:val="both"/>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 </w:t>
      </w:r>
      <w:r w:rsidR="00994C2A" w:rsidRPr="507E1ADF">
        <w:rPr>
          <w:rFonts w:asciiTheme="minorHAnsi" w:hAnsiTheme="minorHAnsi" w:cstheme="minorBidi"/>
          <w:sz w:val="22"/>
          <w:szCs w:val="22"/>
          <w:lang w:val="en-GB"/>
        </w:rPr>
        <w:t>*Will be adjusted as per need and finalised together with the selected consultant.</w:t>
      </w:r>
    </w:p>
    <w:p w14:paraId="6552762E" w14:textId="77777777" w:rsidR="00C143EF" w:rsidRPr="000F2FCF" w:rsidRDefault="00C143EF" w:rsidP="00350C95">
      <w:pPr>
        <w:contextualSpacing/>
        <w:jc w:val="both"/>
        <w:rPr>
          <w:rFonts w:asciiTheme="minorHAnsi" w:hAnsiTheme="minorHAnsi" w:cstheme="minorHAnsi"/>
          <w:sz w:val="22"/>
          <w:szCs w:val="22"/>
          <w:lang w:val="en-GB"/>
        </w:rPr>
      </w:pPr>
    </w:p>
    <w:p w14:paraId="7AAC746E" w14:textId="40C25E80" w:rsidR="00A80B16" w:rsidRPr="000F2FCF" w:rsidRDefault="00A80B16" w:rsidP="00350C95">
      <w:pPr>
        <w:contextualSpacing/>
        <w:jc w:val="both"/>
        <w:rPr>
          <w:rFonts w:asciiTheme="minorHAnsi" w:hAnsiTheme="minorHAnsi" w:cstheme="minorHAnsi"/>
          <w:b/>
          <w:sz w:val="22"/>
          <w:szCs w:val="22"/>
          <w:lang w:val="en-GB"/>
        </w:rPr>
      </w:pPr>
      <w:r w:rsidRPr="000F2FCF">
        <w:rPr>
          <w:rFonts w:asciiTheme="minorHAnsi" w:hAnsiTheme="minorHAnsi" w:cstheme="minorHAnsi"/>
          <w:b/>
          <w:sz w:val="22"/>
          <w:szCs w:val="22"/>
          <w:lang w:val="en-GB"/>
        </w:rPr>
        <w:t xml:space="preserve">8. Management of the </w:t>
      </w:r>
      <w:r w:rsidR="004F62BE" w:rsidRPr="000F2FCF">
        <w:rPr>
          <w:rFonts w:asciiTheme="minorHAnsi" w:hAnsiTheme="minorHAnsi" w:cstheme="minorHAnsi"/>
          <w:b/>
          <w:sz w:val="22"/>
          <w:szCs w:val="22"/>
          <w:lang w:val="en-GB"/>
        </w:rPr>
        <w:t>feasibility study</w:t>
      </w:r>
    </w:p>
    <w:p w14:paraId="44FB8C15" w14:textId="77777777" w:rsidR="00A80B16" w:rsidRPr="000F2FCF" w:rsidRDefault="00A80B16" w:rsidP="00350C95">
      <w:pPr>
        <w:contextualSpacing/>
        <w:jc w:val="both"/>
        <w:rPr>
          <w:rFonts w:asciiTheme="minorHAnsi" w:hAnsiTheme="minorHAnsi" w:cstheme="minorHAnsi"/>
          <w:b/>
          <w:sz w:val="22"/>
          <w:szCs w:val="22"/>
          <w:lang w:val="en-GB"/>
        </w:rPr>
      </w:pPr>
      <w:r w:rsidRPr="000F2FCF">
        <w:rPr>
          <w:rFonts w:asciiTheme="minorHAnsi" w:hAnsiTheme="minorHAnsi" w:cstheme="minorHAnsi"/>
          <w:sz w:val="22"/>
          <w:szCs w:val="22"/>
          <w:lang w:val="en-GB"/>
        </w:rPr>
        <w:t>The following persons will be involved in the overall management of the feasibility study.</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59"/>
      </w:tblGrid>
      <w:tr w:rsidR="00A80B16" w:rsidRPr="000F2FCF" w14:paraId="39389FF9" w14:textId="77777777" w:rsidTr="00350C95">
        <w:trPr>
          <w:tblHeader/>
        </w:trPr>
        <w:tc>
          <w:tcPr>
            <w:tcW w:w="2410" w:type="dxa"/>
            <w:shd w:val="clear" w:color="auto" w:fill="D9D9D9"/>
          </w:tcPr>
          <w:p w14:paraId="0139DFAB" w14:textId="77777777" w:rsidR="00A80B16" w:rsidRPr="000F2FCF" w:rsidRDefault="00A80B16" w:rsidP="00350C95">
            <w:pPr>
              <w:contextualSpacing/>
              <w:jc w:val="center"/>
              <w:rPr>
                <w:rFonts w:asciiTheme="minorHAnsi" w:hAnsiTheme="minorHAnsi" w:cstheme="minorHAnsi"/>
                <w:b/>
                <w:sz w:val="22"/>
                <w:szCs w:val="22"/>
                <w:lang w:val="en-GB"/>
              </w:rPr>
            </w:pPr>
            <w:r w:rsidRPr="000F2FCF">
              <w:rPr>
                <w:rFonts w:asciiTheme="minorHAnsi" w:hAnsiTheme="minorHAnsi" w:cstheme="minorHAnsi"/>
                <w:b/>
                <w:sz w:val="22"/>
                <w:szCs w:val="22"/>
                <w:lang w:val="en-GB"/>
              </w:rPr>
              <w:lastRenderedPageBreak/>
              <w:t>Name (Position, NGO)</w:t>
            </w:r>
          </w:p>
        </w:tc>
        <w:tc>
          <w:tcPr>
            <w:tcW w:w="7059" w:type="dxa"/>
            <w:shd w:val="clear" w:color="auto" w:fill="D9D9D9"/>
          </w:tcPr>
          <w:p w14:paraId="24465506" w14:textId="77777777" w:rsidR="00A80B16" w:rsidRPr="000F2FCF" w:rsidRDefault="00A80B16" w:rsidP="00350C95">
            <w:pPr>
              <w:contextualSpacing/>
              <w:jc w:val="center"/>
              <w:rPr>
                <w:rFonts w:asciiTheme="minorHAnsi" w:hAnsiTheme="minorHAnsi" w:cstheme="minorHAnsi"/>
                <w:b/>
                <w:sz w:val="22"/>
                <w:szCs w:val="22"/>
                <w:lang w:val="en-GB"/>
              </w:rPr>
            </w:pPr>
            <w:r w:rsidRPr="000F2FCF">
              <w:rPr>
                <w:rFonts w:asciiTheme="minorHAnsi" w:hAnsiTheme="minorHAnsi" w:cstheme="minorHAnsi"/>
                <w:b/>
                <w:sz w:val="22"/>
                <w:szCs w:val="22"/>
                <w:lang w:val="en-GB"/>
              </w:rPr>
              <w:t>Responsibilities</w:t>
            </w:r>
          </w:p>
        </w:tc>
      </w:tr>
      <w:tr w:rsidR="00A80B16" w:rsidRPr="000F2FCF" w14:paraId="163DF425" w14:textId="77777777" w:rsidTr="00350C95">
        <w:tc>
          <w:tcPr>
            <w:tcW w:w="2410" w:type="dxa"/>
          </w:tcPr>
          <w:p w14:paraId="4C5DDBCD" w14:textId="3EAC451C" w:rsidR="00A80B16" w:rsidRPr="000F2FCF" w:rsidRDefault="00A80B16" w:rsidP="00350C95">
            <w:pPr>
              <w:contextualSpacing/>
              <w:rPr>
                <w:rFonts w:asciiTheme="minorHAnsi" w:hAnsiTheme="minorHAnsi" w:cstheme="minorHAnsi"/>
                <w:sz w:val="22"/>
                <w:szCs w:val="22"/>
                <w:lang w:val="en-GB"/>
              </w:rPr>
            </w:pPr>
            <w:r w:rsidRPr="000F2FCF">
              <w:rPr>
                <w:rFonts w:asciiTheme="minorHAnsi" w:hAnsiTheme="minorHAnsi" w:cstheme="minorHAnsi"/>
                <w:sz w:val="22"/>
                <w:szCs w:val="22"/>
                <w:lang w:val="en-GB"/>
              </w:rPr>
              <w:t>Programme Manager, NETZ</w:t>
            </w:r>
          </w:p>
        </w:tc>
        <w:tc>
          <w:tcPr>
            <w:tcW w:w="7059" w:type="dxa"/>
          </w:tcPr>
          <w:p w14:paraId="47C61C71" w14:textId="155044AA" w:rsidR="00A80B16" w:rsidRPr="000F2FCF" w:rsidRDefault="00A80B16" w:rsidP="00ED629E">
            <w:pPr>
              <w:contextualSpacing/>
              <w:jc w:val="both"/>
              <w:rPr>
                <w:rFonts w:asciiTheme="minorHAnsi" w:hAnsiTheme="minorHAnsi" w:cstheme="minorHAnsi"/>
                <w:sz w:val="22"/>
                <w:szCs w:val="22"/>
                <w:lang w:val="en-GB"/>
              </w:rPr>
            </w:pPr>
            <w:r w:rsidRPr="000F2FCF">
              <w:rPr>
                <w:rFonts w:asciiTheme="minorHAnsi" w:hAnsiTheme="minorHAnsi" w:cstheme="minorHAnsi"/>
                <w:sz w:val="22"/>
                <w:szCs w:val="22"/>
                <w:lang w:val="en-GB"/>
              </w:rPr>
              <w:t xml:space="preserve">Overall coordination with the consultant and partner </w:t>
            </w:r>
            <w:r w:rsidR="00C632FC">
              <w:rPr>
                <w:rFonts w:asciiTheme="minorHAnsi" w:hAnsiTheme="minorHAnsi" w:cstheme="minorHAnsi"/>
                <w:sz w:val="22"/>
                <w:szCs w:val="22"/>
                <w:lang w:val="en-GB"/>
              </w:rPr>
              <w:t>NGOs</w:t>
            </w:r>
            <w:r w:rsidRPr="000F2FCF">
              <w:rPr>
                <w:rFonts w:asciiTheme="minorHAnsi" w:hAnsiTheme="minorHAnsi" w:cstheme="minorHAnsi"/>
                <w:sz w:val="22"/>
                <w:szCs w:val="22"/>
                <w:lang w:val="en-GB"/>
              </w:rPr>
              <w:t xml:space="preserve">; providing required </w:t>
            </w:r>
            <w:r w:rsidR="008E009D">
              <w:rPr>
                <w:rFonts w:asciiTheme="minorHAnsi" w:hAnsiTheme="minorHAnsi" w:cstheme="minorHAnsi"/>
                <w:sz w:val="22"/>
                <w:szCs w:val="22"/>
                <w:lang w:val="en-GB"/>
              </w:rPr>
              <w:t>project</w:t>
            </w:r>
            <w:r w:rsidRPr="000F2FCF">
              <w:rPr>
                <w:rFonts w:asciiTheme="minorHAnsi" w:hAnsiTheme="minorHAnsi" w:cstheme="minorHAnsi"/>
                <w:sz w:val="22"/>
                <w:szCs w:val="22"/>
                <w:lang w:val="en-GB"/>
              </w:rPr>
              <w:t xml:space="preserve"> documents to consultant; organisational support for consultant to plan </w:t>
            </w:r>
            <w:r w:rsidR="008E009D">
              <w:rPr>
                <w:rFonts w:asciiTheme="minorHAnsi" w:hAnsiTheme="minorHAnsi" w:cstheme="minorHAnsi"/>
                <w:sz w:val="22"/>
                <w:szCs w:val="22"/>
                <w:lang w:val="en-GB"/>
              </w:rPr>
              <w:t>field visit</w:t>
            </w:r>
            <w:r w:rsidRPr="000F2FCF">
              <w:rPr>
                <w:rFonts w:asciiTheme="minorHAnsi" w:hAnsiTheme="minorHAnsi" w:cstheme="minorHAnsi"/>
                <w:sz w:val="22"/>
                <w:szCs w:val="22"/>
                <w:lang w:val="en-GB"/>
              </w:rPr>
              <w:t xml:space="preserve"> </w:t>
            </w:r>
            <w:r w:rsidR="008E009D">
              <w:rPr>
                <w:rFonts w:asciiTheme="minorHAnsi" w:hAnsiTheme="minorHAnsi" w:cstheme="minorHAnsi"/>
                <w:sz w:val="22"/>
                <w:szCs w:val="22"/>
                <w:lang w:val="en-GB"/>
              </w:rPr>
              <w:t>to project districts</w:t>
            </w:r>
            <w:r w:rsidRPr="000F2FCF">
              <w:rPr>
                <w:rFonts w:asciiTheme="minorHAnsi" w:hAnsiTheme="minorHAnsi" w:cstheme="minorHAnsi"/>
                <w:sz w:val="22"/>
                <w:szCs w:val="22"/>
                <w:lang w:val="en-GB"/>
              </w:rPr>
              <w:t>; providing feedback on draft</w:t>
            </w:r>
            <w:r w:rsidR="008E009D">
              <w:rPr>
                <w:rFonts w:asciiTheme="minorHAnsi" w:hAnsiTheme="minorHAnsi" w:cstheme="minorHAnsi"/>
                <w:sz w:val="22"/>
                <w:szCs w:val="22"/>
                <w:lang w:val="en-GB"/>
              </w:rPr>
              <w:t xml:space="preserve"> study </w:t>
            </w:r>
            <w:r w:rsidRPr="000F2FCF">
              <w:rPr>
                <w:rFonts w:asciiTheme="minorHAnsi" w:hAnsiTheme="minorHAnsi" w:cstheme="minorHAnsi"/>
                <w:sz w:val="22"/>
                <w:szCs w:val="22"/>
                <w:lang w:val="en-GB"/>
              </w:rPr>
              <w:t>report</w:t>
            </w:r>
            <w:r w:rsidR="00FE754D">
              <w:rPr>
                <w:rFonts w:asciiTheme="minorHAnsi" w:hAnsiTheme="minorHAnsi" w:cstheme="minorHAnsi"/>
                <w:sz w:val="22"/>
                <w:szCs w:val="22"/>
                <w:lang w:val="en-GB"/>
              </w:rPr>
              <w:t xml:space="preserve"> (incl</w:t>
            </w:r>
            <w:r w:rsidR="00C632FC">
              <w:rPr>
                <w:rFonts w:asciiTheme="minorHAnsi" w:hAnsiTheme="minorHAnsi" w:cstheme="minorHAnsi"/>
                <w:sz w:val="22"/>
                <w:szCs w:val="22"/>
                <w:lang w:val="en-GB"/>
              </w:rPr>
              <w:t>.</w:t>
            </w:r>
            <w:r w:rsidR="00FE754D">
              <w:rPr>
                <w:rFonts w:asciiTheme="minorHAnsi" w:hAnsiTheme="minorHAnsi" w:cstheme="minorHAnsi"/>
                <w:sz w:val="22"/>
                <w:szCs w:val="22"/>
                <w:lang w:val="en-GB"/>
              </w:rPr>
              <w:t xml:space="preserve"> feedback coming from partner </w:t>
            </w:r>
            <w:r w:rsidR="00C632FC">
              <w:rPr>
                <w:rFonts w:asciiTheme="minorHAnsi" w:hAnsiTheme="minorHAnsi" w:cstheme="minorHAnsi"/>
                <w:sz w:val="22"/>
                <w:szCs w:val="22"/>
                <w:lang w:val="en-GB"/>
              </w:rPr>
              <w:t>NGOs</w:t>
            </w:r>
            <w:r w:rsidR="00FE754D">
              <w:rPr>
                <w:rFonts w:asciiTheme="minorHAnsi" w:hAnsiTheme="minorHAnsi" w:cstheme="minorHAnsi"/>
                <w:sz w:val="22"/>
                <w:szCs w:val="22"/>
                <w:lang w:val="en-GB"/>
              </w:rPr>
              <w:t>)</w:t>
            </w:r>
            <w:r w:rsidRPr="000F2FCF">
              <w:rPr>
                <w:rFonts w:asciiTheme="minorHAnsi" w:hAnsiTheme="minorHAnsi" w:cstheme="minorHAnsi"/>
                <w:sz w:val="22"/>
                <w:szCs w:val="22"/>
                <w:lang w:val="en-GB"/>
              </w:rPr>
              <w:t>; all contract-related issues</w:t>
            </w:r>
            <w:r w:rsidR="0088230F" w:rsidRPr="000F2FCF">
              <w:rPr>
                <w:rFonts w:asciiTheme="minorHAnsi" w:hAnsiTheme="minorHAnsi" w:cstheme="minorHAnsi"/>
                <w:sz w:val="22"/>
                <w:szCs w:val="22"/>
                <w:lang w:val="en-GB"/>
              </w:rPr>
              <w:t xml:space="preserve">; </w:t>
            </w:r>
            <w:r w:rsidR="00ED629E" w:rsidRPr="00ED629E">
              <w:rPr>
                <w:rFonts w:asciiTheme="minorHAnsi" w:hAnsiTheme="minorHAnsi" w:cstheme="minorHAnsi"/>
                <w:sz w:val="22"/>
                <w:szCs w:val="22"/>
                <w:lang w:val="en-GB"/>
              </w:rPr>
              <w:t>planning regarding potential official restrictions, e.g.</w:t>
            </w:r>
            <w:r w:rsidR="00ED629E">
              <w:rPr>
                <w:rFonts w:asciiTheme="minorHAnsi" w:hAnsiTheme="minorHAnsi" w:cstheme="minorHAnsi"/>
                <w:sz w:val="22"/>
                <w:szCs w:val="22"/>
                <w:lang w:val="en-GB"/>
              </w:rPr>
              <w:t>,</w:t>
            </w:r>
            <w:r w:rsidR="00ED629E" w:rsidRPr="00ED629E">
              <w:rPr>
                <w:rFonts w:asciiTheme="minorHAnsi" w:hAnsiTheme="minorHAnsi" w:cstheme="minorHAnsi"/>
                <w:sz w:val="22"/>
                <w:szCs w:val="22"/>
                <w:lang w:val="en-GB"/>
              </w:rPr>
              <w:t xml:space="preserve"> </w:t>
            </w:r>
            <w:r w:rsidR="00ED629E">
              <w:rPr>
                <w:rFonts w:asciiTheme="minorHAnsi" w:hAnsiTheme="minorHAnsi" w:cstheme="minorHAnsi"/>
                <w:sz w:val="22"/>
                <w:szCs w:val="22"/>
                <w:lang w:val="en-GB"/>
              </w:rPr>
              <w:t>concerning</w:t>
            </w:r>
            <w:r w:rsidR="00ED629E" w:rsidRPr="00ED629E">
              <w:rPr>
                <w:rFonts w:asciiTheme="minorHAnsi" w:hAnsiTheme="minorHAnsi" w:cstheme="minorHAnsi"/>
                <w:sz w:val="22"/>
                <w:szCs w:val="22"/>
                <w:lang w:val="en-GB"/>
              </w:rPr>
              <w:t xml:space="preserve"> travelling (if situation demands).</w:t>
            </w:r>
          </w:p>
        </w:tc>
      </w:tr>
      <w:tr w:rsidR="00A80B16" w:rsidRPr="000F2FCF" w14:paraId="13A60207" w14:textId="77777777" w:rsidTr="00350C95">
        <w:trPr>
          <w:trHeight w:val="911"/>
        </w:trPr>
        <w:tc>
          <w:tcPr>
            <w:tcW w:w="2410" w:type="dxa"/>
          </w:tcPr>
          <w:p w14:paraId="61CBE1CB" w14:textId="3015B59F" w:rsidR="00A80B16" w:rsidRPr="000F2FCF" w:rsidRDefault="00A80B16" w:rsidP="00350C95">
            <w:pPr>
              <w:contextualSpacing/>
              <w:rPr>
                <w:rFonts w:asciiTheme="minorHAnsi" w:hAnsiTheme="minorHAnsi" w:cstheme="minorHAnsi"/>
                <w:sz w:val="22"/>
                <w:szCs w:val="22"/>
                <w:lang w:val="en-GB"/>
              </w:rPr>
            </w:pPr>
            <w:r w:rsidRPr="000F2FCF">
              <w:rPr>
                <w:rFonts w:asciiTheme="minorHAnsi" w:hAnsiTheme="minorHAnsi" w:cstheme="minorHAnsi"/>
                <w:sz w:val="22"/>
                <w:szCs w:val="22"/>
                <w:lang w:val="en-GB"/>
              </w:rPr>
              <w:t xml:space="preserve">Project Directors of partner </w:t>
            </w:r>
            <w:r w:rsidR="00C632FC">
              <w:rPr>
                <w:rFonts w:asciiTheme="minorHAnsi" w:hAnsiTheme="minorHAnsi" w:cstheme="minorHAnsi"/>
                <w:sz w:val="22"/>
                <w:szCs w:val="22"/>
                <w:lang w:val="en-GB"/>
              </w:rPr>
              <w:t>NGOs</w:t>
            </w:r>
          </w:p>
        </w:tc>
        <w:tc>
          <w:tcPr>
            <w:tcW w:w="7059" w:type="dxa"/>
          </w:tcPr>
          <w:p w14:paraId="65A204FB" w14:textId="7C5CF258" w:rsidR="00A80B16" w:rsidRPr="000F2FCF" w:rsidRDefault="00A80B16" w:rsidP="00350C95">
            <w:pPr>
              <w:contextualSpacing/>
              <w:jc w:val="both"/>
              <w:rPr>
                <w:rFonts w:asciiTheme="minorHAnsi" w:hAnsiTheme="minorHAnsi" w:cstheme="minorHAnsi"/>
                <w:sz w:val="22"/>
                <w:szCs w:val="22"/>
                <w:lang w:val="en-GB"/>
              </w:rPr>
            </w:pPr>
            <w:r w:rsidRPr="000F2FCF">
              <w:rPr>
                <w:rFonts w:asciiTheme="minorHAnsi" w:hAnsiTheme="minorHAnsi" w:cstheme="minorHAnsi"/>
                <w:sz w:val="22"/>
                <w:szCs w:val="22"/>
                <w:lang w:val="en-GB"/>
              </w:rPr>
              <w:t xml:space="preserve">Coordination and planning of </w:t>
            </w:r>
            <w:r w:rsidR="008E009D">
              <w:rPr>
                <w:rFonts w:asciiTheme="minorHAnsi" w:hAnsiTheme="minorHAnsi" w:cstheme="minorHAnsi"/>
                <w:sz w:val="22"/>
                <w:szCs w:val="22"/>
                <w:lang w:val="en-GB"/>
              </w:rPr>
              <w:t>project district</w:t>
            </w:r>
            <w:r w:rsidR="00ED629E">
              <w:rPr>
                <w:rFonts w:asciiTheme="minorHAnsi" w:hAnsiTheme="minorHAnsi" w:cstheme="minorHAnsi"/>
                <w:sz w:val="22"/>
                <w:szCs w:val="22"/>
                <w:lang w:val="en-GB"/>
              </w:rPr>
              <w:t xml:space="preserve"> visits</w:t>
            </w:r>
            <w:r w:rsidR="008E009D">
              <w:rPr>
                <w:rFonts w:asciiTheme="minorHAnsi" w:hAnsiTheme="minorHAnsi" w:cstheme="minorHAnsi"/>
                <w:sz w:val="22"/>
                <w:szCs w:val="22"/>
                <w:lang w:val="en-GB"/>
              </w:rPr>
              <w:t xml:space="preserve"> by</w:t>
            </w:r>
            <w:r w:rsidRPr="000F2FCF">
              <w:rPr>
                <w:rFonts w:asciiTheme="minorHAnsi" w:hAnsiTheme="minorHAnsi" w:cstheme="minorHAnsi"/>
                <w:sz w:val="22"/>
                <w:szCs w:val="22"/>
                <w:lang w:val="en-GB"/>
              </w:rPr>
              <w:t xml:space="preserve"> consultant; ensuring participation of staff members and other stakeholders during </w:t>
            </w:r>
            <w:r w:rsidR="008E009D">
              <w:rPr>
                <w:rFonts w:asciiTheme="minorHAnsi" w:hAnsiTheme="minorHAnsi" w:cstheme="minorHAnsi"/>
                <w:sz w:val="22"/>
                <w:szCs w:val="22"/>
                <w:lang w:val="en-GB"/>
              </w:rPr>
              <w:t>field</w:t>
            </w:r>
            <w:r w:rsidRPr="000F2FCF">
              <w:rPr>
                <w:rFonts w:asciiTheme="minorHAnsi" w:hAnsiTheme="minorHAnsi" w:cstheme="minorHAnsi"/>
                <w:sz w:val="22"/>
                <w:szCs w:val="22"/>
                <w:lang w:val="en-GB"/>
              </w:rPr>
              <w:t xml:space="preserve"> visit</w:t>
            </w:r>
            <w:r w:rsidR="00ED629E">
              <w:rPr>
                <w:rFonts w:asciiTheme="minorHAnsi" w:hAnsiTheme="minorHAnsi" w:cstheme="minorHAnsi"/>
                <w:sz w:val="22"/>
                <w:szCs w:val="22"/>
                <w:lang w:val="en-GB"/>
              </w:rPr>
              <w:t>s</w:t>
            </w:r>
            <w:r w:rsidRPr="000F2FCF">
              <w:rPr>
                <w:rFonts w:asciiTheme="minorHAnsi" w:hAnsiTheme="minorHAnsi" w:cstheme="minorHAnsi"/>
                <w:sz w:val="22"/>
                <w:szCs w:val="22"/>
                <w:lang w:val="en-GB"/>
              </w:rPr>
              <w:t xml:space="preserve">, interviews, dialogue meetings, debriefing etc.; providing </w:t>
            </w:r>
            <w:r w:rsidR="00ED629E">
              <w:rPr>
                <w:rFonts w:asciiTheme="minorHAnsi" w:hAnsiTheme="minorHAnsi" w:cstheme="minorHAnsi"/>
                <w:sz w:val="22"/>
                <w:szCs w:val="22"/>
                <w:lang w:val="en-GB"/>
              </w:rPr>
              <w:t xml:space="preserve">organisational </w:t>
            </w:r>
            <w:r w:rsidRPr="000F2FCF">
              <w:rPr>
                <w:rFonts w:asciiTheme="minorHAnsi" w:hAnsiTheme="minorHAnsi" w:cstheme="minorHAnsi"/>
                <w:sz w:val="22"/>
                <w:szCs w:val="22"/>
                <w:lang w:val="en-GB"/>
              </w:rPr>
              <w:t>feedback on draft</w:t>
            </w:r>
            <w:r w:rsidR="00FE754D">
              <w:rPr>
                <w:rFonts w:asciiTheme="minorHAnsi" w:hAnsiTheme="minorHAnsi" w:cstheme="minorHAnsi"/>
                <w:sz w:val="22"/>
                <w:szCs w:val="22"/>
                <w:lang w:val="en-GB"/>
              </w:rPr>
              <w:t xml:space="preserve"> study</w:t>
            </w:r>
            <w:r w:rsidRPr="000F2FCF">
              <w:rPr>
                <w:rFonts w:asciiTheme="minorHAnsi" w:hAnsiTheme="minorHAnsi" w:cstheme="minorHAnsi"/>
                <w:sz w:val="22"/>
                <w:szCs w:val="22"/>
                <w:lang w:val="en-GB"/>
              </w:rPr>
              <w:t xml:space="preserve"> report</w:t>
            </w:r>
            <w:r w:rsidR="00FE754D">
              <w:rPr>
                <w:rFonts w:asciiTheme="minorHAnsi" w:hAnsiTheme="minorHAnsi" w:cstheme="minorHAnsi"/>
                <w:sz w:val="22"/>
                <w:szCs w:val="22"/>
                <w:lang w:val="en-GB"/>
              </w:rPr>
              <w:t xml:space="preserve"> via NETZ Bangladesh Office</w:t>
            </w:r>
            <w:r w:rsidRPr="000F2FCF">
              <w:rPr>
                <w:rFonts w:asciiTheme="minorHAnsi" w:hAnsiTheme="minorHAnsi" w:cstheme="minorHAnsi"/>
                <w:sz w:val="22"/>
                <w:szCs w:val="22"/>
                <w:lang w:val="en-GB"/>
              </w:rPr>
              <w:t>.</w:t>
            </w:r>
          </w:p>
        </w:tc>
      </w:tr>
    </w:tbl>
    <w:p w14:paraId="62A88F26" w14:textId="77777777" w:rsidR="00C55197" w:rsidRPr="000F2FCF" w:rsidRDefault="00C55197" w:rsidP="00350C95">
      <w:pPr>
        <w:contextualSpacing/>
        <w:jc w:val="both"/>
        <w:rPr>
          <w:rFonts w:asciiTheme="minorHAnsi" w:hAnsiTheme="minorHAnsi" w:cstheme="minorHAnsi"/>
          <w:color w:val="000000"/>
          <w:sz w:val="22"/>
          <w:szCs w:val="22"/>
          <w:lang w:val="en-GB"/>
        </w:rPr>
      </w:pPr>
    </w:p>
    <w:p w14:paraId="4A7DB0F7" w14:textId="77777777" w:rsidR="00E21A4E" w:rsidRPr="000F2FCF" w:rsidRDefault="00E21A4E" w:rsidP="00350C95">
      <w:pPr>
        <w:tabs>
          <w:tab w:val="left" w:pos="567"/>
        </w:tabs>
        <w:ind w:left="567" w:hanging="567"/>
        <w:contextualSpacing/>
        <w:jc w:val="both"/>
        <w:rPr>
          <w:rFonts w:asciiTheme="minorHAnsi" w:hAnsiTheme="minorHAnsi" w:cstheme="minorHAnsi"/>
          <w:b/>
          <w:bCs/>
          <w:sz w:val="22"/>
          <w:szCs w:val="22"/>
          <w:lang w:val="en-GB"/>
        </w:rPr>
      </w:pPr>
      <w:r w:rsidRPr="000F2FCF">
        <w:rPr>
          <w:rFonts w:asciiTheme="minorHAnsi" w:hAnsiTheme="minorHAnsi" w:cstheme="minorHAnsi"/>
          <w:b/>
          <w:bCs/>
          <w:sz w:val="22"/>
          <w:szCs w:val="22"/>
          <w:lang w:val="en-GB"/>
        </w:rPr>
        <w:t>9. General conditions</w:t>
      </w:r>
    </w:p>
    <w:p w14:paraId="52FADEF4" w14:textId="3300796F" w:rsidR="00E21A4E" w:rsidRPr="000F2FCF" w:rsidRDefault="00877C00"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t>An i</w:t>
      </w:r>
      <w:r w:rsidR="00E21A4E" w:rsidRPr="000F2FCF">
        <w:rPr>
          <w:rFonts w:asciiTheme="minorHAnsi" w:hAnsiTheme="minorHAnsi" w:cstheme="minorHAnsi"/>
          <w:sz w:val="22"/>
          <w:szCs w:val="22"/>
          <w:lang w:val="en-GB"/>
        </w:rPr>
        <w:t>ndividual financial contract will be signed after acceptance of this</w:t>
      </w:r>
      <w:r w:rsidR="00ED629E">
        <w:rPr>
          <w:rFonts w:asciiTheme="minorHAnsi" w:hAnsiTheme="minorHAnsi" w:cstheme="minorHAnsi"/>
          <w:sz w:val="22"/>
          <w:szCs w:val="22"/>
          <w:lang w:val="en-GB"/>
        </w:rPr>
        <w:t xml:space="preserve"> </w:t>
      </w:r>
      <w:r w:rsidR="00E21A4E" w:rsidRPr="000F2FCF">
        <w:rPr>
          <w:rFonts w:asciiTheme="minorHAnsi" w:hAnsiTheme="minorHAnsi" w:cstheme="minorHAnsi"/>
          <w:sz w:val="22"/>
          <w:szCs w:val="22"/>
          <w:lang w:val="en-GB"/>
        </w:rPr>
        <w:t>ToR with the selected consultant.</w:t>
      </w:r>
    </w:p>
    <w:p w14:paraId="7D480DB4" w14:textId="6575E8C8" w:rsidR="00E21A4E"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 xml:space="preserve">As the feasibility study requires direct dealing with the target group and partner </w:t>
      </w:r>
      <w:r w:rsidR="00ED629E">
        <w:rPr>
          <w:rFonts w:asciiTheme="minorHAnsi" w:hAnsiTheme="minorHAnsi" w:cstheme="minorBidi"/>
          <w:sz w:val="22"/>
          <w:szCs w:val="22"/>
          <w:lang w:val="en-GB"/>
        </w:rPr>
        <w:t>NGOs</w:t>
      </w:r>
      <w:r w:rsidRPr="7F4C4E2D">
        <w:rPr>
          <w:rFonts w:asciiTheme="minorHAnsi" w:hAnsiTheme="minorHAnsi" w:cstheme="minorBidi"/>
          <w:sz w:val="22"/>
          <w:szCs w:val="22"/>
          <w:lang w:val="en-GB"/>
        </w:rPr>
        <w:t>, NETZ expects</w:t>
      </w:r>
      <w:r w:rsidR="00877C00" w:rsidRPr="7F4C4E2D">
        <w:rPr>
          <w:rFonts w:asciiTheme="minorHAnsi" w:hAnsiTheme="minorHAnsi" w:cstheme="minorBidi"/>
          <w:sz w:val="22"/>
          <w:szCs w:val="22"/>
          <w:lang w:val="en-GB"/>
        </w:rPr>
        <w:t xml:space="preserve"> </w:t>
      </w:r>
      <w:r w:rsidRPr="7F4C4E2D">
        <w:rPr>
          <w:rFonts w:asciiTheme="minorHAnsi" w:hAnsiTheme="minorHAnsi" w:cstheme="minorBidi"/>
          <w:sz w:val="22"/>
          <w:szCs w:val="22"/>
          <w:lang w:val="en-GB"/>
        </w:rPr>
        <w:t>to have a friendly and respectful environment throughout the study.</w:t>
      </w:r>
    </w:p>
    <w:p w14:paraId="4F009B73" w14:textId="16732E7D" w:rsidR="35752056" w:rsidRDefault="35752056" w:rsidP="7F4C4E2D">
      <w:pPr>
        <w:numPr>
          <w:ilvl w:val="0"/>
          <w:numId w:val="20"/>
        </w:numPr>
        <w:tabs>
          <w:tab w:val="clear" w:pos="720"/>
          <w:tab w:val="num" w:pos="284"/>
        </w:tabs>
        <w:ind w:left="284" w:hanging="284"/>
        <w:contextualSpacing/>
        <w:jc w:val="both"/>
        <w:rPr>
          <w:rFonts w:asciiTheme="minorHAnsi" w:hAnsiTheme="minorHAnsi" w:cstheme="minorBidi"/>
          <w:sz w:val="22"/>
          <w:szCs w:val="22"/>
          <w:lang w:val="en-GB"/>
        </w:rPr>
      </w:pPr>
      <w:r w:rsidRPr="7F4C4E2D">
        <w:rPr>
          <w:rFonts w:asciiTheme="minorHAnsi" w:hAnsiTheme="minorHAnsi" w:cstheme="minorBidi"/>
          <w:sz w:val="22"/>
          <w:szCs w:val="22"/>
          <w:lang w:val="en-GB"/>
        </w:rPr>
        <w:t xml:space="preserve">The assigned consultant and associates, if any, agree with the Child Protection Policy and Gender Policy of NETZ when signing the contract. During the consultancy, the mentioned safeguarding measures of the policies are complied with.   </w:t>
      </w:r>
    </w:p>
    <w:p w14:paraId="5042B524" w14:textId="77777777" w:rsidR="00E21A4E"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The NETZ management reserves the right to disagree with any incomplete report and consequently NETZ may retain the last rate of remuneration.</w:t>
      </w:r>
    </w:p>
    <w:p w14:paraId="2A2BFE92" w14:textId="77777777" w:rsidR="00E21A4E"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NETZ reserves the right to amend this contract at any time according to the necessity of the project given prior communication.</w:t>
      </w:r>
    </w:p>
    <w:p w14:paraId="795AD1C9" w14:textId="77777777" w:rsidR="00D31C55"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The final payment will be made after the acceptance of the final report by NETZ in terms of fulfilling all required elements as laid out in the ToR.</w:t>
      </w:r>
      <w:r w:rsidR="00D31C55" w:rsidRPr="7F4C4E2D">
        <w:rPr>
          <w:rFonts w:asciiTheme="minorHAnsi" w:hAnsiTheme="minorHAnsi" w:cstheme="minorBidi"/>
          <w:sz w:val="22"/>
          <w:szCs w:val="22"/>
          <w:lang w:val="en-GB"/>
        </w:rPr>
        <w:t xml:space="preserve"> Tax will be deducted at source upon government rules. </w:t>
      </w:r>
    </w:p>
    <w:p w14:paraId="34B2895B" w14:textId="361AE68E" w:rsidR="00E21A4E"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The contract may be terminated if the consultant</w:t>
      </w:r>
      <w:r w:rsidR="00492F76" w:rsidRPr="7F4C4E2D">
        <w:rPr>
          <w:rFonts w:asciiTheme="minorHAnsi" w:hAnsiTheme="minorHAnsi" w:cstheme="minorBidi"/>
          <w:sz w:val="22"/>
          <w:szCs w:val="22"/>
          <w:lang w:val="en-GB"/>
        </w:rPr>
        <w:t xml:space="preserve"> is</w:t>
      </w:r>
      <w:r w:rsidRPr="7F4C4E2D">
        <w:rPr>
          <w:rFonts w:asciiTheme="minorHAnsi" w:hAnsiTheme="minorHAnsi" w:cstheme="minorBidi"/>
          <w:sz w:val="22"/>
          <w:szCs w:val="22"/>
          <w:lang w:val="en-GB"/>
        </w:rPr>
        <w:t xml:space="preserve"> found non-compliant to the terms and conditions of the ToR.</w:t>
      </w:r>
    </w:p>
    <w:p w14:paraId="404C2F9E" w14:textId="6B873A27" w:rsidR="00E21A4E" w:rsidRPr="000F2FCF" w:rsidRDefault="00E21A4E" w:rsidP="507E1ADF">
      <w:pPr>
        <w:numPr>
          <w:ilvl w:val="0"/>
          <w:numId w:val="20"/>
        </w:numPr>
        <w:tabs>
          <w:tab w:val="clear" w:pos="720"/>
          <w:tab w:val="num" w:pos="284"/>
        </w:tabs>
        <w:ind w:left="284" w:hanging="284"/>
        <w:contextualSpacing/>
        <w:jc w:val="both"/>
        <w:rPr>
          <w:rFonts w:asciiTheme="minorHAnsi" w:hAnsiTheme="minorHAnsi" w:cstheme="minorBidi"/>
          <w:sz w:val="22"/>
          <w:szCs w:val="22"/>
          <w:lang w:val="en-GB"/>
        </w:rPr>
      </w:pPr>
      <w:r w:rsidRPr="507E1ADF">
        <w:rPr>
          <w:rFonts w:asciiTheme="minorHAnsi" w:hAnsiTheme="minorHAnsi" w:cstheme="minorBidi"/>
          <w:sz w:val="22"/>
          <w:szCs w:val="22"/>
          <w:lang w:val="en-GB"/>
        </w:rPr>
        <w:t xml:space="preserve">NETZ will provide food, accommodation and transportation </w:t>
      </w:r>
      <w:r w:rsidR="17137974" w:rsidRPr="507E1ADF">
        <w:rPr>
          <w:rFonts w:asciiTheme="minorHAnsi" w:hAnsiTheme="minorHAnsi" w:cstheme="minorBidi"/>
          <w:sz w:val="22"/>
          <w:szCs w:val="22"/>
          <w:lang w:val="en-GB"/>
        </w:rPr>
        <w:t xml:space="preserve">during field visit </w:t>
      </w:r>
      <w:r w:rsidRPr="507E1ADF">
        <w:rPr>
          <w:rFonts w:asciiTheme="minorHAnsi" w:hAnsiTheme="minorHAnsi" w:cstheme="minorBidi"/>
          <w:sz w:val="22"/>
          <w:szCs w:val="22"/>
          <w:lang w:val="en-GB"/>
        </w:rPr>
        <w:t>at actual expenditure basis after submission of the bills.</w:t>
      </w:r>
    </w:p>
    <w:p w14:paraId="45CB85C8" w14:textId="34C48BDC" w:rsidR="00E21A4E" w:rsidRPr="000F2FCF" w:rsidRDefault="00E21A4E" w:rsidP="00350C95">
      <w:pPr>
        <w:numPr>
          <w:ilvl w:val="0"/>
          <w:numId w:val="20"/>
        </w:numPr>
        <w:tabs>
          <w:tab w:val="clear" w:pos="720"/>
          <w:tab w:val="num" w:pos="284"/>
        </w:tabs>
        <w:ind w:left="284" w:hanging="284"/>
        <w:contextualSpacing/>
        <w:jc w:val="both"/>
        <w:rPr>
          <w:rFonts w:asciiTheme="minorHAnsi" w:hAnsiTheme="minorHAnsi" w:cstheme="minorHAnsi"/>
          <w:sz w:val="22"/>
          <w:szCs w:val="22"/>
          <w:lang w:val="en-GB"/>
        </w:rPr>
      </w:pPr>
      <w:r w:rsidRPr="7F4C4E2D">
        <w:rPr>
          <w:rFonts w:asciiTheme="minorHAnsi" w:hAnsiTheme="minorHAnsi" w:cstheme="minorBidi"/>
          <w:sz w:val="22"/>
          <w:szCs w:val="22"/>
          <w:lang w:val="en-GB"/>
        </w:rPr>
        <w:t xml:space="preserve">NETZ and the partner </w:t>
      </w:r>
      <w:r w:rsidR="00ED629E">
        <w:rPr>
          <w:rFonts w:asciiTheme="minorHAnsi" w:hAnsiTheme="minorHAnsi" w:cstheme="minorBidi"/>
          <w:sz w:val="22"/>
          <w:szCs w:val="22"/>
          <w:lang w:val="en-GB"/>
        </w:rPr>
        <w:t>NGOs</w:t>
      </w:r>
      <w:r w:rsidRPr="7F4C4E2D">
        <w:rPr>
          <w:rFonts w:asciiTheme="minorHAnsi" w:hAnsiTheme="minorHAnsi" w:cstheme="minorBidi"/>
          <w:sz w:val="22"/>
          <w:szCs w:val="22"/>
          <w:lang w:val="en-GB"/>
        </w:rPr>
        <w:t xml:space="preserve"> will have the copyright of all results and documents elaborated under this feasibility study. Any publication also in extracts</w:t>
      </w:r>
      <w:r w:rsidR="00CA0EDA" w:rsidRPr="7F4C4E2D">
        <w:rPr>
          <w:rFonts w:asciiTheme="minorHAnsi" w:hAnsiTheme="minorHAnsi" w:cstheme="minorBidi"/>
          <w:sz w:val="22"/>
          <w:szCs w:val="22"/>
          <w:lang w:val="en-GB"/>
        </w:rPr>
        <w:t xml:space="preserve"> including using the feasibility study as work reference</w:t>
      </w:r>
      <w:r w:rsidRPr="7F4C4E2D">
        <w:rPr>
          <w:rFonts w:asciiTheme="minorHAnsi" w:hAnsiTheme="minorHAnsi" w:cstheme="minorBidi"/>
          <w:sz w:val="22"/>
          <w:szCs w:val="22"/>
          <w:lang w:val="en-GB"/>
        </w:rPr>
        <w:t xml:space="preserve"> needs prior </w:t>
      </w:r>
      <w:r w:rsidR="00CA0EDA" w:rsidRPr="7F4C4E2D">
        <w:rPr>
          <w:rFonts w:asciiTheme="minorHAnsi" w:hAnsiTheme="minorHAnsi" w:cstheme="minorBidi"/>
          <w:sz w:val="22"/>
          <w:szCs w:val="22"/>
          <w:lang w:val="en-GB"/>
        </w:rPr>
        <w:t xml:space="preserve">written </w:t>
      </w:r>
      <w:r w:rsidRPr="7F4C4E2D">
        <w:rPr>
          <w:rFonts w:asciiTheme="minorHAnsi" w:hAnsiTheme="minorHAnsi" w:cstheme="minorBidi"/>
          <w:sz w:val="22"/>
          <w:szCs w:val="22"/>
          <w:lang w:val="en-GB"/>
        </w:rPr>
        <w:t>approval of NETZ.</w:t>
      </w:r>
    </w:p>
    <w:p w14:paraId="3A78449C" w14:textId="67C015D4" w:rsidR="004F62BE" w:rsidRPr="000F2FCF" w:rsidRDefault="004F62BE" w:rsidP="00350C95">
      <w:pPr>
        <w:contextualSpacing/>
        <w:jc w:val="both"/>
        <w:rPr>
          <w:rFonts w:asciiTheme="minorHAnsi" w:hAnsiTheme="minorHAnsi" w:cstheme="minorHAnsi"/>
          <w:sz w:val="22"/>
          <w:szCs w:val="22"/>
          <w:lang w:val="en-GB"/>
        </w:rPr>
      </w:pPr>
    </w:p>
    <w:p w14:paraId="4F1241BA" w14:textId="77777777" w:rsidR="00350C95" w:rsidRPr="000F2FCF" w:rsidRDefault="00350C95" w:rsidP="00350C95">
      <w:pPr>
        <w:contextualSpacing/>
        <w:jc w:val="both"/>
        <w:rPr>
          <w:rFonts w:asciiTheme="minorHAnsi" w:hAnsiTheme="minorHAnsi" w:cstheme="minorHAnsi"/>
          <w:sz w:val="22"/>
          <w:szCs w:val="22"/>
          <w:lang w:val="en-GB"/>
        </w:rPr>
      </w:pPr>
    </w:p>
    <w:p w14:paraId="1EFBC39F" w14:textId="5700253D" w:rsidR="00E21A4E" w:rsidRPr="000F2FCF" w:rsidRDefault="00E21A4E" w:rsidP="00350C95">
      <w:pPr>
        <w:ind w:left="360"/>
        <w:contextualSpacing/>
        <w:jc w:val="both"/>
        <w:rPr>
          <w:rFonts w:asciiTheme="minorHAnsi" w:hAnsiTheme="minorHAnsi" w:cstheme="minorHAnsi"/>
          <w:sz w:val="22"/>
          <w:szCs w:val="22"/>
          <w:lang w:val="en-GB"/>
        </w:rPr>
      </w:pPr>
    </w:p>
    <w:sectPr w:rsidR="00E21A4E" w:rsidRPr="000F2FCF" w:rsidSect="00D2630B">
      <w:headerReference w:type="default" r:id="rId12"/>
      <w:footerReference w:type="even" r:id="rId13"/>
      <w:footerReference w:type="default" r:id="rId14"/>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46F2" w14:textId="77777777" w:rsidR="003F16F0" w:rsidRDefault="003F16F0">
      <w:r>
        <w:separator/>
      </w:r>
    </w:p>
  </w:endnote>
  <w:endnote w:type="continuationSeparator" w:id="0">
    <w:p w14:paraId="62E64B53" w14:textId="77777777" w:rsidR="003F16F0" w:rsidRDefault="003F16F0">
      <w:r>
        <w:continuationSeparator/>
      </w:r>
    </w:p>
  </w:endnote>
  <w:endnote w:type="continuationNotice" w:id="1">
    <w:p w14:paraId="583409BE" w14:textId="77777777" w:rsidR="003F16F0" w:rsidRDefault="003F1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E59A" w14:textId="15128D4C" w:rsidR="002861EA" w:rsidRDefault="002861EA" w:rsidP="005543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C55">
      <w:rPr>
        <w:rStyle w:val="PageNumber"/>
        <w:noProof/>
      </w:rPr>
      <w:t>3</w:t>
    </w:r>
    <w:r>
      <w:rPr>
        <w:rStyle w:val="PageNumber"/>
      </w:rPr>
      <w:fldChar w:fldCharType="end"/>
    </w:r>
  </w:p>
  <w:p w14:paraId="35C340BA" w14:textId="77777777" w:rsidR="002861EA" w:rsidRDefault="002861EA" w:rsidP="00554309">
    <w:pPr>
      <w:pStyle w:val="Footer"/>
      <w:ind w:right="360"/>
    </w:pPr>
  </w:p>
  <w:p w14:paraId="1E96FC1C" w14:textId="77777777" w:rsidR="002861EA" w:rsidRDefault="002861EA"/>
  <w:p w14:paraId="21527E2A" w14:textId="77777777" w:rsidR="002861EA" w:rsidRDefault="002861EA"/>
  <w:p w14:paraId="74BEC960" w14:textId="77777777" w:rsidR="002861EA" w:rsidRDefault="002861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5FD7" w14:textId="78CE6FEA" w:rsidR="002861EA" w:rsidRPr="00D2630B" w:rsidRDefault="002861EA" w:rsidP="00D2630B">
    <w:pPr>
      <w:pStyle w:val="Footer"/>
      <w:jc w:val="right"/>
      <w:rPr>
        <w:rFonts w:asciiTheme="minorHAnsi" w:hAnsiTheme="minorHAnsi" w:cstheme="minorHAnsi"/>
        <w:sz w:val="22"/>
        <w:szCs w:val="22"/>
        <w:lang w:val="en-GB"/>
      </w:rPr>
    </w:pPr>
    <w:r w:rsidRPr="00D2630B">
      <w:rPr>
        <w:rFonts w:asciiTheme="minorHAnsi" w:hAnsiTheme="minorHAnsi" w:cstheme="minorHAnsi"/>
        <w:sz w:val="22"/>
        <w:szCs w:val="22"/>
        <w:lang w:val="en-GB"/>
      </w:rPr>
      <w:t xml:space="preserve">Page </w:t>
    </w:r>
    <w:r w:rsidRPr="00D2630B">
      <w:rPr>
        <w:rFonts w:asciiTheme="minorHAnsi" w:hAnsiTheme="minorHAnsi" w:cstheme="minorHAnsi"/>
        <w:sz w:val="22"/>
        <w:szCs w:val="22"/>
        <w:lang w:val="en-GB"/>
      </w:rPr>
      <w:fldChar w:fldCharType="begin"/>
    </w:r>
    <w:r w:rsidRPr="00D2630B">
      <w:rPr>
        <w:rFonts w:asciiTheme="minorHAnsi" w:hAnsiTheme="minorHAnsi" w:cstheme="minorHAnsi"/>
        <w:sz w:val="22"/>
        <w:szCs w:val="22"/>
        <w:lang w:val="en-GB"/>
      </w:rPr>
      <w:instrText>PAGE</w:instrText>
    </w:r>
    <w:r w:rsidRPr="00D2630B">
      <w:rPr>
        <w:rFonts w:asciiTheme="minorHAnsi" w:hAnsiTheme="minorHAnsi" w:cstheme="minorHAnsi"/>
        <w:sz w:val="22"/>
        <w:szCs w:val="22"/>
        <w:lang w:val="en-GB"/>
      </w:rPr>
      <w:fldChar w:fldCharType="separate"/>
    </w:r>
    <w:r w:rsidR="00172194" w:rsidRPr="00D2630B">
      <w:rPr>
        <w:rFonts w:asciiTheme="minorHAnsi" w:hAnsiTheme="minorHAnsi" w:cstheme="minorHAnsi"/>
        <w:noProof/>
        <w:sz w:val="22"/>
        <w:szCs w:val="22"/>
        <w:lang w:val="en-GB"/>
      </w:rPr>
      <w:t>5</w:t>
    </w:r>
    <w:r w:rsidRPr="00D2630B">
      <w:rPr>
        <w:rFonts w:asciiTheme="minorHAnsi" w:hAnsiTheme="minorHAnsi" w:cstheme="minorHAnsi"/>
        <w:sz w:val="22"/>
        <w:szCs w:val="22"/>
        <w:lang w:val="en-GB"/>
      </w:rPr>
      <w:fldChar w:fldCharType="end"/>
    </w:r>
    <w:r w:rsidRPr="00D2630B">
      <w:rPr>
        <w:rFonts w:asciiTheme="minorHAnsi" w:hAnsiTheme="minorHAnsi" w:cstheme="minorHAnsi"/>
        <w:sz w:val="22"/>
        <w:szCs w:val="22"/>
        <w:lang w:val="en-GB"/>
      </w:rPr>
      <w:t xml:space="preserve"> of </w:t>
    </w:r>
    <w:r w:rsidRPr="00D2630B">
      <w:rPr>
        <w:rFonts w:asciiTheme="minorHAnsi" w:hAnsiTheme="minorHAnsi" w:cstheme="minorHAnsi"/>
        <w:sz w:val="22"/>
        <w:szCs w:val="22"/>
        <w:lang w:val="en-GB"/>
      </w:rPr>
      <w:fldChar w:fldCharType="begin"/>
    </w:r>
    <w:r w:rsidRPr="00D2630B">
      <w:rPr>
        <w:rFonts w:asciiTheme="minorHAnsi" w:hAnsiTheme="minorHAnsi" w:cstheme="minorHAnsi"/>
        <w:sz w:val="22"/>
        <w:szCs w:val="22"/>
        <w:lang w:val="en-GB"/>
      </w:rPr>
      <w:instrText>NUMPAGES</w:instrText>
    </w:r>
    <w:r w:rsidRPr="00D2630B">
      <w:rPr>
        <w:rFonts w:asciiTheme="minorHAnsi" w:hAnsiTheme="minorHAnsi" w:cstheme="minorHAnsi"/>
        <w:sz w:val="22"/>
        <w:szCs w:val="22"/>
        <w:lang w:val="en-GB"/>
      </w:rPr>
      <w:fldChar w:fldCharType="separate"/>
    </w:r>
    <w:r w:rsidR="00172194" w:rsidRPr="00D2630B">
      <w:rPr>
        <w:rFonts w:asciiTheme="minorHAnsi" w:hAnsiTheme="minorHAnsi" w:cstheme="minorHAnsi"/>
        <w:noProof/>
        <w:sz w:val="22"/>
        <w:szCs w:val="22"/>
        <w:lang w:val="en-GB"/>
      </w:rPr>
      <w:t>5</w:t>
    </w:r>
    <w:r w:rsidRPr="00D2630B">
      <w:rPr>
        <w:rFonts w:asciiTheme="minorHAnsi" w:hAnsiTheme="minorHAnsi" w:cstheme="minorHAnsi"/>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6310" w14:textId="77777777" w:rsidR="003F16F0" w:rsidRDefault="003F16F0">
      <w:r>
        <w:separator/>
      </w:r>
    </w:p>
  </w:footnote>
  <w:footnote w:type="continuationSeparator" w:id="0">
    <w:p w14:paraId="663385CD" w14:textId="77777777" w:rsidR="003F16F0" w:rsidRDefault="003F16F0">
      <w:r>
        <w:continuationSeparator/>
      </w:r>
    </w:p>
  </w:footnote>
  <w:footnote w:type="continuationNotice" w:id="1">
    <w:p w14:paraId="769BCA72" w14:textId="77777777" w:rsidR="003F16F0" w:rsidRDefault="003F1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32C15FE" w14:paraId="2DF1DE2B" w14:textId="77777777" w:rsidTr="432C15FE">
      <w:tc>
        <w:tcPr>
          <w:tcW w:w="3115" w:type="dxa"/>
        </w:tcPr>
        <w:p w14:paraId="53D5B12E" w14:textId="3CF47B86" w:rsidR="432C15FE" w:rsidRDefault="432C15FE" w:rsidP="432C15FE">
          <w:pPr>
            <w:pStyle w:val="Header"/>
            <w:ind w:left="-115"/>
          </w:pPr>
        </w:p>
      </w:tc>
      <w:tc>
        <w:tcPr>
          <w:tcW w:w="3115" w:type="dxa"/>
        </w:tcPr>
        <w:p w14:paraId="000054BC" w14:textId="28A99293" w:rsidR="432C15FE" w:rsidRDefault="432C15FE" w:rsidP="432C15FE">
          <w:pPr>
            <w:pStyle w:val="Header"/>
            <w:jc w:val="center"/>
          </w:pPr>
        </w:p>
      </w:tc>
      <w:tc>
        <w:tcPr>
          <w:tcW w:w="3115" w:type="dxa"/>
        </w:tcPr>
        <w:p w14:paraId="4243DB4A" w14:textId="0E555108" w:rsidR="432C15FE" w:rsidRDefault="432C15FE" w:rsidP="432C15FE">
          <w:pPr>
            <w:pStyle w:val="Header"/>
            <w:ind w:right="-115"/>
            <w:jc w:val="right"/>
          </w:pPr>
        </w:p>
      </w:tc>
    </w:tr>
  </w:tbl>
  <w:p w14:paraId="568CC5E0" w14:textId="026A8CF9" w:rsidR="432C15FE" w:rsidRDefault="432C15FE" w:rsidP="432C1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582"/>
    <w:multiLevelType w:val="hybridMultilevel"/>
    <w:tmpl w:val="8AB018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4693B"/>
    <w:multiLevelType w:val="hybridMultilevel"/>
    <w:tmpl w:val="07D82CA0"/>
    <w:lvl w:ilvl="0" w:tplc="0407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37E44"/>
    <w:multiLevelType w:val="hybridMultilevel"/>
    <w:tmpl w:val="B40CC7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AA4AD9"/>
    <w:multiLevelType w:val="hybridMultilevel"/>
    <w:tmpl w:val="6742BF76"/>
    <w:lvl w:ilvl="0" w:tplc="04090001">
      <w:start w:val="1"/>
      <w:numFmt w:val="bullet"/>
      <w:lvlText w:val=""/>
      <w:lvlJc w:val="left"/>
      <w:pPr>
        <w:ind w:left="1133" w:hanging="360"/>
      </w:pPr>
      <w:rPr>
        <w:rFonts w:ascii="Symbol" w:hAnsi="Symbol" w:hint="default"/>
        <w:color w:val="4A4A4A"/>
        <w:w w:val="102"/>
        <w:sz w:val="22"/>
        <w:szCs w:val="22"/>
      </w:rPr>
    </w:lvl>
    <w:lvl w:ilvl="1" w:tplc="E48C5710">
      <w:start w:val="1"/>
      <w:numFmt w:val="bullet"/>
      <w:lvlText w:val="•"/>
      <w:lvlJc w:val="left"/>
      <w:pPr>
        <w:ind w:left="2066" w:hanging="360"/>
      </w:pPr>
      <w:rPr>
        <w:rFonts w:hint="default"/>
      </w:rPr>
    </w:lvl>
    <w:lvl w:ilvl="2" w:tplc="7458B39C">
      <w:start w:val="1"/>
      <w:numFmt w:val="bullet"/>
      <w:lvlText w:val="•"/>
      <w:lvlJc w:val="left"/>
      <w:pPr>
        <w:ind w:left="2999" w:hanging="360"/>
      </w:pPr>
      <w:rPr>
        <w:rFonts w:hint="default"/>
      </w:rPr>
    </w:lvl>
    <w:lvl w:ilvl="3" w:tplc="F814A0EE">
      <w:start w:val="1"/>
      <w:numFmt w:val="bullet"/>
      <w:lvlText w:val="•"/>
      <w:lvlJc w:val="left"/>
      <w:pPr>
        <w:ind w:left="3933" w:hanging="360"/>
      </w:pPr>
      <w:rPr>
        <w:rFonts w:hint="default"/>
      </w:rPr>
    </w:lvl>
    <w:lvl w:ilvl="4" w:tplc="368277DC">
      <w:start w:val="1"/>
      <w:numFmt w:val="bullet"/>
      <w:lvlText w:val="•"/>
      <w:lvlJc w:val="left"/>
      <w:pPr>
        <w:ind w:left="4866" w:hanging="360"/>
      </w:pPr>
      <w:rPr>
        <w:rFonts w:hint="default"/>
      </w:rPr>
    </w:lvl>
    <w:lvl w:ilvl="5" w:tplc="C5560636">
      <w:start w:val="1"/>
      <w:numFmt w:val="bullet"/>
      <w:lvlText w:val="•"/>
      <w:lvlJc w:val="left"/>
      <w:pPr>
        <w:ind w:left="5799" w:hanging="360"/>
      </w:pPr>
      <w:rPr>
        <w:rFonts w:hint="default"/>
      </w:rPr>
    </w:lvl>
    <w:lvl w:ilvl="6" w:tplc="9D22918A">
      <w:start w:val="1"/>
      <w:numFmt w:val="bullet"/>
      <w:lvlText w:val="•"/>
      <w:lvlJc w:val="left"/>
      <w:pPr>
        <w:ind w:left="6733" w:hanging="360"/>
      </w:pPr>
      <w:rPr>
        <w:rFonts w:hint="default"/>
      </w:rPr>
    </w:lvl>
    <w:lvl w:ilvl="7" w:tplc="EF24DCA6">
      <w:start w:val="1"/>
      <w:numFmt w:val="bullet"/>
      <w:lvlText w:val="•"/>
      <w:lvlJc w:val="left"/>
      <w:pPr>
        <w:ind w:left="7666" w:hanging="360"/>
      </w:pPr>
      <w:rPr>
        <w:rFonts w:hint="default"/>
      </w:rPr>
    </w:lvl>
    <w:lvl w:ilvl="8" w:tplc="521EB83E">
      <w:start w:val="1"/>
      <w:numFmt w:val="bullet"/>
      <w:lvlText w:val="•"/>
      <w:lvlJc w:val="left"/>
      <w:pPr>
        <w:ind w:left="8599" w:hanging="360"/>
      </w:pPr>
      <w:rPr>
        <w:rFonts w:hint="default"/>
      </w:rPr>
    </w:lvl>
  </w:abstractNum>
  <w:abstractNum w:abstractNumId="4" w15:restartNumberingAfterBreak="0">
    <w:nsid w:val="14A52E0F"/>
    <w:multiLevelType w:val="hybridMultilevel"/>
    <w:tmpl w:val="302A3C24"/>
    <w:lvl w:ilvl="0" w:tplc="0407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A151C"/>
    <w:multiLevelType w:val="hybridMultilevel"/>
    <w:tmpl w:val="FB9412CE"/>
    <w:lvl w:ilvl="0" w:tplc="D9E266D8">
      <w:start w:val="1"/>
      <w:numFmt w:val="decimal"/>
      <w:lvlText w:val="%1."/>
      <w:lvlJc w:val="left"/>
      <w:pPr>
        <w:ind w:left="412" w:hanging="361"/>
      </w:pPr>
      <w:rPr>
        <w:rFonts w:ascii="Cambria" w:eastAsia="Cambria" w:hAnsi="Cambria" w:hint="default"/>
        <w:b/>
        <w:bCs/>
        <w:color w:val="009CE0"/>
        <w:spacing w:val="-1"/>
        <w:w w:val="99"/>
        <w:sz w:val="22"/>
        <w:szCs w:val="22"/>
      </w:rPr>
    </w:lvl>
    <w:lvl w:ilvl="1" w:tplc="E7C031A4">
      <w:start w:val="1"/>
      <w:numFmt w:val="lowerRoman"/>
      <w:lvlText w:val="(%2)"/>
      <w:lvlJc w:val="left"/>
      <w:pPr>
        <w:ind w:left="1133" w:hanging="360"/>
      </w:pPr>
      <w:rPr>
        <w:rFonts w:ascii="Tahoma" w:eastAsia="Tahoma" w:hAnsi="Tahoma" w:hint="default"/>
        <w:color w:val="4A4A4A"/>
        <w:w w:val="69"/>
        <w:sz w:val="22"/>
        <w:szCs w:val="22"/>
      </w:rPr>
    </w:lvl>
    <w:lvl w:ilvl="2" w:tplc="CF96570E">
      <w:start w:val="1"/>
      <w:numFmt w:val="bullet"/>
      <w:lvlText w:val="•"/>
      <w:lvlJc w:val="left"/>
      <w:pPr>
        <w:ind w:left="2170" w:hanging="360"/>
      </w:pPr>
      <w:rPr>
        <w:rFonts w:hint="default"/>
      </w:rPr>
    </w:lvl>
    <w:lvl w:ilvl="3" w:tplc="2C980D34">
      <w:start w:val="1"/>
      <w:numFmt w:val="bullet"/>
      <w:lvlText w:val="•"/>
      <w:lvlJc w:val="left"/>
      <w:pPr>
        <w:ind w:left="3207" w:hanging="360"/>
      </w:pPr>
      <w:rPr>
        <w:rFonts w:hint="default"/>
      </w:rPr>
    </w:lvl>
    <w:lvl w:ilvl="4" w:tplc="03484B82">
      <w:start w:val="1"/>
      <w:numFmt w:val="bullet"/>
      <w:lvlText w:val="•"/>
      <w:lvlJc w:val="left"/>
      <w:pPr>
        <w:ind w:left="4244" w:hanging="360"/>
      </w:pPr>
      <w:rPr>
        <w:rFonts w:hint="default"/>
      </w:rPr>
    </w:lvl>
    <w:lvl w:ilvl="5" w:tplc="0D20EB4E">
      <w:start w:val="1"/>
      <w:numFmt w:val="bullet"/>
      <w:lvlText w:val="•"/>
      <w:lvlJc w:val="left"/>
      <w:pPr>
        <w:ind w:left="5281" w:hanging="360"/>
      </w:pPr>
      <w:rPr>
        <w:rFonts w:hint="default"/>
      </w:rPr>
    </w:lvl>
    <w:lvl w:ilvl="6" w:tplc="CF3A8A50">
      <w:start w:val="1"/>
      <w:numFmt w:val="bullet"/>
      <w:lvlText w:val="•"/>
      <w:lvlJc w:val="left"/>
      <w:pPr>
        <w:ind w:left="6318" w:hanging="360"/>
      </w:pPr>
      <w:rPr>
        <w:rFonts w:hint="default"/>
      </w:rPr>
    </w:lvl>
    <w:lvl w:ilvl="7" w:tplc="9084A1BE">
      <w:start w:val="1"/>
      <w:numFmt w:val="bullet"/>
      <w:lvlText w:val="•"/>
      <w:lvlJc w:val="left"/>
      <w:pPr>
        <w:ind w:left="7355" w:hanging="360"/>
      </w:pPr>
      <w:rPr>
        <w:rFonts w:hint="default"/>
      </w:rPr>
    </w:lvl>
    <w:lvl w:ilvl="8" w:tplc="6344AB54">
      <w:start w:val="1"/>
      <w:numFmt w:val="bullet"/>
      <w:lvlText w:val="•"/>
      <w:lvlJc w:val="left"/>
      <w:pPr>
        <w:ind w:left="8392" w:hanging="360"/>
      </w:pPr>
      <w:rPr>
        <w:rFonts w:hint="default"/>
      </w:rPr>
    </w:lvl>
  </w:abstractNum>
  <w:abstractNum w:abstractNumId="6" w15:restartNumberingAfterBreak="0">
    <w:nsid w:val="28F03563"/>
    <w:multiLevelType w:val="multilevel"/>
    <w:tmpl w:val="731A35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65718E"/>
    <w:multiLevelType w:val="hybridMultilevel"/>
    <w:tmpl w:val="264CB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642FF7"/>
    <w:multiLevelType w:val="hybridMultilevel"/>
    <w:tmpl w:val="A3627A2C"/>
    <w:lvl w:ilvl="0" w:tplc="61A2033E">
      <w:start w:val="1"/>
      <w:numFmt w:val="decimal"/>
      <w:lvlText w:val="%1)"/>
      <w:lvlJc w:val="left"/>
      <w:pPr>
        <w:ind w:left="946" w:hanging="567"/>
      </w:pPr>
      <w:rPr>
        <w:rFonts w:ascii="Trebuchet MS" w:eastAsia="Trebuchet MS" w:hAnsi="Trebuchet MS" w:cs="Trebuchet MS" w:hint="default"/>
        <w:b/>
        <w:bCs/>
        <w:spacing w:val="-1"/>
        <w:w w:val="85"/>
        <w:sz w:val="20"/>
        <w:szCs w:val="20"/>
      </w:rPr>
    </w:lvl>
    <w:lvl w:ilvl="1" w:tplc="C6AEA032">
      <w:numFmt w:val="bullet"/>
      <w:lvlText w:val=""/>
      <w:lvlJc w:val="left"/>
      <w:pPr>
        <w:ind w:left="946" w:hanging="425"/>
      </w:pPr>
      <w:rPr>
        <w:rFonts w:ascii="Symbol" w:eastAsia="Symbol" w:hAnsi="Symbol" w:cs="Symbol" w:hint="default"/>
        <w:w w:val="100"/>
        <w:sz w:val="22"/>
        <w:szCs w:val="22"/>
      </w:rPr>
    </w:lvl>
    <w:lvl w:ilvl="2" w:tplc="2766CAC8">
      <w:numFmt w:val="bullet"/>
      <w:lvlText w:val="•"/>
      <w:lvlJc w:val="left"/>
      <w:pPr>
        <w:ind w:left="2661" w:hanging="425"/>
      </w:pPr>
      <w:rPr>
        <w:rFonts w:hint="default"/>
      </w:rPr>
    </w:lvl>
    <w:lvl w:ilvl="3" w:tplc="123CCCC2">
      <w:numFmt w:val="bullet"/>
      <w:lvlText w:val="•"/>
      <w:lvlJc w:val="left"/>
      <w:pPr>
        <w:ind w:left="3521" w:hanging="425"/>
      </w:pPr>
      <w:rPr>
        <w:rFonts w:hint="default"/>
      </w:rPr>
    </w:lvl>
    <w:lvl w:ilvl="4" w:tplc="C32C2308">
      <w:numFmt w:val="bullet"/>
      <w:lvlText w:val="•"/>
      <w:lvlJc w:val="left"/>
      <w:pPr>
        <w:ind w:left="4382" w:hanging="425"/>
      </w:pPr>
      <w:rPr>
        <w:rFonts w:hint="default"/>
      </w:rPr>
    </w:lvl>
    <w:lvl w:ilvl="5" w:tplc="70D04D16">
      <w:numFmt w:val="bullet"/>
      <w:lvlText w:val="•"/>
      <w:lvlJc w:val="left"/>
      <w:pPr>
        <w:ind w:left="5243" w:hanging="425"/>
      </w:pPr>
      <w:rPr>
        <w:rFonts w:hint="default"/>
      </w:rPr>
    </w:lvl>
    <w:lvl w:ilvl="6" w:tplc="AF6079F2">
      <w:numFmt w:val="bullet"/>
      <w:lvlText w:val="•"/>
      <w:lvlJc w:val="left"/>
      <w:pPr>
        <w:ind w:left="6103" w:hanging="425"/>
      </w:pPr>
      <w:rPr>
        <w:rFonts w:hint="default"/>
      </w:rPr>
    </w:lvl>
    <w:lvl w:ilvl="7" w:tplc="9ED27C46">
      <w:numFmt w:val="bullet"/>
      <w:lvlText w:val="•"/>
      <w:lvlJc w:val="left"/>
      <w:pPr>
        <w:ind w:left="6964" w:hanging="425"/>
      </w:pPr>
      <w:rPr>
        <w:rFonts w:hint="default"/>
      </w:rPr>
    </w:lvl>
    <w:lvl w:ilvl="8" w:tplc="FBCA2CB6">
      <w:numFmt w:val="bullet"/>
      <w:lvlText w:val="•"/>
      <w:lvlJc w:val="left"/>
      <w:pPr>
        <w:ind w:left="7825" w:hanging="425"/>
      </w:pPr>
      <w:rPr>
        <w:rFonts w:hint="default"/>
      </w:rPr>
    </w:lvl>
  </w:abstractNum>
  <w:abstractNum w:abstractNumId="9" w15:restartNumberingAfterBreak="0">
    <w:nsid w:val="2C6C5847"/>
    <w:multiLevelType w:val="hybridMultilevel"/>
    <w:tmpl w:val="BEBCD0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C1AD0"/>
    <w:multiLevelType w:val="hybridMultilevel"/>
    <w:tmpl w:val="548A9C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21750A"/>
    <w:multiLevelType w:val="hybridMultilevel"/>
    <w:tmpl w:val="C7EE96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8B2DE4"/>
    <w:multiLevelType w:val="hybridMultilevel"/>
    <w:tmpl w:val="963630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811EC5"/>
    <w:multiLevelType w:val="hybridMultilevel"/>
    <w:tmpl w:val="5D668332"/>
    <w:lvl w:ilvl="0" w:tplc="BC2A3EA0">
      <w:start w:val="1"/>
      <w:numFmt w:val="lowerLetter"/>
      <w:lvlText w:val="%1)"/>
      <w:lvlJc w:val="left"/>
      <w:pPr>
        <w:ind w:left="945" w:hanging="425"/>
      </w:pPr>
      <w:rPr>
        <w:rFonts w:ascii="Trebuchet MS" w:eastAsia="Trebuchet MS" w:hAnsi="Trebuchet MS" w:cs="Trebuchet MS" w:hint="default"/>
        <w:b/>
        <w:bCs/>
        <w:spacing w:val="-1"/>
        <w:w w:val="85"/>
        <w:sz w:val="22"/>
        <w:szCs w:val="22"/>
      </w:rPr>
    </w:lvl>
    <w:lvl w:ilvl="1" w:tplc="0932340E">
      <w:numFmt w:val="bullet"/>
      <w:lvlText w:val="•"/>
      <w:lvlJc w:val="left"/>
      <w:pPr>
        <w:ind w:left="1800" w:hanging="425"/>
      </w:pPr>
      <w:rPr>
        <w:rFonts w:hint="default"/>
      </w:rPr>
    </w:lvl>
    <w:lvl w:ilvl="2" w:tplc="4DA8B48E">
      <w:numFmt w:val="bullet"/>
      <w:lvlText w:val="•"/>
      <w:lvlJc w:val="left"/>
      <w:pPr>
        <w:ind w:left="2661" w:hanging="425"/>
      </w:pPr>
      <w:rPr>
        <w:rFonts w:hint="default"/>
      </w:rPr>
    </w:lvl>
    <w:lvl w:ilvl="3" w:tplc="211A3508">
      <w:numFmt w:val="bullet"/>
      <w:lvlText w:val="•"/>
      <w:lvlJc w:val="left"/>
      <w:pPr>
        <w:ind w:left="3521" w:hanging="425"/>
      </w:pPr>
      <w:rPr>
        <w:rFonts w:hint="default"/>
      </w:rPr>
    </w:lvl>
    <w:lvl w:ilvl="4" w:tplc="DF2C2C38">
      <w:numFmt w:val="bullet"/>
      <w:lvlText w:val="•"/>
      <w:lvlJc w:val="left"/>
      <w:pPr>
        <w:ind w:left="4382" w:hanging="425"/>
      </w:pPr>
      <w:rPr>
        <w:rFonts w:hint="default"/>
      </w:rPr>
    </w:lvl>
    <w:lvl w:ilvl="5" w:tplc="BFD619D2">
      <w:numFmt w:val="bullet"/>
      <w:lvlText w:val="•"/>
      <w:lvlJc w:val="left"/>
      <w:pPr>
        <w:ind w:left="5243" w:hanging="425"/>
      </w:pPr>
      <w:rPr>
        <w:rFonts w:hint="default"/>
      </w:rPr>
    </w:lvl>
    <w:lvl w:ilvl="6" w:tplc="003E88B6">
      <w:numFmt w:val="bullet"/>
      <w:lvlText w:val="•"/>
      <w:lvlJc w:val="left"/>
      <w:pPr>
        <w:ind w:left="6103" w:hanging="425"/>
      </w:pPr>
      <w:rPr>
        <w:rFonts w:hint="default"/>
      </w:rPr>
    </w:lvl>
    <w:lvl w:ilvl="7" w:tplc="4FE0D388">
      <w:numFmt w:val="bullet"/>
      <w:lvlText w:val="•"/>
      <w:lvlJc w:val="left"/>
      <w:pPr>
        <w:ind w:left="6964" w:hanging="425"/>
      </w:pPr>
      <w:rPr>
        <w:rFonts w:hint="default"/>
      </w:rPr>
    </w:lvl>
    <w:lvl w:ilvl="8" w:tplc="8766FB7E">
      <w:numFmt w:val="bullet"/>
      <w:lvlText w:val="•"/>
      <w:lvlJc w:val="left"/>
      <w:pPr>
        <w:ind w:left="7825" w:hanging="425"/>
      </w:pPr>
      <w:rPr>
        <w:rFonts w:hint="default"/>
      </w:rPr>
    </w:lvl>
  </w:abstractNum>
  <w:abstractNum w:abstractNumId="14" w15:restartNumberingAfterBreak="0">
    <w:nsid w:val="52554C52"/>
    <w:multiLevelType w:val="hybridMultilevel"/>
    <w:tmpl w:val="297CF4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E4C8D"/>
    <w:multiLevelType w:val="hybridMultilevel"/>
    <w:tmpl w:val="8A5E98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343B8F"/>
    <w:multiLevelType w:val="hybridMultilevel"/>
    <w:tmpl w:val="2764A6C6"/>
    <w:lvl w:ilvl="0" w:tplc="625E09A6">
      <w:start w:val="1"/>
      <w:numFmt w:val="upperRoman"/>
      <w:lvlText w:val="%1."/>
      <w:lvlJc w:val="left"/>
      <w:pPr>
        <w:ind w:left="946" w:hanging="709"/>
      </w:pPr>
      <w:rPr>
        <w:rFonts w:ascii="Trebuchet MS" w:eastAsia="Trebuchet MS" w:hAnsi="Trebuchet MS" w:cs="Trebuchet MS" w:hint="default"/>
        <w:b/>
        <w:bCs/>
        <w:spacing w:val="0"/>
        <w:w w:val="82"/>
        <w:sz w:val="22"/>
        <w:szCs w:val="22"/>
      </w:rPr>
    </w:lvl>
    <w:lvl w:ilvl="1" w:tplc="A67C579A">
      <w:numFmt w:val="bullet"/>
      <w:lvlText w:val=""/>
      <w:lvlJc w:val="left"/>
      <w:pPr>
        <w:ind w:left="946" w:hanging="281"/>
      </w:pPr>
      <w:rPr>
        <w:rFonts w:ascii="Symbol" w:eastAsia="Symbol" w:hAnsi="Symbol" w:cs="Symbol" w:hint="default"/>
        <w:w w:val="100"/>
        <w:sz w:val="22"/>
        <w:szCs w:val="22"/>
      </w:rPr>
    </w:lvl>
    <w:lvl w:ilvl="2" w:tplc="298C4340">
      <w:numFmt w:val="bullet"/>
      <w:lvlText w:val="•"/>
      <w:lvlJc w:val="left"/>
      <w:pPr>
        <w:ind w:left="2661" w:hanging="281"/>
      </w:pPr>
      <w:rPr>
        <w:rFonts w:hint="default"/>
      </w:rPr>
    </w:lvl>
    <w:lvl w:ilvl="3" w:tplc="3CAE2FD6">
      <w:numFmt w:val="bullet"/>
      <w:lvlText w:val="•"/>
      <w:lvlJc w:val="left"/>
      <w:pPr>
        <w:ind w:left="3521" w:hanging="281"/>
      </w:pPr>
      <w:rPr>
        <w:rFonts w:hint="default"/>
      </w:rPr>
    </w:lvl>
    <w:lvl w:ilvl="4" w:tplc="6F4E87F2">
      <w:numFmt w:val="bullet"/>
      <w:lvlText w:val="•"/>
      <w:lvlJc w:val="left"/>
      <w:pPr>
        <w:ind w:left="4382" w:hanging="281"/>
      </w:pPr>
      <w:rPr>
        <w:rFonts w:hint="default"/>
      </w:rPr>
    </w:lvl>
    <w:lvl w:ilvl="5" w:tplc="E2381D1A">
      <w:numFmt w:val="bullet"/>
      <w:lvlText w:val="•"/>
      <w:lvlJc w:val="left"/>
      <w:pPr>
        <w:ind w:left="5243" w:hanging="281"/>
      </w:pPr>
      <w:rPr>
        <w:rFonts w:hint="default"/>
      </w:rPr>
    </w:lvl>
    <w:lvl w:ilvl="6" w:tplc="D5360B88">
      <w:numFmt w:val="bullet"/>
      <w:lvlText w:val="•"/>
      <w:lvlJc w:val="left"/>
      <w:pPr>
        <w:ind w:left="6103" w:hanging="281"/>
      </w:pPr>
      <w:rPr>
        <w:rFonts w:hint="default"/>
      </w:rPr>
    </w:lvl>
    <w:lvl w:ilvl="7" w:tplc="C0B47300">
      <w:numFmt w:val="bullet"/>
      <w:lvlText w:val="•"/>
      <w:lvlJc w:val="left"/>
      <w:pPr>
        <w:ind w:left="6964" w:hanging="281"/>
      </w:pPr>
      <w:rPr>
        <w:rFonts w:hint="default"/>
      </w:rPr>
    </w:lvl>
    <w:lvl w:ilvl="8" w:tplc="279609DA">
      <w:numFmt w:val="bullet"/>
      <w:lvlText w:val="•"/>
      <w:lvlJc w:val="left"/>
      <w:pPr>
        <w:ind w:left="7825" w:hanging="281"/>
      </w:pPr>
      <w:rPr>
        <w:rFonts w:hint="default"/>
      </w:rPr>
    </w:lvl>
  </w:abstractNum>
  <w:abstractNum w:abstractNumId="17" w15:restartNumberingAfterBreak="0">
    <w:nsid w:val="61124CEB"/>
    <w:multiLevelType w:val="hybridMultilevel"/>
    <w:tmpl w:val="16868E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C30556"/>
    <w:multiLevelType w:val="hybridMultilevel"/>
    <w:tmpl w:val="B3C40AFE"/>
    <w:lvl w:ilvl="0" w:tplc="E142439C">
      <w:numFmt w:val="bullet"/>
      <w:lvlText w:val="-"/>
      <w:lvlJc w:val="left"/>
      <w:pPr>
        <w:ind w:left="720" w:hanging="360"/>
      </w:pPr>
      <w:rPr>
        <w:rFonts w:ascii="Calibri" w:eastAsia="Calibri" w:hAnsi="Calibri" w:cs="Calibri" w:hint="default"/>
      </w:rPr>
    </w:lvl>
    <w:lvl w:ilvl="1" w:tplc="E142439C">
      <w:numFmt w:val="bullet"/>
      <w:lvlText w:val="-"/>
      <w:lvlJc w:val="left"/>
      <w:pPr>
        <w:ind w:left="1440" w:hanging="360"/>
      </w:pPr>
      <w:rPr>
        <w:rFonts w:ascii="Calibri" w:eastAsia="Calibri" w:hAnsi="Calibri"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7980340"/>
    <w:multiLevelType w:val="hybridMultilevel"/>
    <w:tmpl w:val="E0B41B9E"/>
    <w:lvl w:ilvl="0" w:tplc="F0AC8122">
      <w:start w:val="1"/>
      <w:numFmt w:val="lowerLetter"/>
      <w:lvlText w:val="%1)"/>
      <w:lvlJc w:val="left"/>
      <w:pPr>
        <w:ind w:left="946" w:hanging="425"/>
      </w:pPr>
      <w:rPr>
        <w:rFonts w:ascii="Trebuchet MS" w:eastAsia="Trebuchet MS" w:hAnsi="Trebuchet MS" w:cs="Trebuchet MS" w:hint="default"/>
        <w:b/>
        <w:bCs/>
        <w:spacing w:val="-1"/>
        <w:w w:val="85"/>
        <w:sz w:val="22"/>
        <w:szCs w:val="22"/>
      </w:rPr>
    </w:lvl>
    <w:lvl w:ilvl="1" w:tplc="643CC09A">
      <w:numFmt w:val="bullet"/>
      <w:lvlText w:val="•"/>
      <w:lvlJc w:val="left"/>
      <w:pPr>
        <w:ind w:left="1800" w:hanging="425"/>
      </w:pPr>
      <w:rPr>
        <w:rFonts w:hint="default"/>
      </w:rPr>
    </w:lvl>
    <w:lvl w:ilvl="2" w:tplc="5ADAB1AE">
      <w:numFmt w:val="bullet"/>
      <w:lvlText w:val="•"/>
      <w:lvlJc w:val="left"/>
      <w:pPr>
        <w:ind w:left="2661" w:hanging="425"/>
      </w:pPr>
      <w:rPr>
        <w:rFonts w:hint="default"/>
      </w:rPr>
    </w:lvl>
    <w:lvl w:ilvl="3" w:tplc="DFF08B40">
      <w:numFmt w:val="bullet"/>
      <w:lvlText w:val="•"/>
      <w:lvlJc w:val="left"/>
      <w:pPr>
        <w:ind w:left="3521" w:hanging="425"/>
      </w:pPr>
      <w:rPr>
        <w:rFonts w:hint="default"/>
      </w:rPr>
    </w:lvl>
    <w:lvl w:ilvl="4" w:tplc="C23C2688">
      <w:numFmt w:val="bullet"/>
      <w:lvlText w:val="•"/>
      <w:lvlJc w:val="left"/>
      <w:pPr>
        <w:ind w:left="4382" w:hanging="425"/>
      </w:pPr>
      <w:rPr>
        <w:rFonts w:hint="default"/>
      </w:rPr>
    </w:lvl>
    <w:lvl w:ilvl="5" w:tplc="A7283930">
      <w:numFmt w:val="bullet"/>
      <w:lvlText w:val="•"/>
      <w:lvlJc w:val="left"/>
      <w:pPr>
        <w:ind w:left="5243" w:hanging="425"/>
      </w:pPr>
      <w:rPr>
        <w:rFonts w:hint="default"/>
      </w:rPr>
    </w:lvl>
    <w:lvl w:ilvl="6" w:tplc="344A73AA">
      <w:numFmt w:val="bullet"/>
      <w:lvlText w:val="•"/>
      <w:lvlJc w:val="left"/>
      <w:pPr>
        <w:ind w:left="6103" w:hanging="425"/>
      </w:pPr>
      <w:rPr>
        <w:rFonts w:hint="default"/>
      </w:rPr>
    </w:lvl>
    <w:lvl w:ilvl="7" w:tplc="CA407B70">
      <w:numFmt w:val="bullet"/>
      <w:lvlText w:val="•"/>
      <w:lvlJc w:val="left"/>
      <w:pPr>
        <w:ind w:left="6964" w:hanging="425"/>
      </w:pPr>
      <w:rPr>
        <w:rFonts w:hint="default"/>
      </w:rPr>
    </w:lvl>
    <w:lvl w:ilvl="8" w:tplc="1772B174">
      <w:numFmt w:val="bullet"/>
      <w:lvlText w:val="•"/>
      <w:lvlJc w:val="left"/>
      <w:pPr>
        <w:ind w:left="7825" w:hanging="425"/>
      </w:pPr>
      <w:rPr>
        <w:rFonts w:hint="default"/>
      </w:rPr>
    </w:lvl>
  </w:abstractNum>
  <w:abstractNum w:abstractNumId="20" w15:restartNumberingAfterBreak="0">
    <w:nsid w:val="70570632"/>
    <w:multiLevelType w:val="hybridMultilevel"/>
    <w:tmpl w:val="A4582D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5993678">
    <w:abstractNumId w:val="4"/>
  </w:num>
  <w:num w:numId="2" w16cid:durableId="2070222317">
    <w:abstractNumId w:val="1"/>
  </w:num>
  <w:num w:numId="3" w16cid:durableId="1599748370">
    <w:abstractNumId w:val="6"/>
  </w:num>
  <w:num w:numId="4" w16cid:durableId="846552613">
    <w:abstractNumId w:val="7"/>
  </w:num>
  <w:num w:numId="5" w16cid:durableId="113908335">
    <w:abstractNumId w:val="0"/>
  </w:num>
  <w:num w:numId="6" w16cid:durableId="1482649993">
    <w:abstractNumId w:val="12"/>
  </w:num>
  <w:num w:numId="7" w16cid:durableId="1615331755">
    <w:abstractNumId w:val="15"/>
  </w:num>
  <w:num w:numId="8" w16cid:durableId="691954456">
    <w:abstractNumId w:val="14"/>
  </w:num>
  <w:num w:numId="9" w16cid:durableId="1544556508">
    <w:abstractNumId w:val="10"/>
  </w:num>
  <w:num w:numId="10" w16cid:durableId="391974069">
    <w:abstractNumId w:val="11"/>
  </w:num>
  <w:num w:numId="11" w16cid:durableId="532426507">
    <w:abstractNumId w:val="17"/>
  </w:num>
  <w:num w:numId="12" w16cid:durableId="1787505190">
    <w:abstractNumId w:val="20"/>
  </w:num>
  <w:num w:numId="13" w16cid:durableId="930891621">
    <w:abstractNumId w:val="9"/>
  </w:num>
  <w:num w:numId="14" w16cid:durableId="798187730">
    <w:abstractNumId w:val="2"/>
  </w:num>
  <w:num w:numId="15" w16cid:durableId="458305921">
    <w:abstractNumId w:val="13"/>
  </w:num>
  <w:num w:numId="16" w16cid:durableId="1283148162">
    <w:abstractNumId w:val="19"/>
  </w:num>
  <w:num w:numId="17" w16cid:durableId="1044523864">
    <w:abstractNumId w:val="8"/>
  </w:num>
  <w:num w:numId="18" w16cid:durableId="2004502616">
    <w:abstractNumId w:val="16"/>
  </w:num>
  <w:num w:numId="19" w16cid:durableId="535508965">
    <w:abstractNumId w:val="18"/>
  </w:num>
  <w:num w:numId="20" w16cid:durableId="2035615501">
    <w:abstractNumId w:val="4"/>
    <w:lvlOverride w:ilvl="0"/>
    <w:lvlOverride w:ilvl="1">
      <w:startOverride w:val="1"/>
    </w:lvlOverride>
    <w:lvlOverride w:ilvl="2"/>
    <w:lvlOverride w:ilvl="3"/>
    <w:lvlOverride w:ilvl="4"/>
    <w:lvlOverride w:ilvl="5"/>
    <w:lvlOverride w:ilvl="6"/>
    <w:lvlOverride w:ilvl="7"/>
    <w:lvlOverride w:ilvl="8"/>
  </w:num>
  <w:num w:numId="21" w16cid:durableId="1887987118">
    <w:abstractNumId w:val="5"/>
  </w:num>
  <w:num w:numId="22" w16cid:durableId="11208776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09"/>
    <w:rsid w:val="00000ACB"/>
    <w:rsid w:val="00000AEC"/>
    <w:rsid w:val="0000330A"/>
    <w:rsid w:val="00012B53"/>
    <w:rsid w:val="00017060"/>
    <w:rsid w:val="000171CC"/>
    <w:rsid w:val="00020D34"/>
    <w:rsid w:val="000223FE"/>
    <w:rsid w:val="00022878"/>
    <w:rsid w:val="00022B4C"/>
    <w:rsid w:val="00024D64"/>
    <w:rsid w:val="00025479"/>
    <w:rsid w:val="00026C28"/>
    <w:rsid w:val="0002779B"/>
    <w:rsid w:val="00027A89"/>
    <w:rsid w:val="000300F0"/>
    <w:rsid w:val="00032ABF"/>
    <w:rsid w:val="00032C9B"/>
    <w:rsid w:val="00036A75"/>
    <w:rsid w:val="0004351D"/>
    <w:rsid w:val="00044610"/>
    <w:rsid w:val="00044AAA"/>
    <w:rsid w:val="00047440"/>
    <w:rsid w:val="00054202"/>
    <w:rsid w:val="00054B47"/>
    <w:rsid w:val="00055A97"/>
    <w:rsid w:val="00061E43"/>
    <w:rsid w:val="0006623C"/>
    <w:rsid w:val="00066BB9"/>
    <w:rsid w:val="00067A33"/>
    <w:rsid w:val="00073D87"/>
    <w:rsid w:val="000742EB"/>
    <w:rsid w:val="00077B02"/>
    <w:rsid w:val="000907CD"/>
    <w:rsid w:val="00092847"/>
    <w:rsid w:val="00097520"/>
    <w:rsid w:val="000A19A8"/>
    <w:rsid w:val="000A1D4A"/>
    <w:rsid w:val="000A4E0A"/>
    <w:rsid w:val="000B7074"/>
    <w:rsid w:val="000C36F0"/>
    <w:rsid w:val="000D0D34"/>
    <w:rsid w:val="000D263C"/>
    <w:rsid w:val="000D3A77"/>
    <w:rsid w:val="000D42ED"/>
    <w:rsid w:val="000E008D"/>
    <w:rsid w:val="000E3E75"/>
    <w:rsid w:val="000E5184"/>
    <w:rsid w:val="000E5FB6"/>
    <w:rsid w:val="000F1C1B"/>
    <w:rsid w:val="000F2FCF"/>
    <w:rsid w:val="000F3884"/>
    <w:rsid w:val="000F4849"/>
    <w:rsid w:val="000F4EBD"/>
    <w:rsid w:val="0010339F"/>
    <w:rsid w:val="00106948"/>
    <w:rsid w:val="001127E9"/>
    <w:rsid w:val="00112A07"/>
    <w:rsid w:val="001131E8"/>
    <w:rsid w:val="00122A45"/>
    <w:rsid w:val="0012425F"/>
    <w:rsid w:val="001248E2"/>
    <w:rsid w:val="0013016F"/>
    <w:rsid w:val="00131DCA"/>
    <w:rsid w:val="001333BB"/>
    <w:rsid w:val="00140366"/>
    <w:rsid w:val="00151334"/>
    <w:rsid w:val="001538E0"/>
    <w:rsid w:val="0015479B"/>
    <w:rsid w:val="00157B30"/>
    <w:rsid w:val="00162E02"/>
    <w:rsid w:val="00163022"/>
    <w:rsid w:val="00172194"/>
    <w:rsid w:val="00175606"/>
    <w:rsid w:val="001766E8"/>
    <w:rsid w:val="00177B47"/>
    <w:rsid w:val="0018082A"/>
    <w:rsid w:val="00187A40"/>
    <w:rsid w:val="00190464"/>
    <w:rsid w:val="0019123F"/>
    <w:rsid w:val="001932DB"/>
    <w:rsid w:val="00194DB6"/>
    <w:rsid w:val="00197A29"/>
    <w:rsid w:val="001B161E"/>
    <w:rsid w:val="001B1EA4"/>
    <w:rsid w:val="001B37C4"/>
    <w:rsid w:val="001B4363"/>
    <w:rsid w:val="001B70CD"/>
    <w:rsid w:val="001D0A20"/>
    <w:rsid w:val="001D2A24"/>
    <w:rsid w:val="001D32F7"/>
    <w:rsid w:val="001D77D4"/>
    <w:rsid w:val="001E34DF"/>
    <w:rsid w:val="001E749C"/>
    <w:rsid w:val="001F6F49"/>
    <w:rsid w:val="001F7217"/>
    <w:rsid w:val="001F7400"/>
    <w:rsid w:val="00203CED"/>
    <w:rsid w:val="002077DA"/>
    <w:rsid w:val="00207C5E"/>
    <w:rsid w:val="00213B8D"/>
    <w:rsid w:val="00217FC9"/>
    <w:rsid w:val="00220B4A"/>
    <w:rsid w:val="00222B71"/>
    <w:rsid w:val="00222EE9"/>
    <w:rsid w:val="00225303"/>
    <w:rsid w:val="002302CC"/>
    <w:rsid w:val="00234BC3"/>
    <w:rsid w:val="002367E5"/>
    <w:rsid w:val="002368E6"/>
    <w:rsid w:val="00237CBD"/>
    <w:rsid w:val="00240136"/>
    <w:rsid w:val="002428D1"/>
    <w:rsid w:val="00243E3C"/>
    <w:rsid w:val="002444D6"/>
    <w:rsid w:val="00253121"/>
    <w:rsid w:val="00254BD8"/>
    <w:rsid w:val="00255C6E"/>
    <w:rsid w:val="002566CC"/>
    <w:rsid w:val="00260C54"/>
    <w:rsid w:val="00262753"/>
    <w:rsid w:val="00265991"/>
    <w:rsid w:val="00270635"/>
    <w:rsid w:val="002740EA"/>
    <w:rsid w:val="002749C1"/>
    <w:rsid w:val="00274F0E"/>
    <w:rsid w:val="00281D96"/>
    <w:rsid w:val="00284F12"/>
    <w:rsid w:val="00285CE0"/>
    <w:rsid w:val="002861EA"/>
    <w:rsid w:val="00290453"/>
    <w:rsid w:val="00292ADF"/>
    <w:rsid w:val="002951ED"/>
    <w:rsid w:val="00295E75"/>
    <w:rsid w:val="002A0570"/>
    <w:rsid w:val="002A0869"/>
    <w:rsid w:val="002A4478"/>
    <w:rsid w:val="002B5A8E"/>
    <w:rsid w:val="002B7A63"/>
    <w:rsid w:val="002C407C"/>
    <w:rsid w:val="002C4493"/>
    <w:rsid w:val="002C66D7"/>
    <w:rsid w:val="002D06F5"/>
    <w:rsid w:val="002D09E6"/>
    <w:rsid w:val="002D377A"/>
    <w:rsid w:val="002D5FBC"/>
    <w:rsid w:val="002D7F89"/>
    <w:rsid w:val="002E1C04"/>
    <w:rsid w:val="002E3C91"/>
    <w:rsid w:val="002E3E00"/>
    <w:rsid w:val="002F0066"/>
    <w:rsid w:val="002F05EC"/>
    <w:rsid w:val="002F5E3E"/>
    <w:rsid w:val="002F7281"/>
    <w:rsid w:val="002F74C9"/>
    <w:rsid w:val="00300BC1"/>
    <w:rsid w:val="00300EB2"/>
    <w:rsid w:val="0030511D"/>
    <w:rsid w:val="00305FB1"/>
    <w:rsid w:val="003079A1"/>
    <w:rsid w:val="00314C9A"/>
    <w:rsid w:val="00315B0D"/>
    <w:rsid w:val="003206E0"/>
    <w:rsid w:val="0032798B"/>
    <w:rsid w:val="003317A3"/>
    <w:rsid w:val="0033377A"/>
    <w:rsid w:val="0034129C"/>
    <w:rsid w:val="00344A17"/>
    <w:rsid w:val="0034661E"/>
    <w:rsid w:val="00350C95"/>
    <w:rsid w:val="003554BE"/>
    <w:rsid w:val="00361F39"/>
    <w:rsid w:val="003648AC"/>
    <w:rsid w:val="00366EA4"/>
    <w:rsid w:val="00367325"/>
    <w:rsid w:val="00367A7A"/>
    <w:rsid w:val="0037144D"/>
    <w:rsid w:val="00374C25"/>
    <w:rsid w:val="003755D8"/>
    <w:rsid w:val="003766E3"/>
    <w:rsid w:val="00380682"/>
    <w:rsid w:val="0038188C"/>
    <w:rsid w:val="00382672"/>
    <w:rsid w:val="00384921"/>
    <w:rsid w:val="003862F1"/>
    <w:rsid w:val="00386BA1"/>
    <w:rsid w:val="00390612"/>
    <w:rsid w:val="00392883"/>
    <w:rsid w:val="003929B3"/>
    <w:rsid w:val="003936A2"/>
    <w:rsid w:val="00393D4B"/>
    <w:rsid w:val="003A1336"/>
    <w:rsid w:val="003A4F4E"/>
    <w:rsid w:val="003A5BE6"/>
    <w:rsid w:val="003B0034"/>
    <w:rsid w:val="003B3279"/>
    <w:rsid w:val="003C0C2B"/>
    <w:rsid w:val="003C61D0"/>
    <w:rsid w:val="003C779B"/>
    <w:rsid w:val="003E1A04"/>
    <w:rsid w:val="003E27D3"/>
    <w:rsid w:val="003E3298"/>
    <w:rsid w:val="003E435E"/>
    <w:rsid w:val="003E71BD"/>
    <w:rsid w:val="003F16F0"/>
    <w:rsid w:val="003F5EB8"/>
    <w:rsid w:val="003F6884"/>
    <w:rsid w:val="003F6AF5"/>
    <w:rsid w:val="003F7449"/>
    <w:rsid w:val="00400759"/>
    <w:rsid w:val="004026A2"/>
    <w:rsid w:val="00402FA0"/>
    <w:rsid w:val="0040327A"/>
    <w:rsid w:val="00407839"/>
    <w:rsid w:val="00411AE0"/>
    <w:rsid w:val="00411FD5"/>
    <w:rsid w:val="00414BBA"/>
    <w:rsid w:val="00421F07"/>
    <w:rsid w:val="00426BD0"/>
    <w:rsid w:val="00426D2B"/>
    <w:rsid w:val="004301A9"/>
    <w:rsid w:val="0043043E"/>
    <w:rsid w:val="004305EB"/>
    <w:rsid w:val="00436C6E"/>
    <w:rsid w:val="004375D7"/>
    <w:rsid w:val="004415CB"/>
    <w:rsid w:val="004452E4"/>
    <w:rsid w:val="00451320"/>
    <w:rsid w:val="00452379"/>
    <w:rsid w:val="004529FB"/>
    <w:rsid w:val="00452A94"/>
    <w:rsid w:val="004549A7"/>
    <w:rsid w:val="00456232"/>
    <w:rsid w:val="0045786E"/>
    <w:rsid w:val="00460FB7"/>
    <w:rsid w:val="00461326"/>
    <w:rsid w:val="00470113"/>
    <w:rsid w:val="00471AA5"/>
    <w:rsid w:val="00472F93"/>
    <w:rsid w:val="00492F76"/>
    <w:rsid w:val="00492FC9"/>
    <w:rsid w:val="0049646D"/>
    <w:rsid w:val="00496E53"/>
    <w:rsid w:val="004A2BE9"/>
    <w:rsid w:val="004A5A2C"/>
    <w:rsid w:val="004A5AFF"/>
    <w:rsid w:val="004B0E5D"/>
    <w:rsid w:val="004B1EC5"/>
    <w:rsid w:val="004B2BF4"/>
    <w:rsid w:val="004B4CCE"/>
    <w:rsid w:val="004B65D6"/>
    <w:rsid w:val="004C2306"/>
    <w:rsid w:val="004C2716"/>
    <w:rsid w:val="004C65A8"/>
    <w:rsid w:val="004C7A42"/>
    <w:rsid w:val="004D1D46"/>
    <w:rsid w:val="004E278E"/>
    <w:rsid w:val="004E3D56"/>
    <w:rsid w:val="004F13B5"/>
    <w:rsid w:val="004F3266"/>
    <w:rsid w:val="004F35C6"/>
    <w:rsid w:val="004F3B7C"/>
    <w:rsid w:val="004F4825"/>
    <w:rsid w:val="004F4EB7"/>
    <w:rsid w:val="004F520F"/>
    <w:rsid w:val="004F59A6"/>
    <w:rsid w:val="004F62BE"/>
    <w:rsid w:val="00500886"/>
    <w:rsid w:val="00501431"/>
    <w:rsid w:val="0050530C"/>
    <w:rsid w:val="00512F47"/>
    <w:rsid w:val="0051430B"/>
    <w:rsid w:val="00521121"/>
    <w:rsid w:val="005305F6"/>
    <w:rsid w:val="005321C5"/>
    <w:rsid w:val="005335B4"/>
    <w:rsid w:val="00534139"/>
    <w:rsid w:val="0053655C"/>
    <w:rsid w:val="00544A3A"/>
    <w:rsid w:val="00551011"/>
    <w:rsid w:val="00552E83"/>
    <w:rsid w:val="00554309"/>
    <w:rsid w:val="00555772"/>
    <w:rsid w:val="0056011F"/>
    <w:rsid w:val="00564C1A"/>
    <w:rsid w:val="00565673"/>
    <w:rsid w:val="00571113"/>
    <w:rsid w:val="005728EA"/>
    <w:rsid w:val="005748D3"/>
    <w:rsid w:val="00582F57"/>
    <w:rsid w:val="00585315"/>
    <w:rsid w:val="00585AA4"/>
    <w:rsid w:val="00590AB4"/>
    <w:rsid w:val="0059419D"/>
    <w:rsid w:val="0059629C"/>
    <w:rsid w:val="005A06FC"/>
    <w:rsid w:val="005A091A"/>
    <w:rsid w:val="005A1B5B"/>
    <w:rsid w:val="005B09A5"/>
    <w:rsid w:val="005B2B0A"/>
    <w:rsid w:val="005B605C"/>
    <w:rsid w:val="005B67BB"/>
    <w:rsid w:val="005D47BC"/>
    <w:rsid w:val="005D6DB6"/>
    <w:rsid w:val="005D6FC6"/>
    <w:rsid w:val="005E1720"/>
    <w:rsid w:val="005E1B7E"/>
    <w:rsid w:val="005E3592"/>
    <w:rsid w:val="005E364A"/>
    <w:rsid w:val="005E567F"/>
    <w:rsid w:val="005E5F69"/>
    <w:rsid w:val="005E7E3E"/>
    <w:rsid w:val="005F0ECC"/>
    <w:rsid w:val="005F26DB"/>
    <w:rsid w:val="005F65C0"/>
    <w:rsid w:val="00600AF4"/>
    <w:rsid w:val="00606AFA"/>
    <w:rsid w:val="00606EE9"/>
    <w:rsid w:val="00615CF4"/>
    <w:rsid w:val="00616F53"/>
    <w:rsid w:val="006237F8"/>
    <w:rsid w:val="0062399D"/>
    <w:rsid w:val="00623E0C"/>
    <w:rsid w:val="00624AB4"/>
    <w:rsid w:val="006363AE"/>
    <w:rsid w:val="00640B32"/>
    <w:rsid w:val="006417E6"/>
    <w:rsid w:val="00654C39"/>
    <w:rsid w:val="006566A8"/>
    <w:rsid w:val="00662EFD"/>
    <w:rsid w:val="006727DA"/>
    <w:rsid w:val="00674DCC"/>
    <w:rsid w:val="00674FEE"/>
    <w:rsid w:val="00680E5B"/>
    <w:rsid w:val="00681CAC"/>
    <w:rsid w:val="00682796"/>
    <w:rsid w:val="0068458F"/>
    <w:rsid w:val="0069134E"/>
    <w:rsid w:val="00692907"/>
    <w:rsid w:val="006959A2"/>
    <w:rsid w:val="006971C5"/>
    <w:rsid w:val="006A0477"/>
    <w:rsid w:val="006A048E"/>
    <w:rsid w:val="006B09AB"/>
    <w:rsid w:val="006B5535"/>
    <w:rsid w:val="006B6A00"/>
    <w:rsid w:val="006B7BA1"/>
    <w:rsid w:val="006C4BE8"/>
    <w:rsid w:val="006C6B3F"/>
    <w:rsid w:val="006D25FF"/>
    <w:rsid w:val="006E0224"/>
    <w:rsid w:val="006E41A6"/>
    <w:rsid w:val="006E7744"/>
    <w:rsid w:val="006F1845"/>
    <w:rsid w:val="006F2624"/>
    <w:rsid w:val="006F424D"/>
    <w:rsid w:val="006F45D5"/>
    <w:rsid w:val="006F7342"/>
    <w:rsid w:val="00700562"/>
    <w:rsid w:val="00707B07"/>
    <w:rsid w:val="00712EF4"/>
    <w:rsid w:val="00713EC2"/>
    <w:rsid w:val="00720F83"/>
    <w:rsid w:val="00722D0A"/>
    <w:rsid w:val="007268D1"/>
    <w:rsid w:val="0073270A"/>
    <w:rsid w:val="007449EC"/>
    <w:rsid w:val="00747D37"/>
    <w:rsid w:val="00750233"/>
    <w:rsid w:val="00754560"/>
    <w:rsid w:val="00763BB2"/>
    <w:rsid w:val="0077108D"/>
    <w:rsid w:val="00774589"/>
    <w:rsid w:val="00776BD9"/>
    <w:rsid w:val="00777F9E"/>
    <w:rsid w:val="00780098"/>
    <w:rsid w:val="00784792"/>
    <w:rsid w:val="007A1B54"/>
    <w:rsid w:val="007A27D6"/>
    <w:rsid w:val="007A37AF"/>
    <w:rsid w:val="007B13EB"/>
    <w:rsid w:val="007B3066"/>
    <w:rsid w:val="007B4997"/>
    <w:rsid w:val="007C4AD4"/>
    <w:rsid w:val="007C63ED"/>
    <w:rsid w:val="007D325B"/>
    <w:rsid w:val="007D7216"/>
    <w:rsid w:val="007E256A"/>
    <w:rsid w:val="007E4F44"/>
    <w:rsid w:val="007E781E"/>
    <w:rsid w:val="007F0466"/>
    <w:rsid w:val="007F6CDE"/>
    <w:rsid w:val="00807834"/>
    <w:rsid w:val="00807EF6"/>
    <w:rsid w:val="0081006D"/>
    <w:rsid w:val="008104EE"/>
    <w:rsid w:val="00812179"/>
    <w:rsid w:val="00813C62"/>
    <w:rsid w:val="00815759"/>
    <w:rsid w:val="00816F90"/>
    <w:rsid w:val="00817649"/>
    <w:rsid w:val="0081781D"/>
    <w:rsid w:val="008178C8"/>
    <w:rsid w:val="0082565E"/>
    <w:rsid w:val="00832191"/>
    <w:rsid w:val="008357E9"/>
    <w:rsid w:val="00835DDE"/>
    <w:rsid w:val="008400CA"/>
    <w:rsid w:val="008401C1"/>
    <w:rsid w:val="00841675"/>
    <w:rsid w:val="00844E7B"/>
    <w:rsid w:val="00845E68"/>
    <w:rsid w:val="008556DC"/>
    <w:rsid w:val="0086028D"/>
    <w:rsid w:val="00861C38"/>
    <w:rsid w:val="00862F5A"/>
    <w:rsid w:val="00862FAB"/>
    <w:rsid w:val="00863072"/>
    <w:rsid w:val="0086584F"/>
    <w:rsid w:val="00867EFC"/>
    <w:rsid w:val="00870BA5"/>
    <w:rsid w:val="00877C00"/>
    <w:rsid w:val="00881234"/>
    <w:rsid w:val="0088159C"/>
    <w:rsid w:val="0088230F"/>
    <w:rsid w:val="0088608B"/>
    <w:rsid w:val="00895468"/>
    <w:rsid w:val="00897203"/>
    <w:rsid w:val="008977EB"/>
    <w:rsid w:val="00897AC8"/>
    <w:rsid w:val="008A3ACB"/>
    <w:rsid w:val="008A64BE"/>
    <w:rsid w:val="008A7485"/>
    <w:rsid w:val="008A7D2C"/>
    <w:rsid w:val="008B0045"/>
    <w:rsid w:val="008B17E1"/>
    <w:rsid w:val="008B474B"/>
    <w:rsid w:val="008B62A4"/>
    <w:rsid w:val="008B7201"/>
    <w:rsid w:val="008C04C7"/>
    <w:rsid w:val="008C6D71"/>
    <w:rsid w:val="008C6E69"/>
    <w:rsid w:val="008C73A4"/>
    <w:rsid w:val="008D3059"/>
    <w:rsid w:val="008D559D"/>
    <w:rsid w:val="008D5FD0"/>
    <w:rsid w:val="008E009D"/>
    <w:rsid w:val="008E243B"/>
    <w:rsid w:val="008E36AC"/>
    <w:rsid w:val="008E468A"/>
    <w:rsid w:val="008E59F6"/>
    <w:rsid w:val="008E6C4B"/>
    <w:rsid w:val="008F3EF4"/>
    <w:rsid w:val="008F5A60"/>
    <w:rsid w:val="008F6017"/>
    <w:rsid w:val="008F6B90"/>
    <w:rsid w:val="00902343"/>
    <w:rsid w:val="00903C1D"/>
    <w:rsid w:val="0090482A"/>
    <w:rsid w:val="00907000"/>
    <w:rsid w:val="00911EB3"/>
    <w:rsid w:val="00913977"/>
    <w:rsid w:val="0091611C"/>
    <w:rsid w:val="00917DE9"/>
    <w:rsid w:val="00921BC9"/>
    <w:rsid w:val="0093006E"/>
    <w:rsid w:val="0093103C"/>
    <w:rsid w:val="009343F3"/>
    <w:rsid w:val="009345B8"/>
    <w:rsid w:val="00937FD3"/>
    <w:rsid w:val="0094173E"/>
    <w:rsid w:val="00942D04"/>
    <w:rsid w:val="009438F8"/>
    <w:rsid w:val="00945CD4"/>
    <w:rsid w:val="00955086"/>
    <w:rsid w:val="00955928"/>
    <w:rsid w:val="009569A9"/>
    <w:rsid w:val="0095764B"/>
    <w:rsid w:val="00972D06"/>
    <w:rsid w:val="00974339"/>
    <w:rsid w:val="00976DD9"/>
    <w:rsid w:val="0098192C"/>
    <w:rsid w:val="009819DA"/>
    <w:rsid w:val="00994C2A"/>
    <w:rsid w:val="00994F07"/>
    <w:rsid w:val="00996241"/>
    <w:rsid w:val="009A05F8"/>
    <w:rsid w:val="009A5CF5"/>
    <w:rsid w:val="009B0416"/>
    <w:rsid w:val="009B178C"/>
    <w:rsid w:val="009B260F"/>
    <w:rsid w:val="009B4835"/>
    <w:rsid w:val="009B6039"/>
    <w:rsid w:val="009B74AD"/>
    <w:rsid w:val="009C27AD"/>
    <w:rsid w:val="009D0FB9"/>
    <w:rsid w:val="009D10BF"/>
    <w:rsid w:val="009D2DC2"/>
    <w:rsid w:val="009D455A"/>
    <w:rsid w:val="009E3B6E"/>
    <w:rsid w:val="009E4B9F"/>
    <w:rsid w:val="009E53C8"/>
    <w:rsid w:val="009F045F"/>
    <w:rsid w:val="009F51EB"/>
    <w:rsid w:val="009F56E2"/>
    <w:rsid w:val="009F5FC7"/>
    <w:rsid w:val="009F7BA7"/>
    <w:rsid w:val="00A149A7"/>
    <w:rsid w:val="00A20927"/>
    <w:rsid w:val="00A229E3"/>
    <w:rsid w:val="00A23146"/>
    <w:rsid w:val="00A25ABB"/>
    <w:rsid w:val="00A27CD5"/>
    <w:rsid w:val="00A30994"/>
    <w:rsid w:val="00A313BB"/>
    <w:rsid w:val="00A3634A"/>
    <w:rsid w:val="00A36AB8"/>
    <w:rsid w:val="00A36BCF"/>
    <w:rsid w:val="00A37B74"/>
    <w:rsid w:val="00A40C25"/>
    <w:rsid w:val="00A54873"/>
    <w:rsid w:val="00A5652E"/>
    <w:rsid w:val="00A66F81"/>
    <w:rsid w:val="00A70896"/>
    <w:rsid w:val="00A71028"/>
    <w:rsid w:val="00A72351"/>
    <w:rsid w:val="00A72D97"/>
    <w:rsid w:val="00A754E5"/>
    <w:rsid w:val="00A80B16"/>
    <w:rsid w:val="00A81415"/>
    <w:rsid w:val="00A830BF"/>
    <w:rsid w:val="00A86406"/>
    <w:rsid w:val="00A8721C"/>
    <w:rsid w:val="00A93410"/>
    <w:rsid w:val="00A94425"/>
    <w:rsid w:val="00A9555E"/>
    <w:rsid w:val="00AA2F1A"/>
    <w:rsid w:val="00AA5D2A"/>
    <w:rsid w:val="00AA73A0"/>
    <w:rsid w:val="00AB33D5"/>
    <w:rsid w:val="00AC1E9B"/>
    <w:rsid w:val="00AC35D7"/>
    <w:rsid w:val="00AC4B4C"/>
    <w:rsid w:val="00AC58C3"/>
    <w:rsid w:val="00AD0BD6"/>
    <w:rsid w:val="00AD120F"/>
    <w:rsid w:val="00AD2C8A"/>
    <w:rsid w:val="00AD5A4E"/>
    <w:rsid w:val="00AE141D"/>
    <w:rsid w:val="00AF07A1"/>
    <w:rsid w:val="00AF3238"/>
    <w:rsid w:val="00AF38B0"/>
    <w:rsid w:val="00AF5971"/>
    <w:rsid w:val="00AF6B3B"/>
    <w:rsid w:val="00AF7A9F"/>
    <w:rsid w:val="00B04699"/>
    <w:rsid w:val="00B06AFE"/>
    <w:rsid w:val="00B079CC"/>
    <w:rsid w:val="00B10BCB"/>
    <w:rsid w:val="00B11D64"/>
    <w:rsid w:val="00B14B62"/>
    <w:rsid w:val="00B1528C"/>
    <w:rsid w:val="00B205C6"/>
    <w:rsid w:val="00B2238A"/>
    <w:rsid w:val="00B240F7"/>
    <w:rsid w:val="00B25B89"/>
    <w:rsid w:val="00B31538"/>
    <w:rsid w:val="00B32329"/>
    <w:rsid w:val="00B37126"/>
    <w:rsid w:val="00B444C7"/>
    <w:rsid w:val="00B4611A"/>
    <w:rsid w:val="00B46A0A"/>
    <w:rsid w:val="00B53F7F"/>
    <w:rsid w:val="00B55EA3"/>
    <w:rsid w:val="00B609C6"/>
    <w:rsid w:val="00B620C2"/>
    <w:rsid w:val="00B621C9"/>
    <w:rsid w:val="00B67E62"/>
    <w:rsid w:val="00B73051"/>
    <w:rsid w:val="00B74EB3"/>
    <w:rsid w:val="00B76A88"/>
    <w:rsid w:val="00B82E60"/>
    <w:rsid w:val="00B839B3"/>
    <w:rsid w:val="00B843E8"/>
    <w:rsid w:val="00B86070"/>
    <w:rsid w:val="00BA29C0"/>
    <w:rsid w:val="00BA6197"/>
    <w:rsid w:val="00BA67AF"/>
    <w:rsid w:val="00BA7A5B"/>
    <w:rsid w:val="00BB0A56"/>
    <w:rsid w:val="00BB29AA"/>
    <w:rsid w:val="00BB3C51"/>
    <w:rsid w:val="00BB3EA0"/>
    <w:rsid w:val="00BB474B"/>
    <w:rsid w:val="00BB6271"/>
    <w:rsid w:val="00BC029B"/>
    <w:rsid w:val="00BC6F37"/>
    <w:rsid w:val="00BD5790"/>
    <w:rsid w:val="00BE08AA"/>
    <w:rsid w:val="00BE2409"/>
    <w:rsid w:val="00BF1B99"/>
    <w:rsid w:val="00BF2E28"/>
    <w:rsid w:val="00BF51EF"/>
    <w:rsid w:val="00BF5713"/>
    <w:rsid w:val="00BF7BD6"/>
    <w:rsid w:val="00BF7C09"/>
    <w:rsid w:val="00C001F2"/>
    <w:rsid w:val="00C008B0"/>
    <w:rsid w:val="00C03785"/>
    <w:rsid w:val="00C05DC0"/>
    <w:rsid w:val="00C06BE9"/>
    <w:rsid w:val="00C1109F"/>
    <w:rsid w:val="00C143EF"/>
    <w:rsid w:val="00C1672F"/>
    <w:rsid w:val="00C3134B"/>
    <w:rsid w:val="00C31638"/>
    <w:rsid w:val="00C32DA1"/>
    <w:rsid w:val="00C361C7"/>
    <w:rsid w:val="00C40C2B"/>
    <w:rsid w:val="00C4188A"/>
    <w:rsid w:val="00C4639F"/>
    <w:rsid w:val="00C466B0"/>
    <w:rsid w:val="00C549FB"/>
    <w:rsid w:val="00C54B7E"/>
    <w:rsid w:val="00C55197"/>
    <w:rsid w:val="00C55E67"/>
    <w:rsid w:val="00C56AAA"/>
    <w:rsid w:val="00C570B5"/>
    <w:rsid w:val="00C62FBD"/>
    <w:rsid w:val="00C632FC"/>
    <w:rsid w:val="00C67516"/>
    <w:rsid w:val="00C73597"/>
    <w:rsid w:val="00C77EBD"/>
    <w:rsid w:val="00C86CA7"/>
    <w:rsid w:val="00C92B8A"/>
    <w:rsid w:val="00C96367"/>
    <w:rsid w:val="00CA0EDA"/>
    <w:rsid w:val="00CA513B"/>
    <w:rsid w:val="00CB1B85"/>
    <w:rsid w:val="00CB2342"/>
    <w:rsid w:val="00CC0073"/>
    <w:rsid w:val="00CC26AD"/>
    <w:rsid w:val="00CC2B0B"/>
    <w:rsid w:val="00CD1079"/>
    <w:rsid w:val="00CD2E5E"/>
    <w:rsid w:val="00CD3358"/>
    <w:rsid w:val="00CE090D"/>
    <w:rsid w:val="00CE2EA2"/>
    <w:rsid w:val="00CE33F9"/>
    <w:rsid w:val="00CF27E5"/>
    <w:rsid w:val="00CF2C9C"/>
    <w:rsid w:val="00CF508A"/>
    <w:rsid w:val="00CF72E8"/>
    <w:rsid w:val="00CF7C62"/>
    <w:rsid w:val="00D01813"/>
    <w:rsid w:val="00D05BB4"/>
    <w:rsid w:val="00D10D25"/>
    <w:rsid w:val="00D12B9D"/>
    <w:rsid w:val="00D170D7"/>
    <w:rsid w:val="00D2630B"/>
    <w:rsid w:val="00D272ED"/>
    <w:rsid w:val="00D277EF"/>
    <w:rsid w:val="00D31C55"/>
    <w:rsid w:val="00D4596A"/>
    <w:rsid w:val="00D50420"/>
    <w:rsid w:val="00D52C52"/>
    <w:rsid w:val="00D56C8F"/>
    <w:rsid w:val="00D609E5"/>
    <w:rsid w:val="00D628BE"/>
    <w:rsid w:val="00D642C8"/>
    <w:rsid w:val="00D7463B"/>
    <w:rsid w:val="00D75291"/>
    <w:rsid w:val="00D7551E"/>
    <w:rsid w:val="00D85274"/>
    <w:rsid w:val="00D914EE"/>
    <w:rsid w:val="00D93D6E"/>
    <w:rsid w:val="00D95F64"/>
    <w:rsid w:val="00D9638F"/>
    <w:rsid w:val="00D97FCC"/>
    <w:rsid w:val="00DA1F98"/>
    <w:rsid w:val="00DA26D0"/>
    <w:rsid w:val="00DA7B7D"/>
    <w:rsid w:val="00DB1A71"/>
    <w:rsid w:val="00DB495C"/>
    <w:rsid w:val="00DB7040"/>
    <w:rsid w:val="00DC5D12"/>
    <w:rsid w:val="00DC631F"/>
    <w:rsid w:val="00DC69B1"/>
    <w:rsid w:val="00DD28E4"/>
    <w:rsid w:val="00DD3DA0"/>
    <w:rsid w:val="00DD5B8D"/>
    <w:rsid w:val="00DE0C4C"/>
    <w:rsid w:val="00DE370C"/>
    <w:rsid w:val="00DE3D8E"/>
    <w:rsid w:val="00DF1E89"/>
    <w:rsid w:val="00DF1F4E"/>
    <w:rsid w:val="00E00C83"/>
    <w:rsid w:val="00E04018"/>
    <w:rsid w:val="00E1133A"/>
    <w:rsid w:val="00E117E3"/>
    <w:rsid w:val="00E166CC"/>
    <w:rsid w:val="00E16B2B"/>
    <w:rsid w:val="00E21A4E"/>
    <w:rsid w:val="00E25AC9"/>
    <w:rsid w:val="00E26C4A"/>
    <w:rsid w:val="00E323A6"/>
    <w:rsid w:val="00E33A97"/>
    <w:rsid w:val="00E34C15"/>
    <w:rsid w:val="00E43AC0"/>
    <w:rsid w:val="00E5001C"/>
    <w:rsid w:val="00E54A66"/>
    <w:rsid w:val="00E5649D"/>
    <w:rsid w:val="00E60AEF"/>
    <w:rsid w:val="00E63D6C"/>
    <w:rsid w:val="00E70112"/>
    <w:rsid w:val="00E7198A"/>
    <w:rsid w:val="00E71D76"/>
    <w:rsid w:val="00E72933"/>
    <w:rsid w:val="00E768F1"/>
    <w:rsid w:val="00E83A21"/>
    <w:rsid w:val="00E8473F"/>
    <w:rsid w:val="00E863AC"/>
    <w:rsid w:val="00E86499"/>
    <w:rsid w:val="00E93D36"/>
    <w:rsid w:val="00E95F4A"/>
    <w:rsid w:val="00EA026A"/>
    <w:rsid w:val="00EA1AF5"/>
    <w:rsid w:val="00EA63E5"/>
    <w:rsid w:val="00EC41F9"/>
    <w:rsid w:val="00EC6366"/>
    <w:rsid w:val="00ED5515"/>
    <w:rsid w:val="00ED629E"/>
    <w:rsid w:val="00ED6EA6"/>
    <w:rsid w:val="00EE201D"/>
    <w:rsid w:val="00EE4A2B"/>
    <w:rsid w:val="00EE4D20"/>
    <w:rsid w:val="00EE65C8"/>
    <w:rsid w:val="00EF09A7"/>
    <w:rsid w:val="00EF1D9B"/>
    <w:rsid w:val="00F00533"/>
    <w:rsid w:val="00F03640"/>
    <w:rsid w:val="00F03E1E"/>
    <w:rsid w:val="00F06F6C"/>
    <w:rsid w:val="00F207FD"/>
    <w:rsid w:val="00F20F06"/>
    <w:rsid w:val="00F24B75"/>
    <w:rsid w:val="00F25285"/>
    <w:rsid w:val="00F30E61"/>
    <w:rsid w:val="00F349E6"/>
    <w:rsid w:val="00F37E91"/>
    <w:rsid w:val="00F422E8"/>
    <w:rsid w:val="00F430A8"/>
    <w:rsid w:val="00F510A2"/>
    <w:rsid w:val="00F56433"/>
    <w:rsid w:val="00F576E3"/>
    <w:rsid w:val="00F61266"/>
    <w:rsid w:val="00F660BA"/>
    <w:rsid w:val="00F7127C"/>
    <w:rsid w:val="00F71E5A"/>
    <w:rsid w:val="00F75528"/>
    <w:rsid w:val="00F80DD8"/>
    <w:rsid w:val="00F83B84"/>
    <w:rsid w:val="00F845A6"/>
    <w:rsid w:val="00F85150"/>
    <w:rsid w:val="00F90D8D"/>
    <w:rsid w:val="00F93C7A"/>
    <w:rsid w:val="00F947B8"/>
    <w:rsid w:val="00F95F50"/>
    <w:rsid w:val="00FA2131"/>
    <w:rsid w:val="00FB2AFE"/>
    <w:rsid w:val="00FB4A89"/>
    <w:rsid w:val="00FB56EC"/>
    <w:rsid w:val="00FB5A82"/>
    <w:rsid w:val="00FB5B06"/>
    <w:rsid w:val="00FC2A4B"/>
    <w:rsid w:val="00FC7546"/>
    <w:rsid w:val="00FD4C1C"/>
    <w:rsid w:val="00FE1EBB"/>
    <w:rsid w:val="00FE3559"/>
    <w:rsid w:val="00FE441E"/>
    <w:rsid w:val="00FE754D"/>
    <w:rsid w:val="00FF062D"/>
    <w:rsid w:val="00FF3C1B"/>
    <w:rsid w:val="00FF6FDA"/>
    <w:rsid w:val="00FF7549"/>
    <w:rsid w:val="082F5E0F"/>
    <w:rsid w:val="11D0F05E"/>
    <w:rsid w:val="123057C3"/>
    <w:rsid w:val="1253BB05"/>
    <w:rsid w:val="1261CDC4"/>
    <w:rsid w:val="17137974"/>
    <w:rsid w:val="20A9C3B1"/>
    <w:rsid w:val="20CB7B46"/>
    <w:rsid w:val="24BC8E7A"/>
    <w:rsid w:val="2DDB6196"/>
    <w:rsid w:val="35145CB4"/>
    <w:rsid w:val="35752056"/>
    <w:rsid w:val="360D3D7D"/>
    <w:rsid w:val="365D0501"/>
    <w:rsid w:val="39A36CF6"/>
    <w:rsid w:val="41B4D7CF"/>
    <w:rsid w:val="432C15FE"/>
    <w:rsid w:val="460FB009"/>
    <w:rsid w:val="47FA03B9"/>
    <w:rsid w:val="4848F428"/>
    <w:rsid w:val="49A864AD"/>
    <w:rsid w:val="4C8FD478"/>
    <w:rsid w:val="4E4A584A"/>
    <w:rsid w:val="4F16A43D"/>
    <w:rsid w:val="507E1ADF"/>
    <w:rsid w:val="54D39D1B"/>
    <w:rsid w:val="55AE1E58"/>
    <w:rsid w:val="5C44FB00"/>
    <w:rsid w:val="5F751BE4"/>
    <w:rsid w:val="60EC0BA9"/>
    <w:rsid w:val="6134D363"/>
    <w:rsid w:val="67D5F4C3"/>
    <w:rsid w:val="68AF9DCE"/>
    <w:rsid w:val="6BA2360A"/>
    <w:rsid w:val="6CDBA893"/>
    <w:rsid w:val="71F0440A"/>
    <w:rsid w:val="733AE98A"/>
    <w:rsid w:val="73D4F9D1"/>
    <w:rsid w:val="73F9A91A"/>
    <w:rsid w:val="7712FADF"/>
    <w:rsid w:val="7AD4D147"/>
    <w:rsid w:val="7DFC6527"/>
    <w:rsid w:val="7F4C4E2D"/>
    <w:rsid w:val="7FF7BC10"/>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0AF6"/>
  <w15:chartTrackingRefBased/>
  <w15:docId w15:val="{6C5D3C42-23EF-4861-879D-66B0DD2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C1B"/>
    <w:rPr>
      <w:sz w:val="24"/>
      <w:szCs w:val="24"/>
      <w:lang w:val="en-US" w:eastAsia="en-US"/>
    </w:rPr>
  </w:style>
  <w:style w:type="paragraph" w:styleId="Heading1">
    <w:name w:val="heading 1"/>
    <w:basedOn w:val="Normal"/>
    <w:next w:val="Normal"/>
    <w:link w:val="Heading1Char"/>
    <w:uiPriority w:val="1"/>
    <w:qFormat/>
    <w:rsid w:val="000E5184"/>
    <w:pPr>
      <w:keepNext/>
      <w:keepLines/>
      <w:numPr>
        <w:numId w:val="3"/>
      </w:numPr>
      <w:spacing w:before="480"/>
      <w:jc w:val="both"/>
      <w:outlineLvl w:val="0"/>
    </w:pPr>
    <w:rPr>
      <w:rFonts w:ascii="Arial" w:hAnsi="Arial"/>
      <w:b/>
      <w:bCs/>
      <w:color w:val="365F91"/>
      <w:sz w:val="28"/>
      <w:szCs w:val="28"/>
    </w:rPr>
  </w:style>
  <w:style w:type="paragraph" w:styleId="Heading2">
    <w:name w:val="heading 2"/>
    <w:basedOn w:val="Normal"/>
    <w:next w:val="Normal"/>
    <w:link w:val="Heading2Char"/>
    <w:uiPriority w:val="1"/>
    <w:qFormat/>
    <w:rsid w:val="000E5184"/>
    <w:pPr>
      <w:keepNext/>
      <w:keepLines/>
      <w:numPr>
        <w:ilvl w:val="1"/>
        <w:numId w:val="3"/>
      </w:numPr>
      <w:spacing w:before="200"/>
      <w:jc w:val="both"/>
      <w:outlineLvl w:val="1"/>
    </w:pPr>
    <w:rPr>
      <w:rFonts w:ascii="Arial" w:hAnsi="Arial"/>
      <w:b/>
      <w:bCs/>
      <w:color w:val="4F81BD"/>
      <w:sz w:val="22"/>
      <w:szCs w:val="26"/>
    </w:rPr>
  </w:style>
  <w:style w:type="paragraph" w:styleId="Heading3">
    <w:name w:val="heading 3"/>
    <w:basedOn w:val="Normal"/>
    <w:next w:val="Normal"/>
    <w:link w:val="Heading3Char"/>
    <w:qFormat/>
    <w:rsid w:val="000E5184"/>
    <w:pPr>
      <w:keepNext/>
      <w:keepLines/>
      <w:numPr>
        <w:ilvl w:val="2"/>
        <w:numId w:val="3"/>
      </w:numPr>
      <w:spacing w:before="200"/>
      <w:jc w:val="both"/>
      <w:outlineLvl w:val="2"/>
    </w:pPr>
    <w:rPr>
      <w:rFonts w:ascii="Cambria" w:hAnsi="Cambria"/>
      <w:b/>
      <w:bCs/>
      <w:color w:val="4F81BD"/>
      <w:sz w:val="20"/>
      <w:szCs w:val="22"/>
    </w:rPr>
  </w:style>
  <w:style w:type="paragraph" w:styleId="Heading4">
    <w:name w:val="heading 4"/>
    <w:basedOn w:val="Normal"/>
    <w:next w:val="Normal"/>
    <w:link w:val="Heading4Char"/>
    <w:qFormat/>
    <w:rsid w:val="000E5184"/>
    <w:pPr>
      <w:keepNext/>
      <w:keepLines/>
      <w:numPr>
        <w:ilvl w:val="3"/>
        <w:numId w:val="3"/>
      </w:numPr>
      <w:spacing w:before="200"/>
      <w:jc w:val="both"/>
      <w:outlineLvl w:val="3"/>
    </w:pPr>
    <w:rPr>
      <w:rFonts w:ascii="Cambria" w:hAnsi="Cambria"/>
      <w:b/>
      <w:bCs/>
      <w:i/>
      <w:iCs/>
      <w:color w:val="4F81BD"/>
      <w:sz w:val="20"/>
      <w:szCs w:val="22"/>
    </w:rPr>
  </w:style>
  <w:style w:type="paragraph" w:styleId="Heading5">
    <w:name w:val="heading 5"/>
    <w:basedOn w:val="Normal"/>
    <w:next w:val="Normal"/>
    <w:link w:val="Heading5Char"/>
    <w:qFormat/>
    <w:rsid w:val="000E5184"/>
    <w:pPr>
      <w:keepNext/>
      <w:keepLines/>
      <w:numPr>
        <w:ilvl w:val="4"/>
        <w:numId w:val="3"/>
      </w:numPr>
      <w:spacing w:before="200"/>
      <w:jc w:val="both"/>
      <w:outlineLvl w:val="4"/>
    </w:pPr>
    <w:rPr>
      <w:rFonts w:ascii="Cambria" w:hAnsi="Cambria"/>
      <w:color w:val="243F60"/>
      <w:sz w:val="20"/>
      <w:szCs w:val="22"/>
    </w:rPr>
  </w:style>
  <w:style w:type="paragraph" w:styleId="Heading6">
    <w:name w:val="heading 6"/>
    <w:basedOn w:val="Normal"/>
    <w:next w:val="Normal"/>
    <w:link w:val="Heading6Char"/>
    <w:qFormat/>
    <w:rsid w:val="000E5184"/>
    <w:pPr>
      <w:keepNext/>
      <w:keepLines/>
      <w:numPr>
        <w:ilvl w:val="5"/>
        <w:numId w:val="3"/>
      </w:numPr>
      <w:spacing w:before="200"/>
      <w:jc w:val="both"/>
      <w:outlineLvl w:val="5"/>
    </w:pPr>
    <w:rPr>
      <w:rFonts w:ascii="Cambria" w:hAnsi="Cambria"/>
      <w:i/>
      <w:iCs/>
      <w:color w:val="243F60"/>
      <w:sz w:val="20"/>
      <w:szCs w:val="22"/>
    </w:rPr>
  </w:style>
  <w:style w:type="paragraph" w:styleId="Heading7">
    <w:name w:val="heading 7"/>
    <w:basedOn w:val="Normal"/>
    <w:next w:val="Normal"/>
    <w:link w:val="Heading7Char"/>
    <w:qFormat/>
    <w:rsid w:val="000E5184"/>
    <w:pPr>
      <w:keepNext/>
      <w:keepLines/>
      <w:numPr>
        <w:ilvl w:val="6"/>
        <w:numId w:val="3"/>
      </w:numPr>
      <w:spacing w:before="200"/>
      <w:jc w:val="both"/>
      <w:outlineLvl w:val="6"/>
    </w:pPr>
    <w:rPr>
      <w:rFonts w:ascii="Cambria" w:hAnsi="Cambria"/>
      <w:i/>
      <w:iCs/>
      <w:color w:val="404040"/>
      <w:sz w:val="20"/>
      <w:szCs w:val="22"/>
    </w:rPr>
  </w:style>
  <w:style w:type="paragraph" w:styleId="Heading8">
    <w:name w:val="heading 8"/>
    <w:basedOn w:val="Normal"/>
    <w:next w:val="Normal"/>
    <w:link w:val="Heading8Char"/>
    <w:qFormat/>
    <w:rsid w:val="000E5184"/>
    <w:pPr>
      <w:keepNext/>
      <w:keepLines/>
      <w:numPr>
        <w:ilvl w:val="7"/>
        <w:numId w:val="3"/>
      </w:numPr>
      <w:spacing w:before="200"/>
      <w:jc w:val="both"/>
      <w:outlineLvl w:val="7"/>
    </w:pPr>
    <w:rPr>
      <w:rFonts w:ascii="Cambria" w:hAnsi="Cambria"/>
      <w:color w:val="404040"/>
      <w:sz w:val="20"/>
      <w:szCs w:val="20"/>
    </w:rPr>
  </w:style>
  <w:style w:type="paragraph" w:styleId="Heading9">
    <w:name w:val="heading 9"/>
    <w:basedOn w:val="Normal"/>
    <w:next w:val="Normal"/>
    <w:link w:val="Heading9Char"/>
    <w:qFormat/>
    <w:rsid w:val="000E5184"/>
    <w:pPr>
      <w:keepNext/>
      <w:keepLines/>
      <w:numPr>
        <w:ilvl w:val="8"/>
        <w:numId w:val="3"/>
      </w:numPr>
      <w:spacing w:before="20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Checklist105ptAvant6ptHautPasdebordure">
    <w:name w:val="Style Style Check list + 105 pt Avant : 6 pt Haut: (Pas de bordure)..."/>
    <w:basedOn w:val="Normal"/>
    <w:next w:val="Normal"/>
    <w:rsid w:val="00554309"/>
    <w:pPr>
      <w:autoSpaceDE w:val="0"/>
      <w:autoSpaceDN w:val="0"/>
      <w:adjustRightInd w:val="0"/>
    </w:pPr>
    <w:rPr>
      <w:rFonts w:ascii="Verdana" w:hAnsi="Verdana"/>
      <w:lang w:val="de-DE" w:eastAsia="de-DE"/>
    </w:rPr>
  </w:style>
  <w:style w:type="character" w:styleId="CommentReference">
    <w:name w:val="annotation reference"/>
    <w:rsid w:val="00554309"/>
    <w:rPr>
      <w:sz w:val="16"/>
      <w:szCs w:val="16"/>
    </w:rPr>
  </w:style>
  <w:style w:type="paragraph" w:styleId="CommentText">
    <w:name w:val="annotation text"/>
    <w:basedOn w:val="Normal"/>
    <w:link w:val="CommentTextChar"/>
    <w:rsid w:val="00554309"/>
    <w:rPr>
      <w:sz w:val="20"/>
      <w:szCs w:val="20"/>
    </w:rPr>
  </w:style>
  <w:style w:type="character" w:customStyle="1" w:styleId="CommentTextChar">
    <w:name w:val="Comment Text Char"/>
    <w:link w:val="CommentText"/>
    <w:rsid w:val="00554309"/>
    <w:rPr>
      <w:lang w:val="en-US" w:eastAsia="en-US" w:bidi="ar-SA"/>
    </w:rPr>
  </w:style>
  <w:style w:type="paragraph" w:styleId="Footer">
    <w:name w:val="footer"/>
    <w:basedOn w:val="Normal"/>
    <w:link w:val="FooterChar"/>
    <w:uiPriority w:val="99"/>
    <w:rsid w:val="00554309"/>
    <w:pPr>
      <w:tabs>
        <w:tab w:val="center" w:pos="4536"/>
        <w:tab w:val="right" w:pos="9072"/>
      </w:tabs>
    </w:pPr>
  </w:style>
  <w:style w:type="character" w:styleId="PageNumber">
    <w:name w:val="page number"/>
    <w:basedOn w:val="DefaultParagraphFont"/>
    <w:rsid w:val="00554309"/>
  </w:style>
  <w:style w:type="paragraph" w:styleId="BalloonText">
    <w:name w:val="Balloon Text"/>
    <w:basedOn w:val="Normal"/>
    <w:semiHidden/>
    <w:rsid w:val="00554309"/>
    <w:rPr>
      <w:rFonts w:ascii="Tahoma" w:hAnsi="Tahoma" w:cs="Tahoma"/>
      <w:sz w:val="16"/>
      <w:szCs w:val="16"/>
    </w:rPr>
  </w:style>
  <w:style w:type="character" w:customStyle="1" w:styleId="Heading1Char">
    <w:name w:val="Heading 1 Char"/>
    <w:link w:val="Heading1"/>
    <w:uiPriority w:val="1"/>
    <w:rsid w:val="000E5184"/>
    <w:rPr>
      <w:rFonts w:ascii="Arial" w:hAnsi="Arial"/>
      <w:b/>
      <w:bCs/>
      <w:color w:val="365F91"/>
      <w:sz w:val="28"/>
      <w:szCs w:val="28"/>
      <w:lang w:val="en-US" w:eastAsia="en-US"/>
    </w:rPr>
  </w:style>
  <w:style w:type="character" w:customStyle="1" w:styleId="Heading2Char">
    <w:name w:val="Heading 2 Char"/>
    <w:link w:val="Heading2"/>
    <w:uiPriority w:val="1"/>
    <w:rsid w:val="000E5184"/>
    <w:rPr>
      <w:rFonts w:ascii="Arial" w:hAnsi="Arial"/>
      <w:b/>
      <w:bCs/>
      <w:color w:val="4F81BD"/>
      <w:sz w:val="22"/>
      <w:szCs w:val="26"/>
      <w:lang w:val="en-US" w:eastAsia="en-US"/>
    </w:rPr>
  </w:style>
  <w:style w:type="character" w:customStyle="1" w:styleId="Heading3Char">
    <w:name w:val="Heading 3 Char"/>
    <w:link w:val="Heading3"/>
    <w:rsid w:val="000E5184"/>
    <w:rPr>
      <w:rFonts w:ascii="Cambria" w:hAnsi="Cambria"/>
      <w:b/>
      <w:bCs/>
      <w:color w:val="4F81BD"/>
      <w:szCs w:val="22"/>
      <w:lang w:val="en-US" w:eastAsia="en-US"/>
    </w:rPr>
  </w:style>
  <w:style w:type="character" w:customStyle="1" w:styleId="Heading4Char">
    <w:name w:val="Heading 4 Char"/>
    <w:link w:val="Heading4"/>
    <w:rsid w:val="000E5184"/>
    <w:rPr>
      <w:rFonts w:ascii="Cambria" w:hAnsi="Cambria"/>
      <w:b/>
      <w:bCs/>
      <w:i/>
      <w:iCs/>
      <w:color w:val="4F81BD"/>
      <w:szCs w:val="22"/>
      <w:lang w:val="en-US" w:eastAsia="en-US"/>
    </w:rPr>
  </w:style>
  <w:style w:type="character" w:customStyle="1" w:styleId="Heading5Char">
    <w:name w:val="Heading 5 Char"/>
    <w:link w:val="Heading5"/>
    <w:rsid w:val="000E5184"/>
    <w:rPr>
      <w:rFonts w:ascii="Cambria" w:hAnsi="Cambria"/>
      <w:color w:val="243F60"/>
      <w:szCs w:val="22"/>
      <w:lang w:val="en-US" w:eastAsia="en-US"/>
    </w:rPr>
  </w:style>
  <w:style w:type="character" w:customStyle="1" w:styleId="Heading6Char">
    <w:name w:val="Heading 6 Char"/>
    <w:link w:val="Heading6"/>
    <w:rsid w:val="000E5184"/>
    <w:rPr>
      <w:rFonts w:ascii="Cambria" w:hAnsi="Cambria"/>
      <w:i/>
      <w:iCs/>
      <w:color w:val="243F60"/>
      <w:szCs w:val="22"/>
      <w:lang w:val="en-US" w:eastAsia="en-US"/>
    </w:rPr>
  </w:style>
  <w:style w:type="character" w:customStyle="1" w:styleId="Heading7Char">
    <w:name w:val="Heading 7 Char"/>
    <w:link w:val="Heading7"/>
    <w:rsid w:val="000E5184"/>
    <w:rPr>
      <w:rFonts w:ascii="Cambria" w:hAnsi="Cambria"/>
      <w:i/>
      <w:iCs/>
      <w:color w:val="404040"/>
      <w:szCs w:val="22"/>
      <w:lang w:val="en-US" w:eastAsia="en-US"/>
    </w:rPr>
  </w:style>
  <w:style w:type="character" w:customStyle="1" w:styleId="Heading8Char">
    <w:name w:val="Heading 8 Char"/>
    <w:link w:val="Heading8"/>
    <w:rsid w:val="000E5184"/>
    <w:rPr>
      <w:rFonts w:ascii="Cambria" w:hAnsi="Cambria"/>
      <w:color w:val="404040"/>
      <w:lang w:val="en-US" w:eastAsia="en-US"/>
    </w:rPr>
  </w:style>
  <w:style w:type="character" w:customStyle="1" w:styleId="Heading9Char">
    <w:name w:val="Heading 9 Char"/>
    <w:link w:val="Heading9"/>
    <w:rsid w:val="000E5184"/>
    <w:rPr>
      <w:rFonts w:ascii="Cambria" w:hAnsi="Cambria"/>
      <w:i/>
      <w:iCs/>
      <w:color w:val="404040"/>
      <w:lang w:val="en-US" w:eastAsia="en-US"/>
    </w:rPr>
  </w:style>
  <w:style w:type="paragraph" w:styleId="CommentSubject">
    <w:name w:val="annotation subject"/>
    <w:basedOn w:val="CommentText"/>
    <w:next w:val="CommentText"/>
    <w:link w:val="CommentSubjectChar"/>
    <w:rsid w:val="00B621C9"/>
    <w:rPr>
      <w:b/>
      <w:bCs/>
    </w:rPr>
  </w:style>
  <w:style w:type="character" w:customStyle="1" w:styleId="CommentSubjectChar">
    <w:name w:val="Comment Subject Char"/>
    <w:link w:val="CommentSubject"/>
    <w:rsid w:val="00B621C9"/>
    <w:rPr>
      <w:b/>
      <w:bCs/>
      <w:lang w:val="en-US" w:eastAsia="en-US" w:bidi="ar-SA"/>
    </w:rPr>
  </w:style>
  <w:style w:type="character" w:styleId="SubtleReference">
    <w:name w:val="Subtle Reference"/>
    <w:uiPriority w:val="31"/>
    <w:qFormat/>
    <w:rsid w:val="00F83B84"/>
    <w:rPr>
      <w:smallCaps/>
      <w:color w:val="C0504D"/>
      <w:u w:val="single"/>
    </w:rPr>
  </w:style>
  <w:style w:type="paragraph" w:styleId="Revision">
    <w:name w:val="Revision"/>
    <w:hidden/>
    <w:uiPriority w:val="99"/>
    <w:semiHidden/>
    <w:rsid w:val="003F7449"/>
    <w:rPr>
      <w:sz w:val="24"/>
      <w:szCs w:val="24"/>
      <w:lang w:val="en-US" w:eastAsia="en-US"/>
    </w:rPr>
  </w:style>
  <w:style w:type="paragraph" w:styleId="Header">
    <w:name w:val="header"/>
    <w:basedOn w:val="Normal"/>
    <w:link w:val="HeaderChar"/>
    <w:uiPriority w:val="99"/>
    <w:rsid w:val="002444D6"/>
    <w:pPr>
      <w:tabs>
        <w:tab w:val="center" w:pos="4536"/>
        <w:tab w:val="right" w:pos="9072"/>
      </w:tabs>
    </w:pPr>
  </w:style>
  <w:style w:type="character" w:customStyle="1" w:styleId="HeaderChar">
    <w:name w:val="Header Char"/>
    <w:link w:val="Header"/>
    <w:uiPriority w:val="99"/>
    <w:rsid w:val="002444D6"/>
    <w:rPr>
      <w:sz w:val="24"/>
      <w:szCs w:val="24"/>
      <w:lang w:val="en-US" w:eastAsia="en-US"/>
    </w:rPr>
  </w:style>
  <w:style w:type="paragraph" w:customStyle="1" w:styleId="Study2">
    <w:name w:val="Study 2"/>
    <w:basedOn w:val="Normal"/>
    <w:rsid w:val="0051430B"/>
    <w:pPr>
      <w:spacing w:after="240" w:line="260" w:lineRule="atLeast"/>
      <w:jc w:val="both"/>
    </w:pPr>
    <w:rPr>
      <w:rFonts w:ascii="Arial" w:hAnsi="Arial" w:cs="Arial"/>
      <w:bCs/>
      <w:sz w:val="18"/>
      <w:szCs w:val="20"/>
      <w:lang w:val="en-GB"/>
    </w:rPr>
  </w:style>
  <w:style w:type="paragraph" w:styleId="FootnoteText">
    <w:name w:val="footnote text"/>
    <w:basedOn w:val="Normal"/>
    <w:link w:val="FootnoteTextChar"/>
    <w:rsid w:val="001766E8"/>
    <w:rPr>
      <w:sz w:val="20"/>
      <w:szCs w:val="20"/>
      <w:lang w:val="en-GB" w:eastAsia="zh-CN"/>
    </w:rPr>
  </w:style>
  <w:style w:type="character" w:customStyle="1" w:styleId="FootnoteTextChar">
    <w:name w:val="Footnote Text Char"/>
    <w:link w:val="FootnoteText"/>
    <w:rsid w:val="001766E8"/>
    <w:rPr>
      <w:lang w:val="en-GB" w:eastAsia="zh-CN"/>
    </w:rPr>
  </w:style>
  <w:style w:type="character" w:styleId="FootnoteReference">
    <w:name w:val="footnote reference"/>
    <w:unhideWhenUsed/>
    <w:rsid w:val="001766E8"/>
    <w:rPr>
      <w:vertAlign w:val="superscript"/>
    </w:rPr>
  </w:style>
  <w:style w:type="paragraph" w:styleId="ListParagraph">
    <w:name w:val="List Paragraph"/>
    <w:basedOn w:val="Normal"/>
    <w:uiPriority w:val="1"/>
    <w:qFormat/>
    <w:rsid w:val="00B1528C"/>
    <w:pPr>
      <w:ind w:left="708"/>
    </w:pPr>
  </w:style>
  <w:style w:type="table" w:customStyle="1" w:styleId="TableNormal1">
    <w:name w:val="Table Normal1"/>
    <w:uiPriority w:val="2"/>
    <w:semiHidden/>
    <w:unhideWhenUsed/>
    <w:qFormat/>
    <w:rsid w:val="00EC63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C6366"/>
    <w:pPr>
      <w:widowControl w:val="0"/>
      <w:autoSpaceDE w:val="0"/>
      <w:autoSpaceDN w:val="0"/>
      <w:ind w:left="946" w:hanging="425"/>
    </w:pPr>
    <w:rPr>
      <w:rFonts w:ascii="Trebuchet MS" w:eastAsia="Trebuchet MS" w:hAnsi="Trebuchet MS" w:cs="Trebuchet MS"/>
      <w:i/>
      <w:sz w:val="22"/>
      <w:szCs w:val="22"/>
    </w:rPr>
  </w:style>
  <w:style w:type="character" w:customStyle="1" w:styleId="BodyTextChar">
    <w:name w:val="Body Text Char"/>
    <w:link w:val="BodyText"/>
    <w:uiPriority w:val="1"/>
    <w:rsid w:val="00EC6366"/>
    <w:rPr>
      <w:rFonts w:ascii="Trebuchet MS" w:eastAsia="Trebuchet MS" w:hAnsi="Trebuchet MS" w:cs="Trebuchet MS"/>
      <w:i/>
      <w:sz w:val="22"/>
      <w:szCs w:val="22"/>
      <w:lang w:val="en-US" w:eastAsia="en-US"/>
    </w:rPr>
  </w:style>
  <w:style w:type="paragraph" w:customStyle="1" w:styleId="TableParagraph">
    <w:name w:val="Table Paragraph"/>
    <w:basedOn w:val="Normal"/>
    <w:uiPriority w:val="1"/>
    <w:qFormat/>
    <w:rsid w:val="00EC6366"/>
    <w:pPr>
      <w:widowControl w:val="0"/>
      <w:autoSpaceDE w:val="0"/>
      <w:autoSpaceDN w:val="0"/>
    </w:pPr>
    <w:rPr>
      <w:rFonts w:ascii="Trebuchet MS" w:eastAsia="Trebuchet MS" w:hAnsi="Trebuchet MS" w:cs="Trebuchet MS"/>
      <w:sz w:val="22"/>
      <w:szCs w:val="22"/>
    </w:rPr>
  </w:style>
  <w:style w:type="character" w:customStyle="1" w:styleId="FooterChar">
    <w:name w:val="Footer Char"/>
    <w:link w:val="Footer"/>
    <w:uiPriority w:val="99"/>
    <w:rsid w:val="00EC6366"/>
    <w:rPr>
      <w:sz w:val="24"/>
      <w:szCs w:val="24"/>
      <w:lang w:val="en-US" w:eastAsia="en-US"/>
    </w:rPr>
  </w:style>
  <w:style w:type="table" w:styleId="TableGrid">
    <w:name w:val="Table Grid"/>
    <w:basedOn w:val="TableNormal"/>
    <w:rsid w:val="00000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21">
    <w:name w:val="Mittleres Raster 21"/>
    <w:uiPriority w:val="1"/>
    <w:qFormat/>
    <w:rsid w:val="00DC69B1"/>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0812">
      <w:bodyDiv w:val="1"/>
      <w:marLeft w:val="0"/>
      <w:marRight w:val="0"/>
      <w:marTop w:val="0"/>
      <w:marBottom w:val="0"/>
      <w:divBdr>
        <w:top w:val="none" w:sz="0" w:space="0" w:color="auto"/>
        <w:left w:val="none" w:sz="0" w:space="0" w:color="auto"/>
        <w:bottom w:val="none" w:sz="0" w:space="0" w:color="auto"/>
        <w:right w:val="none" w:sz="0" w:space="0" w:color="auto"/>
      </w:divBdr>
    </w:div>
    <w:div w:id="16243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5A399376F1B4FAA83F12BE6FE2F6C" ma:contentTypeVersion="29" ma:contentTypeDescription="Create a new document." ma:contentTypeScope="" ma:versionID="8d6346f85cdaf19fddb65d2388a5ee98">
  <xsd:schema xmlns:xsd="http://www.w3.org/2001/XMLSchema" xmlns:xs="http://www.w3.org/2001/XMLSchema" xmlns:p="http://schemas.microsoft.com/office/2006/metadata/properties" xmlns:ns2="e5d5e8e5-a913-4129-baaf-f3cafaf37ac7" xmlns:ns3="d5a6b885-04cb-4a06-9323-80b82e3554f2" targetNamespace="http://schemas.microsoft.com/office/2006/metadata/properties" ma:root="true" ma:fieldsID="ef76c9c0a024885ed41b90ec27b6d03f" ns2:_="" ns3:_="">
    <xsd:import namespace="e5d5e8e5-a913-4129-baaf-f3cafaf37ac7"/>
    <xsd:import namespace="d5a6b885-04cb-4a06-9323-80b82e355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e8e5-a913-4129-baaf-f3cafaf37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a5244a-9b5c-483f-8c32-656cceb002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6b885-04cb-4a06-9323-80b82e355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ff250f-8c85-47fe-8d5a-f7b1579b54b4}" ma:internalName="TaxCatchAll" ma:showField="CatchAllData" ma:web="d5a6b885-04cb-4a06-9323-80b82e355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d5e8e5-a913-4129-baaf-f3cafaf37ac7">
      <Terms xmlns="http://schemas.microsoft.com/office/infopath/2007/PartnerControls"/>
    </lcf76f155ced4ddcb4097134ff3c332f>
    <TaxCatchAll xmlns="d5a6b885-04cb-4a06-9323-80b82e3554f2"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50284F-EE6C-49C3-A22E-DFDA490297F9}">
  <ds:schemaRefs>
    <ds:schemaRef ds:uri="http://schemas.microsoft.com/sharepoint/v3/contenttype/forms"/>
  </ds:schemaRefs>
</ds:datastoreItem>
</file>

<file path=customXml/itemProps2.xml><?xml version="1.0" encoding="utf-8"?>
<ds:datastoreItem xmlns:ds="http://schemas.openxmlformats.org/officeDocument/2006/customXml" ds:itemID="{CA5DD553-D7BD-497B-81C7-F7819583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e8e5-a913-4129-baaf-f3cafaf37ac7"/>
    <ds:schemaRef ds:uri="d5a6b885-04cb-4a06-9323-80b82e35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43CD6-1D64-434B-9842-85E73665D9C6}">
  <ds:schemaRefs>
    <ds:schemaRef ds:uri="http://schemas.microsoft.com/office/2006/metadata/properties"/>
    <ds:schemaRef ds:uri="http://schemas.microsoft.com/office/infopath/2007/PartnerControls"/>
    <ds:schemaRef ds:uri="e5d5e8e5-a913-4129-baaf-f3cafaf37ac7"/>
    <ds:schemaRef ds:uri="d5a6b885-04cb-4a06-9323-80b82e3554f2"/>
  </ds:schemaRefs>
</ds:datastoreItem>
</file>

<file path=customXml/itemProps4.xml><?xml version="1.0" encoding="utf-8"?>
<ds:datastoreItem xmlns:ds="http://schemas.openxmlformats.org/officeDocument/2006/customXml" ds:itemID="{4300C065-01CC-45DD-B406-C86C7FE3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12643</Characters>
  <Application>Microsoft Office Word</Application>
  <DocSecurity>0</DocSecurity>
  <Lines>105</Lines>
  <Paragraphs>29</Paragraphs>
  <ScaleCrop>false</ScaleCrop>
  <Company>Netz e.V.</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Heike Spohr</dc:creator>
  <cp:keywords/>
  <cp:lastModifiedBy>Monir</cp:lastModifiedBy>
  <cp:revision>3</cp:revision>
  <cp:lastPrinted>2025-01-03T09:12:00Z</cp:lastPrinted>
  <dcterms:created xsi:type="dcterms:W3CDTF">2025-01-08T06:03:00Z</dcterms:created>
  <dcterms:modified xsi:type="dcterms:W3CDTF">2025-01-08T12:09:00Z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0x010100B045A399376F1B4FAA83F12BE6FE2F6C</vt:lpwstr>
  </property>
  <property fmtid="{D5CDD505-2E9C-101B-9397-08002B2CF9AE}" pid="3" name="MediaServiceImageTags">
    <vt:lpwstr/>
  </property>
</Properties>
</file>