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12620" w14:textId="77777777" w:rsidR="0085417A" w:rsidRDefault="0085417A" w:rsidP="00BA57C4">
      <w:pPr>
        <w:jc w:val="center"/>
        <w:rPr>
          <w:rFonts w:ascii="Arial" w:hAnsi="Arial" w:cs="Arial"/>
          <w:b/>
          <w:color w:val="333333"/>
          <w:sz w:val="36"/>
          <w:szCs w:val="36"/>
          <w:shd w:val="clear" w:color="auto" w:fill="FFFFFF"/>
        </w:rPr>
      </w:pPr>
    </w:p>
    <w:p w14:paraId="430E0C5E" w14:textId="10E00CC8" w:rsidR="0085417A" w:rsidRDefault="0046435D" w:rsidP="00681AC0">
      <w:pPr>
        <w:spacing w:line="276" w:lineRule="auto"/>
        <w:jc w:val="center"/>
        <w:rPr>
          <w:rFonts w:ascii="Arial" w:hAnsi="Arial" w:cs="Arial"/>
          <w:color w:val="333333"/>
          <w:sz w:val="21"/>
          <w:szCs w:val="21"/>
          <w:shd w:val="clear" w:color="auto" w:fill="FFFFFF"/>
        </w:rPr>
      </w:pPr>
      <w:r w:rsidRPr="0046435D">
        <w:rPr>
          <w:rFonts w:ascii="Arial" w:hAnsi="Arial" w:cs="Arial"/>
          <w:b/>
          <w:bCs/>
          <w:color w:val="333333"/>
          <w:sz w:val="36"/>
          <w:szCs w:val="36"/>
          <w:shd w:val="clear" w:color="auto" w:fill="FFFFFF"/>
        </w:rPr>
        <w:t>Request for Proposal (RFP)</w:t>
      </w:r>
    </w:p>
    <w:p w14:paraId="2D4BD722" w14:textId="77777777" w:rsidR="0046435D" w:rsidRDefault="0046435D" w:rsidP="0085417A">
      <w:pPr>
        <w:spacing w:line="276" w:lineRule="auto"/>
        <w:rPr>
          <w:rFonts w:ascii="Arial" w:hAnsi="Arial" w:cs="Arial"/>
          <w:color w:val="333333"/>
          <w:sz w:val="21"/>
          <w:szCs w:val="21"/>
          <w:shd w:val="clear" w:color="auto" w:fill="FFFFFF"/>
        </w:rPr>
      </w:pPr>
    </w:p>
    <w:p w14:paraId="2BFB7444" w14:textId="1D2E8B79" w:rsidR="00C45CBD" w:rsidRDefault="009650E5" w:rsidP="00CE581F">
      <w:pPr>
        <w:spacing w:line="276" w:lineRule="auto"/>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Muslim Hands International, Bangladesh is registered with the Bureau of NGO Affairs working in different sectors i.e. education, WASH, health, livelihood, child protection, poverty alleviation and disaster relief program since 1995. Our donor Muslim Hands UK is an international relief and development NGO, established in 1993 working both directly and with partners in over forty countries, carrying out short and long-term projects in emergency relief, educational and vocational training, orphan sponsorship, medical care and safe water. </w:t>
      </w:r>
    </w:p>
    <w:p w14:paraId="083DA847" w14:textId="77777777" w:rsidR="00CE581F" w:rsidRPr="00CE581F" w:rsidRDefault="00CE581F" w:rsidP="00CE581F">
      <w:pPr>
        <w:spacing w:line="276" w:lineRule="auto"/>
        <w:jc w:val="both"/>
        <w:rPr>
          <w:rFonts w:ascii="Arial" w:hAnsi="Arial" w:cs="Arial"/>
          <w:color w:val="333333"/>
          <w:sz w:val="2"/>
          <w:szCs w:val="2"/>
          <w:shd w:val="clear" w:color="auto" w:fill="FFFFFF"/>
        </w:rPr>
      </w:pPr>
    </w:p>
    <w:p w14:paraId="2E34F321" w14:textId="722C7CD5" w:rsidR="0046435D" w:rsidRDefault="00381A39" w:rsidP="00381A39">
      <w:pPr>
        <w:spacing w:line="276" w:lineRule="auto"/>
        <w:jc w:val="both"/>
        <w:rPr>
          <w:rFonts w:ascii="Arial" w:hAnsi="Arial" w:cs="Arial"/>
          <w:color w:val="333333"/>
          <w:sz w:val="21"/>
          <w:szCs w:val="21"/>
          <w:shd w:val="clear" w:color="auto" w:fill="FFFFFF"/>
        </w:rPr>
      </w:pPr>
      <w:r>
        <w:rPr>
          <w:rFonts w:ascii="Arial" w:hAnsi="Arial" w:cs="Arial"/>
          <w:b/>
          <w:bCs/>
          <w:color w:val="333333"/>
          <w:sz w:val="21"/>
          <w:szCs w:val="21"/>
          <w:shd w:val="clear" w:color="auto" w:fill="FFFFFF"/>
        </w:rPr>
        <w:t>If you are qualified audit firm and enlisted with NGOAB, we</w:t>
      </w:r>
      <w:r w:rsidR="0046435D" w:rsidRPr="0046435D">
        <w:rPr>
          <w:rFonts w:ascii="Arial" w:hAnsi="Arial" w:cs="Arial"/>
          <w:b/>
          <w:bCs/>
          <w:color w:val="333333"/>
          <w:sz w:val="21"/>
          <w:szCs w:val="21"/>
          <w:shd w:val="clear" w:color="auto" w:fill="FFFFFF"/>
        </w:rPr>
        <w:t xml:space="preserve"> are pleased to invite you to participate in the tender for - Request for Proposal (RFP) of</w:t>
      </w:r>
      <w:r w:rsidR="0046435D">
        <w:rPr>
          <w:rFonts w:ascii="Arial" w:hAnsi="Arial" w:cs="Arial"/>
          <w:b/>
          <w:bCs/>
          <w:color w:val="333333"/>
          <w:sz w:val="21"/>
          <w:szCs w:val="21"/>
          <w:shd w:val="clear" w:color="auto" w:fill="FFFFFF"/>
        </w:rPr>
        <w:t xml:space="preserve"> MHI</w:t>
      </w:r>
      <w:r w:rsidR="0046435D" w:rsidRPr="0046435D">
        <w:rPr>
          <w:rFonts w:ascii="Arial" w:hAnsi="Arial" w:cs="Arial"/>
          <w:b/>
          <w:bCs/>
          <w:color w:val="333333"/>
          <w:sz w:val="21"/>
          <w:szCs w:val="21"/>
          <w:shd w:val="clear" w:color="auto" w:fill="FFFFFF"/>
        </w:rPr>
        <w:t xml:space="preserve"> </w:t>
      </w:r>
      <w:r w:rsidR="00DC3164">
        <w:rPr>
          <w:rFonts w:ascii="Arial" w:hAnsi="Arial" w:cs="Arial"/>
          <w:b/>
          <w:bCs/>
          <w:color w:val="333333"/>
          <w:sz w:val="21"/>
          <w:szCs w:val="21"/>
          <w:shd w:val="clear" w:color="auto" w:fill="FFFFFF"/>
        </w:rPr>
        <w:t xml:space="preserve">FD7 </w:t>
      </w:r>
      <w:r w:rsidR="0046435D" w:rsidRPr="0046435D">
        <w:rPr>
          <w:rFonts w:ascii="Arial" w:hAnsi="Arial" w:cs="Arial"/>
          <w:b/>
          <w:bCs/>
          <w:color w:val="333333"/>
          <w:sz w:val="21"/>
          <w:szCs w:val="21"/>
          <w:shd w:val="clear" w:color="auto" w:fill="FFFFFF"/>
        </w:rPr>
        <w:t>project</w:t>
      </w:r>
      <w:r w:rsidR="00DC3164">
        <w:rPr>
          <w:rFonts w:ascii="Arial" w:hAnsi="Arial" w:cs="Arial"/>
          <w:b/>
          <w:bCs/>
          <w:color w:val="333333"/>
          <w:sz w:val="21"/>
          <w:szCs w:val="21"/>
          <w:shd w:val="clear" w:color="auto" w:fill="FFFFFF"/>
        </w:rPr>
        <w:t>s</w:t>
      </w:r>
      <w:r w:rsidR="0046435D" w:rsidRPr="0046435D">
        <w:rPr>
          <w:rFonts w:ascii="Arial" w:hAnsi="Arial" w:cs="Arial"/>
          <w:b/>
          <w:bCs/>
          <w:color w:val="333333"/>
          <w:sz w:val="21"/>
          <w:szCs w:val="21"/>
          <w:shd w:val="clear" w:color="auto" w:fill="FFFFFF"/>
        </w:rPr>
        <w:t xml:space="preserve"> and </w:t>
      </w:r>
      <w:r w:rsidR="009C6C87">
        <w:rPr>
          <w:rFonts w:ascii="Arial" w:hAnsi="Arial" w:cs="Arial"/>
          <w:b/>
          <w:bCs/>
          <w:color w:val="333333"/>
          <w:sz w:val="21"/>
          <w:szCs w:val="21"/>
          <w:shd w:val="clear" w:color="auto" w:fill="FFFFFF"/>
        </w:rPr>
        <w:t xml:space="preserve">FD6 </w:t>
      </w:r>
      <w:r w:rsidR="0046435D" w:rsidRPr="0046435D">
        <w:rPr>
          <w:rFonts w:ascii="Arial" w:hAnsi="Arial" w:cs="Arial"/>
          <w:b/>
          <w:bCs/>
          <w:color w:val="333333"/>
          <w:sz w:val="21"/>
          <w:szCs w:val="21"/>
          <w:shd w:val="clear" w:color="auto" w:fill="FFFFFF"/>
        </w:rPr>
        <w:t>annual audit for 202</w:t>
      </w:r>
      <w:r w:rsidR="00681AC0">
        <w:rPr>
          <w:rFonts w:ascii="Arial" w:hAnsi="Arial" w:cs="Arial"/>
          <w:b/>
          <w:bCs/>
          <w:color w:val="333333"/>
          <w:sz w:val="21"/>
          <w:szCs w:val="21"/>
          <w:shd w:val="clear" w:color="auto" w:fill="FFFFFF"/>
        </w:rPr>
        <w:t>3</w:t>
      </w:r>
      <w:r w:rsidR="0046435D" w:rsidRPr="0046435D">
        <w:rPr>
          <w:rFonts w:ascii="Arial" w:hAnsi="Arial" w:cs="Arial"/>
          <w:b/>
          <w:bCs/>
          <w:color w:val="333333"/>
          <w:sz w:val="21"/>
          <w:szCs w:val="21"/>
          <w:shd w:val="clear" w:color="auto" w:fill="FFFFFF"/>
        </w:rPr>
        <w:t xml:space="preserve"> - 202</w:t>
      </w:r>
      <w:r w:rsidR="0046435D">
        <w:rPr>
          <w:rFonts w:ascii="Arial" w:hAnsi="Arial" w:cs="Arial"/>
          <w:b/>
          <w:bCs/>
          <w:color w:val="333333"/>
          <w:sz w:val="21"/>
          <w:szCs w:val="21"/>
          <w:shd w:val="clear" w:color="auto" w:fill="FFFFFF"/>
        </w:rPr>
        <w:t>4</w:t>
      </w:r>
    </w:p>
    <w:p w14:paraId="68A81D4E" w14:textId="3ACE154F" w:rsidR="00BA57C4" w:rsidRDefault="00C45CBD" w:rsidP="00681AC0">
      <w:pPr>
        <w:spacing w:line="276" w:lineRule="auto"/>
        <w:jc w:val="both"/>
        <w:rPr>
          <w:rFonts w:ascii="Arial" w:hAnsi="Arial" w:cs="Arial"/>
          <w:color w:val="333333"/>
          <w:sz w:val="21"/>
          <w:szCs w:val="21"/>
          <w:shd w:val="clear" w:color="auto" w:fill="FFFFFF"/>
        </w:rPr>
      </w:pPr>
      <w:r w:rsidRPr="00C45CBD">
        <w:rPr>
          <w:rFonts w:ascii="Arial" w:hAnsi="Arial" w:cs="Arial"/>
          <w:color w:val="333333"/>
          <w:sz w:val="21"/>
          <w:szCs w:val="21"/>
          <w:shd w:val="clear" w:color="auto" w:fill="FFFFFF"/>
        </w:rPr>
        <w:t xml:space="preserve">Please send your complete </w:t>
      </w:r>
      <w:r w:rsidR="0046435D">
        <w:rPr>
          <w:rFonts w:ascii="Arial" w:hAnsi="Arial" w:cs="Arial"/>
          <w:color w:val="333333"/>
          <w:sz w:val="21"/>
          <w:szCs w:val="21"/>
          <w:shd w:val="clear" w:color="auto" w:fill="FFFFFF"/>
        </w:rPr>
        <w:t>proposal</w:t>
      </w:r>
      <w:r w:rsidRPr="00C45CBD">
        <w:rPr>
          <w:rFonts w:ascii="Arial" w:hAnsi="Arial" w:cs="Arial"/>
          <w:color w:val="333333"/>
          <w:sz w:val="21"/>
          <w:szCs w:val="21"/>
          <w:shd w:val="clear" w:color="auto" w:fill="FFFFFF"/>
        </w:rPr>
        <w:t xml:space="preserve"> </w:t>
      </w:r>
      <w:r w:rsidR="00A24A57">
        <w:rPr>
          <w:rFonts w:ascii="Arial" w:hAnsi="Arial" w:cs="Arial"/>
          <w:color w:val="333333"/>
          <w:sz w:val="21"/>
          <w:szCs w:val="21"/>
          <w:shd w:val="clear" w:color="auto" w:fill="FFFFFF"/>
        </w:rPr>
        <w:t xml:space="preserve">along with below listed documents </w:t>
      </w:r>
      <w:r w:rsidRPr="00C45CBD">
        <w:rPr>
          <w:rFonts w:ascii="Arial" w:hAnsi="Arial" w:cs="Arial"/>
          <w:color w:val="333333"/>
          <w:sz w:val="21"/>
          <w:szCs w:val="21"/>
          <w:shd w:val="clear" w:color="auto" w:fill="FFFFFF"/>
        </w:rPr>
        <w:t xml:space="preserve">on or before </w:t>
      </w:r>
      <w:r w:rsidR="00C456F3" w:rsidRPr="0098253C">
        <w:rPr>
          <w:rFonts w:ascii="Arial" w:hAnsi="Arial" w:cs="Arial"/>
          <w:b/>
          <w:bCs/>
          <w:color w:val="333333"/>
          <w:sz w:val="21"/>
          <w:szCs w:val="21"/>
          <w:shd w:val="clear" w:color="auto" w:fill="FFFFFF"/>
        </w:rPr>
        <w:t>15</w:t>
      </w:r>
      <w:r w:rsidRPr="0098253C">
        <w:rPr>
          <w:rFonts w:ascii="Arial" w:hAnsi="Arial" w:cs="Arial"/>
          <w:b/>
          <w:bCs/>
          <w:color w:val="333333"/>
          <w:sz w:val="21"/>
          <w:szCs w:val="21"/>
          <w:shd w:val="clear" w:color="auto" w:fill="FFFFFF"/>
        </w:rPr>
        <w:t xml:space="preserve"> </w:t>
      </w:r>
      <w:r w:rsidR="0046435D" w:rsidRPr="0098253C">
        <w:rPr>
          <w:rFonts w:ascii="Arial" w:hAnsi="Arial" w:cs="Arial"/>
          <w:b/>
          <w:bCs/>
          <w:color w:val="333333"/>
          <w:sz w:val="21"/>
          <w:szCs w:val="21"/>
          <w:shd w:val="clear" w:color="auto" w:fill="FFFFFF"/>
        </w:rPr>
        <w:t>October</w:t>
      </w:r>
      <w:r w:rsidR="00C456F3" w:rsidRPr="0098253C">
        <w:rPr>
          <w:rFonts w:ascii="Arial" w:hAnsi="Arial" w:cs="Arial"/>
          <w:b/>
          <w:bCs/>
          <w:color w:val="333333"/>
          <w:sz w:val="21"/>
          <w:szCs w:val="21"/>
          <w:shd w:val="clear" w:color="auto" w:fill="FFFFFF"/>
        </w:rPr>
        <w:t xml:space="preserve"> </w:t>
      </w:r>
      <w:r w:rsidRPr="0098253C">
        <w:rPr>
          <w:rFonts w:ascii="Arial" w:hAnsi="Arial" w:cs="Arial"/>
          <w:b/>
          <w:bCs/>
          <w:color w:val="333333"/>
          <w:sz w:val="21"/>
          <w:szCs w:val="21"/>
          <w:shd w:val="clear" w:color="auto" w:fill="FFFFFF"/>
        </w:rPr>
        <w:t>202</w:t>
      </w:r>
      <w:r w:rsidR="00C456F3" w:rsidRPr="0098253C">
        <w:rPr>
          <w:rFonts w:ascii="Arial" w:hAnsi="Arial" w:cs="Arial"/>
          <w:b/>
          <w:bCs/>
          <w:color w:val="333333"/>
          <w:sz w:val="21"/>
          <w:szCs w:val="21"/>
          <w:shd w:val="clear" w:color="auto" w:fill="FFFFFF"/>
        </w:rPr>
        <w:t>4</w:t>
      </w:r>
      <w:r w:rsidRPr="00C45CBD">
        <w:rPr>
          <w:rFonts w:ascii="Arial" w:hAnsi="Arial" w:cs="Arial"/>
          <w:color w:val="333333"/>
          <w:sz w:val="21"/>
          <w:szCs w:val="21"/>
          <w:shd w:val="clear" w:color="auto" w:fill="FFFFFF"/>
        </w:rPr>
        <w:t xml:space="preserve"> with Hard Copy at</w:t>
      </w:r>
      <w:r w:rsidR="00C456F3">
        <w:rPr>
          <w:rFonts w:ascii="Arial" w:hAnsi="Arial" w:cs="Arial"/>
          <w:color w:val="333333"/>
          <w:sz w:val="21"/>
          <w:szCs w:val="21"/>
          <w:shd w:val="clear" w:color="auto" w:fill="FFFFFF"/>
        </w:rPr>
        <w:t xml:space="preserve"> </w:t>
      </w:r>
      <w:r w:rsidR="0046435D" w:rsidRPr="0046435D">
        <w:rPr>
          <w:rFonts w:ascii="Arial" w:hAnsi="Arial" w:cs="Arial"/>
          <w:color w:val="333333"/>
          <w:sz w:val="21"/>
          <w:szCs w:val="21"/>
          <w:shd w:val="clear" w:color="auto" w:fill="FFFFFF"/>
        </w:rPr>
        <w:t>Muslim Hands International Bangladesh (Country Office)</w:t>
      </w:r>
      <w:r w:rsidR="0046435D">
        <w:rPr>
          <w:rFonts w:ascii="Arial" w:hAnsi="Arial" w:cs="Arial"/>
          <w:color w:val="333333"/>
          <w:sz w:val="21"/>
          <w:szCs w:val="21"/>
          <w:shd w:val="clear" w:color="auto" w:fill="FFFFFF"/>
        </w:rPr>
        <w:t xml:space="preserve">, </w:t>
      </w:r>
      <w:r w:rsidR="0046435D" w:rsidRPr="0046435D">
        <w:rPr>
          <w:rFonts w:ascii="Arial" w:hAnsi="Arial" w:cs="Arial"/>
          <w:color w:val="333333"/>
          <w:sz w:val="21"/>
          <w:szCs w:val="21"/>
          <w:shd w:val="clear" w:color="auto" w:fill="FFFFFF"/>
        </w:rPr>
        <w:t>Navana Le Caprice, Apartment A</w:t>
      </w:r>
      <w:proofErr w:type="gramStart"/>
      <w:r w:rsidR="0046435D" w:rsidRPr="0046435D">
        <w:rPr>
          <w:rFonts w:ascii="Arial" w:hAnsi="Arial" w:cs="Arial"/>
          <w:color w:val="333333"/>
          <w:sz w:val="21"/>
          <w:szCs w:val="21"/>
          <w:shd w:val="clear" w:color="auto" w:fill="FFFFFF"/>
        </w:rPr>
        <w:t>2,House</w:t>
      </w:r>
      <w:proofErr w:type="gramEnd"/>
      <w:r w:rsidR="0046435D" w:rsidRPr="0046435D">
        <w:rPr>
          <w:rFonts w:ascii="Arial" w:hAnsi="Arial" w:cs="Arial"/>
          <w:color w:val="333333"/>
          <w:sz w:val="21"/>
          <w:szCs w:val="21"/>
          <w:shd w:val="clear" w:color="auto" w:fill="FFFFFF"/>
        </w:rPr>
        <w:t xml:space="preserve"> No. 80,</w:t>
      </w:r>
      <w:r w:rsidR="00681AC0">
        <w:rPr>
          <w:rFonts w:ascii="Arial" w:hAnsi="Arial" w:cs="Arial"/>
          <w:color w:val="333333"/>
          <w:sz w:val="21"/>
          <w:szCs w:val="21"/>
          <w:shd w:val="clear" w:color="auto" w:fill="FFFFFF"/>
        </w:rPr>
        <w:t xml:space="preserve"> </w:t>
      </w:r>
      <w:r w:rsidR="0046435D" w:rsidRPr="0046435D">
        <w:rPr>
          <w:rFonts w:ascii="Arial" w:hAnsi="Arial" w:cs="Arial"/>
          <w:color w:val="333333"/>
          <w:sz w:val="21"/>
          <w:szCs w:val="21"/>
          <w:shd w:val="clear" w:color="auto" w:fill="FFFFFF"/>
        </w:rPr>
        <w:t>Road No. 07, Block – H, Banani, Dhaka – 1213</w:t>
      </w:r>
      <w:r w:rsidR="00C456F3" w:rsidRPr="00C456F3">
        <w:rPr>
          <w:rFonts w:ascii="Arial" w:hAnsi="Arial" w:cs="Arial"/>
          <w:color w:val="333333"/>
          <w:sz w:val="21"/>
          <w:szCs w:val="21"/>
          <w:shd w:val="clear" w:color="auto" w:fill="FFFFFF"/>
        </w:rPr>
        <w:t xml:space="preserve"> Bangladesh</w:t>
      </w:r>
      <w:r w:rsidR="0085417A">
        <w:rPr>
          <w:rFonts w:ascii="Arial" w:hAnsi="Arial" w:cs="Arial"/>
          <w:color w:val="333333"/>
          <w:sz w:val="21"/>
          <w:szCs w:val="21"/>
          <w:shd w:val="clear" w:color="auto" w:fill="FFFFFF"/>
        </w:rPr>
        <w:t xml:space="preserve"> in a sealed envelope</w:t>
      </w:r>
      <w:r w:rsidR="00C456F3">
        <w:rPr>
          <w:rFonts w:ascii="Arial" w:hAnsi="Arial" w:cs="Arial"/>
          <w:color w:val="333333"/>
          <w:sz w:val="21"/>
          <w:szCs w:val="21"/>
          <w:shd w:val="clear" w:color="auto" w:fill="FFFFFF"/>
        </w:rPr>
        <w:t>.</w:t>
      </w:r>
    </w:p>
    <w:p w14:paraId="0431960B" w14:textId="235CEEDE" w:rsidR="00A24A57" w:rsidRPr="00A24A57" w:rsidRDefault="00A24A57" w:rsidP="00A24A57">
      <w:pPr>
        <w:pStyle w:val="ListParagraph"/>
        <w:numPr>
          <w:ilvl w:val="0"/>
          <w:numId w:val="8"/>
        </w:numPr>
        <w:spacing w:line="276" w:lineRule="auto"/>
        <w:jc w:val="both"/>
        <w:rPr>
          <w:rFonts w:ascii="Arial" w:hAnsi="Arial" w:cs="Arial"/>
          <w:color w:val="333333"/>
          <w:sz w:val="21"/>
          <w:szCs w:val="21"/>
          <w:shd w:val="clear" w:color="auto" w:fill="FFFFFF"/>
        </w:rPr>
      </w:pPr>
      <w:r w:rsidRPr="00A24A57">
        <w:rPr>
          <w:rFonts w:ascii="Arial" w:hAnsi="Arial" w:cs="Arial"/>
          <w:color w:val="333333"/>
          <w:sz w:val="21"/>
          <w:szCs w:val="21"/>
          <w:shd w:val="clear" w:color="auto" w:fill="FFFFFF"/>
        </w:rPr>
        <w:t>Cover letter (maximum one page</w:t>
      </w:r>
      <w:proofErr w:type="gramStart"/>
      <w:r w:rsidRPr="00A24A57">
        <w:rPr>
          <w:rFonts w:ascii="Arial" w:hAnsi="Arial" w:cs="Arial"/>
          <w:color w:val="333333"/>
          <w:sz w:val="21"/>
          <w:szCs w:val="21"/>
          <w:shd w:val="clear" w:color="auto" w:fill="FFFFFF"/>
        </w:rPr>
        <w:t>);</w:t>
      </w:r>
      <w:proofErr w:type="gramEnd"/>
    </w:p>
    <w:p w14:paraId="7D55D61F" w14:textId="41C85633" w:rsidR="00A24A57" w:rsidRPr="00A24A57" w:rsidRDefault="00A24A57" w:rsidP="00A24A57">
      <w:pPr>
        <w:pStyle w:val="ListParagraph"/>
        <w:numPr>
          <w:ilvl w:val="0"/>
          <w:numId w:val="8"/>
        </w:numPr>
        <w:spacing w:line="276" w:lineRule="auto"/>
        <w:jc w:val="both"/>
        <w:rPr>
          <w:rFonts w:ascii="Arial" w:hAnsi="Arial" w:cs="Arial"/>
          <w:color w:val="333333"/>
          <w:sz w:val="21"/>
          <w:szCs w:val="21"/>
          <w:shd w:val="clear" w:color="auto" w:fill="FFFFFF"/>
        </w:rPr>
      </w:pPr>
      <w:r w:rsidRPr="00A24A57">
        <w:rPr>
          <w:rFonts w:ascii="Arial" w:hAnsi="Arial" w:cs="Arial"/>
          <w:color w:val="333333"/>
          <w:sz w:val="21"/>
          <w:szCs w:val="21"/>
          <w:shd w:val="clear" w:color="auto" w:fill="FFFFFF"/>
        </w:rPr>
        <w:t>Understanding of the assignment and a detailed work plan</w:t>
      </w:r>
    </w:p>
    <w:p w14:paraId="610450F4" w14:textId="32FEDFD9" w:rsidR="00A24A57" w:rsidRPr="00A24A57" w:rsidRDefault="00A24A57" w:rsidP="00A24A57">
      <w:pPr>
        <w:pStyle w:val="ListParagraph"/>
        <w:numPr>
          <w:ilvl w:val="0"/>
          <w:numId w:val="8"/>
        </w:numPr>
        <w:spacing w:line="276" w:lineRule="auto"/>
        <w:jc w:val="both"/>
        <w:rPr>
          <w:rFonts w:ascii="Arial" w:hAnsi="Arial" w:cs="Arial"/>
          <w:color w:val="333333"/>
          <w:sz w:val="21"/>
          <w:szCs w:val="21"/>
          <w:shd w:val="clear" w:color="auto" w:fill="FFFFFF"/>
        </w:rPr>
      </w:pPr>
      <w:r w:rsidRPr="00A24A57">
        <w:rPr>
          <w:rFonts w:ascii="Arial" w:hAnsi="Arial" w:cs="Arial"/>
          <w:color w:val="333333"/>
          <w:sz w:val="21"/>
          <w:szCs w:val="21"/>
          <w:shd w:val="clear" w:color="auto" w:fill="FFFFFF"/>
        </w:rPr>
        <w:t>Relevant experience of the auditor</w:t>
      </w:r>
    </w:p>
    <w:p w14:paraId="7DA29DD8" w14:textId="4C363694" w:rsidR="00A24A57" w:rsidRPr="00A24A57" w:rsidRDefault="00A24A57" w:rsidP="00A24A57">
      <w:pPr>
        <w:pStyle w:val="ListParagraph"/>
        <w:numPr>
          <w:ilvl w:val="0"/>
          <w:numId w:val="8"/>
        </w:numPr>
        <w:spacing w:line="276" w:lineRule="auto"/>
        <w:jc w:val="both"/>
        <w:rPr>
          <w:rFonts w:ascii="Arial" w:hAnsi="Arial" w:cs="Arial"/>
          <w:color w:val="333333"/>
          <w:sz w:val="21"/>
          <w:szCs w:val="21"/>
          <w:shd w:val="clear" w:color="auto" w:fill="FFFFFF"/>
        </w:rPr>
      </w:pPr>
      <w:r w:rsidRPr="00A24A57">
        <w:rPr>
          <w:rFonts w:ascii="Arial" w:hAnsi="Arial" w:cs="Arial"/>
          <w:color w:val="333333"/>
          <w:sz w:val="21"/>
          <w:szCs w:val="21"/>
          <w:shd w:val="clear" w:color="auto" w:fill="FFFFFF"/>
        </w:rPr>
        <w:t>Financial Proposal</w:t>
      </w:r>
    </w:p>
    <w:p w14:paraId="096BC2FF" w14:textId="638953FD" w:rsidR="00A24A57" w:rsidRPr="00A24A57" w:rsidRDefault="00A24A57" w:rsidP="00A24A57">
      <w:pPr>
        <w:pStyle w:val="ListParagraph"/>
        <w:numPr>
          <w:ilvl w:val="0"/>
          <w:numId w:val="8"/>
        </w:numPr>
        <w:spacing w:line="276" w:lineRule="auto"/>
        <w:jc w:val="both"/>
        <w:rPr>
          <w:rFonts w:ascii="Arial" w:hAnsi="Arial" w:cs="Arial"/>
          <w:color w:val="333333"/>
          <w:sz w:val="21"/>
          <w:szCs w:val="21"/>
          <w:shd w:val="clear" w:color="auto" w:fill="FFFFFF"/>
        </w:rPr>
      </w:pPr>
      <w:r w:rsidRPr="00A24A57">
        <w:rPr>
          <w:rFonts w:ascii="Arial" w:hAnsi="Arial" w:cs="Arial"/>
          <w:color w:val="333333"/>
          <w:sz w:val="21"/>
          <w:szCs w:val="21"/>
          <w:shd w:val="clear" w:color="auto" w:fill="FFFFFF"/>
        </w:rPr>
        <w:t>Company profile</w:t>
      </w:r>
    </w:p>
    <w:p w14:paraId="06245774" w14:textId="491C738A" w:rsidR="00A24A57" w:rsidRPr="00A24A57" w:rsidRDefault="00A24A57" w:rsidP="00A24A57">
      <w:pPr>
        <w:pStyle w:val="ListParagraph"/>
        <w:numPr>
          <w:ilvl w:val="0"/>
          <w:numId w:val="8"/>
        </w:numPr>
        <w:spacing w:line="276" w:lineRule="auto"/>
        <w:jc w:val="both"/>
        <w:rPr>
          <w:rFonts w:ascii="Arial" w:hAnsi="Arial" w:cs="Arial"/>
          <w:color w:val="333333"/>
          <w:sz w:val="21"/>
          <w:szCs w:val="21"/>
          <w:shd w:val="clear" w:color="auto" w:fill="FFFFFF"/>
        </w:rPr>
      </w:pPr>
      <w:r w:rsidRPr="00A24A57">
        <w:rPr>
          <w:rFonts w:ascii="Arial" w:hAnsi="Arial" w:cs="Arial"/>
          <w:color w:val="333333"/>
          <w:sz w:val="21"/>
          <w:szCs w:val="21"/>
          <w:shd w:val="clear" w:color="auto" w:fill="FFFFFF"/>
        </w:rPr>
        <w:t>VAT Registration Certificate</w:t>
      </w:r>
    </w:p>
    <w:p w14:paraId="3B3BB410" w14:textId="01261A0E" w:rsidR="00A24A57" w:rsidRPr="00A24A57" w:rsidRDefault="00A24A57" w:rsidP="00A24A57">
      <w:pPr>
        <w:pStyle w:val="ListParagraph"/>
        <w:numPr>
          <w:ilvl w:val="0"/>
          <w:numId w:val="8"/>
        </w:numPr>
        <w:spacing w:line="276" w:lineRule="auto"/>
        <w:jc w:val="both"/>
        <w:rPr>
          <w:rFonts w:ascii="Arial" w:hAnsi="Arial" w:cs="Arial"/>
          <w:color w:val="333333"/>
          <w:sz w:val="21"/>
          <w:szCs w:val="21"/>
          <w:shd w:val="clear" w:color="auto" w:fill="FFFFFF"/>
        </w:rPr>
      </w:pPr>
      <w:r w:rsidRPr="00A24A57">
        <w:rPr>
          <w:rFonts w:ascii="Arial" w:hAnsi="Arial" w:cs="Arial"/>
          <w:color w:val="333333"/>
          <w:sz w:val="21"/>
          <w:szCs w:val="21"/>
          <w:shd w:val="clear" w:color="auto" w:fill="FFFFFF"/>
        </w:rPr>
        <w:t>TIN Certificate</w:t>
      </w:r>
    </w:p>
    <w:p w14:paraId="7C77A91E" w14:textId="11EC54B6" w:rsidR="00A24A57" w:rsidRPr="00A24A57" w:rsidRDefault="00A24A57" w:rsidP="00A24A57">
      <w:pPr>
        <w:pStyle w:val="ListParagraph"/>
        <w:numPr>
          <w:ilvl w:val="0"/>
          <w:numId w:val="8"/>
        </w:numPr>
        <w:spacing w:line="276" w:lineRule="auto"/>
        <w:jc w:val="both"/>
        <w:rPr>
          <w:rFonts w:ascii="Arial" w:hAnsi="Arial" w:cs="Arial"/>
          <w:color w:val="333333"/>
          <w:sz w:val="21"/>
          <w:szCs w:val="21"/>
          <w:shd w:val="clear" w:color="auto" w:fill="FFFFFF"/>
        </w:rPr>
      </w:pPr>
      <w:r w:rsidRPr="00A24A57">
        <w:rPr>
          <w:rFonts w:ascii="Arial" w:hAnsi="Arial" w:cs="Arial"/>
          <w:color w:val="333333"/>
          <w:sz w:val="21"/>
          <w:szCs w:val="21"/>
          <w:shd w:val="clear" w:color="auto" w:fill="FFFFFF"/>
        </w:rPr>
        <w:t>Proof of Submission of Income Tax Return (PSR)</w:t>
      </w:r>
    </w:p>
    <w:p w14:paraId="159FE5E7" w14:textId="1FEA9510" w:rsidR="00A24A57" w:rsidRPr="00A24A57" w:rsidRDefault="00A24A57" w:rsidP="00A24A57">
      <w:pPr>
        <w:pStyle w:val="ListParagraph"/>
        <w:numPr>
          <w:ilvl w:val="0"/>
          <w:numId w:val="8"/>
        </w:numPr>
        <w:spacing w:line="276" w:lineRule="auto"/>
        <w:jc w:val="both"/>
        <w:rPr>
          <w:rFonts w:ascii="Arial" w:hAnsi="Arial" w:cs="Arial"/>
          <w:color w:val="333333"/>
          <w:sz w:val="21"/>
          <w:szCs w:val="21"/>
          <w:shd w:val="clear" w:color="auto" w:fill="FFFFFF"/>
        </w:rPr>
      </w:pPr>
      <w:r w:rsidRPr="00A24A57">
        <w:rPr>
          <w:rFonts w:ascii="Arial" w:hAnsi="Arial" w:cs="Arial"/>
          <w:color w:val="333333"/>
          <w:sz w:val="21"/>
          <w:szCs w:val="21"/>
          <w:shd w:val="clear" w:color="auto" w:fill="FFFFFF"/>
        </w:rPr>
        <w:t>Joint Stock Company Registration Certificate</w:t>
      </w:r>
    </w:p>
    <w:p w14:paraId="1A15C678" w14:textId="38506845" w:rsidR="00A24A57" w:rsidRDefault="00A24A57" w:rsidP="00A24A57">
      <w:pPr>
        <w:pStyle w:val="ListParagraph"/>
        <w:numPr>
          <w:ilvl w:val="0"/>
          <w:numId w:val="8"/>
        </w:numPr>
        <w:spacing w:line="276" w:lineRule="auto"/>
        <w:jc w:val="both"/>
        <w:rPr>
          <w:rFonts w:ascii="Arial" w:hAnsi="Arial" w:cs="Arial"/>
          <w:color w:val="333333"/>
          <w:sz w:val="21"/>
          <w:szCs w:val="21"/>
          <w:shd w:val="clear" w:color="auto" w:fill="FFFFFF"/>
        </w:rPr>
      </w:pPr>
      <w:r w:rsidRPr="00A24A57">
        <w:rPr>
          <w:rFonts w:ascii="Arial" w:hAnsi="Arial" w:cs="Arial"/>
          <w:color w:val="333333"/>
          <w:sz w:val="21"/>
          <w:szCs w:val="21"/>
          <w:shd w:val="clear" w:color="auto" w:fill="FFFFFF"/>
        </w:rPr>
        <w:t>Trade License Certificate</w:t>
      </w:r>
    </w:p>
    <w:p w14:paraId="2C711E3A" w14:textId="5ED0D7DD" w:rsidR="00381A39" w:rsidRPr="00A24A57" w:rsidRDefault="00381A39" w:rsidP="00A24A57">
      <w:pPr>
        <w:pStyle w:val="ListParagraph"/>
        <w:numPr>
          <w:ilvl w:val="0"/>
          <w:numId w:val="8"/>
        </w:numPr>
        <w:spacing w:line="276" w:lineRule="auto"/>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NGOAB enlistment certificate </w:t>
      </w:r>
    </w:p>
    <w:p w14:paraId="296BA5BA" w14:textId="77777777" w:rsidR="00681AC0" w:rsidRPr="00D0773B" w:rsidRDefault="00BA57C4" w:rsidP="00681AC0">
      <w:pPr>
        <w:jc w:val="center"/>
        <w:rPr>
          <w:rFonts w:cstheme="minorHAnsi"/>
          <w:b/>
          <w:bCs/>
        </w:rPr>
      </w:pPr>
      <w:r>
        <w:rPr>
          <w:rFonts w:ascii="Arial" w:hAnsi="Arial" w:cs="Arial"/>
          <w:color w:val="333333"/>
          <w:sz w:val="21"/>
          <w:szCs w:val="21"/>
          <w:shd w:val="clear" w:color="auto" w:fill="FFFFFF"/>
        </w:rPr>
        <w:br w:type="page"/>
      </w:r>
      <w:r w:rsidR="00681AC0" w:rsidRPr="00D0773B">
        <w:rPr>
          <w:rFonts w:cstheme="minorHAnsi"/>
          <w:b/>
          <w:bCs/>
        </w:rPr>
        <w:lastRenderedPageBreak/>
        <w:t>Scope of Audit for Muslim Hands Bangladesh for the Year 2023/2024</w:t>
      </w:r>
    </w:p>
    <w:p w14:paraId="21C19F2C" w14:textId="77777777" w:rsidR="00681AC0" w:rsidRPr="00D0773B" w:rsidRDefault="00681AC0" w:rsidP="00681AC0">
      <w:pPr>
        <w:jc w:val="center"/>
        <w:rPr>
          <w:rFonts w:cstheme="minorHAnsi"/>
          <w:b/>
          <w:bCs/>
        </w:rPr>
      </w:pPr>
    </w:p>
    <w:p w14:paraId="1C042338" w14:textId="77777777" w:rsidR="00681AC0" w:rsidRPr="00D0773B" w:rsidRDefault="00681AC0" w:rsidP="00681AC0">
      <w:pPr>
        <w:pStyle w:val="ListParagraph"/>
        <w:numPr>
          <w:ilvl w:val="0"/>
          <w:numId w:val="6"/>
        </w:numPr>
        <w:spacing w:after="120" w:line="264" w:lineRule="auto"/>
        <w:jc w:val="both"/>
        <w:rPr>
          <w:rFonts w:cstheme="minorHAnsi"/>
        </w:rPr>
      </w:pPr>
      <w:r w:rsidRPr="00D0773B">
        <w:rPr>
          <w:rFonts w:cstheme="minorHAnsi"/>
          <w:b/>
          <w:bCs/>
        </w:rPr>
        <w:t>Introduction and Objectives</w:t>
      </w:r>
    </w:p>
    <w:p w14:paraId="65C7D2B7" w14:textId="77777777" w:rsidR="00681AC0" w:rsidRPr="00D0773B" w:rsidRDefault="00681AC0" w:rsidP="00681AC0">
      <w:pPr>
        <w:jc w:val="both"/>
        <w:rPr>
          <w:rFonts w:cstheme="minorHAnsi"/>
        </w:rPr>
      </w:pPr>
      <w:r w:rsidRPr="00D0773B">
        <w:rPr>
          <w:rFonts w:cstheme="minorHAnsi"/>
        </w:rPr>
        <w:t xml:space="preserve">The scope of the audit for Muslim Hands Bangladesh for the year 2023 encompasses a comprehensive examination of the organization’s financial statements, internal controls, and compliance with relevant laws and regulations </w:t>
      </w:r>
      <w:proofErr w:type="gramStart"/>
      <w:r w:rsidRPr="00D0773B">
        <w:rPr>
          <w:rFonts w:cstheme="minorHAnsi"/>
        </w:rPr>
        <w:t>of  NGOAB</w:t>
      </w:r>
      <w:proofErr w:type="gramEnd"/>
      <w:r w:rsidRPr="00D0773B">
        <w:rPr>
          <w:rFonts w:cstheme="minorHAnsi"/>
        </w:rPr>
        <w:t xml:space="preserve">, NBR, etc. </w:t>
      </w:r>
    </w:p>
    <w:p w14:paraId="3DEB993D" w14:textId="77777777" w:rsidR="00681AC0" w:rsidRPr="00D0773B" w:rsidRDefault="00681AC0" w:rsidP="00681AC0">
      <w:pPr>
        <w:jc w:val="both"/>
        <w:rPr>
          <w:rFonts w:cstheme="minorHAnsi"/>
        </w:rPr>
      </w:pPr>
      <w:r w:rsidRPr="00D0773B">
        <w:rPr>
          <w:rFonts w:cstheme="minorHAnsi"/>
        </w:rPr>
        <w:t xml:space="preserve">MHI is implementing projects different projects in Cox’s Bazar, Shylet, Gazipur and Dhaka and External Auditor is </w:t>
      </w:r>
      <w:proofErr w:type="gramStart"/>
      <w:r w:rsidRPr="00D0773B">
        <w:rPr>
          <w:rFonts w:cstheme="minorHAnsi"/>
        </w:rPr>
        <w:t>require</w:t>
      </w:r>
      <w:proofErr w:type="gramEnd"/>
      <w:r w:rsidRPr="00D0773B">
        <w:rPr>
          <w:rFonts w:cstheme="minorHAnsi"/>
        </w:rPr>
        <w:t xml:space="preserve"> to carryout audit of financial statement of following projects;</w:t>
      </w:r>
    </w:p>
    <w:tbl>
      <w:tblPr>
        <w:tblW w:w="9772" w:type="dxa"/>
        <w:tblLook w:val="04A0" w:firstRow="1" w:lastRow="0" w:firstColumn="1" w:lastColumn="0" w:noHBand="0" w:noVBand="1"/>
      </w:tblPr>
      <w:tblGrid>
        <w:gridCol w:w="390"/>
        <w:gridCol w:w="3124"/>
        <w:gridCol w:w="1699"/>
        <w:gridCol w:w="1701"/>
        <w:gridCol w:w="1388"/>
        <w:gridCol w:w="1470"/>
      </w:tblGrid>
      <w:tr w:rsidR="00681AC0" w:rsidRPr="000B3C61" w14:paraId="4F1893DA" w14:textId="77777777" w:rsidTr="00681AC0">
        <w:trPr>
          <w:trHeight w:val="572"/>
        </w:trPr>
        <w:tc>
          <w:tcPr>
            <w:tcW w:w="39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2627C13" w14:textId="77777777" w:rsidR="00681AC0" w:rsidRPr="000B3C61" w:rsidRDefault="00681AC0" w:rsidP="00633051">
            <w:pPr>
              <w:spacing w:after="0" w:line="240" w:lineRule="auto"/>
              <w:jc w:val="center"/>
              <w:rPr>
                <w:rFonts w:eastAsia="Times New Roman" w:cstheme="minorHAnsi"/>
                <w:b/>
                <w:bCs/>
              </w:rPr>
            </w:pPr>
            <w:proofErr w:type="spellStart"/>
            <w:r w:rsidRPr="000B3C61">
              <w:rPr>
                <w:rFonts w:eastAsia="Times New Roman" w:cstheme="minorHAnsi"/>
                <w:b/>
                <w:bCs/>
              </w:rPr>
              <w:t>Sl</w:t>
            </w:r>
            <w:proofErr w:type="spellEnd"/>
          </w:p>
        </w:tc>
        <w:tc>
          <w:tcPr>
            <w:tcW w:w="3124" w:type="dxa"/>
            <w:tcBorders>
              <w:top w:val="single" w:sz="8" w:space="0" w:color="auto"/>
              <w:left w:val="nil"/>
              <w:bottom w:val="single" w:sz="8" w:space="0" w:color="auto"/>
              <w:right w:val="single" w:sz="4" w:space="0" w:color="auto"/>
            </w:tcBorders>
            <w:shd w:val="clear" w:color="auto" w:fill="auto"/>
            <w:noWrap/>
            <w:vAlign w:val="bottom"/>
            <w:hideMark/>
          </w:tcPr>
          <w:p w14:paraId="673EA03E" w14:textId="77777777" w:rsidR="00681AC0" w:rsidRPr="000B3C61" w:rsidRDefault="00681AC0" w:rsidP="00633051">
            <w:pPr>
              <w:spacing w:after="0" w:line="240" w:lineRule="auto"/>
              <w:jc w:val="center"/>
              <w:rPr>
                <w:rFonts w:eastAsia="Times New Roman" w:cstheme="minorHAnsi"/>
                <w:b/>
                <w:bCs/>
              </w:rPr>
            </w:pPr>
            <w:r w:rsidRPr="000B3C61">
              <w:rPr>
                <w:rFonts w:eastAsia="Times New Roman" w:cstheme="minorHAnsi"/>
                <w:b/>
                <w:bCs/>
              </w:rPr>
              <w:t>Project Name</w:t>
            </w:r>
          </w:p>
        </w:tc>
        <w:tc>
          <w:tcPr>
            <w:tcW w:w="1699" w:type="dxa"/>
            <w:tcBorders>
              <w:top w:val="single" w:sz="8" w:space="0" w:color="auto"/>
              <w:left w:val="nil"/>
              <w:bottom w:val="single" w:sz="8" w:space="0" w:color="auto"/>
              <w:right w:val="single" w:sz="4" w:space="0" w:color="auto"/>
            </w:tcBorders>
            <w:shd w:val="clear" w:color="auto" w:fill="auto"/>
            <w:noWrap/>
            <w:vAlign w:val="bottom"/>
            <w:hideMark/>
          </w:tcPr>
          <w:p w14:paraId="68966554" w14:textId="77777777" w:rsidR="00681AC0" w:rsidRPr="000B3C61" w:rsidRDefault="00681AC0" w:rsidP="00633051">
            <w:pPr>
              <w:spacing w:after="0" w:line="240" w:lineRule="auto"/>
              <w:jc w:val="center"/>
              <w:rPr>
                <w:rFonts w:eastAsia="Times New Roman" w:cstheme="minorHAnsi"/>
                <w:b/>
                <w:bCs/>
              </w:rPr>
            </w:pPr>
            <w:r w:rsidRPr="000B3C61">
              <w:rPr>
                <w:rFonts w:eastAsia="Times New Roman" w:cstheme="minorHAnsi"/>
                <w:b/>
                <w:bCs/>
              </w:rPr>
              <w:t>Project Period</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6CBA3C8D" w14:textId="77777777" w:rsidR="00681AC0" w:rsidRPr="000B3C61" w:rsidRDefault="00681AC0" w:rsidP="00633051">
            <w:pPr>
              <w:spacing w:after="0" w:line="240" w:lineRule="auto"/>
              <w:jc w:val="center"/>
              <w:rPr>
                <w:rFonts w:eastAsia="Times New Roman" w:cstheme="minorHAnsi"/>
                <w:b/>
                <w:bCs/>
              </w:rPr>
            </w:pPr>
            <w:r w:rsidRPr="000B3C61">
              <w:rPr>
                <w:rFonts w:eastAsia="Times New Roman" w:cstheme="minorHAnsi"/>
                <w:b/>
                <w:bCs/>
              </w:rPr>
              <w:t>Audit Period</w:t>
            </w:r>
          </w:p>
        </w:tc>
        <w:tc>
          <w:tcPr>
            <w:tcW w:w="1388" w:type="dxa"/>
            <w:tcBorders>
              <w:top w:val="single" w:sz="8" w:space="0" w:color="auto"/>
              <w:left w:val="nil"/>
              <w:bottom w:val="single" w:sz="8" w:space="0" w:color="auto"/>
              <w:right w:val="single" w:sz="8" w:space="0" w:color="auto"/>
            </w:tcBorders>
            <w:shd w:val="clear" w:color="auto" w:fill="auto"/>
            <w:noWrap/>
            <w:vAlign w:val="bottom"/>
            <w:hideMark/>
          </w:tcPr>
          <w:p w14:paraId="3FB1E2C9" w14:textId="77777777" w:rsidR="00681AC0" w:rsidRPr="000B3C61" w:rsidRDefault="00681AC0" w:rsidP="00633051">
            <w:pPr>
              <w:spacing w:after="0" w:line="240" w:lineRule="auto"/>
              <w:jc w:val="center"/>
              <w:rPr>
                <w:rFonts w:eastAsia="Times New Roman" w:cstheme="minorHAnsi"/>
                <w:b/>
                <w:bCs/>
              </w:rPr>
            </w:pPr>
            <w:r w:rsidRPr="000B3C61">
              <w:rPr>
                <w:rFonts w:eastAsia="Times New Roman" w:cstheme="minorHAnsi"/>
                <w:b/>
                <w:bCs/>
              </w:rPr>
              <w:t>Expenditure</w:t>
            </w:r>
          </w:p>
        </w:tc>
        <w:tc>
          <w:tcPr>
            <w:tcW w:w="1470"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265612B6" w14:textId="729132A4" w:rsidR="00681AC0" w:rsidRPr="000B3C61" w:rsidRDefault="00681AC0" w:rsidP="00633051">
            <w:pPr>
              <w:spacing w:after="0" w:line="240" w:lineRule="auto"/>
              <w:jc w:val="center"/>
              <w:rPr>
                <w:rFonts w:eastAsia="Times New Roman" w:cstheme="minorHAnsi"/>
                <w:b/>
                <w:bCs/>
              </w:rPr>
            </w:pPr>
            <w:r w:rsidRPr="000B3C61">
              <w:rPr>
                <w:rFonts w:eastAsia="Times New Roman" w:cstheme="minorHAnsi"/>
                <w:b/>
                <w:bCs/>
              </w:rPr>
              <w:t>Audit work start and End date</w:t>
            </w:r>
          </w:p>
        </w:tc>
      </w:tr>
      <w:tr w:rsidR="00121496" w:rsidRPr="000B3C61" w14:paraId="391A23ED" w14:textId="77777777" w:rsidTr="0079161D">
        <w:trPr>
          <w:trHeight w:val="307"/>
        </w:trPr>
        <w:tc>
          <w:tcPr>
            <w:tcW w:w="390" w:type="dxa"/>
            <w:tcBorders>
              <w:top w:val="nil"/>
              <w:left w:val="single" w:sz="8" w:space="0" w:color="auto"/>
              <w:bottom w:val="single" w:sz="4" w:space="0" w:color="auto"/>
              <w:right w:val="single" w:sz="4" w:space="0" w:color="auto"/>
            </w:tcBorders>
            <w:shd w:val="clear" w:color="auto" w:fill="auto"/>
            <w:noWrap/>
            <w:vAlign w:val="bottom"/>
            <w:hideMark/>
          </w:tcPr>
          <w:p w14:paraId="7CECF3D3" w14:textId="77777777" w:rsidR="00121496" w:rsidRPr="000B3C61" w:rsidRDefault="00121496" w:rsidP="00723FD0">
            <w:pPr>
              <w:spacing w:after="0" w:line="240" w:lineRule="auto"/>
              <w:jc w:val="center"/>
              <w:rPr>
                <w:rFonts w:eastAsia="Times New Roman" w:cstheme="minorHAnsi"/>
              </w:rPr>
            </w:pPr>
            <w:r w:rsidRPr="000B3C61">
              <w:rPr>
                <w:rFonts w:eastAsia="Times New Roman" w:cstheme="minorHAnsi"/>
              </w:rPr>
              <w:t>1</w:t>
            </w:r>
          </w:p>
        </w:tc>
        <w:tc>
          <w:tcPr>
            <w:tcW w:w="3124" w:type="dxa"/>
            <w:tcBorders>
              <w:top w:val="nil"/>
              <w:left w:val="nil"/>
              <w:bottom w:val="single" w:sz="4" w:space="0" w:color="auto"/>
              <w:right w:val="single" w:sz="4" w:space="0" w:color="auto"/>
            </w:tcBorders>
            <w:shd w:val="clear" w:color="auto" w:fill="auto"/>
            <w:noWrap/>
            <w:vAlign w:val="bottom"/>
            <w:hideMark/>
          </w:tcPr>
          <w:p w14:paraId="0AE823D8" w14:textId="77777777" w:rsidR="00121496" w:rsidRDefault="00121496" w:rsidP="00723FD0">
            <w:pPr>
              <w:spacing w:after="0" w:line="240" w:lineRule="auto"/>
              <w:rPr>
                <w:rFonts w:eastAsia="Times New Roman" w:cstheme="minorHAnsi"/>
              </w:rPr>
            </w:pPr>
            <w:r w:rsidRPr="000B3C61">
              <w:rPr>
                <w:rFonts w:eastAsia="Times New Roman" w:cstheme="minorHAnsi"/>
              </w:rPr>
              <w:t>Rohingya Health Support Program (FD-7)</w:t>
            </w:r>
          </w:p>
          <w:p w14:paraId="2952D97E" w14:textId="229A2883" w:rsidR="00CE581F" w:rsidRPr="000B3C61" w:rsidRDefault="00CE581F" w:rsidP="00723FD0">
            <w:pPr>
              <w:spacing w:after="0" w:line="240" w:lineRule="auto"/>
              <w:rPr>
                <w:rFonts w:eastAsia="Times New Roman" w:cstheme="minorHAnsi"/>
              </w:rPr>
            </w:pPr>
            <w:r>
              <w:rPr>
                <w:rFonts w:eastAsia="Times New Roman" w:cstheme="minorHAnsi"/>
              </w:rPr>
              <w:t>Location: Cox’s Bazar</w:t>
            </w:r>
          </w:p>
        </w:tc>
        <w:tc>
          <w:tcPr>
            <w:tcW w:w="1699" w:type="dxa"/>
            <w:tcBorders>
              <w:top w:val="nil"/>
              <w:left w:val="nil"/>
              <w:bottom w:val="single" w:sz="4" w:space="0" w:color="auto"/>
              <w:right w:val="single" w:sz="4" w:space="0" w:color="auto"/>
            </w:tcBorders>
            <w:shd w:val="clear" w:color="auto" w:fill="auto"/>
            <w:noWrap/>
            <w:vAlign w:val="bottom"/>
            <w:hideMark/>
          </w:tcPr>
          <w:p w14:paraId="6A6E89B7" w14:textId="77777777" w:rsidR="00121496" w:rsidRPr="000B3C61" w:rsidRDefault="00121496" w:rsidP="00723FD0">
            <w:pPr>
              <w:spacing w:after="0" w:line="240" w:lineRule="auto"/>
              <w:jc w:val="center"/>
              <w:rPr>
                <w:rFonts w:eastAsia="Times New Roman" w:cstheme="minorHAnsi"/>
              </w:rPr>
            </w:pPr>
            <w:r w:rsidRPr="000B3C61">
              <w:rPr>
                <w:rFonts w:eastAsia="Times New Roman" w:cstheme="minorHAnsi"/>
              </w:rPr>
              <w:t>01/10/2022-30/03/2023</w:t>
            </w:r>
          </w:p>
        </w:tc>
        <w:tc>
          <w:tcPr>
            <w:tcW w:w="1701" w:type="dxa"/>
            <w:tcBorders>
              <w:top w:val="nil"/>
              <w:left w:val="nil"/>
              <w:bottom w:val="single" w:sz="4" w:space="0" w:color="auto"/>
              <w:right w:val="single" w:sz="4" w:space="0" w:color="auto"/>
            </w:tcBorders>
            <w:shd w:val="clear" w:color="auto" w:fill="auto"/>
            <w:noWrap/>
            <w:vAlign w:val="bottom"/>
            <w:hideMark/>
          </w:tcPr>
          <w:p w14:paraId="2DA6349B" w14:textId="77777777" w:rsidR="00121496" w:rsidRPr="000B3C61" w:rsidRDefault="00121496" w:rsidP="00723FD0">
            <w:pPr>
              <w:spacing w:after="0" w:line="240" w:lineRule="auto"/>
              <w:jc w:val="center"/>
              <w:rPr>
                <w:rFonts w:eastAsia="Times New Roman" w:cstheme="minorHAnsi"/>
              </w:rPr>
            </w:pPr>
            <w:r w:rsidRPr="000B3C61">
              <w:rPr>
                <w:rFonts w:eastAsia="Times New Roman" w:cstheme="minorHAnsi"/>
              </w:rPr>
              <w:t>01/10/2022-30/03/2023</w:t>
            </w:r>
          </w:p>
        </w:tc>
        <w:tc>
          <w:tcPr>
            <w:tcW w:w="1388" w:type="dxa"/>
            <w:tcBorders>
              <w:top w:val="nil"/>
              <w:left w:val="nil"/>
              <w:bottom w:val="single" w:sz="4" w:space="0" w:color="auto"/>
              <w:right w:val="single" w:sz="8" w:space="0" w:color="auto"/>
            </w:tcBorders>
            <w:shd w:val="clear" w:color="auto" w:fill="auto"/>
            <w:noWrap/>
            <w:vAlign w:val="bottom"/>
          </w:tcPr>
          <w:p w14:paraId="5C3CF333" w14:textId="77777777" w:rsidR="00121496" w:rsidRPr="000B3C61" w:rsidRDefault="00121496" w:rsidP="00723FD0">
            <w:pPr>
              <w:spacing w:after="0" w:line="240" w:lineRule="auto"/>
              <w:jc w:val="center"/>
              <w:rPr>
                <w:rFonts w:eastAsia="Times New Roman" w:cstheme="minorHAnsi"/>
              </w:rPr>
            </w:pPr>
            <w:r w:rsidRPr="000B3C61">
              <w:rPr>
                <w:rFonts w:cstheme="minorHAnsi"/>
              </w:rPr>
              <w:t xml:space="preserve">             11,467,765 </w:t>
            </w:r>
          </w:p>
        </w:tc>
        <w:tc>
          <w:tcPr>
            <w:tcW w:w="1470" w:type="dxa"/>
            <w:vMerge w:val="restart"/>
            <w:tcBorders>
              <w:top w:val="nil"/>
              <w:left w:val="single" w:sz="4" w:space="0" w:color="auto"/>
              <w:right w:val="single" w:sz="8" w:space="0" w:color="auto"/>
            </w:tcBorders>
            <w:shd w:val="clear" w:color="auto" w:fill="auto"/>
            <w:noWrap/>
            <w:hideMark/>
          </w:tcPr>
          <w:p w14:paraId="44183868" w14:textId="77777777" w:rsidR="00121496" w:rsidRDefault="00121496" w:rsidP="00723FD0">
            <w:pPr>
              <w:spacing w:after="0" w:line="240" w:lineRule="auto"/>
            </w:pPr>
          </w:p>
          <w:p w14:paraId="4B4C6795" w14:textId="77777777" w:rsidR="00121496" w:rsidRDefault="00121496" w:rsidP="00723FD0">
            <w:pPr>
              <w:spacing w:after="0" w:line="240" w:lineRule="auto"/>
            </w:pPr>
          </w:p>
          <w:p w14:paraId="10F12549" w14:textId="77777777" w:rsidR="00121496" w:rsidRDefault="00121496" w:rsidP="00723FD0">
            <w:pPr>
              <w:spacing w:after="0" w:line="240" w:lineRule="auto"/>
            </w:pPr>
          </w:p>
          <w:p w14:paraId="65630F27" w14:textId="77777777" w:rsidR="00121496" w:rsidRDefault="00121496" w:rsidP="00723FD0">
            <w:pPr>
              <w:spacing w:after="0" w:line="240" w:lineRule="auto"/>
            </w:pPr>
          </w:p>
          <w:p w14:paraId="185EBCC8" w14:textId="0E30135A" w:rsidR="00121496" w:rsidRPr="000B3C61" w:rsidRDefault="00121496" w:rsidP="00723FD0">
            <w:pPr>
              <w:spacing w:after="0" w:line="240" w:lineRule="auto"/>
              <w:rPr>
                <w:rFonts w:eastAsia="Times New Roman" w:cstheme="minorHAnsi"/>
              </w:rPr>
            </w:pPr>
            <w:r>
              <w:t>0</w:t>
            </w:r>
            <w:r w:rsidRPr="000B3C61">
              <w:t xml:space="preserve">5 Nov-30 Nov 2024 </w:t>
            </w:r>
          </w:p>
          <w:p w14:paraId="294AE404" w14:textId="52940A98" w:rsidR="00121496" w:rsidRPr="000B3C61" w:rsidRDefault="00121496" w:rsidP="00723FD0">
            <w:pPr>
              <w:spacing w:after="0" w:line="240" w:lineRule="auto"/>
              <w:rPr>
                <w:rFonts w:eastAsia="Times New Roman" w:cstheme="minorHAnsi"/>
              </w:rPr>
            </w:pPr>
            <w:r w:rsidRPr="000B3C61">
              <w:t xml:space="preserve"> </w:t>
            </w:r>
          </w:p>
        </w:tc>
      </w:tr>
      <w:tr w:rsidR="00121496" w:rsidRPr="000B3C61" w14:paraId="68B157DA" w14:textId="77777777" w:rsidTr="0079161D">
        <w:trPr>
          <w:trHeight w:val="307"/>
        </w:trPr>
        <w:tc>
          <w:tcPr>
            <w:tcW w:w="390" w:type="dxa"/>
            <w:tcBorders>
              <w:top w:val="nil"/>
              <w:left w:val="single" w:sz="8" w:space="0" w:color="auto"/>
              <w:bottom w:val="single" w:sz="4" w:space="0" w:color="auto"/>
              <w:right w:val="single" w:sz="4" w:space="0" w:color="auto"/>
            </w:tcBorders>
            <w:shd w:val="clear" w:color="auto" w:fill="auto"/>
            <w:noWrap/>
            <w:vAlign w:val="bottom"/>
            <w:hideMark/>
          </w:tcPr>
          <w:p w14:paraId="3AE116F6" w14:textId="77777777" w:rsidR="00121496" w:rsidRPr="000B3C61" w:rsidRDefault="00121496" w:rsidP="00723FD0">
            <w:pPr>
              <w:spacing w:after="0" w:line="240" w:lineRule="auto"/>
              <w:jc w:val="center"/>
              <w:rPr>
                <w:rFonts w:eastAsia="Times New Roman" w:cstheme="minorHAnsi"/>
              </w:rPr>
            </w:pPr>
            <w:r w:rsidRPr="000B3C61">
              <w:rPr>
                <w:rFonts w:eastAsia="Times New Roman" w:cstheme="minorHAnsi"/>
              </w:rPr>
              <w:t>2</w:t>
            </w:r>
          </w:p>
        </w:tc>
        <w:tc>
          <w:tcPr>
            <w:tcW w:w="3124" w:type="dxa"/>
            <w:tcBorders>
              <w:top w:val="nil"/>
              <w:left w:val="nil"/>
              <w:bottom w:val="single" w:sz="4" w:space="0" w:color="auto"/>
              <w:right w:val="single" w:sz="4" w:space="0" w:color="auto"/>
            </w:tcBorders>
            <w:shd w:val="clear" w:color="auto" w:fill="auto"/>
            <w:noWrap/>
            <w:vAlign w:val="bottom"/>
            <w:hideMark/>
          </w:tcPr>
          <w:p w14:paraId="3947BF7B" w14:textId="77777777" w:rsidR="00121496" w:rsidRDefault="00121496" w:rsidP="00723FD0">
            <w:pPr>
              <w:spacing w:after="0" w:line="240" w:lineRule="auto"/>
              <w:rPr>
                <w:rFonts w:eastAsia="Times New Roman" w:cstheme="minorHAnsi"/>
              </w:rPr>
            </w:pPr>
            <w:r w:rsidRPr="000B3C61">
              <w:rPr>
                <w:rFonts w:eastAsia="Times New Roman" w:cstheme="minorHAnsi"/>
              </w:rPr>
              <w:t>Integrated development Project 2023 (FD-6)</w:t>
            </w:r>
          </w:p>
          <w:p w14:paraId="683AA95E" w14:textId="3E8D0C49" w:rsidR="00CE581F" w:rsidRPr="000B3C61" w:rsidRDefault="00CE581F" w:rsidP="00723FD0">
            <w:pPr>
              <w:spacing w:after="0" w:line="240" w:lineRule="auto"/>
              <w:rPr>
                <w:rFonts w:eastAsia="Times New Roman" w:cstheme="minorHAnsi"/>
              </w:rPr>
            </w:pPr>
            <w:r>
              <w:rPr>
                <w:rFonts w:eastAsia="Times New Roman" w:cstheme="minorHAnsi"/>
              </w:rPr>
              <w:t>Location: Dhaka, Shylet, Gazipur</w:t>
            </w:r>
          </w:p>
        </w:tc>
        <w:tc>
          <w:tcPr>
            <w:tcW w:w="1699" w:type="dxa"/>
            <w:tcBorders>
              <w:top w:val="nil"/>
              <w:left w:val="nil"/>
              <w:bottom w:val="single" w:sz="4" w:space="0" w:color="auto"/>
              <w:right w:val="single" w:sz="4" w:space="0" w:color="auto"/>
            </w:tcBorders>
            <w:shd w:val="clear" w:color="auto" w:fill="auto"/>
            <w:noWrap/>
            <w:vAlign w:val="bottom"/>
            <w:hideMark/>
          </w:tcPr>
          <w:p w14:paraId="2D80585C" w14:textId="77777777" w:rsidR="00121496" w:rsidRPr="000B3C61" w:rsidRDefault="00121496" w:rsidP="00723FD0">
            <w:pPr>
              <w:spacing w:after="0" w:line="240" w:lineRule="auto"/>
              <w:jc w:val="center"/>
              <w:rPr>
                <w:rFonts w:eastAsia="Times New Roman" w:cstheme="minorHAnsi"/>
              </w:rPr>
            </w:pPr>
            <w:r w:rsidRPr="000B3C61">
              <w:rPr>
                <w:rFonts w:eastAsia="Times New Roman" w:cstheme="minorHAnsi"/>
              </w:rPr>
              <w:t>01/01/2021-31/12/2023</w:t>
            </w:r>
          </w:p>
        </w:tc>
        <w:tc>
          <w:tcPr>
            <w:tcW w:w="1701" w:type="dxa"/>
            <w:tcBorders>
              <w:top w:val="nil"/>
              <w:left w:val="nil"/>
              <w:bottom w:val="single" w:sz="4" w:space="0" w:color="auto"/>
              <w:right w:val="single" w:sz="4" w:space="0" w:color="auto"/>
            </w:tcBorders>
            <w:shd w:val="clear" w:color="auto" w:fill="auto"/>
            <w:noWrap/>
            <w:vAlign w:val="bottom"/>
            <w:hideMark/>
          </w:tcPr>
          <w:p w14:paraId="2FCA99C3" w14:textId="77777777" w:rsidR="00121496" w:rsidRPr="000B3C61" w:rsidRDefault="00121496" w:rsidP="00723FD0">
            <w:pPr>
              <w:spacing w:after="0" w:line="240" w:lineRule="auto"/>
              <w:jc w:val="center"/>
              <w:rPr>
                <w:rFonts w:eastAsia="Times New Roman" w:cstheme="minorHAnsi"/>
              </w:rPr>
            </w:pPr>
            <w:r w:rsidRPr="000B3C61">
              <w:rPr>
                <w:rFonts w:eastAsia="Times New Roman" w:cstheme="minorHAnsi"/>
              </w:rPr>
              <w:t>01/01/2023-31/12/2023</w:t>
            </w:r>
          </w:p>
        </w:tc>
        <w:tc>
          <w:tcPr>
            <w:tcW w:w="1388" w:type="dxa"/>
            <w:tcBorders>
              <w:top w:val="nil"/>
              <w:left w:val="nil"/>
              <w:bottom w:val="single" w:sz="4" w:space="0" w:color="auto"/>
              <w:right w:val="single" w:sz="8" w:space="0" w:color="auto"/>
            </w:tcBorders>
            <w:shd w:val="clear" w:color="auto" w:fill="auto"/>
            <w:noWrap/>
            <w:vAlign w:val="bottom"/>
          </w:tcPr>
          <w:p w14:paraId="0A79AD9A" w14:textId="77777777" w:rsidR="00121496" w:rsidRPr="000B3C61" w:rsidRDefault="00121496" w:rsidP="00723FD0">
            <w:pPr>
              <w:spacing w:after="0" w:line="240" w:lineRule="auto"/>
              <w:jc w:val="center"/>
              <w:rPr>
                <w:rFonts w:eastAsia="Times New Roman" w:cstheme="minorHAnsi"/>
              </w:rPr>
            </w:pPr>
            <w:r w:rsidRPr="000B3C61">
              <w:rPr>
                <w:rFonts w:cstheme="minorHAnsi"/>
              </w:rPr>
              <w:t xml:space="preserve">             74,717,663 </w:t>
            </w:r>
          </w:p>
        </w:tc>
        <w:tc>
          <w:tcPr>
            <w:tcW w:w="1470" w:type="dxa"/>
            <w:vMerge/>
            <w:tcBorders>
              <w:left w:val="single" w:sz="4" w:space="0" w:color="auto"/>
              <w:right w:val="single" w:sz="8" w:space="0" w:color="auto"/>
            </w:tcBorders>
            <w:shd w:val="clear" w:color="auto" w:fill="auto"/>
            <w:noWrap/>
            <w:hideMark/>
          </w:tcPr>
          <w:p w14:paraId="7905A5AA" w14:textId="69310376" w:rsidR="00121496" w:rsidRPr="000B3C61" w:rsidRDefault="00121496" w:rsidP="00723FD0">
            <w:pPr>
              <w:spacing w:after="0" w:line="240" w:lineRule="auto"/>
              <w:rPr>
                <w:rFonts w:eastAsia="Times New Roman" w:cstheme="minorHAnsi"/>
              </w:rPr>
            </w:pPr>
          </w:p>
        </w:tc>
      </w:tr>
      <w:tr w:rsidR="00121496" w:rsidRPr="000B3C61" w14:paraId="5A244CEE" w14:textId="77777777" w:rsidTr="0079161D">
        <w:trPr>
          <w:trHeight w:val="307"/>
        </w:trPr>
        <w:tc>
          <w:tcPr>
            <w:tcW w:w="390" w:type="dxa"/>
            <w:tcBorders>
              <w:top w:val="nil"/>
              <w:left w:val="single" w:sz="8" w:space="0" w:color="auto"/>
              <w:bottom w:val="single" w:sz="4" w:space="0" w:color="auto"/>
              <w:right w:val="single" w:sz="4" w:space="0" w:color="auto"/>
            </w:tcBorders>
            <w:shd w:val="clear" w:color="auto" w:fill="auto"/>
            <w:noWrap/>
            <w:vAlign w:val="bottom"/>
            <w:hideMark/>
          </w:tcPr>
          <w:p w14:paraId="76843204" w14:textId="77777777" w:rsidR="00121496" w:rsidRPr="000B3C61" w:rsidRDefault="00121496" w:rsidP="00723FD0">
            <w:pPr>
              <w:spacing w:after="0" w:line="240" w:lineRule="auto"/>
              <w:jc w:val="center"/>
              <w:rPr>
                <w:rFonts w:eastAsia="Times New Roman" w:cstheme="minorHAnsi"/>
              </w:rPr>
            </w:pPr>
            <w:r w:rsidRPr="000B3C61">
              <w:rPr>
                <w:rFonts w:eastAsia="Times New Roman" w:cstheme="minorHAnsi"/>
              </w:rPr>
              <w:t>3</w:t>
            </w:r>
          </w:p>
        </w:tc>
        <w:tc>
          <w:tcPr>
            <w:tcW w:w="3124" w:type="dxa"/>
            <w:tcBorders>
              <w:top w:val="nil"/>
              <w:left w:val="nil"/>
              <w:bottom w:val="single" w:sz="4" w:space="0" w:color="auto"/>
              <w:right w:val="single" w:sz="4" w:space="0" w:color="auto"/>
            </w:tcBorders>
            <w:shd w:val="clear" w:color="auto" w:fill="auto"/>
            <w:noWrap/>
            <w:vAlign w:val="bottom"/>
            <w:hideMark/>
          </w:tcPr>
          <w:p w14:paraId="12F84F1B" w14:textId="77777777" w:rsidR="00121496" w:rsidRDefault="00121496" w:rsidP="00723FD0">
            <w:pPr>
              <w:spacing w:after="0" w:line="240" w:lineRule="auto"/>
              <w:rPr>
                <w:rFonts w:eastAsia="Times New Roman" w:cstheme="minorHAnsi"/>
              </w:rPr>
            </w:pPr>
            <w:r w:rsidRPr="000B3C61">
              <w:rPr>
                <w:rFonts w:eastAsia="Times New Roman" w:cstheme="minorHAnsi"/>
              </w:rPr>
              <w:t>Fire Response (Relief Distribution) (FD-7)</w:t>
            </w:r>
          </w:p>
          <w:p w14:paraId="487FABE7" w14:textId="5AFF6D43" w:rsidR="00CE581F" w:rsidRPr="000B3C61" w:rsidRDefault="00CE581F" w:rsidP="00723FD0">
            <w:pPr>
              <w:spacing w:after="0" w:line="240" w:lineRule="auto"/>
              <w:rPr>
                <w:rFonts w:eastAsia="Times New Roman" w:cstheme="minorHAnsi"/>
              </w:rPr>
            </w:pPr>
            <w:r>
              <w:rPr>
                <w:rFonts w:eastAsia="Times New Roman" w:cstheme="minorHAnsi"/>
              </w:rPr>
              <w:t>Location: Cox’s Bazar</w:t>
            </w:r>
          </w:p>
        </w:tc>
        <w:tc>
          <w:tcPr>
            <w:tcW w:w="1699" w:type="dxa"/>
            <w:tcBorders>
              <w:top w:val="nil"/>
              <w:left w:val="nil"/>
              <w:bottom w:val="single" w:sz="4" w:space="0" w:color="auto"/>
              <w:right w:val="single" w:sz="4" w:space="0" w:color="auto"/>
            </w:tcBorders>
            <w:shd w:val="clear" w:color="auto" w:fill="auto"/>
            <w:noWrap/>
            <w:vAlign w:val="bottom"/>
            <w:hideMark/>
          </w:tcPr>
          <w:p w14:paraId="64F29ED9" w14:textId="77777777" w:rsidR="00121496" w:rsidRPr="000B3C61" w:rsidRDefault="00121496" w:rsidP="00723FD0">
            <w:pPr>
              <w:spacing w:after="0" w:line="240" w:lineRule="auto"/>
              <w:jc w:val="center"/>
              <w:rPr>
                <w:rFonts w:eastAsia="Times New Roman" w:cstheme="minorHAnsi"/>
              </w:rPr>
            </w:pPr>
            <w:r w:rsidRPr="000B3C61">
              <w:rPr>
                <w:rFonts w:eastAsia="Times New Roman" w:cstheme="minorHAnsi"/>
              </w:rPr>
              <w:t>01/04/2023-31/06/2023</w:t>
            </w:r>
          </w:p>
        </w:tc>
        <w:tc>
          <w:tcPr>
            <w:tcW w:w="1701" w:type="dxa"/>
            <w:tcBorders>
              <w:top w:val="nil"/>
              <w:left w:val="nil"/>
              <w:bottom w:val="single" w:sz="4" w:space="0" w:color="auto"/>
              <w:right w:val="single" w:sz="4" w:space="0" w:color="auto"/>
            </w:tcBorders>
            <w:shd w:val="clear" w:color="auto" w:fill="auto"/>
            <w:noWrap/>
            <w:vAlign w:val="bottom"/>
            <w:hideMark/>
          </w:tcPr>
          <w:p w14:paraId="4AC4D42E" w14:textId="77777777" w:rsidR="00121496" w:rsidRPr="000B3C61" w:rsidRDefault="00121496" w:rsidP="00723FD0">
            <w:pPr>
              <w:spacing w:after="0" w:line="240" w:lineRule="auto"/>
              <w:jc w:val="center"/>
              <w:rPr>
                <w:rFonts w:eastAsia="Times New Roman" w:cstheme="minorHAnsi"/>
              </w:rPr>
            </w:pPr>
            <w:r w:rsidRPr="000B3C61">
              <w:rPr>
                <w:rFonts w:eastAsia="Times New Roman" w:cstheme="minorHAnsi"/>
              </w:rPr>
              <w:t>01/04/2023-31/06/2023</w:t>
            </w:r>
          </w:p>
        </w:tc>
        <w:tc>
          <w:tcPr>
            <w:tcW w:w="1388" w:type="dxa"/>
            <w:tcBorders>
              <w:top w:val="nil"/>
              <w:left w:val="nil"/>
              <w:bottom w:val="single" w:sz="4" w:space="0" w:color="auto"/>
              <w:right w:val="single" w:sz="8" w:space="0" w:color="auto"/>
            </w:tcBorders>
            <w:shd w:val="clear" w:color="auto" w:fill="auto"/>
            <w:noWrap/>
            <w:vAlign w:val="bottom"/>
          </w:tcPr>
          <w:p w14:paraId="7C0CD162" w14:textId="77777777" w:rsidR="00121496" w:rsidRPr="000B3C61" w:rsidRDefault="00121496" w:rsidP="00723FD0">
            <w:pPr>
              <w:spacing w:after="0" w:line="240" w:lineRule="auto"/>
              <w:jc w:val="center"/>
              <w:rPr>
                <w:rFonts w:eastAsia="Times New Roman" w:cstheme="minorHAnsi"/>
              </w:rPr>
            </w:pPr>
            <w:r w:rsidRPr="000B3C61">
              <w:rPr>
                <w:rFonts w:cstheme="minorHAnsi"/>
              </w:rPr>
              <w:t xml:space="preserve">               1,147,094 </w:t>
            </w:r>
          </w:p>
        </w:tc>
        <w:tc>
          <w:tcPr>
            <w:tcW w:w="1470" w:type="dxa"/>
            <w:vMerge/>
            <w:tcBorders>
              <w:left w:val="single" w:sz="4" w:space="0" w:color="auto"/>
              <w:right w:val="single" w:sz="8" w:space="0" w:color="auto"/>
            </w:tcBorders>
            <w:shd w:val="clear" w:color="auto" w:fill="auto"/>
            <w:noWrap/>
            <w:hideMark/>
          </w:tcPr>
          <w:p w14:paraId="12C9934B" w14:textId="5548F553" w:rsidR="00121496" w:rsidRPr="000B3C61" w:rsidRDefault="00121496" w:rsidP="00723FD0">
            <w:pPr>
              <w:spacing w:after="0" w:line="240" w:lineRule="auto"/>
              <w:rPr>
                <w:rFonts w:eastAsia="Times New Roman" w:cstheme="minorHAnsi"/>
              </w:rPr>
            </w:pPr>
          </w:p>
        </w:tc>
      </w:tr>
      <w:tr w:rsidR="00121496" w:rsidRPr="000B3C61" w14:paraId="3AAC31A8" w14:textId="77777777" w:rsidTr="0079161D">
        <w:trPr>
          <w:trHeight w:val="307"/>
        </w:trPr>
        <w:tc>
          <w:tcPr>
            <w:tcW w:w="390" w:type="dxa"/>
            <w:tcBorders>
              <w:top w:val="nil"/>
              <w:left w:val="single" w:sz="8" w:space="0" w:color="auto"/>
              <w:bottom w:val="single" w:sz="4" w:space="0" w:color="auto"/>
              <w:right w:val="single" w:sz="4" w:space="0" w:color="auto"/>
            </w:tcBorders>
            <w:shd w:val="clear" w:color="auto" w:fill="auto"/>
            <w:noWrap/>
            <w:vAlign w:val="bottom"/>
            <w:hideMark/>
          </w:tcPr>
          <w:p w14:paraId="3DA83881" w14:textId="77777777" w:rsidR="00121496" w:rsidRPr="000B3C61" w:rsidRDefault="00121496" w:rsidP="00723FD0">
            <w:pPr>
              <w:spacing w:after="0" w:line="240" w:lineRule="auto"/>
              <w:jc w:val="center"/>
              <w:rPr>
                <w:rFonts w:eastAsia="Times New Roman" w:cstheme="minorHAnsi"/>
              </w:rPr>
            </w:pPr>
            <w:r w:rsidRPr="000B3C61">
              <w:rPr>
                <w:rFonts w:eastAsia="Times New Roman" w:cstheme="minorHAnsi"/>
              </w:rPr>
              <w:t>4</w:t>
            </w:r>
          </w:p>
        </w:tc>
        <w:tc>
          <w:tcPr>
            <w:tcW w:w="3124" w:type="dxa"/>
            <w:tcBorders>
              <w:top w:val="nil"/>
              <w:left w:val="nil"/>
              <w:bottom w:val="single" w:sz="4" w:space="0" w:color="auto"/>
              <w:right w:val="single" w:sz="4" w:space="0" w:color="auto"/>
            </w:tcBorders>
            <w:shd w:val="clear" w:color="auto" w:fill="auto"/>
            <w:noWrap/>
            <w:vAlign w:val="bottom"/>
            <w:hideMark/>
          </w:tcPr>
          <w:p w14:paraId="2EA616A7" w14:textId="77777777" w:rsidR="00121496" w:rsidRDefault="00121496" w:rsidP="00723FD0">
            <w:pPr>
              <w:spacing w:after="0" w:line="240" w:lineRule="auto"/>
              <w:rPr>
                <w:rFonts w:eastAsia="Times New Roman" w:cstheme="minorHAnsi"/>
              </w:rPr>
            </w:pPr>
            <w:r w:rsidRPr="000B3C61">
              <w:rPr>
                <w:rFonts w:eastAsia="Times New Roman" w:cstheme="minorHAnsi"/>
              </w:rPr>
              <w:t>Rohingya qurbani Program-2023 (FD-7)</w:t>
            </w:r>
          </w:p>
          <w:p w14:paraId="798C71DE" w14:textId="34BFDC69" w:rsidR="00CE581F" w:rsidRPr="000B3C61" w:rsidRDefault="00CE581F" w:rsidP="00723FD0">
            <w:pPr>
              <w:spacing w:after="0" w:line="240" w:lineRule="auto"/>
              <w:rPr>
                <w:rFonts w:eastAsia="Times New Roman" w:cstheme="minorHAnsi"/>
              </w:rPr>
            </w:pPr>
            <w:r>
              <w:rPr>
                <w:rFonts w:eastAsia="Times New Roman" w:cstheme="minorHAnsi"/>
              </w:rPr>
              <w:t>Location: Cox’s Bazar</w:t>
            </w:r>
          </w:p>
        </w:tc>
        <w:tc>
          <w:tcPr>
            <w:tcW w:w="1699" w:type="dxa"/>
            <w:tcBorders>
              <w:top w:val="nil"/>
              <w:left w:val="nil"/>
              <w:bottom w:val="single" w:sz="4" w:space="0" w:color="auto"/>
              <w:right w:val="single" w:sz="4" w:space="0" w:color="auto"/>
            </w:tcBorders>
            <w:shd w:val="clear" w:color="auto" w:fill="auto"/>
            <w:noWrap/>
            <w:vAlign w:val="bottom"/>
            <w:hideMark/>
          </w:tcPr>
          <w:p w14:paraId="1BF95D05" w14:textId="77777777" w:rsidR="00121496" w:rsidRPr="000B3C61" w:rsidRDefault="00121496" w:rsidP="00723FD0">
            <w:pPr>
              <w:spacing w:after="0" w:line="240" w:lineRule="auto"/>
              <w:jc w:val="center"/>
              <w:rPr>
                <w:rFonts w:eastAsia="Times New Roman" w:cstheme="minorHAnsi"/>
              </w:rPr>
            </w:pPr>
            <w:r w:rsidRPr="000B3C61">
              <w:rPr>
                <w:rFonts w:eastAsia="Times New Roman" w:cstheme="minorHAnsi"/>
              </w:rPr>
              <w:t>14/06/2023-14/08/2023</w:t>
            </w:r>
          </w:p>
        </w:tc>
        <w:tc>
          <w:tcPr>
            <w:tcW w:w="1701" w:type="dxa"/>
            <w:tcBorders>
              <w:top w:val="nil"/>
              <w:left w:val="nil"/>
              <w:bottom w:val="single" w:sz="4" w:space="0" w:color="auto"/>
              <w:right w:val="single" w:sz="4" w:space="0" w:color="auto"/>
            </w:tcBorders>
            <w:shd w:val="clear" w:color="auto" w:fill="auto"/>
            <w:noWrap/>
            <w:vAlign w:val="bottom"/>
            <w:hideMark/>
          </w:tcPr>
          <w:p w14:paraId="48723699" w14:textId="77777777" w:rsidR="00121496" w:rsidRPr="000B3C61" w:rsidRDefault="00121496" w:rsidP="00723FD0">
            <w:pPr>
              <w:spacing w:after="0" w:line="240" w:lineRule="auto"/>
              <w:jc w:val="center"/>
              <w:rPr>
                <w:rFonts w:eastAsia="Times New Roman" w:cstheme="minorHAnsi"/>
              </w:rPr>
            </w:pPr>
            <w:r w:rsidRPr="000B3C61">
              <w:rPr>
                <w:rFonts w:eastAsia="Times New Roman" w:cstheme="minorHAnsi"/>
              </w:rPr>
              <w:t>14/06/2023-14/08/2023</w:t>
            </w:r>
          </w:p>
        </w:tc>
        <w:tc>
          <w:tcPr>
            <w:tcW w:w="1388" w:type="dxa"/>
            <w:tcBorders>
              <w:top w:val="nil"/>
              <w:left w:val="nil"/>
              <w:bottom w:val="single" w:sz="4" w:space="0" w:color="auto"/>
              <w:right w:val="single" w:sz="8" w:space="0" w:color="auto"/>
            </w:tcBorders>
            <w:shd w:val="clear" w:color="auto" w:fill="auto"/>
            <w:noWrap/>
            <w:vAlign w:val="bottom"/>
          </w:tcPr>
          <w:p w14:paraId="60A564BF" w14:textId="77777777" w:rsidR="00121496" w:rsidRPr="000B3C61" w:rsidRDefault="00121496" w:rsidP="00723FD0">
            <w:pPr>
              <w:spacing w:after="0" w:line="240" w:lineRule="auto"/>
              <w:jc w:val="center"/>
              <w:rPr>
                <w:rFonts w:eastAsia="Times New Roman" w:cstheme="minorHAnsi"/>
              </w:rPr>
            </w:pPr>
            <w:r w:rsidRPr="000B3C61">
              <w:rPr>
                <w:rFonts w:cstheme="minorHAnsi"/>
              </w:rPr>
              <w:t xml:space="preserve">               2,499,798 </w:t>
            </w:r>
          </w:p>
        </w:tc>
        <w:tc>
          <w:tcPr>
            <w:tcW w:w="1470" w:type="dxa"/>
            <w:vMerge/>
            <w:tcBorders>
              <w:left w:val="single" w:sz="4" w:space="0" w:color="auto"/>
              <w:right w:val="single" w:sz="8" w:space="0" w:color="auto"/>
            </w:tcBorders>
            <w:shd w:val="clear" w:color="auto" w:fill="auto"/>
            <w:noWrap/>
            <w:hideMark/>
          </w:tcPr>
          <w:p w14:paraId="4416D312" w14:textId="4CF9B648" w:rsidR="00121496" w:rsidRPr="000B3C61" w:rsidRDefault="00121496" w:rsidP="00723FD0">
            <w:pPr>
              <w:spacing w:after="0" w:line="240" w:lineRule="auto"/>
              <w:rPr>
                <w:rFonts w:eastAsia="Times New Roman" w:cstheme="minorHAnsi"/>
              </w:rPr>
            </w:pPr>
          </w:p>
        </w:tc>
      </w:tr>
      <w:tr w:rsidR="00121496" w:rsidRPr="000B3C61" w14:paraId="564758BD" w14:textId="77777777" w:rsidTr="0079161D">
        <w:trPr>
          <w:trHeight w:val="307"/>
        </w:trPr>
        <w:tc>
          <w:tcPr>
            <w:tcW w:w="390" w:type="dxa"/>
            <w:tcBorders>
              <w:top w:val="nil"/>
              <w:left w:val="single" w:sz="8" w:space="0" w:color="auto"/>
              <w:bottom w:val="single" w:sz="4" w:space="0" w:color="auto"/>
              <w:right w:val="single" w:sz="4" w:space="0" w:color="auto"/>
            </w:tcBorders>
            <w:shd w:val="clear" w:color="auto" w:fill="auto"/>
            <w:noWrap/>
            <w:vAlign w:val="bottom"/>
            <w:hideMark/>
          </w:tcPr>
          <w:p w14:paraId="7AF9C4E2" w14:textId="77777777" w:rsidR="00121496" w:rsidRPr="000B3C61" w:rsidRDefault="00121496" w:rsidP="00723FD0">
            <w:pPr>
              <w:spacing w:after="0" w:line="240" w:lineRule="auto"/>
              <w:jc w:val="center"/>
              <w:rPr>
                <w:rFonts w:eastAsia="Times New Roman" w:cstheme="minorHAnsi"/>
              </w:rPr>
            </w:pPr>
            <w:r w:rsidRPr="000B3C61">
              <w:rPr>
                <w:rFonts w:eastAsia="Times New Roman" w:cstheme="minorHAnsi"/>
              </w:rPr>
              <w:t>5</w:t>
            </w:r>
          </w:p>
        </w:tc>
        <w:tc>
          <w:tcPr>
            <w:tcW w:w="3124" w:type="dxa"/>
            <w:tcBorders>
              <w:top w:val="nil"/>
              <w:left w:val="nil"/>
              <w:bottom w:val="single" w:sz="4" w:space="0" w:color="auto"/>
              <w:right w:val="single" w:sz="4" w:space="0" w:color="auto"/>
            </w:tcBorders>
            <w:shd w:val="clear" w:color="auto" w:fill="auto"/>
            <w:noWrap/>
            <w:vAlign w:val="bottom"/>
            <w:hideMark/>
          </w:tcPr>
          <w:p w14:paraId="05EB7BE8" w14:textId="77777777" w:rsidR="00121496" w:rsidRDefault="00121496" w:rsidP="00723FD0">
            <w:pPr>
              <w:spacing w:after="0" w:line="240" w:lineRule="auto"/>
              <w:rPr>
                <w:rFonts w:eastAsia="Times New Roman" w:cstheme="minorHAnsi"/>
              </w:rPr>
            </w:pPr>
            <w:r w:rsidRPr="000B3C61">
              <w:rPr>
                <w:rFonts w:eastAsia="Times New Roman" w:cstheme="minorHAnsi"/>
              </w:rPr>
              <w:t>Rohingya Support Program (Phase-VII) (FD-7)</w:t>
            </w:r>
          </w:p>
          <w:p w14:paraId="5B02FD8C" w14:textId="35FD1B4B" w:rsidR="00CE581F" w:rsidRPr="000B3C61" w:rsidRDefault="00CE581F" w:rsidP="00723FD0">
            <w:pPr>
              <w:spacing w:after="0" w:line="240" w:lineRule="auto"/>
              <w:rPr>
                <w:rFonts w:eastAsia="Times New Roman" w:cstheme="minorHAnsi"/>
              </w:rPr>
            </w:pPr>
            <w:r>
              <w:rPr>
                <w:rFonts w:eastAsia="Times New Roman" w:cstheme="minorHAnsi"/>
              </w:rPr>
              <w:t>Location: Cox’s Bazar</w:t>
            </w:r>
          </w:p>
        </w:tc>
        <w:tc>
          <w:tcPr>
            <w:tcW w:w="1699" w:type="dxa"/>
            <w:tcBorders>
              <w:top w:val="nil"/>
              <w:left w:val="nil"/>
              <w:bottom w:val="single" w:sz="4" w:space="0" w:color="auto"/>
              <w:right w:val="single" w:sz="4" w:space="0" w:color="auto"/>
            </w:tcBorders>
            <w:shd w:val="clear" w:color="auto" w:fill="auto"/>
            <w:noWrap/>
            <w:vAlign w:val="bottom"/>
            <w:hideMark/>
          </w:tcPr>
          <w:p w14:paraId="1CC5CFFC" w14:textId="77777777" w:rsidR="00121496" w:rsidRPr="000B3C61" w:rsidRDefault="00121496" w:rsidP="00723FD0">
            <w:pPr>
              <w:spacing w:after="0" w:line="240" w:lineRule="auto"/>
              <w:jc w:val="center"/>
              <w:rPr>
                <w:rFonts w:eastAsia="Times New Roman" w:cstheme="minorHAnsi"/>
              </w:rPr>
            </w:pPr>
            <w:r w:rsidRPr="000B3C61">
              <w:rPr>
                <w:rFonts w:eastAsia="Times New Roman" w:cstheme="minorHAnsi"/>
              </w:rPr>
              <w:t>01/04/2023-30/09/2023</w:t>
            </w:r>
          </w:p>
        </w:tc>
        <w:tc>
          <w:tcPr>
            <w:tcW w:w="1701" w:type="dxa"/>
            <w:tcBorders>
              <w:top w:val="nil"/>
              <w:left w:val="nil"/>
              <w:bottom w:val="single" w:sz="4" w:space="0" w:color="auto"/>
              <w:right w:val="single" w:sz="4" w:space="0" w:color="auto"/>
            </w:tcBorders>
            <w:shd w:val="clear" w:color="auto" w:fill="auto"/>
            <w:noWrap/>
            <w:vAlign w:val="bottom"/>
            <w:hideMark/>
          </w:tcPr>
          <w:p w14:paraId="6BC8AE24" w14:textId="77777777" w:rsidR="00121496" w:rsidRPr="000B3C61" w:rsidRDefault="00121496" w:rsidP="00723FD0">
            <w:pPr>
              <w:spacing w:after="0" w:line="240" w:lineRule="auto"/>
              <w:jc w:val="center"/>
              <w:rPr>
                <w:rFonts w:eastAsia="Times New Roman" w:cstheme="minorHAnsi"/>
              </w:rPr>
            </w:pPr>
            <w:r w:rsidRPr="000B3C61">
              <w:rPr>
                <w:rFonts w:eastAsia="Times New Roman" w:cstheme="minorHAnsi"/>
              </w:rPr>
              <w:t>01/04/2023-30/09/2023</w:t>
            </w:r>
          </w:p>
        </w:tc>
        <w:tc>
          <w:tcPr>
            <w:tcW w:w="1388" w:type="dxa"/>
            <w:tcBorders>
              <w:top w:val="nil"/>
              <w:left w:val="nil"/>
              <w:bottom w:val="single" w:sz="4" w:space="0" w:color="auto"/>
              <w:right w:val="single" w:sz="8" w:space="0" w:color="auto"/>
            </w:tcBorders>
            <w:shd w:val="clear" w:color="auto" w:fill="auto"/>
            <w:noWrap/>
            <w:vAlign w:val="bottom"/>
          </w:tcPr>
          <w:p w14:paraId="0CCD92BE" w14:textId="77777777" w:rsidR="00121496" w:rsidRPr="000B3C61" w:rsidRDefault="00121496" w:rsidP="00723FD0">
            <w:pPr>
              <w:spacing w:after="0" w:line="240" w:lineRule="auto"/>
              <w:jc w:val="center"/>
              <w:rPr>
                <w:rFonts w:eastAsia="Times New Roman" w:cstheme="minorHAnsi"/>
              </w:rPr>
            </w:pPr>
            <w:r w:rsidRPr="000B3C61">
              <w:rPr>
                <w:rFonts w:cstheme="minorHAnsi"/>
              </w:rPr>
              <w:t xml:space="preserve">             11,024,261 </w:t>
            </w:r>
          </w:p>
        </w:tc>
        <w:tc>
          <w:tcPr>
            <w:tcW w:w="1470" w:type="dxa"/>
            <w:vMerge/>
            <w:tcBorders>
              <w:left w:val="single" w:sz="4" w:space="0" w:color="auto"/>
              <w:right w:val="single" w:sz="8" w:space="0" w:color="auto"/>
            </w:tcBorders>
            <w:shd w:val="clear" w:color="auto" w:fill="auto"/>
            <w:noWrap/>
            <w:hideMark/>
          </w:tcPr>
          <w:p w14:paraId="458339A5" w14:textId="4F116EDF" w:rsidR="00121496" w:rsidRPr="000B3C61" w:rsidRDefault="00121496" w:rsidP="00723FD0">
            <w:pPr>
              <w:spacing w:after="0" w:line="240" w:lineRule="auto"/>
              <w:rPr>
                <w:rFonts w:eastAsia="Times New Roman" w:cstheme="minorHAnsi"/>
              </w:rPr>
            </w:pPr>
          </w:p>
        </w:tc>
      </w:tr>
      <w:tr w:rsidR="00121496" w:rsidRPr="000B3C61" w14:paraId="4D4C9E4E" w14:textId="77777777" w:rsidTr="0079161D">
        <w:trPr>
          <w:trHeight w:val="307"/>
        </w:trPr>
        <w:tc>
          <w:tcPr>
            <w:tcW w:w="390" w:type="dxa"/>
            <w:tcBorders>
              <w:top w:val="nil"/>
              <w:left w:val="single" w:sz="8" w:space="0" w:color="auto"/>
              <w:bottom w:val="single" w:sz="4" w:space="0" w:color="auto"/>
              <w:right w:val="single" w:sz="4" w:space="0" w:color="auto"/>
            </w:tcBorders>
            <w:shd w:val="clear" w:color="auto" w:fill="auto"/>
            <w:noWrap/>
            <w:vAlign w:val="bottom"/>
            <w:hideMark/>
          </w:tcPr>
          <w:p w14:paraId="0A2436C9" w14:textId="77777777" w:rsidR="00121496" w:rsidRPr="000B3C61" w:rsidRDefault="00121496" w:rsidP="00633051">
            <w:pPr>
              <w:spacing w:after="0" w:line="240" w:lineRule="auto"/>
              <w:jc w:val="center"/>
              <w:rPr>
                <w:rFonts w:eastAsia="Times New Roman" w:cstheme="minorHAnsi"/>
              </w:rPr>
            </w:pPr>
            <w:r w:rsidRPr="000B3C61">
              <w:rPr>
                <w:rFonts w:eastAsia="Times New Roman" w:cstheme="minorHAnsi"/>
              </w:rPr>
              <w:t>6</w:t>
            </w:r>
          </w:p>
        </w:tc>
        <w:tc>
          <w:tcPr>
            <w:tcW w:w="3124" w:type="dxa"/>
            <w:tcBorders>
              <w:top w:val="nil"/>
              <w:left w:val="nil"/>
              <w:bottom w:val="single" w:sz="4" w:space="0" w:color="auto"/>
              <w:right w:val="single" w:sz="4" w:space="0" w:color="auto"/>
            </w:tcBorders>
            <w:shd w:val="clear" w:color="auto" w:fill="auto"/>
            <w:noWrap/>
            <w:vAlign w:val="bottom"/>
            <w:hideMark/>
          </w:tcPr>
          <w:p w14:paraId="66CD586F" w14:textId="77777777" w:rsidR="00121496" w:rsidRDefault="00121496" w:rsidP="00633051">
            <w:pPr>
              <w:spacing w:after="0" w:line="240" w:lineRule="auto"/>
              <w:rPr>
                <w:rFonts w:eastAsia="Times New Roman" w:cstheme="minorHAnsi"/>
              </w:rPr>
            </w:pPr>
            <w:r w:rsidRPr="000B3C61">
              <w:rPr>
                <w:rFonts w:eastAsia="Times New Roman" w:cstheme="minorHAnsi"/>
              </w:rPr>
              <w:t>Rohingya Support Program (Phase-VIII) (FD-</w:t>
            </w:r>
            <w:r>
              <w:rPr>
                <w:rFonts w:eastAsia="Times New Roman" w:cstheme="minorHAnsi"/>
              </w:rPr>
              <w:t>7</w:t>
            </w:r>
            <w:r w:rsidRPr="000B3C61">
              <w:rPr>
                <w:rFonts w:eastAsia="Times New Roman" w:cstheme="minorHAnsi"/>
              </w:rPr>
              <w:t>)</w:t>
            </w:r>
          </w:p>
          <w:p w14:paraId="2A56749E" w14:textId="6EC6858B" w:rsidR="00CE581F" w:rsidRPr="000B3C61" w:rsidRDefault="00CE581F" w:rsidP="00633051">
            <w:pPr>
              <w:spacing w:after="0" w:line="240" w:lineRule="auto"/>
              <w:rPr>
                <w:rFonts w:eastAsia="Times New Roman" w:cstheme="minorHAnsi"/>
              </w:rPr>
            </w:pPr>
            <w:r>
              <w:rPr>
                <w:rFonts w:eastAsia="Times New Roman" w:cstheme="minorHAnsi"/>
              </w:rPr>
              <w:t>Location: Cox’s Bazar</w:t>
            </w:r>
          </w:p>
        </w:tc>
        <w:tc>
          <w:tcPr>
            <w:tcW w:w="1699" w:type="dxa"/>
            <w:tcBorders>
              <w:top w:val="nil"/>
              <w:left w:val="nil"/>
              <w:bottom w:val="single" w:sz="4" w:space="0" w:color="auto"/>
              <w:right w:val="single" w:sz="4" w:space="0" w:color="auto"/>
            </w:tcBorders>
            <w:shd w:val="clear" w:color="auto" w:fill="auto"/>
            <w:noWrap/>
            <w:vAlign w:val="bottom"/>
            <w:hideMark/>
          </w:tcPr>
          <w:p w14:paraId="51C4A2B2" w14:textId="77777777" w:rsidR="00121496" w:rsidRPr="000B3C61" w:rsidRDefault="00121496" w:rsidP="00633051">
            <w:pPr>
              <w:spacing w:after="0" w:line="240" w:lineRule="auto"/>
              <w:jc w:val="center"/>
              <w:rPr>
                <w:rFonts w:eastAsia="Times New Roman" w:cstheme="minorHAnsi"/>
              </w:rPr>
            </w:pPr>
            <w:r w:rsidRPr="000B3C61">
              <w:rPr>
                <w:rFonts w:eastAsia="Times New Roman" w:cstheme="minorHAnsi"/>
              </w:rPr>
              <w:t>01/10/2023-30/09/2024</w:t>
            </w:r>
          </w:p>
        </w:tc>
        <w:tc>
          <w:tcPr>
            <w:tcW w:w="1701" w:type="dxa"/>
            <w:tcBorders>
              <w:top w:val="nil"/>
              <w:left w:val="nil"/>
              <w:bottom w:val="single" w:sz="4" w:space="0" w:color="auto"/>
              <w:right w:val="single" w:sz="4" w:space="0" w:color="auto"/>
            </w:tcBorders>
            <w:shd w:val="clear" w:color="auto" w:fill="auto"/>
            <w:noWrap/>
            <w:vAlign w:val="bottom"/>
            <w:hideMark/>
          </w:tcPr>
          <w:p w14:paraId="7FA26392" w14:textId="77777777" w:rsidR="00121496" w:rsidRPr="000B3C61" w:rsidRDefault="00121496" w:rsidP="00633051">
            <w:pPr>
              <w:spacing w:after="0" w:line="240" w:lineRule="auto"/>
              <w:jc w:val="center"/>
              <w:rPr>
                <w:rFonts w:eastAsia="Times New Roman" w:cstheme="minorHAnsi"/>
              </w:rPr>
            </w:pPr>
            <w:r w:rsidRPr="000B3C61">
              <w:rPr>
                <w:rFonts w:eastAsia="Times New Roman" w:cstheme="minorHAnsi"/>
              </w:rPr>
              <w:t>01/10/2023-30/09/2024</w:t>
            </w:r>
          </w:p>
        </w:tc>
        <w:tc>
          <w:tcPr>
            <w:tcW w:w="1388" w:type="dxa"/>
            <w:tcBorders>
              <w:top w:val="nil"/>
              <w:left w:val="nil"/>
              <w:bottom w:val="single" w:sz="4" w:space="0" w:color="auto"/>
              <w:right w:val="single" w:sz="8" w:space="0" w:color="auto"/>
            </w:tcBorders>
            <w:shd w:val="clear" w:color="auto" w:fill="auto"/>
            <w:noWrap/>
            <w:vAlign w:val="bottom"/>
          </w:tcPr>
          <w:p w14:paraId="13D2E13C" w14:textId="77777777" w:rsidR="00121496" w:rsidRPr="000B3C61" w:rsidRDefault="00121496" w:rsidP="00633051">
            <w:pPr>
              <w:spacing w:after="0" w:line="240" w:lineRule="auto"/>
              <w:jc w:val="center"/>
              <w:rPr>
                <w:rFonts w:eastAsia="Times New Roman" w:cstheme="minorHAnsi"/>
              </w:rPr>
            </w:pPr>
            <w:r w:rsidRPr="000B3C61">
              <w:rPr>
                <w:rFonts w:cstheme="minorHAnsi"/>
              </w:rPr>
              <w:t xml:space="preserve">               3,335,702 </w:t>
            </w:r>
          </w:p>
        </w:tc>
        <w:tc>
          <w:tcPr>
            <w:tcW w:w="1470" w:type="dxa"/>
            <w:vMerge/>
            <w:tcBorders>
              <w:left w:val="single" w:sz="4" w:space="0" w:color="auto"/>
              <w:right w:val="single" w:sz="8" w:space="0" w:color="auto"/>
            </w:tcBorders>
            <w:shd w:val="clear" w:color="auto" w:fill="auto"/>
            <w:noWrap/>
            <w:hideMark/>
          </w:tcPr>
          <w:p w14:paraId="1C1784C1" w14:textId="568BA10A" w:rsidR="00121496" w:rsidRPr="000B3C61" w:rsidRDefault="00121496" w:rsidP="00723FD0">
            <w:pPr>
              <w:spacing w:after="0" w:line="240" w:lineRule="auto"/>
              <w:rPr>
                <w:rFonts w:eastAsia="Times New Roman" w:cstheme="minorHAnsi"/>
              </w:rPr>
            </w:pPr>
          </w:p>
        </w:tc>
      </w:tr>
      <w:tr w:rsidR="00121496" w:rsidRPr="000B3C61" w14:paraId="3B0579CC" w14:textId="77777777" w:rsidTr="0079161D">
        <w:trPr>
          <w:trHeight w:val="307"/>
        </w:trPr>
        <w:tc>
          <w:tcPr>
            <w:tcW w:w="390" w:type="dxa"/>
            <w:tcBorders>
              <w:top w:val="nil"/>
              <w:left w:val="single" w:sz="8" w:space="0" w:color="auto"/>
              <w:bottom w:val="single" w:sz="4" w:space="0" w:color="auto"/>
              <w:right w:val="single" w:sz="4" w:space="0" w:color="auto"/>
            </w:tcBorders>
            <w:shd w:val="clear" w:color="auto" w:fill="auto"/>
            <w:noWrap/>
            <w:vAlign w:val="bottom"/>
            <w:hideMark/>
          </w:tcPr>
          <w:p w14:paraId="0F61E709" w14:textId="77777777" w:rsidR="00121496" w:rsidRPr="000B3C61" w:rsidRDefault="00121496" w:rsidP="00723FD0">
            <w:pPr>
              <w:spacing w:after="0" w:line="240" w:lineRule="auto"/>
              <w:jc w:val="center"/>
              <w:rPr>
                <w:rFonts w:eastAsia="Times New Roman" w:cstheme="minorHAnsi"/>
              </w:rPr>
            </w:pPr>
            <w:r w:rsidRPr="000B3C61">
              <w:rPr>
                <w:rFonts w:eastAsia="Times New Roman" w:cstheme="minorHAnsi"/>
              </w:rPr>
              <w:t>7</w:t>
            </w:r>
          </w:p>
        </w:tc>
        <w:tc>
          <w:tcPr>
            <w:tcW w:w="3124" w:type="dxa"/>
            <w:tcBorders>
              <w:top w:val="nil"/>
              <w:left w:val="nil"/>
              <w:bottom w:val="single" w:sz="4" w:space="0" w:color="auto"/>
              <w:right w:val="single" w:sz="4" w:space="0" w:color="auto"/>
            </w:tcBorders>
            <w:shd w:val="clear" w:color="auto" w:fill="auto"/>
            <w:noWrap/>
            <w:vAlign w:val="bottom"/>
            <w:hideMark/>
          </w:tcPr>
          <w:p w14:paraId="39E90FCC" w14:textId="77777777" w:rsidR="00121496" w:rsidRPr="000B3C61" w:rsidRDefault="00121496" w:rsidP="00723FD0">
            <w:pPr>
              <w:spacing w:after="0" w:line="240" w:lineRule="auto"/>
              <w:rPr>
                <w:rFonts w:eastAsia="Times New Roman" w:cstheme="minorHAnsi"/>
              </w:rPr>
            </w:pPr>
            <w:r w:rsidRPr="000B3C61">
              <w:rPr>
                <w:rFonts w:eastAsia="Times New Roman" w:cstheme="minorHAnsi"/>
              </w:rPr>
              <w:t>Organizational Annual tax</w:t>
            </w:r>
          </w:p>
        </w:tc>
        <w:tc>
          <w:tcPr>
            <w:tcW w:w="1699" w:type="dxa"/>
            <w:tcBorders>
              <w:top w:val="nil"/>
              <w:left w:val="nil"/>
              <w:bottom w:val="single" w:sz="4" w:space="0" w:color="auto"/>
              <w:right w:val="single" w:sz="4" w:space="0" w:color="auto"/>
            </w:tcBorders>
            <w:shd w:val="clear" w:color="auto" w:fill="auto"/>
            <w:noWrap/>
            <w:vAlign w:val="bottom"/>
            <w:hideMark/>
          </w:tcPr>
          <w:p w14:paraId="3D0FE28C" w14:textId="77777777" w:rsidR="00121496" w:rsidRPr="000B3C61" w:rsidRDefault="00121496" w:rsidP="00723FD0">
            <w:pPr>
              <w:spacing w:after="0" w:line="240" w:lineRule="auto"/>
              <w:jc w:val="center"/>
              <w:rPr>
                <w:rFonts w:eastAsia="Times New Roman" w:cstheme="minorHAnsi"/>
              </w:rPr>
            </w:pPr>
            <w:r w:rsidRPr="000B3C61">
              <w:rPr>
                <w:rFonts w:eastAsia="Times New Roman" w:cstheme="minorHAnsi"/>
              </w:rPr>
              <w:t>01/01/2023-31/12/2023</w:t>
            </w:r>
          </w:p>
        </w:tc>
        <w:tc>
          <w:tcPr>
            <w:tcW w:w="1701" w:type="dxa"/>
            <w:tcBorders>
              <w:top w:val="nil"/>
              <w:left w:val="nil"/>
              <w:bottom w:val="single" w:sz="4" w:space="0" w:color="auto"/>
              <w:right w:val="single" w:sz="4" w:space="0" w:color="auto"/>
            </w:tcBorders>
            <w:shd w:val="clear" w:color="auto" w:fill="auto"/>
            <w:noWrap/>
            <w:vAlign w:val="bottom"/>
            <w:hideMark/>
          </w:tcPr>
          <w:p w14:paraId="2572DBBE" w14:textId="77777777" w:rsidR="00121496" w:rsidRPr="000B3C61" w:rsidRDefault="00121496" w:rsidP="00723FD0">
            <w:pPr>
              <w:spacing w:after="0" w:line="240" w:lineRule="auto"/>
              <w:jc w:val="center"/>
              <w:rPr>
                <w:rFonts w:eastAsia="Times New Roman" w:cstheme="minorHAnsi"/>
              </w:rPr>
            </w:pPr>
            <w:r w:rsidRPr="000B3C61">
              <w:rPr>
                <w:rFonts w:eastAsia="Times New Roman" w:cstheme="minorHAnsi"/>
              </w:rPr>
              <w:t>01/01/2023-31/12/2023</w:t>
            </w:r>
          </w:p>
        </w:tc>
        <w:tc>
          <w:tcPr>
            <w:tcW w:w="1388" w:type="dxa"/>
            <w:tcBorders>
              <w:top w:val="nil"/>
              <w:left w:val="nil"/>
              <w:bottom w:val="single" w:sz="4" w:space="0" w:color="auto"/>
              <w:right w:val="single" w:sz="8" w:space="0" w:color="auto"/>
            </w:tcBorders>
            <w:shd w:val="clear" w:color="auto" w:fill="auto"/>
            <w:noWrap/>
            <w:vAlign w:val="bottom"/>
          </w:tcPr>
          <w:p w14:paraId="4264DB6B" w14:textId="77777777" w:rsidR="00121496" w:rsidRPr="000B3C61" w:rsidRDefault="00121496" w:rsidP="00723FD0">
            <w:pPr>
              <w:spacing w:after="0" w:line="240" w:lineRule="auto"/>
              <w:jc w:val="center"/>
              <w:rPr>
                <w:rFonts w:eastAsia="Times New Roman" w:cstheme="minorHAnsi"/>
              </w:rPr>
            </w:pPr>
            <w:r w:rsidRPr="000B3C61">
              <w:rPr>
                <w:rFonts w:cstheme="minorHAnsi"/>
              </w:rPr>
              <w:t xml:space="preserve">             98,745,256 </w:t>
            </w:r>
          </w:p>
        </w:tc>
        <w:tc>
          <w:tcPr>
            <w:tcW w:w="1470" w:type="dxa"/>
            <w:vMerge/>
            <w:tcBorders>
              <w:left w:val="single" w:sz="4" w:space="0" w:color="auto"/>
              <w:bottom w:val="single" w:sz="4" w:space="0" w:color="auto"/>
              <w:right w:val="single" w:sz="8" w:space="0" w:color="auto"/>
            </w:tcBorders>
            <w:shd w:val="clear" w:color="auto" w:fill="auto"/>
            <w:noWrap/>
            <w:hideMark/>
          </w:tcPr>
          <w:p w14:paraId="32427815" w14:textId="3D8C6EF8" w:rsidR="00121496" w:rsidRPr="000B3C61" w:rsidRDefault="00121496" w:rsidP="00723FD0">
            <w:pPr>
              <w:spacing w:after="0" w:line="240" w:lineRule="auto"/>
              <w:rPr>
                <w:rFonts w:eastAsia="Times New Roman" w:cstheme="minorHAnsi"/>
              </w:rPr>
            </w:pPr>
          </w:p>
        </w:tc>
      </w:tr>
    </w:tbl>
    <w:p w14:paraId="67AF15CC" w14:textId="77777777" w:rsidR="00681AC0" w:rsidRPr="00D0773B" w:rsidRDefault="00681AC0" w:rsidP="00681AC0">
      <w:pPr>
        <w:jc w:val="both"/>
        <w:rPr>
          <w:rFonts w:cstheme="minorHAnsi"/>
        </w:rPr>
      </w:pPr>
    </w:p>
    <w:p w14:paraId="42E424B3" w14:textId="77777777" w:rsidR="00681AC0" w:rsidRPr="00D0773B" w:rsidRDefault="00681AC0" w:rsidP="00681AC0">
      <w:pPr>
        <w:pStyle w:val="ListParagraph"/>
        <w:numPr>
          <w:ilvl w:val="0"/>
          <w:numId w:val="6"/>
        </w:numPr>
        <w:spacing w:after="120" w:line="264" w:lineRule="auto"/>
        <w:jc w:val="both"/>
        <w:rPr>
          <w:rFonts w:cstheme="minorHAnsi"/>
          <w:b/>
          <w:bCs/>
        </w:rPr>
      </w:pPr>
      <w:r w:rsidRPr="00D0773B">
        <w:rPr>
          <w:rFonts w:cstheme="minorHAnsi"/>
          <w:b/>
          <w:bCs/>
        </w:rPr>
        <w:t>Audit Services Required for NGOAB &amp; NBR</w:t>
      </w:r>
    </w:p>
    <w:p w14:paraId="4560CEF4" w14:textId="77777777" w:rsidR="00681AC0" w:rsidRPr="00D0773B" w:rsidRDefault="00681AC0" w:rsidP="00681AC0">
      <w:pPr>
        <w:spacing w:after="0" w:line="240" w:lineRule="auto"/>
        <w:contextualSpacing/>
        <w:jc w:val="both"/>
        <w:rPr>
          <w:rFonts w:cstheme="minorHAnsi"/>
        </w:rPr>
      </w:pPr>
      <w:r w:rsidRPr="00D0773B">
        <w:rPr>
          <w:rFonts w:cstheme="minorHAnsi"/>
        </w:rPr>
        <w:t>The audit to be conducted in accordance to Bangladesh Standards of Auditing (BSA) with emphasis to Bangladesh Regulatory Requirements (</w:t>
      </w:r>
      <w:proofErr w:type="spellStart"/>
      <w:proofErr w:type="gramStart"/>
      <w:r w:rsidRPr="00D0773B">
        <w:rPr>
          <w:rFonts w:cstheme="minorHAnsi"/>
        </w:rPr>
        <w:t>e.g</w:t>
      </w:r>
      <w:proofErr w:type="spellEnd"/>
      <w:proofErr w:type="gramEnd"/>
      <w:r w:rsidRPr="00D0773B">
        <w:rPr>
          <w:rFonts w:cstheme="minorHAnsi"/>
        </w:rPr>
        <w:t xml:space="preserve"> NGOAB, NBR e.tc). Which includes but not limited to: </w:t>
      </w:r>
    </w:p>
    <w:p w14:paraId="2DF03E02" w14:textId="77777777" w:rsidR="00681AC0" w:rsidRPr="00D0773B" w:rsidRDefault="00681AC0" w:rsidP="00681AC0">
      <w:pPr>
        <w:numPr>
          <w:ilvl w:val="0"/>
          <w:numId w:val="3"/>
        </w:numPr>
        <w:spacing w:after="0" w:line="240" w:lineRule="auto"/>
        <w:ind w:right="-421"/>
        <w:contextualSpacing/>
        <w:jc w:val="both"/>
        <w:rPr>
          <w:rFonts w:cstheme="minorHAnsi"/>
        </w:rPr>
      </w:pPr>
      <w:r w:rsidRPr="00D0773B">
        <w:rPr>
          <w:rFonts w:cstheme="minorHAnsi"/>
        </w:rPr>
        <w:t>Opinion on the true &amp; fairness view of the overall financial statements.</w:t>
      </w:r>
    </w:p>
    <w:p w14:paraId="7487A49F" w14:textId="77777777" w:rsidR="00681AC0" w:rsidRPr="00D0773B" w:rsidRDefault="00681AC0" w:rsidP="00681AC0">
      <w:pPr>
        <w:numPr>
          <w:ilvl w:val="0"/>
          <w:numId w:val="3"/>
        </w:numPr>
        <w:spacing w:after="0" w:line="240" w:lineRule="auto"/>
        <w:ind w:right="-421"/>
        <w:contextualSpacing/>
        <w:jc w:val="both"/>
        <w:rPr>
          <w:rFonts w:cstheme="minorHAnsi"/>
        </w:rPr>
      </w:pPr>
      <w:r w:rsidRPr="00D0773B">
        <w:rPr>
          <w:rFonts w:cstheme="minorHAnsi"/>
        </w:rPr>
        <w:t>Verification</w:t>
      </w:r>
      <w:r w:rsidRPr="00D0773B" w:rsidDel="009C6AB5">
        <w:rPr>
          <w:rFonts w:cstheme="minorHAnsi"/>
        </w:rPr>
        <w:t xml:space="preserve"> </w:t>
      </w:r>
      <w:r w:rsidRPr="00D0773B">
        <w:rPr>
          <w:rFonts w:cstheme="minorHAnsi"/>
        </w:rPr>
        <w:t>of books of accounts &amp; expenditures of audited projects and its financial operations.</w:t>
      </w:r>
    </w:p>
    <w:p w14:paraId="12C3560F" w14:textId="77777777" w:rsidR="00681AC0" w:rsidRPr="00D0773B" w:rsidRDefault="00681AC0" w:rsidP="00681AC0">
      <w:pPr>
        <w:numPr>
          <w:ilvl w:val="0"/>
          <w:numId w:val="3"/>
        </w:numPr>
        <w:spacing w:after="0" w:line="240" w:lineRule="auto"/>
        <w:ind w:right="-421"/>
        <w:contextualSpacing/>
        <w:jc w:val="both"/>
        <w:rPr>
          <w:rFonts w:cstheme="minorHAnsi"/>
        </w:rPr>
      </w:pPr>
      <w:r w:rsidRPr="00D0773B">
        <w:rPr>
          <w:rFonts w:cstheme="minorHAnsi"/>
        </w:rPr>
        <w:t xml:space="preserve">Verification of fund </w:t>
      </w:r>
      <w:proofErr w:type="gramStart"/>
      <w:r w:rsidRPr="00D0773B">
        <w:rPr>
          <w:rFonts w:cstheme="minorHAnsi"/>
        </w:rPr>
        <w:t>received</w:t>
      </w:r>
      <w:proofErr w:type="gramEnd"/>
      <w:r w:rsidRPr="00D0773B">
        <w:rPr>
          <w:rFonts w:cstheme="minorHAnsi"/>
        </w:rPr>
        <w:t xml:space="preserve"> and expenditures incurred in accordance with Bangladesh Standards of Auditing (BSA) and international standards on Agreed upon procedures.</w:t>
      </w:r>
    </w:p>
    <w:p w14:paraId="6AC93F4F" w14:textId="77777777" w:rsidR="00681AC0" w:rsidRPr="00D0773B" w:rsidRDefault="00681AC0" w:rsidP="00681AC0">
      <w:pPr>
        <w:numPr>
          <w:ilvl w:val="0"/>
          <w:numId w:val="3"/>
        </w:numPr>
        <w:spacing w:after="0" w:line="240" w:lineRule="auto"/>
        <w:ind w:right="-421"/>
        <w:contextualSpacing/>
        <w:jc w:val="both"/>
        <w:rPr>
          <w:rFonts w:cstheme="minorHAnsi"/>
        </w:rPr>
      </w:pPr>
      <w:r w:rsidRPr="00D0773B">
        <w:rPr>
          <w:rFonts w:cstheme="minorHAnsi"/>
        </w:rPr>
        <w:t>Accuracy and legitimacy of Financial Report submitted to MHI at every month</w:t>
      </w:r>
    </w:p>
    <w:p w14:paraId="458EACF0" w14:textId="77777777" w:rsidR="00681AC0" w:rsidRPr="00D0773B" w:rsidRDefault="00681AC0" w:rsidP="00681AC0">
      <w:pPr>
        <w:numPr>
          <w:ilvl w:val="0"/>
          <w:numId w:val="3"/>
        </w:numPr>
        <w:spacing w:after="0" w:line="240" w:lineRule="auto"/>
        <w:ind w:right="-421"/>
        <w:contextualSpacing/>
        <w:jc w:val="both"/>
        <w:rPr>
          <w:rFonts w:cstheme="minorHAnsi"/>
        </w:rPr>
      </w:pPr>
      <w:r w:rsidRPr="00D0773B">
        <w:rPr>
          <w:rFonts w:cstheme="minorHAnsi"/>
        </w:rPr>
        <w:t xml:space="preserve">Verification of VAT &amp; Tax deductions &amp; deposits as per Applicable BGD Act and Maintain a Schedule of VAT &amp; TAX deduction as per requirements of NGOAB. </w:t>
      </w:r>
    </w:p>
    <w:p w14:paraId="0D8D5B1E" w14:textId="77777777" w:rsidR="00681AC0" w:rsidRPr="00D0773B" w:rsidRDefault="00681AC0" w:rsidP="00681AC0">
      <w:pPr>
        <w:numPr>
          <w:ilvl w:val="0"/>
          <w:numId w:val="3"/>
        </w:numPr>
        <w:spacing w:after="0" w:line="240" w:lineRule="auto"/>
        <w:ind w:right="-421"/>
        <w:contextualSpacing/>
        <w:jc w:val="both"/>
        <w:rPr>
          <w:rFonts w:cstheme="minorHAnsi"/>
        </w:rPr>
      </w:pPr>
      <w:r w:rsidRPr="00D0773B">
        <w:rPr>
          <w:rFonts w:cstheme="minorHAnsi"/>
        </w:rPr>
        <w:lastRenderedPageBreak/>
        <w:t>Verification of accuracy of Assets and Liabilities, stocks of the partners</w:t>
      </w:r>
    </w:p>
    <w:p w14:paraId="02ED3EE8" w14:textId="77777777" w:rsidR="00681AC0" w:rsidRPr="00D0773B" w:rsidRDefault="00681AC0" w:rsidP="00681AC0">
      <w:pPr>
        <w:numPr>
          <w:ilvl w:val="0"/>
          <w:numId w:val="3"/>
        </w:numPr>
        <w:spacing w:after="0" w:line="240" w:lineRule="auto"/>
        <w:ind w:right="-421"/>
        <w:contextualSpacing/>
        <w:jc w:val="both"/>
        <w:rPr>
          <w:rFonts w:cstheme="minorHAnsi"/>
        </w:rPr>
      </w:pPr>
      <w:r w:rsidRPr="00D0773B">
        <w:rPr>
          <w:rFonts w:cstheme="minorHAnsi"/>
        </w:rPr>
        <w:t>Check implementation of procurement procedures and recommend necessary improvements as per organization policy.</w:t>
      </w:r>
    </w:p>
    <w:p w14:paraId="6292F5D0" w14:textId="77777777" w:rsidR="00681AC0" w:rsidRPr="00D0773B" w:rsidRDefault="00681AC0" w:rsidP="00681AC0">
      <w:pPr>
        <w:numPr>
          <w:ilvl w:val="0"/>
          <w:numId w:val="3"/>
        </w:numPr>
        <w:spacing w:after="0" w:line="240" w:lineRule="auto"/>
        <w:ind w:right="-421"/>
        <w:contextualSpacing/>
        <w:jc w:val="both"/>
        <w:rPr>
          <w:rFonts w:cstheme="minorHAnsi"/>
        </w:rPr>
      </w:pPr>
      <w:r w:rsidRPr="00D0773B">
        <w:rPr>
          <w:rFonts w:cstheme="minorHAnsi"/>
        </w:rPr>
        <w:t>Check the cash and Bank transactions and balances are reconciled/ aligned with financial statements.</w:t>
      </w:r>
    </w:p>
    <w:p w14:paraId="3AED1ADC" w14:textId="77777777" w:rsidR="00681AC0" w:rsidRPr="00D0773B" w:rsidRDefault="00681AC0" w:rsidP="00681AC0">
      <w:pPr>
        <w:numPr>
          <w:ilvl w:val="0"/>
          <w:numId w:val="3"/>
        </w:numPr>
        <w:spacing w:after="0" w:line="240" w:lineRule="auto"/>
        <w:ind w:right="-421"/>
        <w:contextualSpacing/>
        <w:jc w:val="both"/>
        <w:rPr>
          <w:rFonts w:cstheme="minorHAnsi"/>
        </w:rPr>
      </w:pPr>
      <w:r w:rsidRPr="00D0773B">
        <w:rPr>
          <w:rFonts w:cstheme="minorHAnsi"/>
        </w:rPr>
        <w:t>Checking and verifying whether the appropriate supporting documents, records as per MHIBD policy.</w:t>
      </w:r>
    </w:p>
    <w:p w14:paraId="352C42CA" w14:textId="77777777" w:rsidR="00681AC0" w:rsidRPr="00D0773B" w:rsidRDefault="00681AC0" w:rsidP="00681AC0">
      <w:pPr>
        <w:numPr>
          <w:ilvl w:val="0"/>
          <w:numId w:val="3"/>
        </w:numPr>
        <w:spacing w:after="0" w:line="240" w:lineRule="auto"/>
        <w:contextualSpacing/>
        <w:jc w:val="both"/>
        <w:rPr>
          <w:rFonts w:cstheme="minorHAnsi"/>
        </w:rPr>
      </w:pPr>
      <w:r w:rsidRPr="00D0773B">
        <w:rPr>
          <w:rFonts w:cstheme="minorHAnsi"/>
        </w:rPr>
        <w:t xml:space="preserve">Any other review/ verification that deemed necessary </w:t>
      </w:r>
      <w:proofErr w:type="gramStart"/>
      <w:r w:rsidRPr="00D0773B">
        <w:rPr>
          <w:rFonts w:cstheme="minorHAnsi"/>
        </w:rPr>
        <w:t>during the course of</w:t>
      </w:r>
      <w:proofErr w:type="gramEnd"/>
      <w:r w:rsidRPr="00D0773B">
        <w:rPr>
          <w:rFonts w:cstheme="minorHAnsi"/>
        </w:rPr>
        <w:t xml:space="preserve"> Audit</w:t>
      </w:r>
    </w:p>
    <w:p w14:paraId="7E0B0331" w14:textId="77777777" w:rsidR="00681AC0" w:rsidRPr="00D0773B" w:rsidRDefault="00681AC0" w:rsidP="00681AC0">
      <w:pPr>
        <w:spacing w:after="0" w:line="240" w:lineRule="auto"/>
        <w:ind w:left="720"/>
        <w:contextualSpacing/>
        <w:jc w:val="both"/>
        <w:rPr>
          <w:rFonts w:eastAsia="Arial Unicode MS" w:cstheme="minorHAnsi"/>
        </w:rPr>
      </w:pPr>
      <w:r w:rsidRPr="00D0773B">
        <w:rPr>
          <w:rFonts w:eastAsia="Arial Unicode MS" w:cstheme="minorHAnsi"/>
        </w:rPr>
        <w:t>The scope of audit services shall cover the overall management of the project’s implementation, monitoring and supervision. The audit work should include the review of work plans, progress reports, project resources, project budgets, project expenditures, project delivery, recruitment, operational and financial closing of project (if applicable) and disposal or transfer of assets. To this effect, the scope of the audit shall cover the following areas as they are performed at the level of these projects.</w:t>
      </w:r>
    </w:p>
    <w:p w14:paraId="07865768" w14:textId="77777777" w:rsidR="00681AC0" w:rsidRPr="00D0773B" w:rsidRDefault="00681AC0" w:rsidP="00681AC0">
      <w:pPr>
        <w:jc w:val="both"/>
        <w:rPr>
          <w:rFonts w:cstheme="minorHAnsi"/>
        </w:rPr>
      </w:pPr>
    </w:p>
    <w:p w14:paraId="47D3D3C6" w14:textId="77777777" w:rsidR="00681AC0" w:rsidRPr="00D0773B" w:rsidRDefault="00681AC0" w:rsidP="00681AC0">
      <w:pPr>
        <w:pStyle w:val="ListParagraph"/>
        <w:numPr>
          <w:ilvl w:val="0"/>
          <w:numId w:val="6"/>
        </w:numPr>
        <w:spacing w:after="120" w:line="264" w:lineRule="auto"/>
        <w:jc w:val="both"/>
        <w:rPr>
          <w:rFonts w:cstheme="minorHAnsi"/>
          <w:b/>
          <w:bCs/>
        </w:rPr>
      </w:pPr>
      <w:r w:rsidRPr="00D0773B">
        <w:rPr>
          <w:rFonts w:cstheme="minorHAnsi"/>
          <w:b/>
          <w:bCs/>
        </w:rPr>
        <w:t xml:space="preserve">The audit report and management letter: </w:t>
      </w:r>
    </w:p>
    <w:p w14:paraId="2470261A" w14:textId="77777777" w:rsidR="00681AC0" w:rsidRPr="00D0773B" w:rsidRDefault="00681AC0" w:rsidP="00681AC0">
      <w:pPr>
        <w:pStyle w:val="Heading3"/>
        <w:spacing w:before="0"/>
        <w:contextualSpacing/>
        <w:rPr>
          <w:rFonts w:asciiTheme="minorHAnsi" w:hAnsiTheme="minorHAnsi" w:cstheme="minorHAnsi"/>
          <w:b/>
          <w:bCs/>
          <w:color w:val="auto"/>
          <w:sz w:val="22"/>
          <w:szCs w:val="22"/>
        </w:rPr>
      </w:pPr>
      <w:r w:rsidRPr="00D0773B">
        <w:rPr>
          <w:rFonts w:asciiTheme="minorHAnsi" w:hAnsiTheme="minorHAnsi" w:cstheme="minorHAnsi"/>
          <w:b/>
          <w:bCs/>
          <w:color w:val="auto"/>
          <w:sz w:val="22"/>
          <w:szCs w:val="22"/>
        </w:rPr>
        <w:t>The Audit Report</w:t>
      </w:r>
    </w:p>
    <w:p w14:paraId="7D727EBF" w14:textId="77777777" w:rsidR="00681AC0" w:rsidRPr="00D0773B" w:rsidRDefault="00681AC0" w:rsidP="00681AC0">
      <w:pPr>
        <w:spacing w:after="0" w:line="240" w:lineRule="auto"/>
        <w:contextualSpacing/>
        <w:jc w:val="both"/>
        <w:rPr>
          <w:rFonts w:cstheme="minorHAnsi"/>
        </w:rPr>
      </w:pPr>
      <w:r w:rsidRPr="00D0773B">
        <w:rPr>
          <w:rFonts w:cstheme="minorHAnsi"/>
        </w:rPr>
        <w:t>The audit report should clearly include the following:</w:t>
      </w:r>
    </w:p>
    <w:p w14:paraId="2C755448" w14:textId="77777777" w:rsidR="00681AC0" w:rsidRPr="00D0773B" w:rsidRDefault="00681AC0" w:rsidP="00681AC0">
      <w:pPr>
        <w:numPr>
          <w:ilvl w:val="0"/>
          <w:numId w:val="4"/>
        </w:numPr>
        <w:spacing w:after="0" w:line="240" w:lineRule="auto"/>
        <w:contextualSpacing/>
        <w:jc w:val="both"/>
        <w:rPr>
          <w:rFonts w:cstheme="minorHAnsi"/>
        </w:rPr>
      </w:pPr>
      <w:r w:rsidRPr="00D0773B">
        <w:rPr>
          <w:rFonts w:cstheme="minorHAnsi"/>
        </w:rPr>
        <w:t>Audit opinion of the Auditor</w:t>
      </w:r>
    </w:p>
    <w:p w14:paraId="2C2F2167" w14:textId="77777777" w:rsidR="00681AC0" w:rsidRPr="00D0773B" w:rsidRDefault="00681AC0" w:rsidP="00681AC0">
      <w:pPr>
        <w:numPr>
          <w:ilvl w:val="0"/>
          <w:numId w:val="4"/>
        </w:numPr>
        <w:spacing w:after="0" w:line="240" w:lineRule="auto"/>
        <w:contextualSpacing/>
        <w:jc w:val="both"/>
        <w:rPr>
          <w:rFonts w:cstheme="minorHAnsi"/>
        </w:rPr>
      </w:pPr>
      <w:r w:rsidRPr="00D0773B">
        <w:rPr>
          <w:rFonts w:cstheme="minorHAnsi"/>
        </w:rPr>
        <w:t>Objectives and extent of the audit and General description of the audited organization and project, objectives of the project, period covered by the audit.</w:t>
      </w:r>
    </w:p>
    <w:p w14:paraId="27213EB1" w14:textId="77777777" w:rsidR="00681AC0" w:rsidRPr="00D0773B" w:rsidRDefault="00681AC0" w:rsidP="00681AC0">
      <w:pPr>
        <w:numPr>
          <w:ilvl w:val="0"/>
          <w:numId w:val="4"/>
        </w:numPr>
        <w:spacing w:after="0" w:line="240" w:lineRule="auto"/>
        <w:contextualSpacing/>
        <w:jc w:val="both"/>
        <w:rPr>
          <w:rFonts w:cstheme="minorHAnsi"/>
        </w:rPr>
      </w:pPr>
      <w:r w:rsidRPr="00D0773B">
        <w:rPr>
          <w:rFonts w:cstheme="minorHAnsi"/>
          <w:b/>
          <w:bCs/>
        </w:rPr>
        <w:t>Financial statement</w:t>
      </w:r>
      <w:r w:rsidRPr="00D0773B">
        <w:rPr>
          <w:rFonts w:cstheme="minorHAnsi"/>
        </w:rPr>
        <w:t xml:space="preserve">: Audited </w:t>
      </w:r>
      <w:r w:rsidRPr="00D0773B">
        <w:rPr>
          <w:rFonts w:cstheme="minorHAnsi"/>
          <w:b/>
          <w:bCs/>
        </w:rPr>
        <w:t>Financial statement includes</w:t>
      </w:r>
    </w:p>
    <w:p w14:paraId="416ED0B6" w14:textId="77777777" w:rsidR="00681AC0" w:rsidRPr="00D0773B" w:rsidRDefault="00681AC0" w:rsidP="00681AC0">
      <w:pPr>
        <w:pStyle w:val="ListParagraph"/>
        <w:numPr>
          <w:ilvl w:val="0"/>
          <w:numId w:val="5"/>
        </w:numPr>
        <w:spacing w:after="0" w:line="240" w:lineRule="auto"/>
        <w:ind w:firstLine="0"/>
        <w:jc w:val="both"/>
        <w:rPr>
          <w:rFonts w:cstheme="minorHAnsi"/>
        </w:rPr>
      </w:pPr>
      <w:r w:rsidRPr="00D0773B">
        <w:rPr>
          <w:rFonts w:cstheme="minorHAnsi"/>
        </w:rPr>
        <w:t xml:space="preserve">Balance sheet </w:t>
      </w:r>
    </w:p>
    <w:p w14:paraId="5349A9BC" w14:textId="77777777" w:rsidR="00681AC0" w:rsidRPr="00D0773B" w:rsidRDefault="00681AC0" w:rsidP="00681AC0">
      <w:pPr>
        <w:pStyle w:val="ListParagraph"/>
        <w:numPr>
          <w:ilvl w:val="0"/>
          <w:numId w:val="5"/>
        </w:numPr>
        <w:spacing w:after="0" w:line="240" w:lineRule="auto"/>
        <w:ind w:firstLine="0"/>
        <w:jc w:val="both"/>
        <w:rPr>
          <w:rFonts w:cstheme="minorHAnsi"/>
        </w:rPr>
      </w:pPr>
      <w:r w:rsidRPr="00D0773B">
        <w:rPr>
          <w:rFonts w:cstheme="minorHAnsi"/>
        </w:rPr>
        <w:t xml:space="preserve">Income and expenditure statement </w:t>
      </w:r>
    </w:p>
    <w:p w14:paraId="4C018669" w14:textId="77777777" w:rsidR="00681AC0" w:rsidRPr="00D0773B" w:rsidRDefault="00681AC0" w:rsidP="00681AC0">
      <w:pPr>
        <w:pStyle w:val="ListParagraph"/>
        <w:numPr>
          <w:ilvl w:val="0"/>
          <w:numId w:val="5"/>
        </w:numPr>
        <w:spacing w:after="0" w:line="240" w:lineRule="auto"/>
        <w:ind w:firstLine="0"/>
        <w:jc w:val="both"/>
        <w:rPr>
          <w:rFonts w:cstheme="minorHAnsi"/>
        </w:rPr>
      </w:pPr>
      <w:r w:rsidRPr="00D0773B">
        <w:rPr>
          <w:rFonts w:cstheme="minorHAnsi"/>
        </w:rPr>
        <w:t>Receipts &amp; payment statements</w:t>
      </w:r>
    </w:p>
    <w:p w14:paraId="718E404F" w14:textId="77777777" w:rsidR="00681AC0" w:rsidRPr="00D0773B" w:rsidRDefault="00681AC0" w:rsidP="00681AC0">
      <w:pPr>
        <w:pStyle w:val="ListParagraph"/>
        <w:numPr>
          <w:ilvl w:val="0"/>
          <w:numId w:val="5"/>
        </w:numPr>
        <w:spacing w:after="0" w:line="240" w:lineRule="auto"/>
        <w:ind w:firstLine="0"/>
        <w:jc w:val="both"/>
        <w:rPr>
          <w:rFonts w:cstheme="minorHAnsi"/>
        </w:rPr>
      </w:pPr>
      <w:r w:rsidRPr="00D0773B">
        <w:rPr>
          <w:rFonts w:cstheme="minorHAnsi"/>
        </w:rPr>
        <w:t>Notes to the Financial statements</w:t>
      </w:r>
    </w:p>
    <w:p w14:paraId="7946128D" w14:textId="77777777" w:rsidR="00681AC0" w:rsidRPr="00D0773B" w:rsidRDefault="00681AC0" w:rsidP="00681AC0">
      <w:pPr>
        <w:pStyle w:val="ListParagraph"/>
        <w:numPr>
          <w:ilvl w:val="0"/>
          <w:numId w:val="5"/>
        </w:numPr>
        <w:spacing w:after="0" w:line="240" w:lineRule="auto"/>
        <w:ind w:firstLine="0"/>
        <w:jc w:val="both"/>
        <w:rPr>
          <w:rFonts w:cstheme="minorHAnsi"/>
        </w:rPr>
      </w:pPr>
      <w:r w:rsidRPr="00D0773B">
        <w:rPr>
          <w:rFonts w:cstheme="minorHAnsi"/>
        </w:rPr>
        <w:t>FD-4 Certificates</w:t>
      </w:r>
    </w:p>
    <w:p w14:paraId="1042B52B" w14:textId="77777777" w:rsidR="00681AC0" w:rsidRPr="00D0773B" w:rsidRDefault="00681AC0" w:rsidP="00681AC0">
      <w:pPr>
        <w:pStyle w:val="ListParagraph"/>
        <w:numPr>
          <w:ilvl w:val="0"/>
          <w:numId w:val="5"/>
        </w:numPr>
        <w:spacing w:after="0" w:line="240" w:lineRule="auto"/>
        <w:ind w:firstLine="0"/>
        <w:jc w:val="both"/>
        <w:rPr>
          <w:rFonts w:cstheme="minorHAnsi"/>
        </w:rPr>
      </w:pPr>
      <w:r w:rsidRPr="00D0773B">
        <w:rPr>
          <w:rFonts w:cstheme="minorHAnsi"/>
        </w:rPr>
        <w:t>Notes to the FD-4 Certificate</w:t>
      </w:r>
    </w:p>
    <w:p w14:paraId="6A2CF588" w14:textId="77777777" w:rsidR="00681AC0" w:rsidRPr="00D0773B" w:rsidRDefault="00681AC0" w:rsidP="00681AC0">
      <w:pPr>
        <w:pStyle w:val="ListParagraph"/>
        <w:numPr>
          <w:ilvl w:val="0"/>
          <w:numId w:val="5"/>
        </w:numPr>
        <w:spacing w:after="0" w:line="240" w:lineRule="auto"/>
        <w:ind w:firstLine="0"/>
        <w:jc w:val="both"/>
        <w:rPr>
          <w:rFonts w:cstheme="minorHAnsi"/>
        </w:rPr>
      </w:pPr>
      <w:r w:rsidRPr="00D0773B">
        <w:rPr>
          <w:rFonts w:cstheme="minorHAnsi"/>
        </w:rPr>
        <w:t>Annexure A-1 (Budget Variances)</w:t>
      </w:r>
    </w:p>
    <w:p w14:paraId="59D4441D" w14:textId="77777777" w:rsidR="00681AC0" w:rsidRPr="00D0773B" w:rsidRDefault="00681AC0" w:rsidP="00681AC0">
      <w:pPr>
        <w:pStyle w:val="ListParagraph"/>
        <w:numPr>
          <w:ilvl w:val="0"/>
          <w:numId w:val="5"/>
        </w:numPr>
        <w:spacing w:after="0" w:line="240" w:lineRule="auto"/>
        <w:ind w:firstLine="0"/>
        <w:jc w:val="both"/>
        <w:rPr>
          <w:rFonts w:cstheme="minorHAnsi"/>
        </w:rPr>
      </w:pPr>
      <w:r w:rsidRPr="00D0773B">
        <w:rPr>
          <w:rFonts w:cstheme="minorHAnsi"/>
        </w:rPr>
        <w:t>Schedule of VAT &amp; Tax deducted from the project</w:t>
      </w:r>
    </w:p>
    <w:p w14:paraId="3F45E0FB" w14:textId="77777777" w:rsidR="00681AC0" w:rsidRPr="00D0773B" w:rsidRDefault="00681AC0" w:rsidP="00681AC0">
      <w:pPr>
        <w:pStyle w:val="ListParagraph"/>
        <w:numPr>
          <w:ilvl w:val="0"/>
          <w:numId w:val="5"/>
        </w:numPr>
        <w:spacing w:after="0" w:line="240" w:lineRule="auto"/>
        <w:ind w:firstLine="0"/>
        <w:jc w:val="both"/>
        <w:rPr>
          <w:rFonts w:cstheme="minorHAnsi"/>
        </w:rPr>
      </w:pPr>
      <w:r w:rsidRPr="00D0773B">
        <w:rPr>
          <w:rFonts w:cstheme="minorHAnsi"/>
        </w:rPr>
        <w:t xml:space="preserve">Certification of NGOAB requirements (NGOAB </w:t>
      </w:r>
      <w:proofErr w:type="spellStart"/>
      <w:r w:rsidRPr="00D0773B">
        <w:rPr>
          <w:rFonts w:cstheme="minorHAnsi"/>
        </w:rPr>
        <w:t>ToR</w:t>
      </w:r>
      <w:proofErr w:type="spellEnd"/>
      <w:r w:rsidRPr="00D0773B">
        <w:rPr>
          <w:rFonts w:cstheme="minorHAnsi"/>
        </w:rPr>
        <w:t>)</w:t>
      </w:r>
    </w:p>
    <w:p w14:paraId="76D4CBDB" w14:textId="77777777" w:rsidR="00681AC0" w:rsidRPr="00D0773B" w:rsidRDefault="00681AC0" w:rsidP="00681AC0">
      <w:pPr>
        <w:spacing w:after="0" w:line="240" w:lineRule="auto"/>
        <w:contextualSpacing/>
        <w:jc w:val="both"/>
        <w:rPr>
          <w:rFonts w:cstheme="minorHAnsi"/>
          <w:i/>
        </w:rPr>
      </w:pPr>
    </w:p>
    <w:p w14:paraId="5C9D861F" w14:textId="77777777" w:rsidR="00681AC0" w:rsidRPr="00D0773B" w:rsidRDefault="00681AC0" w:rsidP="00681AC0">
      <w:pPr>
        <w:spacing w:after="0" w:line="240" w:lineRule="auto"/>
        <w:contextualSpacing/>
        <w:jc w:val="both"/>
        <w:rPr>
          <w:rFonts w:cstheme="minorHAnsi"/>
          <w:b/>
          <w:bCs/>
          <w:iCs/>
          <w:u w:val="single"/>
        </w:rPr>
      </w:pPr>
      <w:r w:rsidRPr="00D0773B">
        <w:rPr>
          <w:rFonts w:cstheme="minorHAnsi"/>
          <w:b/>
          <w:bCs/>
          <w:iCs/>
          <w:u w:val="single"/>
        </w:rPr>
        <w:t>The Management Letter / Report</w:t>
      </w:r>
    </w:p>
    <w:p w14:paraId="222F2CF4" w14:textId="77777777" w:rsidR="00681AC0" w:rsidRPr="00D0773B" w:rsidRDefault="00681AC0" w:rsidP="00681AC0">
      <w:pPr>
        <w:spacing w:after="0" w:line="240" w:lineRule="auto"/>
        <w:contextualSpacing/>
        <w:jc w:val="both"/>
        <w:rPr>
          <w:rFonts w:cstheme="minorHAnsi"/>
        </w:rPr>
      </w:pPr>
      <w:r w:rsidRPr="00D0773B">
        <w:rPr>
          <w:rFonts w:cstheme="minorHAnsi"/>
        </w:rPr>
        <w:t>A Separate report on Audit observations, includes</w:t>
      </w:r>
    </w:p>
    <w:p w14:paraId="06DC5061" w14:textId="77777777" w:rsidR="00681AC0" w:rsidRPr="00D0773B" w:rsidRDefault="00681AC0" w:rsidP="00681AC0">
      <w:pPr>
        <w:pStyle w:val="ListParagraph"/>
        <w:numPr>
          <w:ilvl w:val="0"/>
          <w:numId w:val="5"/>
        </w:numPr>
        <w:spacing w:after="0" w:line="240" w:lineRule="auto"/>
        <w:jc w:val="both"/>
        <w:rPr>
          <w:rFonts w:cstheme="minorHAnsi"/>
        </w:rPr>
      </w:pPr>
      <w:r w:rsidRPr="00D0773B">
        <w:rPr>
          <w:rFonts w:cstheme="minorHAnsi"/>
        </w:rPr>
        <w:t>Management findings mentioning facts, consequences, recommendations</w:t>
      </w:r>
    </w:p>
    <w:p w14:paraId="4D045482" w14:textId="77777777" w:rsidR="00681AC0" w:rsidRPr="00D0773B" w:rsidRDefault="00681AC0" w:rsidP="00681AC0">
      <w:pPr>
        <w:pStyle w:val="ListParagraph"/>
        <w:numPr>
          <w:ilvl w:val="0"/>
          <w:numId w:val="5"/>
        </w:numPr>
        <w:spacing w:after="0" w:line="240" w:lineRule="auto"/>
        <w:jc w:val="both"/>
        <w:rPr>
          <w:rFonts w:cstheme="minorHAnsi"/>
        </w:rPr>
      </w:pPr>
      <w:r w:rsidRPr="00D0773B">
        <w:rPr>
          <w:rFonts w:cstheme="minorHAnsi"/>
        </w:rPr>
        <w:t>Physical verification Report (if any)</w:t>
      </w:r>
    </w:p>
    <w:p w14:paraId="3A2ACCB4" w14:textId="77777777" w:rsidR="00681AC0" w:rsidRDefault="00681AC0" w:rsidP="00681AC0">
      <w:pPr>
        <w:pStyle w:val="ListParagraph"/>
        <w:numPr>
          <w:ilvl w:val="0"/>
          <w:numId w:val="5"/>
        </w:numPr>
        <w:spacing w:after="0" w:line="240" w:lineRule="auto"/>
        <w:jc w:val="both"/>
        <w:rPr>
          <w:rFonts w:cstheme="minorHAnsi"/>
        </w:rPr>
      </w:pPr>
      <w:r w:rsidRPr="00D0773B">
        <w:rPr>
          <w:rFonts w:cstheme="minorHAnsi"/>
        </w:rPr>
        <w:t>Agreed Action Plan with Timeline to resolve the Audit Findings</w:t>
      </w:r>
    </w:p>
    <w:p w14:paraId="16FBE830" w14:textId="77777777" w:rsidR="00681AC0" w:rsidRDefault="00681AC0" w:rsidP="00681AC0">
      <w:pPr>
        <w:numPr>
          <w:ilvl w:val="0"/>
          <w:numId w:val="5"/>
        </w:numPr>
        <w:spacing w:after="0" w:line="240" w:lineRule="auto"/>
        <w:ind w:right="-421"/>
        <w:contextualSpacing/>
        <w:jc w:val="both"/>
        <w:rPr>
          <w:rFonts w:cstheme="minorHAnsi"/>
          <w:sz w:val="21"/>
          <w:szCs w:val="21"/>
        </w:rPr>
      </w:pPr>
      <w:r>
        <w:rPr>
          <w:rFonts w:cstheme="minorHAnsi"/>
          <w:sz w:val="21"/>
          <w:szCs w:val="21"/>
        </w:rPr>
        <w:t xml:space="preserve">Following </w:t>
      </w:r>
      <w:r w:rsidRPr="009145A2">
        <w:rPr>
          <w:rFonts w:cstheme="minorHAnsi"/>
          <w:sz w:val="21"/>
          <w:szCs w:val="21"/>
        </w:rPr>
        <w:t xml:space="preserve">the above conditions of this </w:t>
      </w:r>
      <w:proofErr w:type="spellStart"/>
      <w:r w:rsidRPr="009145A2">
        <w:rPr>
          <w:rFonts w:cstheme="minorHAnsi"/>
          <w:sz w:val="21"/>
          <w:szCs w:val="21"/>
        </w:rPr>
        <w:t>ToR</w:t>
      </w:r>
      <w:proofErr w:type="spellEnd"/>
      <w:r w:rsidRPr="009145A2">
        <w:rPr>
          <w:rFonts w:cstheme="minorHAnsi"/>
          <w:sz w:val="21"/>
          <w:szCs w:val="21"/>
        </w:rPr>
        <w:t xml:space="preserve">, the auditor </w:t>
      </w:r>
      <w:r>
        <w:rPr>
          <w:rFonts w:cstheme="minorHAnsi"/>
          <w:sz w:val="21"/>
          <w:szCs w:val="21"/>
        </w:rPr>
        <w:t xml:space="preserve">is requiring </w:t>
      </w:r>
      <w:proofErr w:type="gramStart"/>
      <w:r>
        <w:rPr>
          <w:rFonts w:cstheme="minorHAnsi"/>
          <w:sz w:val="21"/>
          <w:szCs w:val="21"/>
        </w:rPr>
        <w:t xml:space="preserve">to </w:t>
      </w:r>
      <w:r w:rsidRPr="009145A2">
        <w:rPr>
          <w:rFonts w:cstheme="minorHAnsi"/>
          <w:sz w:val="21"/>
          <w:szCs w:val="21"/>
        </w:rPr>
        <w:t>develop</w:t>
      </w:r>
      <w:proofErr w:type="gramEnd"/>
      <w:r w:rsidRPr="009145A2">
        <w:rPr>
          <w:rFonts w:cstheme="minorHAnsi"/>
          <w:sz w:val="21"/>
          <w:szCs w:val="21"/>
        </w:rPr>
        <w:t xml:space="preserve"> </w:t>
      </w:r>
      <w:r>
        <w:rPr>
          <w:rFonts w:cstheme="minorHAnsi"/>
          <w:sz w:val="21"/>
          <w:szCs w:val="21"/>
        </w:rPr>
        <w:t>complete set of Audit Report in accordance with NGOAB regulations</w:t>
      </w:r>
    </w:p>
    <w:p w14:paraId="59074843" w14:textId="77777777" w:rsidR="00681AC0" w:rsidRDefault="00681AC0" w:rsidP="00681AC0">
      <w:pPr>
        <w:numPr>
          <w:ilvl w:val="0"/>
          <w:numId w:val="5"/>
        </w:numPr>
        <w:spacing w:after="0" w:line="240" w:lineRule="auto"/>
        <w:ind w:right="-421"/>
        <w:contextualSpacing/>
        <w:jc w:val="both"/>
        <w:rPr>
          <w:rFonts w:cstheme="minorHAnsi"/>
          <w:sz w:val="21"/>
          <w:szCs w:val="21"/>
        </w:rPr>
      </w:pPr>
      <w:bookmarkStart w:id="0" w:name="_Hlk97471212"/>
      <w:r>
        <w:rPr>
          <w:rFonts w:cstheme="minorHAnsi"/>
          <w:sz w:val="21"/>
          <w:szCs w:val="21"/>
        </w:rPr>
        <w:t xml:space="preserve"> The Financial statement and associated management report is required to be validated by Country Director of MHI Bangladesh Program. </w:t>
      </w:r>
    </w:p>
    <w:bookmarkEnd w:id="0"/>
    <w:p w14:paraId="076C0F7B" w14:textId="77777777" w:rsidR="00681AC0" w:rsidRPr="00691BAD" w:rsidRDefault="00681AC0" w:rsidP="00681AC0">
      <w:pPr>
        <w:pStyle w:val="ListParagraph"/>
        <w:numPr>
          <w:ilvl w:val="0"/>
          <w:numId w:val="5"/>
        </w:numPr>
        <w:spacing w:after="0" w:line="240" w:lineRule="auto"/>
        <w:jc w:val="both"/>
        <w:rPr>
          <w:rFonts w:cstheme="minorHAnsi"/>
        </w:rPr>
      </w:pPr>
      <w:r w:rsidRPr="0024251A">
        <w:rPr>
          <w:rFonts w:cstheme="minorHAnsi"/>
          <w:sz w:val="21"/>
          <w:szCs w:val="21"/>
        </w:rPr>
        <w:t xml:space="preserve">Auditor shall submit </w:t>
      </w:r>
      <w:r>
        <w:rPr>
          <w:rFonts w:cstheme="minorHAnsi"/>
          <w:sz w:val="21"/>
          <w:szCs w:val="21"/>
        </w:rPr>
        <w:t>5</w:t>
      </w:r>
      <w:r w:rsidRPr="0024251A">
        <w:rPr>
          <w:rFonts w:cstheme="minorHAnsi"/>
          <w:sz w:val="21"/>
          <w:szCs w:val="21"/>
        </w:rPr>
        <w:t xml:space="preserve"> (</w:t>
      </w:r>
      <w:r>
        <w:rPr>
          <w:rFonts w:cstheme="minorHAnsi"/>
          <w:sz w:val="21"/>
          <w:szCs w:val="21"/>
        </w:rPr>
        <w:t>five</w:t>
      </w:r>
      <w:r w:rsidRPr="0024251A">
        <w:rPr>
          <w:rFonts w:cstheme="minorHAnsi"/>
          <w:sz w:val="21"/>
          <w:szCs w:val="21"/>
        </w:rPr>
        <w:t>) copies of audit report</w:t>
      </w:r>
      <w:r>
        <w:rPr>
          <w:rFonts w:cstheme="minorHAnsi"/>
          <w:sz w:val="21"/>
          <w:szCs w:val="21"/>
        </w:rPr>
        <w:t xml:space="preserve"> </w:t>
      </w:r>
      <w:r w:rsidRPr="0024251A">
        <w:rPr>
          <w:rFonts w:cstheme="minorHAnsi"/>
          <w:sz w:val="21"/>
          <w:szCs w:val="21"/>
        </w:rPr>
        <w:t>and management</w:t>
      </w:r>
      <w:r>
        <w:rPr>
          <w:rFonts w:cstheme="minorHAnsi"/>
          <w:sz w:val="21"/>
          <w:szCs w:val="21"/>
        </w:rPr>
        <w:t xml:space="preserve"> letter</w:t>
      </w:r>
    </w:p>
    <w:p w14:paraId="579A8CB1" w14:textId="77777777" w:rsidR="00681AC0" w:rsidRDefault="00681AC0" w:rsidP="00681AC0">
      <w:pPr>
        <w:pStyle w:val="Heading2"/>
        <w:numPr>
          <w:ilvl w:val="0"/>
          <w:numId w:val="6"/>
        </w:numPr>
        <w:spacing w:before="0"/>
        <w:contextualSpacing/>
        <w:rPr>
          <w:rFonts w:asciiTheme="minorHAnsi" w:hAnsiTheme="minorHAnsi" w:cstheme="minorHAnsi"/>
          <w:b/>
          <w:bCs/>
          <w:color w:val="auto"/>
          <w:sz w:val="21"/>
          <w:szCs w:val="21"/>
          <w:u w:val="single"/>
        </w:rPr>
      </w:pPr>
      <w:r w:rsidRPr="00596616">
        <w:rPr>
          <w:rFonts w:asciiTheme="minorHAnsi" w:hAnsiTheme="minorHAnsi" w:cstheme="minorHAnsi"/>
          <w:b/>
          <w:bCs/>
          <w:color w:val="auto"/>
          <w:sz w:val="21"/>
          <w:szCs w:val="21"/>
          <w:u w:val="single"/>
        </w:rPr>
        <w:t>Audit</w:t>
      </w:r>
      <w:r>
        <w:rPr>
          <w:rFonts w:asciiTheme="minorHAnsi" w:hAnsiTheme="minorHAnsi" w:cstheme="minorHAnsi"/>
          <w:b/>
          <w:bCs/>
          <w:color w:val="auto"/>
          <w:sz w:val="21"/>
          <w:szCs w:val="21"/>
          <w:u w:val="single"/>
        </w:rPr>
        <w:t xml:space="preserve"> Fees</w:t>
      </w:r>
    </w:p>
    <w:p w14:paraId="5F14462E" w14:textId="77777777" w:rsidR="00681AC0" w:rsidRDefault="00681AC0" w:rsidP="00681AC0">
      <w:pPr>
        <w:spacing w:after="0" w:line="240" w:lineRule="auto"/>
        <w:contextualSpacing/>
      </w:pPr>
    </w:p>
    <w:p w14:paraId="27D5316C" w14:textId="77777777" w:rsidR="00681AC0" w:rsidRPr="003E7428" w:rsidRDefault="00681AC0" w:rsidP="00681AC0">
      <w:pPr>
        <w:pStyle w:val="ListParagraph"/>
        <w:numPr>
          <w:ilvl w:val="0"/>
          <w:numId w:val="7"/>
        </w:numPr>
        <w:spacing w:after="0" w:line="240" w:lineRule="auto"/>
        <w:rPr>
          <w:b/>
          <w:bCs/>
        </w:rPr>
      </w:pPr>
      <w:r w:rsidRPr="003E7428">
        <w:rPr>
          <w:b/>
          <w:bCs/>
        </w:rPr>
        <w:t xml:space="preserve">Fees of the service: </w:t>
      </w:r>
    </w:p>
    <w:tbl>
      <w:tblPr>
        <w:tblStyle w:val="TableGrid"/>
        <w:tblW w:w="9393" w:type="dxa"/>
        <w:tblInd w:w="420" w:type="dxa"/>
        <w:tblLook w:val="04A0" w:firstRow="1" w:lastRow="0" w:firstColumn="1" w:lastColumn="0" w:noHBand="0" w:noVBand="1"/>
      </w:tblPr>
      <w:tblGrid>
        <w:gridCol w:w="2065"/>
        <w:gridCol w:w="1530"/>
        <w:gridCol w:w="1742"/>
        <w:gridCol w:w="1065"/>
        <w:gridCol w:w="1307"/>
        <w:gridCol w:w="1684"/>
      </w:tblGrid>
      <w:tr w:rsidR="00681AC0" w14:paraId="294117DF" w14:textId="77777777" w:rsidTr="00723FD0">
        <w:trPr>
          <w:trHeight w:hRule="exact" w:val="260"/>
        </w:trPr>
        <w:tc>
          <w:tcPr>
            <w:tcW w:w="2065" w:type="dxa"/>
            <w:vMerge w:val="restart"/>
            <w:vAlign w:val="center"/>
          </w:tcPr>
          <w:p w14:paraId="38D5C67D" w14:textId="77777777" w:rsidR="00681AC0" w:rsidRPr="002E670F" w:rsidRDefault="00681AC0" w:rsidP="00723FD0">
            <w:pPr>
              <w:contextualSpacing/>
              <w:rPr>
                <w:b/>
                <w:bCs/>
              </w:rPr>
            </w:pPr>
            <w:r w:rsidRPr="002E670F">
              <w:rPr>
                <w:b/>
                <w:bCs/>
              </w:rPr>
              <w:t>Name of the Project</w:t>
            </w:r>
          </w:p>
        </w:tc>
        <w:tc>
          <w:tcPr>
            <w:tcW w:w="1530" w:type="dxa"/>
            <w:vMerge w:val="restart"/>
            <w:vAlign w:val="center"/>
          </w:tcPr>
          <w:p w14:paraId="7C2C8378" w14:textId="77777777" w:rsidR="00681AC0" w:rsidRPr="002E670F" w:rsidRDefault="00681AC0" w:rsidP="00723FD0">
            <w:pPr>
              <w:contextualSpacing/>
              <w:rPr>
                <w:b/>
                <w:bCs/>
              </w:rPr>
            </w:pPr>
            <w:r w:rsidRPr="002E670F">
              <w:rPr>
                <w:b/>
                <w:bCs/>
              </w:rPr>
              <w:t>Audit Period</w:t>
            </w:r>
          </w:p>
        </w:tc>
        <w:tc>
          <w:tcPr>
            <w:tcW w:w="5798" w:type="dxa"/>
            <w:gridSpan w:val="4"/>
          </w:tcPr>
          <w:p w14:paraId="52BC9F88" w14:textId="77777777" w:rsidR="00681AC0" w:rsidRPr="002E670F" w:rsidRDefault="00681AC0" w:rsidP="00723FD0">
            <w:pPr>
              <w:contextualSpacing/>
              <w:jc w:val="center"/>
              <w:rPr>
                <w:b/>
                <w:bCs/>
              </w:rPr>
            </w:pPr>
            <w:r w:rsidRPr="002E670F">
              <w:rPr>
                <w:b/>
                <w:bCs/>
              </w:rPr>
              <w:t>All figures are in BDT</w:t>
            </w:r>
          </w:p>
        </w:tc>
      </w:tr>
      <w:tr w:rsidR="00681AC0" w14:paraId="4EC41DAE" w14:textId="77777777" w:rsidTr="00723FD0">
        <w:trPr>
          <w:trHeight w:hRule="exact" w:val="237"/>
        </w:trPr>
        <w:tc>
          <w:tcPr>
            <w:tcW w:w="2065" w:type="dxa"/>
            <w:vMerge/>
          </w:tcPr>
          <w:p w14:paraId="413D9C54" w14:textId="77777777" w:rsidR="00681AC0" w:rsidRPr="002E670F" w:rsidRDefault="00681AC0" w:rsidP="00723FD0">
            <w:pPr>
              <w:contextualSpacing/>
              <w:rPr>
                <w:b/>
                <w:bCs/>
              </w:rPr>
            </w:pPr>
          </w:p>
        </w:tc>
        <w:tc>
          <w:tcPr>
            <w:tcW w:w="1530" w:type="dxa"/>
            <w:vMerge/>
          </w:tcPr>
          <w:p w14:paraId="73A325F1" w14:textId="77777777" w:rsidR="00681AC0" w:rsidRPr="002E670F" w:rsidRDefault="00681AC0" w:rsidP="00723FD0">
            <w:pPr>
              <w:contextualSpacing/>
              <w:rPr>
                <w:b/>
                <w:bCs/>
              </w:rPr>
            </w:pPr>
          </w:p>
        </w:tc>
        <w:tc>
          <w:tcPr>
            <w:tcW w:w="1742" w:type="dxa"/>
          </w:tcPr>
          <w:p w14:paraId="54F3902D" w14:textId="77777777" w:rsidR="00681AC0" w:rsidRPr="002E670F" w:rsidRDefault="00681AC0" w:rsidP="00723FD0">
            <w:pPr>
              <w:contextualSpacing/>
              <w:rPr>
                <w:b/>
                <w:bCs/>
              </w:rPr>
            </w:pPr>
            <w:r w:rsidRPr="002E670F">
              <w:rPr>
                <w:b/>
                <w:bCs/>
              </w:rPr>
              <w:t xml:space="preserve">Fees </w:t>
            </w:r>
          </w:p>
        </w:tc>
        <w:tc>
          <w:tcPr>
            <w:tcW w:w="1065" w:type="dxa"/>
          </w:tcPr>
          <w:p w14:paraId="1EEEF17B" w14:textId="77777777" w:rsidR="00681AC0" w:rsidRPr="002E670F" w:rsidRDefault="00681AC0" w:rsidP="00723FD0">
            <w:pPr>
              <w:contextualSpacing/>
              <w:rPr>
                <w:b/>
                <w:bCs/>
              </w:rPr>
            </w:pPr>
            <w:r w:rsidRPr="002E670F">
              <w:rPr>
                <w:b/>
                <w:bCs/>
              </w:rPr>
              <w:t>VAT</w:t>
            </w:r>
          </w:p>
        </w:tc>
        <w:tc>
          <w:tcPr>
            <w:tcW w:w="1307" w:type="dxa"/>
          </w:tcPr>
          <w:p w14:paraId="4FB2BB13" w14:textId="77777777" w:rsidR="00681AC0" w:rsidRPr="002E670F" w:rsidRDefault="00681AC0" w:rsidP="00723FD0">
            <w:pPr>
              <w:contextualSpacing/>
              <w:rPr>
                <w:b/>
                <w:bCs/>
              </w:rPr>
            </w:pPr>
            <w:r w:rsidRPr="002E670F">
              <w:rPr>
                <w:b/>
                <w:bCs/>
              </w:rPr>
              <w:t>TAX</w:t>
            </w:r>
          </w:p>
        </w:tc>
        <w:tc>
          <w:tcPr>
            <w:tcW w:w="1684" w:type="dxa"/>
          </w:tcPr>
          <w:p w14:paraId="16BF9502" w14:textId="77777777" w:rsidR="00681AC0" w:rsidRPr="002E670F" w:rsidRDefault="00681AC0" w:rsidP="00723FD0">
            <w:pPr>
              <w:contextualSpacing/>
              <w:rPr>
                <w:b/>
                <w:bCs/>
              </w:rPr>
            </w:pPr>
            <w:r w:rsidRPr="002E670F">
              <w:rPr>
                <w:b/>
                <w:bCs/>
              </w:rPr>
              <w:t xml:space="preserve">Total Fees </w:t>
            </w:r>
          </w:p>
        </w:tc>
      </w:tr>
      <w:tr w:rsidR="00681AC0" w14:paraId="7C653348" w14:textId="77777777" w:rsidTr="00723FD0">
        <w:trPr>
          <w:trHeight w:val="341"/>
        </w:trPr>
        <w:tc>
          <w:tcPr>
            <w:tcW w:w="2065" w:type="dxa"/>
          </w:tcPr>
          <w:p w14:paraId="54B37FA4" w14:textId="77777777" w:rsidR="00681AC0" w:rsidRDefault="00681AC0" w:rsidP="00723FD0">
            <w:pPr>
              <w:contextualSpacing/>
            </w:pPr>
            <w:r>
              <w:t>XXXXX</w:t>
            </w:r>
          </w:p>
        </w:tc>
        <w:tc>
          <w:tcPr>
            <w:tcW w:w="1530" w:type="dxa"/>
          </w:tcPr>
          <w:p w14:paraId="053491D8" w14:textId="77777777" w:rsidR="00681AC0" w:rsidRDefault="00681AC0" w:rsidP="00723FD0">
            <w:pPr>
              <w:contextualSpacing/>
            </w:pPr>
          </w:p>
        </w:tc>
        <w:tc>
          <w:tcPr>
            <w:tcW w:w="1742" w:type="dxa"/>
          </w:tcPr>
          <w:p w14:paraId="4CCBC816" w14:textId="77777777" w:rsidR="00681AC0" w:rsidRDefault="00681AC0" w:rsidP="00723FD0">
            <w:pPr>
              <w:contextualSpacing/>
            </w:pPr>
            <w:r>
              <w:t>XXX</w:t>
            </w:r>
          </w:p>
        </w:tc>
        <w:tc>
          <w:tcPr>
            <w:tcW w:w="1065" w:type="dxa"/>
          </w:tcPr>
          <w:p w14:paraId="40C7CBCF" w14:textId="77777777" w:rsidR="00681AC0" w:rsidRDefault="00681AC0" w:rsidP="00723FD0">
            <w:pPr>
              <w:contextualSpacing/>
            </w:pPr>
            <w:r>
              <w:t>XX</w:t>
            </w:r>
          </w:p>
        </w:tc>
        <w:tc>
          <w:tcPr>
            <w:tcW w:w="1307" w:type="dxa"/>
          </w:tcPr>
          <w:p w14:paraId="4BE2998B" w14:textId="77777777" w:rsidR="00681AC0" w:rsidRDefault="00681AC0" w:rsidP="00723FD0">
            <w:pPr>
              <w:contextualSpacing/>
            </w:pPr>
            <w:r>
              <w:t>XX</w:t>
            </w:r>
          </w:p>
        </w:tc>
        <w:tc>
          <w:tcPr>
            <w:tcW w:w="1684" w:type="dxa"/>
          </w:tcPr>
          <w:p w14:paraId="4F293F10" w14:textId="77777777" w:rsidR="00681AC0" w:rsidRDefault="00681AC0" w:rsidP="00723FD0">
            <w:pPr>
              <w:contextualSpacing/>
            </w:pPr>
            <w:r>
              <w:t>XXXX</w:t>
            </w:r>
          </w:p>
        </w:tc>
      </w:tr>
      <w:tr w:rsidR="00681AC0" w14:paraId="6E058308" w14:textId="77777777" w:rsidTr="00723FD0">
        <w:trPr>
          <w:trHeight w:val="341"/>
        </w:trPr>
        <w:tc>
          <w:tcPr>
            <w:tcW w:w="2065" w:type="dxa"/>
          </w:tcPr>
          <w:p w14:paraId="516D55A1" w14:textId="77777777" w:rsidR="00681AC0" w:rsidRDefault="00681AC0" w:rsidP="00723FD0">
            <w:pPr>
              <w:contextualSpacing/>
            </w:pPr>
            <w:r>
              <w:lastRenderedPageBreak/>
              <w:t>XXXXX</w:t>
            </w:r>
          </w:p>
        </w:tc>
        <w:tc>
          <w:tcPr>
            <w:tcW w:w="1530" w:type="dxa"/>
          </w:tcPr>
          <w:p w14:paraId="6A7AE0B8" w14:textId="77777777" w:rsidR="00681AC0" w:rsidRDefault="00681AC0" w:rsidP="00723FD0">
            <w:pPr>
              <w:contextualSpacing/>
            </w:pPr>
          </w:p>
        </w:tc>
        <w:tc>
          <w:tcPr>
            <w:tcW w:w="1742" w:type="dxa"/>
          </w:tcPr>
          <w:p w14:paraId="070BEDE1" w14:textId="77777777" w:rsidR="00681AC0" w:rsidRDefault="00681AC0" w:rsidP="00723FD0">
            <w:pPr>
              <w:contextualSpacing/>
            </w:pPr>
            <w:r>
              <w:t>XXX</w:t>
            </w:r>
          </w:p>
        </w:tc>
        <w:tc>
          <w:tcPr>
            <w:tcW w:w="1065" w:type="dxa"/>
          </w:tcPr>
          <w:p w14:paraId="6FB18DF4" w14:textId="77777777" w:rsidR="00681AC0" w:rsidRDefault="00681AC0" w:rsidP="00723FD0">
            <w:pPr>
              <w:contextualSpacing/>
            </w:pPr>
            <w:r>
              <w:t>XX</w:t>
            </w:r>
          </w:p>
        </w:tc>
        <w:tc>
          <w:tcPr>
            <w:tcW w:w="1307" w:type="dxa"/>
          </w:tcPr>
          <w:p w14:paraId="099FB2D8" w14:textId="77777777" w:rsidR="00681AC0" w:rsidRDefault="00681AC0" w:rsidP="00723FD0">
            <w:pPr>
              <w:contextualSpacing/>
            </w:pPr>
            <w:r>
              <w:t>XX</w:t>
            </w:r>
          </w:p>
        </w:tc>
        <w:tc>
          <w:tcPr>
            <w:tcW w:w="1684" w:type="dxa"/>
          </w:tcPr>
          <w:p w14:paraId="4E9CBCD8" w14:textId="77777777" w:rsidR="00681AC0" w:rsidRDefault="00681AC0" w:rsidP="00723FD0">
            <w:pPr>
              <w:contextualSpacing/>
            </w:pPr>
            <w:r>
              <w:t>XXXX</w:t>
            </w:r>
          </w:p>
        </w:tc>
      </w:tr>
      <w:tr w:rsidR="00681AC0" w14:paraId="2F14302D" w14:textId="77777777" w:rsidTr="00723FD0">
        <w:trPr>
          <w:trHeight w:val="332"/>
        </w:trPr>
        <w:tc>
          <w:tcPr>
            <w:tcW w:w="2065" w:type="dxa"/>
          </w:tcPr>
          <w:p w14:paraId="6480BE91" w14:textId="77777777" w:rsidR="00681AC0" w:rsidRDefault="00681AC0" w:rsidP="00723FD0">
            <w:pPr>
              <w:contextualSpacing/>
            </w:pPr>
          </w:p>
        </w:tc>
        <w:tc>
          <w:tcPr>
            <w:tcW w:w="1530" w:type="dxa"/>
          </w:tcPr>
          <w:p w14:paraId="3A1BB9D6" w14:textId="77777777" w:rsidR="00681AC0" w:rsidRDefault="00681AC0" w:rsidP="00723FD0">
            <w:pPr>
              <w:contextualSpacing/>
            </w:pPr>
          </w:p>
        </w:tc>
        <w:tc>
          <w:tcPr>
            <w:tcW w:w="1742" w:type="dxa"/>
          </w:tcPr>
          <w:p w14:paraId="54B51591" w14:textId="77777777" w:rsidR="00681AC0" w:rsidRDefault="00681AC0" w:rsidP="00723FD0">
            <w:pPr>
              <w:contextualSpacing/>
            </w:pPr>
          </w:p>
        </w:tc>
        <w:tc>
          <w:tcPr>
            <w:tcW w:w="1065" w:type="dxa"/>
          </w:tcPr>
          <w:p w14:paraId="420938D0" w14:textId="77777777" w:rsidR="00681AC0" w:rsidRDefault="00681AC0" w:rsidP="00723FD0">
            <w:pPr>
              <w:contextualSpacing/>
            </w:pPr>
          </w:p>
        </w:tc>
        <w:tc>
          <w:tcPr>
            <w:tcW w:w="1307" w:type="dxa"/>
          </w:tcPr>
          <w:p w14:paraId="76D554EE" w14:textId="77777777" w:rsidR="00681AC0" w:rsidRDefault="00681AC0" w:rsidP="00723FD0">
            <w:pPr>
              <w:contextualSpacing/>
            </w:pPr>
          </w:p>
        </w:tc>
        <w:tc>
          <w:tcPr>
            <w:tcW w:w="1684" w:type="dxa"/>
          </w:tcPr>
          <w:p w14:paraId="712838B3" w14:textId="77777777" w:rsidR="00681AC0" w:rsidRDefault="00681AC0" w:rsidP="00723FD0">
            <w:pPr>
              <w:contextualSpacing/>
            </w:pPr>
          </w:p>
        </w:tc>
      </w:tr>
      <w:tr w:rsidR="00681AC0" w:rsidRPr="002E670F" w14:paraId="55912332" w14:textId="77777777" w:rsidTr="00723FD0">
        <w:trPr>
          <w:trHeight w:val="341"/>
        </w:trPr>
        <w:tc>
          <w:tcPr>
            <w:tcW w:w="2065" w:type="dxa"/>
          </w:tcPr>
          <w:p w14:paraId="3488FFA5" w14:textId="77777777" w:rsidR="00681AC0" w:rsidRPr="002E670F" w:rsidRDefault="00681AC0" w:rsidP="00723FD0">
            <w:pPr>
              <w:contextualSpacing/>
              <w:rPr>
                <w:b/>
                <w:bCs/>
              </w:rPr>
            </w:pPr>
            <w:r w:rsidRPr="002E670F">
              <w:rPr>
                <w:b/>
                <w:bCs/>
              </w:rPr>
              <w:t>Total Fee</w:t>
            </w:r>
          </w:p>
        </w:tc>
        <w:tc>
          <w:tcPr>
            <w:tcW w:w="1530" w:type="dxa"/>
          </w:tcPr>
          <w:p w14:paraId="06C439DB" w14:textId="77777777" w:rsidR="00681AC0" w:rsidRPr="002E670F" w:rsidRDefault="00681AC0" w:rsidP="00723FD0">
            <w:pPr>
              <w:contextualSpacing/>
              <w:rPr>
                <w:b/>
                <w:bCs/>
              </w:rPr>
            </w:pPr>
          </w:p>
        </w:tc>
        <w:tc>
          <w:tcPr>
            <w:tcW w:w="1742" w:type="dxa"/>
          </w:tcPr>
          <w:p w14:paraId="30EC4307" w14:textId="77777777" w:rsidR="00681AC0" w:rsidRPr="002E670F" w:rsidRDefault="00681AC0" w:rsidP="00723FD0">
            <w:pPr>
              <w:contextualSpacing/>
              <w:rPr>
                <w:b/>
                <w:bCs/>
              </w:rPr>
            </w:pPr>
            <w:r w:rsidRPr="002E670F">
              <w:rPr>
                <w:b/>
                <w:bCs/>
              </w:rPr>
              <w:t>YYYY</w:t>
            </w:r>
          </w:p>
        </w:tc>
        <w:tc>
          <w:tcPr>
            <w:tcW w:w="1065" w:type="dxa"/>
          </w:tcPr>
          <w:p w14:paraId="72D42D6B" w14:textId="77777777" w:rsidR="00681AC0" w:rsidRPr="002E670F" w:rsidRDefault="00681AC0" w:rsidP="00723FD0">
            <w:pPr>
              <w:contextualSpacing/>
              <w:rPr>
                <w:b/>
                <w:bCs/>
              </w:rPr>
            </w:pPr>
            <w:r w:rsidRPr="002E670F">
              <w:rPr>
                <w:b/>
                <w:bCs/>
              </w:rPr>
              <w:t>YY</w:t>
            </w:r>
          </w:p>
        </w:tc>
        <w:tc>
          <w:tcPr>
            <w:tcW w:w="1307" w:type="dxa"/>
          </w:tcPr>
          <w:p w14:paraId="50DF65D2" w14:textId="77777777" w:rsidR="00681AC0" w:rsidRPr="002E670F" w:rsidRDefault="00681AC0" w:rsidP="00723FD0">
            <w:pPr>
              <w:contextualSpacing/>
              <w:rPr>
                <w:b/>
                <w:bCs/>
              </w:rPr>
            </w:pPr>
            <w:r w:rsidRPr="002E670F">
              <w:rPr>
                <w:b/>
                <w:bCs/>
              </w:rPr>
              <w:t>YY</w:t>
            </w:r>
          </w:p>
        </w:tc>
        <w:tc>
          <w:tcPr>
            <w:tcW w:w="1684" w:type="dxa"/>
          </w:tcPr>
          <w:p w14:paraId="2551FE2F" w14:textId="77777777" w:rsidR="00681AC0" w:rsidRPr="002E670F" w:rsidRDefault="00681AC0" w:rsidP="00723FD0">
            <w:pPr>
              <w:contextualSpacing/>
              <w:rPr>
                <w:b/>
                <w:bCs/>
              </w:rPr>
            </w:pPr>
            <w:r w:rsidRPr="002E670F">
              <w:rPr>
                <w:b/>
                <w:bCs/>
              </w:rPr>
              <w:t>YYYYY</w:t>
            </w:r>
          </w:p>
        </w:tc>
      </w:tr>
    </w:tbl>
    <w:p w14:paraId="3C001200" w14:textId="77777777" w:rsidR="00681AC0" w:rsidRPr="00B225B6" w:rsidRDefault="00681AC0" w:rsidP="00681AC0">
      <w:pPr>
        <w:spacing w:after="0" w:line="240" w:lineRule="auto"/>
        <w:contextualSpacing/>
        <w:jc w:val="both"/>
        <w:rPr>
          <w:sz w:val="2"/>
          <w:szCs w:val="2"/>
        </w:rPr>
      </w:pPr>
    </w:p>
    <w:p w14:paraId="40EF3497" w14:textId="67CD193C" w:rsidR="00CE581F" w:rsidRDefault="00CE581F" w:rsidP="00681AC0">
      <w:pPr>
        <w:pStyle w:val="ListParagraph"/>
        <w:numPr>
          <w:ilvl w:val="0"/>
          <w:numId w:val="7"/>
        </w:numPr>
        <w:spacing w:after="0" w:line="240" w:lineRule="auto"/>
        <w:jc w:val="both"/>
      </w:pPr>
      <w:r w:rsidRPr="00CE581F">
        <w:t xml:space="preserve">An amount of BDT </w:t>
      </w:r>
      <w:proofErr w:type="spellStart"/>
      <w:proofErr w:type="gramStart"/>
      <w:r w:rsidRPr="00CE581F">
        <w:t>xxx,xxx</w:t>
      </w:r>
      <w:proofErr w:type="spellEnd"/>
      <w:proofErr w:type="gramEnd"/>
      <w:r w:rsidRPr="00CE581F">
        <w:t xml:space="preserve"> has been fixed as fees (including all costs). Tax and VAT will be deducted (as per </w:t>
      </w:r>
      <w:proofErr w:type="spellStart"/>
      <w:r w:rsidRPr="00CE581F">
        <w:t>GoB</w:t>
      </w:r>
      <w:proofErr w:type="spellEnd"/>
      <w:r w:rsidRPr="00CE581F">
        <w:t xml:space="preserve"> rules) from the fees for the audit services.</w:t>
      </w:r>
    </w:p>
    <w:p w14:paraId="69BF65DC" w14:textId="406D6CAE" w:rsidR="00681AC0" w:rsidRDefault="00681AC0" w:rsidP="00681AC0">
      <w:pPr>
        <w:pStyle w:val="ListParagraph"/>
        <w:numPr>
          <w:ilvl w:val="0"/>
          <w:numId w:val="7"/>
        </w:numPr>
        <w:spacing w:after="0" w:line="240" w:lineRule="auto"/>
        <w:jc w:val="both"/>
      </w:pPr>
      <w:r w:rsidRPr="00C7368B">
        <w:t xml:space="preserve">If audit is requiring </w:t>
      </w:r>
      <w:proofErr w:type="gramStart"/>
      <w:r w:rsidRPr="00C7368B">
        <w:t>to visit</w:t>
      </w:r>
      <w:proofErr w:type="gramEnd"/>
      <w:r w:rsidRPr="00C7368B">
        <w:t xml:space="preserve"> program location and physical verification of suppliers outside Dhaka, the auditor will submit a visit plan to Country </w:t>
      </w:r>
      <w:r>
        <w:t>Director &amp; Manager-Admin</w:t>
      </w:r>
      <w:r w:rsidRPr="00C7368B">
        <w:t xml:space="preserve">. Upon agreed by auditor and </w:t>
      </w:r>
      <w:r>
        <w:t>M</w:t>
      </w:r>
      <w:r w:rsidRPr="00C7368B">
        <w:t xml:space="preserve">HI, visit plan can be executed across audited program. </w:t>
      </w:r>
      <w:r>
        <w:t xml:space="preserve">Cost associate with </w:t>
      </w:r>
      <w:proofErr w:type="spellStart"/>
      <w:r>
        <w:t>filed</w:t>
      </w:r>
      <w:proofErr w:type="spellEnd"/>
      <w:r>
        <w:t xml:space="preserve"> trip will be included in audit fees</w:t>
      </w:r>
      <w:r w:rsidRPr="00C7368B">
        <w:t xml:space="preserve">. </w:t>
      </w:r>
    </w:p>
    <w:p w14:paraId="6EB39D48" w14:textId="77777777" w:rsidR="00681AC0" w:rsidRPr="00C7368B" w:rsidRDefault="00681AC0" w:rsidP="00681AC0">
      <w:pPr>
        <w:pStyle w:val="ListParagraph"/>
        <w:numPr>
          <w:ilvl w:val="0"/>
          <w:numId w:val="7"/>
        </w:numPr>
        <w:spacing w:after="0" w:line="240" w:lineRule="auto"/>
        <w:jc w:val="both"/>
      </w:pPr>
      <w:bookmarkStart w:id="1" w:name="_Hlk97471149"/>
      <w:r>
        <w:t xml:space="preserve">Subject to the mutual agreement of auditor and </w:t>
      </w:r>
      <w:proofErr w:type="gramStart"/>
      <w:r>
        <w:t>MHI,  a</w:t>
      </w:r>
      <w:proofErr w:type="gramEnd"/>
      <w:r>
        <w:t xml:space="preserve"> penalty clause can be added in the agreement/ work order to compensate the delays to complete audit and submit report on time.  </w:t>
      </w:r>
    </w:p>
    <w:bookmarkEnd w:id="1"/>
    <w:p w14:paraId="7BA5D6BA" w14:textId="77777777" w:rsidR="00681AC0" w:rsidRPr="00691BAD" w:rsidRDefault="00681AC0" w:rsidP="00681AC0">
      <w:pPr>
        <w:spacing w:after="0" w:line="240" w:lineRule="auto"/>
        <w:jc w:val="both"/>
        <w:rPr>
          <w:rFonts w:cstheme="minorHAnsi"/>
        </w:rPr>
      </w:pPr>
    </w:p>
    <w:p w14:paraId="242B9C47" w14:textId="77777777" w:rsidR="00681AC0" w:rsidRPr="00D0773B" w:rsidRDefault="00681AC0" w:rsidP="00681AC0">
      <w:pPr>
        <w:jc w:val="both"/>
        <w:rPr>
          <w:rFonts w:cstheme="minorHAnsi"/>
          <w:b/>
          <w:bCs/>
        </w:rPr>
      </w:pPr>
    </w:p>
    <w:p w14:paraId="38170944" w14:textId="77777777" w:rsidR="00681AC0" w:rsidRPr="00D0773B" w:rsidRDefault="00681AC0" w:rsidP="00681AC0">
      <w:pPr>
        <w:pStyle w:val="ListParagraph"/>
        <w:numPr>
          <w:ilvl w:val="0"/>
          <w:numId w:val="6"/>
        </w:numPr>
        <w:spacing w:after="120" w:line="264" w:lineRule="auto"/>
        <w:jc w:val="both"/>
        <w:rPr>
          <w:rFonts w:cstheme="minorHAnsi"/>
        </w:rPr>
      </w:pPr>
      <w:r w:rsidRPr="00D0773B">
        <w:rPr>
          <w:rFonts w:cstheme="minorHAnsi"/>
          <w:b/>
          <w:bCs/>
        </w:rPr>
        <w:t>Conclusion</w:t>
      </w:r>
    </w:p>
    <w:p w14:paraId="66CB3564" w14:textId="77777777" w:rsidR="00681AC0" w:rsidRPr="00D0773B" w:rsidRDefault="00681AC0" w:rsidP="00681AC0">
      <w:pPr>
        <w:jc w:val="both"/>
        <w:rPr>
          <w:rFonts w:cstheme="minorHAnsi"/>
        </w:rPr>
      </w:pPr>
      <w:r w:rsidRPr="00D0773B">
        <w:rPr>
          <w:rFonts w:cstheme="minorHAnsi"/>
        </w:rPr>
        <w:t>The scope of the audit is designed to</w:t>
      </w:r>
      <w:r>
        <w:rPr>
          <w:rFonts w:cstheme="minorHAnsi"/>
        </w:rPr>
        <w:t xml:space="preserve"> finalize</w:t>
      </w:r>
      <w:r w:rsidRPr="00D0773B">
        <w:rPr>
          <w:rFonts w:cstheme="minorHAnsi"/>
        </w:rPr>
        <w:t xml:space="preserve"> FD7</w:t>
      </w:r>
      <w:r>
        <w:rPr>
          <w:rFonts w:cstheme="minorHAnsi"/>
        </w:rPr>
        <w:t>-</w:t>
      </w:r>
      <w:r w:rsidRPr="00D0773B">
        <w:rPr>
          <w:rFonts w:cstheme="minorHAnsi"/>
        </w:rPr>
        <w:t>FD6</w:t>
      </w:r>
      <w:r>
        <w:rPr>
          <w:rFonts w:cstheme="minorHAnsi"/>
        </w:rPr>
        <w:t xml:space="preserve"> audit report submission</w:t>
      </w:r>
      <w:r w:rsidRPr="00D0773B">
        <w:rPr>
          <w:rFonts w:cstheme="minorHAnsi"/>
        </w:rPr>
        <w:t>, annual taxation</w:t>
      </w:r>
      <w:r>
        <w:rPr>
          <w:rFonts w:cstheme="minorHAnsi"/>
        </w:rPr>
        <w:t xml:space="preserve"> report submission</w:t>
      </w:r>
      <w:r w:rsidRPr="00D0773B">
        <w:rPr>
          <w:rFonts w:cstheme="minorHAnsi"/>
        </w:rPr>
        <w:t xml:space="preserve"> and to provide a thorough assessment of Muslim Hands Bangladesh’s financial health, internal controls, and compliance framework, ensuring that the organization is well-positioned to achieve its mission and objectives effectively and transparently.</w:t>
      </w:r>
    </w:p>
    <w:p w14:paraId="1CCC264E" w14:textId="77777777" w:rsidR="00681AC0" w:rsidRPr="00D0773B" w:rsidRDefault="00681AC0" w:rsidP="00681AC0">
      <w:pPr>
        <w:jc w:val="both"/>
        <w:rPr>
          <w:rFonts w:cstheme="minorHAnsi"/>
        </w:rPr>
      </w:pPr>
    </w:p>
    <w:p w14:paraId="147939EA" w14:textId="5EE6442B" w:rsidR="00BA57C4" w:rsidRDefault="00BA57C4">
      <w:pPr>
        <w:rPr>
          <w:rFonts w:ascii="Arial" w:hAnsi="Arial" w:cs="Arial"/>
          <w:color w:val="333333"/>
          <w:sz w:val="21"/>
          <w:szCs w:val="21"/>
          <w:shd w:val="clear" w:color="auto" w:fill="FFFFFF"/>
        </w:rPr>
      </w:pPr>
    </w:p>
    <w:sectPr w:rsidR="00BA57C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B3B2D" w14:textId="77777777" w:rsidR="006A65B0" w:rsidRDefault="006A65B0" w:rsidP="0085417A">
      <w:pPr>
        <w:spacing w:after="0" w:line="240" w:lineRule="auto"/>
      </w:pPr>
      <w:r>
        <w:separator/>
      </w:r>
    </w:p>
  </w:endnote>
  <w:endnote w:type="continuationSeparator" w:id="0">
    <w:p w14:paraId="28EEC609" w14:textId="77777777" w:rsidR="006A65B0" w:rsidRDefault="006A65B0" w:rsidP="00854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5EA84" w14:textId="77777777" w:rsidR="0085417A" w:rsidRDefault="0085417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3212B9">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3212B9">
      <w:rPr>
        <w:noProof/>
        <w:color w:val="323E4F" w:themeColor="text2" w:themeShade="BF"/>
        <w:sz w:val="24"/>
        <w:szCs w:val="24"/>
      </w:rPr>
      <w:t>7</w:t>
    </w:r>
    <w:r>
      <w:rPr>
        <w:color w:val="323E4F" w:themeColor="text2" w:themeShade="BF"/>
        <w:sz w:val="24"/>
        <w:szCs w:val="24"/>
      </w:rPr>
      <w:fldChar w:fldCharType="end"/>
    </w:r>
  </w:p>
  <w:p w14:paraId="5CA29A6D" w14:textId="77777777" w:rsidR="0085417A" w:rsidRDefault="00854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5BC77" w14:textId="77777777" w:rsidR="006A65B0" w:rsidRDefault="006A65B0" w:rsidP="0085417A">
      <w:pPr>
        <w:spacing w:after="0" w:line="240" w:lineRule="auto"/>
      </w:pPr>
      <w:r>
        <w:separator/>
      </w:r>
    </w:p>
  </w:footnote>
  <w:footnote w:type="continuationSeparator" w:id="0">
    <w:p w14:paraId="6F64D99A" w14:textId="77777777" w:rsidR="006A65B0" w:rsidRDefault="006A65B0" w:rsidP="00854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B7AB6" w14:textId="77777777" w:rsidR="0085417A" w:rsidRDefault="0085417A">
    <w:pPr>
      <w:pStyle w:val="Header"/>
    </w:pPr>
    <w:r w:rsidRPr="00342CD6">
      <w:rPr>
        <w:noProof/>
        <w:color w:val="03B7DB"/>
      </w:rPr>
      <w:drawing>
        <wp:anchor distT="0" distB="0" distL="114300" distR="114300" simplePos="0" relativeHeight="251659264" behindDoc="1" locked="0" layoutInCell="1" allowOverlap="1" wp14:anchorId="1D5EDD39" wp14:editId="5B598B61">
          <wp:simplePos x="0" y="0"/>
          <wp:positionH relativeFrom="column">
            <wp:posOffset>5701086</wp:posOffset>
          </wp:positionH>
          <wp:positionV relativeFrom="paragraph">
            <wp:posOffset>-238511</wp:posOffset>
          </wp:positionV>
          <wp:extent cx="890905" cy="863600"/>
          <wp:effectExtent l="0" t="0" r="4445" b="0"/>
          <wp:wrapTight wrapText="bothSides">
            <wp:wrapPolygon edited="0">
              <wp:start x="0" y="0"/>
              <wp:lineTo x="0" y="20965"/>
              <wp:lineTo x="21246" y="20965"/>
              <wp:lineTo x="21246" y="0"/>
              <wp:lineTo x="0" y="0"/>
            </wp:wrapPolygon>
          </wp:wrapTight>
          <wp:docPr id="2" name="Picture 4">
            <a:extLst xmlns:a="http://schemas.openxmlformats.org/drawingml/2006/main">
              <a:ext uri="{FF2B5EF4-FFF2-40B4-BE49-F238E27FC236}">
                <a16:creationId xmlns:a16="http://schemas.microsoft.com/office/drawing/2014/main" id="{ADD095D8-5ECE-EF00-7A0D-744A822C29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DD095D8-5ECE-EF00-7A0D-744A822C29B6}"/>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090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03FF"/>
    <w:multiLevelType w:val="hybridMultilevel"/>
    <w:tmpl w:val="205CB1D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80FCA"/>
    <w:multiLevelType w:val="hybridMultilevel"/>
    <w:tmpl w:val="08BC8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2131F"/>
    <w:multiLevelType w:val="hybridMultilevel"/>
    <w:tmpl w:val="1F741962"/>
    <w:lvl w:ilvl="0" w:tplc="AA088D8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11FDE"/>
    <w:multiLevelType w:val="hybridMultilevel"/>
    <w:tmpl w:val="CBD8C818"/>
    <w:lvl w:ilvl="0" w:tplc="066E057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9422DF"/>
    <w:multiLevelType w:val="hybridMultilevel"/>
    <w:tmpl w:val="DC36B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56897"/>
    <w:multiLevelType w:val="hybridMultilevel"/>
    <w:tmpl w:val="E9366D2A"/>
    <w:lvl w:ilvl="0" w:tplc="2F3A44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4C39B2"/>
    <w:multiLevelType w:val="hybridMultilevel"/>
    <w:tmpl w:val="0A0E1538"/>
    <w:lvl w:ilvl="0" w:tplc="0DA25F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EB230C"/>
    <w:multiLevelType w:val="hybridMultilevel"/>
    <w:tmpl w:val="E6304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631390">
    <w:abstractNumId w:val="4"/>
  </w:num>
  <w:num w:numId="2" w16cid:durableId="1731685698">
    <w:abstractNumId w:val="7"/>
  </w:num>
  <w:num w:numId="3" w16cid:durableId="779647992">
    <w:abstractNumId w:val="3"/>
  </w:num>
  <w:num w:numId="4" w16cid:durableId="723606953">
    <w:abstractNumId w:val="0"/>
  </w:num>
  <w:num w:numId="5" w16cid:durableId="2045015538">
    <w:abstractNumId w:val="2"/>
  </w:num>
  <w:num w:numId="6" w16cid:durableId="228538945">
    <w:abstractNumId w:val="6"/>
  </w:num>
  <w:num w:numId="7" w16cid:durableId="1891384921">
    <w:abstractNumId w:val="5"/>
  </w:num>
  <w:num w:numId="8" w16cid:durableId="217514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E88"/>
    <w:rsid w:val="000001F9"/>
    <w:rsid w:val="00101238"/>
    <w:rsid w:val="00121496"/>
    <w:rsid w:val="001878E3"/>
    <w:rsid w:val="001C002C"/>
    <w:rsid w:val="00286D68"/>
    <w:rsid w:val="003212B9"/>
    <w:rsid w:val="00381A39"/>
    <w:rsid w:val="0046435D"/>
    <w:rsid w:val="00466E88"/>
    <w:rsid w:val="00633051"/>
    <w:rsid w:val="00674F62"/>
    <w:rsid w:val="00681AC0"/>
    <w:rsid w:val="006A65B0"/>
    <w:rsid w:val="007E7C4F"/>
    <w:rsid w:val="00824367"/>
    <w:rsid w:val="0085417A"/>
    <w:rsid w:val="008F6E10"/>
    <w:rsid w:val="00951E4A"/>
    <w:rsid w:val="009650E5"/>
    <w:rsid w:val="0098253C"/>
    <w:rsid w:val="009C6C87"/>
    <w:rsid w:val="00A24A57"/>
    <w:rsid w:val="00A60735"/>
    <w:rsid w:val="00B30FD1"/>
    <w:rsid w:val="00BA57C4"/>
    <w:rsid w:val="00C15AE7"/>
    <w:rsid w:val="00C456F3"/>
    <w:rsid w:val="00C45CBD"/>
    <w:rsid w:val="00C52762"/>
    <w:rsid w:val="00CE4138"/>
    <w:rsid w:val="00CE581F"/>
    <w:rsid w:val="00DC3164"/>
    <w:rsid w:val="00E32AC8"/>
    <w:rsid w:val="00F34A35"/>
    <w:rsid w:val="00F5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8DA8"/>
  <w15:chartTrackingRefBased/>
  <w15:docId w15:val="{1B40FD84-7453-445F-8F85-8BAB99FD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7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81A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81A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5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57C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74F62"/>
    <w:pPr>
      <w:ind w:left="720"/>
      <w:contextualSpacing/>
    </w:pPr>
  </w:style>
  <w:style w:type="paragraph" w:styleId="Header">
    <w:name w:val="header"/>
    <w:basedOn w:val="Normal"/>
    <w:link w:val="HeaderChar"/>
    <w:uiPriority w:val="99"/>
    <w:unhideWhenUsed/>
    <w:rsid w:val="00854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17A"/>
  </w:style>
  <w:style w:type="paragraph" w:styleId="Footer">
    <w:name w:val="footer"/>
    <w:basedOn w:val="Normal"/>
    <w:link w:val="FooterChar"/>
    <w:uiPriority w:val="99"/>
    <w:unhideWhenUsed/>
    <w:rsid w:val="00854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17A"/>
  </w:style>
  <w:style w:type="paragraph" w:styleId="TOCHeading">
    <w:name w:val="TOC Heading"/>
    <w:basedOn w:val="Heading1"/>
    <w:next w:val="Normal"/>
    <w:uiPriority w:val="39"/>
    <w:unhideWhenUsed/>
    <w:qFormat/>
    <w:rsid w:val="0085417A"/>
    <w:pPr>
      <w:outlineLvl w:val="9"/>
    </w:pPr>
  </w:style>
  <w:style w:type="paragraph" w:styleId="TOC1">
    <w:name w:val="toc 1"/>
    <w:basedOn w:val="Normal"/>
    <w:next w:val="Normal"/>
    <w:autoRedefine/>
    <w:uiPriority w:val="39"/>
    <w:unhideWhenUsed/>
    <w:rsid w:val="0085417A"/>
    <w:pPr>
      <w:spacing w:after="100"/>
    </w:pPr>
  </w:style>
  <w:style w:type="character" w:styleId="Hyperlink">
    <w:name w:val="Hyperlink"/>
    <w:basedOn w:val="DefaultParagraphFont"/>
    <w:uiPriority w:val="99"/>
    <w:unhideWhenUsed/>
    <w:rsid w:val="0085417A"/>
    <w:rPr>
      <w:color w:val="0563C1" w:themeColor="hyperlink"/>
      <w:u w:val="single"/>
    </w:rPr>
  </w:style>
  <w:style w:type="character" w:customStyle="1" w:styleId="Heading2Char">
    <w:name w:val="Heading 2 Char"/>
    <w:basedOn w:val="DefaultParagraphFont"/>
    <w:link w:val="Heading2"/>
    <w:uiPriority w:val="9"/>
    <w:semiHidden/>
    <w:rsid w:val="00681AC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81AC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74179-46C5-4303-BCD6-15F59D75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Fahmeda Hassan</dc:creator>
  <cp:keywords/>
  <dc:description/>
  <cp:lastModifiedBy>Riyadh Hasan | BEN - Log Adm Mgr</cp:lastModifiedBy>
  <cp:revision>22</cp:revision>
  <dcterms:created xsi:type="dcterms:W3CDTF">2024-01-03T04:33:00Z</dcterms:created>
  <dcterms:modified xsi:type="dcterms:W3CDTF">2024-10-03T07:33:00Z</dcterms:modified>
</cp:coreProperties>
</file>