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85" w:rsidRPr="005851DA" w:rsidRDefault="00033031" w:rsidP="00033031">
      <w:pPr>
        <w:outlineLvl w:val="0"/>
        <w:rPr>
          <w:b/>
          <w:color w:val="000000" w:themeColor="text1"/>
        </w:rPr>
      </w:pPr>
      <w:r w:rsidRPr="00D023DA">
        <w:rPr>
          <w:noProof/>
        </w:rPr>
        <w:drawing>
          <wp:inline distT="0" distB="0" distL="0" distR="0" wp14:anchorId="1D49948D" wp14:editId="2AD4B8D8">
            <wp:extent cx="1024434" cy="952500"/>
            <wp:effectExtent l="0" t="0" r="4445" b="0"/>
            <wp:docPr id="1" name="Picture 1" descr="D:\18_Backup\18_Desktop\Logo\black logo mjf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_Backup\18_Desktop\Logo\black logo mjf final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52" cy="1047354"/>
                    </a:xfrm>
                    <a:prstGeom prst="rect">
                      <a:avLst/>
                    </a:prstGeom>
                    <a:noFill/>
                    <a:ln>
                      <a:noFill/>
                    </a:ln>
                  </pic:spPr>
                </pic:pic>
              </a:graphicData>
            </a:graphic>
          </wp:inline>
        </w:drawing>
      </w:r>
      <w:r>
        <w:rPr>
          <w:b/>
          <w:color w:val="000000" w:themeColor="text1"/>
        </w:rPr>
        <w:t xml:space="preserve">                      </w:t>
      </w:r>
      <w:r w:rsidR="00086C85" w:rsidRPr="005851DA">
        <w:rPr>
          <w:b/>
          <w:color w:val="000000" w:themeColor="text1"/>
        </w:rPr>
        <w:t>TERMS OF REFERENCE (TOR)</w:t>
      </w:r>
    </w:p>
    <w:p w:rsidR="00086C85" w:rsidRPr="005851DA" w:rsidRDefault="00086C85" w:rsidP="00086C85">
      <w:pPr>
        <w:pStyle w:val="Title"/>
        <w:rPr>
          <w:color w:val="000000" w:themeColor="text1"/>
          <w:sz w:val="20"/>
        </w:rPr>
      </w:pPr>
      <w:r w:rsidRPr="005851DA">
        <w:rPr>
          <w:color w:val="000000" w:themeColor="text1"/>
          <w:sz w:val="20"/>
        </w:rPr>
        <w:t xml:space="preserve">Concerning </w:t>
      </w:r>
    </w:p>
    <w:p w:rsidR="009B7713" w:rsidRPr="005851DA" w:rsidRDefault="009B7713" w:rsidP="009B7713">
      <w:pPr>
        <w:pStyle w:val="Footer"/>
        <w:jc w:val="center"/>
        <w:rPr>
          <w:color w:val="000000" w:themeColor="text1"/>
          <w:sz w:val="20"/>
          <w:szCs w:val="20"/>
        </w:rPr>
      </w:pPr>
      <w:r w:rsidRPr="005851DA">
        <w:rPr>
          <w:b/>
          <w:color w:val="000000" w:themeColor="text1"/>
          <w:sz w:val="20"/>
          <w:szCs w:val="20"/>
        </w:rPr>
        <w:t xml:space="preserve">External audit of </w:t>
      </w:r>
      <w:proofErr w:type="spellStart"/>
      <w:r w:rsidR="00A93D53" w:rsidRPr="005851DA">
        <w:rPr>
          <w:b/>
          <w:color w:val="000000" w:themeColor="text1"/>
          <w:sz w:val="20"/>
          <w:szCs w:val="20"/>
        </w:rPr>
        <w:t>Sida</w:t>
      </w:r>
      <w:proofErr w:type="spellEnd"/>
      <w:r w:rsidR="0001750A" w:rsidRPr="005851DA">
        <w:rPr>
          <w:b/>
          <w:color w:val="000000" w:themeColor="text1"/>
          <w:sz w:val="20"/>
          <w:szCs w:val="20"/>
        </w:rPr>
        <w:t xml:space="preserve"> Funded project of </w:t>
      </w:r>
      <w:proofErr w:type="spellStart"/>
      <w:r w:rsidRPr="005851DA">
        <w:rPr>
          <w:b/>
          <w:color w:val="000000" w:themeColor="text1"/>
          <w:sz w:val="20"/>
          <w:szCs w:val="20"/>
        </w:rPr>
        <w:t>Manusher</w:t>
      </w:r>
      <w:proofErr w:type="spellEnd"/>
      <w:r w:rsidRPr="005851DA">
        <w:rPr>
          <w:b/>
          <w:color w:val="000000" w:themeColor="text1"/>
          <w:sz w:val="20"/>
          <w:szCs w:val="20"/>
        </w:rPr>
        <w:t xml:space="preserve"> </w:t>
      </w:r>
      <w:proofErr w:type="spellStart"/>
      <w:r w:rsidRPr="005851DA">
        <w:rPr>
          <w:b/>
          <w:color w:val="000000" w:themeColor="text1"/>
          <w:sz w:val="20"/>
          <w:szCs w:val="20"/>
        </w:rPr>
        <w:t>Jonno</w:t>
      </w:r>
      <w:proofErr w:type="spellEnd"/>
      <w:r w:rsidRPr="005851DA">
        <w:rPr>
          <w:b/>
          <w:color w:val="000000" w:themeColor="text1"/>
          <w:sz w:val="20"/>
          <w:szCs w:val="20"/>
        </w:rPr>
        <w:t xml:space="preserve"> Foundation</w:t>
      </w:r>
      <w:r w:rsidRPr="005851DA">
        <w:rPr>
          <w:color w:val="000000" w:themeColor="text1"/>
          <w:sz w:val="20"/>
          <w:szCs w:val="20"/>
        </w:rPr>
        <w:t xml:space="preserve"> </w:t>
      </w:r>
    </w:p>
    <w:p w:rsidR="00945474" w:rsidRPr="005851DA" w:rsidRDefault="00945474" w:rsidP="009B7713">
      <w:pPr>
        <w:pStyle w:val="Footer"/>
        <w:jc w:val="center"/>
        <w:rPr>
          <w:color w:val="000000" w:themeColor="text1"/>
          <w:sz w:val="20"/>
          <w:szCs w:val="20"/>
        </w:rPr>
      </w:pPr>
    </w:p>
    <w:p w:rsidR="00086C85" w:rsidRPr="005851DA" w:rsidRDefault="00877B82" w:rsidP="002F1895">
      <w:pPr>
        <w:pStyle w:val="Heading2"/>
        <w:tabs>
          <w:tab w:val="left" w:pos="810"/>
        </w:tabs>
        <w:rPr>
          <w:color w:val="000000" w:themeColor="text1"/>
          <w:sz w:val="20"/>
          <w:szCs w:val="20"/>
        </w:rPr>
      </w:pPr>
      <w:r w:rsidRPr="005851DA">
        <w:rPr>
          <w:color w:val="000000" w:themeColor="text1"/>
          <w:sz w:val="20"/>
          <w:szCs w:val="20"/>
        </w:rPr>
        <w:br/>
      </w:r>
      <w:r w:rsidR="00086C85" w:rsidRPr="005851DA">
        <w:rPr>
          <w:color w:val="000000" w:themeColor="text1"/>
          <w:sz w:val="20"/>
          <w:szCs w:val="20"/>
        </w:rPr>
        <w:t>1.0</w:t>
      </w:r>
      <w:r w:rsidR="00086C85" w:rsidRPr="005851DA">
        <w:rPr>
          <w:color w:val="000000" w:themeColor="text1"/>
          <w:sz w:val="20"/>
          <w:szCs w:val="20"/>
        </w:rPr>
        <w:tab/>
        <w:t>Introduction:</w:t>
      </w:r>
    </w:p>
    <w:p w:rsidR="00086C85" w:rsidRPr="005851DA" w:rsidRDefault="00086C85" w:rsidP="00086C85">
      <w:pPr>
        <w:rPr>
          <w:color w:val="000000" w:themeColor="text1"/>
        </w:rPr>
      </w:pPr>
    </w:p>
    <w:p w:rsidR="00DF5107" w:rsidRPr="005851DA" w:rsidRDefault="00215751" w:rsidP="00DF5107">
      <w:pPr>
        <w:jc w:val="both"/>
        <w:rPr>
          <w:color w:val="000000" w:themeColor="text1"/>
        </w:rPr>
      </w:pPr>
      <w:proofErr w:type="spellStart"/>
      <w:r w:rsidRPr="005851DA">
        <w:rPr>
          <w:color w:val="000000" w:themeColor="text1"/>
        </w:rPr>
        <w:t>Manusher</w:t>
      </w:r>
      <w:proofErr w:type="spellEnd"/>
      <w:r w:rsidRPr="005851DA">
        <w:rPr>
          <w:color w:val="000000" w:themeColor="text1"/>
        </w:rPr>
        <w:t xml:space="preserve"> </w:t>
      </w:r>
      <w:proofErr w:type="spellStart"/>
      <w:r w:rsidRPr="005851DA">
        <w:rPr>
          <w:color w:val="000000" w:themeColor="text1"/>
        </w:rPr>
        <w:t>Jonno</w:t>
      </w:r>
      <w:proofErr w:type="spellEnd"/>
      <w:r w:rsidRPr="005851DA">
        <w:rPr>
          <w:color w:val="000000" w:themeColor="text1"/>
        </w:rPr>
        <w:t xml:space="preserve"> Foundation is a multi-donor based organization</w:t>
      </w:r>
      <w:r w:rsidR="00381E0B" w:rsidRPr="005851DA">
        <w:rPr>
          <w:color w:val="000000" w:themeColor="text1"/>
        </w:rPr>
        <w:t>,</w:t>
      </w:r>
      <w:r w:rsidRPr="005851DA">
        <w:rPr>
          <w:color w:val="000000" w:themeColor="text1"/>
        </w:rPr>
        <w:t xml:space="preserve"> carrying out different </w:t>
      </w:r>
      <w:r w:rsidR="00381E0B" w:rsidRPr="005851DA">
        <w:rPr>
          <w:color w:val="000000" w:themeColor="text1"/>
        </w:rPr>
        <w:t xml:space="preserve">human rights and governance related </w:t>
      </w:r>
      <w:r w:rsidRPr="005851DA">
        <w:rPr>
          <w:color w:val="000000" w:themeColor="text1"/>
        </w:rPr>
        <w:t>project</w:t>
      </w:r>
      <w:r w:rsidR="00381E0B" w:rsidRPr="005851DA">
        <w:rPr>
          <w:color w:val="000000" w:themeColor="text1"/>
        </w:rPr>
        <w:t>s</w:t>
      </w:r>
      <w:r w:rsidRPr="005851DA">
        <w:rPr>
          <w:color w:val="000000" w:themeColor="text1"/>
        </w:rPr>
        <w:t xml:space="preserve">. </w:t>
      </w:r>
      <w:r w:rsidR="00A02408" w:rsidRPr="005851DA">
        <w:rPr>
          <w:color w:val="000000" w:themeColor="text1"/>
        </w:rPr>
        <w:t xml:space="preserve">“Strengthen Civil Society and Public Institutions to Build Community Resilience to Adopt Climate Change” being funded by </w:t>
      </w:r>
      <w:proofErr w:type="spellStart"/>
      <w:r w:rsidR="00A93D53" w:rsidRPr="005851DA">
        <w:rPr>
          <w:color w:val="000000" w:themeColor="text1"/>
        </w:rPr>
        <w:t>Sida</w:t>
      </w:r>
      <w:proofErr w:type="spellEnd"/>
      <w:r w:rsidR="00A02408" w:rsidRPr="005851DA">
        <w:rPr>
          <w:color w:val="000000" w:themeColor="text1"/>
        </w:rPr>
        <w:t xml:space="preserve"> (Swedish International Development Agency) is one of them. </w:t>
      </w:r>
      <w:r w:rsidR="00DF5107" w:rsidRPr="005851DA">
        <w:rPr>
          <w:color w:val="000000" w:themeColor="text1"/>
        </w:rPr>
        <w:t xml:space="preserve">Like the other project of MJF, </w:t>
      </w:r>
      <w:proofErr w:type="spellStart"/>
      <w:r w:rsidR="00A93D53" w:rsidRPr="005851DA">
        <w:rPr>
          <w:color w:val="000000" w:themeColor="text1"/>
        </w:rPr>
        <w:t>Sida</w:t>
      </w:r>
      <w:proofErr w:type="spellEnd"/>
      <w:r w:rsidR="0018007E" w:rsidRPr="005851DA">
        <w:rPr>
          <w:color w:val="000000" w:themeColor="text1"/>
        </w:rPr>
        <w:t xml:space="preserve"> project</w:t>
      </w:r>
      <w:r w:rsidR="00DF5107" w:rsidRPr="005851DA">
        <w:rPr>
          <w:color w:val="000000" w:themeColor="text1"/>
        </w:rPr>
        <w:t xml:space="preserve"> is also implementing in partnership approach by 17 (seventeen) Direct Partners called the Sub-Recipient (SR). The working area of the project is different districts all over the country. It is a NGOAB approved project and the </w:t>
      </w:r>
      <w:r w:rsidR="00DE201A" w:rsidRPr="005851DA">
        <w:rPr>
          <w:color w:val="000000" w:themeColor="text1"/>
        </w:rPr>
        <w:t>3rd</w:t>
      </w:r>
      <w:r w:rsidR="008A029B" w:rsidRPr="005851DA">
        <w:rPr>
          <w:color w:val="000000" w:themeColor="text1"/>
        </w:rPr>
        <w:t xml:space="preserve"> year</w:t>
      </w:r>
      <w:r w:rsidR="00CD79D6" w:rsidRPr="005851DA">
        <w:rPr>
          <w:color w:val="000000" w:themeColor="text1"/>
        </w:rPr>
        <w:t xml:space="preserve"> of the project</w:t>
      </w:r>
      <w:r w:rsidR="00DF5107" w:rsidRPr="005851DA">
        <w:rPr>
          <w:color w:val="000000" w:themeColor="text1"/>
        </w:rPr>
        <w:t xml:space="preserve"> </w:t>
      </w:r>
      <w:r w:rsidR="00CD79D6" w:rsidRPr="005851DA">
        <w:rPr>
          <w:color w:val="000000" w:themeColor="text1"/>
        </w:rPr>
        <w:t xml:space="preserve">is </w:t>
      </w:r>
      <w:r w:rsidR="00DF5107" w:rsidRPr="005851DA">
        <w:rPr>
          <w:color w:val="000000" w:themeColor="text1"/>
        </w:rPr>
        <w:t>end</w:t>
      </w:r>
      <w:r w:rsidR="00CD79D6" w:rsidRPr="005851DA">
        <w:rPr>
          <w:color w:val="000000" w:themeColor="text1"/>
        </w:rPr>
        <w:t>ing</w:t>
      </w:r>
      <w:r w:rsidR="00DF5107" w:rsidRPr="005851DA">
        <w:rPr>
          <w:color w:val="000000" w:themeColor="text1"/>
        </w:rPr>
        <w:t xml:space="preserve"> on 30 Nov 201</w:t>
      </w:r>
      <w:r w:rsidR="00DE201A" w:rsidRPr="005851DA">
        <w:rPr>
          <w:color w:val="000000" w:themeColor="text1"/>
        </w:rPr>
        <w:t>9</w:t>
      </w:r>
      <w:r w:rsidR="00DF5107" w:rsidRPr="005851DA">
        <w:rPr>
          <w:color w:val="000000" w:themeColor="text1"/>
        </w:rPr>
        <w:t xml:space="preserve">.  </w:t>
      </w:r>
    </w:p>
    <w:p w:rsidR="00DF5107" w:rsidRPr="005851DA" w:rsidRDefault="00DF5107" w:rsidP="00086C85">
      <w:pPr>
        <w:jc w:val="both"/>
        <w:rPr>
          <w:color w:val="000000" w:themeColor="text1"/>
        </w:rPr>
      </w:pPr>
    </w:p>
    <w:p w:rsidR="00A377D7" w:rsidRPr="005851DA" w:rsidRDefault="007B21C3" w:rsidP="00A377D7">
      <w:pPr>
        <w:jc w:val="both"/>
        <w:rPr>
          <w:color w:val="000000" w:themeColor="text1"/>
        </w:rPr>
      </w:pPr>
      <w:r w:rsidRPr="005851DA">
        <w:rPr>
          <w:color w:val="000000" w:themeColor="text1"/>
        </w:rPr>
        <w:t>As per project agreement as well as MJF policy,</w:t>
      </w:r>
      <w:r w:rsidR="004219D8" w:rsidRPr="005851DA">
        <w:rPr>
          <w:color w:val="000000" w:themeColor="text1"/>
        </w:rPr>
        <w:t xml:space="preserve"> </w:t>
      </w:r>
      <w:r w:rsidR="00CD79D6" w:rsidRPr="005851DA">
        <w:rPr>
          <w:color w:val="000000" w:themeColor="text1"/>
        </w:rPr>
        <w:t>MJF</w:t>
      </w:r>
      <w:r w:rsidR="004219D8" w:rsidRPr="005851DA">
        <w:rPr>
          <w:color w:val="000000" w:themeColor="text1"/>
        </w:rPr>
        <w:t xml:space="preserve"> </w:t>
      </w:r>
      <w:r w:rsidR="00A377D7" w:rsidRPr="005851DA">
        <w:rPr>
          <w:color w:val="000000" w:themeColor="text1"/>
        </w:rPr>
        <w:t>wishes</w:t>
      </w:r>
      <w:r w:rsidR="004219D8" w:rsidRPr="005851DA">
        <w:rPr>
          <w:color w:val="000000" w:themeColor="text1"/>
        </w:rPr>
        <w:t xml:space="preserve"> to engage the services of an audit firm for the purpose of auditing the “Strengthen civil society and public institutions to address combating </w:t>
      </w:r>
      <w:r w:rsidR="00A93D53" w:rsidRPr="005851DA">
        <w:rPr>
          <w:color w:val="000000" w:themeColor="text1"/>
        </w:rPr>
        <w:t>gender-based</w:t>
      </w:r>
      <w:r w:rsidR="004219D8" w:rsidRPr="005851DA">
        <w:rPr>
          <w:color w:val="000000" w:themeColor="text1"/>
        </w:rPr>
        <w:t xml:space="preserve"> violence and build community resilience to adopt climate </w:t>
      </w:r>
      <w:r w:rsidR="008A029B" w:rsidRPr="005851DA">
        <w:rPr>
          <w:color w:val="000000" w:themeColor="text1"/>
        </w:rPr>
        <w:t>change”</w:t>
      </w:r>
      <w:r w:rsidR="00A377D7" w:rsidRPr="005851DA">
        <w:rPr>
          <w:color w:val="000000" w:themeColor="text1"/>
        </w:rPr>
        <w:t xml:space="preserve"> as stipulated in the agreement between </w:t>
      </w:r>
      <w:proofErr w:type="spellStart"/>
      <w:r w:rsidR="00A377D7" w:rsidRPr="005851DA">
        <w:rPr>
          <w:color w:val="000000" w:themeColor="text1"/>
        </w:rPr>
        <w:t>Manusher</w:t>
      </w:r>
      <w:proofErr w:type="spellEnd"/>
      <w:r w:rsidR="00A377D7" w:rsidRPr="005851DA">
        <w:rPr>
          <w:color w:val="000000" w:themeColor="text1"/>
        </w:rPr>
        <w:t xml:space="preserve"> </w:t>
      </w:r>
      <w:proofErr w:type="spellStart"/>
      <w:r w:rsidR="00A377D7" w:rsidRPr="005851DA">
        <w:rPr>
          <w:color w:val="000000" w:themeColor="text1"/>
        </w:rPr>
        <w:t>Jonno</w:t>
      </w:r>
      <w:proofErr w:type="spellEnd"/>
      <w:r w:rsidR="00A377D7" w:rsidRPr="005851DA">
        <w:rPr>
          <w:color w:val="000000" w:themeColor="text1"/>
        </w:rPr>
        <w:t xml:space="preserve"> Foundation and </w:t>
      </w:r>
      <w:proofErr w:type="spellStart"/>
      <w:r w:rsidR="00A93D53" w:rsidRPr="005851DA">
        <w:rPr>
          <w:color w:val="000000" w:themeColor="text1"/>
        </w:rPr>
        <w:t>Sida</w:t>
      </w:r>
      <w:proofErr w:type="spellEnd"/>
      <w:r w:rsidR="008A029B" w:rsidRPr="005851DA">
        <w:rPr>
          <w:color w:val="000000" w:themeColor="text1"/>
        </w:rPr>
        <w:t xml:space="preserve">. </w:t>
      </w:r>
      <w:r w:rsidR="00A377D7" w:rsidRPr="005851DA">
        <w:rPr>
          <w:color w:val="000000" w:themeColor="text1"/>
        </w:rPr>
        <w:t>The audit shall be carried out in accordance with international audit standards issued by IAASB</w:t>
      </w:r>
      <w:r w:rsidR="00A377D7" w:rsidRPr="005851DA">
        <w:rPr>
          <w:rStyle w:val="FootnoteReference"/>
          <w:color w:val="000000" w:themeColor="text1"/>
        </w:rPr>
        <w:footnoteReference w:id="1"/>
      </w:r>
      <w:r w:rsidR="00A377D7" w:rsidRPr="005851DA">
        <w:rPr>
          <w:color w:val="000000" w:themeColor="text1"/>
        </w:rPr>
        <w:t>. The audit shall be carried out by an external, independent and qualified auditor.</w:t>
      </w:r>
    </w:p>
    <w:p w:rsidR="002F1895" w:rsidRPr="005851DA" w:rsidRDefault="002F1895" w:rsidP="00A377D7">
      <w:pPr>
        <w:jc w:val="both"/>
        <w:rPr>
          <w:color w:val="000000" w:themeColor="text1"/>
        </w:rPr>
      </w:pPr>
    </w:p>
    <w:p w:rsidR="00086C85" w:rsidRPr="005851DA" w:rsidRDefault="002F1895" w:rsidP="008E113A">
      <w:pPr>
        <w:pStyle w:val="Heading2"/>
        <w:jc w:val="both"/>
        <w:rPr>
          <w:b w:val="0"/>
          <w:color w:val="000000" w:themeColor="text1"/>
          <w:sz w:val="20"/>
          <w:szCs w:val="20"/>
        </w:rPr>
      </w:pPr>
      <w:r w:rsidRPr="005851DA">
        <w:rPr>
          <w:color w:val="000000" w:themeColor="text1"/>
          <w:sz w:val="20"/>
          <w:szCs w:val="20"/>
        </w:rPr>
        <w:t>2.0</w:t>
      </w:r>
      <w:r w:rsidRPr="005851DA">
        <w:rPr>
          <w:color w:val="000000" w:themeColor="text1"/>
          <w:sz w:val="20"/>
          <w:szCs w:val="20"/>
        </w:rPr>
        <w:tab/>
        <w:t>Objectives and scope of the audit-</w:t>
      </w:r>
      <w:r w:rsidRPr="005851DA">
        <w:rPr>
          <w:b w:val="0"/>
          <w:color w:val="000000" w:themeColor="text1"/>
          <w:sz w:val="20"/>
          <w:szCs w:val="20"/>
        </w:rPr>
        <w:t xml:space="preserve">The objective is to audit the financial report of </w:t>
      </w:r>
      <w:r w:rsidR="00A93D53" w:rsidRPr="005851DA">
        <w:rPr>
          <w:b w:val="0"/>
          <w:color w:val="000000" w:themeColor="text1"/>
          <w:sz w:val="20"/>
          <w:szCs w:val="20"/>
        </w:rPr>
        <w:t>SIDA</w:t>
      </w:r>
      <w:r w:rsidRPr="005851DA">
        <w:rPr>
          <w:b w:val="0"/>
          <w:color w:val="000000" w:themeColor="text1"/>
          <w:sz w:val="20"/>
          <w:szCs w:val="20"/>
        </w:rPr>
        <w:t xml:space="preserve"> funded project operating from MJF office in Dhaka </w:t>
      </w:r>
      <w:r w:rsidR="00DE201A" w:rsidRPr="005851DA">
        <w:rPr>
          <w:b w:val="0"/>
          <w:color w:val="000000" w:themeColor="text1"/>
          <w:sz w:val="20"/>
          <w:szCs w:val="20"/>
        </w:rPr>
        <w:t xml:space="preserve">with 17 (seventeen) Direct Partners called the Sub-Recipient (SR) covering audit </w:t>
      </w:r>
      <w:r w:rsidRPr="005851DA">
        <w:rPr>
          <w:b w:val="0"/>
          <w:color w:val="000000" w:themeColor="text1"/>
          <w:sz w:val="20"/>
          <w:szCs w:val="20"/>
        </w:rPr>
        <w:t xml:space="preserve">for </w:t>
      </w:r>
      <w:r w:rsidR="00DE201A" w:rsidRPr="005851DA">
        <w:rPr>
          <w:b w:val="0"/>
          <w:color w:val="000000" w:themeColor="text1"/>
          <w:sz w:val="20"/>
          <w:szCs w:val="20"/>
        </w:rPr>
        <w:t>the period from 01 December 2018 to 30 November 2019</w:t>
      </w:r>
      <w:r w:rsidRPr="005851DA">
        <w:rPr>
          <w:b w:val="0"/>
          <w:color w:val="000000" w:themeColor="text1"/>
          <w:sz w:val="20"/>
          <w:szCs w:val="20"/>
        </w:rPr>
        <w:t xml:space="preserve"> simultaneously to express an audit opinion according to ISA 800/805 on whether the financial report of “Strengthen civil society and public institutions to address combating gender based violence and build community resilience to adopt climate change” is in accordance with </w:t>
      </w:r>
      <w:proofErr w:type="spellStart"/>
      <w:r w:rsidR="00A93D53" w:rsidRPr="005851DA">
        <w:rPr>
          <w:b w:val="0"/>
          <w:color w:val="000000" w:themeColor="text1"/>
          <w:sz w:val="20"/>
          <w:szCs w:val="20"/>
        </w:rPr>
        <w:t>Sida</w:t>
      </w:r>
      <w:r w:rsidRPr="005851DA">
        <w:rPr>
          <w:b w:val="0"/>
          <w:color w:val="000000" w:themeColor="text1"/>
          <w:sz w:val="20"/>
          <w:szCs w:val="20"/>
        </w:rPr>
        <w:t>´s</w:t>
      </w:r>
      <w:proofErr w:type="spellEnd"/>
      <w:r w:rsidRPr="005851DA">
        <w:rPr>
          <w:b w:val="0"/>
          <w:color w:val="000000" w:themeColor="text1"/>
          <w:sz w:val="20"/>
          <w:szCs w:val="20"/>
        </w:rPr>
        <w:t xml:space="preserve"> instruction for financial reporting as stipulated in the agreement including appendix between </w:t>
      </w:r>
      <w:proofErr w:type="spellStart"/>
      <w:r w:rsidR="00A93D53" w:rsidRPr="005851DA">
        <w:rPr>
          <w:b w:val="0"/>
          <w:color w:val="000000" w:themeColor="text1"/>
          <w:sz w:val="20"/>
          <w:szCs w:val="20"/>
        </w:rPr>
        <w:t>Sida</w:t>
      </w:r>
      <w:proofErr w:type="spellEnd"/>
      <w:r w:rsidRPr="005851DA">
        <w:rPr>
          <w:b w:val="0"/>
          <w:color w:val="000000" w:themeColor="text1"/>
          <w:sz w:val="20"/>
          <w:szCs w:val="20"/>
        </w:rPr>
        <w:t xml:space="preserve"> and </w:t>
      </w:r>
      <w:proofErr w:type="spellStart"/>
      <w:r w:rsidRPr="005851DA">
        <w:rPr>
          <w:b w:val="0"/>
          <w:color w:val="000000" w:themeColor="text1"/>
          <w:sz w:val="20"/>
          <w:szCs w:val="20"/>
        </w:rPr>
        <w:t>Manusher</w:t>
      </w:r>
      <w:proofErr w:type="spellEnd"/>
      <w:r w:rsidRPr="005851DA">
        <w:rPr>
          <w:b w:val="0"/>
          <w:color w:val="000000" w:themeColor="text1"/>
          <w:sz w:val="20"/>
          <w:szCs w:val="20"/>
        </w:rPr>
        <w:t xml:space="preserve"> </w:t>
      </w:r>
      <w:proofErr w:type="spellStart"/>
      <w:r w:rsidRPr="005851DA">
        <w:rPr>
          <w:b w:val="0"/>
          <w:color w:val="000000" w:themeColor="text1"/>
          <w:sz w:val="20"/>
          <w:szCs w:val="20"/>
        </w:rPr>
        <w:t>Jonno</w:t>
      </w:r>
      <w:proofErr w:type="spellEnd"/>
      <w:r w:rsidRPr="005851DA">
        <w:rPr>
          <w:b w:val="0"/>
          <w:color w:val="000000" w:themeColor="text1"/>
          <w:sz w:val="20"/>
          <w:szCs w:val="20"/>
        </w:rPr>
        <w:t xml:space="preserve"> Foundation. </w:t>
      </w:r>
      <w:r w:rsidR="00B10142" w:rsidRPr="005851DA">
        <w:rPr>
          <w:b w:val="0"/>
          <w:color w:val="000000" w:themeColor="text1"/>
          <w:sz w:val="20"/>
          <w:szCs w:val="20"/>
        </w:rPr>
        <w:t>T</w:t>
      </w:r>
      <w:r w:rsidR="007B21C3" w:rsidRPr="005851DA">
        <w:rPr>
          <w:b w:val="0"/>
          <w:color w:val="000000" w:themeColor="text1"/>
          <w:sz w:val="20"/>
          <w:szCs w:val="20"/>
        </w:rPr>
        <w:t xml:space="preserve">he project agreement </w:t>
      </w:r>
      <w:r w:rsidR="00451687" w:rsidRPr="005851DA">
        <w:rPr>
          <w:b w:val="0"/>
          <w:color w:val="000000" w:themeColor="text1"/>
          <w:sz w:val="20"/>
          <w:szCs w:val="20"/>
        </w:rPr>
        <w:t xml:space="preserve">and policy and procedures </w:t>
      </w:r>
      <w:r w:rsidRPr="005851DA">
        <w:rPr>
          <w:b w:val="0"/>
          <w:color w:val="000000" w:themeColor="text1"/>
          <w:sz w:val="20"/>
          <w:szCs w:val="20"/>
        </w:rPr>
        <w:t xml:space="preserve">of MJF </w:t>
      </w:r>
      <w:r w:rsidR="00451687" w:rsidRPr="005851DA">
        <w:rPr>
          <w:b w:val="0"/>
          <w:color w:val="000000" w:themeColor="text1"/>
          <w:sz w:val="20"/>
          <w:szCs w:val="20"/>
        </w:rPr>
        <w:t>are the</w:t>
      </w:r>
      <w:r w:rsidR="007B21C3" w:rsidRPr="005851DA">
        <w:rPr>
          <w:b w:val="0"/>
          <w:color w:val="000000" w:themeColor="text1"/>
          <w:sz w:val="20"/>
          <w:szCs w:val="20"/>
        </w:rPr>
        <w:t xml:space="preserve"> integral part of ToR.</w:t>
      </w:r>
      <w:r w:rsidR="00933138" w:rsidRPr="005851DA">
        <w:rPr>
          <w:b w:val="0"/>
          <w:color w:val="000000" w:themeColor="text1"/>
          <w:sz w:val="20"/>
          <w:szCs w:val="20"/>
        </w:rPr>
        <w:t xml:space="preserve"> </w:t>
      </w:r>
    </w:p>
    <w:p w:rsidR="00086C85" w:rsidRPr="005851DA" w:rsidRDefault="00086C85" w:rsidP="008E113A">
      <w:pPr>
        <w:jc w:val="both"/>
        <w:rPr>
          <w:color w:val="000000" w:themeColor="text1"/>
        </w:rPr>
      </w:pPr>
    </w:p>
    <w:p w:rsidR="00B872D4" w:rsidRPr="005851DA" w:rsidRDefault="003468F1" w:rsidP="00B872D4">
      <w:pPr>
        <w:pStyle w:val="Heading2"/>
        <w:ind w:right="-151"/>
        <w:rPr>
          <w:b w:val="0"/>
          <w:color w:val="000000" w:themeColor="text1"/>
          <w:sz w:val="20"/>
          <w:szCs w:val="20"/>
          <w:lang w:val="en-GB"/>
        </w:rPr>
      </w:pPr>
      <w:r w:rsidRPr="005851DA">
        <w:rPr>
          <w:color w:val="000000" w:themeColor="text1"/>
          <w:sz w:val="20"/>
          <w:szCs w:val="20"/>
        </w:rPr>
        <w:t>3.0</w:t>
      </w:r>
      <w:r w:rsidRPr="005851DA">
        <w:rPr>
          <w:color w:val="000000" w:themeColor="text1"/>
          <w:sz w:val="20"/>
          <w:szCs w:val="20"/>
        </w:rPr>
        <w:tab/>
        <w:t xml:space="preserve">Additional assignment: According to </w:t>
      </w:r>
      <w:r w:rsidR="008E113A" w:rsidRPr="005851DA">
        <w:rPr>
          <w:color w:val="000000" w:themeColor="text1"/>
          <w:sz w:val="20"/>
          <w:szCs w:val="20"/>
        </w:rPr>
        <w:t>agree</w:t>
      </w:r>
      <w:r w:rsidRPr="005851DA">
        <w:rPr>
          <w:color w:val="000000" w:themeColor="text1"/>
          <w:sz w:val="20"/>
          <w:szCs w:val="20"/>
        </w:rPr>
        <w:t xml:space="preserve"> upon procedures ISRS 4400, review the following areas in accordance with the Terms of reference below</w:t>
      </w:r>
      <w:r w:rsidR="00457BD8" w:rsidRPr="005851DA">
        <w:rPr>
          <w:color w:val="000000" w:themeColor="text1"/>
          <w:sz w:val="20"/>
          <w:szCs w:val="20"/>
        </w:rPr>
        <w:t>.</w:t>
      </w:r>
      <w:r w:rsidR="00B872D4" w:rsidRPr="005851DA">
        <w:rPr>
          <w:color w:val="000000" w:themeColor="text1"/>
          <w:sz w:val="20"/>
          <w:szCs w:val="20"/>
          <w:lang w:val="en-GB"/>
        </w:rPr>
        <w:t>The assignment w</w:t>
      </w:r>
      <w:r w:rsidR="00457BD8" w:rsidRPr="005851DA">
        <w:rPr>
          <w:color w:val="000000" w:themeColor="text1"/>
          <w:sz w:val="20"/>
          <w:szCs w:val="20"/>
          <w:lang w:val="en-GB"/>
        </w:rPr>
        <w:t>ill produce the following by</w:t>
      </w:r>
      <w:r w:rsidR="00B872D4" w:rsidRPr="005851DA">
        <w:rPr>
          <w:color w:val="000000" w:themeColor="text1"/>
          <w:sz w:val="20"/>
          <w:szCs w:val="20"/>
          <w:lang w:val="en-GB"/>
        </w:rPr>
        <w:t xml:space="preserve"> 31</w:t>
      </w:r>
      <w:r w:rsidR="00877B82" w:rsidRPr="005851DA">
        <w:rPr>
          <w:color w:val="000000" w:themeColor="text1"/>
          <w:sz w:val="20"/>
          <w:szCs w:val="20"/>
          <w:lang w:val="en-GB"/>
        </w:rPr>
        <w:t xml:space="preserve"> January</w:t>
      </w:r>
      <w:r w:rsidR="00BD1369" w:rsidRPr="005851DA">
        <w:rPr>
          <w:color w:val="000000" w:themeColor="text1"/>
          <w:sz w:val="20"/>
          <w:szCs w:val="20"/>
          <w:lang w:val="en-GB"/>
        </w:rPr>
        <w:t xml:space="preserve"> 2020</w:t>
      </w:r>
      <w:r w:rsidR="00457BD8" w:rsidRPr="005851DA">
        <w:rPr>
          <w:color w:val="000000" w:themeColor="text1"/>
          <w:sz w:val="20"/>
          <w:szCs w:val="20"/>
          <w:lang w:val="en-GB"/>
        </w:rPr>
        <w:t xml:space="preserve"> or before</w:t>
      </w:r>
      <w:r w:rsidR="00B872D4" w:rsidRPr="005851DA">
        <w:rPr>
          <w:color w:val="000000" w:themeColor="text1"/>
          <w:sz w:val="20"/>
          <w:szCs w:val="20"/>
          <w:lang w:val="en-GB"/>
        </w:rPr>
        <w:t>:</w:t>
      </w:r>
    </w:p>
    <w:p w:rsidR="00B872D4" w:rsidRPr="005851DA" w:rsidRDefault="00B872D4" w:rsidP="00B872D4">
      <w:pPr>
        <w:pStyle w:val="Heading2"/>
        <w:ind w:right="-151"/>
        <w:rPr>
          <w:b w:val="0"/>
          <w:color w:val="000000" w:themeColor="text1"/>
          <w:sz w:val="20"/>
          <w:szCs w:val="20"/>
          <w:lang w:val="en-GB"/>
        </w:rPr>
      </w:pP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 xml:space="preserve">a) Auditor’s report with certified financial statements (Balance   Sheet, Income and Expenditure Account, Receipts and Payments Account) and notes to the financial statements. This report should also include Auditor’s certification on expenditures of “Strengthen civil society and public institutions to address combating </w:t>
      </w:r>
      <w:r w:rsidR="00A93D53" w:rsidRPr="005851DA">
        <w:rPr>
          <w:b w:val="0"/>
          <w:color w:val="000000" w:themeColor="text1"/>
          <w:sz w:val="20"/>
          <w:szCs w:val="20"/>
          <w:lang w:val="en-GB"/>
        </w:rPr>
        <w:t>gender-based</w:t>
      </w:r>
      <w:r w:rsidRPr="005851DA">
        <w:rPr>
          <w:b w:val="0"/>
          <w:color w:val="000000" w:themeColor="text1"/>
          <w:sz w:val="20"/>
          <w:szCs w:val="20"/>
          <w:lang w:val="en-GB"/>
        </w:rPr>
        <w:t xml:space="preserve"> violence and build community resilience to adopt climate change” project of </w:t>
      </w:r>
      <w:proofErr w:type="spellStart"/>
      <w:r w:rsidRPr="005851DA">
        <w:rPr>
          <w:b w:val="0"/>
          <w:color w:val="000000" w:themeColor="text1"/>
          <w:sz w:val="20"/>
          <w:szCs w:val="20"/>
          <w:lang w:val="en-GB"/>
        </w:rPr>
        <w:t>Manusher</w:t>
      </w:r>
      <w:proofErr w:type="spellEnd"/>
      <w:r w:rsidRPr="005851DA">
        <w:rPr>
          <w:b w:val="0"/>
          <w:color w:val="000000" w:themeColor="text1"/>
          <w:sz w:val="20"/>
          <w:szCs w:val="20"/>
          <w:lang w:val="en-GB"/>
        </w:rPr>
        <w:t xml:space="preserve"> </w:t>
      </w:r>
      <w:proofErr w:type="spellStart"/>
      <w:r w:rsidRPr="005851DA">
        <w:rPr>
          <w:b w:val="0"/>
          <w:color w:val="000000" w:themeColor="text1"/>
          <w:sz w:val="20"/>
          <w:szCs w:val="20"/>
          <w:lang w:val="en-GB"/>
        </w:rPr>
        <w:t>Jonno</w:t>
      </w:r>
      <w:proofErr w:type="spellEnd"/>
      <w:r w:rsidRPr="005851DA">
        <w:rPr>
          <w:b w:val="0"/>
          <w:color w:val="000000" w:themeColor="text1"/>
          <w:sz w:val="20"/>
          <w:szCs w:val="20"/>
          <w:lang w:val="en-GB"/>
        </w:rPr>
        <w:t xml:space="preserve"> Foundation (MJF) through a tabular presentation with variance analysis of budget &amp; actual expenditure.</w:t>
      </w:r>
    </w:p>
    <w:p w:rsidR="00A811DB" w:rsidRPr="005851DA" w:rsidRDefault="00A811DB" w:rsidP="00A811DB">
      <w:pPr>
        <w:rPr>
          <w:color w:val="000000" w:themeColor="text1"/>
          <w:lang w:val="en-GB"/>
        </w:rPr>
      </w:pPr>
    </w:p>
    <w:p w:rsidR="00A811DB" w:rsidRPr="005851DA" w:rsidRDefault="00A811DB" w:rsidP="00A811DB">
      <w:pPr>
        <w:numPr>
          <w:ilvl w:val="0"/>
          <w:numId w:val="32"/>
        </w:numPr>
        <w:rPr>
          <w:color w:val="000000" w:themeColor="text1"/>
          <w:lang w:val="en-GB"/>
        </w:rPr>
      </w:pPr>
      <w:r w:rsidRPr="005851DA">
        <w:rPr>
          <w:color w:val="000000" w:themeColor="text1"/>
          <w:lang w:val="en-GB"/>
        </w:rPr>
        <w:t xml:space="preserve">Follow up whether salary costs debited to the project/programme are recorded throughout the duration of the year in a systemized way and examine whether the salary costs can be verified by sufficient supporting documentation. </w:t>
      </w:r>
    </w:p>
    <w:p w:rsidR="00A811DB" w:rsidRPr="005851DA" w:rsidRDefault="00A811DB" w:rsidP="00A811DB">
      <w:pPr>
        <w:numPr>
          <w:ilvl w:val="0"/>
          <w:numId w:val="32"/>
        </w:numPr>
        <w:rPr>
          <w:color w:val="000000" w:themeColor="text1"/>
          <w:lang w:val="en-GB"/>
        </w:rPr>
      </w:pPr>
      <w:r w:rsidRPr="005851DA">
        <w:rPr>
          <w:color w:val="000000" w:themeColor="text1"/>
          <w:lang w:val="en-GB"/>
        </w:rPr>
        <w:t xml:space="preserve">Examine whether the financial report includes a comparison, for every budget item, between the actual costs/expenditures of activities and the budgeted costs/expenditures as approved by </w:t>
      </w:r>
      <w:proofErr w:type="spellStart"/>
      <w:r w:rsidR="00A93D53" w:rsidRPr="005851DA">
        <w:rPr>
          <w:color w:val="000000" w:themeColor="text1"/>
          <w:lang w:val="en-GB"/>
        </w:rPr>
        <w:t>Sida</w:t>
      </w:r>
      <w:proofErr w:type="spellEnd"/>
      <w:r w:rsidRPr="005851DA">
        <w:rPr>
          <w:color w:val="000000" w:themeColor="text1"/>
          <w:lang w:val="en-GB"/>
        </w:rPr>
        <w:t xml:space="preserve"> for the period.</w:t>
      </w:r>
    </w:p>
    <w:p w:rsidR="00A811DB" w:rsidRPr="005851DA" w:rsidRDefault="00A811DB" w:rsidP="00A811DB">
      <w:pPr>
        <w:numPr>
          <w:ilvl w:val="0"/>
          <w:numId w:val="32"/>
        </w:numPr>
        <w:rPr>
          <w:color w:val="000000" w:themeColor="text1"/>
          <w:lang w:val="en-GB"/>
        </w:rPr>
      </w:pPr>
      <w:r w:rsidRPr="005851DA">
        <w:rPr>
          <w:color w:val="000000" w:themeColor="text1"/>
          <w:lang w:val="en-GB"/>
        </w:rPr>
        <w:t xml:space="preserve">Based on materiality and risk the auditor shall examine whether there is supporting documentation related to </w:t>
      </w:r>
      <w:proofErr w:type="gramStart"/>
      <w:r w:rsidRPr="005851DA">
        <w:rPr>
          <w:color w:val="000000" w:themeColor="text1"/>
          <w:lang w:val="en-GB"/>
        </w:rPr>
        <w:t>incurred</w:t>
      </w:r>
      <w:proofErr w:type="gramEnd"/>
      <w:r w:rsidRPr="005851DA">
        <w:rPr>
          <w:color w:val="000000" w:themeColor="text1"/>
          <w:lang w:val="en-GB"/>
        </w:rPr>
        <w:t xml:space="preserve"> costs. Regardless of materiality of the findings the auditor shall quantify the amount for costs lacking sufficient supporting documentation.</w:t>
      </w:r>
    </w:p>
    <w:p w:rsidR="00A811DB" w:rsidRPr="005851DA" w:rsidRDefault="00A811DB" w:rsidP="00A811DB">
      <w:pPr>
        <w:numPr>
          <w:ilvl w:val="0"/>
          <w:numId w:val="32"/>
        </w:numPr>
        <w:rPr>
          <w:color w:val="000000" w:themeColor="text1"/>
          <w:lang w:val="en-GB"/>
        </w:rPr>
      </w:pPr>
      <w:r w:rsidRPr="005851DA">
        <w:rPr>
          <w:color w:val="000000" w:themeColor="text1"/>
          <w:lang w:val="en-GB"/>
        </w:rPr>
        <w:t xml:space="preserve">Examine whether foreign exchange gains/losses are disclosed as a separate item in the financial report as well as disclosed in accordance with what is stipulated in the agreement including appendices and generally accepted accounting principles. </w:t>
      </w:r>
    </w:p>
    <w:p w:rsidR="00A811DB" w:rsidRPr="005851DA" w:rsidRDefault="00A811DB" w:rsidP="00A811DB">
      <w:pPr>
        <w:numPr>
          <w:ilvl w:val="0"/>
          <w:numId w:val="32"/>
        </w:numPr>
        <w:rPr>
          <w:color w:val="000000" w:themeColor="text1"/>
          <w:lang w:val="en-GB"/>
        </w:rPr>
      </w:pPr>
      <w:r w:rsidRPr="005851DA">
        <w:rPr>
          <w:color w:val="000000" w:themeColor="text1"/>
          <w:lang w:val="en-GB"/>
        </w:rPr>
        <w:t>The cooperation partner’s compliance with the applicable tax legislation with regard to taxes (e.g.</w:t>
      </w:r>
      <w:r w:rsidR="00A93D53" w:rsidRPr="005851DA">
        <w:rPr>
          <w:color w:val="000000" w:themeColor="text1"/>
          <w:lang w:val="en-GB"/>
        </w:rPr>
        <w:t xml:space="preserve"> </w:t>
      </w:r>
      <w:r w:rsidRPr="005851DA">
        <w:rPr>
          <w:color w:val="000000" w:themeColor="text1"/>
          <w:lang w:val="en-GB"/>
        </w:rPr>
        <w:t>PAYE)</w:t>
      </w:r>
      <w:r w:rsidRPr="005851DA">
        <w:rPr>
          <w:color w:val="000000" w:themeColor="text1"/>
          <w:vertAlign w:val="superscript"/>
          <w:lang w:val="en-GB"/>
        </w:rPr>
        <w:footnoteReference w:id="2"/>
      </w:r>
      <w:r w:rsidRPr="005851DA">
        <w:rPr>
          <w:color w:val="000000" w:themeColor="text1"/>
          <w:lang w:val="en-GB"/>
        </w:rPr>
        <w:t xml:space="preserve"> and social security fees.</w:t>
      </w:r>
    </w:p>
    <w:p w:rsidR="00A811DB" w:rsidRPr="005851DA" w:rsidRDefault="00A811DB" w:rsidP="00A811DB">
      <w:pPr>
        <w:numPr>
          <w:ilvl w:val="0"/>
          <w:numId w:val="32"/>
        </w:numPr>
        <w:rPr>
          <w:color w:val="000000" w:themeColor="text1"/>
          <w:lang w:val="en-GB"/>
        </w:rPr>
      </w:pPr>
      <w:r w:rsidRPr="005851DA">
        <w:rPr>
          <w:color w:val="000000" w:themeColor="text1"/>
          <w:lang w:val="en-GB"/>
        </w:rPr>
        <w:lastRenderedPageBreak/>
        <w:t>Follow up whether the cooperation partner</w:t>
      </w:r>
      <w:r w:rsidRPr="005851DA" w:rsidDel="00C225F7">
        <w:rPr>
          <w:color w:val="000000" w:themeColor="text1"/>
          <w:lang w:val="en-GB"/>
        </w:rPr>
        <w:t xml:space="preserve"> </w:t>
      </w:r>
      <w:r w:rsidRPr="005851DA">
        <w:rPr>
          <w:color w:val="000000" w:themeColor="text1"/>
          <w:lang w:val="en-GB"/>
        </w:rPr>
        <w:t>has adhered to the procurement guidelines annexed or referred to in the agreement.</w:t>
      </w:r>
    </w:p>
    <w:p w:rsidR="00A811DB" w:rsidRPr="005851DA" w:rsidRDefault="00A811DB" w:rsidP="00A811DB">
      <w:pPr>
        <w:numPr>
          <w:ilvl w:val="0"/>
          <w:numId w:val="32"/>
        </w:numPr>
        <w:rPr>
          <w:color w:val="000000" w:themeColor="text1"/>
          <w:lang w:val="en-GB"/>
        </w:rPr>
      </w:pPr>
      <w:r w:rsidRPr="005851DA">
        <w:rPr>
          <w:color w:val="000000" w:themeColor="text1"/>
          <w:lang w:val="en-GB"/>
        </w:rPr>
        <w:t xml:space="preserve">Review if outgoing balance for previous period is the same as incoming balance for the current period. </w:t>
      </w:r>
    </w:p>
    <w:p w:rsidR="00A811DB" w:rsidRPr="005851DA" w:rsidRDefault="00A811DB" w:rsidP="00A811DB">
      <w:pPr>
        <w:numPr>
          <w:ilvl w:val="0"/>
          <w:numId w:val="32"/>
        </w:numPr>
        <w:rPr>
          <w:color w:val="000000" w:themeColor="text1"/>
          <w:lang w:val="en-GB"/>
        </w:rPr>
      </w:pPr>
      <w:r w:rsidRPr="005851DA">
        <w:rPr>
          <w:color w:val="000000" w:themeColor="text1"/>
          <w:lang w:val="en-GB"/>
        </w:rPr>
        <w:t>If the cooperation partner</w:t>
      </w:r>
      <w:r w:rsidRPr="005851DA" w:rsidDel="00C225F7">
        <w:rPr>
          <w:color w:val="000000" w:themeColor="text1"/>
          <w:lang w:val="en-GB"/>
        </w:rPr>
        <w:t xml:space="preserve"> </w:t>
      </w:r>
      <w:r w:rsidRPr="005851DA">
        <w:rPr>
          <w:color w:val="000000" w:themeColor="text1"/>
          <w:lang w:val="en-GB"/>
        </w:rPr>
        <w:t>applies modified cash basis as accounting principle, the auditor shall describe used method and describe possible effects on the accrual accounting within the project.</w:t>
      </w:r>
    </w:p>
    <w:p w:rsidR="00A811DB" w:rsidRPr="005851DA" w:rsidRDefault="00A811DB" w:rsidP="00A811DB">
      <w:pPr>
        <w:numPr>
          <w:ilvl w:val="0"/>
          <w:numId w:val="32"/>
        </w:numPr>
        <w:rPr>
          <w:color w:val="000000" w:themeColor="text1"/>
          <w:lang w:val="en-GB"/>
        </w:rPr>
      </w:pPr>
      <w:r w:rsidRPr="005851DA">
        <w:rPr>
          <w:color w:val="000000" w:themeColor="text1"/>
          <w:lang w:val="en-GB"/>
        </w:rPr>
        <w:t xml:space="preserve">Verify the unspent balance at the end of the financial year against accounting records and its supporting documentation. </w:t>
      </w:r>
    </w:p>
    <w:p w:rsidR="00A811DB" w:rsidRPr="005851DA" w:rsidRDefault="00A811DB" w:rsidP="00A811DB">
      <w:pPr>
        <w:rPr>
          <w:color w:val="000000" w:themeColor="text1"/>
          <w:lang w:val="en-GB"/>
        </w:rPr>
      </w:pPr>
    </w:p>
    <w:p w:rsidR="00B872D4" w:rsidRPr="005851DA" w:rsidRDefault="00B872D4" w:rsidP="00B872D4">
      <w:pPr>
        <w:pStyle w:val="Heading2"/>
        <w:ind w:right="-151"/>
        <w:rPr>
          <w:b w:val="0"/>
          <w:color w:val="000000" w:themeColor="text1"/>
          <w:sz w:val="20"/>
          <w:szCs w:val="20"/>
          <w:lang w:val="en-GB"/>
        </w:rPr>
      </w:pPr>
    </w:p>
    <w:p w:rsidR="00B872D4" w:rsidRPr="005851DA" w:rsidRDefault="00B872D4" w:rsidP="00B872D4">
      <w:pPr>
        <w:pStyle w:val="Heading2"/>
        <w:ind w:right="-151"/>
        <w:rPr>
          <w:b w:val="0"/>
          <w:color w:val="000000" w:themeColor="text1"/>
          <w:sz w:val="20"/>
          <w:szCs w:val="20"/>
          <w:lang w:val="en-GB"/>
        </w:rPr>
      </w:pP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 xml:space="preserve">b) The auditors work should also include sufficient tests on the followings to establish true and transparent picture of “Strengthen civil society and public institutions to address combating gender based violence and build community resilience to adopt climate change” project MJF and </w:t>
      </w:r>
      <w:r w:rsidR="00877B82" w:rsidRPr="005851DA">
        <w:rPr>
          <w:b w:val="0"/>
          <w:color w:val="000000" w:themeColor="text1"/>
          <w:sz w:val="20"/>
          <w:szCs w:val="20"/>
          <w:lang w:val="en-GB"/>
        </w:rPr>
        <w:t>its</w:t>
      </w:r>
      <w:r w:rsidRPr="005851DA">
        <w:rPr>
          <w:b w:val="0"/>
          <w:color w:val="000000" w:themeColor="text1"/>
          <w:sz w:val="20"/>
          <w:szCs w:val="20"/>
          <w:lang w:val="en-GB"/>
        </w:rPr>
        <w:t xml:space="preserve"> partner organizations under this project for the period of </w:t>
      </w:r>
      <w:r w:rsidR="00BD1369" w:rsidRPr="005851DA">
        <w:rPr>
          <w:b w:val="0"/>
          <w:color w:val="000000" w:themeColor="text1"/>
          <w:sz w:val="20"/>
          <w:szCs w:val="20"/>
        </w:rPr>
        <w:t>01 December 2018 to 30 November 2019</w:t>
      </w:r>
      <w:r w:rsidRPr="005851DA">
        <w:rPr>
          <w:b w:val="0"/>
          <w:color w:val="000000" w:themeColor="text1"/>
          <w:sz w:val="20"/>
          <w:szCs w:val="20"/>
          <w:lang w:val="en-GB"/>
        </w:rPr>
        <w:t>.</w:t>
      </w:r>
    </w:p>
    <w:p w:rsidR="00B872D4" w:rsidRPr="005851DA" w:rsidRDefault="00B872D4" w:rsidP="00B872D4">
      <w:pPr>
        <w:pStyle w:val="Heading2"/>
        <w:ind w:right="-151"/>
        <w:rPr>
          <w:b w:val="0"/>
          <w:color w:val="000000" w:themeColor="text1"/>
          <w:sz w:val="20"/>
          <w:szCs w:val="20"/>
          <w:lang w:val="en-GB"/>
        </w:rPr>
      </w:pP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Organization’s Control Environment</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Accounting System, Budget / Budgetary Control and Approval process.</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Cash Management including Receipt, Disbursement &amp; Petty Cash Management</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Bank Account Management and reconciliation of those</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Inventory and Distribution system</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Fixed Assets Management</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Procurement process</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Financial Reporting</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Compliance with the applicable tax legislation</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Donor Reporting</w:t>
      </w:r>
    </w:p>
    <w:p w:rsidR="00B872D4" w:rsidRPr="005851DA" w:rsidRDefault="00B872D4" w:rsidP="00B872D4">
      <w:pPr>
        <w:pStyle w:val="Heading2"/>
        <w:ind w:right="-151"/>
        <w:rPr>
          <w:b w:val="0"/>
          <w:color w:val="000000" w:themeColor="text1"/>
          <w:sz w:val="20"/>
          <w:szCs w:val="20"/>
          <w:lang w:val="en-GB"/>
        </w:rPr>
      </w:pP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After completing the above tasks, the auditor should submit a Management Report which should include all their audit findings in a following manner:</w:t>
      </w:r>
    </w:p>
    <w:p w:rsidR="00B872D4" w:rsidRPr="005851DA" w:rsidRDefault="00B872D4" w:rsidP="00B872D4">
      <w:pPr>
        <w:pStyle w:val="Heading2"/>
        <w:ind w:right="-151"/>
        <w:rPr>
          <w:b w:val="0"/>
          <w:color w:val="000000" w:themeColor="text1"/>
          <w:sz w:val="20"/>
          <w:szCs w:val="20"/>
          <w:lang w:val="en-GB"/>
        </w:rPr>
      </w:pP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Audit findings</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Consequences</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Recommendation to minimize risk</w:t>
      </w:r>
    </w:p>
    <w:p w:rsidR="00B872D4" w:rsidRPr="005851DA" w:rsidRDefault="00B872D4" w:rsidP="00B872D4">
      <w:pPr>
        <w:pStyle w:val="Heading2"/>
        <w:ind w:right="-151"/>
        <w:rPr>
          <w:b w:val="0"/>
          <w:color w:val="000000" w:themeColor="text1"/>
          <w:sz w:val="20"/>
          <w:szCs w:val="20"/>
          <w:lang w:val="en-GB"/>
        </w:rPr>
      </w:pPr>
      <w:r w:rsidRPr="005851DA">
        <w:rPr>
          <w:b w:val="0"/>
          <w:color w:val="000000" w:themeColor="text1"/>
          <w:sz w:val="20"/>
          <w:szCs w:val="20"/>
          <w:lang w:val="en-GB"/>
        </w:rPr>
        <w:tab/>
        <w:t>- MJF’s response</w:t>
      </w:r>
    </w:p>
    <w:p w:rsidR="00A811DB" w:rsidRPr="005851DA" w:rsidRDefault="00A811DB" w:rsidP="00A811DB">
      <w:pPr>
        <w:rPr>
          <w:color w:val="000000" w:themeColor="text1"/>
          <w:lang w:val="en-GB"/>
        </w:rPr>
      </w:pPr>
    </w:p>
    <w:p w:rsidR="00A811DB" w:rsidRPr="005851DA" w:rsidRDefault="00A811DB" w:rsidP="00A811DB">
      <w:pPr>
        <w:numPr>
          <w:ilvl w:val="0"/>
          <w:numId w:val="33"/>
        </w:numPr>
        <w:rPr>
          <w:color w:val="000000" w:themeColor="text1"/>
          <w:lang w:val="en-GB"/>
        </w:rPr>
      </w:pPr>
      <w:r w:rsidRPr="005851DA">
        <w:rPr>
          <w:color w:val="000000" w:themeColor="text1"/>
          <w:lang w:val="en-GB"/>
        </w:rPr>
        <w:t>Follow up whether the cooperation partner</w:t>
      </w:r>
      <w:r w:rsidRPr="005851DA" w:rsidDel="00362142">
        <w:rPr>
          <w:color w:val="000000" w:themeColor="text1"/>
          <w:lang w:val="en-GB"/>
        </w:rPr>
        <w:t xml:space="preserve"> </w:t>
      </w:r>
      <w:r w:rsidRPr="005851DA">
        <w:rPr>
          <w:color w:val="000000" w:themeColor="text1"/>
          <w:lang w:val="en-GB"/>
        </w:rPr>
        <w:t>has implemented the following recommendations from the assessment of internal control</w:t>
      </w:r>
      <w:r w:rsidR="00E64F3C" w:rsidRPr="005851DA">
        <w:rPr>
          <w:color w:val="000000" w:themeColor="text1"/>
          <w:lang w:val="en-GB"/>
        </w:rPr>
        <w:t>,</w:t>
      </w:r>
      <w:r w:rsidR="00E47349" w:rsidRPr="005851DA">
        <w:rPr>
          <w:color w:val="000000" w:themeColor="text1"/>
          <w:lang w:val="en-GB"/>
        </w:rPr>
        <w:t xml:space="preserve"> “the Investigation report” and “the Agreed upon procedure review of "Strengthen Civil Society and Public Institutions to Build Community Resilience to Adopt Climate Change" project</w:t>
      </w:r>
      <w:r w:rsidR="00A93D53" w:rsidRPr="005851DA">
        <w:rPr>
          <w:color w:val="000000" w:themeColor="text1"/>
          <w:lang w:val="en-GB"/>
        </w:rPr>
        <w:t>”</w:t>
      </w:r>
      <w:r w:rsidRPr="005851DA">
        <w:rPr>
          <w:color w:val="000000" w:themeColor="text1"/>
          <w:lang w:val="en-GB"/>
        </w:rPr>
        <w:t>. The examination includes reviewing whether the cooperation partner</w:t>
      </w:r>
      <w:r w:rsidRPr="005851DA" w:rsidDel="00362142">
        <w:rPr>
          <w:color w:val="000000" w:themeColor="text1"/>
          <w:lang w:val="en-GB"/>
        </w:rPr>
        <w:t xml:space="preserve"> </w:t>
      </w:r>
      <w:r w:rsidRPr="005851DA">
        <w:rPr>
          <w:color w:val="000000" w:themeColor="text1"/>
          <w:lang w:val="en-GB"/>
        </w:rPr>
        <w:t xml:space="preserve">has implemented the action points as described in cooperation partner’s management response that has been submitted to </w:t>
      </w:r>
      <w:proofErr w:type="spellStart"/>
      <w:r w:rsidR="00A93D53" w:rsidRPr="005851DA">
        <w:rPr>
          <w:color w:val="000000" w:themeColor="text1"/>
          <w:lang w:val="en-GB"/>
        </w:rPr>
        <w:t>Sida</w:t>
      </w:r>
      <w:proofErr w:type="spellEnd"/>
      <w:r w:rsidRPr="005851DA">
        <w:rPr>
          <w:color w:val="000000" w:themeColor="text1"/>
          <w:lang w:val="en-GB"/>
        </w:rPr>
        <w:t>.</w:t>
      </w:r>
    </w:p>
    <w:p w:rsidR="00A811DB" w:rsidRPr="005851DA" w:rsidRDefault="00A811DB" w:rsidP="00A811DB">
      <w:pPr>
        <w:rPr>
          <w:color w:val="000000" w:themeColor="text1"/>
          <w:lang w:val="en-GB"/>
        </w:rPr>
      </w:pPr>
    </w:p>
    <w:p w:rsidR="00B872D4" w:rsidRPr="005851DA" w:rsidRDefault="00B872D4" w:rsidP="00B872D4">
      <w:pPr>
        <w:pStyle w:val="Heading2"/>
        <w:ind w:right="-151"/>
        <w:rPr>
          <w:b w:val="0"/>
          <w:color w:val="000000" w:themeColor="text1"/>
          <w:sz w:val="20"/>
          <w:szCs w:val="20"/>
          <w:lang w:val="en-GB"/>
        </w:rPr>
      </w:pPr>
    </w:p>
    <w:p w:rsidR="00B55AAF" w:rsidRPr="005851DA" w:rsidRDefault="00B55AAF" w:rsidP="00B872D4">
      <w:pPr>
        <w:pStyle w:val="Heading2"/>
        <w:ind w:right="-151"/>
        <w:rPr>
          <w:b w:val="0"/>
          <w:color w:val="000000" w:themeColor="text1"/>
          <w:sz w:val="20"/>
          <w:szCs w:val="20"/>
          <w:lang w:val="en-GB"/>
        </w:rPr>
      </w:pPr>
    </w:p>
    <w:p w:rsidR="008E113A" w:rsidRPr="005851DA" w:rsidRDefault="008E113A" w:rsidP="008E113A">
      <w:pPr>
        <w:pStyle w:val="Heading2"/>
        <w:rPr>
          <w:color w:val="000000" w:themeColor="text1"/>
          <w:sz w:val="20"/>
          <w:szCs w:val="20"/>
        </w:rPr>
      </w:pPr>
      <w:r w:rsidRPr="005851DA">
        <w:rPr>
          <w:color w:val="000000" w:themeColor="text1"/>
          <w:sz w:val="20"/>
          <w:szCs w:val="20"/>
        </w:rPr>
        <w:t>4.0</w:t>
      </w:r>
      <w:r w:rsidRPr="005851DA">
        <w:rPr>
          <w:color w:val="000000" w:themeColor="text1"/>
          <w:sz w:val="20"/>
          <w:szCs w:val="20"/>
        </w:rPr>
        <w:tab/>
        <w:t xml:space="preserve">Follow up of funds that are </w:t>
      </w:r>
      <w:r w:rsidR="006C265A" w:rsidRPr="005851DA">
        <w:rPr>
          <w:color w:val="000000" w:themeColor="text1"/>
          <w:sz w:val="20"/>
          <w:szCs w:val="20"/>
        </w:rPr>
        <w:t>channeled</w:t>
      </w:r>
      <w:r w:rsidRPr="005851DA">
        <w:rPr>
          <w:color w:val="000000" w:themeColor="text1"/>
          <w:sz w:val="20"/>
          <w:szCs w:val="20"/>
        </w:rPr>
        <w:t xml:space="preserve"> to implementing partners</w:t>
      </w:r>
      <w:r w:rsidR="00B872D4" w:rsidRPr="005851DA">
        <w:rPr>
          <w:color w:val="000000" w:themeColor="text1"/>
          <w:sz w:val="20"/>
          <w:szCs w:val="20"/>
        </w:rPr>
        <w:br/>
      </w:r>
    </w:p>
    <w:p w:rsidR="008E113A" w:rsidRPr="005851DA" w:rsidRDefault="008E113A" w:rsidP="008E113A">
      <w:pPr>
        <w:pStyle w:val="BodyTextIndent3"/>
        <w:numPr>
          <w:ilvl w:val="0"/>
          <w:numId w:val="18"/>
        </w:numPr>
        <w:spacing w:line="300" w:lineRule="atLeast"/>
        <w:jc w:val="both"/>
        <w:rPr>
          <w:color w:val="000000" w:themeColor="text1"/>
          <w:sz w:val="20"/>
          <w:szCs w:val="20"/>
        </w:rPr>
      </w:pPr>
      <w:r w:rsidRPr="005851DA">
        <w:rPr>
          <w:color w:val="000000" w:themeColor="text1"/>
          <w:sz w:val="20"/>
          <w:szCs w:val="20"/>
        </w:rPr>
        <w:t xml:space="preserve">Does </w:t>
      </w:r>
      <w:proofErr w:type="spellStart"/>
      <w:r w:rsidRPr="005851DA">
        <w:rPr>
          <w:color w:val="000000" w:themeColor="text1"/>
          <w:sz w:val="20"/>
          <w:szCs w:val="20"/>
        </w:rPr>
        <w:t>Manusher</w:t>
      </w:r>
      <w:proofErr w:type="spellEnd"/>
      <w:r w:rsidRPr="005851DA">
        <w:rPr>
          <w:color w:val="000000" w:themeColor="text1"/>
          <w:sz w:val="20"/>
          <w:szCs w:val="20"/>
        </w:rPr>
        <w:t xml:space="preserve"> </w:t>
      </w:r>
      <w:proofErr w:type="spellStart"/>
      <w:r w:rsidRPr="005851DA">
        <w:rPr>
          <w:color w:val="000000" w:themeColor="text1"/>
          <w:sz w:val="20"/>
          <w:szCs w:val="20"/>
        </w:rPr>
        <w:t>Jonno</w:t>
      </w:r>
      <w:proofErr w:type="spellEnd"/>
      <w:r w:rsidRPr="005851DA">
        <w:rPr>
          <w:color w:val="000000" w:themeColor="text1"/>
          <w:sz w:val="20"/>
          <w:szCs w:val="20"/>
        </w:rPr>
        <w:t xml:space="preserve"> Foundation have signed agreements with its partner </w:t>
      </w:r>
      <w:r w:rsidR="006C265A" w:rsidRPr="005851DA">
        <w:rPr>
          <w:color w:val="000000" w:themeColor="text1"/>
          <w:sz w:val="20"/>
          <w:szCs w:val="20"/>
        </w:rPr>
        <w:t>organizations</w:t>
      </w:r>
      <w:r w:rsidRPr="005851DA">
        <w:rPr>
          <w:color w:val="000000" w:themeColor="text1"/>
          <w:sz w:val="20"/>
          <w:szCs w:val="20"/>
        </w:rPr>
        <w:t>?</w:t>
      </w:r>
    </w:p>
    <w:p w:rsidR="008E113A" w:rsidRPr="005851DA" w:rsidRDefault="008E113A" w:rsidP="008E113A">
      <w:pPr>
        <w:pStyle w:val="BodyTextIndent3"/>
        <w:numPr>
          <w:ilvl w:val="0"/>
          <w:numId w:val="18"/>
        </w:numPr>
        <w:spacing w:line="300" w:lineRule="atLeast"/>
        <w:jc w:val="both"/>
        <w:rPr>
          <w:color w:val="000000" w:themeColor="text1"/>
          <w:sz w:val="20"/>
          <w:szCs w:val="20"/>
        </w:rPr>
      </w:pPr>
      <w:r w:rsidRPr="005851DA">
        <w:rPr>
          <w:color w:val="000000" w:themeColor="text1"/>
          <w:sz w:val="20"/>
          <w:szCs w:val="20"/>
        </w:rPr>
        <w:t xml:space="preserve">Are the audit requirements in agreements with partner </w:t>
      </w:r>
      <w:r w:rsidR="006C265A" w:rsidRPr="005851DA">
        <w:rPr>
          <w:color w:val="000000" w:themeColor="text1"/>
          <w:sz w:val="20"/>
          <w:szCs w:val="20"/>
        </w:rPr>
        <w:t>organizations</w:t>
      </w:r>
      <w:r w:rsidRPr="005851DA">
        <w:rPr>
          <w:color w:val="000000" w:themeColor="text1"/>
          <w:sz w:val="20"/>
          <w:szCs w:val="20"/>
        </w:rPr>
        <w:t xml:space="preserve"> in accordance with the audit requirements as stipulated in </w:t>
      </w:r>
      <w:proofErr w:type="spellStart"/>
      <w:r w:rsidRPr="005851DA">
        <w:rPr>
          <w:color w:val="000000" w:themeColor="text1"/>
          <w:sz w:val="20"/>
          <w:szCs w:val="20"/>
        </w:rPr>
        <w:t>Manusher</w:t>
      </w:r>
      <w:proofErr w:type="spellEnd"/>
      <w:r w:rsidRPr="005851DA">
        <w:rPr>
          <w:color w:val="000000" w:themeColor="text1"/>
          <w:sz w:val="20"/>
          <w:szCs w:val="20"/>
        </w:rPr>
        <w:t xml:space="preserve"> </w:t>
      </w:r>
      <w:proofErr w:type="spellStart"/>
      <w:r w:rsidRPr="005851DA">
        <w:rPr>
          <w:color w:val="000000" w:themeColor="text1"/>
          <w:sz w:val="20"/>
          <w:szCs w:val="20"/>
        </w:rPr>
        <w:t>Jonno</w:t>
      </w:r>
      <w:proofErr w:type="spellEnd"/>
      <w:r w:rsidRPr="005851DA">
        <w:rPr>
          <w:color w:val="000000" w:themeColor="text1"/>
          <w:sz w:val="20"/>
          <w:szCs w:val="20"/>
        </w:rPr>
        <w:t xml:space="preserve"> Foundation</w:t>
      </w:r>
      <w:r w:rsidR="00E92007" w:rsidRPr="005851DA">
        <w:rPr>
          <w:color w:val="000000" w:themeColor="text1"/>
          <w:sz w:val="20"/>
          <w:szCs w:val="20"/>
        </w:rPr>
        <w:t>’</w:t>
      </w:r>
      <w:r w:rsidR="005D2047" w:rsidRPr="005851DA">
        <w:rPr>
          <w:color w:val="000000" w:themeColor="text1"/>
          <w:sz w:val="20"/>
          <w:szCs w:val="20"/>
        </w:rPr>
        <w:t xml:space="preserve">s agreement with </w:t>
      </w:r>
      <w:r w:rsidR="00A93D53" w:rsidRPr="005851DA">
        <w:rPr>
          <w:color w:val="000000" w:themeColor="text1"/>
          <w:sz w:val="20"/>
          <w:szCs w:val="20"/>
        </w:rPr>
        <w:t>SIDA</w:t>
      </w:r>
      <w:r w:rsidRPr="005851DA">
        <w:rPr>
          <w:color w:val="000000" w:themeColor="text1"/>
          <w:sz w:val="20"/>
          <w:szCs w:val="20"/>
        </w:rPr>
        <w:t>?</w:t>
      </w:r>
    </w:p>
    <w:p w:rsidR="008E113A" w:rsidRPr="005851DA" w:rsidRDefault="008E113A" w:rsidP="008E113A">
      <w:pPr>
        <w:pStyle w:val="BodyTextIndent3"/>
        <w:numPr>
          <w:ilvl w:val="0"/>
          <w:numId w:val="18"/>
        </w:numPr>
        <w:spacing w:line="300" w:lineRule="atLeast"/>
        <w:jc w:val="both"/>
        <w:rPr>
          <w:color w:val="000000" w:themeColor="text1"/>
          <w:sz w:val="20"/>
          <w:szCs w:val="20"/>
        </w:rPr>
      </w:pPr>
      <w:r w:rsidRPr="005851DA">
        <w:rPr>
          <w:color w:val="000000" w:themeColor="text1"/>
          <w:sz w:val="20"/>
          <w:szCs w:val="20"/>
        </w:rPr>
        <w:t xml:space="preserve">Review whether there is an unbroken chain of audited financial reports according to the requirements as stipulated in the agreement between </w:t>
      </w:r>
      <w:proofErr w:type="spellStart"/>
      <w:r w:rsidRPr="005851DA">
        <w:rPr>
          <w:color w:val="000000" w:themeColor="text1"/>
          <w:sz w:val="20"/>
          <w:szCs w:val="20"/>
        </w:rPr>
        <w:t>Ma</w:t>
      </w:r>
      <w:r w:rsidR="005D2047" w:rsidRPr="005851DA">
        <w:rPr>
          <w:color w:val="000000" w:themeColor="text1"/>
          <w:sz w:val="20"/>
          <w:szCs w:val="20"/>
        </w:rPr>
        <w:t>nusher</w:t>
      </w:r>
      <w:proofErr w:type="spellEnd"/>
      <w:r w:rsidR="005D2047" w:rsidRPr="005851DA">
        <w:rPr>
          <w:color w:val="000000" w:themeColor="text1"/>
          <w:sz w:val="20"/>
          <w:szCs w:val="20"/>
        </w:rPr>
        <w:t xml:space="preserve"> </w:t>
      </w:r>
      <w:proofErr w:type="spellStart"/>
      <w:r w:rsidR="005D2047" w:rsidRPr="005851DA">
        <w:rPr>
          <w:color w:val="000000" w:themeColor="text1"/>
          <w:sz w:val="20"/>
          <w:szCs w:val="20"/>
        </w:rPr>
        <w:t>Jonno</w:t>
      </w:r>
      <w:proofErr w:type="spellEnd"/>
      <w:r w:rsidR="005D2047" w:rsidRPr="005851DA">
        <w:rPr>
          <w:color w:val="000000" w:themeColor="text1"/>
          <w:sz w:val="20"/>
          <w:szCs w:val="20"/>
        </w:rPr>
        <w:t xml:space="preserve"> Foundation (MJF) and </w:t>
      </w:r>
      <w:r w:rsidR="00A93D53" w:rsidRPr="005851DA">
        <w:rPr>
          <w:color w:val="000000" w:themeColor="text1"/>
          <w:sz w:val="20"/>
          <w:szCs w:val="20"/>
        </w:rPr>
        <w:t>SIDA</w:t>
      </w:r>
      <w:r w:rsidRPr="005851DA">
        <w:rPr>
          <w:color w:val="000000" w:themeColor="text1"/>
          <w:sz w:val="20"/>
          <w:szCs w:val="20"/>
        </w:rPr>
        <w:t xml:space="preserve">, for funds disbursed the previous year. The review shall include whether </w:t>
      </w:r>
      <w:proofErr w:type="spellStart"/>
      <w:r w:rsidRPr="005851DA">
        <w:rPr>
          <w:color w:val="000000" w:themeColor="text1"/>
          <w:sz w:val="20"/>
          <w:szCs w:val="20"/>
        </w:rPr>
        <w:t>Manusher</w:t>
      </w:r>
      <w:proofErr w:type="spellEnd"/>
      <w:r w:rsidRPr="005851DA">
        <w:rPr>
          <w:color w:val="000000" w:themeColor="text1"/>
          <w:sz w:val="20"/>
          <w:szCs w:val="20"/>
        </w:rPr>
        <w:t xml:space="preserve"> </w:t>
      </w:r>
      <w:proofErr w:type="spellStart"/>
      <w:r w:rsidRPr="005851DA">
        <w:rPr>
          <w:color w:val="000000" w:themeColor="text1"/>
          <w:sz w:val="20"/>
          <w:szCs w:val="20"/>
        </w:rPr>
        <w:t>Jonno</w:t>
      </w:r>
      <w:proofErr w:type="spellEnd"/>
      <w:r w:rsidRPr="005851DA">
        <w:rPr>
          <w:color w:val="000000" w:themeColor="text1"/>
          <w:sz w:val="20"/>
          <w:szCs w:val="20"/>
        </w:rPr>
        <w:t xml:space="preserve"> Foundation makes documented assessments of the audited financial reports submit</w:t>
      </w:r>
      <w:r w:rsidR="005D2047" w:rsidRPr="005851DA">
        <w:rPr>
          <w:color w:val="000000" w:themeColor="text1"/>
          <w:sz w:val="20"/>
          <w:szCs w:val="20"/>
        </w:rPr>
        <w:t>ted to MJF</w:t>
      </w:r>
      <w:r w:rsidRPr="005851DA">
        <w:rPr>
          <w:color w:val="000000" w:themeColor="text1"/>
          <w:sz w:val="20"/>
          <w:szCs w:val="20"/>
        </w:rPr>
        <w:t xml:space="preserve"> and whether these reports are followed-up by </w:t>
      </w:r>
      <w:proofErr w:type="spellStart"/>
      <w:r w:rsidRPr="005851DA">
        <w:rPr>
          <w:color w:val="000000" w:themeColor="text1"/>
          <w:sz w:val="20"/>
          <w:szCs w:val="20"/>
        </w:rPr>
        <w:t>Manusher</w:t>
      </w:r>
      <w:proofErr w:type="spellEnd"/>
      <w:r w:rsidRPr="005851DA">
        <w:rPr>
          <w:color w:val="000000" w:themeColor="text1"/>
          <w:sz w:val="20"/>
          <w:szCs w:val="20"/>
        </w:rPr>
        <w:t xml:space="preserve"> </w:t>
      </w:r>
      <w:proofErr w:type="spellStart"/>
      <w:r w:rsidRPr="005851DA">
        <w:rPr>
          <w:color w:val="000000" w:themeColor="text1"/>
          <w:sz w:val="20"/>
          <w:szCs w:val="20"/>
        </w:rPr>
        <w:t>Jonno</w:t>
      </w:r>
      <w:proofErr w:type="spellEnd"/>
      <w:r w:rsidRPr="005851DA">
        <w:rPr>
          <w:color w:val="000000" w:themeColor="text1"/>
          <w:sz w:val="20"/>
          <w:szCs w:val="20"/>
        </w:rPr>
        <w:t xml:space="preserve"> Foundation</w:t>
      </w:r>
      <w:r w:rsidR="005D2047" w:rsidRPr="005851DA">
        <w:rPr>
          <w:color w:val="000000" w:themeColor="text1"/>
          <w:sz w:val="20"/>
          <w:szCs w:val="20"/>
        </w:rPr>
        <w:t xml:space="preserve"> (MJF)</w:t>
      </w:r>
      <w:r w:rsidRPr="005851DA">
        <w:rPr>
          <w:color w:val="000000" w:themeColor="text1"/>
          <w:sz w:val="20"/>
          <w:szCs w:val="20"/>
        </w:rPr>
        <w:t>. The review shall also include any obse</w:t>
      </w:r>
      <w:r w:rsidR="005D2047" w:rsidRPr="005851DA">
        <w:rPr>
          <w:color w:val="000000" w:themeColor="text1"/>
          <w:sz w:val="20"/>
          <w:szCs w:val="20"/>
        </w:rPr>
        <w:t xml:space="preserve">rvations from auditors that </w:t>
      </w:r>
      <w:proofErr w:type="spellStart"/>
      <w:r w:rsidR="00A93D53" w:rsidRPr="005851DA">
        <w:rPr>
          <w:color w:val="000000" w:themeColor="text1"/>
          <w:sz w:val="20"/>
          <w:szCs w:val="20"/>
        </w:rPr>
        <w:t>Sida</w:t>
      </w:r>
      <w:proofErr w:type="spellEnd"/>
      <w:r w:rsidRPr="005851DA">
        <w:rPr>
          <w:color w:val="000000" w:themeColor="text1"/>
          <w:sz w:val="20"/>
          <w:szCs w:val="20"/>
        </w:rPr>
        <w:t xml:space="preserve"> should be informed about.</w:t>
      </w:r>
    </w:p>
    <w:p w:rsidR="008E113A" w:rsidRPr="005851DA" w:rsidRDefault="008E113A" w:rsidP="008E113A">
      <w:pPr>
        <w:pStyle w:val="BodyTextIndent3"/>
        <w:numPr>
          <w:ilvl w:val="0"/>
          <w:numId w:val="18"/>
        </w:numPr>
        <w:spacing w:line="300" w:lineRule="atLeast"/>
        <w:jc w:val="both"/>
        <w:rPr>
          <w:color w:val="000000" w:themeColor="text1"/>
          <w:sz w:val="20"/>
          <w:szCs w:val="20"/>
        </w:rPr>
      </w:pPr>
      <w:r w:rsidRPr="005851DA">
        <w:rPr>
          <w:color w:val="000000" w:themeColor="text1"/>
          <w:sz w:val="20"/>
          <w:szCs w:val="20"/>
        </w:rPr>
        <w:t>Are the same requirements for reporting exchange rate gains/exchange rate losses as stipulated in the agreement b</w:t>
      </w:r>
      <w:r w:rsidR="005D2047" w:rsidRPr="005851DA">
        <w:rPr>
          <w:color w:val="000000" w:themeColor="text1"/>
          <w:sz w:val="20"/>
          <w:szCs w:val="20"/>
        </w:rPr>
        <w:t xml:space="preserve">etween MJF and </w:t>
      </w:r>
      <w:proofErr w:type="spellStart"/>
      <w:r w:rsidR="00A93D53" w:rsidRPr="005851DA">
        <w:rPr>
          <w:color w:val="000000" w:themeColor="text1"/>
          <w:sz w:val="20"/>
          <w:szCs w:val="20"/>
        </w:rPr>
        <w:t>S</w:t>
      </w:r>
      <w:r w:rsidR="00837DE2" w:rsidRPr="005851DA">
        <w:rPr>
          <w:color w:val="000000" w:themeColor="text1"/>
          <w:sz w:val="20"/>
          <w:szCs w:val="20"/>
        </w:rPr>
        <w:t>ida</w:t>
      </w:r>
      <w:proofErr w:type="spellEnd"/>
      <w:r w:rsidRPr="005851DA">
        <w:rPr>
          <w:color w:val="000000" w:themeColor="text1"/>
          <w:sz w:val="20"/>
          <w:szCs w:val="20"/>
        </w:rPr>
        <w:t>, included in the agreements b</w:t>
      </w:r>
      <w:r w:rsidR="005D2047" w:rsidRPr="005851DA">
        <w:rPr>
          <w:color w:val="000000" w:themeColor="text1"/>
          <w:sz w:val="20"/>
          <w:szCs w:val="20"/>
        </w:rPr>
        <w:t>etween MJF</w:t>
      </w:r>
      <w:r w:rsidRPr="005851DA">
        <w:rPr>
          <w:color w:val="000000" w:themeColor="text1"/>
          <w:sz w:val="20"/>
          <w:szCs w:val="20"/>
        </w:rPr>
        <w:t xml:space="preserve"> and its implementing partners? </w:t>
      </w:r>
    </w:p>
    <w:p w:rsidR="00BD1369" w:rsidRPr="005851DA" w:rsidRDefault="00BD1369" w:rsidP="008E113A">
      <w:pPr>
        <w:pStyle w:val="Heading2"/>
        <w:rPr>
          <w:color w:val="000000" w:themeColor="text1"/>
          <w:sz w:val="20"/>
          <w:szCs w:val="20"/>
        </w:rPr>
      </w:pPr>
    </w:p>
    <w:p w:rsidR="008E113A" w:rsidRPr="005851DA" w:rsidRDefault="008E113A" w:rsidP="008E113A">
      <w:pPr>
        <w:pStyle w:val="Heading2"/>
        <w:rPr>
          <w:color w:val="000000" w:themeColor="text1"/>
          <w:sz w:val="20"/>
          <w:szCs w:val="20"/>
        </w:rPr>
      </w:pPr>
      <w:r w:rsidRPr="005851DA">
        <w:rPr>
          <w:color w:val="000000" w:themeColor="text1"/>
          <w:sz w:val="20"/>
          <w:szCs w:val="20"/>
        </w:rPr>
        <w:t>5.0</w:t>
      </w:r>
      <w:r w:rsidRPr="005851DA">
        <w:rPr>
          <w:color w:val="000000" w:themeColor="text1"/>
          <w:sz w:val="20"/>
          <w:szCs w:val="20"/>
        </w:rPr>
        <w:tab/>
        <w:t xml:space="preserve">The reporting </w:t>
      </w:r>
    </w:p>
    <w:p w:rsidR="008E113A" w:rsidRPr="005851DA" w:rsidRDefault="008E113A" w:rsidP="008E113A">
      <w:pPr>
        <w:rPr>
          <w:color w:val="000000" w:themeColor="text1"/>
        </w:rPr>
      </w:pPr>
    </w:p>
    <w:p w:rsidR="008E113A" w:rsidRPr="005851DA" w:rsidRDefault="008E113A" w:rsidP="008E113A">
      <w:pPr>
        <w:tabs>
          <w:tab w:val="left" w:pos="720"/>
          <w:tab w:val="left" w:pos="1728"/>
        </w:tabs>
        <w:jc w:val="both"/>
        <w:rPr>
          <w:color w:val="000000" w:themeColor="text1"/>
        </w:rPr>
      </w:pPr>
      <w:r w:rsidRPr="005851DA">
        <w:rPr>
          <w:color w:val="000000" w:themeColor="text1"/>
        </w:rPr>
        <w:t xml:space="preserve">The scope of the audit shall be stated in the report and the methodology used shall be presented. </w:t>
      </w:r>
    </w:p>
    <w:p w:rsidR="008E113A" w:rsidRPr="005851DA" w:rsidRDefault="008E113A" w:rsidP="008E113A">
      <w:pPr>
        <w:tabs>
          <w:tab w:val="left" w:pos="720"/>
          <w:tab w:val="left" w:pos="1728"/>
        </w:tabs>
        <w:jc w:val="both"/>
        <w:rPr>
          <w:color w:val="000000" w:themeColor="text1"/>
        </w:rPr>
      </w:pPr>
    </w:p>
    <w:p w:rsidR="008E113A" w:rsidRPr="005851DA" w:rsidRDefault="008E113A" w:rsidP="008E113A">
      <w:pPr>
        <w:tabs>
          <w:tab w:val="left" w:pos="720"/>
          <w:tab w:val="left" w:pos="1728"/>
        </w:tabs>
        <w:jc w:val="both"/>
        <w:rPr>
          <w:b/>
          <w:color w:val="000000" w:themeColor="text1"/>
        </w:rPr>
      </w:pPr>
      <w:r w:rsidRPr="005851DA">
        <w:rPr>
          <w:b/>
          <w:color w:val="000000" w:themeColor="text1"/>
        </w:rPr>
        <w:t>The reporting shall be signed by the responsible auditor (not just the audit firm) and title.</w:t>
      </w:r>
    </w:p>
    <w:p w:rsidR="008E113A" w:rsidRPr="005851DA" w:rsidRDefault="008E113A" w:rsidP="008E113A">
      <w:pPr>
        <w:jc w:val="both"/>
        <w:rPr>
          <w:color w:val="000000" w:themeColor="text1"/>
        </w:rPr>
      </w:pPr>
    </w:p>
    <w:p w:rsidR="008E113A" w:rsidRPr="005851DA" w:rsidRDefault="008E113A" w:rsidP="008E113A">
      <w:pPr>
        <w:jc w:val="both"/>
        <w:rPr>
          <w:color w:val="000000" w:themeColor="text1"/>
        </w:rPr>
      </w:pPr>
      <w:r w:rsidRPr="005851DA">
        <w:rPr>
          <w:color w:val="000000" w:themeColor="text1"/>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reporting.</w:t>
      </w:r>
    </w:p>
    <w:p w:rsidR="008E113A" w:rsidRPr="005851DA" w:rsidRDefault="008E113A" w:rsidP="008E113A">
      <w:pPr>
        <w:jc w:val="both"/>
        <w:rPr>
          <w:color w:val="000000" w:themeColor="text1"/>
        </w:rPr>
      </w:pPr>
    </w:p>
    <w:p w:rsidR="008E113A" w:rsidRPr="005851DA" w:rsidRDefault="008E113A" w:rsidP="008E113A">
      <w:pPr>
        <w:jc w:val="both"/>
        <w:rPr>
          <w:color w:val="000000" w:themeColor="text1"/>
        </w:rPr>
      </w:pPr>
      <w:r w:rsidRPr="005851DA">
        <w:rPr>
          <w:color w:val="000000" w:themeColor="text1"/>
        </w:rPr>
        <w:t>Measures taken by the organization to address weaknesses identified in previous audits shall also be presented in the Management Letter.</w:t>
      </w:r>
    </w:p>
    <w:p w:rsidR="008E113A" w:rsidRPr="005851DA" w:rsidRDefault="008E113A" w:rsidP="008E113A">
      <w:pPr>
        <w:jc w:val="both"/>
        <w:rPr>
          <w:color w:val="000000" w:themeColor="text1"/>
        </w:rPr>
      </w:pPr>
    </w:p>
    <w:p w:rsidR="008E113A" w:rsidRPr="005851DA" w:rsidRDefault="008E113A" w:rsidP="008E113A">
      <w:pPr>
        <w:jc w:val="both"/>
        <w:rPr>
          <w:color w:val="000000" w:themeColor="text1"/>
        </w:rPr>
      </w:pPr>
      <w:r w:rsidRPr="005851DA">
        <w:rPr>
          <w:color w:val="000000" w:themeColor="text1"/>
        </w:rPr>
        <w:t>The additional assignment according to agree upon procedures ISRS 4400 under paragraph III, shall be reported separately in a “Report of factual findings”.</w:t>
      </w:r>
    </w:p>
    <w:p w:rsidR="008E113A" w:rsidRPr="005851DA" w:rsidRDefault="008E113A" w:rsidP="008E113A">
      <w:pPr>
        <w:jc w:val="both"/>
        <w:rPr>
          <w:color w:val="000000" w:themeColor="text1"/>
        </w:rPr>
      </w:pPr>
    </w:p>
    <w:p w:rsidR="008E113A" w:rsidRPr="005851DA" w:rsidRDefault="008E113A" w:rsidP="008E113A">
      <w:pPr>
        <w:jc w:val="both"/>
        <w:rPr>
          <w:color w:val="000000" w:themeColor="text1"/>
        </w:rPr>
      </w:pPr>
      <w:r w:rsidRPr="005851DA">
        <w:rPr>
          <w:color w:val="000000" w:themeColor="text1"/>
        </w:rPr>
        <w:t>If the auditor conducts an additional assignment according to ISRS 4400 and assesses that the observations presented in the “Report of factual findings”, include the information that would have been included in a Management Letter, a Management Letter does not need to be developed. In such a case, the “Report of factual findings” shall include an explanation of why a Management Letter has not been developed.</w:t>
      </w:r>
    </w:p>
    <w:p w:rsidR="009F4AE7" w:rsidRPr="005851DA" w:rsidRDefault="00A45E76" w:rsidP="009F4AE7">
      <w:pPr>
        <w:jc w:val="both"/>
        <w:rPr>
          <w:color w:val="000000" w:themeColor="text1"/>
        </w:rPr>
      </w:pPr>
      <w:r w:rsidRPr="005851DA">
        <w:rPr>
          <w:b/>
          <w:color w:val="000000" w:themeColor="text1"/>
        </w:rPr>
        <w:br/>
      </w:r>
      <w:r w:rsidR="006162F7" w:rsidRPr="005851DA">
        <w:rPr>
          <w:b/>
          <w:color w:val="000000" w:themeColor="text1"/>
        </w:rPr>
        <w:t>6.0</w:t>
      </w:r>
      <w:r w:rsidR="006162F7" w:rsidRPr="005851DA">
        <w:rPr>
          <w:b/>
          <w:color w:val="000000" w:themeColor="text1"/>
        </w:rPr>
        <w:tab/>
      </w:r>
      <w:r w:rsidR="009F4AE7" w:rsidRPr="005851DA">
        <w:rPr>
          <w:b/>
          <w:color w:val="000000" w:themeColor="text1"/>
        </w:rPr>
        <w:t>Q</w:t>
      </w:r>
      <w:r w:rsidR="00A634C4" w:rsidRPr="005851DA">
        <w:rPr>
          <w:b/>
          <w:color w:val="000000" w:themeColor="text1"/>
        </w:rPr>
        <w:t>ualification of the personnel executing the audit</w:t>
      </w:r>
      <w:r w:rsidR="009F4AE7" w:rsidRPr="005851DA">
        <w:rPr>
          <w:color w:val="000000" w:themeColor="text1"/>
        </w:rPr>
        <w:t>:</w:t>
      </w:r>
    </w:p>
    <w:p w:rsidR="009F4AE7" w:rsidRPr="005851DA" w:rsidRDefault="009F4AE7" w:rsidP="009F4AE7">
      <w:pPr>
        <w:jc w:val="both"/>
        <w:rPr>
          <w:color w:val="000000" w:themeColor="text1"/>
        </w:rPr>
      </w:pPr>
    </w:p>
    <w:p w:rsidR="009F4AE7" w:rsidRPr="005851DA" w:rsidRDefault="009F4AE7" w:rsidP="00A45E76">
      <w:pPr>
        <w:jc w:val="both"/>
        <w:rPr>
          <w:color w:val="000000" w:themeColor="text1"/>
        </w:rPr>
      </w:pPr>
      <w:r w:rsidRPr="005851DA">
        <w:rPr>
          <w:color w:val="000000" w:themeColor="text1"/>
        </w:rPr>
        <w:t xml:space="preserve">The Reviewer of the audit team in charge of finalization of the audit report shall be a Chartered Accountant. The audit team should lead by an Audit Manager, who must be course completed </w:t>
      </w:r>
      <w:r w:rsidR="00A634C4" w:rsidRPr="005851DA">
        <w:rPr>
          <w:color w:val="000000" w:themeColor="text1"/>
        </w:rPr>
        <w:t xml:space="preserve">with qualifying application level </w:t>
      </w:r>
      <w:r w:rsidRPr="005851DA">
        <w:rPr>
          <w:color w:val="000000" w:themeColor="text1"/>
        </w:rPr>
        <w:t xml:space="preserve">and several years of experienced. The other members should be at-least semi-senior to above ranked articled student or staff member of the firm. Junior articled students should not be member of the audit team.  </w:t>
      </w:r>
    </w:p>
    <w:p w:rsidR="009F4AE7" w:rsidRPr="005851DA" w:rsidRDefault="009F4AE7" w:rsidP="009F4AE7">
      <w:pPr>
        <w:ind w:left="630"/>
        <w:rPr>
          <w:b/>
          <w:color w:val="000000" w:themeColor="text1"/>
        </w:rPr>
      </w:pPr>
    </w:p>
    <w:p w:rsidR="002B4025" w:rsidRPr="005851DA" w:rsidRDefault="00E6467B" w:rsidP="00A45E76">
      <w:pPr>
        <w:pStyle w:val="ListParagraph"/>
        <w:numPr>
          <w:ilvl w:val="0"/>
          <w:numId w:val="15"/>
        </w:numPr>
        <w:ind w:left="0" w:firstLine="0"/>
        <w:rPr>
          <w:b/>
          <w:color w:val="000000" w:themeColor="text1"/>
        </w:rPr>
      </w:pPr>
      <w:r w:rsidRPr="005851DA">
        <w:rPr>
          <w:b/>
          <w:color w:val="000000" w:themeColor="text1"/>
        </w:rPr>
        <w:t>Exit meeting</w:t>
      </w:r>
      <w:r w:rsidR="00A45E76" w:rsidRPr="005851DA">
        <w:rPr>
          <w:b/>
          <w:color w:val="000000" w:themeColor="text1"/>
        </w:rPr>
        <w:t xml:space="preserve"> </w:t>
      </w:r>
      <w:r w:rsidR="00A45E76" w:rsidRPr="005851DA">
        <w:rPr>
          <w:b/>
          <w:color w:val="000000" w:themeColor="text1"/>
        </w:rPr>
        <w:br/>
      </w:r>
      <w:r w:rsidR="00A45E76" w:rsidRPr="005851DA">
        <w:rPr>
          <w:b/>
          <w:color w:val="000000" w:themeColor="text1"/>
        </w:rPr>
        <w:br/>
      </w:r>
      <w:proofErr w:type="gramStart"/>
      <w:r w:rsidRPr="005851DA">
        <w:rPr>
          <w:color w:val="000000" w:themeColor="text1"/>
        </w:rPr>
        <w:t>An</w:t>
      </w:r>
      <w:proofErr w:type="gramEnd"/>
      <w:r w:rsidRPr="005851DA">
        <w:rPr>
          <w:color w:val="000000" w:themeColor="text1"/>
        </w:rPr>
        <w:t xml:space="preserve"> exit meeting to be hold soon before leaving the place of audit or latest before the submission of draft.  </w:t>
      </w:r>
    </w:p>
    <w:p w:rsidR="00E6467B" w:rsidRPr="005851DA" w:rsidRDefault="00E6467B" w:rsidP="00E6467B">
      <w:pPr>
        <w:ind w:left="630"/>
        <w:rPr>
          <w:b/>
          <w:color w:val="000000" w:themeColor="text1"/>
        </w:rPr>
      </w:pPr>
    </w:p>
    <w:p w:rsidR="00241289" w:rsidRPr="005851DA" w:rsidRDefault="00241289" w:rsidP="00A45E76">
      <w:pPr>
        <w:numPr>
          <w:ilvl w:val="0"/>
          <w:numId w:val="15"/>
        </w:numPr>
        <w:ind w:left="0" w:firstLine="0"/>
        <w:rPr>
          <w:color w:val="000000" w:themeColor="text1"/>
        </w:rPr>
      </w:pPr>
      <w:r w:rsidRPr="005851DA">
        <w:rPr>
          <w:b/>
          <w:color w:val="000000" w:themeColor="text1"/>
        </w:rPr>
        <w:t>Deliverables</w:t>
      </w:r>
      <w:r w:rsidR="00A45E76" w:rsidRPr="005851DA">
        <w:rPr>
          <w:color w:val="000000" w:themeColor="text1"/>
        </w:rPr>
        <w:br/>
      </w:r>
      <w:r w:rsidR="00A45E76" w:rsidRPr="005851DA">
        <w:rPr>
          <w:color w:val="000000" w:themeColor="text1"/>
        </w:rPr>
        <w:br/>
      </w:r>
      <w:r w:rsidR="00B112FD" w:rsidRPr="005851DA">
        <w:rPr>
          <w:color w:val="000000" w:themeColor="text1"/>
        </w:rPr>
        <w:t xml:space="preserve">- </w:t>
      </w:r>
      <w:r w:rsidRPr="005851DA">
        <w:rPr>
          <w:color w:val="000000" w:themeColor="text1"/>
        </w:rPr>
        <w:t xml:space="preserve">The auditor shall certify &amp; submit the following reports: </w:t>
      </w:r>
    </w:p>
    <w:p w:rsidR="00241289" w:rsidRPr="005851DA" w:rsidRDefault="00B112FD" w:rsidP="00B112FD">
      <w:pPr>
        <w:rPr>
          <w:color w:val="000000" w:themeColor="text1"/>
        </w:rPr>
      </w:pPr>
      <w:r w:rsidRPr="005851DA">
        <w:rPr>
          <w:color w:val="000000" w:themeColor="text1"/>
        </w:rPr>
        <w:t>-</w:t>
      </w:r>
      <w:r w:rsidR="0091608A" w:rsidRPr="005851DA">
        <w:rPr>
          <w:color w:val="000000" w:themeColor="text1"/>
        </w:rPr>
        <w:t>T</w:t>
      </w:r>
      <w:r w:rsidR="00C67280" w:rsidRPr="005851DA">
        <w:rPr>
          <w:color w:val="000000" w:themeColor="text1"/>
        </w:rPr>
        <w:t>hree</w:t>
      </w:r>
      <w:r w:rsidR="0091608A" w:rsidRPr="005851DA">
        <w:rPr>
          <w:color w:val="000000" w:themeColor="text1"/>
        </w:rPr>
        <w:t xml:space="preserve"> copies of draft report</w:t>
      </w:r>
      <w:r w:rsidR="00C67280" w:rsidRPr="005851DA">
        <w:rPr>
          <w:color w:val="000000" w:themeColor="text1"/>
        </w:rPr>
        <w:t>s</w:t>
      </w:r>
      <w:r w:rsidR="0091608A" w:rsidRPr="005851DA">
        <w:rPr>
          <w:color w:val="000000" w:themeColor="text1"/>
        </w:rPr>
        <w:t xml:space="preserve"> </w:t>
      </w:r>
      <w:r w:rsidR="00C67280" w:rsidRPr="005851DA">
        <w:rPr>
          <w:color w:val="000000" w:themeColor="text1"/>
        </w:rPr>
        <w:t>are</w:t>
      </w:r>
      <w:r w:rsidR="0091608A" w:rsidRPr="005851DA">
        <w:rPr>
          <w:color w:val="000000" w:themeColor="text1"/>
        </w:rPr>
        <w:t xml:space="preserve"> to be submitted </w:t>
      </w:r>
      <w:r w:rsidR="00C67280" w:rsidRPr="005851DA">
        <w:rPr>
          <w:color w:val="000000" w:themeColor="text1"/>
        </w:rPr>
        <w:t xml:space="preserve">both in hard and soft copies </w:t>
      </w:r>
      <w:r w:rsidR="0091608A" w:rsidRPr="005851DA">
        <w:rPr>
          <w:color w:val="000000" w:themeColor="text1"/>
        </w:rPr>
        <w:t xml:space="preserve">at least 15 days </w:t>
      </w:r>
      <w:r w:rsidRPr="005851DA">
        <w:rPr>
          <w:color w:val="000000" w:themeColor="text1"/>
        </w:rPr>
        <w:br/>
        <w:t xml:space="preserve">  </w:t>
      </w:r>
      <w:r w:rsidR="0091608A" w:rsidRPr="005851DA">
        <w:rPr>
          <w:color w:val="000000" w:themeColor="text1"/>
        </w:rPr>
        <w:t>before submission of final signed reports</w:t>
      </w:r>
      <w:r w:rsidR="00C67280" w:rsidRPr="005851DA">
        <w:rPr>
          <w:color w:val="000000" w:themeColor="text1"/>
        </w:rPr>
        <w:t>.</w:t>
      </w:r>
      <w:r w:rsidR="0091608A" w:rsidRPr="005851DA">
        <w:rPr>
          <w:color w:val="000000" w:themeColor="text1"/>
        </w:rPr>
        <w:tab/>
      </w:r>
    </w:p>
    <w:p w:rsidR="00241289" w:rsidRPr="005851DA" w:rsidRDefault="00B112FD" w:rsidP="00B112FD">
      <w:pPr>
        <w:tabs>
          <w:tab w:val="left" w:pos="1170"/>
        </w:tabs>
        <w:rPr>
          <w:color w:val="000000" w:themeColor="text1"/>
        </w:rPr>
      </w:pPr>
      <w:r w:rsidRPr="005851DA">
        <w:rPr>
          <w:color w:val="000000" w:themeColor="text1"/>
        </w:rPr>
        <w:t xml:space="preserve">- </w:t>
      </w:r>
      <w:r w:rsidR="0091608A" w:rsidRPr="005851DA">
        <w:rPr>
          <w:color w:val="000000" w:themeColor="text1"/>
        </w:rPr>
        <w:t>6</w:t>
      </w:r>
      <w:r w:rsidR="006C0450" w:rsidRPr="005851DA">
        <w:rPr>
          <w:color w:val="000000" w:themeColor="text1"/>
        </w:rPr>
        <w:t xml:space="preserve"> copies of </w:t>
      </w:r>
      <w:r w:rsidR="00E6467B" w:rsidRPr="005851DA">
        <w:rPr>
          <w:color w:val="000000" w:themeColor="text1"/>
        </w:rPr>
        <w:t xml:space="preserve">final </w:t>
      </w:r>
      <w:r w:rsidR="006C0450" w:rsidRPr="005851DA">
        <w:rPr>
          <w:color w:val="000000" w:themeColor="text1"/>
        </w:rPr>
        <w:t>audit report</w:t>
      </w:r>
      <w:r w:rsidR="0091608A" w:rsidRPr="005851DA">
        <w:rPr>
          <w:color w:val="000000" w:themeColor="text1"/>
        </w:rPr>
        <w:t>;</w:t>
      </w:r>
      <w:r w:rsidR="006C0450" w:rsidRPr="005851DA">
        <w:rPr>
          <w:color w:val="000000" w:themeColor="text1"/>
        </w:rPr>
        <w:t xml:space="preserve"> </w:t>
      </w:r>
    </w:p>
    <w:p w:rsidR="00241289" w:rsidRPr="005851DA" w:rsidRDefault="00B112FD" w:rsidP="00B112FD">
      <w:pPr>
        <w:rPr>
          <w:color w:val="000000" w:themeColor="text1"/>
        </w:rPr>
      </w:pPr>
      <w:r w:rsidRPr="005851DA">
        <w:rPr>
          <w:color w:val="000000" w:themeColor="text1"/>
        </w:rPr>
        <w:t xml:space="preserve">- </w:t>
      </w:r>
      <w:r w:rsidR="0091608A" w:rsidRPr="005851DA">
        <w:rPr>
          <w:color w:val="000000" w:themeColor="text1"/>
        </w:rPr>
        <w:t xml:space="preserve">4 Copies of </w:t>
      </w:r>
      <w:r w:rsidR="00241289" w:rsidRPr="005851DA">
        <w:rPr>
          <w:color w:val="000000" w:themeColor="text1"/>
        </w:rPr>
        <w:t xml:space="preserve">FD-4 Certification for </w:t>
      </w:r>
      <w:r w:rsidR="00525E3B" w:rsidRPr="005851DA">
        <w:rPr>
          <w:color w:val="000000" w:themeColor="text1"/>
        </w:rPr>
        <w:t>NGOAB,</w:t>
      </w:r>
      <w:r w:rsidR="00E02CE7" w:rsidRPr="005851DA">
        <w:rPr>
          <w:color w:val="000000" w:themeColor="text1"/>
        </w:rPr>
        <w:t xml:space="preserve"> for sub-recipients’ are not necessary. </w:t>
      </w:r>
    </w:p>
    <w:p w:rsidR="00241289" w:rsidRPr="005851DA" w:rsidRDefault="00B112FD" w:rsidP="00B112FD">
      <w:pPr>
        <w:rPr>
          <w:color w:val="000000" w:themeColor="text1"/>
        </w:rPr>
      </w:pPr>
      <w:r w:rsidRPr="005851DA">
        <w:rPr>
          <w:color w:val="000000" w:themeColor="text1"/>
        </w:rPr>
        <w:t xml:space="preserve">- </w:t>
      </w:r>
      <w:r w:rsidR="00C67280" w:rsidRPr="005851DA">
        <w:rPr>
          <w:color w:val="000000" w:themeColor="text1"/>
        </w:rPr>
        <w:t xml:space="preserve">4 copies </w:t>
      </w:r>
      <w:r w:rsidR="00241289" w:rsidRPr="005851DA">
        <w:rPr>
          <w:color w:val="000000" w:themeColor="text1"/>
        </w:rPr>
        <w:t xml:space="preserve">Management </w:t>
      </w:r>
      <w:r w:rsidR="00B81607" w:rsidRPr="005851DA">
        <w:rPr>
          <w:color w:val="000000" w:themeColor="text1"/>
        </w:rPr>
        <w:t xml:space="preserve">letter </w:t>
      </w:r>
      <w:r w:rsidR="00241289" w:rsidRPr="005851DA">
        <w:rPr>
          <w:color w:val="000000" w:themeColor="text1"/>
        </w:rPr>
        <w:t xml:space="preserve">for </w:t>
      </w:r>
      <w:r w:rsidR="009D3A3F" w:rsidRPr="005851DA">
        <w:rPr>
          <w:color w:val="000000" w:themeColor="text1"/>
        </w:rPr>
        <w:t xml:space="preserve">MJF </w:t>
      </w:r>
      <w:r w:rsidR="00241289" w:rsidRPr="005851DA">
        <w:rPr>
          <w:color w:val="000000" w:themeColor="text1"/>
        </w:rPr>
        <w:t xml:space="preserve">and </w:t>
      </w:r>
      <w:r w:rsidR="009D3A3F" w:rsidRPr="005851DA">
        <w:rPr>
          <w:color w:val="000000" w:themeColor="text1"/>
        </w:rPr>
        <w:t>sub-recipient individually</w:t>
      </w:r>
      <w:r w:rsidR="002C3F2A" w:rsidRPr="005851DA">
        <w:rPr>
          <w:color w:val="000000" w:themeColor="text1"/>
        </w:rPr>
        <w:t xml:space="preserve"> with </w:t>
      </w:r>
      <w:r w:rsidR="00EE1CE0" w:rsidRPr="005851DA">
        <w:rPr>
          <w:color w:val="000000" w:themeColor="text1"/>
        </w:rPr>
        <w:t>consequences and</w:t>
      </w:r>
      <w:r w:rsidRPr="005851DA">
        <w:rPr>
          <w:color w:val="000000" w:themeColor="text1"/>
        </w:rPr>
        <w:br/>
        <w:t xml:space="preserve"> </w:t>
      </w:r>
      <w:r w:rsidR="00EE1CE0" w:rsidRPr="005851DA">
        <w:rPr>
          <w:color w:val="000000" w:themeColor="text1"/>
        </w:rPr>
        <w:t xml:space="preserve"> </w:t>
      </w:r>
      <w:r w:rsidR="002C3F2A" w:rsidRPr="005851DA">
        <w:rPr>
          <w:color w:val="000000" w:themeColor="text1"/>
        </w:rPr>
        <w:t>recommendations</w:t>
      </w:r>
    </w:p>
    <w:p w:rsidR="009301D8" w:rsidRPr="005851DA" w:rsidRDefault="009301D8" w:rsidP="009301D8">
      <w:pPr>
        <w:jc w:val="both"/>
        <w:rPr>
          <w:color w:val="000000" w:themeColor="text1"/>
        </w:rPr>
      </w:pPr>
      <w:r w:rsidRPr="005851DA">
        <w:rPr>
          <w:color w:val="000000" w:themeColor="text1"/>
        </w:rPr>
        <w:t xml:space="preserve">- Minutes of Exit meeting with the </w:t>
      </w:r>
      <w:proofErr w:type="spellStart"/>
      <w:r w:rsidRPr="005851DA">
        <w:rPr>
          <w:color w:val="000000" w:themeColor="text1"/>
        </w:rPr>
        <w:t>Audittee</w:t>
      </w:r>
      <w:proofErr w:type="spellEnd"/>
      <w:r w:rsidRPr="005851DA">
        <w:rPr>
          <w:color w:val="000000" w:themeColor="text1"/>
        </w:rPr>
        <w:t>.</w:t>
      </w:r>
    </w:p>
    <w:p w:rsidR="004938A2" w:rsidRPr="005851DA" w:rsidRDefault="00B112FD" w:rsidP="00B112FD">
      <w:pPr>
        <w:rPr>
          <w:color w:val="000000" w:themeColor="text1"/>
        </w:rPr>
      </w:pPr>
      <w:r w:rsidRPr="005851DA">
        <w:rPr>
          <w:color w:val="000000" w:themeColor="text1"/>
        </w:rPr>
        <w:t xml:space="preserve">- </w:t>
      </w:r>
      <w:r w:rsidR="0034671D" w:rsidRPr="005851DA">
        <w:rPr>
          <w:color w:val="000000" w:themeColor="text1"/>
        </w:rPr>
        <w:t>The detail of Tax and Vat deductions with challan numbers of deposits fo</w:t>
      </w:r>
      <w:r w:rsidR="00A87AD5" w:rsidRPr="005851DA">
        <w:rPr>
          <w:color w:val="000000" w:themeColor="text1"/>
        </w:rPr>
        <w:t>r</w:t>
      </w:r>
      <w:r w:rsidR="0034671D" w:rsidRPr="005851DA">
        <w:rPr>
          <w:color w:val="000000" w:themeColor="text1"/>
        </w:rPr>
        <w:t xml:space="preserve"> each of PNGOs and MJF.</w:t>
      </w:r>
      <w:r w:rsidRPr="005851DA">
        <w:rPr>
          <w:color w:val="000000" w:themeColor="text1"/>
        </w:rPr>
        <w:br/>
      </w:r>
    </w:p>
    <w:p w:rsidR="00347DF6" w:rsidRPr="005851DA" w:rsidRDefault="002C3F2A" w:rsidP="00A45E76">
      <w:pPr>
        <w:rPr>
          <w:color w:val="000000" w:themeColor="text1"/>
        </w:rPr>
      </w:pPr>
      <w:r w:rsidRPr="005851DA">
        <w:rPr>
          <w:color w:val="000000" w:themeColor="text1"/>
        </w:rPr>
        <w:t xml:space="preserve">Informal feedback shall be provided </w:t>
      </w:r>
      <w:r w:rsidR="0057062D" w:rsidRPr="005851DA">
        <w:rPr>
          <w:color w:val="000000" w:themeColor="text1"/>
        </w:rPr>
        <w:t xml:space="preserve">by auditor’s representative </w:t>
      </w:r>
      <w:r w:rsidRPr="005851DA">
        <w:rPr>
          <w:color w:val="000000" w:themeColor="text1"/>
        </w:rPr>
        <w:t>as and when required</w:t>
      </w:r>
      <w:r w:rsidR="0057062D" w:rsidRPr="005851DA">
        <w:rPr>
          <w:color w:val="000000" w:themeColor="text1"/>
        </w:rPr>
        <w:t xml:space="preserve"> during audit</w:t>
      </w:r>
      <w:r w:rsidRPr="005851DA">
        <w:rPr>
          <w:color w:val="000000" w:themeColor="text1"/>
        </w:rPr>
        <w:t>.</w:t>
      </w:r>
    </w:p>
    <w:p w:rsidR="00F95F11" w:rsidRPr="005851DA" w:rsidRDefault="00F95F11" w:rsidP="00A45E76">
      <w:pPr>
        <w:rPr>
          <w:color w:val="000000" w:themeColor="text1"/>
        </w:rPr>
      </w:pPr>
    </w:p>
    <w:p w:rsidR="00B112FD" w:rsidRPr="005851DA" w:rsidRDefault="00241289" w:rsidP="00A634C4">
      <w:pPr>
        <w:numPr>
          <w:ilvl w:val="0"/>
          <w:numId w:val="15"/>
        </w:numPr>
        <w:tabs>
          <w:tab w:val="left" w:pos="630"/>
        </w:tabs>
        <w:ind w:left="630" w:hanging="630"/>
        <w:jc w:val="both"/>
        <w:rPr>
          <w:color w:val="000000" w:themeColor="text1"/>
        </w:rPr>
      </w:pPr>
      <w:r w:rsidRPr="005851DA">
        <w:rPr>
          <w:b/>
          <w:color w:val="000000" w:themeColor="text1"/>
        </w:rPr>
        <w:t>Commencement and completion of Audit</w:t>
      </w:r>
      <w:r w:rsidRPr="005851DA">
        <w:rPr>
          <w:color w:val="000000" w:themeColor="text1"/>
        </w:rPr>
        <w:t xml:space="preserve">: </w:t>
      </w:r>
    </w:p>
    <w:p w:rsidR="00241289" w:rsidRPr="005851DA" w:rsidRDefault="00B112FD" w:rsidP="00B112FD">
      <w:pPr>
        <w:jc w:val="both"/>
        <w:rPr>
          <w:color w:val="000000" w:themeColor="text1"/>
        </w:rPr>
      </w:pPr>
      <w:r w:rsidRPr="005851DA">
        <w:rPr>
          <w:b/>
          <w:color w:val="000000" w:themeColor="text1"/>
        </w:rPr>
        <w:br/>
      </w:r>
      <w:r w:rsidR="00241289" w:rsidRPr="005851DA">
        <w:rPr>
          <w:color w:val="000000" w:themeColor="text1"/>
        </w:rPr>
        <w:t xml:space="preserve">The field work (at place of audit) is to begin within </w:t>
      </w:r>
      <w:r w:rsidR="00E6467B" w:rsidRPr="005851DA">
        <w:rPr>
          <w:color w:val="000000" w:themeColor="text1"/>
        </w:rPr>
        <w:t>seven days of receiving letter of appointment</w:t>
      </w:r>
      <w:r w:rsidR="00241289" w:rsidRPr="005851DA">
        <w:rPr>
          <w:color w:val="000000" w:themeColor="text1"/>
        </w:rPr>
        <w:t xml:space="preserve"> and to be completed </w:t>
      </w:r>
      <w:r w:rsidR="00525E3B" w:rsidRPr="005851DA">
        <w:rPr>
          <w:color w:val="000000" w:themeColor="text1"/>
        </w:rPr>
        <w:t>no</w:t>
      </w:r>
      <w:r w:rsidR="00B456F5" w:rsidRPr="005851DA">
        <w:rPr>
          <w:color w:val="000000" w:themeColor="text1"/>
        </w:rPr>
        <w:t xml:space="preserve"> later than </w:t>
      </w:r>
      <w:r w:rsidR="00C85785">
        <w:rPr>
          <w:color w:val="000000" w:themeColor="text1"/>
        </w:rPr>
        <w:t>45 days</w:t>
      </w:r>
      <w:bookmarkStart w:id="0" w:name="_GoBack"/>
      <w:bookmarkEnd w:id="0"/>
      <w:r w:rsidR="00B456F5" w:rsidRPr="005851DA">
        <w:rPr>
          <w:color w:val="000000" w:themeColor="text1"/>
        </w:rPr>
        <w:t xml:space="preserve"> </w:t>
      </w:r>
      <w:r w:rsidR="00A60167" w:rsidRPr="005851DA">
        <w:rPr>
          <w:color w:val="000000" w:themeColor="text1"/>
        </w:rPr>
        <w:t>as per agreed audit plan</w:t>
      </w:r>
    </w:p>
    <w:p w:rsidR="00241289" w:rsidRPr="005851DA" w:rsidRDefault="00241289">
      <w:pPr>
        <w:rPr>
          <w:color w:val="000000" w:themeColor="text1"/>
        </w:rPr>
      </w:pPr>
    </w:p>
    <w:p w:rsidR="00AF54CF" w:rsidRPr="005851DA" w:rsidRDefault="00AF54CF" w:rsidP="00AF54CF">
      <w:pPr>
        <w:pStyle w:val="ListParagraph"/>
        <w:numPr>
          <w:ilvl w:val="0"/>
          <w:numId w:val="15"/>
        </w:numPr>
        <w:ind w:left="720" w:hanging="720"/>
        <w:jc w:val="both"/>
        <w:rPr>
          <w:b/>
          <w:color w:val="000000" w:themeColor="text1"/>
        </w:rPr>
      </w:pPr>
      <w:r w:rsidRPr="005851DA">
        <w:rPr>
          <w:b/>
          <w:color w:val="000000" w:themeColor="text1"/>
        </w:rPr>
        <w:t>Termination of appointment/agreement:</w:t>
      </w:r>
    </w:p>
    <w:p w:rsidR="00AF54CF" w:rsidRPr="005851DA" w:rsidRDefault="00B112FD" w:rsidP="00B112FD">
      <w:pPr>
        <w:jc w:val="both"/>
        <w:rPr>
          <w:color w:val="000000" w:themeColor="text1"/>
        </w:rPr>
      </w:pPr>
      <w:r w:rsidRPr="005851DA">
        <w:rPr>
          <w:color w:val="000000" w:themeColor="text1"/>
        </w:rPr>
        <w:br/>
        <w:t xml:space="preserve">a) </w:t>
      </w:r>
      <w:r w:rsidR="00AF54CF" w:rsidRPr="005851DA">
        <w:rPr>
          <w:color w:val="000000" w:themeColor="text1"/>
        </w:rPr>
        <w:t>Either party can terminate this agreement with a written notice within 15 (fifteen) days from the</w:t>
      </w:r>
      <w:r w:rsidRPr="005851DA">
        <w:rPr>
          <w:color w:val="000000" w:themeColor="text1"/>
        </w:rPr>
        <w:br/>
        <w:t xml:space="preserve">    </w:t>
      </w:r>
      <w:r w:rsidR="00AF54CF" w:rsidRPr="005851DA">
        <w:rPr>
          <w:color w:val="000000" w:themeColor="text1"/>
        </w:rPr>
        <w:t>date of signing this agreement.</w:t>
      </w:r>
    </w:p>
    <w:p w:rsidR="00AF54CF" w:rsidRPr="005851DA" w:rsidRDefault="00AF54CF" w:rsidP="00AF54CF">
      <w:pPr>
        <w:ind w:left="450"/>
        <w:jc w:val="both"/>
        <w:rPr>
          <w:color w:val="000000" w:themeColor="text1"/>
        </w:rPr>
      </w:pPr>
    </w:p>
    <w:p w:rsidR="00AF54CF" w:rsidRPr="005851DA" w:rsidRDefault="00B112FD" w:rsidP="00B112FD">
      <w:pPr>
        <w:jc w:val="both"/>
        <w:rPr>
          <w:color w:val="000000" w:themeColor="text1"/>
        </w:rPr>
      </w:pPr>
      <w:r w:rsidRPr="005851DA">
        <w:rPr>
          <w:color w:val="000000" w:themeColor="text1"/>
        </w:rPr>
        <w:t xml:space="preserve">b) </w:t>
      </w:r>
      <w:r w:rsidR="00AF54CF" w:rsidRPr="005851DA">
        <w:rPr>
          <w:color w:val="000000" w:themeColor="text1"/>
        </w:rPr>
        <w:t>MJF can terminate the contract in writing in the following cases:</w:t>
      </w:r>
    </w:p>
    <w:p w:rsidR="00AF54CF" w:rsidRPr="005851DA" w:rsidRDefault="00AF54CF" w:rsidP="00AF54CF">
      <w:pPr>
        <w:jc w:val="both"/>
        <w:rPr>
          <w:color w:val="000000" w:themeColor="text1"/>
        </w:rPr>
      </w:pPr>
    </w:p>
    <w:p w:rsidR="00AF54CF" w:rsidRPr="005851DA" w:rsidRDefault="00AF54CF" w:rsidP="00AF54CF">
      <w:pPr>
        <w:numPr>
          <w:ilvl w:val="0"/>
          <w:numId w:val="16"/>
        </w:numPr>
        <w:ind w:left="1080"/>
        <w:jc w:val="both"/>
        <w:rPr>
          <w:color w:val="000000" w:themeColor="text1"/>
        </w:rPr>
      </w:pPr>
      <w:r w:rsidRPr="005851DA">
        <w:rPr>
          <w:color w:val="000000" w:themeColor="text1"/>
        </w:rPr>
        <w:t>If the Auditor cannot fulfill any clause of Terms of Reference (ToR).</w:t>
      </w:r>
    </w:p>
    <w:p w:rsidR="00AF54CF" w:rsidRPr="005851DA" w:rsidRDefault="00AF54CF" w:rsidP="00AF54CF">
      <w:pPr>
        <w:numPr>
          <w:ilvl w:val="0"/>
          <w:numId w:val="16"/>
        </w:numPr>
        <w:ind w:left="1080"/>
        <w:jc w:val="both"/>
        <w:rPr>
          <w:color w:val="000000" w:themeColor="text1"/>
        </w:rPr>
      </w:pPr>
      <w:r w:rsidRPr="005851DA">
        <w:rPr>
          <w:color w:val="000000" w:themeColor="text1"/>
        </w:rPr>
        <w:t>If the Auditor cannot submit their reports within the time specified in point 5.0 of this Terms of Reference.</w:t>
      </w:r>
    </w:p>
    <w:p w:rsidR="00B06157" w:rsidRPr="005851DA" w:rsidRDefault="00B06157" w:rsidP="00B06157">
      <w:pPr>
        <w:ind w:left="1080"/>
        <w:jc w:val="both"/>
        <w:rPr>
          <w:color w:val="000000" w:themeColor="text1"/>
        </w:rPr>
      </w:pPr>
    </w:p>
    <w:p w:rsidR="00A81ED5" w:rsidRPr="005851DA" w:rsidRDefault="00981D38" w:rsidP="00981D38">
      <w:pPr>
        <w:pStyle w:val="ListParagraph"/>
        <w:numPr>
          <w:ilvl w:val="0"/>
          <w:numId w:val="15"/>
        </w:numPr>
        <w:rPr>
          <w:color w:val="000000" w:themeColor="text1"/>
        </w:rPr>
      </w:pPr>
      <w:r w:rsidRPr="005851DA">
        <w:rPr>
          <w:color w:val="000000" w:themeColor="text1"/>
        </w:rPr>
        <w:t xml:space="preserve"> </w:t>
      </w:r>
      <w:r w:rsidR="00A81ED5" w:rsidRPr="005851DA">
        <w:rPr>
          <w:b/>
          <w:color w:val="000000" w:themeColor="text1"/>
        </w:rPr>
        <w:t>General terms and conditions:</w:t>
      </w:r>
    </w:p>
    <w:p w:rsidR="00A81ED5" w:rsidRPr="005851DA" w:rsidRDefault="00A81ED5" w:rsidP="00A81ED5">
      <w:pPr>
        <w:pStyle w:val="ListParagraph"/>
        <w:jc w:val="both"/>
        <w:rPr>
          <w:color w:val="000000" w:themeColor="text1"/>
        </w:rPr>
      </w:pPr>
    </w:p>
    <w:p w:rsidR="00A81ED5" w:rsidRPr="005851DA" w:rsidRDefault="00A81ED5" w:rsidP="00A81ED5">
      <w:pPr>
        <w:numPr>
          <w:ilvl w:val="0"/>
          <w:numId w:val="30"/>
        </w:numPr>
        <w:ind w:left="720"/>
        <w:jc w:val="both"/>
        <w:rPr>
          <w:color w:val="000000" w:themeColor="text1"/>
        </w:rPr>
      </w:pPr>
      <w:r w:rsidRPr="005851DA">
        <w:rPr>
          <w:color w:val="000000" w:themeColor="text1"/>
        </w:rPr>
        <w:t>Any document, information or data entrusted to or produced by the Auditor in connection with this assignment shall be strictly confidential and cannot be used by the Auditor for any other purpose without the written consent of the MJF. This provision shall remain valid even after the completion of this assignment.</w:t>
      </w:r>
    </w:p>
    <w:p w:rsidR="00A81ED5" w:rsidRPr="005851DA" w:rsidRDefault="00A81ED5" w:rsidP="00A81ED5">
      <w:pPr>
        <w:pStyle w:val="ListParagraph"/>
        <w:jc w:val="both"/>
        <w:rPr>
          <w:color w:val="000000" w:themeColor="text1"/>
        </w:rPr>
      </w:pPr>
    </w:p>
    <w:p w:rsidR="00C3710A" w:rsidRPr="005851DA" w:rsidRDefault="00A81ED5" w:rsidP="00A81ED5">
      <w:pPr>
        <w:numPr>
          <w:ilvl w:val="0"/>
          <w:numId w:val="30"/>
        </w:numPr>
        <w:ind w:left="720"/>
        <w:jc w:val="both"/>
        <w:rPr>
          <w:color w:val="000000" w:themeColor="text1"/>
        </w:rPr>
      </w:pPr>
      <w:r w:rsidRPr="005851DA">
        <w:rPr>
          <w:color w:val="000000" w:themeColor="text1"/>
        </w:rPr>
        <w:t>The Auditor shall not without first obtaining the consent in writing from MJF, permit any of his duties or obligations made under this contract to be performed or carried out by any other person or reassign its interest in a contract.</w:t>
      </w:r>
    </w:p>
    <w:p w:rsidR="00A81ED5" w:rsidRPr="005851DA" w:rsidRDefault="00A81ED5" w:rsidP="00A81ED5">
      <w:pPr>
        <w:pStyle w:val="ListParagraph"/>
        <w:rPr>
          <w:color w:val="000000" w:themeColor="text1"/>
        </w:rPr>
      </w:pPr>
    </w:p>
    <w:p w:rsidR="00A81ED5" w:rsidRPr="005851DA" w:rsidRDefault="00A81ED5" w:rsidP="00A81ED5">
      <w:pPr>
        <w:jc w:val="both"/>
        <w:rPr>
          <w:color w:val="000000" w:themeColor="text1"/>
        </w:rPr>
      </w:pPr>
    </w:p>
    <w:p w:rsidR="00A81ED5" w:rsidRPr="005851DA" w:rsidRDefault="00A81ED5" w:rsidP="00A81ED5">
      <w:pPr>
        <w:jc w:val="both"/>
        <w:rPr>
          <w:color w:val="000000" w:themeColor="text1"/>
        </w:rPr>
      </w:pPr>
    </w:p>
    <w:p w:rsidR="00A81ED5" w:rsidRPr="005851DA" w:rsidRDefault="00A81ED5" w:rsidP="00A81ED5">
      <w:pPr>
        <w:jc w:val="both"/>
        <w:rPr>
          <w:color w:val="000000" w:themeColor="text1"/>
        </w:rPr>
      </w:pPr>
    </w:p>
    <w:p w:rsidR="00A81ED5" w:rsidRPr="005851DA" w:rsidRDefault="00A81ED5" w:rsidP="00A81ED5">
      <w:pPr>
        <w:jc w:val="both"/>
        <w:rPr>
          <w:color w:val="000000" w:themeColor="text1"/>
        </w:rPr>
      </w:pPr>
    </w:p>
    <w:p w:rsidR="00A81ED5" w:rsidRPr="005851DA" w:rsidRDefault="00A81ED5" w:rsidP="00A81ED5">
      <w:pPr>
        <w:ind w:left="5040"/>
        <w:jc w:val="both"/>
        <w:rPr>
          <w:color w:val="000000" w:themeColor="text1"/>
        </w:rPr>
      </w:pPr>
      <w:r w:rsidRPr="005851DA">
        <w:rPr>
          <w:color w:val="000000" w:themeColor="text1"/>
        </w:rPr>
        <w:t xml:space="preserve">                                       </w:t>
      </w:r>
      <w:r w:rsidRPr="005851DA">
        <w:rPr>
          <w:color w:val="000000" w:themeColor="text1"/>
        </w:rPr>
        <w:tab/>
      </w:r>
      <w:r w:rsidRPr="005851DA">
        <w:rPr>
          <w:color w:val="000000" w:themeColor="text1"/>
        </w:rPr>
        <w:tab/>
      </w:r>
      <w:r w:rsidRPr="005851DA">
        <w:rPr>
          <w:color w:val="000000" w:themeColor="text1"/>
        </w:rPr>
        <w:tab/>
      </w:r>
      <w:r w:rsidRPr="005851DA">
        <w:rPr>
          <w:color w:val="000000" w:themeColor="text1"/>
        </w:rPr>
        <w:tab/>
        <w:t xml:space="preserve">                                     </w:t>
      </w:r>
    </w:p>
    <w:p w:rsidR="00A81ED5" w:rsidRPr="005851DA" w:rsidRDefault="00A81ED5" w:rsidP="00315CE6">
      <w:pPr>
        <w:jc w:val="both"/>
        <w:rPr>
          <w:color w:val="000000" w:themeColor="text1"/>
        </w:rPr>
      </w:pPr>
      <w:r w:rsidRPr="005851DA">
        <w:rPr>
          <w:color w:val="000000" w:themeColor="text1"/>
        </w:rPr>
        <w:t xml:space="preserve">     …………………………………………………………….</w:t>
      </w:r>
      <w:r w:rsidR="00315CE6">
        <w:rPr>
          <w:color w:val="000000" w:themeColor="text1"/>
        </w:rPr>
        <w:t xml:space="preserve">   ------------------------------------</w:t>
      </w:r>
    </w:p>
    <w:p w:rsidR="00A81ED5" w:rsidRPr="005851DA" w:rsidRDefault="00A81ED5" w:rsidP="00A81ED5">
      <w:pPr>
        <w:tabs>
          <w:tab w:val="left" w:pos="204"/>
        </w:tabs>
        <w:autoSpaceDE w:val="0"/>
        <w:autoSpaceDN w:val="0"/>
        <w:adjustRightInd w:val="0"/>
        <w:rPr>
          <w:color w:val="000000" w:themeColor="text1"/>
        </w:rPr>
      </w:pPr>
      <w:r w:rsidRPr="005851DA">
        <w:rPr>
          <w:color w:val="000000" w:themeColor="text1"/>
        </w:rPr>
        <w:t xml:space="preserve">      Shaheen Anam, Executive Director </w:t>
      </w:r>
      <w:r w:rsidRPr="005851DA">
        <w:rPr>
          <w:color w:val="000000" w:themeColor="text1"/>
        </w:rPr>
        <w:tab/>
      </w:r>
      <w:r w:rsidRPr="005851DA">
        <w:rPr>
          <w:color w:val="000000" w:themeColor="text1"/>
        </w:rPr>
        <w:tab/>
        <w:t xml:space="preserve">        </w:t>
      </w:r>
      <w:r w:rsidRPr="005851DA">
        <w:rPr>
          <w:color w:val="000000" w:themeColor="text1"/>
        </w:rPr>
        <w:tab/>
      </w:r>
      <w:r w:rsidRPr="005851DA">
        <w:rPr>
          <w:b/>
          <w:color w:val="000000" w:themeColor="text1"/>
        </w:rPr>
        <w:t xml:space="preserve">Name: </w:t>
      </w:r>
    </w:p>
    <w:p w:rsidR="00A81ED5" w:rsidRPr="005851DA" w:rsidRDefault="00A81ED5" w:rsidP="00A81ED5">
      <w:pPr>
        <w:jc w:val="both"/>
        <w:rPr>
          <w:color w:val="000000" w:themeColor="text1"/>
        </w:rPr>
      </w:pPr>
      <w:r w:rsidRPr="005851DA">
        <w:rPr>
          <w:color w:val="000000" w:themeColor="text1"/>
        </w:rPr>
        <w:t xml:space="preserve">      </w:t>
      </w:r>
      <w:proofErr w:type="spellStart"/>
      <w:r w:rsidRPr="005851DA">
        <w:rPr>
          <w:color w:val="000000" w:themeColor="text1"/>
        </w:rPr>
        <w:t>Manusher</w:t>
      </w:r>
      <w:proofErr w:type="spellEnd"/>
      <w:r w:rsidRPr="005851DA">
        <w:rPr>
          <w:color w:val="000000" w:themeColor="text1"/>
        </w:rPr>
        <w:t xml:space="preserve"> </w:t>
      </w:r>
      <w:proofErr w:type="spellStart"/>
      <w:r w:rsidRPr="005851DA">
        <w:rPr>
          <w:color w:val="000000" w:themeColor="text1"/>
        </w:rPr>
        <w:t>Jonno</w:t>
      </w:r>
      <w:proofErr w:type="spellEnd"/>
      <w:r w:rsidRPr="005851DA">
        <w:rPr>
          <w:color w:val="000000" w:themeColor="text1"/>
        </w:rPr>
        <w:t xml:space="preserve"> Foundation   </w:t>
      </w:r>
      <w:r w:rsidRPr="005851DA">
        <w:rPr>
          <w:color w:val="000000" w:themeColor="text1"/>
        </w:rPr>
        <w:tab/>
      </w:r>
      <w:r w:rsidRPr="005851DA">
        <w:rPr>
          <w:color w:val="000000" w:themeColor="text1"/>
        </w:rPr>
        <w:tab/>
      </w:r>
      <w:r w:rsidRPr="005851DA">
        <w:rPr>
          <w:color w:val="000000" w:themeColor="text1"/>
        </w:rPr>
        <w:tab/>
      </w:r>
      <w:r w:rsidR="00315CE6">
        <w:rPr>
          <w:color w:val="000000" w:themeColor="text1"/>
        </w:rPr>
        <w:tab/>
      </w:r>
      <w:r w:rsidRPr="005851DA">
        <w:rPr>
          <w:color w:val="000000" w:themeColor="text1"/>
        </w:rPr>
        <w:t xml:space="preserve">Name of </w:t>
      </w:r>
      <w:r w:rsidR="006D3258" w:rsidRPr="005851DA">
        <w:rPr>
          <w:color w:val="000000" w:themeColor="text1"/>
        </w:rPr>
        <w:t xml:space="preserve">the </w:t>
      </w:r>
      <w:r w:rsidRPr="005851DA">
        <w:rPr>
          <w:color w:val="000000" w:themeColor="text1"/>
        </w:rPr>
        <w:t>Firm</w:t>
      </w:r>
    </w:p>
    <w:p w:rsidR="00A81ED5" w:rsidRPr="005851DA" w:rsidRDefault="00A81ED5" w:rsidP="00A81ED5">
      <w:pPr>
        <w:jc w:val="both"/>
        <w:rPr>
          <w:color w:val="000000" w:themeColor="text1"/>
        </w:rPr>
      </w:pPr>
      <w:r w:rsidRPr="005851DA">
        <w:rPr>
          <w:color w:val="000000" w:themeColor="text1"/>
        </w:rPr>
        <w:t xml:space="preserve">      Date:</w:t>
      </w:r>
      <w:r w:rsidRPr="005851DA">
        <w:rPr>
          <w:color w:val="000000" w:themeColor="text1"/>
        </w:rPr>
        <w:tab/>
      </w:r>
      <w:r w:rsidRPr="005851DA">
        <w:rPr>
          <w:color w:val="000000" w:themeColor="text1"/>
        </w:rPr>
        <w:tab/>
      </w:r>
      <w:r w:rsidRPr="005851DA">
        <w:rPr>
          <w:color w:val="000000" w:themeColor="text1"/>
        </w:rPr>
        <w:tab/>
      </w:r>
      <w:r w:rsidRPr="005851DA">
        <w:rPr>
          <w:color w:val="000000" w:themeColor="text1"/>
        </w:rPr>
        <w:tab/>
        <w:t xml:space="preserve">             </w:t>
      </w:r>
      <w:r w:rsidRPr="005851DA">
        <w:rPr>
          <w:color w:val="000000" w:themeColor="text1"/>
        </w:rPr>
        <w:tab/>
      </w:r>
      <w:r w:rsidRPr="005851DA">
        <w:rPr>
          <w:color w:val="000000" w:themeColor="text1"/>
        </w:rPr>
        <w:tab/>
        <w:t xml:space="preserve">Chartered Accountants  </w:t>
      </w:r>
      <w:r w:rsidRPr="005851DA">
        <w:rPr>
          <w:color w:val="000000" w:themeColor="text1"/>
        </w:rPr>
        <w:tab/>
      </w:r>
    </w:p>
    <w:p w:rsidR="00A81ED5" w:rsidRPr="005851DA" w:rsidRDefault="00A81ED5" w:rsidP="00A81ED5">
      <w:pPr>
        <w:ind w:left="360"/>
        <w:jc w:val="both"/>
        <w:rPr>
          <w:color w:val="000000" w:themeColor="text1"/>
        </w:rPr>
      </w:pPr>
      <w:r w:rsidRPr="005851DA">
        <w:rPr>
          <w:color w:val="000000" w:themeColor="text1"/>
        </w:rPr>
        <w:tab/>
        <w:t xml:space="preserve">                         </w:t>
      </w:r>
      <w:r w:rsidRPr="005851DA">
        <w:rPr>
          <w:color w:val="000000" w:themeColor="text1"/>
        </w:rPr>
        <w:tab/>
      </w:r>
      <w:r w:rsidRPr="005851DA">
        <w:rPr>
          <w:color w:val="000000" w:themeColor="text1"/>
        </w:rPr>
        <w:tab/>
      </w:r>
      <w:r w:rsidRPr="005851DA">
        <w:rPr>
          <w:color w:val="000000" w:themeColor="text1"/>
        </w:rPr>
        <w:tab/>
      </w:r>
      <w:r w:rsidRPr="005851DA">
        <w:rPr>
          <w:color w:val="000000" w:themeColor="text1"/>
        </w:rPr>
        <w:tab/>
        <w:t xml:space="preserve">              </w:t>
      </w:r>
      <w:r w:rsidRPr="005851DA">
        <w:rPr>
          <w:color w:val="000000" w:themeColor="text1"/>
        </w:rPr>
        <w:tab/>
        <w:t xml:space="preserve">Date: </w:t>
      </w:r>
    </w:p>
    <w:p w:rsidR="00A81ED5" w:rsidRPr="005851DA" w:rsidRDefault="00A81ED5" w:rsidP="00A81ED5">
      <w:pPr>
        <w:ind w:left="720"/>
        <w:jc w:val="both"/>
        <w:rPr>
          <w:color w:val="000000" w:themeColor="text1"/>
        </w:rPr>
      </w:pPr>
    </w:p>
    <w:p w:rsidR="00A81ED5" w:rsidRPr="005851DA" w:rsidRDefault="00A81ED5" w:rsidP="00A81ED5">
      <w:pPr>
        <w:jc w:val="both"/>
        <w:rPr>
          <w:color w:val="000000" w:themeColor="text1"/>
        </w:rPr>
      </w:pPr>
    </w:p>
    <w:sectPr w:rsidR="00A81ED5" w:rsidRPr="005851DA" w:rsidSect="009301D8">
      <w:footerReference w:type="default" r:id="rId8"/>
      <w:pgSz w:w="11909" w:h="16834" w:code="9"/>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DB" w:rsidRDefault="006C19DB" w:rsidP="00FE3935">
      <w:r>
        <w:separator/>
      </w:r>
    </w:p>
  </w:endnote>
  <w:endnote w:type="continuationSeparator" w:id="0">
    <w:p w:rsidR="006C19DB" w:rsidRDefault="006C19DB" w:rsidP="00FE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1481953760"/>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rsidR="00FE3935" w:rsidRPr="00FE3935" w:rsidRDefault="00A377D7">
            <w:pPr>
              <w:pStyle w:val="Footer"/>
              <w:jc w:val="center"/>
              <w:rPr>
                <w:rFonts w:asciiTheme="minorHAnsi" w:hAnsiTheme="minorHAnsi" w:cstheme="minorHAnsi"/>
                <w:sz w:val="16"/>
                <w:szCs w:val="16"/>
              </w:rPr>
            </w:pPr>
            <w:r>
              <w:rPr>
                <w:rFonts w:asciiTheme="minorHAnsi" w:hAnsiTheme="minorHAnsi" w:cstheme="minorHAnsi"/>
                <w:sz w:val="16"/>
                <w:szCs w:val="16"/>
              </w:rPr>
              <w:tab/>
            </w:r>
            <w:r w:rsidR="00FE3935">
              <w:rPr>
                <w:rFonts w:asciiTheme="minorHAnsi" w:hAnsiTheme="minorHAnsi" w:cstheme="minorHAnsi"/>
                <w:sz w:val="16"/>
                <w:szCs w:val="16"/>
              </w:rPr>
              <w:t xml:space="preserve">                                                                                                                                                                                                    </w:t>
            </w:r>
            <w:r w:rsidR="00FE3935" w:rsidRPr="00FE3935">
              <w:rPr>
                <w:rFonts w:asciiTheme="minorHAnsi" w:hAnsiTheme="minorHAnsi" w:cstheme="minorHAnsi"/>
                <w:sz w:val="16"/>
                <w:szCs w:val="16"/>
              </w:rPr>
              <w:t xml:space="preserve">Page </w:t>
            </w:r>
            <w:r w:rsidR="00FE3935" w:rsidRPr="00FE3935">
              <w:rPr>
                <w:rFonts w:asciiTheme="minorHAnsi" w:hAnsiTheme="minorHAnsi" w:cstheme="minorHAnsi"/>
                <w:b/>
                <w:bCs/>
                <w:sz w:val="16"/>
                <w:szCs w:val="16"/>
              </w:rPr>
              <w:fldChar w:fldCharType="begin"/>
            </w:r>
            <w:r w:rsidR="00FE3935" w:rsidRPr="00FE3935">
              <w:rPr>
                <w:rFonts w:asciiTheme="minorHAnsi" w:hAnsiTheme="minorHAnsi" w:cstheme="minorHAnsi"/>
                <w:b/>
                <w:bCs/>
                <w:sz w:val="16"/>
                <w:szCs w:val="16"/>
              </w:rPr>
              <w:instrText xml:space="preserve"> PAGE </w:instrText>
            </w:r>
            <w:r w:rsidR="00FE3935" w:rsidRPr="00FE3935">
              <w:rPr>
                <w:rFonts w:asciiTheme="minorHAnsi" w:hAnsiTheme="minorHAnsi" w:cstheme="minorHAnsi"/>
                <w:b/>
                <w:bCs/>
                <w:sz w:val="16"/>
                <w:szCs w:val="16"/>
              </w:rPr>
              <w:fldChar w:fldCharType="separate"/>
            </w:r>
            <w:r w:rsidR="00C85785">
              <w:rPr>
                <w:rFonts w:asciiTheme="minorHAnsi" w:hAnsiTheme="minorHAnsi" w:cstheme="minorHAnsi"/>
                <w:b/>
                <w:bCs/>
                <w:noProof/>
                <w:sz w:val="16"/>
                <w:szCs w:val="16"/>
              </w:rPr>
              <w:t>4</w:t>
            </w:r>
            <w:r w:rsidR="00FE3935" w:rsidRPr="00FE3935">
              <w:rPr>
                <w:rFonts w:asciiTheme="minorHAnsi" w:hAnsiTheme="minorHAnsi" w:cstheme="minorHAnsi"/>
                <w:b/>
                <w:bCs/>
                <w:sz w:val="16"/>
                <w:szCs w:val="16"/>
              </w:rPr>
              <w:fldChar w:fldCharType="end"/>
            </w:r>
            <w:r w:rsidR="00FE3935" w:rsidRPr="00FE3935">
              <w:rPr>
                <w:rFonts w:asciiTheme="minorHAnsi" w:hAnsiTheme="minorHAnsi" w:cstheme="minorHAnsi"/>
                <w:sz w:val="16"/>
                <w:szCs w:val="16"/>
              </w:rPr>
              <w:t xml:space="preserve"> of </w:t>
            </w:r>
            <w:r w:rsidR="00FE3935" w:rsidRPr="00FE3935">
              <w:rPr>
                <w:rFonts w:asciiTheme="minorHAnsi" w:hAnsiTheme="minorHAnsi" w:cstheme="minorHAnsi"/>
                <w:b/>
                <w:bCs/>
                <w:sz w:val="16"/>
                <w:szCs w:val="16"/>
              </w:rPr>
              <w:fldChar w:fldCharType="begin"/>
            </w:r>
            <w:r w:rsidR="00FE3935" w:rsidRPr="00FE3935">
              <w:rPr>
                <w:rFonts w:asciiTheme="minorHAnsi" w:hAnsiTheme="minorHAnsi" w:cstheme="minorHAnsi"/>
                <w:b/>
                <w:bCs/>
                <w:sz w:val="16"/>
                <w:szCs w:val="16"/>
              </w:rPr>
              <w:instrText xml:space="preserve"> NUMPAGES  </w:instrText>
            </w:r>
            <w:r w:rsidR="00FE3935" w:rsidRPr="00FE3935">
              <w:rPr>
                <w:rFonts w:asciiTheme="minorHAnsi" w:hAnsiTheme="minorHAnsi" w:cstheme="minorHAnsi"/>
                <w:b/>
                <w:bCs/>
                <w:sz w:val="16"/>
                <w:szCs w:val="16"/>
              </w:rPr>
              <w:fldChar w:fldCharType="separate"/>
            </w:r>
            <w:r w:rsidR="00C85785">
              <w:rPr>
                <w:rFonts w:asciiTheme="minorHAnsi" w:hAnsiTheme="minorHAnsi" w:cstheme="minorHAnsi"/>
                <w:b/>
                <w:bCs/>
                <w:noProof/>
                <w:sz w:val="16"/>
                <w:szCs w:val="16"/>
              </w:rPr>
              <w:t>4</w:t>
            </w:r>
            <w:r w:rsidR="00FE3935" w:rsidRPr="00FE3935">
              <w:rPr>
                <w:rFonts w:asciiTheme="minorHAnsi" w:hAnsiTheme="minorHAnsi" w:cstheme="minorHAnsi"/>
                <w:b/>
                <w:bCs/>
                <w:sz w:val="16"/>
                <w:szCs w:val="16"/>
              </w:rPr>
              <w:fldChar w:fldCharType="end"/>
            </w:r>
          </w:p>
        </w:sdtContent>
      </w:sdt>
    </w:sdtContent>
  </w:sdt>
  <w:p w:rsidR="00FE3935" w:rsidRDefault="00FE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DB" w:rsidRDefault="006C19DB" w:rsidP="00FE3935">
      <w:r>
        <w:separator/>
      </w:r>
    </w:p>
  </w:footnote>
  <w:footnote w:type="continuationSeparator" w:id="0">
    <w:p w:rsidR="006C19DB" w:rsidRDefault="006C19DB" w:rsidP="00FE3935">
      <w:r>
        <w:continuationSeparator/>
      </w:r>
    </w:p>
  </w:footnote>
  <w:footnote w:id="1">
    <w:p w:rsidR="00A377D7" w:rsidRPr="004E443C" w:rsidRDefault="00A377D7" w:rsidP="00A377D7">
      <w:pPr>
        <w:pStyle w:val="FootnoteText"/>
        <w:rPr>
          <w:lang w:val="en-US"/>
        </w:rPr>
      </w:pPr>
      <w:r>
        <w:rPr>
          <w:rStyle w:val="FootnoteReference"/>
        </w:rPr>
        <w:footnoteRef/>
      </w:r>
      <w:r w:rsidRPr="004E443C">
        <w:rPr>
          <w:lang w:val="en-US"/>
        </w:rPr>
        <w:t xml:space="preserve"> The International Auditing and Assurances</w:t>
      </w:r>
      <w:r>
        <w:rPr>
          <w:lang w:val="en-US"/>
        </w:rPr>
        <w:t xml:space="preserve"> Standards</w:t>
      </w:r>
      <w:r w:rsidRPr="004E443C">
        <w:rPr>
          <w:lang w:val="en-US"/>
        </w:rPr>
        <w:t xml:space="preserve"> Board (IAASB)</w:t>
      </w:r>
    </w:p>
  </w:footnote>
  <w:footnote w:id="2">
    <w:p w:rsidR="00A811DB" w:rsidRPr="00FD6A72" w:rsidRDefault="00A811DB" w:rsidP="00A811DB">
      <w:pPr>
        <w:pStyle w:val="FootnoteText"/>
        <w:rPr>
          <w:lang w:val="en-US"/>
        </w:rPr>
      </w:pPr>
      <w:r>
        <w:rPr>
          <w:rStyle w:val="FootnoteReference"/>
        </w:rPr>
        <w:footnoteRef/>
      </w:r>
      <w:r w:rsidRPr="00FD6A72">
        <w:rPr>
          <w:lang w:val="en-US"/>
        </w:rPr>
        <w:t xml:space="preserve"> Pay As You Earn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0F64E50"/>
    <w:multiLevelType w:val="multilevel"/>
    <w:tmpl w:val="01CC34AA"/>
    <w:lvl w:ilvl="0">
      <w:start w:val="7"/>
      <w:numFmt w:val="decimal"/>
      <w:lvlText w:val="%1.0"/>
      <w:lvlJc w:val="left"/>
      <w:pPr>
        <w:ind w:left="360" w:hanging="360"/>
      </w:pPr>
      <w:rPr>
        <w:rFonts w:hint="default"/>
        <w:b/>
        <w:sz w:val="22"/>
        <w:szCs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CD2ABA"/>
    <w:multiLevelType w:val="hybridMultilevel"/>
    <w:tmpl w:val="59A468F4"/>
    <w:lvl w:ilvl="0" w:tplc="44D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641484"/>
    <w:multiLevelType w:val="hybridMultilevel"/>
    <w:tmpl w:val="A5D0B580"/>
    <w:lvl w:ilvl="0" w:tplc="E10646FC">
      <w:start w:val="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EB70F19"/>
    <w:multiLevelType w:val="hybridMultilevel"/>
    <w:tmpl w:val="3880E6B0"/>
    <w:lvl w:ilvl="0" w:tplc="03089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F0546DA"/>
    <w:multiLevelType w:val="hybridMultilevel"/>
    <w:tmpl w:val="D722AFE2"/>
    <w:lvl w:ilvl="0" w:tplc="4148F88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294A08"/>
    <w:multiLevelType w:val="singleLevel"/>
    <w:tmpl w:val="A73C3EF4"/>
    <w:lvl w:ilvl="0">
      <w:start w:val="1"/>
      <w:numFmt w:val="bullet"/>
      <w:lvlText w:val=""/>
      <w:lvlJc w:val="left"/>
      <w:pPr>
        <w:tabs>
          <w:tab w:val="num" w:pos="360"/>
        </w:tabs>
        <w:ind w:left="360" w:hanging="360"/>
      </w:pPr>
      <w:rPr>
        <w:rFonts w:ascii="Symbol" w:hAnsi="Symbol" w:hint="default"/>
      </w:rPr>
    </w:lvl>
  </w:abstractNum>
  <w:abstractNum w:abstractNumId="8">
    <w:nsid w:val="23081863"/>
    <w:multiLevelType w:val="singleLevel"/>
    <w:tmpl w:val="24D6912E"/>
    <w:lvl w:ilvl="0">
      <w:start w:val="1"/>
      <w:numFmt w:val="lowerRoman"/>
      <w:lvlText w:val="%1)"/>
      <w:lvlJc w:val="left"/>
      <w:pPr>
        <w:tabs>
          <w:tab w:val="num" w:pos="360"/>
        </w:tabs>
        <w:ind w:left="360" w:hanging="360"/>
      </w:pPr>
      <w:rPr>
        <w:rFonts w:ascii="Arial" w:eastAsia="Times New Roman" w:hAnsi="Arial" w:cs="Arial"/>
      </w:rPr>
    </w:lvl>
  </w:abstractNum>
  <w:abstractNum w:abstractNumId="9">
    <w:nsid w:val="26A0053D"/>
    <w:multiLevelType w:val="hybridMultilevel"/>
    <w:tmpl w:val="AD4233F4"/>
    <w:lvl w:ilvl="0" w:tplc="696E3CB2">
      <w:start w:val="1"/>
      <w:numFmt w:val="lowerRoman"/>
      <w:lvlText w:val="%1)"/>
      <w:lvlJc w:val="left"/>
      <w:pPr>
        <w:tabs>
          <w:tab w:val="num" w:pos="1080"/>
        </w:tabs>
        <w:ind w:left="108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B678AA"/>
    <w:multiLevelType w:val="hybridMultilevel"/>
    <w:tmpl w:val="3D94E024"/>
    <w:lvl w:ilvl="0" w:tplc="9DFA1B3C">
      <w:start w:val="9"/>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E0D6AAD"/>
    <w:multiLevelType w:val="hybridMultilevel"/>
    <w:tmpl w:val="AAD412C0"/>
    <w:lvl w:ilvl="0" w:tplc="831A07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86846"/>
    <w:multiLevelType w:val="hybridMultilevel"/>
    <w:tmpl w:val="D30CF08E"/>
    <w:lvl w:ilvl="0" w:tplc="5A54A6A0">
      <w:start w:val="1"/>
      <w:numFmt w:val="lowerLetter"/>
      <w:lvlText w:val="%1)"/>
      <w:lvlJc w:val="left"/>
      <w:pPr>
        <w:tabs>
          <w:tab w:val="num" w:pos="810"/>
        </w:tabs>
        <w:ind w:left="810" w:hanging="360"/>
      </w:pPr>
    </w:lvl>
    <w:lvl w:ilvl="1" w:tplc="B322A9E2">
      <w:start w:val="1"/>
      <w:numFmt w:val="decimal"/>
      <w:lvlText w:val="%2."/>
      <w:lvlJc w:val="left"/>
      <w:pPr>
        <w:tabs>
          <w:tab w:val="num" w:pos="1440"/>
        </w:tabs>
        <w:ind w:left="1440" w:hanging="360"/>
      </w:pPr>
    </w:lvl>
    <w:lvl w:ilvl="2" w:tplc="E4763524">
      <w:start w:val="1"/>
      <w:numFmt w:val="decimal"/>
      <w:lvlText w:val="%3."/>
      <w:lvlJc w:val="left"/>
      <w:pPr>
        <w:tabs>
          <w:tab w:val="num" w:pos="2160"/>
        </w:tabs>
        <w:ind w:left="2160" w:hanging="360"/>
      </w:pPr>
    </w:lvl>
    <w:lvl w:ilvl="3" w:tplc="02E8EFA2">
      <w:start w:val="1"/>
      <w:numFmt w:val="decimal"/>
      <w:lvlText w:val="%4."/>
      <w:lvlJc w:val="left"/>
      <w:pPr>
        <w:tabs>
          <w:tab w:val="num" w:pos="2880"/>
        </w:tabs>
        <w:ind w:left="2880" w:hanging="360"/>
      </w:pPr>
    </w:lvl>
    <w:lvl w:ilvl="4" w:tplc="9E4A01C8">
      <w:start w:val="1"/>
      <w:numFmt w:val="decimal"/>
      <w:lvlText w:val="%5."/>
      <w:lvlJc w:val="left"/>
      <w:pPr>
        <w:tabs>
          <w:tab w:val="num" w:pos="3600"/>
        </w:tabs>
        <w:ind w:left="3600" w:hanging="360"/>
      </w:pPr>
    </w:lvl>
    <w:lvl w:ilvl="5" w:tplc="B84CA91A">
      <w:start w:val="1"/>
      <w:numFmt w:val="decimal"/>
      <w:lvlText w:val="%6."/>
      <w:lvlJc w:val="left"/>
      <w:pPr>
        <w:tabs>
          <w:tab w:val="num" w:pos="4320"/>
        </w:tabs>
        <w:ind w:left="4320" w:hanging="360"/>
      </w:pPr>
    </w:lvl>
    <w:lvl w:ilvl="6" w:tplc="FAB48FA0">
      <w:start w:val="1"/>
      <w:numFmt w:val="decimal"/>
      <w:lvlText w:val="%7."/>
      <w:lvlJc w:val="left"/>
      <w:pPr>
        <w:tabs>
          <w:tab w:val="num" w:pos="5040"/>
        </w:tabs>
        <w:ind w:left="5040" w:hanging="360"/>
      </w:pPr>
    </w:lvl>
    <w:lvl w:ilvl="7" w:tplc="96804B14">
      <w:start w:val="1"/>
      <w:numFmt w:val="decimal"/>
      <w:lvlText w:val="%8."/>
      <w:lvlJc w:val="left"/>
      <w:pPr>
        <w:tabs>
          <w:tab w:val="num" w:pos="5760"/>
        </w:tabs>
        <w:ind w:left="5760" w:hanging="360"/>
      </w:pPr>
    </w:lvl>
    <w:lvl w:ilvl="8" w:tplc="AA32B2FC">
      <w:start w:val="1"/>
      <w:numFmt w:val="decimal"/>
      <w:lvlText w:val="%9."/>
      <w:lvlJc w:val="left"/>
      <w:pPr>
        <w:tabs>
          <w:tab w:val="num" w:pos="6480"/>
        </w:tabs>
        <w:ind w:left="6480" w:hanging="360"/>
      </w:pPr>
    </w:lvl>
  </w:abstractNum>
  <w:abstractNum w:abstractNumId="13">
    <w:nsid w:val="37573ECA"/>
    <w:multiLevelType w:val="hybridMultilevel"/>
    <w:tmpl w:val="C0701756"/>
    <w:lvl w:ilvl="0" w:tplc="322E5D2C">
      <w:start w:val="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A5925B0"/>
    <w:multiLevelType w:val="multilevel"/>
    <w:tmpl w:val="0CD24C3A"/>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40012044"/>
    <w:multiLevelType w:val="hybridMultilevel"/>
    <w:tmpl w:val="6BF621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1F1D32"/>
    <w:multiLevelType w:val="hybridMultilevel"/>
    <w:tmpl w:val="8D1028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0FD61BC"/>
    <w:multiLevelType w:val="hybridMultilevel"/>
    <w:tmpl w:val="009E2F50"/>
    <w:lvl w:ilvl="0" w:tplc="B3C2A8EC">
      <w:start w:val="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12B604F"/>
    <w:multiLevelType w:val="hybridMultilevel"/>
    <w:tmpl w:val="0666B13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47856F7C"/>
    <w:multiLevelType w:val="hybridMultilevel"/>
    <w:tmpl w:val="AAD412C0"/>
    <w:lvl w:ilvl="0" w:tplc="831A07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1F6E4E"/>
    <w:multiLevelType w:val="multilevel"/>
    <w:tmpl w:val="0FD0DC2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6B2B49"/>
    <w:multiLevelType w:val="multilevel"/>
    <w:tmpl w:val="9D4CD9E6"/>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3">
    <w:nsid w:val="4B9142B6"/>
    <w:multiLevelType w:val="multilevel"/>
    <w:tmpl w:val="F7309E34"/>
    <w:lvl w:ilvl="0">
      <w:start w:val="4"/>
      <w:numFmt w:val="decimal"/>
      <w:lvlText w:val="%1"/>
      <w:lvlJc w:val="left"/>
      <w:pPr>
        <w:tabs>
          <w:tab w:val="num" w:pos="720"/>
        </w:tabs>
        <w:ind w:left="720" w:hanging="720"/>
      </w:pPr>
      <w:rPr>
        <w:rFonts w:hint="default"/>
        <w:b/>
        <w:sz w:val="22"/>
      </w:rPr>
    </w:lvl>
    <w:lvl w:ilvl="1">
      <w:start w:val="1"/>
      <w:numFmt w:val="decimal"/>
      <w:lvlText w:val="%1.%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24">
    <w:nsid w:val="4E891807"/>
    <w:multiLevelType w:val="multilevel"/>
    <w:tmpl w:val="F5C64698"/>
    <w:lvl w:ilvl="0">
      <w:start w:val="12"/>
      <w:numFmt w:val="decimal"/>
      <w:lvlText w:val="%1.0"/>
      <w:lvlJc w:val="left"/>
      <w:pPr>
        <w:ind w:left="37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nsid w:val="5A51304A"/>
    <w:multiLevelType w:val="multilevel"/>
    <w:tmpl w:val="57BAD7A0"/>
    <w:numStyleLink w:val="Style1"/>
  </w:abstractNum>
  <w:abstractNum w:abstractNumId="26">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8C92D8D"/>
    <w:multiLevelType w:val="multilevel"/>
    <w:tmpl w:val="602CDA9E"/>
    <w:lvl w:ilvl="0">
      <w:start w:val="2"/>
      <w:numFmt w:val="decimal"/>
      <w:lvlText w:val="%1.0"/>
      <w:lvlJc w:val="left"/>
      <w:pPr>
        <w:ind w:left="360" w:hanging="360"/>
      </w:pPr>
      <w:rPr>
        <w:rFonts w:hint="default"/>
        <w:b/>
        <w:sz w:val="22"/>
        <w:szCs w:val="22"/>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8">
    <w:nsid w:val="6EA15E8B"/>
    <w:multiLevelType w:val="hybridMultilevel"/>
    <w:tmpl w:val="AD4233F4"/>
    <w:lvl w:ilvl="0" w:tplc="696E3CB2">
      <w:start w:val="1"/>
      <w:numFmt w:val="lowerRoman"/>
      <w:lvlText w:val="%1)"/>
      <w:lvlJc w:val="left"/>
      <w:pPr>
        <w:tabs>
          <w:tab w:val="num" w:pos="1080"/>
        </w:tabs>
        <w:ind w:left="108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0D3A13"/>
    <w:multiLevelType w:val="hybridMultilevel"/>
    <w:tmpl w:val="117C484A"/>
    <w:lvl w:ilvl="0" w:tplc="88968C6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73321DD"/>
    <w:multiLevelType w:val="hybridMultilevel"/>
    <w:tmpl w:val="582C008A"/>
    <w:lvl w:ilvl="0" w:tplc="B016CA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85533"/>
    <w:multiLevelType w:val="hybridMultilevel"/>
    <w:tmpl w:val="963AAD20"/>
    <w:lvl w:ilvl="0" w:tplc="F9168786">
      <w:start w:val="1"/>
      <w:numFmt w:val="lowerLetter"/>
      <w:lvlText w:val="%1)"/>
      <w:lvlJc w:val="left"/>
      <w:pPr>
        <w:ind w:left="2160" w:hanging="360"/>
      </w:pPr>
      <w:rPr>
        <w:rFonts w:hint="default"/>
        <w:b/>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6"/>
  </w:num>
  <w:num w:numId="3">
    <w:abstractNumId w:val="31"/>
  </w:num>
  <w:num w:numId="4">
    <w:abstractNumId w:val="15"/>
  </w:num>
  <w:num w:numId="5">
    <w:abstractNumId w:val="9"/>
  </w:num>
  <w:num w:numId="6">
    <w:abstractNumId w:val="8"/>
  </w:num>
  <w:num w:numId="7">
    <w:abstractNumId w:val="23"/>
  </w:num>
  <w:num w:numId="8">
    <w:abstractNumId w:val="11"/>
  </w:num>
  <w:num w:numId="9">
    <w:abstractNumId w:val="5"/>
  </w:num>
  <w:num w:numId="10">
    <w:abstractNumId w:val="30"/>
  </w:num>
  <w:num w:numId="11">
    <w:abstractNumId w:val="27"/>
  </w:num>
  <w:num w:numId="12">
    <w:abstractNumId w:val="10"/>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2"/>
  </w:num>
  <w:num w:numId="21">
    <w:abstractNumId w:val="0"/>
  </w:num>
  <w:num w:numId="22">
    <w:abstractNumId w:val="26"/>
  </w:num>
  <w:num w:numId="23">
    <w:abstractNumId w:val="25"/>
  </w:num>
  <w:num w:numId="24">
    <w:abstractNumId w:val="1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3"/>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 w:numId="33">
    <w:abstractNumId w:val="25"/>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85"/>
    <w:rsid w:val="0001750A"/>
    <w:rsid w:val="00033031"/>
    <w:rsid w:val="00033D47"/>
    <w:rsid w:val="00034551"/>
    <w:rsid w:val="00054D20"/>
    <w:rsid w:val="00072454"/>
    <w:rsid w:val="00086C85"/>
    <w:rsid w:val="00092A0D"/>
    <w:rsid w:val="000A21ED"/>
    <w:rsid w:val="000A43BD"/>
    <w:rsid w:val="000B15D7"/>
    <w:rsid w:val="000B4191"/>
    <w:rsid w:val="000B5DCA"/>
    <w:rsid w:val="000B7E29"/>
    <w:rsid w:val="00117BF6"/>
    <w:rsid w:val="0013667E"/>
    <w:rsid w:val="001432F5"/>
    <w:rsid w:val="00157ACB"/>
    <w:rsid w:val="00157EB6"/>
    <w:rsid w:val="00163DA0"/>
    <w:rsid w:val="0018007E"/>
    <w:rsid w:val="00196C4A"/>
    <w:rsid w:val="001A0732"/>
    <w:rsid w:val="001E62A5"/>
    <w:rsid w:val="00201205"/>
    <w:rsid w:val="00202CFB"/>
    <w:rsid w:val="00215751"/>
    <w:rsid w:val="002346E5"/>
    <w:rsid w:val="00241289"/>
    <w:rsid w:val="0024408B"/>
    <w:rsid w:val="00251A2E"/>
    <w:rsid w:val="00270533"/>
    <w:rsid w:val="00291C20"/>
    <w:rsid w:val="002A3F05"/>
    <w:rsid w:val="002B1951"/>
    <w:rsid w:val="002B4025"/>
    <w:rsid w:val="002C3F2A"/>
    <w:rsid w:val="002D38DE"/>
    <w:rsid w:val="002E05D1"/>
    <w:rsid w:val="002F1895"/>
    <w:rsid w:val="002F3811"/>
    <w:rsid w:val="002F5850"/>
    <w:rsid w:val="00315CE6"/>
    <w:rsid w:val="0032194E"/>
    <w:rsid w:val="0034671D"/>
    <w:rsid w:val="003468F1"/>
    <w:rsid w:val="00347DF6"/>
    <w:rsid w:val="00373D4D"/>
    <w:rsid w:val="00381E0B"/>
    <w:rsid w:val="00384506"/>
    <w:rsid w:val="0039219F"/>
    <w:rsid w:val="003F28B1"/>
    <w:rsid w:val="003F3305"/>
    <w:rsid w:val="004219D8"/>
    <w:rsid w:val="004229DC"/>
    <w:rsid w:val="004328D3"/>
    <w:rsid w:val="00451687"/>
    <w:rsid w:val="00457BD8"/>
    <w:rsid w:val="00467111"/>
    <w:rsid w:val="004938A2"/>
    <w:rsid w:val="004A10B4"/>
    <w:rsid w:val="004D1951"/>
    <w:rsid w:val="004F2F6D"/>
    <w:rsid w:val="00525E3B"/>
    <w:rsid w:val="005635E8"/>
    <w:rsid w:val="0057062D"/>
    <w:rsid w:val="005851DA"/>
    <w:rsid w:val="0059796A"/>
    <w:rsid w:val="005A2563"/>
    <w:rsid w:val="005A4AD5"/>
    <w:rsid w:val="005A4EDE"/>
    <w:rsid w:val="005C54FB"/>
    <w:rsid w:val="005D2047"/>
    <w:rsid w:val="005D4ACE"/>
    <w:rsid w:val="00600386"/>
    <w:rsid w:val="006162F7"/>
    <w:rsid w:val="0063108B"/>
    <w:rsid w:val="00632698"/>
    <w:rsid w:val="006331A3"/>
    <w:rsid w:val="006633FA"/>
    <w:rsid w:val="00665C7F"/>
    <w:rsid w:val="00685880"/>
    <w:rsid w:val="006C0450"/>
    <w:rsid w:val="006C19DB"/>
    <w:rsid w:val="006C265A"/>
    <w:rsid w:val="006D3258"/>
    <w:rsid w:val="006D5EA5"/>
    <w:rsid w:val="006F4066"/>
    <w:rsid w:val="00726342"/>
    <w:rsid w:val="00747B09"/>
    <w:rsid w:val="0075351E"/>
    <w:rsid w:val="00780674"/>
    <w:rsid w:val="007B21C3"/>
    <w:rsid w:val="007E0139"/>
    <w:rsid w:val="007E5B9A"/>
    <w:rsid w:val="00814019"/>
    <w:rsid w:val="008205FC"/>
    <w:rsid w:val="00837DE2"/>
    <w:rsid w:val="00877B82"/>
    <w:rsid w:val="008A029B"/>
    <w:rsid w:val="008B537E"/>
    <w:rsid w:val="008E113A"/>
    <w:rsid w:val="00904C28"/>
    <w:rsid w:val="0091608A"/>
    <w:rsid w:val="0092432F"/>
    <w:rsid w:val="009301D8"/>
    <w:rsid w:val="00933138"/>
    <w:rsid w:val="00945474"/>
    <w:rsid w:val="009620AF"/>
    <w:rsid w:val="00981D38"/>
    <w:rsid w:val="009B598D"/>
    <w:rsid w:val="009B7713"/>
    <w:rsid w:val="009C6790"/>
    <w:rsid w:val="009D3A3F"/>
    <w:rsid w:val="009E4304"/>
    <w:rsid w:val="009F4AE7"/>
    <w:rsid w:val="00A02408"/>
    <w:rsid w:val="00A11090"/>
    <w:rsid w:val="00A1243E"/>
    <w:rsid w:val="00A16C01"/>
    <w:rsid w:val="00A377D7"/>
    <w:rsid w:val="00A45E76"/>
    <w:rsid w:val="00A60167"/>
    <w:rsid w:val="00A634C4"/>
    <w:rsid w:val="00A754EF"/>
    <w:rsid w:val="00A76733"/>
    <w:rsid w:val="00A80D0A"/>
    <w:rsid w:val="00A811DB"/>
    <w:rsid w:val="00A81ED5"/>
    <w:rsid w:val="00A87AD5"/>
    <w:rsid w:val="00A93D53"/>
    <w:rsid w:val="00AA1700"/>
    <w:rsid w:val="00AA1F1F"/>
    <w:rsid w:val="00AD352D"/>
    <w:rsid w:val="00AD5193"/>
    <w:rsid w:val="00AF54CF"/>
    <w:rsid w:val="00B06157"/>
    <w:rsid w:val="00B10142"/>
    <w:rsid w:val="00B112FD"/>
    <w:rsid w:val="00B3031C"/>
    <w:rsid w:val="00B456F5"/>
    <w:rsid w:val="00B55AAF"/>
    <w:rsid w:val="00B57B6D"/>
    <w:rsid w:val="00B81607"/>
    <w:rsid w:val="00B872D4"/>
    <w:rsid w:val="00BA3215"/>
    <w:rsid w:val="00BA7C79"/>
    <w:rsid w:val="00BC18A4"/>
    <w:rsid w:val="00BC1CF0"/>
    <w:rsid w:val="00BD1369"/>
    <w:rsid w:val="00C03166"/>
    <w:rsid w:val="00C06ADF"/>
    <w:rsid w:val="00C15776"/>
    <w:rsid w:val="00C16A0D"/>
    <w:rsid w:val="00C3710A"/>
    <w:rsid w:val="00C67280"/>
    <w:rsid w:val="00C67731"/>
    <w:rsid w:val="00C72CFB"/>
    <w:rsid w:val="00C84822"/>
    <w:rsid w:val="00C85785"/>
    <w:rsid w:val="00CB00F5"/>
    <w:rsid w:val="00CB4918"/>
    <w:rsid w:val="00CC4B10"/>
    <w:rsid w:val="00CD79D6"/>
    <w:rsid w:val="00D431A8"/>
    <w:rsid w:val="00D713A1"/>
    <w:rsid w:val="00D90CDF"/>
    <w:rsid w:val="00DA220F"/>
    <w:rsid w:val="00DA283A"/>
    <w:rsid w:val="00DA3B44"/>
    <w:rsid w:val="00DA7313"/>
    <w:rsid w:val="00DB0BBC"/>
    <w:rsid w:val="00DC6E69"/>
    <w:rsid w:val="00DD412F"/>
    <w:rsid w:val="00DE201A"/>
    <w:rsid w:val="00DF5107"/>
    <w:rsid w:val="00E02CE7"/>
    <w:rsid w:val="00E1293E"/>
    <w:rsid w:val="00E3239D"/>
    <w:rsid w:val="00E3625B"/>
    <w:rsid w:val="00E47349"/>
    <w:rsid w:val="00E6467B"/>
    <w:rsid w:val="00E64F3C"/>
    <w:rsid w:val="00E92007"/>
    <w:rsid w:val="00EC7C8B"/>
    <w:rsid w:val="00ED5FA1"/>
    <w:rsid w:val="00EE1CE0"/>
    <w:rsid w:val="00F00614"/>
    <w:rsid w:val="00F11568"/>
    <w:rsid w:val="00F1421A"/>
    <w:rsid w:val="00F41B35"/>
    <w:rsid w:val="00F57843"/>
    <w:rsid w:val="00F95F11"/>
    <w:rsid w:val="00FC3B9F"/>
    <w:rsid w:val="00FD06DE"/>
    <w:rsid w:val="00FD7F85"/>
    <w:rsid w:val="00FE39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BB20E-C124-498E-884B-E4EA09A2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8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6C85"/>
    <w:pPr>
      <w:keepNext/>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C85"/>
    <w:rPr>
      <w:rFonts w:ascii="Times New Roman" w:eastAsia="Times New Roman" w:hAnsi="Times New Roman" w:cs="Times New Roman"/>
      <w:b/>
      <w:bCs/>
      <w:sz w:val="28"/>
      <w:szCs w:val="24"/>
    </w:rPr>
  </w:style>
  <w:style w:type="paragraph" w:styleId="Title">
    <w:name w:val="Title"/>
    <w:basedOn w:val="Normal"/>
    <w:link w:val="TitleChar"/>
    <w:qFormat/>
    <w:rsid w:val="00086C85"/>
    <w:pPr>
      <w:jc w:val="center"/>
    </w:pPr>
    <w:rPr>
      <w:b/>
      <w:sz w:val="24"/>
    </w:rPr>
  </w:style>
  <w:style w:type="character" w:customStyle="1" w:styleId="TitleChar">
    <w:name w:val="Title Char"/>
    <w:basedOn w:val="DefaultParagraphFont"/>
    <w:link w:val="Title"/>
    <w:rsid w:val="00086C85"/>
    <w:rPr>
      <w:rFonts w:ascii="Times New Roman" w:eastAsia="Times New Roman" w:hAnsi="Times New Roman" w:cs="Times New Roman"/>
      <w:b/>
      <w:sz w:val="24"/>
      <w:szCs w:val="20"/>
    </w:rPr>
  </w:style>
  <w:style w:type="paragraph" w:styleId="Footer">
    <w:name w:val="footer"/>
    <w:basedOn w:val="Normal"/>
    <w:link w:val="FooterChar"/>
    <w:uiPriority w:val="99"/>
    <w:rsid w:val="00086C85"/>
    <w:pPr>
      <w:tabs>
        <w:tab w:val="center" w:pos="4320"/>
        <w:tab w:val="right" w:pos="8640"/>
      </w:tabs>
    </w:pPr>
    <w:rPr>
      <w:sz w:val="24"/>
      <w:szCs w:val="24"/>
    </w:rPr>
  </w:style>
  <w:style w:type="character" w:customStyle="1" w:styleId="FooterChar">
    <w:name w:val="Footer Char"/>
    <w:basedOn w:val="DefaultParagraphFont"/>
    <w:link w:val="Footer"/>
    <w:uiPriority w:val="99"/>
    <w:rsid w:val="00086C85"/>
    <w:rPr>
      <w:rFonts w:ascii="Times New Roman" w:eastAsia="Times New Roman" w:hAnsi="Times New Roman" w:cs="Times New Roman"/>
      <w:sz w:val="24"/>
      <w:szCs w:val="24"/>
    </w:rPr>
  </w:style>
  <w:style w:type="paragraph" w:styleId="ListParagraph">
    <w:name w:val="List Paragraph"/>
    <w:basedOn w:val="Normal"/>
    <w:uiPriority w:val="34"/>
    <w:qFormat/>
    <w:rsid w:val="00D90CDF"/>
    <w:pPr>
      <w:ind w:left="720"/>
      <w:contextualSpacing/>
    </w:pPr>
  </w:style>
  <w:style w:type="paragraph" w:styleId="BodyTextIndent3">
    <w:name w:val="Body Text Indent 3"/>
    <w:basedOn w:val="Normal"/>
    <w:link w:val="BodyTextIndent3Char"/>
    <w:rsid w:val="00BC1CF0"/>
    <w:pPr>
      <w:spacing w:after="120"/>
      <w:ind w:left="360"/>
    </w:pPr>
    <w:rPr>
      <w:sz w:val="16"/>
      <w:szCs w:val="16"/>
    </w:rPr>
  </w:style>
  <w:style w:type="character" w:customStyle="1" w:styleId="BodyTextIndent3Char">
    <w:name w:val="Body Text Indent 3 Char"/>
    <w:basedOn w:val="DefaultParagraphFont"/>
    <w:link w:val="BodyTextIndent3"/>
    <w:rsid w:val="00BC1CF0"/>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E3935"/>
    <w:pPr>
      <w:tabs>
        <w:tab w:val="center" w:pos="4680"/>
        <w:tab w:val="right" w:pos="9360"/>
      </w:tabs>
    </w:pPr>
  </w:style>
  <w:style w:type="character" w:customStyle="1" w:styleId="HeaderChar">
    <w:name w:val="Header Char"/>
    <w:basedOn w:val="DefaultParagraphFont"/>
    <w:link w:val="Header"/>
    <w:uiPriority w:val="99"/>
    <w:rsid w:val="00FE393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45474"/>
    <w:rPr>
      <w:sz w:val="16"/>
      <w:szCs w:val="16"/>
    </w:rPr>
  </w:style>
  <w:style w:type="paragraph" w:styleId="CommentText">
    <w:name w:val="annotation text"/>
    <w:basedOn w:val="Normal"/>
    <w:link w:val="CommentTextChar"/>
    <w:uiPriority w:val="99"/>
    <w:semiHidden/>
    <w:unhideWhenUsed/>
    <w:rsid w:val="00945474"/>
  </w:style>
  <w:style w:type="character" w:customStyle="1" w:styleId="CommentTextChar">
    <w:name w:val="Comment Text Char"/>
    <w:basedOn w:val="DefaultParagraphFont"/>
    <w:link w:val="CommentText"/>
    <w:uiPriority w:val="99"/>
    <w:semiHidden/>
    <w:rsid w:val="009454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474"/>
    <w:rPr>
      <w:b/>
      <w:bCs/>
    </w:rPr>
  </w:style>
  <w:style w:type="character" w:customStyle="1" w:styleId="CommentSubjectChar">
    <w:name w:val="Comment Subject Char"/>
    <w:basedOn w:val="CommentTextChar"/>
    <w:link w:val="CommentSubject"/>
    <w:uiPriority w:val="99"/>
    <w:semiHidden/>
    <w:rsid w:val="009454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5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74"/>
    <w:rPr>
      <w:rFonts w:ascii="Segoe UI" w:eastAsia="Times New Roman" w:hAnsi="Segoe UI" w:cs="Segoe UI"/>
      <w:sz w:val="18"/>
      <w:szCs w:val="18"/>
    </w:rPr>
  </w:style>
  <w:style w:type="paragraph" w:styleId="FootnoteText">
    <w:name w:val="footnote text"/>
    <w:basedOn w:val="Normal"/>
    <w:link w:val="FootnoteTextChar"/>
    <w:rsid w:val="00A377D7"/>
    <w:pPr>
      <w:spacing w:line="300" w:lineRule="atLeast"/>
    </w:pPr>
    <w:rPr>
      <w:rFonts w:cs="Arial"/>
      <w:lang w:val="en-GB" w:eastAsia="sv-SE"/>
    </w:rPr>
  </w:style>
  <w:style w:type="character" w:customStyle="1" w:styleId="FootnoteTextChar">
    <w:name w:val="Footnote Text Char"/>
    <w:basedOn w:val="DefaultParagraphFont"/>
    <w:link w:val="FootnoteText"/>
    <w:rsid w:val="00A377D7"/>
    <w:rPr>
      <w:rFonts w:ascii="Times New Roman" w:eastAsia="Times New Roman" w:hAnsi="Times New Roman" w:cs="Arial"/>
      <w:sz w:val="20"/>
      <w:szCs w:val="20"/>
      <w:lang w:val="en-GB" w:eastAsia="sv-SE"/>
    </w:rPr>
  </w:style>
  <w:style w:type="character" w:styleId="FootnoteReference">
    <w:name w:val="footnote reference"/>
    <w:basedOn w:val="DefaultParagraphFont"/>
    <w:rsid w:val="00A377D7"/>
    <w:rPr>
      <w:vertAlign w:val="superscript"/>
    </w:rPr>
  </w:style>
  <w:style w:type="paragraph" w:customStyle="1" w:styleId="Punkter">
    <w:name w:val="Punkter"/>
    <w:basedOn w:val="BodyTextIndent3"/>
    <w:qFormat/>
    <w:rsid w:val="003468F1"/>
    <w:pPr>
      <w:numPr>
        <w:numId w:val="21"/>
      </w:numPr>
      <w:tabs>
        <w:tab w:val="left" w:pos="567"/>
      </w:tabs>
      <w:spacing w:line="300" w:lineRule="atLeast"/>
    </w:pPr>
    <w:rPr>
      <w:rFonts w:cs="Arial"/>
      <w:sz w:val="24"/>
      <w:szCs w:val="24"/>
      <w:lang w:val="en-GB" w:eastAsia="sv-SE"/>
    </w:rPr>
  </w:style>
  <w:style w:type="numbering" w:customStyle="1" w:styleId="Style1">
    <w:name w:val="Style1"/>
    <w:uiPriority w:val="99"/>
    <w:rsid w:val="003468F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Ashraful Alam</dc:creator>
  <cp:keywords/>
  <dc:description/>
  <cp:lastModifiedBy>Ramesh Chandra Halder</cp:lastModifiedBy>
  <cp:revision>7</cp:revision>
  <cp:lastPrinted>2019-10-12T05:48:00Z</cp:lastPrinted>
  <dcterms:created xsi:type="dcterms:W3CDTF">2019-10-12T04:34:00Z</dcterms:created>
  <dcterms:modified xsi:type="dcterms:W3CDTF">2019-10-13T10:39:00Z</dcterms:modified>
</cp:coreProperties>
</file>