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80" w:rsidRPr="000358D0" w:rsidRDefault="00D11B80" w:rsidP="00D11B80">
      <w:pPr>
        <w:spacing w:after="0" w:line="240" w:lineRule="auto"/>
        <w:jc w:val="center"/>
        <w:rPr>
          <w:rFonts w:ascii="Cambria" w:hAnsi="Cambria" w:cstheme="minorHAnsi"/>
          <w:b/>
          <w:sz w:val="36"/>
          <w:szCs w:val="36"/>
        </w:rPr>
      </w:pPr>
      <w:r w:rsidRPr="000358D0">
        <w:rPr>
          <w:rFonts w:ascii="Cambria" w:hAnsi="Cambria" w:cstheme="minorHAnsi"/>
          <w:b/>
          <w:sz w:val="36"/>
          <w:szCs w:val="36"/>
        </w:rPr>
        <w:t>Manusher Jonno Foundation</w:t>
      </w:r>
    </w:p>
    <w:p w:rsidR="00D11B80" w:rsidRPr="000358D0" w:rsidRDefault="00D11B80" w:rsidP="000358D0">
      <w:pPr>
        <w:spacing w:after="0" w:line="240" w:lineRule="auto"/>
        <w:rPr>
          <w:rFonts w:ascii="Cambria" w:hAnsi="Cambria" w:cstheme="minorHAnsi"/>
          <w:b/>
          <w:sz w:val="36"/>
          <w:szCs w:val="36"/>
          <w:u w:val="single"/>
        </w:rPr>
      </w:pPr>
    </w:p>
    <w:p w:rsidR="00D11B80" w:rsidRPr="000358D0" w:rsidRDefault="00304E24" w:rsidP="00F351DC">
      <w:pPr>
        <w:spacing w:after="0" w:line="240" w:lineRule="auto"/>
        <w:jc w:val="center"/>
        <w:rPr>
          <w:rFonts w:ascii="Cambria" w:hAnsi="Cambria" w:cstheme="minorHAnsi"/>
          <w:b/>
          <w:sz w:val="36"/>
          <w:szCs w:val="36"/>
        </w:rPr>
      </w:pPr>
      <w:r w:rsidRPr="000358D0">
        <w:rPr>
          <w:rFonts w:ascii="Cambria" w:hAnsi="Cambria" w:cstheme="minorHAnsi"/>
          <w:b/>
          <w:sz w:val="36"/>
          <w:szCs w:val="36"/>
        </w:rPr>
        <w:t>ToR for</w:t>
      </w:r>
      <w:r w:rsidR="00D11B80" w:rsidRPr="000358D0">
        <w:rPr>
          <w:rFonts w:ascii="Cambria" w:hAnsi="Cambria" w:cstheme="minorHAnsi"/>
          <w:b/>
          <w:sz w:val="36"/>
          <w:szCs w:val="36"/>
        </w:rPr>
        <w:t xml:space="preserve"> </w:t>
      </w:r>
      <w:r w:rsidR="00F351DC" w:rsidRPr="000358D0">
        <w:rPr>
          <w:rFonts w:ascii="Cambria" w:hAnsi="Cambria" w:cstheme="minorHAnsi"/>
          <w:b/>
          <w:sz w:val="36"/>
          <w:szCs w:val="36"/>
        </w:rPr>
        <w:t xml:space="preserve">Comparative study on </w:t>
      </w:r>
    </w:p>
    <w:p w:rsidR="00F351DC" w:rsidRPr="00143D7C" w:rsidRDefault="00D11B80" w:rsidP="00F351DC">
      <w:pPr>
        <w:spacing w:after="0" w:line="240" w:lineRule="auto"/>
        <w:jc w:val="center"/>
        <w:rPr>
          <w:rFonts w:ascii="Cambria" w:eastAsia="Times New Roman" w:hAnsi="Cambria" w:cstheme="minorHAnsi"/>
          <w:sz w:val="32"/>
          <w:szCs w:val="32"/>
        </w:rPr>
      </w:pPr>
      <w:r w:rsidRPr="00143D7C">
        <w:rPr>
          <w:rFonts w:ascii="Cambria" w:hAnsi="Cambria" w:cstheme="minorHAnsi"/>
          <w:b/>
          <w:sz w:val="32"/>
          <w:szCs w:val="32"/>
        </w:rPr>
        <w:t>Violence</w:t>
      </w:r>
      <w:r w:rsidR="00F351DC" w:rsidRPr="00143D7C">
        <w:rPr>
          <w:rFonts w:ascii="Cambria" w:hAnsi="Cambria" w:cstheme="minorHAnsi"/>
          <w:b/>
          <w:sz w:val="32"/>
          <w:szCs w:val="32"/>
        </w:rPr>
        <w:t xml:space="preserve"> against women and children during COVID 19</w:t>
      </w:r>
    </w:p>
    <w:p w:rsidR="00F351DC" w:rsidRPr="000358D0" w:rsidRDefault="00F351DC" w:rsidP="00304E24">
      <w:pPr>
        <w:spacing w:after="0" w:line="240" w:lineRule="auto"/>
        <w:jc w:val="center"/>
        <w:rPr>
          <w:rFonts w:ascii="Cambria" w:hAnsi="Cambria" w:cstheme="minorHAnsi"/>
          <w:sz w:val="24"/>
          <w:szCs w:val="24"/>
        </w:rPr>
      </w:pPr>
    </w:p>
    <w:p w:rsidR="000358D0" w:rsidRDefault="000358D0" w:rsidP="00D11B80">
      <w:pPr>
        <w:spacing w:after="120" w:line="276" w:lineRule="auto"/>
        <w:jc w:val="both"/>
        <w:rPr>
          <w:rFonts w:ascii="Cambria" w:hAnsi="Cambria" w:cstheme="minorHAnsi"/>
          <w:b/>
          <w:color w:val="000000" w:themeColor="text1"/>
          <w:sz w:val="24"/>
          <w:szCs w:val="24"/>
        </w:rPr>
      </w:pPr>
    </w:p>
    <w:p w:rsidR="00024DC2" w:rsidRPr="000358D0" w:rsidRDefault="00F351DC" w:rsidP="00D11B80">
      <w:pPr>
        <w:spacing w:after="120" w:line="276" w:lineRule="auto"/>
        <w:jc w:val="both"/>
        <w:rPr>
          <w:rFonts w:ascii="Cambria" w:hAnsi="Cambria" w:cstheme="minorHAnsi"/>
          <w:color w:val="000000" w:themeColor="text1"/>
          <w:sz w:val="24"/>
          <w:szCs w:val="24"/>
        </w:rPr>
      </w:pPr>
      <w:r w:rsidRPr="000358D0">
        <w:rPr>
          <w:rFonts w:ascii="Cambria" w:hAnsi="Cambria" w:cstheme="minorHAnsi"/>
          <w:b/>
          <w:color w:val="000000" w:themeColor="text1"/>
          <w:sz w:val="24"/>
          <w:szCs w:val="24"/>
        </w:rPr>
        <w:t>Background:</w:t>
      </w:r>
    </w:p>
    <w:p w:rsidR="00766B35" w:rsidRPr="000358D0" w:rsidRDefault="005B2551" w:rsidP="00D11B80">
      <w:pPr>
        <w:spacing w:after="120" w:line="276" w:lineRule="auto"/>
        <w:ind w:left="720"/>
        <w:jc w:val="both"/>
        <w:rPr>
          <w:rFonts w:ascii="Cambria" w:hAnsi="Cambria" w:cstheme="minorHAnsi"/>
          <w:color w:val="000000" w:themeColor="text1"/>
          <w:sz w:val="24"/>
          <w:szCs w:val="24"/>
        </w:rPr>
      </w:pPr>
      <w:r w:rsidRPr="000358D0">
        <w:rPr>
          <w:rFonts w:ascii="Cambria" w:hAnsi="Cambria" w:cstheme="minorHAnsi"/>
          <w:color w:val="000000" w:themeColor="text1"/>
          <w:sz w:val="24"/>
          <w:szCs w:val="24"/>
        </w:rPr>
        <w:t>A</w:t>
      </w:r>
      <w:r w:rsidR="002D589F" w:rsidRPr="000358D0">
        <w:rPr>
          <w:rFonts w:ascii="Cambria" w:hAnsi="Cambria" w:cstheme="minorHAnsi"/>
          <w:color w:val="000000" w:themeColor="text1"/>
          <w:sz w:val="24"/>
          <w:szCs w:val="24"/>
        </w:rPr>
        <w:t>ddress</w:t>
      </w:r>
      <w:r w:rsidRPr="000358D0">
        <w:rPr>
          <w:rFonts w:ascii="Cambria" w:hAnsi="Cambria" w:cstheme="minorHAnsi"/>
          <w:color w:val="000000" w:themeColor="text1"/>
          <w:sz w:val="24"/>
          <w:szCs w:val="24"/>
        </w:rPr>
        <w:t xml:space="preserve">ing </w:t>
      </w:r>
      <w:r w:rsidR="002D589F" w:rsidRPr="000358D0">
        <w:rPr>
          <w:rFonts w:ascii="Cambria" w:hAnsi="Cambria" w:cstheme="minorHAnsi"/>
          <w:color w:val="000000" w:themeColor="text1"/>
          <w:sz w:val="24"/>
          <w:szCs w:val="24"/>
        </w:rPr>
        <w:t>Violence</w:t>
      </w:r>
      <w:r w:rsidR="009D3BA8" w:rsidRPr="000358D0">
        <w:rPr>
          <w:rFonts w:ascii="Cambria" w:hAnsi="Cambria" w:cstheme="minorHAnsi"/>
          <w:color w:val="000000" w:themeColor="text1"/>
          <w:sz w:val="24"/>
          <w:szCs w:val="24"/>
        </w:rPr>
        <w:t xml:space="preserve"> against Women and Children  </w:t>
      </w:r>
      <w:r w:rsidR="002D589F" w:rsidRPr="000358D0">
        <w:rPr>
          <w:rFonts w:ascii="Cambria" w:hAnsi="Cambria" w:cstheme="minorHAnsi"/>
          <w:color w:val="000000" w:themeColor="text1"/>
          <w:sz w:val="24"/>
          <w:szCs w:val="24"/>
        </w:rPr>
        <w:t xml:space="preserve"> is one of the priority area of MJF</w:t>
      </w:r>
      <w:r w:rsidR="00584231" w:rsidRPr="000358D0">
        <w:rPr>
          <w:rFonts w:ascii="Cambria" w:hAnsi="Cambria" w:cstheme="minorHAnsi"/>
          <w:color w:val="000000" w:themeColor="text1"/>
          <w:sz w:val="24"/>
          <w:szCs w:val="24"/>
        </w:rPr>
        <w:t xml:space="preserve">so from the very beginning </w:t>
      </w:r>
      <w:r w:rsidR="00D12EF5" w:rsidRPr="000358D0">
        <w:rPr>
          <w:rFonts w:ascii="Cambria" w:hAnsi="Cambria" w:cstheme="minorHAnsi"/>
          <w:color w:val="000000" w:themeColor="text1"/>
          <w:sz w:val="24"/>
          <w:szCs w:val="24"/>
        </w:rPr>
        <w:t>of COVID-19,</w:t>
      </w:r>
      <w:r w:rsidR="00D226B1" w:rsidRPr="000358D0">
        <w:rPr>
          <w:rFonts w:ascii="Cambria" w:hAnsi="Cambria" w:cstheme="minorHAnsi"/>
          <w:color w:val="000000" w:themeColor="text1"/>
          <w:sz w:val="24"/>
          <w:szCs w:val="24"/>
        </w:rPr>
        <w:t xml:space="preserve"> </w:t>
      </w:r>
      <w:r w:rsidR="007C18F7" w:rsidRPr="000358D0">
        <w:rPr>
          <w:rFonts w:ascii="Cambria" w:hAnsi="Cambria" w:cstheme="minorHAnsi"/>
          <w:color w:val="000000" w:themeColor="text1"/>
          <w:sz w:val="24"/>
          <w:szCs w:val="24"/>
        </w:rPr>
        <w:t>MJF monitor</w:t>
      </w:r>
      <w:r w:rsidR="00584231" w:rsidRPr="000358D0">
        <w:rPr>
          <w:rFonts w:ascii="Cambria" w:hAnsi="Cambria" w:cstheme="minorHAnsi"/>
          <w:color w:val="000000" w:themeColor="text1"/>
          <w:sz w:val="24"/>
          <w:szCs w:val="24"/>
        </w:rPr>
        <w:t>ed the situation</w:t>
      </w:r>
      <w:r w:rsidR="00D226B1" w:rsidRPr="000358D0">
        <w:rPr>
          <w:rFonts w:ascii="Cambria" w:hAnsi="Cambria" w:cstheme="minorHAnsi"/>
          <w:color w:val="000000" w:themeColor="text1"/>
          <w:sz w:val="24"/>
          <w:szCs w:val="24"/>
        </w:rPr>
        <w:t xml:space="preserve"> </w:t>
      </w:r>
      <w:r w:rsidR="00B12EBA" w:rsidRPr="000358D0">
        <w:rPr>
          <w:rFonts w:ascii="Cambria" w:hAnsi="Cambria" w:cstheme="minorHAnsi"/>
          <w:color w:val="000000" w:themeColor="text1"/>
          <w:sz w:val="24"/>
          <w:szCs w:val="24"/>
        </w:rPr>
        <w:t xml:space="preserve">and </w:t>
      </w:r>
      <w:r w:rsidR="008F700F" w:rsidRPr="000358D0">
        <w:rPr>
          <w:rFonts w:ascii="Cambria" w:hAnsi="Cambria" w:cstheme="minorHAnsi"/>
          <w:color w:val="000000" w:themeColor="text1"/>
          <w:sz w:val="24"/>
          <w:szCs w:val="24"/>
        </w:rPr>
        <w:t>provide</w:t>
      </w:r>
      <w:r w:rsidR="00B12EBA" w:rsidRPr="000358D0">
        <w:rPr>
          <w:rFonts w:ascii="Cambria" w:hAnsi="Cambria" w:cstheme="minorHAnsi"/>
          <w:color w:val="000000" w:themeColor="text1"/>
          <w:sz w:val="24"/>
          <w:szCs w:val="24"/>
        </w:rPr>
        <w:t>d</w:t>
      </w:r>
      <w:r w:rsidR="00D226B1" w:rsidRPr="000358D0">
        <w:rPr>
          <w:rFonts w:ascii="Cambria" w:hAnsi="Cambria" w:cstheme="minorHAnsi"/>
          <w:color w:val="000000" w:themeColor="text1"/>
          <w:sz w:val="24"/>
          <w:szCs w:val="24"/>
        </w:rPr>
        <w:t xml:space="preserve"> counseling</w:t>
      </w:r>
      <w:r w:rsidR="007C18F7" w:rsidRPr="000358D0">
        <w:rPr>
          <w:rFonts w:ascii="Cambria" w:hAnsi="Cambria" w:cstheme="minorHAnsi"/>
          <w:color w:val="000000" w:themeColor="text1"/>
          <w:sz w:val="24"/>
          <w:szCs w:val="24"/>
        </w:rPr>
        <w:t xml:space="preserve"> and </w:t>
      </w:r>
      <w:r w:rsidR="008F700F" w:rsidRPr="000358D0">
        <w:rPr>
          <w:rFonts w:ascii="Cambria" w:hAnsi="Cambria" w:cstheme="minorHAnsi"/>
          <w:i/>
          <w:color w:val="000000" w:themeColor="text1"/>
          <w:sz w:val="24"/>
          <w:szCs w:val="24"/>
        </w:rPr>
        <w:t>Shalish</w:t>
      </w:r>
      <w:r w:rsidR="008F700F" w:rsidRPr="000358D0">
        <w:rPr>
          <w:rFonts w:ascii="Cambria" w:hAnsi="Cambria" w:cstheme="minorHAnsi"/>
          <w:color w:val="000000" w:themeColor="text1"/>
          <w:sz w:val="24"/>
          <w:szCs w:val="24"/>
        </w:rPr>
        <w:t xml:space="preserve"> support to the </w:t>
      </w:r>
      <w:r w:rsidR="00B12EBA" w:rsidRPr="000358D0">
        <w:rPr>
          <w:rFonts w:ascii="Cambria" w:hAnsi="Cambria" w:cstheme="minorHAnsi"/>
          <w:color w:val="000000" w:themeColor="text1"/>
          <w:sz w:val="24"/>
          <w:szCs w:val="24"/>
        </w:rPr>
        <w:t>violence survivors and potential child marriage victim</w:t>
      </w:r>
      <w:r w:rsidR="007C18F7" w:rsidRPr="000358D0">
        <w:rPr>
          <w:rFonts w:ascii="Cambria" w:hAnsi="Cambria" w:cstheme="minorHAnsi"/>
          <w:color w:val="000000" w:themeColor="text1"/>
          <w:sz w:val="24"/>
          <w:szCs w:val="24"/>
        </w:rPr>
        <w:t>s</w:t>
      </w:r>
      <w:r w:rsidR="00B12EBA" w:rsidRPr="000358D0">
        <w:rPr>
          <w:rFonts w:ascii="Cambria" w:hAnsi="Cambria" w:cstheme="minorHAnsi"/>
          <w:color w:val="000000" w:themeColor="text1"/>
          <w:sz w:val="24"/>
          <w:szCs w:val="24"/>
        </w:rPr>
        <w:t xml:space="preserve"> and tried to link them with medical and legal services but all govt. departments and agencies were focused on preventing corona virus spread through lockdown, so it was very challenging. </w:t>
      </w:r>
    </w:p>
    <w:p w:rsidR="00D12EF5" w:rsidRPr="000358D0" w:rsidRDefault="00D226B1" w:rsidP="00D11B80">
      <w:pPr>
        <w:spacing w:after="120" w:line="276" w:lineRule="auto"/>
        <w:ind w:left="720"/>
        <w:jc w:val="both"/>
        <w:rPr>
          <w:rFonts w:ascii="Cambria" w:hAnsi="Cambria" w:cstheme="minorHAnsi"/>
          <w:sz w:val="24"/>
          <w:szCs w:val="24"/>
        </w:rPr>
      </w:pPr>
      <w:r w:rsidRPr="000358D0">
        <w:rPr>
          <w:rFonts w:ascii="Cambria" w:hAnsi="Cambria" w:cstheme="minorHAnsi"/>
          <w:color w:val="000000" w:themeColor="text1"/>
          <w:sz w:val="24"/>
          <w:szCs w:val="24"/>
        </w:rPr>
        <w:t>Concerned about the</w:t>
      </w:r>
      <w:r w:rsidR="005B2551" w:rsidRPr="000358D0">
        <w:rPr>
          <w:rFonts w:ascii="Cambria" w:hAnsi="Cambria" w:cstheme="minorHAnsi"/>
          <w:color w:val="000000" w:themeColor="text1"/>
          <w:sz w:val="24"/>
          <w:szCs w:val="24"/>
        </w:rPr>
        <w:t xml:space="preserve"> report of global rise in Domestic violence during COVID 19, Manusher Jonno Foundation (MJF) took an initiative to undertake quick telephone survey in the Sub grantees’</w:t>
      </w:r>
      <w:r w:rsidR="007C18F7" w:rsidRPr="000358D0">
        <w:rPr>
          <w:rFonts w:ascii="Cambria" w:hAnsi="Cambria" w:cstheme="minorHAnsi"/>
          <w:color w:val="000000" w:themeColor="text1"/>
          <w:sz w:val="24"/>
          <w:szCs w:val="24"/>
        </w:rPr>
        <w:t xml:space="preserve"> working location</w:t>
      </w:r>
      <w:r w:rsidR="005B2551" w:rsidRPr="000358D0">
        <w:rPr>
          <w:rFonts w:ascii="Cambria" w:hAnsi="Cambria" w:cstheme="minorHAnsi"/>
          <w:color w:val="000000" w:themeColor="text1"/>
          <w:sz w:val="24"/>
          <w:szCs w:val="24"/>
        </w:rPr>
        <w:t xml:space="preserve"> from April to September </w:t>
      </w:r>
      <w:r w:rsidRPr="000358D0">
        <w:rPr>
          <w:rFonts w:ascii="Cambria" w:hAnsi="Cambria" w:cstheme="minorHAnsi"/>
          <w:color w:val="000000" w:themeColor="text1"/>
          <w:sz w:val="24"/>
          <w:szCs w:val="24"/>
        </w:rPr>
        <w:t>20</w:t>
      </w:r>
      <w:r w:rsidR="005B2551" w:rsidRPr="000358D0">
        <w:rPr>
          <w:rFonts w:ascii="Cambria" w:hAnsi="Cambria" w:cstheme="minorHAnsi"/>
          <w:color w:val="000000" w:themeColor="text1"/>
          <w:sz w:val="24"/>
          <w:szCs w:val="24"/>
        </w:rPr>
        <w:t>20 to find the reality of domestic and other forms of violence against women and children in Bangladesh during lockdown.</w:t>
      </w:r>
      <w:r w:rsidRPr="000358D0">
        <w:rPr>
          <w:rFonts w:ascii="Cambria" w:hAnsi="Cambria" w:cstheme="minorHAnsi"/>
          <w:color w:val="000000" w:themeColor="text1"/>
          <w:sz w:val="24"/>
          <w:szCs w:val="24"/>
        </w:rPr>
        <w:t xml:space="preserve"> </w:t>
      </w:r>
      <w:r w:rsidR="00F351DC" w:rsidRPr="000358D0">
        <w:rPr>
          <w:rFonts w:ascii="Cambria" w:hAnsi="Cambria" w:cstheme="minorHAnsi"/>
          <w:color w:val="000000" w:themeColor="text1"/>
          <w:sz w:val="24"/>
          <w:szCs w:val="24"/>
        </w:rPr>
        <w:t xml:space="preserve">MJF </w:t>
      </w:r>
      <w:r w:rsidR="00024DC2" w:rsidRPr="000358D0">
        <w:rPr>
          <w:rFonts w:ascii="Cambria" w:hAnsi="Cambria" w:cstheme="minorHAnsi"/>
          <w:color w:val="000000" w:themeColor="text1"/>
          <w:sz w:val="24"/>
          <w:szCs w:val="24"/>
        </w:rPr>
        <w:t>undertook month by month survey. In Bangladesh, MJF survey and other surveys have revealed rise in domestic violence, increase in child marriage and violence against children during COVID-19.</w:t>
      </w:r>
      <w:r w:rsidRPr="000358D0">
        <w:rPr>
          <w:rFonts w:ascii="Cambria" w:hAnsi="Cambria" w:cstheme="minorHAnsi"/>
          <w:color w:val="000000" w:themeColor="text1"/>
          <w:sz w:val="24"/>
          <w:szCs w:val="24"/>
        </w:rPr>
        <w:t xml:space="preserve"> </w:t>
      </w:r>
      <w:r w:rsidR="000D3269" w:rsidRPr="000358D0">
        <w:rPr>
          <w:rFonts w:ascii="Cambria" w:hAnsi="Cambria" w:cstheme="minorHAnsi"/>
          <w:color w:val="000000" w:themeColor="text1"/>
          <w:sz w:val="24"/>
          <w:szCs w:val="24"/>
        </w:rPr>
        <w:t xml:space="preserve">The findings of MJF telephone survey on VAWG (April’20-September’20) reveals </w:t>
      </w:r>
      <w:r w:rsidR="00DA655B" w:rsidRPr="000358D0">
        <w:rPr>
          <w:rFonts w:ascii="Cambria" w:hAnsi="Cambria" w:cstheme="minorHAnsi"/>
          <w:color w:val="000000" w:themeColor="text1"/>
          <w:sz w:val="24"/>
          <w:szCs w:val="24"/>
        </w:rPr>
        <w:t xml:space="preserve">that </w:t>
      </w:r>
      <w:r w:rsidR="000D3269" w:rsidRPr="000358D0">
        <w:rPr>
          <w:rFonts w:ascii="Cambria" w:hAnsi="Cambria" w:cstheme="minorHAnsi"/>
          <w:color w:val="000000" w:themeColor="text1"/>
          <w:sz w:val="24"/>
          <w:szCs w:val="24"/>
        </w:rPr>
        <w:t>37912 domestic violence incidences occurred in 53 districts of Bangladesh.</w:t>
      </w:r>
      <w:r w:rsidR="0010704F" w:rsidRPr="000358D0">
        <w:rPr>
          <w:rFonts w:ascii="Cambria" w:hAnsi="Cambria" w:cstheme="minorHAnsi"/>
          <w:color w:val="000000" w:themeColor="text1"/>
          <w:sz w:val="24"/>
          <w:szCs w:val="24"/>
        </w:rPr>
        <w:t xml:space="preserve"> MJF collected information of 48233 beneficiaries through 108 PNGOs.</w:t>
      </w:r>
      <w:r w:rsidRPr="000358D0">
        <w:rPr>
          <w:rFonts w:ascii="Cambria" w:hAnsi="Cambria" w:cstheme="minorHAnsi"/>
          <w:color w:val="000000" w:themeColor="text1"/>
          <w:sz w:val="24"/>
          <w:szCs w:val="24"/>
        </w:rPr>
        <w:t xml:space="preserve"> </w:t>
      </w:r>
      <w:r w:rsidR="00C63037" w:rsidRPr="000358D0">
        <w:rPr>
          <w:rFonts w:ascii="Cambria" w:hAnsi="Cambria" w:cstheme="minorHAnsi"/>
          <w:color w:val="000000" w:themeColor="text1"/>
          <w:sz w:val="24"/>
          <w:szCs w:val="24"/>
        </w:rPr>
        <w:t>I</w:t>
      </w:r>
      <w:r w:rsidR="00584231" w:rsidRPr="000358D0">
        <w:rPr>
          <w:rFonts w:ascii="Cambria" w:hAnsi="Cambria" w:cstheme="minorHAnsi"/>
          <w:color w:val="000000" w:themeColor="text1"/>
          <w:sz w:val="24"/>
          <w:szCs w:val="24"/>
        </w:rPr>
        <w:t xml:space="preserve">t is observed in the </w:t>
      </w:r>
      <w:r w:rsidR="00B12EBA" w:rsidRPr="000358D0">
        <w:rPr>
          <w:rFonts w:ascii="Cambria" w:hAnsi="Cambria" w:cstheme="minorHAnsi"/>
          <w:color w:val="000000" w:themeColor="text1"/>
          <w:sz w:val="24"/>
          <w:szCs w:val="24"/>
        </w:rPr>
        <w:t xml:space="preserve">previous </w:t>
      </w:r>
      <w:r w:rsidR="00584231" w:rsidRPr="000358D0">
        <w:rPr>
          <w:rFonts w:ascii="Cambria" w:hAnsi="Cambria" w:cstheme="minorHAnsi"/>
          <w:color w:val="000000" w:themeColor="text1"/>
          <w:sz w:val="24"/>
          <w:szCs w:val="24"/>
        </w:rPr>
        <w:t xml:space="preserve">survey that all the front-line services </w:t>
      </w:r>
      <w:r w:rsidR="00536034" w:rsidRPr="000358D0">
        <w:rPr>
          <w:rFonts w:ascii="Cambria" w:hAnsi="Cambria" w:cstheme="minorHAnsi"/>
          <w:color w:val="000000" w:themeColor="text1"/>
          <w:sz w:val="24"/>
          <w:szCs w:val="24"/>
        </w:rPr>
        <w:t>we</w:t>
      </w:r>
      <w:r w:rsidR="00584231" w:rsidRPr="000358D0">
        <w:rPr>
          <w:rFonts w:ascii="Cambria" w:hAnsi="Cambria" w:cstheme="minorHAnsi"/>
          <w:color w:val="000000" w:themeColor="text1"/>
          <w:sz w:val="24"/>
          <w:szCs w:val="24"/>
        </w:rPr>
        <w:t>re stopped, for example- com</w:t>
      </w:r>
      <w:r w:rsidRPr="000358D0">
        <w:rPr>
          <w:rFonts w:ascii="Cambria" w:hAnsi="Cambria" w:cstheme="minorHAnsi"/>
          <w:color w:val="000000" w:themeColor="text1"/>
          <w:sz w:val="24"/>
          <w:szCs w:val="24"/>
        </w:rPr>
        <w:t>munity service, para-legal, and NGOs’ field-level activities</w:t>
      </w:r>
      <w:r w:rsidR="00584231" w:rsidRPr="000358D0">
        <w:rPr>
          <w:rFonts w:ascii="Cambria" w:hAnsi="Cambria" w:cstheme="minorHAnsi"/>
          <w:color w:val="000000" w:themeColor="text1"/>
          <w:sz w:val="24"/>
          <w:szCs w:val="24"/>
        </w:rPr>
        <w:t xml:space="preserve"> which aggravated VAWG situation during COVID-19</w:t>
      </w:r>
      <w:r w:rsidR="00B12EBA" w:rsidRPr="000358D0">
        <w:rPr>
          <w:rFonts w:ascii="Cambria" w:hAnsi="Cambria" w:cstheme="minorHAnsi"/>
          <w:color w:val="000000" w:themeColor="text1"/>
          <w:sz w:val="24"/>
          <w:szCs w:val="24"/>
        </w:rPr>
        <w:t>.</w:t>
      </w:r>
      <w:r w:rsidRPr="000358D0">
        <w:rPr>
          <w:rFonts w:ascii="Cambria" w:hAnsi="Cambria" w:cstheme="minorHAnsi"/>
          <w:color w:val="000000" w:themeColor="text1"/>
          <w:sz w:val="24"/>
          <w:szCs w:val="24"/>
        </w:rPr>
        <w:t xml:space="preserve"> </w:t>
      </w:r>
      <w:r w:rsidR="00B12EBA" w:rsidRPr="000358D0">
        <w:rPr>
          <w:rFonts w:ascii="Cambria" w:hAnsi="Cambria" w:cstheme="minorHAnsi"/>
          <w:color w:val="000000" w:themeColor="text1"/>
          <w:sz w:val="24"/>
          <w:szCs w:val="24"/>
        </w:rPr>
        <w:t>People</w:t>
      </w:r>
      <w:r w:rsidRPr="000358D0">
        <w:rPr>
          <w:rFonts w:ascii="Cambria" w:hAnsi="Cambria" w:cstheme="minorHAnsi"/>
          <w:color w:val="000000" w:themeColor="text1"/>
          <w:sz w:val="24"/>
          <w:szCs w:val="24"/>
        </w:rPr>
        <w:t>’</w:t>
      </w:r>
      <w:r w:rsidR="00B12EBA" w:rsidRPr="000358D0">
        <w:rPr>
          <w:rFonts w:ascii="Cambria" w:hAnsi="Cambria" w:cstheme="minorHAnsi"/>
          <w:color w:val="000000" w:themeColor="text1"/>
          <w:sz w:val="24"/>
          <w:szCs w:val="24"/>
        </w:rPr>
        <w:t>s livelihoods we</w:t>
      </w:r>
      <w:r w:rsidR="007C18F7" w:rsidRPr="000358D0">
        <w:rPr>
          <w:rFonts w:ascii="Cambria" w:hAnsi="Cambria" w:cstheme="minorHAnsi"/>
          <w:color w:val="000000" w:themeColor="text1"/>
          <w:sz w:val="24"/>
          <w:szCs w:val="24"/>
        </w:rPr>
        <w:t>re destroyed which increased</w:t>
      </w:r>
      <w:r w:rsidR="00B12EBA" w:rsidRPr="000358D0">
        <w:rPr>
          <w:rFonts w:ascii="Cambria" w:hAnsi="Cambria" w:cstheme="minorHAnsi"/>
          <w:color w:val="000000" w:themeColor="text1"/>
          <w:sz w:val="24"/>
          <w:szCs w:val="24"/>
        </w:rPr>
        <w:t xml:space="preserve"> inequalities.</w:t>
      </w:r>
      <w:r w:rsidRPr="000358D0">
        <w:rPr>
          <w:rFonts w:ascii="Cambria" w:hAnsi="Cambria" w:cstheme="minorHAnsi"/>
          <w:color w:val="000000" w:themeColor="text1"/>
          <w:sz w:val="24"/>
          <w:szCs w:val="24"/>
        </w:rPr>
        <w:t xml:space="preserve"> </w:t>
      </w:r>
      <w:r w:rsidR="00DA655B" w:rsidRPr="000358D0">
        <w:rPr>
          <w:rFonts w:ascii="Cambria" w:hAnsi="Cambria" w:cstheme="minorHAnsi"/>
          <w:color w:val="000000" w:themeColor="text1"/>
          <w:sz w:val="24"/>
          <w:szCs w:val="24"/>
        </w:rPr>
        <w:t xml:space="preserve">Women </w:t>
      </w:r>
      <w:r w:rsidR="00536034" w:rsidRPr="000358D0">
        <w:rPr>
          <w:rFonts w:ascii="Cambria" w:hAnsi="Cambria" w:cstheme="minorHAnsi"/>
          <w:color w:val="000000" w:themeColor="text1"/>
          <w:sz w:val="24"/>
          <w:szCs w:val="24"/>
        </w:rPr>
        <w:t>faced</w:t>
      </w:r>
      <w:r w:rsidR="00B12EBA" w:rsidRPr="000358D0">
        <w:rPr>
          <w:rFonts w:ascii="Cambria" w:hAnsi="Cambria" w:cstheme="minorHAnsi"/>
          <w:color w:val="000000" w:themeColor="text1"/>
          <w:sz w:val="24"/>
          <w:szCs w:val="24"/>
        </w:rPr>
        <w:t xml:space="preserve"> domestic violence and additional work burden.</w:t>
      </w:r>
      <w:r w:rsidR="00D12EF5" w:rsidRPr="000358D0">
        <w:rPr>
          <w:rFonts w:ascii="Cambria" w:hAnsi="Cambria" w:cstheme="minorHAnsi"/>
          <w:color w:val="000000" w:themeColor="text1"/>
          <w:sz w:val="24"/>
          <w:szCs w:val="24"/>
        </w:rPr>
        <w:t xml:space="preserve"> </w:t>
      </w:r>
      <w:r w:rsidRPr="000358D0">
        <w:rPr>
          <w:rFonts w:ascii="Cambria" w:hAnsi="Cambria" w:cstheme="minorHAnsi"/>
          <w:color w:val="000000" w:themeColor="text1"/>
          <w:sz w:val="24"/>
          <w:szCs w:val="24"/>
        </w:rPr>
        <w:t xml:space="preserve">It is predicted that </w:t>
      </w:r>
      <w:r w:rsidR="00D12EF5" w:rsidRPr="000358D0">
        <w:rPr>
          <w:rFonts w:ascii="Cambria" w:hAnsi="Cambria" w:cstheme="minorHAnsi"/>
          <w:color w:val="000000" w:themeColor="text1"/>
          <w:sz w:val="24"/>
          <w:szCs w:val="24"/>
        </w:rPr>
        <w:t xml:space="preserve">COVID impact is going to </w:t>
      </w:r>
      <w:r w:rsidRPr="000358D0">
        <w:rPr>
          <w:rFonts w:ascii="Cambria" w:hAnsi="Cambria" w:cstheme="minorHAnsi"/>
          <w:color w:val="000000" w:themeColor="text1"/>
          <w:sz w:val="24"/>
          <w:szCs w:val="24"/>
        </w:rPr>
        <w:t>hinder directly the</w:t>
      </w:r>
      <w:r w:rsidR="00D12EF5" w:rsidRPr="000358D0">
        <w:rPr>
          <w:rFonts w:ascii="Cambria" w:hAnsi="Cambria" w:cstheme="minorHAnsi"/>
          <w:color w:val="000000" w:themeColor="text1"/>
          <w:sz w:val="24"/>
          <w:szCs w:val="24"/>
        </w:rPr>
        <w:t xml:space="preserve"> SDG achievement</w:t>
      </w:r>
      <w:r w:rsidRPr="000358D0">
        <w:rPr>
          <w:rFonts w:ascii="Cambria" w:hAnsi="Cambria" w:cstheme="minorHAnsi"/>
          <w:color w:val="000000" w:themeColor="text1"/>
          <w:sz w:val="24"/>
          <w:szCs w:val="24"/>
        </w:rPr>
        <w:t>s</w:t>
      </w:r>
      <w:r w:rsidR="00D12EF5" w:rsidRPr="000358D0">
        <w:rPr>
          <w:rFonts w:ascii="Cambria" w:hAnsi="Cambria" w:cstheme="minorHAnsi"/>
          <w:color w:val="000000" w:themeColor="text1"/>
          <w:sz w:val="24"/>
          <w:szCs w:val="24"/>
        </w:rPr>
        <w:t>.</w:t>
      </w:r>
    </w:p>
    <w:p w:rsidR="00766B35" w:rsidRDefault="00766B35" w:rsidP="00D11B80">
      <w:pPr>
        <w:spacing w:after="120" w:line="276" w:lineRule="auto"/>
        <w:ind w:left="720"/>
        <w:jc w:val="both"/>
        <w:rPr>
          <w:rFonts w:ascii="Cambria" w:hAnsi="Cambria" w:cstheme="minorHAnsi"/>
          <w:color w:val="000000" w:themeColor="text1"/>
          <w:sz w:val="24"/>
          <w:szCs w:val="24"/>
        </w:rPr>
      </w:pPr>
      <w:r w:rsidRPr="000358D0">
        <w:rPr>
          <w:rFonts w:ascii="Cambria" w:hAnsi="Cambria" w:cstheme="minorHAnsi"/>
          <w:color w:val="000000" w:themeColor="text1"/>
          <w:sz w:val="24"/>
          <w:szCs w:val="24"/>
        </w:rPr>
        <w:t>In this context MJF would like to facilitate a study</w:t>
      </w:r>
      <w:r w:rsidR="000349FC" w:rsidRPr="000358D0">
        <w:rPr>
          <w:rFonts w:ascii="Cambria" w:hAnsi="Cambria" w:cstheme="minorHAnsi"/>
          <w:color w:val="000000" w:themeColor="text1"/>
          <w:sz w:val="24"/>
          <w:szCs w:val="24"/>
        </w:rPr>
        <w:t xml:space="preserve"> in 20 common districts </w:t>
      </w:r>
      <w:r w:rsidR="00D226B1" w:rsidRPr="000358D0">
        <w:rPr>
          <w:rFonts w:ascii="Cambria" w:hAnsi="Cambria" w:cstheme="minorHAnsi"/>
          <w:color w:val="000000" w:themeColor="text1"/>
          <w:sz w:val="24"/>
          <w:szCs w:val="24"/>
        </w:rPr>
        <w:t xml:space="preserve">(from the previous survey) </w:t>
      </w:r>
      <w:r w:rsidRPr="000358D0">
        <w:rPr>
          <w:rFonts w:ascii="Cambria" w:hAnsi="Cambria" w:cstheme="minorHAnsi"/>
          <w:color w:val="000000" w:themeColor="text1"/>
          <w:sz w:val="24"/>
          <w:szCs w:val="24"/>
        </w:rPr>
        <w:t>of the same p</w:t>
      </w:r>
      <w:r w:rsidR="00D226B1" w:rsidRPr="000358D0">
        <w:rPr>
          <w:rFonts w:ascii="Cambria" w:hAnsi="Cambria" w:cstheme="minorHAnsi"/>
          <w:color w:val="000000" w:themeColor="text1"/>
          <w:sz w:val="24"/>
          <w:szCs w:val="24"/>
        </w:rPr>
        <w:t>eriod from April --September of the</w:t>
      </w:r>
      <w:r w:rsidRPr="000358D0">
        <w:rPr>
          <w:rFonts w:ascii="Cambria" w:hAnsi="Cambria" w:cstheme="minorHAnsi"/>
          <w:color w:val="000000" w:themeColor="text1"/>
          <w:sz w:val="24"/>
          <w:szCs w:val="24"/>
        </w:rPr>
        <w:t xml:space="preserve"> year </w:t>
      </w:r>
      <w:r w:rsidR="00D226B1" w:rsidRPr="000358D0">
        <w:rPr>
          <w:rFonts w:ascii="Cambria" w:hAnsi="Cambria" w:cstheme="minorHAnsi"/>
          <w:color w:val="000000" w:themeColor="text1"/>
          <w:sz w:val="24"/>
          <w:szCs w:val="24"/>
        </w:rPr>
        <w:t xml:space="preserve">2021 </w:t>
      </w:r>
      <w:r w:rsidRPr="000358D0">
        <w:rPr>
          <w:rFonts w:ascii="Cambria" w:hAnsi="Cambria" w:cstheme="minorHAnsi"/>
          <w:color w:val="000000" w:themeColor="text1"/>
          <w:sz w:val="24"/>
          <w:szCs w:val="24"/>
        </w:rPr>
        <w:t xml:space="preserve">to draw a comparative </w:t>
      </w:r>
      <w:r w:rsidR="000558A3" w:rsidRPr="000358D0">
        <w:rPr>
          <w:rFonts w:ascii="Cambria" w:hAnsi="Cambria" w:cstheme="minorHAnsi"/>
          <w:color w:val="000000" w:themeColor="text1"/>
          <w:sz w:val="24"/>
          <w:szCs w:val="24"/>
        </w:rPr>
        <w:t>analysis</w:t>
      </w:r>
      <w:r w:rsidRPr="000358D0">
        <w:rPr>
          <w:rFonts w:ascii="Cambria" w:hAnsi="Cambria" w:cstheme="minorHAnsi"/>
          <w:color w:val="000000" w:themeColor="text1"/>
          <w:sz w:val="24"/>
          <w:szCs w:val="24"/>
        </w:rPr>
        <w:t xml:space="preserve"> of domestic violence,</w:t>
      </w:r>
      <w:r w:rsidR="00DA655B" w:rsidRPr="000358D0">
        <w:rPr>
          <w:rFonts w:ascii="Cambria" w:hAnsi="Cambria" w:cstheme="minorHAnsi"/>
          <w:color w:val="000000" w:themeColor="text1"/>
          <w:sz w:val="24"/>
          <w:szCs w:val="24"/>
        </w:rPr>
        <w:t xml:space="preserve"> other forms of violence against women and children</w:t>
      </w:r>
      <w:r w:rsidR="00D226B1" w:rsidRPr="000358D0">
        <w:rPr>
          <w:rFonts w:ascii="Cambria" w:hAnsi="Cambria" w:cstheme="minorHAnsi"/>
          <w:color w:val="000000" w:themeColor="text1"/>
          <w:sz w:val="24"/>
          <w:szCs w:val="24"/>
        </w:rPr>
        <w:t xml:space="preserve"> and </w:t>
      </w:r>
      <w:r w:rsidRPr="000358D0">
        <w:rPr>
          <w:rFonts w:ascii="Cambria" w:hAnsi="Cambria" w:cstheme="minorHAnsi"/>
          <w:color w:val="000000" w:themeColor="text1"/>
          <w:sz w:val="24"/>
          <w:szCs w:val="24"/>
        </w:rPr>
        <w:t>child marriage during the Covid outbreak.</w:t>
      </w:r>
    </w:p>
    <w:p w:rsidR="000358D0" w:rsidRDefault="000358D0" w:rsidP="00D11B80">
      <w:pPr>
        <w:spacing w:after="120" w:line="276" w:lineRule="auto"/>
        <w:ind w:left="720"/>
        <w:jc w:val="both"/>
        <w:rPr>
          <w:rFonts w:ascii="Cambria" w:hAnsi="Cambria" w:cstheme="minorHAnsi"/>
          <w:color w:val="000000" w:themeColor="text1"/>
          <w:sz w:val="24"/>
          <w:szCs w:val="24"/>
        </w:rPr>
      </w:pPr>
    </w:p>
    <w:p w:rsidR="000358D0" w:rsidRDefault="000358D0" w:rsidP="00D11B80">
      <w:pPr>
        <w:spacing w:after="120" w:line="276" w:lineRule="auto"/>
        <w:ind w:left="720"/>
        <w:jc w:val="both"/>
        <w:rPr>
          <w:rFonts w:ascii="Cambria" w:hAnsi="Cambria" w:cstheme="minorHAnsi"/>
          <w:color w:val="000000" w:themeColor="text1"/>
          <w:sz w:val="24"/>
          <w:szCs w:val="24"/>
        </w:rPr>
      </w:pPr>
    </w:p>
    <w:p w:rsidR="000358D0" w:rsidRDefault="000358D0" w:rsidP="00D11B80">
      <w:pPr>
        <w:spacing w:after="120" w:line="276" w:lineRule="auto"/>
        <w:ind w:left="720"/>
        <w:jc w:val="both"/>
        <w:rPr>
          <w:rFonts w:ascii="Cambria" w:hAnsi="Cambria" w:cstheme="minorHAnsi"/>
          <w:color w:val="000000" w:themeColor="text1"/>
          <w:sz w:val="24"/>
          <w:szCs w:val="24"/>
        </w:rPr>
      </w:pPr>
    </w:p>
    <w:p w:rsidR="00143D7C" w:rsidRPr="000358D0" w:rsidRDefault="00143D7C" w:rsidP="00D11B80">
      <w:pPr>
        <w:spacing w:after="120" w:line="276" w:lineRule="auto"/>
        <w:ind w:left="720"/>
        <w:jc w:val="both"/>
        <w:rPr>
          <w:rFonts w:ascii="Cambria" w:hAnsi="Cambria" w:cstheme="minorHAnsi"/>
          <w:color w:val="000000" w:themeColor="text1"/>
          <w:sz w:val="24"/>
          <w:szCs w:val="24"/>
        </w:rPr>
      </w:pPr>
    </w:p>
    <w:p w:rsidR="00304E24" w:rsidRPr="000358D0" w:rsidRDefault="00F351DC" w:rsidP="00D11B80">
      <w:pPr>
        <w:spacing w:after="120" w:line="276" w:lineRule="auto"/>
        <w:rPr>
          <w:rFonts w:ascii="Cambria" w:hAnsi="Cambria" w:cstheme="minorHAnsi"/>
          <w:color w:val="000000" w:themeColor="text1"/>
          <w:sz w:val="24"/>
          <w:szCs w:val="24"/>
        </w:rPr>
      </w:pPr>
      <w:r w:rsidRPr="000358D0">
        <w:rPr>
          <w:rFonts w:ascii="Cambria" w:hAnsi="Cambria" w:cstheme="minorHAnsi"/>
          <w:b/>
          <w:color w:val="000000" w:themeColor="text1"/>
          <w:sz w:val="24"/>
          <w:szCs w:val="24"/>
        </w:rPr>
        <w:lastRenderedPageBreak/>
        <w:t>Objective:</w:t>
      </w:r>
    </w:p>
    <w:p w:rsidR="000558A3" w:rsidRPr="000358D0" w:rsidRDefault="00D226B1" w:rsidP="0088263C">
      <w:pPr>
        <w:spacing w:after="120" w:line="276" w:lineRule="auto"/>
        <w:ind w:left="720"/>
        <w:jc w:val="both"/>
        <w:rPr>
          <w:rFonts w:ascii="Cambria" w:hAnsi="Cambria" w:cstheme="minorHAnsi"/>
          <w:color w:val="000000" w:themeColor="text1"/>
          <w:sz w:val="24"/>
          <w:szCs w:val="24"/>
        </w:rPr>
      </w:pPr>
      <w:r w:rsidRPr="000358D0">
        <w:rPr>
          <w:rFonts w:ascii="Cambria" w:hAnsi="Cambria" w:cstheme="minorHAnsi"/>
          <w:color w:val="000000" w:themeColor="text1"/>
          <w:sz w:val="24"/>
          <w:szCs w:val="24"/>
        </w:rPr>
        <w:t>Major objective of the study is to compare the situation of domestic violence, other forms of violence against women and children and child marriage during the months from April to September 2021 with those of the previous year. Specific objectives of the study are:</w:t>
      </w:r>
    </w:p>
    <w:p w:rsidR="00C87CE3" w:rsidRPr="000358D0" w:rsidRDefault="00766B35" w:rsidP="00D11B80">
      <w:pPr>
        <w:pStyle w:val="ListParagraph"/>
        <w:numPr>
          <w:ilvl w:val="0"/>
          <w:numId w:val="4"/>
        </w:numPr>
        <w:spacing w:after="0" w:line="240" w:lineRule="auto"/>
        <w:ind w:left="1260"/>
        <w:rPr>
          <w:rFonts w:ascii="Cambria" w:hAnsi="Cambria" w:cstheme="minorHAnsi"/>
          <w:color w:val="000000" w:themeColor="text1"/>
          <w:sz w:val="24"/>
          <w:szCs w:val="24"/>
        </w:rPr>
      </w:pPr>
      <w:r w:rsidRPr="000358D0">
        <w:rPr>
          <w:rFonts w:ascii="Cambria" w:hAnsi="Cambria" w:cstheme="minorHAnsi"/>
          <w:color w:val="000000" w:themeColor="text1"/>
          <w:sz w:val="24"/>
          <w:szCs w:val="24"/>
        </w:rPr>
        <w:t>T</w:t>
      </w:r>
      <w:r w:rsidR="00C87CE3" w:rsidRPr="000358D0">
        <w:rPr>
          <w:rFonts w:ascii="Cambria" w:hAnsi="Cambria" w:cstheme="minorHAnsi"/>
          <w:color w:val="000000" w:themeColor="text1"/>
          <w:sz w:val="24"/>
          <w:szCs w:val="24"/>
        </w:rPr>
        <w:t xml:space="preserve">o analyze </w:t>
      </w:r>
      <w:r w:rsidR="00D226B1" w:rsidRPr="000358D0">
        <w:rPr>
          <w:rFonts w:ascii="Cambria" w:hAnsi="Cambria" w:cstheme="minorHAnsi"/>
          <w:color w:val="000000" w:themeColor="text1"/>
          <w:sz w:val="24"/>
          <w:szCs w:val="24"/>
        </w:rPr>
        <w:t>the change in</w:t>
      </w:r>
      <w:r w:rsidR="00C87CE3" w:rsidRPr="000358D0">
        <w:rPr>
          <w:rFonts w:ascii="Cambria" w:hAnsi="Cambria" w:cstheme="minorHAnsi"/>
          <w:color w:val="000000" w:themeColor="text1"/>
          <w:sz w:val="24"/>
          <w:szCs w:val="24"/>
        </w:rPr>
        <w:t xml:space="preserve"> D</w:t>
      </w:r>
      <w:r w:rsidRPr="000358D0">
        <w:rPr>
          <w:rFonts w:ascii="Cambria" w:hAnsi="Cambria" w:cstheme="minorHAnsi"/>
          <w:color w:val="000000" w:themeColor="text1"/>
          <w:sz w:val="24"/>
          <w:szCs w:val="24"/>
        </w:rPr>
        <w:t>omestic Violence</w:t>
      </w:r>
      <w:r w:rsidR="00C87CE3" w:rsidRPr="000358D0">
        <w:rPr>
          <w:rFonts w:ascii="Cambria" w:hAnsi="Cambria" w:cstheme="minorHAnsi"/>
          <w:color w:val="000000" w:themeColor="text1"/>
          <w:sz w:val="24"/>
          <w:szCs w:val="24"/>
        </w:rPr>
        <w:t xml:space="preserve"> rate </w:t>
      </w:r>
      <w:r w:rsidR="00D226B1" w:rsidRPr="000358D0">
        <w:rPr>
          <w:rFonts w:ascii="Cambria" w:hAnsi="Cambria" w:cstheme="minorHAnsi"/>
          <w:color w:val="000000" w:themeColor="text1"/>
          <w:sz w:val="24"/>
          <w:szCs w:val="24"/>
        </w:rPr>
        <w:t>from similar period of time between the years 2020 and 2021</w:t>
      </w:r>
      <w:r w:rsidR="00C87CE3" w:rsidRPr="000358D0">
        <w:rPr>
          <w:rFonts w:ascii="Cambria" w:hAnsi="Cambria" w:cstheme="minorHAnsi"/>
          <w:color w:val="000000" w:themeColor="text1"/>
          <w:sz w:val="24"/>
          <w:szCs w:val="24"/>
        </w:rPr>
        <w:t xml:space="preserve"> </w:t>
      </w:r>
    </w:p>
    <w:p w:rsidR="00D226B1" w:rsidRPr="000358D0" w:rsidRDefault="00C87CE3" w:rsidP="00D11B80">
      <w:pPr>
        <w:pStyle w:val="ListParagraph"/>
        <w:numPr>
          <w:ilvl w:val="0"/>
          <w:numId w:val="4"/>
        </w:numPr>
        <w:spacing w:after="0" w:line="240" w:lineRule="auto"/>
        <w:ind w:left="1260"/>
        <w:rPr>
          <w:rFonts w:ascii="Cambria" w:hAnsi="Cambria" w:cstheme="minorHAnsi"/>
          <w:color w:val="000000" w:themeColor="text1"/>
          <w:sz w:val="24"/>
          <w:szCs w:val="24"/>
        </w:rPr>
      </w:pPr>
      <w:r w:rsidRPr="000358D0">
        <w:rPr>
          <w:rFonts w:ascii="Cambria" w:hAnsi="Cambria" w:cstheme="minorHAnsi"/>
          <w:color w:val="000000" w:themeColor="text1"/>
          <w:sz w:val="24"/>
          <w:szCs w:val="24"/>
        </w:rPr>
        <w:t xml:space="preserve">To </w:t>
      </w:r>
      <w:r w:rsidR="00D226B1" w:rsidRPr="000358D0">
        <w:rPr>
          <w:rFonts w:ascii="Cambria" w:hAnsi="Cambria" w:cstheme="minorHAnsi"/>
          <w:color w:val="000000" w:themeColor="text1"/>
          <w:sz w:val="24"/>
          <w:szCs w:val="24"/>
        </w:rPr>
        <w:t>determine the change in</w:t>
      </w:r>
      <w:r w:rsidRPr="000358D0">
        <w:rPr>
          <w:rFonts w:ascii="Cambria" w:hAnsi="Cambria" w:cstheme="minorHAnsi"/>
          <w:color w:val="000000" w:themeColor="text1"/>
          <w:sz w:val="24"/>
          <w:szCs w:val="24"/>
        </w:rPr>
        <w:t xml:space="preserve"> Child marriage rate </w:t>
      </w:r>
      <w:r w:rsidR="00D226B1" w:rsidRPr="000358D0">
        <w:rPr>
          <w:rFonts w:ascii="Cambria" w:hAnsi="Cambria" w:cstheme="minorHAnsi"/>
          <w:color w:val="000000" w:themeColor="text1"/>
          <w:sz w:val="24"/>
          <w:szCs w:val="24"/>
        </w:rPr>
        <w:t xml:space="preserve">from similar period of time between the years 2020 and 2021 </w:t>
      </w:r>
    </w:p>
    <w:p w:rsidR="000558A3" w:rsidRPr="000358D0" w:rsidRDefault="000558A3" w:rsidP="00D11B80">
      <w:pPr>
        <w:pStyle w:val="ListParagraph"/>
        <w:numPr>
          <w:ilvl w:val="0"/>
          <w:numId w:val="4"/>
        </w:numPr>
        <w:spacing w:after="0" w:line="240" w:lineRule="auto"/>
        <w:ind w:left="1260"/>
        <w:rPr>
          <w:rFonts w:ascii="Cambria" w:hAnsi="Cambria" w:cstheme="minorHAnsi"/>
          <w:color w:val="000000" w:themeColor="text1"/>
          <w:sz w:val="24"/>
          <w:szCs w:val="24"/>
        </w:rPr>
      </w:pPr>
      <w:r w:rsidRPr="000358D0">
        <w:rPr>
          <w:rFonts w:ascii="Cambria" w:hAnsi="Cambria" w:cstheme="minorHAnsi"/>
          <w:color w:val="000000" w:themeColor="text1"/>
          <w:sz w:val="24"/>
          <w:szCs w:val="24"/>
        </w:rPr>
        <w:t>To find out the r</w:t>
      </w:r>
      <w:r w:rsidR="00D226B1" w:rsidRPr="000358D0">
        <w:rPr>
          <w:rFonts w:ascii="Cambria" w:hAnsi="Cambria" w:cstheme="minorHAnsi"/>
          <w:color w:val="000000" w:themeColor="text1"/>
          <w:sz w:val="24"/>
          <w:szCs w:val="24"/>
        </w:rPr>
        <w:t>easons behind domestic violence</w:t>
      </w:r>
      <w:r w:rsidRPr="000358D0">
        <w:rPr>
          <w:rFonts w:ascii="Cambria" w:hAnsi="Cambria" w:cstheme="minorHAnsi"/>
          <w:color w:val="000000" w:themeColor="text1"/>
          <w:sz w:val="24"/>
          <w:szCs w:val="24"/>
        </w:rPr>
        <w:t>/VAWG</w:t>
      </w:r>
    </w:p>
    <w:p w:rsidR="000558A3" w:rsidRPr="000358D0" w:rsidRDefault="000558A3" w:rsidP="00D11B80">
      <w:pPr>
        <w:pStyle w:val="ListParagraph"/>
        <w:numPr>
          <w:ilvl w:val="0"/>
          <w:numId w:val="4"/>
        </w:numPr>
        <w:spacing w:after="0" w:line="240" w:lineRule="auto"/>
        <w:ind w:left="1260"/>
        <w:rPr>
          <w:rFonts w:ascii="Cambria" w:hAnsi="Cambria" w:cstheme="minorHAnsi"/>
          <w:color w:val="000000" w:themeColor="text1"/>
          <w:sz w:val="24"/>
          <w:szCs w:val="24"/>
        </w:rPr>
      </w:pPr>
      <w:r w:rsidRPr="000358D0">
        <w:rPr>
          <w:rFonts w:ascii="Cambria" w:hAnsi="Cambria" w:cstheme="minorHAnsi"/>
          <w:color w:val="000000" w:themeColor="text1"/>
          <w:sz w:val="24"/>
          <w:szCs w:val="24"/>
        </w:rPr>
        <w:t xml:space="preserve">To find out the reasons behind child marriage </w:t>
      </w:r>
    </w:p>
    <w:p w:rsidR="000558A3" w:rsidRPr="000358D0" w:rsidRDefault="000558A3" w:rsidP="00D11B80">
      <w:pPr>
        <w:pStyle w:val="ListParagraph"/>
        <w:numPr>
          <w:ilvl w:val="0"/>
          <w:numId w:val="4"/>
        </w:numPr>
        <w:spacing w:after="120" w:line="240" w:lineRule="auto"/>
        <w:ind w:left="1267"/>
        <w:rPr>
          <w:rFonts w:ascii="Cambria" w:hAnsi="Cambria" w:cstheme="minorHAnsi"/>
          <w:sz w:val="24"/>
          <w:szCs w:val="24"/>
        </w:rPr>
      </w:pPr>
      <w:r w:rsidRPr="000358D0">
        <w:rPr>
          <w:rFonts w:ascii="Cambria" w:hAnsi="Cambria" w:cstheme="minorHAnsi"/>
          <w:color w:val="000000" w:themeColor="text1"/>
          <w:sz w:val="24"/>
          <w:szCs w:val="24"/>
        </w:rPr>
        <w:t xml:space="preserve">To identify </w:t>
      </w:r>
      <w:r w:rsidR="00D226B1" w:rsidRPr="000358D0">
        <w:rPr>
          <w:rFonts w:ascii="Cambria" w:hAnsi="Cambria" w:cstheme="minorHAnsi"/>
          <w:color w:val="000000" w:themeColor="text1"/>
          <w:sz w:val="24"/>
          <w:szCs w:val="24"/>
        </w:rPr>
        <w:t xml:space="preserve">specific and realistic recommendations useful for </w:t>
      </w:r>
      <w:r w:rsidRPr="000358D0">
        <w:rPr>
          <w:rFonts w:ascii="Cambria" w:hAnsi="Cambria" w:cstheme="minorHAnsi"/>
          <w:color w:val="000000" w:themeColor="text1"/>
          <w:sz w:val="24"/>
          <w:szCs w:val="24"/>
        </w:rPr>
        <w:t xml:space="preserve">policy advocacy </w:t>
      </w:r>
      <w:r w:rsidR="00D226B1" w:rsidRPr="000358D0">
        <w:rPr>
          <w:rFonts w:ascii="Cambria" w:hAnsi="Cambria" w:cstheme="minorHAnsi"/>
          <w:color w:val="000000" w:themeColor="text1"/>
          <w:sz w:val="24"/>
          <w:szCs w:val="24"/>
        </w:rPr>
        <w:t>on the issue</w:t>
      </w:r>
    </w:p>
    <w:p w:rsidR="00573833"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t>Scope of Work</w:t>
      </w:r>
      <w:r w:rsidR="002535A0" w:rsidRPr="000358D0">
        <w:rPr>
          <w:rFonts w:ascii="Cambria" w:hAnsi="Cambria" w:cstheme="minorHAnsi"/>
          <w:b/>
          <w:sz w:val="24"/>
          <w:szCs w:val="24"/>
        </w:rPr>
        <w:t xml:space="preserve">: </w:t>
      </w:r>
    </w:p>
    <w:p w:rsidR="00D226B1" w:rsidRPr="000358D0" w:rsidRDefault="00C87CE3" w:rsidP="00D11B80">
      <w:pPr>
        <w:pStyle w:val="NormalWeb"/>
        <w:numPr>
          <w:ilvl w:val="0"/>
          <w:numId w:val="4"/>
        </w:numPr>
        <w:spacing w:before="0" w:beforeAutospacing="0" w:after="0" w:afterAutospacing="0" w:line="240" w:lineRule="auto"/>
        <w:ind w:left="1267"/>
        <w:rPr>
          <w:rFonts w:ascii="Cambria" w:eastAsiaTheme="minorHAnsi" w:hAnsi="Cambria" w:cstheme="minorHAnsi"/>
          <w:color w:val="000000" w:themeColor="text1"/>
          <w:sz w:val="24"/>
          <w:szCs w:val="24"/>
        </w:rPr>
      </w:pPr>
      <w:r w:rsidRPr="000358D0">
        <w:rPr>
          <w:rFonts w:ascii="Cambria" w:eastAsiaTheme="minorHAnsi" w:hAnsi="Cambria" w:cstheme="minorHAnsi"/>
          <w:color w:val="000000" w:themeColor="text1"/>
          <w:sz w:val="24"/>
          <w:szCs w:val="24"/>
        </w:rPr>
        <w:t xml:space="preserve">Interview with </w:t>
      </w:r>
      <w:r w:rsidR="00AA3630" w:rsidRPr="000358D0">
        <w:rPr>
          <w:rFonts w:ascii="Cambria" w:eastAsiaTheme="minorHAnsi" w:hAnsi="Cambria" w:cstheme="minorHAnsi"/>
          <w:color w:val="000000" w:themeColor="text1"/>
          <w:sz w:val="24"/>
          <w:szCs w:val="24"/>
        </w:rPr>
        <w:t>domestic violence</w:t>
      </w:r>
      <w:r w:rsidR="000558A3" w:rsidRPr="000358D0">
        <w:rPr>
          <w:rFonts w:ascii="Cambria" w:eastAsiaTheme="minorHAnsi" w:hAnsi="Cambria" w:cstheme="minorHAnsi"/>
          <w:color w:val="000000" w:themeColor="text1"/>
          <w:sz w:val="24"/>
          <w:szCs w:val="24"/>
        </w:rPr>
        <w:t xml:space="preserve"> victim</w:t>
      </w:r>
      <w:r w:rsidR="00AE6D88" w:rsidRPr="000358D0">
        <w:rPr>
          <w:rFonts w:ascii="Cambria" w:eastAsiaTheme="minorHAnsi" w:hAnsi="Cambria" w:cstheme="minorHAnsi"/>
          <w:color w:val="000000" w:themeColor="text1"/>
          <w:sz w:val="24"/>
          <w:szCs w:val="24"/>
        </w:rPr>
        <w:t>/violence</w:t>
      </w:r>
      <w:r w:rsidR="00D226B1" w:rsidRPr="000358D0">
        <w:rPr>
          <w:rFonts w:ascii="Cambria" w:eastAsiaTheme="minorHAnsi" w:hAnsi="Cambria" w:cstheme="minorHAnsi"/>
          <w:color w:val="000000" w:themeColor="text1"/>
          <w:sz w:val="24"/>
          <w:szCs w:val="24"/>
        </w:rPr>
        <w:t xml:space="preserve"> </w:t>
      </w:r>
      <w:r w:rsidR="000558A3" w:rsidRPr="000358D0">
        <w:rPr>
          <w:rFonts w:ascii="Cambria" w:eastAsiaTheme="minorHAnsi" w:hAnsi="Cambria" w:cstheme="minorHAnsi"/>
          <w:color w:val="000000" w:themeColor="text1"/>
          <w:sz w:val="24"/>
          <w:szCs w:val="24"/>
        </w:rPr>
        <w:t>survivors</w:t>
      </w:r>
      <w:r w:rsidRPr="000358D0">
        <w:rPr>
          <w:rFonts w:ascii="Cambria" w:eastAsiaTheme="minorHAnsi" w:hAnsi="Cambria" w:cstheme="minorHAnsi"/>
          <w:color w:val="000000" w:themeColor="text1"/>
          <w:sz w:val="24"/>
          <w:szCs w:val="24"/>
        </w:rPr>
        <w:t xml:space="preserve"> of different types of </w:t>
      </w:r>
      <w:r w:rsidR="00AA3630" w:rsidRPr="000358D0">
        <w:rPr>
          <w:rFonts w:ascii="Cambria" w:eastAsiaTheme="minorHAnsi" w:hAnsi="Cambria" w:cstheme="minorHAnsi"/>
          <w:color w:val="000000" w:themeColor="text1"/>
          <w:sz w:val="24"/>
          <w:szCs w:val="24"/>
        </w:rPr>
        <w:t>disput</w:t>
      </w:r>
      <w:r w:rsidRPr="000358D0">
        <w:rPr>
          <w:rFonts w:ascii="Cambria" w:eastAsiaTheme="minorHAnsi" w:hAnsi="Cambria" w:cstheme="minorHAnsi"/>
          <w:color w:val="000000" w:themeColor="text1"/>
          <w:sz w:val="24"/>
          <w:szCs w:val="24"/>
        </w:rPr>
        <w:t>es</w:t>
      </w:r>
    </w:p>
    <w:p w:rsidR="00C87CE3" w:rsidRPr="000358D0" w:rsidRDefault="00D226B1" w:rsidP="00D11B80">
      <w:pPr>
        <w:pStyle w:val="NormalWeb"/>
        <w:numPr>
          <w:ilvl w:val="0"/>
          <w:numId w:val="4"/>
        </w:numPr>
        <w:spacing w:before="0" w:beforeAutospacing="0" w:after="0" w:afterAutospacing="0" w:line="240" w:lineRule="auto"/>
        <w:ind w:left="1267"/>
        <w:rPr>
          <w:rFonts w:ascii="Cambria" w:eastAsiaTheme="minorHAnsi" w:hAnsi="Cambria" w:cstheme="minorHAnsi"/>
          <w:color w:val="000000" w:themeColor="text1"/>
          <w:sz w:val="24"/>
          <w:szCs w:val="24"/>
        </w:rPr>
      </w:pPr>
      <w:r w:rsidRPr="000358D0">
        <w:rPr>
          <w:rFonts w:ascii="Cambria" w:eastAsiaTheme="minorHAnsi" w:hAnsi="Cambria" w:cstheme="minorHAnsi"/>
          <w:color w:val="000000" w:themeColor="text1"/>
          <w:sz w:val="24"/>
          <w:szCs w:val="24"/>
        </w:rPr>
        <w:t xml:space="preserve">Interview with </w:t>
      </w:r>
      <w:r w:rsidR="00D11B80" w:rsidRPr="000358D0">
        <w:rPr>
          <w:rFonts w:ascii="Cambria" w:eastAsiaTheme="minorHAnsi" w:hAnsi="Cambria" w:cstheme="minorHAnsi"/>
          <w:color w:val="000000" w:themeColor="text1"/>
          <w:sz w:val="24"/>
          <w:szCs w:val="24"/>
        </w:rPr>
        <w:t xml:space="preserve">family members including </w:t>
      </w:r>
      <w:r w:rsidRPr="000358D0">
        <w:rPr>
          <w:rFonts w:ascii="Cambria" w:eastAsiaTheme="minorHAnsi" w:hAnsi="Cambria" w:cstheme="minorHAnsi"/>
          <w:color w:val="000000" w:themeColor="text1"/>
          <w:sz w:val="24"/>
          <w:szCs w:val="24"/>
        </w:rPr>
        <w:t>spouse and in-</w:t>
      </w:r>
      <w:r w:rsidR="000558A3" w:rsidRPr="000358D0">
        <w:rPr>
          <w:rFonts w:ascii="Cambria" w:eastAsiaTheme="minorHAnsi" w:hAnsi="Cambria" w:cstheme="minorHAnsi"/>
          <w:color w:val="000000" w:themeColor="text1"/>
          <w:sz w:val="24"/>
          <w:szCs w:val="24"/>
        </w:rPr>
        <w:t xml:space="preserve">laws </w:t>
      </w:r>
    </w:p>
    <w:p w:rsidR="00C87CE3" w:rsidRPr="000358D0" w:rsidRDefault="00C87CE3" w:rsidP="00D11B80">
      <w:pPr>
        <w:pStyle w:val="NormalWeb"/>
        <w:numPr>
          <w:ilvl w:val="0"/>
          <w:numId w:val="4"/>
        </w:numPr>
        <w:spacing w:before="0" w:beforeAutospacing="0" w:after="0" w:afterAutospacing="0" w:line="240" w:lineRule="auto"/>
        <w:ind w:left="1267"/>
        <w:rPr>
          <w:rFonts w:ascii="Cambria" w:eastAsiaTheme="minorHAnsi" w:hAnsi="Cambria" w:cstheme="minorHAnsi"/>
          <w:color w:val="000000" w:themeColor="text1"/>
          <w:sz w:val="24"/>
          <w:szCs w:val="24"/>
        </w:rPr>
      </w:pPr>
      <w:r w:rsidRPr="000358D0">
        <w:rPr>
          <w:rFonts w:ascii="Cambria" w:eastAsiaTheme="minorHAnsi" w:hAnsi="Cambria" w:cstheme="minorHAnsi"/>
          <w:color w:val="000000" w:themeColor="text1"/>
          <w:sz w:val="24"/>
          <w:szCs w:val="24"/>
        </w:rPr>
        <w:t xml:space="preserve">Interview with </w:t>
      </w:r>
      <w:r w:rsidR="00AA3630" w:rsidRPr="000358D0">
        <w:rPr>
          <w:rFonts w:ascii="Cambria" w:eastAsiaTheme="minorHAnsi" w:hAnsi="Cambria" w:cstheme="minorHAnsi"/>
          <w:color w:val="000000" w:themeColor="text1"/>
          <w:sz w:val="24"/>
          <w:szCs w:val="24"/>
        </w:rPr>
        <w:t>child marriage victim or potential child marriage victim</w:t>
      </w:r>
    </w:p>
    <w:p w:rsidR="00AA3630" w:rsidRPr="000358D0" w:rsidRDefault="00AA3630" w:rsidP="00D11B80">
      <w:pPr>
        <w:pStyle w:val="NormalWeb"/>
        <w:numPr>
          <w:ilvl w:val="0"/>
          <w:numId w:val="4"/>
        </w:numPr>
        <w:spacing w:before="0" w:beforeAutospacing="0" w:after="120" w:afterAutospacing="0" w:line="240" w:lineRule="auto"/>
        <w:ind w:left="1267"/>
        <w:rPr>
          <w:rFonts w:ascii="Cambria" w:eastAsiaTheme="minorHAnsi" w:hAnsi="Cambria" w:cstheme="minorHAnsi"/>
          <w:color w:val="000000" w:themeColor="text1"/>
          <w:sz w:val="24"/>
          <w:szCs w:val="24"/>
        </w:rPr>
      </w:pPr>
      <w:r w:rsidRPr="000358D0">
        <w:rPr>
          <w:rFonts w:ascii="Cambria" w:eastAsiaTheme="minorHAnsi" w:hAnsi="Cambria" w:cstheme="minorHAnsi"/>
          <w:color w:val="000000" w:themeColor="text1"/>
          <w:sz w:val="24"/>
          <w:szCs w:val="24"/>
        </w:rPr>
        <w:t>Interview with parents</w:t>
      </w:r>
      <w:r w:rsidR="00AE6D88" w:rsidRPr="000358D0">
        <w:rPr>
          <w:rFonts w:ascii="Cambria" w:eastAsiaTheme="minorHAnsi" w:hAnsi="Cambria" w:cstheme="minorHAnsi"/>
          <w:color w:val="000000" w:themeColor="text1"/>
          <w:sz w:val="24"/>
          <w:szCs w:val="24"/>
        </w:rPr>
        <w:t>, local level service providers, DWA</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 UP Chairmen, UNO</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 OC</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 Doctor</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 Judges, citizen group member</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 xml:space="preserve">, </w:t>
      </w:r>
      <w:r w:rsidR="00AE6D88" w:rsidRPr="000358D0">
        <w:rPr>
          <w:rFonts w:ascii="Cambria" w:eastAsiaTheme="minorHAnsi" w:hAnsi="Cambria" w:cstheme="minorHAnsi"/>
          <w:i/>
          <w:color w:val="000000" w:themeColor="text1"/>
          <w:sz w:val="24"/>
          <w:szCs w:val="24"/>
        </w:rPr>
        <w:t>kazi</w:t>
      </w:r>
      <w:r w:rsidR="00D11B80" w:rsidRPr="000358D0">
        <w:rPr>
          <w:rFonts w:ascii="Cambria" w:eastAsiaTheme="minorHAnsi" w:hAnsi="Cambria" w:cstheme="minorHAnsi"/>
          <w:i/>
          <w:color w:val="000000" w:themeColor="text1"/>
          <w:sz w:val="24"/>
          <w:szCs w:val="24"/>
        </w:rPr>
        <w:t>s</w:t>
      </w:r>
      <w:r w:rsidR="00AE6D88" w:rsidRPr="000358D0">
        <w:rPr>
          <w:rFonts w:ascii="Cambria" w:eastAsiaTheme="minorHAnsi" w:hAnsi="Cambria" w:cstheme="minorHAnsi"/>
          <w:color w:val="000000" w:themeColor="text1"/>
          <w:sz w:val="24"/>
          <w:szCs w:val="24"/>
        </w:rPr>
        <w:t xml:space="preserve"> (marriage register</w:t>
      </w:r>
      <w:r w:rsidR="00D11B80" w:rsidRPr="000358D0">
        <w:rPr>
          <w:rFonts w:ascii="Cambria" w:eastAsiaTheme="minorHAnsi" w:hAnsi="Cambria" w:cstheme="minorHAnsi"/>
          <w:color w:val="000000" w:themeColor="text1"/>
          <w:sz w:val="24"/>
          <w:szCs w:val="24"/>
        </w:rPr>
        <w:t>s</w:t>
      </w:r>
      <w:r w:rsidR="00AE6D88" w:rsidRPr="000358D0">
        <w:rPr>
          <w:rFonts w:ascii="Cambria" w:eastAsiaTheme="minorHAnsi" w:hAnsi="Cambria" w:cstheme="minorHAnsi"/>
          <w:color w:val="000000" w:themeColor="text1"/>
          <w:sz w:val="24"/>
          <w:szCs w:val="24"/>
        </w:rPr>
        <w:t>)etc.</w:t>
      </w:r>
    </w:p>
    <w:p w:rsidR="003B6A58"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t>Key Issues of the Study</w:t>
      </w:r>
      <w:r w:rsidR="005F7A9C" w:rsidRPr="000358D0">
        <w:rPr>
          <w:rFonts w:ascii="Cambria" w:hAnsi="Cambria" w:cstheme="minorHAnsi"/>
          <w:b/>
          <w:sz w:val="24"/>
          <w:szCs w:val="24"/>
        </w:rPr>
        <w:t>:</w:t>
      </w:r>
    </w:p>
    <w:p w:rsidR="003B6A58" w:rsidRPr="000358D0" w:rsidRDefault="003B6A58" w:rsidP="00D11B80">
      <w:pPr>
        <w:pStyle w:val="ListParagraph"/>
        <w:spacing w:after="120" w:line="276" w:lineRule="auto"/>
        <w:contextualSpacing w:val="0"/>
        <w:rPr>
          <w:rFonts w:ascii="Cambria" w:hAnsi="Cambria" w:cstheme="minorHAnsi"/>
          <w:b/>
          <w:sz w:val="24"/>
          <w:szCs w:val="24"/>
        </w:rPr>
      </w:pPr>
      <w:r w:rsidRPr="000358D0">
        <w:rPr>
          <w:rFonts w:ascii="Cambria" w:hAnsi="Cambria" w:cstheme="minorHAnsi"/>
          <w:color w:val="000000" w:themeColor="text1"/>
          <w:sz w:val="24"/>
          <w:szCs w:val="24"/>
        </w:rPr>
        <w:t>Comparative analysis between same period of April-September</w:t>
      </w:r>
      <w:r w:rsidR="00D11B80" w:rsidRPr="000358D0">
        <w:rPr>
          <w:rFonts w:ascii="Cambria" w:hAnsi="Cambria" w:cstheme="minorHAnsi"/>
          <w:color w:val="000000" w:themeColor="text1"/>
          <w:sz w:val="24"/>
          <w:szCs w:val="24"/>
        </w:rPr>
        <w:t xml:space="preserve"> </w:t>
      </w:r>
      <w:r w:rsidRPr="000358D0">
        <w:rPr>
          <w:rFonts w:ascii="Cambria" w:hAnsi="Cambria" w:cstheme="minorHAnsi"/>
          <w:color w:val="000000" w:themeColor="text1"/>
          <w:sz w:val="24"/>
          <w:szCs w:val="24"/>
        </w:rPr>
        <w:t>’20 and April-September</w:t>
      </w:r>
      <w:r w:rsidR="00D11B80" w:rsidRPr="000358D0">
        <w:rPr>
          <w:rFonts w:ascii="Cambria" w:hAnsi="Cambria" w:cstheme="minorHAnsi"/>
          <w:color w:val="000000" w:themeColor="text1"/>
          <w:sz w:val="24"/>
          <w:szCs w:val="24"/>
        </w:rPr>
        <w:t xml:space="preserve"> </w:t>
      </w:r>
      <w:r w:rsidRPr="000358D0">
        <w:rPr>
          <w:rFonts w:ascii="Cambria" w:hAnsi="Cambria" w:cstheme="minorHAnsi"/>
          <w:color w:val="000000" w:themeColor="text1"/>
          <w:sz w:val="24"/>
          <w:szCs w:val="24"/>
        </w:rPr>
        <w:t>’21 of domestic violence, violence against women and girls and child marriage situatio</w:t>
      </w:r>
      <w:r w:rsidR="00D11B80" w:rsidRPr="000358D0">
        <w:rPr>
          <w:rFonts w:ascii="Cambria" w:hAnsi="Cambria" w:cstheme="minorHAnsi"/>
          <w:color w:val="000000" w:themeColor="text1"/>
          <w:sz w:val="24"/>
          <w:szCs w:val="24"/>
        </w:rPr>
        <w:t>n</w:t>
      </w:r>
    </w:p>
    <w:p w:rsidR="00D11B80"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t>Geographic Locations</w:t>
      </w:r>
      <w:r w:rsidR="0010704F" w:rsidRPr="000358D0">
        <w:rPr>
          <w:rFonts w:ascii="Cambria" w:hAnsi="Cambria" w:cstheme="minorHAnsi"/>
          <w:b/>
          <w:sz w:val="24"/>
          <w:szCs w:val="24"/>
        </w:rPr>
        <w:t>:</w:t>
      </w:r>
    </w:p>
    <w:p w:rsidR="00304E24" w:rsidRPr="000358D0" w:rsidRDefault="00D11B80" w:rsidP="00D11B80">
      <w:pPr>
        <w:pStyle w:val="ListParagraph"/>
        <w:spacing w:after="120" w:line="276" w:lineRule="auto"/>
        <w:contextualSpacing w:val="0"/>
        <w:rPr>
          <w:rFonts w:ascii="Cambria" w:hAnsi="Cambria" w:cstheme="minorHAnsi"/>
          <w:b/>
          <w:sz w:val="24"/>
          <w:szCs w:val="24"/>
        </w:rPr>
      </w:pPr>
      <w:r w:rsidRPr="000358D0">
        <w:rPr>
          <w:rFonts w:ascii="Cambria" w:hAnsi="Cambria" w:cstheme="minorHAnsi"/>
          <w:color w:val="000000" w:themeColor="text1"/>
          <w:sz w:val="24"/>
          <w:szCs w:val="24"/>
        </w:rPr>
        <w:t>20</w:t>
      </w:r>
      <w:r w:rsidR="003B6A58" w:rsidRPr="000358D0">
        <w:rPr>
          <w:rFonts w:ascii="Cambria" w:hAnsi="Cambria" w:cstheme="minorHAnsi"/>
          <w:color w:val="000000" w:themeColor="text1"/>
          <w:sz w:val="24"/>
          <w:szCs w:val="24"/>
        </w:rPr>
        <w:t xml:space="preserve"> </w:t>
      </w:r>
      <w:r w:rsidR="0088263C" w:rsidRPr="000358D0">
        <w:rPr>
          <w:rFonts w:ascii="Cambria" w:hAnsi="Cambria" w:cstheme="minorHAnsi"/>
          <w:color w:val="000000" w:themeColor="text1"/>
          <w:sz w:val="24"/>
          <w:szCs w:val="24"/>
        </w:rPr>
        <w:t>common d</w:t>
      </w:r>
      <w:r w:rsidR="002535A0" w:rsidRPr="000358D0">
        <w:rPr>
          <w:rFonts w:ascii="Cambria" w:hAnsi="Cambria" w:cstheme="minorHAnsi"/>
          <w:color w:val="000000" w:themeColor="text1"/>
          <w:sz w:val="24"/>
          <w:szCs w:val="24"/>
        </w:rPr>
        <w:t>istricts</w:t>
      </w:r>
      <w:r w:rsidR="003B6A58" w:rsidRPr="000358D0">
        <w:rPr>
          <w:rFonts w:ascii="Cambria" w:hAnsi="Cambria" w:cstheme="minorHAnsi"/>
          <w:color w:val="000000" w:themeColor="text1"/>
          <w:sz w:val="24"/>
          <w:szCs w:val="24"/>
        </w:rPr>
        <w:t xml:space="preserve"> </w:t>
      </w:r>
      <w:r w:rsidR="0088263C" w:rsidRPr="000358D0">
        <w:rPr>
          <w:rFonts w:ascii="Cambria" w:hAnsi="Cambria" w:cstheme="minorHAnsi"/>
          <w:color w:val="000000" w:themeColor="text1"/>
          <w:sz w:val="24"/>
          <w:szCs w:val="24"/>
        </w:rPr>
        <w:t>from the survey of the previous year</w:t>
      </w:r>
      <w:r w:rsidR="00526E5F" w:rsidRPr="000358D0">
        <w:rPr>
          <w:rFonts w:ascii="Cambria" w:hAnsi="Cambria" w:cstheme="minorHAnsi"/>
          <w:color w:val="000000" w:themeColor="text1"/>
          <w:sz w:val="24"/>
          <w:szCs w:val="24"/>
        </w:rPr>
        <w:t>.</w:t>
      </w:r>
    </w:p>
    <w:p w:rsidR="00304E24"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t>Methodology and Sampling</w:t>
      </w:r>
    </w:p>
    <w:p w:rsidR="00D11B80" w:rsidRPr="000358D0" w:rsidRDefault="00D11B80" w:rsidP="0088263C">
      <w:pPr>
        <w:pStyle w:val="ListParagraph"/>
        <w:spacing w:after="120" w:line="276" w:lineRule="auto"/>
        <w:contextualSpacing w:val="0"/>
        <w:jc w:val="both"/>
        <w:rPr>
          <w:rFonts w:ascii="Cambria" w:hAnsi="Cambria" w:cstheme="minorHAnsi"/>
          <w:sz w:val="24"/>
          <w:szCs w:val="24"/>
        </w:rPr>
      </w:pPr>
      <w:r w:rsidRPr="000358D0">
        <w:rPr>
          <w:rFonts w:ascii="Cambria" w:hAnsi="Cambria" w:cstheme="minorHAnsi"/>
          <w:sz w:val="24"/>
          <w:szCs w:val="24"/>
        </w:rPr>
        <w:t>Mixed method (quantitative and qualitative) method is expected to be adopted for the proposed study with statistically significant number of respondents from the selected 20 districts of Bangladesh.</w:t>
      </w:r>
    </w:p>
    <w:p w:rsidR="00D11B80"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t>Time Frame</w:t>
      </w:r>
      <w:r w:rsidR="000148A6" w:rsidRPr="000358D0">
        <w:rPr>
          <w:rFonts w:ascii="Cambria" w:hAnsi="Cambria" w:cstheme="minorHAnsi"/>
          <w:b/>
          <w:sz w:val="24"/>
          <w:szCs w:val="24"/>
        </w:rPr>
        <w:t>:</w:t>
      </w:r>
    </w:p>
    <w:p w:rsidR="00304E24" w:rsidRDefault="000558A3" w:rsidP="00D11B80">
      <w:pPr>
        <w:spacing w:after="120" w:line="276" w:lineRule="auto"/>
        <w:ind w:firstLine="720"/>
        <w:rPr>
          <w:rFonts w:ascii="Cambria" w:hAnsi="Cambria" w:cstheme="minorHAnsi"/>
          <w:sz w:val="24"/>
          <w:szCs w:val="24"/>
        </w:rPr>
      </w:pPr>
      <w:r w:rsidRPr="000358D0">
        <w:rPr>
          <w:rFonts w:ascii="Cambria" w:hAnsi="Cambria" w:cstheme="minorHAnsi"/>
          <w:sz w:val="24"/>
          <w:szCs w:val="24"/>
        </w:rPr>
        <w:t>October</w:t>
      </w:r>
      <w:r w:rsidR="00D11B80" w:rsidRPr="000358D0">
        <w:rPr>
          <w:rFonts w:ascii="Cambria" w:hAnsi="Cambria" w:cstheme="minorHAnsi"/>
          <w:sz w:val="24"/>
          <w:szCs w:val="24"/>
        </w:rPr>
        <w:t xml:space="preserve"> </w:t>
      </w:r>
      <w:r w:rsidRPr="000358D0">
        <w:rPr>
          <w:rFonts w:ascii="Cambria" w:hAnsi="Cambria" w:cstheme="minorHAnsi"/>
          <w:sz w:val="24"/>
          <w:szCs w:val="24"/>
        </w:rPr>
        <w:t>’21—January</w:t>
      </w:r>
      <w:r w:rsidR="00D11B80" w:rsidRPr="000358D0">
        <w:rPr>
          <w:rFonts w:ascii="Cambria" w:hAnsi="Cambria" w:cstheme="minorHAnsi"/>
          <w:sz w:val="24"/>
          <w:szCs w:val="24"/>
        </w:rPr>
        <w:t xml:space="preserve"> ‘</w:t>
      </w:r>
      <w:r w:rsidRPr="000358D0">
        <w:rPr>
          <w:rFonts w:ascii="Cambria" w:hAnsi="Cambria" w:cstheme="minorHAnsi"/>
          <w:sz w:val="24"/>
          <w:szCs w:val="24"/>
        </w:rPr>
        <w:t>22</w:t>
      </w:r>
    </w:p>
    <w:p w:rsidR="000358D0" w:rsidRDefault="000358D0" w:rsidP="00D11B80">
      <w:pPr>
        <w:spacing w:after="120" w:line="276" w:lineRule="auto"/>
        <w:ind w:firstLine="720"/>
        <w:rPr>
          <w:rFonts w:ascii="Cambria" w:hAnsi="Cambria" w:cstheme="minorHAnsi"/>
          <w:sz w:val="24"/>
          <w:szCs w:val="24"/>
        </w:rPr>
      </w:pPr>
    </w:p>
    <w:p w:rsidR="000358D0" w:rsidRDefault="000358D0" w:rsidP="00D11B80">
      <w:pPr>
        <w:spacing w:after="120" w:line="276" w:lineRule="auto"/>
        <w:ind w:firstLine="720"/>
        <w:rPr>
          <w:rFonts w:ascii="Cambria" w:hAnsi="Cambria" w:cstheme="minorHAnsi"/>
          <w:sz w:val="24"/>
          <w:szCs w:val="24"/>
        </w:rPr>
      </w:pPr>
    </w:p>
    <w:p w:rsidR="000358D0" w:rsidRPr="000358D0" w:rsidRDefault="000358D0" w:rsidP="00D11B80">
      <w:pPr>
        <w:spacing w:after="120" w:line="276" w:lineRule="auto"/>
        <w:ind w:firstLine="720"/>
        <w:rPr>
          <w:rFonts w:ascii="Cambria" w:hAnsi="Cambria" w:cstheme="minorHAnsi"/>
          <w:sz w:val="24"/>
          <w:szCs w:val="24"/>
        </w:rPr>
      </w:pPr>
    </w:p>
    <w:p w:rsidR="00D11B80" w:rsidRPr="000358D0" w:rsidRDefault="00304E24" w:rsidP="00D11B80">
      <w:pPr>
        <w:spacing w:after="120" w:line="276" w:lineRule="auto"/>
        <w:rPr>
          <w:rFonts w:ascii="Cambria" w:hAnsi="Cambria" w:cstheme="minorHAnsi"/>
          <w:b/>
          <w:sz w:val="24"/>
          <w:szCs w:val="24"/>
        </w:rPr>
      </w:pPr>
      <w:r w:rsidRPr="000358D0">
        <w:rPr>
          <w:rFonts w:ascii="Cambria" w:hAnsi="Cambria" w:cstheme="minorHAnsi"/>
          <w:b/>
          <w:sz w:val="24"/>
          <w:szCs w:val="24"/>
        </w:rPr>
        <w:lastRenderedPageBreak/>
        <w:t>Deliverables</w:t>
      </w:r>
      <w:r w:rsidR="000558A3" w:rsidRPr="000358D0">
        <w:rPr>
          <w:rFonts w:ascii="Cambria" w:hAnsi="Cambria" w:cstheme="minorHAnsi"/>
          <w:b/>
          <w:sz w:val="24"/>
          <w:szCs w:val="24"/>
        </w:rPr>
        <w:t>:</w:t>
      </w:r>
    </w:p>
    <w:p w:rsidR="001F1D43" w:rsidRDefault="000558A3" w:rsidP="001F1D43">
      <w:pPr>
        <w:pStyle w:val="ListParagraph"/>
        <w:spacing w:after="120" w:line="276" w:lineRule="auto"/>
        <w:contextualSpacing w:val="0"/>
        <w:jc w:val="both"/>
        <w:rPr>
          <w:rFonts w:ascii="Cambria" w:hAnsi="Cambria" w:cstheme="minorHAnsi"/>
          <w:color w:val="000000" w:themeColor="text1"/>
          <w:sz w:val="24"/>
          <w:szCs w:val="24"/>
        </w:rPr>
      </w:pPr>
      <w:r w:rsidRPr="000358D0">
        <w:rPr>
          <w:rFonts w:ascii="Cambria" w:hAnsi="Cambria" w:cstheme="minorHAnsi"/>
          <w:color w:val="000000" w:themeColor="text1"/>
          <w:sz w:val="24"/>
          <w:szCs w:val="24"/>
        </w:rPr>
        <w:t>Consultant team will deliver a report on</w:t>
      </w:r>
      <w:r w:rsidR="00D11B80" w:rsidRPr="000358D0">
        <w:rPr>
          <w:rFonts w:ascii="Cambria" w:hAnsi="Cambria" w:cstheme="minorHAnsi"/>
          <w:color w:val="000000" w:themeColor="text1"/>
          <w:sz w:val="24"/>
          <w:szCs w:val="24"/>
        </w:rPr>
        <w:t xml:space="preserve"> </w:t>
      </w:r>
      <w:r w:rsidRPr="000358D0">
        <w:rPr>
          <w:rFonts w:ascii="Cambria" w:hAnsi="Cambria" w:cstheme="minorHAnsi"/>
          <w:color w:val="000000" w:themeColor="text1"/>
          <w:sz w:val="24"/>
          <w:szCs w:val="24"/>
        </w:rPr>
        <w:t>comparative analysis</w:t>
      </w:r>
      <w:r w:rsidR="005F7A9C" w:rsidRPr="000358D0">
        <w:rPr>
          <w:rFonts w:ascii="Cambria" w:hAnsi="Cambria" w:cstheme="minorHAnsi"/>
          <w:color w:val="000000" w:themeColor="text1"/>
          <w:sz w:val="24"/>
          <w:szCs w:val="24"/>
        </w:rPr>
        <w:t xml:space="preserve"> between </w:t>
      </w:r>
      <w:r w:rsidR="007C18F7" w:rsidRPr="000358D0">
        <w:rPr>
          <w:rFonts w:ascii="Cambria" w:hAnsi="Cambria" w:cstheme="minorHAnsi"/>
          <w:color w:val="000000" w:themeColor="text1"/>
          <w:sz w:val="24"/>
          <w:szCs w:val="24"/>
        </w:rPr>
        <w:t xml:space="preserve">same period of </w:t>
      </w:r>
      <w:r w:rsidR="005F7A9C" w:rsidRPr="000358D0">
        <w:rPr>
          <w:rFonts w:ascii="Cambria" w:hAnsi="Cambria" w:cstheme="minorHAnsi"/>
          <w:color w:val="000000" w:themeColor="text1"/>
          <w:sz w:val="24"/>
          <w:szCs w:val="24"/>
        </w:rPr>
        <w:t>April-September’20 and April-September’21</w:t>
      </w:r>
      <w:r w:rsidRPr="000358D0">
        <w:rPr>
          <w:rFonts w:ascii="Cambria" w:hAnsi="Cambria" w:cstheme="minorHAnsi"/>
          <w:color w:val="000000" w:themeColor="text1"/>
          <w:sz w:val="24"/>
          <w:szCs w:val="24"/>
        </w:rPr>
        <w:t xml:space="preserve"> of domestic violence, </w:t>
      </w:r>
      <w:r w:rsidR="005F7A9C" w:rsidRPr="000358D0">
        <w:rPr>
          <w:rFonts w:ascii="Cambria" w:hAnsi="Cambria" w:cstheme="minorHAnsi"/>
          <w:color w:val="000000" w:themeColor="text1"/>
          <w:sz w:val="24"/>
          <w:szCs w:val="24"/>
        </w:rPr>
        <w:t xml:space="preserve">violence against women and girls and </w:t>
      </w:r>
      <w:r w:rsidRPr="000358D0">
        <w:rPr>
          <w:rFonts w:ascii="Cambria" w:hAnsi="Cambria" w:cstheme="minorHAnsi"/>
          <w:color w:val="000000" w:themeColor="text1"/>
          <w:sz w:val="24"/>
          <w:szCs w:val="24"/>
        </w:rPr>
        <w:t>child marriage</w:t>
      </w:r>
      <w:r w:rsidR="005F7A9C" w:rsidRPr="000358D0">
        <w:rPr>
          <w:rFonts w:ascii="Cambria" w:hAnsi="Cambria" w:cstheme="minorHAnsi"/>
          <w:color w:val="000000" w:themeColor="text1"/>
          <w:sz w:val="24"/>
          <w:szCs w:val="24"/>
        </w:rPr>
        <w:t xml:space="preserve"> situation</w:t>
      </w:r>
      <w:r w:rsidR="00D11B80" w:rsidRPr="000358D0">
        <w:rPr>
          <w:rFonts w:ascii="Cambria" w:hAnsi="Cambria" w:cstheme="minorHAnsi"/>
          <w:color w:val="000000" w:themeColor="text1"/>
          <w:sz w:val="24"/>
          <w:szCs w:val="24"/>
        </w:rPr>
        <w:t xml:space="preserve"> in 20 districts of Bangladesh</w:t>
      </w:r>
    </w:p>
    <w:p w:rsidR="001F1D43" w:rsidRDefault="001F1D43" w:rsidP="001F1D43">
      <w:pPr>
        <w:pStyle w:val="NoSpacing"/>
      </w:pPr>
    </w:p>
    <w:p w:rsidR="00304E24" w:rsidRPr="001F1D43" w:rsidRDefault="00304E24" w:rsidP="001F1D43">
      <w:pPr>
        <w:spacing w:after="120" w:line="276" w:lineRule="auto"/>
        <w:jc w:val="both"/>
        <w:rPr>
          <w:rFonts w:ascii="Cambria" w:hAnsi="Cambria" w:cstheme="minorHAnsi"/>
          <w:b/>
          <w:sz w:val="24"/>
          <w:szCs w:val="24"/>
        </w:rPr>
      </w:pPr>
      <w:r w:rsidRPr="001F1D43">
        <w:rPr>
          <w:rFonts w:ascii="Cambria" w:hAnsi="Cambria" w:cstheme="minorHAnsi"/>
          <w:b/>
          <w:sz w:val="24"/>
          <w:szCs w:val="24"/>
        </w:rPr>
        <w:t>General Terms and Conditions</w:t>
      </w:r>
      <w:r w:rsidR="00D1487A" w:rsidRPr="001F1D43">
        <w:rPr>
          <w:rFonts w:ascii="Cambria" w:hAnsi="Cambria" w:cstheme="minorHAnsi"/>
          <w:b/>
          <w:sz w:val="24"/>
          <w:szCs w:val="24"/>
        </w:rPr>
        <w:t xml:space="preserve">:  </w:t>
      </w:r>
    </w:p>
    <w:p w:rsidR="00D11B80" w:rsidRPr="000358D0" w:rsidRDefault="00D11B80" w:rsidP="00D11B80">
      <w:pPr>
        <w:spacing w:after="120" w:line="276" w:lineRule="auto"/>
        <w:ind w:left="720"/>
        <w:jc w:val="both"/>
        <w:rPr>
          <w:rFonts w:ascii="Cambria" w:eastAsia="Times New Roman" w:hAnsi="Cambria" w:cstheme="minorHAnsi"/>
          <w:b/>
          <w:sz w:val="24"/>
          <w:szCs w:val="24"/>
        </w:rPr>
      </w:pPr>
      <w:r w:rsidRPr="000358D0">
        <w:rPr>
          <w:rFonts w:ascii="Cambria" w:eastAsia="Times New Roman" w:hAnsi="Cambria" w:cstheme="minorHAnsi"/>
          <w:b/>
          <w:sz w:val="24"/>
          <w:szCs w:val="24"/>
        </w:rPr>
        <w:t>Proposal and Budget</w:t>
      </w:r>
    </w:p>
    <w:p w:rsidR="00D11B80" w:rsidRPr="000358D0" w:rsidRDefault="00D11B80" w:rsidP="00D11B80">
      <w:pPr>
        <w:spacing w:after="120" w:line="276" w:lineRule="auto"/>
        <w:ind w:left="720"/>
        <w:jc w:val="both"/>
        <w:rPr>
          <w:rFonts w:ascii="Cambria" w:eastAsia="Times New Roman" w:hAnsi="Cambria" w:cstheme="minorHAnsi"/>
          <w:b/>
          <w:sz w:val="24"/>
          <w:szCs w:val="24"/>
        </w:rPr>
      </w:pPr>
      <w:r w:rsidRPr="000358D0">
        <w:rPr>
          <w:rFonts w:ascii="Cambria" w:eastAsia="Times New Roman" w:hAnsi="Cambria" w:cstheme="minorHAnsi"/>
          <w:bCs/>
          <w:sz w:val="24"/>
          <w:szCs w:val="24"/>
        </w:rPr>
        <w:t xml:space="preserve">The consulting farm/individual will provide a proposal (outline on methodology, prior experience of the firm/individual consultant on similar type of study and budget). The budget will include consultancy fee, preparation and making copy of study report, transport, accommodation, food and data collection cost of consulting farm/consultant any other cost (if applicable). VAT and tax will be deducted at source as per government rule of Bangladesh. </w:t>
      </w:r>
    </w:p>
    <w:p w:rsidR="00D11B80" w:rsidRPr="000358D0" w:rsidRDefault="00D11B80" w:rsidP="00D11B80">
      <w:pPr>
        <w:spacing w:after="120" w:line="276" w:lineRule="auto"/>
        <w:ind w:left="720"/>
        <w:jc w:val="both"/>
        <w:rPr>
          <w:rFonts w:ascii="Cambria" w:eastAsia="Times New Roman" w:hAnsi="Cambria" w:cstheme="minorHAnsi"/>
          <w:b/>
          <w:sz w:val="24"/>
          <w:szCs w:val="24"/>
        </w:rPr>
      </w:pPr>
      <w:r w:rsidRPr="000358D0">
        <w:rPr>
          <w:rFonts w:ascii="Cambria" w:eastAsia="Times New Roman" w:hAnsi="Cambria" w:cstheme="minorHAnsi"/>
          <w:b/>
          <w:sz w:val="24"/>
          <w:szCs w:val="24"/>
        </w:rPr>
        <w:t>Mode of Payment:</w:t>
      </w:r>
    </w:p>
    <w:p w:rsidR="00D11B80" w:rsidRPr="000358D0" w:rsidRDefault="00D11B80" w:rsidP="00D11B80">
      <w:pPr>
        <w:spacing w:after="120" w:line="276" w:lineRule="auto"/>
        <w:ind w:left="720"/>
        <w:jc w:val="both"/>
        <w:rPr>
          <w:rFonts w:ascii="Cambria" w:eastAsiaTheme="minorEastAsia" w:hAnsi="Cambria" w:cstheme="minorHAnsi"/>
          <w:sz w:val="24"/>
          <w:szCs w:val="24"/>
        </w:rPr>
      </w:pPr>
      <w:r w:rsidRPr="000358D0">
        <w:rPr>
          <w:rFonts w:ascii="Cambria" w:eastAsiaTheme="minorEastAsia" w:hAnsi="Cambria" w:cstheme="minorHAnsi"/>
          <w:sz w:val="24"/>
          <w:szCs w:val="24"/>
        </w:rPr>
        <w:t>A payment schedule is given below against the deliverables</w:t>
      </w:r>
    </w:p>
    <w:tbl>
      <w:tblPr>
        <w:tblStyle w:val="TableGrid"/>
        <w:tblW w:w="4666" w:type="pct"/>
        <w:tblInd w:w="625" w:type="dxa"/>
        <w:tblLook w:val="04A0" w:firstRow="1" w:lastRow="0" w:firstColumn="1" w:lastColumn="0" w:noHBand="0" w:noVBand="1"/>
      </w:tblPr>
      <w:tblGrid>
        <w:gridCol w:w="720"/>
        <w:gridCol w:w="4211"/>
        <w:gridCol w:w="3794"/>
      </w:tblGrid>
      <w:tr w:rsidR="00D11B80" w:rsidRPr="000358D0" w:rsidTr="00143D7C">
        <w:trPr>
          <w:tblHeader/>
        </w:trPr>
        <w:tc>
          <w:tcPr>
            <w:tcW w:w="413" w:type="pct"/>
            <w:shd w:val="clear" w:color="auto" w:fill="BFBFBF" w:themeFill="background1" w:themeFillShade="BF"/>
          </w:tcPr>
          <w:p w:rsidR="00D11B80" w:rsidRPr="000358D0" w:rsidRDefault="00D11B80" w:rsidP="000744E7">
            <w:pPr>
              <w:ind w:left="72"/>
              <w:jc w:val="center"/>
              <w:rPr>
                <w:rFonts w:ascii="Cambria" w:eastAsiaTheme="minorEastAsia" w:hAnsi="Cambria" w:cstheme="minorHAnsi"/>
                <w:b/>
                <w:bCs/>
                <w:sz w:val="24"/>
                <w:szCs w:val="24"/>
              </w:rPr>
            </w:pPr>
            <w:r w:rsidRPr="000358D0">
              <w:rPr>
                <w:rFonts w:ascii="Cambria" w:eastAsiaTheme="minorEastAsia" w:hAnsi="Cambria" w:cstheme="minorHAnsi"/>
                <w:b/>
                <w:bCs/>
                <w:sz w:val="24"/>
                <w:szCs w:val="24"/>
              </w:rPr>
              <w:t>Sl. No</w:t>
            </w:r>
          </w:p>
        </w:tc>
        <w:tc>
          <w:tcPr>
            <w:tcW w:w="2413" w:type="pct"/>
            <w:shd w:val="clear" w:color="auto" w:fill="BFBFBF" w:themeFill="background1" w:themeFillShade="BF"/>
          </w:tcPr>
          <w:p w:rsidR="00D11B80" w:rsidRPr="000358D0" w:rsidRDefault="00D11B80" w:rsidP="000744E7">
            <w:pPr>
              <w:jc w:val="center"/>
              <w:rPr>
                <w:rFonts w:ascii="Cambria" w:eastAsiaTheme="minorEastAsia" w:hAnsi="Cambria" w:cstheme="minorHAnsi"/>
                <w:b/>
                <w:bCs/>
                <w:sz w:val="24"/>
                <w:szCs w:val="24"/>
              </w:rPr>
            </w:pPr>
            <w:r w:rsidRPr="000358D0">
              <w:rPr>
                <w:rFonts w:ascii="Cambria" w:eastAsiaTheme="minorEastAsia" w:hAnsi="Cambria" w:cstheme="minorHAnsi"/>
                <w:b/>
                <w:bCs/>
                <w:sz w:val="24"/>
                <w:szCs w:val="24"/>
              </w:rPr>
              <w:t>Deliverables</w:t>
            </w:r>
          </w:p>
        </w:tc>
        <w:tc>
          <w:tcPr>
            <w:tcW w:w="2174" w:type="pct"/>
            <w:shd w:val="clear" w:color="auto" w:fill="BFBFBF" w:themeFill="background1" w:themeFillShade="BF"/>
          </w:tcPr>
          <w:p w:rsidR="00D11B80" w:rsidRPr="000358D0" w:rsidRDefault="00D11B80" w:rsidP="000744E7">
            <w:pPr>
              <w:ind w:left="132"/>
              <w:jc w:val="center"/>
              <w:rPr>
                <w:rFonts w:ascii="Cambria" w:eastAsiaTheme="minorEastAsia" w:hAnsi="Cambria" w:cstheme="minorHAnsi"/>
                <w:b/>
                <w:bCs/>
                <w:sz w:val="24"/>
                <w:szCs w:val="24"/>
              </w:rPr>
            </w:pPr>
            <w:r w:rsidRPr="000358D0">
              <w:rPr>
                <w:rFonts w:ascii="Cambria" w:eastAsiaTheme="minorEastAsia" w:hAnsi="Cambria" w:cstheme="minorHAnsi"/>
                <w:b/>
                <w:bCs/>
                <w:sz w:val="24"/>
                <w:szCs w:val="24"/>
              </w:rPr>
              <w:t>Payment schedule</w:t>
            </w:r>
          </w:p>
        </w:tc>
      </w:tr>
      <w:tr w:rsidR="00D11B80" w:rsidRPr="000358D0" w:rsidTr="00143D7C">
        <w:tc>
          <w:tcPr>
            <w:tcW w:w="413" w:type="pct"/>
          </w:tcPr>
          <w:p w:rsidR="00D11B80" w:rsidRPr="000358D0" w:rsidRDefault="00D11B80" w:rsidP="000744E7">
            <w:pPr>
              <w:ind w:left="72"/>
              <w:jc w:val="both"/>
              <w:rPr>
                <w:rFonts w:ascii="Cambria" w:eastAsiaTheme="minorEastAsia" w:hAnsi="Cambria" w:cstheme="minorHAnsi"/>
                <w:sz w:val="24"/>
                <w:szCs w:val="24"/>
              </w:rPr>
            </w:pPr>
            <w:r w:rsidRPr="000358D0">
              <w:rPr>
                <w:rFonts w:ascii="Cambria" w:eastAsiaTheme="minorEastAsia" w:hAnsi="Cambria" w:cstheme="minorHAnsi"/>
                <w:sz w:val="24"/>
                <w:szCs w:val="24"/>
              </w:rPr>
              <w:t>1</w:t>
            </w:r>
          </w:p>
        </w:tc>
        <w:tc>
          <w:tcPr>
            <w:tcW w:w="2413" w:type="pct"/>
          </w:tcPr>
          <w:p w:rsidR="00D11B80" w:rsidRPr="000358D0" w:rsidRDefault="00D11B80" w:rsidP="000744E7">
            <w:pPr>
              <w:jc w:val="both"/>
              <w:rPr>
                <w:rFonts w:ascii="Cambria" w:eastAsiaTheme="minorEastAsia" w:hAnsi="Cambria" w:cstheme="minorHAnsi"/>
                <w:sz w:val="24"/>
                <w:szCs w:val="24"/>
              </w:rPr>
            </w:pPr>
            <w:r w:rsidRPr="000358D0">
              <w:rPr>
                <w:rFonts w:ascii="Cambria" w:eastAsiaTheme="minorEastAsia" w:hAnsi="Cambria" w:cstheme="minorHAnsi"/>
                <w:sz w:val="24"/>
                <w:szCs w:val="24"/>
              </w:rPr>
              <w:t>Submission of Inception report and invoice</w:t>
            </w:r>
          </w:p>
        </w:tc>
        <w:tc>
          <w:tcPr>
            <w:tcW w:w="2174" w:type="pct"/>
          </w:tcPr>
          <w:p w:rsidR="00D11B80" w:rsidRPr="000358D0" w:rsidRDefault="00D11B80" w:rsidP="000744E7">
            <w:pPr>
              <w:ind w:left="132"/>
              <w:jc w:val="both"/>
              <w:rPr>
                <w:rFonts w:ascii="Cambria" w:eastAsiaTheme="minorEastAsia" w:hAnsi="Cambria" w:cstheme="minorHAnsi"/>
                <w:sz w:val="24"/>
                <w:szCs w:val="24"/>
              </w:rPr>
            </w:pPr>
            <w:r w:rsidRPr="000358D0">
              <w:rPr>
                <w:rFonts w:ascii="Cambria" w:eastAsiaTheme="minorEastAsia" w:hAnsi="Cambria" w:cstheme="minorHAnsi"/>
                <w:sz w:val="24"/>
                <w:szCs w:val="24"/>
              </w:rPr>
              <w:t>30% of the total amount</w:t>
            </w:r>
          </w:p>
        </w:tc>
      </w:tr>
      <w:tr w:rsidR="00D11B80" w:rsidRPr="000358D0" w:rsidTr="00143D7C">
        <w:tc>
          <w:tcPr>
            <w:tcW w:w="413" w:type="pct"/>
          </w:tcPr>
          <w:p w:rsidR="00D11B80" w:rsidRPr="000358D0" w:rsidRDefault="00D11B80" w:rsidP="000744E7">
            <w:pPr>
              <w:ind w:left="72"/>
              <w:jc w:val="both"/>
              <w:rPr>
                <w:rFonts w:ascii="Cambria" w:eastAsiaTheme="minorEastAsia" w:hAnsi="Cambria" w:cstheme="minorHAnsi"/>
                <w:sz w:val="24"/>
                <w:szCs w:val="24"/>
              </w:rPr>
            </w:pPr>
            <w:r w:rsidRPr="000358D0">
              <w:rPr>
                <w:rFonts w:ascii="Cambria" w:eastAsiaTheme="minorEastAsia" w:hAnsi="Cambria" w:cstheme="minorHAnsi"/>
                <w:sz w:val="24"/>
                <w:szCs w:val="24"/>
              </w:rPr>
              <w:t>2</w:t>
            </w:r>
          </w:p>
        </w:tc>
        <w:tc>
          <w:tcPr>
            <w:tcW w:w="2413" w:type="pct"/>
          </w:tcPr>
          <w:p w:rsidR="00D11B80" w:rsidRPr="000358D0" w:rsidRDefault="00D11B80" w:rsidP="000744E7">
            <w:pPr>
              <w:jc w:val="both"/>
              <w:rPr>
                <w:rFonts w:ascii="Cambria" w:eastAsiaTheme="minorEastAsia" w:hAnsi="Cambria" w:cstheme="minorHAnsi"/>
                <w:sz w:val="24"/>
                <w:szCs w:val="24"/>
              </w:rPr>
            </w:pPr>
            <w:r w:rsidRPr="000358D0">
              <w:rPr>
                <w:rFonts w:ascii="Cambria" w:eastAsiaTheme="minorEastAsia" w:hAnsi="Cambria" w:cstheme="minorHAnsi"/>
                <w:sz w:val="24"/>
                <w:szCs w:val="24"/>
              </w:rPr>
              <w:t>Submission of Draft report and invoice</w:t>
            </w:r>
          </w:p>
        </w:tc>
        <w:tc>
          <w:tcPr>
            <w:tcW w:w="2174" w:type="pct"/>
          </w:tcPr>
          <w:p w:rsidR="00D11B80" w:rsidRPr="000358D0" w:rsidRDefault="00D11B80" w:rsidP="000744E7">
            <w:pPr>
              <w:ind w:left="132"/>
              <w:jc w:val="both"/>
              <w:rPr>
                <w:rFonts w:ascii="Cambria" w:eastAsiaTheme="minorEastAsia" w:hAnsi="Cambria" w:cstheme="minorHAnsi"/>
                <w:sz w:val="24"/>
                <w:szCs w:val="24"/>
              </w:rPr>
            </w:pPr>
            <w:r w:rsidRPr="000358D0">
              <w:rPr>
                <w:rFonts w:ascii="Cambria" w:eastAsiaTheme="minorEastAsia" w:hAnsi="Cambria" w:cstheme="minorHAnsi"/>
                <w:sz w:val="24"/>
                <w:szCs w:val="24"/>
              </w:rPr>
              <w:t>40% of the total amount</w:t>
            </w:r>
          </w:p>
        </w:tc>
      </w:tr>
      <w:tr w:rsidR="00D11B80" w:rsidRPr="000358D0" w:rsidTr="00143D7C">
        <w:tc>
          <w:tcPr>
            <w:tcW w:w="413" w:type="pct"/>
          </w:tcPr>
          <w:p w:rsidR="00D11B80" w:rsidRPr="000358D0" w:rsidRDefault="00D11B80" w:rsidP="000744E7">
            <w:pPr>
              <w:ind w:left="72"/>
              <w:jc w:val="both"/>
              <w:rPr>
                <w:rFonts w:ascii="Cambria" w:eastAsiaTheme="minorEastAsia" w:hAnsi="Cambria" w:cstheme="minorHAnsi"/>
                <w:sz w:val="24"/>
                <w:szCs w:val="24"/>
              </w:rPr>
            </w:pPr>
            <w:r w:rsidRPr="000358D0">
              <w:rPr>
                <w:rFonts w:ascii="Cambria" w:eastAsiaTheme="minorEastAsia" w:hAnsi="Cambria" w:cstheme="minorHAnsi"/>
                <w:sz w:val="24"/>
                <w:szCs w:val="24"/>
              </w:rPr>
              <w:t>3</w:t>
            </w:r>
          </w:p>
        </w:tc>
        <w:tc>
          <w:tcPr>
            <w:tcW w:w="2413" w:type="pct"/>
          </w:tcPr>
          <w:p w:rsidR="00D11B80" w:rsidRPr="000358D0" w:rsidRDefault="00D11B80" w:rsidP="000744E7">
            <w:pPr>
              <w:jc w:val="both"/>
              <w:rPr>
                <w:rFonts w:ascii="Cambria" w:eastAsiaTheme="minorEastAsia" w:hAnsi="Cambria" w:cstheme="minorHAnsi"/>
                <w:sz w:val="24"/>
                <w:szCs w:val="24"/>
              </w:rPr>
            </w:pPr>
            <w:r w:rsidRPr="000358D0">
              <w:rPr>
                <w:rFonts w:ascii="Cambria" w:eastAsiaTheme="minorEastAsia" w:hAnsi="Cambria" w:cstheme="minorHAnsi"/>
                <w:sz w:val="24"/>
                <w:szCs w:val="24"/>
              </w:rPr>
              <w:t>Submission of final report and invoice</w:t>
            </w:r>
          </w:p>
        </w:tc>
        <w:tc>
          <w:tcPr>
            <w:tcW w:w="2174" w:type="pct"/>
          </w:tcPr>
          <w:p w:rsidR="00D11B80" w:rsidRPr="000358D0" w:rsidRDefault="00D11B80" w:rsidP="000744E7">
            <w:pPr>
              <w:ind w:left="132"/>
              <w:jc w:val="both"/>
              <w:rPr>
                <w:rFonts w:ascii="Cambria" w:eastAsiaTheme="minorEastAsia" w:hAnsi="Cambria" w:cstheme="minorHAnsi"/>
                <w:sz w:val="24"/>
                <w:szCs w:val="24"/>
              </w:rPr>
            </w:pPr>
            <w:r w:rsidRPr="000358D0">
              <w:rPr>
                <w:rFonts w:ascii="Cambria" w:eastAsiaTheme="minorEastAsia" w:hAnsi="Cambria" w:cstheme="minorHAnsi"/>
                <w:sz w:val="24"/>
                <w:szCs w:val="24"/>
              </w:rPr>
              <w:t>30% of the total amount</w:t>
            </w:r>
          </w:p>
        </w:tc>
      </w:tr>
    </w:tbl>
    <w:p w:rsidR="00D11B80" w:rsidRPr="000358D0" w:rsidRDefault="00D11B80" w:rsidP="00D11B80">
      <w:pPr>
        <w:autoSpaceDE w:val="0"/>
        <w:autoSpaceDN w:val="0"/>
        <w:adjustRightInd w:val="0"/>
        <w:spacing w:before="120" w:after="120" w:line="276" w:lineRule="auto"/>
        <w:ind w:left="720"/>
        <w:jc w:val="both"/>
        <w:rPr>
          <w:rFonts w:ascii="Cambria" w:hAnsi="Cambria" w:cstheme="minorHAnsi"/>
          <w:sz w:val="24"/>
          <w:szCs w:val="24"/>
          <w:lang w:bidi="bn-BD"/>
        </w:rPr>
      </w:pPr>
      <w:r w:rsidRPr="000358D0">
        <w:rPr>
          <w:rFonts w:ascii="Cambria" w:hAnsi="Cambria" w:cstheme="minorHAnsi"/>
          <w:b/>
          <w:bCs/>
          <w:sz w:val="24"/>
          <w:szCs w:val="24"/>
          <w:lang w:bidi="bn-BD"/>
        </w:rPr>
        <w:t>Copyright and Ownership of Assignment</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sz w:val="24"/>
          <w:szCs w:val="24"/>
          <w:lang w:bidi="bn-BD"/>
        </w:rPr>
        <w:t xml:space="preserve">MJF reserves the copyright of all information, findings and the final documents produced through this process. </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b/>
          <w:bCs/>
          <w:sz w:val="24"/>
          <w:szCs w:val="24"/>
          <w:lang w:bidi="bn-BD"/>
        </w:rPr>
        <w:t>General Clause</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sz w:val="24"/>
          <w:szCs w:val="24"/>
          <w:lang w:bidi="bn-BD"/>
        </w:rPr>
        <w:t xml:space="preserve">All documents prepared during the assignment will be treated as MJF property. Assignment will not be sub-contracted to anyone. </w:t>
      </w:r>
    </w:p>
    <w:p w:rsidR="00D11B80" w:rsidRPr="000358D0" w:rsidRDefault="00D11B80" w:rsidP="00D11B80">
      <w:pPr>
        <w:numPr>
          <w:ilvl w:val="0"/>
          <w:numId w:val="6"/>
        </w:numPr>
        <w:autoSpaceDE w:val="0"/>
        <w:autoSpaceDN w:val="0"/>
        <w:adjustRightInd w:val="0"/>
        <w:spacing w:after="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If any additional time is required to complete the contract, over and above that previously agreed to, without changing the scope of work, then it has to be agreed by MJF in writing to Ruma Sultana, Coordinator, before 10 days ending of Consultancy period. Request for Extension must be submitted with proper justification. </w:t>
      </w:r>
    </w:p>
    <w:p w:rsidR="00D11B80" w:rsidRPr="000358D0" w:rsidRDefault="00D11B80" w:rsidP="00D11B80">
      <w:pPr>
        <w:numPr>
          <w:ilvl w:val="0"/>
          <w:numId w:val="6"/>
        </w:numPr>
        <w:autoSpaceDE w:val="0"/>
        <w:autoSpaceDN w:val="0"/>
        <w:adjustRightInd w:val="0"/>
        <w:spacing w:after="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If required any change in the </w:t>
      </w:r>
      <w:r w:rsidRPr="000358D0">
        <w:rPr>
          <w:rFonts w:ascii="Cambria" w:hAnsi="Cambria" w:cstheme="minorHAnsi"/>
          <w:b/>
          <w:bCs/>
          <w:sz w:val="24"/>
          <w:szCs w:val="24"/>
          <w:lang w:bidi="bn-BD"/>
        </w:rPr>
        <w:t xml:space="preserve">Scope of Work </w:t>
      </w:r>
      <w:r w:rsidRPr="000358D0">
        <w:rPr>
          <w:rFonts w:ascii="Cambria" w:hAnsi="Cambria" w:cstheme="minorHAnsi"/>
          <w:sz w:val="24"/>
          <w:szCs w:val="24"/>
          <w:lang w:bidi="bn-BD"/>
        </w:rPr>
        <w:t>by MJF, it should be rationalized in written with required cost or time, or any part of the work under the contract, equitable adjustment in the contract price, delivery schedule, or both will be amended in writing.</w:t>
      </w:r>
    </w:p>
    <w:p w:rsidR="00D11B80" w:rsidRPr="000358D0" w:rsidRDefault="00D11B80" w:rsidP="00D11B80">
      <w:pPr>
        <w:numPr>
          <w:ilvl w:val="0"/>
          <w:numId w:val="6"/>
        </w:numPr>
        <w:autoSpaceDE w:val="0"/>
        <w:autoSpaceDN w:val="0"/>
        <w:adjustRightInd w:val="0"/>
        <w:spacing w:after="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lastRenderedPageBreak/>
        <w:t xml:space="preserve">The consultant/team will be responsible for all their costs including taxes, subsistence, transport and accommodation. </w:t>
      </w:r>
    </w:p>
    <w:p w:rsidR="000358D0" w:rsidRPr="001F1D43" w:rsidRDefault="00D11B80" w:rsidP="000358D0">
      <w:pPr>
        <w:numPr>
          <w:ilvl w:val="0"/>
          <w:numId w:val="6"/>
        </w:numPr>
        <w:autoSpaceDE w:val="0"/>
        <w:autoSpaceDN w:val="0"/>
        <w:adjustRightInd w:val="0"/>
        <w:spacing w:after="12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Submissions which do not meet all the basic requirements will not be reviewed. </w:t>
      </w:r>
      <w:bookmarkStart w:id="0" w:name="_GoBack"/>
      <w:bookmarkEnd w:id="0"/>
    </w:p>
    <w:p w:rsidR="00D11B80" w:rsidRPr="000358D0" w:rsidRDefault="00D11B80" w:rsidP="00D11B80">
      <w:pPr>
        <w:autoSpaceDE w:val="0"/>
        <w:autoSpaceDN w:val="0"/>
        <w:adjustRightInd w:val="0"/>
        <w:spacing w:after="120" w:line="276" w:lineRule="auto"/>
        <w:ind w:left="720"/>
        <w:jc w:val="both"/>
        <w:rPr>
          <w:rFonts w:ascii="Cambria" w:hAnsi="Cambria" w:cstheme="minorHAnsi"/>
          <w:b/>
          <w:bCs/>
          <w:sz w:val="24"/>
          <w:szCs w:val="24"/>
          <w:lang w:bidi="bn-BD"/>
        </w:rPr>
      </w:pPr>
      <w:r w:rsidRPr="000358D0">
        <w:rPr>
          <w:rFonts w:ascii="Cambria" w:hAnsi="Cambria" w:cstheme="minorHAnsi"/>
          <w:b/>
          <w:bCs/>
          <w:sz w:val="24"/>
          <w:szCs w:val="24"/>
          <w:lang w:bidi="bn-BD"/>
        </w:rPr>
        <w:t>Penalty Clause</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sz w:val="24"/>
          <w:szCs w:val="24"/>
          <w:lang w:bidi="bn-BD"/>
        </w:rPr>
        <w:t xml:space="preserve">If the agreed deadline and / or deliverables are not adhered to by the consultant/team, financial penalties will be imposed upon the consultant/team in terms of payment. This is specified as follows: </w:t>
      </w:r>
    </w:p>
    <w:p w:rsidR="00D11B80" w:rsidRPr="000358D0" w:rsidRDefault="00D11B80" w:rsidP="00D11B80">
      <w:pPr>
        <w:numPr>
          <w:ilvl w:val="0"/>
          <w:numId w:val="7"/>
        </w:numPr>
        <w:autoSpaceDE w:val="0"/>
        <w:autoSpaceDN w:val="0"/>
        <w:adjustRightInd w:val="0"/>
        <w:spacing w:after="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In case of delayed submission of the deliverables up to one-month delay, 30% of the contract amount will be deducted. </w:t>
      </w:r>
    </w:p>
    <w:p w:rsidR="00D11B80" w:rsidRPr="000358D0" w:rsidRDefault="00D11B80" w:rsidP="00D11B80">
      <w:pPr>
        <w:numPr>
          <w:ilvl w:val="0"/>
          <w:numId w:val="7"/>
        </w:numPr>
        <w:autoSpaceDE w:val="0"/>
        <w:autoSpaceDN w:val="0"/>
        <w:adjustRightInd w:val="0"/>
        <w:spacing w:after="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Delay of more than one month, will result in auto cancelation of the contract and forfeit of the remaining 50% of the contract value. </w:t>
      </w:r>
    </w:p>
    <w:p w:rsidR="00D11B80" w:rsidRPr="000358D0" w:rsidRDefault="00D11B80" w:rsidP="00D11B80">
      <w:pPr>
        <w:numPr>
          <w:ilvl w:val="0"/>
          <w:numId w:val="7"/>
        </w:numPr>
        <w:autoSpaceDE w:val="0"/>
        <w:autoSpaceDN w:val="0"/>
        <w:adjustRightInd w:val="0"/>
        <w:spacing w:after="120" w:line="240" w:lineRule="auto"/>
        <w:ind w:left="1080"/>
        <w:jc w:val="both"/>
        <w:rPr>
          <w:rFonts w:ascii="Cambria" w:hAnsi="Cambria" w:cstheme="minorHAnsi"/>
          <w:sz w:val="24"/>
          <w:szCs w:val="24"/>
          <w:lang w:bidi="bn-BD"/>
        </w:rPr>
      </w:pPr>
      <w:r w:rsidRPr="000358D0">
        <w:rPr>
          <w:rFonts w:ascii="Cambria" w:hAnsi="Cambria" w:cstheme="minorHAnsi"/>
          <w:sz w:val="24"/>
          <w:szCs w:val="24"/>
          <w:lang w:bidi="bn-BD"/>
        </w:rPr>
        <w:t xml:space="preserve">Confidentiality of all aspects of the assignment is to be assured by the consultant/team at all times. </w:t>
      </w:r>
    </w:p>
    <w:p w:rsidR="00D11B80" w:rsidRPr="000358D0" w:rsidRDefault="00D11B80" w:rsidP="00D11B80">
      <w:pPr>
        <w:autoSpaceDE w:val="0"/>
        <w:autoSpaceDN w:val="0"/>
        <w:adjustRightInd w:val="0"/>
        <w:spacing w:after="120" w:line="276" w:lineRule="auto"/>
        <w:ind w:left="720"/>
        <w:jc w:val="both"/>
        <w:rPr>
          <w:rFonts w:ascii="Cambria" w:hAnsi="Cambria" w:cstheme="minorHAnsi"/>
          <w:b/>
          <w:bCs/>
          <w:sz w:val="24"/>
          <w:szCs w:val="24"/>
          <w:lang w:bidi="bn-BD"/>
        </w:rPr>
      </w:pPr>
      <w:r w:rsidRPr="000358D0">
        <w:rPr>
          <w:rFonts w:ascii="Cambria" w:hAnsi="Cambria" w:cstheme="minorHAnsi"/>
          <w:b/>
          <w:bCs/>
          <w:sz w:val="24"/>
          <w:szCs w:val="24"/>
          <w:lang w:bidi="bn-BD"/>
        </w:rPr>
        <w:t>Disclaimer</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sz w:val="24"/>
          <w:szCs w:val="24"/>
          <w:lang w:bidi="bn-BD"/>
        </w:rPr>
        <w:t xml:space="preserve">Manusher Jonno Foundation reserves the right to accept or reject any or all proposals/applications without assigning any reason what so ever. </w:t>
      </w:r>
    </w:p>
    <w:p w:rsidR="00D11B80" w:rsidRPr="000358D0" w:rsidRDefault="00D11B80" w:rsidP="00D11B80">
      <w:pPr>
        <w:tabs>
          <w:tab w:val="center" w:pos="4680"/>
        </w:tabs>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b/>
          <w:bCs/>
          <w:sz w:val="24"/>
          <w:szCs w:val="24"/>
          <w:lang w:bidi="bn-BD"/>
        </w:rPr>
        <w:t>Disclosure of information</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sz w:val="24"/>
          <w:szCs w:val="24"/>
          <w:lang w:bidi="bn-BD"/>
        </w:rPr>
        <w:t xml:space="preserve">It is understood and agreed that the Consultant(s) shall, during and after the effective period of the contract, treat any information obtained in the assignment of the performance of the Contract as confidential and not disclose any part of it, unless authorized in writing by Manusher Jonno Foundation. Information will be made available for the consultants on a need-to-know basis. </w:t>
      </w:r>
    </w:p>
    <w:p w:rsidR="00D11B80" w:rsidRPr="000358D0" w:rsidRDefault="00D11B80" w:rsidP="00D11B80">
      <w:pPr>
        <w:autoSpaceDE w:val="0"/>
        <w:autoSpaceDN w:val="0"/>
        <w:adjustRightInd w:val="0"/>
        <w:spacing w:after="120" w:line="276" w:lineRule="auto"/>
        <w:ind w:left="720"/>
        <w:jc w:val="both"/>
        <w:rPr>
          <w:rFonts w:ascii="Cambria" w:hAnsi="Cambria" w:cstheme="minorHAnsi"/>
          <w:sz w:val="24"/>
          <w:szCs w:val="24"/>
          <w:lang w:bidi="bn-BD"/>
        </w:rPr>
      </w:pPr>
      <w:r w:rsidRPr="000358D0">
        <w:rPr>
          <w:rFonts w:ascii="Cambria" w:hAnsi="Cambria" w:cstheme="minorHAnsi"/>
          <w:b/>
          <w:bCs/>
          <w:sz w:val="24"/>
          <w:szCs w:val="24"/>
          <w:lang w:bidi="bn-BD"/>
        </w:rPr>
        <w:t>Safeguarding /Protection Policy</w:t>
      </w:r>
    </w:p>
    <w:p w:rsidR="00D11B80" w:rsidRPr="000358D0" w:rsidRDefault="00D11B80" w:rsidP="00D11B80">
      <w:pPr>
        <w:spacing w:after="120" w:line="276" w:lineRule="auto"/>
        <w:ind w:left="720"/>
        <w:jc w:val="both"/>
        <w:rPr>
          <w:rFonts w:ascii="Cambria" w:eastAsia="Times New Roman" w:hAnsi="Cambria" w:cstheme="minorHAnsi"/>
          <w:sz w:val="24"/>
          <w:szCs w:val="24"/>
        </w:rPr>
      </w:pPr>
      <w:r w:rsidRPr="000358D0">
        <w:rPr>
          <w:rFonts w:ascii="Cambria" w:eastAsia="Times New Roman" w:hAnsi="Cambria" w:cstheme="minorHAnsi"/>
          <w:sz w:val="24"/>
          <w:szCs w:val="24"/>
        </w:rPr>
        <w:t>The individual consultant /team/Firm shall comply with the MJF’s Policies on safeguarding and Child Protection. Any violation /deviation in complying with MJF’s Policy on Children Protection and vulnerable adults will not only result-in termination of the agreement but also MJF will initiate appropriate action in order to make good the damages/losses caused due to noncompliance of MJF’s safeguarding policy.</w:t>
      </w:r>
    </w:p>
    <w:p w:rsidR="00D11B80" w:rsidRPr="000358D0" w:rsidRDefault="00D11B80" w:rsidP="00D11B80">
      <w:pPr>
        <w:spacing w:after="120" w:line="276" w:lineRule="auto"/>
        <w:ind w:left="720"/>
        <w:jc w:val="both"/>
        <w:rPr>
          <w:rFonts w:ascii="Cambria" w:eastAsia="Times New Roman" w:hAnsi="Cambria" w:cstheme="minorHAnsi"/>
          <w:b/>
          <w:sz w:val="24"/>
          <w:szCs w:val="24"/>
        </w:rPr>
      </w:pPr>
      <w:r w:rsidRPr="000358D0">
        <w:rPr>
          <w:rFonts w:ascii="Cambria" w:eastAsia="Times New Roman" w:hAnsi="Cambria" w:cstheme="minorHAnsi"/>
          <w:b/>
          <w:sz w:val="24"/>
          <w:szCs w:val="24"/>
        </w:rPr>
        <w:t>Submission of Proposal</w:t>
      </w:r>
    </w:p>
    <w:p w:rsidR="00D11B80" w:rsidRPr="000358D0" w:rsidRDefault="00D11B80" w:rsidP="00D11B80">
      <w:pPr>
        <w:spacing w:after="120" w:line="276" w:lineRule="auto"/>
        <w:ind w:left="720"/>
        <w:jc w:val="both"/>
        <w:rPr>
          <w:rFonts w:ascii="Cambria" w:eastAsia="Times New Roman" w:hAnsi="Cambria" w:cstheme="minorHAnsi"/>
          <w:b/>
          <w:bCs/>
          <w:sz w:val="24"/>
          <w:szCs w:val="24"/>
        </w:rPr>
      </w:pPr>
      <w:r w:rsidRPr="000358D0">
        <w:rPr>
          <w:rFonts w:ascii="Cambria" w:eastAsia="Times New Roman" w:hAnsi="Cambria" w:cstheme="minorHAnsi"/>
          <w:sz w:val="24"/>
          <w:szCs w:val="24"/>
        </w:rPr>
        <w:t xml:space="preserve">Technical and financial proposal along with CV/organizational profile, copy of TIN etc. should be submitted to Manusher Jonno Foundation by e-mail to </w:t>
      </w:r>
      <w:hyperlink r:id="rId7" w:history="1">
        <w:r w:rsidRPr="000358D0">
          <w:rPr>
            <w:rStyle w:val="Hyperlink"/>
            <w:rFonts w:ascii="Cambria" w:hAnsi="Cambria" w:cstheme="minorHAnsi"/>
            <w:sz w:val="24"/>
            <w:szCs w:val="24"/>
          </w:rPr>
          <w:t>subarna@manusher.org</w:t>
        </w:r>
      </w:hyperlink>
      <w:r w:rsidRPr="000358D0">
        <w:rPr>
          <w:rFonts w:ascii="Cambria" w:hAnsi="Cambria" w:cstheme="minorHAnsi"/>
          <w:sz w:val="24"/>
          <w:szCs w:val="24"/>
        </w:rPr>
        <w:t>. Deadline for submission of t</w:t>
      </w:r>
      <w:r w:rsidR="008217BC" w:rsidRPr="000358D0">
        <w:rPr>
          <w:rFonts w:ascii="Cambria" w:hAnsi="Cambria" w:cstheme="minorHAnsi"/>
          <w:sz w:val="24"/>
          <w:szCs w:val="24"/>
        </w:rPr>
        <w:t>he abovementioned documents is 2</w:t>
      </w:r>
      <w:r w:rsidR="001F1D43">
        <w:rPr>
          <w:rFonts w:ascii="Cambria" w:hAnsi="Cambria" w:cstheme="minorHAnsi"/>
          <w:sz w:val="24"/>
          <w:szCs w:val="24"/>
        </w:rPr>
        <w:t>7</w:t>
      </w:r>
      <w:r w:rsidRPr="000358D0">
        <w:rPr>
          <w:rFonts w:ascii="Cambria" w:hAnsi="Cambria" w:cstheme="minorHAnsi"/>
          <w:sz w:val="24"/>
          <w:szCs w:val="24"/>
          <w:vertAlign w:val="superscript"/>
        </w:rPr>
        <w:t>th</w:t>
      </w:r>
      <w:r w:rsidRPr="000358D0">
        <w:rPr>
          <w:rFonts w:ascii="Cambria" w:hAnsi="Cambria" w:cstheme="minorHAnsi"/>
          <w:sz w:val="24"/>
          <w:szCs w:val="24"/>
        </w:rPr>
        <w:t xml:space="preserve"> September 2021.</w:t>
      </w:r>
    </w:p>
    <w:p w:rsidR="00304E24" w:rsidRPr="000358D0" w:rsidRDefault="00304E24" w:rsidP="00304E24">
      <w:pPr>
        <w:tabs>
          <w:tab w:val="left" w:pos="720"/>
        </w:tabs>
        <w:spacing w:after="0" w:line="240" w:lineRule="auto"/>
        <w:ind w:left="990" w:hanging="180"/>
        <w:rPr>
          <w:rFonts w:ascii="Cambria" w:hAnsi="Cambria" w:cstheme="minorHAnsi"/>
          <w:sz w:val="24"/>
          <w:szCs w:val="24"/>
        </w:rPr>
      </w:pPr>
    </w:p>
    <w:p w:rsidR="00A6604F" w:rsidRPr="000358D0" w:rsidRDefault="00A6604F">
      <w:pPr>
        <w:rPr>
          <w:rFonts w:ascii="Cambria" w:hAnsi="Cambria" w:cstheme="minorHAnsi"/>
          <w:sz w:val="24"/>
          <w:szCs w:val="24"/>
        </w:rPr>
      </w:pPr>
    </w:p>
    <w:sectPr w:rsidR="00A6604F" w:rsidRPr="000358D0" w:rsidSect="00171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32" w:rsidRDefault="002B5132" w:rsidP="00304E24">
      <w:pPr>
        <w:spacing w:after="0" w:line="240" w:lineRule="auto"/>
      </w:pPr>
      <w:r>
        <w:separator/>
      </w:r>
    </w:p>
  </w:endnote>
  <w:endnote w:type="continuationSeparator" w:id="0">
    <w:p w:rsidR="002B5132" w:rsidRDefault="002B5132" w:rsidP="0030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32" w:rsidRDefault="002B5132" w:rsidP="00304E24">
      <w:pPr>
        <w:spacing w:after="0" w:line="240" w:lineRule="auto"/>
      </w:pPr>
      <w:r>
        <w:separator/>
      </w:r>
    </w:p>
  </w:footnote>
  <w:footnote w:type="continuationSeparator" w:id="0">
    <w:p w:rsidR="002B5132" w:rsidRDefault="002B5132" w:rsidP="0030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5CA"/>
    <w:multiLevelType w:val="hybridMultilevel"/>
    <w:tmpl w:val="87C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14230"/>
    <w:multiLevelType w:val="hybridMultilevel"/>
    <w:tmpl w:val="DAB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461BF"/>
    <w:multiLevelType w:val="hybridMultilevel"/>
    <w:tmpl w:val="A742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A62A9"/>
    <w:multiLevelType w:val="hybridMultilevel"/>
    <w:tmpl w:val="2F72B188"/>
    <w:lvl w:ilvl="0" w:tplc="04090013">
      <w:start w:val="1"/>
      <w:numFmt w:val="upperRoman"/>
      <w:lvlText w:val="%1."/>
      <w:lvlJc w:val="right"/>
      <w:pPr>
        <w:ind w:left="720" w:hanging="360"/>
      </w:pPr>
    </w:lvl>
    <w:lvl w:ilvl="1" w:tplc="3C46AC94">
      <w:numFmt w:val="bullet"/>
      <w:lvlText w:val="•"/>
      <w:lvlJc w:val="left"/>
      <w:pPr>
        <w:ind w:left="1800" w:hanging="720"/>
      </w:pPr>
      <w:rPr>
        <w:rFonts w:ascii="Cambria" w:eastAsiaTheme="minorHAnsi" w:hAnsi="Cambria"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1E12B1"/>
    <w:multiLevelType w:val="hybridMultilevel"/>
    <w:tmpl w:val="95986E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1495C"/>
    <w:multiLevelType w:val="hybridMultilevel"/>
    <w:tmpl w:val="A744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C2"/>
    <w:rsid w:val="000148A6"/>
    <w:rsid w:val="00024DC2"/>
    <w:rsid w:val="00025E3D"/>
    <w:rsid w:val="000349FC"/>
    <w:rsid w:val="000358D0"/>
    <w:rsid w:val="000558A3"/>
    <w:rsid w:val="000D3269"/>
    <w:rsid w:val="000F6F66"/>
    <w:rsid w:val="0010704F"/>
    <w:rsid w:val="00143D7C"/>
    <w:rsid w:val="00171F23"/>
    <w:rsid w:val="001F1D43"/>
    <w:rsid w:val="002535A0"/>
    <w:rsid w:val="00266763"/>
    <w:rsid w:val="002B5132"/>
    <w:rsid w:val="002D589F"/>
    <w:rsid w:val="00304E24"/>
    <w:rsid w:val="003B6A58"/>
    <w:rsid w:val="00443353"/>
    <w:rsid w:val="00522D34"/>
    <w:rsid w:val="00526E5F"/>
    <w:rsid w:val="00536034"/>
    <w:rsid w:val="00573833"/>
    <w:rsid w:val="00584231"/>
    <w:rsid w:val="005B2551"/>
    <w:rsid w:val="005F7A9C"/>
    <w:rsid w:val="00623C66"/>
    <w:rsid w:val="006C01E6"/>
    <w:rsid w:val="00766B35"/>
    <w:rsid w:val="007C18F7"/>
    <w:rsid w:val="007D12EA"/>
    <w:rsid w:val="008217BC"/>
    <w:rsid w:val="0088263C"/>
    <w:rsid w:val="008F700F"/>
    <w:rsid w:val="009D3BA8"/>
    <w:rsid w:val="00A6604F"/>
    <w:rsid w:val="00AA3630"/>
    <w:rsid w:val="00AE6D88"/>
    <w:rsid w:val="00B12EBA"/>
    <w:rsid w:val="00C63037"/>
    <w:rsid w:val="00C77B67"/>
    <w:rsid w:val="00C87CE3"/>
    <w:rsid w:val="00D01B28"/>
    <w:rsid w:val="00D049A0"/>
    <w:rsid w:val="00D11B80"/>
    <w:rsid w:val="00D12EF5"/>
    <w:rsid w:val="00D1487A"/>
    <w:rsid w:val="00D226B1"/>
    <w:rsid w:val="00DA655B"/>
    <w:rsid w:val="00DE32F2"/>
    <w:rsid w:val="00F351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EC297-4278-42A6-9DFD-3D65756A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24"/>
    <w:pPr>
      <w:spacing w:line="256" w:lineRule="auto"/>
      <w:ind w:left="720"/>
      <w:contextualSpacing/>
    </w:pPr>
  </w:style>
  <w:style w:type="paragraph" w:styleId="Header">
    <w:name w:val="header"/>
    <w:basedOn w:val="Normal"/>
    <w:link w:val="HeaderChar"/>
    <w:uiPriority w:val="99"/>
    <w:unhideWhenUsed/>
    <w:rsid w:val="0030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24"/>
  </w:style>
  <w:style w:type="paragraph" w:styleId="Footer">
    <w:name w:val="footer"/>
    <w:basedOn w:val="Normal"/>
    <w:link w:val="FooterChar"/>
    <w:uiPriority w:val="99"/>
    <w:unhideWhenUsed/>
    <w:rsid w:val="0030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24"/>
  </w:style>
  <w:style w:type="paragraph" w:styleId="NormalWeb">
    <w:name w:val="Normal (Web)"/>
    <w:basedOn w:val="Normal"/>
    <w:uiPriority w:val="99"/>
    <w:unhideWhenUsed/>
    <w:rsid w:val="00C87CE3"/>
    <w:pPr>
      <w:spacing w:before="100" w:beforeAutospacing="1" w:after="100" w:afterAutospacing="1" w:line="276" w:lineRule="auto"/>
    </w:pPr>
    <w:rPr>
      <w:rFonts w:eastAsiaTheme="minorEastAsia"/>
      <w:sz w:val="21"/>
      <w:szCs w:val="21"/>
    </w:rPr>
  </w:style>
  <w:style w:type="table" w:styleId="TableGrid">
    <w:name w:val="Table Grid"/>
    <w:basedOn w:val="TableNormal"/>
    <w:uiPriority w:val="39"/>
    <w:rsid w:val="00D11B80"/>
    <w:pPr>
      <w:spacing w:after="0" w:line="240" w:lineRule="auto"/>
    </w:pPr>
    <w:rPr>
      <w:szCs w:val="28"/>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1B80"/>
    <w:rPr>
      <w:color w:val="0563C1" w:themeColor="hyperlink"/>
      <w:u w:val="single"/>
    </w:rPr>
  </w:style>
  <w:style w:type="paragraph" w:styleId="NoSpacing">
    <w:name w:val="No Spacing"/>
    <w:uiPriority w:val="1"/>
    <w:qFormat/>
    <w:rsid w:val="001F1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3586">
      <w:bodyDiv w:val="1"/>
      <w:marLeft w:val="0"/>
      <w:marRight w:val="0"/>
      <w:marTop w:val="0"/>
      <w:marBottom w:val="0"/>
      <w:divBdr>
        <w:top w:val="none" w:sz="0" w:space="0" w:color="auto"/>
        <w:left w:val="none" w:sz="0" w:space="0" w:color="auto"/>
        <w:bottom w:val="none" w:sz="0" w:space="0" w:color="auto"/>
        <w:right w:val="none" w:sz="0" w:space="0" w:color="auto"/>
      </w:divBdr>
    </w:div>
    <w:div w:id="673918112">
      <w:bodyDiv w:val="1"/>
      <w:marLeft w:val="0"/>
      <w:marRight w:val="0"/>
      <w:marTop w:val="0"/>
      <w:marBottom w:val="0"/>
      <w:divBdr>
        <w:top w:val="none" w:sz="0" w:space="0" w:color="auto"/>
        <w:left w:val="none" w:sz="0" w:space="0" w:color="auto"/>
        <w:bottom w:val="none" w:sz="0" w:space="0" w:color="auto"/>
        <w:right w:val="none" w:sz="0" w:space="0" w:color="auto"/>
      </w:divBdr>
    </w:div>
    <w:div w:id="1781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arna@manus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 Sultana</dc:creator>
  <cp:lastModifiedBy>Mahbuba Akter Subarna</cp:lastModifiedBy>
  <cp:revision>4</cp:revision>
  <dcterms:created xsi:type="dcterms:W3CDTF">2021-09-20T07:15:00Z</dcterms:created>
  <dcterms:modified xsi:type="dcterms:W3CDTF">2021-09-20T07:34:00Z</dcterms:modified>
</cp:coreProperties>
</file>