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40F7" w14:textId="77777777" w:rsidR="004F3E9D" w:rsidRPr="00D31F88" w:rsidRDefault="004F3E9D" w:rsidP="00C54B6B">
      <w:pPr>
        <w:pStyle w:val="BodyTextIndent2"/>
        <w:tabs>
          <w:tab w:val="left" w:pos="720"/>
        </w:tabs>
        <w:spacing w:line="276" w:lineRule="auto"/>
        <w:ind w:firstLine="0"/>
        <w:jc w:val="center"/>
        <w:rPr>
          <w:rFonts w:eastAsia="ＭＳ Ｐゴシック"/>
          <w:b/>
          <w:color w:val="000000"/>
          <w:sz w:val="28"/>
          <w:szCs w:val="28"/>
          <w:u w:val="single"/>
          <w:lang w:val="en-GB"/>
        </w:rPr>
      </w:pPr>
      <w:bookmarkStart w:id="0" w:name="_GoBack"/>
      <w:bookmarkEnd w:id="0"/>
      <w:r w:rsidRPr="00D31F88">
        <w:rPr>
          <w:rFonts w:eastAsia="ＭＳ Ｐゴシック"/>
          <w:b/>
          <w:color w:val="000000"/>
          <w:sz w:val="28"/>
          <w:szCs w:val="28"/>
          <w:u w:val="single"/>
          <w:lang w:val="en-GB"/>
        </w:rPr>
        <w:t>Terms of References (</w:t>
      </w:r>
      <w:proofErr w:type="spellStart"/>
      <w:r w:rsidRPr="00D31F88">
        <w:rPr>
          <w:rFonts w:eastAsia="ＭＳ Ｐゴシック"/>
          <w:b/>
          <w:color w:val="000000"/>
          <w:sz w:val="28"/>
          <w:szCs w:val="28"/>
          <w:u w:val="single"/>
          <w:lang w:val="en-GB"/>
        </w:rPr>
        <w:t>ToR</w:t>
      </w:r>
      <w:proofErr w:type="spellEnd"/>
      <w:r w:rsidRPr="00D31F88">
        <w:rPr>
          <w:rFonts w:eastAsia="ＭＳ Ｐゴシック"/>
          <w:b/>
          <w:color w:val="000000"/>
          <w:sz w:val="28"/>
          <w:szCs w:val="28"/>
          <w:u w:val="single"/>
          <w:lang w:val="en-GB"/>
        </w:rPr>
        <w:t>)</w:t>
      </w:r>
    </w:p>
    <w:p w14:paraId="781E066A" w14:textId="77777777" w:rsidR="004F3E9D" w:rsidRPr="00D31F88" w:rsidRDefault="004F3E9D" w:rsidP="00C54B6B">
      <w:pPr>
        <w:pStyle w:val="BodyTextIndent2"/>
        <w:tabs>
          <w:tab w:val="left" w:pos="720"/>
        </w:tabs>
        <w:spacing w:line="276" w:lineRule="auto"/>
        <w:jc w:val="center"/>
        <w:rPr>
          <w:rFonts w:eastAsia="ＭＳ Ｐゴシック"/>
          <w:b/>
          <w:color w:val="000000"/>
          <w:sz w:val="22"/>
          <w:szCs w:val="22"/>
          <w:u w:val="single"/>
          <w:lang w:val="en-GB"/>
        </w:rPr>
      </w:pPr>
    </w:p>
    <w:p w14:paraId="32E903AC" w14:textId="0437D23E" w:rsidR="004F3E9D" w:rsidRPr="00D31F88" w:rsidRDefault="004F3E9D" w:rsidP="00C54B6B">
      <w:pPr>
        <w:pStyle w:val="BodyTextIndent2"/>
        <w:tabs>
          <w:tab w:val="left" w:pos="720"/>
        </w:tabs>
        <w:spacing w:line="276" w:lineRule="auto"/>
        <w:ind w:firstLine="0"/>
        <w:jc w:val="left"/>
        <w:rPr>
          <w:rFonts w:eastAsia="ＭＳ Ｐゴシック"/>
          <w:color w:val="000000"/>
          <w:sz w:val="22"/>
          <w:szCs w:val="22"/>
          <w:lang w:val="en-GB"/>
        </w:rPr>
      </w:pPr>
      <w:r w:rsidRPr="00D31F88">
        <w:rPr>
          <w:rFonts w:eastAsia="ＭＳ Ｐゴシック"/>
          <w:b/>
          <w:bCs/>
          <w:color w:val="000000"/>
          <w:sz w:val="22"/>
          <w:szCs w:val="22"/>
          <w:lang w:val="en-GB"/>
        </w:rPr>
        <w:t>1. T</w:t>
      </w:r>
      <w:r w:rsidR="007143B9" w:rsidRPr="00D31F88">
        <w:rPr>
          <w:rFonts w:eastAsia="ＭＳ Ｐゴシック"/>
          <w:b/>
          <w:bCs/>
          <w:color w:val="000000"/>
          <w:sz w:val="22"/>
          <w:szCs w:val="22"/>
          <w:lang w:val="en-GB"/>
        </w:rPr>
        <w:t>itle</w:t>
      </w:r>
      <w:r w:rsidRPr="00D31F88">
        <w:rPr>
          <w:rFonts w:eastAsia="ＭＳ Ｐゴシック"/>
          <w:b/>
          <w:bCs/>
          <w:color w:val="000000"/>
          <w:sz w:val="22"/>
          <w:szCs w:val="22"/>
          <w:lang w:val="en-GB"/>
        </w:rPr>
        <w:t>:</w:t>
      </w:r>
      <w:r w:rsidRPr="00D31F88">
        <w:rPr>
          <w:rFonts w:eastAsia="ＭＳ Ｐゴシック"/>
          <w:b/>
          <w:bCs/>
          <w:color w:val="000000"/>
          <w:sz w:val="22"/>
          <w:szCs w:val="22"/>
          <w:lang w:val="en-GB"/>
        </w:rPr>
        <w:tab/>
      </w:r>
      <w:r w:rsidRPr="00D31F88">
        <w:rPr>
          <w:rFonts w:eastAsia="ＭＳ Ｐゴシック"/>
          <w:b/>
          <w:bCs/>
          <w:color w:val="000000"/>
          <w:sz w:val="22"/>
          <w:szCs w:val="22"/>
          <w:lang w:val="en-GB"/>
        </w:rPr>
        <w:tab/>
      </w:r>
      <w:r w:rsidRPr="00D31F88">
        <w:rPr>
          <w:rFonts w:eastAsia="ＭＳ Ｐゴシック"/>
          <w:b/>
          <w:bCs/>
          <w:color w:val="000000"/>
          <w:sz w:val="22"/>
          <w:szCs w:val="22"/>
          <w:lang w:val="en-GB"/>
        </w:rPr>
        <w:tab/>
      </w:r>
      <w:r w:rsidRPr="00D31F88">
        <w:rPr>
          <w:rFonts w:eastAsia="ＭＳ Ｐゴシック"/>
          <w:color w:val="000000"/>
          <w:sz w:val="22"/>
          <w:szCs w:val="22"/>
          <w:lang w:val="en-GB"/>
        </w:rPr>
        <w:t>Information Management Officer</w:t>
      </w:r>
      <w:r w:rsidR="002975B0" w:rsidRPr="00D31F88">
        <w:rPr>
          <w:rFonts w:eastAsia="ＭＳ Ｐゴシック"/>
          <w:color w:val="000000"/>
          <w:sz w:val="22"/>
          <w:szCs w:val="22"/>
          <w:lang w:val="en-GB"/>
        </w:rPr>
        <w:t xml:space="preserve"> (IMO)</w:t>
      </w:r>
      <w:r w:rsidR="00901EE2">
        <w:rPr>
          <w:rFonts w:eastAsia="ＭＳ Ｐゴシック"/>
          <w:color w:val="000000"/>
          <w:sz w:val="22"/>
          <w:szCs w:val="22"/>
          <w:lang w:val="en-GB"/>
        </w:rPr>
        <w:t xml:space="preserve"> for ELCG</w:t>
      </w:r>
      <w:r w:rsidRPr="00D31F88">
        <w:rPr>
          <w:rFonts w:eastAsia="ＭＳ Ｐゴシック"/>
          <w:color w:val="000000"/>
          <w:sz w:val="22"/>
          <w:szCs w:val="22"/>
          <w:lang w:val="en-GB"/>
        </w:rPr>
        <w:br/>
      </w:r>
    </w:p>
    <w:p w14:paraId="303EBE5E" w14:textId="57A87950" w:rsidR="00EA3AD0" w:rsidRPr="00D31F88" w:rsidRDefault="004F3E9D" w:rsidP="00C54B6B">
      <w:pPr>
        <w:pStyle w:val="BodyTextIndent2"/>
        <w:tabs>
          <w:tab w:val="left" w:pos="720"/>
        </w:tabs>
        <w:spacing w:line="276" w:lineRule="auto"/>
        <w:ind w:left="2880" w:hanging="2880"/>
        <w:jc w:val="left"/>
        <w:rPr>
          <w:rFonts w:eastAsia="ＭＳ Ｐゴシック"/>
          <w:color w:val="000000"/>
          <w:sz w:val="22"/>
          <w:szCs w:val="22"/>
          <w:lang w:val="en-GB"/>
        </w:rPr>
      </w:pPr>
      <w:r w:rsidRPr="00D31F88">
        <w:rPr>
          <w:rFonts w:eastAsia="ＭＳ Ｐゴシック"/>
          <w:b/>
          <w:bCs/>
          <w:color w:val="000000"/>
          <w:sz w:val="22"/>
          <w:szCs w:val="22"/>
          <w:lang w:val="en-GB"/>
        </w:rPr>
        <w:t>2.</w:t>
      </w:r>
      <w:r w:rsidR="00EA3AD0" w:rsidRPr="00D31F88">
        <w:rPr>
          <w:rFonts w:eastAsia="ＭＳ Ｐゴシック"/>
          <w:b/>
          <w:bCs/>
          <w:color w:val="000000"/>
          <w:sz w:val="22"/>
          <w:szCs w:val="22"/>
          <w:lang w:val="en-GB"/>
        </w:rPr>
        <w:t xml:space="preserve"> </w:t>
      </w:r>
      <w:r w:rsidR="007143B9" w:rsidRPr="00D31F88">
        <w:rPr>
          <w:rFonts w:eastAsia="ＭＳ Ｐゴシック"/>
          <w:b/>
          <w:bCs/>
          <w:color w:val="000000"/>
          <w:sz w:val="22"/>
          <w:szCs w:val="22"/>
          <w:lang w:val="en-GB"/>
        </w:rPr>
        <w:t>Organisation</w:t>
      </w:r>
      <w:r w:rsidR="00EA3AD0" w:rsidRPr="00D31F88">
        <w:rPr>
          <w:rFonts w:eastAsia="ＭＳ Ｐゴシック"/>
          <w:b/>
          <w:bCs/>
          <w:color w:val="000000"/>
          <w:sz w:val="22"/>
          <w:szCs w:val="22"/>
          <w:lang w:val="en-GB"/>
        </w:rPr>
        <w:t>:</w:t>
      </w:r>
      <w:r w:rsidR="00EA3AD0" w:rsidRPr="00D31F88">
        <w:rPr>
          <w:rFonts w:eastAsia="ＭＳ Ｐゴシック"/>
          <w:b/>
          <w:bCs/>
          <w:color w:val="000000"/>
          <w:sz w:val="22"/>
          <w:szCs w:val="22"/>
          <w:lang w:val="en-GB"/>
        </w:rPr>
        <w:tab/>
      </w:r>
      <w:r w:rsidR="00EA3AD0" w:rsidRPr="00D31F88">
        <w:rPr>
          <w:rFonts w:eastAsia="ＭＳ Ｐゴシック"/>
          <w:color w:val="000000"/>
          <w:sz w:val="22"/>
          <w:szCs w:val="22"/>
          <w:lang w:val="en-GB"/>
        </w:rPr>
        <w:t xml:space="preserve">This post is </w:t>
      </w:r>
      <w:r w:rsidR="00E623FB" w:rsidRPr="00D31F88">
        <w:rPr>
          <w:rFonts w:eastAsia="ＭＳ Ｐゴシック"/>
          <w:color w:val="000000"/>
          <w:sz w:val="22"/>
          <w:szCs w:val="22"/>
          <w:lang w:val="en-GB"/>
        </w:rPr>
        <w:t xml:space="preserve">created </w:t>
      </w:r>
      <w:r w:rsidR="00EA3AD0" w:rsidRPr="00D31F88">
        <w:rPr>
          <w:rFonts w:eastAsia="ＭＳ Ｐゴシック"/>
          <w:color w:val="000000"/>
          <w:sz w:val="22"/>
          <w:szCs w:val="22"/>
          <w:lang w:val="en-GB"/>
        </w:rPr>
        <w:t xml:space="preserve">to support the </w:t>
      </w:r>
      <w:r w:rsidR="00704D8A" w:rsidRPr="00D31F88">
        <w:rPr>
          <w:rFonts w:eastAsia="ＭＳ Ｐゴシック"/>
          <w:color w:val="000000"/>
          <w:sz w:val="22"/>
          <w:szCs w:val="22"/>
          <w:lang w:val="en-GB"/>
        </w:rPr>
        <w:t xml:space="preserve">task of </w:t>
      </w:r>
      <w:r w:rsidR="00EA3AD0" w:rsidRPr="00D31F88">
        <w:rPr>
          <w:rFonts w:eastAsia="ＭＳ Ｐゴシック"/>
          <w:color w:val="000000"/>
          <w:sz w:val="22"/>
          <w:szCs w:val="22"/>
          <w:lang w:val="en-GB"/>
        </w:rPr>
        <w:t>Education Local Consultative Group (ELCG)</w:t>
      </w:r>
      <w:r w:rsidR="00BB6297" w:rsidRPr="00D31F88">
        <w:rPr>
          <w:rFonts w:eastAsia="ＭＳ Ｐゴシック"/>
          <w:color w:val="000000"/>
          <w:sz w:val="22"/>
          <w:szCs w:val="22"/>
          <w:lang w:val="en-GB"/>
        </w:rPr>
        <w:t xml:space="preserve"> and </w:t>
      </w:r>
      <w:r w:rsidR="00EA3AD0" w:rsidRPr="00D31F88">
        <w:rPr>
          <w:rFonts w:eastAsia="ＭＳ Ｐゴシック"/>
          <w:color w:val="000000"/>
          <w:sz w:val="22"/>
          <w:szCs w:val="22"/>
          <w:lang w:val="en-GB"/>
        </w:rPr>
        <w:t xml:space="preserve">funded by </w:t>
      </w:r>
      <w:r w:rsidR="00901EE2">
        <w:rPr>
          <w:rFonts w:eastAsia="ＭＳ Ｐゴシック"/>
          <w:color w:val="000000"/>
          <w:sz w:val="22"/>
          <w:szCs w:val="22"/>
          <w:lang w:val="en-GB"/>
        </w:rPr>
        <w:t>JICA Bangladesh Office</w:t>
      </w:r>
      <w:r w:rsidR="00BB6297" w:rsidRPr="00D31F88">
        <w:rPr>
          <w:rFonts w:eastAsia="ＭＳ Ｐゴシック"/>
          <w:color w:val="000000"/>
          <w:sz w:val="22"/>
          <w:szCs w:val="22"/>
          <w:lang w:val="en-GB"/>
        </w:rPr>
        <w:t xml:space="preserve"> for the contracting period</w:t>
      </w:r>
    </w:p>
    <w:p w14:paraId="7219F0AA" w14:textId="77777777" w:rsidR="00EA3AD0" w:rsidRPr="00D31F88" w:rsidRDefault="00EA3AD0" w:rsidP="00C54B6B">
      <w:pPr>
        <w:pStyle w:val="BodyTextIndent2"/>
        <w:tabs>
          <w:tab w:val="left" w:pos="720"/>
        </w:tabs>
        <w:spacing w:line="276" w:lineRule="auto"/>
        <w:ind w:firstLine="0"/>
        <w:jc w:val="left"/>
        <w:rPr>
          <w:rFonts w:eastAsia="ＭＳ Ｐゴシック"/>
          <w:b/>
          <w:bCs/>
          <w:color w:val="000000"/>
          <w:sz w:val="22"/>
          <w:szCs w:val="22"/>
          <w:lang w:val="en-GB"/>
        </w:rPr>
      </w:pPr>
    </w:p>
    <w:p w14:paraId="6832A5C3" w14:textId="76A2FE98" w:rsidR="004F3E9D" w:rsidRPr="00D31F88" w:rsidRDefault="00EA3AD0" w:rsidP="00C54B6B">
      <w:pPr>
        <w:pStyle w:val="BodyTextIndent2"/>
        <w:tabs>
          <w:tab w:val="left" w:pos="720"/>
        </w:tabs>
        <w:spacing w:line="276" w:lineRule="auto"/>
        <w:ind w:firstLine="0"/>
        <w:jc w:val="left"/>
        <w:rPr>
          <w:rFonts w:eastAsia="ＭＳ Ｐゴシック"/>
          <w:b/>
          <w:bCs/>
          <w:color w:val="000000"/>
          <w:sz w:val="22"/>
          <w:szCs w:val="22"/>
          <w:lang w:val="en-GB"/>
        </w:rPr>
      </w:pPr>
      <w:r w:rsidRPr="00D31F88">
        <w:rPr>
          <w:rFonts w:eastAsia="ＭＳ Ｐゴシック"/>
          <w:b/>
          <w:bCs/>
          <w:color w:val="000000"/>
          <w:sz w:val="22"/>
          <w:szCs w:val="22"/>
          <w:lang w:val="en-GB"/>
        </w:rPr>
        <w:t xml:space="preserve">3. </w:t>
      </w:r>
      <w:r w:rsidR="004F3E9D" w:rsidRPr="00D31F88">
        <w:rPr>
          <w:rFonts w:eastAsia="ＭＳ Ｐゴシック"/>
          <w:b/>
          <w:bCs/>
          <w:color w:val="000000"/>
          <w:sz w:val="22"/>
          <w:szCs w:val="22"/>
          <w:lang w:val="en-GB"/>
        </w:rPr>
        <w:t>C</w:t>
      </w:r>
      <w:r w:rsidR="007143B9" w:rsidRPr="00D31F88">
        <w:rPr>
          <w:rFonts w:eastAsia="ＭＳ Ｐゴシック"/>
          <w:b/>
          <w:bCs/>
          <w:color w:val="000000"/>
          <w:sz w:val="22"/>
          <w:szCs w:val="22"/>
          <w:lang w:val="en-GB"/>
        </w:rPr>
        <w:t>ontract period</w:t>
      </w:r>
      <w:r w:rsidR="004F3E9D" w:rsidRPr="00D31F88">
        <w:rPr>
          <w:rFonts w:eastAsia="ＭＳ Ｐゴシック"/>
          <w:b/>
          <w:bCs/>
          <w:color w:val="000000"/>
          <w:sz w:val="22"/>
          <w:szCs w:val="22"/>
          <w:lang w:val="en-GB"/>
        </w:rPr>
        <w:t>:</w:t>
      </w:r>
      <w:r w:rsidR="007143B9" w:rsidRPr="00D31F88">
        <w:rPr>
          <w:rFonts w:eastAsia="ＭＳ Ｐゴシック"/>
          <w:b/>
          <w:bCs/>
          <w:color w:val="000000"/>
          <w:sz w:val="22"/>
          <w:szCs w:val="22"/>
          <w:lang w:val="en-GB"/>
        </w:rPr>
        <w:tab/>
      </w:r>
      <w:r w:rsidR="004F3E9D" w:rsidRPr="00D31F88">
        <w:rPr>
          <w:rFonts w:eastAsia="ＭＳ Ｐゴシック"/>
          <w:b/>
          <w:bCs/>
          <w:color w:val="000000"/>
          <w:sz w:val="22"/>
          <w:szCs w:val="22"/>
          <w:lang w:val="en-GB"/>
        </w:rPr>
        <w:tab/>
      </w:r>
      <w:r w:rsidR="00901EE2">
        <w:rPr>
          <w:rFonts w:eastAsia="ＭＳ Ｐゴシック"/>
          <w:color w:val="000000"/>
          <w:sz w:val="22"/>
          <w:szCs w:val="22"/>
          <w:lang w:val="en-GB"/>
        </w:rPr>
        <w:t>February 01, 2021 to March 31, 2022</w:t>
      </w:r>
      <w:r w:rsidR="004F3E9D" w:rsidRPr="00D31F88">
        <w:rPr>
          <w:rFonts w:eastAsia="ＭＳ Ｐゴシック"/>
          <w:color w:val="000000"/>
          <w:sz w:val="22"/>
          <w:szCs w:val="22"/>
          <w:lang w:val="en-GB"/>
        </w:rPr>
        <w:br/>
      </w:r>
    </w:p>
    <w:p w14:paraId="7A0E1B5A" w14:textId="77777777" w:rsidR="004F3E9D" w:rsidRPr="00D31F88" w:rsidRDefault="00EA3AD0" w:rsidP="00C54B6B">
      <w:pPr>
        <w:pStyle w:val="BodyTextIndent2"/>
        <w:tabs>
          <w:tab w:val="left" w:pos="720"/>
        </w:tabs>
        <w:spacing w:line="276" w:lineRule="auto"/>
        <w:ind w:firstLine="0"/>
        <w:jc w:val="left"/>
        <w:rPr>
          <w:rFonts w:eastAsia="ＭＳ Ｐゴシック"/>
          <w:color w:val="000000"/>
          <w:sz w:val="22"/>
          <w:szCs w:val="22"/>
          <w:lang w:val="en-GB"/>
        </w:rPr>
      </w:pPr>
      <w:r w:rsidRPr="00D31F88">
        <w:rPr>
          <w:rFonts w:eastAsia="ＭＳ Ｐゴシック"/>
          <w:b/>
          <w:bCs/>
          <w:color w:val="000000"/>
          <w:sz w:val="22"/>
          <w:szCs w:val="22"/>
          <w:lang w:val="en-GB"/>
        </w:rPr>
        <w:t>4</w:t>
      </w:r>
      <w:r w:rsidR="004F3E9D" w:rsidRPr="00D31F88">
        <w:rPr>
          <w:rFonts w:eastAsia="ＭＳ Ｐゴシック"/>
          <w:b/>
          <w:bCs/>
          <w:color w:val="000000"/>
          <w:sz w:val="22"/>
          <w:szCs w:val="22"/>
          <w:lang w:val="en-GB"/>
        </w:rPr>
        <w:t>. Post Location:</w:t>
      </w:r>
      <w:r w:rsidR="004F3E9D" w:rsidRPr="00D31F88">
        <w:rPr>
          <w:rFonts w:eastAsia="ＭＳ Ｐゴシック"/>
          <w:b/>
          <w:bCs/>
          <w:color w:val="000000"/>
          <w:sz w:val="22"/>
          <w:szCs w:val="22"/>
          <w:lang w:val="en-GB"/>
        </w:rPr>
        <w:tab/>
      </w:r>
      <w:r w:rsidR="004F3E9D" w:rsidRPr="00D31F88">
        <w:rPr>
          <w:rFonts w:eastAsia="ＭＳ Ｐゴシック"/>
          <w:b/>
          <w:bCs/>
          <w:color w:val="000000"/>
          <w:sz w:val="22"/>
          <w:szCs w:val="22"/>
          <w:lang w:val="en-GB"/>
        </w:rPr>
        <w:tab/>
      </w:r>
      <w:r w:rsidR="004F3E9D" w:rsidRPr="00D31F88">
        <w:rPr>
          <w:rFonts w:eastAsia="ＭＳ Ｐゴシック"/>
          <w:color w:val="000000"/>
          <w:sz w:val="22"/>
          <w:szCs w:val="22"/>
          <w:lang w:val="en-GB"/>
        </w:rPr>
        <w:t>Dhaka, Bangladesh</w:t>
      </w:r>
    </w:p>
    <w:p w14:paraId="0A3C5305" w14:textId="77777777" w:rsidR="004F3E9D" w:rsidRPr="00D31F88" w:rsidRDefault="004F3E9D" w:rsidP="00C54B6B">
      <w:pPr>
        <w:pStyle w:val="BodyTextIndent2"/>
        <w:tabs>
          <w:tab w:val="left" w:pos="720"/>
        </w:tabs>
        <w:spacing w:line="276" w:lineRule="auto"/>
        <w:ind w:firstLine="0"/>
        <w:jc w:val="left"/>
        <w:rPr>
          <w:rFonts w:eastAsia="ＭＳ Ｐゴシック"/>
          <w:color w:val="000000"/>
          <w:sz w:val="22"/>
          <w:szCs w:val="22"/>
          <w:lang w:val="en-GB"/>
        </w:rPr>
      </w:pPr>
    </w:p>
    <w:p w14:paraId="47499C17" w14:textId="088B618A" w:rsidR="004F3E9D" w:rsidRPr="00D31F88" w:rsidRDefault="00EA3AD0" w:rsidP="00C54B6B">
      <w:pPr>
        <w:pStyle w:val="BodyTextIndent2"/>
        <w:tabs>
          <w:tab w:val="left" w:pos="720"/>
        </w:tabs>
        <w:spacing w:line="276" w:lineRule="auto"/>
        <w:ind w:firstLine="0"/>
        <w:jc w:val="left"/>
        <w:rPr>
          <w:rFonts w:eastAsia="ＭＳ Ｐゴシック"/>
          <w:color w:val="000000"/>
          <w:sz w:val="22"/>
          <w:szCs w:val="22"/>
          <w:lang w:val="en-GB"/>
        </w:rPr>
      </w:pPr>
      <w:r w:rsidRPr="00D31F88">
        <w:rPr>
          <w:rFonts w:eastAsia="ＭＳ Ｐゴシック"/>
          <w:b/>
          <w:bCs/>
          <w:color w:val="000000"/>
          <w:sz w:val="22"/>
          <w:szCs w:val="22"/>
          <w:lang w:val="en-GB"/>
        </w:rPr>
        <w:t>5</w:t>
      </w:r>
      <w:r w:rsidR="004F3E9D" w:rsidRPr="00D31F88">
        <w:rPr>
          <w:rFonts w:eastAsia="ＭＳ Ｐゴシック"/>
          <w:b/>
          <w:bCs/>
          <w:color w:val="000000"/>
          <w:sz w:val="22"/>
          <w:szCs w:val="22"/>
          <w:lang w:val="en-GB"/>
        </w:rPr>
        <w:t>. Supervisor</w:t>
      </w:r>
      <w:r w:rsidR="00BB6297" w:rsidRPr="00D31F88">
        <w:rPr>
          <w:rFonts w:eastAsia="ＭＳ Ｐゴシック"/>
          <w:b/>
          <w:bCs/>
          <w:color w:val="000000"/>
          <w:sz w:val="22"/>
          <w:szCs w:val="22"/>
          <w:lang w:val="en-GB"/>
        </w:rPr>
        <w:t>s</w:t>
      </w:r>
      <w:r w:rsidR="004F3E9D" w:rsidRPr="00D31F88">
        <w:rPr>
          <w:rFonts w:eastAsia="ＭＳ Ｐゴシック"/>
          <w:b/>
          <w:bCs/>
          <w:color w:val="000000"/>
          <w:sz w:val="22"/>
          <w:szCs w:val="22"/>
          <w:lang w:val="en-GB"/>
        </w:rPr>
        <w:t>:</w:t>
      </w:r>
      <w:r w:rsidR="004F3E9D" w:rsidRPr="00D31F88">
        <w:rPr>
          <w:rFonts w:eastAsia="ＭＳ Ｐゴシック"/>
          <w:b/>
          <w:bCs/>
          <w:color w:val="000000"/>
          <w:sz w:val="22"/>
          <w:szCs w:val="22"/>
          <w:lang w:val="en-GB"/>
        </w:rPr>
        <w:tab/>
      </w:r>
      <w:r w:rsidR="004F3E9D" w:rsidRPr="00D31F88">
        <w:rPr>
          <w:rFonts w:eastAsia="ＭＳ Ｐゴシック"/>
          <w:b/>
          <w:bCs/>
          <w:color w:val="000000"/>
          <w:sz w:val="22"/>
          <w:szCs w:val="22"/>
          <w:lang w:val="en-GB"/>
        </w:rPr>
        <w:tab/>
      </w:r>
      <w:r w:rsidR="004F3E9D" w:rsidRPr="00D31F88">
        <w:rPr>
          <w:rFonts w:eastAsia="ＭＳ Ｐゴシック"/>
          <w:color w:val="000000"/>
          <w:sz w:val="22"/>
          <w:szCs w:val="22"/>
          <w:lang w:val="en-GB"/>
        </w:rPr>
        <w:t>ELCG Co-Chair</w:t>
      </w:r>
      <w:r w:rsidRPr="00D31F88">
        <w:rPr>
          <w:rFonts w:eastAsia="ＭＳ Ｐゴシック"/>
          <w:color w:val="000000"/>
          <w:sz w:val="22"/>
          <w:szCs w:val="22"/>
          <w:lang w:val="en-GB"/>
        </w:rPr>
        <w:t xml:space="preserve"> to supervise </w:t>
      </w:r>
      <w:r w:rsidR="00D43C30" w:rsidRPr="00D31F88">
        <w:rPr>
          <w:rFonts w:eastAsia="ＭＳ Ｐゴシック"/>
          <w:color w:val="000000"/>
          <w:sz w:val="22"/>
          <w:szCs w:val="22"/>
          <w:lang w:val="en-GB"/>
        </w:rPr>
        <w:t xml:space="preserve">the </w:t>
      </w:r>
      <w:r w:rsidRPr="00D31F88">
        <w:rPr>
          <w:rFonts w:eastAsia="ＭＳ Ｐゴシック"/>
          <w:color w:val="000000"/>
          <w:sz w:val="22"/>
          <w:szCs w:val="22"/>
          <w:lang w:val="en-GB"/>
        </w:rPr>
        <w:t>ELCG-related tasks</w:t>
      </w:r>
      <w:r w:rsidR="00704D8A" w:rsidRPr="00D31F88">
        <w:rPr>
          <w:rFonts w:eastAsia="ＭＳ Ｐゴシック"/>
          <w:color w:val="000000"/>
          <w:sz w:val="22"/>
          <w:szCs w:val="22"/>
          <w:lang w:val="en-GB"/>
        </w:rPr>
        <w:t>;</w:t>
      </w:r>
    </w:p>
    <w:p w14:paraId="6DF5FDD0" w14:textId="5A78EF41" w:rsidR="004F3E9D" w:rsidRPr="00D31F88" w:rsidRDefault="004F3E9D" w:rsidP="00C54B6B">
      <w:pPr>
        <w:pStyle w:val="BodyTextIndent2"/>
        <w:tabs>
          <w:tab w:val="left" w:pos="720"/>
        </w:tabs>
        <w:spacing w:line="276" w:lineRule="auto"/>
        <w:ind w:firstLine="0"/>
        <w:jc w:val="left"/>
        <w:rPr>
          <w:rFonts w:eastAsia="ＭＳ Ｐゴシック"/>
          <w:color w:val="000000"/>
          <w:sz w:val="22"/>
          <w:szCs w:val="22"/>
          <w:lang w:val="en-GB"/>
        </w:rPr>
      </w:pPr>
      <w:r w:rsidRPr="00D31F88">
        <w:rPr>
          <w:rFonts w:eastAsia="ＭＳ Ｐゴシック"/>
          <w:color w:val="000000"/>
          <w:sz w:val="22"/>
          <w:szCs w:val="22"/>
          <w:lang w:val="en-GB"/>
        </w:rPr>
        <w:tab/>
      </w:r>
      <w:r w:rsidRPr="00D31F88">
        <w:rPr>
          <w:rFonts w:eastAsia="ＭＳ Ｐゴシック"/>
          <w:color w:val="000000"/>
          <w:sz w:val="22"/>
          <w:szCs w:val="22"/>
          <w:lang w:val="en-GB"/>
        </w:rPr>
        <w:tab/>
      </w:r>
      <w:r w:rsidRPr="00D31F88">
        <w:rPr>
          <w:rFonts w:eastAsia="ＭＳ Ｐゴシック"/>
          <w:color w:val="000000"/>
          <w:sz w:val="22"/>
          <w:szCs w:val="22"/>
          <w:lang w:val="en-GB"/>
        </w:rPr>
        <w:tab/>
      </w:r>
      <w:r w:rsidRPr="00D31F88">
        <w:rPr>
          <w:rFonts w:eastAsia="ＭＳ Ｐゴシック"/>
          <w:color w:val="000000"/>
          <w:sz w:val="22"/>
          <w:szCs w:val="22"/>
          <w:lang w:val="en-GB"/>
        </w:rPr>
        <w:tab/>
      </w:r>
      <w:r w:rsidR="00901EE2">
        <w:rPr>
          <w:rFonts w:eastAsia="ＭＳ Ｐゴシック"/>
          <w:color w:val="000000"/>
          <w:sz w:val="22"/>
          <w:szCs w:val="22"/>
          <w:lang w:val="en-GB"/>
        </w:rPr>
        <w:t>JICA Bangladesh Office</w:t>
      </w:r>
      <w:r w:rsidR="00D43C30" w:rsidRPr="00D31F88">
        <w:rPr>
          <w:rFonts w:eastAsia="ＭＳ Ｐゴシック"/>
          <w:color w:val="000000"/>
          <w:sz w:val="22"/>
          <w:szCs w:val="22"/>
          <w:lang w:val="en-GB"/>
        </w:rPr>
        <w:t xml:space="preserve"> for a</w:t>
      </w:r>
      <w:r w:rsidRPr="00D31F88">
        <w:rPr>
          <w:rFonts w:eastAsia="ＭＳ Ｐゴシック"/>
          <w:color w:val="000000"/>
          <w:sz w:val="22"/>
          <w:szCs w:val="22"/>
          <w:lang w:val="en-GB"/>
        </w:rPr>
        <w:t xml:space="preserve">dministrative </w:t>
      </w:r>
      <w:r w:rsidR="00BB6297" w:rsidRPr="00D31F88">
        <w:rPr>
          <w:rFonts w:eastAsia="ＭＳ Ｐゴシック"/>
          <w:color w:val="000000"/>
          <w:sz w:val="22"/>
          <w:szCs w:val="22"/>
          <w:lang w:val="en-GB"/>
        </w:rPr>
        <w:t xml:space="preserve">issues </w:t>
      </w:r>
    </w:p>
    <w:p w14:paraId="1116FE24" w14:textId="77777777" w:rsidR="004F3E9D" w:rsidRPr="00D31F88" w:rsidRDefault="004F3E9D" w:rsidP="00C54B6B">
      <w:pPr>
        <w:pStyle w:val="BodyTextIndent2"/>
        <w:tabs>
          <w:tab w:val="left" w:pos="720"/>
        </w:tabs>
        <w:spacing w:line="276" w:lineRule="auto"/>
        <w:ind w:firstLine="0"/>
        <w:rPr>
          <w:rFonts w:eastAsia="ＭＳ Ｐゴシック"/>
          <w:b/>
          <w:color w:val="000000"/>
          <w:sz w:val="22"/>
          <w:szCs w:val="22"/>
          <w:lang w:val="en-GB"/>
        </w:rPr>
      </w:pPr>
    </w:p>
    <w:p w14:paraId="3A205C02" w14:textId="77777777" w:rsidR="004F3E9D" w:rsidRPr="00D31F88" w:rsidRDefault="00704D8A" w:rsidP="00C54B6B">
      <w:pPr>
        <w:pStyle w:val="BodyTextIndent2"/>
        <w:tabs>
          <w:tab w:val="left" w:pos="720"/>
        </w:tabs>
        <w:spacing w:line="276" w:lineRule="auto"/>
        <w:ind w:firstLine="0"/>
        <w:rPr>
          <w:rFonts w:eastAsia="ＭＳ Ｐゴシック"/>
          <w:color w:val="000000"/>
          <w:sz w:val="22"/>
          <w:szCs w:val="22"/>
          <w:lang w:val="en-GB"/>
        </w:rPr>
      </w:pPr>
      <w:r w:rsidRPr="00D31F88">
        <w:rPr>
          <w:rFonts w:eastAsia="ＭＳ Ｐゴシック"/>
          <w:b/>
          <w:color w:val="000000"/>
          <w:sz w:val="22"/>
          <w:szCs w:val="22"/>
          <w:lang w:val="en-GB"/>
        </w:rPr>
        <w:t>6</w:t>
      </w:r>
      <w:r w:rsidR="004F3E9D" w:rsidRPr="00D31F88">
        <w:rPr>
          <w:rFonts w:eastAsia="ＭＳ Ｐゴシック"/>
          <w:b/>
          <w:color w:val="000000"/>
          <w:sz w:val="22"/>
          <w:szCs w:val="22"/>
          <w:lang w:val="en-GB"/>
        </w:rPr>
        <w:t xml:space="preserve">. </w:t>
      </w:r>
      <w:r w:rsidR="0004575A" w:rsidRPr="00D31F88">
        <w:rPr>
          <w:rFonts w:eastAsia="ＭＳ Ｐゴシック"/>
          <w:b/>
          <w:color w:val="000000"/>
          <w:sz w:val="22"/>
          <w:szCs w:val="22"/>
          <w:lang w:val="en-GB"/>
        </w:rPr>
        <w:t>General statement of</w:t>
      </w:r>
      <w:r w:rsidR="007143B9" w:rsidRPr="00D31F88">
        <w:rPr>
          <w:rFonts w:eastAsia="ＭＳ Ｐゴシック"/>
          <w:b/>
          <w:color w:val="000000"/>
          <w:sz w:val="22"/>
          <w:szCs w:val="22"/>
          <w:lang w:val="en-GB"/>
        </w:rPr>
        <w:t xml:space="preserve"> purpose </w:t>
      </w:r>
      <w:r w:rsidR="0004575A" w:rsidRPr="00D31F88">
        <w:rPr>
          <w:rFonts w:eastAsia="ＭＳ Ｐゴシック"/>
          <w:b/>
          <w:color w:val="000000"/>
          <w:sz w:val="22"/>
          <w:szCs w:val="22"/>
          <w:lang w:val="en-GB"/>
        </w:rPr>
        <w:t>of</w:t>
      </w:r>
      <w:r w:rsidR="007143B9" w:rsidRPr="00D31F88">
        <w:rPr>
          <w:rFonts w:eastAsia="ＭＳ Ｐゴシック"/>
          <w:b/>
          <w:color w:val="000000"/>
          <w:sz w:val="22"/>
          <w:szCs w:val="22"/>
          <w:lang w:val="en-GB"/>
        </w:rPr>
        <w:t xml:space="preserve"> the job</w:t>
      </w:r>
      <w:r w:rsidR="004F3E9D" w:rsidRPr="00D31F88">
        <w:rPr>
          <w:rFonts w:eastAsia="ＭＳ Ｐゴシック"/>
          <w:color w:val="000000"/>
          <w:sz w:val="22"/>
          <w:szCs w:val="22"/>
          <w:lang w:val="en-GB"/>
        </w:rPr>
        <w:t>:</w:t>
      </w:r>
    </w:p>
    <w:p w14:paraId="067683A9" w14:textId="77777777" w:rsidR="00E623FB" w:rsidRPr="00D31F88" w:rsidRDefault="00E623FB" w:rsidP="006D2EED">
      <w:pPr>
        <w:autoSpaceDE w:val="0"/>
        <w:autoSpaceDN w:val="0"/>
        <w:adjustRightInd w:val="0"/>
        <w:spacing w:line="276" w:lineRule="auto"/>
        <w:jc w:val="both"/>
        <w:rPr>
          <w:rFonts w:cs="Arial"/>
          <w:sz w:val="22"/>
          <w:szCs w:val="22"/>
          <w:lang w:val="en-GB"/>
        </w:rPr>
      </w:pPr>
    </w:p>
    <w:p w14:paraId="0BA59016" w14:textId="523B45E3" w:rsidR="005F5FD5" w:rsidRPr="00D31F88" w:rsidRDefault="005F5FD5" w:rsidP="005F5FD5">
      <w:pPr>
        <w:autoSpaceDE w:val="0"/>
        <w:autoSpaceDN w:val="0"/>
        <w:adjustRightInd w:val="0"/>
        <w:spacing w:line="276" w:lineRule="auto"/>
        <w:jc w:val="both"/>
        <w:rPr>
          <w:rFonts w:cs="Arial"/>
          <w:color w:val="000000"/>
          <w:sz w:val="22"/>
          <w:szCs w:val="22"/>
          <w:lang w:val="en-GB"/>
        </w:rPr>
      </w:pPr>
      <w:r w:rsidRPr="00D31F88">
        <w:rPr>
          <w:rFonts w:cs="Arial"/>
          <w:color w:val="000000"/>
          <w:sz w:val="22"/>
          <w:szCs w:val="22"/>
          <w:lang w:val="en-GB"/>
        </w:rPr>
        <w:t xml:space="preserve">ELCG provides a forum for information exchange, </w:t>
      </w:r>
      <w:r w:rsidRPr="00D31F88">
        <w:rPr>
          <w:rFonts w:cs="Arial"/>
          <w:color w:val="000000"/>
          <w:sz w:val="22"/>
          <w:szCs w:val="22"/>
          <w:lang w:val="en-GB" w:eastAsia="ja-JP"/>
        </w:rPr>
        <w:t>policy dialogue, c</w:t>
      </w:r>
      <w:r w:rsidRPr="00D31F88">
        <w:rPr>
          <w:rFonts w:cs="Arial"/>
          <w:color w:val="000000"/>
          <w:sz w:val="22"/>
          <w:szCs w:val="22"/>
          <w:lang w:val="en-GB"/>
        </w:rPr>
        <w:t>oordination and collaboration in education sector in Bangladesh. Its members include the Government of Bangladesh (</w:t>
      </w:r>
      <w:proofErr w:type="spellStart"/>
      <w:r w:rsidRPr="00D31F88">
        <w:rPr>
          <w:rFonts w:cs="Arial"/>
          <w:color w:val="000000"/>
          <w:sz w:val="22"/>
          <w:szCs w:val="22"/>
          <w:lang w:val="en-GB"/>
        </w:rPr>
        <w:t>GoB</w:t>
      </w:r>
      <w:proofErr w:type="spellEnd"/>
      <w:r w:rsidRPr="00D31F88">
        <w:rPr>
          <w:rFonts w:cs="Arial"/>
          <w:color w:val="000000"/>
          <w:sz w:val="22"/>
          <w:szCs w:val="22"/>
          <w:lang w:val="en-GB"/>
        </w:rPr>
        <w:t xml:space="preserve">), its development partners (DPs) and civil society organisations (CSOs). </w:t>
      </w:r>
      <w:bookmarkStart w:id="1" w:name="_Hlk52443359"/>
      <w:r w:rsidRPr="00D31F88">
        <w:rPr>
          <w:rFonts w:cs="Arial"/>
          <w:color w:val="000000"/>
          <w:sz w:val="22"/>
          <w:szCs w:val="22"/>
          <w:lang w:val="en-GB"/>
        </w:rPr>
        <w:t xml:space="preserve">The ELCG is led by Chair from </w:t>
      </w:r>
      <w:proofErr w:type="spellStart"/>
      <w:r w:rsidRPr="00D31F88">
        <w:rPr>
          <w:rFonts w:cs="Arial"/>
          <w:color w:val="000000"/>
          <w:sz w:val="22"/>
          <w:szCs w:val="22"/>
          <w:lang w:val="en-GB"/>
        </w:rPr>
        <w:t>GoB</w:t>
      </w:r>
      <w:proofErr w:type="spellEnd"/>
      <w:r w:rsidRPr="00D31F88">
        <w:rPr>
          <w:rFonts w:cs="Arial"/>
          <w:color w:val="000000"/>
          <w:sz w:val="22"/>
          <w:szCs w:val="22"/>
          <w:lang w:val="en-GB"/>
        </w:rPr>
        <w:t xml:space="preserve"> and Co-chair from DPs. </w:t>
      </w:r>
      <w:r w:rsidRPr="00D31F88">
        <w:rPr>
          <w:rFonts w:cs="Arial"/>
          <w:bCs/>
          <w:color w:val="000000"/>
          <w:sz w:val="22"/>
          <w:szCs w:val="22"/>
          <w:lang w:val="en-GB"/>
        </w:rPr>
        <w:t>As of 2020, the Ministry of Primary and Mass Education (</w:t>
      </w:r>
      <w:proofErr w:type="spellStart"/>
      <w:r w:rsidRPr="00D31F88">
        <w:rPr>
          <w:rFonts w:cs="Arial"/>
          <w:bCs/>
          <w:color w:val="000000"/>
          <w:sz w:val="22"/>
          <w:szCs w:val="22"/>
          <w:lang w:val="en-GB"/>
        </w:rPr>
        <w:t>MoPME</w:t>
      </w:r>
      <w:proofErr w:type="spellEnd"/>
      <w:r w:rsidRPr="00D31F88">
        <w:rPr>
          <w:rFonts w:cs="Arial"/>
          <w:bCs/>
          <w:color w:val="000000"/>
          <w:sz w:val="22"/>
          <w:szCs w:val="22"/>
          <w:lang w:val="en-GB"/>
        </w:rPr>
        <w:t>) is the Chair and the UNICEF is Co-chair of the ELCG.</w:t>
      </w:r>
      <w:bookmarkEnd w:id="1"/>
    </w:p>
    <w:p w14:paraId="69955D7A" w14:textId="5674907B" w:rsidR="000E13E6" w:rsidRPr="00D31F88" w:rsidRDefault="00C8230C" w:rsidP="006D2EED">
      <w:pPr>
        <w:spacing w:before="100" w:beforeAutospacing="1" w:after="100" w:afterAutospacing="1" w:line="276" w:lineRule="auto"/>
        <w:jc w:val="both"/>
        <w:rPr>
          <w:rFonts w:eastAsia="Times New Roman" w:cs="Arial"/>
          <w:color w:val="1E1E1C"/>
          <w:sz w:val="22"/>
          <w:szCs w:val="22"/>
          <w:lang w:eastAsia="ja-JP"/>
        </w:rPr>
      </w:pPr>
      <w:r w:rsidRPr="00D31F88">
        <w:rPr>
          <w:rFonts w:eastAsia="Times New Roman" w:cs="Arial"/>
          <w:color w:val="1E1E1C"/>
          <w:sz w:val="22"/>
          <w:szCs w:val="22"/>
          <w:lang w:eastAsia="ja-JP"/>
        </w:rPr>
        <w:t xml:space="preserve">Education sector in Bangladesh is rapidly expanding in the context of an economic </w:t>
      </w:r>
      <w:proofErr w:type="spellStart"/>
      <w:r w:rsidRPr="00D31F88">
        <w:rPr>
          <w:rFonts w:eastAsia="Times New Roman" w:cs="Arial"/>
          <w:color w:val="1E1E1C"/>
          <w:sz w:val="22"/>
          <w:szCs w:val="22"/>
          <w:lang w:eastAsia="ja-JP"/>
        </w:rPr>
        <w:t>upliftment</w:t>
      </w:r>
      <w:proofErr w:type="spellEnd"/>
      <w:r w:rsidRPr="00D31F88">
        <w:rPr>
          <w:rFonts w:eastAsia="Times New Roman" w:cs="Arial"/>
          <w:color w:val="1E1E1C"/>
          <w:sz w:val="22"/>
          <w:szCs w:val="22"/>
          <w:lang w:eastAsia="ja-JP"/>
        </w:rPr>
        <w:t xml:space="preserve"> towards a middle-income country, the 21</w:t>
      </w:r>
      <w:r w:rsidRPr="00D31F88">
        <w:rPr>
          <w:rFonts w:eastAsia="Times New Roman" w:cs="Arial"/>
          <w:color w:val="1E1E1C"/>
          <w:sz w:val="22"/>
          <w:szCs w:val="22"/>
          <w:vertAlign w:val="superscript"/>
          <w:lang w:eastAsia="ja-JP"/>
        </w:rPr>
        <w:t>st</w:t>
      </w:r>
      <w:r w:rsidRPr="00D31F88">
        <w:rPr>
          <w:rFonts w:eastAsia="Times New Roman" w:cs="Arial"/>
          <w:color w:val="1E1E1C"/>
          <w:sz w:val="22"/>
          <w:szCs w:val="22"/>
          <w:lang w:eastAsia="ja-JP"/>
        </w:rPr>
        <w:t xml:space="preserve"> century skills, and the Sustainable Development Goals (SDGs). The ELCG </w:t>
      </w:r>
      <w:r w:rsidRPr="00D31F88">
        <w:rPr>
          <w:rFonts w:eastAsia="Times New Roman" w:cs="Arial"/>
          <w:color w:val="000000"/>
          <w:sz w:val="22"/>
          <w:szCs w:val="22"/>
          <w:lang w:eastAsia="ja-JP"/>
        </w:rPr>
        <w:t xml:space="preserve">provides a platform to feed strategic directions to the </w:t>
      </w:r>
      <w:proofErr w:type="spellStart"/>
      <w:r w:rsidRPr="00D31F88">
        <w:rPr>
          <w:rFonts w:eastAsia="Times New Roman" w:cs="Arial"/>
          <w:color w:val="000000"/>
          <w:sz w:val="22"/>
          <w:szCs w:val="22"/>
          <w:lang w:eastAsia="ja-JP"/>
        </w:rPr>
        <w:t>GoB</w:t>
      </w:r>
      <w:proofErr w:type="spellEnd"/>
      <w:r w:rsidRPr="00D31F88">
        <w:rPr>
          <w:rFonts w:eastAsia="Times New Roman" w:cs="Arial"/>
          <w:color w:val="000000"/>
          <w:sz w:val="22"/>
          <w:szCs w:val="22"/>
          <w:lang w:eastAsia="ja-JP"/>
        </w:rPr>
        <w:t xml:space="preserve"> including the BDF (Bangladesh Development Forum) and the </w:t>
      </w:r>
      <w:r w:rsidRPr="00D31F88">
        <w:rPr>
          <w:rFonts w:cs="Arial"/>
          <w:color w:val="000000"/>
          <w:sz w:val="22"/>
          <w:szCs w:val="22"/>
          <w:lang w:val="en-GB"/>
        </w:rPr>
        <w:t>Local Consultative Group (</w:t>
      </w:r>
      <w:r w:rsidRPr="00D31F88">
        <w:rPr>
          <w:rFonts w:eastAsia="Times New Roman" w:cs="Arial"/>
          <w:color w:val="000000"/>
          <w:sz w:val="22"/>
          <w:szCs w:val="22"/>
          <w:lang w:eastAsia="ja-JP"/>
        </w:rPr>
        <w:t>LCG), and serves as Local Education Group (LEG) for international funds.</w:t>
      </w:r>
      <w:r w:rsidR="0034430B" w:rsidRPr="00D31F88">
        <w:rPr>
          <w:rFonts w:eastAsia="Times New Roman" w:cs="Arial"/>
          <w:color w:val="1E1E1C"/>
          <w:sz w:val="22"/>
          <w:szCs w:val="22"/>
          <w:lang w:eastAsia="ja-JP"/>
        </w:rPr>
        <w:t xml:space="preserve"> </w:t>
      </w:r>
      <w:r w:rsidR="000E13E6" w:rsidRPr="00D31F88">
        <w:rPr>
          <w:rFonts w:eastAsia="Times New Roman" w:cs="Arial"/>
          <w:color w:val="1E1E1C"/>
          <w:sz w:val="22"/>
          <w:szCs w:val="22"/>
          <w:lang w:eastAsia="ja-JP"/>
        </w:rPr>
        <w:t xml:space="preserve">In this context, </w:t>
      </w:r>
      <w:r w:rsidR="0098024A" w:rsidRPr="00D31F88">
        <w:rPr>
          <w:rFonts w:eastAsia="Times New Roman" w:cs="Arial"/>
          <w:color w:val="1E1E1C"/>
          <w:sz w:val="22"/>
          <w:szCs w:val="22"/>
          <w:lang w:eastAsia="ja-JP"/>
        </w:rPr>
        <w:t xml:space="preserve">secretarial tasks </w:t>
      </w:r>
      <w:r w:rsidR="000E13E6" w:rsidRPr="00D31F88">
        <w:rPr>
          <w:rFonts w:eastAsia="Times New Roman" w:cs="Arial"/>
          <w:color w:val="1E1E1C"/>
          <w:sz w:val="22"/>
          <w:szCs w:val="22"/>
          <w:lang w:eastAsia="ja-JP"/>
        </w:rPr>
        <w:t xml:space="preserve">for the ELCG </w:t>
      </w:r>
      <w:r w:rsidR="0098024A" w:rsidRPr="00D31F88">
        <w:rPr>
          <w:rFonts w:eastAsia="Times New Roman" w:cs="Arial"/>
          <w:color w:val="1E1E1C"/>
          <w:sz w:val="22"/>
          <w:szCs w:val="22"/>
          <w:lang w:eastAsia="ja-JP"/>
        </w:rPr>
        <w:t>have enormously increased which demand dedicated support form particularly deployed human resource</w:t>
      </w:r>
      <w:r w:rsidR="000E13E6" w:rsidRPr="00D31F88">
        <w:rPr>
          <w:rFonts w:eastAsia="Times New Roman" w:cs="Arial"/>
          <w:color w:val="1E1E1C"/>
          <w:sz w:val="22"/>
          <w:szCs w:val="22"/>
          <w:lang w:eastAsia="ja-JP"/>
        </w:rPr>
        <w:t xml:space="preserve">. This post is created to support such tasks of the ELCG. </w:t>
      </w:r>
    </w:p>
    <w:p w14:paraId="22300815" w14:textId="7C4D83F7" w:rsidR="00C55F23" w:rsidRPr="00D31F88" w:rsidRDefault="00C55F23" w:rsidP="00C54B6B">
      <w:pPr>
        <w:spacing w:line="276" w:lineRule="auto"/>
        <w:jc w:val="both"/>
        <w:rPr>
          <w:rFonts w:cs="Arial"/>
          <w:color w:val="000000"/>
          <w:sz w:val="22"/>
          <w:szCs w:val="22"/>
          <w:lang w:val="en-GB"/>
        </w:rPr>
      </w:pPr>
      <w:r w:rsidRPr="00D31F88">
        <w:rPr>
          <w:rFonts w:cs="Arial"/>
          <w:color w:val="000000"/>
          <w:sz w:val="22"/>
          <w:szCs w:val="22"/>
          <w:lang w:val="en-GB"/>
        </w:rPr>
        <w:t>Under the direct supervision of the ELCG Co-chair</w:t>
      </w:r>
      <w:r w:rsidR="008A230F" w:rsidRPr="00D31F88">
        <w:rPr>
          <w:rFonts w:cs="Arial"/>
          <w:color w:val="000000"/>
          <w:sz w:val="22"/>
          <w:szCs w:val="22"/>
          <w:lang w:val="en-GB"/>
        </w:rPr>
        <w:t>,</w:t>
      </w:r>
      <w:r w:rsidRPr="00D31F88">
        <w:rPr>
          <w:rFonts w:cs="Arial"/>
          <w:color w:val="000000"/>
          <w:sz w:val="22"/>
          <w:szCs w:val="22"/>
          <w:lang w:val="en-GB"/>
        </w:rPr>
        <w:t xml:space="preserve"> the </w:t>
      </w:r>
      <w:r w:rsidR="00BB18DA" w:rsidRPr="00D31F88">
        <w:rPr>
          <w:rFonts w:cs="Arial"/>
          <w:color w:val="000000"/>
          <w:sz w:val="22"/>
          <w:szCs w:val="22"/>
          <w:lang w:val="en-GB"/>
        </w:rPr>
        <w:t>Information Management Officer</w:t>
      </w:r>
      <w:r w:rsidRPr="00D31F88">
        <w:rPr>
          <w:rFonts w:cs="Arial"/>
          <w:color w:val="000000"/>
          <w:sz w:val="22"/>
          <w:szCs w:val="22"/>
          <w:lang w:val="en-GB"/>
        </w:rPr>
        <w:t xml:space="preserve"> is responsible to support a coordinated approach to information management and assessment activities for an accountable, needs-driven and effective response. The selected candidate will be responsible for supporting the coordination of the day-to-day work of the ELC</w:t>
      </w:r>
      <w:r w:rsidR="006D2EED" w:rsidRPr="00D31F88">
        <w:rPr>
          <w:rFonts w:cs="Arial"/>
          <w:color w:val="000000"/>
          <w:sz w:val="22"/>
          <w:szCs w:val="22"/>
          <w:lang w:val="en-GB"/>
        </w:rPr>
        <w:t>G</w:t>
      </w:r>
      <w:r w:rsidRPr="00D31F88">
        <w:rPr>
          <w:rFonts w:cs="Arial"/>
          <w:color w:val="000000"/>
          <w:sz w:val="22"/>
          <w:szCs w:val="22"/>
          <w:lang w:val="en-GB"/>
        </w:rPr>
        <w:t xml:space="preserve">, information management coordination activities and needs assessment efforts, as requested by the ELCG </w:t>
      </w:r>
      <w:r w:rsidR="008A230F" w:rsidRPr="00D31F88">
        <w:rPr>
          <w:rFonts w:cs="Arial"/>
          <w:color w:val="000000"/>
          <w:sz w:val="22"/>
          <w:szCs w:val="22"/>
          <w:lang w:val="en-GB"/>
        </w:rPr>
        <w:t>Chair and C</w:t>
      </w:r>
      <w:r w:rsidRPr="00D31F88">
        <w:rPr>
          <w:rFonts w:cs="Arial"/>
          <w:color w:val="000000"/>
          <w:sz w:val="22"/>
          <w:szCs w:val="22"/>
          <w:lang w:val="en-GB"/>
        </w:rPr>
        <w:t>o-chair.</w:t>
      </w:r>
    </w:p>
    <w:p w14:paraId="27B2E3A6" w14:textId="77777777" w:rsidR="00C55F23" w:rsidRPr="00D31F88" w:rsidRDefault="00C55F23" w:rsidP="00C54B6B">
      <w:pPr>
        <w:spacing w:line="276" w:lineRule="auto"/>
        <w:jc w:val="both"/>
        <w:rPr>
          <w:rFonts w:cs="Arial"/>
          <w:color w:val="000000"/>
          <w:sz w:val="22"/>
          <w:szCs w:val="22"/>
          <w:lang w:val="en-GB"/>
        </w:rPr>
      </w:pPr>
      <w:r w:rsidRPr="00D31F88">
        <w:rPr>
          <w:rFonts w:cs="Arial"/>
          <w:color w:val="000000"/>
          <w:sz w:val="22"/>
          <w:szCs w:val="22"/>
          <w:lang w:val="en-GB"/>
        </w:rPr>
        <w:t xml:space="preserve"> </w:t>
      </w:r>
    </w:p>
    <w:p w14:paraId="14D41EDD" w14:textId="77777777" w:rsidR="004F3E9D" w:rsidRPr="00D31F88" w:rsidRDefault="00C55F23" w:rsidP="0009743A">
      <w:pPr>
        <w:spacing w:line="276" w:lineRule="auto"/>
        <w:jc w:val="both"/>
        <w:rPr>
          <w:rFonts w:cs="Arial"/>
          <w:color w:val="000000"/>
          <w:sz w:val="22"/>
          <w:szCs w:val="22"/>
          <w:lang w:val="en-GB"/>
        </w:rPr>
      </w:pPr>
      <w:r w:rsidRPr="00D31F88">
        <w:rPr>
          <w:rFonts w:cs="Arial"/>
          <w:color w:val="000000"/>
          <w:sz w:val="22"/>
          <w:szCs w:val="22"/>
          <w:lang w:val="en-GB"/>
        </w:rPr>
        <w:t xml:space="preserve">The selected candidate will liaise </w:t>
      </w:r>
      <w:r w:rsidR="002D384E" w:rsidRPr="00D31F88">
        <w:rPr>
          <w:rFonts w:cs="Arial"/>
          <w:color w:val="000000"/>
          <w:sz w:val="22"/>
          <w:szCs w:val="22"/>
          <w:lang w:val="en-GB"/>
        </w:rPr>
        <w:t xml:space="preserve">with </w:t>
      </w:r>
      <w:r w:rsidR="006D2EED" w:rsidRPr="00D31F88">
        <w:rPr>
          <w:rFonts w:cs="Arial"/>
          <w:color w:val="000000"/>
          <w:sz w:val="22"/>
          <w:szCs w:val="22"/>
          <w:lang w:val="en-GB"/>
        </w:rPr>
        <w:t>the ELCG members and other</w:t>
      </w:r>
      <w:r w:rsidRPr="00D31F88">
        <w:rPr>
          <w:rFonts w:cs="Arial"/>
          <w:color w:val="000000"/>
          <w:sz w:val="22"/>
          <w:szCs w:val="22"/>
          <w:lang w:val="en-GB"/>
        </w:rPr>
        <w:t xml:space="preserve"> technical counterparts to gather information </w:t>
      </w:r>
      <w:r w:rsidR="00C3364B" w:rsidRPr="00D31F88">
        <w:rPr>
          <w:rFonts w:cs="Arial"/>
          <w:color w:val="000000"/>
          <w:sz w:val="22"/>
          <w:szCs w:val="22"/>
          <w:lang w:val="en-GB"/>
        </w:rPr>
        <w:t xml:space="preserve">and data </w:t>
      </w:r>
      <w:r w:rsidRPr="00D31F88">
        <w:rPr>
          <w:rFonts w:cs="Arial"/>
          <w:color w:val="000000"/>
          <w:sz w:val="22"/>
          <w:szCs w:val="22"/>
          <w:lang w:val="en-GB"/>
        </w:rPr>
        <w:t>for analysis</w:t>
      </w:r>
      <w:r w:rsidR="00C3364B" w:rsidRPr="00D31F88">
        <w:rPr>
          <w:rFonts w:cs="Arial"/>
          <w:color w:val="000000"/>
          <w:sz w:val="22"/>
          <w:szCs w:val="22"/>
          <w:lang w:val="en-GB"/>
        </w:rPr>
        <w:t xml:space="preserve">, </w:t>
      </w:r>
      <w:r w:rsidRPr="00D31F88">
        <w:rPr>
          <w:rFonts w:cs="Arial"/>
          <w:color w:val="000000"/>
          <w:sz w:val="22"/>
          <w:szCs w:val="22"/>
          <w:lang w:val="en-GB"/>
        </w:rPr>
        <w:t>dissemination, identify information gaps, help decision-making processes and support the response inter-sectoral information management.</w:t>
      </w:r>
      <w:r w:rsidR="00C3364B" w:rsidRPr="00D31F88">
        <w:rPr>
          <w:rFonts w:cs="Arial"/>
          <w:color w:val="000000"/>
          <w:sz w:val="22"/>
          <w:szCs w:val="22"/>
          <w:lang w:val="en-GB"/>
        </w:rPr>
        <w:t xml:space="preserve"> The</w:t>
      </w:r>
      <w:r w:rsidRPr="00D31F88">
        <w:rPr>
          <w:rFonts w:cs="Arial"/>
          <w:color w:val="000000"/>
          <w:sz w:val="22"/>
          <w:szCs w:val="22"/>
          <w:lang w:val="en-GB"/>
        </w:rPr>
        <w:t xml:space="preserve"> </w:t>
      </w:r>
      <w:r w:rsidR="00C3364B" w:rsidRPr="00D31F88">
        <w:rPr>
          <w:rFonts w:cs="Arial"/>
          <w:color w:val="000000"/>
          <w:sz w:val="22"/>
          <w:szCs w:val="22"/>
          <w:lang w:val="en-GB"/>
        </w:rPr>
        <w:t>incumbent may need to develop data collection and management system.</w:t>
      </w:r>
    </w:p>
    <w:p w14:paraId="28B0C9AC" w14:textId="44939FFB" w:rsidR="004F3E9D" w:rsidRPr="00D31F88" w:rsidRDefault="004F3E9D" w:rsidP="00C54B6B">
      <w:pPr>
        <w:pStyle w:val="Title"/>
        <w:spacing w:line="276" w:lineRule="auto"/>
        <w:jc w:val="left"/>
        <w:rPr>
          <w:rFonts w:cs="Arial"/>
          <w:color w:val="000000"/>
          <w:sz w:val="22"/>
          <w:szCs w:val="22"/>
          <w:lang w:val="en-GB"/>
        </w:rPr>
      </w:pPr>
    </w:p>
    <w:p w14:paraId="6E6D29D6" w14:textId="6CEAE5C9" w:rsidR="00D31F88" w:rsidRPr="00D31F88" w:rsidRDefault="00D31F88" w:rsidP="00C54B6B">
      <w:pPr>
        <w:pStyle w:val="Title"/>
        <w:spacing w:line="276" w:lineRule="auto"/>
        <w:jc w:val="left"/>
        <w:rPr>
          <w:rFonts w:cs="Arial"/>
          <w:color w:val="000000"/>
          <w:sz w:val="22"/>
          <w:szCs w:val="22"/>
          <w:lang w:val="en-GB"/>
        </w:rPr>
      </w:pPr>
    </w:p>
    <w:p w14:paraId="0A7E315B" w14:textId="263821BD" w:rsidR="00D31F88" w:rsidRPr="00D31F88" w:rsidRDefault="00D31F88" w:rsidP="00C54B6B">
      <w:pPr>
        <w:pStyle w:val="Title"/>
        <w:spacing w:line="276" w:lineRule="auto"/>
        <w:jc w:val="left"/>
        <w:rPr>
          <w:rFonts w:cs="Arial"/>
          <w:color w:val="000000"/>
          <w:sz w:val="22"/>
          <w:szCs w:val="22"/>
          <w:lang w:val="en-GB"/>
        </w:rPr>
      </w:pPr>
    </w:p>
    <w:p w14:paraId="5273138B" w14:textId="23C1AB11" w:rsidR="00D31F88" w:rsidRPr="00D31F88" w:rsidRDefault="00D31F88" w:rsidP="00C54B6B">
      <w:pPr>
        <w:pStyle w:val="Title"/>
        <w:spacing w:line="276" w:lineRule="auto"/>
        <w:jc w:val="left"/>
        <w:rPr>
          <w:rFonts w:cs="Arial"/>
          <w:color w:val="000000"/>
          <w:sz w:val="22"/>
          <w:szCs w:val="22"/>
          <w:lang w:val="en-GB"/>
        </w:rPr>
      </w:pPr>
    </w:p>
    <w:p w14:paraId="57CC7069" w14:textId="77777777" w:rsidR="00D31F88" w:rsidRPr="00D31F88" w:rsidRDefault="00D31F88" w:rsidP="00C54B6B">
      <w:pPr>
        <w:pStyle w:val="Title"/>
        <w:spacing w:line="276" w:lineRule="auto"/>
        <w:jc w:val="left"/>
        <w:rPr>
          <w:rFonts w:cs="Arial"/>
          <w:color w:val="000000"/>
          <w:sz w:val="22"/>
          <w:szCs w:val="22"/>
          <w:lang w:val="en-GB"/>
        </w:rPr>
      </w:pPr>
    </w:p>
    <w:p w14:paraId="2135869B" w14:textId="77777777" w:rsidR="00E22581" w:rsidRPr="00D31F88" w:rsidRDefault="00C55F23" w:rsidP="00AE5A10">
      <w:pPr>
        <w:pStyle w:val="BodyTextIndent2"/>
        <w:tabs>
          <w:tab w:val="left" w:pos="720"/>
        </w:tabs>
        <w:spacing w:line="276" w:lineRule="auto"/>
        <w:ind w:firstLine="0"/>
        <w:rPr>
          <w:rFonts w:eastAsia="ＭＳ Ｐゴシック"/>
          <w:b/>
          <w:color w:val="000000"/>
          <w:sz w:val="22"/>
          <w:szCs w:val="22"/>
          <w:lang w:val="en-GB"/>
        </w:rPr>
      </w:pPr>
      <w:r w:rsidRPr="00D31F88">
        <w:rPr>
          <w:rFonts w:eastAsia="ＭＳ Ｐゴシック"/>
          <w:b/>
          <w:color w:val="000000"/>
          <w:sz w:val="22"/>
          <w:szCs w:val="22"/>
          <w:lang w:val="en-GB"/>
        </w:rPr>
        <w:lastRenderedPageBreak/>
        <w:t>7</w:t>
      </w:r>
      <w:bookmarkStart w:id="2" w:name="_Hlk52462295"/>
      <w:r w:rsidRPr="00D31F88">
        <w:rPr>
          <w:rFonts w:eastAsia="ＭＳ Ｐゴシック"/>
          <w:b/>
          <w:color w:val="000000"/>
          <w:sz w:val="22"/>
          <w:szCs w:val="22"/>
          <w:lang w:val="en-GB"/>
        </w:rPr>
        <w:t>. Key function</w:t>
      </w:r>
      <w:r w:rsidR="0004575A" w:rsidRPr="00D31F88">
        <w:rPr>
          <w:rFonts w:eastAsia="ＭＳ Ｐゴシック"/>
          <w:b/>
          <w:color w:val="000000"/>
          <w:sz w:val="22"/>
          <w:szCs w:val="22"/>
          <w:lang w:val="en-GB"/>
        </w:rPr>
        <w:t>s and</w:t>
      </w:r>
      <w:r w:rsidRPr="00D31F88">
        <w:rPr>
          <w:rFonts w:eastAsia="ＭＳ Ｐゴシック"/>
          <w:b/>
          <w:color w:val="000000"/>
          <w:sz w:val="22"/>
          <w:szCs w:val="22"/>
          <w:lang w:val="en-GB"/>
        </w:rPr>
        <w:t xml:space="preserve"> accountabilities</w:t>
      </w:r>
    </w:p>
    <w:p w14:paraId="1D79A7DA" w14:textId="77777777" w:rsidR="00E22581" w:rsidRPr="00D31F88" w:rsidRDefault="00E22581" w:rsidP="00AE5A10">
      <w:pPr>
        <w:pStyle w:val="BodyTextIndent2"/>
        <w:tabs>
          <w:tab w:val="left" w:pos="720"/>
        </w:tabs>
        <w:spacing w:line="276" w:lineRule="auto"/>
        <w:ind w:firstLine="0"/>
        <w:rPr>
          <w:rFonts w:eastAsia="ＭＳ Ｐゴシック"/>
          <w:b/>
          <w:color w:val="000000"/>
          <w:sz w:val="22"/>
          <w:szCs w:val="22"/>
          <w:lang w:val="en-GB"/>
        </w:rPr>
      </w:pPr>
    </w:p>
    <w:p w14:paraId="50EBBF2C" w14:textId="74AC44AD" w:rsidR="00AE5A10" w:rsidRPr="00D31F88" w:rsidRDefault="001670FD" w:rsidP="00D31F88">
      <w:pPr>
        <w:pStyle w:val="ListParagraph"/>
        <w:numPr>
          <w:ilvl w:val="0"/>
          <w:numId w:val="34"/>
        </w:numPr>
        <w:snapToGrid w:val="0"/>
        <w:spacing w:line="276" w:lineRule="auto"/>
        <w:ind w:left="357"/>
        <w:jc w:val="both"/>
        <w:rPr>
          <w:rFonts w:ascii="Arial" w:hAnsi="Arial" w:cs="Arial"/>
          <w:szCs w:val="22"/>
          <w:lang w:val="en-GB"/>
        </w:rPr>
      </w:pPr>
      <w:r w:rsidRPr="00D31F88">
        <w:rPr>
          <w:rFonts w:ascii="Arial" w:eastAsia="ＭＳ Ｐゴシック" w:hAnsi="Arial" w:cs="Arial"/>
          <w:bCs/>
          <w:szCs w:val="22"/>
          <w:lang w:eastAsia="ja-JP"/>
        </w:rPr>
        <w:t xml:space="preserve">Under the </w:t>
      </w:r>
      <w:r w:rsidRPr="00D31F88">
        <w:rPr>
          <w:rFonts w:ascii="Arial" w:hAnsi="Arial" w:cs="Arial"/>
          <w:szCs w:val="22"/>
          <w:lang w:val="en-GB"/>
        </w:rPr>
        <w:t xml:space="preserve">direct supervision of the </w:t>
      </w:r>
      <w:r w:rsidR="003570B3" w:rsidRPr="00D31F88">
        <w:rPr>
          <w:rFonts w:ascii="Arial" w:hAnsi="Arial" w:cs="Arial"/>
          <w:szCs w:val="22"/>
          <w:lang w:val="en-GB"/>
        </w:rPr>
        <w:t xml:space="preserve">ELCG Chair and </w:t>
      </w:r>
      <w:r w:rsidRPr="00D31F88">
        <w:rPr>
          <w:rFonts w:ascii="Arial" w:hAnsi="Arial" w:cs="Arial"/>
          <w:szCs w:val="22"/>
          <w:lang w:val="en-GB"/>
        </w:rPr>
        <w:t>Co-chair, provide support to the ELCG Secretariat in managing</w:t>
      </w:r>
      <w:r w:rsidR="00324830" w:rsidRPr="00D31F88">
        <w:rPr>
          <w:rFonts w:ascii="Arial" w:hAnsi="Arial" w:cs="Arial"/>
          <w:szCs w:val="22"/>
          <w:lang w:val="en-GB"/>
        </w:rPr>
        <w:t xml:space="preserve"> and</w:t>
      </w:r>
      <w:r w:rsidRPr="00D31F88">
        <w:rPr>
          <w:rFonts w:ascii="Arial" w:hAnsi="Arial" w:cs="Arial"/>
          <w:szCs w:val="22"/>
          <w:lang w:val="en-GB"/>
        </w:rPr>
        <w:t xml:space="preserve"> organizing the ELCG </w:t>
      </w:r>
      <w:r w:rsidR="00324830" w:rsidRPr="00D31F88">
        <w:rPr>
          <w:rFonts w:ascii="Arial" w:hAnsi="Arial" w:cs="Arial"/>
          <w:szCs w:val="22"/>
          <w:lang w:val="en-GB"/>
        </w:rPr>
        <w:t xml:space="preserve">related </w:t>
      </w:r>
      <w:r w:rsidRPr="00D31F88">
        <w:rPr>
          <w:rFonts w:ascii="Arial" w:hAnsi="Arial" w:cs="Arial"/>
          <w:szCs w:val="22"/>
          <w:lang w:val="en-GB"/>
        </w:rPr>
        <w:t>meetings</w:t>
      </w:r>
      <w:r w:rsidR="00324830" w:rsidRPr="00D31F88">
        <w:rPr>
          <w:rFonts w:ascii="Arial" w:hAnsi="Arial" w:cs="Arial"/>
          <w:szCs w:val="22"/>
          <w:lang w:val="en-GB"/>
        </w:rPr>
        <w:t xml:space="preserve"> including</w:t>
      </w:r>
      <w:r w:rsidRPr="00D31F88">
        <w:rPr>
          <w:rFonts w:ascii="Arial" w:hAnsi="Arial" w:cs="Arial"/>
          <w:szCs w:val="22"/>
          <w:lang w:val="en-GB"/>
        </w:rPr>
        <w:t xml:space="preserve"> GPE or sub-Working Group meetings. </w:t>
      </w:r>
    </w:p>
    <w:p w14:paraId="7F11CF33" w14:textId="77777777" w:rsidR="00E22581" w:rsidRPr="00D31F88" w:rsidRDefault="00E22581" w:rsidP="00E22581">
      <w:pPr>
        <w:pStyle w:val="ListParagraph"/>
        <w:snapToGrid w:val="0"/>
        <w:spacing w:line="276" w:lineRule="auto"/>
        <w:ind w:left="0"/>
        <w:jc w:val="both"/>
        <w:rPr>
          <w:rFonts w:ascii="Arial" w:hAnsi="Arial" w:cs="Arial"/>
          <w:szCs w:val="22"/>
          <w:lang w:val="en-GB"/>
        </w:rPr>
      </w:pPr>
    </w:p>
    <w:p w14:paraId="6946DE05" w14:textId="77777777" w:rsidR="00C55F23" w:rsidRPr="00D31F88" w:rsidRDefault="00C55F23" w:rsidP="00E22581">
      <w:pPr>
        <w:pStyle w:val="ListParagraph"/>
        <w:numPr>
          <w:ilvl w:val="0"/>
          <w:numId w:val="38"/>
        </w:numPr>
        <w:snapToGrid w:val="0"/>
        <w:spacing w:line="276" w:lineRule="auto"/>
        <w:ind w:left="357" w:hanging="357"/>
        <w:jc w:val="both"/>
        <w:rPr>
          <w:rFonts w:ascii="Arial" w:hAnsi="Arial" w:cs="Arial"/>
          <w:szCs w:val="22"/>
          <w:lang w:val="en-GB"/>
        </w:rPr>
      </w:pPr>
      <w:r w:rsidRPr="00D31F88">
        <w:rPr>
          <w:rFonts w:ascii="Arial" w:hAnsi="Arial" w:cs="Arial"/>
          <w:szCs w:val="22"/>
          <w:lang w:val="en-GB"/>
        </w:rPr>
        <w:t>Support develop</w:t>
      </w:r>
      <w:r w:rsidR="007A2B2B" w:rsidRPr="00D31F88">
        <w:rPr>
          <w:rFonts w:ascii="Arial" w:hAnsi="Arial" w:cs="Arial"/>
          <w:szCs w:val="22"/>
          <w:lang w:val="en-GB"/>
        </w:rPr>
        <w:t>ing</w:t>
      </w:r>
      <w:r w:rsidRPr="00D31F88">
        <w:rPr>
          <w:rFonts w:ascii="Arial" w:hAnsi="Arial" w:cs="Arial"/>
          <w:szCs w:val="22"/>
          <w:lang w:val="en-GB"/>
        </w:rPr>
        <w:t xml:space="preserve"> and implement</w:t>
      </w:r>
      <w:r w:rsidR="007A2B2B" w:rsidRPr="00D31F88">
        <w:rPr>
          <w:rFonts w:ascii="Arial" w:hAnsi="Arial" w:cs="Arial"/>
          <w:szCs w:val="22"/>
          <w:lang w:val="en-GB"/>
        </w:rPr>
        <w:t>ing</w:t>
      </w:r>
      <w:r w:rsidRPr="00D31F88">
        <w:rPr>
          <w:rFonts w:ascii="Arial" w:hAnsi="Arial" w:cs="Arial"/>
          <w:szCs w:val="22"/>
          <w:lang w:val="en-GB"/>
        </w:rPr>
        <w:t xml:space="preserve"> a strategy for coordinated </w:t>
      </w:r>
      <w:r w:rsidR="00AE5A10" w:rsidRPr="00D31F88">
        <w:rPr>
          <w:rFonts w:ascii="Arial" w:hAnsi="Arial" w:cs="Arial"/>
          <w:szCs w:val="22"/>
          <w:lang w:val="en-GB"/>
        </w:rPr>
        <w:t xml:space="preserve">data collection, </w:t>
      </w:r>
      <w:r w:rsidRPr="00D31F88">
        <w:rPr>
          <w:rFonts w:ascii="Arial" w:hAnsi="Arial" w:cs="Arial"/>
          <w:szCs w:val="22"/>
          <w:lang w:val="en-GB"/>
        </w:rPr>
        <w:t>assessments, analysis</w:t>
      </w:r>
      <w:r w:rsidR="00AE5A10" w:rsidRPr="00D31F88">
        <w:rPr>
          <w:rFonts w:ascii="Arial" w:hAnsi="Arial" w:cs="Arial"/>
          <w:szCs w:val="22"/>
          <w:lang w:val="en-GB"/>
        </w:rPr>
        <w:t>, dissemination,</w:t>
      </w:r>
      <w:r w:rsidRPr="00D31F88">
        <w:rPr>
          <w:rFonts w:ascii="Arial" w:hAnsi="Arial" w:cs="Arial"/>
          <w:szCs w:val="22"/>
          <w:lang w:val="en-GB"/>
        </w:rPr>
        <w:t xml:space="preserve"> and decision-</w:t>
      </w:r>
      <w:r w:rsidR="00AE5A10" w:rsidRPr="00D31F88">
        <w:rPr>
          <w:rFonts w:ascii="Arial" w:hAnsi="Arial" w:cs="Arial"/>
          <w:szCs w:val="22"/>
          <w:lang w:val="en-GB"/>
        </w:rPr>
        <w:t xml:space="preserve">making </w:t>
      </w:r>
      <w:r w:rsidRPr="00D31F88">
        <w:rPr>
          <w:rFonts w:ascii="Arial" w:hAnsi="Arial" w:cs="Arial"/>
          <w:szCs w:val="22"/>
          <w:lang w:val="en-GB"/>
        </w:rPr>
        <w:t xml:space="preserve">support </w:t>
      </w:r>
      <w:r w:rsidR="00AE5A10" w:rsidRPr="00D31F88">
        <w:rPr>
          <w:rFonts w:ascii="Arial" w:hAnsi="Arial" w:cs="Arial"/>
          <w:szCs w:val="22"/>
          <w:lang w:val="en-GB"/>
        </w:rPr>
        <w:t xml:space="preserve">with information </w:t>
      </w:r>
      <w:r w:rsidRPr="00D31F88">
        <w:rPr>
          <w:rFonts w:ascii="Arial" w:hAnsi="Arial" w:cs="Arial"/>
          <w:szCs w:val="22"/>
          <w:lang w:val="en-GB"/>
        </w:rPr>
        <w:t xml:space="preserve">for </w:t>
      </w:r>
      <w:r w:rsidR="00AE5A10" w:rsidRPr="00D31F88">
        <w:rPr>
          <w:rFonts w:ascii="Arial" w:hAnsi="Arial" w:cs="Arial"/>
          <w:szCs w:val="22"/>
          <w:lang w:val="en-GB"/>
        </w:rPr>
        <w:t xml:space="preserve">the </w:t>
      </w:r>
      <w:r w:rsidRPr="00D31F88">
        <w:rPr>
          <w:rFonts w:ascii="Arial" w:hAnsi="Arial" w:cs="Arial"/>
          <w:szCs w:val="22"/>
          <w:lang w:val="en-GB"/>
        </w:rPr>
        <w:t>ELCG members.</w:t>
      </w:r>
    </w:p>
    <w:p w14:paraId="5EC067D1" w14:textId="77777777" w:rsidR="00AE5A10" w:rsidRPr="00D31F88" w:rsidRDefault="00AE5A10" w:rsidP="00E22581">
      <w:pPr>
        <w:pStyle w:val="ListParagraph"/>
        <w:snapToGrid w:val="0"/>
        <w:spacing w:line="276" w:lineRule="auto"/>
        <w:ind w:left="0"/>
        <w:jc w:val="both"/>
        <w:rPr>
          <w:rFonts w:ascii="Arial" w:hAnsi="Arial" w:cs="Arial"/>
          <w:szCs w:val="22"/>
          <w:lang w:val="en-GB"/>
        </w:rPr>
      </w:pPr>
    </w:p>
    <w:p w14:paraId="165B9C63" w14:textId="77777777" w:rsidR="00C55F23" w:rsidRPr="00D31F88" w:rsidRDefault="00C55F23" w:rsidP="00C54B6B">
      <w:pPr>
        <w:pStyle w:val="ListParagraph"/>
        <w:numPr>
          <w:ilvl w:val="0"/>
          <w:numId w:val="34"/>
        </w:numPr>
        <w:spacing w:line="276" w:lineRule="auto"/>
        <w:jc w:val="both"/>
        <w:rPr>
          <w:rFonts w:ascii="Arial" w:hAnsi="Arial" w:cs="Arial"/>
          <w:szCs w:val="22"/>
          <w:lang w:val="en-GB"/>
        </w:rPr>
      </w:pPr>
      <w:r w:rsidRPr="00D31F88">
        <w:rPr>
          <w:rFonts w:ascii="Arial" w:hAnsi="Arial" w:cs="Arial"/>
          <w:szCs w:val="22"/>
          <w:lang w:val="en-GB"/>
        </w:rPr>
        <w:t>Support the Ministry of Primary and Mass Education (</w:t>
      </w:r>
      <w:proofErr w:type="spellStart"/>
      <w:r w:rsidRPr="00D31F88">
        <w:rPr>
          <w:rFonts w:ascii="Arial" w:hAnsi="Arial" w:cs="Arial"/>
          <w:szCs w:val="22"/>
          <w:lang w:val="en-GB"/>
        </w:rPr>
        <w:t>MoPME</w:t>
      </w:r>
      <w:proofErr w:type="spellEnd"/>
      <w:r w:rsidRPr="00D31F88">
        <w:rPr>
          <w:rFonts w:ascii="Arial" w:hAnsi="Arial" w:cs="Arial"/>
          <w:szCs w:val="22"/>
          <w:lang w:val="en-GB"/>
        </w:rPr>
        <w:t xml:space="preserve">) </w:t>
      </w:r>
      <w:r w:rsidR="00E22581" w:rsidRPr="00D31F88">
        <w:rPr>
          <w:rFonts w:ascii="Arial" w:hAnsi="Arial" w:cs="Arial"/>
          <w:szCs w:val="22"/>
          <w:lang w:val="en-GB"/>
        </w:rPr>
        <w:t>and Ministry of Education (</w:t>
      </w:r>
      <w:proofErr w:type="spellStart"/>
      <w:r w:rsidR="00E22581" w:rsidRPr="00D31F88">
        <w:rPr>
          <w:rFonts w:ascii="Arial" w:hAnsi="Arial" w:cs="Arial"/>
          <w:szCs w:val="22"/>
          <w:lang w:val="en-GB"/>
        </w:rPr>
        <w:t>MoE</w:t>
      </w:r>
      <w:proofErr w:type="spellEnd"/>
      <w:r w:rsidR="00E22581" w:rsidRPr="00D31F88">
        <w:rPr>
          <w:rFonts w:ascii="Arial" w:hAnsi="Arial" w:cs="Arial"/>
          <w:szCs w:val="22"/>
          <w:lang w:val="en-GB"/>
        </w:rPr>
        <w:t xml:space="preserve">) </w:t>
      </w:r>
      <w:r w:rsidRPr="00D31F88">
        <w:rPr>
          <w:rFonts w:ascii="Arial" w:hAnsi="Arial" w:cs="Arial"/>
          <w:szCs w:val="22"/>
          <w:lang w:val="en-GB"/>
        </w:rPr>
        <w:t xml:space="preserve">in analysing the data from </w:t>
      </w:r>
      <w:r w:rsidR="008A230F" w:rsidRPr="00D31F88">
        <w:rPr>
          <w:rFonts w:ascii="Arial" w:hAnsi="Arial" w:cs="Arial"/>
          <w:szCs w:val="22"/>
          <w:lang w:val="en-GB"/>
        </w:rPr>
        <w:t>national and global e</w:t>
      </w:r>
      <w:r w:rsidRPr="00D31F88">
        <w:rPr>
          <w:rFonts w:ascii="Arial" w:hAnsi="Arial" w:cs="Arial"/>
          <w:szCs w:val="22"/>
          <w:lang w:val="en-GB"/>
        </w:rPr>
        <w:t xml:space="preserve">ducation </w:t>
      </w:r>
      <w:r w:rsidR="008A230F" w:rsidRPr="00D31F88">
        <w:rPr>
          <w:rFonts w:ascii="Arial" w:hAnsi="Arial" w:cs="Arial"/>
          <w:szCs w:val="22"/>
          <w:lang w:val="en-GB"/>
        </w:rPr>
        <w:t>data</w:t>
      </w:r>
      <w:r w:rsidRPr="00D31F88">
        <w:rPr>
          <w:rFonts w:ascii="Arial" w:hAnsi="Arial" w:cs="Arial"/>
          <w:szCs w:val="22"/>
          <w:lang w:val="en-GB"/>
        </w:rPr>
        <w:t xml:space="preserve">. </w:t>
      </w:r>
      <w:r w:rsidR="00B764B2" w:rsidRPr="00D31F88">
        <w:rPr>
          <w:rFonts w:ascii="Arial" w:hAnsi="Arial" w:cs="Arial"/>
          <w:szCs w:val="22"/>
          <w:lang w:val="en-GB"/>
        </w:rPr>
        <w:t xml:space="preserve">Engage with </w:t>
      </w:r>
      <w:proofErr w:type="spellStart"/>
      <w:r w:rsidR="00B764B2" w:rsidRPr="00D31F88">
        <w:rPr>
          <w:rFonts w:ascii="Arial" w:hAnsi="Arial" w:cs="Arial"/>
          <w:szCs w:val="22"/>
          <w:lang w:val="en-GB"/>
        </w:rPr>
        <w:t>MoPME</w:t>
      </w:r>
      <w:proofErr w:type="spellEnd"/>
      <w:r w:rsidR="00B764B2" w:rsidRPr="00D31F88">
        <w:rPr>
          <w:rFonts w:ascii="Arial" w:hAnsi="Arial" w:cs="Arial"/>
          <w:szCs w:val="22"/>
          <w:lang w:val="en-GB"/>
        </w:rPr>
        <w:t xml:space="preserve"> and </w:t>
      </w:r>
      <w:proofErr w:type="spellStart"/>
      <w:r w:rsidR="00B764B2" w:rsidRPr="00D31F88">
        <w:rPr>
          <w:rFonts w:ascii="Arial" w:hAnsi="Arial" w:cs="Arial"/>
          <w:szCs w:val="22"/>
          <w:lang w:val="en-GB"/>
        </w:rPr>
        <w:t>MoE</w:t>
      </w:r>
      <w:proofErr w:type="spellEnd"/>
      <w:r w:rsidR="00B764B2" w:rsidRPr="00D31F88">
        <w:rPr>
          <w:rFonts w:ascii="Arial" w:hAnsi="Arial" w:cs="Arial"/>
          <w:szCs w:val="22"/>
          <w:lang w:val="en-GB"/>
        </w:rPr>
        <w:t xml:space="preserve"> to strengthen the information system in emergency/COVID</w:t>
      </w:r>
      <w:r w:rsidR="00776135" w:rsidRPr="00D31F88">
        <w:rPr>
          <w:rFonts w:ascii="Arial" w:hAnsi="Arial" w:cs="Arial"/>
          <w:szCs w:val="22"/>
          <w:lang w:val="en-GB"/>
        </w:rPr>
        <w:t>-19</w:t>
      </w:r>
      <w:r w:rsidR="00B764B2" w:rsidRPr="00D31F88">
        <w:rPr>
          <w:rFonts w:ascii="Arial" w:hAnsi="Arial" w:cs="Arial"/>
          <w:szCs w:val="22"/>
          <w:lang w:val="en-GB"/>
        </w:rPr>
        <w:t xml:space="preserve"> context such as introducing an indicator on access to remote learning in the existing school census. </w:t>
      </w:r>
    </w:p>
    <w:p w14:paraId="538B452D" w14:textId="77777777" w:rsidR="00C55F23" w:rsidRPr="00D31F88" w:rsidRDefault="00C55F23" w:rsidP="00C54B6B">
      <w:pPr>
        <w:pStyle w:val="ListParagraph"/>
        <w:spacing w:line="276" w:lineRule="auto"/>
        <w:rPr>
          <w:rFonts w:ascii="Arial" w:hAnsi="Arial" w:cs="Arial"/>
          <w:szCs w:val="22"/>
          <w:lang w:val="en-GB"/>
        </w:rPr>
      </w:pPr>
    </w:p>
    <w:p w14:paraId="20E9A691" w14:textId="2C1CF2AF" w:rsidR="00C55F23" w:rsidRPr="00D31F88" w:rsidRDefault="00C55F23" w:rsidP="00C54B6B">
      <w:pPr>
        <w:pStyle w:val="ListParagraph"/>
        <w:numPr>
          <w:ilvl w:val="0"/>
          <w:numId w:val="34"/>
        </w:numPr>
        <w:spacing w:line="276" w:lineRule="auto"/>
        <w:jc w:val="both"/>
        <w:rPr>
          <w:rFonts w:ascii="Arial" w:hAnsi="Arial" w:cs="Arial"/>
          <w:szCs w:val="22"/>
          <w:lang w:val="en-GB"/>
        </w:rPr>
      </w:pPr>
      <w:r w:rsidRPr="00D31F88">
        <w:rPr>
          <w:rFonts w:ascii="Arial" w:hAnsi="Arial" w:cs="Arial"/>
          <w:szCs w:val="22"/>
          <w:lang w:val="en-GB"/>
        </w:rPr>
        <w:t>Liaise with</w:t>
      </w:r>
      <w:r w:rsidR="00E22581" w:rsidRPr="00D31F88">
        <w:rPr>
          <w:rFonts w:ascii="Arial" w:hAnsi="Arial" w:cs="Arial"/>
          <w:szCs w:val="22"/>
          <w:lang w:val="en-GB"/>
        </w:rPr>
        <w:t xml:space="preserve"> </w:t>
      </w:r>
      <w:r w:rsidR="00CA07EC" w:rsidRPr="00D31F88">
        <w:rPr>
          <w:rFonts w:ascii="Arial" w:hAnsi="Arial" w:cs="Arial"/>
          <w:szCs w:val="22"/>
          <w:lang w:val="en-GB"/>
        </w:rPr>
        <w:t xml:space="preserve">government offices managing data and other relevant </w:t>
      </w:r>
      <w:r w:rsidRPr="00D31F88">
        <w:rPr>
          <w:rFonts w:ascii="Arial" w:hAnsi="Arial" w:cs="Arial"/>
          <w:szCs w:val="22"/>
          <w:lang w:val="en-GB"/>
        </w:rPr>
        <w:t>data providers</w:t>
      </w:r>
      <w:r w:rsidR="00721110" w:rsidRPr="00D31F88">
        <w:rPr>
          <w:rFonts w:ascii="Arial" w:hAnsi="Arial" w:cs="Arial"/>
          <w:szCs w:val="22"/>
          <w:lang w:val="en-GB"/>
        </w:rPr>
        <w:t xml:space="preserve"> especially with monitoring divisions of the DPE, DSHE, TMDE, BANBEIS, BBS, Education Watch</w:t>
      </w:r>
      <w:r w:rsidRPr="00D31F88">
        <w:rPr>
          <w:rFonts w:ascii="Arial" w:hAnsi="Arial" w:cs="Arial"/>
          <w:szCs w:val="22"/>
          <w:lang w:val="en-GB"/>
        </w:rPr>
        <w:t>, identify and obtain the needed data and information elements required to produce standardised and multi-sectoral information products and design and manage respective data/information collection plans for baseline and context-specific data.</w:t>
      </w:r>
    </w:p>
    <w:p w14:paraId="3EA7CCA3" w14:textId="77777777" w:rsidR="00C55F23" w:rsidRPr="00D31F88" w:rsidRDefault="00C55F23" w:rsidP="00C54B6B">
      <w:pPr>
        <w:pStyle w:val="ListParagraph"/>
        <w:spacing w:line="276" w:lineRule="auto"/>
        <w:rPr>
          <w:rFonts w:ascii="Arial" w:hAnsi="Arial" w:cs="Arial"/>
          <w:szCs w:val="22"/>
          <w:lang w:val="en-GB"/>
        </w:rPr>
      </w:pPr>
    </w:p>
    <w:p w14:paraId="46625963" w14:textId="77777777" w:rsidR="00C55F23" w:rsidRPr="00D31F88" w:rsidRDefault="00C55F23" w:rsidP="00C54B6B">
      <w:pPr>
        <w:pStyle w:val="ListParagraph"/>
        <w:numPr>
          <w:ilvl w:val="0"/>
          <w:numId w:val="34"/>
        </w:numPr>
        <w:spacing w:line="276" w:lineRule="auto"/>
        <w:jc w:val="both"/>
        <w:rPr>
          <w:rFonts w:ascii="Arial" w:hAnsi="Arial" w:cs="Arial"/>
          <w:szCs w:val="22"/>
          <w:lang w:val="en-GB"/>
        </w:rPr>
      </w:pPr>
      <w:r w:rsidRPr="00D31F88">
        <w:rPr>
          <w:rFonts w:ascii="Arial" w:hAnsi="Arial" w:cs="Arial"/>
          <w:szCs w:val="22"/>
          <w:lang w:val="en-GB"/>
        </w:rPr>
        <w:t xml:space="preserve">Design and implement a structured dissemination plan for </w:t>
      </w:r>
      <w:r w:rsidR="00B22AAA" w:rsidRPr="00D31F88">
        <w:rPr>
          <w:rFonts w:ascii="Arial" w:hAnsi="Arial" w:cs="Arial"/>
          <w:szCs w:val="22"/>
          <w:lang w:val="en-GB"/>
        </w:rPr>
        <w:t>i</w:t>
      </w:r>
      <w:r w:rsidRPr="00D31F88">
        <w:rPr>
          <w:rFonts w:ascii="Arial" w:hAnsi="Arial" w:cs="Arial"/>
          <w:szCs w:val="22"/>
          <w:lang w:val="en-GB"/>
        </w:rPr>
        <w:t xml:space="preserve">nter-sectoral information management products and services as appropriate (e.g. web portal, mailing lists, core databases, etc.) including the definition of standard operating procedures for clearing information products for release. </w:t>
      </w:r>
    </w:p>
    <w:p w14:paraId="460C1271" w14:textId="77777777" w:rsidR="00C55F23" w:rsidRPr="00D31F88" w:rsidRDefault="00C55F23" w:rsidP="00C54B6B">
      <w:pPr>
        <w:pStyle w:val="ListParagraph"/>
        <w:spacing w:line="276" w:lineRule="auto"/>
        <w:rPr>
          <w:rFonts w:ascii="Arial" w:hAnsi="Arial" w:cs="Arial"/>
          <w:szCs w:val="22"/>
          <w:lang w:val="en-GB"/>
        </w:rPr>
      </w:pPr>
    </w:p>
    <w:p w14:paraId="582C4CF8" w14:textId="77777777" w:rsidR="00C55F23" w:rsidRPr="00D31F88" w:rsidRDefault="00C55F23" w:rsidP="00C54B6B">
      <w:pPr>
        <w:pStyle w:val="ListParagraph"/>
        <w:numPr>
          <w:ilvl w:val="0"/>
          <w:numId w:val="34"/>
        </w:numPr>
        <w:spacing w:line="276" w:lineRule="auto"/>
        <w:jc w:val="both"/>
        <w:rPr>
          <w:rFonts w:ascii="Arial" w:hAnsi="Arial" w:cs="Arial"/>
          <w:szCs w:val="22"/>
          <w:lang w:val="en-GB"/>
        </w:rPr>
      </w:pPr>
      <w:r w:rsidRPr="00D31F88">
        <w:rPr>
          <w:rFonts w:ascii="Arial" w:hAnsi="Arial" w:cs="Arial"/>
          <w:szCs w:val="22"/>
          <w:lang w:val="en-GB"/>
        </w:rPr>
        <w:t>Support the drafting, design, coherence and production of all information material intended for external use, such as maps, infographics, reports and situation reports.</w:t>
      </w:r>
    </w:p>
    <w:p w14:paraId="3691B0B8" w14:textId="77777777" w:rsidR="00C55F23" w:rsidRPr="00D31F88" w:rsidRDefault="00C55F23" w:rsidP="00D31F88">
      <w:pPr>
        <w:pStyle w:val="ListParagraph"/>
        <w:rPr>
          <w:rFonts w:ascii="Arial" w:hAnsi="Arial" w:cs="Arial"/>
          <w:szCs w:val="22"/>
          <w:lang w:val="en-GB"/>
        </w:rPr>
      </w:pPr>
    </w:p>
    <w:p w14:paraId="51AA7E07" w14:textId="77777777" w:rsidR="00C55F23" w:rsidRPr="00D31F88" w:rsidRDefault="00C55F23" w:rsidP="00E22581">
      <w:pPr>
        <w:pStyle w:val="ListParagraph"/>
        <w:spacing w:line="276" w:lineRule="auto"/>
        <w:ind w:left="0"/>
        <w:rPr>
          <w:rFonts w:ascii="Arial" w:hAnsi="Arial" w:cs="Arial"/>
          <w:szCs w:val="22"/>
          <w:lang w:val="en-GB"/>
        </w:rPr>
      </w:pPr>
    </w:p>
    <w:p w14:paraId="0E354888" w14:textId="42B0E623" w:rsidR="002B2849" w:rsidRPr="00D31F88" w:rsidRDefault="002B2849" w:rsidP="002B2849">
      <w:pPr>
        <w:pStyle w:val="ListParagraph"/>
        <w:numPr>
          <w:ilvl w:val="0"/>
          <w:numId w:val="34"/>
        </w:numPr>
        <w:snapToGrid w:val="0"/>
        <w:spacing w:line="276" w:lineRule="auto"/>
        <w:jc w:val="both"/>
        <w:rPr>
          <w:rFonts w:ascii="Arial" w:hAnsi="Arial" w:cs="Arial"/>
          <w:szCs w:val="22"/>
          <w:lang w:val="en-GB"/>
        </w:rPr>
      </w:pPr>
      <w:r w:rsidRPr="00D31F88">
        <w:rPr>
          <w:rFonts w:ascii="Arial" w:hAnsi="Arial" w:cs="Arial"/>
          <w:szCs w:val="22"/>
          <w:lang w:val="en-GB"/>
        </w:rPr>
        <w:t>Ensur</w:t>
      </w:r>
      <w:r w:rsidR="007E53E0" w:rsidRPr="00D31F88">
        <w:rPr>
          <w:rFonts w:ascii="Arial" w:hAnsi="Arial" w:cs="Arial" w:hint="eastAsia"/>
          <w:szCs w:val="22"/>
          <w:lang w:val="en-GB" w:eastAsia="ja-JP"/>
        </w:rPr>
        <w:t>e</w:t>
      </w:r>
      <w:r w:rsidRPr="00D31F88">
        <w:rPr>
          <w:rFonts w:ascii="Arial" w:hAnsi="Arial" w:cs="Arial"/>
          <w:szCs w:val="22"/>
          <w:lang w:val="en-GB"/>
        </w:rPr>
        <w:t xml:space="preserve"> the ELCG emailing database is up to date. </w:t>
      </w:r>
    </w:p>
    <w:p w14:paraId="2D2C3A09" w14:textId="77777777" w:rsidR="002B2849" w:rsidRPr="00D31F88" w:rsidRDefault="002B2849" w:rsidP="00D31F88">
      <w:pPr>
        <w:pStyle w:val="ListParagraph"/>
        <w:rPr>
          <w:rFonts w:ascii="Arial" w:hAnsi="Arial" w:cs="Arial"/>
          <w:szCs w:val="22"/>
          <w:lang w:val="en-GB"/>
        </w:rPr>
      </w:pPr>
    </w:p>
    <w:p w14:paraId="14BB40B1" w14:textId="77777777" w:rsidR="00C55F23" w:rsidRPr="00D31F88" w:rsidRDefault="00C55F23" w:rsidP="00C54B6B">
      <w:pPr>
        <w:pStyle w:val="ListParagraph"/>
        <w:numPr>
          <w:ilvl w:val="0"/>
          <w:numId w:val="34"/>
        </w:numPr>
        <w:spacing w:line="276" w:lineRule="auto"/>
        <w:jc w:val="both"/>
        <w:rPr>
          <w:rFonts w:ascii="Arial" w:hAnsi="Arial" w:cs="Arial"/>
          <w:szCs w:val="22"/>
          <w:lang w:val="en-GB"/>
        </w:rPr>
      </w:pPr>
      <w:r w:rsidRPr="00D31F88">
        <w:rPr>
          <w:rFonts w:ascii="Arial" w:hAnsi="Arial" w:cs="Arial"/>
          <w:szCs w:val="22"/>
          <w:lang w:val="en-GB"/>
        </w:rPr>
        <w:t>Perform other related duties as required by the ELCG Co-chair</w:t>
      </w:r>
      <w:r w:rsidR="007A2B2B" w:rsidRPr="00D31F88">
        <w:rPr>
          <w:rFonts w:ascii="Arial" w:hAnsi="Arial" w:cs="Arial"/>
          <w:szCs w:val="22"/>
          <w:lang w:val="en-GB"/>
        </w:rPr>
        <w:t>.</w:t>
      </w:r>
    </w:p>
    <w:p w14:paraId="6EAD7C79" w14:textId="77777777" w:rsidR="00B466A4" w:rsidRPr="00D31F88" w:rsidRDefault="00B466A4" w:rsidP="00C54B6B">
      <w:pPr>
        <w:spacing w:line="276" w:lineRule="auto"/>
        <w:rPr>
          <w:rFonts w:cs="Arial"/>
          <w:color w:val="000000"/>
          <w:sz w:val="22"/>
          <w:szCs w:val="22"/>
          <w:lang w:val="en-GB"/>
        </w:rPr>
      </w:pPr>
    </w:p>
    <w:p w14:paraId="108D1450" w14:textId="77777777" w:rsidR="00B466A4" w:rsidRPr="00D31F88" w:rsidRDefault="00B466A4" w:rsidP="00C54B6B">
      <w:pPr>
        <w:spacing w:line="276" w:lineRule="auto"/>
        <w:rPr>
          <w:rFonts w:cs="Arial"/>
          <w:color w:val="000000"/>
          <w:sz w:val="22"/>
          <w:szCs w:val="22"/>
          <w:lang w:val="en-GB"/>
        </w:rPr>
      </w:pPr>
    </w:p>
    <w:p w14:paraId="5697BCC8" w14:textId="77777777" w:rsidR="006A350D" w:rsidRDefault="008F00F2" w:rsidP="006A350D">
      <w:pPr>
        <w:pStyle w:val="BodyTextIndent2"/>
        <w:tabs>
          <w:tab w:val="left" w:pos="720"/>
        </w:tabs>
        <w:spacing w:after="240" w:line="276" w:lineRule="auto"/>
        <w:ind w:firstLine="0"/>
        <w:rPr>
          <w:rFonts w:eastAsia="ＭＳ Ｐゴシック"/>
          <w:b/>
          <w:color w:val="000000"/>
          <w:sz w:val="22"/>
          <w:szCs w:val="22"/>
          <w:lang w:val="en-GB"/>
        </w:rPr>
      </w:pPr>
      <w:r w:rsidRPr="00D31F88">
        <w:rPr>
          <w:rFonts w:eastAsia="ＭＳ Ｐゴシック"/>
          <w:b/>
          <w:color w:val="000000"/>
          <w:sz w:val="22"/>
          <w:szCs w:val="22"/>
          <w:lang w:val="en-GB"/>
        </w:rPr>
        <w:t xml:space="preserve">8. </w:t>
      </w:r>
      <w:r w:rsidR="006A350D">
        <w:rPr>
          <w:rFonts w:eastAsia="ＭＳ Ｐゴシック"/>
          <w:b/>
          <w:color w:val="000000"/>
          <w:sz w:val="22"/>
          <w:szCs w:val="22"/>
          <w:lang w:val="en-GB"/>
        </w:rPr>
        <w:t>Reporting</w:t>
      </w:r>
    </w:p>
    <w:p w14:paraId="1CC2D48F" w14:textId="60B839D2" w:rsidR="006A350D" w:rsidRPr="006A350D" w:rsidRDefault="006A350D" w:rsidP="006A350D">
      <w:pPr>
        <w:pStyle w:val="BodyTextIndent2"/>
        <w:numPr>
          <w:ilvl w:val="0"/>
          <w:numId w:val="41"/>
        </w:numPr>
        <w:tabs>
          <w:tab w:val="left" w:pos="720"/>
        </w:tabs>
        <w:spacing w:after="240" w:line="276" w:lineRule="auto"/>
        <w:rPr>
          <w:rFonts w:eastAsia="ＭＳ Ｐゴシック"/>
          <w:color w:val="000000"/>
          <w:sz w:val="22"/>
          <w:szCs w:val="22"/>
          <w:lang w:val="en-GB"/>
        </w:rPr>
      </w:pPr>
      <w:r w:rsidRPr="006A350D">
        <w:rPr>
          <w:rFonts w:eastAsia="ＭＳ Ｐゴシック"/>
          <w:color w:val="000000"/>
          <w:sz w:val="22"/>
          <w:szCs w:val="22"/>
          <w:lang w:val="en-GB"/>
        </w:rPr>
        <w:t>Develop</w:t>
      </w:r>
      <w:r>
        <w:rPr>
          <w:rFonts w:eastAsia="ＭＳ Ｐゴシック"/>
          <w:color w:val="000000"/>
          <w:sz w:val="22"/>
          <w:szCs w:val="22"/>
          <w:lang w:val="en-GB"/>
        </w:rPr>
        <w:t xml:space="preserve"> ELCG </w:t>
      </w:r>
      <w:r w:rsidRPr="006A350D">
        <w:rPr>
          <w:rFonts w:eastAsia="ＭＳ Ｐゴシック"/>
          <w:color w:val="000000"/>
          <w:sz w:val="22"/>
          <w:szCs w:val="22"/>
          <w:lang w:val="en-GB"/>
        </w:rPr>
        <w:t>progress report for JICA</w:t>
      </w:r>
      <w:r>
        <w:rPr>
          <w:rFonts w:eastAsia="ＭＳ Ｐゴシック"/>
          <w:color w:val="000000"/>
          <w:sz w:val="22"/>
          <w:szCs w:val="22"/>
          <w:lang w:val="en-GB"/>
        </w:rPr>
        <w:t xml:space="preserve"> by the end of every month and submit it to JICA </w:t>
      </w:r>
      <w:proofErr w:type="gramStart"/>
      <w:r w:rsidR="00A52588">
        <w:rPr>
          <w:rFonts w:eastAsia="ＭＳ Ｐゴシック"/>
          <w:color w:val="000000"/>
          <w:sz w:val="22"/>
          <w:szCs w:val="22"/>
          <w:lang w:val="en-GB"/>
        </w:rPr>
        <w:t>within</w:t>
      </w:r>
      <w:proofErr w:type="gramEnd"/>
      <w:r w:rsidR="00A52588">
        <w:rPr>
          <w:rFonts w:eastAsia="ＭＳ Ｐゴシック"/>
          <w:color w:val="000000"/>
          <w:sz w:val="22"/>
          <w:szCs w:val="22"/>
          <w:lang w:val="en-GB"/>
        </w:rPr>
        <w:t xml:space="preserve"> 5 working days </w:t>
      </w:r>
      <w:r>
        <w:rPr>
          <w:rFonts w:eastAsia="ＭＳ Ｐゴシック"/>
          <w:color w:val="000000"/>
          <w:sz w:val="22"/>
          <w:szCs w:val="22"/>
          <w:lang w:val="en-GB"/>
        </w:rPr>
        <w:t xml:space="preserve">of </w:t>
      </w:r>
      <w:r w:rsidR="00A52588">
        <w:rPr>
          <w:rFonts w:eastAsia="ＭＳ Ｐゴシック"/>
          <w:color w:val="000000"/>
          <w:sz w:val="22"/>
          <w:szCs w:val="22"/>
          <w:lang w:val="en-GB"/>
        </w:rPr>
        <w:t>the following</w:t>
      </w:r>
      <w:r>
        <w:rPr>
          <w:rFonts w:eastAsia="ＭＳ Ｐゴシック"/>
          <w:color w:val="000000"/>
          <w:sz w:val="22"/>
          <w:szCs w:val="22"/>
          <w:lang w:val="en-GB"/>
        </w:rPr>
        <w:t xml:space="preserve"> month. </w:t>
      </w:r>
    </w:p>
    <w:p w14:paraId="2BA74FE0" w14:textId="6B4892C5" w:rsidR="006A350D" w:rsidRDefault="006A350D" w:rsidP="006A350D">
      <w:pPr>
        <w:pStyle w:val="BodyTextIndent2"/>
        <w:numPr>
          <w:ilvl w:val="0"/>
          <w:numId w:val="41"/>
        </w:numPr>
        <w:tabs>
          <w:tab w:val="left" w:pos="720"/>
        </w:tabs>
        <w:spacing w:after="240" w:line="276" w:lineRule="auto"/>
        <w:rPr>
          <w:rFonts w:eastAsia="ＭＳ Ｐゴシック"/>
          <w:color w:val="000000"/>
          <w:sz w:val="22"/>
          <w:szCs w:val="22"/>
          <w:lang w:val="en-GB"/>
        </w:rPr>
      </w:pPr>
      <w:r>
        <w:rPr>
          <w:rFonts w:eastAsia="ＭＳ Ｐゴシック"/>
          <w:color w:val="000000"/>
          <w:sz w:val="22"/>
          <w:szCs w:val="22"/>
          <w:lang w:val="en-GB"/>
        </w:rPr>
        <w:t xml:space="preserve">Develop technical analysis, briefing papers, </w:t>
      </w:r>
      <w:r w:rsidR="00807FC0">
        <w:rPr>
          <w:rFonts w:eastAsia="ＭＳ Ｐゴシック"/>
          <w:color w:val="000000"/>
          <w:sz w:val="22"/>
          <w:szCs w:val="22"/>
          <w:lang w:val="en-GB"/>
        </w:rPr>
        <w:t xml:space="preserve">talking points, </w:t>
      </w:r>
      <w:r>
        <w:rPr>
          <w:rFonts w:eastAsia="ＭＳ Ｐゴシック"/>
          <w:color w:val="000000"/>
          <w:sz w:val="22"/>
          <w:szCs w:val="22"/>
          <w:lang w:val="en-GB"/>
        </w:rPr>
        <w:t>memos for JICA as requested.</w:t>
      </w:r>
    </w:p>
    <w:p w14:paraId="7589251B" w14:textId="77A181F8" w:rsidR="006A350D" w:rsidRPr="006A350D" w:rsidRDefault="006A350D" w:rsidP="006A350D">
      <w:pPr>
        <w:pStyle w:val="BodyTextIndent2"/>
        <w:numPr>
          <w:ilvl w:val="0"/>
          <w:numId w:val="41"/>
        </w:numPr>
        <w:tabs>
          <w:tab w:val="left" w:pos="720"/>
        </w:tabs>
        <w:spacing w:after="240" w:line="276" w:lineRule="auto"/>
        <w:rPr>
          <w:rFonts w:eastAsia="ＭＳ Ｐゴシック"/>
          <w:color w:val="000000"/>
          <w:sz w:val="22"/>
          <w:szCs w:val="22"/>
          <w:lang w:val="en-GB"/>
        </w:rPr>
      </w:pPr>
      <w:r>
        <w:rPr>
          <w:rFonts w:eastAsia="ＭＳ Ｐゴシック"/>
          <w:color w:val="000000"/>
          <w:sz w:val="22"/>
          <w:szCs w:val="22"/>
          <w:lang w:val="en-GB"/>
        </w:rPr>
        <w:t>Regularly report to the JICA Bangladesh Office, Education Advisor and JICA technical cooperation project.</w:t>
      </w:r>
    </w:p>
    <w:p w14:paraId="6A887266" w14:textId="77777777" w:rsidR="006A350D" w:rsidRDefault="006A350D" w:rsidP="00C54B6B">
      <w:pPr>
        <w:pStyle w:val="BodyTextIndent2"/>
        <w:tabs>
          <w:tab w:val="left" w:pos="720"/>
        </w:tabs>
        <w:spacing w:line="276" w:lineRule="auto"/>
        <w:ind w:firstLine="0"/>
        <w:rPr>
          <w:rFonts w:eastAsia="ＭＳ Ｐゴシック"/>
          <w:b/>
          <w:color w:val="000000"/>
          <w:sz w:val="22"/>
          <w:szCs w:val="22"/>
          <w:lang w:val="en-GB"/>
        </w:rPr>
      </w:pPr>
    </w:p>
    <w:p w14:paraId="0F50F956" w14:textId="540EADF8" w:rsidR="008F00F2" w:rsidRPr="00D31F88" w:rsidRDefault="006A350D" w:rsidP="006A350D">
      <w:pPr>
        <w:pStyle w:val="BodyTextIndent2"/>
        <w:tabs>
          <w:tab w:val="left" w:pos="720"/>
        </w:tabs>
        <w:spacing w:line="276" w:lineRule="auto"/>
        <w:ind w:firstLine="0"/>
        <w:rPr>
          <w:rFonts w:eastAsia="ＭＳ Ｐゴシック"/>
          <w:color w:val="000000"/>
          <w:sz w:val="22"/>
          <w:szCs w:val="22"/>
          <w:lang w:val="en-GB"/>
        </w:rPr>
      </w:pPr>
      <w:r>
        <w:rPr>
          <w:rFonts w:eastAsia="ＭＳ Ｐゴシック"/>
          <w:b/>
          <w:color w:val="000000"/>
          <w:sz w:val="22"/>
          <w:szCs w:val="22"/>
          <w:lang w:val="en-GB"/>
        </w:rPr>
        <w:t xml:space="preserve">9. </w:t>
      </w:r>
      <w:r w:rsidR="008F00F2" w:rsidRPr="00D31F88">
        <w:rPr>
          <w:rFonts w:eastAsia="ＭＳ Ｐゴシック"/>
          <w:b/>
          <w:color w:val="000000"/>
          <w:sz w:val="22"/>
          <w:szCs w:val="22"/>
          <w:lang w:val="en-GB"/>
        </w:rPr>
        <w:t>Recruitment qualifications</w:t>
      </w:r>
    </w:p>
    <w:p w14:paraId="307A1B87" w14:textId="77777777" w:rsidR="00B466A4" w:rsidRPr="00D31F88" w:rsidRDefault="00B466A4" w:rsidP="00C54B6B">
      <w:pPr>
        <w:spacing w:line="276" w:lineRule="auto"/>
        <w:rPr>
          <w:rFonts w:cs="Arial"/>
          <w:color w:val="000000"/>
          <w:sz w:val="22"/>
          <w:szCs w:val="22"/>
          <w:lang w:val="en-GB"/>
        </w:rPr>
      </w:pPr>
    </w:p>
    <w:p w14:paraId="577EE83A" w14:textId="77777777" w:rsidR="00935CC8" w:rsidRPr="00D31F88" w:rsidRDefault="00935CC8" w:rsidP="002A60B8">
      <w:pPr>
        <w:spacing w:line="276" w:lineRule="auto"/>
        <w:ind w:left="2160" w:hanging="2160"/>
        <w:jc w:val="both"/>
        <w:rPr>
          <w:rFonts w:cs="Arial"/>
          <w:color w:val="000000"/>
          <w:sz w:val="22"/>
          <w:szCs w:val="22"/>
          <w:lang w:val="en-GB"/>
        </w:rPr>
      </w:pPr>
      <w:r w:rsidRPr="00D31F88">
        <w:rPr>
          <w:rFonts w:cs="Arial"/>
          <w:color w:val="000000"/>
          <w:sz w:val="22"/>
          <w:szCs w:val="22"/>
          <w:lang w:val="en-GB"/>
        </w:rPr>
        <w:lastRenderedPageBreak/>
        <w:t>Education:</w:t>
      </w:r>
      <w:r w:rsidRPr="00D31F88">
        <w:rPr>
          <w:rFonts w:cs="Arial"/>
          <w:color w:val="000000"/>
          <w:sz w:val="22"/>
          <w:szCs w:val="22"/>
          <w:lang w:val="en-GB"/>
        </w:rPr>
        <w:tab/>
        <w:t xml:space="preserve">A university degree in </w:t>
      </w:r>
      <w:r w:rsidR="008A230F" w:rsidRPr="00D31F88">
        <w:rPr>
          <w:rFonts w:cs="Arial"/>
          <w:color w:val="000000"/>
          <w:sz w:val="22"/>
          <w:szCs w:val="22"/>
          <w:lang w:val="en-GB"/>
        </w:rPr>
        <w:t xml:space="preserve">education; </w:t>
      </w:r>
      <w:r w:rsidRPr="00D31F88">
        <w:rPr>
          <w:rFonts w:cs="Arial"/>
          <w:color w:val="000000"/>
          <w:sz w:val="22"/>
          <w:szCs w:val="22"/>
          <w:lang w:val="en-GB"/>
        </w:rPr>
        <w:t xml:space="preserve">social science; statistics, information management, economics, data science, computer science, international development, or </w:t>
      </w:r>
      <w:r w:rsidR="00A372D6" w:rsidRPr="00D31F88">
        <w:rPr>
          <w:rFonts w:cs="Arial"/>
          <w:color w:val="000000"/>
          <w:sz w:val="22"/>
          <w:szCs w:val="22"/>
          <w:lang w:val="en-GB"/>
        </w:rPr>
        <w:t xml:space="preserve">any </w:t>
      </w:r>
      <w:r w:rsidRPr="00D31F88">
        <w:rPr>
          <w:rFonts w:cs="Arial"/>
          <w:color w:val="000000"/>
          <w:sz w:val="22"/>
          <w:szCs w:val="22"/>
          <w:lang w:val="en-GB"/>
        </w:rPr>
        <w:t>other relevant field.</w:t>
      </w:r>
    </w:p>
    <w:p w14:paraId="3A9FDF46" w14:textId="77777777" w:rsidR="00A372D6" w:rsidRPr="00D31F88" w:rsidRDefault="00A372D6" w:rsidP="00935CC8">
      <w:pPr>
        <w:spacing w:line="276" w:lineRule="auto"/>
        <w:ind w:left="1440" w:hanging="1440"/>
        <w:jc w:val="both"/>
        <w:rPr>
          <w:rFonts w:cs="Arial"/>
          <w:color w:val="000000"/>
          <w:sz w:val="22"/>
          <w:szCs w:val="22"/>
          <w:lang w:val="en-GB"/>
        </w:rPr>
      </w:pPr>
    </w:p>
    <w:p w14:paraId="224550FB" w14:textId="77777777" w:rsidR="00A372D6" w:rsidRPr="00D31F88" w:rsidRDefault="00A372D6" w:rsidP="00A372D6">
      <w:pPr>
        <w:spacing w:line="276" w:lineRule="auto"/>
        <w:ind w:left="1440" w:hanging="1440"/>
        <w:jc w:val="both"/>
        <w:rPr>
          <w:rFonts w:cs="Arial"/>
          <w:color w:val="000000"/>
          <w:sz w:val="22"/>
          <w:szCs w:val="22"/>
          <w:lang w:val="en-GB"/>
        </w:rPr>
      </w:pPr>
      <w:r w:rsidRPr="00D31F88">
        <w:rPr>
          <w:rFonts w:cs="Arial"/>
          <w:color w:val="000000"/>
          <w:sz w:val="22"/>
          <w:szCs w:val="22"/>
          <w:lang w:val="en-GB"/>
        </w:rPr>
        <w:t>Experience:</w:t>
      </w:r>
      <w:r w:rsidRPr="00D31F88">
        <w:rPr>
          <w:rFonts w:cs="Arial"/>
          <w:color w:val="000000"/>
          <w:sz w:val="22"/>
          <w:szCs w:val="22"/>
          <w:lang w:val="en-GB"/>
        </w:rPr>
        <w:tab/>
      </w:r>
      <w:r w:rsidRPr="00D31F88">
        <w:rPr>
          <w:rFonts w:cs="Arial"/>
          <w:b/>
          <w:bCs/>
          <w:i/>
          <w:iCs/>
          <w:color w:val="000000"/>
          <w:sz w:val="22"/>
          <w:szCs w:val="22"/>
          <w:lang w:val="en-GB"/>
        </w:rPr>
        <w:t>Essential</w:t>
      </w:r>
    </w:p>
    <w:p w14:paraId="58406AC6" w14:textId="77777777" w:rsidR="00A372D6" w:rsidRPr="00D31F88" w:rsidRDefault="00A372D6" w:rsidP="002A60B8">
      <w:pPr>
        <w:pStyle w:val="NoSpacing"/>
        <w:spacing w:line="276" w:lineRule="auto"/>
        <w:ind w:left="2160"/>
        <w:jc w:val="both"/>
        <w:rPr>
          <w:rFonts w:ascii="Arial" w:hAnsi="Arial" w:cs="Arial"/>
          <w:color w:val="000000"/>
          <w:sz w:val="22"/>
          <w:szCs w:val="22"/>
          <w:lang w:val="en-GB"/>
        </w:rPr>
      </w:pPr>
      <w:r w:rsidRPr="00D31F88">
        <w:rPr>
          <w:rFonts w:ascii="Arial" w:hAnsi="Arial" w:cs="Arial"/>
          <w:color w:val="000000"/>
          <w:sz w:val="22"/>
          <w:szCs w:val="22"/>
          <w:lang w:val="en-GB"/>
        </w:rPr>
        <w:t>Five years’ experience in data or statistical field which may be in an international context or humanitarian or development situation. Experience with data sharing, data management and data analysis to support policy formulation and implementation.</w:t>
      </w:r>
    </w:p>
    <w:p w14:paraId="3A4D139C" w14:textId="77777777" w:rsidR="00A372D6" w:rsidRPr="00D31F88" w:rsidRDefault="00A372D6" w:rsidP="00A372D6">
      <w:pPr>
        <w:pStyle w:val="NoSpacing"/>
        <w:spacing w:line="276" w:lineRule="auto"/>
        <w:ind w:left="1440"/>
        <w:jc w:val="both"/>
        <w:rPr>
          <w:rFonts w:ascii="Arial" w:hAnsi="Arial" w:cs="Arial"/>
          <w:color w:val="000000"/>
          <w:sz w:val="22"/>
          <w:szCs w:val="22"/>
          <w:lang w:val="en-GB"/>
        </w:rPr>
      </w:pPr>
    </w:p>
    <w:p w14:paraId="39F60DCE" w14:textId="77777777" w:rsidR="00A372D6" w:rsidRPr="00D31F88" w:rsidRDefault="00A372D6" w:rsidP="00A372D6">
      <w:pPr>
        <w:pStyle w:val="NoSpacing"/>
        <w:spacing w:line="276" w:lineRule="auto"/>
        <w:ind w:left="1440"/>
        <w:jc w:val="both"/>
        <w:rPr>
          <w:rFonts w:ascii="Arial" w:hAnsi="Arial" w:cs="Arial"/>
          <w:b/>
          <w:bCs/>
          <w:i/>
          <w:iCs/>
          <w:color w:val="000000"/>
          <w:sz w:val="22"/>
          <w:szCs w:val="22"/>
          <w:lang w:val="en-GB"/>
        </w:rPr>
      </w:pPr>
      <w:r w:rsidRPr="00D31F88">
        <w:rPr>
          <w:rFonts w:ascii="Arial" w:hAnsi="Arial" w:cs="Arial"/>
          <w:b/>
          <w:bCs/>
          <w:i/>
          <w:iCs/>
          <w:color w:val="000000"/>
          <w:sz w:val="22"/>
          <w:szCs w:val="22"/>
          <w:lang w:val="en-GB"/>
        </w:rPr>
        <w:t>Desirable</w:t>
      </w:r>
    </w:p>
    <w:p w14:paraId="2F7C7247" w14:textId="77777777" w:rsidR="00A372D6" w:rsidRPr="00D31F88" w:rsidRDefault="00A372D6" w:rsidP="002A60B8">
      <w:pPr>
        <w:pStyle w:val="NoSpacing"/>
        <w:spacing w:line="276" w:lineRule="auto"/>
        <w:ind w:left="2160"/>
        <w:jc w:val="both"/>
        <w:rPr>
          <w:rFonts w:ascii="Arial" w:hAnsi="Arial" w:cs="Arial"/>
          <w:color w:val="000000"/>
          <w:sz w:val="22"/>
          <w:szCs w:val="22"/>
          <w:lang w:val="en-GB"/>
        </w:rPr>
      </w:pPr>
      <w:r w:rsidRPr="00D31F88">
        <w:rPr>
          <w:rFonts w:ascii="Arial" w:hAnsi="Arial" w:cs="Arial"/>
          <w:color w:val="000000"/>
          <w:sz w:val="22"/>
          <w:szCs w:val="22"/>
          <w:lang w:val="en-GB"/>
        </w:rPr>
        <w:t xml:space="preserve">Knowledge of national and international statistical systems; knowledge of international protection, human rights and international </w:t>
      </w:r>
      <w:bookmarkEnd w:id="2"/>
      <w:r w:rsidRPr="00D31F88">
        <w:rPr>
          <w:rFonts w:ascii="Arial" w:hAnsi="Arial" w:cs="Arial"/>
          <w:color w:val="000000"/>
          <w:sz w:val="22"/>
          <w:szCs w:val="22"/>
          <w:lang w:val="en-GB"/>
        </w:rPr>
        <w:t>humanitarian law; experience in data collection and analysis in field situations.</w:t>
      </w:r>
    </w:p>
    <w:p w14:paraId="5438CA7C" w14:textId="77777777" w:rsidR="002A60B8" w:rsidRPr="00D31F88" w:rsidRDefault="002A60B8" w:rsidP="00A372D6">
      <w:pPr>
        <w:pStyle w:val="NoSpacing"/>
        <w:spacing w:line="276" w:lineRule="auto"/>
        <w:ind w:left="1440"/>
        <w:jc w:val="both"/>
        <w:rPr>
          <w:rFonts w:ascii="Arial" w:hAnsi="Arial" w:cs="Arial"/>
          <w:color w:val="000000"/>
          <w:sz w:val="22"/>
          <w:szCs w:val="22"/>
          <w:lang w:val="en-GB"/>
        </w:rPr>
      </w:pPr>
    </w:p>
    <w:p w14:paraId="21BCD5D5" w14:textId="77777777" w:rsidR="002A60B8" w:rsidRPr="00D31F88" w:rsidRDefault="002A60B8" w:rsidP="002A60B8">
      <w:pPr>
        <w:pStyle w:val="NoSpacing"/>
        <w:spacing w:line="276" w:lineRule="auto"/>
        <w:ind w:left="2160"/>
        <w:jc w:val="both"/>
        <w:rPr>
          <w:rFonts w:ascii="Arial" w:hAnsi="Arial" w:cs="Arial"/>
          <w:color w:val="000000"/>
          <w:sz w:val="22"/>
          <w:szCs w:val="22"/>
          <w:lang w:val="en-GB"/>
        </w:rPr>
      </w:pPr>
      <w:r w:rsidRPr="00D31F88">
        <w:rPr>
          <w:rFonts w:ascii="Arial" w:hAnsi="Arial" w:cs="Arial"/>
          <w:color w:val="000000"/>
          <w:sz w:val="22"/>
          <w:szCs w:val="22"/>
          <w:lang w:val="en-GB"/>
        </w:rPr>
        <w:t xml:space="preserve">Relevant experience with </w:t>
      </w:r>
      <w:proofErr w:type="spellStart"/>
      <w:r w:rsidRPr="00D31F88">
        <w:rPr>
          <w:rFonts w:ascii="Arial" w:hAnsi="Arial" w:cs="Arial"/>
          <w:color w:val="000000"/>
          <w:sz w:val="22"/>
          <w:szCs w:val="22"/>
          <w:lang w:val="en-GB"/>
        </w:rPr>
        <w:t>GoB</w:t>
      </w:r>
      <w:proofErr w:type="spellEnd"/>
      <w:r w:rsidRPr="00D31F88">
        <w:rPr>
          <w:rFonts w:ascii="Arial" w:hAnsi="Arial" w:cs="Arial"/>
          <w:color w:val="000000"/>
          <w:sz w:val="22"/>
          <w:szCs w:val="22"/>
          <w:lang w:val="en-GB"/>
        </w:rPr>
        <w:t xml:space="preserve">, DPs, and CSOs is considered as an asset. </w:t>
      </w:r>
    </w:p>
    <w:p w14:paraId="64641D99" w14:textId="77777777" w:rsidR="00A372D6" w:rsidRPr="00D31F88" w:rsidRDefault="00A372D6" w:rsidP="00935CC8">
      <w:pPr>
        <w:spacing w:line="276" w:lineRule="auto"/>
        <w:ind w:left="1440" w:hanging="1440"/>
        <w:jc w:val="both"/>
        <w:rPr>
          <w:rFonts w:cs="Arial"/>
          <w:color w:val="000000"/>
          <w:sz w:val="22"/>
          <w:szCs w:val="22"/>
          <w:lang w:val="en-GB"/>
        </w:rPr>
      </w:pPr>
    </w:p>
    <w:p w14:paraId="6FD072E3" w14:textId="77777777" w:rsidR="00935CC8" w:rsidRPr="00D31F88" w:rsidRDefault="002A60B8" w:rsidP="002A60B8">
      <w:pPr>
        <w:spacing w:line="276" w:lineRule="auto"/>
        <w:ind w:left="1440" w:hanging="1440"/>
        <w:jc w:val="both"/>
        <w:rPr>
          <w:rFonts w:cs="Arial"/>
          <w:color w:val="000000"/>
          <w:sz w:val="22"/>
          <w:szCs w:val="22"/>
          <w:lang w:val="en-GB"/>
        </w:rPr>
      </w:pPr>
      <w:r w:rsidRPr="00D31F88">
        <w:rPr>
          <w:rFonts w:cs="Arial"/>
          <w:color w:val="000000"/>
          <w:sz w:val="22"/>
          <w:szCs w:val="22"/>
          <w:lang w:val="en-GB"/>
        </w:rPr>
        <w:t>Language:</w:t>
      </w:r>
      <w:r w:rsidRPr="00D31F88">
        <w:rPr>
          <w:rFonts w:cs="Arial"/>
          <w:color w:val="000000"/>
          <w:sz w:val="22"/>
          <w:szCs w:val="22"/>
          <w:lang w:val="en-GB"/>
        </w:rPr>
        <w:tab/>
      </w:r>
      <w:r w:rsidRPr="00D31F88">
        <w:rPr>
          <w:rFonts w:cs="Arial"/>
          <w:color w:val="000000"/>
          <w:sz w:val="22"/>
          <w:szCs w:val="22"/>
          <w:lang w:val="en-GB"/>
        </w:rPr>
        <w:tab/>
        <w:t xml:space="preserve">Fluency in English and Bengali is required </w:t>
      </w:r>
      <w:r w:rsidRPr="00D31F88">
        <w:rPr>
          <w:rFonts w:cs="Arial"/>
          <w:color w:val="000000"/>
          <w:sz w:val="22"/>
          <w:szCs w:val="22"/>
          <w:lang w:val="en-GB"/>
        </w:rPr>
        <w:tab/>
      </w:r>
    </w:p>
    <w:p w14:paraId="2AD4556B" w14:textId="77777777" w:rsidR="002A60B8" w:rsidRPr="00D31F88" w:rsidRDefault="002A60B8" w:rsidP="002A60B8">
      <w:pPr>
        <w:spacing w:line="276" w:lineRule="auto"/>
        <w:ind w:left="1440" w:hanging="1440"/>
        <w:jc w:val="both"/>
        <w:rPr>
          <w:rFonts w:cs="Arial"/>
          <w:color w:val="000000"/>
          <w:sz w:val="22"/>
          <w:szCs w:val="22"/>
          <w:lang w:val="en-GB"/>
        </w:rPr>
      </w:pPr>
    </w:p>
    <w:p w14:paraId="2EDDB387" w14:textId="77777777" w:rsidR="00950D16" w:rsidRPr="00D31F88" w:rsidRDefault="002A60B8" w:rsidP="00950D16">
      <w:pPr>
        <w:spacing w:line="276" w:lineRule="auto"/>
        <w:rPr>
          <w:rFonts w:cs="Arial"/>
          <w:color w:val="000000"/>
          <w:sz w:val="22"/>
          <w:szCs w:val="22"/>
          <w:lang w:val="en-GB"/>
        </w:rPr>
      </w:pPr>
      <w:r w:rsidRPr="00D31F88">
        <w:rPr>
          <w:rFonts w:cs="Arial"/>
          <w:color w:val="000000"/>
          <w:sz w:val="22"/>
          <w:szCs w:val="22"/>
          <w:lang w:val="en-GB"/>
        </w:rPr>
        <w:t>Functional Skills:</w:t>
      </w:r>
      <w:r w:rsidRPr="00D31F88">
        <w:rPr>
          <w:rFonts w:cs="Arial"/>
          <w:color w:val="000000"/>
          <w:sz w:val="22"/>
          <w:szCs w:val="22"/>
          <w:lang w:val="en-GB"/>
        </w:rPr>
        <w:tab/>
      </w:r>
      <w:r w:rsidR="00950D16" w:rsidRPr="00D31F88">
        <w:rPr>
          <w:rFonts w:cs="Arial"/>
          <w:color w:val="000000"/>
          <w:sz w:val="22"/>
          <w:szCs w:val="22"/>
          <w:lang w:val="en-GB"/>
        </w:rPr>
        <w:t>Data collection methodologies;</w:t>
      </w:r>
    </w:p>
    <w:p w14:paraId="0A3D0ABA" w14:textId="77777777" w:rsidR="00950D16" w:rsidRPr="00D31F88" w:rsidRDefault="00950D16" w:rsidP="00950D16">
      <w:pPr>
        <w:spacing w:line="276" w:lineRule="auto"/>
        <w:ind w:left="1440" w:firstLine="720"/>
        <w:rPr>
          <w:rFonts w:cs="Arial"/>
          <w:color w:val="000000"/>
          <w:sz w:val="22"/>
          <w:szCs w:val="22"/>
          <w:lang w:val="en-GB"/>
        </w:rPr>
      </w:pPr>
      <w:r w:rsidRPr="00D31F88">
        <w:rPr>
          <w:rFonts w:cs="Arial"/>
          <w:color w:val="000000"/>
          <w:sz w:val="22"/>
          <w:szCs w:val="22"/>
          <w:lang w:val="en-GB"/>
        </w:rPr>
        <w:t>Data analysis including Statistics Analysis;</w:t>
      </w:r>
    </w:p>
    <w:p w14:paraId="62D13C63" w14:textId="77777777" w:rsidR="00950D16" w:rsidRPr="00D31F88" w:rsidRDefault="00950D16" w:rsidP="00950D16">
      <w:pPr>
        <w:spacing w:line="276" w:lineRule="auto"/>
        <w:ind w:left="2160"/>
        <w:rPr>
          <w:rFonts w:cs="Arial"/>
          <w:color w:val="000000"/>
          <w:sz w:val="22"/>
          <w:szCs w:val="22"/>
          <w:lang w:val="en-GB"/>
        </w:rPr>
      </w:pPr>
      <w:r w:rsidRPr="00D31F88">
        <w:rPr>
          <w:rFonts w:cs="Arial"/>
          <w:color w:val="000000"/>
          <w:sz w:val="22"/>
          <w:szCs w:val="22"/>
          <w:lang w:val="en-GB"/>
        </w:rPr>
        <w:t>Needs Assessment and Response Analysis;</w:t>
      </w:r>
    </w:p>
    <w:p w14:paraId="1006925C" w14:textId="77777777" w:rsidR="00950D16" w:rsidRPr="00D31F88" w:rsidRDefault="00950D16" w:rsidP="00950D16">
      <w:pPr>
        <w:spacing w:line="276" w:lineRule="auto"/>
        <w:ind w:left="2160"/>
        <w:rPr>
          <w:rFonts w:cs="Arial"/>
          <w:color w:val="000000"/>
          <w:sz w:val="22"/>
          <w:szCs w:val="22"/>
          <w:lang w:val="en-GB"/>
        </w:rPr>
      </w:pPr>
      <w:r w:rsidRPr="00D31F88">
        <w:rPr>
          <w:rFonts w:cs="Arial"/>
          <w:color w:val="000000"/>
          <w:sz w:val="22"/>
          <w:szCs w:val="22"/>
          <w:lang w:val="en-GB"/>
        </w:rPr>
        <w:t>Data Management;</w:t>
      </w:r>
    </w:p>
    <w:p w14:paraId="67299894" w14:textId="77777777" w:rsidR="00950D16" w:rsidRPr="00D31F88" w:rsidRDefault="00950D16" w:rsidP="00950D16">
      <w:pPr>
        <w:spacing w:line="276" w:lineRule="auto"/>
        <w:ind w:left="2160"/>
        <w:rPr>
          <w:rFonts w:cs="Arial"/>
          <w:color w:val="000000"/>
          <w:sz w:val="22"/>
          <w:szCs w:val="22"/>
          <w:lang w:val="en-GB"/>
        </w:rPr>
      </w:pPr>
      <w:r w:rsidRPr="00D31F88">
        <w:rPr>
          <w:rFonts w:cs="Arial"/>
          <w:color w:val="000000"/>
          <w:sz w:val="22"/>
          <w:szCs w:val="22"/>
          <w:lang w:val="en-GB"/>
        </w:rPr>
        <w:t>Protection Data Management Systems;</w:t>
      </w:r>
    </w:p>
    <w:p w14:paraId="41CF58B5" w14:textId="77777777" w:rsidR="00950D16" w:rsidRPr="00D31F88" w:rsidRDefault="00950D16" w:rsidP="00950D16">
      <w:pPr>
        <w:spacing w:line="276" w:lineRule="auto"/>
        <w:ind w:left="2160"/>
        <w:rPr>
          <w:rFonts w:cs="Arial"/>
          <w:color w:val="000000"/>
          <w:sz w:val="22"/>
          <w:szCs w:val="22"/>
          <w:lang w:val="en-GB"/>
        </w:rPr>
      </w:pPr>
      <w:r w:rsidRPr="00D31F88">
        <w:rPr>
          <w:rFonts w:cs="Arial"/>
          <w:color w:val="000000"/>
          <w:sz w:val="22"/>
          <w:szCs w:val="22"/>
          <w:lang w:val="en-GB"/>
        </w:rPr>
        <w:t>Metadata Creation &amp; Management;</w:t>
      </w:r>
    </w:p>
    <w:p w14:paraId="4A8AE3A8" w14:textId="77777777" w:rsidR="00950D16" w:rsidRPr="00D31F88" w:rsidRDefault="00950D16" w:rsidP="00950D16">
      <w:pPr>
        <w:spacing w:line="276" w:lineRule="auto"/>
        <w:ind w:left="2160"/>
        <w:rPr>
          <w:rFonts w:cs="Arial"/>
          <w:color w:val="000000"/>
          <w:sz w:val="22"/>
          <w:szCs w:val="22"/>
          <w:lang w:val="en-GB"/>
        </w:rPr>
      </w:pPr>
      <w:r w:rsidRPr="00D31F88">
        <w:rPr>
          <w:rFonts w:cs="Arial"/>
          <w:color w:val="000000"/>
          <w:sz w:val="22"/>
          <w:szCs w:val="22"/>
          <w:lang w:val="en-GB"/>
        </w:rPr>
        <w:t>Database Design &amp; Development;</w:t>
      </w:r>
    </w:p>
    <w:p w14:paraId="4D4C7DF2" w14:textId="77777777" w:rsidR="00133B18" w:rsidRPr="00D31F88" w:rsidRDefault="00133B18" w:rsidP="00950D16">
      <w:pPr>
        <w:spacing w:line="276" w:lineRule="auto"/>
        <w:ind w:left="2160"/>
        <w:rPr>
          <w:rFonts w:cs="Arial"/>
          <w:color w:val="000000"/>
          <w:sz w:val="22"/>
          <w:szCs w:val="22"/>
          <w:lang w:val="en-GB"/>
        </w:rPr>
      </w:pPr>
      <w:r w:rsidRPr="00D31F88">
        <w:rPr>
          <w:rFonts w:cs="Arial"/>
          <w:color w:val="000000"/>
          <w:sz w:val="22"/>
          <w:szCs w:val="22"/>
          <w:lang w:val="en-GB"/>
        </w:rPr>
        <w:t>Website Design &amp; Management;</w:t>
      </w:r>
    </w:p>
    <w:p w14:paraId="0A88858F" w14:textId="77777777" w:rsidR="00950D16" w:rsidRPr="00D31F88" w:rsidRDefault="00950D16" w:rsidP="00950D16">
      <w:pPr>
        <w:spacing w:line="276" w:lineRule="auto"/>
        <w:ind w:left="2160"/>
        <w:rPr>
          <w:rFonts w:cs="Arial"/>
          <w:color w:val="000000"/>
          <w:sz w:val="22"/>
          <w:szCs w:val="22"/>
          <w:lang w:val="en-GB"/>
        </w:rPr>
      </w:pPr>
      <w:r w:rsidRPr="00D31F88">
        <w:rPr>
          <w:rFonts w:cs="Arial"/>
          <w:color w:val="000000"/>
          <w:sz w:val="22"/>
          <w:szCs w:val="22"/>
          <w:lang w:val="en-GB"/>
        </w:rPr>
        <w:t>Open Source Software &amp; Data;</w:t>
      </w:r>
    </w:p>
    <w:p w14:paraId="32786DDB" w14:textId="77777777" w:rsidR="00950D16" w:rsidRPr="00D31F88" w:rsidRDefault="00950D16" w:rsidP="00950D16">
      <w:pPr>
        <w:spacing w:line="276" w:lineRule="auto"/>
        <w:ind w:left="2160"/>
        <w:rPr>
          <w:rFonts w:cs="Arial"/>
          <w:color w:val="000000"/>
          <w:sz w:val="22"/>
          <w:szCs w:val="22"/>
          <w:lang w:val="en-GB"/>
        </w:rPr>
      </w:pPr>
      <w:r w:rsidRPr="00D31F88">
        <w:rPr>
          <w:rFonts w:cs="Arial"/>
          <w:color w:val="000000"/>
          <w:sz w:val="22"/>
          <w:szCs w:val="22"/>
          <w:lang w:val="en-GB"/>
        </w:rPr>
        <w:t>Population census and econometrics;</w:t>
      </w:r>
    </w:p>
    <w:p w14:paraId="511B3928" w14:textId="77777777" w:rsidR="00950D16" w:rsidRPr="00D31F88" w:rsidRDefault="00950D16" w:rsidP="00950D16">
      <w:pPr>
        <w:spacing w:line="276" w:lineRule="auto"/>
        <w:ind w:left="2160"/>
        <w:rPr>
          <w:rFonts w:cs="Arial"/>
          <w:color w:val="000000"/>
          <w:sz w:val="22"/>
          <w:szCs w:val="22"/>
          <w:lang w:val="en-GB"/>
        </w:rPr>
      </w:pPr>
      <w:r w:rsidRPr="00D31F88">
        <w:rPr>
          <w:rFonts w:cs="Arial"/>
          <w:color w:val="000000"/>
          <w:sz w:val="22"/>
          <w:szCs w:val="22"/>
          <w:lang w:val="en-GB"/>
        </w:rPr>
        <w:t xml:space="preserve">ArcGIS (Geographic SP-Topographic Surveying Information System); </w:t>
      </w:r>
    </w:p>
    <w:p w14:paraId="1C6CA221" w14:textId="77777777" w:rsidR="00950D16" w:rsidRPr="00D31F88" w:rsidRDefault="00950D16" w:rsidP="00950D16">
      <w:pPr>
        <w:spacing w:line="276" w:lineRule="auto"/>
        <w:ind w:left="2160"/>
        <w:rPr>
          <w:rFonts w:cs="Arial"/>
          <w:color w:val="000000"/>
          <w:sz w:val="22"/>
          <w:szCs w:val="22"/>
          <w:lang w:val="en-GB"/>
        </w:rPr>
      </w:pPr>
      <w:r w:rsidRPr="00D31F88">
        <w:rPr>
          <w:rFonts w:cs="Arial"/>
          <w:color w:val="000000"/>
          <w:sz w:val="22"/>
          <w:szCs w:val="22"/>
          <w:lang w:val="en-GB"/>
        </w:rPr>
        <w:t>Mapping Software;</w:t>
      </w:r>
    </w:p>
    <w:p w14:paraId="0E94835D" w14:textId="77777777" w:rsidR="00950D16" w:rsidRPr="00D31F88" w:rsidRDefault="00950D16" w:rsidP="00950D16">
      <w:pPr>
        <w:spacing w:line="276" w:lineRule="auto"/>
        <w:ind w:left="2160"/>
        <w:rPr>
          <w:rFonts w:cs="Arial"/>
          <w:color w:val="000000"/>
          <w:sz w:val="22"/>
          <w:szCs w:val="22"/>
          <w:lang w:val="en-GB"/>
        </w:rPr>
      </w:pPr>
      <w:r w:rsidRPr="00D31F88">
        <w:rPr>
          <w:rFonts w:cs="Arial"/>
          <w:color w:val="000000"/>
          <w:sz w:val="22"/>
          <w:szCs w:val="22"/>
          <w:lang w:val="en-GB"/>
        </w:rPr>
        <w:t>Cartographic Skills;</w:t>
      </w:r>
    </w:p>
    <w:p w14:paraId="7280432D" w14:textId="77777777" w:rsidR="00950D16" w:rsidRPr="00D31F88" w:rsidRDefault="00950D16" w:rsidP="00950D16">
      <w:pPr>
        <w:spacing w:line="276" w:lineRule="auto"/>
        <w:ind w:left="2160"/>
        <w:rPr>
          <w:rFonts w:cs="Arial"/>
          <w:color w:val="000000"/>
          <w:sz w:val="22"/>
          <w:szCs w:val="22"/>
          <w:lang w:val="en-GB"/>
        </w:rPr>
      </w:pPr>
      <w:r w:rsidRPr="00D31F88">
        <w:rPr>
          <w:rFonts w:cs="Arial"/>
          <w:color w:val="000000"/>
          <w:sz w:val="22"/>
          <w:szCs w:val="22"/>
          <w:lang w:val="en-GB"/>
        </w:rPr>
        <w:t xml:space="preserve">Cluster Information Management Tools, Resources and Approaches; </w:t>
      </w:r>
    </w:p>
    <w:p w14:paraId="3D9DFE9F" w14:textId="77777777" w:rsidR="008F00F2" w:rsidRPr="00D31F88" w:rsidRDefault="008F00F2" w:rsidP="00C54B6B">
      <w:pPr>
        <w:spacing w:line="276" w:lineRule="auto"/>
        <w:rPr>
          <w:rFonts w:cs="Arial"/>
          <w:color w:val="000000"/>
          <w:sz w:val="22"/>
          <w:szCs w:val="22"/>
          <w:lang w:val="en-GB"/>
        </w:rPr>
      </w:pPr>
    </w:p>
    <w:p w14:paraId="713DFB8A" w14:textId="1753500C" w:rsidR="008F00F2" w:rsidRPr="00D31F88" w:rsidRDefault="006A350D" w:rsidP="00C54B6B">
      <w:pPr>
        <w:pStyle w:val="BodyTextIndent2"/>
        <w:tabs>
          <w:tab w:val="left" w:pos="720"/>
        </w:tabs>
        <w:spacing w:line="276" w:lineRule="auto"/>
        <w:ind w:firstLine="0"/>
        <w:rPr>
          <w:rFonts w:eastAsia="ＭＳ Ｐゴシック"/>
          <w:b/>
          <w:color w:val="000000"/>
          <w:sz w:val="22"/>
          <w:szCs w:val="22"/>
          <w:lang w:val="en-GB"/>
        </w:rPr>
      </w:pPr>
      <w:r>
        <w:rPr>
          <w:rFonts w:eastAsia="ＭＳ Ｐゴシック"/>
          <w:b/>
          <w:color w:val="000000"/>
          <w:sz w:val="22"/>
          <w:szCs w:val="22"/>
          <w:lang w:val="en-GB"/>
        </w:rPr>
        <w:t>10</w:t>
      </w:r>
      <w:r w:rsidR="008F00F2" w:rsidRPr="00D31F88">
        <w:rPr>
          <w:rFonts w:eastAsia="ＭＳ Ｐゴシック"/>
          <w:b/>
          <w:color w:val="000000"/>
          <w:sz w:val="22"/>
          <w:szCs w:val="22"/>
          <w:lang w:val="en-GB"/>
        </w:rPr>
        <w:t>. Evaluation</w:t>
      </w:r>
    </w:p>
    <w:p w14:paraId="71E7DEE8" w14:textId="77777777" w:rsidR="008F00F2" w:rsidRPr="00D31F88" w:rsidRDefault="008F00F2" w:rsidP="00C54B6B">
      <w:pPr>
        <w:pStyle w:val="BodyTextIndent2"/>
        <w:tabs>
          <w:tab w:val="left" w:pos="720"/>
        </w:tabs>
        <w:spacing w:line="276" w:lineRule="auto"/>
        <w:ind w:firstLine="0"/>
        <w:rPr>
          <w:rFonts w:eastAsia="ＭＳ Ｐゴシック"/>
          <w:b/>
          <w:color w:val="000000"/>
          <w:sz w:val="22"/>
          <w:szCs w:val="22"/>
          <w:lang w:val="en-GB"/>
        </w:rPr>
      </w:pPr>
    </w:p>
    <w:p w14:paraId="675F5B32" w14:textId="34AE01AA" w:rsidR="00296D99" w:rsidRDefault="008F00F2" w:rsidP="00C54B6B">
      <w:pPr>
        <w:pStyle w:val="BodyTextIndent2"/>
        <w:tabs>
          <w:tab w:val="left" w:pos="720"/>
        </w:tabs>
        <w:spacing w:line="276" w:lineRule="auto"/>
        <w:ind w:firstLine="0"/>
        <w:rPr>
          <w:color w:val="000000"/>
          <w:sz w:val="22"/>
          <w:szCs w:val="22"/>
          <w:lang w:val="en-GB"/>
        </w:rPr>
      </w:pPr>
      <w:r w:rsidRPr="00D31F88">
        <w:rPr>
          <w:color w:val="000000"/>
          <w:sz w:val="22"/>
          <w:szCs w:val="22"/>
          <w:lang w:val="en-GB"/>
        </w:rPr>
        <w:t xml:space="preserve">The efficiency and effectiveness of the support provided by the information management officer </w:t>
      </w:r>
      <w:r w:rsidR="00296D99" w:rsidRPr="00D31F88">
        <w:rPr>
          <w:color w:val="000000"/>
          <w:sz w:val="22"/>
          <w:szCs w:val="22"/>
          <w:lang w:val="en-GB"/>
        </w:rPr>
        <w:t xml:space="preserve">will be evaluated by </w:t>
      </w:r>
      <w:r w:rsidR="00901EE2">
        <w:rPr>
          <w:color w:val="000000"/>
          <w:sz w:val="22"/>
          <w:szCs w:val="22"/>
          <w:lang w:val="en-GB"/>
        </w:rPr>
        <w:t>JICA Bangladesh Office</w:t>
      </w:r>
      <w:r w:rsidR="006E5B15" w:rsidRPr="00D31F88">
        <w:rPr>
          <w:color w:val="000000"/>
          <w:sz w:val="22"/>
          <w:szCs w:val="22"/>
          <w:lang w:val="en-GB"/>
        </w:rPr>
        <w:t xml:space="preserve">, considering the feedback from the ELCG </w:t>
      </w:r>
      <w:r w:rsidR="00CD774D">
        <w:rPr>
          <w:color w:val="000000"/>
          <w:sz w:val="22"/>
          <w:szCs w:val="22"/>
          <w:lang w:val="en-GB"/>
        </w:rPr>
        <w:t xml:space="preserve">Chair, Co-chair, </w:t>
      </w:r>
      <w:r w:rsidR="006E5B15" w:rsidRPr="00D31F88">
        <w:rPr>
          <w:color w:val="000000"/>
          <w:sz w:val="22"/>
          <w:szCs w:val="22"/>
          <w:lang w:val="en-GB"/>
        </w:rPr>
        <w:t>members</w:t>
      </w:r>
      <w:r w:rsidR="00B764B2" w:rsidRPr="00D31F88">
        <w:rPr>
          <w:color w:val="000000"/>
          <w:sz w:val="22"/>
          <w:szCs w:val="22"/>
          <w:lang w:val="en-GB"/>
        </w:rPr>
        <w:t xml:space="preserve"> </w:t>
      </w:r>
      <w:r w:rsidR="003A4D1B" w:rsidRPr="00D31F88">
        <w:rPr>
          <w:color w:val="000000"/>
          <w:sz w:val="22"/>
          <w:szCs w:val="22"/>
          <w:lang w:val="en-GB"/>
        </w:rPr>
        <w:t>and the</w:t>
      </w:r>
      <w:r w:rsidR="00B764B2" w:rsidRPr="00D31F88">
        <w:rPr>
          <w:color w:val="000000"/>
          <w:sz w:val="22"/>
          <w:szCs w:val="22"/>
          <w:lang w:val="en-GB"/>
        </w:rPr>
        <w:t xml:space="preserve"> </w:t>
      </w:r>
      <w:proofErr w:type="spellStart"/>
      <w:r w:rsidR="00B764B2" w:rsidRPr="00D31F88">
        <w:rPr>
          <w:color w:val="000000"/>
          <w:sz w:val="22"/>
          <w:szCs w:val="22"/>
          <w:lang w:val="en-GB"/>
        </w:rPr>
        <w:t>MoPME</w:t>
      </w:r>
      <w:proofErr w:type="spellEnd"/>
      <w:r w:rsidR="002D384E" w:rsidRPr="00D31F88">
        <w:rPr>
          <w:color w:val="000000"/>
          <w:sz w:val="22"/>
          <w:szCs w:val="22"/>
          <w:lang w:val="en-GB"/>
        </w:rPr>
        <w:t xml:space="preserve">/ </w:t>
      </w:r>
      <w:proofErr w:type="spellStart"/>
      <w:r w:rsidR="002D384E" w:rsidRPr="00D31F88">
        <w:rPr>
          <w:color w:val="000000"/>
          <w:sz w:val="22"/>
          <w:szCs w:val="22"/>
          <w:lang w:val="en-GB"/>
        </w:rPr>
        <w:t>MoE</w:t>
      </w:r>
      <w:proofErr w:type="spellEnd"/>
      <w:r w:rsidR="006E5B15" w:rsidRPr="00D31F88">
        <w:rPr>
          <w:color w:val="000000"/>
          <w:sz w:val="22"/>
          <w:szCs w:val="22"/>
          <w:lang w:val="en-GB"/>
        </w:rPr>
        <w:t>.</w:t>
      </w:r>
    </w:p>
    <w:p w14:paraId="503A832D" w14:textId="77777777" w:rsidR="008F00F2" w:rsidRPr="008F00F2" w:rsidRDefault="008F00F2" w:rsidP="00C54B6B">
      <w:pPr>
        <w:tabs>
          <w:tab w:val="left" w:pos="3015"/>
        </w:tabs>
        <w:spacing w:line="276" w:lineRule="auto"/>
        <w:rPr>
          <w:rFonts w:cs="Arial"/>
          <w:sz w:val="22"/>
          <w:szCs w:val="22"/>
          <w:lang w:val="en-GB"/>
        </w:rPr>
      </w:pPr>
      <w:r w:rsidRPr="008F00F2">
        <w:rPr>
          <w:rFonts w:cs="Arial"/>
          <w:sz w:val="22"/>
          <w:szCs w:val="22"/>
          <w:lang w:val="en-GB"/>
        </w:rPr>
        <w:t xml:space="preserve"> </w:t>
      </w:r>
    </w:p>
    <w:sectPr w:rsidR="008F00F2" w:rsidRPr="008F00F2" w:rsidSect="0086756D">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7E8A2" w14:textId="77777777" w:rsidR="0031052E" w:rsidRDefault="0031052E" w:rsidP="00C34033">
      <w:r>
        <w:separator/>
      </w:r>
    </w:p>
  </w:endnote>
  <w:endnote w:type="continuationSeparator" w:id="0">
    <w:p w14:paraId="3E6B4FC1" w14:textId="77777777" w:rsidR="0031052E" w:rsidRDefault="0031052E" w:rsidP="00C34033">
      <w:r>
        <w:continuationSeparator/>
      </w:r>
    </w:p>
  </w:endnote>
  <w:endnote w:type="continuationNotice" w:id="1">
    <w:p w14:paraId="5716727F" w14:textId="77777777" w:rsidR="0031052E" w:rsidRDefault="00310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ＭＳ 明朝">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222D8" w14:textId="77777777" w:rsidR="0031052E" w:rsidRDefault="0031052E" w:rsidP="00C34033">
      <w:r>
        <w:separator/>
      </w:r>
    </w:p>
  </w:footnote>
  <w:footnote w:type="continuationSeparator" w:id="0">
    <w:p w14:paraId="79921B2A" w14:textId="77777777" w:rsidR="0031052E" w:rsidRDefault="0031052E" w:rsidP="00C34033">
      <w:r>
        <w:continuationSeparator/>
      </w:r>
    </w:p>
  </w:footnote>
  <w:footnote w:type="continuationNotice" w:id="1">
    <w:p w14:paraId="43F77D7A" w14:textId="77777777" w:rsidR="0031052E" w:rsidRDefault="003105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EF18" w14:textId="77777777" w:rsidR="00BB6297" w:rsidRPr="00C34033" w:rsidRDefault="00BB6297" w:rsidP="00C34033">
    <w:pPr>
      <w:pStyle w:val="Header"/>
      <w:jc w:val="right"/>
      <w:rPr>
        <w:sz w:val="16"/>
        <w:szCs w:val="16"/>
      </w:rPr>
    </w:pPr>
    <w:proofErr w:type="gramStart"/>
    <w:r w:rsidRPr="00C34033">
      <w:rPr>
        <w:sz w:val="16"/>
        <w:szCs w:val="16"/>
      </w:rPr>
      <w:t>v</w:t>
    </w:r>
    <w:proofErr w:type="gramEnd"/>
    <w:r w:rsidRPr="00C34033">
      <w:rPr>
        <w:sz w:val="16"/>
        <w:szCs w:val="16"/>
      </w:rPr>
      <w:t>. 28 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91306"/>
    <w:multiLevelType w:val="hybridMultilevel"/>
    <w:tmpl w:val="F8322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67600A"/>
    <w:multiLevelType w:val="hybridMultilevel"/>
    <w:tmpl w:val="3014FB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157BC3"/>
    <w:multiLevelType w:val="hybridMultilevel"/>
    <w:tmpl w:val="3474A7EC"/>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25AC"/>
    <w:multiLevelType w:val="hybridMultilevel"/>
    <w:tmpl w:val="422C20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EDC34F3"/>
    <w:multiLevelType w:val="hybridMultilevel"/>
    <w:tmpl w:val="5AA279B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80B89"/>
    <w:multiLevelType w:val="hybridMultilevel"/>
    <w:tmpl w:val="173CCDCE"/>
    <w:lvl w:ilvl="0" w:tplc="FFD0936E">
      <w:start w:val="1"/>
      <w:numFmt w:val="decimal"/>
      <w:lvlText w:val="%1."/>
      <w:lvlJc w:val="left"/>
      <w:pPr>
        <w:ind w:left="360" w:hanging="360"/>
      </w:pPr>
      <w:rPr>
        <w:rFonts w:ascii="Calibri" w:hAnsi="Calibri" w:cs="Courier New"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E1695"/>
    <w:multiLevelType w:val="hybridMultilevel"/>
    <w:tmpl w:val="F6DAB1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454F4"/>
    <w:multiLevelType w:val="hybridMultilevel"/>
    <w:tmpl w:val="DE642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D3F95"/>
    <w:multiLevelType w:val="hybridMultilevel"/>
    <w:tmpl w:val="AB4049E6"/>
    <w:lvl w:ilvl="0" w:tplc="7826E78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C343C"/>
    <w:multiLevelType w:val="hybridMultilevel"/>
    <w:tmpl w:val="281076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7530B"/>
    <w:multiLevelType w:val="multilevel"/>
    <w:tmpl w:val="E6CEE8BC"/>
    <w:lvl w:ilvl="0">
      <w:start w:val="1"/>
      <w:numFmt w:val="decimal"/>
      <w:lvlText w:val="%1."/>
      <w:lvlJc w:val="left"/>
      <w:pPr>
        <w:ind w:left="360" w:hanging="360"/>
      </w:pPr>
      <w:rPr>
        <w:rFonts w:ascii="Calibri" w:hAnsi="Calibri" w:cs="Courier New"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405376B"/>
    <w:multiLevelType w:val="hybridMultilevel"/>
    <w:tmpl w:val="3F924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645F62"/>
    <w:multiLevelType w:val="hybridMultilevel"/>
    <w:tmpl w:val="FBF45754"/>
    <w:lvl w:ilvl="0" w:tplc="FFD0936E">
      <w:start w:val="1"/>
      <w:numFmt w:val="decimal"/>
      <w:lvlText w:val="%1."/>
      <w:lvlJc w:val="left"/>
      <w:pPr>
        <w:ind w:left="720" w:hanging="360"/>
      </w:pPr>
      <w:rPr>
        <w:rFonts w:ascii="Calibri" w:hAnsi="Calibri" w:cs="Courier New"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13"/>
  </w:num>
  <w:num w:numId="5">
    <w:abstractNumId w:val="1"/>
  </w:num>
  <w:num w:numId="6">
    <w:abstractNumId w:val="21"/>
  </w:num>
  <w:num w:numId="7">
    <w:abstractNumId w:val="9"/>
  </w:num>
  <w:num w:numId="8">
    <w:abstractNumId w:val="28"/>
  </w:num>
  <w:num w:numId="9">
    <w:abstractNumId w:val="5"/>
  </w:num>
  <w:num w:numId="10">
    <w:abstractNumId w:val="40"/>
  </w:num>
  <w:num w:numId="11">
    <w:abstractNumId w:val="0"/>
  </w:num>
  <w:num w:numId="12">
    <w:abstractNumId w:val="34"/>
  </w:num>
  <w:num w:numId="13">
    <w:abstractNumId w:val="31"/>
  </w:num>
  <w:num w:numId="14">
    <w:abstractNumId w:val="38"/>
  </w:num>
  <w:num w:numId="15">
    <w:abstractNumId w:val="36"/>
  </w:num>
  <w:num w:numId="16">
    <w:abstractNumId w:val="11"/>
  </w:num>
  <w:num w:numId="17">
    <w:abstractNumId w:val="3"/>
  </w:num>
  <w:num w:numId="18">
    <w:abstractNumId w:val="29"/>
  </w:num>
  <w:num w:numId="19">
    <w:abstractNumId w:val="6"/>
  </w:num>
  <w:num w:numId="20">
    <w:abstractNumId w:val="39"/>
  </w:num>
  <w:num w:numId="21">
    <w:abstractNumId w:val="25"/>
  </w:num>
  <w:num w:numId="22">
    <w:abstractNumId w:val="18"/>
  </w:num>
  <w:num w:numId="23">
    <w:abstractNumId w:val="20"/>
  </w:num>
  <w:num w:numId="24">
    <w:abstractNumId w:val="12"/>
  </w:num>
  <w:num w:numId="25">
    <w:abstractNumId w:val="27"/>
  </w:num>
  <w:num w:numId="26">
    <w:abstractNumId w:val="10"/>
  </w:num>
  <w:num w:numId="27">
    <w:abstractNumId w:val="32"/>
  </w:num>
  <w:num w:numId="28">
    <w:abstractNumId w:val="15"/>
  </w:num>
  <w:num w:numId="29">
    <w:abstractNumId w:val="14"/>
  </w:num>
  <w:num w:numId="30">
    <w:abstractNumId w:val="24"/>
  </w:num>
  <w:num w:numId="31">
    <w:abstractNumId w:val="8"/>
  </w:num>
  <w:num w:numId="32">
    <w:abstractNumId w:val="2"/>
  </w:num>
  <w:num w:numId="33">
    <w:abstractNumId w:val="19"/>
  </w:num>
  <w:num w:numId="34">
    <w:abstractNumId w:val="37"/>
  </w:num>
  <w:num w:numId="35">
    <w:abstractNumId w:val="23"/>
  </w:num>
  <w:num w:numId="36">
    <w:abstractNumId w:val="35"/>
  </w:num>
  <w:num w:numId="37">
    <w:abstractNumId w:val="7"/>
  </w:num>
  <w:num w:numId="38">
    <w:abstractNumId w:val="16"/>
  </w:num>
  <w:num w:numId="39">
    <w:abstractNumId w:val="30"/>
  </w:num>
  <w:num w:numId="40">
    <w:abstractNumId w:val="3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wMDM0NjUwMDMxNTRQ0lEKTi0uzszPAykwqQUALzVzziwAAAA="/>
  </w:docVars>
  <w:rsids>
    <w:rsidRoot w:val="00C56467"/>
    <w:rsid w:val="000145E3"/>
    <w:rsid w:val="0004575A"/>
    <w:rsid w:val="00057D6A"/>
    <w:rsid w:val="000873E0"/>
    <w:rsid w:val="0009743A"/>
    <w:rsid w:val="000C4C15"/>
    <w:rsid w:val="000D3D56"/>
    <w:rsid w:val="000D4EB0"/>
    <w:rsid w:val="000E13E6"/>
    <w:rsid w:val="000F7417"/>
    <w:rsid w:val="001037E3"/>
    <w:rsid w:val="00110C47"/>
    <w:rsid w:val="0011459F"/>
    <w:rsid w:val="00133B18"/>
    <w:rsid w:val="00157098"/>
    <w:rsid w:val="001670FD"/>
    <w:rsid w:val="0018315E"/>
    <w:rsid w:val="0019188B"/>
    <w:rsid w:val="00193741"/>
    <w:rsid w:val="001C4B47"/>
    <w:rsid w:val="001E3E9B"/>
    <w:rsid w:val="00200D29"/>
    <w:rsid w:val="00217937"/>
    <w:rsid w:val="00262A4D"/>
    <w:rsid w:val="00296D99"/>
    <w:rsid w:val="002975B0"/>
    <w:rsid w:val="002A340B"/>
    <w:rsid w:val="002A60B8"/>
    <w:rsid w:val="002B2849"/>
    <w:rsid w:val="002D384E"/>
    <w:rsid w:val="0031052E"/>
    <w:rsid w:val="00310681"/>
    <w:rsid w:val="00323800"/>
    <w:rsid w:val="00324830"/>
    <w:rsid w:val="0034430B"/>
    <w:rsid w:val="003570B3"/>
    <w:rsid w:val="00370158"/>
    <w:rsid w:val="00371DAD"/>
    <w:rsid w:val="003854CE"/>
    <w:rsid w:val="003A4D1B"/>
    <w:rsid w:val="003B0A40"/>
    <w:rsid w:val="003F0BF4"/>
    <w:rsid w:val="003F2A9E"/>
    <w:rsid w:val="003F3889"/>
    <w:rsid w:val="004201A6"/>
    <w:rsid w:val="004341D8"/>
    <w:rsid w:val="0046316A"/>
    <w:rsid w:val="0049683C"/>
    <w:rsid w:val="004D327A"/>
    <w:rsid w:val="004F3E9D"/>
    <w:rsid w:val="005051F9"/>
    <w:rsid w:val="00595CA3"/>
    <w:rsid w:val="005E07B4"/>
    <w:rsid w:val="005F2DD9"/>
    <w:rsid w:val="005F5FD5"/>
    <w:rsid w:val="006206DD"/>
    <w:rsid w:val="0064576F"/>
    <w:rsid w:val="006A350D"/>
    <w:rsid w:val="006D2EED"/>
    <w:rsid w:val="006E5B15"/>
    <w:rsid w:val="006F219E"/>
    <w:rsid w:val="00704D8A"/>
    <w:rsid w:val="007143B9"/>
    <w:rsid w:val="00721110"/>
    <w:rsid w:val="007367FB"/>
    <w:rsid w:val="0074415F"/>
    <w:rsid w:val="00776135"/>
    <w:rsid w:val="007A2B2B"/>
    <w:rsid w:val="007E53E0"/>
    <w:rsid w:val="00807FC0"/>
    <w:rsid w:val="008241BB"/>
    <w:rsid w:val="008659C5"/>
    <w:rsid w:val="0086756D"/>
    <w:rsid w:val="008A20C1"/>
    <w:rsid w:val="008A230F"/>
    <w:rsid w:val="008A5321"/>
    <w:rsid w:val="008A6904"/>
    <w:rsid w:val="008B4B41"/>
    <w:rsid w:val="008E3A9F"/>
    <w:rsid w:val="008F00F2"/>
    <w:rsid w:val="008F7AF8"/>
    <w:rsid w:val="00901982"/>
    <w:rsid w:val="00901EE2"/>
    <w:rsid w:val="00911904"/>
    <w:rsid w:val="00934ADC"/>
    <w:rsid w:val="00935CC8"/>
    <w:rsid w:val="00950D16"/>
    <w:rsid w:val="00953E1F"/>
    <w:rsid w:val="00954769"/>
    <w:rsid w:val="00960389"/>
    <w:rsid w:val="0098024A"/>
    <w:rsid w:val="009A51CD"/>
    <w:rsid w:val="009B2FB7"/>
    <w:rsid w:val="009C280B"/>
    <w:rsid w:val="009F6938"/>
    <w:rsid w:val="00A12A35"/>
    <w:rsid w:val="00A372D6"/>
    <w:rsid w:val="00A470DE"/>
    <w:rsid w:val="00A52588"/>
    <w:rsid w:val="00A530CA"/>
    <w:rsid w:val="00AA63A1"/>
    <w:rsid w:val="00AB4932"/>
    <w:rsid w:val="00AE5A10"/>
    <w:rsid w:val="00B13F90"/>
    <w:rsid w:val="00B22AAA"/>
    <w:rsid w:val="00B27B93"/>
    <w:rsid w:val="00B34FD1"/>
    <w:rsid w:val="00B466A4"/>
    <w:rsid w:val="00B56AA6"/>
    <w:rsid w:val="00B61619"/>
    <w:rsid w:val="00B764B2"/>
    <w:rsid w:val="00BB18DA"/>
    <w:rsid w:val="00BB6297"/>
    <w:rsid w:val="00BD2DFC"/>
    <w:rsid w:val="00BD4E04"/>
    <w:rsid w:val="00C25618"/>
    <w:rsid w:val="00C3364B"/>
    <w:rsid w:val="00C34033"/>
    <w:rsid w:val="00C44138"/>
    <w:rsid w:val="00C5029E"/>
    <w:rsid w:val="00C54B6B"/>
    <w:rsid w:val="00C55F23"/>
    <w:rsid w:val="00C56467"/>
    <w:rsid w:val="00C57B0E"/>
    <w:rsid w:val="00C7254D"/>
    <w:rsid w:val="00C8230C"/>
    <w:rsid w:val="00C84B6B"/>
    <w:rsid w:val="00CA07EC"/>
    <w:rsid w:val="00CD774D"/>
    <w:rsid w:val="00D24DF3"/>
    <w:rsid w:val="00D31F88"/>
    <w:rsid w:val="00D43C30"/>
    <w:rsid w:val="00D51127"/>
    <w:rsid w:val="00D66AD5"/>
    <w:rsid w:val="00D7133F"/>
    <w:rsid w:val="00DB5934"/>
    <w:rsid w:val="00DE0429"/>
    <w:rsid w:val="00DE18B2"/>
    <w:rsid w:val="00DF6058"/>
    <w:rsid w:val="00E007A5"/>
    <w:rsid w:val="00E0138F"/>
    <w:rsid w:val="00E108D9"/>
    <w:rsid w:val="00E22581"/>
    <w:rsid w:val="00E42400"/>
    <w:rsid w:val="00E560CA"/>
    <w:rsid w:val="00E623FB"/>
    <w:rsid w:val="00E74E46"/>
    <w:rsid w:val="00EA3AD0"/>
    <w:rsid w:val="00ED48B8"/>
    <w:rsid w:val="00F02F48"/>
    <w:rsid w:val="00F126E8"/>
    <w:rsid w:val="00F37ADB"/>
    <w:rsid w:val="00F462C0"/>
    <w:rsid w:val="00F654F7"/>
    <w:rsid w:val="00FB6BB4"/>
    <w:rsid w:val="00FC4002"/>
    <w:rsid w:val="00FE53A2"/>
    <w:rsid w:val="00FF6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C3115F3"/>
  <w15:chartTrackingRefBased/>
  <w15:docId w15:val="{EF6E3AD2-981A-4A2B-A876-43B0D8D2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A9E"/>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81">
    <w:name w:val="表 (赤)  8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131">
    <w:name w:val="表 (青) 131"/>
    <w:basedOn w:val="Normal"/>
    <w:uiPriority w:val="34"/>
    <w:qFormat/>
    <w:rsid w:val="00FD0526"/>
    <w:pPr>
      <w:ind w:left="720"/>
      <w:contextualSpacing/>
    </w:pPr>
  </w:style>
  <w:style w:type="paragraph" w:styleId="ListParagraph">
    <w:name w:val="List Paragraph"/>
    <w:aliases w:val="References,Bullet List,FooterText,List Paragraph1,Colorful List Accent 1,List Paragraph (numbered (a)),Lapis Bulleted List"/>
    <w:basedOn w:val="Normal"/>
    <w:link w:val="ListParagraphChar"/>
    <w:uiPriority w:val="34"/>
    <w:qFormat/>
    <w:rsid w:val="00934ADC"/>
    <w:pPr>
      <w:spacing w:line="260" w:lineRule="exact"/>
      <w:ind w:left="720"/>
    </w:pPr>
    <w:rPr>
      <w:rFonts w:ascii="Times New Roman" w:hAnsi="Times New Roman"/>
      <w:color w:val="000000"/>
      <w:sz w:val="22"/>
      <w:szCs w:val="20"/>
      <w:lang w:eastAsia="en-GB"/>
    </w:rPr>
  </w:style>
  <w:style w:type="character" w:customStyle="1" w:styleId="ListParagraphChar">
    <w:name w:val="List Paragraph Char"/>
    <w:aliases w:val="References Char,Bullet List Char,FooterText Char,List Paragraph1 Char,Colorful List Accent 1 Char,List Paragraph (numbered (a)) Char,Lapis Bulleted List Char"/>
    <w:link w:val="ListParagraph"/>
    <w:uiPriority w:val="34"/>
    <w:locked/>
    <w:rsid w:val="00934ADC"/>
    <w:rPr>
      <w:rFonts w:eastAsia="ＭＳ 明朝"/>
      <w:color w:val="000000"/>
      <w:sz w:val="22"/>
      <w:lang w:eastAsia="en-GB"/>
    </w:rPr>
  </w:style>
  <w:style w:type="paragraph" w:styleId="NoSpacing">
    <w:name w:val="No Spacing"/>
    <w:uiPriority w:val="1"/>
    <w:qFormat/>
    <w:rsid w:val="0074415F"/>
    <w:rPr>
      <w:sz w:val="24"/>
      <w:szCs w:val="24"/>
    </w:rPr>
  </w:style>
  <w:style w:type="paragraph" w:styleId="Header">
    <w:name w:val="header"/>
    <w:basedOn w:val="Normal"/>
    <w:link w:val="HeaderChar"/>
    <w:rsid w:val="00C34033"/>
    <w:pPr>
      <w:tabs>
        <w:tab w:val="center" w:pos="4513"/>
        <w:tab w:val="right" w:pos="9026"/>
      </w:tabs>
    </w:pPr>
  </w:style>
  <w:style w:type="character" w:customStyle="1" w:styleId="HeaderChar">
    <w:name w:val="Header Char"/>
    <w:link w:val="Header"/>
    <w:rsid w:val="00C34033"/>
    <w:rPr>
      <w:rFonts w:ascii="Arial" w:hAnsi="Arial"/>
      <w:szCs w:val="24"/>
      <w:lang w:val="en-US" w:eastAsia="en-US"/>
    </w:rPr>
  </w:style>
  <w:style w:type="paragraph" w:styleId="Footer">
    <w:name w:val="footer"/>
    <w:basedOn w:val="Normal"/>
    <w:link w:val="FooterChar"/>
    <w:rsid w:val="00C34033"/>
    <w:pPr>
      <w:tabs>
        <w:tab w:val="center" w:pos="4513"/>
        <w:tab w:val="right" w:pos="9026"/>
      </w:tabs>
    </w:pPr>
  </w:style>
  <w:style w:type="character" w:customStyle="1" w:styleId="FooterChar">
    <w:name w:val="Footer Char"/>
    <w:link w:val="Footer"/>
    <w:rsid w:val="00C34033"/>
    <w:rPr>
      <w:rFonts w:ascii="Arial" w:hAnsi="Arial"/>
      <w:szCs w:val="24"/>
      <w:lang w:val="en-US" w:eastAsia="en-US"/>
    </w:rPr>
  </w:style>
  <w:style w:type="paragraph" w:styleId="NormalWeb">
    <w:name w:val="Normal (Web)"/>
    <w:basedOn w:val="Normal"/>
    <w:uiPriority w:val="99"/>
    <w:unhideWhenUsed/>
    <w:rsid w:val="00E623FB"/>
    <w:pPr>
      <w:spacing w:before="100" w:beforeAutospacing="1" w:after="100" w:afterAutospacing="1"/>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93602">
      <w:bodyDiv w:val="1"/>
      <w:marLeft w:val="0"/>
      <w:marRight w:val="0"/>
      <w:marTop w:val="0"/>
      <w:marBottom w:val="0"/>
      <w:divBdr>
        <w:top w:val="none" w:sz="0" w:space="0" w:color="auto"/>
        <w:left w:val="none" w:sz="0" w:space="0" w:color="auto"/>
        <w:bottom w:val="none" w:sz="0" w:space="0" w:color="auto"/>
        <w:right w:val="none" w:sz="0" w:space="0" w:color="auto"/>
      </w:divBdr>
      <w:divsChild>
        <w:div w:id="708845427">
          <w:marLeft w:val="0"/>
          <w:marRight w:val="0"/>
          <w:marTop w:val="0"/>
          <w:marBottom w:val="0"/>
          <w:divBdr>
            <w:top w:val="none" w:sz="0" w:space="0" w:color="auto"/>
            <w:left w:val="none" w:sz="0" w:space="0" w:color="auto"/>
            <w:bottom w:val="none" w:sz="0" w:space="0" w:color="auto"/>
            <w:right w:val="none" w:sz="0" w:space="0" w:color="auto"/>
          </w:divBdr>
          <w:divsChild>
            <w:div w:id="700322325">
              <w:marLeft w:val="0"/>
              <w:marRight w:val="0"/>
              <w:marTop w:val="0"/>
              <w:marBottom w:val="0"/>
              <w:divBdr>
                <w:top w:val="none" w:sz="0" w:space="0" w:color="auto"/>
                <w:left w:val="none" w:sz="0" w:space="0" w:color="auto"/>
                <w:bottom w:val="none" w:sz="0" w:space="0" w:color="auto"/>
                <w:right w:val="none" w:sz="0" w:space="0" w:color="auto"/>
              </w:divBdr>
              <w:divsChild>
                <w:div w:id="1182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0108">
      <w:bodyDiv w:val="1"/>
      <w:marLeft w:val="0"/>
      <w:marRight w:val="0"/>
      <w:marTop w:val="0"/>
      <w:marBottom w:val="0"/>
      <w:divBdr>
        <w:top w:val="none" w:sz="0" w:space="0" w:color="auto"/>
        <w:left w:val="none" w:sz="0" w:space="0" w:color="auto"/>
        <w:bottom w:val="none" w:sz="0" w:space="0" w:color="auto"/>
        <w:right w:val="none" w:sz="0" w:space="0" w:color="auto"/>
      </w:divBdr>
      <w:divsChild>
        <w:div w:id="2122070348">
          <w:marLeft w:val="0"/>
          <w:marRight w:val="0"/>
          <w:marTop w:val="0"/>
          <w:marBottom w:val="0"/>
          <w:divBdr>
            <w:top w:val="none" w:sz="0" w:space="0" w:color="auto"/>
            <w:left w:val="none" w:sz="0" w:space="0" w:color="auto"/>
            <w:bottom w:val="none" w:sz="0" w:space="0" w:color="auto"/>
            <w:right w:val="none" w:sz="0" w:space="0" w:color="auto"/>
          </w:divBdr>
          <w:divsChild>
            <w:div w:id="317653556">
              <w:marLeft w:val="0"/>
              <w:marRight w:val="0"/>
              <w:marTop w:val="0"/>
              <w:marBottom w:val="0"/>
              <w:divBdr>
                <w:top w:val="none" w:sz="0" w:space="0" w:color="auto"/>
                <w:left w:val="none" w:sz="0" w:space="0" w:color="auto"/>
                <w:bottom w:val="none" w:sz="0" w:space="0" w:color="auto"/>
                <w:right w:val="none" w:sz="0" w:space="0" w:color="auto"/>
              </w:divBdr>
              <w:divsChild>
                <w:div w:id="2539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26974">
      <w:bodyDiv w:val="1"/>
      <w:marLeft w:val="0"/>
      <w:marRight w:val="0"/>
      <w:marTop w:val="0"/>
      <w:marBottom w:val="0"/>
      <w:divBdr>
        <w:top w:val="none" w:sz="0" w:space="0" w:color="auto"/>
        <w:left w:val="none" w:sz="0" w:space="0" w:color="auto"/>
        <w:bottom w:val="none" w:sz="0" w:space="0" w:color="auto"/>
        <w:right w:val="none" w:sz="0" w:space="0" w:color="auto"/>
      </w:divBdr>
      <w:divsChild>
        <w:div w:id="1945529503">
          <w:marLeft w:val="0"/>
          <w:marRight w:val="0"/>
          <w:marTop w:val="0"/>
          <w:marBottom w:val="0"/>
          <w:divBdr>
            <w:top w:val="none" w:sz="0" w:space="0" w:color="auto"/>
            <w:left w:val="none" w:sz="0" w:space="0" w:color="auto"/>
            <w:bottom w:val="none" w:sz="0" w:space="0" w:color="auto"/>
            <w:right w:val="none" w:sz="0" w:space="0" w:color="auto"/>
          </w:divBdr>
          <w:divsChild>
            <w:div w:id="878005436">
              <w:marLeft w:val="0"/>
              <w:marRight w:val="0"/>
              <w:marTop w:val="0"/>
              <w:marBottom w:val="0"/>
              <w:divBdr>
                <w:top w:val="none" w:sz="0" w:space="0" w:color="auto"/>
                <w:left w:val="none" w:sz="0" w:space="0" w:color="auto"/>
                <w:bottom w:val="none" w:sz="0" w:space="0" w:color="auto"/>
                <w:right w:val="none" w:sz="0" w:space="0" w:color="auto"/>
              </w:divBdr>
              <w:divsChild>
                <w:div w:id="17751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4294">
      <w:bodyDiv w:val="1"/>
      <w:marLeft w:val="0"/>
      <w:marRight w:val="0"/>
      <w:marTop w:val="0"/>
      <w:marBottom w:val="0"/>
      <w:divBdr>
        <w:top w:val="none" w:sz="0" w:space="0" w:color="auto"/>
        <w:left w:val="none" w:sz="0" w:space="0" w:color="auto"/>
        <w:bottom w:val="none" w:sz="0" w:space="0" w:color="auto"/>
        <w:right w:val="none" w:sz="0" w:space="0" w:color="auto"/>
      </w:divBdr>
      <w:divsChild>
        <w:div w:id="2039155635">
          <w:marLeft w:val="0"/>
          <w:marRight w:val="0"/>
          <w:marTop w:val="0"/>
          <w:marBottom w:val="0"/>
          <w:divBdr>
            <w:top w:val="none" w:sz="0" w:space="0" w:color="auto"/>
            <w:left w:val="none" w:sz="0" w:space="0" w:color="auto"/>
            <w:bottom w:val="none" w:sz="0" w:space="0" w:color="auto"/>
            <w:right w:val="none" w:sz="0" w:space="0" w:color="auto"/>
          </w:divBdr>
          <w:divsChild>
            <w:div w:id="623194012">
              <w:marLeft w:val="0"/>
              <w:marRight w:val="0"/>
              <w:marTop w:val="0"/>
              <w:marBottom w:val="0"/>
              <w:divBdr>
                <w:top w:val="none" w:sz="0" w:space="0" w:color="auto"/>
                <w:left w:val="none" w:sz="0" w:space="0" w:color="auto"/>
                <w:bottom w:val="none" w:sz="0" w:space="0" w:color="auto"/>
                <w:right w:val="none" w:sz="0" w:space="0" w:color="auto"/>
              </w:divBdr>
              <w:divsChild>
                <w:div w:id="15110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551A2-92B1-4032-8111-9449E8CC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846</Words>
  <Characters>5276</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UNDP</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HasanAlimul, BD[ハッサン アリムラ]</cp:lastModifiedBy>
  <cp:revision>15</cp:revision>
  <cp:lastPrinted>2020-11-08T07:54:00Z</cp:lastPrinted>
  <dcterms:created xsi:type="dcterms:W3CDTF">2020-10-11T10:59:00Z</dcterms:created>
  <dcterms:modified xsi:type="dcterms:W3CDTF">2020-11-08T07:54:00Z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ies>
</file>