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BC186" w14:textId="78869DED" w:rsidR="00C15B7E" w:rsidRPr="00690F45" w:rsidRDefault="00C15B7E" w:rsidP="00C15B7E">
      <w:pPr>
        <w:spacing w:after="0"/>
        <w:jc w:val="both"/>
        <w:rPr>
          <w:rFonts w:ascii="Times New Roman" w:hAnsi="Times New Roman" w:cs="Times New Roman"/>
        </w:rPr>
      </w:pPr>
    </w:p>
    <w:p w14:paraId="58FC0DD7" w14:textId="5F658881" w:rsidR="00C15B7E" w:rsidRPr="00690F45" w:rsidRDefault="001539F0" w:rsidP="00C15B7E">
      <w:pPr>
        <w:jc w:val="both"/>
        <w:rPr>
          <w:rFonts w:ascii="Times New Roman" w:hAnsi="Times New Roman" w:cs="Times New Roman"/>
        </w:rPr>
      </w:pPr>
      <w:r w:rsidRPr="00690F45">
        <w:rPr>
          <w:rFonts w:ascii="Times New Roman" w:hAnsi="Times New Roman" w:cs="Times New Roman"/>
          <w:b/>
          <w:noProof/>
          <w:sz w:val="28"/>
          <w:lang w:eastAsia="sv-SE"/>
        </w:rPr>
        <mc:AlternateContent>
          <mc:Choice Requires="wps">
            <w:drawing>
              <wp:anchor distT="0" distB="0" distL="114300" distR="114300" simplePos="0" relativeHeight="251659264" behindDoc="0" locked="0" layoutInCell="1" allowOverlap="1" wp14:anchorId="1DD6A69B" wp14:editId="55329CFF">
                <wp:simplePos x="0" y="0"/>
                <wp:positionH relativeFrom="margin">
                  <wp:align>left</wp:align>
                </wp:positionH>
                <wp:positionV relativeFrom="paragraph">
                  <wp:posOffset>140970</wp:posOffset>
                </wp:positionV>
                <wp:extent cx="5719445" cy="923925"/>
                <wp:effectExtent l="0" t="0" r="14605" b="28575"/>
                <wp:wrapNone/>
                <wp:docPr id="1" name="Rectangle 1"/>
                <wp:cNvGraphicFramePr/>
                <a:graphic xmlns:a="http://schemas.openxmlformats.org/drawingml/2006/main">
                  <a:graphicData uri="http://schemas.microsoft.com/office/word/2010/wordprocessingShape">
                    <wps:wsp>
                      <wps:cNvSpPr/>
                      <wps:spPr>
                        <a:xfrm>
                          <a:off x="0" y="0"/>
                          <a:ext cx="5719445" cy="923925"/>
                        </a:xfrm>
                        <a:prstGeom prst="rect">
                          <a:avLst/>
                        </a:prstGeom>
                      </wps:spPr>
                      <wps:style>
                        <a:lnRef idx="2">
                          <a:schemeClr val="accent2"/>
                        </a:lnRef>
                        <a:fillRef idx="1">
                          <a:schemeClr val="lt1"/>
                        </a:fillRef>
                        <a:effectRef idx="0">
                          <a:schemeClr val="accent2"/>
                        </a:effectRef>
                        <a:fontRef idx="minor">
                          <a:schemeClr val="dk1"/>
                        </a:fontRef>
                      </wps:style>
                      <wps:txbx>
                        <w:txbxContent>
                          <w:p w14:paraId="5C0319AD" w14:textId="77777777" w:rsidR="0030528D" w:rsidRDefault="00C15B7E" w:rsidP="00C15B7E">
                            <w:pPr>
                              <w:spacing w:after="0"/>
                              <w:jc w:val="center"/>
                              <w:rPr>
                                <w:color w:val="C00000"/>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1046">
                              <w:rPr>
                                <w:color w:val="C00000"/>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Terms of Reference for Endline Evaluation</w:t>
                            </w:r>
                          </w:p>
                          <w:p w14:paraId="06C02B13" w14:textId="60EF6BB0" w:rsidR="00C15B7E" w:rsidRPr="00601046" w:rsidRDefault="00C15B7E" w:rsidP="00C15B7E">
                            <w:pPr>
                              <w:spacing w:after="0"/>
                              <w:jc w:val="center"/>
                              <w:rPr>
                                <w:color w:val="C00000"/>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1046">
                              <w:rPr>
                                <w:color w:val="C00000"/>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w:t>
                            </w:r>
                          </w:p>
                          <w:p w14:paraId="154125E9" w14:textId="77777777" w:rsidR="00C15B7E" w:rsidRPr="00601046" w:rsidRDefault="00C15B7E" w:rsidP="00C15B7E">
                            <w:pPr>
                              <w:spacing w:after="0"/>
                              <w:jc w:val="center"/>
                              <w:rPr>
                                <w:color w:val="C00000"/>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1046">
                              <w:rPr>
                                <w:color w:val="C00000"/>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Integrated Resilience Program (IRP) Program</w:t>
                            </w:r>
                          </w:p>
                          <w:p w14:paraId="73510703" w14:textId="70FCA905" w:rsidR="00C15B7E" w:rsidRPr="00601046" w:rsidRDefault="00C15B7E" w:rsidP="00C15B7E">
                            <w:pPr>
                              <w:jc w:val="right"/>
                              <w:rPr>
                                <w:color w:val="C00000"/>
                                <w:sz w:val="24"/>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6A69B" id="Rectangle 1" o:spid="_x0000_s1026" style="position:absolute;left:0;text-align:left;margin-left:0;margin-top:11.1pt;width:450.35pt;height:7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" fillcolor="white [3201]" strokecolor="#ed7d31 [3205]" strokeweight="1pt">
                <v:textbox>
                  <w:txbxContent>
                    <w:p w14:paraId="5C0319AD" w14:textId="77777777" w:rsidR="0030528D" w:rsidRDefault="00C15B7E" w:rsidP="00C15B7E">
                      <w:pPr>
                        <w:spacing w:after="0"/>
                        <w:jc w:val="center"/>
                        <w:rPr>
                          <w:color w:val="C00000"/>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1046">
                        <w:rPr>
                          <w:color w:val="C00000"/>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Terms of Reference for Endline Evaluation</w:t>
                      </w:r>
                    </w:p>
                    <w:p w14:paraId="06C02B13" w14:textId="60EF6BB0" w:rsidR="00C15B7E" w:rsidRPr="00601046" w:rsidRDefault="00C15B7E" w:rsidP="00C15B7E">
                      <w:pPr>
                        <w:spacing w:after="0"/>
                        <w:jc w:val="center"/>
                        <w:rPr>
                          <w:color w:val="C00000"/>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1046">
                        <w:rPr>
                          <w:color w:val="C00000"/>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w:t>
                      </w:r>
                    </w:p>
                    <w:p w14:paraId="154125E9" w14:textId="77777777" w:rsidR="00C15B7E" w:rsidRPr="00601046" w:rsidRDefault="00C15B7E" w:rsidP="00C15B7E">
                      <w:pPr>
                        <w:spacing w:after="0"/>
                        <w:jc w:val="center"/>
                        <w:rPr>
                          <w:color w:val="C00000"/>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1046">
                        <w:rPr>
                          <w:color w:val="C00000"/>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Integrated Resilience Program (IRP) Program</w:t>
                      </w:r>
                    </w:p>
                    <w:p w14:paraId="73510703" w14:textId="70FCA905" w:rsidR="00C15B7E" w:rsidRPr="00601046" w:rsidRDefault="00C15B7E" w:rsidP="00C15B7E">
                      <w:pPr>
                        <w:jc w:val="right"/>
                        <w:rPr>
                          <w:color w:val="C00000"/>
                          <w:sz w:val="24"/>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p>
    <w:p w14:paraId="58ABDAFA" w14:textId="77777777" w:rsidR="00C15B7E" w:rsidRPr="00690F45" w:rsidRDefault="00C15B7E" w:rsidP="00C15B7E">
      <w:pPr>
        <w:jc w:val="both"/>
        <w:rPr>
          <w:rFonts w:ascii="Times New Roman" w:hAnsi="Times New Roman" w:cs="Times New Roman"/>
        </w:rPr>
      </w:pPr>
    </w:p>
    <w:p w14:paraId="53FC9BE9" w14:textId="77777777" w:rsidR="00C15B7E" w:rsidRPr="00690F45" w:rsidRDefault="00C15B7E" w:rsidP="00C15B7E">
      <w:pPr>
        <w:jc w:val="both"/>
        <w:rPr>
          <w:rFonts w:ascii="Times New Roman" w:hAnsi="Times New Roman" w:cs="Times New Roman"/>
        </w:rPr>
      </w:pPr>
    </w:p>
    <w:p w14:paraId="1CF6137C" w14:textId="77777777" w:rsidR="00C15B7E" w:rsidRPr="00690F45" w:rsidRDefault="00C15B7E" w:rsidP="00C15B7E">
      <w:pPr>
        <w:jc w:val="both"/>
        <w:rPr>
          <w:rFonts w:ascii="Times New Roman" w:hAnsi="Times New Roman" w:cs="Times New Roman"/>
        </w:rPr>
      </w:pPr>
    </w:p>
    <w:p w14:paraId="27564DB8" w14:textId="77777777" w:rsidR="00C15B7E" w:rsidRPr="00690F45" w:rsidRDefault="00C15B7E" w:rsidP="00C15B7E">
      <w:pPr>
        <w:jc w:val="both"/>
        <w:rPr>
          <w:rFonts w:ascii="Times New Roman" w:hAnsi="Times New Roman" w:cs="Times New Roman"/>
        </w:rPr>
      </w:pPr>
    </w:p>
    <w:p w14:paraId="34F0653C" w14:textId="77777777" w:rsidR="00C15B7E" w:rsidRPr="00690F45" w:rsidRDefault="00C15B7E" w:rsidP="00C15B7E">
      <w:pPr>
        <w:pStyle w:val="ListParagraph"/>
        <w:numPr>
          <w:ilvl w:val="0"/>
          <w:numId w:val="9"/>
        </w:numPr>
        <w:tabs>
          <w:tab w:val="left" w:pos="2205"/>
        </w:tabs>
        <w:jc w:val="both"/>
        <w:rPr>
          <w:rFonts w:ascii="Times New Roman" w:hAnsi="Times New Roman" w:cs="Times New Roman"/>
          <w:b/>
          <w:color w:val="4472C4" w:themeColor="accent1"/>
          <w:sz w:val="28"/>
        </w:rPr>
      </w:pPr>
      <w:r w:rsidRPr="00690F45">
        <w:rPr>
          <w:rFonts w:ascii="Times New Roman" w:hAnsi="Times New Roman" w:cs="Times New Roman"/>
          <w:b/>
          <w:color w:val="4472C4" w:themeColor="accent1"/>
          <w:sz w:val="28"/>
        </w:rPr>
        <w:t>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5615"/>
      </w:tblGrid>
      <w:tr w:rsidR="00C15B7E" w:rsidRPr="00903BC6" w14:paraId="1DC30ECE" w14:textId="77777777" w:rsidTr="00647BA6">
        <w:trPr>
          <w:trHeight w:val="476"/>
        </w:trPr>
        <w:tc>
          <w:tcPr>
            <w:tcW w:w="1902" w:type="pct"/>
            <w:shd w:val="clear" w:color="auto" w:fill="auto"/>
            <w:vAlign w:val="center"/>
          </w:tcPr>
          <w:p w14:paraId="05687D07" w14:textId="77777777" w:rsidR="00C15B7E" w:rsidRPr="00903BC6" w:rsidRDefault="00C15B7E" w:rsidP="00903BC6">
            <w:pPr>
              <w:spacing w:line="276" w:lineRule="auto"/>
              <w:jc w:val="both"/>
              <w:rPr>
                <w:rFonts w:ascii="Times New Roman" w:hAnsi="Times New Roman" w:cs="Times New Roman"/>
                <w:b/>
                <w:bCs/>
              </w:rPr>
            </w:pPr>
            <w:r w:rsidRPr="00903BC6">
              <w:rPr>
                <w:rFonts w:ascii="Times New Roman" w:hAnsi="Times New Roman" w:cs="Times New Roman"/>
                <w:b/>
                <w:bCs/>
              </w:rPr>
              <w:t>Type of study</w:t>
            </w:r>
          </w:p>
        </w:tc>
        <w:tc>
          <w:tcPr>
            <w:tcW w:w="3098" w:type="pct"/>
            <w:shd w:val="clear" w:color="auto" w:fill="auto"/>
            <w:vAlign w:val="center"/>
          </w:tcPr>
          <w:p w14:paraId="14911AEF" w14:textId="57DEF1F2" w:rsidR="00C15B7E" w:rsidRPr="00903BC6" w:rsidRDefault="00C15B7E" w:rsidP="00903BC6">
            <w:pPr>
              <w:spacing w:line="276" w:lineRule="auto"/>
              <w:jc w:val="both"/>
              <w:rPr>
                <w:rFonts w:ascii="Times New Roman" w:hAnsi="Times New Roman" w:cs="Times New Roman"/>
                <w:iCs/>
              </w:rPr>
            </w:pPr>
            <w:r w:rsidRPr="00903BC6">
              <w:rPr>
                <w:rFonts w:ascii="Times New Roman" w:hAnsi="Times New Roman" w:cs="Times New Roman"/>
                <w:iCs/>
              </w:rPr>
              <w:t xml:space="preserve">Endline </w:t>
            </w:r>
            <w:r w:rsidR="009D0584" w:rsidRPr="00903BC6">
              <w:rPr>
                <w:rFonts w:ascii="Times New Roman" w:hAnsi="Times New Roman" w:cs="Times New Roman"/>
                <w:iCs/>
              </w:rPr>
              <w:t>E</w:t>
            </w:r>
            <w:r w:rsidRPr="00903BC6">
              <w:rPr>
                <w:rFonts w:ascii="Times New Roman" w:hAnsi="Times New Roman" w:cs="Times New Roman"/>
                <w:iCs/>
              </w:rPr>
              <w:t>valuation</w:t>
            </w:r>
          </w:p>
        </w:tc>
      </w:tr>
      <w:tr w:rsidR="00C15B7E" w:rsidRPr="00FD4611" w14:paraId="0F59A569" w14:textId="77777777" w:rsidTr="00647BA6">
        <w:trPr>
          <w:trHeight w:val="476"/>
        </w:trPr>
        <w:tc>
          <w:tcPr>
            <w:tcW w:w="1902" w:type="pct"/>
            <w:shd w:val="clear" w:color="auto" w:fill="auto"/>
            <w:vAlign w:val="center"/>
          </w:tcPr>
          <w:p w14:paraId="5F1BAF5A" w14:textId="77777777" w:rsidR="00C15B7E" w:rsidRPr="00903BC6" w:rsidRDefault="00C15B7E" w:rsidP="00903BC6">
            <w:pPr>
              <w:spacing w:line="276" w:lineRule="auto"/>
              <w:jc w:val="both"/>
              <w:rPr>
                <w:rFonts w:ascii="Times New Roman" w:hAnsi="Times New Roman" w:cs="Times New Roman"/>
                <w:b/>
                <w:bCs/>
                <w:sz w:val="24"/>
                <w:szCs w:val="24"/>
              </w:rPr>
            </w:pPr>
            <w:r w:rsidRPr="00903BC6">
              <w:rPr>
                <w:rFonts w:ascii="Times New Roman" w:hAnsi="Times New Roman" w:cs="Times New Roman"/>
                <w:b/>
                <w:bCs/>
                <w:sz w:val="24"/>
                <w:szCs w:val="24"/>
              </w:rPr>
              <w:t>Purpose</w:t>
            </w:r>
          </w:p>
        </w:tc>
        <w:tc>
          <w:tcPr>
            <w:tcW w:w="3098" w:type="pct"/>
            <w:shd w:val="clear" w:color="auto" w:fill="auto"/>
            <w:vAlign w:val="center"/>
          </w:tcPr>
          <w:p w14:paraId="44230A94" w14:textId="5B5F2AB9" w:rsidR="00C15B7E" w:rsidRPr="00903BC6" w:rsidRDefault="00C15B7E" w:rsidP="00903BC6">
            <w:pPr>
              <w:spacing w:line="276" w:lineRule="auto"/>
              <w:jc w:val="both"/>
              <w:rPr>
                <w:rFonts w:ascii="Times New Roman" w:hAnsi="Times New Roman" w:cs="Times New Roman"/>
                <w:iCs/>
                <w:sz w:val="24"/>
                <w:szCs w:val="24"/>
                <w:lang w:val="en-US"/>
              </w:rPr>
            </w:pPr>
            <w:r w:rsidRPr="00903BC6">
              <w:rPr>
                <w:rFonts w:ascii="Times New Roman" w:hAnsi="Times New Roman" w:cs="Times New Roman"/>
                <w:iCs/>
                <w:sz w:val="24"/>
                <w:szCs w:val="24"/>
                <w:lang w:val="en-US"/>
              </w:rPr>
              <w:t xml:space="preserve">The purpose of the endline evaluation will be to measure the </w:t>
            </w:r>
            <w:r w:rsidR="002B6809" w:rsidRPr="00903BC6">
              <w:rPr>
                <w:rFonts w:ascii="Times New Roman" w:hAnsi="Times New Roman" w:cs="Times New Roman"/>
                <w:iCs/>
                <w:sz w:val="24"/>
                <w:szCs w:val="24"/>
                <w:lang w:val="en-US"/>
              </w:rPr>
              <w:t xml:space="preserve">impact and </w:t>
            </w:r>
            <w:r w:rsidR="00601046" w:rsidRPr="00903BC6">
              <w:rPr>
                <w:rFonts w:ascii="Times New Roman" w:hAnsi="Times New Roman" w:cs="Times New Roman"/>
                <w:iCs/>
                <w:sz w:val="24"/>
                <w:szCs w:val="24"/>
                <w:lang w:val="en-US"/>
              </w:rPr>
              <w:t xml:space="preserve">sustainability of the components of the Integrated Resilience </w:t>
            </w:r>
            <w:r w:rsidR="00CE4AEC" w:rsidRPr="00903BC6">
              <w:rPr>
                <w:rFonts w:ascii="Times New Roman" w:hAnsi="Times New Roman" w:cs="Times New Roman"/>
                <w:iCs/>
                <w:sz w:val="24"/>
                <w:szCs w:val="24"/>
                <w:lang w:val="en-US"/>
              </w:rPr>
              <w:t>Program</w:t>
            </w:r>
            <w:r w:rsidR="00601046" w:rsidRPr="00903BC6">
              <w:rPr>
                <w:rFonts w:ascii="Times New Roman" w:hAnsi="Times New Roman" w:cs="Times New Roman"/>
                <w:iCs/>
                <w:sz w:val="24"/>
                <w:szCs w:val="24"/>
                <w:lang w:val="en-US"/>
              </w:rPr>
              <w:t xml:space="preserve"> (</w:t>
            </w:r>
            <w:r w:rsidRPr="00903BC6">
              <w:rPr>
                <w:rFonts w:ascii="Times New Roman" w:hAnsi="Times New Roman" w:cs="Times New Roman"/>
                <w:iCs/>
                <w:sz w:val="24"/>
                <w:szCs w:val="24"/>
                <w:lang w:val="en-US"/>
              </w:rPr>
              <w:t>IRP</w:t>
            </w:r>
            <w:r w:rsidR="00601046" w:rsidRPr="00903BC6">
              <w:rPr>
                <w:rFonts w:ascii="Times New Roman" w:hAnsi="Times New Roman" w:cs="Times New Roman"/>
                <w:iCs/>
                <w:sz w:val="24"/>
                <w:szCs w:val="24"/>
                <w:lang w:val="en-US"/>
              </w:rPr>
              <w:t xml:space="preserve">) </w:t>
            </w:r>
            <w:r w:rsidRPr="00903BC6">
              <w:rPr>
                <w:rFonts w:ascii="Times New Roman" w:hAnsi="Times New Roman" w:cs="Times New Roman"/>
                <w:iCs/>
                <w:sz w:val="24"/>
                <w:szCs w:val="24"/>
                <w:lang w:val="en-US"/>
              </w:rPr>
              <w:t xml:space="preserve"> </w:t>
            </w:r>
          </w:p>
        </w:tc>
      </w:tr>
      <w:tr w:rsidR="00C15B7E" w:rsidRPr="00903BC6" w14:paraId="6C803521" w14:textId="77777777" w:rsidTr="00647BA6">
        <w:trPr>
          <w:trHeight w:val="636"/>
        </w:trPr>
        <w:tc>
          <w:tcPr>
            <w:tcW w:w="1902" w:type="pct"/>
            <w:shd w:val="clear" w:color="auto" w:fill="auto"/>
            <w:vAlign w:val="center"/>
          </w:tcPr>
          <w:p w14:paraId="7D2B7838" w14:textId="77777777" w:rsidR="00C15B7E" w:rsidRPr="00903BC6" w:rsidRDefault="00C15B7E" w:rsidP="00903BC6">
            <w:pPr>
              <w:spacing w:line="276" w:lineRule="auto"/>
              <w:jc w:val="both"/>
              <w:rPr>
                <w:rFonts w:ascii="Times New Roman" w:hAnsi="Times New Roman" w:cs="Times New Roman"/>
                <w:b/>
                <w:bCs/>
                <w:sz w:val="24"/>
                <w:szCs w:val="24"/>
              </w:rPr>
            </w:pPr>
            <w:r w:rsidRPr="00903BC6">
              <w:rPr>
                <w:rFonts w:ascii="Times New Roman" w:hAnsi="Times New Roman" w:cs="Times New Roman"/>
                <w:b/>
                <w:bCs/>
                <w:sz w:val="24"/>
                <w:szCs w:val="24"/>
              </w:rPr>
              <w:t>Audience</w:t>
            </w:r>
          </w:p>
        </w:tc>
        <w:tc>
          <w:tcPr>
            <w:tcW w:w="3098" w:type="pct"/>
            <w:shd w:val="clear" w:color="auto" w:fill="auto"/>
            <w:vAlign w:val="center"/>
          </w:tcPr>
          <w:p w14:paraId="07AFFCB3" w14:textId="77777777" w:rsidR="00C15B7E" w:rsidRPr="00903BC6" w:rsidRDefault="00C15B7E" w:rsidP="00903BC6">
            <w:pPr>
              <w:pStyle w:val="ListParagraph"/>
              <w:numPr>
                <w:ilvl w:val="0"/>
                <w:numId w:val="11"/>
              </w:numPr>
              <w:spacing w:line="276" w:lineRule="auto"/>
              <w:jc w:val="both"/>
              <w:rPr>
                <w:rFonts w:ascii="Times New Roman" w:hAnsi="Times New Roman" w:cs="Times New Roman"/>
                <w:iCs/>
                <w:sz w:val="24"/>
                <w:szCs w:val="24"/>
              </w:rPr>
            </w:pPr>
            <w:r w:rsidRPr="00903BC6">
              <w:rPr>
                <w:rFonts w:ascii="Times New Roman" w:hAnsi="Times New Roman" w:cs="Times New Roman"/>
                <w:iCs/>
                <w:sz w:val="24"/>
                <w:szCs w:val="24"/>
              </w:rPr>
              <w:t>Swedish Red Cross (SweRC)</w:t>
            </w:r>
          </w:p>
          <w:p w14:paraId="057E185A" w14:textId="77777777" w:rsidR="00C15B7E" w:rsidRPr="00903BC6" w:rsidRDefault="00C15B7E" w:rsidP="00903BC6">
            <w:pPr>
              <w:pStyle w:val="ListParagraph"/>
              <w:numPr>
                <w:ilvl w:val="0"/>
                <w:numId w:val="11"/>
              </w:numPr>
              <w:spacing w:line="276" w:lineRule="auto"/>
              <w:jc w:val="both"/>
              <w:rPr>
                <w:rFonts w:ascii="Times New Roman" w:hAnsi="Times New Roman" w:cs="Times New Roman"/>
                <w:iCs/>
                <w:sz w:val="24"/>
                <w:szCs w:val="24"/>
              </w:rPr>
            </w:pPr>
            <w:r w:rsidRPr="00903BC6">
              <w:rPr>
                <w:rFonts w:ascii="Times New Roman" w:hAnsi="Times New Roman" w:cs="Times New Roman"/>
                <w:iCs/>
                <w:sz w:val="24"/>
                <w:szCs w:val="24"/>
              </w:rPr>
              <w:t>Bangladesh Red Crescent Society (BDRCS)</w:t>
            </w:r>
          </w:p>
          <w:p w14:paraId="5178E672" w14:textId="77777777" w:rsidR="00C15B7E" w:rsidRPr="00903BC6" w:rsidRDefault="00C15B7E" w:rsidP="00903BC6">
            <w:pPr>
              <w:pStyle w:val="ListParagraph"/>
              <w:numPr>
                <w:ilvl w:val="0"/>
                <w:numId w:val="11"/>
              </w:numPr>
              <w:spacing w:line="276" w:lineRule="auto"/>
              <w:jc w:val="both"/>
              <w:rPr>
                <w:rFonts w:ascii="Times New Roman" w:hAnsi="Times New Roman" w:cs="Times New Roman"/>
                <w:iCs/>
                <w:sz w:val="24"/>
                <w:szCs w:val="24"/>
              </w:rPr>
            </w:pPr>
            <w:r w:rsidRPr="00903BC6">
              <w:rPr>
                <w:rFonts w:ascii="Times New Roman" w:hAnsi="Times New Roman" w:cs="Times New Roman"/>
                <w:iCs/>
                <w:sz w:val="24"/>
                <w:szCs w:val="24"/>
              </w:rPr>
              <w:t xml:space="preserve">Partner National Societies (PNs)  </w:t>
            </w:r>
          </w:p>
          <w:p w14:paraId="0354EFCD" w14:textId="5D9385DF" w:rsidR="00C15B7E" w:rsidRPr="00903BC6" w:rsidRDefault="00C15B7E" w:rsidP="00903BC6">
            <w:pPr>
              <w:pStyle w:val="ListParagraph"/>
              <w:numPr>
                <w:ilvl w:val="0"/>
                <w:numId w:val="11"/>
              </w:numPr>
              <w:spacing w:line="276" w:lineRule="auto"/>
              <w:jc w:val="both"/>
              <w:rPr>
                <w:rFonts w:ascii="Times New Roman" w:hAnsi="Times New Roman" w:cs="Times New Roman"/>
                <w:iCs/>
                <w:sz w:val="24"/>
                <w:szCs w:val="24"/>
              </w:rPr>
            </w:pPr>
            <w:r w:rsidRPr="00903BC6">
              <w:rPr>
                <w:rFonts w:ascii="Times New Roman" w:hAnsi="Times New Roman" w:cs="Times New Roman"/>
                <w:iCs/>
                <w:sz w:val="24"/>
                <w:szCs w:val="24"/>
              </w:rPr>
              <w:t>IRP donors (PKL, RHJ)</w:t>
            </w:r>
          </w:p>
        </w:tc>
      </w:tr>
      <w:tr w:rsidR="00C15B7E" w:rsidRPr="00FD4611" w14:paraId="3F8ABC15" w14:textId="77777777" w:rsidTr="00647BA6">
        <w:trPr>
          <w:trHeight w:val="476"/>
        </w:trPr>
        <w:tc>
          <w:tcPr>
            <w:tcW w:w="1902" w:type="pct"/>
            <w:shd w:val="clear" w:color="auto" w:fill="auto"/>
            <w:vAlign w:val="center"/>
          </w:tcPr>
          <w:p w14:paraId="0D8332E6" w14:textId="77777777" w:rsidR="00C15B7E" w:rsidRPr="00903BC6" w:rsidRDefault="00C15B7E" w:rsidP="00903BC6">
            <w:pPr>
              <w:spacing w:line="276" w:lineRule="auto"/>
              <w:jc w:val="both"/>
              <w:rPr>
                <w:rFonts w:ascii="Times New Roman" w:hAnsi="Times New Roman" w:cs="Times New Roman"/>
                <w:b/>
                <w:bCs/>
                <w:sz w:val="24"/>
                <w:szCs w:val="24"/>
              </w:rPr>
            </w:pPr>
            <w:r w:rsidRPr="00903BC6">
              <w:rPr>
                <w:rFonts w:ascii="Times New Roman" w:hAnsi="Times New Roman" w:cs="Times New Roman"/>
                <w:b/>
                <w:bCs/>
                <w:sz w:val="24"/>
                <w:szCs w:val="24"/>
              </w:rPr>
              <w:t>Commissioners</w:t>
            </w:r>
          </w:p>
        </w:tc>
        <w:tc>
          <w:tcPr>
            <w:tcW w:w="3098" w:type="pct"/>
            <w:shd w:val="clear" w:color="auto" w:fill="auto"/>
            <w:vAlign w:val="center"/>
          </w:tcPr>
          <w:p w14:paraId="7D4447FD" w14:textId="77777777" w:rsidR="00C15B7E" w:rsidRPr="00903BC6" w:rsidRDefault="00C15B7E" w:rsidP="00903BC6">
            <w:pPr>
              <w:spacing w:line="276" w:lineRule="auto"/>
              <w:jc w:val="both"/>
              <w:rPr>
                <w:rFonts w:ascii="Times New Roman" w:hAnsi="Times New Roman" w:cs="Times New Roman"/>
                <w:iCs/>
                <w:sz w:val="24"/>
                <w:szCs w:val="24"/>
                <w:lang w:val="en-US"/>
              </w:rPr>
            </w:pPr>
            <w:r w:rsidRPr="00903BC6">
              <w:rPr>
                <w:rFonts w:ascii="Times New Roman" w:hAnsi="Times New Roman" w:cs="Times New Roman"/>
                <w:iCs/>
                <w:sz w:val="24"/>
                <w:szCs w:val="24"/>
                <w:lang w:val="en-US"/>
              </w:rPr>
              <w:t xml:space="preserve">Bangladesh Red Crescent Society (BDRCS) and Swedish Red Cross (SweRC) </w:t>
            </w:r>
          </w:p>
        </w:tc>
      </w:tr>
      <w:tr w:rsidR="00C15B7E" w:rsidRPr="00FD4611" w14:paraId="47019006" w14:textId="77777777" w:rsidTr="00647BA6">
        <w:trPr>
          <w:trHeight w:val="476"/>
        </w:trPr>
        <w:tc>
          <w:tcPr>
            <w:tcW w:w="1902" w:type="pct"/>
            <w:shd w:val="clear" w:color="auto" w:fill="auto"/>
            <w:vAlign w:val="center"/>
          </w:tcPr>
          <w:p w14:paraId="485E3F2E" w14:textId="77777777" w:rsidR="00C15B7E" w:rsidRPr="00903BC6" w:rsidRDefault="00C15B7E" w:rsidP="00903BC6">
            <w:pPr>
              <w:spacing w:line="276" w:lineRule="auto"/>
              <w:jc w:val="both"/>
              <w:rPr>
                <w:rFonts w:ascii="Times New Roman" w:hAnsi="Times New Roman" w:cs="Times New Roman"/>
                <w:b/>
                <w:bCs/>
                <w:sz w:val="24"/>
                <w:szCs w:val="24"/>
              </w:rPr>
            </w:pPr>
            <w:r w:rsidRPr="00903BC6">
              <w:rPr>
                <w:rFonts w:ascii="Times New Roman" w:hAnsi="Times New Roman" w:cs="Times New Roman"/>
                <w:b/>
                <w:bCs/>
                <w:sz w:val="24"/>
                <w:szCs w:val="24"/>
              </w:rPr>
              <w:t>Reports to</w:t>
            </w:r>
          </w:p>
        </w:tc>
        <w:tc>
          <w:tcPr>
            <w:tcW w:w="3098" w:type="pct"/>
            <w:shd w:val="clear" w:color="auto" w:fill="auto"/>
            <w:vAlign w:val="center"/>
          </w:tcPr>
          <w:p w14:paraId="62AAA179" w14:textId="77777777" w:rsidR="00C15B7E" w:rsidRPr="00903BC6" w:rsidRDefault="00C15B7E" w:rsidP="00903BC6">
            <w:pPr>
              <w:spacing w:line="276" w:lineRule="auto"/>
              <w:jc w:val="both"/>
              <w:rPr>
                <w:rFonts w:ascii="Times New Roman" w:hAnsi="Times New Roman" w:cs="Times New Roman"/>
                <w:iCs/>
                <w:color w:val="FF0000"/>
                <w:sz w:val="24"/>
                <w:szCs w:val="24"/>
                <w:lang w:val="en-US"/>
              </w:rPr>
            </w:pPr>
            <w:r w:rsidRPr="00903BC6">
              <w:rPr>
                <w:rFonts w:ascii="Times New Roman" w:hAnsi="Times New Roman" w:cs="Times New Roman"/>
                <w:iCs/>
                <w:sz w:val="24"/>
                <w:szCs w:val="24"/>
                <w:lang w:val="en-US"/>
              </w:rPr>
              <w:t>Program Manager SweRC and Program Manager BDRCS</w:t>
            </w:r>
          </w:p>
        </w:tc>
      </w:tr>
      <w:tr w:rsidR="00C15B7E" w:rsidRPr="00FD4611" w14:paraId="5666CDA2" w14:textId="77777777" w:rsidTr="00647BA6">
        <w:tc>
          <w:tcPr>
            <w:tcW w:w="1902" w:type="pct"/>
            <w:shd w:val="clear" w:color="auto" w:fill="auto"/>
            <w:vAlign w:val="center"/>
          </w:tcPr>
          <w:p w14:paraId="21FF13B1" w14:textId="77777777" w:rsidR="00C15B7E" w:rsidRPr="00903BC6" w:rsidRDefault="00C15B7E" w:rsidP="00903BC6">
            <w:pPr>
              <w:spacing w:line="276" w:lineRule="auto"/>
              <w:jc w:val="both"/>
              <w:rPr>
                <w:rFonts w:ascii="Times New Roman" w:hAnsi="Times New Roman" w:cs="Times New Roman"/>
                <w:b/>
                <w:bCs/>
                <w:sz w:val="24"/>
                <w:szCs w:val="24"/>
                <w:lang w:val="en-US"/>
              </w:rPr>
            </w:pPr>
            <w:r w:rsidRPr="00903BC6">
              <w:rPr>
                <w:rFonts w:ascii="Times New Roman" w:hAnsi="Times New Roman" w:cs="Times New Roman"/>
                <w:b/>
                <w:bCs/>
                <w:sz w:val="24"/>
                <w:szCs w:val="24"/>
                <w:lang w:val="en-US"/>
              </w:rPr>
              <w:t>Expected start/end dates, number of work days</w:t>
            </w:r>
          </w:p>
        </w:tc>
        <w:tc>
          <w:tcPr>
            <w:tcW w:w="3098" w:type="pct"/>
            <w:shd w:val="clear" w:color="auto" w:fill="auto"/>
            <w:vAlign w:val="center"/>
          </w:tcPr>
          <w:p w14:paraId="51A33B27" w14:textId="543B4053" w:rsidR="00C15B7E" w:rsidRPr="00903BC6" w:rsidRDefault="00C15B7E" w:rsidP="00903BC6">
            <w:pPr>
              <w:spacing w:line="276" w:lineRule="auto"/>
              <w:jc w:val="both"/>
              <w:rPr>
                <w:rFonts w:ascii="Times New Roman" w:hAnsi="Times New Roman" w:cs="Times New Roman"/>
                <w:iCs/>
                <w:sz w:val="24"/>
                <w:szCs w:val="24"/>
                <w:lang w:val="en-US"/>
              </w:rPr>
            </w:pPr>
            <w:r w:rsidRPr="00903BC6">
              <w:rPr>
                <w:rFonts w:ascii="Times New Roman" w:hAnsi="Times New Roman" w:cs="Times New Roman"/>
                <w:iCs/>
                <w:sz w:val="24"/>
                <w:szCs w:val="24"/>
                <w:lang w:val="en-US"/>
              </w:rPr>
              <w:t xml:space="preserve">Maximum 23 days (working days) over the period of </w:t>
            </w:r>
            <w:r w:rsidR="008D6370" w:rsidRPr="00903BC6">
              <w:rPr>
                <w:rFonts w:ascii="Times New Roman" w:hAnsi="Times New Roman" w:cs="Times New Roman"/>
                <w:iCs/>
                <w:sz w:val="24"/>
                <w:szCs w:val="24"/>
                <w:lang w:val="en-US"/>
              </w:rPr>
              <w:t>May</w:t>
            </w:r>
            <w:r w:rsidRPr="00903BC6">
              <w:rPr>
                <w:rFonts w:ascii="Times New Roman" w:hAnsi="Times New Roman" w:cs="Times New Roman"/>
                <w:iCs/>
                <w:sz w:val="24"/>
                <w:szCs w:val="24"/>
                <w:lang w:val="en-US"/>
              </w:rPr>
              <w:t xml:space="preserve"> - June 2021. </w:t>
            </w:r>
          </w:p>
          <w:p w14:paraId="7E211670" w14:textId="77777777" w:rsidR="00C15B7E" w:rsidRPr="00903BC6" w:rsidRDefault="00C15B7E" w:rsidP="00903BC6">
            <w:pPr>
              <w:spacing w:line="276" w:lineRule="auto"/>
              <w:jc w:val="both"/>
              <w:rPr>
                <w:rFonts w:ascii="Times New Roman" w:hAnsi="Times New Roman" w:cs="Times New Roman"/>
                <w:b/>
                <w:bCs/>
                <w:iCs/>
                <w:sz w:val="24"/>
                <w:szCs w:val="24"/>
                <w:lang w:val="en-US"/>
              </w:rPr>
            </w:pPr>
            <w:r w:rsidRPr="00903BC6">
              <w:rPr>
                <w:rFonts w:ascii="Times New Roman" w:hAnsi="Times New Roman" w:cs="Times New Roman"/>
                <w:b/>
                <w:bCs/>
                <w:iCs/>
                <w:color w:val="C00000"/>
                <w:sz w:val="24"/>
                <w:szCs w:val="24"/>
                <w:lang w:val="en-US"/>
              </w:rPr>
              <w:t>Final report to be submitted by 20</w:t>
            </w:r>
            <w:r w:rsidRPr="00903BC6">
              <w:rPr>
                <w:rFonts w:ascii="Times New Roman" w:hAnsi="Times New Roman" w:cs="Times New Roman"/>
                <w:b/>
                <w:bCs/>
                <w:iCs/>
                <w:color w:val="C00000"/>
                <w:sz w:val="24"/>
                <w:szCs w:val="24"/>
                <w:vertAlign w:val="superscript"/>
                <w:lang w:val="en-US"/>
              </w:rPr>
              <w:t>th</w:t>
            </w:r>
            <w:r w:rsidRPr="00903BC6">
              <w:rPr>
                <w:rFonts w:ascii="Times New Roman" w:hAnsi="Times New Roman" w:cs="Times New Roman"/>
                <w:b/>
                <w:bCs/>
                <w:iCs/>
                <w:color w:val="C00000"/>
                <w:sz w:val="24"/>
                <w:szCs w:val="24"/>
                <w:lang w:val="en-US"/>
              </w:rPr>
              <w:t xml:space="preserve"> June 2021</w:t>
            </w:r>
          </w:p>
        </w:tc>
      </w:tr>
      <w:tr w:rsidR="00C15B7E" w:rsidRPr="00FD4611" w14:paraId="2F9B8552" w14:textId="77777777" w:rsidTr="00647BA6">
        <w:tc>
          <w:tcPr>
            <w:tcW w:w="1902" w:type="pct"/>
            <w:shd w:val="clear" w:color="auto" w:fill="auto"/>
            <w:vAlign w:val="center"/>
          </w:tcPr>
          <w:p w14:paraId="40EB9EF0" w14:textId="77777777" w:rsidR="00C15B7E" w:rsidRPr="00903BC6" w:rsidRDefault="00C15B7E" w:rsidP="00903BC6">
            <w:pPr>
              <w:spacing w:line="276" w:lineRule="auto"/>
              <w:jc w:val="both"/>
              <w:rPr>
                <w:rFonts w:ascii="Times New Roman" w:hAnsi="Times New Roman" w:cs="Times New Roman"/>
                <w:b/>
                <w:bCs/>
                <w:sz w:val="24"/>
                <w:szCs w:val="24"/>
              </w:rPr>
            </w:pPr>
            <w:r w:rsidRPr="00903BC6">
              <w:rPr>
                <w:rFonts w:ascii="Times New Roman" w:hAnsi="Times New Roman" w:cs="Times New Roman"/>
                <w:b/>
                <w:bCs/>
                <w:sz w:val="24"/>
                <w:szCs w:val="24"/>
              </w:rPr>
              <w:t>Location</w:t>
            </w:r>
          </w:p>
        </w:tc>
        <w:tc>
          <w:tcPr>
            <w:tcW w:w="3098" w:type="pct"/>
            <w:shd w:val="clear" w:color="auto" w:fill="auto"/>
            <w:vAlign w:val="center"/>
          </w:tcPr>
          <w:p w14:paraId="2A3D23EC" w14:textId="77777777" w:rsidR="00C15B7E" w:rsidRPr="00903BC6" w:rsidRDefault="00C15B7E" w:rsidP="00903BC6">
            <w:pPr>
              <w:spacing w:line="276" w:lineRule="auto"/>
              <w:jc w:val="both"/>
              <w:rPr>
                <w:rFonts w:ascii="Times New Roman" w:hAnsi="Times New Roman" w:cs="Times New Roman"/>
                <w:iCs/>
                <w:sz w:val="24"/>
                <w:szCs w:val="24"/>
                <w:lang w:val="en-US"/>
              </w:rPr>
            </w:pPr>
            <w:r w:rsidRPr="00903BC6">
              <w:rPr>
                <w:rFonts w:ascii="Times New Roman" w:hAnsi="Times New Roman" w:cs="Times New Roman"/>
                <w:b/>
                <w:iCs/>
                <w:sz w:val="24"/>
                <w:szCs w:val="24"/>
                <w:lang w:val="en-US"/>
              </w:rPr>
              <w:t>Dhaka level:</w:t>
            </w:r>
            <w:r w:rsidRPr="00903BC6">
              <w:rPr>
                <w:rFonts w:ascii="Times New Roman" w:hAnsi="Times New Roman" w:cs="Times New Roman"/>
                <w:iCs/>
                <w:sz w:val="24"/>
                <w:szCs w:val="24"/>
                <w:lang w:val="en-US"/>
              </w:rPr>
              <w:t xml:space="preserve"> National Headquarter of BDRCS</w:t>
            </w:r>
          </w:p>
          <w:p w14:paraId="0697DA32" w14:textId="77777777" w:rsidR="00C15B7E" w:rsidRPr="00903BC6" w:rsidRDefault="00C15B7E" w:rsidP="00903BC6">
            <w:pPr>
              <w:spacing w:line="276" w:lineRule="auto"/>
              <w:jc w:val="both"/>
              <w:rPr>
                <w:rFonts w:ascii="Times New Roman" w:hAnsi="Times New Roman" w:cs="Times New Roman"/>
                <w:iCs/>
                <w:sz w:val="24"/>
                <w:szCs w:val="24"/>
                <w:lang w:val="en-US"/>
              </w:rPr>
            </w:pPr>
            <w:r w:rsidRPr="00903BC6">
              <w:rPr>
                <w:rFonts w:ascii="Times New Roman" w:hAnsi="Times New Roman" w:cs="Times New Roman"/>
                <w:b/>
                <w:iCs/>
                <w:sz w:val="24"/>
                <w:szCs w:val="24"/>
                <w:lang w:val="en-US"/>
              </w:rPr>
              <w:t>Jamalpur level:</w:t>
            </w:r>
            <w:r w:rsidRPr="00903BC6">
              <w:rPr>
                <w:rFonts w:ascii="Times New Roman" w:hAnsi="Times New Roman" w:cs="Times New Roman"/>
                <w:iCs/>
                <w:sz w:val="24"/>
                <w:szCs w:val="24"/>
                <w:lang w:val="en-US"/>
              </w:rPr>
              <w:t xml:space="preserve"> Jamalpur Unit office, BDRCS</w:t>
            </w:r>
          </w:p>
          <w:p w14:paraId="0A9A7241" w14:textId="77777777" w:rsidR="00C15B7E" w:rsidRPr="00903BC6" w:rsidRDefault="00C15B7E" w:rsidP="00903BC6">
            <w:pPr>
              <w:spacing w:line="276" w:lineRule="auto"/>
              <w:jc w:val="both"/>
              <w:rPr>
                <w:rFonts w:ascii="Times New Roman" w:hAnsi="Times New Roman" w:cs="Times New Roman"/>
                <w:iCs/>
                <w:sz w:val="24"/>
                <w:szCs w:val="24"/>
                <w:lang w:val="en-US"/>
              </w:rPr>
            </w:pPr>
            <w:r w:rsidRPr="00903BC6">
              <w:rPr>
                <w:rFonts w:ascii="Times New Roman" w:hAnsi="Times New Roman" w:cs="Times New Roman"/>
                <w:b/>
                <w:iCs/>
                <w:sz w:val="24"/>
                <w:szCs w:val="24"/>
                <w:lang w:val="en-US"/>
              </w:rPr>
              <w:t>Islampur level:</w:t>
            </w:r>
            <w:r w:rsidRPr="00903BC6">
              <w:rPr>
                <w:rFonts w:ascii="Times New Roman" w:hAnsi="Times New Roman" w:cs="Times New Roman"/>
                <w:iCs/>
                <w:sz w:val="24"/>
                <w:szCs w:val="24"/>
                <w:lang w:val="en-US"/>
              </w:rPr>
              <w:t xml:space="preserve"> Islampur field office, IRP</w:t>
            </w:r>
          </w:p>
          <w:p w14:paraId="621DE308" w14:textId="77777777" w:rsidR="00C15B7E" w:rsidRPr="00903BC6" w:rsidRDefault="00C15B7E" w:rsidP="00903BC6">
            <w:pPr>
              <w:spacing w:line="276" w:lineRule="auto"/>
              <w:jc w:val="both"/>
              <w:rPr>
                <w:rFonts w:ascii="Times New Roman" w:hAnsi="Times New Roman" w:cs="Times New Roman"/>
                <w:iCs/>
                <w:sz w:val="24"/>
                <w:szCs w:val="24"/>
                <w:lang w:val="en-US"/>
              </w:rPr>
            </w:pPr>
            <w:r w:rsidRPr="00903BC6">
              <w:rPr>
                <w:rFonts w:ascii="Times New Roman" w:hAnsi="Times New Roman" w:cs="Times New Roman"/>
                <w:b/>
                <w:iCs/>
                <w:sz w:val="24"/>
                <w:szCs w:val="24"/>
                <w:lang w:val="en-US"/>
              </w:rPr>
              <w:t>Community level:</w:t>
            </w:r>
            <w:r w:rsidRPr="00903BC6">
              <w:rPr>
                <w:rFonts w:ascii="Times New Roman" w:hAnsi="Times New Roman" w:cs="Times New Roman"/>
                <w:iCs/>
                <w:sz w:val="24"/>
                <w:szCs w:val="24"/>
                <w:lang w:val="en-US"/>
              </w:rPr>
              <w:t xml:space="preserve"> Muradabad &amp; Soshariabari (Pathorshi Union) and Tartapara &amp; Maizbari (Noarpara Union) of Islampur Upazila </w:t>
            </w:r>
          </w:p>
        </w:tc>
      </w:tr>
      <w:tr w:rsidR="00C15B7E" w:rsidRPr="00903BC6" w14:paraId="12D39ABE" w14:textId="77777777" w:rsidTr="00647BA6">
        <w:tc>
          <w:tcPr>
            <w:tcW w:w="1902" w:type="pct"/>
            <w:shd w:val="clear" w:color="auto" w:fill="auto"/>
            <w:vAlign w:val="center"/>
          </w:tcPr>
          <w:p w14:paraId="7C566557" w14:textId="77777777" w:rsidR="00C15B7E" w:rsidRPr="00903BC6" w:rsidRDefault="00C15B7E" w:rsidP="00903BC6">
            <w:pPr>
              <w:spacing w:line="276" w:lineRule="auto"/>
              <w:jc w:val="both"/>
              <w:rPr>
                <w:rFonts w:ascii="Times New Roman" w:hAnsi="Times New Roman" w:cs="Times New Roman"/>
                <w:sz w:val="24"/>
                <w:szCs w:val="24"/>
              </w:rPr>
            </w:pPr>
            <w:r w:rsidRPr="00903BC6">
              <w:rPr>
                <w:rFonts w:ascii="Times New Roman" w:hAnsi="Times New Roman" w:cs="Times New Roman"/>
                <w:b/>
                <w:sz w:val="24"/>
                <w:szCs w:val="24"/>
              </w:rPr>
              <w:t>Deadline for receiving applications</w:t>
            </w:r>
          </w:p>
        </w:tc>
        <w:tc>
          <w:tcPr>
            <w:tcW w:w="3098" w:type="pct"/>
            <w:shd w:val="clear" w:color="auto" w:fill="auto"/>
            <w:vAlign w:val="center"/>
          </w:tcPr>
          <w:p w14:paraId="197AB08C" w14:textId="5086BCED" w:rsidR="00C15B7E" w:rsidRPr="00903BC6" w:rsidRDefault="00C4321F" w:rsidP="00903BC6">
            <w:pPr>
              <w:spacing w:line="276" w:lineRule="auto"/>
              <w:jc w:val="both"/>
              <w:rPr>
                <w:rFonts w:ascii="Times New Roman" w:hAnsi="Times New Roman" w:cs="Times New Roman"/>
                <w:b/>
                <w:iCs/>
                <w:color w:val="C00000"/>
                <w:sz w:val="24"/>
                <w:szCs w:val="24"/>
              </w:rPr>
            </w:pPr>
            <w:r w:rsidRPr="00903BC6">
              <w:rPr>
                <w:rFonts w:ascii="Times New Roman" w:hAnsi="Times New Roman" w:cs="Times New Roman"/>
                <w:b/>
                <w:iCs/>
                <w:color w:val="C00000"/>
                <w:sz w:val="24"/>
                <w:szCs w:val="24"/>
              </w:rPr>
              <w:t>1st May</w:t>
            </w:r>
            <w:r w:rsidR="002927F8" w:rsidRPr="00903BC6">
              <w:rPr>
                <w:rFonts w:ascii="Times New Roman" w:hAnsi="Times New Roman" w:cs="Times New Roman"/>
                <w:b/>
                <w:iCs/>
                <w:color w:val="C00000"/>
                <w:sz w:val="24"/>
                <w:szCs w:val="24"/>
              </w:rPr>
              <w:t xml:space="preserve">, 2021 </w:t>
            </w:r>
          </w:p>
        </w:tc>
      </w:tr>
    </w:tbl>
    <w:p w14:paraId="6B64CB32" w14:textId="77777777" w:rsidR="00C15B7E" w:rsidRPr="00903BC6" w:rsidRDefault="00C15B7E" w:rsidP="00903BC6">
      <w:pPr>
        <w:tabs>
          <w:tab w:val="left" w:pos="2205"/>
        </w:tabs>
        <w:spacing w:line="276" w:lineRule="auto"/>
        <w:jc w:val="both"/>
        <w:rPr>
          <w:rFonts w:ascii="Times New Roman" w:hAnsi="Times New Roman" w:cs="Times New Roman"/>
        </w:rPr>
      </w:pPr>
    </w:p>
    <w:p w14:paraId="14D42731" w14:textId="77777777" w:rsidR="00C15B7E" w:rsidRPr="00903BC6" w:rsidRDefault="00C15B7E" w:rsidP="00903BC6">
      <w:pPr>
        <w:pStyle w:val="ListParagraph"/>
        <w:numPr>
          <w:ilvl w:val="0"/>
          <w:numId w:val="9"/>
        </w:numPr>
        <w:tabs>
          <w:tab w:val="left" w:pos="2205"/>
        </w:tabs>
        <w:spacing w:line="276" w:lineRule="auto"/>
        <w:jc w:val="both"/>
        <w:rPr>
          <w:rFonts w:ascii="Times New Roman" w:hAnsi="Times New Roman" w:cs="Times New Roman"/>
          <w:b/>
          <w:color w:val="4472C4" w:themeColor="accent1"/>
          <w:sz w:val="28"/>
        </w:rPr>
      </w:pPr>
      <w:r w:rsidRPr="00903BC6">
        <w:rPr>
          <w:rFonts w:ascii="Times New Roman" w:hAnsi="Times New Roman" w:cs="Times New Roman"/>
          <w:b/>
          <w:color w:val="4472C4" w:themeColor="accent1"/>
          <w:sz w:val="28"/>
        </w:rPr>
        <w:t>Description of the Program</w:t>
      </w:r>
    </w:p>
    <w:p w14:paraId="29F0372D" w14:textId="77777777" w:rsidR="00C15B7E" w:rsidRPr="00903BC6" w:rsidRDefault="00C15B7E" w:rsidP="00903BC6">
      <w:pPr>
        <w:pStyle w:val="ListParagraph"/>
        <w:numPr>
          <w:ilvl w:val="1"/>
          <w:numId w:val="9"/>
        </w:numPr>
        <w:tabs>
          <w:tab w:val="left" w:pos="2205"/>
        </w:tabs>
        <w:spacing w:line="276" w:lineRule="auto"/>
        <w:jc w:val="both"/>
        <w:rPr>
          <w:rFonts w:ascii="Times New Roman" w:hAnsi="Times New Roman" w:cs="Times New Roman"/>
          <w:b/>
          <w:color w:val="538135" w:themeColor="accent6" w:themeShade="BF"/>
          <w:sz w:val="24"/>
        </w:rPr>
      </w:pPr>
      <w:r w:rsidRPr="00903BC6">
        <w:rPr>
          <w:rFonts w:ascii="Times New Roman" w:hAnsi="Times New Roman" w:cs="Times New Roman"/>
          <w:b/>
          <w:color w:val="538135" w:themeColor="accent6" w:themeShade="BF"/>
          <w:sz w:val="24"/>
        </w:rPr>
        <w:t>Overview of Integrated Resilience Program</w:t>
      </w:r>
    </w:p>
    <w:p w14:paraId="597B48A4" w14:textId="77777777" w:rsidR="00903BC6" w:rsidRPr="00903BC6" w:rsidRDefault="00C15B7E" w:rsidP="00903BC6">
      <w:pPr>
        <w:pStyle w:val="ListParagraph"/>
        <w:tabs>
          <w:tab w:val="left" w:pos="2205"/>
        </w:tabs>
        <w:spacing w:line="276" w:lineRule="auto"/>
        <w:ind w:left="360"/>
        <w:jc w:val="both"/>
        <w:rPr>
          <w:rFonts w:ascii="Times New Roman" w:hAnsi="Times New Roman" w:cs="Times New Roman"/>
          <w:color w:val="000000" w:themeColor="text1"/>
          <w:sz w:val="24"/>
        </w:rPr>
      </w:pPr>
      <w:r w:rsidRPr="00903BC6">
        <w:rPr>
          <w:rFonts w:ascii="Times New Roman" w:hAnsi="Times New Roman" w:cs="Times New Roman"/>
          <w:sz w:val="24"/>
        </w:rPr>
        <w:lastRenderedPageBreak/>
        <w:t xml:space="preserve">Integrated Resilience Program (IRP) is a three-years-long disaster resilience program, which is being implemented by Bangladesh Red Crescent Society </w:t>
      </w:r>
      <w:r w:rsidR="006065D0" w:rsidRPr="00903BC6">
        <w:rPr>
          <w:rFonts w:ascii="Times New Roman" w:hAnsi="Times New Roman" w:cs="Times New Roman"/>
          <w:sz w:val="24"/>
        </w:rPr>
        <w:t xml:space="preserve">(BDRCS) </w:t>
      </w:r>
      <w:r w:rsidRPr="00903BC6">
        <w:rPr>
          <w:rFonts w:ascii="Times New Roman" w:hAnsi="Times New Roman" w:cs="Times New Roman"/>
          <w:sz w:val="24"/>
        </w:rPr>
        <w:t>with support from Swedish Red Cross, in the four (04) flood prone communities of Islampur Upazila in Jamalpur District. The major focus areas of the program are: enhanced disaster resilience of men and women of the flood prone area, child protection and anti-trafficking and inclusion of person with disabilities in disaster risk reduction</w:t>
      </w:r>
      <w:r w:rsidRPr="00903BC6">
        <w:rPr>
          <w:rFonts w:ascii="Times New Roman" w:hAnsi="Times New Roman" w:cs="Times New Roman"/>
          <w:color w:val="C00000"/>
          <w:sz w:val="24"/>
        </w:rPr>
        <w:t>.</w:t>
      </w:r>
      <w:r w:rsidR="00F06143" w:rsidRPr="00903BC6">
        <w:rPr>
          <w:rFonts w:ascii="Times New Roman" w:hAnsi="Times New Roman" w:cs="Times New Roman"/>
          <w:color w:val="C00000"/>
          <w:sz w:val="24"/>
        </w:rPr>
        <w:t xml:space="preserve"> </w:t>
      </w:r>
      <w:r w:rsidR="00F06143" w:rsidRPr="00903BC6">
        <w:rPr>
          <w:rFonts w:ascii="Times New Roman" w:hAnsi="Times New Roman" w:cs="Times New Roman"/>
          <w:color w:val="000000" w:themeColor="text1"/>
          <w:sz w:val="24"/>
        </w:rPr>
        <w:t xml:space="preserve">The program started on March, </w:t>
      </w:r>
      <w:r w:rsidR="00B16E63" w:rsidRPr="00903BC6">
        <w:rPr>
          <w:rFonts w:ascii="Times New Roman" w:hAnsi="Times New Roman" w:cs="Times New Roman"/>
          <w:color w:val="000000" w:themeColor="text1"/>
          <w:sz w:val="24"/>
        </w:rPr>
        <w:t xml:space="preserve">2018 </w:t>
      </w:r>
      <w:r w:rsidR="00F06143" w:rsidRPr="00903BC6">
        <w:rPr>
          <w:rFonts w:ascii="Times New Roman" w:hAnsi="Times New Roman" w:cs="Times New Roman"/>
          <w:color w:val="000000" w:themeColor="text1"/>
          <w:sz w:val="24"/>
        </w:rPr>
        <w:t>and end</w:t>
      </w:r>
      <w:r w:rsidR="00B16E63" w:rsidRPr="00903BC6">
        <w:rPr>
          <w:rFonts w:ascii="Times New Roman" w:hAnsi="Times New Roman" w:cs="Times New Roman"/>
          <w:color w:val="000000" w:themeColor="text1"/>
          <w:sz w:val="24"/>
        </w:rPr>
        <w:t>s</w:t>
      </w:r>
      <w:r w:rsidR="00F06143" w:rsidRPr="00903BC6">
        <w:rPr>
          <w:rFonts w:ascii="Times New Roman" w:hAnsi="Times New Roman" w:cs="Times New Roman"/>
          <w:color w:val="000000" w:themeColor="text1"/>
          <w:sz w:val="24"/>
        </w:rPr>
        <w:t xml:space="preserve"> on June 2021 and covering 8189 </w:t>
      </w:r>
      <w:r w:rsidR="00B01252" w:rsidRPr="00903BC6">
        <w:rPr>
          <w:rFonts w:ascii="Times New Roman" w:hAnsi="Times New Roman" w:cs="Times New Roman"/>
          <w:color w:val="000000" w:themeColor="text1"/>
          <w:sz w:val="24"/>
        </w:rPr>
        <w:t xml:space="preserve">direct </w:t>
      </w:r>
      <w:r w:rsidR="002B0A6E" w:rsidRPr="00903BC6">
        <w:rPr>
          <w:rFonts w:ascii="Times New Roman" w:hAnsi="Times New Roman" w:cs="Times New Roman"/>
          <w:color w:val="000000" w:themeColor="text1"/>
          <w:sz w:val="24"/>
        </w:rPr>
        <w:t>participants</w:t>
      </w:r>
      <w:r w:rsidR="00CB1304" w:rsidRPr="00903BC6">
        <w:rPr>
          <w:rFonts w:ascii="Times New Roman" w:hAnsi="Times New Roman" w:cs="Times New Roman"/>
          <w:color w:val="000000" w:themeColor="text1"/>
          <w:sz w:val="24"/>
        </w:rPr>
        <w:t xml:space="preserve"> </w:t>
      </w:r>
      <w:r w:rsidR="00B01252" w:rsidRPr="00903BC6">
        <w:rPr>
          <w:rFonts w:ascii="Times New Roman" w:hAnsi="Times New Roman" w:cs="Times New Roman"/>
          <w:color w:val="000000" w:themeColor="text1"/>
          <w:sz w:val="24"/>
        </w:rPr>
        <w:t>(1978 households).</w:t>
      </w:r>
      <w:r w:rsidR="002B0A6E" w:rsidRPr="00903BC6">
        <w:rPr>
          <w:rFonts w:ascii="Times New Roman" w:hAnsi="Times New Roman" w:cs="Times New Roman"/>
          <w:color w:val="000000" w:themeColor="text1"/>
          <w:sz w:val="24"/>
        </w:rPr>
        <w:t xml:space="preserve"> </w:t>
      </w:r>
      <w:r w:rsidRPr="00903BC6">
        <w:rPr>
          <w:rFonts w:ascii="Times New Roman" w:hAnsi="Times New Roman" w:cs="Times New Roman"/>
          <w:color w:val="000000" w:themeColor="text1"/>
          <w:sz w:val="24"/>
        </w:rPr>
        <w:t xml:space="preserve">In order to increase the community resilience </w:t>
      </w:r>
      <w:r w:rsidR="00B16E63" w:rsidRPr="00903BC6">
        <w:rPr>
          <w:rFonts w:ascii="Times New Roman" w:hAnsi="Times New Roman" w:cs="Times New Roman"/>
          <w:color w:val="000000" w:themeColor="text1"/>
          <w:sz w:val="24"/>
        </w:rPr>
        <w:t xml:space="preserve">a </w:t>
      </w:r>
      <w:r w:rsidRPr="00903BC6">
        <w:rPr>
          <w:rFonts w:ascii="Times New Roman" w:hAnsi="Times New Roman" w:cs="Times New Roman"/>
          <w:color w:val="000000" w:themeColor="text1"/>
          <w:sz w:val="24"/>
        </w:rPr>
        <w:t>number of interventions are ongoing</w:t>
      </w:r>
      <w:r w:rsidR="00B16E63" w:rsidRPr="00903BC6">
        <w:rPr>
          <w:rFonts w:ascii="Times New Roman" w:hAnsi="Times New Roman" w:cs="Times New Roman"/>
          <w:color w:val="000000" w:themeColor="text1"/>
          <w:sz w:val="24"/>
        </w:rPr>
        <w:t>. These include</w:t>
      </w:r>
      <w:r w:rsidRPr="00903BC6">
        <w:rPr>
          <w:rFonts w:ascii="Times New Roman" w:hAnsi="Times New Roman" w:cs="Times New Roman"/>
          <w:color w:val="000000" w:themeColor="text1"/>
          <w:sz w:val="24"/>
        </w:rPr>
        <w:t xml:space="preserve"> disaster risk reduction actions, Water, Sanitation &amp; </w:t>
      </w:r>
      <w:r w:rsidR="002B0A6E" w:rsidRPr="00903BC6">
        <w:rPr>
          <w:rFonts w:ascii="Times New Roman" w:hAnsi="Times New Roman" w:cs="Times New Roman"/>
          <w:color w:val="000000" w:themeColor="text1"/>
          <w:sz w:val="24"/>
        </w:rPr>
        <w:t>H</w:t>
      </w:r>
      <w:r w:rsidRPr="00903BC6">
        <w:rPr>
          <w:rFonts w:ascii="Times New Roman" w:hAnsi="Times New Roman" w:cs="Times New Roman"/>
          <w:color w:val="000000" w:themeColor="text1"/>
          <w:sz w:val="24"/>
        </w:rPr>
        <w:t>ygiene (WASH) facilities, flood withstand shelter</w:t>
      </w:r>
      <w:r w:rsidR="002B0A6E" w:rsidRPr="00903BC6">
        <w:rPr>
          <w:rFonts w:ascii="Times New Roman" w:hAnsi="Times New Roman" w:cs="Times New Roman"/>
          <w:color w:val="000000" w:themeColor="text1"/>
          <w:sz w:val="24"/>
        </w:rPr>
        <w:t>s</w:t>
      </w:r>
      <w:r w:rsidRPr="00903BC6">
        <w:rPr>
          <w:rFonts w:ascii="Times New Roman" w:hAnsi="Times New Roman" w:cs="Times New Roman"/>
          <w:color w:val="000000" w:themeColor="text1"/>
          <w:sz w:val="24"/>
        </w:rPr>
        <w:t xml:space="preserve">, alternative and adaptive livelihoods </w:t>
      </w:r>
      <w:r w:rsidR="002B0A6E" w:rsidRPr="00903BC6">
        <w:rPr>
          <w:rFonts w:ascii="Times New Roman" w:hAnsi="Times New Roman" w:cs="Times New Roman"/>
          <w:color w:val="000000" w:themeColor="text1"/>
          <w:sz w:val="24"/>
        </w:rPr>
        <w:t>options</w:t>
      </w:r>
      <w:r w:rsidR="00363320" w:rsidRPr="00903BC6">
        <w:rPr>
          <w:rFonts w:ascii="Times New Roman" w:hAnsi="Times New Roman" w:cs="Times New Roman"/>
          <w:color w:val="000000" w:themeColor="text1"/>
          <w:sz w:val="24"/>
        </w:rPr>
        <w:t>, child protection and anti-trafficking awareness and prevention activities</w:t>
      </w:r>
      <w:r w:rsidR="00511716" w:rsidRPr="00903BC6">
        <w:rPr>
          <w:rFonts w:ascii="Times New Roman" w:hAnsi="Times New Roman" w:cs="Times New Roman"/>
          <w:color w:val="000000" w:themeColor="text1"/>
          <w:sz w:val="24"/>
        </w:rPr>
        <w:t xml:space="preserve"> along with disability inclusive disaster risk reductio</w:t>
      </w:r>
      <w:r w:rsidR="00C74A75" w:rsidRPr="00903BC6">
        <w:rPr>
          <w:rFonts w:ascii="Times New Roman" w:hAnsi="Times New Roman" w:cs="Times New Roman"/>
          <w:color w:val="000000" w:themeColor="text1"/>
          <w:sz w:val="24"/>
        </w:rPr>
        <w:t>n actions</w:t>
      </w:r>
      <w:r w:rsidR="006065D0" w:rsidRPr="00903BC6">
        <w:rPr>
          <w:rFonts w:ascii="Times New Roman" w:hAnsi="Times New Roman" w:cs="Times New Roman"/>
          <w:color w:val="000000" w:themeColor="text1"/>
          <w:sz w:val="24"/>
        </w:rPr>
        <w:t>.</w:t>
      </w:r>
    </w:p>
    <w:p w14:paraId="28C78C4F" w14:textId="2AE6208B" w:rsidR="00C15B7E" w:rsidRPr="00903BC6" w:rsidRDefault="006065D0" w:rsidP="00903BC6">
      <w:pPr>
        <w:pStyle w:val="ListParagraph"/>
        <w:tabs>
          <w:tab w:val="left" w:pos="2205"/>
        </w:tabs>
        <w:spacing w:line="276" w:lineRule="auto"/>
        <w:ind w:left="360"/>
        <w:jc w:val="both"/>
        <w:rPr>
          <w:rFonts w:ascii="Times New Roman" w:hAnsi="Times New Roman" w:cs="Times New Roman"/>
          <w:color w:val="000000" w:themeColor="text1"/>
          <w:sz w:val="24"/>
        </w:rPr>
      </w:pPr>
      <w:r w:rsidRPr="00903BC6">
        <w:rPr>
          <w:rFonts w:ascii="Times New Roman" w:hAnsi="Times New Roman" w:cs="Times New Roman"/>
          <w:color w:val="000000" w:themeColor="text1"/>
          <w:sz w:val="24"/>
        </w:rPr>
        <w:t xml:space="preserve"> </w:t>
      </w:r>
    </w:p>
    <w:p w14:paraId="0A5E8580" w14:textId="7F423B33" w:rsidR="00C15B7E" w:rsidRPr="00903BC6" w:rsidRDefault="00C15B7E" w:rsidP="00903BC6">
      <w:pPr>
        <w:pStyle w:val="ListParagraph"/>
        <w:tabs>
          <w:tab w:val="left" w:pos="2205"/>
        </w:tabs>
        <w:spacing w:after="0" w:line="276" w:lineRule="auto"/>
        <w:ind w:left="360"/>
        <w:jc w:val="both"/>
        <w:rPr>
          <w:rFonts w:ascii="Times New Roman" w:hAnsi="Times New Roman" w:cs="Times New Roman"/>
          <w:sz w:val="24"/>
        </w:rPr>
      </w:pPr>
      <w:r w:rsidRPr="00903BC6">
        <w:rPr>
          <w:rFonts w:ascii="Times New Roman" w:hAnsi="Times New Roman" w:cs="Times New Roman"/>
          <w:sz w:val="24"/>
        </w:rPr>
        <w:t xml:space="preserve">To increase people’s knowledge and awareness a </w:t>
      </w:r>
      <w:r w:rsidR="00903BC6" w:rsidRPr="00903BC6">
        <w:rPr>
          <w:rFonts w:ascii="Times New Roman" w:hAnsi="Times New Roman" w:cs="Times New Roman"/>
          <w:sz w:val="24"/>
        </w:rPr>
        <w:t>number of trainings</w:t>
      </w:r>
      <w:r w:rsidRPr="00903BC6">
        <w:rPr>
          <w:rFonts w:ascii="Times New Roman" w:hAnsi="Times New Roman" w:cs="Times New Roman"/>
          <w:sz w:val="24"/>
        </w:rPr>
        <w:t xml:space="preserve"> have been conducted and regular courtyard session, monthly coordination meetings are ongoing.</w:t>
      </w:r>
      <w:r w:rsidR="005124C8" w:rsidRPr="00903BC6">
        <w:rPr>
          <w:rFonts w:ascii="Times New Roman" w:hAnsi="Times New Roman" w:cs="Times New Roman"/>
          <w:sz w:val="24"/>
        </w:rPr>
        <w:t xml:space="preserve"> </w:t>
      </w:r>
      <w:r w:rsidRPr="00903BC6">
        <w:rPr>
          <w:rFonts w:ascii="Times New Roman" w:hAnsi="Times New Roman" w:cs="Times New Roman"/>
          <w:sz w:val="24"/>
        </w:rPr>
        <w:t>To ensure the community engagement and program sustainability different community groups</w:t>
      </w:r>
      <w:r w:rsidR="002B0A6E" w:rsidRPr="00903BC6">
        <w:rPr>
          <w:rFonts w:ascii="Times New Roman" w:hAnsi="Times New Roman" w:cs="Times New Roman"/>
          <w:sz w:val="24"/>
        </w:rPr>
        <w:t xml:space="preserve"> - </w:t>
      </w:r>
      <w:r w:rsidRPr="00903BC6">
        <w:rPr>
          <w:rFonts w:ascii="Times New Roman" w:hAnsi="Times New Roman" w:cs="Times New Roman"/>
          <w:sz w:val="24"/>
        </w:rPr>
        <w:t>Community Disaster Management Committee (CDMC), Community Disaster Response Team (CDRT), Women Squad (WS), Self-Help Group (SHG)</w:t>
      </w:r>
      <w:r w:rsidR="002B0A6E" w:rsidRPr="00903BC6">
        <w:rPr>
          <w:rFonts w:ascii="Times New Roman" w:hAnsi="Times New Roman" w:cs="Times New Roman"/>
          <w:sz w:val="24"/>
        </w:rPr>
        <w:t xml:space="preserve"> </w:t>
      </w:r>
      <w:r w:rsidR="00B16E63" w:rsidRPr="00903BC6">
        <w:rPr>
          <w:rFonts w:ascii="Times New Roman" w:hAnsi="Times New Roman" w:cs="Times New Roman"/>
          <w:sz w:val="24"/>
        </w:rPr>
        <w:t xml:space="preserve">have been </w:t>
      </w:r>
      <w:r w:rsidR="002B0A6E" w:rsidRPr="00903BC6">
        <w:rPr>
          <w:rFonts w:ascii="Times New Roman" w:hAnsi="Times New Roman" w:cs="Times New Roman"/>
          <w:sz w:val="24"/>
        </w:rPr>
        <w:t>formed</w:t>
      </w:r>
      <w:r w:rsidRPr="00903BC6">
        <w:rPr>
          <w:rFonts w:ascii="Times New Roman" w:hAnsi="Times New Roman" w:cs="Times New Roman"/>
          <w:sz w:val="24"/>
        </w:rPr>
        <w:t xml:space="preserve"> at all the communities of the program.  The program has </w:t>
      </w:r>
      <w:r w:rsidR="00B16E63" w:rsidRPr="00903BC6">
        <w:rPr>
          <w:rFonts w:ascii="Times New Roman" w:hAnsi="Times New Roman" w:cs="Times New Roman"/>
          <w:sz w:val="24"/>
        </w:rPr>
        <w:t xml:space="preserve">a </w:t>
      </w:r>
      <w:r w:rsidRPr="00903BC6">
        <w:rPr>
          <w:rFonts w:ascii="Times New Roman" w:hAnsi="Times New Roman" w:cs="Times New Roman"/>
          <w:sz w:val="24"/>
        </w:rPr>
        <w:t xml:space="preserve">specific outcome on capacity building of local government institutes and </w:t>
      </w:r>
      <w:r w:rsidR="00B16E63" w:rsidRPr="00903BC6">
        <w:rPr>
          <w:rFonts w:ascii="Times New Roman" w:hAnsi="Times New Roman" w:cs="Times New Roman"/>
          <w:sz w:val="24"/>
        </w:rPr>
        <w:t xml:space="preserve">to establish </w:t>
      </w:r>
      <w:r w:rsidRPr="00903BC6">
        <w:rPr>
          <w:rFonts w:ascii="Times New Roman" w:hAnsi="Times New Roman" w:cs="Times New Roman"/>
          <w:sz w:val="24"/>
        </w:rPr>
        <w:t>effective linkage</w:t>
      </w:r>
      <w:r w:rsidR="00B16E63" w:rsidRPr="00903BC6">
        <w:rPr>
          <w:rFonts w:ascii="Times New Roman" w:hAnsi="Times New Roman" w:cs="Times New Roman"/>
          <w:sz w:val="24"/>
        </w:rPr>
        <w:t>s</w:t>
      </w:r>
      <w:r w:rsidRPr="00903BC6">
        <w:rPr>
          <w:rFonts w:ascii="Times New Roman" w:hAnsi="Times New Roman" w:cs="Times New Roman"/>
          <w:sz w:val="24"/>
        </w:rPr>
        <w:t xml:space="preserve"> between communities and service providing agencies. </w:t>
      </w:r>
      <w:r w:rsidR="005E0D71" w:rsidRPr="00903BC6">
        <w:rPr>
          <w:rFonts w:ascii="Times New Roman" w:hAnsi="Times New Roman" w:cs="Times New Roman"/>
          <w:sz w:val="24"/>
        </w:rPr>
        <w:t xml:space="preserve">The program has done baseline, mid-term review and community child protection need assessment to identify the needs and priorities and changes over time.  </w:t>
      </w:r>
    </w:p>
    <w:p w14:paraId="673427F6" w14:textId="77777777" w:rsidR="00C15B7E" w:rsidRPr="00903BC6" w:rsidRDefault="00C15B7E" w:rsidP="00903BC6">
      <w:pPr>
        <w:pStyle w:val="ListParagraph"/>
        <w:tabs>
          <w:tab w:val="left" w:pos="2205"/>
        </w:tabs>
        <w:spacing w:line="276" w:lineRule="auto"/>
        <w:ind w:left="360"/>
        <w:jc w:val="both"/>
        <w:rPr>
          <w:rFonts w:ascii="Times New Roman" w:hAnsi="Times New Roman" w:cs="Times New Roman"/>
          <w:sz w:val="24"/>
        </w:rPr>
      </w:pPr>
    </w:p>
    <w:p w14:paraId="56EDE581" w14:textId="77777777" w:rsidR="00C15B7E" w:rsidRPr="00903BC6" w:rsidRDefault="00C15B7E" w:rsidP="00903BC6">
      <w:pPr>
        <w:pStyle w:val="ListParagraph"/>
        <w:numPr>
          <w:ilvl w:val="1"/>
          <w:numId w:val="9"/>
        </w:numPr>
        <w:tabs>
          <w:tab w:val="left" w:pos="2205"/>
        </w:tabs>
        <w:spacing w:after="0" w:line="276" w:lineRule="auto"/>
        <w:jc w:val="both"/>
        <w:rPr>
          <w:rFonts w:ascii="Times New Roman" w:hAnsi="Times New Roman" w:cs="Times New Roman"/>
          <w:b/>
          <w:color w:val="538135" w:themeColor="accent6" w:themeShade="BF"/>
          <w:sz w:val="24"/>
        </w:rPr>
      </w:pPr>
      <w:r w:rsidRPr="00903BC6">
        <w:rPr>
          <w:rFonts w:ascii="Times New Roman" w:hAnsi="Times New Roman" w:cs="Times New Roman"/>
          <w:b/>
          <w:color w:val="538135" w:themeColor="accent6" w:themeShade="BF"/>
          <w:sz w:val="24"/>
        </w:rPr>
        <w:t>Program Goal and Outcome</w:t>
      </w:r>
    </w:p>
    <w:p w14:paraId="7F8A573B" w14:textId="77777777" w:rsidR="00C15B7E" w:rsidRPr="00903BC6" w:rsidRDefault="00C15B7E" w:rsidP="00903BC6">
      <w:pPr>
        <w:pStyle w:val="ListParagraph"/>
        <w:numPr>
          <w:ilvl w:val="2"/>
          <w:numId w:val="9"/>
        </w:numPr>
        <w:tabs>
          <w:tab w:val="left" w:pos="1170"/>
        </w:tabs>
        <w:spacing w:line="276" w:lineRule="auto"/>
        <w:jc w:val="both"/>
        <w:rPr>
          <w:rFonts w:ascii="Times New Roman" w:hAnsi="Times New Roman" w:cs="Times New Roman"/>
          <w:b/>
          <w:sz w:val="24"/>
        </w:rPr>
      </w:pPr>
      <w:r w:rsidRPr="00903BC6">
        <w:rPr>
          <w:rFonts w:ascii="Times New Roman" w:hAnsi="Times New Roman" w:cs="Times New Roman"/>
          <w:b/>
          <w:sz w:val="24"/>
        </w:rPr>
        <w:t xml:space="preserve"> Program Goal</w:t>
      </w:r>
    </w:p>
    <w:p w14:paraId="79417CAC" w14:textId="393D8607" w:rsidR="00C15B7E" w:rsidRPr="00903BC6" w:rsidRDefault="00C15B7E" w:rsidP="00903BC6">
      <w:pPr>
        <w:pStyle w:val="ListParagraph"/>
        <w:tabs>
          <w:tab w:val="left" w:pos="2205"/>
        </w:tabs>
        <w:spacing w:line="276" w:lineRule="auto"/>
        <w:ind w:left="1224"/>
        <w:rPr>
          <w:rFonts w:ascii="Times New Roman" w:hAnsi="Times New Roman" w:cs="Times New Roman"/>
          <w:sz w:val="24"/>
        </w:rPr>
      </w:pPr>
      <w:r w:rsidRPr="00903BC6">
        <w:rPr>
          <w:rFonts w:ascii="Times New Roman" w:hAnsi="Times New Roman" w:cs="Times New Roman"/>
          <w:sz w:val="24"/>
        </w:rPr>
        <w:t>Strengthen resilience of women, men, boys and girls, persons with disabilities in vulnerable communities against the impact of hazards, climate change and prevent, mitigate the risk of child trafficking</w:t>
      </w:r>
      <w:r w:rsidR="006065D0" w:rsidRPr="00903BC6">
        <w:rPr>
          <w:rFonts w:ascii="Times New Roman" w:hAnsi="Times New Roman" w:cs="Times New Roman"/>
          <w:sz w:val="24"/>
        </w:rPr>
        <w:br/>
      </w:r>
    </w:p>
    <w:p w14:paraId="6058D7A1" w14:textId="77777777" w:rsidR="00C15B7E" w:rsidRPr="00903BC6" w:rsidRDefault="00C15B7E" w:rsidP="00903BC6">
      <w:pPr>
        <w:pStyle w:val="ListParagraph"/>
        <w:numPr>
          <w:ilvl w:val="2"/>
          <w:numId w:val="9"/>
        </w:numPr>
        <w:tabs>
          <w:tab w:val="left" w:pos="1170"/>
        </w:tabs>
        <w:spacing w:after="0" w:line="276" w:lineRule="auto"/>
        <w:jc w:val="both"/>
        <w:rPr>
          <w:rFonts w:ascii="Times New Roman" w:hAnsi="Times New Roman" w:cs="Times New Roman"/>
          <w:b/>
          <w:sz w:val="24"/>
        </w:rPr>
      </w:pPr>
      <w:r w:rsidRPr="00903BC6">
        <w:rPr>
          <w:rFonts w:ascii="Times New Roman" w:hAnsi="Times New Roman" w:cs="Times New Roman"/>
          <w:b/>
          <w:sz w:val="24"/>
        </w:rPr>
        <w:t>Program Outcome</w:t>
      </w:r>
    </w:p>
    <w:p w14:paraId="245F5022" w14:textId="77777777" w:rsidR="00506B85" w:rsidRPr="00903BC6" w:rsidRDefault="00C15B7E" w:rsidP="00903BC6">
      <w:pPr>
        <w:tabs>
          <w:tab w:val="left" w:pos="2205"/>
        </w:tabs>
        <w:spacing w:line="276" w:lineRule="auto"/>
        <w:ind w:left="720"/>
        <w:jc w:val="both"/>
        <w:rPr>
          <w:rFonts w:ascii="Times New Roman" w:hAnsi="Times New Roman" w:cs="Times New Roman"/>
          <w:sz w:val="24"/>
          <w:lang w:val="en-US"/>
        </w:rPr>
      </w:pPr>
      <w:r w:rsidRPr="00903BC6">
        <w:rPr>
          <w:rFonts w:ascii="Times New Roman" w:hAnsi="Times New Roman" w:cs="Times New Roman"/>
          <w:b/>
          <w:bCs/>
          <w:sz w:val="24"/>
          <w:u w:val="single"/>
          <w:lang w:val="en-US"/>
        </w:rPr>
        <w:t>Outcome 1:</w:t>
      </w:r>
      <w:r w:rsidRPr="00903BC6">
        <w:rPr>
          <w:rFonts w:ascii="Times New Roman" w:hAnsi="Times New Roman" w:cs="Times New Roman"/>
          <w:sz w:val="24"/>
          <w:lang w:val="en-US"/>
        </w:rPr>
        <w:t xml:space="preserve"> Men and women of different ages and backgrounds including person with disabilities have increased capacities to anticipate, prepare for, and reduce impact of hazards and child trafficking risk in an integrated and inclusive manner</w:t>
      </w:r>
    </w:p>
    <w:p w14:paraId="19232CF2" w14:textId="5559A2CE" w:rsidR="00506B85" w:rsidRPr="00903BC6" w:rsidRDefault="00C15B7E" w:rsidP="00903BC6">
      <w:pPr>
        <w:tabs>
          <w:tab w:val="left" w:pos="2205"/>
        </w:tabs>
        <w:spacing w:line="276" w:lineRule="auto"/>
        <w:ind w:left="720"/>
        <w:jc w:val="both"/>
        <w:rPr>
          <w:rFonts w:ascii="Times New Roman" w:hAnsi="Times New Roman" w:cs="Times New Roman"/>
          <w:sz w:val="24"/>
          <w:lang w:val="en-US"/>
        </w:rPr>
      </w:pPr>
      <w:r w:rsidRPr="00903BC6">
        <w:rPr>
          <w:rFonts w:ascii="Times New Roman" w:hAnsi="Times New Roman" w:cs="Times New Roman"/>
          <w:b/>
          <w:bCs/>
          <w:sz w:val="24"/>
          <w:u w:val="single"/>
          <w:lang w:val="en-US"/>
        </w:rPr>
        <w:t>Outcome 2:</w:t>
      </w:r>
      <w:r w:rsidRPr="00903BC6">
        <w:rPr>
          <w:rFonts w:ascii="Times New Roman" w:hAnsi="Times New Roman" w:cs="Times New Roman"/>
          <w:sz w:val="24"/>
          <w:lang w:val="en-US"/>
        </w:rPr>
        <w:t xml:space="preserve"> Key institutional stakeholders, including BDRCS and relevant local government units, have increased capacity to support men, women, boys and girls, </w:t>
      </w:r>
      <w:r w:rsidR="006065D0" w:rsidRPr="00903BC6">
        <w:rPr>
          <w:rFonts w:ascii="Times New Roman" w:hAnsi="Times New Roman" w:cs="Times New Roman"/>
          <w:sz w:val="24"/>
          <w:lang w:val="en-US"/>
        </w:rPr>
        <w:t>p</w:t>
      </w:r>
      <w:r w:rsidRPr="00903BC6">
        <w:rPr>
          <w:rFonts w:ascii="Times New Roman" w:hAnsi="Times New Roman" w:cs="Times New Roman"/>
          <w:sz w:val="24"/>
          <w:lang w:val="en-US"/>
        </w:rPr>
        <w:t>erson with disability in building community resilience and ensure child protection to mitigate trafficking risk</w:t>
      </w:r>
    </w:p>
    <w:p w14:paraId="5EEE5922" w14:textId="277DBA1F" w:rsidR="00C15B7E" w:rsidRPr="00903BC6" w:rsidRDefault="00C15B7E" w:rsidP="00903BC6">
      <w:pPr>
        <w:tabs>
          <w:tab w:val="left" w:pos="2205"/>
        </w:tabs>
        <w:spacing w:line="276" w:lineRule="auto"/>
        <w:ind w:left="720"/>
        <w:jc w:val="both"/>
        <w:rPr>
          <w:rFonts w:ascii="Times New Roman" w:hAnsi="Times New Roman" w:cs="Times New Roman"/>
          <w:sz w:val="24"/>
          <w:lang w:val="en-US"/>
        </w:rPr>
      </w:pPr>
      <w:r w:rsidRPr="00903BC6">
        <w:rPr>
          <w:rFonts w:ascii="Times New Roman" w:hAnsi="Times New Roman" w:cs="Times New Roman"/>
          <w:b/>
          <w:bCs/>
          <w:sz w:val="24"/>
          <w:u w:val="single"/>
          <w:lang w:val="en-US"/>
        </w:rPr>
        <w:t>Outcome 3:</w:t>
      </w:r>
      <w:r w:rsidRPr="00903BC6">
        <w:rPr>
          <w:rFonts w:ascii="Times New Roman" w:hAnsi="Times New Roman" w:cs="Times New Roman"/>
          <w:sz w:val="24"/>
          <w:lang w:val="en-US"/>
        </w:rPr>
        <w:t xml:space="preserve"> Linkage and coordination strengthened between communities and key institutions to support in implementation and contribute to sustainability of community resilience with child protection, prevention, mitigation of trafficking risk and disability </w:t>
      </w:r>
      <w:r w:rsidRPr="00903BC6">
        <w:rPr>
          <w:rFonts w:ascii="Times New Roman" w:hAnsi="Times New Roman" w:cs="Times New Roman"/>
          <w:sz w:val="24"/>
          <w:lang w:val="en-US"/>
        </w:rPr>
        <w:lastRenderedPageBreak/>
        <w:t>inclusion</w:t>
      </w:r>
      <w:r w:rsidR="008738A9" w:rsidRPr="00903BC6">
        <w:rPr>
          <w:rFonts w:ascii="Times New Roman" w:hAnsi="Times New Roman" w:cs="Times New Roman"/>
          <w:sz w:val="24"/>
          <w:lang w:val="en-US"/>
        </w:rPr>
        <w:t xml:space="preserve">. </w:t>
      </w:r>
      <w:r w:rsidR="00B16E63" w:rsidRPr="00903BC6">
        <w:rPr>
          <w:rFonts w:ascii="Times New Roman" w:hAnsi="Times New Roman" w:cs="Times New Roman"/>
          <w:sz w:val="24"/>
          <w:lang w:val="en-US"/>
        </w:rPr>
        <w:br/>
      </w:r>
    </w:p>
    <w:p w14:paraId="78DE689B" w14:textId="77777777" w:rsidR="00C15B7E" w:rsidRPr="00903BC6" w:rsidRDefault="00C15B7E" w:rsidP="00903BC6">
      <w:pPr>
        <w:pStyle w:val="ListParagraph"/>
        <w:numPr>
          <w:ilvl w:val="0"/>
          <w:numId w:val="9"/>
        </w:numPr>
        <w:tabs>
          <w:tab w:val="left" w:pos="2205"/>
        </w:tabs>
        <w:spacing w:line="276" w:lineRule="auto"/>
        <w:jc w:val="both"/>
        <w:rPr>
          <w:rFonts w:ascii="Times New Roman" w:hAnsi="Times New Roman" w:cs="Times New Roman"/>
          <w:b/>
          <w:color w:val="4472C4" w:themeColor="accent1"/>
          <w:sz w:val="28"/>
        </w:rPr>
      </w:pPr>
      <w:r w:rsidRPr="00903BC6">
        <w:rPr>
          <w:rFonts w:ascii="Times New Roman" w:hAnsi="Times New Roman" w:cs="Times New Roman"/>
          <w:b/>
          <w:color w:val="4472C4" w:themeColor="accent1"/>
          <w:sz w:val="28"/>
        </w:rPr>
        <w:t>Purpose and Scope of the study</w:t>
      </w:r>
    </w:p>
    <w:p w14:paraId="075FFACC" w14:textId="77777777" w:rsidR="00C15B7E" w:rsidRPr="00903BC6" w:rsidRDefault="00C15B7E" w:rsidP="00903BC6">
      <w:pPr>
        <w:pStyle w:val="ListParagraph"/>
        <w:numPr>
          <w:ilvl w:val="1"/>
          <w:numId w:val="9"/>
        </w:numPr>
        <w:tabs>
          <w:tab w:val="left" w:pos="2205"/>
        </w:tabs>
        <w:spacing w:line="276" w:lineRule="auto"/>
        <w:jc w:val="both"/>
        <w:rPr>
          <w:rFonts w:ascii="Times New Roman" w:hAnsi="Times New Roman" w:cs="Times New Roman"/>
          <w:b/>
          <w:color w:val="538135" w:themeColor="accent6" w:themeShade="BF"/>
          <w:sz w:val="24"/>
        </w:rPr>
      </w:pPr>
      <w:r w:rsidRPr="00903BC6">
        <w:rPr>
          <w:rFonts w:ascii="Times New Roman" w:hAnsi="Times New Roman" w:cs="Times New Roman"/>
          <w:b/>
          <w:color w:val="538135" w:themeColor="accent6" w:themeShade="BF"/>
          <w:sz w:val="24"/>
        </w:rPr>
        <w:t xml:space="preserve">Purpose of the study </w:t>
      </w:r>
    </w:p>
    <w:p w14:paraId="08251A96" w14:textId="1FB305A1" w:rsidR="008738A9" w:rsidRPr="00903BC6" w:rsidRDefault="00C15B7E" w:rsidP="00903BC6">
      <w:pPr>
        <w:tabs>
          <w:tab w:val="left" w:pos="2205"/>
        </w:tabs>
        <w:spacing w:line="276" w:lineRule="auto"/>
        <w:jc w:val="both"/>
        <w:rPr>
          <w:rFonts w:ascii="Times New Roman" w:hAnsi="Times New Roman" w:cs="Times New Roman"/>
          <w:sz w:val="23"/>
          <w:szCs w:val="23"/>
          <w:lang w:val="en-US"/>
        </w:rPr>
      </w:pPr>
      <w:r w:rsidRPr="00903BC6">
        <w:rPr>
          <w:rFonts w:ascii="Times New Roman" w:hAnsi="Times New Roman" w:cs="Times New Roman"/>
          <w:sz w:val="23"/>
          <w:szCs w:val="23"/>
          <w:lang w:val="en-US"/>
        </w:rPr>
        <w:t xml:space="preserve">The endline evaluation will measure the changes with regards to resilience of the community during the program duration. Further the endline evaluation will assess the performance of Integrated Resilience </w:t>
      </w:r>
      <w:r w:rsidR="00CE4AEC" w:rsidRPr="00903BC6">
        <w:rPr>
          <w:rFonts w:ascii="Times New Roman" w:hAnsi="Times New Roman" w:cs="Times New Roman"/>
          <w:sz w:val="23"/>
          <w:szCs w:val="23"/>
          <w:lang w:val="en-US"/>
        </w:rPr>
        <w:t>Program</w:t>
      </w:r>
      <w:r w:rsidRPr="00903BC6">
        <w:rPr>
          <w:rFonts w:ascii="Times New Roman" w:hAnsi="Times New Roman" w:cs="Times New Roman"/>
          <w:sz w:val="23"/>
          <w:szCs w:val="23"/>
          <w:lang w:val="en-US"/>
        </w:rPr>
        <w:t xml:space="preserve"> </w:t>
      </w:r>
      <w:r w:rsidR="006065D0" w:rsidRPr="00903BC6">
        <w:rPr>
          <w:rFonts w:ascii="Times New Roman" w:hAnsi="Times New Roman" w:cs="Times New Roman"/>
          <w:sz w:val="23"/>
          <w:szCs w:val="23"/>
          <w:lang w:val="en-US"/>
        </w:rPr>
        <w:t xml:space="preserve">(IRP) </w:t>
      </w:r>
      <w:r w:rsidRPr="00903BC6">
        <w:rPr>
          <w:rFonts w:ascii="Times New Roman" w:hAnsi="Times New Roman" w:cs="Times New Roman"/>
          <w:sz w:val="23"/>
          <w:szCs w:val="23"/>
          <w:lang w:val="en-US"/>
        </w:rPr>
        <w:t xml:space="preserve">and to capture the </w:t>
      </w:r>
      <w:r w:rsidR="00CE4AEC" w:rsidRPr="00903BC6">
        <w:rPr>
          <w:rFonts w:ascii="Times New Roman" w:hAnsi="Times New Roman" w:cs="Times New Roman"/>
          <w:sz w:val="23"/>
          <w:szCs w:val="23"/>
          <w:lang w:val="en-US"/>
        </w:rPr>
        <w:t>Program</w:t>
      </w:r>
      <w:r w:rsidRPr="00903BC6">
        <w:rPr>
          <w:rFonts w:ascii="Times New Roman" w:hAnsi="Times New Roman" w:cs="Times New Roman"/>
          <w:sz w:val="23"/>
          <w:szCs w:val="23"/>
          <w:lang w:val="en-US"/>
        </w:rPr>
        <w:t xml:space="preserve">’s achievements, challenges, best practices, key lessons, and recommendations to improve future resilience </w:t>
      </w:r>
      <w:r w:rsidR="00CE4AEC" w:rsidRPr="00903BC6">
        <w:rPr>
          <w:rFonts w:ascii="Times New Roman" w:hAnsi="Times New Roman" w:cs="Times New Roman"/>
          <w:sz w:val="23"/>
          <w:szCs w:val="23"/>
          <w:lang w:val="en-US"/>
        </w:rPr>
        <w:t>Program</w:t>
      </w:r>
      <w:r w:rsidRPr="00903BC6">
        <w:rPr>
          <w:rFonts w:ascii="Times New Roman" w:hAnsi="Times New Roman" w:cs="Times New Roman"/>
          <w:sz w:val="23"/>
          <w:szCs w:val="23"/>
          <w:lang w:val="en-US"/>
        </w:rPr>
        <w:t>s of BDRCS and Swe</w:t>
      </w:r>
      <w:r w:rsidR="00B16E63" w:rsidRPr="00903BC6">
        <w:rPr>
          <w:rFonts w:ascii="Times New Roman" w:hAnsi="Times New Roman" w:cs="Times New Roman"/>
          <w:sz w:val="23"/>
          <w:szCs w:val="23"/>
          <w:lang w:val="en-US"/>
        </w:rPr>
        <w:t xml:space="preserve">dish </w:t>
      </w:r>
      <w:r w:rsidRPr="00903BC6">
        <w:rPr>
          <w:rFonts w:ascii="Times New Roman" w:hAnsi="Times New Roman" w:cs="Times New Roman"/>
          <w:sz w:val="23"/>
          <w:szCs w:val="23"/>
          <w:lang w:val="en-US"/>
        </w:rPr>
        <w:t>RC</w:t>
      </w:r>
      <w:r w:rsidR="00B16E63" w:rsidRPr="00903BC6">
        <w:rPr>
          <w:rFonts w:ascii="Times New Roman" w:hAnsi="Times New Roman" w:cs="Times New Roman"/>
          <w:sz w:val="23"/>
          <w:szCs w:val="23"/>
          <w:lang w:val="en-US"/>
        </w:rPr>
        <w:t xml:space="preserve"> (S</w:t>
      </w:r>
      <w:r w:rsidR="009D0584" w:rsidRPr="00903BC6">
        <w:rPr>
          <w:rFonts w:ascii="Times New Roman" w:hAnsi="Times New Roman" w:cs="Times New Roman"/>
          <w:sz w:val="23"/>
          <w:szCs w:val="23"/>
          <w:lang w:val="en-US"/>
        </w:rPr>
        <w:t>we</w:t>
      </w:r>
      <w:r w:rsidR="00B16E63" w:rsidRPr="00903BC6">
        <w:rPr>
          <w:rFonts w:ascii="Times New Roman" w:hAnsi="Times New Roman" w:cs="Times New Roman"/>
          <w:sz w:val="23"/>
          <w:szCs w:val="23"/>
          <w:lang w:val="en-US"/>
        </w:rPr>
        <w:t>RC)</w:t>
      </w:r>
      <w:r w:rsidRPr="00903BC6">
        <w:rPr>
          <w:rFonts w:ascii="Times New Roman" w:hAnsi="Times New Roman" w:cs="Times New Roman"/>
          <w:sz w:val="23"/>
          <w:szCs w:val="23"/>
          <w:lang w:val="en-US"/>
        </w:rPr>
        <w:t xml:space="preserve">. </w:t>
      </w:r>
      <w:r w:rsidR="008738A9" w:rsidRPr="00903BC6">
        <w:rPr>
          <w:rFonts w:ascii="Times New Roman" w:hAnsi="Times New Roman" w:cs="Times New Roman"/>
          <w:sz w:val="23"/>
          <w:szCs w:val="23"/>
          <w:lang w:val="en-US"/>
        </w:rPr>
        <w:t xml:space="preserve">It will also be a significant advocacy document for further </w:t>
      </w:r>
      <w:r w:rsidR="00CE4AEC" w:rsidRPr="00903BC6">
        <w:rPr>
          <w:rFonts w:ascii="Times New Roman" w:hAnsi="Times New Roman" w:cs="Times New Roman"/>
          <w:sz w:val="23"/>
          <w:szCs w:val="23"/>
          <w:lang w:val="en-US"/>
        </w:rPr>
        <w:t>Program</w:t>
      </w:r>
      <w:r w:rsidR="008738A9" w:rsidRPr="00903BC6">
        <w:rPr>
          <w:rFonts w:ascii="Times New Roman" w:hAnsi="Times New Roman" w:cs="Times New Roman"/>
          <w:sz w:val="23"/>
          <w:szCs w:val="23"/>
          <w:lang w:val="en-US"/>
        </w:rPr>
        <w:t xml:space="preserve"> improvements, strategic planning and policy making in the arena of DRR and resilience</w:t>
      </w:r>
      <w:r w:rsidR="00B16E63" w:rsidRPr="00903BC6">
        <w:rPr>
          <w:rFonts w:ascii="Times New Roman" w:hAnsi="Times New Roman" w:cs="Times New Roman"/>
          <w:sz w:val="23"/>
          <w:szCs w:val="23"/>
          <w:lang w:val="en-US"/>
        </w:rPr>
        <w:t>, especially for the S</w:t>
      </w:r>
      <w:r w:rsidR="009D0584" w:rsidRPr="00903BC6">
        <w:rPr>
          <w:rFonts w:ascii="Times New Roman" w:hAnsi="Times New Roman" w:cs="Times New Roman"/>
          <w:sz w:val="23"/>
          <w:szCs w:val="23"/>
          <w:lang w:val="en-US"/>
        </w:rPr>
        <w:t>we</w:t>
      </w:r>
      <w:r w:rsidR="00B16E63" w:rsidRPr="00903BC6">
        <w:rPr>
          <w:rFonts w:ascii="Times New Roman" w:hAnsi="Times New Roman" w:cs="Times New Roman"/>
          <w:sz w:val="23"/>
          <w:szCs w:val="23"/>
          <w:lang w:val="en-US"/>
        </w:rPr>
        <w:t>RC work in Bangladesh</w:t>
      </w:r>
      <w:r w:rsidR="008738A9" w:rsidRPr="00903BC6">
        <w:rPr>
          <w:rFonts w:ascii="Times New Roman" w:hAnsi="Times New Roman" w:cs="Times New Roman"/>
          <w:sz w:val="23"/>
          <w:szCs w:val="23"/>
          <w:lang w:val="en-US"/>
        </w:rPr>
        <w:t xml:space="preserve">. Identifying examples of best practices and innovations of </w:t>
      </w:r>
      <w:r w:rsidR="00B16E63" w:rsidRPr="00903BC6">
        <w:rPr>
          <w:rFonts w:ascii="Times New Roman" w:hAnsi="Times New Roman" w:cs="Times New Roman"/>
          <w:sz w:val="23"/>
          <w:szCs w:val="23"/>
          <w:lang w:val="en-US"/>
        </w:rPr>
        <w:t>the IRP</w:t>
      </w:r>
      <w:r w:rsidR="008738A9" w:rsidRPr="00903BC6">
        <w:rPr>
          <w:rFonts w:ascii="Times New Roman" w:hAnsi="Times New Roman" w:cs="Times New Roman"/>
          <w:sz w:val="23"/>
          <w:szCs w:val="23"/>
          <w:lang w:val="en-US"/>
        </w:rPr>
        <w:t xml:space="preserve"> would be shared with targeted stakeholders</w:t>
      </w:r>
      <w:r w:rsidR="00504DF3" w:rsidRPr="00903BC6">
        <w:rPr>
          <w:rFonts w:ascii="Times New Roman" w:hAnsi="Times New Roman" w:cs="Times New Roman"/>
          <w:sz w:val="23"/>
          <w:szCs w:val="23"/>
          <w:lang w:val="en-US"/>
        </w:rPr>
        <w:t>,</w:t>
      </w:r>
      <w:r w:rsidR="008738A9" w:rsidRPr="00903BC6">
        <w:rPr>
          <w:rFonts w:ascii="Times New Roman" w:hAnsi="Times New Roman" w:cs="Times New Roman"/>
          <w:sz w:val="23"/>
          <w:szCs w:val="23"/>
          <w:lang w:val="en-US"/>
        </w:rPr>
        <w:t xml:space="preserve"> </w:t>
      </w:r>
      <w:r w:rsidR="001103E9" w:rsidRPr="00903BC6">
        <w:rPr>
          <w:rFonts w:ascii="Times New Roman" w:hAnsi="Times New Roman" w:cs="Times New Roman"/>
          <w:sz w:val="23"/>
          <w:szCs w:val="23"/>
          <w:lang w:val="en-US"/>
        </w:rPr>
        <w:t xml:space="preserve">to advocate for, and make them better </w:t>
      </w:r>
      <w:r w:rsidR="008738A9" w:rsidRPr="00903BC6">
        <w:rPr>
          <w:rFonts w:ascii="Times New Roman" w:hAnsi="Times New Roman" w:cs="Times New Roman"/>
          <w:sz w:val="23"/>
          <w:szCs w:val="23"/>
          <w:lang w:val="en-US"/>
        </w:rPr>
        <w:t xml:space="preserve">understand the importance of resilience </w:t>
      </w:r>
      <w:r w:rsidR="00CE4AEC" w:rsidRPr="00903BC6">
        <w:rPr>
          <w:rFonts w:ascii="Times New Roman" w:hAnsi="Times New Roman" w:cs="Times New Roman"/>
          <w:sz w:val="23"/>
          <w:szCs w:val="23"/>
          <w:lang w:val="en-US"/>
        </w:rPr>
        <w:t>Program</w:t>
      </w:r>
      <w:r w:rsidR="008738A9" w:rsidRPr="00903BC6">
        <w:rPr>
          <w:rFonts w:ascii="Times New Roman" w:hAnsi="Times New Roman" w:cs="Times New Roman"/>
          <w:sz w:val="23"/>
          <w:szCs w:val="23"/>
          <w:lang w:val="en-US"/>
        </w:rPr>
        <w:t xml:space="preserve"> for reducing the vulnerability of the communities.</w:t>
      </w:r>
    </w:p>
    <w:p w14:paraId="1279A1FE" w14:textId="31EBC4BC" w:rsidR="00C15B7E" w:rsidRPr="00903BC6" w:rsidRDefault="00C15B7E" w:rsidP="00903BC6">
      <w:pPr>
        <w:tabs>
          <w:tab w:val="left" w:pos="2205"/>
        </w:tabs>
        <w:spacing w:line="276" w:lineRule="auto"/>
        <w:jc w:val="both"/>
        <w:rPr>
          <w:rFonts w:ascii="Times New Roman" w:hAnsi="Times New Roman" w:cs="Times New Roman"/>
          <w:sz w:val="23"/>
          <w:szCs w:val="23"/>
          <w:lang w:val="en-US"/>
        </w:rPr>
      </w:pPr>
      <w:r w:rsidRPr="00903BC6">
        <w:rPr>
          <w:rFonts w:ascii="Times New Roman" w:hAnsi="Times New Roman" w:cs="Times New Roman"/>
          <w:sz w:val="23"/>
          <w:szCs w:val="23"/>
          <w:lang w:val="en-US"/>
        </w:rPr>
        <w:t xml:space="preserve">The end line evaluation will also review the recommendations of the Mid Term Review (MTR), and other findings of monitoring activities that were conducted during the </w:t>
      </w:r>
      <w:r w:rsidR="00CE4AEC" w:rsidRPr="00903BC6">
        <w:rPr>
          <w:rFonts w:ascii="Times New Roman" w:hAnsi="Times New Roman" w:cs="Times New Roman"/>
          <w:sz w:val="23"/>
          <w:szCs w:val="23"/>
          <w:lang w:val="en-US"/>
        </w:rPr>
        <w:t>Program</w:t>
      </w:r>
      <w:r w:rsidRPr="00903BC6">
        <w:rPr>
          <w:rFonts w:ascii="Times New Roman" w:hAnsi="Times New Roman" w:cs="Times New Roman"/>
          <w:sz w:val="23"/>
          <w:szCs w:val="23"/>
          <w:lang w:val="en-US"/>
        </w:rPr>
        <w:t xml:space="preserve"> implementation. Besides this</w:t>
      </w:r>
      <w:r w:rsidR="001103E9" w:rsidRPr="00903BC6">
        <w:rPr>
          <w:rFonts w:ascii="Times New Roman" w:hAnsi="Times New Roman" w:cs="Times New Roman"/>
          <w:sz w:val="23"/>
          <w:szCs w:val="23"/>
          <w:lang w:val="en-US"/>
        </w:rPr>
        <w:t>,</w:t>
      </w:r>
      <w:r w:rsidRPr="00903BC6">
        <w:rPr>
          <w:rFonts w:ascii="Times New Roman" w:hAnsi="Times New Roman" w:cs="Times New Roman"/>
          <w:sz w:val="23"/>
          <w:szCs w:val="23"/>
          <w:lang w:val="en-US"/>
        </w:rPr>
        <w:t xml:space="preserve"> the </w:t>
      </w:r>
      <w:r w:rsidR="008738A9" w:rsidRPr="00903BC6">
        <w:rPr>
          <w:rFonts w:ascii="Times New Roman" w:hAnsi="Times New Roman" w:cs="Times New Roman"/>
          <w:sz w:val="23"/>
          <w:szCs w:val="23"/>
          <w:lang w:val="en-US"/>
        </w:rPr>
        <w:t>e</w:t>
      </w:r>
      <w:r w:rsidR="00AA103C" w:rsidRPr="00903BC6">
        <w:rPr>
          <w:rFonts w:ascii="Times New Roman" w:hAnsi="Times New Roman" w:cs="Times New Roman"/>
          <w:sz w:val="23"/>
          <w:szCs w:val="23"/>
          <w:lang w:val="en-US"/>
        </w:rPr>
        <w:t>nd</w:t>
      </w:r>
      <w:r w:rsidR="008738A9" w:rsidRPr="00903BC6">
        <w:rPr>
          <w:rFonts w:ascii="Times New Roman" w:hAnsi="Times New Roman" w:cs="Times New Roman"/>
          <w:sz w:val="23"/>
          <w:szCs w:val="23"/>
          <w:lang w:val="en-US"/>
        </w:rPr>
        <w:t>l</w:t>
      </w:r>
      <w:r w:rsidRPr="00903BC6">
        <w:rPr>
          <w:rFonts w:ascii="Times New Roman" w:hAnsi="Times New Roman" w:cs="Times New Roman"/>
          <w:sz w:val="23"/>
          <w:szCs w:val="23"/>
          <w:lang w:val="en-US"/>
        </w:rPr>
        <w:t>ine</w:t>
      </w:r>
      <w:r w:rsidR="008738A9" w:rsidRPr="00903BC6">
        <w:rPr>
          <w:rFonts w:ascii="Times New Roman" w:hAnsi="Times New Roman" w:cs="Times New Roman"/>
          <w:sz w:val="23"/>
          <w:szCs w:val="23"/>
          <w:lang w:val="en-US"/>
        </w:rPr>
        <w:t xml:space="preserve"> e</w:t>
      </w:r>
      <w:r w:rsidRPr="00903BC6">
        <w:rPr>
          <w:rFonts w:ascii="Times New Roman" w:hAnsi="Times New Roman" w:cs="Times New Roman"/>
          <w:sz w:val="23"/>
          <w:szCs w:val="23"/>
          <w:lang w:val="en-US"/>
        </w:rPr>
        <w:t xml:space="preserve">valuation will assess the overall quality of the implementation. </w:t>
      </w:r>
    </w:p>
    <w:p w14:paraId="5F485B46" w14:textId="3CE73292" w:rsidR="00C15B7E" w:rsidRPr="00903BC6" w:rsidRDefault="00C15B7E" w:rsidP="00903BC6">
      <w:pPr>
        <w:tabs>
          <w:tab w:val="left" w:pos="2205"/>
        </w:tabs>
        <w:spacing w:line="276" w:lineRule="auto"/>
        <w:jc w:val="both"/>
        <w:rPr>
          <w:rFonts w:ascii="Times New Roman" w:hAnsi="Times New Roman" w:cs="Times New Roman"/>
          <w:sz w:val="23"/>
          <w:szCs w:val="23"/>
          <w:lang w:val="en-US"/>
        </w:rPr>
      </w:pPr>
      <w:r w:rsidRPr="00903BC6">
        <w:rPr>
          <w:rFonts w:ascii="Times New Roman" w:hAnsi="Times New Roman" w:cs="Times New Roman"/>
          <w:sz w:val="23"/>
          <w:szCs w:val="23"/>
          <w:lang w:val="en-US"/>
        </w:rPr>
        <w:t>The evaluation will be done based on the indicators of the program logical framework to identify the appropriate changes</w:t>
      </w:r>
      <w:r w:rsidR="001103E9" w:rsidRPr="00903BC6">
        <w:rPr>
          <w:rFonts w:ascii="Times New Roman" w:hAnsi="Times New Roman" w:cs="Times New Roman"/>
          <w:sz w:val="23"/>
          <w:szCs w:val="23"/>
          <w:lang w:val="en-US"/>
        </w:rPr>
        <w:t xml:space="preserve"> and impact </w:t>
      </w:r>
      <w:r w:rsidRPr="00903BC6">
        <w:rPr>
          <w:rFonts w:ascii="Times New Roman" w:hAnsi="Times New Roman" w:cs="Times New Roman"/>
          <w:sz w:val="23"/>
          <w:szCs w:val="23"/>
          <w:lang w:val="en-US"/>
        </w:rPr>
        <w:t>during the program phase. The study will explore the specific engagement of women in disaster management and define the role of women in decision making process</w:t>
      </w:r>
      <w:r w:rsidR="001B36A5" w:rsidRPr="00903BC6">
        <w:rPr>
          <w:rFonts w:ascii="Times New Roman" w:hAnsi="Times New Roman" w:cs="Times New Roman"/>
          <w:sz w:val="23"/>
          <w:szCs w:val="23"/>
          <w:lang w:val="en-US"/>
        </w:rPr>
        <w:t xml:space="preserve">, along with </w:t>
      </w:r>
      <w:r w:rsidR="00DE489F" w:rsidRPr="00903BC6">
        <w:rPr>
          <w:rFonts w:ascii="Times New Roman" w:hAnsi="Times New Roman" w:cs="Times New Roman"/>
          <w:sz w:val="23"/>
          <w:szCs w:val="23"/>
          <w:lang w:val="en-US"/>
        </w:rPr>
        <w:t xml:space="preserve">assessing the extent of mainstreaming </w:t>
      </w:r>
      <w:r w:rsidR="006065D0" w:rsidRPr="00903BC6">
        <w:rPr>
          <w:rFonts w:ascii="Times New Roman" w:hAnsi="Times New Roman" w:cs="Times New Roman"/>
          <w:sz w:val="23"/>
          <w:szCs w:val="23"/>
          <w:lang w:val="en-US"/>
        </w:rPr>
        <w:t>Protection, Gender &amp; Inclusion (</w:t>
      </w:r>
      <w:r w:rsidR="00DE489F" w:rsidRPr="00903BC6">
        <w:rPr>
          <w:rFonts w:ascii="Times New Roman" w:hAnsi="Times New Roman" w:cs="Times New Roman"/>
          <w:sz w:val="23"/>
          <w:szCs w:val="23"/>
          <w:lang w:val="en-US"/>
        </w:rPr>
        <w:t>PGI</w:t>
      </w:r>
      <w:r w:rsidR="006065D0" w:rsidRPr="00903BC6">
        <w:rPr>
          <w:rFonts w:ascii="Times New Roman" w:hAnsi="Times New Roman" w:cs="Times New Roman"/>
          <w:sz w:val="23"/>
          <w:szCs w:val="23"/>
          <w:lang w:val="en-US"/>
        </w:rPr>
        <w:t>)</w:t>
      </w:r>
      <w:r w:rsidR="00DE489F" w:rsidRPr="00903BC6">
        <w:rPr>
          <w:rFonts w:ascii="Times New Roman" w:hAnsi="Times New Roman" w:cs="Times New Roman"/>
          <w:sz w:val="23"/>
          <w:szCs w:val="23"/>
          <w:lang w:val="en-US"/>
        </w:rPr>
        <w:t xml:space="preserve"> minimum standards in program </w:t>
      </w:r>
      <w:r w:rsidR="005E0D71" w:rsidRPr="00903BC6">
        <w:rPr>
          <w:rFonts w:ascii="Times New Roman" w:hAnsi="Times New Roman" w:cs="Times New Roman"/>
          <w:sz w:val="23"/>
          <w:szCs w:val="23"/>
          <w:lang w:val="en-US"/>
        </w:rPr>
        <w:t>activities.</w:t>
      </w:r>
      <w:r w:rsidRPr="00903BC6">
        <w:rPr>
          <w:rFonts w:ascii="Times New Roman" w:hAnsi="Times New Roman" w:cs="Times New Roman"/>
          <w:sz w:val="23"/>
          <w:szCs w:val="23"/>
          <w:lang w:val="en-US"/>
        </w:rPr>
        <w:t xml:space="preserve"> The evaluation </w:t>
      </w:r>
      <w:r w:rsidR="001103E9" w:rsidRPr="00903BC6">
        <w:rPr>
          <w:rFonts w:ascii="Times New Roman" w:hAnsi="Times New Roman" w:cs="Times New Roman"/>
          <w:sz w:val="23"/>
          <w:szCs w:val="23"/>
          <w:lang w:val="en-US"/>
        </w:rPr>
        <w:t xml:space="preserve">should </w:t>
      </w:r>
      <w:r w:rsidRPr="00903BC6">
        <w:rPr>
          <w:rFonts w:ascii="Times New Roman" w:hAnsi="Times New Roman" w:cs="Times New Roman"/>
          <w:sz w:val="23"/>
          <w:szCs w:val="23"/>
          <w:lang w:val="en-US"/>
        </w:rPr>
        <w:t>also explore</w:t>
      </w:r>
      <w:r w:rsidR="00DE489F" w:rsidRPr="00903BC6">
        <w:rPr>
          <w:rFonts w:ascii="Times New Roman" w:hAnsi="Times New Roman" w:cs="Times New Roman"/>
          <w:sz w:val="23"/>
          <w:szCs w:val="23"/>
          <w:lang w:val="en-US"/>
        </w:rPr>
        <w:t xml:space="preserve"> </w:t>
      </w:r>
      <w:r w:rsidRPr="00903BC6">
        <w:rPr>
          <w:rFonts w:ascii="Times New Roman" w:hAnsi="Times New Roman" w:cs="Times New Roman"/>
          <w:sz w:val="23"/>
          <w:szCs w:val="23"/>
          <w:lang w:val="en-US"/>
        </w:rPr>
        <w:t>the child protection and anti-trafficking</w:t>
      </w:r>
      <w:r w:rsidR="00B67AA4" w:rsidRPr="00903BC6">
        <w:rPr>
          <w:rFonts w:ascii="Times New Roman" w:hAnsi="Times New Roman" w:cs="Times New Roman"/>
          <w:sz w:val="23"/>
          <w:szCs w:val="23"/>
          <w:lang w:val="en-US"/>
        </w:rPr>
        <w:t xml:space="preserve"> action </w:t>
      </w:r>
      <w:r w:rsidR="001103E9" w:rsidRPr="00903BC6">
        <w:rPr>
          <w:rFonts w:ascii="Times New Roman" w:hAnsi="Times New Roman" w:cs="Times New Roman"/>
          <w:sz w:val="23"/>
          <w:szCs w:val="23"/>
          <w:lang w:val="en-US"/>
        </w:rPr>
        <w:t xml:space="preserve">taken </w:t>
      </w:r>
      <w:r w:rsidRPr="00903BC6">
        <w:rPr>
          <w:rFonts w:ascii="Times New Roman" w:hAnsi="Times New Roman" w:cs="Times New Roman"/>
          <w:sz w:val="23"/>
          <w:szCs w:val="23"/>
          <w:lang w:val="en-US"/>
        </w:rPr>
        <w:t xml:space="preserve">by the community people and </w:t>
      </w:r>
      <w:r w:rsidR="001103E9" w:rsidRPr="00903BC6">
        <w:rPr>
          <w:rFonts w:ascii="Times New Roman" w:hAnsi="Times New Roman" w:cs="Times New Roman"/>
          <w:sz w:val="23"/>
          <w:szCs w:val="23"/>
          <w:lang w:val="en-US"/>
        </w:rPr>
        <w:t xml:space="preserve">look specifically at </w:t>
      </w:r>
      <w:r w:rsidRPr="00903BC6">
        <w:rPr>
          <w:rFonts w:ascii="Times New Roman" w:hAnsi="Times New Roman" w:cs="Times New Roman"/>
          <w:sz w:val="23"/>
          <w:szCs w:val="23"/>
          <w:lang w:val="en-US"/>
        </w:rPr>
        <w:t>disability inclusion in disaster risk reduction</w:t>
      </w:r>
      <w:r w:rsidR="001103E9" w:rsidRPr="00903BC6">
        <w:rPr>
          <w:rFonts w:ascii="Times New Roman" w:hAnsi="Times New Roman" w:cs="Times New Roman"/>
          <w:sz w:val="23"/>
          <w:szCs w:val="23"/>
          <w:lang w:val="en-US"/>
        </w:rPr>
        <w:t xml:space="preserve"> activities</w:t>
      </w:r>
      <w:r w:rsidRPr="00903BC6">
        <w:rPr>
          <w:rFonts w:ascii="Times New Roman" w:hAnsi="Times New Roman" w:cs="Times New Roman"/>
          <w:sz w:val="23"/>
          <w:szCs w:val="23"/>
          <w:lang w:val="en-US"/>
        </w:rPr>
        <w:t xml:space="preserve">. </w:t>
      </w:r>
    </w:p>
    <w:p w14:paraId="75E269A3" w14:textId="77777777" w:rsidR="00C15B7E" w:rsidRPr="00903BC6" w:rsidRDefault="00C15B7E" w:rsidP="00903BC6">
      <w:pPr>
        <w:pStyle w:val="ListParagraph"/>
        <w:numPr>
          <w:ilvl w:val="1"/>
          <w:numId w:val="9"/>
        </w:numPr>
        <w:tabs>
          <w:tab w:val="left" w:pos="2205"/>
        </w:tabs>
        <w:spacing w:line="276" w:lineRule="auto"/>
        <w:jc w:val="both"/>
        <w:rPr>
          <w:rFonts w:ascii="Times New Roman" w:hAnsi="Times New Roman" w:cs="Times New Roman"/>
          <w:b/>
          <w:color w:val="538135" w:themeColor="accent6" w:themeShade="BF"/>
          <w:sz w:val="24"/>
        </w:rPr>
      </w:pPr>
      <w:r w:rsidRPr="00903BC6">
        <w:rPr>
          <w:rFonts w:ascii="Times New Roman" w:hAnsi="Times New Roman" w:cs="Times New Roman"/>
          <w:b/>
          <w:color w:val="538135" w:themeColor="accent6" w:themeShade="BF"/>
          <w:sz w:val="24"/>
        </w:rPr>
        <w:t xml:space="preserve"> Scope of the study / evaluation  </w:t>
      </w:r>
    </w:p>
    <w:p w14:paraId="09FB90EC" w14:textId="31A0D343" w:rsidR="00C15B7E" w:rsidRPr="00903BC6" w:rsidRDefault="00C15B7E" w:rsidP="00903BC6">
      <w:pPr>
        <w:tabs>
          <w:tab w:val="left" w:pos="2205"/>
        </w:tabs>
        <w:spacing w:line="276" w:lineRule="auto"/>
        <w:jc w:val="both"/>
        <w:rPr>
          <w:rFonts w:ascii="Times New Roman" w:hAnsi="Times New Roman" w:cs="Times New Roman"/>
          <w:sz w:val="23"/>
          <w:szCs w:val="23"/>
          <w:lang w:val="en-US"/>
        </w:rPr>
      </w:pPr>
      <w:r w:rsidRPr="00903BC6">
        <w:rPr>
          <w:rFonts w:ascii="Times New Roman" w:hAnsi="Times New Roman" w:cs="Times New Roman"/>
          <w:sz w:val="23"/>
          <w:szCs w:val="23"/>
          <w:lang w:val="en-US"/>
        </w:rPr>
        <w:t xml:space="preserve">The </w:t>
      </w:r>
      <w:r w:rsidR="00AA103C" w:rsidRPr="00903BC6">
        <w:rPr>
          <w:rFonts w:ascii="Times New Roman" w:hAnsi="Times New Roman" w:cs="Times New Roman"/>
          <w:sz w:val="23"/>
          <w:szCs w:val="23"/>
          <w:lang w:val="en-US"/>
        </w:rPr>
        <w:t>e</w:t>
      </w:r>
      <w:r w:rsidRPr="00903BC6">
        <w:rPr>
          <w:rFonts w:ascii="Times New Roman" w:hAnsi="Times New Roman" w:cs="Times New Roman"/>
          <w:sz w:val="23"/>
          <w:szCs w:val="23"/>
          <w:lang w:val="en-US"/>
        </w:rPr>
        <w:t>valuation will be conducted at the four</w:t>
      </w:r>
      <w:r w:rsidR="000D1577" w:rsidRPr="00903BC6">
        <w:rPr>
          <w:rFonts w:ascii="Times New Roman" w:hAnsi="Times New Roman" w:cs="Times New Roman"/>
          <w:sz w:val="23"/>
          <w:szCs w:val="23"/>
          <w:lang w:val="en-US"/>
        </w:rPr>
        <w:t xml:space="preserve"> (04)</w:t>
      </w:r>
      <w:r w:rsidRPr="00903BC6">
        <w:rPr>
          <w:rFonts w:ascii="Times New Roman" w:hAnsi="Times New Roman" w:cs="Times New Roman"/>
          <w:sz w:val="23"/>
          <w:szCs w:val="23"/>
          <w:lang w:val="en-US"/>
        </w:rPr>
        <w:t xml:space="preserve"> communities of Jamalpur at a point of time when almost </w:t>
      </w:r>
      <w:r w:rsidR="006065D0" w:rsidRPr="00903BC6">
        <w:rPr>
          <w:rFonts w:ascii="Times New Roman" w:hAnsi="Times New Roman" w:cs="Times New Roman"/>
          <w:sz w:val="23"/>
          <w:szCs w:val="23"/>
          <w:lang w:val="en-US"/>
        </w:rPr>
        <w:t xml:space="preserve">all of the </w:t>
      </w:r>
      <w:r w:rsidR="00CE4AEC" w:rsidRPr="00903BC6">
        <w:rPr>
          <w:rFonts w:ascii="Times New Roman" w:hAnsi="Times New Roman" w:cs="Times New Roman"/>
          <w:sz w:val="23"/>
          <w:szCs w:val="23"/>
          <w:lang w:val="en-US"/>
        </w:rPr>
        <w:t>Program</w:t>
      </w:r>
      <w:r w:rsidR="006065D0" w:rsidRPr="00903BC6">
        <w:rPr>
          <w:rFonts w:ascii="Times New Roman" w:hAnsi="Times New Roman" w:cs="Times New Roman"/>
          <w:sz w:val="23"/>
          <w:szCs w:val="23"/>
          <w:lang w:val="en-US"/>
        </w:rPr>
        <w:t xml:space="preserve"> activities have been</w:t>
      </w:r>
      <w:r w:rsidRPr="00903BC6">
        <w:rPr>
          <w:rFonts w:ascii="Times New Roman" w:hAnsi="Times New Roman" w:cs="Times New Roman"/>
          <w:sz w:val="23"/>
          <w:szCs w:val="23"/>
          <w:lang w:val="en-US"/>
        </w:rPr>
        <w:t xml:space="preserve"> implemented and a significant percentage of the funding has been spent. The results of the end line evaluation w</w:t>
      </w:r>
      <w:r w:rsidR="006065D0" w:rsidRPr="00903BC6">
        <w:rPr>
          <w:rFonts w:ascii="Times New Roman" w:hAnsi="Times New Roman" w:cs="Times New Roman"/>
          <w:sz w:val="23"/>
          <w:szCs w:val="23"/>
          <w:lang w:val="en-US"/>
        </w:rPr>
        <w:t>ill</w:t>
      </w:r>
      <w:r w:rsidRPr="00903BC6">
        <w:rPr>
          <w:rFonts w:ascii="Times New Roman" w:hAnsi="Times New Roman" w:cs="Times New Roman"/>
          <w:sz w:val="23"/>
          <w:szCs w:val="23"/>
          <w:lang w:val="en-US"/>
        </w:rPr>
        <w:t xml:space="preserve"> be helpful for future resilience </w:t>
      </w:r>
      <w:r w:rsidR="00CE4AEC" w:rsidRPr="00903BC6">
        <w:rPr>
          <w:rFonts w:ascii="Times New Roman" w:hAnsi="Times New Roman" w:cs="Times New Roman"/>
          <w:sz w:val="23"/>
          <w:szCs w:val="23"/>
          <w:lang w:val="en-US"/>
        </w:rPr>
        <w:t>Program</w:t>
      </w:r>
      <w:r w:rsidRPr="00903BC6">
        <w:rPr>
          <w:rFonts w:ascii="Times New Roman" w:hAnsi="Times New Roman" w:cs="Times New Roman"/>
          <w:sz w:val="23"/>
          <w:szCs w:val="23"/>
          <w:lang w:val="en-US"/>
        </w:rPr>
        <w:t xml:space="preserve"> planning, implementation, monitoring and evaluation of </w:t>
      </w:r>
      <w:r w:rsidR="000D1577" w:rsidRPr="00903BC6">
        <w:rPr>
          <w:rFonts w:ascii="Times New Roman" w:hAnsi="Times New Roman" w:cs="Times New Roman"/>
          <w:sz w:val="23"/>
          <w:szCs w:val="23"/>
          <w:lang w:val="en-US"/>
        </w:rPr>
        <w:t xml:space="preserve">SweRC </w:t>
      </w:r>
      <w:r w:rsidRPr="00903BC6">
        <w:rPr>
          <w:rFonts w:ascii="Times New Roman" w:hAnsi="Times New Roman" w:cs="Times New Roman"/>
          <w:sz w:val="23"/>
          <w:szCs w:val="23"/>
          <w:lang w:val="en-US"/>
        </w:rPr>
        <w:t xml:space="preserve">and BDRCS. The evaluation findings and results will also be used by the stakeholders or change agents who are involved with this </w:t>
      </w:r>
      <w:r w:rsidR="00CE4AEC" w:rsidRPr="00903BC6">
        <w:rPr>
          <w:rFonts w:ascii="Times New Roman" w:hAnsi="Times New Roman" w:cs="Times New Roman"/>
          <w:sz w:val="23"/>
          <w:szCs w:val="23"/>
          <w:lang w:val="en-US"/>
        </w:rPr>
        <w:t>Program</w:t>
      </w:r>
      <w:r w:rsidRPr="00903BC6">
        <w:rPr>
          <w:rFonts w:ascii="Times New Roman" w:hAnsi="Times New Roman" w:cs="Times New Roman"/>
          <w:sz w:val="23"/>
          <w:szCs w:val="23"/>
          <w:lang w:val="en-US"/>
        </w:rPr>
        <w:t xml:space="preserve"> and implementing disaster risk reduction and resilience interventions. The </w:t>
      </w:r>
      <w:r w:rsidR="000D1577" w:rsidRPr="00903BC6">
        <w:rPr>
          <w:rFonts w:ascii="Times New Roman" w:hAnsi="Times New Roman" w:cs="Times New Roman"/>
          <w:sz w:val="23"/>
          <w:szCs w:val="23"/>
          <w:lang w:val="en-US"/>
        </w:rPr>
        <w:t>e</w:t>
      </w:r>
      <w:r w:rsidRPr="00903BC6">
        <w:rPr>
          <w:rFonts w:ascii="Times New Roman" w:hAnsi="Times New Roman" w:cs="Times New Roman"/>
          <w:sz w:val="23"/>
          <w:szCs w:val="23"/>
          <w:lang w:val="en-US"/>
        </w:rPr>
        <w:t xml:space="preserve">nd </w:t>
      </w:r>
      <w:r w:rsidR="000D1577" w:rsidRPr="00903BC6">
        <w:rPr>
          <w:rFonts w:ascii="Times New Roman" w:hAnsi="Times New Roman" w:cs="Times New Roman"/>
          <w:sz w:val="23"/>
          <w:szCs w:val="23"/>
          <w:lang w:val="en-US"/>
        </w:rPr>
        <w:t>l</w:t>
      </w:r>
      <w:r w:rsidRPr="00903BC6">
        <w:rPr>
          <w:rFonts w:ascii="Times New Roman" w:hAnsi="Times New Roman" w:cs="Times New Roman"/>
          <w:sz w:val="23"/>
          <w:szCs w:val="23"/>
          <w:lang w:val="en-US"/>
        </w:rPr>
        <w:t xml:space="preserve">ine </w:t>
      </w:r>
      <w:r w:rsidR="000D1577" w:rsidRPr="00903BC6">
        <w:rPr>
          <w:rFonts w:ascii="Times New Roman" w:hAnsi="Times New Roman" w:cs="Times New Roman"/>
          <w:sz w:val="23"/>
          <w:szCs w:val="23"/>
          <w:lang w:val="en-US"/>
        </w:rPr>
        <w:t>e</w:t>
      </w:r>
      <w:r w:rsidRPr="00903BC6">
        <w:rPr>
          <w:rFonts w:ascii="Times New Roman" w:hAnsi="Times New Roman" w:cs="Times New Roman"/>
          <w:sz w:val="23"/>
          <w:szCs w:val="23"/>
          <w:lang w:val="en-US"/>
        </w:rPr>
        <w:t xml:space="preserve">valuation will follow </w:t>
      </w:r>
      <w:r w:rsidR="006065D0" w:rsidRPr="00903BC6">
        <w:rPr>
          <w:rFonts w:ascii="Times New Roman" w:hAnsi="Times New Roman" w:cs="Times New Roman"/>
          <w:sz w:val="23"/>
          <w:szCs w:val="23"/>
          <w:lang w:val="en-US"/>
        </w:rPr>
        <w:t xml:space="preserve">a </w:t>
      </w:r>
      <w:r w:rsidR="00E02406" w:rsidRPr="00903BC6">
        <w:rPr>
          <w:rFonts w:ascii="Times New Roman" w:hAnsi="Times New Roman" w:cs="Times New Roman"/>
          <w:sz w:val="23"/>
          <w:szCs w:val="23"/>
          <w:lang w:val="en-US"/>
        </w:rPr>
        <w:t xml:space="preserve">few resilience characteristics mentioned in the </w:t>
      </w:r>
      <w:r w:rsidRPr="00903BC6">
        <w:rPr>
          <w:rFonts w:ascii="Times New Roman" w:hAnsi="Times New Roman" w:cs="Times New Roman"/>
          <w:sz w:val="23"/>
          <w:szCs w:val="23"/>
          <w:lang w:val="en-US"/>
        </w:rPr>
        <w:t xml:space="preserve">IFRC Framework for Community Resilience to articulate the findings and recommendations. The findings of the study will also be compared between endline and baseline study results focusing </w:t>
      </w:r>
      <w:r w:rsidR="006065D0" w:rsidRPr="00903BC6">
        <w:rPr>
          <w:rFonts w:ascii="Times New Roman" w:hAnsi="Times New Roman" w:cs="Times New Roman"/>
          <w:sz w:val="23"/>
          <w:szCs w:val="23"/>
          <w:lang w:val="en-US"/>
        </w:rPr>
        <w:t xml:space="preserve">on </w:t>
      </w:r>
      <w:r w:rsidRPr="00903BC6">
        <w:rPr>
          <w:rFonts w:ascii="Times New Roman" w:hAnsi="Times New Roman" w:cs="Times New Roman"/>
          <w:sz w:val="23"/>
          <w:szCs w:val="23"/>
          <w:lang w:val="en-US"/>
        </w:rPr>
        <w:t xml:space="preserve">the </w:t>
      </w:r>
      <w:r w:rsidR="00CE4AEC" w:rsidRPr="00903BC6">
        <w:rPr>
          <w:rFonts w:ascii="Times New Roman" w:hAnsi="Times New Roman" w:cs="Times New Roman"/>
          <w:sz w:val="23"/>
          <w:szCs w:val="23"/>
          <w:lang w:val="en-US"/>
        </w:rPr>
        <w:t>Program</w:t>
      </w:r>
      <w:r w:rsidRPr="00903BC6">
        <w:rPr>
          <w:rFonts w:ascii="Times New Roman" w:hAnsi="Times New Roman" w:cs="Times New Roman"/>
          <w:sz w:val="23"/>
          <w:szCs w:val="23"/>
          <w:lang w:val="en-US"/>
        </w:rPr>
        <w:t xml:space="preserve"> indicators.</w:t>
      </w:r>
    </w:p>
    <w:p w14:paraId="6E5FD94D" w14:textId="77777777" w:rsidR="00E02406" w:rsidRPr="00903BC6" w:rsidRDefault="00E02406" w:rsidP="00903BC6">
      <w:pPr>
        <w:pStyle w:val="Default"/>
        <w:spacing w:line="276" w:lineRule="auto"/>
      </w:pPr>
    </w:p>
    <w:p w14:paraId="1ECB1BF2" w14:textId="77777777" w:rsidR="00C15B7E" w:rsidRPr="00903BC6" w:rsidRDefault="00C15B7E" w:rsidP="00903BC6">
      <w:pPr>
        <w:pStyle w:val="ListParagraph"/>
        <w:numPr>
          <w:ilvl w:val="0"/>
          <w:numId w:val="9"/>
        </w:numPr>
        <w:tabs>
          <w:tab w:val="left" w:pos="2205"/>
        </w:tabs>
        <w:spacing w:line="276" w:lineRule="auto"/>
        <w:jc w:val="both"/>
        <w:rPr>
          <w:rFonts w:ascii="Times New Roman" w:hAnsi="Times New Roman" w:cs="Times New Roman"/>
          <w:b/>
          <w:color w:val="4472C4" w:themeColor="accent1"/>
          <w:sz w:val="28"/>
        </w:rPr>
      </w:pPr>
      <w:r w:rsidRPr="00903BC6">
        <w:rPr>
          <w:rFonts w:ascii="Times New Roman" w:hAnsi="Times New Roman" w:cs="Times New Roman"/>
          <w:b/>
          <w:color w:val="4472C4" w:themeColor="accent1"/>
          <w:sz w:val="28"/>
        </w:rPr>
        <w:t xml:space="preserve">Evaluation objectives and Criteria </w:t>
      </w:r>
    </w:p>
    <w:p w14:paraId="70FBD586" w14:textId="77777777" w:rsidR="00C15B7E" w:rsidRPr="00903BC6" w:rsidRDefault="00C15B7E" w:rsidP="00903BC6">
      <w:pPr>
        <w:pStyle w:val="ListParagraph"/>
        <w:numPr>
          <w:ilvl w:val="1"/>
          <w:numId w:val="9"/>
        </w:numPr>
        <w:tabs>
          <w:tab w:val="left" w:pos="2205"/>
        </w:tabs>
        <w:spacing w:line="276" w:lineRule="auto"/>
        <w:jc w:val="both"/>
        <w:rPr>
          <w:rFonts w:ascii="Times New Roman" w:hAnsi="Times New Roman" w:cs="Times New Roman"/>
          <w:b/>
          <w:color w:val="538135" w:themeColor="accent6" w:themeShade="BF"/>
          <w:sz w:val="24"/>
        </w:rPr>
      </w:pPr>
      <w:r w:rsidRPr="00903BC6">
        <w:rPr>
          <w:rFonts w:ascii="Times New Roman" w:hAnsi="Times New Roman" w:cs="Times New Roman"/>
          <w:b/>
          <w:color w:val="538135" w:themeColor="accent6" w:themeShade="BF"/>
          <w:sz w:val="24"/>
        </w:rPr>
        <w:t xml:space="preserve">Evaluation objective </w:t>
      </w:r>
    </w:p>
    <w:p w14:paraId="083B61E1" w14:textId="77777777" w:rsidR="00C15B7E" w:rsidRPr="00903BC6" w:rsidRDefault="00C15B7E" w:rsidP="00903BC6">
      <w:pPr>
        <w:tabs>
          <w:tab w:val="left" w:pos="2205"/>
        </w:tabs>
        <w:spacing w:after="0" w:line="276" w:lineRule="auto"/>
        <w:ind w:left="360"/>
        <w:jc w:val="both"/>
        <w:rPr>
          <w:rFonts w:ascii="Times New Roman" w:hAnsi="Times New Roman" w:cs="Times New Roman"/>
          <w:b/>
          <w:bCs/>
          <w:color w:val="538135" w:themeColor="accent6" w:themeShade="BF"/>
          <w:sz w:val="24"/>
          <w:lang w:val="en-US"/>
        </w:rPr>
      </w:pPr>
      <w:r w:rsidRPr="00903BC6">
        <w:rPr>
          <w:rFonts w:ascii="Times New Roman" w:hAnsi="Times New Roman" w:cs="Times New Roman"/>
          <w:b/>
          <w:bCs/>
          <w:sz w:val="23"/>
          <w:szCs w:val="23"/>
          <w:lang w:val="en-US"/>
        </w:rPr>
        <w:t xml:space="preserve">The End Line Evaluation will be conducted for the following objectives: </w:t>
      </w:r>
    </w:p>
    <w:p w14:paraId="4CB2BBE3" w14:textId="77777777" w:rsidR="00FD4611" w:rsidRDefault="00C15B7E" w:rsidP="00903BC6">
      <w:pPr>
        <w:pStyle w:val="Default"/>
        <w:numPr>
          <w:ilvl w:val="0"/>
          <w:numId w:val="1"/>
        </w:numPr>
        <w:spacing w:after="52" w:line="276" w:lineRule="auto"/>
      </w:pPr>
      <w:r w:rsidRPr="00903BC6">
        <w:t xml:space="preserve">To evaluate whether the </w:t>
      </w:r>
      <w:r w:rsidR="00CE4AEC" w:rsidRPr="00903BC6">
        <w:t>Program</w:t>
      </w:r>
      <w:r w:rsidRPr="00903BC6">
        <w:t xml:space="preserve"> delivered effective, efficient, relevant and timely </w:t>
      </w:r>
    </w:p>
    <w:p w14:paraId="6926B34D" w14:textId="32ED17B1" w:rsidR="00C15B7E" w:rsidRPr="00903BC6" w:rsidRDefault="00C15B7E" w:rsidP="00FD4611">
      <w:pPr>
        <w:pStyle w:val="Default"/>
        <w:spacing w:after="52" w:line="276" w:lineRule="auto"/>
        <w:ind w:left="720"/>
      </w:pPr>
      <w:r w:rsidRPr="00903BC6">
        <w:lastRenderedPageBreak/>
        <w:t xml:space="preserve">activities to the targeted beneficiaries and community people as set in the </w:t>
      </w:r>
      <w:r w:rsidR="00CE4AEC" w:rsidRPr="00903BC6">
        <w:t>Program</w:t>
      </w:r>
      <w:r w:rsidRPr="00903BC6">
        <w:t xml:space="preserve"> logical framework </w:t>
      </w:r>
    </w:p>
    <w:p w14:paraId="0CB98484" w14:textId="33A9CEAD" w:rsidR="00C15B7E" w:rsidRPr="00903BC6" w:rsidRDefault="00C15B7E" w:rsidP="00903BC6">
      <w:pPr>
        <w:pStyle w:val="Default"/>
        <w:numPr>
          <w:ilvl w:val="0"/>
          <w:numId w:val="1"/>
        </w:numPr>
        <w:spacing w:after="52" w:line="276" w:lineRule="auto"/>
      </w:pPr>
      <w:r w:rsidRPr="00903BC6">
        <w:t>To assess whether the community resilience has strengthened</w:t>
      </w:r>
      <w:r w:rsidR="00E02406" w:rsidRPr="00903BC6">
        <w:t xml:space="preserve"> different groups of people </w:t>
      </w:r>
      <w:r w:rsidR="00C839B7" w:rsidRPr="00903BC6">
        <w:t xml:space="preserve">including </w:t>
      </w:r>
      <w:r w:rsidR="00E02406" w:rsidRPr="00903BC6">
        <w:t>women, children and persons with disabilities</w:t>
      </w:r>
      <w:r w:rsidRPr="00903BC6">
        <w:t xml:space="preserve"> in terms of better anticipation, prepar</w:t>
      </w:r>
      <w:r w:rsidR="001103E9" w:rsidRPr="00903BC6">
        <w:t>ation</w:t>
      </w:r>
      <w:r w:rsidRPr="00903BC6">
        <w:t xml:space="preserve"> for and respon</w:t>
      </w:r>
      <w:r w:rsidR="001103E9" w:rsidRPr="00903BC6">
        <w:t>se capacity</w:t>
      </w:r>
      <w:r w:rsidRPr="00903BC6">
        <w:t xml:space="preserve"> to flood</w:t>
      </w:r>
      <w:r w:rsidR="001103E9" w:rsidRPr="00903BC6">
        <w:t>s</w:t>
      </w:r>
      <w:r w:rsidRPr="00903BC6">
        <w:t xml:space="preserve">. </w:t>
      </w:r>
    </w:p>
    <w:p w14:paraId="441D72E0" w14:textId="77777777" w:rsidR="00C15B7E" w:rsidRPr="00903BC6" w:rsidRDefault="00C15B7E" w:rsidP="00903BC6">
      <w:pPr>
        <w:pStyle w:val="Default"/>
        <w:numPr>
          <w:ilvl w:val="0"/>
          <w:numId w:val="1"/>
        </w:numPr>
        <w:spacing w:after="52" w:line="276" w:lineRule="auto"/>
      </w:pPr>
      <w:r w:rsidRPr="00903BC6">
        <w:t xml:space="preserve">Explore </w:t>
      </w:r>
      <w:r w:rsidR="001103E9" w:rsidRPr="00903BC6">
        <w:t xml:space="preserve">if </w:t>
      </w:r>
      <w:r w:rsidRPr="00903BC6">
        <w:t>the coordination and collaboration among BDRCS, Government, non-government and other humanitarian organizations were strengthened in implementing community resilience interventions</w:t>
      </w:r>
      <w:r w:rsidR="001103E9" w:rsidRPr="00903BC6">
        <w:t>.</w:t>
      </w:r>
      <w:r w:rsidRPr="00903BC6">
        <w:t xml:space="preserve"> </w:t>
      </w:r>
    </w:p>
    <w:p w14:paraId="38CCDAAF" w14:textId="77777777" w:rsidR="00C15B7E" w:rsidRPr="00903BC6" w:rsidRDefault="00C15B7E" w:rsidP="00903BC6">
      <w:pPr>
        <w:pStyle w:val="Default"/>
        <w:spacing w:line="276" w:lineRule="auto"/>
        <w:rPr>
          <w:b/>
          <w:bCs/>
          <w:sz w:val="23"/>
          <w:szCs w:val="23"/>
        </w:rPr>
      </w:pPr>
    </w:p>
    <w:p w14:paraId="25EE4737" w14:textId="77777777" w:rsidR="00C15B7E" w:rsidRPr="00903BC6" w:rsidRDefault="00C15B7E" w:rsidP="00903BC6">
      <w:pPr>
        <w:pStyle w:val="ListParagraph"/>
        <w:numPr>
          <w:ilvl w:val="1"/>
          <w:numId w:val="9"/>
        </w:numPr>
        <w:tabs>
          <w:tab w:val="left" w:pos="2205"/>
        </w:tabs>
        <w:spacing w:line="276" w:lineRule="auto"/>
        <w:jc w:val="both"/>
        <w:rPr>
          <w:rFonts w:ascii="Times New Roman" w:hAnsi="Times New Roman" w:cs="Times New Roman"/>
          <w:b/>
          <w:color w:val="538135" w:themeColor="accent6" w:themeShade="BF"/>
          <w:sz w:val="24"/>
        </w:rPr>
      </w:pPr>
      <w:r w:rsidRPr="00903BC6">
        <w:rPr>
          <w:rFonts w:ascii="Times New Roman" w:hAnsi="Times New Roman" w:cs="Times New Roman"/>
          <w:b/>
          <w:color w:val="538135" w:themeColor="accent6" w:themeShade="BF"/>
          <w:sz w:val="24"/>
        </w:rPr>
        <w:t xml:space="preserve">Evaluation Criteria </w:t>
      </w:r>
    </w:p>
    <w:p w14:paraId="412EC213" w14:textId="146AA2FC" w:rsidR="00C15B7E" w:rsidRPr="00903BC6" w:rsidRDefault="00C15B7E" w:rsidP="00903BC6">
      <w:pPr>
        <w:pStyle w:val="Default"/>
        <w:spacing w:line="276" w:lineRule="auto"/>
        <w:ind w:left="360"/>
      </w:pPr>
      <w:r w:rsidRPr="00903BC6">
        <w:t xml:space="preserve">Following are some standard questions that will need to be adjusted with the </w:t>
      </w:r>
      <w:r w:rsidR="006758DE" w:rsidRPr="00903BC6">
        <w:t>successful firm</w:t>
      </w:r>
      <w:r w:rsidRPr="00903BC6">
        <w:t>/</w:t>
      </w:r>
      <w:r w:rsidR="006758DE" w:rsidRPr="00903BC6">
        <w:t>consultant’s team</w:t>
      </w:r>
      <w:r w:rsidRPr="00903BC6">
        <w:t xml:space="preserve">, in agreement with the Evaluation Management Team, at the stage of the inception report. </w:t>
      </w:r>
    </w:p>
    <w:p w14:paraId="578E55E4" w14:textId="77777777" w:rsidR="00C15B7E" w:rsidRPr="00903BC6" w:rsidRDefault="00C15B7E" w:rsidP="00903BC6">
      <w:pPr>
        <w:pStyle w:val="Default"/>
        <w:spacing w:line="276" w:lineRule="auto"/>
        <w:ind w:left="720"/>
      </w:pPr>
    </w:p>
    <w:p w14:paraId="0A81F34F" w14:textId="0189A086" w:rsidR="00C15B7E" w:rsidRPr="00903BC6" w:rsidRDefault="00C15B7E" w:rsidP="00903BC6">
      <w:pPr>
        <w:pStyle w:val="Default"/>
        <w:spacing w:line="276" w:lineRule="auto"/>
      </w:pPr>
      <w:r w:rsidRPr="00903BC6">
        <w:rPr>
          <w:b/>
          <w:bCs/>
        </w:rPr>
        <w:t>4.2.</w:t>
      </w:r>
      <w:r w:rsidR="00E62C9C" w:rsidRPr="00903BC6">
        <w:rPr>
          <w:b/>
          <w:bCs/>
        </w:rPr>
        <w:t>1</w:t>
      </w:r>
      <w:r w:rsidRPr="00903BC6">
        <w:rPr>
          <w:b/>
          <w:bCs/>
        </w:rPr>
        <w:t xml:space="preserve">: Relevance and Appropriateness </w:t>
      </w:r>
    </w:p>
    <w:p w14:paraId="365FCB42" w14:textId="19A241E1" w:rsidR="00C15B7E" w:rsidRPr="00903BC6" w:rsidRDefault="00C15B7E" w:rsidP="00903BC6">
      <w:pPr>
        <w:pStyle w:val="Default"/>
        <w:numPr>
          <w:ilvl w:val="0"/>
          <w:numId w:val="2"/>
        </w:numPr>
        <w:spacing w:after="52" w:line="276" w:lineRule="auto"/>
      </w:pPr>
      <w:r w:rsidRPr="00903BC6">
        <w:t xml:space="preserve">To what extent is the </w:t>
      </w:r>
      <w:r w:rsidR="00CE4AEC" w:rsidRPr="00903BC6">
        <w:t>Program</w:t>
      </w:r>
      <w:r w:rsidRPr="00903BC6">
        <w:t xml:space="preserve"> plan relevant and meeting the needs of the target communities? Is there a need to change </w:t>
      </w:r>
      <w:r w:rsidR="00CE4AEC" w:rsidRPr="00903BC6">
        <w:t>Program</w:t>
      </w:r>
      <w:r w:rsidRPr="00903BC6">
        <w:t xml:space="preserve"> implementation and/or direction in </w:t>
      </w:r>
      <w:r w:rsidR="001103E9" w:rsidRPr="00903BC6">
        <w:t xml:space="preserve">the </w:t>
      </w:r>
      <w:r w:rsidRPr="00903BC6">
        <w:t xml:space="preserve">future? </w:t>
      </w:r>
    </w:p>
    <w:p w14:paraId="1405673D" w14:textId="00C61C13" w:rsidR="00C15B7E" w:rsidRPr="00903BC6" w:rsidRDefault="00C15B7E" w:rsidP="00903BC6">
      <w:pPr>
        <w:pStyle w:val="Default"/>
        <w:numPr>
          <w:ilvl w:val="0"/>
          <w:numId w:val="2"/>
        </w:numPr>
        <w:spacing w:after="52" w:line="276" w:lineRule="auto"/>
      </w:pPr>
      <w:r w:rsidRPr="00903BC6">
        <w:t xml:space="preserve">To what extent the </w:t>
      </w:r>
      <w:r w:rsidR="00CE4AEC" w:rsidRPr="00903BC6">
        <w:t>Program</w:t>
      </w:r>
      <w:r w:rsidRPr="00903BC6">
        <w:t xml:space="preserve"> meets the outcomes and impacts articulated in the proposal? </w:t>
      </w:r>
    </w:p>
    <w:p w14:paraId="2E5654D8" w14:textId="4B2FB561" w:rsidR="00C15B7E" w:rsidRPr="00903BC6" w:rsidRDefault="00C15B7E" w:rsidP="00903BC6">
      <w:pPr>
        <w:pStyle w:val="Default"/>
        <w:numPr>
          <w:ilvl w:val="0"/>
          <w:numId w:val="2"/>
        </w:numPr>
        <w:spacing w:after="52" w:line="276" w:lineRule="auto"/>
      </w:pPr>
      <w:r w:rsidRPr="00903BC6">
        <w:t xml:space="preserve">Are the activities and outputs of the </w:t>
      </w:r>
      <w:r w:rsidR="00CE4AEC" w:rsidRPr="00903BC6">
        <w:t>Program</w:t>
      </w:r>
      <w:r w:rsidRPr="00903BC6">
        <w:t xml:space="preserve"> consistent with the overall goal? </w:t>
      </w:r>
    </w:p>
    <w:p w14:paraId="7A34B948" w14:textId="71D8D2F5" w:rsidR="00C15B7E" w:rsidRPr="00903BC6" w:rsidRDefault="00C15B7E" w:rsidP="00903BC6">
      <w:pPr>
        <w:pStyle w:val="Default"/>
        <w:spacing w:after="52" w:line="276" w:lineRule="auto"/>
        <w:ind w:left="720"/>
      </w:pPr>
    </w:p>
    <w:p w14:paraId="53B5020E" w14:textId="018CD2B8" w:rsidR="00C15B7E" w:rsidRPr="00903BC6" w:rsidRDefault="00C15B7E" w:rsidP="00903BC6">
      <w:pPr>
        <w:spacing w:line="276" w:lineRule="auto"/>
        <w:rPr>
          <w:rFonts w:ascii="Times New Roman" w:hAnsi="Times New Roman" w:cs="Times New Roman"/>
          <w:sz w:val="24"/>
          <w:szCs w:val="24"/>
        </w:rPr>
      </w:pPr>
      <w:r w:rsidRPr="00903BC6">
        <w:rPr>
          <w:rFonts w:ascii="Times New Roman" w:hAnsi="Times New Roman" w:cs="Times New Roman"/>
          <w:b/>
          <w:bCs/>
          <w:sz w:val="24"/>
          <w:szCs w:val="24"/>
        </w:rPr>
        <w:t>4.2.</w:t>
      </w:r>
      <w:r w:rsidR="00E62C9C" w:rsidRPr="00903BC6">
        <w:rPr>
          <w:rFonts w:ascii="Times New Roman" w:hAnsi="Times New Roman" w:cs="Times New Roman"/>
          <w:b/>
          <w:bCs/>
          <w:sz w:val="24"/>
          <w:szCs w:val="24"/>
        </w:rPr>
        <w:t>2</w:t>
      </w:r>
      <w:r w:rsidRPr="00903BC6">
        <w:rPr>
          <w:rFonts w:ascii="Times New Roman" w:hAnsi="Times New Roman" w:cs="Times New Roman"/>
          <w:b/>
          <w:bCs/>
          <w:sz w:val="24"/>
          <w:szCs w:val="24"/>
        </w:rPr>
        <w:t xml:space="preserve">: Efficiency </w:t>
      </w:r>
    </w:p>
    <w:p w14:paraId="621CB983" w14:textId="004E3817" w:rsidR="00C15B7E" w:rsidRPr="00903BC6" w:rsidRDefault="00C15B7E" w:rsidP="00903BC6">
      <w:pPr>
        <w:pStyle w:val="Default"/>
        <w:numPr>
          <w:ilvl w:val="0"/>
          <w:numId w:val="3"/>
        </w:numPr>
        <w:spacing w:after="49" w:line="276" w:lineRule="auto"/>
        <w:rPr>
          <w:color w:val="auto"/>
        </w:rPr>
      </w:pPr>
      <w:r w:rsidRPr="00903BC6">
        <w:rPr>
          <w:color w:val="auto"/>
        </w:rPr>
        <w:t xml:space="preserve">How efficient was the delivery of the </w:t>
      </w:r>
      <w:r w:rsidR="00CE4AEC" w:rsidRPr="00903BC6">
        <w:rPr>
          <w:color w:val="auto"/>
        </w:rPr>
        <w:t>Program</w:t>
      </w:r>
      <w:r w:rsidRPr="00903BC6">
        <w:rPr>
          <w:color w:val="auto"/>
        </w:rPr>
        <w:t xml:space="preserve"> in terms of implementation of its interventions</w:t>
      </w:r>
      <w:r w:rsidR="00B26394" w:rsidRPr="00903BC6">
        <w:rPr>
          <w:color w:val="auto"/>
        </w:rPr>
        <w:t>, sharing information and learning among the stakeholders</w:t>
      </w:r>
      <w:r w:rsidRPr="00903BC6">
        <w:rPr>
          <w:color w:val="auto"/>
        </w:rPr>
        <w:t xml:space="preserve">? </w:t>
      </w:r>
    </w:p>
    <w:p w14:paraId="0E0BC997" w14:textId="53CA6DDF" w:rsidR="00C15B7E" w:rsidRPr="00903BC6" w:rsidRDefault="00C15B7E" w:rsidP="00903BC6">
      <w:pPr>
        <w:pStyle w:val="Default"/>
        <w:numPr>
          <w:ilvl w:val="0"/>
          <w:numId w:val="3"/>
        </w:numPr>
        <w:spacing w:after="49" w:line="276" w:lineRule="auto"/>
        <w:rPr>
          <w:color w:val="auto"/>
        </w:rPr>
      </w:pPr>
      <w:r w:rsidRPr="00903BC6">
        <w:rPr>
          <w:color w:val="auto"/>
        </w:rPr>
        <w:t xml:space="preserve">To what extent the </w:t>
      </w:r>
      <w:r w:rsidR="00CE4AEC" w:rsidRPr="00903BC6">
        <w:rPr>
          <w:color w:val="auto"/>
        </w:rPr>
        <w:t>Program</w:t>
      </w:r>
      <w:r w:rsidRPr="00903BC6">
        <w:rPr>
          <w:color w:val="auto"/>
        </w:rPr>
        <w:t xml:space="preserve"> modality considered the intervention quality? </w:t>
      </w:r>
    </w:p>
    <w:p w14:paraId="7541664B" w14:textId="77777777" w:rsidR="00C15B7E" w:rsidRPr="00903BC6" w:rsidRDefault="00C15B7E" w:rsidP="00903BC6">
      <w:pPr>
        <w:pStyle w:val="Default"/>
        <w:spacing w:line="276" w:lineRule="auto"/>
        <w:rPr>
          <w:color w:val="auto"/>
        </w:rPr>
      </w:pPr>
    </w:p>
    <w:p w14:paraId="68FE442E" w14:textId="518106F7" w:rsidR="00C15B7E" w:rsidRPr="00903BC6" w:rsidRDefault="00C15B7E" w:rsidP="00903BC6">
      <w:pPr>
        <w:pStyle w:val="Default"/>
        <w:spacing w:line="276" w:lineRule="auto"/>
        <w:rPr>
          <w:color w:val="auto"/>
        </w:rPr>
      </w:pPr>
      <w:r w:rsidRPr="00903BC6">
        <w:rPr>
          <w:b/>
          <w:bCs/>
          <w:color w:val="auto"/>
        </w:rPr>
        <w:t>4.2.</w:t>
      </w:r>
      <w:r w:rsidR="00E62C9C" w:rsidRPr="00903BC6">
        <w:rPr>
          <w:b/>
          <w:bCs/>
          <w:color w:val="auto"/>
        </w:rPr>
        <w:t>3</w:t>
      </w:r>
      <w:r w:rsidRPr="00903BC6">
        <w:rPr>
          <w:b/>
          <w:bCs/>
          <w:color w:val="auto"/>
        </w:rPr>
        <w:t xml:space="preserve">: Effectiveness </w:t>
      </w:r>
    </w:p>
    <w:p w14:paraId="7D8A7924" w14:textId="21A844BE" w:rsidR="00C15B7E" w:rsidRPr="00903BC6" w:rsidRDefault="00C15B7E" w:rsidP="00903BC6">
      <w:pPr>
        <w:pStyle w:val="Default"/>
        <w:numPr>
          <w:ilvl w:val="0"/>
          <w:numId w:val="4"/>
        </w:numPr>
        <w:spacing w:after="49" w:line="276" w:lineRule="auto"/>
        <w:rPr>
          <w:color w:val="auto"/>
        </w:rPr>
      </w:pPr>
      <w:r w:rsidRPr="00903BC6">
        <w:rPr>
          <w:color w:val="auto"/>
        </w:rPr>
        <w:t xml:space="preserve">To what extent the planned objectives in the logical frame of the </w:t>
      </w:r>
      <w:r w:rsidR="00CE4AEC" w:rsidRPr="00903BC6">
        <w:rPr>
          <w:color w:val="auto"/>
        </w:rPr>
        <w:t>Program</w:t>
      </w:r>
      <w:r w:rsidRPr="00903BC6">
        <w:rPr>
          <w:color w:val="auto"/>
        </w:rPr>
        <w:t xml:space="preserve"> were reached and delivered timely activities to the community people and targeted stakeholders as per the indicators</w:t>
      </w:r>
      <w:r w:rsidR="00B26394" w:rsidRPr="00903BC6">
        <w:rPr>
          <w:color w:val="auto"/>
        </w:rPr>
        <w:t xml:space="preserve"> to match with the </w:t>
      </w:r>
      <w:r w:rsidR="00CE4AEC" w:rsidRPr="00903BC6">
        <w:rPr>
          <w:color w:val="auto"/>
        </w:rPr>
        <w:t>Program</w:t>
      </w:r>
      <w:r w:rsidR="00B26394" w:rsidRPr="00903BC6">
        <w:rPr>
          <w:color w:val="auto"/>
        </w:rPr>
        <w:t xml:space="preserve"> goal</w:t>
      </w:r>
      <w:r w:rsidRPr="00903BC6">
        <w:rPr>
          <w:color w:val="auto"/>
        </w:rPr>
        <w:t xml:space="preserve">? </w:t>
      </w:r>
    </w:p>
    <w:p w14:paraId="53303D3B" w14:textId="51DCBE50" w:rsidR="00D0336D" w:rsidRPr="00903BC6" w:rsidRDefault="00D0336D" w:rsidP="00903BC6">
      <w:pPr>
        <w:pStyle w:val="Default"/>
        <w:numPr>
          <w:ilvl w:val="0"/>
          <w:numId w:val="4"/>
        </w:numPr>
        <w:spacing w:after="49" w:line="276" w:lineRule="auto"/>
        <w:rPr>
          <w:color w:val="auto"/>
        </w:rPr>
      </w:pPr>
      <w:r w:rsidRPr="00903BC6">
        <w:rPr>
          <w:color w:val="auto"/>
        </w:rPr>
        <w:t xml:space="preserve">To what extend the program has ensured the recommendation </w:t>
      </w:r>
      <w:r w:rsidR="00E62C9C" w:rsidRPr="00903BC6">
        <w:rPr>
          <w:color w:val="auto"/>
        </w:rPr>
        <w:t>of Midterm</w:t>
      </w:r>
      <w:r w:rsidRPr="00903BC6">
        <w:rPr>
          <w:color w:val="auto"/>
        </w:rPr>
        <w:t xml:space="preserve"> review</w:t>
      </w:r>
      <w:r w:rsidR="00E62C9C" w:rsidRPr="00903BC6">
        <w:rPr>
          <w:color w:val="auto"/>
        </w:rPr>
        <w:t xml:space="preserve"> and management response</w:t>
      </w:r>
      <w:r w:rsidRPr="00903BC6">
        <w:rPr>
          <w:color w:val="auto"/>
        </w:rPr>
        <w:t xml:space="preserve">? </w:t>
      </w:r>
    </w:p>
    <w:p w14:paraId="1BD7F1F1" w14:textId="40C2808C" w:rsidR="00C15B7E" w:rsidRPr="00903BC6" w:rsidRDefault="00C15B7E" w:rsidP="00903BC6">
      <w:pPr>
        <w:pStyle w:val="Default"/>
        <w:numPr>
          <w:ilvl w:val="0"/>
          <w:numId w:val="4"/>
        </w:numPr>
        <w:spacing w:after="49" w:line="276" w:lineRule="auto"/>
        <w:rPr>
          <w:color w:val="auto"/>
        </w:rPr>
      </w:pPr>
      <w:r w:rsidRPr="00903BC6">
        <w:rPr>
          <w:color w:val="auto"/>
        </w:rPr>
        <w:t xml:space="preserve">What types of opportunities for collaboration between BDRCS and other stakeholders were explored and strengthened </w:t>
      </w:r>
      <w:r w:rsidR="005947FB" w:rsidRPr="00903BC6">
        <w:rPr>
          <w:color w:val="auto"/>
        </w:rPr>
        <w:t>and did</w:t>
      </w:r>
      <w:r w:rsidR="006065D0" w:rsidRPr="00903BC6">
        <w:rPr>
          <w:color w:val="auto"/>
        </w:rPr>
        <w:t xml:space="preserve"> this</w:t>
      </w:r>
      <w:r w:rsidRPr="00903BC6">
        <w:rPr>
          <w:color w:val="auto"/>
        </w:rPr>
        <w:t xml:space="preserve"> collaboration contribute to increase effectiveness for flood resilience </w:t>
      </w:r>
      <w:r w:rsidR="00CE4AEC" w:rsidRPr="00903BC6">
        <w:rPr>
          <w:color w:val="auto"/>
        </w:rPr>
        <w:t>Program</w:t>
      </w:r>
      <w:r w:rsidRPr="00903BC6">
        <w:rPr>
          <w:color w:val="auto"/>
        </w:rPr>
        <w:t xml:space="preserve">? </w:t>
      </w:r>
    </w:p>
    <w:p w14:paraId="5D4327D9" w14:textId="7D7BCDA6" w:rsidR="009C0790" w:rsidRPr="00903BC6" w:rsidRDefault="00C15B7E" w:rsidP="00903BC6">
      <w:pPr>
        <w:pStyle w:val="Default"/>
        <w:numPr>
          <w:ilvl w:val="0"/>
          <w:numId w:val="4"/>
        </w:numPr>
        <w:spacing w:after="49" w:line="276" w:lineRule="auto"/>
        <w:rPr>
          <w:color w:val="auto"/>
        </w:rPr>
      </w:pPr>
      <w:r w:rsidRPr="00903BC6">
        <w:rPr>
          <w:color w:val="auto"/>
        </w:rPr>
        <w:t xml:space="preserve">To what extent the </w:t>
      </w:r>
      <w:r w:rsidR="00CE4AEC" w:rsidRPr="00903BC6">
        <w:rPr>
          <w:color w:val="auto"/>
        </w:rPr>
        <w:t>Program</w:t>
      </w:r>
      <w:r w:rsidRPr="00903BC6">
        <w:rPr>
          <w:color w:val="auto"/>
        </w:rPr>
        <w:t xml:space="preserve"> encouraged community engagement and ensured accountability during the </w:t>
      </w:r>
      <w:r w:rsidR="00CE4AEC" w:rsidRPr="00903BC6">
        <w:rPr>
          <w:color w:val="auto"/>
        </w:rPr>
        <w:t>Program</w:t>
      </w:r>
      <w:r w:rsidRPr="00903BC6">
        <w:rPr>
          <w:color w:val="auto"/>
        </w:rPr>
        <w:t xml:space="preserve"> life cycle management? </w:t>
      </w:r>
    </w:p>
    <w:p w14:paraId="69436CDD" w14:textId="77D1F4D5" w:rsidR="009C0790" w:rsidRPr="00903BC6" w:rsidRDefault="00BD0837" w:rsidP="00903BC6">
      <w:pPr>
        <w:pStyle w:val="Default"/>
        <w:numPr>
          <w:ilvl w:val="0"/>
          <w:numId w:val="4"/>
        </w:numPr>
        <w:spacing w:after="49" w:line="276" w:lineRule="auto"/>
        <w:rPr>
          <w:color w:val="auto"/>
        </w:rPr>
      </w:pPr>
      <w:r w:rsidRPr="00903BC6">
        <w:rPr>
          <w:color w:val="auto"/>
        </w:rPr>
        <w:lastRenderedPageBreak/>
        <w:t xml:space="preserve">To what extent the </w:t>
      </w:r>
      <w:r w:rsidR="00CE4AEC" w:rsidRPr="00903BC6">
        <w:rPr>
          <w:color w:val="auto"/>
        </w:rPr>
        <w:t>Program</w:t>
      </w:r>
      <w:r w:rsidRPr="00903BC6">
        <w:rPr>
          <w:color w:val="auto"/>
        </w:rPr>
        <w:t xml:space="preserve"> mainstreamed PGI minimum standards and </w:t>
      </w:r>
      <w:r w:rsidR="006065D0" w:rsidRPr="00903BC6">
        <w:rPr>
          <w:color w:val="auto"/>
        </w:rPr>
        <w:t>Community Engagement and Accountability (</w:t>
      </w:r>
      <w:r w:rsidRPr="00903BC6">
        <w:rPr>
          <w:color w:val="auto"/>
        </w:rPr>
        <w:t>CEA</w:t>
      </w:r>
      <w:r w:rsidR="006065D0" w:rsidRPr="00903BC6">
        <w:rPr>
          <w:color w:val="auto"/>
        </w:rPr>
        <w:t>)</w:t>
      </w:r>
      <w:r w:rsidRPr="00903BC6">
        <w:rPr>
          <w:color w:val="auto"/>
        </w:rPr>
        <w:t xml:space="preserve"> minimum actions, as well as, disability mainstreaming in disaster risk reduction?</w:t>
      </w:r>
    </w:p>
    <w:p w14:paraId="032B8600" w14:textId="77777777" w:rsidR="006758DE" w:rsidRPr="006758DE" w:rsidRDefault="006758DE" w:rsidP="00C15B7E">
      <w:pPr>
        <w:pStyle w:val="Default"/>
        <w:rPr>
          <w:b/>
          <w:bCs/>
          <w:color w:val="auto"/>
        </w:rPr>
      </w:pPr>
    </w:p>
    <w:p w14:paraId="270F8459" w14:textId="6042F12F" w:rsidR="00C15B7E" w:rsidRPr="006758DE" w:rsidRDefault="00C15B7E" w:rsidP="00903BC6">
      <w:pPr>
        <w:pStyle w:val="Default"/>
        <w:spacing w:line="276" w:lineRule="auto"/>
        <w:jc w:val="both"/>
        <w:rPr>
          <w:color w:val="auto"/>
        </w:rPr>
      </w:pPr>
      <w:r w:rsidRPr="006758DE">
        <w:rPr>
          <w:b/>
          <w:bCs/>
          <w:color w:val="auto"/>
        </w:rPr>
        <w:t>4.2.</w:t>
      </w:r>
      <w:r w:rsidR="00E62C9C" w:rsidRPr="006758DE">
        <w:rPr>
          <w:b/>
          <w:bCs/>
          <w:color w:val="auto"/>
        </w:rPr>
        <w:t>4</w:t>
      </w:r>
      <w:r w:rsidRPr="006758DE">
        <w:rPr>
          <w:b/>
          <w:bCs/>
          <w:color w:val="auto"/>
        </w:rPr>
        <w:t xml:space="preserve">: Coverage </w:t>
      </w:r>
    </w:p>
    <w:p w14:paraId="19550D05" w14:textId="303483B0" w:rsidR="00C15B7E" w:rsidRPr="006758DE" w:rsidRDefault="00A63A0E" w:rsidP="00903BC6">
      <w:pPr>
        <w:pStyle w:val="Default"/>
        <w:numPr>
          <w:ilvl w:val="0"/>
          <w:numId w:val="5"/>
        </w:numPr>
        <w:spacing w:after="109" w:line="276" w:lineRule="auto"/>
        <w:jc w:val="both"/>
        <w:rPr>
          <w:color w:val="auto"/>
        </w:rPr>
      </w:pPr>
      <w:r w:rsidRPr="006758DE">
        <w:rPr>
          <w:color w:val="auto"/>
        </w:rPr>
        <w:t xml:space="preserve">Were </w:t>
      </w:r>
      <w:r w:rsidR="00C15B7E" w:rsidRPr="006758DE">
        <w:rPr>
          <w:color w:val="auto"/>
        </w:rPr>
        <w:t xml:space="preserve">the community people, beneficiaries and targeted stakeholders reached as per the </w:t>
      </w:r>
      <w:r w:rsidR="00CE4AEC">
        <w:rPr>
          <w:color w:val="auto"/>
        </w:rPr>
        <w:t>Program</w:t>
      </w:r>
      <w:r w:rsidR="00C15B7E" w:rsidRPr="006758DE">
        <w:rPr>
          <w:color w:val="auto"/>
        </w:rPr>
        <w:t xml:space="preserve"> indicators and targets? </w:t>
      </w:r>
      <w:r w:rsidR="00BD0837" w:rsidRPr="006758DE">
        <w:rPr>
          <w:color w:val="auto"/>
        </w:rPr>
        <w:t xml:space="preserve">To what extent were the beneficiaries, especially, the women, children and the persons with disabilities engaged and reached to the </w:t>
      </w:r>
      <w:r w:rsidR="00CE4AEC">
        <w:rPr>
          <w:color w:val="auto"/>
        </w:rPr>
        <w:t>Program</w:t>
      </w:r>
      <w:r w:rsidR="00BD0837" w:rsidRPr="006758DE">
        <w:rPr>
          <w:color w:val="auto"/>
        </w:rPr>
        <w:t>?</w:t>
      </w:r>
    </w:p>
    <w:p w14:paraId="3637FFA6" w14:textId="21065C9E" w:rsidR="00C15B7E" w:rsidRPr="006758DE" w:rsidRDefault="00C15B7E" w:rsidP="00E62C9C">
      <w:pPr>
        <w:pStyle w:val="Default"/>
        <w:spacing w:after="109"/>
        <w:rPr>
          <w:color w:val="auto"/>
        </w:rPr>
      </w:pPr>
      <w:r w:rsidRPr="006758DE">
        <w:rPr>
          <w:b/>
          <w:bCs/>
          <w:color w:val="auto"/>
        </w:rPr>
        <w:t>4.2.</w:t>
      </w:r>
      <w:r w:rsidR="00E62C9C" w:rsidRPr="006758DE">
        <w:rPr>
          <w:b/>
          <w:bCs/>
          <w:color w:val="auto"/>
        </w:rPr>
        <w:t>5</w:t>
      </w:r>
      <w:r w:rsidRPr="006758DE">
        <w:rPr>
          <w:b/>
          <w:bCs/>
          <w:color w:val="auto"/>
        </w:rPr>
        <w:t xml:space="preserve">: Impact </w:t>
      </w:r>
    </w:p>
    <w:p w14:paraId="1D5760D1" w14:textId="69ACD5F2" w:rsidR="00C15B7E" w:rsidRPr="006758DE" w:rsidRDefault="00C15B7E" w:rsidP="00903BC6">
      <w:pPr>
        <w:pStyle w:val="Default"/>
        <w:numPr>
          <w:ilvl w:val="0"/>
          <w:numId w:val="6"/>
        </w:numPr>
        <w:spacing w:line="276" w:lineRule="auto"/>
        <w:jc w:val="both"/>
        <w:rPr>
          <w:color w:val="auto"/>
        </w:rPr>
      </w:pPr>
      <w:r w:rsidRPr="006758DE">
        <w:rPr>
          <w:color w:val="auto"/>
        </w:rPr>
        <w:t xml:space="preserve">To what extent the activities bring positive change to reduce vulnerability and build resilience capacity of the community? What are the changes among the beneficiaries and targeted stakeholders? </w:t>
      </w:r>
    </w:p>
    <w:p w14:paraId="3C29FFC7" w14:textId="77777777" w:rsidR="00C15B7E" w:rsidRPr="006758DE" w:rsidRDefault="00C15B7E" w:rsidP="00903BC6">
      <w:pPr>
        <w:pStyle w:val="Default"/>
        <w:numPr>
          <w:ilvl w:val="0"/>
          <w:numId w:val="6"/>
        </w:numPr>
        <w:spacing w:after="52" w:line="276" w:lineRule="auto"/>
        <w:jc w:val="both"/>
        <w:rPr>
          <w:color w:val="auto"/>
        </w:rPr>
      </w:pPr>
      <w:r w:rsidRPr="006758DE">
        <w:rPr>
          <w:color w:val="auto"/>
        </w:rPr>
        <w:t xml:space="preserve">Did the coordination and collaboration among BDRCS, Government and humanitarian organizations bring an effective impact on the community people, beneficiaries and other stakeholders? </w:t>
      </w:r>
    </w:p>
    <w:p w14:paraId="32464491" w14:textId="57D43131" w:rsidR="00C15B7E" w:rsidRPr="006758DE" w:rsidRDefault="00C15B7E" w:rsidP="00903BC6">
      <w:pPr>
        <w:pStyle w:val="Default"/>
        <w:numPr>
          <w:ilvl w:val="0"/>
          <w:numId w:val="6"/>
        </w:numPr>
        <w:spacing w:after="52" w:line="276" w:lineRule="auto"/>
        <w:jc w:val="both"/>
        <w:rPr>
          <w:color w:val="auto"/>
        </w:rPr>
      </w:pPr>
      <w:r w:rsidRPr="006758DE">
        <w:rPr>
          <w:color w:val="auto"/>
        </w:rPr>
        <w:t>To what extent the communities build their capacity to respond</w:t>
      </w:r>
      <w:r w:rsidR="008F51F1" w:rsidRPr="006758DE">
        <w:rPr>
          <w:color w:val="auto"/>
        </w:rPr>
        <w:t xml:space="preserve"> to</w:t>
      </w:r>
      <w:r w:rsidRPr="006758DE">
        <w:rPr>
          <w:color w:val="auto"/>
        </w:rPr>
        <w:t xml:space="preserve"> flood and </w:t>
      </w:r>
      <w:r w:rsidR="00DF2B17" w:rsidRPr="006758DE">
        <w:rPr>
          <w:color w:val="auto"/>
        </w:rPr>
        <w:t xml:space="preserve">are </w:t>
      </w:r>
      <w:r w:rsidR="008F51F1" w:rsidRPr="006758DE">
        <w:rPr>
          <w:color w:val="auto"/>
        </w:rPr>
        <w:t>able</w:t>
      </w:r>
      <w:r w:rsidRPr="006758DE">
        <w:rPr>
          <w:color w:val="auto"/>
        </w:rPr>
        <w:t xml:space="preserve"> to adapt </w:t>
      </w:r>
      <w:r w:rsidR="008F51F1" w:rsidRPr="006758DE">
        <w:rPr>
          <w:color w:val="auto"/>
        </w:rPr>
        <w:t xml:space="preserve">with </w:t>
      </w:r>
      <w:r w:rsidRPr="006758DE">
        <w:rPr>
          <w:color w:val="auto"/>
        </w:rPr>
        <w:t xml:space="preserve">changing </w:t>
      </w:r>
      <w:r w:rsidR="00DF2B17" w:rsidRPr="006758DE">
        <w:rPr>
          <w:color w:val="auto"/>
        </w:rPr>
        <w:t xml:space="preserve">hazard </w:t>
      </w:r>
      <w:r w:rsidRPr="006758DE">
        <w:rPr>
          <w:color w:val="auto"/>
        </w:rPr>
        <w:t xml:space="preserve">situation? </w:t>
      </w:r>
    </w:p>
    <w:p w14:paraId="4CC14F42" w14:textId="77777777" w:rsidR="00C15B7E" w:rsidRPr="006758DE" w:rsidRDefault="00C15B7E" w:rsidP="00903BC6">
      <w:pPr>
        <w:pStyle w:val="Default"/>
        <w:numPr>
          <w:ilvl w:val="0"/>
          <w:numId w:val="6"/>
        </w:numPr>
        <w:spacing w:after="52" w:line="276" w:lineRule="auto"/>
        <w:jc w:val="both"/>
        <w:rPr>
          <w:color w:val="auto"/>
        </w:rPr>
      </w:pPr>
      <w:r w:rsidRPr="006758DE">
        <w:rPr>
          <w:color w:val="auto"/>
        </w:rPr>
        <w:t xml:space="preserve">To what extent the community people changed their economic condition through the livelihood support? </w:t>
      </w:r>
    </w:p>
    <w:p w14:paraId="2F0A75FD" w14:textId="02700CF5" w:rsidR="00C15B7E" w:rsidRPr="006758DE" w:rsidRDefault="00C15B7E" w:rsidP="00903BC6">
      <w:pPr>
        <w:pStyle w:val="Default"/>
        <w:numPr>
          <w:ilvl w:val="0"/>
          <w:numId w:val="6"/>
        </w:numPr>
        <w:spacing w:after="52" w:line="276" w:lineRule="auto"/>
        <w:jc w:val="both"/>
        <w:rPr>
          <w:color w:val="auto"/>
        </w:rPr>
      </w:pPr>
      <w:r w:rsidRPr="006758DE">
        <w:rPr>
          <w:color w:val="auto"/>
        </w:rPr>
        <w:t>To what extent the community people adopted the water, sanitation and hygiene (WASH) behaviors to improve their lifestyl</w:t>
      </w:r>
      <w:r w:rsidR="008F51F1" w:rsidRPr="006758DE">
        <w:rPr>
          <w:color w:val="auto"/>
        </w:rPr>
        <w:t>e?</w:t>
      </w:r>
    </w:p>
    <w:p w14:paraId="3F5D2AAD" w14:textId="1FADB28D" w:rsidR="00504DF3" w:rsidRPr="006758DE" w:rsidRDefault="00504DF3" w:rsidP="00903BC6">
      <w:pPr>
        <w:pStyle w:val="Default"/>
        <w:numPr>
          <w:ilvl w:val="0"/>
          <w:numId w:val="6"/>
        </w:numPr>
        <w:spacing w:after="52" w:line="276" w:lineRule="auto"/>
        <w:jc w:val="both"/>
        <w:rPr>
          <w:color w:val="auto"/>
        </w:rPr>
      </w:pPr>
      <w:r w:rsidRPr="006758DE">
        <w:rPr>
          <w:color w:val="auto"/>
        </w:rPr>
        <w:t xml:space="preserve">To what extend the communities people adopt local knowledge for the flood withstand shelter and how it has reduced the hardship of </w:t>
      </w:r>
      <w:r w:rsidR="008F51F1" w:rsidRPr="006758DE">
        <w:rPr>
          <w:color w:val="auto"/>
        </w:rPr>
        <w:t>the vulnerable people of the area</w:t>
      </w:r>
      <w:r w:rsidRPr="006758DE">
        <w:rPr>
          <w:color w:val="auto"/>
        </w:rPr>
        <w:t xml:space="preserve">? </w:t>
      </w:r>
    </w:p>
    <w:p w14:paraId="5780CAE8" w14:textId="5502A3CA" w:rsidR="00C15B7E" w:rsidRPr="006758DE" w:rsidRDefault="00C15B7E" w:rsidP="00903BC6">
      <w:pPr>
        <w:pStyle w:val="Default"/>
        <w:numPr>
          <w:ilvl w:val="0"/>
          <w:numId w:val="6"/>
        </w:numPr>
        <w:spacing w:after="52" w:line="276" w:lineRule="auto"/>
        <w:jc w:val="both"/>
        <w:rPr>
          <w:color w:val="auto"/>
        </w:rPr>
      </w:pPr>
      <w:r w:rsidRPr="006758DE">
        <w:rPr>
          <w:color w:val="auto"/>
        </w:rPr>
        <w:t xml:space="preserve">Did the women </w:t>
      </w:r>
      <w:r w:rsidR="004E2960" w:rsidRPr="006758DE">
        <w:rPr>
          <w:color w:val="auto"/>
        </w:rPr>
        <w:t>have</w:t>
      </w:r>
      <w:r w:rsidRPr="006758DE">
        <w:rPr>
          <w:color w:val="auto"/>
        </w:rPr>
        <w:t xml:space="preserve"> significant improvement of women in disaster management from proactive to reactive role</w:t>
      </w:r>
      <w:r w:rsidR="00504DF3" w:rsidRPr="006758DE">
        <w:rPr>
          <w:color w:val="auto"/>
        </w:rPr>
        <w:t>?</w:t>
      </w:r>
      <w:r w:rsidRPr="006758DE">
        <w:rPr>
          <w:color w:val="auto"/>
        </w:rPr>
        <w:t xml:space="preserve"> </w:t>
      </w:r>
    </w:p>
    <w:p w14:paraId="4A92F970" w14:textId="77777777" w:rsidR="00C15B7E" w:rsidRPr="006758DE" w:rsidRDefault="00C15B7E" w:rsidP="00C15B7E">
      <w:pPr>
        <w:pStyle w:val="Default"/>
        <w:rPr>
          <w:color w:val="auto"/>
        </w:rPr>
      </w:pPr>
    </w:p>
    <w:p w14:paraId="03782983" w14:textId="31913A0C" w:rsidR="00C15B7E" w:rsidRPr="006758DE" w:rsidRDefault="00C15B7E" w:rsidP="00C15B7E">
      <w:pPr>
        <w:pStyle w:val="Default"/>
        <w:rPr>
          <w:b/>
          <w:bCs/>
          <w:color w:val="auto"/>
        </w:rPr>
      </w:pPr>
      <w:r w:rsidRPr="006758DE">
        <w:rPr>
          <w:b/>
          <w:bCs/>
          <w:color w:val="auto"/>
        </w:rPr>
        <w:t>4.2.</w:t>
      </w:r>
      <w:r w:rsidR="00E62C9C" w:rsidRPr="006758DE">
        <w:rPr>
          <w:b/>
          <w:bCs/>
          <w:color w:val="auto"/>
        </w:rPr>
        <w:t>6</w:t>
      </w:r>
      <w:r w:rsidRPr="006758DE">
        <w:rPr>
          <w:b/>
          <w:bCs/>
          <w:color w:val="auto"/>
        </w:rPr>
        <w:t xml:space="preserve">: Sustainability and connectedness </w:t>
      </w:r>
    </w:p>
    <w:p w14:paraId="33DD48AD" w14:textId="77777777" w:rsidR="00C15B7E" w:rsidRPr="006758DE" w:rsidRDefault="00C15B7E" w:rsidP="00C15B7E">
      <w:pPr>
        <w:pStyle w:val="Default"/>
        <w:rPr>
          <w:color w:val="auto"/>
        </w:rPr>
      </w:pPr>
    </w:p>
    <w:p w14:paraId="4B39F6A1" w14:textId="26988B0B" w:rsidR="00C15B7E" w:rsidRPr="006758DE" w:rsidRDefault="00C15B7E" w:rsidP="00C15B7E">
      <w:pPr>
        <w:pStyle w:val="Default"/>
        <w:numPr>
          <w:ilvl w:val="0"/>
          <w:numId w:val="8"/>
        </w:numPr>
        <w:spacing w:after="49"/>
        <w:rPr>
          <w:color w:val="auto"/>
        </w:rPr>
      </w:pPr>
      <w:r w:rsidRPr="006758DE">
        <w:rPr>
          <w:color w:val="auto"/>
        </w:rPr>
        <w:t xml:space="preserve">Will the achievements accumulated under the </w:t>
      </w:r>
      <w:r w:rsidR="00CE4AEC">
        <w:rPr>
          <w:color w:val="auto"/>
        </w:rPr>
        <w:t>Program</w:t>
      </w:r>
      <w:r w:rsidRPr="006758DE">
        <w:rPr>
          <w:color w:val="auto"/>
        </w:rPr>
        <w:t xml:space="preserve"> retain its continuation in the targeted communit</w:t>
      </w:r>
      <w:r w:rsidR="00370BE6" w:rsidRPr="006758DE">
        <w:rPr>
          <w:color w:val="auto"/>
        </w:rPr>
        <w:t>ies</w:t>
      </w:r>
      <w:r w:rsidRPr="006758DE">
        <w:rPr>
          <w:color w:val="auto"/>
        </w:rPr>
        <w:t xml:space="preserve"> and stakeholders? </w:t>
      </w:r>
    </w:p>
    <w:p w14:paraId="09B759E8" w14:textId="353F657B" w:rsidR="00C15B7E" w:rsidRPr="006758DE" w:rsidRDefault="00C15B7E" w:rsidP="00C15B7E">
      <w:pPr>
        <w:pStyle w:val="Default"/>
        <w:numPr>
          <w:ilvl w:val="0"/>
          <w:numId w:val="8"/>
        </w:numPr>
        <w:spacing w:after="49"/>
        <w:rPr>
          <w:color w:val="auto"/>
        </w:rPr>
      </w:pPr>
      <w:r w:rsidRPr="006758DE">
        <w:rPr>
          <w:color w:val="auto"/>
        </w:rPr>
        <w:t>What mechanisms w</w:t>
      </w:r>
      <w:r w:rsidR="00370BE6" w:rsidRPr="006758DE">
        <w:rPr>
          <w:color w:val="auto"/>
        </w:rPr>
        <w:t>ere</w:t>
      </w:r>
      <w:r w:rsidRPr="006758DE">
        <w:rPr>
          <w:color w:val="auto"/>
        </w:rPr>
        <w:t xml:space="preserve"> set in </w:t>
      </w:r>
      <w:r w:rsidR="00CE4AEC">
        <w:rPr>
          <w:color w:val="auto"/>
        </w:rPr>
        <w:t>Program</w:t>
      </w:r>
      <w:r w:rsidRPr="006758DE">
        <w:rPr>
          <w:color w:val="auto"/>
        </w:rPr>
        <w:t xml:space="preserve"> areas to retain the key </w:t>
      </w:r>
      <w:r w:rsidR="00CE4AEC">
        <w:rPr>
          <w:color w:val="auto"/>
        </w:rPr>
        <w:t>Program</w:t>
      </w:r>
      <w:r w:rsidRPr="006758DE">
        <w:rPr>
          <w:color w:val="auto"/>
        </w:rPr>
        <w:t xml:space="preserve"> outcomes in future? </w:t>
      </w:r>
    </w:p>
    <w:p w14:paraId="69719A87" w14:textId="5C24DE9F" w:rsidR="00C15B7E" w:rsidRPr="006758DE" w:rsidRDefault="00C15B7E" w:rsidP="00C15B7E">
      <w:pPr>
        <w:pStyle w:val="Default"/>
        <w:numPr>
          <w:ilvl w:val="0"/>
          <w:numId w:val="8"/>
        </w:numPr>
        <w:spacing w:after="49"/>
        <w:rPr>
          <w:color w:val="auto"/>
        </w:rPr>
      </w:pPr>
      <w:r w:rsidRPr="006758DE">
        <w:rPr>
          <w:color w:val="auto"/>
        </w:rPr>
        <w:t xml:space="preserve">Were there any potential risks for retaining the </w:t>
      </w:r>
      <w:r w:rsidR="00CE4AEC">
        <w:rPr>
          <w:color w:val="auto"/>
        </w:rPr>
        <w:t>Program</w:t>
      </w:r>
      <w:r w:rsidRPr="006758DE">
        <w:rPr>
          <w:color w:val="auto"/>
        </w:rPr>
        <w:t xml:space="preserve"> results and continuing the achievement? </w:t>
      </w:r>
    </w:p>
    <w:p w14:paraId="733EE206" w14:textId="491BB5DB" w:rsidR="00C15B7E" w:rsidRPr="006758DE" w:rsidRDefault="00C15B7E" w:rsidP="00E62C9C">
      <w:pPr>
        <w:pStyle w:val="Default"/>
        <w:numPr>
          <w:ilvl w:val="0"/>
          <w:numId w:val="8"/>
        </w:numPr>
        <w:spacing w:after="49"/>
        <w:rPr>
          <w:color w:val="auto"/>
        </w:rPr>
      </w:pPr>
      <w:r w:rsidRPr="006758DE">
        <w:rPr>
          <w:color w:val="auto"/>
        </w:rPr>
        <w:t xml:space="preserve">To what extent are the relationships between key stakeholders and change agents likely to be sustained beyond the end of the project? Is there anything that could be done to strengthen these? </w:t>
      </w:r>
    </w:p>
    <w:p w14:paraId="02D6ABC5" w14:textId="7468AD08" w:rsidR="00C15B7E" w:rsidRPr="006758DE" w:rsidRDefault="00C15B7E" w:rsidP="00C15B7E">
      <w:pPr>
        <w:pStyle w:val="Default"/>
        <w:numPr>
          <w:ilvl w:val="0"/>
          <w:numId w:val="8"/>
        </w:numPr>
        <w:spacing w:after="49"/>
        <w:rPr>
          <w:color w:val="auto"/>
        </w:rPr>
      </w:pPr>
      <w:r w:rsidRPr="006758DE">
        <w:rPr>
          <w:color w:val="auto"/>
        </w:rPr>
        <w:t xml:space="preserve">To what extent are the capacities of the different stakeholders including BDRCS have been built by the project? </w:t>
      </w:r>
    </w:p>
    <w:p w14:paraId="67FE7E4F" w14:textId="77777777" w:rsidR="00E62C9C" w:rsidRDefault="00E62C9C" w:rsidP="00E62C9C">
      <w:pPr>
        <w:pStyle w:val="Default"/>
        <w:spacing w:after="49"/>
        <w:rPr>
          <w:b/>
          <w:bCs/>
          <w:color w:val="auto"/>
          <w:sz w:val="23"/>
          <w:szCs w:val="23"/>
        </w:rPr>
      </w:pPr>
    </w:p>
    <w:p w14:paraId="7AF30945" w14:textId="77777777" w:rsidR="006758DE" w:rsidRDefault="00E62C9C" w:rsidP="00E62C9C">
      <w:pPr>
        <w:pStyle w:val="Default"/>
        <w:rPr>
          <w:color w:val="auto"/>
          <w:sz w:val="23"/>
          <w:szCs w:val="23"/>
        </w:rPr>
      </w:pPr>
      <w:r w:rsidRPr="00690F45">
        <w:rPr>
          <w:b/>
          <w:bCs/>
          <w:color w:val="auto"/>
          <w:sz w:val="23"/>
          <w:szCs w:val="23"/>
        </w:rPr>
        <w:t>4.2.</w:t>
      </w:r>
      <w:r>
        <w:rPr>
          <w:b/>
          <w:bCs/>
          <w:color w:val="auto"/>
          <w:sz w:val="23"/>
          <w:szCs w:val="23"/>
        </w:rPr>
        <w:t>7</w:t>
      </w:r>
      <w:r w:rsidRPr="00690F45">
        <w:rPr>
          <w:b/>
          <w:bCs/>
          <w:color w:val="auto"/>
          <w:sz w:val="23"/>
          <w:szCs w:val="23"/>
        </w:rPr>
        <w:t xml:space="preserve">: </w:t>
      </w:r>
      <w:r w:rsidR="002827A4" w:rsidRPr="00E62C9C">
        <w:rPr>
          <w:b/>
          <w:bCs/>
          <w:color w:val="auto"/>
          <w:sz w:val="23"/>
          <w:szCs w:val="23"/>
        </w:rPr>
        <w:t xml:space="preserve">Quality Standard </w:t>
      </w:r>
      <w:r w:rsidR="002827A4" w:rsidRPr="002827A4">
        <w:rPr>
          <w:color w:val="auto"/>
          <w:sz w:val="23"/>
          <w:szCs w:val="23"/>
        </w:rPr>
        <w:t xml:space="preserve"> </w:t>
      </w:r>
    </w:p>
    <w:p w14:paraId="661BEE8D" w14:textId="3C6E9FBE" w:rsidR="002827A4" w:rsidRPr="006758DE" w:rsidRDefault="002827A4" w:rsidP="00E62C9C">
      <w:pPr>
        <w:pStyle w:val="Default"/>
        <w:rPr>
          <w:color w:val="auto"/>
          <w:sz w:val="23"/>
          <w:szCs w:val="23"/>
        </w:rPr>
      </w:pPr>
      <w:r w:rsidRPr="002827A4">
        <w:rPr>
          <w:color w:val="auto"/>
          <w:sz w:val="23"/>
          <w:szCs w:val="23"/>
        </w:rPr>
        <w:t xml:space="preserve">    </w:t>
      </w:r>
    </w:p>
    <w:p w14:paraId="5F23C553" w14:textId="63176677" w:rsidR="002827A4" w:rsidRPr="006758DE" w:rsidRDefault="002827A4" w:rsidP="00903BC6">
      <w:pPr>
        <w:pStyle w:val="Default"/>
        <w:numPr>
          <w:ilvl w:val="0"/>
          <w:numId w:val="8"/>
        </w:numPr>
        <w:spacing w:after="49" w:line="276" w:lineRule="auto"/>
        <w:jc w:val="both"/>
        <w:rPr>
          <w:color w:val="auto"/>
        </w:rPr>
      </w:pPr>
      <w:r w:rsidRPr="006758DE">
        <w:rPr>
          <w:color w:val="auto"/>
        </w:rPr>
        <w:lastRenderedPageBreak/>
        <w:t xml:space="preserve">Does the </w:t>
      </w:r>
      <w:r w:rsidR="00E62C9C" w:rsidRPr="006758DE">
        <w:rPr>
          <w:color w:val="auto"/>
        </w:rPr>
        <w:t xml:space="preserve">operation </w:t>
      </w:r>
      <w:r w:rsidRPr="006758DE">
        <w:rPr>
          <w:color w:val="auto"/>
        </w:rPr>
        <w:t>include sex- and age disaggregated data?</w:t>
      </w:r>
    </w:p>
    <w:p w14:paraId="7EF07C6E" w14:textId="77777777" w:rsidR="002827A4" w:rsidRPr="006758DE" w:rsidRDefault="002827A4" w:rsidP="00903BC6">
      <w:pPr>
        <w:pStyle w:val="Default"/>
        <w:numPr>
          <w:ilvl w:val="0"/>
          <w:numId w:val="8"/>
        </w:numPr>
        <w:spacing w:after="49" w:line="276" w:lineRule="auto"/>
        <w:jc w:val="both"/>
        <w:rPr>
          <w:color w:val="auto"/>
        </w:rPr>
      </w:pPr>
      <w:r w:rsidRPr="006758DE">
        <w:rPr>
          <w:color w:val="auto"/>
        </w:rPr>
        <w:t>Any activities that aim to address the specific needs, protection risks, vulnerabilities and priorities of women, men, boys and girls, including persons with disabilities?</w:t>
      </w:r>
    </w:p>
    <w:p w14:paraId="498C3E94" w14:textId="3E273073" w:rsidR="002827A4" w:rsidRPr="006758DE" w:rsidRDefault="002827A4" w:rsidP="00903BC6">
      <w:pPr>
        <w:pStyle w:val="Default"/>
        <w:numPr>
          <w:ilvl w:val="0"/>
          <w:numId w:val="8"/>
        </w:numPr>
        <w:spacing w:after="49" w:line="276" w:lineRule="auto"/>
        <w:jc w:val="both"/>
        <w:rPr>
          <w:color w:val="auto"/>
        </w:rPr>
      </w:pPr>
      <w:r w:rsidRPr="006758DE">
        <w:rPr>
          <w:color w:val="auto"/>
        </w:rPr>
        <w:t xml:space="preserve">Does the operation mention how </w:t>
      </w:r>
      <w:r w:rsidR="00AF7520" w:rsidRPr="006758DE">
        <w:rPr>
          <w:color w:val="auto"/>
        </w:rPr>
        <w:t xml:space="preserve">vulnerable </w:t>
      </w:r>
      <w:r w:rsidRPr="006758DE">
        <w:rPr>
          <w:color w:val="auto"/>
        </w:rPr>
        <w:t xml:space="preserve">men and women of all ages and backgrounds were involved in the design, implementation </w:t>
      </w:r>
      <w:r w:rsidR="00AF7520" w:rsidRPr="006758DE">
        <w:rPr>
          <w:color w:val="auto"/>
        </w:rPr>
        <w:t>and evaluation</w:t>
      </w:r>
      <w:r w:rsidRPr="006758DE">
        <w:rPr>
          <w:color w:val="auto"/>
        </w:rPr>
        <w:t xml:space="preserve"> of the operation? </w:t>
      </w:r>
    </w:p>
    <w:p w14:paraId="0088678E" w14:textId="090323E0" w:rsidR="00C15B7E" w:rsidRPr="006758DE" w:rsidRDefault="00903BC6" w:rsidP="00903BC6">
      <w:pPr>
        <w:pStyle w:val="Default"/>
        <w:numPr>
          <w:ilvl w:val="0"/>
          <w:numId w:val="8"/>
        </w:numPr>
        <w:spacing w:after="49" w:line="276" w:lineRule="auto"/>
        <w:jc w:val="both"/>
        <w:rPr>
          <w:color w:val="auto"/>
        </w:rPr>
      </w:pPr>
      <w:r>
        <w:rPr>
          <w:color w:val="auto"/>
        </w:rPr>
        <w:t xml:space="preserve">Did </w:t>
      </w:r>
      <w:r w:rsidRPr="006758DE">
        <w:rPr>
          <w:color w:val="auto"/>
        </w:rPr>
        <w:t>the</w:t>
      </w:r>
      <w:r w:rsidR="002827A4" w:rsidRPr="006758DE">
        <w:rPr>
          <w:color w:val="auto"/>
        </w:rPr>
        <w:t xml:space="preserve"> </w:t>
      </w:r>
      <w:r w:rsidR="00CE4AEC">
        <w:rPr>
          <w:color w:val="auto"/>
        </w:rPr>
        <w:t>Program</w:t>
      </w:r>
      <w:r w:rsidR="005F0283" w:rsidRPr="006758DE">
        <w:rPr>
          <w:color w:val="auto"/>
        </w:rPr>
        <w:t xml:space="preserve"> in</w:t>
      </w:r>
      <w:r w:rsidR="00662C29">
        <w:rPr>
          <w:color w:val="auto"/>
        </w:rPr>
        <w:t>t</w:t>
      </w:r>
      <w:r w:rsidR="005F0283" w:rsidRPr="006758DE">
        <w:rPr>
          <w:color w:val="auto"/>
        </w:rPr>
        <w:t>ervations</w:t>
      </w:r>
      <w:r w:rsidR="002827A4" w:rsidRPr="006758DE">
        <w:rPr>
          <w:color w:val="auto"/>
        </w:rPr>
        <w:t xml:space="preserve"> prevent or mitigate specific safety/ protection/ risks/negative effects for women, men, boys and girls of all ages and backgrounds, created by the context (e.g. discrimination, sexual- and gender-based violence, forced labour or forced recruitment) or by the action itself (creating tension, reinforcing traditional power relations and gender roles, stigmatising beneficiaries or sexual exploitation and abuse of beneficiaries or other actions that risk doing harm)?</w:t>
      </w:r>
    </w:p>
    <w:p w14:paraId="34968247" w14:textId="77777777" w:rsidR="00E62C9C" w:rsidRPr="002827A4" w:rsidRDefault="00E62C9C" w:rsidP="00E62C9C">
      <w:pPr>
        <w:pStyle w:val="Default"/>
        <w:spacing w:after="49"/>
        <w:ind w:left="720"/>
        <w:rPr>
          <w:color w:val="auto"/>
          <w:sz w:val="23"/>
          <w:szCs w:val="23"/>
        </w:rPr>
      </w:pPr>
    </w:p>
    <w:p w14:paraId="0BF974E7" w14:textId="77777777" w:rsidR="00C15B7E" w:rsidRPr="00690F45" w:rsidRDefault="00C15B7E" w:rsidP="00C15B7E">
      <w:pPr>
        <w:pStyle w:val="ListParagraph"/>
        <w:numPr>
          <w:ilvl w:val="0"/>
          <w:numId w:val="10"/>
        </w:numPr>
        <w:tabs>
          <w:tab w:val="left" w:pos="2205"/>
        </w:tabs>
        <w:jc w:val="both"/>
        <w:rPr>
          <w:rFonts w:ascii="Times New Roman" w:hAnsi="Times New Roman" w:cs="Times New Roman"/>
          <w:b/>
          <w:color w:val="4472C4" w:themeColor="accent1"/>
          <w:sz w:val="28"/>
        </w:rPr>
      </w:pPr>
      <w:r w:rsidRPr="00690F45">
        <w:rPr>
          <w:rFonts w:ascii="Times New Roman" w:hAnsi="Times New Roman" w:cs="Times New Roman"/>
          <w:b/>
          <w:color w:val="4472C4" w:themeColor="accent1"/>
          <w:sz w:val="28"/>
        </w:rPr>
        <w:t>Study management</w:t>
      </w:r>
    </w:p>
    <w:p w14:paraId="7C0682DF" w14:textId="77777777" w:rsidR="00C15B7E" w:rsidRPr="00690F45" w:rsidRDefault="00C15B7E" w:rsidP="006758DE">
      <w:pPr>
        <w:pStyle w:val="ListParagraph"/>
        <w:numPr>
          <w:ilvl w:val="1"/>
          <w:numId w:val="10"/>
        </w:numPr>
        <w:tabs>
          <w:tab w:val="left" w:pos="2205"/>
        </w:tabs>
        <w:spacing w:after="0" w:line="360" w:lineRule="auto"/>
        <w:jc w:val="both"/>
        <w:rPr>
          <w:rFonts w:ascii="Times New Roman" w:hAnsi="Times New Roman" w:cs="Times New Roman"/>
          <w:b/>
          <w:color w:val="538135" w:themeColor="accent6" w:themeShade="BF"/>
          <w:sz w:val="24"/>
        </w:rPr>
      </w:pPr>
      <w:r w:rsidRPr="00690F45">
        <w:rPr>
          <w:rFonts w:ascii="Times New Roman" w:hAnsi="Times New Roman" w:cs="Times New Roman"/>
          <w:b/>
          <w:color w:val="538135" w:themeColor="accent6" w:themeShade="BF"/>
          <w:sz w:val="24"/>
        </w:rPr>
        <w:t>Supervision and management of the study</w:t>
      </w:r>
    </w:p>
    <w:p w14:paraId="20D7A499" w14:textId="3FD6DAF6" w:rsidR="00C15B7E" w:rsidRPr="00A63A0E" w:rsidRDefault="00C15B7E" w:rsidP="00C15B7E">
      <w:pPr>
        <w:spacing w:line="276" w:lineRule="auto"/>
        <w:ind w:left="360"/>
        <w:jc w:val="both"/>
        <w:rPr>
          <w:rFonts w:ascii="Times New Roman" w:hAnsi="Times New Roman" w:cs="Times New Roman"/>
          <w:iCs/>
          <w:sz w:val="24"/>
          <w:lang w:val="en-US"/>
        </w:rPr>
      </w:pPr>
      <w:r w:rsidRPr="00A63A0E">
        <w:rPr>
          <w:rFonts w:ascii="Times New Roman" w:hAnsi="Times New Roman" w:cs="Times New Roman"/>
          <w:iCs/>
          <w:sz w:val="24"/>
          <w:lang w:val="en-US"/>
        </w:rPr>
        <w:t xml:space="preserve">A supervision team shall be formed with active participation from both SweRC </w:t>
      </w:r>
      <w:r w:rsidR="00CE4AEC">
        <w:rPr>
          <w:rFonts w:ascii="Times New Roman" w:hAnsi="Times New Roman" w:cs="Times New Roman"/>
          <w:iCs/>
          <w:sz w:val="24"/>
          <w:lang w:val="en-US"/>
        </w:rPr>
        <w:t>Program</w:t>
      </w:r>
      <w:r w:rsidRPr="00A63A0E">
        <w:rPr>
          <w:rFonts w:ascii="Times New Roman" w:hAnsi="Times New Roman" w:cs="Times New Roman"/>
          <w:iCs/>
          <w:sz w:val="24"/>
          <w:lang w:val="en-US"/>
        </w:rPr>
        <w:t xml:space="preserve"> Manager and BDRCS </w:t>
      </w:r>
      <w:r w:rsidR="00CE4AEC">
        <w:rPr>
          <w:rFonts w:ascii="Times New Roman" w:hAnsi="Times New Roman" w:cs="Times New Roman"/>
          <w:iCs/>
          <w:sz w:val="24"/>
          <w:lang w:val="en-US"/>
        </w:rPr>
        <w:t>Program</w:t>
      </w:r>
      <w:r w:rsidRPr="00A63A0E">
        <w:rPr>
          <w:rFonts w:ascii="Times New Roman" w:hAnsi="Times New Roman" w:cs="Times New Roman"/>
          <w:iCs/>
          <w:sz w:val="24"/>
          <w:lang w:val="en-US"/>
        </w:rPr>
        <w:t xml:space="preserve"> Manager. The team shall consist of SweRC Program Manager, SweRC Program Officer, BDRCS Program Manager, BDRCS IRP PMER Officer, </w:t>
      </w:r>
      <w:r w:rsidR="00F11BDC">
        <w:rPr>
          <w:rFonts w:ascii="Times New Roman" w:hAnsi="Times New Roman" w:cs="Times New Roman"/>
          <w:iCs/>
          <w:sz w:val="24"/>
          <w:lang w:val="en-US"/>
        </w:rPr>
        <w:t xml:space="preserve">PMER officer from BDRCS PMER Department, </w:t>
      </w:r>
      <w:r w:rsidRPr="00A63A0E">
        <w:rPr>
          <w:rFonts w:ascii="Times New Roman" w:hAnsi="Times New Roman" w:cs="Times New Roman"/>
          <w:iCs/>
          <w:sz w:val="24"/>
          <w:lang w:val="en-US"/>
        </w:rPr>
        <w:t xml:space="preserve">SweRC DRR </w:t>
      </w:r>
      <w:r w:rsidR="00DF1C9C" w:rsidRPr="00A63A0E">
        <w:rPr>
          <w:rFonts w:ascii="Times New Roman" w:hAnsi="Times New Roman" w:cs="Times New Roman"/>
          <w:iCs/>
          <w:sz w:val="24"/>
          <w:lang w:val="en-US"/>
        </w:rPr>
        <w:t xml:space="preserve">and PGI </w:t>
      </w:r>
      <w:r w:rsidRPr="00A63A0E">
        <w:rPr>
          <w:rFonts w:ascii="Times New Roman" w:hAnsi="Times New Roman" w:cs="Times New Roman"/>
          <w:iCs/>
          <w:sz w:val="24"/>
          <w:lang w:val="en-US"/>
        </w:rPr>
        <w:t>Advisor from NHQ. Other relevant person from IRP team shall also provide need-based feedback in the study and the report.</w:t>
      </w:r>
    </w:p>
    <w:p w14:paraId="0BD249BE" w14:textId="77777777" w:rsidR="00C15B7E" w:rsidRPr="00690F45" w:rsidRDefault="00C15B7E" w:rsidP="004E2960">
      <w:pPr>
        <w:pStyle w:val="ListParagraph"/>
        <w:numPr>
          <w:ilvl w:val="1"/>
          <w:numId w:val="10"/>
        </w:numPr>
        <w:tabs>
          <w:tab w:val="left" w:pos="2205"/>
        </w:tabs>
        <w:spacing w:after="0" w:line="360" w:lineRule="auto"/>
        <w:jc w:val="both"/>
        <w:rPr>
          <w:rFonts w:ascii="Times New Roman" w:hAnsi="Times New Roman" w:cs="Times New Roman"/>
          <w:b/>
          <w:color w:val="538135" w:themeColor="accent6" w:themeShade="BF"/>
          <w:sz w:val="24"/>
        </w:rPr>
      </w:pPr>
      <w:r w:rsidRPr="00690F45">
        <w:rPr>
          <w:rFonts w:ascii="Times New Roman" w:hAnsi="Times New Roman" w:cs="Times New Roman"/>
          <w:b/>
          <w:color w:val="538135" w:themeColor="accent6" w:themeShade="BF"/>
          <w:sz w:val="24"/>
        </w:rPr>
        <w:t>Coverage of Study</w:t>
      </w:r>
    </w:p>
    <w:p w14:paraId="48CB5F64" w14:textId="2458FB9C" w:rsidR="008C48E8" w:rsidRPr="00A63A0E" w:rsidRDefault="00C15B7E" w:rsidP="00E62C9C">
      <w:pPr>
        <w:spacing w:line="276" w:lineRule="auto"/>
        <w:ind w:left="360"/>
        <w:jc w:val="both"/>
        <w:rPr>
          <w:rFonts w:ascii="Times New Roman" w:hAnsi="Times New Roman" w:cs="Times New Roman"/>
          <w:iCs/>
          <w:sz w:val="24"/>
          <w:lang w:val="en-US"/>
        </w:rPr>
      </w:pPr>
      <w:r w:rsidRPr="00A63A0E">
        <w:rPr>
          <w:rFonts w:ascii="Times New Roman" w:hAnsi="Times New Roman" w:cs="Times New Roman"/>
          <w:iCs/>
          <w:sz w:val="24"/>
          <w:lang w:val="en-US"/>
        </w:rPr>
        <w:t>The e</w:t>
      </w:r>
      <w:r w:rsidR="00A63A0E">
        <w:rPr>
          <w:rFonts w:ascii="Times New Roman" w:hAnsi="Times New Roman" w:cs="Times New Roman"/>
          <w:iCs/>
          <w:sz w:val="24"/>
          <w:lang w:val="en-US"/>
        </w:rPr>
        <w:t xml:space="preserve">ndline </w:t>
      </w:r>
      <w:r w:rsidR="00E62C9C">
        <w:rPr>
          <w:rFonts w:ascii="Times New Roman" w:hAnsi="Times New Roman" w:cs="Times New Roman"/>
          <w:iCs/>
          <w:sz w:val="24"/>
          <w:lang w:val="en-US"/>
        </w:rPr>
        <w:t>evaluation shall</w:t>
      </w:r>
      <w:r w:rsidR="00A63A0E">
        <w:rPr>
          <w:rFonts w:ascii="Times New Roman" w:hAnsi="Times New Roman" w:cs="Times New Roman"/>
          <w:iCs/>
          <w:sz w:val="24"/>
          <w:lang w:val="en-US"/>
        </w:rPr>
        <w:t xml:space="preserve"> cover the fo</w:t>
      </w:r>
      <w:r w:rsidRPr="00A63A0E">
        <w:rPr>
          <w:rFonts w:ascii="Times New Roman" w:hAnsi="Times New Roman" w:cs="Times New Roman"/>
          <w:iCs/>
          <w:sz w:val="24"/>
          <w:lang w:val="en-US"/>
        </w:rPr>
        <w:t>ur (04) IRP communities, which are: Sashariabari, Muradabad, Tartapara and Maizbari of Islampur Upazila in Jamalpur District. Along with this, the study shall also collect relevant information from Islampur field office, Jamalpur unit office and BDRCS NHQ.</w:t>
      </w:r>
    </w:p>
    <w:p w14:paraId="1427727A" w14:textId="77777777" w:rsidR="00C15B7E" w:rsidRPr="00690F45" w:rsidRDefault="00C15B7E" w:rsidP="00C15B7E">
      <w:pPr>
        <w:pStyle w:val="ListParagraph"/>
        <w:numPr>
          <w:ilvl w:val="0"/>
          <w:numId w:val="10"/>
        </w:numPr>
        <w:tabs>
          <w:tab w:val="left" w:pos="2205"/>
        </w:tabs>
        <w:jc w:val="both"/>
        <w:rPr>
          <w:rFonts w:ascii="Times New Roman" w:hAnsi="Times New Roman" w:cs="Times New Roman"/>
          <w:b/>
          <w:color w:val="4472C4" w:themeColor="accent1"/>
          <w:sz w:val="28"/>
        </w:rPr>
      </w:pPr>
      <w:r w:rsidRPr="00690F45">
        <w:rPr>
          <w:rFonts w:ascii="Times New Roman" w:hAnsi="Times New Roman" w:cs="Times New Roman"/>
          <w:b/>
          <w:color w:val="4472C4" w:themeColor="accent1"/>
          <w:sz w:val="28"/>
        </w:rPr>
        <w:t>Methodology</w:t>
      </w:r>
    </w:p>
    <w:p w14:paraId="485F74DB" w14:textId="77777777" w:rsidR="00C15B7E" w:rsidRPr="00690F45" w:rsidRDefault="00C15B7E" w:rsidP="00C15B7E">
      <w:pPr>
        <w:pStyle w:val="ListParagraph"/>
        <w:spacing w:line="360" w:lineRule="auto"/>
        <w:ind w:left="360"/>
        <w:jc w:val="both"/>
        <w:rPr>
          <w:rFonts w:ascii="Times New Roman" w:hAnsi="Times New Roman" w:cs="Times New Roman"/>
          <w:iCs/>
          <w:sz w:val="24"/>
        </w:rPr>
      </w:pPr>
      <w:r w:rsidRPr="00690F45">
        <w:rPr>
          <w:rFonts w:ascii="Times New Roman" w:hAnsi="Times New Roman" w:cs="Times New Roman"/>
          <w:iCs/>
          <w:sz w:val="24"/>
        </w:rPr>
        <w:t>As part of the contract, the selected consultant/consultants shall provide a complete and detailed methodology of conducting the survey, which shall include: timeframe, research tools, methods, sample size and any other relevant segments to be used by the consultant.</w:t>
      </w:r>
    </w:p>
    <w:p w14:paraId="1112DACA" w14:textId="5F1AC4F9" w:rsidR="00C15B7E" w:rsidRDefault="00C15B7E" w:rsidP="00C15B7E">
      <w:pPr>
        <w:pStyle w:val="ListParagraph"/>
        <w:spacing w:line="360" w:lineRule="auto"/>
        <w:ind w:left="360"/>
        <w:jc w:val="both"/>
        <w:rPr>
          <w:rFonts w:ascii="Times New Roman" w:hAnsi="Times New Roman" w:cs="Times New Roman"/>
          <w:sz w:val="24"/>
          <w:lang w:val="en-IN"/>
        </w:rPr>
      </w:pPr>
      <w:r w:rsidRPr="00690F45">
        <w:rPr>
          <w:rFonts w:ascii="Times New Roman" w:hAnsi="Times New Roman" w:cs="Times New Roman"/>
          <w:sz w:val="24"/>
          <w:lang w:val="en-IN"/>
        </w:rPr>
        <w:t xml:space="preserve">The data collection will be both qualitative and quantitative in nature and will include information gathered on indicators mentioned in the program logframe. All data, qualitative and quantitative, collected through the assessment must be disaggregated by Sex Age Disability Disaggregated Data (SADDD). The result and discussion should clearly highlight the findings of the study, in relevance to the program outcome and should be self-explanatory with usage of graphical representation.  </w:t>
      </w:r>
    </w:p>
    <w:p w14:paraId="438B1AE1" w14:textId="77777777" w:rsidR="008C48E8" w:rsidRPr="00690F45" w:rsidRDefault="008C48E8" w:rsidP="00C15B7E">
      <w:pPr>
        <w:pStyle w:val="ListParagraph"/>
        <w:spacing w:line="360" w:lineRule="auto"/>
        <w:ind w:left="360"/>
        <w:jc w:val="both"/>
        <w:rPr>
          <w:rFonts w:ascii="Times New Roman" w:hAnsi="Times New Roman" w:cs="Times New Roman"/>
          <w:sz w:val="24"/>
          <w:lang w:val="en-IN"/>
        </w:rPr>
      </w:pPr>
    </w:p>
    <w:p w14:paraId="1B603A12" w14:textId="77777777" w:rsidR="00C15B7E" w:rsidRPr="00690F45" w:rsidRDefault="00C15B7E" w:rsidP="00C15B7E">
      <w:pPr>
        <w:pStyle w:val="ListParagraph"/>
        <w:numPr>
          <w:ilvl w:val="1"/>
          <w:numId w:val="10"/>
        </w:numPr>
        <w:tabs>
          <w:tab w:val="left" w:pos="2205"/>
        </w:tabs>
        <w:spacing w:line="360" w:lineRule="auto"/>
        <w:jc w:val="both"/>
        <w:rPr>
          <w:rFonts w:ascii="Times New Roman" w:hAnsi="Times New Roman" w:cs="Times New Roman"/>
          <w:b/>
          <w:color w:val="538135" w:themeColor="accent6" w:themeShade="BF"/>
          <w:sz w:val="24"/>
        </w:rPr>
      </w:pPr>
      <w:r w:rsidRPr="00690F45">
        <w:rPr>
          <w:rFonts w:ascii="Times New Roman" w:hAnsi="Times New Roman" w:cs="Times New Roman"/>
          <w:b/>
          <w:color w:val="538135" w:themeColor="accent6" w:themeShade="BF"/>
          <w:sz w:val="24"/>
        </w:rPr>
        <w:lastRenderedPageBreak/>
        <w:t>Quantitative Data Collection:</w:t>
      </w:r>
    </w:p>
    <w:p w14:paraId="55A09157" w14:textId="6A1498A5" w:rsidR="00C15B7E" w:rsidRPr="00690F45" w:rsidRDefault="00C15B7E" w:rsidP="00C15B7E">
      <w:pPr>
        <w:pStyle w:val="ListParagraph"/>
        <w:spacing w:line="360" w:lineRule="auto"/>
        <w:ind w:left="360"/>
        <w:jc w:val="both"/>
        <w:rPr>
          <w:rFonts w:ascii="Times New Roman" w:eastAsia="Calibri" w:hAnsi="Times New Roman" w:cs="Times New Roman"/>
          <w:sz w:val="24"/>
          <w:lang w:val="en-IN"/>
        </w:rPr>
      </w:pPr>
      <w:r w:rsidRPr="00690F45">
        <w:rPr>
          <w:rFonts w:ascii="Times New Roman" w:eastAsia="Calibri" w:hAnsi="Times New Roman" w:cs="Times New Roman"/>
          <w:sz w:val="24"/>
          <w:lang w:val="en-IN"/>
        </w:rPr>
        <w:t xml:space="preserve">The consultant will design the questionnaire for quantitative survey based on the logical framework of IRP and share with IRP team before it is finalized, and field tested. The data collection modality, either paper or mobile based, need to be agreed with the team prior to application. BDRCS will provide necessary information and support to connect with relevant shareholders, community people and administration. The consultant will be solely responsible for data collection, setting up meeting, conducting survey, </w:t>
      </w:r>
      <w:r w:rsidR="005A0D88" w:rsidRPr="00690F45">
        <w:rPr>
          <w:rFonts w:ascii="Times New Roman" w:hAnsi="Times New Roman" w:cs="Times New Roman"/>
          <w:sz w:val="24"/>
        </w:rPr>
        <w:t>F</w:t>
      </w:r>
      <w:r w:rsidR="005A0D88">
        <w:rPr>
          <w:rFonts w:ascii="Times New Roman" w:hAnsi="Times New Roman" w:cs="Times New Roman"/>
          <w:sz w:val="24"/>
        </w:rPr>
        <w:t xml:space="preserve">ocus </w:t>
      </w:r>
      <w:r w:rsidR="005A0D88" w:rsidRPr="00690F45">
        <w:rPr>
          <w:rFonts w:ascii="Times New Roman" w:hAnsi="Times New Roman" w:cs="Times New Roman"/>
          <w:sz w:val="24"/>
        </w:rPr>
        <w:t>G</w:t>
      </w:r>
      <w:r w:rsidR="005A0D88">
        <w:rPr>
          <w:rFonts w:ascii="Times New Roman" w:hAnsi="Times New Roman" w:cs="Times New Roman"/>
          <w:sz w:val="24"/>
        </w:rPr>
        <w:t xml:space="preserve">roup </w:t>
      </w:r>
      <w:r w:rsidR="005A0D88" w:rsidRPr="00690F45">
        <w:rPr>
          <w:rFonts w:ascii="Times New Roman" w:hAnsi="Times New Roman" w:cs="Times New Roman"/>
          <w:sz w:val="24"/>
        </w:rPr>
        <w:t>D</w:t>
      </w:r>
      <w:r w:rsidR="005A0D88">
        <w:rPr>
          <w:rFonts w:ascii="Times New Roman" w:hAnsi="Times New Roman" w:cs="Times New Roman"/>
          <w:sz w:val="24"/>
        </w:rPr>
        <w:t>iscussion (</w:t>
      </w:r>
      <w:r w:rsidRPr="00690F45">
        <w:rPr>
          <w:rFonts w:ascii="Times New Roman" w:eastAsia="Calibri" w:hAnsi="Times New Roman" w:cs="Times New Roman"/>
          <w:sz w:val="24"/>
          <w:lang w:val="en-IN"/>
        </w:rPr>
        <w:t>FGD</w:t>
      </w:r>
      <w:r w:rsidR="005A0D88">
        <w:rPr>
          <w:rFonts w:ascii="Times New Roman" w:eastAsia="Calibri" w:hAnsi="Times New Roman" w:cs="Times New Roman"/>
          <w:sz w:val="24"/>
          <w:lang w:val="en-IN"/>
        </w:rPr>
        <w:t>)</w:t>
      </w:r>
      <w:r w:rsidRPr="00690F45">
        <w:rPr>
          <w:rFonts w:ascii="Times New Roman" w:eastAsia="Calibri" w:hAnsi="Times New Roman" w:cs="Times New Roman"/>
          <w:sz w:val="24"/>
          <w:lang w:val="en-IN"/>
        </w:rPr>
        <w:t xml:space="preserve"> and </w:t>
      </w:r>
      <w:r w:rsidR="005A0D88" w:rsidRPr="00690F45">
        <w:rPr>
          <w:rFonts w:ascii="Times New Roman" w:hAnsi="Times New Roman" w:cs="Times New Roman"/>
          <w:sz w:val="24"/>
        </w:rPr>
        <w:t>K</w:t>
      </w:r>
      <w:r w:rsidR="005A0D88">
        <w:rPr>
          <w:rFonts w:ascii="Times New Roman" w:hAnsi="Times New Roman" w:cs="Times New Roman"/>
          <w:sz w:val="24"/>
        </w:rPr>
        <w:t xml:space="preserve">ey </w:t>
      </w:r>
      <w:r w:rsidR="005A0D88" w:rsidRPr="00690F45">
        <w:rPr>
          <w:rFonts w:ascii="Times New Roman" w:hAnsi="Times New Roman" w:cs="Times New Roman"/>
          <w:sz w:val="24"/>
        </w:rPr>
        <w:t>I</w:t>
      </w:r>
      <w:r w:rsidR="005A0D88">
        <w:rPr>
          <w:rFonts w:ascii="Times New Roman" w:hAnsi="Times New Roman" w:cs="Times New Roman"/>
          <w:sz w:val="24"/>
        </w:rPr>
        <w:t xml:space="preserve">nformant </w:t>
      </w:r>
      <w:r w:rsidR="005A0D88" w:rsidRPr="00690F45">
        <w:rPr>
          <w:rFonts w:ascii="Times New Roman" w:hAnsi="Times New Roman" w:cs="Times New Roman"/>
          <w:sz w:val="24"/>
        </w:rPr>
        <w:t>I</w:t>
      </w:r>
      <w:r w:rsidR="005A0D88">
        <w:rPr>
          <w:rFonts w:ascii="Times New Roman" w:hAnsi="Times New Roman" w:cs="Times New Roman"/>
          <w:sz w:val="24"/>
        </w:rPr>
        <w:t>nterview (</w:t>
      </w:r>
      <w:r w:rsidRPr="00690F45">
        <w:rPr>
          <w:rFonts w:ascii="Times New Roman" w:eastAsia="Calibri" w:hAnsi="Times New Roman" w:cs="Times New Roman"/>
          <w:sz w:val="24"/>
          <w:lang w:val="en-IN"/>
        </w:rPr>
        <w:t>KII</w:t>
      </w:r>
      <w:r w:rsidR="005A0D88">
        <w:rPr>
          <w:rFonts w:ascii="Times New Roman" w:eastAsia="Calibri" w:hAnsi="Times New Roman" w:cs="Times New Roman"/>
          <w:sz w:val="24"/>
          <w:lang w:val="en-IN"/>
        </w:rPr>
        <w:t>)</w:t>
      </w:r>
      <w:r w:rsidRPr="00690F45">
        <w:rPr>
          <w:rFonts w:ascii="Times New Roman" w:eastAsia="Calibri" w:hAnsi="Times New Roman" w:cs="Times New Roman"/>
          <w:sz w:val="24"/>
          <w:lang w:val="en-IN"/>
        </w:rPr>
        <w:t>, data management and analysis.</w:t>
      </w:r>
    </w:p>
    <w:p w14:paraId="41618B0F" w14:textId="24EF330C" w:rsidR="00C15B7E" w:rsidRPr="00690F45" w:rsidRDefault="00C15B7E" w:rsidP="00C15B7E">
      <w:pPr>
        <w:pStyle w:val="ListParagraph"/>
        <w:spacing w:line="360" w:lineRule="auto"/>
        <w:ind w:left="360"/>
        <w:jc w:val="both"/>
        <w:rPr>
          <w:rFonts w:ascii="Times New Roman" w:hAnsi="Times New Roman" w:cs="Times New Roman"/>
          <w:sz w:val="24"/>
          <w:lang w:val="en-IN"/>
        </w:rPr>
      </w:pPr>
      <w:r w:rsidRPr="00690F45">
        <w:rPr>
          <w:rFonts w:ascii="Times New Roman" w:hAnsi="Times New Roman" w:cs="Times New Roman"/>
          <w:sz w:val="24"/>
        </w:rPr>
        <w:t xml:space="preserve">The study will prepare and use appropriately designed </w:t>
      </w:r>
      <w:r w:rsidRPr="00903BC6">
        <w:rPr>
          <w:rFonts w:ascii="Times New Roman" w:hAnsi="Times New Roman" w:cs="Times New Roman"/>
          <w:bCs/>
          <w:sz w:val="24"/>
        </w:rPr>
        <w:t>questionnaires</w:t>
      </w:r>
      <w:r w:rsidRPr="00690F45">
        <w:rPr>
          <w:rFonts w:ascii="Times New Roman" w:hAnsi="Times New Roman" w:cs="Times New Roman"/>
          <w:sz w:val="24"/>
        </w:rPr>
        <w:t xml:space="preserve"> to </w:t>
      </w:r>
      <w:r w:rsidR="00A63A0E">
        <w:rPr>
          <w:rFonts w:ascii="Times New Roman" w:hAnsi="Times New Roman" w:cs="Times New Roman"/>
          <w:sz w:val="24"/>
        </w:rPr>
        <w:t xml:space="preserve">be used in interviews to </w:t>
      </w:r>
      <w:r w:rsidRPr="00690F45">
        <w:rPr>
          <w:rFonts w:ascii="Times New Roman" w:hAnsi="Times New Roman" w:cs="Times New Roman"/>
          <w:sz w:val="24"/>
        </w:rPr>
        <w:t>extract information from stakeholders. The sample size for study will be appropriately selected. The consultant must ensure that the procedure of sample design causes the least sampling error possible and helps to control the systematic bias in an efficient way.</w:t>
      </w:r>
      <w:r w:rsidR="00FD4611">
        <w:rPr>
          <w:rFonts w:ascii="Times New Roman" w:hAnsi="Times New Roman" w:cs="Times New Roman"/>
          <w:sz w:val="24"/>
        </w:rPr>
        <w:t xml:space="preserve"> </w:t>
      </w:r>
      <w:r w:rsidRPr="00690F45">
        <w:rPr>
          <w:rFonts w:ascii="Times New Roman" w:hAnsi="Times New Roman" w:cs="Times New Roman"/>
          <w:sz w:val="24"/>
          <w:lang w:val="en-IN"/>
        </w:rPr>
        <w:t>The methodology will be further detailed with the assistance of the consultant once commissioned, e.g. with an inception report. The final inception report is required to demonstrate a clear understanding and realistic plan of work for the survey. The inception report interprets the key questions and how the quantitative data will be used for triangulation of the quantitative data. It also elaborates a reporting plan with identified deliverables, draft data collection tools if needed, travel and logistical arrangements for the survey. The consultant, will start with a desk study, to detail the evaluation methodology and set-up.</w:t>
      </w:r>
    </w:p>
    <w:p w14:paraId="56209836" w14:textId="77777777" w:rsidR="00C15B7E" w:rsidRPr="00690F45" w:rsidRDefault="00C15B7E" w:rsidP="00C15B7E">
      <w:pPr>
        <w:pStyle w:val="ListParagraph"/>
        <w:spacing w:line="360" w:lineRule="auto"/>
        <w:ind w:left="360"/>
        <w:jc w:val="both"/>
        <w:rPr>
          <w:rFonts w:ascii="Times New Roman" w:hAnsi="Times New Roman" w:cs="Times New Roman"/>
          <w:sz w:val="24"/>
          <w:lang w:val="en-IN"/>
        </w:rPr>
      </w:pPr>
    </w:p>
    <w:p w14:paraId="3B7C40AF" w14:textId="77777777" w:rsidR="00C15B7E" w:rsidRPr="00690F45" w:rsidRDefault="00C15B7E" w:rsidP="00C15B7E">
      <w:pPr>
        <w:pStyle w:val="ListParagraph"/>
        <w:numPr>
          <w:ilvl w:val="1"/>
          <w:numId w:val="10"/>
        </w:numPr>
        <w:tabs>
          <w:tab w:val="left" w:pos="2205"/>
        </w:tabs>
        <w:spacing w:line="360" w:lineRule="auto"/>
        <w:jc w:val="both"/>
        <w:rPr>
          <w:rFonts w:ascii="Times New Roman" w:hAnsi="Times New Roman" w:cs="Times New Roman"/>
          <w:b/>
          <w:color w:val="538135" w:themeColor="accent6" w:themeShade="BF"/>
          <w:sz w:val="24"/>
        </w:rPr>
      </w:pPr>
      <w:r w:rsidRPr="00690F45">
        <w:rPr>
          <w:rFonts w:ascii="Times New Roman" w:hAnsi="Times New Roman" w:cs="Times New Roman"/>
          <w:b/>
          <w:color w:val="538135" w:themeColor="accent6" w:themeShade="BF"/>
          <w:sz w:val="24"/>
        </w:rPr>
        <w:t>Qualitative Data Collection:</w:t>
      </w:r>
    </w:p>
    <w:p w14:paraId="28CA5716" w14:textId="35702B61" w:rsidR="00C15B7E" w:rsidRPr="00A63A0E" w:rsidRDefault="00C15B7E" w:rsidP="00C15B7E">
      <w:pPr>
        <w:spacing w:line="360" w:lineRule="auto"/>
        <w:ind w:left="360"/>
        <w:jc w:val="both"/>
        <w:rPr>
          <w:rFonts w:ascii="Times New Roman" w:hAnsi="Times New Roman" w:cs="Times New Roman"/>
          <w:sz w:val="24"/>
          <w:lang w:val="en-US"/>
        </w:rPr>
      </w:pPr>
      <w:r w:rsidRPr="00A63A0E">
        <w:rPr>
          <w:rFonts w:ascii="Times New Roman" w:hAnsi="Times New Roman" w:cs="Times New Roman"/>
          <w:sz w:val="24"/>
          <w:lang w:val="en-US"/>
        </w:rPr>
        <w:t xml:space="preserve">The qualitative part will allow verifying the perceptions and knowledge of the beneficiaries in the communities. The questions of the qualitative data should be made in such a way that they reflect and strengthen the data driven from the quantitative survey, and also compliments the indicators whose results could not be driven from the quantitative survey. The following should at least be done in each selected </w:t>
      </w:r>
      <w:r w:rsidRPr="00A63A0E">
        <w:rPr>
          <w:rFonts w:ascii="Times New Roman" w:hAnsi="Times New Roman" w:cs="Times New Roman"/>
          <w:sz w:val="24"/>
          <w:lang w:val="en-US" w:eastAsia="ko-KR"/>
        </w:rPr>
        <w:t>community</w:t>
      </w:r>
      <w:r w:rsidRPr="00A63A0E">
        <w:rPr>
          <w:rFonts w:ascii="Times New Roman" w:hAnsi="Times New Roman" w:cs="Times New Roman"/>
          <w:sz w:val="24"/>
          <w:lang w:val="en-US"/>
        </w:rPr>
        <w:t>:</w:t>
      </w:r>
    </w:p>
    <w:p w14:paraId="757BB4D7" w14:textId="397FB23D" w:rsidR="00C15B7E" w:rsidRPr="00690F45" w:rsidRDefault="00C15B7E" w:rsidP="00C15B7E">
      <w:pPr>
        <w:pStyle w:val="ListParagraph"/>
        <w:numPr>
          <w:ilvl w:val="0"/>
          <w:numId w:val="12"/>
        </w:numPr>
        <w:spacing w:after="0" w:line="360" w:lineRule="auto"/>
        <w:contextualSpacing w:val="0"/>
        <w:jc w:val="both"/>
        <w:rPr>
          <w:rFonts w:ascii="Times New Roman" w:hAnsi="Times New Roman" w:cs="Times New Roman"/>
          <w:sz w:val="24"/>
        </w:rPr>
      </w:pPr>
      <w:r w:rsidRPr="00690F45">
        <w:rPr>
          <w:rFonts w:ascii="Times New Roman" w:hAnsi="Times New Roman" w:cs="Times New Roman"/>
          <w:sz w:val="24"/>
        </w:rPr>
        <w:t>F</w:t>
      </w:r>
      <w:r w:rsidR="00C66DD6">
        <w:rPr>
          <w:rFonts w:ascii="Times New Roman" w:hAnsi="Times New Roman" w:cs="Times New Roman"/>
          <w:sz w:val="24"/>
        </w:rPr>
        <w:t xml:space="preserve">ocus </w:t>
      </w:r>
      <w:r w:rsidRPr="00690F45">
        <w:rPr>
          <w:rFonts w:ascii="Times New Roman" w:hAnsi="Times New Roman" w:cs="Times New Roman"/>
          <w:sz w:val="24"/>
        </w:rPr>
        <w:t>G</w:t>
      </w:r>
      <w:r w:rsidR="00C66DD6">
        <w:rPr>
          <w:rFonts w:ascii="Times New Roman" w:hAnsi="Times New Roman" w:cs="Times New Roman"/>
          <w:sz w:val="24"/>
        </w:rPr>
        <w:t xml:space="preserve">roup </w:t>
      </w:r>
      <w:r w:rsidRPr="00690F45">
        <w:rPr>
          <w:rFonts w:ascii="Times New Roman" w:hAnsi="Times New Roman" w:cs="Times New Roman"/>
          <w:sz w:val="24"/>
        </w:rPr>
        <w:t>D</w:t>
      </w:r>
      <w:r w:rsidR="00C66DD6">
        <w:rPr>
          <w:rFonts w:ascii="Times New Roman" w:hAnsi="Times New Roman" w:cs="Times New Roman"/>
          <w:sz w:val="24"/>
        </w:rPr>
        <w:t>iscussion (FGD)</w:t>
      </w:r>
      <w:r w:rsidRPr="00690F45">
        <w:rPr>
          <w:rFonts w:ascii="Times New Roman" w:hAnsi="Times New Roman" w:cs="Times New Roman"/>
          <w:sz w:val="24"/>
        </w:rPr>
        <w:t xml:space="preserve"> with women, man</w:t>
      </w:r>
      <w:r w:rsidR="00DF1C9C" w:rsidRPr="00690F45">
        <w:rPr>
          <w:rFonts w:ascii="Times New Roman" w:hAnsi="Times New Roman" w:cs="Times New Roman"/>
          <w:sz w:val="24"/>
        </w:rPr>
        <w:t>,</w:t>
      </w:r>
      <w:r w:rsidRPr="00690F45">
        <w:rPr>
          <w:rFonts w:ascii="Times New Roman" w:hAnsi="Times New Roman" w:cs="Times New Roman"/>
          <w:sz w:val="24"/>
        </w:rPr>
        <w:t xml:space="preserve"> and person with disabilities who were the direct beneficiaries of the communities from the program</w:t>
      </w:r>
    </w:p>
    <w:p w14:paraId="25D591BF" w14:textId="77777777" w:rsidR="00C15B7E" w:rsidRPr="00690F45" w:rsidRDefault="00C15B7E" w:rsidP="00C15B7E">
      <w:pPr>
        <w:pStyle w:val="ListParagraph"/>
        <w:numPr>
          <w:ilvl w:val="0"/>
          <w:numId w:val="12"/>
        </w:numPr>
        <w:spacing w:after="0" w:line="360" w:lineRule="auto"/>
        <w:contextualSpacing w:val="0"/>
        <w:jc w:val="both"/>
        <w:rPr>
          <w:rFonts w:ascii="Times New Roman" w:hAnsi="Times New Roman" w:cs="Times New Roman"/>
          <w:sz w:val="24"/>
        </w:rPr>
      </w:pPr>
      <w:r w:rsidRPr="00690F45">
        <w:rPr>
          <w:rFonts w:ascii="Times New Roman" w:hAnsi="Times New Roman" w:cs="Times New Roman"/>
          <w:sz w:val="24"/>
        </w:rPr>
        <w:t xml:space="preserve">FGD with </w:t>
      </w:r>
      <w:r w:rsidR="00DF1C9C" w:rsidRPr="00690F45">
        <w:rPr>
          <w:rFonts w:ascii="Times New Roman" w:hAnsi="Times New Roman" w:cs="Times New Roman"/>
          <w:sz w:val="24"/>
        </w:rPr>
        <w:t xml:space="preserve">school children </w:t>
      </w:r>
    </w:p>
    <w:p w14:paraId="0D4506C2" w14:textId="77777777" w:rsidR="00C15B7E" w:rsidRPr="00690F45" w:rsidRDefault="00C15B7E" w:rsidP="00C15B7E">
      <w:pPr>
        <w:pStyle w:val="ListParagraph"/>
        <w:numPr>
          <w:ilvl w:val="0"/>
          <w:numId w:val="12"/>
        </w:numPr>
        <w:spacing w:after="0" w:line="360" w:lineRule="auto"/>
        <w:contextualSpacing w:val="0"/>
        <w:jc w:val="both"/>
        <w:rPr>
          <w:rFonts w:ascii="Times New Roman" w:hAnsi="Times New Roman" w:cs="Times New Roman"/>
          <w:sz w:val="24"/>
        </w:rPr>
      </w:pPr>
      <w:r w:rsidRPr="00690F45">
        <w:rPr>
          <w:rFonts w:ascii="Times New Roman" w:hAnsi="Times New Roman" w:cs="Times New Roman"/>
          <w:sz w:val="24"/>
        </w:rPr>
        <w:t>FGD with the established committees under the IRP program (CDMC, CDRT, WS, SHG, Contingency Plan Groups)</w:t>
      </w:r>
    </w:p>
    <w:p w14:paraId="2C210710" w14:textId="21037347" w:rsidR="00C15B7E" w:rsidRPr="00690F45" w:rsidRDefault="00C15B7E" w:rsidP="00C15B7E">
      <w:pPr>
        <w:pStyle w:val="ListParagraph"/>
        <w:numPr>
          <w:ilvl w:val="0"/>
          <w:numId w:val="12"/>
        </w:numPr>
        <w:spacing w:after="0" w:line="360" w:lineRule="auto"/>
        <w:contextualSpacing w:val="0"/>
        <w:jc w:val="both"/>
        <w:rPr>
          <w:rFonts w:ascii="Times New Roman" w:hAnsi="Times New Roman" w:cs="Times New Roman"/>
          <w:sz w:val="24"/>
        </w:rPr>
      </w:pPr>
      <w:r w:rsidRPr="00690F45">
        <w:rPr>
          <w:rFonts w:ascii="Times New Roman" w:hAnsi="Times New Roman" w:cs="Times New Roman"/>
          <w:sz w:val="24"/>
        </w:rPr>
        <w:lastRenderedPageBreak/>
        <w:t>K</w:t>
      </w:r>
      <w:r w:rsidR="00C66DD6">
        <w:rPr>
          <w:rFonts w:ascii="Times New Roman" w:hAnsi="Times New Roman" w:cs="Times New Roman"/>
          <w:sz w:val="24"/>
        </w:rPr>
        <w:t>e</w:t>
      </w:r>
      <w:r w:rsidR="005A0D88">
        <w:rPr>
          <w:rFonts w:ascii="Times New Roman" w:hAnsi="Times New Roman" w:cs="Times New Roman"/>
          <w:sz w:val="24"/>
        </w:rPr>
        <w:t>y</w:t>
      </w:r>
      <w:r w:rsidR="00C66DD6">
        <w:rPr>
          <w:rFonts w:ascii="Times New Roman" w:hAnsi="Times New Roman" w:cs="Times New Roman"/>
          <w:sz w:val="24"/>
        </w:rPr>
        <w:t xml:space="preserve"> </w:t>
      </w:r>
      <w:r w:rsidRPr="00690F45">
        <w:rPr>
          <w:rFonts w:ascii="Times New Roman" w:hAnsi="Times New Roman" w:cs="Times New Roman"/>
          <w:sz w:val="24"/>
        </w:rPr>
        <w:t>I</w:t>
      </w:r>
      <w:r w:rsidR="00C66DD6">
        <w:rPr>
          <w:rFonts w:ascii="Times New Roman" w:hAnsi="Times New Roman" w:cs="Times New Roman"/>
          <w:sz w:val="24"/>
        </w:rPr>
        <w:t xml:space="preserve">nformant </w:t>
      </w:r>
      <w:r w:rsidR="00C66DD6" w:rsidRPr="00690F45">
        <w:rPr>
          <w:rFonts w:ascii="Times New Roman" w:hAnsi="Times New Roman" w:cs="Times New Roman"/>
          <w:sz w:val="24"/>
        </w:rPr>
        <w:t>I</w:t>
      </w:r>
      <w:r w:rsidR="00C66DD6">
        <w:rPr>
          <w:rFonts w:ascii="Times New Roman" w:hAnsi="Times New Roman" w:cs="Times New Roman"/>
          <w:sz w:val="24"/>
        </w:rPr>
        <w:t>nterview (KII)</w:t>
      </w:r>
      <w:r w:rsidRPr="00690F45">
        <w:rPr>
          <w:rFonts w:ascii="Times New Roman" w:hAnsi="Times New Roman" w:cs="Times New Roman"/>
          <w:sz w:val="24"/>
        </w:rPr>
        <w:t xml:space="preserve"> with community leader (CDMC and CDRT, SHG) </w:t>
      </w:r>
    </w:p>
    <w:p w14:paraId="0A18A857" w14:textId="77777777" w:rsidR="00C15B7E" w:rsidRPr="00690F45" w:rsidRDefault="00C15B7E" w:rsidP="00C15B7E">
      <w:pPr>
        <w:pStyle w:val="ListParagraph"/>
        <w:numPr>
          <w:ilvl w:val="0"/>
          <w:numId w:val="12"/>
        </w:numPr>
        <w:spacing w:after="0" w:line="360" w:lineRule="auto"/>
        <w:contextualSpacing w:val="0"/>
        <w:jc w:val="both"/>
        <w:rPr>
          <w:rFonts w:ascii="Times New Roman" w:hAnsi="Times New Roman" w:cs="Times New Roman"/>
          <w:sz w:val="24"/>
        </w:rPr>
      </w:pPr>
      <w:r w:rsidRPr="00690F45">
        <w:rPr>
          <w:rFonts w:ascii="Times New Roman" w:hAnsi="Times New Roman" w:cs="Times New Roman"/>
          <w:sz w:val="24"/>
        </w:rPr>
        <w:t>KII with person with disabilities</w:t>
      </w:r>
    </w:p>
    <w:p w14:paraId="6EFEB592" w14:textId="77777777" w:rsidR="00C15B7E" w:rsidRPr="00690F45" w:rsidRDefault="00C15B7E" w:rsidP="00C15B7E">
      <w:pPr>
        <w:pStyle w:val="ListParagraph"/>
        <w:numPr>
          <w:ilvl w:val="0"/>
          <w:numId w:val="12"/>
        </w:numPr>
        <w:spacing w:after="0" w:line="360" w:lineRule="auto"/>
        <w:contextualSpacing w:val="0"/>
        <w:jc w:val="both"/>
        <w:rPr>
          <w:rFonts w:ascii="Times New Roman" w:hAnsi="Times New Roman" w:cs="Times New Roman"/>
          <w:sz w:val="24"/>
        </w:rPr>
      </w:pPr>
      <w:r w:rsidRPr="00690F45">
        <w:rPr>
          <w:rFonts w:ascii="Times New Roman" w:hAnsi="Times New Roman" w:cs="Times New Roman"/>
          <w:sz w:val="24"/>
        </w:rPr>
        <w:t>KII with school teacher</w:t>
      </w:r>
    </w:p>
    <w:p w14:paraId="3C888312" w14:textId="77777777" w:rsidR="00C15B7E" w:rsidRPr="00690F45" w:rsidRDefault="00C15B7E" w:rsidP="00C15B7E">
      <w:pPr>
        <w:pStyle w:val="ListParagraph"/>
        <w:numPr>
          <w:ilvl w:val="0"/>
          <w:numId w:val="12"/>
        </w:numPr>
        <w:spacing w:after="0" w:line="360" w:lineRule="auto"/>
        <w:contextualSpacing w:val="0"/>
        <w:jc w:val="both"/>
        <w:rPr>
          <w:rFonts w:ascii="Times New Roman" w:hAnsi="Times New Roman" w:cs="Times New Roman"/>
          <w:sz w:val="24"/>
        </w:rPr>
      </w:pPr>
      <w:r w:rsidRPr="00690F45">
        <w:rPr>
          <w:rFonts w:ascii="Times New Roman" w:hAnsi="Times New Roman" w:cs="Times New Roman"/>
          <w:sz w:val="24"/>
        </w:rPr>
        <w:t xml:space="preserve">KII with local government </w:t>
      </w:r>
      <w:r w:rsidR="004E2960" w:rsidRPr="00690F45">
        <w:rPr>
          <w:rFonts w:ascii="Times New Roman" w:hAnsi="Times New Roman" w:cs="Times New Roman"/>
          <w:sz w:val="24"/>
        </w:rPr>
        <w:t>representatives</w:t>
      </w:r>
      <w:r w:rsidR="004E2960">
        <w:rPr>
          <w:rFonts w:ascii="Times New Roman" w:hAnsi="Times New Roman" w:cs="Times New Roman"/>
          <w:sz w:val="24"/>
        </w:rPr>
        <w:t xml:space="preserve"> </w:t>
      </w:r>
      <w:r w:rsidR="004E2960" w:rsidRPr="00690F45">
        <w:rPr>
          <w:rFonts w:ascii="Times New Roman" w:hAnsi="Times New Roman" w:cs="Times New Roman"/>
          <w:sz w:val="24"/>
        </w:rPr>
        <w:t>(Union</w:t>
      </w:r>
      <w:r w:rsidR="00DF1C9C" w:rsidRPr="00690F45">
        <w:rPr>
          <w:rFonts w:ascii="Times New Roman" w:hAnsi="Times New Roman" w:cs="Times New Roman"/>
          <w:sz w:val="24"/>
        </w:rPr>
        <w:t xml:space="preserve"> chairman, members)</w:t>
      </w:r>
      <w:r w:rsidRPr="00690F45">
        <w:rPr>
          <w:rFonts w:ascii="Times New Roman" w:hAnsi="Times New Roman" w:cs="Times New Roman"/>
          <w:sz w:val="24"/>
        </w:rPr>
        <w:t xml:space="preserve"> </w:t>
      </w:r>
    </w:p>
    <w:p w14:paraId="5C192C12" w14:textId="77777777" w:rsidR="00C15B7E" w:rsidRPr="00690F45" w:rsidRDefault="00C15B7E" w:rsidP="00C15B7E">
      <w:pPr>
        <w:pStyle w:val="ListParagraph"/>
        <w:numPr>
          <w:ilvl w:val="0"/>
          <w:numId w:val="12"/>
        </w:numPr>
        <w:spacing w:after="0" w:line="360" w:lineRule="auto"/>
        <w:contextualSpacing w:val="0"/>
        <w:jc w:val="both"/>
        <w:rPr>
          <w:rFonts w:ascii="Times New Roman" w:hAnsi="Times New Roman" w:cs="Times New Roman"/>
          <w:sz w:val="24"/>
        </w:rPr>
      </w:pPr>
      <w:r w:rsidRPr="00690F45">
        <w:rPr>
          <w:rFonts w:ascii="Times New Roman" w:hAnsi="Times New Roman" w:cs="Times New Roman"/>
          <w:sz w:val="24"/>
        </w:rPr>
        <w:t>KII with SweRC and BDRCS IRP staffs</w:t>
      </w:r>
    </w:p>
    <w:p w14:paraId="4CBC82E8" w14:textId="77777777" w:rsidR="00C15B7E" w:rsidRPr="00690F45" w:rsidRDefault="00C15B7E" w:rsidP="00C15B7E">
      <w:pPr>
        <w:pStyle w:val="ListParagraph"/>
        <w:numPr>
          <w:ilvl w:val="0"/>
          <w:numId w:val="12"/>
        </w:numPr>
        <w:spacing w:after="0" w:line="360" w:lineRule="auto"/>
        <w:contextualSpacing w:val="0"/>
        <w:jc w:val="both"/>
        <w:rPr>
          <w:rFonts w:ascii="Times New Roman" w:hAnsi="Times New Roman" w:cs="Times New Roman"/>
          <w:sz w:val="24"/>
        </w:rPr>
      </w:pPr>
      <w:r w:rsidRPr="00690F45">
        <w:rPr>
          <w:rFonts w:ascii="Times New Roman" w:hAnsi="Times New Roman" w:cs="Times New Roman"/>
          <w:sz w:val="24"/>
        </w:rPr>
        <w:t>KII with district and Upazila level government officials</w:t>
      </w:r>
    </w:p>
    <w:p w14:paraId="76F6EC59" w14:textId="4A1FA999" w:rsidR="00C15B7E" w:rsidRPr="00690F45" w:rsidRDefault="00C15B7E" w:rsidP="00C15B7E">
      <w:pPr>
        <w:pStyle w:val="ListParagraph"/>
        <w:numPr>
          <w:ilvl w:val="0"/>
          <w:numId w:val="12"/>
        </w:numPr>
        <w:spacing w:after="0" w:line="360" w:lineRule="auto"/>
        <w:contextualSpacing w:val="0"/>
        <w:jc w:val="both"/>
        <w:rPr>
          <w:rFonts w:ascii="Times New Roman" w:hAnsi="Times New Roman" w:cs="Times New Roman"/>
          <w:sz w:val="24"/>
        </w:rPr>
      </w:pPr>
      <w:r w:rsidRPr="00690F45">
        <w:rPr>
          <w:rFonts w:ascii="Times New Roman" w:hAnsi="Times New Roman" w:cs="Times New Roman"/>
          <w:sz w:val="24"/>
        </w:rPr>
        <w:t>KII with Project Implementation Committee member in Jamalpur district</w:t>
      </w:r>
      <w:r w:rsidR="00CE3885">
        <w:rPr>
          <w:rFonts w:ascii="Times New Roman" w:hAnsi="Times New Roman" w:cs="Times New Roman"/>
          <w:sz w:val="24"/>
        </w:rPr>
        <w:t xml:space="preserve"> and Water development board on flood early warning system  </w:t>
      </w:r>
    </w:p>
    <w:p w14:paraId="79D60C03" w14:textId="77777777" w:rsidR="00C15B7E" w:rsidRPr="00A47E53" w:rsidRDefault="00C15B7E" w:rsidP="00C15B7E">
      <w:pPr>
        <w:spacing w:after="0" w:line="360" w:lineRule="auto"/>
        <w:jc w:val="both"/>
        <w:rPr>
          <w:rFonts w:ascii="Times New Roman" w:hAnsi="Times New Roman" w:cs="Times New Roman"/>
          <w:sz w:val="24"/>
          <w:lang w:val="en-US"/>
        </w:rPr>
      </w:pPr>
      <w:r w:rsidRPr="00A47E53">
        <w:rPr>
          <w:rFonts w:ascii="Times New Roman" w:hAnsi="Times New Roman" w:cs="Times New Roman"/>
          <w:sz w:val="24"/>
          <w:lang w:val="en-US"/>
        </w:rPr>
        <w:t>Triangulation of information gathered during the quantitative and qualitative research is crucial in this study, with reflection on how the findings relate to the secondary documentation.</w:t>
      </w:r>
    </w:p>
    <w:p w14:paraId="2397CEB2" w14:textId="77777777" w:rsidR="00C15B7E" w:rsidRPr="00A47E53" w:rsidRDefault="00C15B7E" w:rsidP="00A47E53">
      <w:pPr>
        <w:spacing w:after="0" w:line="360" w:lineRule="auto"/>
        <w:rPr>
          <w:rFonts w:ascii="Times New Roman" w:hAnsi="Times New Roman" w:cs="Times New Roman"/>
          <w:sz w:val="24"/>
          <w:lang w:val="en-US"/>
        </w:rPr>
      </w:pPr>
      <w:r w:rsidRPr="00A47E53">
        <w:rPr>
          <w:rFonts w:ascii="Times New Roman" w:hAnsi="Times New Roman" w:cs="Times New Roman"/>
          <w:sz w:val="24"/>
          <w:lang w:val="en-US"/>
        </w:rPr>
        <w:t>The logical framework of IRP, from which the indicators are to be driven, is given as an annex inside the ToR.</w:t>
      </w:r>
      <w:r w:rsidR="00A47E53">
        <w:rPr>
          <w:rFonts w:ascii="Times New Roman" w:hAnsi="Times New Roman" w:cs="Times New Roman"/>
          <w:sz w:val="24"/>
          <w:lang w:val="en-US"/>
        </w:rPr>
        <w:br/>
      </w:r>
    </w:p>
    <w:p w14:paraId="11E14308" w14:textId="20A1B8CD" w:rsidR="00C15B7E" w:rsidRDefault="00C15B7E" w:rsidP="006758DE">
      <w:pPr>
        <w:pStyle w:val="ListParagraph"/>
        <w:numPr>
          <w:ilvl w:val="0"/>
          <w:numId w:val="10"/>
        </w:numPr>
        <w:tabs>
          <w:tab w:val="left" w:pos="2205"/>
        </w:tabs>
        <w:jc w:val="both"/>
        <w:rPr>
          <w:rFonts w:ascii="Times New Roman" w:hAnsi="Times New Roman" w:cs="Times New Roman"/>
          <w:b/>
          <w:color w:val="4472C4" w:themeColor="accent1"/>
          <w:sz w:val="24"/>
          <w:szCs w:val="24"/>
        </w:rPr>
      </w:pPr>
      <w:r w:rsidRPr="006758DE">
        <w:rPr>
          <w:rFonts w:ascii="Times New Roman" w:hAnsi="Times New Roman" w:cs="Times New Roman"/>
          <w:b/>
          <w:color w:val="4472C4" w:themeColor="accent1"/>
          <w:sz w:val="24"/>
          <w:szCs w:val="24"/>
        </w:rPr>
        <w:t xml:space="preserve">Key Deliverables and Timeframe </w:t>
      </w:r>
    </w:p>
    <w:p w14:paraId="773B533B" w14:textId="77777777" w:rsidR="001B4B74" w:rsidRPr="006758DE" w:rsidRDefault="001B4B74" w:rsidP="001B4B74">
      <w:pPr>
        <w:pStyle w:val="ListParagraph"/>
        <w:tabs>
          <w:tab w:val="left" w:pos="2205"/>
        </w:tabs>
        <w:jc w:val="both"/>
        <w:rPr>
          <w:rFonts w:ascii="Times New Roman" w:hAnsi="Times New Roman" w:cs="Times New Roman"/>
          <w:b/>
          <w:color w:val="4472C4" w:themeColor="accent1"/>
          <w:sz w:val="24"/>
          <w:szCs w:val="24"/>
        </w:rPr>
      </w:pPr>
    </w:p>
    <w:p w14:paraId="09D53E82" w14:textId="77777777" w:rsidR="00C15B7E" w:rsidRPr="001B4B74" w:rsidRDefault="00C15B7E" w:rsidP="00C15B7E">
      <w:pPr>
        <w:pStyle w:val="ListParagraph"/>
        <w:numPr>
          <w:ilvl w:val="1"/>
          <w:numId w:val="10"/>
        </w:numPr>
        <w:spacing w:line="276" w:lineRule="auto"/>
        <w:rPr>
          <w:rFonts w:ascii="Times New Roman" w:hAnsi="Times New Roman" w:cs="Times New Roman"/>
          <w:b/>
          <w:color w:val="538135" w:themeColor="accent6" w:themeShade="BF"/>
          <w:sz w:val="24"/>
        </w:rPr>
      </w:pPr>
      <w:r w:rsidRPr="001B4B74">
        <w:rPr>
          <w:rFonts w:ascii="Times New Roman" w:hAnsi="Times New Roman" w:cs="Times New Roman"/>
          <w:b/>
          <w:color w:val="538135" w:themeColor="accent6" w:themeShade="BF"/>
          <w:sz w:val="24"/>
        </w:rPr>
        <w:t>Evaluation deliverables</w:t>
      </w:r>
    </w:p>
    <w:p w14:paraId="54CBC855" w14:textId="77777777" w:rsidR="00C15B7E" w:rsidRPr="00A47E53" w:rsidRDefault="00C15B7E" w:rsidP="00903BC6">
      <w:pPr>
        <w:spacing w:line="276" w:lineRule="auto"/>
        <w:jc w:val="both"/>
        <w:rPr>
          <w:rFonts w:ascii="Times New Roman" w:hAnsi="Times New Roman" w:cs="Times New Roman"/>
          <w:sz w:val="24"/>
          <w:szCs w:val="24"/>
          <w:lang w:val="en-US"/>
        </w:rPr>
      </w:pPr>
      <w:r w:rsidRPr="00A47E53">
        <w:rPr>
          <w:rFonts w:ascii="Times New Roman" w:hAnsi="Times New Roman" w:cs="Times New Roman"/>
          <w:b/>
          <w:bCs/>
          <w:sz w:val="24"/>
          <w:szCs w:val="24"/>
          <w:lang w:val="en-US"/>
        </w:rPr>
        <w:t>Inception Report</w:t>
      </w:r>
      <w:r w:rsidRPr="00A47E53">
        <w:rPr>
          <w:rFonts w:ascii="Times New Roman" w:hAnsi="Times New Roman" w:cs="Times New Roman"/>
          <w:sz w:val="24"/>
          <w:szCs w:val="24"/>
          <w:lang w:val="en-US"/>
        </w:rPr>
        <w:t xml:space="preserve"> – The inception report will be a scoping exercise for the evaluation and will include the Background/Introduction, proposed methodologies, data collection and reporting plans with draft data collection tools such as interview guides, the allocation of roles and responsibilities within the team, a timeframe with firm dates for deliverables, and the travel and logistical arrangements for the team etc. The inception report should be approved by the Evaluation Management Team. </w:t>
      </w:r>
    </w:p>
    <w:p w14:paraId="28D14D2E" w14:textId="0B5B31DF" w:rsidR="00C15B7E" w:rsidRPr="00A47E53" w:rsidRDefault="00C15B7E" w:rsidP="00903BC6">
      <w:pPr>
        <w:spacing w:line="276" w:lineRule="auto"/>
        <w:jc w:val="both"/>
        <w:rPr>
          <w:rFonts w:ascii="Times New Roman" w:hAnsi="Times New Roman" w:cs="Times New Roman"/>
          <w:sz w:val="24"/>
          <w:szCs w:val="24"/>
          <w:lang w:val="en-US"/>
        </w:rPr>
      </w:pPr>
      <w:r w:rsidRPr="00A47E53">
        <w:rPr>
          <w:rFonts w:ascii="Times New Roman" w:hAnsi="Times New Roman" w:cs="Times New Roman"/>
          <w:b/>
          <w:bCs/>
          <w:sz w:val="24"/>
          <w:szCs w:val="24"/>
          <w:lang w:val="en-US"/>
        </w:rPr>
        <w:t>Debriefings / feedback to management at all levels</w:t>
      </w:r>
      <w:r w:rsidRPr="00A47E53">
        <w:rPr>
          <w:rFonts w:ascii="Times New Roman" w:hAnsi="Times New Roman" w:cs="Times New Roman"/>
          <w:sz w:val="24"/>
          <w:szCs w:val="24"/>
          <w:lang w:val="en-US"/>
        </w:rPr>
        <w:t>: The evaluation team will report its preliminary findings to the</w:t>
      </w:r>
      <w:r w:rsidR="00E62C9C">
        <w:rPr>
          <w:rFonts w:ascii="Times New Roman" w:hAnsi="Times New Roman" w:cs="Times New Roman"/>
          <w:sz w:val="24"/>
          <w:szCs w:val="24"/>
          <w:lang w:val="en-US"/>
        </w:rPr>
        <w:t xml:space="preserve"> </w:t>
      </w:r>
      <w:r w:rsidR="009B6BAD">
        <w:rPr>
          <w:rFonts w:ascii="Times New Roman" w:hAnsi="Times New Roman" w:cs="Times New Roman"/>
          <w:sz w:val="24"/>
          <w:szCs w:val="24"/>
          <w:lang w:val="en-US"/>
        </w:rPr>
        <w:t xml:space="preserve">SweRC </w:t>
      </w:r>
      <w:r w:rsidR="00E62C9C">
        <w:rPr>
          <w:rFonts w:ascii="Times New Roman" w:hAnsi="Times New Roman" w:cs="Times New Roman"/>
          <w:sz w:val="24"/>
          <w:szCs w:val="24"/>
          <w:lang w:val="en-US"/>
        </w:rPr>
        <w:t>Bangladesh C</w:t>
      </w:r>
      <w:r w:rsidR="009B6BAD">
        <w:rPr>
          <w:rFonts w:ascii="Times New Roman" w:hAnsi="Times New Roman" w:cs="Times New Roman"/>
          <w:sz w:val="24"/>
          <w:szCs w:val="24"/>
          <w:lang w:val="en-US"/>
        </w:rPr>
        <w:t xml:space="preserve">ountry </w:t>
      </w:r>
      <w:r w:rsidR="00E62C9C">
        <w:rPr>
          <w:rFonts w:ascii="Times New Roman" w:hAnsi="Times New Roman" w:cs="Times New Roman"/>
          <w:sz w:val="24"/>
          <w:szCs w:val="24"/>
          <w:lang w:val="en-US"/>
        </w:rPr>
        <w:t>O</w:t>
      </w:r>
      <w:r w:rsidR="009B6BAD">
        <w:rPr>
          <w:rFonts w:ascii="Times New Roman" w:hAnsi="Times New Roman" w:cs="Times New Roman"/>
          <w:sz w:val="24"/>
          <w:szCs w:val="24"/>
          <w:lang w:val="en-US"/>
        </w:rPr>
        <w:t>ffice</w:t>
      </w:r>
      <w:r w:rsidRPr="00A47E53">
        <w:rPr>
          <w:rFonts w:ascii="Times New Roman" w:hAnsi="Times New Roman" w:cs="Times New Roman"/>
          <w:sz w:val="24"/>
          <w:szCs w:val="24"/>
          <w:lang w:val="en-US"/>
        </w:rPr>
        <w:t>, BDRCS and operational partners</w:t>
      </w:r>
      <w:r w:rsidR="00E62C9C">
        <w:rPr>
          <w:rFonts w:ascii="Times New Roman" w:hAnsi="Times New Roman" w:cs="Times New Roman"/>
          <w:sz w:val="24"/>
          <w:szCs w:val="24"/>
          <w:lang w:val="en-US"/>
        </w:rPr>
        <w:t xml:space="preserve">. </w:t>
      </w:r>
    </w:p>
    <w:p w14:paraId="008AB18F" w14:textId="68F2E45C" w:rsidR="00C15B7E" w:rsidRPr="00A47E53" w:rsidRDefault="00C15B7E" w:rsidP="00903BC6">
      <w:pPr>
        <w:spacing w:line="276" w:lineRule="auto"/>
        <w:jc w:val="both"/>
        <w:rPr>
          <w:rFonts w:ascii="Times New Roman" w:hAnsi="Times New Roman" w:cs="Times New Roman"/>
          <w:sz w:val="24"/>
          <w:szCs w:val="24"/>
          <w:lang w:val="en-US"/>
        </w:rPr>
      </w:pPr>
      <w:r w:rsidRPr="00A47E53">
        <w:rPr>
          <w:rFonts w:ascii="Times New Roman" w:hAnsi="Times New Roman" w:cs="Times New Roman"/>
          <w:b/>
          <w:bCs/>
          <w:sz w:val="24"/>
          <w:szCs w:val="24"/>
          <w:lang w:val="en-US"/>
        </w:rPr>
        <w:t>Draft report:</w:t>
      </w:r>
      <w:r w:rsidRPr="00A47E53">
        <w:rPr>
          <w:rFonts w:ascii="Times New Roman" w:hAnsi="Times New Roman" w:cs="Times New Roman"/>
          <w:sz w:val="24"/>
          <w:szCs w:val="24"/>
          <w:lang w:val="en-US"/>
        </w:rPr>
        <w:t xml:space="preserve"> A draft report identifying key findings based on facts </w:t>
      </w:r>
      <w:r w:rsidR="00A47E53">
        <w:rPr>
          <w:rFonts w:ascii="Times New Roman" w:hAnsi="Times New Roman" w:cs="Times New Roman"/>
          <w:sz w:val="24"/>
          <w:szCs w:val="24"/>
          <w:lang w:val="en-US"/>
        </w:rPr>
        <w:t xml:space="preserve">with </w:t>
      </w:r>
      <w:r w:rsidRPr="00A47E53">
        <w:rPr>
          <w:rFonts w:ascii="Times New Roman" w:hAnsi="Times New Roman" w:cs="Times New Roman"/>
          <w:sz w:val="24"/>
          <w:szCs w:val="24"/>
          <w:lang w:val="en-US"/>
        </w:rPr>
        <w:t>conclusions, recommendations, and lessons for the current and future operation, will be submitted by the</w:t>
      </w:r>
      <w:r w:rsidR="00C66DD6">
        <w:rPr>
          <w:rFonts w:ascii="Times New Roman" w:hAnsi="Times New Roman" w:cs="Times New Roman"/>
          <w:sz w:val="24"/>
          <w:szCs w:val="24"/>
          <w:lang w:val="en-US"/>
        </w:rPr>
        <w:t xml:space="preserve"> consultant </w:t>
      </w:r>
      <w:r w:rsidRPr="00A47E53">
        <w:rPr>
          <w:rFonts w:ascii="Times New Roman" w:hAnsi="Times New Roman" w:cs="Times New Roman"/>
          <w:sz w:val="24"/>
          <w:szCs w:val="24"/>
          <w:lang w:val="en-US"/>
        </w:rPr>
        <w:t xml:space="preserve">within one weeks of the evaluation team’s return from the field. </w:t>
      </w:r>
    </w:p>
    <w:p w14:paraId="2D0B02ED" w14:textId="7A871866" w:rsidR="00A5033F" w:rsidRDefault="00C15B7E" w:rsidP="00903BC6">
      <w:pPr>
        <w:spacing w:after="0" w:line="276" w:lineRule="auto"/>
        <w:rPr>
          <w:rFonts w:ascii="Times New Roman" w:hAnsi="Times New Roman" w:cs="Times New Roman"/>
          <w:sz w:val="24"/>
          <w:szCs w:val="24"/>
          <w:lang w:val="en-US"/>
        </w:rPr>
      </w:pPr>
      <w:r w:rsidRPr="00A47E53">
        <w:rPr>
          <w:rFonts w:ascii="Times New Roman" w:hAnsi="Times New Roman" w:cs="Times New Roman"/>
          <w:b/>
          <w:bCs/>
          <w:sz w:val="24"/>
          <w:szCs w:val="24"/>
          <w:lang w:val="en-US"/>
        </w:rPr>
        <w:t>Final report:</w:t>
      </w:r>
      <w:r w:rsidRPr="00A47E53">
        <w:rPr>
          <w:rFonts w:ascii="Times New Roman" w:hAnsi="Times New Roman" w:cs="Times New Roman"/>
          <w:sz w:val="24"/>
          <w:szCs w:val="24"/>
          <w:lang w:val="en-US"/>
        </w:rPr>
        <w:t xml:space="preserve"> The final report will contain a short executive summary (not more than 1,000 words) and a main body of the report (not more than 10,000 words) covering the background of the intervention evaluated, a description of the evaluation methods and limitations, findings, conclusions, lessons learned, recommendations</w:t>
      </w:r>
      <w:r w:rsidR="008F51F1">
        <w:rPr>
          <w:rFonts w:ascii="Times New Roman" w:hAnsi="Times New Roman" w:cs="Times New Roman"/>
          <w:sz w:val="24"/>
          <w:szCs w:val="24"/>
          <w:lang w:val="en-US"/>
        </w:rPr>
        <w:t xml:space="preserve"> and action points related to these</w:t>
      </w:r>
      <w:r w:rsidRPr="00A47E53">
        <w:rPr>
          <w:rFonts w:ascii="Times New Roman" w:hAnsi="Times New Roman" w:cs="Times New Roman"/>
          <w:sz w:val="24"/>
          <w:szCs w:val="24"/>
          <w:lang w:val="en-US"/>
        </w:rPr>
        <w:t>.</w:t>
      </w:r>
      <w:r w:rsidR="007F2960">
        <w:rPr>
          <w:rFonts w:ascii="Times New Roman" w:hAnsi="Times New Roman" w:cs="Times New Roman"/>
          <w:sz w:val="24"/>
          <w:szCs w:val="24"/>
          <w:lang w:val="en-US"/>
        </w:rPr>
        <w:t xml:space="preserve"> </w:t>
      </w:r>
      <w:r w:rsidR="007F2960" w:rsidRPr="007F2960">
        <w:rPr>
          <w:rFonts w:ascii="Times New Roman" w:hAnsi="Times New Roman" w:cs="Times New Roman"/>
          <w:sz w:val="24"/>
          <w:szCs w:val="24"/>
          <w:lang w:val="en-US"/>
        </w:rPr>
        <w:t xml:space="preserve">The evaluation findings should be presented in outcome wise and </w:t>
      </w:r>
      <w:r w:rsidR="007F2960" w:rsidRPr="00B8549B">
        <w:rPr>
          <w:rFonts w:ascii="Times New Roman" w:eastAsia="Times New Roman" w:hAnsi="Times New Roman" w:cs="Times New Roman"/>
          <w:sz w:val="24"/>
          <w:szCs w:val="24"/>
          <w:lang w:val="en-US"/>
        </w:rPr>
        <w:t xml:space="preserve">outcomes and further analysis under evaluation criteria. The specific recommendation </w:t>
      </w:r>
      <w:r w:rsidR="00903BC6" w:rsidRPr="00B8549B">
        <w:rPr>
          <w:rFonts w:ascii="Times New Roman" w:eastAsia="Times New Roman" w:hAnsi="Times New Roman" w:cs="Times New Roman"/>
          <w:sz w:val="24"/>
          <w:szCs w:val="24"/>
          <w:lang w:val="en-US"/>
        </w:rPr>
        <w:t>should</w:t>
      </w:r>
      <w:r w:rsidR="007F2960" w:rsidRPr="00B8549B">
        <w:rPr>
          <w:rFonts w:ascii="Times New Roman" w:eastAsia="Times New Roman" w:hAnsi="Times New Roman" w:cs="Times New Roman"/>
          <w:sz w:val="24"/>
          <w:szCs w:val="24"/>
          <w:lang w:val="en-US"/>
        </w:rPr>
        <w:t xml:space="preserve"> be made based on </w:t>
      </w:r>
      <w:r w:rsidR="00903BC6" w:rsidRPr="00B8549B">
        <w:rPr>
          <w:rFonts w:ascii="Times New Roman" w:eastAsia="Times New Roman" w:hAnsi="Times New Roman" w:cs="Times New Roman"/>
          <w:sz w:val="24"/>
          <w:szCs w:val="24"/>
          <w:lang w:val="en-US"/>
        </w:rPr>
        <w:t>specific</w:t>
      </w:r>
      <w:r w:rsidR="007F2960" w:rsidRPr="00B8549B">
        <w:rPr>
          <w:rFonts w:ascii="Times New Roman" w:eastAsia="Times New Roman" w:hAnsi="Times New Roman" w:cs="Times New Roman"/>
          <w:sz w:val="24"/>
          <w:szCs w:val="24"/>
          <w:lang w:val="en-US"/>
        </w:rPr>
        <w:t xml:space="preserve"> </w:t>
      </w:r>
      <w:r w:rsidR="00903BC6" w:rsidRPr="00B8549B">
        <w:rPr>
          <w:rFonts w:ascii="Times New Roman" w:eastAsia="Times New Roman" w:hAnsi="Times New Roman" w:cs="Times New Roman"/>
          <w:sz w:val="24"/>
          <w:szCs w:val="24"/>
          <w:lang w:val="en-US"/>
        </w:rPr>
        <w:t>thematic</w:t>
      </w:r>
      <w:r w:rsidR="007F2960" w:rsidRPr="00B8549B">
        <w:rPr>
          <w:rFonts w:ascii="Times New Roman" w:eastAsia="Times New Roman" w:hAnsi="Times New Roman" w:cs="Times New Roman"/>
          <w:sz w:val="24"/>
          <w:szCs w:val="24"/>
          <w:lang w:val="en-US"/>
        </w:rPr>
        <w:t xml:space="preserve"> of women </w:t>
      </w:r>
      <w:r w:rsidR="00903BC6" w:rsidRPr="00B8549B">
        <w:rPr>
          <w:rFonts w:ascii="Times New Roman" w:eastAsia="Times New Roman" w:hAnsi="Times New Roman" w:cs="Times New Roman"/>
          <w:sz w:val="24"/>
          <w:szCs w:val="24"/>
          <w:lang w:val="en-US"/>
        </w:rPr>
        <w:t>involvement</w:t>
      </w:r>
      <w:r w:rsidR="007F2960" w:rsidRPr="00B8549B">
        <w:rPr>
          <w:rFonts w:ascii="Times New Roman" w:eastAsia="Times New Roman" w:hAnsi="Times New Roman" w:cs="Times New Roman"/>
          <w:sz w:val="24"/>
          <w:szCs w:val="24"/>
          <w:lang w:val="en-US"/>
        </w:rPr>
        <w:t xml:space="preserve"> in disaster </w:t>
      </w:r>
      <w:r w:rsidR="00903BC6" w:rsidRPr="00B8549B">
        <w:rPr>
          <w:rFonts w:ascii="Times New Roman" w:eastAsia="Times New Roman" w:hAnsi="Times New Roman" w:cs="Times New Roman"/>
          <w:sz w:val="24"/>
          <w:szCs w:val="24"/>
          <w:lang w:val="en-US"/>
        </w:rPr>
        <w:t>management</w:t>
      </w:r>
      <w:r w:rsidR="007F2960" w:rsidRPr="00B8549B">
        <w:rPr>
          <w:rFonts w:ascii="Times New Roman" w:eastAsia="Times New Roman" w:hAnsi="Times New Roman" w:cs="Times New Roman"/>
          <w:sz w:val="24"/>
          <w:szCs w:val="24"/>
          <w:lang w:val="en-US"/>
        </w:rPr>
        <w:t xml:space="preserve">, child </w:t>
      </w:r>
      <w:r w:rsidR="00903BC6" w:rsidRPr="00B8549B">
        <w:rPr>
          <w:rFonts w:ascii="Times New Roman" w:eastAsia="Times New Roman" w:hAnsi="Times New Roman" w:cs="Times New Roman"/>
          <w:sz w:val="24"/>
          <w:szCs w:val="24"/>
          <w:lang w:val="en-US"/>
        </w:rPr>
        <w:t>protection</w:t>
      </w:r>
      <w:r w:rsidR="007F2960" w:rsidRPr="00B8549B">
        <w:rPr>
          <w:rFonts w:ascii="Times New Roman" w:eastAsia="Times New Roman" w:hAnsi="Times New Roman" w:cs="Times New Roman"/>
          <w:sz w:val="24"/>
          <w:szCs w:val="24"/>
          <w:lang w:val="en-US"/>
        </w:rPr>
        <w:t xml:space="preserve"> and anti-tra</w:t>
      </w:r>
      <w:r w:rsidR="00903BC6">
        <w:rPr>
          <w:rFonts w:ascii="Times New Roman" w:eastAsia="Times New Roman" w:hAnsi="Times New Roman" w:cs="Times New Roman"/>
          <w:sz w:val="24"/>
          <w:szCs w:val="24"/>
          <w:lang w:val="en-US"/>
        </w:rPr>
        <w:t xml:space="preserve">fficking </w:t>
      </w:r>
      <w:r w:rsidR="007F2960" w:rsidRPr="00B8549B">
        <w:rPr>
          <w:rFonts w:ascii="Times New Roman" w:eastAsia="Times New Roman" w:hAnsi="Times New Roman" w:cs="Times New Roman"/>
          <w:sz w:val="24"/>
          <w:szCs w:val="24"/>
          <w:lang w:val="en-US"/>
        </w:rPr>
        <w:t xml:space="preserve">and </w:t>
      </w:r>
      <w:r w:rsidR="00903BC6" w:rsidRPr="00B8549B">
        <w:rPr>
          <w:rFonts w:ascii="Times New Roman" w:eastAsia="Times New Roman" w:hAnsi="Times New Roman" w:cs="Times New Roman"/>
          <w:sz w:val="24"/>
          <w:szCs w:val="24"/>
          <w:lang w:val="en-US"/>
        </w:rPr>
        <w:t>disability</w:t>
      </w:r>
      <w:r w:rsidR="007F2960" w:rsidRPr="00B8549B">
        <w:rPr>
          <w:rFonts w:ascii="Times New Roman" w:eastAsia="Times New Roman" w:hAnsi="Times New Roman" w:cs="Times New Roman"/>
          <w:sz w:val="24"/>
          <w:szCs w:val="24"/>
          <w:lang w:val="en-US"/>
        </w:rPr>
        <w:t xml:space="preserve"> inclusive disaster risk reduction. </w:t>
      </w:r>
      <w:r w:rsidR="00A5033F" w:rsidRPr="00B8549B">
        <w:rPr>
          <w:rFonts w:ascii="Times New Roman" w:eastAsia="Times New Roman" w:hAnsi="Times New Roman" w:cs="Times New Roman"/>
          <w:sz w:val="24"/>
          <w:szCs w:val="24"/>
          <w:lang w:val="en-US"/>
        </w:rPr>
        <w:t xml:space="preserve"> </w:t>
      </w:r>
      <w:r w:rsidRPr="00A47E53">
        <w:rPr>
          <w:rFonts w:ascii="Times New Roman" w:hAnsi="Times New Roman" w:cs="Times New Roman"/>
          <w:sz w:val="24"/>
          <w:szCs w:val="24"/>
          <w:lang w:val="en-US"/>
        </w:rPr>
        <w:t>Recommendations</w:t>
      </w:r>
      <w:r w:rsidR="008F51F1">
        <w:rPr>
          <w:rFonts w:ascii="Times New Roman" w:hAnsi="Times New Roman" w:cs="Times New Roman"/>
          <w:sz w:val="24"/>
          <w:szCs w:val="24"/>
          <w:lang w:val="en-US"/>
        </w:rPr>
        <w:t xml:space="preserve"> and action points</w:t>
      </w:r>
      <w:r w:rsidRPr="00A47E53">
        <w:rPr>
          <w:rFonts w:ascii="Times New Roman" w:hAnsi="Times New Roman" w:cs="Times New Roman"/>
          <w:sz w:val="24"/>
          <w:szCs w:val="24"/>
          <w:lang w:val="en-US"/>
        </w:rPr>
        <w:t xml:space="preserve"> should be </w:t>
      </w:r>
      <w:r w:rsidR="008F51F1">
        <w:rPr>
          <w:rFonts w:ascii="Times New Roman" w:hAnsi="Times New Roman" w:cs="Times New Roman"/>
          <w:sz w:val="24"/>
          <w:szCs w:val="24"/>
          <w:lang w:val="en-US"/>
        </w:rPr>
        <w:t>SMART</w:t>
      </w:r>
      <w:r w:rsidRPr="00A47E53">
        <w:rPr>
          <w:rFonts w:ascii="Times New Roman" w:hAnsi="Times New Roman" w:cs="Times New Roman"/>
          <w:sz w:val="24"/>
          <w:szCs w:val="24"/>
          <w:lang w:val="en-US"/>
        </w:rPr>
        <w:t xml:space="preserve">. The report should also contain appropriate appendices, </w:t>
      </w:r>
      <w:r w:rsidR="00A5033F" w:rsidRPr="00A47E53">
        <w:rPr>
          <w:rFonts w:ascii="Times New Roman" w:hAnsi="Times New Roman" w:cs="Times New Roman"/>
          <w:sz w:val="24"/>
          <w:szCs w:val="24"/>
          <w:lang w:val="en-US"/>
        </w:rPr>
        <w:t>including</w:t>
      </w:r>
      <w:r w:rsidR="00A5033F">
        <w:rPr>
          <w:rFonts w:ascii="Times New Roman" w:hAnsi="Times New Roman" w:cs="Times New Roman"/>
          <w:sz w:val="24"/>
          <w:szCs w:val="24"/>
          <w:lang w:val="en-US"/>
        </w:rPr>
        <w:t xml:space="preserve"> </w:t>
      </w:r>
      <w:r w:rsidR="00A5033F" w:rsidRPr="00A47E53">
        <w:rPr>
          <w:rFonts w:ascii="Times New Roman" w:hAnsi="Times New Roman" w:cs="Times New Roman"/>
          <w:sz w:val="24"/>
          <w:szCs w:val="24"/>
          <w:lang w:val="en-US"/>
        </w:rPr>
        <w:t>a</w:t>
      </w:r>
      <w:r w:rsidRPr="00A47E53">
        <w:rPr>
          <w:rFonts w:ascii="Times New Roman" w:hAnsi="Times New Roman" w:cs="Times New Roman"/>
          <w:sz w:val="24"/>
          <w:szCs w:val="24"/>
          <w:lang w:val="en-US"/>
        </w:rPr>
        <w:t xml:space="preserve"> </w:t>
      </w:r>
      <w:r w:rsidRPr="00A47E53">
        <w:rPr>
          <w:rFonts w:ascii="Times New Roman" w:hAnsi="Times New Roman" w:cs="Times New Roman"/>
          <w:sz w:val="24"/>
          <w:szCs w:val="24"/>
          <w:lang w:val="en-US"/>
        </w:rPr>
        <w:lastRenderedPageBreak/>
        <w:t xml:space="preserve">copy of the ToR, cited resources or bibliography/reference, a list of those interviewed and any other relevant materials. The final report will be submitted one week after receipt of the consolidated feedback from BDRCS and IFRC. </w:t>
      </w:r>
      <w:r w:rsidR="00A659B7">
        <w:rPr>
          <w:rFonts w:ascii="Times New Roman" w:hAnsi="Times New Roman" w:cs="Times New Roman"/>
          <w:sz w:val="24"/>
          <w:szCs w:val="24"/>
          <w:lang w:val="en-US"/>
        </w:rPr>
        <w:t>Last but not the least, the report should be conspicuous and lucid for readers of all levels.</w:t>
      </w:r>
      <w:r w:rsidR="000E41CE">
        <w:rPr>
          <w:rFonts w:ascii="Times New Roman" w:hAnsi="Times New Roman" w:cs="Times New Roman"/>
          <w:sz w:val="24"/>
          <w:szCs w:val="24"/>
          <w:lang w:val="en-US"/>
        </w:rPr>
        <w:br/>
      </w:r>
    </w:p>
    <w:p w14:paraId="668191D1" w14:textId="1A7C0B0D" w:rsidR="005F0283" w:rsidRPr="00A47E53" w:rsidRDefault="00C15B7E" w:rsidP="00903BC6">
      <w:pPr>
        <w:spacing w:after="0" w:line="276" w:lineRule="auto"/>
        <w:rPr>
          <w:rFonts w:ascii="Times New Roman" w:hAnsi="Times New Roman" w:cs="Times New Roman"/>
          <w:sz w:val="24"/>
          <w:szCs w:val="24"/>
          <w:lang w:val="en-US"/>
        </w:rPr>
      </w:pPr>
      <w:r w:rsidRPr="00A47E53">
        <w:rPr>
          <w:rFonts w:ascii="Times New Roman" w:hAnsi="Times New Roman" w:cs="Times New Roman"/>
          <w:b/>
          <w:bCs/>
          <w:sz w:val="24"/>
          <w:szCs w:val="24"/>
          <w:lang w:val="en-US"/>
        </w:rPr>
        <w:t>Case Studies:</w:t>
      </w:r>
      <w:r w:rsidRPr="00A47E53">
        <w:rPr>
          <w:rFonts w:ascii="Times New Roman" w:hAnsi="Times New Roman" w:cs="Times New Roman"/>
          <w:b/>
          <w:bCs/>
          <w:spacing w:val="-4"/>
          <w:sz w:val="24"/>
          <w:szCs w:val="24"/>
          <w:lang w:val="en-US"/>
        </w:rPr>
        <w:t xml:space="preserve"> </w:t>
      </w:r>
      <w:r w:rsidRPr="00A47E53">
        <w:rPr>
          <w:rFonts w:ascii="Times New Roman" w:hAnsi="Times New Roman" w:cs="Times New Roman"/>
          <w:sz w:val="24"/>
          <w:szCs w:val="24"/>
          <w:lang w:val="en-US"/>
        </w:rPr>
        <w:t>To highlight stories of success in the field.</w:t>
      </w:r>
    </w:p>
    <w:p w14:paraId="15A6F49A" w14:textId="77BCAC85" w:rsidR="00C15B7E" w:rsidRPr="00A47E53" w:rsidRDefault="00C15B7E" w:rsidP="00903BC6">
      <w:pPr>
        <w:spacing w:line="276" w:lineRule="auto"/>
        <w:jc w:val="both"/>
        <w:rPr>
          <w:rFonts w:ascii="Times New Roman" w:hAnsi="Times New Roman" w:cs="Times New Roman"/>
          <w:sz w:val="24"/>
          <w:szCs w:val="24"/>
          <w:lang w:val="en-US"/>
        </w:rPr>
      </w:pPr>
      <w:r w:rsidRPr="00A47E53">
        <w:rPr>
          <w:rFonts w:ascii="Times New Roman" w:hAnsi="Times New Roman" w:cs="Times New Roman"/>
          <w:sz w:val="24"/>
          <w:szCs w:val="24"/>
          <w:lang w:val="en-US"/>
        </w:rPr>
        <w:t xml:space="preserve">All products arising from this evaluation will be owned by the </w:t>
      </w:r>
      <w:r w:rsidR="00AA103C">
        <w:rPr>
          <w:rFonts w:ascii="Times New Roman" w:hAnsi="Times New Roman" w:cs="Times New Roman"/>
          <w:sz w:val="24"/>
          <w:szCs w:val="24"/>
          <w:lang w:val="en-US"/>
        </w:rPr>
        <w:t>SweRC</w:t>
      </w:r>
      <w:r w:rsidRPr="00A47E53">
        <w:rPr>
          <w:rFonts w:ascii="Times New Roman" w:hAnsi="Times New Roman" w:cs="Times New Roman"/>
          <w:sz w:val="24"/>
          <w:szCs w:val="24"/>
          <w:lang w:val="en-US"/>
        </w:rPr>
        <w:t>. The evaluators will not be allowed, without prior authorization in writing, to present any of the analytical results as his/her own work or to make use of the evaluation results for private publication purposes.</w:t>
      </w:r>
    </w:p>
    <w:p w14:paraId="41026281" w14:textId="7A2B91D6" w:rsidR="00C15B7E" w:rsidRPr="00A47E53" w:rsidRDefault="00C15B7E" w:rsidP="00903BC6">
      <w:pPr>
        <w:spacing w:line="276" w:lineRule="auto"/>
        <w:jc w:val="both"/>
        <w:rPr>
          <w:rFonts w:ascii="Times New Roman" w:hAnsi="Times New Roman" w:cs="Times New Roman"/>
          <w:sz w:val="24"/>
          <w:szCs w:val="24"/>
          <w:lang w:val="en-US"/>
        </w:rPr>
      </w:pPr>
      <w:r w:rsidRPr="00A47E53">
        <w:rPr>
          <w:rFonts w:ascii="Times New Roman" w:hAnsi="Times New Roman" w:cs="Times New Roman"/>
          <w:sz w:val="24"/>
          <w:szCs w:val="24"/>
          <w:lang w:val="en-US"/>
        </w:rPr>
        <w:t xml:space="preserve">The draft and final reports will be submitted to Evaluation Management Team (BDRCS and </w:t>
      </w:r>
      <w:r w:rsidR="00C66DD6">
        <w:rPr>
          <w:rFonts w:ascii="Times New Roman" w:hAnsi="Times New Roman" w:cs="Times New Roman"/>
          <w:sz w:val="24"/>
          <w:szCs w:val="24"/>
          <w:lang w:val="en-US"/>
        </w:rPr>
        <w:t>SweRC</w:t>
      </w:r>
      <w:r w:rsidRPr="00A47E53">
        <w:rPr>
          <w:rFonts w:ascii="Times New Roman" w:hAnsi="Times New Roman" w:cs="Times New Roman"/>
          <w:sz w:val="24"/>
          <w:szCs w:val="24"/>
          <w:lang w:val="en-US"/>
        </w:rPr>
        <w:t>), who will ensure the quality of the report providing input if necessary. The Evaluation Management Team will submit the report to the key stakeholders interviewed for review and clarifications. The Commissioner will oversee a management response and will ensure subsequent follow up.</w:t>
      </w:r>
    </w:p>
    <w:p w14:paraId="1389CF4D" w14:textId="77777777" w:rsidR="00C15B7E" w:rsidRPr="004E2960" w:rsidRDefault="00C15B7E" w:rsidP="00C15B7E">
      <w:pPr>
        <w:pStyle w:val="Default"/>
        <w:spacing w:line="276" w:lineRule="auto"/>
        <w:jc w:val="both"/>
        <w:rPr>
          <w:b/>
        </w:rPr>
      </w:pPr>
      <w:r w:rsidRPr="004E2960">
        <w:rPr>
          <w:b/>
        </w:rPr>
        <w:t xml:space="preserve">The Final Report will sketch with the following headings: </w:t>
      </w:r>
    </w:p>
    <w:p w14:paraId="28E267AF" w14:textId="77777777" w:rsidR="00C15B7E" w:rsidRPr="004E2960" w:rsidRDefault="00C15B7E" w:rsidP="00C15B7E">
      <w:pPr>
        <w:pStyle w:val="Default"/>
        <w:numPr>
          <w:ilvl w:val="0"/>
          <w:numId w:val="18"/>
        </w:numPr>
        <w:spacing w:line="276" w:lineRule="auto"/>
        <w:jc w:val="both"/>
      </w:pPr>
      <w:r w:rsidRPr="004E2960">
        <w:t>Acknowledgements</w:t>
      </w:r>
    </w:p>
    <w:p w14:paraId="10B06C95" w14:textId="77777777" w:rsidR="00C15B7E" w:rsidRPr="004E2960" w:rsidRDefault="00C15B7E" w:rsidP="00C15B7E">
      <w:pPr>
        <w:pStyle w:val="Default"/>
        <w:numPr>
          <w:ilvl w:val="0"/>
          <w:numId w:val="18"/>
        </w:numPr>
        <w:spacing w:line="276" w:lineRule="auto"/>
        <w:jc w:val="both"/>
      </w:pPr>
      <w:r w:rsidRPr="004E2960">
        <w:t xml:space="preserve">Acronyms </w:t>
      </w:r>
    </w:p>
    <w:p w14:paraId="5B4258F5" w14:textId="77777777" w:rsidR="00C15B7E" w:rsidRPr="004E2960" w:rsidRDefault="00C15B7E" w:rsidP="00C15B7E">
      <w:pPr>
        <w:pStyle w:val="Default"/>
        <w:numPr>
          <w:ilvl w:val="0"/>
          <w:numId w:val="18"/>
        </w:numPr>
        <w:spacing w:line="276" w:lineRule="auto"/>
        <w:jc w:val="both"/>
      </w:pPr>
      <w:r w:rsidRPr="004E2960">
        <w:t xml:space="preserve">Glossary </w:t>
      </w:r>
    </w:p>
    <w:p w14:paraId="1B5B9E20" w14:textId="77777777" w:rsidR="00C15B7E" w:rsidRPr="004E2960" w:rsidRDefault="00C15B7E" w:rsidP="00C15B7E">
      <w:pPr>
        <w:pStyle w:val="Default"/>
        <w:numPr>
          <w:ilvl w:val="0"/>
          <w:numId w:val="18"/>
        </w:numPr>
        <w:spacing w:line="276" w:lineRule="auto"/>
        <w:jc w:val="both"/>
      </w:pPr>
      <w:r w:rsidRPr="004E2960">
        <w:t xml:space="preserve">Executive Summary </w:t>
      </w:r>
    </w:p>
    <w:p w14:paraId="24CDF36A" w14:textId="77777777" w:rsidR="00C15B7E" w:rsidRPr="004E2960" w:rsidRDefault="00C15B7E" w:rsidP="00C15B7E">
      <w:pPr>
        <w:pStyle w:val="Default"/>
        <w:numPr>
          <w:ilvl w:val="0"/>
          <w:numId w:val="18"/>
        </w:numPr>
        <w:spacing w:line="276" w:lineRule="auto"/>
        <w:jc w:val="both"/>
      </w:pPr>
      <w:r w:rsidRPr="004E2960">
        <w:t>Introduction/Background</w:t>
      </w:r>
    </w:p>
    <w:p w14:paraId="0BFFEF6B" w14:textId="77777777" w:rsidR="00C15B7E" w:rsidRPr="004E2960" w:rsidRDefault="00C15B7E" w:rsidP="00C15B7E">
      <w:pPr>
        <w:pStyle w:val="Default"/>
        <w:numPr>
          <w:ilvl w:val="0"/>
          <w:numId w:val="18"/>
        </w:numPr>
        <w:spacing w:line="276" w:lineRule="auto"/>
        <w:jc w:val="both"/>
      </w:pPr>
      <w:r w:rsidRPr="004E2960">
        <w:t xml:space="preserve">Rationale and Objectives of the End Line Evaluation </w:t>
      </w:r>
    </w:p>
    <w:p w14:paraId="7490A167" w14:textId="77777777" w:rsidR="00C15B7E" w:rsidRPr="004E2960" w:rsidRDefault="00C15B7E" w:rsidP="00C15B7E">
      <w:pPr>
        <w:pStyle w:val="Default"/>
        <w:numPr>
          <w:ilvl w:val="0"/>
          <w:numId w:val="18"/>
        </w:numPr>
        <w:spacing w:line="276" w:lineRule="auto"/>
        <w:jc w:val="both"/>
      </w:pPr>
      <w:r w:rsidRPr="004E2960">
        <w:t xml:space="preserve">Scope of the End Line Evaluation </w:t>
      </w:r>
    </w:p>
    <w:p w14:paraId="6B8CDBD6" w14:textId="77777777" w:rsidR="00C15B7E" w:rsidRPr="004E2960" w:rsidRDefault="00C15B7E" w:rsidP="00C15B7E">
      <w:pPr>
        <w:pStyle w:val="Default"/>
        <w:numPr>
          <w:ilvl w:val="0"/>
          <w:numId w:val="18"/>
        </w:numPr>
        <w:spacing w:line="276" w:lineRule="auto"/>
        <w:jc w:val="both"/>
      </w:pPr>
      <w:r w:rsidRPr="004E2960">
        <w:t xml:space="preserve">Evaluation Methodology </w:t>
      </w:r>
    </w:p>
    <w:p w14:paraId="15DA7E7B" w14:textId="77777777" w:rsidR="00C15B7E" w:rsidRPr="004E2960" w:rsidRDefault="00C15B7E" w:rsidP="00C15B7E">
      <w:pPr>
        <w:pStyle w:val="Default"/>
        <w:numPr>
          <w:ilvl w:val="0"/>
          <w:numId w:val="18"/>
        </w:numPr>
        <w:spacing w:line="276" w:lineRule="auto"/>
        <w:jc w:val="both"/>
        <w:rPr>
          <w:bCs/>
        </w:rPr>
      </w:pPr>
      <w:r w:rsidRPr="004E2960">
        <w:rPr>
          <w:bCs/>
        </w:rPr>
        <w:t xml:space="preserve">Findings and Discussion </w:t>
      </w:r>
    </w:p>
    <w:p w14:paraId="7A32F126" w14:textId="77777777" w:rsidR="00C15B7E" w:rsidRPr="004E2960" w:rsidRDefault="00C15B7E" w:rsidP="00C15B7E">
      <w:pPr>
        <w:pStyle w:val="Default"/>
        <w:numPr>
          <w:ilvl w:val="0"/>
          <w:numId w:val="18"/>
        </w:numPr>
        <w:spacing w:line="276" w:lineRule="auto"/>
        <w:jc w:val="both"/>
        <w:rPr>
          <w:bCs/>
        </w:rPr>
      </w:pPr>
      <w:r w:rsidRPr="004E2960">
        <w:rPr>
          <w:bCs/>
        </w:rPr>
        <w:t xml:space="preserve">Recommendations </w:t>
      </w:r>
    </w:p>
    <w:p w14:paraId="0F5A2F0D" w14:textId="77777777" w:rsidR="00C15B7E" w:rsidRPr="004E2960" w:rsidRDefault="00C15B7E" w:rsidP="00C15B7E">
      <w:pPr>
        <w:pStyle w:val="Default"/>
        <w:numPr>
          <w:ilvl w:val="0"/>
          <w:numId w:val="18"/>
        </w:numPr>
        <w:spacing w:line="276" w:lineRule="auto"/>
        <w:jc w:val="both"/>
      </w:pPr>
      <w:r w:rsidRPr="004E2960">
        <w:t>Conclusion and lessons learned</w:t>
      </w:r>
    </w:p>
    <w:p w14:paraId="11CBBD19" w14:textId="77777777" w:rsidR="00C15B7E" w:rsidRPr="004E2960" w:rsidRDefault="00C15B7E" w:rsidP="00C15B7E">
      <w:pPr>
        <w:pStyle w:val="Default"/>
        <w:numPr>
          <w:ilvl w:val="0"/>
          <w:numId w:val="18"/>
        </w:numPr>
        <w:spacing w:line="276" w:lineRule="auto"/>
        <w:jc w:val="both"/>
      </w:pPr>
      <w:r w:rsidRPr="004E2960">
        <w:t>References</w:t>
      </w:r>
    </w:p>
    <w:p w14:paraId="50222479" w14:textId="77777777" w:rsidR="00C15B7E" w:rsidRPr="004E2960" w:rsidRDefault="00C15B7E" w:rsidP="00C15B7E">
      <w:pPr>
        <w:pStyle w:val="ListParagraph"/>
        <w:tabs>
          <w:tab w:val="left" w:pos="2205"/>
        </w:tabs>
        <w:jc w:val="both"/>
        <w:rPr>
          <w:rFonts w:ascii="Times New Roman" w:hAnsi="Times New Roman" w:cs="Times New Roman"/>
          <w:sz w:val="24"/>
          <w:szCs w:val="24"/>
        </w:rPr>
      </w:pPr>
      <w:r w:rsidRPr="004E2960">
        <w:rPr>
          <w:rFonts w:ascii="Times New Roman" w:hAnsi="Times New Roman" w:cs="Times New Roman"/>
          <w:sz w:val="24"/>
          <w:szCs w:val="24"/>
        </w:rPr>
        <w:t>Annex (including a copy of the ToR, cited resources or bibliography/reference, a list of those interviewed, case studies and any other relevant materials etc.).</w:t>
      </w:r>
    </w:p>
    <w:p w14:paraId="48DE1F3B" w14:textId="77777777" w:rsidR="00C15B7E" w:rsidRPr="00690F45" w:rsidRDefault="00C15B7E" w:rsidP="00C15B7E">
      <w:pPr>
        <w:pStyle w:val="ListParagraph"/>
        <w:tabs>
          <w:tab w:val="left" w:pos="2205"/>
        </w:tabs>
        <w:jc w:val="both"/>
        <w:rPr>
          <w:rFonts w:ascii="Times New Roman" w:hAnsi="Times New Roman" w:cs="Times New Roman"/>
        </w:rPr>
      </w:pPr>
    </w:p>
    <w:p w14:paraId="0C60FC25" w14:textId="77777777" w:rsidR="00C15B7E" w:rsidRPr="00690F45" w:rsidRDefault="00C15B7E" w:rsidP="00C15B7E">
      <w:pPr>
        <w:pStyle w:val="ListParagraph"/>
        <w:tabs>
          <w:tab w:val="left" w:pos="2205"/>
        </w:tabs>
        <w:jc w:val="both"/>
        <w:rPr>
          <w:rFonts w:ascii="Times New Roman" w:hAnsi="Times New Roman" w:cs="Times New Roman"/>
        </w:rPr>
      </w:pPr>
    </w:p>
    <w:p w14:paraId="7FB5C585" w14:textId="56DD7D71" w:rsidR="00C15B7E" w:rsidRPr="001B4B74" w:rsidRDefault="006C0E46" w:rsidP="001B4B74">
      <w:pPr>
        <w:pStyle w:val="ListParagraph"/>
        <w:spacing w:line="276" w:lineRule="auto"/>
        <w:rPr>
          <w:rFonts w:ascii="Times New Roman" w:hAnsi="Times New Roman" w:cs="Times New Roman"/>
          <w:b/>
          <w:color w:val="538135" w:themeColor="accent6" w:themeShade="BF"/>
          <w:sz w:val="24"/>
        </w:rPr>
      </w:pPr>
      <w:r w:rsidRPr="001B4B74">
        <w:rPr>
          <w:rFonts w:ascii="Times New Roman" w:hAnsi="Times New Roman" w:cs="Times New Roman"/>
          <w:b/>
          <w:color w:val="538135" w:themeColor="accent6" w:themeShade="BF"/>
          <w:sz w:val="24"/>
        </w:rPr>
        <w:t>7</w:t>
      </w:r>
      <w:r w:rsidR="00C15B7E" w:rsidRPr="001B4B74">
        <w:rPr>
          <w:rFonts w:ascii="Times New Roman" w:hAnsi="Times New Roman" w:cs="Times New Roman"/>
          <w:b/>
          <w:color w:val="538135" w:themeColor="accent6" w:themeShade="BF"/>
          <w:sz w:val="24"/>
        </w:rPr>
        <w:t xml:space="preserve">.2 Timeline </w:t>
      </w:r>
    </w:p>
    <w:tbl>
      <w:tblPr>
        <w:tblStyle w:val="TableGrid"/>
        <w:tblW w:w="5000" w:type="pct"/>
        <w:tblLook w:val="04A0" w:firstRow="1" w:lastRow="0" w:firstColumn="1" w:lastColumn="0" w:noHBand="0" w:noVBand="1"/>
      </w:tblPr>
      <w:tblGrid>
        <w:gridCol w:w="4494"/>
        <w:gridCol w:w="2971"/>
        <w:gridCol w:w="1597"/>
      </w:tblGrid>
      <w:tr w:rsidR="00C15B7E" w:rsidRPr="00690F45" w14:paraId="6296A6A3" w14:textId="77777777" w:rsidTr="004E2960">
        <w:tc>
          <w:tcPr>
            <w:tcW w:w="2480" w:type="pct"/>
          </w:tcPr>
          <w:p w14:paraId="7B67745A" w14:textId="77777777" w:rsidR="00C15B7E" w:rsidRPr="00690F45" w:rsidRDefault="00C15B7E" w:rsidP="00647BA6">
            <w:pPr>
              <w:spacing w:line="360" w:lineRule="auto"/>
              <w:jc w:val="center"/>
              <w:rPr>
                <w:rFonts w:ascii="Times New Roman" w:hAnsi="Times New Roman" w:cs="Times New Roman"/>
                <w:b/>
                <w:sz w:val="24"/>
                <w:szCs w:val="24"/>
              </w:rPr>
            </w:pPr>
            <w:r w:rsidRPr="00690F45">
              <w:rPr>
                <w:rFonts w:ascii="Times New Roman" w:hAnsi="Times New Roman" w:cs="Times New Roman"/>
                <w:b/>
                <w:sz w:val="24"/>
                <w:szCs w:val="24"/>
              </w:rPr>
              <w:t>Activities</w:t>
            </w:r>
          </w:p>
        </w:tc>
        <w:tc>
          <w:tcPr>
            <w:tcW w:w="1639" w:type="pct"/>
          </w:tcPr>
          <w:p w14:paraId="4AE79668" w14:textId="77777777" w:rsidR="00C15B7E" w:rsidRPr="00690F45" w:rsidRDefault="00C15B7E" w:rsidP="00647BA6">
            <w:pPr>
              <w:spacing w:line="360" w:lineRule="auto"/>
              <w:jc w:val="center"/>
              <w:rPr>
                <w:rFonts w:ascii="Times New Roman" w:hAnsi="Times New Roman" w:cs="Times New Roman"/>
                <w:b/>
                <w:sz w:val="24"/>
                <w:szCs w:val="24"/>
              </w:rPr>
            </w:pPr>
            <w:r w:rsidRPr="00690F45">
              <w:rPr>
                <w:rFonts w:ascii="Times New Roman" w:hAnsi="Times New Roman" w:cs="Times New Roman"/>
                <w:b/>
                <w:sz w:val="24"/>
                <w:szCs w:val="24"/>
              </w:rPr>
              <w:t>Key Deliverables</w:t>
            </w:r>
          </w:p>
        </w:tc>
        <w:tc>
          <w:tcPr>
            <w:tcW w:w="881" w:type="pct"/>
          </w:tcPr>
          <w:p w14:paraId="3181FB69" w14:textId="77777777" w:rsidR="00C15B7E" w:rsidRPr="00690F45" w:rsidRDefault="00C15B7E" w:rsidP="001317D8">
            <w:pPr>
              <w:spacing w:line="360" w:lineRule="auto"/>
              <w:jc w:val="center"/>
              <w:rPr>
                <w:rFonts w:ascii="Times New Roman" w:hAnsi="Times New Roman" w:cs="Times New Roman"/>
                <w:b/>
                <w:sz w:val="24"/>
                <w:szCs w:val="24"/>
              </w:rPr>
            </w:pPr>
            <w:r w:rsidRPr="00690F45">
              <w:rPr>
                <w:rFonts w:ascii="Times New Roman" w:hAnsi="Times New Roman" w:cs="Times New Roman"/>
                <w:b/>
                <w:sz w:val="24"/>
                <w:szCs w:val="24"/>
              </w:rPr>
              <w:t>Time for the activity</w:t>
            </w:r>
          </w:p>
        </w:tc>
      </w:tr>
      <w:tr w:rsidR="00C15B7E" w:rsidRPr="00690F45" w14:paraId="07B7CC11" w14:textId="77777777" w:rsidTr="004E2960">
        <w:tc>
          <w:tcPr>
            <w:tcW w:w="2480" w:type="pct"/>
          </w:tcPr>
          <w:p w14:paraId="48839D98" w14:textId="77777777" w:rsidR="00C15B7E" w:rsidRPr="00A47E53" w:rsidRDefault="00C15B7E" w:rsidP="00647BA6">
            <w:pPr>
              <w:spacing w:line="360" w:lineRule="auto"/>
              <w:jc w:val="both"/>
              <w:rPr>
                <w:rFonts w:ascii="Times New Roman" w:hAnsi="Times New Roman" w:cs="Times New Roman"/>
                <w:sz w:val="24"/>
                <w:szCs w:val="24"/>
                <w:lang w:val="en-US"/>
              </w:rPr>
            </w:pPr>
            <w:r w:rsidRPr="00A47E53">
              <w:rPr>
                <w:rFonts w:ascii="Times New Roman" w:hAnsi="Times New Roman" w:cs="Times New Roman"/>
                <w:sz w:val="24"/>
                <w:szCs w:val="24"/>
                <w:lang w:val="en-US"/>
              </w:rPr>
              <w:t>Review relevant program documents for better understanding on the program, along with secondary documents for literature review</w:t>
            </w:r>
          </w:p>
        </w:tc>
        <w:tc>
          <w:tcPr>
            <w:tcW w:w="1639" w:type="pct"/>
          </w:tcPr>
          <w:p w14:paraId="7C41BD03" w14:textId="48B95AD8" w:rsidR="00C15B7E" w:rsidRPr="00A47E53" w:rsidRDefault="001D0D16" w:rsidP="00647BA6">
            <w:pPr>
              <w:spacing w:line="360" w:lineRule="auto"/>
              <w:jc w:val="both"/>
              <w:rPr>
                <w:rFonts w:ascii="Times New Roman" w:hAnsi="Times New Roman" w:cs="Times New Roman"/>
                <w:sz w:val="24"/>
                <w:szCs w:val="24"/>
                <w:lang w:val="en-US"/>
              </w:rPr>
            </w:pPr>
            <w:r>
              <w:rPr>
                <w:rFonts w:cstheme="minorHAnsi"/>
                <w:lang w:val="en-US"/>
              </w:rPr>
              <w:t xml:space="preserve">Better understand the program and deliverable </w:t>
            </w:r>
          </w:p>
        </w:tc>
        <w:tc>
          <w:tcPr>
            <w:tcW w:w="881" w:type="pct"/>
          </w:tcPr>
          <w:p w14:paraId="00FD1268" w14:textId="77777777" w:rsidR="00C15B7E" w:rsidRPr="00690F45" w:rsidRDefault="00C15B7E" w:rsidP="001317D8">
            <w:pPr>
              <w:spacing w:line="360" w:lineRule="auto"/>
              <w:jc w:val="center"/>
              <w:rPr>
                <w:rFonts w:ascii="Times New Roman" w:hAnsi="Times New Roman" w:cs="Times New Roman"/>
                <w:sz w:val="24"/>
                <w:szCs w:val="24"/>
              </w:rPr>
            </w:pPr>
            <w:r w:rsidRPr="00690F45">
              <w:rPr>
                <w:rFonts w:ascii="Times New Roman" w:hAnsi="Times New Roman" w:cs="Times New Roman"/>
                <w:sz w:val="24"/>
                <w:szCs w:val="24"/>
              </w:rPr>
              <w:t>2 days</w:t>
            </w:r>
          </w:p>
        </w:tc>
      </w:tr>
      <w:tr w:rsidR="00C15B7E" w:rsidRPr="00690F45" w14:paraId="2CA4B58F" w14:textId="77777777" w:rsidTr="004E2960">
        <w:tc>
          <w:tcPr>
            <w:tcW w:w="2480" w:type="pct"/>
          </w:tcPr>
          <w:p w14:paraId="311C6911" w14:textId="77777777" w:rsidR="00C15B7E" w:rsidRPr="00A47E53" w:rsidRDefault="00C15B7E" w:rsidP="00647BA6">
            <w:pPr>
              <w:spacing w:line="360" w:lineRule="auto"/>
              <w:jc w:val="both"/>
              <w:rPr>
                <w:rFonts w:ascii="Times New Roman" w:hAnsi="Times New Roman" w:cs="Times New Roman"/>
                <w:sz w:val="24"/>
                <w:szCs w:val="24"/>
                <w:lang w:val="en-US"/>
              </w:rPr>
            </w:pPr>
            <w:r w:rsidRPr="00690F45">
              <w:rPr>
                <w:rFonts w:ascii="Times New Roman" w:hAnsi="Times New Roman" w:cs="Times New Roman"/>
                <w:sz w:val="24"/>
                <w:lang w:val="en-GB"/>
              </w:rPr>
              <w:lastRenderedPageBreak/>
              <w:t>Inception meeting with IRP team on key background documents and existing data collection tools</w:t>
            </w:r>
          </w:p>
        </w:tc>
        <w:tc>
          <w:tcPr>
            <w:tcW w:w="1639" w:type="pct"/>
          </w:tcPr>
          <w:p w14:paraId="29F77BB2" w14:textId="77777777" w:rsidR="004E2960" w:rsidRPr="00A47E53" w:rsidRDefault="00C15B7E" w:rsidP="004E2960">
            <w:pPr>
              <w:spacing w:line="276" w:lineRule="auto"/>
              <w:jc w:val="both"/>
              <w:rPr>
                <w:rFonts w:ascii="Times New Roman" w:hAnsi="Times New Roman" w:cs="Times New Roman"/>
                <w:sz w:val="24"/>
                <w:lang w:val="en-US"/>
              </w:rPr>
            </w:pPr>
            <w:r w:rsidRPr="00A47E53">
              <w:rPr>
                <w:rFonts w:ascii="Times New Roman" w:hAnsi="Times New Roman" w:cs="Times New Roman"/>
                <w:sz w:val="24"/>
                <w:lang w:val="en-US"/>
              </w:rPr>
              <w:t>Presenting updated methodology</w:t>
            </w:r>
          </w:p>
          <w:p w14:paraId="16511493" w14:textId="77777777" w:rsidR="00C15B7E" w:rsidRPr="00A47E53" w:rsidRDefault="00C15B7E" w:rsidP="004E2960">
            <w:pPr>
              <w:spacing w:line="276" w:lineRule="auto"/>
              <w:jc w:val="both"/>
              <w:rPr>
                <w:rFonts w:ascii="Times New Roman" w:hAnsi="Times New Roman" w:cs="Times New Roman"/>
                <w:sz w:val="24"/>
                <w:szCs w:val="24"/>
                <w:lang w:val="en-US"/>
              </w:rPr>
            </w:pPr>
            <w:r w:rsidRPr="00A47E53">
              <w:rPr>
                <w:rFonts w:ascii="Times New Roman" w:hAnsi="Times New Roman" w:cs="Times New Roman"/>
                <w:sz w:val="24"/>
                <w:lang w:val="en-US"/>
              </w:rPr>
              <w:t>Present final data collection tools (including questionnaire)</w:t>
            </w:r>
          </w:p>
          <w:p w14:paraId="3F8F1060" w14:textId="77777777" w:rsidR="00C15B7E" w:rsidRPr="00A47E53" w:rsidRDefault="00C15B7E" w:rsidP="004E2960">
            <w:pPr>
              <w:spacing w:line="276" w:lineRule="auto"/>
              <w:jc w:val="both"/>
              <w:rPr>
                <w:rFonts w:ascii="Times New Roman" w:hAnsi="Times New Roman" w:cs="Times New Roman"/>
                <w:sz w:val="24"/>
                <w:szCs w:val="24"/>
                <w:lang w:val="en-US"/>
              </w:rPr>
            </w:pPr>
            <w:r w:rsidRPr="00A47E53">
              <w:rPr>
                <w:rFonts w:ascii="Times New Roman" w:hAnsi="Times New Roman" w:cs="Times New Roman"/>
                <w:sz w:val="24"/>
                <w:lang w:val="en-US"/>
              </w:rPr>
              <w:t>Present timeline, which shall include: interview and community visit schedule (all levels)</w:t>
            </w:r>
          </w:p>
          <w:p w14:paraId="6E740136" w14:textId="77777777" w:rsidR="00C15B7E" w:rsidRPr="004E2960" w:rsidRDefault="00C15B7E" w:rsidP="004E2960">
            <w:pPr>
              <w:spacing w:line="276" w:lineRule="auto"/>
              <w:jc w:val="both"/>
              <w:rPr>
                <w:rFonts w:ascii="Times New Roman" w:hAnsi="Times New Roman" w:cs="Times New Roman"/>
                <w:sz w:val="24"/>
                <w:szCs w:val="24"/>
              </w:rPr>
            </w:pPr>
            <w:r w:rsidRPr="004E2960">
              <w:rPr>
                <w:rFonts w:ascii="Times New Roman" w:hAnsi="Times New Roman" w:cs="Times New Roman"/>
                <w:sz w:val="24"/>
              </w:rPr>
              <w:t xml:space="preserve">Inception report </w:t>
            </w:r>
          </w:p>
        </w:tc>
        <w:tc>
          <w:tcPr>
            <w:tcW w:w="881" w:type="pct"/>
          </w:tcPr>
          <w:p w14:paraId="735F5DF7" w14:textId="77777777" w:rsidR="00C15B7E" w:rsidRPr="00690F45" w:rsidRDefault="00C15B7E" w:rsidP="001317D8">
            <w:pPr>
              <w:spacing w:line="360" w:lineRule="auto"/>
              <w:jc w:val="center"/>
              <w:rPr>
                <w:rFonts w:ascii="Times New Roman" w:hAnsi="Times New Roman" w:cs="Times New Roman"/>
                <w:sz w:val="24"/>
                <w:szCs w:val="24"/>
              </w:rPr>
            </w:pPr>
            <w:r w:rsidRPr="00690F45">
              <w:rPr>
                <w:rFonts w:ascii="Times New Roman" w:hAnsi="Times New Roman" w:cs="Times New Roman"/>
                <w:sz w:val="24"/>
                <w:szCs w:val="24"/>
              </w:rPr>
              <w:t>1 day</w:t>
            </w:r>
          </w:p>
        </w:tc>
      </w:tr>
      <w:tr w:rsidR="00C15B7E" w:rsidRPr="00690F45" w14:paraId="4DF99BE5" w14:textId="77777777" w:rsidTr="004E2960">
        <w:tc>
          <w:tcPr>
            <w:tcW w:w="2480" w:type="pct"/>
          </w:tcPr>
          <w:p w14:paraId="45D5E6EC" w14:textId="297F62FE" w:rsidR="00C15B7E" w:rsidRPr="00A47E53" w:rsidRDefault="00C15B7E" w:rsidP="00647BA6">
            <w:pPr>
              <w:spacing w:line="360" w:lineRule="auto"/>
              <w:jc w:val="both"/>
              <w:rPr>
                <w:rFonts w:ascii="Times New Roman" w:hAnsi="Times New Roman" w:cs="Times New Roman"/>
                <w:sz w:val="24"/>
                <w:szCs w:val="24"/>
                <w:lang w:val="en-US"/>
              </w:rPr>
            </w:pPr>
            <w:r w:rsidRPr="00A47E53">
              <w:rPr>
                <w:rFonts w:ascii="Times New Roman" w:hAnsi="Times New Roman" w:cs="Times New Roman"/>
                <w:sz w:val="24"/>
                <w:lang w:val="en-US"/>
              </w:rPr>
              <w:t xml:space="preserve">Feedback </w:t>
            </w:r>
            <w:r w:rsidR="00AA103C">
              <w:rPr>
                <w:rFonts w:ascii="Times New Roman" w:hAnsi="Times New Roman" w:cs="Times New Roman"/>
                <w:sz w:val="24"/>
                <w:lang w:val="en-US"/>
              </w:rPr>
              <w:t xml:space="preserve">by SweRC </w:t>
            </w:r>
            <w:r w:rsidRPr="00A47E53">
              <w:rPr>
                <w:rFonts w:ascii="Times New Roman" w:hAnsi="Times New Roman" w:cs="Times New Roman"/>
                <w:sz w:val="24"/>
                <w:lang w:val="en-US"/>
              </w:rPr>
              <w:t>on questionnaire/and other data collection tools by IRP team</w:t>
            </w:r>
          </w:p>
        </w:tc>
        <w:tc>
          <w:tcPr>
            <w:tcW w:w="1639" w:type="pct"/>
          </w:tcPr>
          <w:p w14:paraId="3A08B983" w14:textId="77488F05" w:rsidR="00C15B7E" w:rsidRPr="00A47E53" w:rsidRDefault="00C15B7E" w:rsidP="004E2960">
            <w:pPr>
              <w:spacing w:line="276" w:lineRule="auto"/>
              <w:jc w:val="both"/>
              <w:rPr>
                <w:rFonts w:ascii="Times New Roman" w:hAnsi="Times New Roman" w:cs="Times New Roman"/>
                <w:sz w:val="24"/>
                <w:szCs w:val="24"/>
                <w:lang w:val="en-US"/>
              </w:rPr>
            </w:pPr>
            <w:r w:rsidRPr="00690F45">
              <w:rPr>
                <w:rFonts w:ascii="Times New Roman" w:hAnsi="Times New Roman" w:cs="Times New Roman"/>
                <w:sz w:val="24"/>
                <w:lang w:val="en-GB"/>
              </w:rPr>
              <w:t>Feedback on questionnaire and checklist</w:t>
            </w:r>
            <w:r w:rsidR="00AA103C">
              <w:rPr>
                <w:rFonts w:ascii="Times New Roman" w:hAnsi="Times New Roman" w:cs="Times New Roman"/>
                <w:sz w:val="24"/>
                <w:lang w:val="en-GB"/>
              </w:rPr>
              <w:t xml:space="preserve"> to consultant</w:t>
            </w:r>
          </w:p>
        </w:tc>
        <w:tc>
          <w:tcPr>
            <w:tcW w:w="881" w:type="pct"/>
          </w:tcPr>
          <w:p w14:paraId="7BC19EE4" w14:textId="77777777" w:rsidR="00C15B7E" w:rsidRPr="00690F45" w:rsidRDefault="00C15B7E" w:rsidP="001317D8">
            <w:pPr>
              <w:spacing w:line="360" w:lineRule="auto"/>
              <w:jc w:val="center"/>
              <w:rPr>
                <w:rFonts w:ascii="Times New Roman" w:hAnsi="Times New Roman" w:cs="Times New Roman"/>
                <w:sz w:val="24"/>
                <w:szCs w:val="24"/>
              </w:rPr>
            </w:pPr>
            <w:r w:rsidRPr="00690F45">
              <w:rPr>
                <w:rFonts w:ascii="Times New Roman" w:hAnsi="Times New Roman" w:cs="Times New Roman"/>
                <w:sz w:val="24"/>
                <w:szCs w:val="24"/>
              </w:rPr>
              <w:t>2 days</w:t>
            </w:r>
          </w:p>
        </w:tc>
      </w:tr>
      <w:tr w:rsidR="00C15B7E" w:rsidRPr="00690F45" w14:paraId="588DAA79" w14:textId="77777777" w:rsidTr="004E2960">
        <w:tc>
          <w:tcPr>
            <w:tcW w:w="2480" w:type="pct"/>
          </w:tcPr>
          <w:p w14:paraId="7BDE7ED3" w14:textId="77777777" w:rsidR="00C15B7E" w:rsidRPr="00A47E53" w:rsidRDefault="00C15B7E" w:rsidP="00647BA6">
            <w:pPr>
              <w:spacing w:line="360" w:lineRule="auto"/>
              <w:jc w:val="both"/>
              <w:rPr>
                <w:rFonts w:ascii="Times New Roman" w:hAnsi="Times New Roman" w:cs="Times New Roman"/>
                <w:sz w:val="24"/>
                <w:lang w:val="en-US"/>
              </w:rPr>
            </w:pPr>
            <w:r w:rsidRPr="00690F45">
              <w:rPr>
                <w:rFonts w:ascii="Times New Roman" w:hAnsi="Times New Roman" w:cs="Times New Roman"/>
                <w:sz w:val="24"/>
                <w:lang w:val="en-GB"/>
              </w:rPr>
              <w:t xml:space="preserve">Finalize the </w:t>
            </w:r>
            <w:r w:rsidRPr="00A47E53">
              <w:rPr>
                <w:rFonts w:ascii="Times New Roman" w:hAnsi="Times New Roman" w:cs="Times New Roman"/>
                <w:sz w:val="24"/>
                <w:lang w:val="en-US"/>
              </w:rPr>
              <w:t xml:space="preserve">questionnaire and approval from the IRP team </w:t>
            </w:r>
          </w:p>
        </w:tc>
        <w:tc>
          <w:tcPr>
            <w:tcW w:w="1639" w:type="pct"/>
          </w:tcPr>
          <w:p w14:paraId="21B44E4E" w14:textId="77777777" w:rsidR="00C15B7E" w:rsidRPr="00690F45" w:rsidRDefault="00C15B7E" w:rsidP="004E2960">
            <w:pPr>
              <w:spacing w:line="276" w:lineRule="auto"/>
              <w:jc w:val="both"/>
              <w:rPr>
                <w:rFonts w:ascii="Times New Roman" w:hAnsi="Times New Roman" w:cs="Times New Roman"/>
                <w:sz w:val="24"/>
              </w:rPr>
            </w:pPr>
            <w:r w:rsidRPr="00690F45">
              <w:rPr>
                <w:rFonts w:ascii="Times New Roman" w:hAnsi="Times New Roman" w:cs="Times New Roman"/>
                <w:sz w:val="24"/>
                <w:lang w:val="en-GB"/>
              </w:rPr>
              <w:t>Final questionnaire and checklist</w:t>
            </w:r>
          </w:p>
        </w:tc>
        <w:tc>
          <w:tcPr>
            <w:tcW w:w="881" w:type="pct"/>
          </w:tcPr>
          <w:p w14:paraId="1D2CBE4F" w14:textId="77777777" w:rsidR="00C15B7E" w:rsidRPr="00690F45" w:rsidRDefault="00C15B7E" w:rsidP="001317D8">
            <w:pPr>
              <w:spacing w:line="360" w:lineRule="auto"/>
              <w:jc w:val="center"/>
              <w:rPr>
                <w:rFonts w:ascii="Times New Roman" w:hAnsi="Times New Roman" w:cs="Times New Roman"/>
                <w:sz w:val="24"/>
                <w:szCs w:val="24"/>
              </w:rPr>
            </w:pPr>
            <w:r w:rsidRPr="00690F45">
              <w:rPr>
                <w:rFonts w:ascii="Times New Roman" w:hAnsi="Times New Roman" w:cs="Times New Roman"/>
                <w:sz w:val="24"/>
                <w:szCs w:val="24"/>
              </w:rPr>
              <w:t>1 day</w:t>
            </w:r>
          </w:p>
        </w:tc>
      </w:tr>
      <w:tr w:rsidR="00C15B7E" w:rsidRPr="00690F45" w14:paraId="5B9F22DA" w14:textId="77777777" w:rsidTr="004E2960">
        <w:tc>
          <w:tcPr>
            <w:tcW w:w="2480" w:type="pct"/>
          </w:tcPr>
          <w:p w14:paraId="4DD1D2A0" w14:textId="77777777" w:rsidR="00C15B7E" w:rsidRPr="00690F45" w:rsidRDefault="00C15B7E" w:rsidP="00647BA6">
            <w:pPr>
              <w:spacing w:line="360" w:lineRule="auto"/>
              <w:jc w:val="both"/>
              <w:rPr>
                <w:rFonts w:ascii="Times New Roman" w:hAnsi="Times New Roman" w:cs="Times New Roman"/>
                <w:sz w:val="24"/>
                <w:lang w:val="en-GB"/>
              </w:rPr>
            </w:pPr>
            <w:r w:rsidRPr="00690F45">
              <w:rPr>
                <w:rFonts w:ascii="Times New Roman" w:hAnsi="Times New Roman" w:cs="Times New Roman"/>
                <w:sz w:val="24"/>
                <w:lang w:val="en-GB"/>
              </w:rPr>
              <w:t>Data collection at all levels (NHQ, Jamalpur, Islampur and communities)</w:t>
            </w:r>
          </w:p>
        </w:tc>
        <w:tc>
          <w:tcPr>
            <w:tcW w:w="1639" w:type="pct"/>
          </w:tcPr>
          <w:p w14:paraId="058A28D5" w14:textId="77777777" w:rsidR="004E2960" w:rsidRDefault="00C15B7E" w:rsidP="004E2960">
            <w:pPr>
              <w:spacing w:line="276" w:lineRule="auto"/>
              <w:jc w:val="both"/>
              <w:rPr>
                <w:rFonts w:ascii="Times New Roman" w:hAnsi="Times New Roman" w:cs="Times New Roman"/>
                <w:sz w:val="24"/>
                <w:lang w:val="en-GB"/>
              </w:rPr>
            </w:pPr>
            <w:r w:rsidRPr="004E2960">
              <w:rPr>
                <w:rFonts w:ascii="Times New Roman" w:hAnsi="Times New Roman" w:cs="Times New Roman"/>
                <w:sz w:val="24"/>
                <w:lang w:val="en-GB"/>
              </w:rPr>
              <w:t>Qualitative data collection</w:t>
            </w:r>
          </w:p>
          <w:p w14:paraId="204D2BA7" w14:textId="77777777" w:rsidR="004E2960" w:rsidRDefault="00C15B7E" w:rsidP="004E2960">
            <w:pPr>
              <w:spacing w:line="276" w:lineRule="auto"/>
              <w:jc w:val="both"/>
              <w:rPr>
                <w:rFonts w:ascii="Times New Roman" w:hAnsi="Times New Roman" w:cs="Times New Roman"/>
                <w:sz w:val="24"/>
                <w:lang w:val="en-GB"/>
              </w:rPr>
            </w:pPr>
            <w:r w:rsidRPr="004E2960">
              <w:rPr>
                <w:rFonts w:ascii="Times New Roman" w:hAnsi="Times New Roman" w:cs="Times New Roman"/>
                <w:sz w:val="24"/>
                <w:lang w:val="en-GB"/>
              </w:rPr>
              <w:t>Quantitative data collection</w:t>
            </w:r>
          </w:p>
          <w:p w14:paraId="4B9068F4" w14:textId="77777777" w:rsidR="00C15B7E" w:rsidRPr="004E2960" w:rsidRDefault="00C15B7E" w:rsidP="004E2960">
            <w:pPr>
              <w:spacing w:line="276" w:lineRule="auto"/>
              <w:jc w:val="both"/>
              <w:rPr>
                <w:rFonts w:ascii="Times New Roman" w:hAnsi="Times New Roman" w:cs="Times New Roman"/>
                <w:sz w:val="24"/>
                <w:lang w:val="en-GB"/>
              </w:rPr>
            </w:pPr>
            <w:r w:rsidRPr="004E2960">
              <w:rPr>
                <w:rFonts w:ascii="Times New Roman" w:hAnsi="Times New Roman" w:cs="Times New Roman"/>
                <w:sz w:val="24"/>
                <w:lang w:val="en-GB"/>
              </w:rPr>
              <w:t>Data cleaning</w:t>
            </w:r>
          </w:p>
        </w:tc>
        <w:tc>
          <w:tcPr>
            <w:tcW w:w="881" w:type="pct"/>
          </w:tcPr>
          <w:p w14:paraId="7E1736D2" w14:textId="77777777" w:rsidR="00C15B7E" w:rsidRPr="00690F45" w:rsidRDefault="00C15B7E" w:rsidP="001317D8">
            <w:pPr>
              <w:spacing w:line="360" w:lineRule="auto"/>
              <w:jc w:val="center"/>
              <w:rPr>
                <w:rFonts w:ascii="Times New Roman" w:hAnsi="Times New Roman" w:cs="Times New Roman"/>
                <w:sz w:val="24"/>
                <w:szCs w:val="24"/>
              </w:rPr>
            </w:pPr>
            <w:r w:rsidRPr="00690F45">
              <w:rPr>
                <w:rFonts w:ascii="Times New Roman" w:hAnsi="Times New Roman" w:cs="Times New Roman"/>
                <w:sz w:val="24"/>
                <w:szCs w:val="24"/>
              </w:rPr>
              <w:t>8 days</w:t>
            </w:r>
          </w:p>
        </w:tc>
      </w:tr>
      <w:tr w:rsidR="00C15B7E" w:rsidRPr="00690F45" w14:paraId="13AD4472" w14:textId="77777777" w:rsidTr="004E2960">
        <w:tc>
          <w:tcPr>
            <w:tcW w:w="2480" w:type="pct"/>
          </w:tcPr>
          <w:p w14:paraId="0308FC1C" w14:textId="77777777" w:rsidR="00C15B7E" w:rsidRPr="00690F45" w:rsidRDefault="00C15B7E" w:rsidP="00647BA6">
            <w:pPr>
              <w:spacing w:line="360" w:lineRule="auto"/>
              <w:jc w:val="both"/>
              <w:rPr>
                <w:rFonts w:ascii="Times New Roman" w:hAnsi="Times New Roman" w:cs="Times New Roman"/>
                <w:sz w:val="24"/>
                <w:lang w:val="en-GB"/>
              </w:rPr>
            </w:pPr>
            <w:r w:rsidRPr="00690F45">
              <w:rPr>
                <w:rFonts w:ascii="Times New Roman" w:hAnsi="Times New Roman" w:cs="Times New Roman"/>
                <w:bCs/>
                <w:sz w:val="24"/>
                <w:lang w:val="en-GB"/>
              </w:rPr>
              <w:t>Data analysis and report writing</w:t>
            </w:r>
          </w:p>
        </w:tc>
        <w:tc>
          <w:tcPr>
            <w:tcW w:w="1639" w:type="pct"/>
          </w:tcPr>
          <w:p w14:paraId="0ABC7BC4" w14:textId="77777777" w:rsidR="00C15B7E" w:rsidRPr="00690F45" w:rsidRDefault="00C15B7E" w:rsidP="004E2960">
            <w:pPr>
              <w:spacing w:line="276" w:lineRule="auto"/>
              <w:jc w:val="both"/>
              <w:rPr>
                <w:rFonts w:ascii="Times New Roman" w:hAnsi="Times New Roman" w:cs="Times New Roman"/>
                <w:sz w:val="24"/>
                <w:lang w:val="en-GB"/>
              </w:rPr>
            </w:pPr>
            <w:r w:rsidRPr="00690F45">
              <w:rPr>
                <w:rFonts w:ascii="Times New Roman" w:hAnsi="Times New Roman" w:cs="Times New Roman"/>
                <w:sz w:val="24"/>
                <w:lang w:val="en-GB"/>
              </w:rPr>
              <w:t>Draft findings with statistics and graphical representation of data</w:t>
            </w:r>
          </w:p>
        </w:tc>
        <w:tc>
          <w:tcPr>
            <w:tcW w:w="881" w:type="pct"/>
          </w:tcPr>
          <w:p w14:paraId="7BE4CD84" w14:textId="77777777" w:rsidR="00C15B7E" w:rsidRPr="00690F45" w:rsidRDefault="00C15B7E" w:rsidP="001317D8">
            <w:pPr>
              <w:spacing w:line="360" w:lineRule="auto"/>
              <w:jc w:val="center"/>
              <w:rPr>
                <w:rFonts w:ascii="Times New Roman" w:hAnsi="Times New Roman" w:cs="Times New Roman"/>
                <w:sz w:val="24"/>
                <w:szCs w:val="24"/>
                <w:lang w:val="en-GB"/>
              </w:rPr>
            </w:pPr>
            <w:r w:rsidRPr="00690F45">
              <w:rPr>
                <w:rFonts w:ascii="Times New Roman" w:hAnsi="Times New Roman" w:cs="Times New Roman"/>
                <w:sz w:val="24"/>
                <w:szCs w:val="24"/>
                <w:lang w:val="en-GB"/>
              </w:rPr>
              <w:t>5 days</w:t>
            </w:r>
          </w:p>
        </w:tc>
      </w:tr>
      <w:tr w:rsidR="00C15B7E" w:rsidRPr="00690F45" w14:paraId="33E3F39D" w14:textId="77777777" w:rsidTr="004E2960">
        <w:tc>
          <w:tcPr>
            <w:tcW w:w="2480" w:type="pct"/>
          </w:tcPr>
          <w:p w14:paraId="79278B93" w14:textId="77777777" w:rsidR="00C15B7E" w:rsidRPr="00690F45" w:rsidRDefault="00C15B7E" w:rsidP="00647BA6">
            <w:pPr>
              <w:spacing w:line="360" w:lineRule="auto"/>
              <w:jc w:val="both"/>
              <w:rPr>
                <w:rFonts w:ascii="Times New Roman" w:hAnsi="Times New Roman" w:cs="Times New Roman"/>
                <w:bCs/>
                <w:sz w:val="24"/>
                <w:lang w:val="en-GB"/>
              </w:rPr>
            </w:pPr>
            <w:r w:rsidRPr="00690F45">
              <w:rPr>
                <w:rFonts w:ascii="Times New Roman" w:hAnsi="Times New Roman" w:cs="Times New Roman"/>
                <w:bCs/>
                <w:sz w:val="24"/>
                <w:lang w:val="en-GB"/>
              </w:rPr>
              <w:t>Feedback on draft report from IRP team</w:t>
            </w:r>
          </w:p>
        </w:tc>
        <w:tc>
          <w:tcPr>
            <w:tcW w:w="1639" w:type="pct"/>
          </w:tcPr>
          <w:p w14:paraId="7D226F26" w14:textId="77777777" w:rsidR="00C15B7E" w:rsidRPr="00690F45" w:rsidRDefault="00C15B7E" w:rsidP="00647BA6">
            <w:pPr>
              <w:spacing w:line="360" w:lineRule="auto"/>
              <w:jc w:val="both"/>
              <w:rPr>
                <w:rFonts w:ascii="Times New Roman" w:hAnsi="Times New Roman" w:cs="Times New Roman"/>
                <w:sz w:val="24"/>
                <w:lang w:val="en-GB"/>
              </w:rPr>
            </w:pPr>
            <w:r w:rsidRPr="00690F45">
              <w:rPr>
                <w:rFonts w:ascii="Times New Roman" w:hAnsi="Times New Roman" w:cs="Times New Roman"/>
                <w:sz w:val="24"/>
                <w:lang w:val="en-GB"/>
              </w:rPr>
              <w:t>Draft report with analysis</w:t>
            </w:r>
          </w:p>
        </w:tc>
        <w:tc>
          <w:tcPr>
            <w:tcW w:w="881" w:type="pct"/>
          </w:tcPr>
          <w:p w14:paraId="2D0F029C" w14:textId="77777777" w:rsidR="00C15B7E" w:rsidRPr="00690F45" w:rsidRDefault="00C15B7E" w:rsidP="001317D8">
            <w:pPr>
              <w:spacing w:line="360" w:lineRule="auto"/>
              <w:jc w:val="center"/>
              <w:rPr>
                <w:rFonts w:ascii="Times New Roman" w:hAnsi="Times New Roman" w:cs="Times New Roman"/>
                <w:sz w:val="24"/>
                <w:szCs w:val="24"/>
                <w:lang w:val="en-GB"/>
              </w:rPr>
            </w:pPr>
            <w:r w:rsidRPr="00690F45">
              <w:rPr>
                <w:rFonts w:ascii="Times New Roman" w:hAnsi="Times New Roman" w:cs="Times New Roman"/>
                <w:sz w:val="24"/>
                <w:szCs w:val="24"/>
                <w:lang w:val="en-GB"/>
              </w:rPr>
              <w:t>1 day</w:t>
            </w:r>
          </w:p>
        </w:tc>
      </w:tr>
      <w:tr w:rsidR="00C15B7E" w:rsidRPr="00690F45" w14:paraId="5E34637A" w14:textId="77777777" w:rsidTr="004E2960">
        <w:tc>
          <w:tcPr>
            <w:tcW w:w="2480" w:type="pct"/>
          </w:tcPr>
          <w:p w14:paraId="4B0598D0" w14:textId="77777777" w:rsidR="00C15B7E" w:rsidRPr="00690F45" w:rsidRDefault="00C15B7E" w:rsidP="00647BA6">
            <w:pPr>
              <w:spacing w:line="360" w:lineRule="auto"/>
              <w:jc w:val="both"/>
              <w:rPr>
                <w:rFonts w:ascii="Times New Roman" w:hAnsi="Times New Roman" w:cs="Times New Roman"/>
                <w:bCs/>
                <w:sz w:val="24"/>
                <w:lang w:val="en-GB"/>
              </w:rPr>
            </w:pPr>
            <w:r w:rsidRPr="00690F45">
              <w:rPr>
                <w:rFonts w:ascii="Times New Roman" w:hAnsi="Times New Roman" w:cs="Times New Roman"/>
                <w:bCs/>
                <w:sz w:val="24"/>
                <w:lang w:val="en-GB"/>
              </w:rPr>
              <w:t>Revise, finalize and submit the final report, along with a brief presentation on the overall data analysis</w:t>
            </w:r>
          </w:p>
        </w:tc>
        <w:tc>
          <w:tcPr>
            <w:tcW w:w="1639" w:type="pct"/>
          </w:tcPr>
          <w:p w14:paraId="30C4480B" w14:textId="77777777" w:rsidR="004E2960" w:rsidRDefault="00C15B7E" w:rsidP="004E2960">
            <w:pPr>
              <w:spacing w:line="360" w:lineRule="auto"/>
              <w:jc w:val="both"/>
              <w:rPr>
                <w:rFonts w:ascii="Times New Roman" w:hAnsi="Times New Roman" w:cs="Times New Roman"/>
                <w:sz w:val="24"/>
                <w:lang w:val="en-GB"/>
              </w:rPr>
            </w:pPr>
            <w:r w:rsidRPr="004E2960">
              <w:rPr>
                <w:rFonts w:ascii="Times New Roman" w:hAnsi="Times New Roman" w:cs="Times New Roman"/>
                <w:sz w:val="24"/>
                <w:lang w:val="en-GB"/>
              </w:rPr>
              <w:t xml:space="preserve">Final report </w:t>
            </w:r>
          </w:p>
          <w:p w14:paraId="750C97B9" w14:textId="77777777" w:rsidR="00C15B7E" w:rsidRPr="004E2960" w:rsidRDefault="00C15B7E" w:rsidP="004E2960">
            <w:pPr>
              <w:spacing w:line="276" w:lineRule="auto"/>
              <w:jc w:val="both"/>
              <w:rPr>
                <w:rFonts w:ascii="Times New Roman" w:hAnsi="Times New Roman" w:cs="Times New Roman"/>
                <w:sz w:val="24"/>
                <w:lang w:val="en-GB"/>
              </w:rPr>
            </w:pPr>
            <w:r w:rsidRPr="004E2960">
              <w:rPr>
                <w:rFonts w:ascii="Times New Roman" w:hAnsi="Times New Roman" w:cs="Times New Roman"/>
                <w:sz w:val="24"/>
                <w:lang w:val="en-GB"/>
              </w:rPr>
              <w:t>Presentation on the data analysis</w:t>
            </w:r>
          </w:p>
        </w:tc>
        <w:tc>
          <w:tcPr>
            <w:tcW w:w="881" w:type="pct"/>
          </w:tcPr>
          <w:p w14:paraId="7F258A37" w14:textId="77777777" w:rsidR="00C15B7E" w:rsidRPr="00690F45" w:rsidRDefault="00C15B7E" w:rsidP="001317D8">
            <w:pPr>
              <w:spacing w:line="360" w:lineRule="auto"/>
              <w:jc w:val="center"/>
              <w:rPr>
                <w:rFonts w:ascii="Times New Roman" w:hAnsi="Times New Roman" w:cs="Times New Roman"/>
                <w:sz w:val="24"/>
                <w:szCs w:val="24"/>
                <w:lang w:val="en-GB"/>
              </w:rPr>
            </w:pPr>
            <w:r w:rsidRPr="00690F45">
              <w:rPr>
                <w:rFonts w:ascii="Times New Roman" w:hAnsi="Times New Roman" w:cs="Times New Roman"/>
                <w:sz w:val="24"/>
                <w:szCs w:val="24"/>
                <w:lang w:val="en-GB"/>
              </w:rPr>
              <w:t>3 days</w:t>
            </w:r>
          </w:p>
        </w:tc>
      </w:tr>
      <w:tr w:rsidR="00C15B7E" w:rsidRPr="00FD4611" w14:paraId="1A24D7D7" w14:textId="77777777" w:rsidTr="00647BA6">
        <w:tc>
          <w:tcPr>
            <w:tcW w:w="5000" w:type="pct"/>
            <w:gridSpan w:val="3"/>
          </w:tcPr>
          <w:p w14:paraId="1AD93722" w14:textId="35A3AB87" w:rsidR="00C15B7E" w:rsidRPr="00690F45" w:rsidRDefault="00C15B7E" w:rsidP="001317D8">
            <w:pPr>
              <w:spacing w:line="360" w:lineRule="auto"/>
              <w:jc w:val="center"/>
              <w:rPr>
                <w:rFonts w:ascii="Times New Roman" w:hAnsi="Times New Roman" w:cs="Times New Roman"/>
                <w:b/>
                <w:sz w:val="24"/>
                <w:szCs w:val="24"/>
                <w:lang w:val="en-GB"/>
              </w:rPr>
            </w:pPr>
            <w:r w:rsidRPr="00690F45">
              <w:rPr>
                <w:rFonts w:ascii="Times New Roman" w:hAnsi="Times New Roman" w:cs="Times New Roman"/>
                <w:b/>
                <w:bCs/>
                <w:sz w:val="24"/>
                <w:lang w:val="en-GB"/>
              </w:rPr>
              <w:t xml:space="preserve">Total 23 </w:t>
            </w:r>
            <w:r w:rsidR="004E2960">
              <w:rPr>
                <w:rFonts w:ascii="Times New Roman" w:hAnsi="Times New Roman" w:cs="Times New Roman"/>
                <w:b/>
                <w:bCs/>
                <w:sz w:val="24"/>
                <w:lang w:val="en-GB"/>
              </w:rPr>
              <w:t xml:space="preserve">working </w:t>
            </w:r>
            <w:r w:rsidRPr="00690F45">
              <w:rPr>
                <w:rFonts w:ascii="Times New Roman" w:hAnsi="Times New Roman" w:cs="Times New Roman"/>
                <w:b/>
                <w:bCs/>
                <w:sz w:val="24"/>
                <w:lang w:val="en-GB"/>
              </w:rPr>
              <w:t>days for the completion of the endline evaluation</w:t>
            </w:r>
          </w:p>
        </w:tc>
      </w:tr>
    </w:tbl>
    <w:p w14:paraId="12790755" w14:textId="77777777" w:rsidR="00C15B7E" w:rsidRPr="00AA103C" w:rsidRDefault="00C15B7E" w:rsidP="00C15B7E">
      <w:pPr>
        <w:spacing w:after="0" w:line="360" w:lineRule="auto"/>
        <w:jc w:val="both"/>
        <w:rPr>
          <w:rFonts w:ascii="Times New Roman" w:hAnsi="Times New Roman" w:cs="Times New Roman"/>
          <w:sz w:val="24"/>
          <w:szCs w:val="24"/>
          <w:lang w:val="en-US"/>
        </w:rPr>
      </w:pPr>
    </w:p>
    <w:p w14:paraId="481B1282" w14:textId="77777777" w:rsidR="00C15B7E" w:rsidRPr="00690F45" w:rsidRDefault="00C15B7E" w:rsidP="00C15B7E">
      <w:pPr>
        <w:pStyle w:val="ListParagraph"/>
        <w:numPr>
          <w:ilvl w:val="0"/>
          <w:numId w:val="10"/>
        </w:numPr>
        <w:tabs>
          <w:tab w:val="left" w:pos="2205"/>
        </w:tabs>
        <w:jc w:val="both"/>
        <w:rPr>
          <w:rFonts w:ascii="Times New Roman" w:hAnsi="Times New Roman" w:cs="Times New Roman"/>
          <w:b/>
          <w:color w:val="4472C4" w:themeColor="accent1"/>
          <w:sz w:val="28"/>
        </w:rPr>
      </w:pPr>
      <w:r w:rsidRPr="00690F45">
        <w:rPr>
          <w:rFonts w:ascii="Times New Roman" w:hAnsi="Times New Roman" w:cs="Times New Roman"/>
          <w:b/>
          <w:color w:val="4472C4" w:themeColor="accent1"/>
          <w:sz w:val="28"/>
        </w:rPr>
        <w:t>Quality and Ethical Standard</w:t>
      </w:r>
    </w:p>
    <w:p w14:paraId="51A1DBC5" w14:textId="3766C1DA" w:rsidR="00C15B7E" w:rsidRPr="004E6BBC" w:rsidRDefault="00C15B7E" w:rsidP="00C15B7E">
      <w:pPr>
        <w:spacing w:line="360" w:lineRule="auto"/>
        <w:jc w:val="both"/>
        <w:rPr>
          <w:rFonts w:ascii="Times New Roman" w:hAnsi="Times New Roman" w:cs="Times New Roman"/>
          <w:sz w:val="24"/>
          <w:lang w:val="en-US"/>
        </w:rPr>
      </w:pPr>
      <w:r w:rsidRPr="004E6BBC">
        <w:rPr>
          <w:rFonts w:ascii="Times New Roman" w:hAnsi="Times New Roman" w:cs="Times New Roman"/>
          <w:sz w:val="24"/>
          <w:lang w:val="en-US"/>
        </w:rPr>
        <w:t xml:space="preserve">The consultant hired should take all reasonable steps to ensure that the study is designed and conducted to respect and protect the rights and welfare of people and the communities of which they are members, and to ensure that the study is technically accurate, reliable, and legitimate, conducted in a transparent and impartial manner, and contributes to organizational learning and accountability. </w:t>
      </w:r>
      <w:r w:rsidR="005F0283">
        <w:rPr>
          <w:rFonts w:ascii="Times New Roman" w:hAnsi="Times New Roman" w:cs="Times New Roman"/>
          <w:sz w:val="24"/>
          <w:lang w:val="en-US"/>
        </w:rPr>
        <w:t xml:space="preserve">The consultant should need to sign IFRC code of conduct and child protection policy.  </w:t>
      </w:r>
      <w:r w:rsidRPr="004E6BBC">
        <w:rPr>
          <w:rFonts w:ascii="Times New Roman" w:hAnsi="Times New Roman" w:cs="Times New Roman"/>
          <w:sz w:val="24"/>
          <w:lang w:val="en-US"/>
        </w:rPr>
        <w:t xml:space="preserve">Therefore, the study team should adhere to the evaluation standards and specific, </w:t>
      </w:r>
      <w:r w:rsidRPr="004E6BBC">
        <w:rPr>
          <w:rFonts w:ascii="Times New Roman" w:hAnsi="Times New Roman" w:cs="Times New Roman"/>
          <w:sz w:val="24"/>
          <w:lang w:val="en-US"/>
        </w:rPr>
        <w:lastRenderedPageBreak/>
        <w:t>applicable process outlined in the IFRC Framework for Evaluation</w:t>
      </w:r>
      <w:r w:rsidRPr="00690F45">
        <w:rPr>
          <w:rStyle w:val="FootnoteReference"/>
          <w:rFonts w:ascii="Times New Roman" w:hAnsi="Times New Roman" w:cs="Times New Roman"/>
          <w:sz w:val="24"/>
        </w:rPr>
        <w:footnoteReference w:id="1"/>
      </w:r>
      <w:r w:rsidRPr="004E6BBC">
        <w:rPr>
          <w:rFonts w:ascii="Times New Roman" w:hAnsi="Times New Roman" w:cs="Times New Roman"/>
          <w:sz w:val="24"/>
          <w:lang w:val="en-US"/>
        </w:rPr>
        <w:t>. The IFRC standards for baseline and end line studies are:</w:t>
      </w:r>
    </w:p>
    <w:p w14:paraId="4978E68A" w14:textId="77777777" w:rsidR="00C15B7E" w:rsidRPr="004E6BBC" w:rsidRDefault="00C15B7E" w:rsidP="00C46DB2">
      <w:pPr>
        <w:spacing w:after="0" w:line="276" w:lineRule="auto"/>
        <w:jc w:val="both"/>
        <w:rPr>
          <w:rFonts w:ascii="Times New Roman" w:hAnsi="Times New Roman" w:cs="Times New Roman"/>
          <w:sz w:val="24"/>
          <w:lang w:val="en-US"/>
        </w:rPr>
      </w:pPr>
      <w:r w:rsidRPr="00C46DB2">
        <w:rPr>
          <w:rFonts w:ascii="Times New Roman" w:hAnsi="Times New Roman" w:cs="Times New Roman"/>
          <w:b/>
          <w:bCs/>
          <w:sz w:val="24"/>
          <w:lang w:val="en-US"/>
        </w:rPr>
        <w:t>1</w:t>
      </w:r>
      <w:r w:rsidRPr="004E6BBC">
        <w:rPr>
          <w:rFonts w:ascii="Times New Roman" w:hAnsi="Times New Roman" w:cs="Times New Roman"/>
          <w:sz w:val="24"/>
          <w:lang w:val="en-US"/>
        </w:rPr>
        <w:t>. Utility: Evaluations must be useful and used.</w:t>
      </w:r>
    </w:p>
    <w:p w14:paraId="3E310B08" w14:textId="77777777" w:rsidR="00C15B7E" w:rsidRPr="004E6BBC" w:rsidRDefault="00C15B7E" w:rsidP="00C46DB2">
      <w:pPr>
        <w:spacing w:after="0" w:line="276" w:lineRule="auto"/>
        <w:jc w:val="both"/>
        <w:rPr>
          <w:rFonts w:ascii="Times New Roman" w:hAnsi="Times New Roman" w:cs="Times New Roman"/>
          <w:sz w:val="24"/>
          <w:lang w:val="en-US"/>
        </w:rPr>
      </w:pPr>
      <w:r w:rsidRPr="00C46DB2">
        <w:rPr>
          <w:rFonts w:ascii="Times New Roman" w:hAnsi="Times New Roman" w:cs="Times New Roman"/>
          <w:b/>
          <w:bCs/>
          <w:sz w:val="24"/>
          <w:lang w:val="en-US"/>
        </w:rPr>
        <w:t>2.</w:t>
      </w:r>
      <w:r w:rsidRPr="004E6BBC">
        <w:rPr>
          <w:rFonts w:ascii="Times New Roman" w:hAnsi="Times New Roman" w:cs="Times New Roman"/>
          <w:sz w:val="24"/>
          <w:lang w:val="en-US"/>
        </w:rPr>
        <w:t xml:space="preserve"> Feasibility: Evaluations must be realistic, diplomatic, and managed in a sensible, cost effective manner.</w:t>
      </w:r>
    </w:p>
    <w:p w14:paraId="7A811602" w14:textId="77777777" w:rsidR="00C15B7E" w:rsidRPr="004E6BBC" w:rsidRDefault="00C15B7E" w:rsidP="00C46DB2">
      <w:pPr>
        <w:spacing w:after="0" w:line="276" w:lineRule="auto"/>
        <w:jc w:val="both"/>
        <w:rPr>
          <w:rFonts w:ascii="Times New Roman" w:hAnsi="Times New Roman" w:cs="Times New Roman"/>
          <w:sz w:val="24"/>
          <w:lang w:val="en-US"/>
        </w:rPr>
      </w:pPr>
      <w:r w:rsidRPr="00C46DB2">
        <w:rPr>
          <w:rFonts w:ascii="Times New Roman" w:hAnsi="Times New Roman" w:cs="Times New Roman"/>
          <w:b/>
          <w:bCs/>
          <w:sz w:val="24"/>
          <w:lang w:val="en-US"/>
        </w:rPr>
        <w:t>3.</w:t>
      </w:r>
      <w:r w:rsidRPr="004E6BBC">
        <w:rPr>
          <w:rFonts w:ascii="Times New Roman" w:hAnsi="Times New Roman" w:cs="Times New Roman"/>
          <w:sz w:val="24"/>
          <w:lang w:val="en-US"/>
        </w:rPr>
        <w:t xml:space="preserve"> Ethics &amp; Legality: Evaluations must be conducted in an ethical and legal manner, with particular regard for the welfare of those involved in and affected by the evaluation.</w:t>
      </w:r>
    </w:p>
    <w:p w14:paraId="45363E57" w14:textId="77777777" w:rsidR="00C15B7E" w:rsidRPr="004E6BBC" w:rsidRDefault="00C15B7E" w:rsidP="00C46DB2">
      <w:pPr>
        <w:spacing w:after="0" w:line="276" w:lineRule="auto"/>
        <w:jc w:val="both"/>
        <w:rPr>
          <w:rFonts w:ascii="Times New Roman" w:hAnsi="Times New Roman" w:cs="Times New Roman"/>
          <w:sz w:val="24"/>
          <w:lang w:val="en-US"/>
        </w:rPr>
      </w:pPr>
      <w:r w:rsidRPr="00C46DB2">
        <w:rPr>
          <w:rFonts w:ascii="Times New Roman" w:hAnsi="Times New Roman" w:cs="Times New Roman"/>
          <w:b/>
          <w:bCs/>
          <w:sz w:val="24"/>
          <w:lang w:val="en-US"/>
        </w:rPr>
        <w:t>4.</w:t>
      </w:r>
      <w:r w:rsidRPr="004E6BBC">
        <w:rPr>
          <w:rFonts w:ascii="Times New Roman" w:hAnsi="Times New Roman" w:cs="Times New Roman"/>
          <w:sz w:val="24"/>
          <w:lang w:val="en-US"/>
        </w:rPr>
        <w:t xml:space="preserve"> Impartiality &amp; Independence; Evaluations should be impartial, providing a comprehensive and unbiased assessment that considers the views of all stakeholders.</w:t>
      </w:r>
    </w:p>
    <w:p w14:paraId="4D0273EF" w14:textId="77777777" w:rsidR="00C15B7E" w:rsidRPr="004E6BBC" w:rsidRDefault="00C15B7E" w:rsidP="00C46DB2">
      <w:pPr>
        <w:spacing w:after="0" w:line="276" w:lineRule="auto"/>
        <w:jc w:val="both"/>
        <w:rPr>
          <w:rFonts w:ascii="Times New Roman" w:hAnsi="Times New Roman" w:cs="Times New Roman"/>
          <w:sz w:val="24"/>
          <w:lang w:val="en-US"/>
        </w:rPr>
      </w:pPr>
      <w:r w:rsidRPr="00C46DB2">
        <w:rPr>
          <w:rFonts w:ascii="Times New Roman" w:hAnsi="Times New Roman" w:cs="Times New Roman"/>
          <w:b/>
          <w:bCs/>
          <w:sz w:val="24"/>
          <w:lang w:val="en-US"/>
        </w:rPr>
        <w:t>5.</w:t>
      </w:r>
      <w:r w:rsidRPr="004E6BBC">
        <w:rPr>
          <w:rFonts w:ascii="Times New Roman" w:hAnsi="Times New Roman" w:cs="Times New Roman"/>
          <w:sz w:val="24"/>
          <w:lang w:val="en-US"/>
        </w:rPr>
        <w:t xml:space="preserve"> Transparency: Evaluation activities should reflect an attitude of openness and transparency.</w:t>
      </w:r>
    </w:p>
    <w:p w14:paraId="722679FA" w14:textId="77777777" w:rsidR="00C15B7E" w:rsidRPr="004E6BBC" w:rsidRDefault="00C15B7E" w:rsidP="00C46DB2">
      <w:pPr>
        <w:spacing w:after="0" w:line="276" w:lineRule="auto"/>
        <w:jc w:val="both"/>
        <w:rPr>
          <w:rFonts w:ascii="Times New Roman" w:hAnsi="Times New Roman" w:cs="Times New Roman"/>
          <w:sz w:val="24"/>
          <w:lang w:val="en-US"/>
        </w:rPr>
      </w:pPr>
      <w:r w:rsidRPr="00C46DB2">
        <w:rPr>
          <w:rFonts w:ascii="Times New Roman" w:hAnsi="Times New Roman" w:cs="Times New Roman"/>
          <w:b/>
          <w:bCs/>
          <w:sz w:val="24"/>
          <w:lang w:val="en-US"/>
        </w:rPr>
        <w:t>6.</w:t>
      </w:r>
      <w:r w:rsidRPr="004E6BBC">
        <w:rPr>
          <w:rFonts w:ascii="Times New Roman" w:hAnsi="Times New Roman" w:cs="Times New Roman"/>
          <w:sz w:val="24"/>
          <w:lang w:val="en-US"/>
        </w:rPr>
        <w:t xml:space="preserve"> Accuracy: Evaluations should be technical accurate, providing sufficient information about the data collection, analysis, and interpretation methods so that its worth or merit can be determined.</w:t>
      </w:r>
    </w:p>
    <w:p w14:paraId="49226A13" w14:textId="77777777" w:rsidR="00C15B7E" w:rsidRPr="004E6BBC" w:rsidRDefault="00C15B7E" w:rsidP="00C46DB2">
      <w:pPr>
        <w:spacing w:after="0" w:line="276" w:lineRule="auto"/>
        <w:jc w:val="both"/>
        <w:rPr>
          <w:rFonts w:ascii="Times New Roman" w:hAnsi="Times New Roman" w:cs="Times New Roman"/>
          <w:sz w:val="24"/>
          <w:lang w:val="en-US"/>
        </w:rPr>
      </w:pPr>
      <w:r w:rsidRPr="00C46DB2">
        <w:rPr>
          <w:rFonts w:ascii="Times New Roman" w:hAnsi="Times New Roman" w:cs="Times New Roman"/>
          <w:b/>
          <w:bCs/>
          <w:sz w:val="24"/>
          <w:lang w:val="en-US"/>
        </w:rPr>
        <w:t>7.</w:t>
      </w:r>
      <w:r w:rsidRPr="004E6BBC">
        <w:rPr>
          <w:rFonts w:ascii="Times New Roman" w:hAnsi="Times New Roman" w:cs="Times New Roman"/>
          <w:sz w:val="24"/>
          <w:lang w:val="en-US"/>
        </w:rPr>
        <w:t xml:space="preserve"> Participation: Stakeholders should be consulted and meaningfully involved in the evaluation process when feasible and appropriate.</w:t>
      </w:r>
    </w:p>
    <w:p w14:paraId="484C374A" w14:textId="77777777" w:rsidR="00C15B7E" w:rsidRPr="004E6BBC" w:rsidRDefault="00C15B7E" w:rsidP="00C46DB2">
      <w:pPr>
        <w:spacing w:after="0" w:line="276" w:lineRule="auto"/>
        <w:jc w:val="both"/>
        <w:rPr>
          <w:rFonts w:ascii="Times New Roman" w:hAnsi="Times New Roman" w:cs="Times New Roman"/>
          <w:sz w:val="24"/>
          <w:lang w:val="en-US"/>
        </w:rPr>
      </w:pPr>
      <w:r w:rsidRPr="00C46DB2">
        <w:rPr>
          <w:rFonts w:ascii="Times New Roman" w:hAnsi="Times New Roman" w:cs="Times New Roman"/>
          <w:b/>
          <w:bCs/>
          <w:sz w:val="24"/>
          <w:lang w:val="en-US"/>
        </w:rPr>
        <w:t>8.</w:t>
      </w:r>
      <w:r w:rsidRPr="004E6BBC">
        <w:rPr>
          <w:rFonts w:ascii="Times New Roman" w:hAnsi="Times New Roman" w:cs="Times New Roman"/>
          <w:sz w:val="24"/>
          <w:lang w:val="en-US"/>
        </w:rPr>
        <w:t xml:space="preserve"> Collaboration: Collaboration between key operating partners in the evaluation process improves the legitimacy and utility of the evaluation.</w:t>
      </w:r>
    </w:p>
    <w:p w14:paraId="11B64C57" w14:textId="59FCC455" w:rsidR="00C15B7E" w:rsidRDefault="00C15B7E" w:rsidP="00C46DB2">
      <w:pPr>
        <w:spacing w:after="0" w:line="276" w:lineRule="auto"/>
        <w:jc w:val="both"/>
        <w:rPr>
          <w:rStyle w:val="Hyperlink"/>
          <w:rFonts w:ascii="Times New Roman" w:hAnsi="Times New Roman" w:cs="Times New Roman"/>
          <w:sz w:val="24"/>
          <w:lang w:val="en-US"/>
        </w:rPr>
      </w:pPr>
      <w:r w:rsidRPr="00C46DB2">
        <w:rPr>
          <w:rFonts w:ascii="Times New Roman" w:hAnsi="Times New Roman" w:cs="Times New Roman"/>
          <w:b/>
          <w:bCs/>
          <w:sz w:val="24"/>
          <w:lang w:val="en-US"/>
        </w:rPr>
        <w:t>9.</w:t>
      </w:r>
      <w:r w:rsidRPr="002B6809">
        <w:rPr>
          <w:rFonts w:ascii="Times New Roman" w:hAnsi="Times New Roman" w:cs="Times New Roman"/>
          <w:sz w:val="24"/>
          <w:lang w:val="en-US"/>
        </w:rPr>
        <w:t xml:space="preserve"> It is also expected that the endline </w:t>
      </w:r>
      <w:r w:rsidR="000A2EA8">
        <w:rPr>
          <w:rFonts w:ascii="Times New Roman" w:hAnsi="Times New Roman" w:cs="Times New Roman"/>
          <w:sz w:val="24"/>
          <w:lang w:val="en-US"/>
        </w:rPr>
        <w:t>evaluation</w:t>
      </w:r>
      <w:r w:rsidRPr="002B6809">
        <w:rPr>
          <w:rFonts w:ascii="Times New Roman" w:hAnsi="Times New Roman" w:cs="Times New Roman"/>
          <w:sz w:val="24"/>
          <w:lang w:val="en-US"/>
        </w:rPr>
        <w:t xml:space="preserve"> will respect the seven Fundamental Principles of the Red Cross and Red Crescent: 1) humanity, 2) impartiality, 3) neutrality, 4) independence, 5) voluntary service, 6) unity, and 7) universality. Further information can be obtained about these principles at: </w:t>
      </w:r>
      <w:hyperlink r:id="rId11" w:history="1">
        <w:r w:rsidRPr="002B6809">
          <w:rPr>
            <w:rStyle w:val="Hyperlink"/>
            <w:rFonts w:ascii="Times New Roman" w:hAnsi="Times New Roman" w:cs="Times New Roman"/>
            <w:sz w:val="24"/>
            <w:lang w:val="en-US"/>
          </w:rPr>
          <w:t>www.ifrc.org/what/values/principles/index.asp</w:t>
        </w:r>
      </w:hyperlink>
    </w:p>
    <w:p w14:paraId="5104E2FE" w14:textId="77777777" w:rsidR="00C46DB2" w:rsidRPr="002B6809" w:rsidRDefault="00C46DB2" w:rsidP="00C46DB2">
      <w:pPr>
        <w:spacing w:after="0" w:line="276" w:lineRule="auto"/>
        <w:jc w:val="both"/>
        <w:rPr>
          <w:rStyle w:val="Hyperlink"/>
          <w:rFonts w:ascii="Times New Roman" w:hAnsi="Times New Roman" w:cs="Times New Roman"/>
          <w:sz w:val="24"/>
          <w:lang w:val="en-US"/>
        </w:rPr>
      </w:pPr>
    </w:p>
    <w:p w14:paraId="199B5A35" w14:textId="77777777" w:rsidR="00C15B7E" w:rsidRPr="00690F45" w:rsidRDefault="00C15B7E" w:rsidP="00C15B7E">
      <w:pPr>
        <w:pStyle w:val="ListParagraph"/>
        <w:numPr>
          <w:ilvl w:val="0"/>
          <w:numId w:val="10"/>
        </w:numPr>
        <w:tabs>
          <w:tab w:val="left" w:pos="2205"/>
        </w:tabs>
        <w:jc w:val="both"/>
        <w:rPr>
          <w:rFonts w:ascii="Times New Roman" w:hAnsi="Times New Roman" w:cs="Times New Roman"/>
          <w:b/>
          <w:color w:val="4472C4" w:themeColor="accent1"/>
          <w:sz w:val="28"/>
        </w:rPr>
      </w:pPr>
      <w:r w:rsidRPr="00690F45">
        <w:rPr>
          <w:rFonts w:ascii="Times New Roman" w:hAnsi="Times New Roman" w:cs="Times New Roman"/>
          <w:b/>
          <w:color w:val="4472C4" w:themeColor="accent1"/>
          <w:sz w:val="28"/>
        </w:rPr>
        <w:t>Accountability and Communication Network</w:t>
      </w:r>
    </w:p>
    <w:p w14:paraId="05DB38B3" w14:textId="52BB89A9" w:rsidR="001B4B74" w:rsidRPr="004E6BBC" w:rsidRDefault="00C15B7E" w:rsidP="00AA103C">
      <w:pPr>
        <w:spacing w:after="0" w:line="360" w:lineRule="auto"/>
        <w:rPr>
          <w:rFonts w:ascii="Times New Roman" w:hAnsi="Times New Roman" w:cs="Times New Roman"/>
          <w:color w:val="000000" w:themeColor="text1"/>
          <w:sz w:val="24"/>
          <w:szCs w:val="21"/>
          <w:lang w:val="en-US"/>
        </w:rPr>
      </w:pPr>
      <w:r w:rsidRPr="00690F45">
        <w:rPr>
          <w:rFonts w:ascii="Times New Roman" w:hAnsi="Times New Roman" w:cs="Times New Roman"/>
          <w:color w:val="000000" w:themeColor="text1"/>
          <w:sz w:val="24"/>
          <w:szCs w:val="21"/>
          <w:lang w:val="en-GB"/>
        </w:rPr>
        <w:t>The ownership of the output of this assignment belongs to IRP and shall be utilized for the defined purposes of the program</w:t>
      </w:r>
      <w:r w:rsidRPr="004E6BBC">
        <w:rPr>
          <w:rFonts w:ascii="Times New Roman" w:hAnsi="Times New Roman" w:cs="Times New Roman"/>
          <w:color w:val="000000" w:themeColor="text1"/>
          <w:sz w:val="24"/>
          <w:szCs w:val="21"/>
          <w:lang w:val="en-US"/>
        </w:rPr>
        <w:t>. The consultant will ensure confidentiality of all information obtained during the assignment and related to the projects mentioned above. All data, materials in soft and hard copies remain the properties of IRP and are to be returned to IRP at the end of the assignment. The use of the data remains the sole right of IRP and any usage of data without prior approval from the IRP team shall be held illegal</w:t>
      </w:r>
    </w:p>
    <w:p w14:paraId="775D33B8" w14:textId="77777777" w:rsidR="00C15B7E" w:rsidRPr="00690F45" w:rsidRDefault="00C15B7E" w:rsidP="00C15B7E">
      <w:pPr>
        <w:pStyle w:val="ListParagraph"/>
        <w:numPr>
          <w:ilvl w:val="0"/>
          <w:numId w:val="10"/>
        </w:numPr>
        <w:tabs>
          <w:tab w:val="left" w:pos="2205"/>
        </w:tabs>
        <w:jc w:val="both"/>
        <w:rPr>
          <w:rFonts w:ascii="Times New Roman" w:hAnsi="Times New Roman" w:cs="Times New Roman"/>
          <w:b/>
          <w:color w:val="4472C4" w:themeColor="accent1"/>
          <w:sz w:val="28"/>
        </w:rPr>
      </w:pPr>
      <w:r w:rsidRPr="00690F45">
        <w:rPr>
          <w:rFonts w:ascii="Times New Roman" w:hAnsi="Times New Roman" w:cs="Times New Roman"/>
          <w:b/>
          <w:color w:val="4472C4" w:themeColor="accent1"/>
          <w:sz w:val="28"/>
        </w:rPr>
        <w:t xml:space="preserve"> Obligations of Key participants in the Study</w:t>
      </w:r>
    </w:p>
    <w:p w14:paraId="118C1A75" w14:textId="77777777" w:rsidR="00C15B7E" w:rsidRPr="00690F45" w:rsidRDefault="00C15B7E" w:rsidP="001B4B74">
      <w:pPr>
        <w:pStyle w:val="ListParagraph"/>
        <w:numPr>
          <w:ilvl w:val="1"/>
          <w:numId w:val="10"/>
        </w:numPr>
        <w:spacing w:after="0" w:line="360" w:lineRule="auto"/>
        <w:ind w:hanging="522"/>
        <w:jc w:val="both"/>
        <w:rPr>
          <w:rFonts w:ascii="Times New Roman" w:hAnsi="Times New Roman" w:cs="Times New Roman"/>
          <w:b/>
          <w:color w:val="538135" w:themeColor="accent6" w:themeShade="BF"/>
          <w:sz w:val="24"/>
        </w:rPr>
      </w:pPr>
      <w:r w:rsidRPr="00690F45">
        <w:rPr>
          <w:rFonts w:ascii="Times New Roman" w:hAnsi="Times New Roman" w:cs="Times New Roman"/>
          <w:b/>
          <w:color w:val="538135" w:themeColor="accent6" w:themeShade="BF"/>
          <w:sz w:val="24"/>
        </w:rPr>
        <w:t xml:space="preserve"> Obligations of the Consultant</w:t>
      </w:r>
    </w:p>
    <w:p w14:paraId="46DFA4EA" w14:textId="77777777" w:rsidR="00C15B7E" w:rsidRPr="004E6BBC" w:rsidRDefault="00C15B7E" w:rsidP="00C15B7E">
      <w:pPr>
        <w:numPr>
          <w:ilvl w:val="0"/>
          <w:numId w:val="15"/>
        </w:numPr>
        <w:tabs>
          <w:tab w:val="clear" w:pos="720"/>
        </w:tabs>
        <w:spacing w:after="0" w:line="276" w:lineRule="auto"/>
        <w:ind w:left="1080"/>
        <w:jc w:val="both"/>
        <w:rPr>
          <w:rFonts w:ascii="Times New Roman" w:hAnsi="Times New Roman" w:cs="Times New Roman"/>
          <w:sz w:val="24"/>
          <w:lang w:val="en-US"/>
        </w:rPr>
      </w:pPr>
      <w:r w:rsidRPr="004E6BBC">
        <w:rPr>
          <w:rFonts w:ascii="Times New Roman" w:hAnsi="Times New Roman" w:cs="Times New Roman"/>
          <w:sz w:val="24"/>
          <w:lang w:val="en-US"/>
        </w:rPr>
        <w:t>Inform the IRP team in a timely status of progress made and of any problems encountered.</w:t>
      </w:r>
    </w:p>
    <w:p w14:paraId="0CC67782" w14:textId="77777777" w:rsidR="00C15B7E" w:rsidRPr="004E6BBC" w:rsidRDefault="00C15B7E" w:rsidP="00C15B7E">
      <w:pPr>
        <w:numPr>
          <w:ilvl w:val="0"/>
          <w:numId w:val="15"/>
        </w:numPr>
        <w:tabs>
          <w:tab w:val="clear" w:pos="720"/>
        </w:tabs>
        <w:spacing w:after="0" w:line="276" w:lineRule="auto"/>
        <w:ind w:left="1080"/>
        <w:jc w:val="both"/>
        <w:rPr>
          <w:rFonts w:ascii="Times New Roman" w:hAnsi="Times New Roman" w:cs="Times New Roman"/>
          <w:sz w:val="24"/>
          <w:lang w:val="en-US"/>
        </w:rPr>
      </w:pPr>
      <w:r w:rsidRPr="004E6BBC">
        <w:rPr>
          <w:rFonts w:ascii="Times New Roman" w:hAnsi="Times New Roman" w:cs="Times New Roman"/>
          <w:sz w:val="24"/>
          <w:lang w:val="en-US"/>
        </w:rPr>
        <w:t>Implement the activities as expected, and if modifications are necessary, bring to the attention of IRP team before enacting any changes.</w:t>
      </w:r>
    </w:p>
    <w:p w14:paraId="34E3692E" w14:textId="77777777" w:rsidR="00C15B7E" w:rsidRPr="004E6BBC" w:rsidRDefault="00C15B7E" w:rsidP="00C15B7E">
      <w:pPr>
        <w:numPr>
          <w:ilvl w:val="0"/>
          <w:numId w:val="15"/>
        </w:numPr>
        <w:tabs>
          <w:tab w:val="clear" w:pos="720"/>
        </w:tabs>
        <w:spacing w:after="0" w:line="276" w:lineRule="auto"/>
        <w:ind w:left="1080"/>
        <w:jc w:val="both"/>
        <w:rPr>
          <w:rFonts w:ascii="Times New Roman" w:hAnsi="Times New Roman" w:cs="Times New Roman"/>
          <w:sz w:val="24"/>
          <w:lang w:val="en-US"/>
        </w:rPr>
      </w:pPr>
      <w:r w:rsidRPr="004E6BBC">
        <w:rPr>
          <w:rFonts w:ascii="Times New Roman" w:hAnsi="Times New Roman" w:cs="Times New Roman"/>
          <w:sz w:val="24"/>
          <w:lang w:val="en-US"/>
        </w:rPr>
        <w:t>Report on a timely basis of any possible conflicts of interest.</w:t>
      </w:r>
    </w:p>
    <w:p w14:paraId="1346D0F9" w14:textId="77777777" w:rsidR="00C15B7E" w:rsidRPr="004E6BBC" w:rsidRDefault="00C15B7E" w:rsidP="00C15B7E">
      <w:pPr>
        <w:numPr>
          <w:ilvl w:val="0"/>
          <w:numId w:val="15"/>
        </w:numPr>
        <w:tabs>
          <w:tab w:val="clear" w:pos="720"/>
        </w:tabs>
        <w:spacing w:after="0" w:line="276" w:lineRule="auto"/>
        <w:ind w:left="1080"/>
        <w:jc w:val="both"/>
        <w:rPr>
          <w:rFonts w:ascii="Times New Roman" w:hAnsi="Times New Roman" w:cs="Times New Roman"/>
          <w:sz w:val="24"/>
          <w:lang w:val="en-US"/>
        </w:rPr>
      </w:pPr>
      <w:r w:rsidRPr="004E6BBC">
        <w:rPr>
          <w:rFonts w:ascii="Times New Roman" w:hAnsi="Times New Roman" w:cs="Times New Roman"/>
          <w:sz w:val="24"/>
          <w:lang w:val="en-US"/>
        </w:rPr>
        <w:t>Share the study report along with database (both soft and hard copy) to the IRP team</w:t>
      </w:r>
    </w:p>
    <w:p w14:paraId="1ECB89F8" w14:textId="77777777" w:rsidR="00C15B7E" w:rsidRPr="004E6BBC" w:rsidRDefault="00C15B7E" w:rsidP="00C15B7E">
      <w:pPr>
        <w:numPr>
          <w:ilvl w:val="0"/>
          <w:numId w:val="15"/>
        </w:numPr>
        <w:tabs>
          <w:tab w:val="clear" w:pos="720"/>
        </w:tabs>
        <w:spacing w:after="0" w:line="276" w:lineRule="auto"/>
        <w:ind w:left="1080"/>
        <w:jc w:val="both"/>
        <w:rPr>
          <w:rFonts w:ascii="Times New Roman" w:hAnsi="Times New Roman" w:cs="Times New Roman"/>
          <w:sz w:val="24"/>
          <w:lang w:val="en-US"/>
        </w:rPr>
      </w:pPr>
      <w:r w:rsidRPr="004E6BBC">
        <w:rPr>
          <w:rFonts w:ascii="Times New Roman" w:hAnsi="Times New Roman" w:cs="Times New Roman"/>
          <w:sz w:val="24"/>
          <w:lang w:val="en-US"/>
        </w:rPr>
        <w:lastRenderedPageBreak/>
        <w:t>Share at least three copies of printed report with bindings</w:t>
      </w:r>
    </w:p>
    <w:p w14:paraId="0F9F2312" w14:textId="39073D2A" w:rsidR="00C15B7E" w:rsidRPr="006603A0" w:rsidRDefault="00C15B7E" w:rsidP="006603A0">
      <w:pPr>
        <w:numPr>
          <w:ilvl w:val="0"/>
          <w:numId w:val="15"/>
        </w:numPr>
        <w:tabs>
          <w:tab w:val="clear" w:pos="720"/>
        </w:tabs>
        <w:spacing w:after="0" w:line="276" w:lineRule="auto"/>
        <w:ind w:left="1080"/>
        <w:jc w:val="both"/>
        <w:rPr>
          <w:rFonts w:ascii="Times New Roman" w:hAnsi="Times New Roman" w:cs="Times New Roman"/>
          <w:sz w:val="24"/>
          <w:lang w:val="en-US"/>
        </w:rPr>
      </w:pPr>
      <w:r w:rsidRPr="004E6BBC">
        <w:rPr>
          <w:rFonts w:ascii="Times New Roman" w:hAnsi="Times New Roman" w:cs="Times New Roman"/>
          <w:sz w:val="24"/>
          <w:lang w:val="en-US"/>
        </w:rPr>
        <w:t>All types of cost for completing study from work start to final report (receiving final version by IRP team) submission will be car</w:t>
      </w:r>
      <w:r w:rsidR="0043765D">
        <w:rPr>
          <w:rFonts w:ascii="Times New Roman" w:hAnsi="Times New Roman" w:cs="Times New Roman"/>
          <w:sz w:val="24"/>
          <w:lang w:val="en-US"/>
        </w:rPr>
        <w:t>ri</w:t>
      </w:r>
      <w:r w:rsidRPr="004E6BBC">
        <w:rPr>
          <w:rFonts w:ascii="Times New Roman" w:hAnsi="Times New Roman" w:cs="Times New Roman"/>
          <w:sz w:val="24"/>
          <w:lang w:val="en-US"/>
        </w:rPr>
        <w:t>ed by consultant</w:t>
      </w:r>
    </w:p>
    <w:p w14:paraId="67112C4D" w14:textId="77777777" w:rsidR="00C15B7E" w:rsidRPr="00690F45" w:rsidRDefault="00C15B7E" w:rsidP="00C15B7E">
      <w:pPr>
        <w:pStyle w:val="ListParagraph"/>
        <w:numPr>
          <w:ilvl w:val="1"/>
          <w:numId w:val="10"/>
        </w:numPr>
        <w:spacing w:line="360" w:lineRule="auto"/>
        <w:ind w:hanging="522"/>
        <w:jc w:val="both"/>
        <w:rPr>
          <w:rFonts w:ascii="Times New Roman" w:hAnsi="Times New Roman" w:cs="Times New Roman"/>
          <w:b/>
          <w:color w:val="538135" w:themeColor="accent6" w:themeShade="BF"/>
          <w:sz w:val="24"/>
        </w:rPr>
      </w:pPr>
      <w:r w:rsidRPr="00690F45">
        <w:rPr>
          <w:rFonts w:ascii="Times New Roman" w:hAnsi="Times New Roman" w:cs="Times New Roman"/>
          <w:b/>
          <w:color w:val="538135" w:themeColor="accent6" w:themeShade="BF"/>
          <w:sz w:val="24"/>
        </w:rPr>
        <w:t>Obligations of the IRP team</w:t>
      </w:r>
    </w:p>
    <w:p w14:paraId="1CC2B2F3" w14:textId="77777777" w:rsidR="00903BC6" w:rsidRDefault="00C15B7E" w:rsidP="00903BC6">
      <w:pPr>
        <w:pStyle w:val="ListParagraph"/>
        <w:numPr>
          <w:ilvl w:val="0"/>
          <w:numId w:val="22"/>
        </w:numPr>
        <w:spacing w:after="0" w:line="276" w:lineRule="auto"/>
        <w:jc w:val="both"/>
        <w:rPr>
          <w:rFonts w:ascii="Times New Roman" w:hAnsi="Times New Roman" w:cs="Times New Roman"/>
          <w:sz w:val="24"/>
        </w:rPr>
      </w:pPr>
      <w:r w:rsidRPr="00903BC6">
        <w:rPr>
          <w:rFonts w:ascii="Times New Roman" w:hAnsi="Times New Roman" w:cs="Times New Roman"/>
          <w:sz w:val="24"/>
        </w:rPr>
        <w:t>Make sure that the consultant is linked with the required human resources and logistics support and answer any day-to-day enquiries.</w:t>
      </w:r>
    </w:p>
    <w:p w14:paraId="76606799" w14:textId="77777777" w:rsidR="00903BC6" w:rsidRDefault="00C15B7E" w:rsidP="00903BC6">
      <w:pPr>
        <w:pStyle w:val="ListParagraph"/>
        <w:numPr>
          <w:ilvl w:val="0"/>
          <w:numId w:val="22"/>
        </w:numPr>
        <w:spacing w:after="0" w:line="276" w:lineRule="auto"/>
        <w:jc w:val="both"/>
        <w:rPr>
          <w:rFonts w:ascii="Times New Roman" w:hAnsi="Times New Roman" w:cs="Times New Roman"/>
          <w:sz w:val="24"/>
        </w:rPr>
      </w:pPr>
      <w:r w:rsidRPr="00903BC6">
        <w:rPr>
          <w:rFonts w:ascii="Times New Roman" w:hAnsi="Times New Roman" w:cs="Times New Roman"/>
          <w:sz w:val="24"/>
        </w:rPr>
        <w:t>Facilitate the work of the consultant with beneficiaries and other local stakeholders.</w:t>
      </w:r>
    </w:p>
    <w:p w14:paraId="3059AC43" w14:textId="77777777" w:rsidR="00903BC6" w:rsidRDefault="00C15B7E" w:rsidP="00903BC6">
      <w:pPr>
        <w:pStyle w:val="ListParagraph"/>
        <w:numPr>
          <w:ilvl w:val="0"/>
          <w:numId w:val="22"/>
        </w:numPr>
        <w:spacing w:after="0" w:line="276" w:lineRule="auto"/>
        <w:jc w:val="both"/>
        <w:rPr>
          <w:rFonts w:ascii="Times New Roman" w:hAnsi="Times New Roman" w:cs="Times New Roman"/>
          <w:sz w:val="24"/>
        </w:rPr>
      </w:pPr>
      <w:r w:rsidRPr="00903BC6">
        <w:rPr>
          <w:rFonts w:ascii="Times New Roman" w:hAnsi="Times New Roman" w:cs="Times New Roman"/>
          <w:sz w:val="24"/>
        </w:rPr>
        <w:t>Monitor the daily work of the consultant and flag any concerns.</w:t>
      </w:r>
    </w:p>
    <w:p w14:paraId="1365DF69" w14:textId="77777777" w:rsidR="00903BC6" w:rsidRDefault="00C15B7E" w:rsidP="00903BC6">
      <w:pPr>
        <w:pStyle w:val="ListParagraph"/>
        <w:numPr>
          <w:ilvl w:val="0"/>
          <w:numId w:val="22"/>
        </w:numPr>
        <w:spacing w:after="0" w:line="276" w:lineRule="auto"/>
        <w:jc w:val="both"/>
        <w:rPr>
          <w:rFonts w:ascii="Times New Roman" w:hAnsi="Times New Roman" w:cs="Times New Roman"/>
          <w:sz w:val="24"/>
        </w:rPr>
      </w:pPr>
      <w:r w:rsidRPr="00903BC6">
        <w:rPr>
          <w:rFonts w:ascii="Times New Roman" w:hAnsi="Times New Roman" w:cs="Times New Roman"/>
          <w:sz w:val="24"/>
        </w:rPr>
        <w:t>Receive and sign off on deliverables and authorize payment</w:t>
      </w:r>
    </w:p>
    <w:p w14:paraId="7F831929" w14:textId="6B46BA4C" w:rsidR="00C15B7E" w:rsidRPr="00903BC6" w:rsidRDefault="00C15B7E" w:rsidP="00903BC6">
      <w:pPr>
        <w:pStyle w:val="ListParagraph"/>
        <w:numPr>
          <w:ilvl w:val="0"/>
          <w:numId w:val="22"/>
        </w:numPr>
        <w:spacing w:after="0" w:line="276" w:lineRule="auto"/>
        <w:jc w:val="both"/>
        <w:rPr>
          <w:rFonts w:ascii="Times New Roman" w:hAnsi="Times New Roman" w:cs="Times New Roman"/>
          <w:sz w:val="24"/>
        </w:rPr>
      </w:pPr>
      <w:r w:rsidRPr="00903BC6">
        <w:rPr>
          <w:rFonts w:ascii="Times New Roman" w:hAnsi="Times New Roman" w:cs="Times New Roman"/>
          <w:sz w:val="24"/>
        </w:rPr>
        <w:t>Coordinating with target communities to plan the survey data collection</w:t>
      </w:r>
      <w:r w:rsidR="004E6BBC" w:rsidRPr="00903BC6">
        <w:rPr>
          <w:rFonts w:ascii="Times New Roman" w:hAnsi="Times New Roman" w:cs="Times New Roman"/>
          <w:sz w:val="24"/>
        </w:rPr>
        <w:br/>
      </w:r>
    </w:p>
    <w:p w14:paraId="63692BDC" w14:textId="77777777" w:rsidR="00C15B7E" w:rsidRPr="00690F45" w:rsidRDefault="00C15B7E" w:rsidP="00C15B7E">
      <w:pPr>
        <w:pStyle w:val="ListParagraph"/>
        <w:numPr>
          <w:ilvl w:val="1"/>
          <w:numId w:val="10"/>
        </w:numPr>
        <w:spacing w:after="0" w:line="360" w:lineRule="auto"/>
        <w:ind w:hanging="522"/>
        <w:jc w:val="both"/>
        <w:rPr>
          <w:rFonts w:ascii="Times New Roman" w:hAnsi="Times New Roman" w:cs="Times New Roman"/>
          <w:b/>
          <w:color w:val="538135" w:themeColor="accent6" w:themeShade="BF"/>
          <w:sz w:val="24"/>
        </w:rPr>
      </w:pPr>
      <w:r w:rsidRPr="00690F45">
        <w:rPr>
          <w:rFonts w:ascii="Times New Roman" w:hAnsi="Times New Roman" w:cs="Times New Roman"/>
          <w:b/>
          <w:color w:val="538135" w:themeColor="accent6" w:themeShade="BF"/>
          <w:sz w:val="24"/>
        </w:rPr>
        <w:t>Obligations of BDRCS - NHQ Technical Team</w:t>
      </w:r>
    </w:p>
    <w:p w14:paraId="54C47B66" w14:textId="23E69D9B" w:rsidR="00C15B7E" w:rsidRPr="00903BC6" w:rsidRDefault="00C15B7E" w:rsidP="00903BC6">
      <w:pPr>
        <w:pStyle w:val="ListParagraph"/>
        <w:numPr>
          <w:ilvl w:val="0"/>
          <w:numId w:val="21"/>
        </w:numPr>
        <w:spacing w:after="0" w:line="276" w:lineRule="auto"/>
        <w:jc w:val="both"/>
        <w:rPr>
          <w:rFonts w:ascii="Times New Roman" w:hAnsi="Times New Roman" w:cs="Times New Roman"/>
          <w:sz w:val="24"/>
        </w:rPr>
      </w:pPr>
      <w:r w:rsidRPr="00903BC6">
        <w:rPr>
          <w:rFonts w:ascii="Times New Roman" w:hAnsi="Times New Roman" w:cs="Times New Roman"/>
          <w:sz w:val="24"/>
        </w:rPr>
        <w:t>Review and approve the proposed methodology.</w:t>
      </w:r>
    </w:p>
    <w:p w14:paraId="10BEE827" w14:textId="77777777" w:rsidR="00C15B7E" w:rsidRPr="004E6BBC" w:rsidRDefault="00C15B7E" w:rsidP="00903BC6">
      <w:pPr>
        <w:numPr>
          <w:ilvl w:val="0"/>
          <w:numId w:val="21"/>
        </w:numPr>
        <w:spacing w:after="0" w:line="276" w:lineRule="auto"/>
        <w:jc w:val="both"/>
        <w:rPr>
          <w:rFonts w:ascii="Times New Roman" w:hAnsi="Times New Roman" w:cs="Times New Roman"/>
          <w:sz w:val="24"/>
          <w:lang w:val="en-US"/>
        </w:rPr>
      </w:pPr>
      <w:r w:rsidRPr="004E6BBC">
        <w:rPr>
          <w:rFonts w:ascii="Times New Roman" w:hAnsi="Times New Roman" w:cs="Times New Roman"/>
          <w:sz w:val="24"/>
          <w:lang w:val="en-US"/>
        </w:rPr>
        <w:t>Provide technical oversight in the review of all deliverables.</w:t>
      </w:r>
    </w:p>
    <w:p w14:paraId="06DCC975" w14:textId="77777777" w:rsidR="00C15B7E" w:rsidRPr="004E6BBC" w:rsidRDefault="00C15B7E" w:rsidP="00903BC6">
      <w:pPr>
        <w:numPr>
          <w:ilvl w:val="0"/>
          <w:numId w:val="21"/>
        </w:numPr>
        <w:spacing w:after="0" w:line="276" w:lineRule="auto"/>
        <w:jc w:val="both"/>
        <w:rPr>
          <w:rFonts w:ascii="Times New Roman" w:hAnsi="Times New Roman" w:cs="Times New Roman"/>
          <w:sz w:val="24"/>
          <w:lang w:val="en-US"/>
        </w:rPr>
      </w:pPr>
      <w:r w:rsidRPr="004E6BBC">
        <w:rPr>
          <w:rFonts w:ascii="Times New Roman" w:hAnsi="Times New Roman" w:cs="Times New Roman"/>
          <w:sz w:val="24"/>
          <w:lang w:val="en-US"/>
        </w:rPr>
        <w:t xml:space="preserve">Monitor data collection process at community level </w:t>
      </w:r>
    </w:p>
    <w:p w14:paraId="5F294433" w14:textId="77777777" w:rsidR="00C15B7E" w:rsidRPr="004E6BBC" w:rsidRDefault="00C15B7E" w:rsidP="00903BC6">
      <w:pPr>
        <w:numPr>
          <w:ilvl w:val="0"/>
          <w:numId w:val="21"/>
        </w:numPr>
        <w:spacing w:after="0" w:line="276" w:lineRule="auto"/>
        <w:jc w:val="both"/>
        <w:rPr>
          <w:rFonts w:ascii="Times New Roman" w:hAnsi="Times New Roman" w:cs="Times New Roman"/>
          <w:sz w:val="24"/>
          <w:lang w:val="en-US"/>
        </w:rPr>
      </w:pPr>
      <w:r w:rsidRPr="004E6BBC">
        <w:rPr>
          <w:rFonts w:ascii="Times New Roman" w:hAnsi="Times New Roman" w:cs="Times New Roman"/>
          <w:sz w:val="24"/>
          <w:lang w:val="en-US"/>
        </w:rPr>
        <w:t>Provide timely comments on the draft report.</w:t>
      </w:r>
    </w:p>
    <w:p w14:paraId="4D2A494B" w14:textId="77777777" w:rsidR="00C15B7E" w:rsidRPr="004E6BBC" w:rsidRDefault="00C15B7E" w:rsidP="00903BC6">
      <w:pPr>
        <w:numPr>
          <w:ilvl w:val="0"/>
          <w:numId w:val="21"/>
        </w:numPr>
        <w:spacing w:after="0" w:line="276" w:lineRule="auto"/>
        <w:rPr>
          <w:rFonts w:ascii="Times New Roman" w:hAnsi="Times New Roman" w:cs="Times New Roman"/>
          <w:sz w:val="24"/>
          <w:lang w:val="en-US"/>
        </w:rPr>
      </w:pPr>
      <w:r w:rsidRPr="004E6BBC">
        <w:rPr>
          <w:rFonts w:ascii="Times New Roman" w:hAnsi="Times New Roman" w:cs="Times New Roman"/>
          <w:sz w:val="24"/>
          <w:lang w:val="en-US"/>
        </w:rPr>
        <w:t>Receive and sign off on deliverables and authorize payment</w:t>
      </w:r>
      <w:r w:rsidR="004E6BBC">
        <w:rPr>
          <w:rFonts w:ascii="Times New Roman" w:hAnsi="Times New Roman" w:cs="Times New Roman"/>
          <w:sz w:val="24"/>
          <w:lang w:val="en-US"/>
        </w:rPr>
        <w:br/>
      </w:r>
    </w:p>
    <w:p w14:paraId="6A4AAA3F" w14:textId="77777777" w:rsidR="00C15B7E" w:rsidRPr="00690F45" w:rsidRDefault="00C15B7E" w:rsidP="00C15B7E">
      <w:pPr>
        <w:pStyle w:val="ListParagraph"/>
        <w:numPr>
          <w:ilvl w:val="0"/>
          <w:numId w:val="13"/>
        </w:numPr>
        <w:spacing w:after="0" w:line="360" w:lineRule="auto"/>
        <w:jc w:val="both"/>
        <w:rPr>
          <w:rFonts w:ascii="Times New Roman" w:hAnsi="Times New Roman" w:cs="Times New Roman"/>
          <w:vanish/>
        </w:rPr>
      </w:pPr>
    </w:p>
    <w:p w14:paraId="4D721139" w14:textId="77777777" w:rsidR="00C15B7E" w:rsidRPr="00690F45" w:rsidRDefault="00C15B7E" w:rsidP="00C15B7E">
      <w:pPr>
        <w:pStyle w:val="ListParagraph"/>
        <w:numPr>
          <w:ilvl w:val="0"/>
          <w:numId w:val="13"/>
        </w:numPr>
        <w:spacing w:after="0" w:line="360" w:lineRule="auto"/>
        <w:jc w:val="both"/>
        <w:rPr>
          <w:rFonts w:ascii="Times New Roman" w:hAnsi="Times New Roman" w:cs="Times New Roman"/>
          <w:vanish/>
        </w:rPr>
      </w:pPr>
    </w:p>
    <w:p w14:paraId="2C0B857C" w14:textId="77777777" w:rsidR="00C15B7E" w:rsidRPr="00690F45" w:rsidRDefault="00C15B7E" w:rsidP="00C15B7E">
      <w:pPr>
        <w:pStyle w:val="ListParagraph"/>
        <w:numPr>
          <w:ilvl w:val="0"/>
          <w:numId w:val="13"/>
        </w:numPr>
        <w:spacing w:after="0" w:line="360" w:lineRule="auto"/>
        <w:jc w:val="both"/>
        <w:rPr>
          <w:rFonts w:ascii="Times New Roman" w:hAnsi="Times New Roman" w:cs="Times New Roman"/>
          <w:vanish/>
        </w:rPr>
      </w:pPr>
    </w:p>
    <w:p w14:paraId="510CAE5A" w14:textId="77777777" w:rsidR="00C15B7E" w:rsidRPr="00690F45" w:rsidRDefault="00C15B7E" w:rsidP="00C15B7E">
      <w:pPr>
        <w:pStyle w:val="ListParagraph"/>
        <w:numPr>
          <w:ilvl w:val="0"/>
          <w:numId w:val="13"/>
        </w:numPr>
        <w:spacing w:after="0" w:line="360" w:lineRule="auto"/>
        <w:jc w:val="both"/>
        <w:rPr>
          <w:rFonts w:ascii="Times New Roman" w:hAnsi="Times New Roman" w:cs="Times New Roman"/>
          <w:vanish/>
        </w:rPr>
      </w:pPr>
    </w:p>
    <w:p w14:paraId="6E899765" w14:textId="77777777" w:rsidR="00C15B7E" w:rsidRPr="00690F45" w:rsidRDefault="00C15B7E" w:rsidP="00C15B7E">
      <w:pPr>
        <w:pStyle w:val="ListParagraph"/>
        <w:numPr>
          <w:ilvl w:val="0"/>
          <w:numId w:val="13"/>
        </w:numPr>
        <w:spacing w:after="0" w:line="360" w:lineRule="auto"/>
        <w:jc w:val="both"/>
        <w:rPr>
          <w:rFonts w:ascii="Times New Roman" w:hAnsi="Times New Roman" w:cs="Times New Roman"/>
          <w:vanish/>
        </w:rPr>
      </w:pPr>
    </w:p>
    <w:p w14:paraId="2F8202B1" w14:textId="77777777" w:rsidR="00C15B7E" w:rsidRPr="00690F45" w:rsidRDefault="00C15B7E" w:rsidP="00C15B7E">
      <w:pPr>
        <w:pStyle w:val="ListParagraph"/>
        <w:numPr>
          <w:ilvl w:val="0"/>
          <w:numId w:val="13"/>
        </w:numPr>
        <w:spacing w:after="0" w:line="360" w:lineRule="auto"/>
        <w:jc w:val="both"/>
        <w:rPr>
          <w:rFonts w:ascii="Times New Roman" w:hAnsi="Times New Roman" w:cs="Times New Roman"/>
          <w:vanish/>
        </w:rPr>
      </w:pPr>
    </w:p>
    <w:p w14:paraId="29AE03AA" w14:textId="77777777" w:rsidR="00C15B7E" w:rsidRPr="00690F45" w:rsidRDefault="00C15B7E" w:rsidP="00C15B7E">
      <w:pPr>
        <w:pStyle w:val="ListParagraph"/>
        <w:numPr>
          <w:ilvl w:val="0"/>
          <w:numId w:val="13"/>
        </w:numPr>
        <w:spacing w:after="0" w:line="360" w:lineRule="auto"/>
        <w:jc w:val="both"/>
        <w:rPr>
          <w:rFonts w:ascii="Times New Roman" w:hAnsi="Times New Roman" w:cs="Times New Roman"/>
          <w:vanish/>
        </w:rPr>
      </w:pPr>
    </w:p>
    <w:p w14:paraId="13CF4F8D" w14:textId="77777777" w:rsidR="00C15B7E" w:rsidRPr="00690F45" w:rsidRDefault="00C15B7E" w:rsidP="00C15B7E">
      <w:pPr>
        <w:pStyle w:val="ListParagraph"/>
        <w:numPr>
          <w:ilvl w:val="0"/>
          <w:numId w:val="13"/>
        </w:numPr>
        <w:spacing w:after="0" w:line="360" w:lineRule="auto"/>
        <w:jc w:val="both"/>
        <w:rPr>
          <w:rFonts w:ascii="Times New Roman" w:hAnsi="Times New Roman" w:cs="Times New Roman"/>
          <w:vanish/>
        </w:rPr>
      </w:pPr>
    </w:p>
    <w:p w14:paraId="132B8FF2" w14:textId="77777777" w:rsidR="00C15B7E" w:rsidRPr="00690F45" w:rsidRDefault="00C15B7E" w:rsidP="00C15B7E">
      <w:pPr>
        <w:pStyle w:val="ListParagraph"/>
        <w:numPr>
          <w:ilvl w:val="0"/>
          <w:numId w:val="13"/>
        </w:numPr>
        <w:spacing w:after="0" w:line="360" w:lineRule="auto"/>
        <w:jc w:val="both"/>
        <w:rPr>
          <w:rFonts w:ascii="Times New Roman" w:hAnsi="Times New Roman" w:cs="Times New Roman"/>
          <w:vanish/>
        </w:rPr>
      </w:pPr>
    </w:p>
    <w:p w14:paraId="093DE17A" w14:textId="77777777" w:rsidR="00C15B7E" w:rsidRPr="00690F45" w:rsidRDefault="00C15B7E" w:rsidP="00C15B7E">
      <w:pPr>
        <w:pStyle w:val="ListParagraph"/>
        <w:numPr>
          <w:ilvl w:val="0"/>
          <w:numId w:val="13"/>
        </w:numPr>
        <w:spacing w:after="0" w:line="360" w:lineRule="auto"/>
        <w:jc w:val="both"/>
        <w:rPr>
          <w:rFonts w:ascii="Times New Roman" w:hAnsi="Times New Roman" w:cs="Times New Roman"/>
          <w:vanish/>
        </w:rPr>
      </w:pPr>
    </w:p>
    <w:p w14:paraId="25FFBF64" w14:textId="77777777" w:rsidR="00C15B7E" w:rsidRPr="00690F45" w:rsidRDefault="00C15B7E" w:rsidP="00C15B7E">
      <w:pPr>
        <w:pStyle w:val="ListParagraph"/>
        <w:numPr>
          <w:ilvl w:val="0"/>
          <w:numId w:val="10"/>
        </w:numPr>
        <w:tabs>
          <w:tab w:val="left" w:pos="2205"/>
        </w:tabs>
        <w:jc w:val="both"/>
        <w:rPr>
          <w:rFonts w:ascii="Times New Roman" w:hAnsi="Times New Roman" w:cs="Times New Roman"/>
          <w:b/>
          <w:color w:val="4472C4" w:themeColor="accent1"/>
          <w:sz w:val="28"/>
        </w:rPr>
      </w:pPr>
      <w:r w:rsidRPr="00690F45">
        <w:rPr>
          <w:rFonts w:ascii="Times New Roman" w:hAnsi="Times New Roman" w:cs="Times New Roman"/>
          <w:b/>
          <w:color w:val="4472C4" w:themeColor="accent1"/>
          <w:sz w:val="28"/>
        </w:rPr>
        <w:t>Responsibility and Competence</w:t>
      </w:r>
    </w:p>
    <w:p w14:paraId="5F5E3066" w14:textId="77777777" w:rsidR="00C15B7E" w:rsidRPr="004E6BBC" w:rsidRDefault="00C15B7E" w:rsidP="006603A0">
      <w:pPr>
        <w:spacing w:after="0" w:line="360" w:lineRule="auto"/>
        <w:jc w:val="both"/>
        <w:rPr>
          <w:rFonts w:ascii="Times New Roman" w:hAnsi="Times New Roman" w:cs="Times New Roman"/>
          <w:sz w:val="24"/>
          <w:szCs w:val="21"/>
          <w:lang w:val="en-US"/>
        </w:rPr>
      </w:pPr>
      <w:bookmarkStart w:id="0" w:name="OLE_LINK2"/>
      <w:bookmarkStart w:id="1" w:name="OLE_LINK1"/>
      <w:r w:rsidRPr="004E6BBC">
        <w:rPr>
          <w:rFonts w:ascii="Times New Roman" w:hAnsi="Times New Roman" w:cs="Times New Roman"/>
          <w:sz w:val="24"/>
          <w:szCs w:val="21"/>
          <w:lang w:val="en-US"/>
        </w:rPr>
        <w:t xml:space="preserve">The consultant agrees to comply in all professional tasks with the rules and regulations of </w:t>
      </w:r>
      <w:bookmarkEnd w:id="0"/>
      <w:bookmarkEnd w:id="1"/>
      <w:r w:rsidRPr="004E6BBC">
        <w:rPr>
          <w:rFonts w:ascii="Times New Roman" w:hAnsi="Times New Roman" w:cs="Times New Roman"/>
          <w:sz w:val="24"/>
          <w:szCs w:val="21"/>
          <w:lang w:val="en-US"/>
        </w:rPr>
        <w:t xml:space="preserve">IRP. Either party can cancel this agreement within a 7-day written notice. IRP team can terminate the agreement without notice and payment in the following cases: </w:t>
      </w:r>
    </w:p>
    <w:p w14:paraId="3B73A76D" w14:textId="77777777" w:rsidR="00C15B7E" w:rsidRPr="00690F45" w:rsidRDefault="00C15B7E" w:rsidP="00C15B7E">
      <w:pPr>
        <w:pStyle w:val="ListParagraph"/>
        <w:numPr>
          <w:ilvl w:val="0"/>
          <w:numId w:val="16"/>
        </w:numPr>
        <w:tabs>
          <w:tab w:val="left" w:pos="709"/>
        </w:tabs>
        <w:spacing w:after="0" w:line="360" w:lineRule="auto"/>
        <w:jc w:val="both"/>
        <w:rPr>
          <w:rFonts w:ascii="Times New Roman" w:hAnsi="Times New Roman" w:cs="Times New Roman"/>
          <w:sz w:val="24"/>
          <w:szCs w:val="21"/>
        </w:rPr>
      </w:pPr>
      <w:r w:rsidRPr="00690F45">
        <w:rPr>
          <w:rFonts w:ascii="Times New Roman" w:hAnsi="Times New Roman" w:cs="Times New Roman"/>
          <w:sz w:val="24"/>
          <w:szCs w:val="21"/>
        </w:rPr>
        <w:t>If the consultant cannot fulfil the requirements and the agreed deadlines</w:t>
      </w:r>
    </w:p>
    <w:p w14:paraId="5EEAC96D" w14:textId="77777777" w:rsidR="00C15B7E" w:rsidRPr="00690F45" w:rsidRDefault="00C15B7E" w:rsidP="00C15B7E">
      <w:pPr>
        <w:pStyle w:val="ListParagraph"/>
        <w:numPr>
          <w:ilvl w:val="0"/>
          <w:numId w:val="16"/>
        </w:numPr>
        <w:tabs>
          <w:tab w:val="left" w:pos="709"/>
        </w:tabs>
        <w:spacing w:after="0" w:line="360" w:lineRule="auto"/>
        <w:jc w:val="both"/>
        <w:rPr>
          <w:rFonts w:ascii="Times New Roman" w:hAnsi="Times New Roman" w:cs="Times New Roman"/>
          <w:sz w:val="24"/>
          <w:szCs w:val="21"/>
        </w:rPr>
      </w:pPr>
      <w:r w:rsidRPr="00690F45">
        <w:rPr>
          <w:rFonts w:ascii="Times New Roman" w:hAnsi="Times New Roman" w:cs="Times New Roman"/>
          <w:sz w:val="24"/>
          <w:szCs w:val="21"/>
        </w:rPr>
        <w:t>If the consultant cannot submit the deliverables within the time specified in the mandate</w:t>
      </w:r>
    </w:p>
    <w:p w14:paraId="415A7B1D" w14:textId="2F8EBF03" w:rsidR="001317D8" w:rsidRPr="00A5033F" w:rsidRDefault="00C15B7E" w:rsidP="00706E37">
      <w:pPr>
        <w:pStyle w:val="ListParagraph"/>
        <w:numPr>
          <w:ilvl w:val="0"/>
          <w:numId w:val="16"/>
        </w:numPr>
        <w:tabs>
          <w:tab w:val="left" w:pos="709"/>
        </w:tabs>
        <w:spacing w:after="0" w:line="360" w:lineRule="auto"/>
        <w:rPr>
          <w:rFonts w:ascii="Times New Roman" w:hAnsi="Times New Roman" w:cs="Times New Roman"/>
          <w:sz w:val="24"/>
          <w:szCs w:val="21"/>
        </w:rPr>
      </w:pPr>
      <w:r w:rsidRPr="00690F45">
        <w:rPr>
          <w:rFonts w:ascii="Times New Roman" w:hAnsi="Times New Roman" w:cs="Times New Roman"/>
          <w:sz w:val="24"/>
          <w:szCs w:val="21"/>
        </w:rPr>
        <w:t>If the quality and standards of the work fail to meet reasonable standards that have so been communicated in writing.</w:t>
      </w:r>
      <w:r w:rsidR="0043765D">
        <w:rPr>
          <w:rFonts w:ascii="Times New Roman" w:hAnsi="Times New Roman" w:cs="Times New Roman"/>
          <w:sz w:val="24"/>
          <w:szCs w:val="21"/>
        </w:rPr>
        <w:br/>
      </w:r>
    </w:p>
    <w:p w14:paraId="4731EEB6" w14:textId="07862569" w:rsidR="00C15B7E" w:rsidRPr="00690F45" w:rsidRDefault="00C15B7E" w:rsidP="00C15B7E">
      <w:pPr>
        <w:pStyle w:val="ListParagraph"/>
        <w:numPr>
          <w:ilvl w:val="0"/>
          <w:numId w:val="10"/>
        </w:numPr>
        <w:tabs>
          <w:tab w:val="left" w:pos="2205"/>
        </w:tabs>
        <w:jc w:val="both"/>
        <w:rPr>
          <w:rFonts w:ascii="Times New Roman" w:hAnsi="Times New Roman" w:cs="Times New Roman"/>
          <w:b/>
          <w:color w:val="4472C4" w:themeColor="accent1"/>
          <w:sz w:val="28"/>
        </w:rPr>
      </w:pPr>
      <w:r w:rsidRPr="00690F45">
        <w:rPr>
          <w:rFonts w:ascii="Times New Roman" w:hAnsi="Times New Roman" w:cs="Times New Roman"/>
          <w:b/>
          <w:color w:val="4472C4" w:themeColor="accent1"/>
          <w:sz w:val="28"/>
        </w:rPr>
        <w:t>Required Qualification</w:t>
      </w:r>
      <w:r w:rsidR="00FD4611">
        <w:rPr>
          <w:rFonts w:ascii="Times New Roman" w:hAnsi="Times New Roman" w:cs="Times New Roman"/>
          <w:b/>
          <w:color w:val="4472C4" w:themeColor="accent1"/>
          <w:sz w:val="28"/>
        </w:rPr>
        <w:t>s</w:t>
      </w:r>
    </w:p>
    <w:tbl>
      <w:tblPr>
        <w:tblStyle w:val="TableGrid"/>
        <w:tblW w:w="0" w:type="auto"/>
        <w:tblLook w:val="04A0" w:firstRow="1" w:lastRow="0" w:firstColumn="1" w:lastColumn="0" w:noHBand="0" w:noVBand="1"/>
      </w:tblPr>
      <w:tblGrid>
        <w:gridCol w:w="6655"/>
        <w:gridCol w:w="1191"/>
        <w:gridCol w:w="1216"/>
      </w:tblGrid>
      <w:tr w:rsidR="00C15B7E" w:rsidRPr="00690F45" w14:paraId="4990ADC1" w14:textId="77777777" w:rsidTr="006603A0">
        <w:tc>
          <w:tcPr>
            <w:tcW w:w="6655" w:type="dxa"/>
          </w:tcPr>
          <w:p w14:paraId="619F9A86" w14:textId="77777777" w:rsidR="00C15B7E" w:rsidRPr="00A5033F" w:rsidRDefault="00C15B7E" w:rsidP="00647BA6">
            <w:pPr>
              <w:tabs>
                <w:tab w:val="left" w:pos="709"/>
              </w:tabs>
              <w:spacing w:line="360" w:lineRule="auto"/>
              <w:jc w:val="both"/>
              <w:rPr>
                <w:rFonts w:ascii="Times New Roman" w:hAnsi="Times New Roman" w:cs="Times New Roman"/>
                <w:b/>
                <w:bCs/>
                <w:sz w:val="24"/>
                <w:szCs w:val="21"/>
              </w:rPr>
            </w:pPr>
            <w:r w:rsidRPr="00A5033F">
              <w:rPr>
                <w:rFonts w:ascii="Times New Roman" w:hAnsi="Times New Roman" w:cs="Times New Roman"/>
                <w:b/>
                <w:bCs/>
                <w:sz w:val="24"/>
                <w:szCs w:val="21"/>
              </w:rPr>
              <w:t>Qualification</w:t>
            </w:r>
          </w:p>
        </w:tc>
        <w:tc>
          <w:tcPr>
            <w:tcW w:w="1191" w:type="dxa"/>
          </w:tcPr>
          <w:p w14:paraId="42F801C9" w14:textId="77777777" w:rsidR="00C15B7E" w:rsidRPr="00A5033F" w:rsidRDefault="00C15B7E" w:rsidP="00647BA6">
            <w:pPr>
              <w:tabs>
                <w:tab w:val="left" w:pos="709"/>
              </w:tabs>
              <w:spacing w:line="360" w:lineRule="auto"/>
              <w:jc w:val="both"/>
              <w:rPr>
                <w:rFonts w:ascii="Times New Roman" w:hAnsi="Times New Roman" w:cs="Times New Roman"/>
                <w:b/>
                <w:bCs/>
                <w:sz w:val="24"/>
                <w:szCs w:val="21"/>
              </w:rPr>
            </w:pPr>
            <w:r w:rsidRPr="00A5033F">
              <w:rPr>
                <w:rFonts w:ascii="Times New Roman" w:hAnsi="Times New Roman" w:cs="Times New Roman"/>
                <w:b/>
                <w:bCs/>
                <w:sz w:val="24"/>
                <w:szCs w:val="21"/>
              </w:rPr>
              <w:t>Required</w:t>
            </w:r>
          </w:p>
        </w:tc>
        <w:tc>
          <w:tcPr>
            <w:tcW w:w="1216" w:type="dxa"/>
          </w:tcPr>
          <w:p w14:paraId="3F696691" w14:textId="77777777" w:rsidR="00C15B7E" w:rsidRPr="00A5033F" w:rsidRDefault="00C15B7E" w:rsidP="00647BA6">
            <w:pPr>
              <w:tabs>
                <w:tab w:val="left" w:pos="709"/>
              </w:tabs>
              <w:spacing w:line="360" w:lineRule="auto"/>
              <w:jc w:val="both"/>
              <w:rPr>
                <w:rFonts w:ascii="Times New Roman" w:hAnsi="Times New Roman" w:cs="Times New Roman"/>
                <w:b/>
                <w:bCs/>
                <w:sz w:val="24"/>
                <w:szCs w:val="21"/>
              </w:rPr>
            </w:pPr>
            <w:r w:rsidRPr="00A5033F">
              <w:rPr>
                <w:rFonts w:ascii="Times New Roman" w:hAnsi="Times New Roman" w:cs="Times New Roman"/>
                <w:b/>
                <w:bCs/>
                <w:sz w:val="24"/>
                <w:szCs w:val="21"/>
              </w:rPr>
              <w:t>Preferred</w:t>
            </w:r>
          </w:p>
        </w:tc>
      </w:tr>
      <w:tr w:rsidR="00C15B7E" w:rsidRPr="00690F45" w14:paraId="358A49D0" w14:textId="77777777" w:rsidTr="006603A0">
        <w:tc>
          <w:tcPr>
            <w:tcW w:w="6655" w:type="dxa"/>
          </w:tcPr>
          <w:p w14:paraId="4E66A03A" w14:textId="77777777" w:rsidR="00C15B7E" w:rsidRPr="0043765D" w:rsidRDefault="00C15B7E" w:rsidP="00647BA6">
            <w:pPr>
              <w:tabs>
                <w:tab w:val="left" w:pos="709"/>
              </w:tabs>
              <w:spacing w:line="360" w:lineRule="auto"/>
              <w:jc w:val="both"/>
              <w:rPr>
                <w:rFonts w:ascii="Times New Roman" w:hAnsi="Times New Roman" w:cs="Times New Roman"/>
                <w:sz w:val="24"/>
                <w:szCs w:val="21"/>
                <w:lang w:val="en-US"/>
              </w:rPr>
            </w:pPr>
            <w:r w:rsidRPr="0043765D">
              <w:rPr>
                <w:rFonts w:ascii="Times New Roman" w:hAnsi="Times New Roman" w:cs="Times New Roman"/>
                <w:sz w:val="24"/>
                <w:szCs w:val="21"/>
                <w:lang w:val="en-US"/>
              </w:rPr>
              <w:t>Proven experience of conducting endline evaluation of a disaster resilience program</w:t>
            </w:r>
          </w:p>
        </w:tc>
        <w:sdt>
          <w:sdtPr>
            <w:rPr>
              <w:rFonts w:ascii="Times New Roman" w:hAnsi="Times New Roman" w:cs="Times New Roman"/>
              <w:sz w:val="24"/>
              <w:szCs w:val="21"/>
            </w:rPr>
            <w:id w:val="288096916"/>
            <w14:checkbox>
              <w14:checked w14:val="1"/>
              <w14:checkedState w14:val="2612" w14:font="MS Gothic"/>
              <w14:uncheckedState w14:val="2610" w14:font="MS Gothic"/>
            </w14:checkbox>
          </w:sdtPr>
          <w:sdtEndPr/>
          <w:sdtContent>
            <w:tc>
              <w:tcPr>
                <w:tcW w:w="1191" w:type="dxa"/>
              </w:tcPr>
              <w:p w14:paraId="521DA61D" w14:textId="77777777" w:rsidR="00C15B7E" w:rsidRPr="00690F45" w:rsidRDefault="00C15B7E" w:rsidP="00647BA6">
                <w:pPr>
                  <w:tabs>
                    <w:tab w:val="left" w:pos="709"/>
                  </w:tabs>
                  <w:spacing w:line="360" w:lineRule="auto"/>
                  <w:jc w:val="center"/>
                  <w:rPr>
                    <w:rFonts w:ascii="Times New Roman" w:hAnsi="Times New Roman" w:cs="Times New Roman"/>
                    <w:sz w:val="24"/>
                    <w:szCs w:val="21"/>
                  </w:rPr>
                </w:pPr>
                <w:r w:rsidRPr="00690F45">
                  <w:rPr>
                    <w:rFonts w:ascii="Segoe UI Symbol" w:eastAsia="MS Gothic" w:hAnsi="Segoe UI Symbol" w:cs="Segoe UI Symbol"/>
                    <w:sz w:val="24"/>
                    <w:szCs w:val="21"/>
                  </w:rPr>
                  <w:t>☒</w:t>
                </w:r>
              </w:p>
            </w:tc>
          </w:sdtContent>
        </w:sdt>
        <w:tc>
          <w:tcPr>
            <w:tcW w:w="1216" w:type="dxa"/>
          </w:tcPr>
          <w:p w14:paraId="567A8698" w14:textId="77777777" w:rsidR="00C15B7E" w:rsidRPr="00690F45" w:rsidRDefault="00C15B7E" w:rsidP="00647BA6">
            <w:pPr>
              <w:tabs>
                <w:tab w:val="left" w:pos="709"/>
              </w:tabs>
              <w:spacing w:line="360" w:lineRule="auto"/>
              <w:jc w:val="both"/>
              <w:rPr>
                <w:rFonts w:ascii="Times New Roman" w:hAnsi="Times New Roman" w:cs="Times New Roman"/>
                <w:sz w:val="24"/>
                <w:szCs w:val="21"/>
              </w:rPr>
            </w:pPr>
          </w:p>
        </w:tc>
      </w:tr>
      <w:tr w:rsidR="00C15B7E" w:rsidRPr="00690F45" w14:paraId="7D72FF1C" w14:textId="77777777" w:rsidTr="006603A0">
        <w:tc>
          <w:tcPr>
            <w:tcW w:w="6655" w:type="dxa"/>
          </w:tcPr>
          <w:p w14:paraId="153E8D2D" w14:textId="1D522FF0" w:rsidR="00C15B7E" w:rsidRPr="0043765D" w:rsidRDefault="00C15B7E" w:rsidP="00647BA6">
            <w:pPr>
              <w:tabs>
                <w:tab w:val="left" w:pos="709"/>
              </w:tabs>
              <w:spacing w:line="360" w:lineRule="auto"/>
              <w:jc w:val="both"/>
              <w:rPr>
                <w:rFonts w:ascii="Times New Roman" w:eastAsia="Times New Roman" w:hAnsi="Times New Roman" w:cs="Times New Roman"/>
                <w:iCs/>
                <w:sz w:val="24"/>
                <w:szCs w:val="24"/>
                <w:lang w:val="en-GB"/>
              </w:rPr>
            </w:pPr>
            <w:r w:rsidRPr="00706E37">
              <w:rPr>
                <w:rFonts w:ascii="Times New Roman" w:eastAsia="Times New Roman" w:hAnsi="Times New Roman" w:cs="Times New Roman"/>
                <w:iCs/>
                <w:sz w:val="24"/>
                <w:lang w:val="en-GB"/>
              </w:rPr>
              <w:t>Demonstrated experience</w:t>
            </w:r>
            <w:r w:rsidR="0043765D" w:rsidRPr="00706E37">
              <w:rPr>
                <w:rFonts w:ascii="Times New Roman" w:eastAsia="Times New Roman" w:hAnsi="Times New Roman" w:cs="Times New Roman"/>
                <w:iCs/>
                <w:sz w:val="24"/>
                <w:lang w:val="en-GB"/>
              </w:rPr>
              <w:t xml:space="preserve"> from involvement in a</w:t>
            </w:r>
            <w:r w:rsidRPr="00706E37">
              <w:rPr>
                <w:rFonts w:ascii="Times New Roman" w:eastAsia="Times New Roman" w:hAnsi="Times New Roman" w:cs="Times New Roman"/>
                <w:iCs/>
                <w:sz w:val="24"/>
                <w:lang w:val="en-GB"/>
              </w:rPr>
              <w:t xml:space="preserve"> resilience project and community resilience framework</w:t>
            </w:r>
          </w:p>
        </w:tc>
        <w:sdt>
          <w:sdtPr>
            <w:rPr>
              <w:rFonts w:ascii="Times New Roman" w:hAnsi="Times New Roman" w:cs="Times New Roman"/>
              <w:sz w:val="24"/>
              <w:szCs w:val="21"/>
            </w:rPr>
            <w:id w:val="490910135"/>
            <w14:checkbox>
              <w14:checked w14:val="1"/>
              <w14:checkedState w14:val="2612" w14:font="MS Gothic"/>
              <w14:uncheckedState w14:val="2610" w14:font="MS Gothic"/>
            </w14:checkbox>
          </w:sdtPr>
          <w:sdtEndPr/>
          <w:sdtContent>
            <w:tc>
              <w:tcPr>
                <w:tcW w:w="1191" w:type="dxa"/>
              </w:tcPr>
              <w:p w14:paraId="1BBABE4F" w14:textId="77777777" w:rsidR="00C15B7E" w:rsidRPr="00690F45" w:rsidRDefault="00C15B7E" w:rsidP="00647BA6">
                <w:pPr>
                  <w:tabs>
                    <w:tab w:val="left" w:pos="709"/>
                  </w:tabs>
                  <w:spacing w:line="360" w:lineRule="auto"/>
                  <w:jc w:val="center"/>
                  <w:rPr>
                    <w:rFonts w:ascii="Times New Roman" w:hAnsi="Times New Roman" w:cs="Times New Roman"/>
                    <w:sz w:val="24"/>
                    <w:szCs w:val="21"/>
                  </w:rPr>
                </w:pPr>
                <w:r w:rsidRPr="00690F45">
                  <w:rPr>
                    <w:rFonts w:ascii="Segoe UI Symbol" w:eastAsia="MS Gothic" w:hAnsi="Segoe UI Symbol" w:cs="Segoe UI Symbol"/>
                    <w:sz w:val="24"/>
                    <w:szCs w:val="21"/>
                  </w:rPr>
                  <w:t>☒</w:t>
                </w:r>
              </w:p>
            </w:tc>
          </w:sdtContent>
        </w:sdt>
        <w:tc>
          <w:tcPr>
            <w:tcW w:w="1216" w:type="dxa"/>
          </w:tcPr>
          <w:p w14:paraId="662390B3" w14:textId="77777777" w:rsidR="00C15B7E" w:rsidRPr="00690F45" w:rsidRDefault="00C15B7E" w:rsidP="00647BA6">
            <w:pPr>
              <w:tabs>
                <w:tab w:val="left" w:pos="709"/>
              </w:tabs>
              <w:spacing w:line="360" w:lineRule="auto"/>
              <w:jc w:val="both"/>
              <w:rPr>
                <w:rFonts w:ascii="Times New Roman" w:hAnsi="Times New Roman" w:cs="Times New Roman"/>
                <w:sz w:val="24"/>
                <w:szCs w:val="21"/>
              </w:rPr>
            </w:pPr>
          </w:p>
        </w:tc>
      </w:tr>
      <w:tr w:rsidR="00C15B7E" w:rsidRPr="00690F45" w14:paraId="708B4F02" w14:textId="77777777" w:rsidTr="006603A0">
        <w:tc>
          <w:tcPr>
            <w:tcW w:w="6655" w:type="dxa"/>
          </w:tcPr>
          <w:p w14:paraId="3FB1DE71" w14:textId="77777777" w:rsidR="00C15B7E" w:rsidRPr="00690F45" w:rsidRDefault="00C15B7E" w:rsidP="00647BA6">
            <w:pPr>
              <w:tabs>
                <w:tab w:val="left" w:pos="709"/>
              </w:tabs>
              <w:spacing w:line="360" w:lineRule="auto"/>
              <w:jc w:val="both"/>
              <w:rPr>
                <w:rFonts w:ascii="Times New Roman" w:eastAsia="Times New Roman" w:hAnsi="Times New Roman" w:cs="Times New Roman"/>
                <w:iCs/>
                <w:sz w:val="24"/>
                <w:szCs w:val="24"/>
                <w:lang w:val="en-GB"/>
              </w:rPr>
            </w:pPr>
            <w:r w:rsidRPr="00690F45">
              <w:rPr>
                <w:rFonts w:ascii="Times New Roman" w:eastAsia="Times New Roman" w:hAnsi="Times New Roman" w:cs="Times New Roman"/>
                <w:iCs/>
                <w:sz w:val="24"/>
                <w:szCs w:val="24"/>
                <w:lang w:val="en-GB"/>
              </w:rPr>
              <w:t>Demonstrated experience of working with Child protection and Anti</w:t>
            </w:r>
            <w:r w:rsidRPr="004E6BBC">
              <w:rPr>
                <w:rFonts w:ascii="Times New Roman" w:eastAsia="Times New Roman" w:hAnsi="Times New Roman" w:cs="Times New Roman"/>
                <w:iCs/>
                <w:sz w:val="24"/>
                <w:szCs w:val="24"/>
                <w:lang w:val="en-US"/>
              </w:rPr>
              <w:t>-</w:t>
            </w:r>
            <w:r w:rsidRPr="00690F45">
              <w:rPr>
                <w:rFonts w:ascii="Times New Roman" w:eastAsia="Times New Roman" w:hAnsi="Times New Roman" w:cs="Times New Roman"/>
                <w:iCs/>
                <w:sz w:val="24"/>
                <w:szCs w:val="24"/>
                <w:lang w:val="en-GB"/>
              </w:rPr>
              <w:t>trafficking issues</w:t>
            </w:r>
          </w:p>
        </w:tc>
        <w:tc>
          <w:tcPr>
            <w:tcW w:w="1191" w:type="dxa"/>
          </w:tcPr>
          <w:p w14:paraId="25AF65E6" w14:textId="77777777" w:rsidR="00C15B7E" w:rsidRPr="00690F45" w:rsidRDefault="00C15B7E" w:rsidP="00647BA6">
            <w:pPr>
              <w:tabs>
                <w:tab w:val="left" w:pos="709"/>
              </w:tabs>
              <w:spacing w:line="360" w:lineRule="auto"/>
              <w:jc w:val="center"/>
              <w:rPr>
                <w:rFonts w:ascii="Times New Roman" w:hAnsi="Times New Roman" w:cs="Times New Roman"/>
                <w:sz w:val="24"/>
                <w:szCs w:val="21"/>
                <w:lang w:val="en-GB"/>
              </w:rPr>
            </w:pPr>
          </w:p>
        </w:tc>
        <w:sdt>
          <w:sdtPr>
            <w:rPr>
              <w:rFonts w:ascii="Times New Roman" w:hAnsi="Times New Roman" w:cs="Times New Roman"/>
              <w:sz w:val="24"/>
              <w:szCs w:val="21"/>
            </w:rPr>
            <w:id w:val="661589178"/>
            <w14:checkbox>
              <w14:checked w14:val="1"/>
              <w14:checkedState w14:val="2612" w14:font="MS Gothic"/>
              <w14:uncheckedState w14:val="2610" w14:font="MS Gothic"/>
            </w14:checkbox>
          </w:sdtPr>
          <w:sdtEndPr/>
          <w:sdtContent>
            <w:tc>
              <w:tcPr>
                <w:tcW w:w="1216" w:type="dxa"/>
              </w:tcPr>
              <w:p w14:paraId="54E50205" w14:textId="77777777" w:rsidR="00C15B7E" w:rsidRPr="00690F45" w:rsidRDefault="00C15B7E" w:rsidP="00647BA6">
                <w:pPr>
                  <w:tabs>
                    <w:tab w:val="left" w:pos="709"/>
                  </w:tabs>
                  <w:spacing w:line="360" w:lineRule="auto"/>
                  <w:jc w:val="both"/>
                  <w:rPr>
                    <w:rFonts w:ascii="Times New Roman" w:hAnsi="Times New Roman" w:cs="Times New Roman"/>
                    <w:sz w:val="24"/>
                    <w:szCs w:val="21"/>
                  </w:rPr>
                </w:pPr>
                <w:r w:rsidRPr="00690F45">
                  <w:rPr>
                    <w:rFonts w:ascii="Segoe UI Symbol" w:eastAsia="MS Gothic" w:hAnsi="Segoe UI Symbol" w:cs="Segoe UI Symbol"/>
                    <w:sz w:val="24"/>
                    <w:szCs w:val="21"/>
                  </w:rPr>
                  <w:t>☒</w:t>
                </w:r>
              </w:p>
            </w:tc>
          </w:sdtContent>
        </w:sdt>
      </w:tr>
      <w:tr w:rsidR="00C15B7E" w:rsidRPr="00690F45" w14:paraId="7EC809F9" w14:textId="77777777" w:rsidTr="006603A0">
        <w:tc>
          <w:tcPr>
            <w:tcW w:w="6655" w:type="dxa"/>
          </w:tcPr>
          <w:p w14:paraId="2B62EDB9" w14:textId="77777777" w:rsidR="00C15B7E" w:rsidRPr="00690F45" w:rsidRDefault="00C15B7E" w:rsidP="00647BA6">
            <w:pPr>
              <w:tabs>
                <w:tab w:val="left" w:pos="709"/>
              </w:tabs>
              <w:spacing w:line="360" w:lineRule="auto"/>
              <w:jc w:val="both"/>
              <w:rPr>
                <w:rFonts w:ascii="Times New Roman" w:eastAsia="Times New Roman" w:hAnsi="Times New Roman" w:cs="Times New Roman"/>
                <w:iCs/>
                <w:sz w:val="24"/>
                <w:szCs w:val="24"/>
                <w:lang w:val="en-GB"/>
              </w:rPr>
            </w:pPr>
            <w:r w:rsidRPr="00690F45">
              <w:rPr>
                <w:rFonts w:ascii="Times New Roman" w:eastAsia="Times New Roman" w:hAnsi="Times New Roman" w:cs="Times New Roman"/>
                <w:iCs/>
                <w:sz w:val="24"/>
                <w:szCs w:val="24"/>
                <w:lang w:val="en-GB"/>
              </w:rPr>
              <w:lastRenderedPageBreak/>
              <w:t>Demonstrated experience of working with mainstreaming of disability in disaster risk reduction</w:t>
            </w:r>
          </w:p>
        </w:tc>
        <w:tc>
          <w:tcPr>
            <w:tcW w:w="1191" w:type="dxa"/>
          </w:tcPr>
          <w:p w14:paraId="0D469E90" w14:textId="77777777" w:rsidR="00C15B7E" w:rsidRPr="00690F45" w:rsidRDefault="00C15B7E" w:rsidP="00647BA6">
            <w:pPr>
              <w:tabs>
                <w:tab w:val="left" w:pos="709"/>
              </w:tabs>
              <w:spacing w:line="360" w:lineRule="auto"/>
              <w:jc w:val="center"/>
              <w:rPr>
                <w:rFonts w:ascii="Times New Roman" w:hAnsi="Times New Roman" w:cs="Times New Roman"/>
                <w:sz w:val="24"/>
                <w:szCs w:val="21"/>
                <w:lang w:val="en-GB"/>
              </w:rPr>
            </w:pPr>
          </w:p>
        </w:tc>
        <w:sdt>
          <w:sdtPr>
            <w:rPr>
              <w:rFonts w:ascii="Times New Roman" w:hAnsi="Times New Roman" w:cs="Times New Roman"/>
              <w:sz w:val="24"/>
              <w:szCs w:val="21"/>
            </w:rPr>
            <w:id w:val="-499960396"/>
            <w14:checkbox>
              <w14:checked w14:val="1"/>
              <w14:checkedState w14:val="2612" w14:font="MS Gothic"/>
              <w14:uncheckedState w14:val="2610" w14:font="MS Gothic"/>
            </w14:checkbox>
          </w:sdtPr>
          <w:sdtEndPr/>
          <w:sdtContent>
            <w:tc>
              <w:tcPr>
                <w:tcW w:w="1216" w:type="dxa"/>
              </w:tcPr>
              <w:p w14:paraId="693DB14F" w14:textId="77777777" w:rsidR="00C15B7E" w:rsidRPr="00690F45" w:rsidRDefault="00C15B7E" w:rsidP="00647BA6">
                <w:pPr>
                  <w:tabs>
                    <w:tab w:val="left" w:pos="709"/>
                  </w:tabs>
                  <w:spacing w:line="360" w:lineRule="auto"/>
                  <w:jc w:val="both"/>
                  <w:rPr>
                    <w:rFonts w:ascii="Times New Roman" w:hAnsi="Times New Roman" w:cs="Times New Roman"/>
                    <w:sz w:val="24"/>
                    <w:szCs w:val="21"/>
                  </w:rPr>
                </w:pPr>
                <w:r w:rsidRPr="00690F45">
                  <w:rPr>
                    <w:rFonts w:ascii="Segoe UI Symbol" w:eastAsia="MS Gothic" w:hAnsi="Segoe UI Symbol" w:cs="Segoe UI Symbol"/>
                    <w:sz w:val="24"/>
                    <w:szCs w:val="21"/>
                  </w:rPr>
                  <w:t>☒</w:t>
                </w:r>
              </w:p>
            </w:tc>
          </w:sdtContent>
        </w:sdt>
      </w:tr>
      <w:tr w:rsidR="00C15B7E" w:rsidRPr="00690F45" w14:paraId="4B28799D" w14:textId="77777777" w:rsidTr="006603A0">
        <w:tc>
          <w:tcPr>
            <w:tcW w:w="6655" w:type="dxa"/>
          </w:tcPr>
          <w:p w14:paraId="5B339356" w14:textId="77777777" w:rsidR="00C15B7E" w:rsidRPr="002B6809" w:rsidRDefault="00C15B7E" w:rsidP="00647BA6">
            <w:pPr>
              <w:tabs>
                <w:tab w:val="left" w:pos="709"/>
              </w:tabs>
              <w:spacing w:line="360" w:lineRule="auto"/>
              <w:jc w:val="both"/>
              <w:rPr>
                <w:rFonts w:ascii="Times New Roman" w:hAnsi="Times New Roman" w:cs="Times New Roman"/>
                <w:sz w:val="24"/>
                <w:szCs w:val="21"/>
                <w:lang w:val="en-US"/>
              </w:rPr>
            </w:pPr>
            <w:r w:rsidRPr="00690F45">
              <w:rPr>
                <w:rFonts w:ascii="Times New Roman" w:eastAsia="Times New Roman" w:hAnsi="Times New Roman" w:cs="Times New Roman"/>
                <w:iCs/>
                <w:sz w:val="24"/>
                <w:szCs w:val="24"/>
                <w:lang w:val="en-GB"/>
              </w:rPr>
              <w:t>University degree at post-graduate level in Social Science/ Environmental Science /Disaster management /Development Studies/ Statistics or other relevant subject</w:t>
            </w:r>
          </w:p>
        </w:tc>
        <w:sdt>
          <w:sdtPr>
            <w:rPr>
              <w:rFonts w:ascii="Times New Roman" w:hAnsi="Times New Roman" w:cs="Times New Roman"/>
              <w:sz w:val="24"/>
              <w:szCs w:val="21"/>
            </w:rPr>
            <w:id w:val="-1146825244"/>
            <w14:checkbox>
              <w14:checked w14:val="1"/>
              <w14:checkedState w14:val="2612" w14:font="MS Gothic"/>
              <w14:uncheckedState w14:val="2610" w14:font="MS Gothic"/>
            </w14:checkbox>
          </w:sdtPr>
          <w:sdtEndPr/>
          <w:sdtContent>
            <w:tc>
              <w:tcPr>
                <w:tcW w:w="1191" w:type="dxa"/>
              </w:tcPr>
              <w:p w14:paraId="64A82A13" w14:textId="77777777" w:rsidR="00C15B7E" w:rsidRPr="00690F45" w:rsidRDefault="00C15B7E" w:rsidP="00647BA6">
                <w:pPr>
                  <w:tabs>
                    <w:tab w:val="left" w:pos="709"/>
                  </w:tabs>
                  <w:spacing w:line="360" w:lineRule="auto"/>
                  <w:jc w:val="center"/>
                  <w:rPr>
                    <w:rFonts w:ascii="Times New Roman" w:hAnsi="Times New Roman" w:cs="Times New Roman"/>
                    <w:sz w:val="24"/>
                    <w:szCs w:val="21"/>
                  </w:rPr>
                </w:pPr>
                <w:r w:rsidRPr="00690F45">
                  <w:rPr>
                    <w:rFonts w:ascii="Segoe UI Symbol" w:eastAsia="MS Gothic" w:hAnsi="Segoe UI Symbol" w:cs="Segoe UI Symbol"/>
                    <w:sz w:val="24"/>
                    <w:szCs w:val="21"/>
                  </w:rPr>
                  <w:t>☒</w:t>
                </w:r>
              </w:p>
            </w:tc>
          </w:sdtContent>
        </w:sdt>
        <w:tc>
          <w:tcPr>
            <w:tcW w:w="1216" w:type="dxa"/>
          </w:tcPr>
          <w:p w14:paraId="226300F5" w14:textId="77777777" w:rsidR="00C15B7E" w:rsidRPr="00690F45" w:rsidRDefault="00C15B7E" w:rsidP="00647BA6">
            <w:pPr>
              <w:tabs>
                <w:tab w:val="left" w:pos="709"/>
              </w:tabs>
              <w:spacing w:line="360" w:lineRule="auto"/>
              <w:jc w:val="both"/>
              <w:rPr>
                <w:rFonts w:ascii="Times New Roman" w:hAnsi="Times New Roman" w:cs="Times New Roman"/>
                <w:sz w:val="24"/>
                <w:szCs w:val="21"/>
              </w:rPr>
            </w:pPr>
          </w:p>
        </w:tc>
      </w:tr>
      <w:tr w:rsidR="00C15B7E" w:rsidRPr="00690F45" w14:paraId="0EF78A87" w14:textId="77777777" w:rsidTr="006603A0">
        <w:tc>
          <w:tcPr>
            <w:tcW w:w="6655" w:type="dxa"/>
          </w:tcPr>
          <w:p w14:paraId="6ACE683B" w14:textId="77777777" w:rsidR="00C15B7E" w:rsidRPr="004E6BBC" w:rsidRDefault="00C15B7E" w:rsidP="00647BA6">
            <w:pPr>
              <w:tabs>
                <w:tab w:val="left" w:pos="709"/>
              </w:tabs>
              <w:spacing w:line="360" w:lineRule="auto"/>
              <w:jc w:val="both"/>
              <w:rPr>
                <w:rFonts w:ascii="Times New Roman" w:hAnsi="Times New Roman" w:cs="Times New Roman"/>
                <w:sz w:val="24"/>
                <w:szCs w:val="21"/>
                <w:lang w:val="en-US"/>
              </w:rPr>
            </w:pPr>
            <w:r w:rsidRPr="00690F45">
              <w:rPr>
                <w:rFonts w:ascii="Times New Roman" w:eastAsia="Times New Roman" w:hAnsi="Times New Roman" w:cs="Times New Roman"/>
                <w:iCs/>
                <w:sz w:val="24"/>
                <w:lang w:val="en-GB"/>
              </w:rPr>
              <w:t>Strong analytical skills and ability to clearly synthesize and present findings, draw practical conclusions, make recommendations and to prepare well-written reports in a timely manner</w:t>
            </w:r>
          </w:p>
        </w:tc>
        <w:sdt>
          <w:sdtPr>
            <w:rPr>
              <w:rFonts w:ascii="Times New Roman" w:hAnsi="Times New Roman" w:cs="Times New Roman"/>
              <w:sz w:val="24"/>
              <w:szCs w:val="21"/>
            </w:rPr>
            <w:id w:val="-109281317"/>
            <w14:checkbox>
              <w14:checked w14:val="1"/>
              <w14:checkedState w14:val="2612" w14:font="MS Gothic"/>
              <w14:uncheckedState w14:val="2610" w14:font="MS Gothic"/>
            </w14:checkbox>
          </w:sdtPr>
          <w:sdtEndPr/>
          <w:sdtContent>
            <w:tc>
              <w:tcPr>
                <w:tcW w:w="1191" w:type="dxa"/>
              </w:tcPr>
              <w:p w14:paraId="0B81845E" w14:textId="77777777" w:rsidR="00C15B7E" w:rsidRPr="00690F45" w:rsidRDefault="00C15B7E" w:rsidP="00647BA6">
                <w:pPr>
                  <w:tabs>
                    <w:tab w:val="left" w:pos="709"/>
                  </w:tabs>
                  <w:spacing w:line="360" w:lineRule="auto"/>
                  <w:jc w:val="center"/>
                  <w:rPr>
                    <w:rFonts w:ascii="Times New Roman" w:hAnsi="Times New Roman" w:cs="Times New Roman"/>
                    <w:sz w:val="24"/>
                    <w:szCs w:val="21"/>
                  </w:rPr>
                </w:pPr>
                <w:r w:rsidRPr="00690F45">
                  <w:rPr>
                    <w:rFonts w:ascii="Segoe UI Symbol" w:eastAsia="MS Gothic" w:hAnsi="Segoe UI Symbol" w:cs="Segoe UI Symbol"/>
                    <w:sz w:val="24"/>
                    <w:szCs w:val="21"/>
                  </w:rPr>
                  <w:t>☒</w:t>
                </w:r>
              </w:p>
            </w:tc>
          </w:sdtContent>
        </w:sdt>
        <w:tc>
          <w:tcPr>
            <w:tcW w:w="1216" w:type="dxa"/>
          </w:tcPr>
          <w:p w14:paraId="02BFB10A" w14:textId="77777777" w:rsidR="00C15B7E" w:rsidRPr="00690F45" w:rsidRDefault="00C15B7E" w:rsidP="00647BA6">
            <w:pPr>
              <w:tabs>
                <w:tab w:val="left" w:pos="709"/>
              </w:tabs>
              <w:spacing w:line="360" w:lineRule="auto"/>
              <w:jc w:val="both"/>
              <w:rPr>
                <w:rFonts w:ascii="Times New Roman" w:hAnsi="Times New Roman" w:cs="Times New Roman"/>
                <w:sz w:val="24"/>
                <w:szCs w:val="21"/>
              </w:rPr>
            </w:pPr>
          </w:p>
        </w:tc>
      </w:tr>
      <w:tr w:rsidR="00C15B7E" w:rsidRPr="00690F45" w14:paraId="76351647" w14:textId="77777777" w:rsidTr="006603A0">
        <w:tc>
          <w:tcPr>
            <w:tcW w:w="6655" w:type="dxa"/>
          </w:tcPr>
          <w:p w14:paraId="498A11DF" w14:textId="77777777" w:rsidR="00C15B7E" w:rsidRPr="00690F45" w:rsidRDefault="00C15B7E" w:rsidP="00647BA6">
            <w:pPr>
              <w:tabs>
                <w:tab w:val="left" w:pos="709"/>
              </w:tabs>
              <w:spacing w:line="360" w:lineRule="auto"/>
              <w:jc w:val="both"/>
              <w:rPr>
                <w:rFonts w:ascii="Times New Roman" w:eastAsia="Times New Roman" w:hAnsi="Times New Roman" w:cs="Times New Roman"/>
                <w:iCs/>
                <w:sz w:val="24"/>
                <w:lang w:val="en-GB"/>
              </w:rPr>
            </w:pPr>
            <w:r w:rsidRPr="00690F45">
              <w:rPr>
                <w:rFonts w:ascii="Times New Roman" w:eastAsia="Times New Roman" w:hAnsi="Times New Roman" w:cs="Times New Roman"/>
                <w:iCs/>
                <w:sz w:val="24"/>
                <w:lang w:val="en-GB"/>
              </w:rPr>
              <w:t>Excellent in English and Bangla writing and presentation skills</w:t>
            </w:r>
          </w:p>
        </w:tc>
        <w:sdt>
          <w:sdtPr>
            <w:rPr>
              <w:rFonts w:ascii="Times New Roman" w:hAnsi="Times New Roman" w:cs="Times New Roman"/>
              <w:sz w:val="24"/>
              <w:szCs w:val="21"/>
            </w:rPr>
            <w:id w:val="1145694088"/>
            <w14:checkbox>
              <w14:checked w14:val="1"/>
              <w14:checkedState w14:val="2612" w14:font="MS Gothic"/>
              <w14:uncheckedState w14:val="2610" w14:font="MS Gothic"/>
            </w14:checkbox>
          </w:sdtPr>
          <w:sdtEndPr/>
          <w:sdtContent>
            <w:tc>
              <w:tcPr>
                <w:tcW w:w="1191" w:type="dxa"/>
              </w:tcPr>
              <w:p w14:paraId="50DC64AA" w14:textId="77777777" w:rsidR="00C15B7E" w:rsidRPr="00690F45" w:rsidRDefault="00C15B7E" w:rsidP="00647BA6">
                <w:pPr>
                  <w:tabs>
                    <w:tab w:val="left" w:pos="709"/>
                  </w:tabs>
                  <w:spacing w:line="360" w:lineRule="auto"/>
                  <w:jc w:val="center"/>
                  <w:rPr>
                    <w:rFonts w:ascii="Times New Roman" w:eastAsia="MS Gothic" w:hAnsi="Times New Roman" w:cs="Times New Roman"/>
                    <w:sz w:val="24"/>
                    <w:szCs w:val="21"/>
                  </w:rPr>
                </w:pPr>
                <w:r w:rsidRPr="00690F45">
                  <w:rPr>
                    <w:rFonts w:ascii="Segoe UI Symbol" w:eastAsia="MS Gothic" w:hAnsi="Segoe UI Symbol" w:cs="Segoe UI Symbol"/>
                    <w:sz w:val="24"/>
                    <w:szCs w:val="21"/>
                  </w:rPr>
                  <w:t>☒</w:t>
                </w:r>
              </w:p>
            </w:tc>
          </w:sdtContent>
        </w:sdt>
        <w:tc>
          <w:tcPr>
            <w:tcW w:w="1216" w:type="dxa"/>
          </w:tcPr>
          <w:p w14:paraId="320EA0A1" w14:textId="77777777" w:rsidR="00C15B7E" w:rsidRPr="00690F45" w:rsidRDefault="00C15B7E" w:rsidP="00647BA6">
            <w:pPr>
              <w:tabs>
                <w:tab w:val="left" w:pos="709"/>
              </w:tabs>
              <w:spacing w:line="360" w:lineRule="auto"/>
              <w:jc w:val="both"/>
              <w:rPr>
                <w:rFonts w:ascii="Times New Roman" w:hAnsi="Times New Roman" w:cs="Times New Roman"/>
                <w:sz w:val="24"/>
                <w:szCs w:val="21"/>
              </w:rPr>
            </w:pPr>
          </w:p>
        </w:tc>
      </w:tr>
      <w:tr w:rsidR="00C15B7E" w:rsidRPr="00690F45" w14:paraId="6DDC0B38" w14:textId="77777777" w:rsidTr="006603A0">
        <w:tc>
          <w:tcPr>
            <w:tcW w:w="6655" w:type="dxa"/>
          </w:tcPr>
          <w:p w14:paraId="6DA4A12B" w14:textId="77777777" w:rsidR="00C15B7E" w:rsidRPr="00690F45" w:rsidRDefault="00C15B7E" w:rsidP="00647BA6">
            <w:pPr>
              <w:tabs>
                <w:tab w:val="left" w:pos="709"/>
              </w:tabs>
              <w:spacing w:line="360" w:lineRule="auto"/>
              <w:jc w:val="both"/>
              <w:rPr>
                <w:rFonts w:ascii="Times New Roman" w:eastAsia="Times New Roman" w:hAnsi="Times New Roman" w:cs="Times New Roman"/>
                <w:iCs/>
                <w:sz w:val="24"/>
                <w:lang w:val="en-GB"/>
              </w:rPr>
            </w:pPr>
            <w:r w:rsidRPr="00690F45">
              <w:rPr>
                <w:rFonts w:ascii="Times New Roman" w:eastAsia="Times New Roman" w:hAnsi="Times New Roman" w:cs="Times New Roman"/>
                <w:iCs/>
                <w:sz w:val="24"/>
                <w:lang w:val="en-GB"/>
              </w:rPr>
              <w:t>Immediate availability for the period indicated</w:t>
            </w:r>
          </w:p>
        </w:tc>
        <w:sdt>
          <w:sdtPr>
            <w:rPr>
              <w:rFonts w:ascii="Times New Roman" w:hAnsi="Times New Roman" w:cs="Times New Roman"/>
              <w:sz w:val="24"/>
              <w:szCs w:val="21"/>
            </w:rPr>
            <w:id w:val="-1876923141"/>
            <w14:checkbox>
              <w14:checked w14:val="1"/>
              <w14:checkedState w14:val="2612" w14:font="MS Gothic"/>
              <w14:uncheckedState w14:val="2610" w14:font="MS Gothic"/>
            </w14:checkbox>
          </w:sdtPr>
          <w:sdtEndPr/>
          <w:sdtContent>
            <w:tc>
              <w:tcPr>
                <w:tcW w:w="1191" w:type="dxa"/>
              </w:tcPr>
              <w:p w14:paraId="5FC7E6BB" w14:textId="77777777" w:rsidR="00C15B7E" w:rsidRPr="00690F45" w:rsidRDefault="00C15B7E" w:rsidP="00647BA6">
                <w:pPr>
                  <w:tabs>
                    <w:tab w:val="left" w:pos="709"/>
                  </w:tabs>
                  <w:spacing w:line="360" w:lineRule="auto"/>
                  <w:jc w:val="center"/>
                  <w:rPr>
                    <w:rFonts w:ascii="Times New Roman" w:eastAsia="MS Gothic" w:hAnsi="Times New Roman" w:cs="Times New Roman"/>
                    <w:sz w:val="24"/>
                    <w:szCs w:val="21"/>
                  </w:rPr>
                </w:pPr>
                <w:r w:rsidRPr="00690F45">
                  <w:rPr>
                    <w:rFonts w:ascii="Segoe UI Symbol" w:eastAsia="MS Gothic" w:hAnsi="Segoe UI Symbol" w:cs="Segoe UI Symbol"/>
                    <w:sz w:val="24"/>
                    <w:szCs w:val="21"/>
                  </w:rPr>
                  <w:t>☒</w:t>
                </w:r>
              </w:p>
            </w:tc>
          </w:sdtContent>
        </w:sdt>
        <w:tc>
          <w:tcPr>
            <w:tcW w:w="1216" w:type="dxa"/>
          </w:tcPr>
          <w:p w14:paraId="12EB745F" w14:textId="77777777" w:rsidR="00C15B7E" w:rsidRPr="00690F45" w:rsidRDefault="00C15B7E" w:rsidP="00647BA6">
            <w:pPr>
              <w:tabs>
                <w:tab w:val="left" w:pos="709"/>
              </w:tabs>
              <w:spacing w:line="360" w:lineRule="auto"/>
              <w:jc w:val="both"/>
              <w:rPr>
                <w:rFonts w:ascii="Times New Roman" w:hAnsi="Times New Roman" w:cs="Times New Roman"/>
                <w:sz w:val="24"/>
                <w:szCs w:val="21"/>
              </w:rPr>
            </w:pPr>
          </w:p>
        </w:tc>
      </w:tr>
      <w:tr w:rsidR="00C15B7E" w:rsidRPr="00690F45" w14:paraId="79EF66F7" w14:textId="77777777" w:rsidTr="006603A0">
        <w:tc>
          <w:tcPr>
            <w:tcW w:w="6655" w:type="dxa"/>
          </w:tcPr>
          <w:p w14:paraId="2DA751B7" w14:textId="77777777" w:rsidR="00C15B7E" w:rsidRPr="00690F45" w:rsidRDefault="00C15B7E" w:rsidP="00647BA6">
            <w:pPr>
              <w:tabs>
                <w:tab w:val="left" w:pos="709"/>
              </w:tabs>
              <w:spacing w:line="360" w:lineRule="auto"/>
              <w:jc w:val="both"/>
              <w:rPr>
                <w:rFonts w:ascii="Times New Roman" w:eastAsia="Times New Roman" w:hAnsi="Times New Roman" w:cs="Times New Roman"/>
                <w:iCs/>
                <w:sz w:val="24"/>
                <w:lang w:val="en-GB"/>
              </w:rPr>
            </w:pPr>
            <w:r w:rsidRPr="00690F45">
              <w:rPr>
                <w:rFonts w:ascii="Times New Roman" w:eastAsia="Times New Roman" w:hAnsi="Times New Roman" w:cs="Times New Roman"/>
                <w:iCs/>
                <w:sz w:val="24"/>
                <w:lang w:val="en-GB"/>
              </w:rPr>
              <w:t>Experience working with RCRC Movement</w:t>
            </w:r>
          </w:p>
        </w:tc>
        <w:tc>
          <w:tcPr>
            <w:tcW w:w="1191" w:type="dxa"/>
          </w:tcPr>
          <w:p w14:paraId="06F6A264" w14:textId="77777777" w:rsidR="00C15B7E" w:rsidRPr="004E6BBC" w:rsidRDefault="00C15B7E" w:rsidP="00647BA6">
            <w:pPr>
              <w:tabs>
                <w:tab w:val="left" w:pos="709"/>
              </w:tabs>
              <w:spacing w:line="360" w:lineRule="auto"/>
              <w:jc w:val="center"/>
              <w:rPr>
                <w:rFonts w:ascii="Times New Roman" w:eastAsia="MS Gothic" w:hAnsi="Times New Roman" w:cs="Times New Roman"/>
                <w:sz w:val="24"/>
                <w:szCs w:val="21"/>
                <w:lang w:val="en-US"/>
              </w:rPr>
            </w:pPr>
          </w:p>
        </w:tc>
        <w:sdt>
          <w:sdtPr>
            <w:rPr>
              <w:rFonts w:ascii="Times New Roman" w:hAnsi="Times New Roman" w:cs="Times New Roman"/>
              <w:sz w:val="24"/>
              <w:szCs w:val="21"/>
            </w:rPr>
            <w:id w:val="-1400663408"/>
            <w14:checkbox>
              <w14:checked w14:val="1"/>
              <w14:checkedState w14:val="2612" w14:font="MS Gothic"/>
              <w14:uncheckedState w14:val="2610" w14:font="MS Gothic"/>
            </w14:checkbox>
          </w:sdtPr>
          <w:sdtEndPr/>
          <w:sdtContent>
            <w:tc>
              <w:tcPr>
                <w:tcW w:w="1216" w:type="dxa"/>
              </w:tcPr>
              <w:p w14:paraId="3EC07FB0" w14:textId="77777777" w:rsidR="00C15B7E" w:rsidRPr="00690F45" w:rsidRDefault="00C15B7E" w:rsidP="00647BA6">
                <w:pPr>
                  <w:tabs>
                    <w:tab w:val="left" w:pos="709"/>
                  </w:tabs>
                  <w:spacing w:line="360" w:lineRule="auto"/>
                  <w:jc w:val="both"/>
                  <w:rPr>
                    <w:rFonts w:ascii="Times New Roman" w:hAnsi="Times New Roman" w:cs="Times New Roman"/>
                    <w:sz w:val="24"/>
                    <w:szCs w:val="21"/>
                  </w:rPr>
                </w:pPr>
                <w:r w:rsidRPr="00690F45">
                  <w:rPr>
                    <w:rFonts w:ascii="Segoe UI Symbol" w:eastAsia="MS Gothic" w:hAnsi="Segoe UI Symbol" w:cs="Segoe UI Symbol"/>
                    <w:sz w:val="24"/>
                    <w:szCs w:val="21"/>
                  </w:rPr>
                  <w:t>☒</w:t>
                </w:r>
              </w:p>
            </w:tc>
          </w:sdtContent>
        </w:sdt>
      </w:tr>
      <w:tr w:rsidR="00C15B7E" w:rsidRPr="00690F45" w14:paraId="01753C14" w14:textId="77777777" w:rsidTr="006603A0">
        <w:tc>
          <w:tcPr>
            <w:tcW w:w="6655" w:type="dxa"/>
          </w:tcPr>
          <w:p w14:paraId="704DFE60" w14:textId="77777777" w:rsidR="00C15B7E" w:rsidRPr="00690F45" w:rsidRDefault="00C15B7E" w:rsidP="00647BA6">
            <w:pPr>
              <w:tabs>
                <w:tab w:val="left" w:pos="709"/>
              </w:tabs>
              <w:spacing w:line="360" w:lineRule="auto"/>
              <w:jc w:val="both"/>
              <w:rPr>
                <w:rFonts w:ascii="Times New Roman" w:eastAsia="Times New Roman" w:hAnsi="Times New Roman" w:cs="Times New Roman"/>
                <w:iCs/>
                <w:sz w:val="24"/>
                <w:lang w:val="en-GB"/>
              </w:rPr>
            </w:pPr>
            <w:r w:rsidRPr="00690F45">
              <w:rPr>
                <w:rFonts w:ascii="Times New Roman" w:eastAsia="Times New Roman" w:hAnsi="Times New Roman" w:cs="Times New Roman"/>
                <w:iCs/>
                <w:sz w:val="24"/>
                <w:lang w:val="en-GB"/>
              </w:rPr>
              <w:t>Well acquainted on disaster management structure of local government and experience to work with local government institutes</w:t>
            </w:r>
          </w:p>
        </w:tc>
        <w:sdt>
          <w:sdtPr>
            <w:rPr>
              <w:rFonts w:ascii="Times New Roman" w:hAnsi="Times New Roman" w:cs="Times New Roman"/>
              <w:sz w:val="24"/>
              <w:szCs w:val="21"/>
            </w:rPr>
            <w:id w:val="521206305"/>
            <w14:checkbox>
              <w14:checked w14:val="1"/>
              <w14:checkedState w14:val="2612" w14:font="MS Gothic"/>
              <w14:uncheckedState w14:val="2610" w14:font="MS Gothic"/>
            </w14:checkbox>
          </w:sdtPr>
          <w:sdtEndPr/>
          <w:sdtContent>
            <w:tc>
              <w:tcPr>
                <w:tcW w:w="1191" w:type="dxa"/>
              </w:tcPr>
              <w:p w14:paraId="7B249166" w14:textId="77777777" w:rsidR="00C15B7E" w:rsidRPr="00690F45" w:rsidRDefault="00C15B7E" w:rsidP="00647BA6">
                <w:pPr>
                  <w:tabs>
                    <w:tab w:val="left" w:pos="709"/>
                  </w:tabs>
                  <w:spacing w:line="360" w:lineRule="auto"/>
                  <w:jc w:val="center"/>
                  <w:rPr>
                    <w:rFonts w:ascii="Times New Roman" w:eastAsia="MS Gothic" w:hAnsi="Times New Roman" w:cs="Times New Roman"/>
                    <w:sz w:val="24"/>
                    <w:szCs w:val="21"/>
                  </w:rPr>
                </w:pPr>
                <w:r w:rsidRPr="00690F45">
                  <w:rPr>
                    <w:rFonts w:ascii="Segoe UI Symbol" w:eastAsia="MS Gothic" w:hAnsi="Segoe UI Symbol" w:cs="Segoe UI Symbol"/>
                    <w:sz w:val="24"/>
                    <w:szCs w:val="21"/>
                  </w:rPr>
                  <w:t>☒</w:t>
                </w:r>
              </w:p>
            </w:tc>
          </w:sdtContent>
        </w:sdt>
        <w:tc>
          <w:tcPr>
            <w:tcW w:w="1216" w:type="dxa"/>
          </w:tcPr>
          <w:p w14:paraId="44EADEE1" w14:textId="77777777" w:rsidR="00C15B7E" w:rsidRPr="00690F45" w:rsidRDefault="00C15B7E" w:rsidP="00647BA6">
            <w:pPr>
              <w:tabs>
                <w:tab w:val="left" w:pos="709"/>
              </w:tabs>
              <w:spacing w:line="360" w:lineRule="auto"/>
              <w:jc w:val="both"/>
              <w:rPr>
                <w:rFonts w:ascii="Times New Roman" w:eastAsia="MS Gothic" w:hAnsi="Times New Roman" w:cs="Times New Roman"/>
                <w:sz w:val="24"/>
                <w:szCs w:val="21"/>
              </w:rPr>
            </w:pPr>
          </w:p>
        </w:tc>
      </w:tr>
    </w:tbl>
    <w:p w14:paraId="098E72AE" w14:textId="77777777" w:rsidR="00C15B7E" w:rsidRPr="00690F45" w:rsidRDefault="00C15B7E" w:rsidP="00C15B7E">
      <w:pPr>
        <w:tabs>
          <w:tab w:val="left" w:pos="709"/>
        </w:tabs>
        <w:spacing w:after="0" w:line="360" w:lineRule="auto"/>
        <w:jc w:val="both"/>
        <w:rPr>
          <w:rFonts w:ascii="Times New Roman" w:hAnsi="Times New Roman" w:cs="Times New Roman"/>
          <w:sz w:val="24"/>
          <w:szCs w:val="21"/>
        </w:rPr>
      </w:pPr>
    </w:p>
    <w:p w14:paraId="38D24585" w14:textId="77777777" w:rsidR="00C15B7E" w:rsidRPr="00690F45" w:rsidRDefault="00C15B7E" w:rsidP="00C15B7E">
      <w:pPr>
        <w:pStyle w:val="ListParagraph"/>
        <w:numPr>
          <w:ilvl w:val="0"/>
          <w:numId w:val="10"/>
        </w:numPr>
        <w:tabs>
          <w:tab w:val="left" w:pos="2205"/>
        </w:tabs>
        <w:jc w:val="both"/>
        <w:rPr>
          <w:rFonts w:ascii="Times New Roman" w:hAnsi="Times New Roman" w:cs="Times New Roman"/>
          <w:b/>
          <w:color w:val="4472C4" w:themeColor="accent1"/>
          <w:sz w:val="28"/>
        </w:rPr>
      </w:pPr>
      <w:r w:rsidRPr="00690F45">
        <w:rPr>
          <w:rFonts w:ascii="Times New Roman" w:hAnsi="Times New Roman" w:cs="Times New Roman"/>
          <w:b/>
          <w:color w:val="4472C4" w:themeColor="accent1"/>
          <w:sz w:val="28"/>
        </w:rPr>
        <w:t>Application and Selection Details</w:t>
      </w:r>
    </w:p>
    <w:p w14:paraId="75C1C928" w14:textId="77777777" w:rsidR="00C15B7E" w:rsidRPr="00690F45" w:rsidRDefault="00C15B7E" w:rsidP="00C15B7E">
      <w:pPr>
        <w:pStyle w:val="ListParagraph"/>
        <w:numPr>
          <w:ilvl w:val="1"/>
          <w:numId w:val="10"/>
        </w:numPr>
        <w:spacing w:line="360" w:lineRule="auto"/>
        <w:ind w:hanging="522"/>
        <w:jc w:val="both"/>
        <w:rPr>
          <w:rFonts w:ascii="Times New Roman" w:hAnsi="Times New Roman" w:cs="Times New Roman"/>
          <w:b/>
          <w:color w:val="538135" w:themeColor="accent6" w:themeShade="BF"/>
          <w:sz w:val="24"/>
        </w:rPr>
      </w:pPr>
      <w:r w:rsidRPr="00690F45">
        <w:rPr>
          <w:rFonts w:ascii="Times New Roman" w:hAnsi="Times New Roman" w:cs="Times New Roman"/>
          <w:b/>
          <w:color w:val="538135" w:themeColor="accent6" w:themeShade="BF"/>
          <w:sz w:val="24"/>
        </w:rPr>
        <w:t>Application material</w:t>
      </w:r>
    </w:p>
    <w:p w14:paraId="7BF30A44" w14:textId="77777777" w:rsidR="0043765D" w:rsidRDefault="00F67F79" w:rsidP="0043765D">
      <w:pPr>
        <w:spacing w:after="200" w:line="360" w:lineRule="auto"/>
        <w:jc w:val="both"/>
        <w:rPr>
          <w:rFonts w:ascii="Times New Roman" w:hAnsi="Times New Roman" w:cs="Times New Roman"/>
          <w:sz w:val="24"/>
          <w:lang w:val="en-US"/>
        </w:rPr>
      </w:pPr>
      <w:bookmarkStart w:id="2" w:name="_Hlk69393112"/>
      <w:r>
        <w:rPr>
          <w:rFonts w:ascii="Times New Roman" w:hAnsi="Times New Roman" w:cs="Times New Roman"/>
          <w:sz w:val="24"/>
          <w:lang w:val="en-US"/>
        </w:rPr>
        <w:t>SweRC / IFRC is expecting application of team / consultancy firm with specific knowledge and expertise on disaster resilience, child protection and disability inclusion</w:t>
      </w:r>
      <w:bookmarkEnd w:id="2"/>
      <w:r>
        <w:rPr>
          <w:rFonts w:ascii="Times New Roman" w:hAnsi="Times New Roman" w:cs="Times New Roman"/>
          <w:sz w:val="24"/>
          <w:lang w:val="en-US"/>
        </w:rPr>
        <w:t xml:space="preserve">. </w:t>
      </w:r>
      <w:r w:rsidR="00C15B7E" w:rsidRPr="004E6BBC">
        <w:rPr>
          <w:rFonts w:ascii="Times New Roman" w:hAnsi="Times New Roman" w:cs="Times New Roman"/>
          <w:sz w:val="24"/>
          <w:lang w:val="en-US"/>
        </w:rPr>
        <w:t xml:space="preserve">The proposal should </w:t>
      </w:r>
    </w:p>
    <w:p w14:paraId="264EF0C7" w14:textId="7505D616" w:rsidR="00C15B7E" w:rsidRPr="004E6BBC" w:rsidRDefault="00C15B7E" w:rsidP="0043765D">
      <w:pPr>
        <w:spacing w:after="200" w:line="360" w:lineRule="auto"/>
        <w:jc w:val="both"/>
        <w:rPr>
          <w:rFonts w:ascii="Times New Roman" w:hAnsi="Times New Roman" w:cs="Times New Roman"/>
          <w:sz w:val="24"/>
          <w:lang w:val="en-US"/>
        </w:rPr>
      </w:pPr>
      <w:r w:rsidRPr="004E6BBC">
        <w:rPr>
          <w:rFonts w:ascii="Times New Roman" w:hAnsi="Times New Roman" w:cs="Times New Roman"/>
          <w:sz w:val="24"/>
          <w:lang w:val="en-US"/>
        </w:rPr>
        <w:t>include the following below six items. Please note that any proposal which does not contain all six items will be rejected.</w:t>
      </w:r>
    </w:p>
    <w:p w14:paraId="3D77D5D7" w14:textId="6468AEA6" w:rsidR="00C15B7E" w:rsidRPr="004E6BBC" w:rsidRDefault="00C15B7E" w:rsidP="00C15B7E">
      <w:pPr>
        <w:numPr>
          <w:ilvl w:val="0"/>
          <w:numId w:val="17"/>
        </w:numPr>
        <w:tabs>
          <w:tab w:val="left" w:pos="426"/>
        </w:tabs>
        <w:spacing w:before="60" w:after="0" w:line="360" w:lineRule="auto"/>
        <w:jc w:val="both"/>
        <w:rPr>
          <w:rFonts w:ascii="Times New Roman" w:hAnsi="Times New Roman" w:cs="Times New Roman"/>
          <w:iCs/>
          <w:sz w:val="24"/>
          <w:lang w:val="en-US"/>
        </w:rPr>
      </w:pPr>
      <w:r w:rsidRPr="004E6BBC">
        <w:rPr>
          <w:rFonts w:ascii="Times New Roman" w:hAnsi="Times New Roman" w:cs="Times New Roman"/>
          <w:b/>
          <w:iCs/>
          <w:sz w:val="24"/>
          <w:lang w:val="en-US"/>
        </w:rPr>
        <w:t>Cover letter</w:t>
      </w:r>
      <w:r w:rsidRPr="004E6BBC">
        <w:rPr>
          <w:rFonts w:ascii="Times New Roman" w:hAnsi="Times New Roman" w:cs="Times New Roman"/>
          <w:iCs/>
          <w:sz w:val="24"/>
          <w:lang w:val="en-US"/>
        </w:rPr>
        <w:t xml:space="preserve"> clearly summarizing your experience and competency as it pertains to this assignment (addressing Country Represent</w:t>
      </w:r>
      <w:r w:rsidR="00370BE6">
        <w:rPr>
          <w:rFonts w:ascii="Times New Roman" w:hAnsi="Times New Roman" w:cs="Times New Roman"/>
          <w:iCs/>
          <w:sz w:val="24"/>
          <w:lang w:val="en-US"/>
        </w:rPr>
        <w:t>ative</w:t>
      </w:r>
      <w:r w:rsidRPr="004E6BBC">
        <w:rPr>
          <w:rFonts w:ascii="Times New Roman" w:hAnsi="Times New Roman" w:cs="Times New Roman"/>
          <w:iCs/>
          <w:sz w:val="24"/>
          <w:lang w:val="en-US"/>
        </w:rPr>
        <w:t xml:space="preserve"> Swedish Red </w:t>
      </w:r>
      <w:r w:rsidR="00370BE6" w:rsidRPr="004E6BBC">
        <w:rPr>
          <w:rFonts w:ascii="Times New Roman" w:hAnsi="Times New Roman" w:cs="Times New Roman"/>
          <w:iCs/>
          <w:sz w:val="24"/>
          <w:lang w:val="en-US"/>
        </w:rPr>
        <w:t>Cross,</w:t>
      </w:r>
      <w:r w:rsidRPr="004E6BBC">
        <w:rPr>
          <w:rFonts w:ascii="Times New Roman" w:hAnsi="Times New Roman" w:cs="Times New Roman"/>
          <w:iCs/>
          <w:sz w:val="24"/>
          <w:lang w:val="en-US"/>
        </w:rPr>
        <w:t xml:space="preserve"> Bangladesh </w:t>
      </w:r>
      <w:r w:rsidR="0043765D">
        <w:rPr>
          <w:rFonts w:ascii="Times New Roman" w:hAnsi="Times New Roman" w:cs="Times New Roman"/>
          <w:iCs/>
          <w:sz w:val="24"/>
          <w:lang w:val="en-US"/>
        </w:rPr>
        <w:t xml:space="preserve">office, </w:t>
      </w:r>
      <w:r w:rsidRPr="004E6BBC">
        <w:rPr>
          <w:rFonts w:ascii="Times New Roman" w:hAnsi="Times New Roman" w:cs="Times New Roman"/>
          <w:iCs/>
          <w:sz w:val="24"/>
          <w:lang w:val="en-US"/>
        </w:rPr>
        <w:t>C/O: IFRC SweRC,</w:t>
      </w:r>
      <w:r w:rsidRPr="004E6BBC">
        <w:rPr>
          <w:rFonts w:ascii="Times New Roman" w:hAnsi="Times New Roman" w:cs="Times New Roman"/>
          <w:sz w:val="24"/>
          <w:lang w:val="en-US"/>
        </w:rPr>
        <w:t xml:space="preserve"> 684-686 Red Crescent Sarak, Baro Moghbazar, Dhaka-1217.</w:t>
      </w:r>
      <w:r w:rsidRPr="004E6BBC">
        <w:rPr>
          <w:rFonts w:ascii="Times New Roman" w:hAnsi="Times New Roman" w:cs="Times New Roman"/>
          <w:iCs/>
          <w:sz w:val="24"/>
          <w:lang w:val="en-US"/>
        </w:rPr>
        <w:t xml:space="preserve">).   </w:t>
      </w:r>
    </w:p>
    <w:p w14:paraId="395360E3" w14:textId="1A6D4046" w:rsidR="00C15B7E" w:rsidRPr="00690F45" w:rsidRDefault="00C15B7E" w:rsidP="00C15B7E">
      <w:pPr>
        <w:pStyle w:val="ListParagraph"/>
        <w:numPr>
          <w:ilvl w:val="0"/>
          <w:numId w:val="17"/>
        </w:numPr>
        <w:spacing w:after="0" w:line="360" w:lineRule="auto"/>
        <w:contextualSpacing w:val="0"/>
        <w:rPr>
          <w:rFonts w:ascii="Times New Roman" w:hAnsi="Times New Roman" w:cs="Times New Roman"/>
          <w:sz w:val="24"/>
          <w:szCs w:val="28"/>
          <w:lang w:bidi="bn-IN"/>
        </w:rPr>
      </w:pPr>
      <w:r w:rsidRPr="00690F45">
        <w:rPr>
          <w:rFonts w:ascii="Times New Roman" w:hAnsi="Times New Roman" w:cs="Times New Roman"/>
          <w:b/>
          <w:bCs/>
          <w:sz w:val="24"/>
        </w:rPr>
        <w:t>Technical proposal</w:t>
      </w:r>
      <w:r w:rsidRPr="00690F45">
        <w:rPr>
          <w:rFonts w:ascii="Times New Roman" w:hAnsi="Times New Roman" w:cs="Times New Roman"/>
          <w:sz w:val="24"/>
          <w:szCs w:val="28"/>
          <w:lang w:bidi="bn-IN"/>
        </w:rPr>
        <w:t xml:space="preserve"> not exceeding </w:t>
      </w:r>
      <w:r w:rsidR="00903BC6" w:rsidRPr="00690F45">
        <w:rPr>
          <w:rFonts w:ascii="Times New Roman" w:hAnsi="Times New Roman" w:cs="Times New Roman"/>
          <w:sz w:val="24"/>
          <w:szCs w:val="28"/>
          <w:lang w:bidi="bn-IN"/>
        </w:rPr>
        <w:t>eight</w:t>
      </w:r>
      <w:r w:rsidR="00903BC6">
        <w:rPr>
          <w:rFonts w:ascii="Times New Roman" w:hAnsi="Times New Roman" w:cs="Times New Roman"/>
          <w:sz w:val="24"/>
          <w:szCs w:val="28"/>
          <w:lang w:bidi="bn-IN"/>
        </w:rPr>
        <w:t xml:space="preserve"> (</w:t>
      </w:r>
      <w:r w:rsidR="0043765D">
        <w:rPr>
          <w:rFonts w:ascii="Times New Roman" w:hAnsi="Times New Roman" w:cs="Times New Roman"/>
          <w:sz w:val="24"/>
          <w:szCs w:val="28"/>
          <w:lang w:bidi="bn-IN"/>
        </w:rPr>
        <w:t xml:space="preserve">08) </w:t>
      </w:r>
      <w:r w:rsidRPr="00690F45">
        <w:rPr>
          <w:rFonts w:ascii="Times New Roman" w:hAnsi="Times New Roman" w:cs="Times New Roman"/>
          <w:sz w:val="24"/>
          <w:szCs w:val="28"/>
          <w:lang w:bidi="bn-IN"/>
        </w:rPr>
        <w:t xml:space="preserve">pages expressing an understanding and interpretation of the ToR, the proposed </w:t>
      </w:r>
      <w:r w:rsidR="00F67F79" w:rsidRPr="00690F45">
        <w:rPr>
          <w:rFonts w:ascii="Times New Roman" w:hAnsi="Times New Roman" w:cs="Times New Roman"/>
          <w:sz w:val="24"/>
          <w:szCs w:val="28"/>
          <w:lang w:bidi="bn-IN"/>
        </w:rPr>
        <w:t>methodology</w:t>
      </w:r>
      <w:r w:rsidR="00F67F79">
        <w:rPr>
          <w:rFonts w:ascii="Times New Roman" w:hAnsi="Times New Roman" w:cs="Times New Roman"/>
          <w:sz w:val="24"/>
          <w:szCs w:val="28"/>
          <w:lang w:bidi="bn-IN"/>
        </w:rPr>
        <w:t xml:space="preserve">, relevant experience </w:t>
      </w:r>
      <w:r w:rsidR="00903BC6">
        <w:rPr>
          <w:rFonts w:ascii="Times New Roman" w:hAnsi="Times New Roman" w:cs="Times New Roman"/>
          <w:sz w:val="24"/>
          <w:szCs w:val="28"/>
          <w:lang w:bidi="bn-IN"/>
        </w:rPr>
        <w:t xml:space="preserve">and </w:t>
      </w:r>
      <w:r w:rsidR="00903BC6" w:rsidRPr="00690F45">
        <w:rPr>
          <w:rFonts w:ascii="Times New Roman" w:hAnsi="Times New Roman" w:cs="Times New Roman"/>
          <w:sz w:val="24"/>
          <w:szCs w:val="28"/>
          <w:lang w:bidi="bn-IN"/>
        </w:rPr>
        <w:t>time</w:t>
      </w:r>
      <w:r w:rsidRPr="00690F45">
        <w:rPr>
          <w:rFonts w:ascii="Times New Roman" w:hAnsi="Times New Roman" w:cs="Times New Roman"/>
          <w:sz w:val="24"/>
          <w:szCs w:val="28"/>
          <w:lang w:bidi="bn-IN"/>
        </w:rPr>
        <w:t xml:space="preserve"> and activity schedule. </w:t>
      </w:r>
    </w:p>
    <w:p w14:paraId="4EB8BEC1" w14:textId="77777777" w:rsidR="00C15B7E" w:rsidRPr="00690F45" w:rsidRDefault="00C15B7E" w:rsidP="00C15B7E">
      <w:pPr>
        <w:pStyle w:val="ListParagraph"/>
        <w:numPr>
          <w:ilvl w:val="0"/>
          <w:numId w:val="17"/>
        </w:numPr>
        <w:tabs>
          <w:tab w:val="num" w:pos="1440"/>
        </w:tabs>
        <w:spacing w:after="0" w:line="360" w:lineRule="auto"/>
        <w:contextualSpacing w:val="0"/>
        <w:jc w:val="both"/>
        <w:rPr>
          <w:rFonts w:ascii="Times New Roman" w:hAnsi="Times New Roman" w:cs="Times New Roman"/>
          <w:sz w:val="24"/>
        </w:rPr>
      </w:pPr>
      <w:r w:rsidRPr="00690F45">
        <w:rPr>
          <w:rFonts w:ascii="Times New Roman" w:hAnsi="Times New Roman" w:cs="Times New Roman"/>
          <w:b/>
          <w:bCs/>
          <w:sz w:val="24"/>
        </w:rPr>
        <w:t>Financial proposal</w:t>
      </w:r>
      <w:r w:rsidRPr="00690F45">
        <w:rPr>
          <w:rFonts w:ascii="Times New Roman" w:hAnsi="Times New Roman" w:cs="Times New Roman"/>
          <w:sz w:val="24"/>
        </w:rPr>
        <w:t xml:space="preserve"> itemizing estimated costs for services rendered (daily consultancy fees), accommodation and living costs, transport costs, stationery costs, and any other related supplies or services required for the review in BDT and modality of payment. Please also attach a TIN/Registration Certificate.</w:t>
      </w:r>
    </w:p>
    <w:p w14:paraId="207AC73C" w14:textId="110BF13C" w:rsidR="00C15B7E" w:rsidRPr="00690F45" w:rsidRDefault="00C15B7E" w:rsidP="00C15B7E">
      <w:pPr>
        <w:pStyle w:val="ListParagraph"/>
        <w:numPr>
          <w:ilvl w:val="0"/>
          <w:numId w:val="17"/>
        </w:numPr>
        <w:tabs>
          <w:tab w:val="num" w:pos="1440"/>
        </w:tabs>
        <w:spacing w:after="0" w:line="360" w:lineRule="auto"/>
        <w:contextualSpacing w:val="0"/>
        <w:jc w:val="both"/>
        <w:rPr>
          <w:rFonts w:ascii="Times New Roman" w:hAnsi="Times New Roman" w:cs="Times New Roman"/>
          <w:sz w:val="24"/>
        </w:rPr>
      </w:pPr>
      <w:r w:rsidRPr="00690F45">
        <w:rPr>
          <w:rFonts w:ascii="Times New Roman" w:hAnsi="Times New Roman" w:cs="Times New Roman"/>
          <w:b/>
          <w:bCs/>
          <w:sz w:val="24"/>
        </w:rPr>
        <w:lastRenderedPageBreak/>
        <w:t>Detailed CVs</w:t>
      </w:r>
      <w:r w:rsidRPr="00690F45">
        <w:rPr>
          <w:rFonts w:ascii="Times New Roman" w:hAnsi="Times New Roman" w:cs="Times New Roman"/>
          <w:sz w:val="24"/>
        </w:rPr>
        <w:t xml:space="preserve"> of all professionals who will work on the process. </w:t>
      </w:r>
      <w:r w:rsidR="00F67F79">
        <w:rPr>
          <w:rFonts w:ascii="Times New Roman" w:hAnsi="Times New Roman" w:cs="Times New Roman"/>
          <w:sz w:val="24"/>
        </w:rPr>
        <w:t xml:space="preserve">CVs of </w:t>
      </w:r>
      <w:r w:rsidRPr="00690F45">
        <w:rPr>
          <w:rFonts w:ascii="Times New Roman" w:hAnsi="Times New Roman" w:cs="Times New Roman"/>
          <w:sz w:val="24"/>
        </w:rPr>
        <w:t xml:space="preserve">proposed study team, please attach a table describing the level of effort (in number of days) of each team member in each of the endline </w:t>
      </w:r>
      <w:r w:rsidR="000A2EA8">
        <w:rPr>
          <w:rFonts w:ascii="Times New Roman" w:hAnsi="Times New Roman" w:cs="Times New Roman"/>
          <w:sz w:val="24"/>
        </w:rPr>
        <w:t>evaluation</w:t>
      </w:r>
      <w:r w:rsidRPr="00690F45">
        <w:rPr>
          <w:rFonts w:ascii="Times New Roman" w:hAnsi="Times New Roman" w:cs="Times New Roman"/>
          <w:sz w:val="24"/>
        </w:rPr>
        <w:t xml:space="preserve"> activities. </w:t>
      </w:r>
    </w:p>
    <w:p w14:paraId="213A0976" w14:textId="77777777" w:rsidR="00C15B7E" w:rsidRPr="00690F45" w:rsidRDefault="00C15B7E" w:rsidP="00C15B7E">
      <w:pPr>
        <w:pStyle w:val="ListParagraph"/>
        <w:numPr>
          <w:ilvl w:val="0"/>
          <w:numId w:val="17"/>
        </w:numPr>
        <w:tabs>
          <w:tab w:val="num" w:pos="1440"/>
        </w:tabs>
        <w:spacing w:after="0" w:line="360" w:lineRule="auto"/>
        <w:contextualSpacing w:val="0"/>
        <w:jc w:val="both"/>
        <w:rPr>
          <w:rFonts w:ascii="Times New Roman" w:hAnsi="Times New Roman" w:cs="Times New Roman"/>
          <w:sz w:val="24"/>
        </w:rPr>
      </w:pPr>
      <w:r w:rsidRPr="00690F45">
        <w:rPr>
          <w:rFonts w:ascii="Times New Roman" w:hAnsi="Times New Roman" w:cs="Times New Roman"/>
          <w:b/>
          <w:bCs/>
          <w:sz w:val="24"/>
        </w:rPr>
        <w:t>Professional references</w:t>
      </w:r>
      <w:r w:rsidRPr="00690F45">
        <w:rPr>
          <w:rFonts w:ascii="Times New Roman" w:hAnsi="Times New Roman" w:cs="Times New Roman"/>
          <w:sz w:val="24"/>
        </w:rPr>
        <w:t xml:space="preserve"> needed to provide two or three references from your previous clients.</w:t>
      </w:r>
    </w:p>
    <w:p w14:paraId="4A89C457" w14:textId="2673E46C" w:rsidR="00C15B7E" w:rsidRPr="00690F45" w:rsidRDefault="00C15B7E" w:rsidP="00C15B7E">
      <w:pPr>
        <w:pStyle w:val="ListParagraph"/>
        <w:numPr>
          <w:ilvl w:val="0"/>
          <w:numId w:val="17"/>
        </w:numPr>
        <w:tabs>
          <w:tab w:val="num" w:pos="1440"/>
        </w:tabs>
        <w:spacing w:after="0" w:line="360" w:lineRule="auto"/>
        <w:contextualSpacing w:val="0"/>
        <w:jc w:val="both"/>
        <w:rPr>
          <w:rFonts w:ascii="Times New Roman" w:hAnsi="Times New Roman" w:cs="Times New Roman"/>
          <w:sz w:val="24"/>
        </w:rPr>
      </w:pPr>
      <w:r w:rsidRPr="00690F45">
        <w:rPr>
          <w:rFonts w:ascii="Times New Roman" w:hAnsi="Times New Roman" w:cs="Times New Roman"/>
          <w:b/>
          <w:bCs/>
          <w:sz w:val="24"/>
        </w:rPr>
        <w:t xml:space="preserve">Short example from previous endline </w:t>
      </w:r>
      <w:r w:rsidR="00370BE6">
        <w:rPr>
          <w:rFonts w:ascii="Times New Roman" w:hAnsi="Times New Roman" w:cs="Times New Roman"/>
          <w:sz w:val="24"/>
        </w:rPr>
        <w:t xml:space="preserve">evaluation </w:t>
      </w:r>
      <w:r w:rsidR="00370BE6" w:rsidRPr="00690F45">
        <w:rPr>
          <w:rFonts w:ascii="Times New Roman" w:hAnsi="Times New Roman" w:cs="Times New Roman"/>
          <w:sz w:val="24"/>
        </w:rPr>
        <w:t>report</w:t>
      </w:r>
      <w:r w:rsidRPr="00690F45">
        <w:rPr>
          <w:rFonts w:ascii="Times New Roman" w:hAnsi="Times New Roman" w:cs="Times New Roman"/>
          <w:sz w:val="24"/>
        </w:rPr>
        <w:t xml:space="preserve"> (disaster resilience preferred) that is relevant to this work (5-7 pages)</w:t>
      </w:r>
    </w:p>
    <w:p w14:paraId="223E1A98" w14:textId="77777777" w:rsidR="00C15B7E" w:rsidRPr="00690F45" w:rsidRDefault="00C15B7E" w:rsidP="00C15B7E">
      <w:pPr>
        <w:pStyle w:val="ListParagraph"/>
        <w:autoSpaceDE w:val="0"/>
        <w:autoSpaceDN w:val="0"/>
        <w:adjustRightInd w:val="0"/>
        <w:ind w:left="360"/>
        <w:jc w:val="both"/>
        <w:rPr>
          <w:rFonts w:ascii="Times New Roman" w:hAnsi="Times New Roman" w:cs="Times New Roman"/>
          <w:i/>
          <w:iCs/>
          <w:sz w:val="20"/>
          <w:szCs w:val="20"/>
        </w:rPr>
      </w:pPr>
      <w:r w:rsidRPr="00690F45">
        <w:rPr>
          <w:rFonts w:ascii="Times New Roman" w:eastAsia="Arial" w:hAnsi="Times New Roman" w:cs="Times New Roman"/>
          <w:i/>
          <w:iCs/>
          <w:sz w:val="20"/>
          <w:szCs w:val="20"/>
        </w:rPr>
        <w:t>(Application materials are non-returnable, and we thank you in advance for understanding that only short-listed candidates will be contacted for the next step in the application process and the selection panel does not have the capacity to respond to any requests for application feedback. Please take note that e</w:t>
      </w:r>
      <w:r w:rsidRPr="00690F45">
        <w:rPr>
          <w:rFonts w:ascii="Times New Roman" w:hAnsi="Times New Roman" w:cs="Times New Roman"/>
          <w:i/>
          <w:iCs/>
          <w:sz w:val="20"/>
          <w:szCs w:val="20"/>
        </w:rPr>
        <w:t xml:space="preserve">xpressions of interest that do not cover these requirements will not be considered.) </w:t>
      </w:r>
    </w:p>
    <w:p w14:paraId="438EFCA8" w14:textId="77777777" w:rsidR="00C15B7E" w:rsidRPr="00690F45" w:rsidRDefault="00C15B7E" w:rsidP="00903BC6">
      <w:pPr>
        <w:pStyle w:val="ListParagraph"/>
        <w:tabs>
          <w:tab w:val="num" w:pos="1440"/>
        </w:tabs>
        <w:spacing w:after="0" w:line="360" w:lineRule="auto"/>
        <w:ind w:left="360"/>
        <w:contextualSpacing w:val="0"/>
        <w:jc w:val="both"/>
        <w:rPr>
          <w:rFonts w:ascii="Times New Roman" w:hAnsi="Times New Roman" w:cs="Times New Roman"/>
          <w:sz w:val="24"/>
        </w:rPr>
      </w:pPr>
    </w:p>
    <w:p w14:paraId="5F7F7ECA" w14:textId="77777777" w:rsidR="00C15B7E" w:rsidRPr="00690F45" w:rsidRDefault="00C15B7E" w:rsidP="00C15B7E">
      <w:pPr>
        <w:pStyle w:val="ListParagraph"/>
        <w:numPr>
          <w:ilvl w:val="1"/>
          <w:numId w:val="10"/>
        </w:numPr>
        <w:spacing w:line="360" w:lineRule="auto"/>
        <w:ind w:hanging="522"/>
        <w:jc w:val="both"/>
        <w:rPr>
          <w:rFonts w:ascii="Times New Roman" w:hAnsi="Times New Roman" w:cs="Times New Roman"/>
          <w:b/>
          <w:color w:val="538135" w:themeColor="accent6" w:themeShade="BF"/>
          <w:sz w:val="24"/>
        </w:rPr>
      </w:pPr>
      <w:r w:rsidRPr="00690F45">
        <w:rPr>
          <w:rFonts w:ascii="Times New Roman" w:hAnsi="Times New Roman" w:cs="Times New Roman"/>
          <w:b/>
          <w:color w:val="538135" w:themeColor="accent6" w:themeShade="BF"/>
          <w:sz w:val="24"/>
        </w:rPr>
        <w:t>Application Procedure</w:t>
      </w:r>
    </w:p>
    <w:p w14:paraId="392FE958" w14:textId="77777777" w:rsidR="00C15B7E" w:rsidRPr="00690F45" w:rsidRDefault="00C15B7E" w:rsidP="00C15B7E">
      <w:pPr>
        <w:pStyle w:val="ListParagraph"/>
        <w:tabs>
          <w:tab w:val="left" w:pos="709"/>
        </w:tabs>
        <w:spacing w:after="0" w:line="360" w:lineRule="auto"/>
        <w:ind w:left="792"/>
        <w:jc w:val="both"/>
        <w:rPr>
          <w:rStyle w:val="Hyperlink"/>
          <w:rFonts w:ascii="Times New Roman" w:hAnsi="Times New Roman" w:cs="Times New Roman"/>
          <w:iCs/>
          <w:sz w:val="24"/>
        </w:rPr>
      </w:pPr>
      <w:r w:rsidRPr="00690F45">
        <w:rPr>
          <w:rFonts w:ascii="Times New Roman" w:hAnsi="Times New Roman" w:cs="Times New Roman"/>
          <w:iCs/>
          <w:sz w:val="24"/>
        </w:rPr>
        <w:t xml:space="preserve">Please email complete applications to </w:t>
      </w:r>
      <w:hyperlink r:id="rId12" w:history="1">
        <w:r w:rsidRPr="00690F45">
          <w:rPr>
            <w:rStyle w:val="Hyperlink"/>
            <w:rFonts w:ascii="Times New Roman" w:hAnsi="Times New Roman" w:cs="Times New Roman"/>
            <w:iCs/>
            <w:sz w:val="24"/>
          </w:rPr>
          <w:t>aminul.haque@redcross.se</w:t>
        </w:r>
      </w:hyperlink>
      <w:r w:rsidRPr="00690F45">
        <w:rPr>
          <w:rFonts w:ascii="Times New Roman" w:hAnsi="Times New Roman" w:cs="Times New Roman"/>
          <w:iCs/>
          <w:sz w:val="24"/>
        </w:rPr>
        <w:t xml:space="preserve"> and copy to </w:t>
      </w:r>
      <w:hyperlink r:id="rId13" w:history="1">
        <w:r w:rsidRPr="00690F45">
          <w:rPr>
            <w:rStyle w:val="Hyperlink"/>
            <w:rFonts w:ascii="Times New Roman" w:hAnsi="Times New Roman" w:cs="Times New Roman"/>
            <w:iCs/>
            <w:sz w:val="24"/>
          </w:rPr>
          <w:t>khalid.masud@redcross.se</w:t>
        </w:r>
      </w:hyperlink>
      <w:r w:rsidRPr="00690F45">
        <w:rPr>
          <w:rFonts w:ascii="Times New Roman" w:hAnsi="Times New Roman" w:cs="Times New Roman"/>
          <w:iCs/>
          <w:sz w:val="24"/>
        </w:rPr>
        <w:t xml:space="preserve"> and </w:t>
      </w:r>
      <w:hyperlink r:id="rId14" w:history="1">
        <w:r w:rsidRPr="00690F45">
          <w:rPr>
            <w:rStyle w:val="Hyperlink"/>
            <w:rFonts w:ascii="Times New Roman" w:hAnsi="Times New Roman" w:cs="Times New Roman"/>
            <w:iCs/>
            <w:sz w:val="24"/>
          </w:rPr>
          <w:t>anisur.rahman@bdrcs.org</w:t>
        </w:r>
      </w:hyperlink>
    </w:p>
    <w:p w14:paraId="7E17A643" w14:textId="77777777" w:rsidR="00C15B7E" w:rsidRPr="00AA103C" w:rsidRDefault="00C15B7E" w:rsidP="00C15B7E">
      <w:pPr>
        <w:tabs>
          <w:tab w:val="left" w:pos="709"/>
        </w:tabs>
        <w:spacing w:after="0" w:line="360" w:lineRule="auto"/>
        <w:jc w:val="both"/>
        <w:rPr>
          <w:rFonts w:ascii="Times New Roman" w:hAnsi="Times New Roman" w:cs="Times New Roman"/>
          <w:sz w:val="24"/>
          <w:szCs w:val="21"/>
          <w:lang w:val="en-US"/>
        </w:rPr>
      </w:pPr>
    </w:p>
    <w:p w14:paraId="6C525B9D" w14:textId="53EE8C76" w:rsidR="00C15B7E" w:rsidRPr="00690F45" w:rsidRDefault="00C15B7E" w:rsidP="00C15B7E">
      <w:pPr>
        <w:pStyle w:val="ListParagraph"/>
        <w:numPr>
          <w:ilvl w:val="1"/>
          <w:numId w:val="10"/>
        </w:numPr>
        <w:spacing w:line="360" w:lineRule="auto"/>
        <w:ind w:hanging="522"/>
        <w:jc w:val="both"/>
        <w:rPr>
          <w:rFonts w:ascii="Times New Roman" w:hAnsi="Times New Roman" w:cs="Times New Roman"/>
          <w:b/>
          <w:color w:val="538135" w:themeColor="accent6" w:themeShade="BF"/>
          <w:sz w:val="24"/>
        </w:rPr>
      </w:pPr>
      <w:r w:rsidRPr="00690F45">
        <w:rPr>
          <w:rFonts w:ascii="Times New Roman" w:hAnsi="Times New Roman" w:cs="Times New Roman"/>
          <w:b/>
          <w:color w:val="538135" w:themeColor="accent6" w:themeShade="BF"/>
          <w:sz w:val="24"/>
        </w:rPr>
        <w:t>Deadline for Application:</w:t>
      </w:r>
      <w:r w:rsidR="006C0E46">
        <w:rPr>
          <w:rFonts w:ascii="Times New Roman" w:hAnsi="Times New Roman" w:cs="Times New Roman"/>
          <w:b/>
          <w:color w:val="538135" w:themeColor="accent6" w:themeShade="BF"/>
          <w:sz w:val="24"/>
        </w:rPr>
        <w:t xml:space="preserve"> </w:t>
      </w:r>
      <w:r w:rsidR="006C0E46" w:rsidRPr="006C0E46">
        <w:rPr>
          <w:rFonts w:ascii="Times New Roman" w:hAnsi="Times New Roman" w:cs="Times New Roman"/>
          <w:iCs/>
          <w:sz w:val="24"/>
        </w:rPr>
        <w:t>The application deadline is</w:t>
      </w:r>
      <w:r w:rsidR="00454B47">
        <w:rPr>
          <w:rFonts w:ascii="Times New Roman" w:hAnsi="Times New Roman" w:cs="Times New Roman"/>
          <w:iCs/>
          <w:sz w:val="24"/>
        </w:rPr>
        <w:t xml:space="preserve"> 1</w:t>
      </w:r>
      <w:r w:rsidR="00454B47" w:rsidRPr="00454B47">
        <w:rPr>
          <w:rFonts w:ascii="Times New Roman" w:hAnsi="Times New Roman" w:cs="Times New Roman"/>
          <w:iCs/>
          <w:sz w:val="24"/>
          <w:vertAlign w:val="superscript"/>
        </w:rPr>
        <w:t>st</w:t>
      </w:r>
      <w:r w:rsidR="00454B47">
        <w:rPr>
          <w:rFonts w:ascii="Times New Roman" w:hAnsi="Times New Roman" w:cs="Times New Roman"/>
          <w:iCs/>
          <w:sz w:val="24"/>
        </w:rPr>
        <w:t xml:space="preserve"> May</w:t>
      </w:r>
      <w:r w:rsidR="006C0E46" w:rsidRPr="006C0E46">
        <w:rPr>
          <w:rFonts w:ascii="Times New Roman" w:hAnsi="Times New Roman" w:cs="Times New Roman"/>
          <w:iCs/>
          <w:sz w:val="24"/>
        </w:rPr>
        <w:t>, 2021.</w:t>
      </w:r>
      <w:r w:rsidR="006C0E46">
        <w:rPr>
          <w:rFonts w:ascii="Times New Roman" w:hAnsi="Times New Roman" w:cs="Times New Roman"/>
          <w:b/>
          <w:color w:val="538135" w:themeColor="accent6" w:themeShade="BF"/>
          <w:sz w:val="24"/>
        </w:rPr>
        <w:t xml:space="preserve"> </w:t>
      </w:r>
    </w:p>
    <w:p w14:paraId="6348E372" w14:textId="5DF5F568" w:rsidR="00370BE6" w:rsidRPr="00B8549B" w:rsidRDefault="00370BE6" w:rsidP="00DB6E2C">
      <w:pPr>
        <w:spacing w:line="360" w:lineRule="auto"/>
        <w:jc w:val="both"/>
        <w:rPr>
          <w:rFonts w:ascii="Times New Roman" w:hAnsi="Times New Roman" w:cs="Times New Roman"/>
          <w:bCs/>
          <w:sz w:val="24"/>
          <w:lang w:val="en-US"/>
        </w:rPr>
      </w:pPr>
    </w:p>
    <w:sectPr w:rsidR="00370BE6" w:rsidRPr="00B8549B" w:rsidSect="00E8736F">
      <w:headerReference w:type="default" r:id="rId15"/>
      <w:footerReference w:type="default" r:id="rId16"/>
      <w:pgSz w:w="11906" w:h="16838"/>
      <w:pgMar w:top="1890" w:right="1417" w:bottom="990" w:left="1417" w:header="360" w:footer="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860E" w14:textId="77777777" w:rsidR="007E7264" w:rsidRDefault="007E7264" w:rsidP="005A5854">
      <w:pPr>
        <w:spacing w:after="0" w:line="240" w:lineRule="auto"/>
      </w:pPr>
      <w:r>
        <w:separator/>
      </w:r>
    </w:p>
  </w:endnote>
  <w:endnote w:type="continuationSeparator" w:id="0">
    <w:p w14:paraId="2CE1B3D9" w14:textId="77777777" w:rsidR="007E7264" w:rsidRDefault="007E7264" w:rsidP="005A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BT Regular">
    <w:altName w:val="Century Gothic"/>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F69C" w14:textId="77777777" w:rsidR="00A16068" w:rsidRDefault="00724E06" w:rsidP="00724E06">
    <w:pPr>
      <w:pStyle w:val="Footer"/>
      <w:tabs>
        <w:tab w:val="clear" w:pos="9026"/>
        <w:tab w:val="right" w:pos="9072"/>
      </w:tabs>
      <w:ind w:left="-720"/>
    </w:pPr>
    <w:r>
      <w:rPr>
        <w:noProof/>
      </w:rPr>
      <mc:AlternateContent>
        <mc:Choice Requires="wps">
          <w:drawing>
            <wp:anchor distT="45720" distB="45720" distL="114300" distR="114300" simplePos="0" relativeHeight="251659264" behindDoc="0" locked="0" layoutInCell="1" allowOverlap="1" wp14:anchorId="4A51075C" wp14:editId="21943CA6">
              <wp:simplePos x="0" y="0"/>
              <wp:positionH relativeFrom="margin">
                <wp:posOffset>852805</wp:posOffset>
              </wp:positionH>
              <wp:positionV relativeFrom="paragraph">
                <wp:posOffset>-38735</wp:posOffset>
              </wp:positionV>
              <wp:extent cx="415290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04620"/>
                      </a:xfrm>
                      <a:prstGeom prst="rect">
                        <a:avLst/>
                      </a:prstGeom>
                      <a:solidFill>
                        <a:srgbClr val="FFFFFF"/>
                      </a:solidFill>
                      <a:ln w="9525">
                        <a:noFill/>
                        <a:miter lim="800000"/>
                        <a:headEnd/>
                        <a:tailEnd/>
                      </a:ln>
                    </wps:spPr>
                    <wps:txbx>
                      <w:txbxContent>
                        <w:p w14:paraId="5E542581" w14:textId="77777777" w:rsidR="00724E06" w:rsidRDefault="00724E06" w:rsidP="00724E06">
                          <w:pPr>
                            <w:spacing w:after="0"/>
                            <w:rPr>
                              <w:b/>
                              <w:lang w:val="en-US"/>
                            </w:rPr>
                          </w:pPr>
                          <w:r w:rsidRPr="001F3888">
                            <w:rPr>
                              <w:b/>
                              <w:lang w:val="en-US"/>
                            </w:rPr>
                            <w:t>Country Office, Bangladesh</w:t>
                          </w:r>
                          <w:r w:rsidRPr="001F3888">
                            <w:rPr>
                              <w:lang w:val="en-US"/>
                            </w:rPr>
                            <w:t>,</w:t>
                          </w:r>
                        </w:p>
                        <w:p w14:paraId="5D2FB355" w14:textId="77777777" w:rsidR="00724E06" w:rsidRPr="001F3888" w:rsidRDefault="00724E06" w:rsidP="00724E06">
                          <w:pPr>
                            <w:spacing w:after="0"/>
                            <w:rPr>
                              <w:lang w:val="en-US"/>
                            </w:rPr>
                          </w:pPr>
                          <w:r w:rsidRPr="001F3888">
                            <w:rPr>
                              <w:lang w:val="en-US"/>
                            </w:rPr>
                            <w:t>684-686, Red Crescent Sarak, Bara Moghbazar, Dhaka 1217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51075C" id="_x0000_t202" coordsize="21600,21600" o:spt="202" path="m,l,21600r21600,l21600,xe">
              <v:stroke joinstyle="miter"/>
              <v:path gradientshapeok="t" o:connecttype="rect"/>
            </v:shapetype>
            <v:shape id="Text Box 2" o:spid="_x0000_s1027" type="#_x0000_t202" style="position:absolute;left:0;text-align:left;margin-left:67.15pt;margin-top:-3.05pt;width:32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5YD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" stroked="f">
              <v:textbox style="mso-fit-shape-to-text:t">
                <w:txbxContent>
                  <w:p w14:paraId="5E542581" w14:textId="77777777" w:rsidR="00724E06" w:rsidRDefault="00724E06" w:rsidP="00724E06">
                    <w:pPr>
                      <w:spacing w:after="0"/>
                      <w:rPr>
                        <w:b/>
                        <w:lang w:val="en-US"/>
                      </w:rPr>
                    </w:pPr>
                    <w:r w:rsidRPr="001F3888">
                      <w:rPr>
                        <w:b/>
                        <w:lang w:val="en-US"/>
                      </w:rPr>
                      <w:t>Country Office, Bangladesh</w:t>
                    </w:r>
                    <w:r w:rsidRPr="001F3888">
                      <w:rPr>
                        <w:lang w:val="en-US"/>
                      </w:rPr>
                      <w:t>,</w:t>
                    </w:r>
                  </w:p>
                  <w:p w14:paraId="5D2FB355" w14:textId="77777777" w:rsidR="00724E06" w:rsidRPr="001F3888" w:rsidRDefault="00724E06" w:rsidP="00724E06">
                    <w:pPr>
                      <w:spacing w:after="0"/>
                      <w:rPr>
                        <w:lang w:val="en-US"/>
                      </w:rPr>
                    </w:pPr>
                    <w:r w:rsidRPr="001F3888">
                      <w:rPr>
                        <w:lang w:val="en-US"/>
                      </w:rPr>
                      <w:t>684-686, Red Crescent Sarak, Bara Moghbazar, Dhaka 1217</w:t>
                    </w:r>
                  </w:p>
                </w:txbxContent>
              </v:textbox>
              <w10:wrap type="square" anchorx="margin"/>
            </v:shape>
          </w:pict>
        </mc:Fallback>
      </mc:AlternateContent>
    </w:r>
    <w:sdt>
      <w:sdtPr>
        <w:id w:val="1387837845"/>
        <w:docPartObj>
          <w:docPartGallery w:val="Page Numbers (Bottom of Page)"/>
          <w:docPartUnique/>
        </w:docPartObj>
      </w:sdtPr>
      <w:sdtEndPr/>
      <w:sdtContent>
        <w:sdt>
          <w:sdtPr>
            <w:id w:val="-196932718"/>
            <w:docPartObj>
              <w:docPartGallery w:val="Page Numbers (Top of Page)"/>
              <w:docPartUnique/>
            </w:docPartObj>
          </w:sdtPr>
          <w:sdtEndPr/>
          <w:sdtContent>
            <w:r w:rsidR="007B394D">
              <w:rPr>
                <w:noProof/>
              </w:rPr>
              <w:drawing>
                <wp:inline distT="0" distB="0" distL="0" distR="0" wp14:anchorId="4EE7792E" wp14:editId="2120C17D">
                  <wp:extent cx="1125416" cy="363601"/>
                  <wp:effectExtent l="0" t="0" r="0" b="0"/>
                  <wp:docPr id="36" name="Picture 36"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FRC Logo-Horizontal-RGB-300ppi Cropped.png"/>
                          <pic:cNvPicPr/>
                        </pic:nvPicPr>
                        <pic:blipFill>
                          <a:blip r:embed="rId1">
                            <a:extLst>
                              <a:ext uri="{28A0092B-C50C-407E-A947-70E740481C1C}">
                                <a14:useLocalDpi xmlns:a14="http://schemas.microsoft.com/office/drawing/2010/main" val="0"/>
                              </a:ext>
                            </a:extLst>
                          </a:blip>
                          <a:stretch>
                            <a:fillRect/>
                          </a:stretch>
                        </pic:blipFill>
                        <pic:spPr>
                          <a:xfrm>
                            <a:off x="0" y="0"/>
                            <a:ext cx="1171013" cy="378332"/>
                          </a:xfrm>
                          <a:prstGeom prst="rect">
                            <a:avLst/>
                          </a:prstGeom>
                        </pic:spPr>
                      </pic:pic>
                    </a:graphicData>
                  </a:graphic>
                </wp:inline>
              </w:drawing>
            </w:r>
            <w:r w:rsidR="00A16068">
              <w:t xml:space="preserve">                                               </w:t>
            </w:r>
            <w:r w:rsidR="00350972">
              <w:t xml:space="preserve">                                                           </w:t>
            </w:r>
            <w:r w:rsidR="00A16068">
              <w:t xml:space="preserve">                   </w:t>
            </w:r>
            <w:r>
              <w:t xml:space="preserve">                  </w:t>
            </w:r>
            <w:r w:rsidR="00A16068">
              <w:t xml:space="preserve">Page </w:t>
            </w:r>
            <w:r w:rsidR="00A16068">
              <w:rPr>
                <w:b/>
                <w:bCs/>
                <w:sz w:val="24"/>
                <w:szCs w:val="24"/>
              </w:rPr>
              <w:fldChar w:fldCharType="begin"/>
            </w:r>
            <w:r w:rsidR="00A16068">
              <w:rPr>
                <w:b/>
                <w:bCs/>
              </w:rPr>
              <w:instrText xml:space="preserve"> PAGE </w:instrText>
            </w:r>
            <w:r w:rsidR="00A16068">
              <w:rPr>
                <w:b/>
                <w:bCs/>
                <w:sz w:val="24"/>
                <w:szCs w:val="24"/>
              </w:rPr>
              <w:fldChar w:fldCharType="separate"/>
            </w:r>
            <w:r w:rsidR="00A16068">
              <w:rPr>
                <w:b/>
                <w:bCs/>
                <w:noProof/>
              </w:rPr>
              <w:t>2</w:t>
            </w:r>
            <w:r w:rsidR="00A16068">
              <w:rPr>
                <w:b/>
                <w:bCs/>
                <w:sz w:val="24"/>
                <w:szCs w:val="24"/>
              </w:rPr>
              <w:fldChar w:fldCharType="end"/>
            </w:r>
            <w:r w:rsidR="00A16068">
              <w:t xml:space="preserve"> of </w:t>
            </w:r>
            <w:r w:rsidR="00A16068">
              <w:rPr>
                <w:b/>
                <w:bCs/>
                <w:sz w:val="24"/>
                <w:szCs w:val="24"/>
              </w:rPr>
              <w:fldChar w:fldCharType="begin"/>
            </w:r>
            <w:r w:rsidR="00A16068">
              <w:rPr>
                <w:b/>
                <w:bCs/>
              </w:rPr>
              <w:instrText xml:space="preserve"> NUMPAGES  </w:instrText>
            </w:r>
            <w:r w:rsidR="00A16068">
              <w:rPr>
                <w:b/>
                <w:bCs/>
                <w:sz w:val="24"/>
                <w:szCs w:val="24"/>
              </w:rPr>
              <w:fldChar w:fldCharType="separate"/>
            </w:r>
            <w:r w:rsidR="00A16068">
              <w:rPr>
                <w:b/>
                <w:bCs/>
                <w:noProof/>
              </w:rPr>
              <w:t>2</w:t>
            </w:r>
            <w:r w:rsidR="00A16068">
              <w:rPr>
                <w:b/>
                <w:bCs/>
                <w:sz w:val="24"/>
                <w:szCs w:val="24"/>
              </w:rPr>
              <w:fldChar w:fldCharType="end"/>
            </w:r>
          </w:sdtContent>
        </w:sdt>
      </w:sdtContent>
    </w:sdt>
  </w:p>
  <w:p w14:paraId="3F2BA83F" w14:textId="77777777" w:rsidR="00AC07B3" w:rsidRDefault="00AC07B3" w:rsidP="001F3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9FA23" w14:textId="77777777" w:rsidR="007E7264" w:rsidRDefault="007E7264" w:rsidP="005A5854">
      <w:pPr>
        <w:spacing w:after="0" w:line="240" w:lineRule="auto"/>
      </w:pPr>
      <w:r>
        <w:separator/>
      </w:r>
    </w:p>
  </w:footnote>
  <w:footnote w:type="continuationSeparator" w:id="0">
    <w:p w14:paraId="66EC97A2" w14:textId="77777777" w:rsidR="007E7264" w:rsidRDefault="007E7264" w:rsidP="005A5854">
      <w:pPr>
        <w:spacing w:after="0" w:line="240" w:lineRule="auto"/>
      </w:pPr>
      <w:r>
        <w:continuationSeparator/>
      </w:r>
    </w:p>
  </w:footnote>
  <w:footnote w:id="1">
    <w:p w14:paraId="00ABA1D8" w14:textId="77777777" w:rsidR="00C15B7E" w:rsidRPr="00E8008B" w:rsidRDefault="00C15B7E" w:rsidP="00C15B7E">
      <w:pPr>
        <w:pStyle w:val="FootnoteText"/>
      </w:pPr>
      <w:r>
        <w:rPr>
          <w:rStyle w:val="FootnoteReference"/>
        </w:rPr>
        <w:footnoteRef/>
      </w:r>
      <w:r>
        <w:t xml:space="preserve">  </w:t>
      </w:r>
      <w:hyperlink r:id="rId1" w:history="1">
        <w:r w:rsidRPr="00E8100E">
          <w:rPr>
            <w:rStyle w:val="Hyperlink"/>
            <w:rFonts w:asciiTheme="minorHAnsi" w:hAnsiTheme="minorHAnsi" w:cstheme="minorHAnsi"/>
          </w:rPr>
          <w:t>www.ifrc.org/what/values/principles/index.asp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FB71" w14:textId="77777777" w:rsidR="005A5854" w:rsidRPr="005A5854" w:rsidRDefault="005A5854">
    <w:pPr>
      <w:pStyle w:val="Header"/>
      <w:rPr>
        <w:lang w:val="en-US"/>
      </w:rPr>
    </w:pPr>
    <w:r>
      <w:rPr>
        <w:noProof/>
      </w:rPr>
      <w:drawing>
        <wp:inline distT="0" distB="0" distL="0" distR="0" wp14:anchorId="1C06C2A2" wp14:editId="4A65826A">
          <wp:extent cx="755073" cy="755073"/>
          <wp:effectExtent l="0" t="0" r="6985" b="6985"/>
          <wp:docPr id="34" name="Picture 34" descr="A picture containing room, sce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DRCS.jpg"/>
                  <pic:cNvPicPr/>
                </pic:nvPicPr>
                <pic:blipFill>
                  <a:blip r:embed="rId1">
                    <a:extLst>
                      <a:ext uri="{28A0092B-C50C-407E-A947-70E740481C1C}">
                        <a14:useLocalDpi xmlns:a14="http://schemas.microsoft.com/office/drawing/2010/main" val="0"/>
                      </a:ext>
                    </a:extLst>
                  </a:blip>
                  <a:stretch>
                    <a:fillRect/>
                  </a:stretch>
                </pic:blipFill>
                <pic:spPr>
                  <a:xfrm>
                    <a:off x="0" y="0"/>
                    <a:ext cx="772537" cy="772537"/>
                  </a:xfrm>
                  <a:prstGeom prst="rect">
                    <a:avLst/>
                  </a:prstGeom>
                </pic:spPr>
              </pic:pic>
            </a:graphicData>
          </a:graphic>
        </wp:inline>
      </w:drawing>
    </w:r>
    <w:r>
      <w:rPr>
        <w:noProof/>
      </w:rPr>
      <w:t xml:space="preserve">                  </w:t>
    </w:r>
    <w:r w:rsidR="00E8736F">
      <w:rPr>
        <w:noProof/>
      </w:rPr>
      <w:t xml:space="preserve">          </w:t>
    </w:r>
    <w:r w:rsidR="00143BFB">
      <w:rPr>
        <w:noProof/>
      </w:rPr>
      <w:t xml:space="preserve">                                                               </w:t>
    </w:r>
    <w:r>
      <w:rPr>
        <w:noProof/>
      </w:rPr>
      <w:t xml:space="preserve">      </w:t>
    </w:r>
    <w:r>
      <w:rPr>
        <w:noProof/>
      </w:rPr>
      <w:drawing>
        <wp:inline distT="0" distB="0" distL="0" distR="0" wp14:anchorId="3348F3E0" wp14:editId="10C0AA46">
          <wp:extent cx="1905632" cy="67512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K_logotype_english.png"/>
                  <pic:cNvPicPr/>
                </pic:nvPicPr>
                <pic:blipFill>
                  <a:blip r:embed="rId2">
                    <a:extLst>
                      <a:ext uri="{28A0092B-C50C-407E-A947-70E740481C1C}">
                        <a14:useLocalDpi xmlns:a14="http://schemas.microsoft.com/office/drawing/2010/main" val="0"/>
                      </a:ext>
                    </a:extLst>
                  </a:blip>
                  <a:stretch>
                    <a:fillRect/>
                  </a:stretch>
                </pic:blipFill>
                <pic:spPr>
                  <a:xfrm>
                    <a:off x="0" y="0"/>
                    <a:ext cx="2018632" cy="715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9B1"/>
    <w:multiLevelType w:val="hybridMultilevel"/>
    <w:tmpl w:val="31086780"/>
    <w:lvl w:ilvl="0" w:tplc="04090019">
      <w:start w:val="1"/>
      <w:numFmt w:val="lowerLetter"/>
      <w:lvlText w:val="%1."/>
      <w:lvlJc w:val="left"/>
      <w:pPr>
        <w:tabs>
          <w:tab w:val="num" w:pos="720"/>
        </w:tabs>
        <w:ind w:left="720" w:hanging="360"/>
      </w:pPr>
      <w:rPr>
        <w:rFonts w:hint="default"/>
      </w:rPr>
    </w:lvl>
    <w:lvl w:ilvl="1" w:tplc="1F36DE72">
      <w:start w:val="1"/>
      <w:numFmt w:val="lowerLetter"/>
      <w:lvlText w:val="%2."/>
      <w:lvlJc w:val="left"/>
      <w:pPr>
        <w:tabs>
          <w:tab w:val="num" w:pos="1353"/>
        </w:tabs>
        <w:ind w:left="1353" w:hanging="360"/>
      </w:pPr>
      <w:rPr>
        <w:rFonts w:hint="default"/>
        <w:b w:val="0"/>
        <w:bCs w:val="0"/>
      </w:rPr>
    </w:lvl>
    <w:lvl w:ilvl="2" w:tplc="8D56807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341B97"/>
    <w:multiLevelType w:val="hybridMultilevel"/>
    <w:tmpl w:val="4BC08988"/>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9540ECB"/>
    <w:multiLevelType w:val="hybridMultilevel"/>
    <w:tmpl w:val="5ABE9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783418"/>
    <w:multiLevelType w:val="hybridMultilevel"/>
    <w:tmpl w:val="DA4420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16BFA"/>
    <w:multiLevelType w:val="hybridMultilevel"/>
    <w:tmpl w:val="2E38A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B646B"/>
    <w:multiLevelType w:val="hybridMultilevel"/>
    <w:tmpl w:val="0A60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B7E43"/>
    <w:multiLevelType w:val="hybridMultilevel"/>
    <w:tmpl w:val="539C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009C5"/>
    <w:multiLevelType w:val="hybridMultilevel"/>
    <w:tmpl w:val="ED28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C4616"/>
    <w:multiLevelType w:val="hybridMultilevel"/>
    <w:tmpl w:val="90BE685C"/>
    <w:lvl w:ilvl="0" w:tplc="AA109188">
      <w:start w:val="1"/>
      <w:numFmt w:val="bullet"/>
      <w:lvlText w:val="-"/>
      <w:lvlJc w:val="left"/>
      <w:pPr>
        <w:ind w:left="1080" w:hanging="360"/>
      </w:pPr>
      <w:rPr>
        <w:rFonts w:ascii="Calibri" w:eastAsia="Calibri" w:hAnsi="Calibri" w:cs="Calibri" w:hint="default"/>
        <w:sz w:val="22"/>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9" w15:restartNumberingAfterBreak="0">
    <w:nsid w:val="22E567EB"/>
    <w:multiLevelType w:val="hybridMultilevel"/>
    <w:tmpl w:val="DCCE5A6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25414C"/>
    <w:multiLevelType w:val="hybridMultilevel"/>
    <w:tmpl w:val="44F86FAE"/>
    <w:lvl w:ilvl="0" w:tplc="1FF20F96">
      <w:start w:val="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B6606"/>
    <w:multiLevelType w:val="multilevel"/>
    <w:tmpl w:val="6B5C214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B80A5E"/>
    <w:multiLevelType w:val="hybridMultilevel"/>
    <w:tmpl w:val="B0624E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406C7F"/>
    <w:multiLevelType w:val="hybridMultilevel"/>
    <w:tmpl w:val="380E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C43F5"/>
    <w:multiLevelType w:val="hybridMultilevel"/>
    <w:tmpl w:val="D7A4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13F0C"/>
    <w:multiLevelType w:val="hybridMultilevel"/>
    <w:tmpl w:val="C0FE7E1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51A9081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4E6DEC"/>
    <w:multiLevelType w:val="hybridMultilevel"/>
    <w:tmpl w:val="7AF468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402FBE"/>
    <w:multiLevelType w:val="hybridMultilevel"/>
    <w:tmpl w:val="9C62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862A1"/>
    <w:multiLevelType w:val="hybridMultilevel"/>
    <w:tmpl w:val="5CCEAF22"/>
    <w:lvl w:ilvl="0" w:tplc="CE3C4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6345AC"/>
    <w:multiLevelType w:val="hybridMultilevel"/>
    <w:tmpl w:val="54F0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B23E62"/>
    <w:multiLevelType w:val="hybridMultilevel"/>
    <w:tmpl w:val="C8C00462"/>
    <w:lvl w:ilvl="0" w:tplc="9DA2EF8E">
      <w:start w:val="1"/>
      <w:numFmt w:val="decimal"/>
      <w:lvlText w:val="%1."/>
      <w:lvlJc w:val="left"/>
      <w:pPr>
        <w:tabs>
          <w:tab w:val="num" w:pos="360"/>
        </w:tabs>
        <w:ind w:left="360" w:hanging="360"/>
      </w:pPr>
      <w:rPr>
        <w:rFonts w:asciiTheme="minorHAnsi" w:eastAsia="Times New Roman" w:hAnsiTheme="minorHAnsi" w:cstheme="minorHAnsi"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4"/>
  </w:num>
  <w:num w:numId="3">
    <w:abstractNumId w:val="20"/>
  </w:num>
  <w:num w:numId="4">
    <w:abstractNumId w:val="18"/>
  </w:num>
  <w:num w:numId="5">
    <w:abstractNumId w:val="6"/>
  </w:num>
  <w:num w:numId="6">
    <w:abstractNumId w:val="5"/>
  </w:num>
  <w:num w:numId="7">
    <w:abstractNumId w:val="1"/>
  </w:num>
  <w:num w:numId="8">
    <w:abstractNumId w:val="7"/>
  </w:num>
  <w:num w:numId="9">
    <w:abstractNumId w:val="16"/>
  </w:num>
  <w:num w:numId="10">
    <w:abstractNumId w:val="11"/>
  </w:num>
  <w:num w:numId="11">
    <w:abstractNumId w:val="10"/>
  </w:num>
  <w:num w:numId="12">
    <w:abstractNumId w:val="17"/>
  </w:num>
  <w:num w:numId="13">
    <w:abstractNumId w:val="0"/>
  </w:num>
  <w:num w:numId="14">
    <w:abstractNumId w:val="3"/>
  </w:num>
  <w:num w:numId="15">
    <w:abstractNumId w:val="9"/>
  </w:num>
  <w:num w:numId="16">
    <w:abstractNumId w:val="15"/>
  </w:num>
  <w:num w:numId="17">
    <w:abstractNumId w:val="21"/>
  </w:num>
  <w:num w:numId="18">
    <w:abstractNumId w:val="12"/>
  </w:num>
  <w:num w:numId="19">
    <w:abstractNumId w:val="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zsTAxszA3sjQ0NTRX0lEKTi0uzszPAykwrAUAoTvpYSwAAAA="/>
  </w:docVars>
  <w:rsids>
    <w:rsidRoot w:val="005A5854"/>
    <w:rsid w:val="00006377"/>
    <w:rsid w:val="00055D6C"/>
    <w:rsid w:val="000A2EA8"/>
    <w:rsid w:val="000A2F16"/>
    <w:rsid w:val="000D1577"/>
    <w:rsid w:val="000E103A"/>
    <w:rsid w:val="000E3270"/>
    <w:rsid w:val="000E41CE"/>
    <w:rsid w:val="000F434B"/>
    <w:rsid w:val="001103E9"/>
    <w:rsid w:val="00112665"/>
    <w:rsid w:val="001163B2"/>
    <w:rsid w:val="001317D8"/>
    <w:rsid w:val="00137548"/>
    <w:rsid w:val="00143BFB"/>
    <w:rsid w:val="00145FA6"/>
    <w:rsid w:val="001539F0"/>
    <w:rsid w:val="00153A3D"/>
    <w:rsid w:val="00160EAD"/>
    <w:rsid w:val="001B36A5"/>
    <w:rsid w:val="001B4B74"/>
    <w:rsid w:val="001D0D16"/>
    <w:rsid w:val="001F3888"/>
    <w:rsid w:val="001F7F31"/>
    <w:rsid w:val="002070AA"/>
    <w:rsid w:val="00247A9E"/>
    <w:rsid w:val="002731DB"/>
    <w:rsid w:val="002827A4"/>
    <w:rsid w:val="002927F8"/>
    <w:rsid w:val="0029400E"/>
    <w:rsid w:val="002A7B6C"/>
    <w:rsid w:val="002B0A6E"/>
    <w:rsid w:val="002B6809"/>
    <w:rsid w:val="002C0B3C"/>
    <w:rsid w:val="0030528D"/>
    <w:rsid w:val="00337D79"/>
    <w:rsid w:val="00350972"/>
    <w:rsid w:val="00363320"/>
    <w:rsid w:val="00370BE6"/>
    <w:rsid w:val="00373568"/>
    <w:rsid w:val="003B4641"/>
    <w:rsid w:val="0043765D"/>
    <w:rsid w:val="00454B47"/>
    <w:rsid w:val="00476A0A"/>
    <w:rsid w:val="0049106A"/>
    <w:rsid w:val="004D6B27"/>
    <w:rsid w:val="004E2960"/>
    <w:rsid w:val="004E6BBC"/>
    <w:rsid w:val="00504DF3"/>
    <w:rsid w:val="00506B85"/>
    <w:rsid w:val="00511716"/>
    <w:rsid w:val="005124C8"/>
    <w:rsid w:val="005437E1"/>
    <w:rsid w:val="00547B4C"/>
    <w:rsid w:val="005766EF"/>
    <w:rsid w:val="005947FB"/>
    <w:rsid w:val="005A0D88"/>
    <w:rsid w:val="005A5854"/>
    <w:rsid w:val="005D1F4D"/>
    <w:rsid w:val="005E0D71"/>
    <w:rsid w:val="005F0283"/>
    <w:rsid w:val="00600209"/>
    <w:rsid w:val="0060093C"/>
    <w:rsid w:val="00601046"/>
    <w:rsid w:val="006065D0"/>
    <w:rsid w:val="0061311B"/>
    <w:rsid w:val="006235B2"/>
    <w:rsid w:val="0065464C"/>
    <w:rsid w:val="006603A0"/>
    <w:rsid w:val="00662C29"/>
    <w:rsid w:val="006758DE"/>
    <w:rsid w:val="00690F45"/>
    <w:rsid w:val="006A6D37"/>
    <w:rsid w:val="006C0E46"/>
    <w:rsid w:val="007050C1"/>
    <w:rsid w:val="00706E37"/>
    <w:rsid w:val="00714243"/>
    <w:rsid w:val="00717EBB"/>
    <w:rsid w:val="00724E06"/>
    <w:rsid w:val="00746425"/>
    <w:rsid w:val="007B36C3"/>
    <w:rsid w:val="007B394D"/>
    <w:rsid w:val="007B71E9"/>
    <w:rsid w:val="007E7264"/>
    <w:rsid w:val="007F2960"/>
    <w:rsid w:val="0084136A"/>
    <w:rsid w:val="008738A9"/>
    <w:rsid w:val="00882932"/>
    <w:rsid w:val="008949F6"/>
    <w:rsid w:val="00896289"/>
    <w:rsid w:val="00896D6E"/>
    <w:rsid w:val="008C48E8"/>
    <w:rsid w:val="008D2D1C"/>
    <w:rsid w:val="008D2D63"/>
    <w:rsid w:val="008D6370"/>
    <w:rsid w:val="008F51F1"/>
    <w:rsid w:val="00903BC6"/>
    <w:rsid w:val="00920CB3"/>
    <w:rsid w:val="00957F36"/>
    <w:rsid w:val="00967C8B"/>
    <w:rsid w:val="00974E91"/>
    <w:rsid w:val="009B6BAD"/>
    <w:rsid w:val="009C0790"/>
    <w:rsid w:val="009D0584"/>
    <w:rsid w:val="00A16068"/>
    <w:rsid w:val="00A47E53"/>
    <w:rsid w:val="00A5033F"/>
    <w:rsid w:val="00A63A0E"/>
    <w:rsid w:val="00A659B7"/>
    <w:rsid w:val="00A976EB"/>
    <w:rsid w:val="00AA103C"/>
    <w:rsid w:val="00AC07B3"/>
    <w:rsid w:val="00AC365F"/>
    <w:rsid w:val="00AF7520"/>
    <w:rsid w:val="00B01252"/>
    <w:rsid w:val="00B16E63"/>
    <w:rsid w:val="00B26394"/>
    <w:rsid w:val="00B4239E"/>
    <w:rsid w:val="00B67AA4"/>
    <w:rsid w:val="00B8549B"/>
    <w:rsid w:val="00BA2434"/>
    <w:rsid w:val="00BC4BE7"/>
    <w:rsid w:val="00BD0837"/>
    <w:rsid w:val="00BF67E9"/>
    <w:rsid w:val="00C15B7E"/>
    <w:rsid w:val="00C21D7A"/>
    <w:rsid w:val="00C27C76"/>
    <w:rsid w:val="00C33688"/>
    <w:rsid w:val="00C4321F"/>
    <w:rsid w:val="00C46DB2"/>
    <w:rsid w:val="00C66DD6"/>
    <w:rsid w:val="00C74A75"/>
    <w:rsid w:val="00C839B7"/>
    <w:rsid w:val="00CB1304"/>
    <w:rsid w:val="00CB3A35"/>
    <w:rsid w:val="00CC3CBB"/>
    <w:rsid w:val="00CE3885"/>
    <w:rsid w:val="00CE4AEC"/>
    <w:rsid w:val="00D0336D"/>
    <w:rsid w:val="00D46855"/>
    <w:rsid w:val="00D91B40"/>
    <w:rsid w:val="00DB0AC1"/>
    <w:rsid w:val="00DB6E2C"/>
    <w:rsid w:val="00DE489F"/>
    <w:rsid w:val="00DF1C9C"/>
    <w:rsid w:val="00DF2B17"/>
    <w:rsid w:val="00E02406"/>
    <w:rsid w:val="00E351A8"/>
    <w:rsid w:val="00E62C9C"/>
    <w:rsid w:val="00E641B1"/>
    <w:rsid w:val="00E8736F"/>
    <w:rsid w:val="00F06143"/>
    <w:rsid w:val="00F11BDC"/>
    <w:rsid w:val="00F67F79"/>
    <w:rsid w:val="00FB794A"/>
    <w:rsid w:val="00FC7FB4"/>
    <w:rsid w:val="00FD4611"/>
    <w:rsid w:val="00FE57E6"/>
    <w:rsid w:val="00FE6AD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38754"/>
  <w15:chartTrackingRefBased/>
  <w15:docId w15:val="{D74C85FB-86E2-4C90-836D-34F3188A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854"/>
  </w:style>
  <w:style w:type="paragraph" w:styleId="Footer">
    <w:name w:val="footer"/>
    <w:basedOn w:val="Normal"/>
    <w:link w:val="FooterChar"/>
    <w:uiPriority w:val="99"/>
    <w:unhideWhenUsed/>
    <w:rsid w:val="005A5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85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C15B7E"/>
    <w:pPr>
      <w:ind w:left="720"/>
      <w:contextualSpacing/>
    </w:pPr>
    <w:rPr>
      <w:lang w:val="en-US"/>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qFormat/>
    <w:locked/>
    <w:rsid w:val="00C15B7E"/>
    <w:rPr>
      <w:lang w:val="en-US"/>
    </w:rPr>
  </w:style>
  <w:style w:type="paragraph" w:customStyle="1" w:styleId="Default">
    <w:name w:val="Default"/>
    <w:rsid w:val="00C15B7E"/>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PlainTable1">
    <w:name w:val="Plain Table 1"/>
    <w:basedOn w:val="TableNormal"/>
    <w:uiPriority w:val="41"/>
    <w:rsid w:val="00C15B7E"/>
    <w:pPr>
      <w:spacing w:after="0" w:line="240" w:lineRule="auto"/>
    </w:pPr>
    <w:rPr>
      <w:rFonts w:ascii="Arial" w:eastAsia="Times New Roman" w:hAnsi="Arial" w:cs="Times New Roman"/>
      <w:lang w:val="de-CH"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Footnote Text Char1,Footnote Text Char Char,Texto nota pie Car,Texto nota pie Car Char Char,Texto nota pie Car Char Char Char Char,Texto nota pie Car Char Char Char,single space,ft,FOOTNOTES,fn,Footnote"/>
    <w:basedOn w:val="Normal"/>
    <w:link w:val="FootnoteTextChar"/>
    <w:unhideWhenUsed/>
    <w:rsid w:val="00C15B7E"/>
    <w:pPr>
      <w:tabs>
        <w:tab w:val="left" w:pos="4253"/>
      </w:tabs>
      <w:spacing w:after="0" w:line="240" w:lineRule="auto"/>
    </w:pPr>
    <w:rPr>
      <w:rFonts w:ascii="Arial" w:eastAsia="Times New Roman" w:hAnsi="Arial" w:cs="Times New Roman"/>
      <w:sz w:val="20"/>
      <w:szCs w:val="20"/>
      <w:lang w:val="en-US" w:eastAsia="de-CH"/>
    </w:rPr>
  </w:style>
  <w:style w:type="character" w:customStyle="1" w:styleId="FootnoteTextChar">
    <w:name w:val="Footnote Text Char"/>
    <w:aliases w:val="Footnote Text Char1 Char,Footnote Text Char Char Char,Texto nota pie Car Char,Texto nota pie Car Char Char Char1,Texto nota pie Car Char Char Char Char Char,Texto nota pie Car Char Char Char Char1,single space Char,ft Char,fn Char"/>
    <w:basedOn w:val="DefaultParagraphFont"/>
    <w:link w:val="FootnoteText"/>
    <w:rsid w:val="00C15B7E"/>
    <w:rPr>
      <w:rFonts w:ascii="Arial" w:eastAsia="Times New Roman" w:hAnsi="Arial" w:cs="Times New Roman"/>
      <w:sz w:val="20"/>
      <w:szCs w:val="20"/>
      <w:lang w:val="en-US" w:eastAsia="de-CH"/>
    </w:rPr>
  </w:style>
  <w:style w:type="character" w:styleId="FootnoteReference">
    <w:name w:val="footnote reference"/>
    <w:aliases w:val="BVI fnr,ftref"/>
    <w:basedOn w:val="DefaultParagraphFont"/>
    <w:unhideWhenUsed/>
    <w:rsid w:val="00C15B7E"/>
    <w:rPr>
      <w:vertAlign w:val="superscript"/>
    </w:rPr>
  </w:style>
  <w:style w:type="table" w:styleId="TableGrid">
    <w:name w:val="Table Grid"/>
    <w:basedOn w:val="TableNormal"/>
    <w:uiPriority w:val="39"/>
    <w:rsid w:val="00C15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15B7E"/>
    <w:rPr>
      <w:color w:val="0000FF"/>
      <w:u w:val="single"/>
    </w:rPr>
  </w:style>
  <w:style w:type="paragraph" w:styleId="BalloonText">
    <w:name w:val="Balloon Text"/>
    <w:basedOn w:val="Normal"/>
    <w:link w:val="BalloonTextChar"/>
    <w:uiPriority w:val="99"/>
    <w:semiHidden/>
    <w:unhideWhenUsed/>
    <w:rsid w:val="002B6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809"/>
    <w:rPr>
      <w:rFonts w:ascii="Segoe UI" w:hAnsi="Segoe UI" w:cs="Segoe UI"/>
      <w:sz w:val="18"/>
      <w:szCs w:val="18"/>
    </w:rPr>
  </w:style>
  <w:style w:type="character" w:styleId="CommentReference">
    <w:name w:val="annotation reference"/>
    <w:basedOn w:val="DefaultParagraphFont"/>
    <w:uiPriority w:val="99"/>
    <w:semiHidden/>
    <w:unhideWhenUsed/>
    <w:rsid w:val="00601046"/>
    <w:rPr>
      <w:sz w:val="16"/>
      <w:szCs w:val="16"/>
    </w:rPr>
  </w:style>
  <w:style w:type="paragraph" w:styleId="CommentText">
    <w:name w:val="annotation text"/>
    <w:basedOn w:val="Normal"/>
    <w:link w:val="CommentTextChar"/>
    <w:uiPriority w:val="99"/>
    <w:semiHidden/>
    <w:unhideWhenUsed/>
    <w:rsid w:val="00601046"/>
    <w:pPr>
      <w:spacing w:line="240" w:lineRule="auto"/>
    </w:pPr>
    <w:rPr>
      <w:sz w:val="20"/>
      <w:szCs w:val="20"/>
    </w:rPr>
  </w:style>
  <w:style w:type="character" w:customStyle="1" w:styleId="CommentTextChar">
    <w:name w:val="Comment Text Char"/>
    <w:basedOn w:val="DefaultParagraphFont"/>
    <w:link w:val="CommentText"/>
    <w:uiPriority w:val="99"/>
    <w:semiHidden/>
    <w:rsid w:val="00601046"/>
    <w:rPr>
      <w:sz w:val="20"/>
      <w:szCs w:val="20"/>
    </w:rPr>
  </w:style>
  <w:style w:type="paragraph" w:styleId="CommentSubject">
    <w:name w:val="annotation subject"/>
    <w:basedOn w:val="CommentText"/>
    <w:next w:val="CommentText"/>
    <w:link w:val="CommentSubjectChar"/>
    <w:uiPriority w:val="99"/>
    <w:semiHidden/>
    <w:unhideWhenUsed/>
    <w:rsid w:val="00601046"/>
    <w:rPr>
      <w:b/>
      <w:bCs/>
    </w:rPr>
  </w:style>
  <w:style w:type="character" w:customStyle="1" w:styleId="CommentSubjectChar">
    <w:name w:val="Comment Subject Char"/>
    <w:basedOn w:val="CommentTextChar"/>
    <w:link w:val="CommentSubject"/>
    <w:uiPriority w:val="99"/>
    <w:semiHidden/>
    <w:rsid w:val="00601046"/>
    <w:rPr>
      <w:b/>
      <w:bCs/>
      <w:sz w:val="20"/>
      <w:szCs w:val="20"/>
    </w:rPr>
  </w:style>
  <w:style w:type="character" w:customStyle="1" w:styleId="TabletextChar">
    <w:name w:val="Table text Char"/>
    <w:basedOn w:val="DefaultParagraphFont"/>
    <w:link w:val="Tabletext"/>
    <w:locked/>
    <w:rsid w:val="00547B4C"/>
    <w:rPr>
      <w:rFonts w:ascii="Futura BT Regular" w:hAnsi="Futura BT Regular"/>
      <w:b/>
      <w:bCs/>
      <w:lang w:eastAsia="en-GB"/>
    </w:rPr>
  </w:style>
  <w:style w:type="paragraph" w:customStyle="1" w:styleId="Tabletext">
    <w:name w:val="Table text"/>
    <w:basedOn w:val="Normal"/>
    <w:link w:val="TabletextChar"/>
    <w:rsid w:val="00547B4C"/>
    <w:pPr>
      <w:spacing w:after="0" w:line="240" w:lineRule="auto"/>
      <w:jc w:val="center"/>
    </w:pPr>
    <w:rPr>
      <w:rFonts w:ascii="Futura BT Regular" w:hAnsi="Futura BT Regular"/>
      <w:b/>
      <w:bCs/>
      <w:lang w:eastAsia="en-GB"/>
    </w:rPr>
  </w:style>
  <w:style w:type="character" w:styleId="UnresolvedMention">
    <w:name w:val="Unresolved Mention"/>
    <w:basedOn w:val="DefaultParagraphFont"/>
    <w:uiPriority w:val="99"/>
    <w:semiHidden/>
    <w:unhideWhenUsed/>
    <w:rsid w:val="00C46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472968">
      <w:bodyDiv w:val="1"/>
      <w:marLeft w:val="0"/>
      <w:marRight w:val="0"/>
      <w:marTop w:val="0"/>
      <w:marBottom w:val="0"/>
      <w:divBdr>
        <w:top w:val="none" w:sz="0" w:space="0" w:color="auto"/>
        <w:left w:val="none" w:sz="0" w:space="0" w:color="auto"/>
        <w:bottom w:val="none" w:sz="0" w:space="0" w:color="auto"/>
        <w:right w:val="none" w:sz="0" w:space="0" w:color="auto"/>
      </w:divBdr>
    </w:div>
    <w:div w:id="202127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halid.masud@redcross.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inul.haque@redcross.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rc.org/what/values/principles/index.as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isur.rahman@bdrc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ifrc.org/what/values/principles/index.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030CE764B4D040AD0961E22BB47DB1" ma:contentTypeVersion="13" ma:contentTypeDescription="Create a new document." ma:contentTypeScope="" ma:versionID="ab2ba4d2af2d4ef54f5cab0a5efe4943">
  <xsd:schema xmlns:xsd="http://www.w3.org/2001/XMLSchema" xmlns:xs="http://www.w3.org/2001/XMLSchema" xmlns:p="http://schemas.microsoft.com/office/2006/metadata/properties" xmlns:ns3="dea570f2-8f99-4df5-88af-bf59c1a22e07" xmlns:ns4="69ab7e44-585c-4945-864e-9e2860be0da1" targetNamespace="http://schemas.microsoft.com/office/2006/metadata/properties" ma:root="true" ma:fieldsID="396d4f92e443eb754bcdd83832536ffa" ns3:_="" ns4:_="">
    <xsd:import namespace="dea570f2-8f99-4df5-88af-bf59c1a22e07"/>
    <xsd:import namespace="69ab7e44-585c-4945-864e-9e2860be0d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570f2-8f99-4df5-88af-bf59c1a2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ab7e44-585c-4945-864e-9e2860be0d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359B45-2E95-4830-B6D2-1E91209AAE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DE3586-2EC6-4789-9E6B-B80DA84E9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570f2-8f99-4df5-88af-bf59c1a22e07"/>
    <ds:schemaRef ds:uri="69ab7e44-585c-4945-864e-9e2860be0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516DF-F06B-4BB3-A579-4D567882D4DB}">
  <ds:schemaRefs>
    <ds:schemaRef ds:uri="http://schemas.openxmlformats.org/officeDocument/2006/bibliography"/>
  </ds:schemaRefs>
</ds:datastoreItem>
</file>

<file path=customXml/itemProps4.xml><?xml version="1.0" encoding="utf-8"?>
<ds:datastoreItem xmlns:ds="http://schemas.openxmlformats.org/officeDocument/2006/customXml" ds:itemID="{BE38E0FB-BD79-41B0-9337-EA77F243D0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4401</Words>
  <Characters>25086</Characters>
  <Application>Microsoft Office Word</Application>
  <DocSecurity>0</DocSecurity>
  <Lines>209</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Viger</dc:creator>
  <cp:keywords/>
  <dc:description/>
  <cp:lastModifiedBy>Abdullah Haider</cp:lastModifiedBy>
  <cp:revision>2</cp:revision>
  <dcterms:created xsi:type="dcterms:W3CDTF">2021-04-21T06:33:00Z</dcterms:created>
  <dcterms:modified xsi:type="dcterms:W3CDTF">2021-04-21T06:33:00Z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0x010100F0030CE764B4D040AD0961E22BB47DB1</vt:lpwstr>
  </property>
</Properties>
</file>