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641A2" w:rsidRDefault="003F2F23">
      <w:pPr>
        <w:rPr>
          <w:rFonts w:ascii="Alfa Slab One" w:eastAsia="Alfa Slab One" w:hAnsi="Alfa Slab One" w:cs="Alfa Slab One"/>
          <w:color w:val="FF5F4A"/>
          <w:sz w:val="44"/>
          <w:szCs w:val="44"/>
        </w:rPr>
      </w:pPr>
      <w:r>
        <w:rPr>
          <w:sz w:val="36"/>
          <w:szCs w:val="36"/>
        </w:rPr>
        <w:t xml:space="preserve">Field </w:t>
      </w:r>
      <w:r w:rsidR="00293C1F">
        <w:rPr>
          <w:sz w:val="36"/>
          <w:szCs w:val="36"/>
        </w:rPr>
        <w:t>Facilitator</w:t>
      </w:r>
      <w:r>
        <w:rPr>
          <w:sz w:val="36"/>
          <w:szCs w:val="36"/>
        </w:rPr>
        <w:t xml:space="preserve"> |SanMarkS II Project</w:t>
      </w:r>
      <w:r>
        <w:rPr>
          <w:noProof/>
        </w:rPr>
        <mc:AlternateContent>
          <mc:Choice Requires="wps">
            <w:drawing>
              <wp:anchor distT="0" distB="0" distL="114300" distR="114300" simplePos="0" relativeHeight="251658240" behindDoc="0" locked="0" layoutInCell="1" hidden="0" allowOverlap="1">
                <wp:simplePos x="0" y="0"/>
                <wp:positionH relativeFrom="column">
                  <wp:posOffset>1892300</wp:posOffset>
                </wp:positionH>
                <wp:positionV relativeFrom="paragraph">
                  <wp:posOffset>-901699</wp:posOffset>
                </wp:positionV>
                <wp:extent cx="4533900" cy="609600"/>
                <wp:effectExtent l="0" t="0" r="0" b="0"/>
                <wp:wrapNone/>
                <wp:docPr id="1" name="Rectangle 1"/>
                <wp:cNvGraphicFramePr/>
                <a:graphic xmlns:a="http://schemas.openxmlformats.org/drawingml/2006/main">
                  <a:graphicData uri="http://schemas.microsoft.com/office/word/2010/wordprocessingShape">
                    <wps:wsp>
                      <wps:cNvSpPr/>
                      <wps:spPr>
                        <a:xfrm>
                          <a:off x="3100323" y="3494250"/>
                          <a:ext cx="4491355" cy="571500"/>
                        </a:xfrm>
                        <a:prstGeom prst="rect">
                          <a:avLst/>
                        </a:prstGeom>
                        <a:solidFill>
                          <a:srgbClr val="FFFFFF">
                            <a:alpha val="0"/>
                          </a:srgbClr>
                        </a:solidFill>
                        <a:ln>
                          <a:noFill/>
                        </a:ln>
                      </wps:spPr>
                      <wps:txbx>
                        <w:txbxContent>
                          <w:p w:rsidR="004641A2" w:rsidRDefault="003F2F23">
                            <w:pPr>
                              <w:jc w:val="right"/>
                              <w:textDirection w:val="btLr"/>
                            </w:pPr>
                            <w:r>
                              <w:rPr>
                                <w:rFonts w:ascii="Alfa Slab One" w:eastAsia="Alfa Slab One" w:hAnsi="Alfa Slab One" w:cs="Alfa Slab One"/>
                                <w:color w:val="FFFFFF"/>
                                <w:sz w:val="40"/>
                              </w:rPr>
                              <w:t>Terms of Reference</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149pt;margin-top:-71pt;width:357pt;height:4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" stroked="f">
                <v:fill opacity="0"/>
                <v:textbox inset="2.53958mm,1.2694mm,2.53958mm,1.2694mm">
                  <w:txbxContent>
                    <w:p w:rsidR="004641A2" w:rsidRDefault="003F2F23">
                      <w:pPr>
                        <w:jc w:val="right"/>
                        <w:textDirection w:val="btLr"/>
                      </w:pPr>
                      <w:r>
                        <w:rPr>
                          <w:rFonts w:ascii="Alfa Slab One" w:eastAsia="Alfa Slab One" w:hAnsi="Alfa Slab One" w:cs="Alfa Slab One"/>
                          <w:color w:val="FFFFFF"/>
                          <w:sz w:val="40"/>
                        </w:rPr>
                        <w:t>Terms of Reference</w:t>
                      </w:r>
                    </w:p>
                  </w:txbxContent>
                </v:textbox>
              </v:rect>
            </w:pict>
          </mc:Fallback>
        </mc:AlternateContent>
      </w:r>
    </w:p>
    <w:p w:rsidR="004641A2" w:rsidRDefault="004641A2">
      <w:pPr>
        <w:jc w:val="center"/>
        <w:rPr>
          <w:rFonts w:ascii="Libre Baskerville" w:eastAsia="Libre Baskerville" w:hAnsi="Libre Baskerville" w:cs="Libre Baskerville"/>
          <w:color w:val="434343"/>
          <w:sz w:val="16"/>
          <w:szCs w:val="16"/>
        </w:rPr>
      </w:pPr>
    </w:p>
    <w:p w:rsidR="004641A2" w:rsidRPr="00697BC6" w:rsidRDefault="003F2F23">
      <w:pPr>
        <w:widowControl/>
        <w:spacing w:line="276" w:lineRule="auto"/>
        <w:jc w:val="both"/>
        <w:rPr>
          <w:rFonts w:asciiTheme="majorHAnsi" w:eastAsia="Libre Baskerville" w:hAnsiTheme="majorHAnsi" w:cstheme="majorHAnsi"/>
          <w:b/>
          <w:sz w:val="16"/>
          <w:szCs w:val="16"/>
        </w:rPr>
      </w:pPr>
      <w:r w:rsidRPr="00697BC6">
        <w:rPr>
          <w:rFonts w:asciiTheme="majorHAnsi" w:eastAsia="Libre Baskerville" w:hAnsiTheme="majorHAnsi" w:cstheme="majorHAnsi"/>
          <w:b/>
          <w:sz w:val="16"/>
          <w:szCs w:val="16"/>
        </w:rPr>
        <w:t>Organizational Background</w:t>
      </w:r>
    </w:p>
    <w:p w:rsidR="004641A2" w:rsidRPr="00697BC6" w:rsidRDefault="003F2F23">
      <w:pPr>
        <w:widowControl/>
        <w:spacing w:line="276" w:lineRule="auto"/>
        <w:jc w:val="both"/>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 xml:space="preserve">iDE is dedicated to creating income and livelihood opportunities for the rural poor. We were one of the first organizations to unlock the power of markets to fight poverty. iDE designs and delivers market-based solutions in agriculture and water, sanitation, and hygiene (WASH) in 11 countries across Asia, Africa, and Central America. We believe that entrepreneurs can be found everywhere and that through design and innovation, they can have the opportunity to build a better world for themselves, their families, and their communities. iDE Bangladesh is the oldest iDE country program having operated continuously since 1982. </w:t>
      </w:r>
    </w:p>
    <w:p w:rsidR="004641A2" w:rsidRPr="00697BC6" w:rsidRDefault="004641A2">
      <w:pPr>
        <w:pBdr>
          <w:top w:val="nil"/>
          <w:left w:val="nil"/>
          <w:bottom w:val="nil"/>
          <w:right w:val="nil"/>
          <w:between w:val="nil"/>
        </w:pBdr>
        <w:spacing w:line="276" w:lineRule="auto"/>
        <w:jc w:val="both"/>
        <w:rPr>
          <w:rFonts w:asciiTheme="majorHAnsi" w:eastAsia="Libre Baskerville" w:hAnsiTheme="majorHAnsi" w:cstheme="majorHAnsi"/>
          <w:sz w:val="10"/>
          <w:szCs w:val="16"/>
        </w:rPr>
      </w:pPr>
    </w:p>
    <w:p w:rsidR="004641A2" w:rsidRPr="00697BC6" w:rsidRDefault="003F2F23">
      <w:pPr>
        <w:pBdr>
          <w:top w:val="nil"/>
          <w:left w:val="nil"/>
          <w:bottom w:val="nil"/>
          <w:right w:val="nil"/>
          <w:between w:val="nil"/>
        </w:pBdr>
        <w:spacing w:line="276" w:lineRule="auto"/>
        <w:jc w:val="both"/>
        <w:rPr>
          <w:rFonts w:asciiTheme="majorHAnsi" w:eastAsia="Libre Baskerville" w:hAnsiTheme="majorHAnsi" w:cstheme="majorHAnsi"/>
          <w:b/>
          <w:sz w:val="16"/>
          <w:szCs w:val="16"/>
        </w:rPr>
      </w:pPr>
      <w:r w:rsidRPr="00697BC6">
        <w:rPr>
          <w:rFonts w:asciiTheme="majorHAnsi" w:eastAsia="Libre Baskerville" w:hAnsiTheme="majorHAnsi" w:cstheme="majorHAnsi"/>
          <w:b/>
          <w:sz w:val="16"/>
          <w:szCs w:val="16"/>
        </w:rPr>
        <w:t>Project Background</w:t>
      </w:r>
    </w:p>
    <w:p w:rsidR="004641A2" w:rsidRPr="00697BC6" w:rsidRDefault="003F2F23">
      <w:pPr>
        <w:pBdr>
          <w:top w:val="nil"/>
          <w:left w:val="nil"/>
          <w:bottom w:val="nil"/>
          <w:right w:val="nil"/>
          <w:between w:val="nil"/>
        </w:pBdr>
        <w:spacing w:line="276" w:lineRule="auto"/>
        <w:jc w:val="both"/>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 xml:space="preserve">Over the past 20 years, Bangladesh has made great strides toward ending open defecation. In 2000, according to JMP statistics, 21% of Bangladeshis in rural areas practiced open defecation; that figure had fallen to zero by 2017. However, while communities were pushed to abandon open defecation, they were never made aware of the importance of investing in and using improved sanitation facilities. </w:t>
      </w:r>
    </w:p>
    <w:p w:rsidR="004641A2" w:rsidRPr="00697BC6" w:rsidRDefault="004641A2">
      <w:pPr>
        <w:pBdr>
          <w:top w:val="nil"/>
          <w:left w:val="nil"/>
          <w:bottom w:val="nil"/>
          <w:right w:val="nil"/>
          <w:between w:val="nil"/>
        </w:pBdr>
        <w:spacing w:line="276" w:lineRule="auto"/>
        <w:jc w:val="both"/>
        <w:rPr>
          <w:rFonts w:asciiTheme="majorHAnsi" w:eastAsia="Libre Baskerville" w:hAnsiTheme="majorHAnsi" w:cstheme="majorHAnsi"/>
          <w:sz w:val="16"/>
          <w:szCs w:val="16"/>
        </w:rPr>
      </w:pPr>
    </w:p>
    <w:p w:rsidR="004641A2" w:rsidRPr="00697BC6" w:rsidRDefault="003F2F23" w:rsidP="007337E4">
      <w:pPr>
        <w:pBdr>
          <w:top w:val="nil"/>
          <w:left w:val="nil"/>
          <w:bottom w:val="nil"/>
          <w:right w:val="nil"/>
          <w:between w:val="nil"/>
        </w:pBdr>
        <w:spacing w:line="276" w:lineRule="auto"/>
        <w:jc w:val="both"/>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In addition, poor coordination and weak linkages in the private sector meant that households found it difficult or impossible to access high-quality sanitation products and services even when they wanted to. As a result, over 53% of rural Bangladeshis still did not have access to high-quality, improved latrines that separate waste from the environment and mitigate some of the most serious negative health impacts from poor sanitation conditions. The SanMarkS II project, implemented by iDE Bangladesh will enable at least 1.2 million poor and disadvantaged people in 35 districts to gain access to improved latrines. The Project envisions to achieve this by conducting different implementation activities which engage, build capacity and help establish commercial linkage of sanitation value chain actors. As a result of the project, funded by SDC and UNICEF and implemented by iDE, private sector service providers in collaboration with public actors will respond to the needs and demand of the rural poor thereby providing improved sanitation services. These solutions will be scaled up to ensure economic, social, and health benefits as communities gain access and adopt improved latrines through locally based Project trained latrine entrepreneurs.</w:t>
      </w:r>
      <w:r w:rsidRPr="00697BC6">
        <w:rPr>
          <w:rFonts w:asciiTheme="majorHAnsi" w:eastAsia="Libre Baskerville" w:hAnsiTheme="majorHAnsi" w:cstheme="majorHAnsi"/>
          <w:sz w:val="16"/>
          <w:szCs w:val="16"/>
        </w:rPr>
        <w:br/>
      </w:r>
    </w:p>
    <w:p w:rsidR="004641A2" w:rsidRPr="00697BC6" w:rsidRDefault="003F2F23" w:rsidP="007337E4">
      <w:pPr>
        <w:pBdr>
          <w:top w:val="nil"/>
          <w:left w:val="nil"/>
          <w:bottom w:val="nil"/>
          <w:right w:val="nil"/>
          <w:between w:val="nil"/>
        </w:pBdr>
        <w:spacing w:line="276" w:lineRule="auto"/>
        <w:jc w:val="both"/>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 xml:space="preserve">We are currently seeking </w:t>
      </w:r>
      <w:r w:rsidR="000658AA" w:rsidRPr="00697BC6">
        <w:rPr>
          <w:rFonts w:asciiTheme="majorHAnsi" w:eastAsia="Libre Baskerville" w:hAnsiTheme="majorHAnsi" w:cstheme="majorHAnsi"/>
          <w:sz w:val="16"/>
          <w:szCs w:val="16"/>
        </w:rPr>
        <w:t>Field Facilitator</w:t>
      </w:r>
      <w:r w:rsidRPr="00697BC6">
        <w:rPr>
          <w:rFonts w:asciiTheme="majorHAnsi" w:eastAsia="Libre Baskerville" w:hAnsiTheme="majorHAnsi" w:cstheme="majorHAnsi"/>
          <w:b/>
          <w:sz w:val="16"/>
          <w:szCs w:val="16"/>
        </w:rPr>
        <w:t xml:space="preserve"> </w:t>
      </w:r>
      <w:r w:rsidRPr="00697BC6">
        <w:rPr>
          <w:rFonts w:asciiTheme="majorHAnsi" w:eastAsia="Libre Baskerville" w:hAnsiTheme="majorHAnsi" w:cstheme="majorHAnsi"/>
          <w:sz w:val="16"/>
          <w:szCs w:val="16"/>
        </w:rPr>
        <w:t xml:space="preserve">to support </w:t>
      </w:r>
      <w:r w:rsidR="000658AA" w:rsidRPr="00697BC6">
        <w:rPr>
          <w:rFonts w:asciiTheme="majorHAnsi" w:eastAsia="Libre Baskerville" w:hAnsiTheme="majorHAnsi" w:cstheme="majorHAnsi"/>
          <w:sz w:val="16"/>
          <w:szCs w:val="16"/>
        </w:rPr>
        <w:t xml:space="preserve">for monitoring and sales data collection of Latrine </w:t>
      </w:r>
      <w:r w:rsidR="006D652B" w:rsidRPr="00697BC6">
        <w:rPr>
          <w:rFonts w:asciiTheme="majorHAnsi" w:eastAsia="Libre Baskerville" w:hAnsiTheme="majorHAnsi" w:cstheme="majorHAnsi"/>
          <w:sz w:val="16"/>
          <w:szCs w:val="16"/>
        </w:rPr>
        <w:t>Producer (</w:t>
      </w:r>
      <w:r w:rsidR="000658AA" w:rsidRPr="00697BC6">
        <w:rPr>
          <w:rFonts w:asciiTheme="majorHAnsi" w:eastAsia="Libre Baskerville" w:hAnsiTheme="majorHAnsi" w:cstheme="majorHAnsi"/>
          <w:sz w:val="16"/>
          <w:szCs w:val="16"/>
        </w:rPr>
        <w:t>LP)</w:t>
      </w:r>
      <w:r w:rsidRPr="00697BC6">
        <w:rPr>
          <w:rFonts w:asciiTheme="majorHAnsi" w:eastAsia="Libre Baskerville" w:hAnsiTheme="majorHAnsi" w:cstheme="majorHAnsi"/>
          <w:sz w:val="16"/>
          <w:szCs w:val="16"/>
        </w:rPr>
        <w:t xml:space="preserve"> SanMarkS II Project is currently being implemented. The position </w:t>
      </w:r>
      <w:r w:rsidR="006D652B" w:rsidRPr="00697BC6">
        <w:rPr>
          <w:rFonts w:asciiTheme="majorHAnsi" w:eastAsia="Libre Baskerville" w:hAnsiTheme="majorHAnsi" w:cstheme="majorHAnsi"/>
          <w:sz w:val="16"/>
          <w:szCs w:val="16"/>
        </w:rPr>
        <w:t xml:space="preserve">is extensively support LPs for their sales and market promotion. </w:t>
      </w:r>
      <w:r w:rsidRPr="00697BC6">
        <w:rPr>
          <w:rFonts w:asciiTheme="majorHAnsi" w:eastAsia="Libre Baskerville" w:hAnsiTheme="majorHAnsi" w:cstheme="majorHAnsi"/>
          <w:sz w:val="16"/>
          <w:szCs w:val="16"/>
        </w:rPr>
        <w:t xml:space="preserve">Specifically, </w:t>
      </w:r>
      <w:r w:rsidR="006D652B" w:rsidRPr="00697BC6">
        <w:rPr>
          <w:rFonts w:asciiTheme="majorHAnsi" w:eastAsia="Libre Baskerville" w:hAnsiTheme="majorHAnsi" w:cstheme="majorHAnsi"/>
          <w:sz w:val="16"/>
          <w:szCs w:val="16"/>
        </w:rPr>
        <w:t>Sales data collection</w:t>
      </w:r>
      <w:r w:rsidRPr="00697BC6">
        <w:rPr>
          <w:rFonts w:asciiTheme="majorHAnsi" w:eastAsia="Libre Baskerville" w:hAnsiTheme="majorHAnsi" w:cstheme="majorHAnsi"/>
          <w:sz w:val="16"/>
          <w:szCs w:val="16"/>
        </w:rPr>
        <w:t>,</w:t>
      </w:r>
      <w:r w:rsidR="006D652B" w:rsidRPr="00697BC6">
        <w:rPr>
          <w:rFonts w:asciiTheme="majorHAnsi" w:eastAsia="Libre Baskerville" w:hAnsiTheme="majorHAnsi" w:cstheme="majorHAnsi"/>
          <w:sz w:val="16"/>
          <w:szCs w:val="16"/>
        </w:rPr>
        <w:t xml:space="preserve"> Data Entry, Reporting, Customer Survey and support to organize DIP activities in the field,</w:t>
      </w:r>
      <w:r w:rsidRPr="00697BC6">
        <w:rPr>
          <w:rFonts w:asciiTheme="majorHAnsi" w:eastAsia="Libre Baskerville" w:hAnsiTheme="majorHAnsi" w:cstheme="majorHAnsi"/>
          <w:sz w:val="16"/>
          <w:szCs w:val="16"/>
        </w:rPr>
        <w:t xml:space="preserve"> take photos of the impr</w:t>
      </w:r>
      <w:r w:rsidR="006D652B" w:rsidRPr="00697BC6">
        <w:rPr>
          <w:rFonts w:asciiTheme="majorHAnsi" w:eastAsia="Libre Baskerville" w:hAnsiTheme="majorHAnsi" w:cstheme="majorHAnsi"/>
          <w:sz w:val="16"/>
          <w:szCs w:val="16"/>
        </w:rPr>
        <w:t>oved latrine, data entry, check</w:t>
      </w:r>
      <w:r w:rsidRPr="00697BC6">
        <w:rPr>
          <w:rFonts w:asciiTheme="majorHAnsi" w:eastAsia="Libre Baskerville" w:hAnsiTheme="majorHAnsi" w:cstheme="majorHAnsi"/>
          <w:sz w:val="16"/>
          <w:szCs w:val="16"/>
        </w:rPr>
        <w:t xml:space="preserve"> and verification.</w:t>
      </w:r>
    </w:p>
    <w:p w:rsidR="004641A2" w:rsidRPr="00697BC6" w:rsidRDefault="004641A2">
      <w:pPr>
        <w:pBdr>
          <w:top w:val="nil"/>
          <w:left w:val="nil"/>
          <w:bottom w:val="nil"/>
          <w:right w:val="nil"/>
          <w:between w:val="nil"/>
        </w:pBdr>
        <w:spacing w:line="312" w:lineRule="auto"/>
        <w:jc w:val="both"/>
        <w:rPr>
          <w:rFonts w:asciiTheme="majorHAnsi" w:hAnsiTheme="majorHAnsi" w:cstheme="majorHAnsi"/>
          <w:color w:val="434343"/>
          <w:sz w:val="6"/>
          <w:szCs w:val="20"/>
        </w:rPr>
      </w:pPr>
    </w:p>
    <w:tbl>
      <w:tblPr>
        <w:tblStyle w:val="a"/>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7365"/>
      </w:tblGrid>
      <w:tr w:rsidR="004641A2" w:rsidRPr="00697BC6">
        <w:tc>
          <w:tcPr>
            <w:tcW w:w="2145" w:type="dxa"/>
            <w:shd w:val="clear" w:color="auto" w:fill="EFEFEF"/>
            <w:tcMar>
              <w:top w:w="100" w:type="dxa"/>
              <w:left w:w="100" w:type="dxa"/>
              <w:bottom w:w="100" w:type="dxa"/>
              <w:right w:w="100" w:type="dxa"/>
            </w:tcMar>
          </w:tcPr>
          <w:p w:rsidR="004641A2" w:rsidRPr="00697BC6" w:rsidRDefault="003F2F23">
            <w:pPr>
              <w:pBdr>
                <w:top w:val="nil"/>
                <w:left w:val="nil"/>
                <w:bottom w:val="nil"/>
                <w:right w:val="nil"/>
                <w:between w:val="nil"/>
              </w:pBdr>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Position</w:t>
            </w:r>
          </w:p>
        </w:tc>
        <w:tc>
          <w:tcPr>
            <w:tcW w:w="7365" w:type="dxa"/>
            <w:shd w:val="clear" w:color="auto" w:fill="auto"/>
            <w:tcMar>
              <w:top w:w="100" w:type="dxa"/>
              <w:left w:w="100" w:type="dxa"/>
              <w:bottom w:w="100" w:type="dxa"/>
              <w:right w:w="100" w:type="dxa"/>
            </w:tcMar>
          </w:tcPr>
          <w:p w:rsidR="004641A2" w:rsidRPr="00697BC6" w:rsidRDefault="000658AA">
            <w:pPr>
              <w:pBdr>
                <w:top w:val="nil"/>
                <w:left w:val="nil"/>
                <w:bottom w:val="nil"/>
                <w:right w:val="nil"/>
                <w:between w:val="nil"/>
              </w:pBdr>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Field Facilitator</w:t>
            </w:r>
            <w:r w:rsidR="003F2F23" w:rsidRPr="00697BC6">
              <w:rPr>
                <w:rFonts w:asciiTheme="majorHAnsi" w:eastAsia="Libre Baskerville" w:hAnsiTheme="majorHAnsi" w:cstheme="majorHAnsi"/>
                <w:sz w:val="16"/>
                <w:szCs w:val="16"/>
              </w:rPr>
              <w:t xml:space="preserve"> |SanMarkS II Project</w:t>
            </w:r>
          </w:p>
        </w:tc>
      </w:tr>
      <w:tr w:rsidR="004641A2" w:rsidRPr="00697BC6">
        <w:tc>
          <w:tcPr>
            <w:tcW w:w="2145" w:type="dxa"/>
            <w:shd w:val="clear" w:color="auto" w:fill="EFEFEF"/>
            <w:tcMar>
              <w:top w:w="100" w:type="dxa"/>
              <w:left w:w="100" w:type="dxa"/>
              <w:bottom w:w="100" w:type="dxa"/>
              <w:right w:w="100" w:type="dxa"/>
            </w:tcMar>
          </w:tcPr>
          <w:p w:rsidR="004641A2" w:rsidRPr="00697BC6" w:rsidRDefault="003F2F23">
            <w:pPr>
              <w:pBdr>
                <w:top w:val="nil"/>
                <w:left w:val="nil"/>
                <w:bottom w:val="nil"/>
                <w:right w:val="nil"/>
                <w:between w:val="nil"/>
              </w:pBdr>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Number of Vacancies</w:t>
            </w:r>
          </w:p>
        </w:tc>
        <w:tc>
          <w:tcPr>
            <w:tcW w:w="7365" w:type="dxa"/>
            <w:shd w:val="clear" w:color="auto" w:fill="auto"/>
            <w:tcMar>
              <w:top w:w="100" w:type="dxa"/>
              <w:left w:w="100" w:type="dxa"/>
              <w:bottom w:w="100" w:type="dxa"/>
              <w:right w:w="100" w:type="dxa"/>
            </w:tcMar>
          </w:tcPr>
          <w:p w:rsidR="004641A2" w:rsidRPr="00697BC6" w:rsidRDefault="0090196D" w:rsidP="000658AA">
            <w:pPr>
              <w:pBdr>
                <w:top w:val="nil"/>
                <w:left w:val="nil"/>
                <w:bottom w:val="nil"/>
                <w:right w:val="nil"/>
                <w:between w:val="nil"/>
              </w:pBdr>
              <w:rPr>
                <w:rFonts w:asciiTheme="majorHAnsi" w:eastAsia="Libre Baskerville" w:hAnsiTheme="majorHAnsi" w:cstheme="majorHAnsi"/>
                <w:sz w:val="16"/>
                <w:szCs w:val="16"/>
              </w:rPr>
            </w:pPr>
            <w:r>
              <w:rPr>
                <w:rFonts w:asciiTheme="majorHAnsi" w:eastAsia="Libre Baskerville" w:hAnsiTheme="majorHAnsi" w:cstheme="majorHAnsi"/>
                <w:sz w:val="16"/>
                <w:szCs w:val="16"/>
              </w:rPr>
              <w:t>03</w:t>
            </w:r>
            <w:r w:rsidR="00E1172D">
              <w:rPr>
                <w:rFonts w:asciiTheme="majorHAnsi" w:eastAsia="Libre Baskerville" w:hAnsiTheme="majorHAnsi" w:cstheme="majorHAnsi"/>
                <w:sz w:val="16"/>
                <w:szCs w:val="16"/>
              </w:rPr>
              <w:t xml:space="preserve"> (Three</w:t>
            </w:r>
            <w:r w:rsidR="000658AA" w:rsidRPr="00697BC6">
              <w:rPr>
                <w:rFonts w:asciiTheme="majorHAnsi" w:eastAsia="Libre Baskerville" w:hAnsiTheme="majorHAnsi" w:cstheme="majorHAnsi"/>
                <w:sz w:val="16"/>
                <w:szCs w:val="16"/>
              </w:rPr>
              <w:t xml:space="preserve">) </w:t>
            </w:r>
          </w:p>
        </w:tc>
      </w:tr>
      <w:tr w:rsidR="004641A2" w:rsidRPr="00697BC6">
        <w:tc>
          <w:tcPr>
            <w:tcW w:w="2145" w:type="dxa"/>
            <w:shd w:val="clear" w:color="auto" w:fill="EFEFEF"/>
            <w:tcMar>
              <w:top w:w="100" w:type="dxa"/>
              <w:left w:w="100" w:type="dxa"/>
              <w:bottom w:w="100" w:type="dxa"/>
              <w:right w:w="100" w:type="dxa"/>
            </w:tcMar>
          </w:tcPr>
          <w:p w:rsidR="004641A2" w:rsidRPr="00697BC6" w:rsidRDefault="003F2F23">
            <w:pPr>
              <w:pBdr>
                <w:top w:val="nil"/>
                <w:left w:val="nil"/>
                <w:bottom w:val="nil"/>
                <w:right w:val="nil"/>
                <w:between w:val="nil"/>
              </w:pBdr>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Job Location</w:t>
            </w:r>
          </w:p>
        </w:tc>
        <w:tc>
          <w:tcPr>
            <w:tcW w:w="7365" w:type="dxa"/>
            <w:shd w:val="clear" w:color="auto" w:fill="auto"/>
            <w:tcMar>
              <w:top w:w="100" w:type="dxa"/>
              <w:left w:w="100" w:type="dxa"/>
              <w:bottom w:w="100" w:type="dxa"/>
              <w:right w:w="100" w:type="dxa"/>
            </w:tcMar>
          </w:tcPr>
          <w:p w:rsidR="004641A2" w:rsidRPr="00697BC6" w:rsidRDefault="0090196D" w:rsidP="00E1172D">
            <w:pPr>
              <w:rPr>
                <w:rFonts w:asciiTheme="majorHAnsi" w:eastAsia="Libre Baskerville" w:hAnsiTheme="majorHAnsi" w:cstheme="majorHAnsi"/>
                <w:sz w:val="16"/>
                <w:szCs w:val="16"/>
              </w:rPr>
            </w:pPr>
            <w:proofErr w:type="spellStart"/>
            <w:r>
              <w:rPr>
                <w:rFonts w:asciiTheme="majorHAnsi" w:eastAsia="Libre Baskerville" w:hAnsiTheme="majorHAnsi" w:cstheme="majorHAnsi"/>
                <w:sz w:val="16"/>
                <w:szCs w:val="16"/>
              </w:rPr>
              <w:t>D</w:t>
            </w:r>
            <w:r w:rsidR="00E1172D">
              <w:rPr>
                <w:rFonts w:asciiTheme="majorHAnsi" w:eastAsia="Libre Baskerville" w:hAnsiTheme="majorHAnsi" w:cstheme="majorHAnsi"/>
                <w:sz w:val="16"/>
                <w:szCs w:val="16"/>
              </w:rPr>
              <w:t>inajpur</w:t>
            </w:r>
            <w:proofErr w:type="spellEnd"/>
            <w:r w:rsidR="00E1172D">
              <w:rPr>
                <w:rFonts w:asciiTheme="majorHAnsi" w:eastAsia="Libre Baskerville" w:hAnsiTheme="majorHAnsi" w:cstheme="majorHAnsi"/>
                <w:sz w:val="16"/>
                <w:szCs w:val="16"/>
              </w:rPr>
              <w:t xml:space="preserve"> &amp; </w:t>
            </w:r>
            <w:bookmarkStart w:id="0" w:name="_GoBack"/>
            <w:bookmarkEnd w:id="0"/>
            <w:proofErr w:type="spellStart"/>
            <w:r>
              <w:rPr>
                <w:rFonts w:asciiTheme="majorHAnsi" w:eastAsia="Libre Baskerville" w:hAnsiTheme="majorHAnsi" w:cstheme="majorHAnsi"/>
                <w:sz w:val="16"/>
                <w:szCs w:val="16"/>
              </w:rPr>
              <w:t>T</w:t>
            </w:r>
            <w:r w:rsidR="00E1172D">
              <w:rPr>
                <w:rFonts w:asciiTheme="majorHAnsi" w:eastAsia="Libre Baskerville" w:hAnsiTheme="majorHAnsi" w:cstheme="majorHAnsi"/>
                <w:sz w:val="16"/>
                <w:szCs w:val="16"/>
              </w:rPr>
              <w:t>hakurgaon</w:t>
            </w:r>
            <w:proofErr w:type="spellEnd"/>
            <w:r w:rsidR="00E1172D">
              <w:rPr>
                <w:rFonts w:asciiTheme="majorHAnsi" w:eastAsia="Libre Baskerville" w:hAnsiTheme="majorHAnsi" w:cstheme="majorHAnsi"/>
                <w:sz w:val="16"/>
                <w:szCs w:val="16"/>
              </w:rPr>
              <w:t xml:space="preserve"> </w:t>
            </w:r>
            <w:r w:rsidR="00016CC0" w:rsidRPr="00697BC6">
              <w:rPr>
                <w:rFonts w:asciiTheme="majorHAnsi" w:eastAsia="Libre Baskerville" w:hAnsiTheme="majorHAnsi" w:cstheme="majorHAnsi"/>
                <w:sz w:val="16"/>
                <w:szCs w:val="16"/>
              </w:rPr>
              <w:t xml:space="preserve"> Districts</w:t>
            </w:r>
          </w:p>
        </w:tc>
      </w:tr>
      <w:tr w:rsidR="004641A2" w:rsidRPr="00697BC6">
        <w:tc>
          <w:tcPr>
            <w:tcW w:w="2145" w:type="dxa"/>
            <w:shd w:val="clear" w:color="auto" w:fill="EFEFEF"/>
            <w:tcMar>
              <w:top w:w="100" w:type="dxa"/>
              <w:left w:w="100" w:type="dxa"/>
              <w:bottom w:w="100" w:type="dxa"/>
              <w:right w:w="100" w:type="dxa"/>
            </w:tcMar>
          </w:tcPr>
          <w:p w:rsidR="004641A2" w:rsidRPr="00697BC6" w:rsidRDefault="003F2F23">
            <w:pPr>
              <w:pBdr>
                <w:top w:val="nil"/>
                <w:left w:val="nil"/>
                <w:bottom w:val="nil"/>
                <w:right w:val="nil"/>
                <w:between w:val="nil"/>
              </w:pBdr>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Reporting Line</w:t>
            </w:r>
          </w:p>
        </w:tc>
        <w:tc>
          <w:tcPr>
            <w:tcW w:w="7365" w:type="dxa"/>
            <w:shd w:val="clear" w:color="auto" w:fill="auto"/>
            <w:tcMar>
              <w:top w:w="100" w:type="dxa"/>
              <w:left w:w="100" w:type="dxa"/>
              <w:bottom w:w="100" w:type="dxa"/>
              <w:right w:w="100" w:type="dxa"/>
            </w:tcMar>
          </w:tcPr>
          <w:p w:rsidR="004641A2" w:rsidRPr="00697BC6" w:rsidRDefault="003F2F23">
            <w:pPr>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Field Team Leader</w:t>
            </w:r>
          </w:p>
          <w:p w:rsidR="004641A2" w:rsidRPr="00697BC6" w:rsidRDefault="004641A2">
            <w:pPr>
              <w:rPr>
                <w:rFonts w:asciiTheme="majorHAnsi" w:eastAsia="Libre Baskerville" w:hAnsiTheme="majorHAnsi" w:cstheme="majorHAnsi"/>
                <w:sz w:val="16"/>
                <w:szCs w:val="16"/>
              </w:rPr>
            </w:pPr>
          </w:p>
        </w:tc>
      </w:tr>
    </w:tbl>
    <w:p w:rsidR="004641A2" w:rsidRPr="00697BC6" w:rsidRDefault="004641A2">
      <w:pPr>
        <w:spacing w:line="312" w:lineRule="auto"/>
        <w:rPr>
          <w:rFonts w:asciiTheme="majorHAnsi" w:hAnsiTheme="majorHAnsi" w:cstheme="majorHAnsi"/>
          <w:color w:val="434343"/>
          <w:sz w:val="20"/>
          <w:szCs w:val="20"/>
        </w:rPr>
      </w:pPr>
    </w:p>
    <w:tbl>
      <w:tblPr>
        <w:tblStyle w:val="a0"/>
        <w:tblW w:w="10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415"/>
      </w:tblGrid>
      <w:tr w:rsidR="004641A2" w:rsidRPr="00697BC6" w:rsidTr="007337E4">
        <w:trPr>
          <w:trHeight w:val="330"/>
        </w:trPr>
        <w:tc>
          <w:tcPr>
            <w:tcW w:w="2130" w:type="dxa"/>
            <w:shd w:val="clear" w:color="auto" w:fill="EFEFEF"/>
            <w:tcMar>
              <w:top w:w="100" w:type="dxa"/>
              <w:left w:w="100" w:type="dxa"/>
              <w:bottom w:w="100" w:type="dxa"/>
              <w:right w:w="100" w:type="dxa"/>
            </w:tcMar>
          </w:tcPr>
          <w:p w:rsidR="004641A2" w:rsidRPr="00697BC6" w:rsidRDefault="003F2F23">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Key Roles and Responsibilities</w:t>
            </w:r>
          </w:p>
        </w:tc>
        <w:tc>
          <w:tcPr>
            <w:tcW w:w="8415" w:type="dxa"/>
            <w:shd w:val="clear" w:color="auto" w:fill="auto"/>
            <w:tcMar>
              <w:top w:w="100" w:type="dxa"/>
              <w:left w:w="100" w:type="dxa"/>
              <w:bottom w:w="100" w:type="dxa"/>
              <w:right w:w="100" w:type="dxa"/>
            </w:tcMar>
          </w:tcPr>
          <w:p w:rsidR="00E648CC" w:rsidRPr="00697BC6" w:rsidRDefault="00E648CC" w:rsidP="00E648CC">
            <w:pPr>
              <w:tabs>
                <w:tab w:val="left" w:pos="361"/>
              </w:tabs>
              <w:spacing w:line="281" w:lineRule="auto"/>
              <w:ind w:right="200"/>
              <w:rPr>
                <w:rFonts w:asciiTheme="majorHAnsi" w:eastAsia="Roboto" w:hAnsiTheme="majorHAnsi" w:cstheme="majorHAnsi"/>
                <w:b/>
                <w:bCs/>
                <w:color w:val="3C3C47"/>
                <w:sz w:val="17"/>
                <w:szCs w:val="17"/>
                <w:u w:val="single"/>
              </w:rPr>
            </w:pPr>
            <w:r w:rsidRPr="00697BC6">
              <w:rPr>
                <w:rFonts w:asciiTheme="majorHAnsi" w:eastAsia="Roboto" w:hAnsiTheme="majorHAnsi" w:cstheme="majorHAnsi"/>
                <w:b/>
                <w:bCs/>
                <w:color w:val="3C3C47"/>
                <w:sz w:val="17"/>
                <w:szCs w:val="17"/>
                <w:u w:val="single"/>
              </w:rPr>
              <w:t>Identification and Capacity development of Latrine Entrepreneurs (30%)</w:t>
            </w:r>
          </w:p>
          <w:p w:rsidR="00E648CC" w:rsidRPr="00697BC6" w:rsidRDefault="00E648CC" w:rsidP="00E648CC">
            <w:pPr>
              <w:tabs>
                <w:tab w:val="left" w:pos="361"/>
              </w:tabs>
              <w:spacing w:line="281" w:lineRule="auto"/>
              <w:ind w:right="200"/>
              <w:rPr>
                <w:rFonts w:asciiTheme="majorHAnsi" w:eastAsia="Roboto" w:hAnsiTheme="majorHAnsi" w:cstheme="majorHAnsi"/>
                <w:b/>
                <w:color w:val="3C3C47"/>
                <w:sz w:val="17"/>
                <w:szCs w:val="17"/>
              </w:rPr>
            </w:pPr>
            <w:r w:rsidRPr="00697BC6">
              <w:rPr>
                <w:rFonts w:asciiTheme="majorHAnsi" w:eastAsia="Roboto" w:hAnsiTheme="majorHAnsi" w:cstheme="majorHAnsi"/>
                <w:color w:val="3C3C47"/>
                <w:sz w:val="17"/>
                <w:szCs w:val="17"/>
              </w:rPr>
              <w:t>●</w:t>
            </w:r>
            <w:r w:rsidRPr="00697BC6">
              <w:rPr>
                <w:rFonts w:asciiTheme="majorHAnsi" w:eastAsia="Roboto" w:hAnsiTheme="majorHAnsi" w:cstheme="majorHAnsi"/>
                <w:color w:val="3C3C47"/>
                <w:sz w:val="17"/>
                <w:szCs w:val="17"/>
              </w:rPr>
              <w:tab/>
              <w:t>Participate in scouting or on field assessment by Project team to identify Latrine entrepreneurs considered the right profile for being supported by the Project</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w:t>
            </w:r>
            <w:r w:rsidRPr="00697BC6">
              <w:rPr>
                <w:rFonts w:asciiTheme="majorHAnsi" w:eastAsia="Roboto" w:hAnsiTheme="majorHAnsi" w:cstheme="majorHAnsi"/>
                <w:color w:val="3C3C47"/>
                <w:sz w:val="17"/>
                <w:szCs w:val="17"/>
              </w:rPr>
              <w:tab/>
              <w:t>Support Project team in identifying, onboarding and beginning engaging with Latrine entrepreneurs.</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w:t>
            </w:r>
            <w:r w:rsidRPr="00697BC6">
              <w:rPr>
                <w:rFonts w:asciiTheme="majorHAnsi" w:eastAsia="Roboto" w:hAnsiTheme="majorHAnsi" w:cstheme="majorHAnsi"/>
                <w:color w:val="3C3C47"/>
                <w:sz w:val="17"/>
                <w:szCs w:val="17"/>
              </w:rPr>
              <w:tab/>
              <w:t>Support team in providing training to Latrine entrepreneurs comprising of relevant training topics for improved Sanitation technology, market linkage and record keeping</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17"/>
                <w:szCs w:val="17"/>
              </w:rPr>
            </w:pPr>
          </w:p>
          <w:p w:rsidR="00E648CC" w:rsidRPr="00697BC6" w:rsidRDefault="00E648CC" w:rsidP="00E648CC">
            <w:pPr>
              <w:tabs>
                <w:tab w:val="left" w:pos="361"/>
              </w:tabs>
              <w:spacing w:line="281" w:lineRule="auto"/>
              <w:ind w:right="200"/>
              <w:rPr>
                <w:rFonts w:asciiTheme="majorHAnsi" w:eastAsia="Roboto" w:hAnsiTheme="majorHAnsi" w:cstheme="majorHAnsi"/>
                <w:b/>
                <w:bCs/>
                <w:color w:val="3C3C47"/>
                <w:sz w:val="17"/>
                <w:szCs w:val="17"/>
                <w:u w:val="single"/>
              </w:rPr>
            </w:pPr>
            <w:r w:rsidRPr="00697BC6">
              <w:rPr>
                <w:rFonts w:asciiTheme="majorHAnsi" w:eastAsia="Roboto" w:hAnsiTheme="majorHAnsi" w:cstheme="majorHAnsi"/>
                <w:b/>
                <w:bCs/>
                <w:color w:val="3C3C47"/>
                <w:sz w:val="17"/>
                <w:szCs w:val="17"/>
                <w:u w:val="single"/>
              </w:rPr>
              <w:t>On job coaching, monitoring and follow up support to Latrine Entrepreneurs (50%)</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w:t>
            </w:r>
            <w:r w:rsidRPr="00697BC6">
              <w:rPr>
                <w:rFonts w:asciiTheme="majorHAnsi" w:eastAsia="Roboto" w:hAnsiTheme="majorHAnsi" w:cstheme="majorHAnsi"/>
                <w:color w:val="3C3C47"/>
                <w:sz w:val="17"/>
                <w:szCs w:val="17"/>
              </w:rPr>
              <w:tab/>
              <w:t xml:space="preserve">Based on Latrine Entrepreneurs allocated by Field team leader, the incumbent of this role needs to plan daily </w:t>
            </w:r>
            <w:r w:rsidRPr="00697BC6">
              <w:rPr>
                <w:rFonts w:asciiTheme="majorHAnsi" w:eastAsia="Roboto" w:hAnsiTheme="majorHAnsi" w:cstheme="majorHAnsi"/>
                <w:color w:val="3C3C47"/>
                <w:sz w:val="17"/>
                <w:szCs w:val="17"/>
              </w:rPr>
              <w:lastRenderedPageBreak/>
              <w:t>visits to Latrine Entrepreneur centers. While at the Center, the staff must follow up, provide monitoring and guidance to Latrine Entrepreneurs regarding improved latrine technology in a gradual manner</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w:t>
            </w:r>
            <w:r w:rsidRPr="00697BC6">
              <w:rPr>
                <w:rFonts w:asciiTheme="majorHAnsi" w:eastAsia="Roboto" w:hAnsiTheme="majorHAnsi" w:cstheme="majorHAnsi"/>
                <w:color w:val="3C3C47"/>
                <w:sz w:val="17"/>
                <w:szCs w:val="17"/>
              </w:rPr>
              <w:tab/>
              <w:t>Identify if Latrine Entrepreneurs are effectively linked with Dealers of suppliers of improved latrines, immediately reporting any challenges in accessing supply</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w:t>
            </w:r>
            <w:r w:rsidRPr="00697BC6">
              <w:rPr>
                <w:rFonts w:asciiTheme="majorHAnsi" w:eastAsia="Roboto" w:hAnsiTheme="majorHAnsi" w:cstheme="majorHAnsi"/>
                <w:color w:val="3C3C47"/>
                <w:sz w:val="17"/>
                <w:szCs w:val="17"/>
              </w:rPr>
              <w:tab/>
              <w:t>Collect progress of sales of improved latrines reported among latrine entrepreneurs</w:t>
            </w:r>
          </w:p>
          <w:p w:rsidR="00E648CC" w:rsidRPr="00697BC6" w:rsidRDefault="00E648CC" w:rsidP="00E648CC">
            <w:pPr>
              <w:tabs>
                <w:tab w:val="left" w:pos="361"/>
              </w:tabs>
              <w:spacing w:line="281" w:lineRule="auto"/>
              <w:ind w:right="200"/>
              <w:rPr>
                <w:rFonts w:asciiTheme="majorHAnsi" w:eastAsia="Roboto" w:hAnsiTheme="majorHAnsi" w:cstheme="majorHAnsi"/>
                <w:color w:val="3C3C47"/>
                <w:sz w:val="8"/>
                <w:szCs w:val="17"/>
              </w:rPr>
            </w:pPr>
          </w:p>
          <w:p w:rsidR="00E648CC" w:rsidRPr="00697BC6" w:rsidRDefault="00E648CC" w:rsidP="00E648CC">
            <w:pPr>
              <w:tabs>
                <w:tab w:val="left" w:pos="361"/>
              </w:tabs>
              <w:spacing w:line="281" w:lineRule="auto"/>
              <w:ind w:right="200"/>
              <w:rPr>
                <w:rFonts w:asciiTheme="majorHAnsi" w:eastAsia="Roboto" w:hAnsiTheme="majorHAnsi" w:cstheme="majorHAnsi"/>
                <w:b/>
                <w:bCs/>
                <w:color w:val="3C3C47"/>
                <w:sz w:val="17"/>
                <w:szCs w:val="17"/>
                <w:u w:val="single"/>
              </w:rPr>
            </w:pPr>
            <w:r w:rsidRPr="00697BC6">
              <w:rPr>
                <w:rFonts w:asciiTheme="majorHAnsi" w:eastAsia="Roboto" w:hAnsiTheme="majorHAnsi" w:cstheme="majorHAnsi"/>
                <w:b/>
                <w:bCs/>
                <w:color w:val="3C3C47"/>
                <w:sz w:val="17"/>
                <w:szCs w:val="17"/>
                <w:u w:val="single"/>
              </w:rPr>
              <w:t>Reporting (20% of role)</w:t>
            </w:r>
          </w:p>
          <w:p w:rsidR="004641A2" w:rsidRPr="00697BC6" w:rsidRDefault="00E648CC" w:rsidP="00E648CC">
            <w:pPr>
              <w:pStyle w:val="ListParagraph"/>
              <w:numPr>
                <w:ilvl w:val="0"/>
                <w:numId w:val="9"/>
              </w:numPr>
              <w:tabs>
                <w:tab w:val="left" w:pos="361"/>
              </w:tabs>
              <w:spacing w:line="281" w:lineRule="auto"/>
              <w:ind w:right="200"/>
              <w:rPr>
                <w:rFonts w:asciiTheme="majorHAnsi" w:eastAsia="Roboto" w:hAnsiTheme="majorHAnsi" w:cstheme="majorHAnsi"/>
                <w:b/>
                <w:bCs/>
                <w:color w:val="3C3C47"/>
                <w:sz w:val="17"/>
                <w:szCs w:val="17"/>
                <w:u w:val="single"/>
              </w:rPr>
            </w:pPr>
            <w:r w:rsidRPr="00697BC6">
              <w:rPr>
                <w:rFonts w:asciiTheme="majorHAnsi" w:eastAsia="Roboto" w:hAnsiTheme="majorHAnsi" w:cstheme="majorHAnsi"/>
                <w:color w:val="3C3C47"/>
                <w:sz w:val="17"/>
                <w:szCs w:val="17"/>
              </w:rPr>
              <w:t>Utilizing relevant database, enter sales records with support and guidance of relevant staff members</w:t>
            </w:r>
          </w:p>
        </w:tc>
      </w:tr>
      <w:tr w:rsidR="004641A2" w:rsidRPr="00697BC6">
        <w:trPr>
          <w:trHeight w:val="159"/>
        </w:trPr>
        <w:tc>
          <w:tcPr>
            <w:tcW w:w="2130" w:type="dxa"/>
            <w:shd w:val="clear" w:color="auto" w:fill="EFEFEF"/>
            <w:tcMar>
              <w:top w:w="100" w:type="dxa"/>
              <w:left w:w="100" w:type="dxa"/>
              <w:bottom w:w="100" w:type="dxa"/>
              <w:right w:w="100" w:type="dxa"/>
            </w:tcMar>
          </w:tcPr>
          <w:p w:rsidR="004641A2" w:rsidRPr="00697BC6" w:rsidRDefault="003F2F23">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lastRenderedPageBreak/>
              <w:t>Education</w:t>
            </w:r>
          </w:p>
        </w:tc>
        <w:tc>
          <w:tcPr>
            <w:tcW w:w="8415" w:type="dxa"/>
            <w:shd w:val="clear" w:color="auto" w:fill="auto"/>
            <w:tcMar>
              <w:top w:w="100" w:type="dxa"/>
              <w:left w:w="100" w:type="dxa"/>
              <w:bottom w:w="100" w:type="dxa"/>
              <w:right w:w="100" w:type="dxa"/>
            </w:tcMar>
          </w:tcPr>
          <w:p w:rsidR="004641A2" w:rsidRPr="00697BC6" w:rsidRDefault="00E648CC">
            <w:pPr>
              <w:rPr>
                <w:rFonts w:asciiTheme="majorHAnsi" w:eastAsia="Libre Baskerville" w:hAnsiTheme="majorHAnsi" w:cstheme="majorHAnsi"/>
                <w:sz w:val="16"/>
                <w:szCs w:val="16"/>
              </w:rPr>
            </w:pPr>
            <w:r w:rsidRPr="00697BC6">
              <w:rPr>
                <w:rFonts w:asciiTheme="majorHAnsi" w:eastAsia="Roboto" w:hAnsiTheme="majorHAnsi" w:cstheme="majorHAnsi"/>
                <w:color w:val="3C3C47"/>
                <w:sz w:val="17"/>
                <w:szCs w:val="17"/>
              </w:rPr>
              <w:t>Bachelor in any subject from a recognized University; Business Administration/ Development Studies/Agriculture/ WASH Technology is preferable.</w:t>
            </w:r>
          </w:p>
        </w:tc>
      </w:tr>
      <w:tr w:rsidR="004641A2" w:rsidRPr="00697BC6">
        <w:tc>
          <w:tcPr>
            <w:tcW w:w="2130" w:type="dxa"/>
            <w:shd w:val="clear" w:color="auto" w:fill="EFEFEF"/>
            <w:tcMar>
              <w:top w:w="100" w:type="dxa"/>
              <w:left w:w="100" w:type="dxa"/>
              <w:bottom w:w="100" w:type="dxa"/>
              <w:right w:w="100" w:type="dxa"/>
            </w:tcMar>
          </w:tcPr>
          <w:p w:rsidR="004641A2" w:rsidRPr="00697BC6" w:rsidRDefault="003F2F23">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Work Experience</w:t>
            </w:r>
          </w:p>
        </w:tc>
        <w:tc>
          <w:tcPr>
            <w:tcW w:w="8415" w:type="dxa"/>
            <w:shd w:val="clear" w:color="auto" w:fill="auto"/>
            <w:tcMar>
              <w:top w:w="100" w:type="dxa"/>
              <w:left w:w="100" w:type="dxa"/>
              <w:bottom w:w="100" w:type="dxa"/>
              <w:right w:w="100" w:type="dxa"/>
            </w:tcMar>
          </w:tcPr>
          <w:p w:rsidR="004641A2" w:rsidRPr="00697BC6" w:rsidRDefault="00E648CC">
            <w:pPr>
              <w:widowControl/>
              <w:pBdr>
                <w:top w:val="nil"/>
                <w:left w:val="nil"/>
                <w:bottom w:val="nil"/>
                <w:right w:val="nil"/>
                <w:between w:val="nil"/>
              </w:pBdr>
              <w:rPr>
                <w:rFonts w:asciiTheme="majorHAnsi" w:eastAsia="Times New Roman" w:hAnsiTheme="majorHAnsi" w:cstheme="majorHAnsi"/>
                <w:color w:val="000000"/>
                <w:sz w:val="16"/>
                <w:szCs w:val="16"/>
              </w:rPr>
            </w:pPr>
            <w:r w:rsidRPr="00697BC6">
              <w:rPr>
                <w:rFonts w:asciiTheme="majorHAnsi" w:eastAsia="Roboto" w:hAnsiTheme="majorHAnsi" w:cstheme="majorHAnsi"/>
                <w:color w:val="3C3C47"/>
                <w:sz w:val="17"/>
                <w:szCs w:val="17"/>
              </w:rPr>
              <w:t>1-2 years’ experience in WASH sector will get preference. Fresh Graduates are also encouraged to apply</w:t>
            </w:r>
          </w:p>
        </w:tc>
      </w:tr>
      <w:tr w:rsidR="004641A2" w:rsidRPr="00697BC6">
        <w:tc>
          <w:tcPr>
            <w:tcW w:w="2130" w:type="dxa"/>
            <w:shd w:val="clear" w:color="auto" w:fill="EFEFEF"/>
            <w:tcMar>
              <w:top w:w="100" w:type="dxa"/>
              <w:left w:w="100" w:type="dxa"/>
              <w:bottom w:w="100" w:type="dxa"/>
              <w:right w:w="100" w:type="dxa"/>
            </w:tcMar>
          </w:tcPr>
          <w:p w:rsidR="004641A2" w:rsidRPr="00697BC6" w:rsidRDefault="00E648CC">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Required Skills</w:t>
            </w:r>
          </w:p>
        </w:tc>
        <w:tc>
          <w:tcPr>
            <w:tcW w:w="8415" w:type="dxa"/>
            <w:shd w:val="clear" w:color="auto" w:fill="auto"/>
            <w:tcMar>
              <w:top w:w="100" w:type="dxa"/>
              <w:left w:w="100" w:type="dxa"/>
              <w:bottom w:w="100" w:type="dxa"/>
              <w:right w:w="100" w:type="dxa"/>
            </w:tcMar>
          </w:tcPr>
          <w:p w:rsidR="00E648CC" w:rsidRPr="00697BC6" w:rsidRDefault="00E648CC" w:rsidP="00E648CC">
            <w:pPr>
              <w:keepNext/>
              <w:keepLines/>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Technical Skills</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Familiarity with WASH sector and Rural Context of Bangladesh</w:t>
            </w:r>
          </w:p>
          <w:p w:rsidR="00E648CC" w:rsidRPr="00697BC6" w:rsidRDefault="00E648CC" w:rsidP="00E648CC">
            <w:pPr>
              <w:keepNext/>
              <w:keepLines/>
              <w:jc w:val="both"/>
              <w:rPr>
                <w:rFonts w:asciiTheme="majorHAnsi" w:eastAsia="Roboto" w:hAnsiTheme="majorHAnsi" w:cstheme="majorHAnsi"/>
                <w:color w:val="3C3C47"/>
                <w:sz w:val="17"/>
                <w:szCs w:val="17"/>
              </w:rPr>
            </w:pPr>
          </w:p>
          <w:p w:rsidR="00E648CC" w:rsidRPr="00697BC6" w:rsidRDefault="00E648CC" w:rsidP="00E648CC">
            <w:pPr>
              <w:keepNext/>
              <w:keepLines/>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Interpersonal skills</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Able to work independently, leveraging support from relevant team members.</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Ability to develop working relationships in a multicultural environment.</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Learning attitude and keen to understand requirements</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Good communication skills in Bangla with local entrepreneurs and community</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Willing to travel as per requirement to field areas</w:t>
            </w:r>
          </w:p>
          <w:p w:rsidR="00E648CC" w:rsidRPr="00697BC6" w:rsidRDefault="00E648CC" w:rsidP="00E648CC">
            <w:pPr>
              <w:keepNext/>
              <w:keepLines/>
              <w:jc w:val="both"/>
              <w:rPr>
                <w:rFonts w:asciiTheme="majorHAnsi" w:eastAsia="Roboto" w:hAnsiTheme="majorHAnsi" w:cstheme="majorHAnsi"/>
                <w:color w:val="3C3C47"/>
                <w:sz w:val="17"/>
                <w:szCs w:val="17"/>
              </w:rPr>
            </w:pPr>
          </w:p>
          <w:p w:rsidR="00E648CC" w:rsidRPr="00697BC6" w:rsidRDefault="00E648CC" w:rsidP="00E648CC">
            <w:pPr>
              <w:keepNext/>
              <w:keepLines/>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Software skills</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User of MS Office Suite (Word, Excel and Power point)</w:t>
            </w:r>
          </w:p>
          <w:p w:rsidR="00E648CC" w:rsidRPr="00697BC6" w:rsidRDefault="00E648CC" w:rsidP="00E648CC">
            <w:pPr>
              <w:keepNext/>
              <w:keepLines/>
              <w:numPr>
                <w:ilvl w:val="0"/>
                <w:numId w:val="11"/>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 xml:space="preserve">Familiarity and usage of Email software and Windows OS </w:t>
            </w:r>
          </w:p>
          <w:p w:rsidR="00E648CC" w:rsidRPr="00697BC6" w:rsidRDefault="00E648CC" w:rsidP="00E648CC">
            <w:pPr>
              <w:keepNext/>
              <w:keepLines/>
              <w:jc w:val="both"/>
              <w:rPr>
                <w:rFonts w:asciiTheme="majorHAnsi" w:eastAsia="Roboto" w:hAnsiTheme="majorHAnsi" w:cstheme="majorHAnsi"/>
                <w:color w:val="3C3C47"/>
                <w:sz w:val="17"/>
                <w:szCs w:val="17"/>
              </w:rPr>
            </w:pPr>
          </w:p>
          <w:p w:rsidR="00E648CC" w:rsidRPr="00697BC6" w:rsidRDefault="00E648CC" w:rsidP="00E648CC">
            <w:pPr>
              <w:keepNext/>
              <w:keepLines/>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Additional requirements / preferences</w:t>
            </w:r>
          </w:p>
          <w:p w:rsidR="00E648CC" w:rsidRPr="00697BC6" w:rsidRDefault="00E648CC" w:rsidP="00E648CC">
            <w:pPr>
              <w:keepNext/>
              <w:keepLines/>
              <w:numPr>
                <w:ilvl w:val="0"/>
                <w:numId w:val="12"/>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Inhabitants of concern program areas will get preference</w:t>
            </w:r>
          </w:p>
          <w:p w:rsidR="00E648CC" w:rsidRPr="00697BC6" w:rsidRDefault="00E648CC" w:rsidP="00E648CC">
            <w:pPr>
              <w:keepNext/>
              <w:keepLines/>
              <w:numPr>
                <w:ilvl w:val="0"/>
                <w:numId w:val="12"/>
              </w:numPr>
              <w:jc w:val="both"/>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Experience and knowledge in WASH sector of Bangladesh will be an advantage but not a necessity</w:t>
            </w:r>
          </w:p>
          <w:p w:rsidR="004641A2" w:rsidRPr="00697BC6" w:rsidRDefault="00E648CC" w:rsidP="00E648CC">
            <w:pPr>
              <w:widowControl/>
              <w:numPr>
                <w:ilvl w:val="0"/>
                <w:numId w:val="1"/>
              </w:numPr>
              <w:spacing w:line="276" w:lineRule="auto"/>
              <w:rPr>
                <w:rFonts w:asciiTheme="majorHAnsi" w:eastAsia="Libre Baskerville" w:hAnsiTheme="majorHAnsi" w:cstheme="majorHAnsi"/>
                <w:sz w:val="16"/>
                <w:szCs w:val="16"/>
              </w:rPr>
            </w:pPr>
            <w:r w:rsidRPr="00697BC6">
              <w:rPr>
                <w:rFonts w:asciiTheme="majorHAnsi" w:eastAsia="Roboto" w:hAnsiTheme="majorHAnsi" w:cstheme="majorHAnsi"/>
                <w:color w:val="3C3C47"/>
                <w:sz w:val="17"/>
                <w:szCs w:val="17"/>
              </w:rPr>
              <w:t>Understanding of rural context, markets and local requirements will be required</w:t>
            </w:r>
          </w:p>
        </w:tc>
      </w:tr>
      <w:tr w:rsidR="004641A2" w:rsidRPr="00697BC6">
        <w:trPr>
          <w:trHeight w:val="1266"/>
        </w:trPr>
        <w:tc>
          <w:tcPr>
            <w:tcW w:w="2130" w:type="dxa"/>
            <w:shd w:val="clear" w:color="auto" w:fill="EFEFEF"/>
            <w:tcMar>
              <w:top w:w="100" w:type="dxa"/>
              <w:left w:w="100" w:type="dxa"/>
              <w:bottom w:w="100" w:type="dxa"/>
              <w:right w:w="100" w:type="dxa"/>
            </w:tcMar>
          </w:tcPr>
          <w:p w:rsidR="004641A2" w:rsidRPr="00697BC6" w:rsidRDefault="003F2F23">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Physical and Language Skills</w:t>
            </w:r>
          </w:p>
        </w:tc>
        <w:tc>
          <w:tcPr>
            <w:tcW w:w="8415" w:type="dxa"/>
            <w:shd w:val="clear" w:color="auto" w:fill="auto"/>
            <w:tcMar>
              <w:top w:w="100" w:type="dxa"/>
              <w:left w:w="100" w:type="dxa"/>
              <w:bottom w:w="100" w:type="dxa"/>
              <w:right w:w="100" w:type="dxa"/>
            </w:tcMar>
          </w:tcPr>
          <w:p w:rsidR="004641A2" w:rsidRPr="00697BC6" w:rsidRDefault="003F2F23">
            <w:pPr>
              <w:widowControl/>
              <w:numPr>
                <w:ilvl w:val="0"/>
                <w:numId w:val="6"/>
              </w:numPr>
              <w:spacing w:line="276" w:lineRule="auto"/>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 xml:space="preserve">Good communication, presentation, and negotiation skills. </w:t>
            </w:r>
          </w:p>
          <w:p w:rsidR="004641A2" w:rsidRPr="00697BC6" w:rsidRDefault="003F2F23">
            <w:pPr>
              <w:widowControl/>
              <w:numPr>
                <w:ilvl w:val="0"/>
                <w:numId w:val="6"/>
              </w:numPr>
              <w:spacing w:line="276" w:lineRule="auto"/>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Respectful of local community settings and societal norms, understands the need for seeking consent and understands the approach to conduct themselves at the local, rural communities</w:t>
            </w:r>
          </w:p>
          <w:p w:rsidR="004641A2" w:rsidRPr="00697BC6" w:rsidRDefault="003F2F23">
            <w:pPr>
              <w:widowControl/>
              <w:numPr>
                <w:ilvl w:val="0"/>
                <w:numId w:val="6"/>
              </w:numPr>
              <w:spacing w:line="276" w:lineRule="auto"/>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Willing to travel as per requirement within the remotest corners of the project areas.</w:t>
            </w:r>
          </w:p>
          <w:p w:rsidR="004641A2" w:rsidRPr="00697BC6" w:rsidRDefault="003F2F23">
            <w:pPr>
              <w:widowControl/>
              <w:numPr>
                <w:ilvl w:val="0"/>
                <w:numId w:val="6"/>
              </w:numPr>
              <w:spacing w:line="276" w:lineRule="auto"/>
              <w:rPr>
                <w:rFonts w:asciiTheme="majorHAnsi" w:eastAsia="Libre Baskerville" w:hAnsiTheme="majorHAnsi" w:cstheme="majorHAnsi"/>
                <w:sz w:val="16"/>
                <w:szCs w:val="16"/>
              </w:rPr>
            </w:pPr>
            <w:r w:rsidRPr="00697BC6">
              <w:rPr>
                <w:rFonts w:asciiTheme="majorHAnsi" w:eastAsia="Libre Baskerville" w:hAnsiTheme="majorHAnsi" w:cstheme="majorHAnsi"/>
                <w:sz w:val="16"/>
                <w:szCs w:val="16"/>
              </w:rPr>
              <w:t>Dynamic and energetic individual.</w:t>
            </w:r>
          </w:p>
          <w:p w:rsidR="004641A2" w:rsidRPr="00697BC6" w:rsidRDefault="003F2F23">
            <w:pPr>
              <w:numPr>
                <w:ilvl w:val="0"/>
                <w:numId w:val="6"/>
              </w:numPr>
              <w:spacing w:line="276" w:lineRule="auto"/>
              <w:rPr>
                <w:rFonts w:asciiTheme="majorHAnsi" w:eastAsia="Libre Baskerville" w:hAnsiTheme="majorHAnsi" w:cstheme="majorHAnsi"/>
                <w:color w:val="50515E"/>
                <w:sz w:val="16"/>
                <w:szCs w:val="16"/>
              </w:rPr>
            </w:pPr>
            <w:r w:rsidRPr="00697BC6">
              <w:rPr>
                <w:rFonts w:asciiTheme="majorHAnsi" w:eastAsia="Libre Baskerville" w:hAnsiTheme="majorHAnsi" w:cstheme="majorHAnsi"/>
                <w:sz w:val="16"/>
                <w:szCs w:val="16"/>
              </w:rPr>
              <w:t>Results-oriented and a team player.</w:t>
            </w:r>
          </w:p>
        </w:tc>
      </w:tr>
      <w:tr w:rsidR="004641A2" w:rsidRPr="00697BC6">
        <w:tc>
          <w:tcPr>
            <w:tcW w:w="2130" w:type="dxa"/>
            <w:shd w:val="clear" w:color="auto" w:fill="EFEFEF"/>
            <w:tcMar>
              <w:top w:w="100" w:type="dxa"/>
              <w:left w:w="100" w:type="dxa"/>
              <w:bottom w:w="100" w:type="dxa"/>
              <w:right w:w="100" w:type="dxa"/>
            </w:tcMar>
          </w:tcPr>
          <w:p w:rsidR="004641A2" w:rsidRPr="00697BC6" w:rsidRDefault="003F2F23">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Coordination</w:t>
            </w:r>
          </w:p>
        </w:tc>
        <w:tc>
          <w:tcPr>
            <w:tcW w:w="8415" w:type="dxa"/>
            <w:shd w:val="clear" w:color="auto" w:fill="auto"/>
            <w:tcMar>
              <w:top w:w="100" w:type="dxa"/>
              <w:left w:w="100" w:type="dxa"/>
              <w:bottom w:w="100" w:type="dxa"/>
              <w:right w:w="100" w:type="dxa"/>
            </w:tcMar>
          </w:tcPr>
          <w:p w:rsidR="004641A2" w:rsidRPr="00697BC6" w:rsidRDefault="003F2F23">
            <w:pPr>
              <w:widowControl/>
              <w:pBdr>
                <w:top w:val="nil"/>
                <w:left w:val="nil"/>
                <w:bottom w:val="nil"/>
                <w:right w:val="nil"/>
                <w:between w:val="nil"/>
              </w:pBdr>
              <w:rPr>
                <w:rFonts w:asciiTheme="majorHAnsi" w:eastAsia="Times New Roman" w:hAnsiTheme="majorHAnsi" w:cstheme="majorHAnsi"/>
                <w:color w:val="000000"/>
                <w:sz w:val="16"/>
                <w:szCs w:val="16"/>
              </w:rPr>
            </w:pPr>
            <w:r w:rsidRPr="00697BC6">
              <w:rPr>
                <w:rFonts w:asciiTheme="majorHAnsi" w:eastAsia="Libre Baskerville" w:hAnsiTheme="majorHAnsi" w:cstheme="majorHAnsi"/>
                <w:color w:val="000000"/>
                <w:sz w:val="16"/>
                <w:szCs w:val="16"/>
              </w:rPr>
              <w:t>Field Team Leaders, Sr. BDOs, BDOs, MFs</w:t>
            </w:r>
          </w:p>
        </w:tc>
      </w:tr>
      <w:tr w:rsidR="004641A2" w:rsidRPr="00697BC6">
        <w:tc>
          <w:tcPr>
            <w:tcW w:w="2130" w:type="dxa"/>
            <w:shd w:val="clear" w:color="auto" w:fill="EFEFEF"/>
            <w:tcMar>
              <w:top w:w="100" w:type="dxa"/>
              <w:left w:w="100" w:type="dxa"/>
              <w:bottom w:w="100" w:type="dxa"/>
              <w:right w:w="100" w:type="dxa"/>
            </w:tcMar>
          </w:tcPr>
          <w:p w:rsidR="004641A2" w:rsidRPr="00697BC6" w:rsidRDefault="003F2F23">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Financial Benefits and Conditions</w:t>
            </w:r>
          </w:p>
        </w:tc>
        <w:tc>
          <w:tcPr>
            <w:tcW w:w="8415" w:type="dxa"/>
            <w:shd w:val="clear" w:color="auto" w:fill="auto"/>
            <w:tcMar>
              <w:top w:w="100" w:type="dxa"/>
              <w:left w:w="100" w:type="dxa"/>
              <w:bottom w:w="100" w:type="dxa"/>
              <w:right w:w="100" w:type="dxa"/>
            </w:tcMar>
          </w:tcPr>
          <w:p w:rsidR="00293C1F" w:rsidRPr="00697BC6" w:rsidRDefault="00293C1F" w:rsidP="00293C1F">
            <w:pPr>
              <w:pStyle w:val="ListParagraph"/>
              <w:numPr>
                <w:ilvl w:val="0"/>
                <w:numId w:val="7"/>
              </w:numPr>
              <w:pBdr>
                <w:top w:val="nil"/>
                <w:left w:val="nil"/>
                <w:bottom w:val="nil"/>
                <w:right w:val="nil"/>
                <w:between w:val="nil"/>
              </w:pBdr>
              <w:rPr>
                <w:rFonts w:asciiTheme="majorHAnsi" w:eastAsia="Roboto" w:hAnsiTheme="majorHAnsi" w:cstheme="majorHAnsi"/>
                <w:sz w:val="20"/>
                <w:szCs w:val="20"/>
              </w:rPr>
            </w:pPr>
            <w:r w:rsidRPr="00697BC6">
              <w:rPr>
                <w:rFonts w:asciiTheme="majorHAnsi" w:eastAsia="Roboto" w:hAnsiTheme="majorHAnsi" w:cstheme="majorHAnsi"/>
                <w:sz w:val="20"/>
                <w:szCs w:val="20"/>
              </w:rPr>
              <w:t xml:space="preserve">S/He will get 950 BDT/day as daily remuneration of service for </w:t>
            </w:r>
            <w:r w:rsidR="00E648CC" w:rsidRPr="00697BC6">
              <w:rPr>
                <w:rFonts w:asciiTheme="majorHAnsi" w:eastAsia="Roboto" w:hAnsiTheme="majorHAnsi" w:cstheme="majorHAnsi"/>
                <w:sz w:val="20"/>
                <w:szCs w:val="20"/>
              </w:rPr>
              <w:t>minimum</w:t>
            </w:r>
            <w:r w:rsidRPr="00697BC6">
              <w:rPr>
                <w:rFonts w:asciiTheme="majorHAnsi" w:eastAsia="Roboto" w:hAnsiTheme="majorHAnsi" w:cstheme="majorHAnsi"/>
                <w:sz w:val="20"/>
                <w:szCs w:val="20"/>
              </w:rPr>
              <w:t xml:space="preserve"> 20 working days in a month.</w:t>
            </w:r>
          </w:p>
          <w:p w:rsidR="00293C1F" w:rsidRPr="00697BC6" w:rsidRDefault="00293C1F" w:rsidP="00293C1F">
            <w:pPr>
              <w:pBdr>
                <w:top w:val="nil"/>
                <w:left w:val="nil"/>
                <w:bottom w:val="nil"/>
                <w:right w:val="nil"/>
                <w:between w:val="nil"/>
              </w:pBdr>
              <w:rPr>
                <w:rFonts w:asciiTheme="majorHAnsi" w:eastAsia="Roboto" w:hAnsiTheme="majorHAnsi" w:cstheme="majorHAnsi"/>
                <w:sz w:val="8"/>
                <w:szCs w:val="20"/>
              </w:rPr>
            </w:pPr>
          </w:p>
          <w:p w:rsidR="00293C1F" w:rsidRPr="00697BC6" w:rsidRDefault="00293C1F" w:rsidP="00293C1F">
            <w:pPr>
              <w:pStyle w:val="ListParagraph"/>
              <w:numPr>
                <w:ilvl w:val="0"/>
                <w:numId w:val="7"/>
              </w:numPr>
              <w:pBdr>
                <w:top w:val="nil"/>
                <w:left w:val="nil"/>
                <w:bottom w:val="nil"/>
                <w:right w:val="nil"/>
                <w:between w:val="nil"/>
              </w:pBdr>
              <w:rPr>
                <w:rFonts w:asciiTheme="majorHAnsi" w:eastAsia="Roboto" w:hAnsiTheme="majorHAnsi" w:cstheme="majorHAnsi"/>
                <w:sz w:val="20"/>
                <w:szCs w:val="20"/>
              </w:rPr>
            </w:pPr>
            <w:r w:rsidRPr="00697BC6">
              <w:rPr>
                <w:rFonts w:asciiTheme="majorHAnsi" w:eastAsia="Roboto" w:hAnsiTheme="majorHAnsi" w:cstheme="majorHAnsi"/>
                <w:sz w:val="20"/>
                <w:szCs w:val="20"/>
              </w:rPr>
              <w:t>BDT 1,000 will be provided as Phone allowance for the staff member for maintaining communication with stakeholders in the Sanitation sector of Bangladesh.</w:t>
            </w:r>
          </w:p>
          <w:p w:rsidR="00293C1F" w:rsidRPr="00697BC6" w:rsidRDefault="00293C1F" w:rsidP="00293C1F">
            <w:pPr>
              <w:pBdr>
                <w:top w:val="nil"/>
                <w:left w:val="nil"/>
                <w:bottom w:val="nil"/>
                <w:right w:val="nil"/>
                <w:between w:val="nil"/>
              </w:pBdr>
              <w:rPr>
                <w:rFonts w:asciiTheme="majorHAnsi" w:eastAsia="Roboto" w:hAnsiTheme="majorHAnsi" w:cstheme="majorHAnsi"/>
                <w:sz w:val="12"/>
                <w:szCs w:val="20"/>
              </w:rPr>
            </w:pPr>
          </w:p>
          <w:p w:rsidR="00293C1F" w:rsidRPr="00697BC6" w:rsidRDefault="00293C1F" w:rsidP="00293C1F">
            <w:pPr>
              <w:pStyle w:val="ListParagraph"/>
              <w:numPr>
                <w:ilvl w:val="0"/>
                <w:numId w:val="7"/>
              </w:numPr>
              <w:pBdr>
                <w:top w:val="nil"/>
                <w:left w:val="nil"/>
                <w:bottom w:val="nil"/>
                <w:right w:val="nil"/>
                <w:between w:val="nil"/>
              </w:pBdr>
              <w:rPr>
                <w:rFonts w:asciiTheme="majorHAnsi" w:eastAsia="Roboto" w:hAnsiTheme="majorHAnsi" w:cstheme="majorHAnsi"/>
                <w:sz w:val="20"/>
                <w:szCs w:val="20"/>
              </w:rPr>
            </w:pPr>
            <w:r w:rsidRPr="00697BC6">
              <w:rPr>
                <w:rFonts w:asciiTheme="majorHAnsi" w:eastAsia="Roboto" w:hAnsiTheme="majorHAnsi" w:cstheme="majorHAnsi"/>
                <w:sz w:val="20"/>
                <w:szCs w:val="20"/>
              </w:rPr>
              <w:t>Hence a total of BDT 20,000 will be the maximum amount payable for engaging the resource for a total of 20 working days of a month.</w:t>
            </w:r>
          </w:p>
          <w:p w:rsidR="00293C1F" w:rsidRPr="00697BC6" w:rsidRDefault="00293C1F" w:rsidP="00293C1F">
            <w:pPr>
              <w:pBdr>
                <w:top w:val="nil"/>
                <w:left w:val="nil"/>
                <w:bottom w:val="nil"/>
                <w:right w:val="nil"/>
                <w:between w:val="nil"/>
              </w:pBdr>
              <w:rPr>
                <w:rFonts w:asciiTheme="majorHAnsi" w:eastAsia="Roboto" w:hAnsiTheme="majorHAnsi" w:cstheme="majorHAnsi"/>
                <w:sz w:val="20"/>
                <w:szCs w:val="20"/>
              </w:rPr>
            </w:pPr>
          </w:p>
          <w:p w:rsidR="00293C1F" w:rsidRPr="00697BC6" w:rsidRDefault="00293C1F" w:rsidP="00293C1F">
            <w:pPr>
              <w:pStyle w:val="ListParagraph"/>
              <w:numPr>
                <w:ilvl w:val="0"/>
                <w:numId w:val="7"/>
              </w:numPr>
              <w:pBdr>
                <w:top w:val="nil"/>
                <w:left w:val="nil"/>
                <w:bottom w:val="nil"/>
                <w:right w:val="nil"/>
                <w:between w:val="nil"/>
              </w:pBdr>
              <w:rPr>
                <w:rFonts w:asciiTheme="majorHAnsi" w:eastAsia="Roboto" w:hAnsiTheme="majorHAnsi" w:cstheme="majorHAnsi"/>
                <w:sz w:val="20"/>
                <w:szCs w:val="20"/>
              </w:rPr>
            </w:pPr>
            <w:r w:rsidRPr="00697BC6">
              <w:rPr>
                <w:rFonts w:asciiTheme="majorHAnsi" w:eastAsia="Roboto" w:hAnsiTheme="majorHAnsi" w:cstheme="majorHAnsi"/>
                <w:sz w:val="20"/>
                <w:szCs w:val="20"/>
              </w:rPr>
              <w:t>In addition to this, they will be eligible to claim travel expenses</w:t>
            </w:r>
            <w:r w:rsidR="00797156">
              <w:rPr>
                <w:rFonts w:asciiTheme="majorHAnsi" w:eastAsia="Roboto" w:hAnsiTheme="majorHAnsi" w:cstheme="majorHAnsi"/>
                <w:sz w:val="20"/>
                <w:szCs w:val="20"/>
              </w:rPr>
              <w:t>.</w:t>
            </w:r>
          </w:p>
          <w:p w:rsidR="00293C1F" w:rsidRPr="00697BC6" w:rsidRDefault="00293C1F" w:rsidP="00293C1F">
            <w:pPr>
              <w:pBdr>
                <w:top w:val="nil"/>
                <w:left w:val="nil"/>
                <w:bottom w:val="nil"/>
                <w:right w:val="nil"/>
                <w:between w:val="nil"/>
              </w:pBdr>
              <w:rPr>
                <w:rFonts w:asciiTheme="majorHAnsi" w:eastAsia="Roboto" w:hAnsiTheme="majorHAnsi" w:cstheme="majorHAnsi"/>
                <w:sz w:val="12"/>
                <w:szCs w:val="20"/>
              </w:rPr>
            </w:pPr>
          </w:p>
          <w:p w:rsidR="004641A2" w:rsidRPr="00697BC6" w:rsidRDefault="00293C1F" w:rsidP="00293C1F">
            <w:pPr>
              <w:numPr>
                <w:ilvl w:val="0"/>
                <w:numId w:val="3"/>
              </w:numPr>
              <w:spacing w:line="276" w:lineRule="auto"/>
              <w:rPr>
                <w:rFonts w:asciiTheme="majorHAnsi" w:eastAsia="Libre Baskerville" w:hAnsiTheme="majorHAnsi" w:cstheme="majorHAnsi"/>
                <w:sz w:val="16"/>
                <w:szCs w:val="16"/>
              </w:rPr>
            </w:pPr>
            <w:r w:rsidRPr="00697BC6">
              <w:rPr>
                <w:rFonts w:asciiTheme="majorHAnsi" w:eastAsia="Roboto" w:hAnsiTheme="majorHAnsi" w:cstheme="majorHAnsi"/>
                <w:sz w:val="20"/>
                <w:szCs w:val="20"/>
              </w:rPr>
              <w:t>Tax will be deducted at source according to Bangladesh government law.</w:t>
            </w:r>
          </w:p>
          <w:p w:rsidR="00E648CC" w:rsidRPr="00697BC6" w:rsidRDefault="00E648CC" w:rsidP="00797156">
            <w:pPr>
              <w:spacing w:line="276" w:lineRule="auto"/>
              <w:ind w:left="360"/>
              <w:rPr>
                <w:rFonts w:asciiTheme="majorHAnsi" w:eastAsia="Libre Baskerville" w:hAnsiTheme="majorHAnsi" w:cstheme="majorHAnsi"/>
                <w:sz w:val="16"/>
                <w:szCs w:val="16"/>
              </w:rPr>
            </w:pPr>
          </w:p>
        </w:tc>
      </w:tr>
      <w:tr w:rsidR="00697BC6" w:rsidRPr="00697BC6">
        <w:tc>
          <w:tcPr>
            <w:tcW w:w="2130" w:type="dxa"/>
            <w:shd w:val="clear" w:color="auto" w:fill="EFEFEF"/>
            <w:tcMar>
              <w:top w:w="100" w:type="dxa"/>
              <w:left w:w="100" w:type="dxa"/>
              <w:bottom w:w="100" w:type="dxa"/>
              <w:right w:w="100" w:type="dxa"/>
            </w:tcMar>
          </w:tcPr>
          <w:p w:rsidR="00697BC6" w:rsidRPr="00697BC6" w:rsidRDefault="00697BC6">
            <w:pPr>
              <w:spacing w:line="276" w:lineRule="auto"/>
              <w:rPr>
                <w:rFonts w:asciiTheme="majorHAnsi" w:eastAsia="Roboto" w:hAnsiTheme="majorHAnsi" w:cstheme="majorHAnsi"/>
                <w:b/>
                <w:color w:val="EA4D39"/>
                <w:sz w:val="20"/>
                <w:szCs w:val="20"/>
              </w:rPr>
            </w:pPr>
            <w:r w:rsidRPr="00697BC6">
              <w:rPr>
                <w:rFonts w:asciiTheme="majorHAnsi" w:eastAsia="Roboto" w:hAnsiTheme="majorHAnsi" w:cstheme="majorHAnsi"/>
                <w:b/>
                <w:color w:val="EA4D39"/>
                <w:sz w:val="20"/>
                <w:szCs w:val="20"/>
              </w:rPr>
              <w:t>Terms &amp; conditions</w:t>
            </w:r>
          </w:p>
        </w:tc>
        <w:tc>
          <w:tcPr>
            <w:tcW w:w="8415" w:type="dxa"/>
            <w:shd w:val="clear" w:color="auto" w:fill="auto"/>
            <w:tcMar>
              <w:top w:w="100" w:type="dxa"/>
              <w:left w:w="100" w:type="dxa"/>
              <w:bottom w:w="100" w:type="dxa"/>
              <w:right w:w="100" w:type="dxa"/>
            </w:tcMar>
          </w:tcPr>
          <w:p w:rsidR="00697BC6" w:rsidRPr="00697BC6" w:rsidRDefault="00697BC6" w:rsidP="00697BC6">
            <w:pPr>
              <w:widowControl/>
              <w:numPr>
                <w:ilvl w:val="0"/>
                <w:numId w:val="7"/>
              </w:numPr>
              <w:tabs>
                <w:tab w:val="left" w:pos="361"/>
              </w:tabs>
              <w:spacing w:line="280" w:lineRule="auto"/>
              <w:ind w:right="1200"/>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Prepared to undertake frequent field visits and extensive travel by using local transport</w:t>
            </w:r>
          </w:p>
          <w:p w:rsidR="00697BC6" w:rsidRPr="00697BC6" w:rsidRDefault="00697BC6" w:rsidP="00697BC6">
            <w:pPr>
              <w:widowControl/>
              <w:numPr>
                <w:ilvl w:val="0"/>
                <w:numId w:val="7"/>
              </w:numPr>
              <w:tabs>
                <w:tab w:val="left" w:pos="361"/>
              </w:tabs>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 xml:space="preserve">She/he has to follow iDE rules and regulations, </w:t>
            </w:r>
          </w:p>
          <w:p w:rsidR="00697BC6" w:rsidRPr="00697BC6" w:rsidRDefault="00697BC6" w:rsidP="00697BC6">
            <w:pPr>
              <w:widowControl/>
              <w:numPr>
                <w:ilvl w:val="0"/>
                <w:numId w:val="7"/>
              </w:numPr>
              <w:tabs>
                <w:tab w:val="left" w:pos="361"/>
              </w:tabs>
              <w:rPr>
                <w:rFonts w:asciiTheme="majorHAnsi" w:eastAsia="Roboto" w:hAnsiTheme="majorHAnsi" w:cstheme="majorHAnsi"/>
                <w:color w:val="3C3C47"/>
                <w:sz w:val="17"/>
                <w:szCs w:val="17"/>
              </w:rPr>
            </w:pPr>
            <w:r w:rsidRPr="00697BC6">
              <w:rPr>
                <w:rFonts w:asciiTheme="majorHAnsi" w:eastAsia="Roboto" w:hAnsiTheme="majorHAnsi" w:cstheme="majorHAnsi"/>
                <w:color w:val="3C3C47"/>
                <w:sz w:val="17"/>
                <w:szCs w:val="17"/>
              </w:rPr>
              <w:t xml:space="preserve">Will have to be available for agreed dates and assignments </w:t>
            </w:r>
          </w:p>
          <w:p w:rsidR="00697BC6" w:rsidRPr="00697BC6" w:rsidRDefault="00697BC6" w:rsidP="00697BC6">
            <w:pPr>
              <w:widowControl/>
              <w:numPr>
                <w:ilvl w:val="0"/>
                <w:numId w:val="7"/>
              </w:numPr>
              <w:tabs>
                <w:tab w:val="left" w:pos="361"/>
              </w:tabs>
              <w:rPr>
                <w:rFonts w:asciiTheme="majorHAnsi" w:eastAsia="Roboto" w:hAnsiTheme="majorHAnsi" w:cstheme="majorHAnsi"/>
                <w:b/>
                <w:color w:val="E36C0A" w:themeColor="accent6" w:themeShade="BF"/>
                <w:sz w:val="17"/>
                <w:szCs w:val="17"/>
              </w:rPr>
            </w:pPr>
            <w:r w:rsidRPr="00697BC6">
              <w:rPr>
                <w:rFonts w:asciiTheme="majorHAnsi" w:eastAsia="Roboto" w:hAnsiTheme="majorHAnsi" w:cstheme="majorHAnsi"/>
                <w:b/>
                <w:color w:val="E36C0A" w:themeColor="accent6" w:themeShade="BF"/>
                <w:sz w:val="17"/>
                <w:szCs w:val="17"/>
              </w:rPr>
              <w:t xml:space="preserve">Candidates from </w:t>
            </w:r>
            <w:proofErr w:type="spellStart"/>
            <w:r w:rsidR="00797156">
              <w:rPr>
                <w:rFonts w:asciiTheme="majorHAnsi" w:eastAsia="Roboto" w:hAnsiTheme="majorHAnsi" w:cstheme="majorHAnsi"/>
                <w:b/>
                <w:color w:val="E36C0A" w:themeColor="accent6" w:themeShade="BF"/>
                <w:sz w:val="17"/>
                <w:szCs w:val="17"/>
              </w:rPr>
              <w:t>D</w:t>
            </w:r>
            <w:r w:rsidR="00292839">
              <w:rPr>
                <w:rFonts w:asciiTheme="majorHAnsi" w:eastAsia="Roboto" w:hAnsiTheme="majorHAnsi" w:cstheme="majorHAnsi"/>
                <w:b/>
                <w:color w:val="E36C0A" w:themeColor="accent6" w:themeShade="BF"/>
                <w:sz w:val="17"/>
                <w:szCs w:val="17"/>
              </w:rPr>
              <w:t>inajpur</w:t>
            </w:r>
            <w:proofErr w:type="spellEnd"/>
            <w:r w:rsidR="00292839">
              <w:rPr>
                <w:rFonts w:asciiTheme="majorHAnsi" w:eastAsia="Roboto" w:hAnsiTheme="majorHAnsi" w:cstheme="majorHAnsi"/>
                <w:b/>
                <w:color w:val="E36C0A" w:themeColor="accent6" w:themeShade="BF"/>
                <w:sz w:val="17"/>
                <w:szCs w:val="17"/>
              </w:rPr>
              <w:t xml:space="preserve">  &amp; </w:t>
            </w:r>
            <w:proofErr w:type="spellStart"/>
            <w:r w:rsidR="00797156">
              <w:rPr>
                <w:rFonts w:asciiTheme="majorHAnsi" w:eastAsia="Roboto" w:hAnsiTheme="majorHAnsi" w:cstheme="majorHAnsi"/>
                <w:b/>
                <w:color w:val="E36C0A" w:themeColor="accent6" w:themeShade="BF"/>
                <w:sz w:val="17"/>
                <w:szCs w:val="17"/>
              </w:rPr>
              <w:t>Thakurgaon</w:t>
            </w:r>
            <w:proofErr w:type="spellEnd"/>
            <w:r w:rsidR="00797156">
              <w:rPr>
                <w:rFonts w:asciiTheme="majorHAnsi" w:eastAsia="Roboto" w:hAnsiTheme="majorHAnsi" w:cstheme="majorHAnsi"/>
                <w:b/>
                <w:color w:val="E36C0A" w:themeColor="accent6" w:themeShade="BF"/>
                <w:sz w:val="17"/>
                <w:szCs w:val="17"/>
              </w:rPr>
              <w:t xml:space="preserve"> </w:t>
            </w:r>
            <w:r w:rsidRPr="00697BC6">
              <w:rPr>
                <w:rFonts w:asciiTheme="majorHAnsi" w:eastAsia="Roboto" w:hAnsiTheme="majorHAnsi" w:cstheme="majorHAnsi"/>
                <w:b/>
                <w:color w:val="E36C0A" w:themeColor="accent6" w:themeShade="BF"/>
                <w:sz w:val="17"/>
                <w:szCs w:val="17"/>
              </w:rPr>
              <w:t xml:space="preserve"> Districts would be preferred for this role</w:t>
            </w:r>
          </w:p>
          <w:p w:rsidR="00697BC6" w:rsidRPr="00697BC6" w:rsidRDefault="00697BC6" w:rsidP="00697BC6">
            <w:pPr>
              <w:pStyle w:val="ListParagraph"/>
              <w:numPr>
                <w:ilvl w:val="0"/>
                <w:numId w:val="7"/>
              </w:numPr>
              <w:pBdr>
                <w:top w:val="nil"/>
                <w:left w:val="nil"/>
                <w:bottom w:val="nil"/>
                <w:right w:val="nil"/>
                <w:between w:val="nil"/>
              </w:pBdr>
              <w:rPr>
                <w:rFonts w:asciiTheme="majorHAnsi" w:eastAsia="Roboto" w:hAnsiTheme="majorHAnsi" w:cstheme="majorHAnsi"/>
                <w:sz w:val="20"/>
                <w:szCs w:val="20"/>
              </w:rPr>
            </w:pPr>
            <w:r w:rsidRPr="00697BC6">
              <w:rPr>
                <w:rFonts w:asciiTheme="majorHAnsi" w:eastAsia="Roboto" w:hAnsiTheme="majorHAnsi" w:cstheme="majorHAnsi"/>
                <w:b/>
                <w:color w:val="E36C0A" w:themeColor="accent6" w:themeShade="BF"/>
                <w:sz w:val="17"/>
                <w:szCs w:val="17"/>
              </w:rPr>
              <w:lastRenderedPageBreak/>
              <w:t>Candidates having own Motorbike with Valid Driving License and personal Laptop/Desktop would be preferred</w:t>
            </w:r>
            <w:r w:rsidRPr="00697BC6">
              <w:rPr>
                <w:rFonts w:asciiTheme="majorHAnsi" w:eastAsia="Roboto" w:hAnsiTheme="majorHAnsi" w:cstheme="majorHAnsi"/>
                <w:color w:val="E36C0A" w:themeColor="accent6" w:themeShade="BF"/>
                <w:sz w:val="17"/>
                <w:szCs w:val="17"/>
              </w:rPr>
              <w:t xml:space="preserve">  </w:t>
            </w:r>
          </w:p>
        </w:tc>
      </w:tr>
      <w:tr w:rsidR="004641A2">
        <w:tc>
          <w:tcPr>
            <w:tcW w:w="2130" w:type="dxa"/>
            <w:shd w:val="clear" w:color="auto" w:fill="EFEFEF"/>
            <w:tcMar>
              <w:top w:w="100" w:type="dxa"/>
              <w:left w:w="100" w:type="dxa"/>
              <w:bottom w:w="100" w:type="dxa"/>
              <w:right w:w="100" w:type="dxa"/>
            </w:tcMar>
          </w:tcPr>
          <w:p w:rsidR="004641A2" w:rsidRDefault="003F2F23">
            <w:pPr>
              <w:spacing w:line="276" w:lineRule="auto"/>
              <w:rPr>
                <w:rFonts w:ascii="Roboto" w:eastAsia="Roboto" w:hAnsi="Roboto" w:cs="Roboto"/>
                <w:b/>
                <w:color w:val="EA4D39"/>
                <w:sz w:val="20"/>
                <w:szCs w:val="20"/>
              </w:rPr>
            </w:pPr>
            <w:r>
              <w:rPr>
                <w:rFonts w:ascii="Roboto" w:eastAsia="Roboto" w:hAnsi="Roboto" w:cs="Roboto"/>
                <w:b/>
                <w:color w:val="EA4D39"/>
                <w:sz w:val="20"/>
                <w:szCs w:val="20"/>
              </w:rPr>
              <w:lastRenderedPageBreak/>
              <w:t xml:space="preserve">Other Information </w:t>
            </w:r>
          </w:p>
        </w:tc>
        <w:tc>
          <w:tcPr>
            <w:tcW w:w="8415" w:type="dxa"/>
            <w:shd w:val="clear" w:color="auto" w:fill="auto"/>
            <w:tcMar>
              <w:top w:w="100" w:type="dxa"/>
              <w:left w:w="100" w:type="dxa"/>
              <w:bottom w:w="100" w:type="dxa"/>
              <w:right w:w="100" w:type="dxa"/>
            </w:tcMar>
          </w:tcPr>
          <w:p w:rsidR="004641A2" w:rsidRDefault="003F2F23">
            <w:pPr>
              <w:numPr>
                <w:ilvl w:val="0"/>
                <w:numId w:val="3"/>
              </w:numPr>
              <w:spacing w:line="276" w:lineRule="auto"/>
              <w:rPr>
                <w:rFonts w:ascii="Libre Baskerville" w:eastAsia="Libre Baskerville" w:hAnsi="Libre Baskerville" w:cs="Libre Baskerville"/>
                <w:sz w:val="16"/>
                <w:szCs w:val="16"/>
              </w:rPr>
            </w:pPr>
            <w:r>
              <w:rPr>
                <w:rFonts w:ascii="Libre Baskerville" w:eastAsia="Libre Baskerville" w:hAnsi="Libre Baskerville" w:cs="Libre Baskerville"/>
                <w:sz w:val="16"/>
                <w:szCs w:val="16"/>
              </w:rPr>
              <w:t>The remuneration package, workdays, and deliverables may change based on negotiations with the iDE management.</w:t>
            </w:r>
          </w:p>
          <w:p w:rsidR="004641A2" w:rsidRDefault="003F2F23">
            <w:pPr>
              <w:numPr>
                <w:ilvl w:val="0"/>
                <w:numId w:val="3"/>
              </w:numPr>
              <w:spacing w:line="276" w:lineRule="auto"/>
              <w:rPr>
                <w:rFonts w:ascii="Libre Baskerville" w:eastAsia="Libre Baskerville" w:hAnsi="Libre Baskerville" w:cs="Libre Baskerville"/>
                <w:sz w:val="16"/>
                <w:szCs w:val="16"/>
              </w:rPr>
            </w:pPr>
            <w:r>
              <w:rPr>
                <w:rFonts w:ascii="Libre Baskerville" w:eastAsia="Libre Baskerville" w:hAnsi="Libre Baskerville" w:cs="Libre Baskerville"/>
                <w:sz w:val="16"/>
                <w:szCs w:val="16"/>
              </w:rPr>
              <w:t>iDE reserves the right to terminate this agreement at any time with the consultation of the employee as per HR policy.</w:t>
            </w:r>
          </w:p>
        </w:tc>
      </w:tr>
    </w:tbl>
    <w:p w:rsidR="004641A2" w:rsidRDefault="004641A2">
      <w:pPr>
        <w:rPr>
          <w:b/>
          <w:sz w:val="20"/>
          <w:szCs w:val="20"/>
        </w:rPr>
      </w:pPr>
    </w:p>
    <w:p w:rsidR="004641A2" w:rsidRDefault="003F2F23">
      <w:pPr>
        <w:rPr>
          <w:b/>
          <w:sz w:val="20"/>
          <w:szCs w:val="20"/>
        </w:rPr>
      </w:pPr>
      <w:r>
        <w:br w:type="page"/>
      </w:r>
    </w:p>
    <w:p w:rsidR="004641A2" w:rsidRDefault="004641A2">
      <w:pPr>
        <w:rPr>
          <w:b/>
          <w:sz w:val="18"/>
          <w:szCs w:val="18"/>
        </w:rPr>
      </w:pPr>
    </w:p>
    <w:sectPr w:rsidR="004641A2">
      <w:headerReference w:type="even" r:id="rId7"/>
      <w:headerReference w:type="default" r:id="rId8"/>
      <w:footerReference w:type="default" r:id="rId9"/>
      <w:headerReference w:type="first" r:id="rId10"/>
      <w:pgSz w:w="11907" w:h="16839"/>
      <w:pgMar w:top="1440" w:right="1195" w:bottom="1353" w:left="1166"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8A7" w:rsidRDefault="00C118A7">
      <w:r>
        <w:separator/>
      </w:r>
    </w:p>
  </w:endnote>
  <w:endnote w:type="continuationSeparator" w:id="0">
    <w:p w:rsidR="00C118A7" w:rsidRDefault="00C1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fa Slab One">
    <w:altName w:val="Times New Roman"/>
    <w:charset w:val="00"/>
    <w:family w:val="auto"/>
    <w:pitch w:val="default"/>
  </w:font>
  <w:font w:name="Libre Baskerville">
    <w:altName w:val="Times New Roman"/>
    <w:charset w:val="00"/>
    <w:family w:val="auto"/>
    <w:pitch w:val="default"/>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A2" w:rsidRDefault="004641A2">
    <w:pPr>
      <w:jc w:val="both"/>
    </w:pPr>
  </w:p>
  <w:tbl>
    <w:tblPr>
      <w:tblStyle w:val="a2"/>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4641A2" w:rsidTr="004641A2">
      <w:trPr>
        <w:trHeight w:val="480"/>
      </w:trPr>
      <w:tc>
        <w:tcPr>
          <w:tcW w:w="888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641A2" w:rsidRDefault="003F2F23">
          <w:pPr>
            <w:tabs>
              <w:tab w:val="center" w:pos="4680"/>
              <w:tab w:val="right" w:pos="9360"/>
            </w:tabs>
            <w:ind w:right="360"/>
            <w:jc w:val="center"/>
            <w:rPr>
              <w:rFonts w:ascii="Arial" w:eastAsia="Arial" w:hAnsi="Arial" w:cs="Arial"/>
              <w:color w:val="FF5F4A"/>
              <w:sz w:val="20"/>
              <w:szCs w:val="20"/>
            </w:rPr>
          </w:pPr>
          <w:r>
            <w:rPr>
              <w:rFonts w:ascii="Arial" w:eastAsia="Arial" w:hAnsi="Arial" w:cs="Arial"/>
              <w:color w:val="FF5F4A"/>
              <w:sz w:val="20"/>
              <w:szCs w:val="20"/>
            </w:rPr>
            <w:t xml:space="preserve">               i</w:t>
          </w:r>
          <w:r>
            <w:rPr>
              <w:rFonts w:ascii="Arial" w:eastAsia="Arial" w:hAnsi="Arial" w:cs="Arial"/>
              <w:color w:val="50505F"/>
              <w:sz w:val="20"/>
              <w:szCs w:val="20"/>
            </w:rPr>
            <w:t xml:space="preserve">DE Bangladesh | </w:t>
          </w:r>
          <w:hyperlink r:id="rId1">
            <w:r>
              <w:rPr>
                <w:rFonts w:ascii="Arial" w:eastAsia="Arial" w:hAnsi="Arial" w:cs="Arial"/>
                <w:color w:val="50505F"/>
                <w:sz w:val="20"/>
                <w:szCs w:val="20"/>
                <w:u w:val="single"/>
              </w:rPr>
              <w:t>www.ideglobal.org/bangladesh</w:t>
            </w:r>
          </w:hyperlink>
        </w:p>
      </w:tc>
      <w:tc>
        <w:tcPr>
          <w:tcW w:w="66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641A2" w:rsidRDefault="003F2F23">
          <w:pPr>
            <w:tabs>
              <w:tab w:val="center" w:pos="4680"/>
              <w:tab w:val="right" w:pos="9360"/>
            </w:tabs>
            <w:ind w:right="360"/>
            <w:jc w:val="both"/>
            <w:rPr>
              <w:rFonts w:ascii="Arial" w:eastAsia="Arial" w:hAnsi="Arial" w:cs="Arial"/>
              <w:color w:val="50505F"/>
              <w:sz w:val="18"/>
              <w:szCs w:val="18"/>
            </w:rPr>
          </w:pPr>
          <w:r>
            <w:rPr>
              <w:rFonts w:ascii="Arial" w:eastAsia="Arial" w:hAnsi="Arial" w:cs="Arial"/>
              <w:color w:val="50505F"/>
              <w:sz w:val="18"/>
              <w:szCs w:val="18"/>
            </w:rPr>
            <w:fldChar w:fldCharType="begin"/>
          </w:r>
          <w:r>
            <w:rPr>
              <w:rFonts w:ascii="Arial" w:eastAsia="Arial" w:hAnsi="Arial" w:cs="Arial"/>
              <w:color w:val="50505F"/>
              <w:sz w:val="18"/>
              <w:szCs w:val="18"/>
            </w:rPr>
            <w:instrText>PAGE</w:instrText>
          </w:r>
          <w:r>
            <w:rPr>
              <w:rFonts w:ascii="Arial" w:eastAsia="Arial" w:hAnsi="Arial" w:cs="Arial"/>
              <w:color w:val="50505F"/>
              <w:sz w:val="18"/>
              <w:szCs w:val="18"/>
            </w:rPr>
            <w:fldChar w:fldCharType="separate"/>
          </w:r>
          <w:r w:rsidR="00E1172D">
            <w:rPr>
              <w:rFonts w:ascii="Arial" w:eastAsia="Arial" w:hAnsi="Arial" w:cs="Arial"/>
              <w:noProof/>
              <w:color w:val="50505F"/>
              <w:sz w:val="18"/>
              <w:szCs w:val="18"/>
            </w:rPr>
            <w:t>4</w:t>
          </w:r>
          <w:r>
            <w:rPr>
              <w:rFonts w:ascii="Arial" w:eastAsia="Arial" w:hAnsi="Arial" w:cs="Arial"/>
              <w:color w:val="50505F"/>
              <w:sz w:val="18"/>
              <w:szCs w:val="18"/>
            </w:rPr>
            <w:fldChar w:fldCharType="end"/>
          </w:r>
        </w:p>
        <w:p w:rsidR="004641A2" w:rsidRDefault="004641A2">
          <w:pPr>
            <w:tabs>
              <w:tab w:val="center" w:pos="4680"/>
              <w:tab w:val="right" w:pos="9360"/>
            </w:tabs>
            <w:ind w:right="360"/>
            <w:jc w:val="center"/>
            <w:rPr>
              <w:rFonts w:ascii="Arial" w:eastAsia="Arial" w:hAnsi="Arial" w:cs="Arial"/>
              <w:color w:val="50505F"/>
              <w:sz w:val="20"/>
              <w:szCs w:val="20"/>
            </w:rPr>
          </w:pPr>
        </w:p>
      </w:tc>
    </w:tr>
  </w:tbl>
  <w:p w:rsidR="004641A2" w:rsidRDefault="004641A2">
    <w:pPr>
      <w:tabs>
        <w:tab w:val="center" w:pos="4680"/>
        <w:tab w:val="right" w:pos="9360"/>
      </w:tabs>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8A7" w:rsidRDefault="00C118A7">
      <w:r>
        <w:separator/>
      </w:r>
    </w:p>
  </w:footnote>
  <w:footnote w:type="continuationSeparator" w:id="0">
    <w:p w:rsidR="00C118A7" w:rsidRDefault="00C11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A2" w:rsidRDefault="004641A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A2" w:rsidRDefault="004641A2">
    <w:pPr>
      <w:pBdr>
        <w:bottom w:val="single" w:sz="6" w:space="1" w:color="000000"/>
      </w:pBdr>
    </w:pPr>
  </w:p>
  <w:p w:rsidR="004641A2" w:rsidRDefault="004641A2">
    <w:pPr>
      <w:pBdr>
        <w:bottom w:val="single" w:sz="6" w:space="1" w:color="000000"/>
      </w:pBdr>
    </w:pPr>
  </w:p>
  <w:p w:rsidR="004641A2" w:rsidRDefault="004641A2">
    <w:pPr>
      <w:pBdr>
        <w:bottom w:val="single" w:sz="6" w:space="1" w:color="000000"/>
      </w:pBdr>
    </w:pPr>
  </w:p>
  <w:p w:rsidR="004641A2" w:rsidRDefault="003F2F23">
    <w:pPr>
      <w:pBdr>
        <w:bottom w:val="single" w:sz="6" w:space="1" w:color="000000"/>
      </w:pBdr>
      <w:jc w:val="right"/>
      <w:rPr>
        <w:rFonts w:ascii="Libre Baskerville" w:eastAsia="Libre Baskerville" w:hAnsi="Libre Baskerville" w:cs="Libre Baskerville"/>
        <w:b/>
        <w:color w:val="50505F"/>
        <w:sz w:val="16"/>
        <w:szCs w:val="16"/>
      </w:rPr>
    </w:pPr>
    <w:r>
      <w:rPr>
        <w:rFonts w:ascii="Libre Baskerville" w:eastAsia="Libre Baskerville" w:hAnsi="Libre Baskerville" w:cs="Libre Baskerville"/>
        <w:b/>
        <w:color w:val="434343"/>
        <w:sz w:val="16"/>
        <w:szCs w:val="16"/>
      </w:rPr>
      <w:t xml:space="preserve">iDE Bangladesh | Vacancy Circular | Technical Specialist - Market Systems (consultant position)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A2" w:rsidRDefault="003F2F23">
    <w:pPr>
      <w:tabs>
        <w:tab w:val="center" w:pos="4680"/>
        <w:tab w:val="right" w:pos="9360"/>
      </w:tabs>
      <w:ind w:hanging="1170"/>
      <w:rPr>
        <w:sz w:val="12"/>
        <w:szCs w:val="12"/>
      </w:rPr>
    </w:pPr>
    <w:r>
      <w:rPr>
        <w:noProof/>
      </w:rPr>
      <w:drawing>
        <wp:anchor distT="0" distB="0" distL="0" distR="0" simplePos="0" relativeHeight="251658240" behindDoc="0" locked="0" layoutInCell="1" hidden="0" allowOverlap="1">
          <wp:simplePos x="0" y="0"/>
          <wp:positionH relativeFrom="column">
            <wp:posOffset>-876298</wp:posOffset>
          </wp:positionH>
          <wp:positionV relativeFrom="paragraph">
            <wp:posOffset>0</wp:posOffset>
          </wp:positionV>
          <wp:extent cx="7705725" cy="2657475"/>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28" b="7893"/>
                  <a:stretch>
                    <a:fillRect/>
                  </a:stretch>
                </pic:blipFill>
                <pic:spPr>
                  <a:xfrm>
                    <a:off x="0" y="0"/>
                    <a:ext cx="7705725" cy="265747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62655"/>
    <w:multiLevelType w:val="multilevel"/>
    <w:tmpl w:val="9C90C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F6217B0"/>
    <w:multiLevelType w:val="multilevel"/>
    <w:tmpl w:val="F1863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2973B89"/>
    <w:multiLevelType w:val="multilevel"/>
    <w:tmpl w:val="8E96856E"/>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EA2B35"/>
    <w:multiLevelType w:val="hybridMultilevel"/>
    <w:tmpl w:val="74E85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116BB2"/>
    <w:multiLevelType w:val="hybridMultilevel"/>
    <w:tmpl w:val="A014A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5F076B"/>
    <w:multiLevelType w:val="multilevel"/>
    <w:tmpl w:val="9B404FD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FB170BD"/>
    <w:multiLevelType w:val="multilevel"/>
    <w:tmpl w:val="A3E2947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51172AE2"/>
    <w:multiLevelType w:val="multilevel"/>
    <w:tmpl w:val="929A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4341D5D"/>
    <w:multiLevelType w:val="multilevel"/>
    <w:tmpl w:val="76701D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nsid w:val="566774CD"/>
    <w:multiLevelType w:val="multilevel"/>
    <w:tmpl w:val="A2C4CBCE"/>
    <w:lvl w:ilvl="0">
      <w:start w:val="1"/>
      <w:numFmt w:val="bullet"/>
      <w:lvlText w:val="●"/>
      <w:lvlJc w:val="left"/>
      <w:pPr>
        <w:ind w:left="0" w:firstLine="0"/>
      </w:pPr>
      <w:rPr>
        <w:color w:val="auto"/>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nsid w:val="58796B8C"/>
    <w:multiLevelType w:val="multilevel"/>
    <w:tmpl w:val="37C63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37066A7"/>
    <w:multiLevelType w:val="multilevel"/>
    <w:tmpl w:val="E618A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7AD8750C"/>
    <w:multiLevelType w:val="hybridMultilevel"/>
    <w:tmpl w:val="2014E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6"/>
  </w:num>
  <w:num w:numId="5">
    <w:abstractNumId w:val="11"/>
  </w:num>
  <w:num w:numId="6">
    <w:abstractNumId w:val="10"/>
  </w:num>
  <w:num w:numId="7">
    <w:abstractNumId w:val="4"/>
  </w:num>
  <w:num w:numId="8">
    <w:abstractNumId w:val="12"/>
  </w:num>
  <w:num w:numId="9">
    <w:abstractNumId w:val="3"/>
  </w:num>
  <w:num w:numId="10">
    <w:abstractNumId w:val="1"/>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1A2"/>
    <w:rsid w:val="00016CC0"/>
    <w:rsid w:val="000658AA"/>
    <w:rsid w:val="0027150D"/>
    <w:rsid w:val="00292839"/>
    <w:rsid w:val="00293C1F"/>
    <w:rsid w:val="00340EB8"/>
    <w:rsid w:val="003F2F23"/>
    <w:rsid w:val="00426846"/>
    <w:rsid w:val="004641A2"/>
    <w:rsid w:val="005956BA"/>
    <w:rsid w:val="00697BC6"/>
    <w:rsid w:val="006D652B"/>
    <w:rsid w:val="007337E4"/>
    <w:rsid w:val="00797156"/>
    <w:rsid w:val="007C1F1A"/>
    <w:rsid w:val="007F4672"/>
    <w:rsid w:val="0090196D"/>
    <w:rsid w:val="00C118A7"/>
    <w:rsid w:val="00C377DF"/>
    <w:rsid w:val="00DC58D2"/>
    <w:rsid w:val="00DF4345"/>
    <w:rsid w:val="00E1172D"/>
    <w:rsid w:val="00E648CC"/>
    <w:rsid w:val="00FB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056AF-3CF9-4065-8334-DBED4464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outlineLvl w:val="0"/>
    </w:pPr>
    <w:rPr>
      <w:rFonts w:ascii="Cambria" w:eastAsia="Cambria" w:hAnsi="Cambria" w:cs="Cambria"/>
      <w:b/>
      <w:color w:val="C52814"/>
      <w:sz w:val="28"/>
      <w:szCs w:val="28"/>
    </w:rPr>
  </w:style>
  <w:style w:type="paragraph" w:styleId="Heading2">
    <w:name w:val="heading 2"/>
    <w:basedOn w:val="Normal"/>
    <w:next w:val="Normal"/>
    <w:pPr>
      <w:keepNext/>
      <w:keepLines/>
      <w:pBdr>
        <w:top w:val="nil"/>
        <w:left w:val="nil"/>
        <w:bottom w:val="nil"/>
        <w:right w:val="nil"/>
        <w:between w:val="nil"/>
      </w:pBdr>
      <w:spacing w:before="200"/>
      <w:outlineLvl w:val="1"/>
    </w:pPr>
    <w:rPr>
      <w:rFonts w:ascii="Cambria" w:eastAsia="Cambria" w:hAnsi="Cambria" w:cs="Cambria"/>
      <w:b/>
      <w:color w:val="EA4D39"/>
      <w:sz w:val="26"/>
      <w:szCs w:val="2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after="300"/>
    </w:pPr>
    <w:rPr>
      <w:rFonts w:ascii="Cambria" w:eastAsia="Cambria" w:hAnsi="Cambria" w:cs="Cambria"/>
      <w:color w:val="3C3C47"/>
      <w:sz w:val="52"/>
      <w:szCs w:val="5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rPr>
      <w:sz w:val="24"/>
      <w:szCs w:val="24"/>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rPr>
      <w:sz w:val="24"/>
      <w:szCs w:val="24"/>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2">
    <w:basedOn w:val="TableNormal"/>
    <w:rPr>
      <w:sz w:val="24"/>
      <w:szCs w:val="24"/>
    </w:rPr>
    <w:tblPr>
      <w:tblStyleRowBandSize w:val="1"/>
      <w:tblStyleColBandSize w:val="1"/>
      <w:tblInd w:w="0" w:type="dxa"/>
      <w:tblCellMar>
        <w:top w:w="0" w:type="dxa"/>
        <w:left w:w="115" w:type="dxa"/>
        <w:bottom w:w="0"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Footer">
    <w:name w:val="footer"/>
    <w:basedOn w:val="Normal"/>
    <w:link w:val="FooterChar"/>
    <w:uiPriority w:val="99"/>
    <w:unhideWhenUsed/>
    <w:rsid w:val="007337E4"/>
    <w:pPr>
      <w:tabs>
        <w:tab w:val="center" w:pos="4680"/>
        <w:tab w:val="right" w:pos="9360"/>
      </w:tabs>
    </w:pPr>
  </w:style>
  <w:style w:type="character" w:customStyle="1" w:styleId="FooterChar">
    <w:name w:val="Footer Char"/>
    <w:basedOn w:val="DefaultParagraphFont"/>
    <w:link w:val="Footer"/>
    <w:uiPriority w:val="99"/>
    <w:rsid w:val="007337E4"/>
  </w:style>
  <w:style w:type="paragraph" w:styleId="BalloonText">
    <w:name w:val="Balloon Text"/>
    <w:basedOn w:val="Normal"/>
    <w:link w:val="BalloonTextChar"/>
    <w:uiPriority w:val="99"/>
    <w:semiHidden/>
    <w:unhideWhenUsed/>
    <w:rsid w:val="007337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7E4"/>
    <w:rPr>
      <w:rFonts w:ascii="Segoe UI" w:hAnsi="Segoe UI" w:cs="Segoe UI"/>
      <w:sz w:val="18"/>
      <w:szCs w:val="18"/>
    </w:rPr>
  </w:style>
  <w:style w:type="paragraph" w:styleId="ListParagraph">
    <w:name w:val="List Paragraph"/>
    <w:basedOn w:val="Normal"/>
    <w:uiPriority w:val="34"/>
    <w:qFormat/>
    <w:rsid w:val="0029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16</cp:revision>
  <cp:lastPrinted>2022-03-07T16:15:00Z</cp:lastPrinted>
  <dcterms:created xsi:type="dcterms:W3CDTF">2022-03-06T12:37:00Z</dcterms:created>
  <dcterms:modified xsi:type="dcterms:W3CDTF">2022-05-24T04:41:00Z</dcterms:modified>
</cp:coreProperties>
</file>