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rsidR="00294175" w:rsidRDefault="00044933">
      <w:pPr>
        <w:rPr>
          <w:rFonts w:ascii="Alfa Slab One" w:eastAsia="Alfa Slab One" w:hAnsi="Alfa Slab One" w:cs="Alfa Slab One"/>
          <w:color w:val="FF5F4A"/>
          <w:sz w:val="44"/>
          <w:szCs w:val="44"/>
        </w:rPr>
      </w:pPr>
      <w:r>
        <w:rPr>
          <w:sz w:val="36"/>
          <w:szCs w:val="36"/>
        </w:rPr>
        <w:t>Field Research Assistant |</w:t>
      </w:r>
      <w:proofErr w:type="spellStart"/>
      <w:r>
        <w:rPr>
          <w:sz w:val="36"/>
          <w:szCs w:val="36"/>
        </w:rPr>
        <w:t>SanMarkS</w:t>
      </w:r>
      <w:proofErr w:type="spellEnd"/>
      <w:r>
        <w:rPr>
          <w:sz w:val="36"/>
          <w:szCs w:val="36"/>
        </w:rPr>
        <w:t xml:space="preserve"> II Project</w:t>
      </w:r>
      <w:r>
        <w:rPr>
          <w:noProof/>
        </w:rPr>
        <mc:AlternateContent>
          <mc:Choice Requires="wps">
            <w:drawing>
              <wp:anchor distT="0" distB="0" distL="114300" distR="114300" simplePos="0" relativeHeight="251658240" behindDoc="0" locked="0" layoutInCell="1" hidden="0" allowOverlap="1">
                <wp:simplePos x="0" y="0"/>
                <wp:positionH relativeFrom="column">
                  <wp:posOffset>1879600</wp:posOffset>
                </wp:positionH>
                <wp:positionV relativeFrom="paragraph">
                  <wp:posOffset>-901699</wp:posOffset>
                </wp:positionV>
                <wp:extent cx="4543425" cy="619125"/>
                <wp:effectExtent l="0" t="0" r="0" b="0"/>
                <wp:wrapNone/>
                <wp:docPr id="1" name="Rectangle 1"/>
                <wp:cNvGraphicFramePr/>
                <a:graphic xmlns:a="http://schemas.openxmlformats.org/drawingml/2006/main">
                  <a:graphicData uri="http://schemas.microsoft.com/office/word/2010/wordprocessingShape">
                    <wps:wsp>
                      <wps:cNvSpPr/>
                      <wps:spPr>
                        <a:xfrm>
                          <a:off x="3100323" y="3494250"/>
                          <a:ext cx="4491355" cy="571500"/>
                        </a:xfrm>
                        <a:prstGeom prst="rect">
                          <a:avLst/>
                        </a:prstGeom>
                        <a:solidFill>
                          <a:srgbClr val="FFFFFF">
                            <a:alpha val="0"/>
                          </a:srgbClr>
                        </a:solidFill>
                        <a:ln>
                          <a:noFill/>
                        </a:ln>
                      </wps:spPr>
                      <wps:txbx>
                        <w:txbxContent>
                          <w:p w:rsidR="00294175" w:rsidRDefault="00044933">
                            <w:pPr>
                              <w:jc w:val="right"/>
                              <w:textDirection w:val="btLr"/>
                            </w:pPr>
                            <w:r>
                              <w:rPr>
                                <w:rFonts w:ascii="Alfa Slab One" w:eastAsia="Alfa Slab One" w:hAnsi="Alfa Slab One" w:cs="Alfa Slab One"/>
                                <w:color w:val="FFFFFF"/>
                                <w:sz w:val="40"/>
                              </w:rPr>
                              <w:t>Terms of Reference</w:t>
                            </w:r>
                          </w:p>
                        </w:txbxContent>
                      </wps:txbx>
                      <wps:bodyPr spcFirstLastPara="1" wrap="square" lIns="91425" tIns="45700" rIns="91425" bIns="45700" anchor="t" anchorCtr="0">
                        <a:noAutofit/>
                      </wps:bodyPr>
                    </wps:wsp>
                  </a:graphicData>
                </a:graphic>
              </wp:anchor>
            </w:drawing>
          </mc:Choice>
          <mc:Fallback>
            <w:pict>
              <v:rect id="Rectangle 1" o:spid="_x0000_s1026" style="position:absolute;margin-left:148pt;margin-top:-71pt;width:357.75pt;height:48.7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" stroked="f">
                <v:fill opacity="0"/>
                <v:textbox inset="2.53958mm,1.2694mm,2.53958mm,1.2694mm">
                  <w:txbxContent>
                    <w:p w:rsidR="00294175" w:rsidRDefault="00044933">
                      <w:pPr>
                        <w:jc w:val="right"/>
                        <w:textDirection w:val="btLr"/>
                      </w:pPr>
                      <w:r>
                        <w:rPr>
                          <w:rFonts w:ascii="Alfa Slab One" w:eastAsia="Alfa Slab One" w:hAnsi="Alfa Slab One" w:cs="Alfa Slab One"/>
                          <w:color w:val="FFFFFF"/>
                          <w:sz w:val="40"/>
                        </w:rPr>
                        <w:t>Terms of Reference</w:t>
                      </w:r>
                    </w:p>
                  </w:txbxContent>
                </v:textbox>
              </v:rect>
            </w:pict>
          </mc:Fallback>
        </mc:AlternateContent>
      </w:r>
    </w:p>
    <w:p w:rsidR="00294175" w:rsidRDefault="00294175">
      <w:pPr>
        <w:jc w:val="center"/>
        <w:rPr>
          <w:rFonts w:ascii="Libre Baskerville" w:eastAsia="Libre Baskerville" w:hAnsi="Libre Baskerville" w:cs="Libre Baskerville"/>
          <w:color w:val="434343"/>
          <w:sz w:val="16"/>
          <w:szCs w:val="16"/>
        </w:rPr>
      </w:pPr>
    </w:p>
    <w:p w:rsidR="00294175" w:rsidRDefault="00044933">
      <w:pPr>
        <w:widowControl/>
        <w:spacing w:line="276" w:lineRule="auto"/>
        <w:jc w:val="both"/>
        <w:rPr>
          <w:rFonts w:ascii="Roboto" w:eastAsia="Roboto" w:hAnsi="Roboto" w:cs="Roboto"/>
          <w:b/>
          <w:sz w:val="20"/>
          <w:szCs w:val="20"/>
        </w:rPr>
      </w:pPr>
      <w:r>
        <w:rPr>
          <w:rFonts w:ascii="Roboto" w:eastAsia="Roboto" w:hAnsi="Roboto" w:cs="Roboto"/>
          <w:b/>
          <w:sz w:val="20"/>
          <w:szCs w:val="20"/>
        </w:rPr>
        <w:t>Organizational Background</w:t>
      </w:r>
    </w:p>
    <w:p w:rsidR="00294175" w:rsidRDefault="00044933">
      <w:pPr>
        <w:widowControl/>
        <w:spacing w:line="276" w:lineRule="auto"/>
        <w:jc w:val="both"/>
        <w:rPr>
          <w:rFonts w:ascii="Roboto" w:eastAsia="Roboto" w:hAnsi="Roboto" w:cs="Roboto"/>
          <w:sz w:val="20"/>
          <w:szCs w:val="20"/>
        </w:rPr>
      </w:pPr>
      <w:proofErr w:type="spellStart"/>
      <w:r>
        <w:rPr>
          <w:rFonts w:ascii="Roboto" w:eastAsia="Roboto" w:hAnsi="Roboto" w:cs="Roboto"/>
          <w:sz w:val="20"/>
          <w:szCs w:val="20"/>
        </w:rPr>
        <w:t>iDE</w:t>
      </w:r>
      <w:proofErr w:type="spellEnd"/>
      <w:r>
        <w:rPr>
          <w:rFonts w:ascii="Roboto" w:eastAsia="Roboto" w:hAnsi="Roboto" w:cs="Roboto"/>
          <w:sz w:val="20"/>
          <w:szCs w:val="20"/>
        </w:rPr>
        <w:t xml:space="preserve"> is dedicated to creating income and livelihood opportunities for the rural poor, one of the first organizations to unlock the power of markets to fight poverty. </w:t>
      </w:r>
      <w:proofErr w:type="spellStart"/>
      <w:r>
        <w:rPr>
          <w:rFonts w:ascii="Roboto" w:eastAsia="Roboto" w:hAnsi="Roboto" w:cs="Roboto"/>
          <w:sz w:val="20"/>
          <w:szCs w:val="20"/>
        </w:rPr>
        <w:t>iDE</w:t>
      </w:r>
      <w:proofErr w:type="spellEnd"/>
      <w:r>
        <w:rPr>
          <w:rFonts w:ascii="Roboto" w:eastAsia="Roboto" w:hAnsi="Roboto" w:cs="Roboto"/>
          <w:sz w:val="20"/>
          <w:szCs w:val="20"/>
        </w:rPr>
        <w:t xml:space="preserve"> designs and delivers market-based solutions in agriculture and water, sanitation, and hygiene (WASH) in 11 countries across Asia, Africa, and Central America. </w:t>
      </w:r>
      <w:proofErr w:type="spellStart"/>
      <w:r>
        <w:rPr>
          <w:rFonts w:ascii="Roboto" w:eastAsia="Roboto" w:hAnsi="Roboto" w:cs="Roboto"/>
          <w:sz w:val="20"/>
          <w:szCs w:val="20"/>
        </w:rPr>
        <w:t>iDE</w:t>
      </w:r>
      <w:proofErr w:type="spellEnd"/>
      <w:r>
        <w:rPr>
          <w:rFonts w:ascii="Roboto" w:eastAsia="Roboto" w:hAnsi="Roboto" w:cs="Roboto"/>
          <w:sz w:val="20"/>
          <w:szCs w:val="20"/>
        </w:rPr>
        <w:t xml:space="preserve"> believes that entrepreneurs can be found everywhere and that through design and innovation, they can have the opportunity to build a better world for themselves, their families, and their communities. </w:t>
      </w:r>
      <w:proofErr w:type="spellStart"/>
      <w:r>
        <w:rPr>
          <w:rFonts w:ascii="Roboto" w:eastAsia="Roboto" w:hAnsi="Roboto" w:cs="Roboto"/>
          <w:sz w:val="20"/>
          <w:szCs w:val="20"/>
        </w:rPr>
        <w:t>iDE</w:t>
      </w:r>
      <w:proofErr w:type="spellEnd"/>
      <w:r>
        <w:rPr>
          <w:rFonts w:ascii="Roboto" w:eastAsia="Roboto" w:hAnsi="Roboto" w:cs="Roboto"/>
          <w:sz w:val="20"/>
          <w:szCs w:val="20"/>
        </w:rPr>
        <w:t xml:space="preserve"> Bangladesh is the oldest </w:t>
      </w:r>
      <w:proofErr w:type="spellStart"/>
      <w:r>
        <w:rPr>
          <w:rFonts w:ascii="Roboto" w:eastAsia="Roboto" w:hAnsi="Roboto" w:cs="Roboto"/>
          <w:sz w:val="20"/>
          <w:szCs w:val="20"/>
        </w:rPr>
        <w:t>iDE</w:t>
      </w:r>
      <w:proofErr w:type="spellEnd"/>
      <w:r>
        <w:rPr>
          <w:rFonts w:ascii="Roboto" w:eastAsia="Roboto" w:hAnsi="Roboto" w:cs="Roboto"/>
          <w:sz w:val="20"/>
          <w:szCs w:val="20"/>
        </w:rPr>
        <w:t xml:space="preserve"> country program having operated continuously since 1982. </w:t>
      </w:r>
    </w:p>
    <w:p w:rsidR="00294175" w:rsidRDefault="00294175">
      <w:pPr>
        <w:pBdr>
          <w:top w:val="nil"/>
          <w:left w:val="nil"/>
          <w:bottom w:val="nil"/>
          <w:right w:val="nil"/>
          <w:between w:val="nil"/>
        </w:pBdr>
        <w:spacing w:line="276" w:lineRule="auto"/>
        <w:jc w:val="both"/>
        <w:rPr>
          <w:rFonts w:ascii="Roboto" w:eastAsia="Roboto" w:hAnsi="Roboto" w:cs="Roboto"/>
          <w:sz w:val="20"/>
          <w:szCs w:val="20"/>
        </w:rPr>
      </w:pPr>
    </w:p>
    <w:p w:rsidR="00294175" w:rsidRDefault="00044933">
      <w:pPr>
        <w:pBdr>
          <w:top w:val="nil"/>
          <w:left w:val="nil"/>
          <w:bottom w:val="nil"/>
          <w:right w:val="nil"/>
          <w:between w:val="nil"/>
        </w:pBdr>
        <w:spacing w:line="276" w:lineRule="auto"/>
        <w:jc w:val="both"/>
        <w:rPr>
          <w:rFonts w:ascii="Roboto" w:eastAsia="Roboto" w:hAnsi="Roboto" w:cs="Roboto"/>
          <w:b/>
          <w:sz w:val="20"/>
          <w:szCs w:val="20"/>
        </w:rPr>
      </w:pPr>
      <w:r>
        <w:rPr>
          <w:rFonts w:ascii="Roboto" w:eastAsia="Roboto" w:hAnsi="Roboto" w:cs="Roboto"/>
          <w:b/>
          <w:sz w:val="20"/>
          <w:szCs w:val="20"/>
        </w:rPr>
        <w:t>Project Background</w:t>
      </w:r>
    </w:p>
    <w:p w:rsidR="00294175" w:rsidRDefault="00044933">
      <w:pPr>
        <w:pBdr>
          <w:top w:val="nil"/>
          <w:left w:val="nil"/>
          <w:bottom w:val="nil"/>
          <w:right w:val="nil"/>
          <w:between w:val="nil"/>
        </w:pBdr>
        <w:spacing w:line="276" w:lineRule="auto"/>
        <w:jc w:val="both"/>
        <w:rPr>
          <w:rFonts w:ascii="Roboto" w:eastAsia="Roboto" w:hAnsi="Roboto" w:cs="Roboto"/>
          <w:sz w:val="20"/>
          <w:szCs w:val="20"/>
        </w:rPr>
      </w:pPr>
      <w:r>
        <w:rPr>
          <w:rFonts w:ascii="Roboto" w:eastAsia="Roboto" w:hAnsi="Roboto" w:cs="Roboto"/>
          <w:sz w:val="20"/>
          <w:szCs w:val="20"/>
        </w:rPr>
        <w:t xml:space="preserve">Over the past 20 years, Bangladesh has made great strides toward ending open defecation. In 2000, according to JMP statistics, 21% of Bangladeshis in rural areas practiced open defecation; that figure had fallen to zero by 2017. However, while communities were pushed to abandon open defecation, they were never made aware of the importance of investing in and using improved sanitation facilities. </w:t>
      </w:r>
    </w:p>
    <w:p w:rsidR="00294175" w:rsidRDefault="00294175">
      <w:pPr>
        <w:pBdr>
          <w:top w:val="nil"/>
          <w:left w:val="nil"/>
          <w:bottom w:val="nil"/>
          <w:right w:val="nil"/>
          <w:between w:val="nil"/>
        </w:pBdr>
        <w:spacing w:line="276" w:lineRule="auto"/>
        <w:jc w:val="both"/>
        <w:rPr>
          <w:rFonts w:ascii="Roboto" w:eastAsia="Roboto" w:hAnsi="Roboto" w:cs="Roboto"/>
          <w:sz w:val="20"/>
          <w:szCs w:val="20"/>
        </w:rPr>
      </w:pPr>
    </w:p>
    <w:p w:rsidR="00294175" w:rsidRDefault="00044933">
      <w:pPr>
        <w:pBdr>
          <w:top w:val="nil"/>
          <w:left w:val="nil"/>
          <w:bottom w:val="nil"/>
          <w:right w:val="nil"/>
          <w:between w:val="nil"/>
        </w:pBdr>
        <w:spacing w:line="276" w:lineRule="auto"/>
        <w:jc w:val="both"/>
        <w:rPr>
          <w:rFonts w:ascii="Roboto" w:eastAsia="Roboto" w:hAnsi="Roboto" w:cs="Roboto"/>
          <w:sz w:val="20"/>
          <w:szCs w:val="20"/>
        </w:rPr>
      </w:pPr>
      <w:bookmarkStart w:id="0" w:name="_gjdgxs" w:colFirst="0" w:colLast="0"/>
      <w:bookmarkEnd w:id="0"/>
      <w:r>
        <w:rPr>
          <w:rFonts w:ascii="Roboto" w:eastAsia="Roboto" w:hAnsi="Roboto" w:cs="Roboto"/>
          <w:sz w:val="20"/>
          <w:szCs w:val="20"/>
        </w:rPr>
        <w:t xml:space="preserve">In addition, poor coordination and weak linkages in the private sector meant that households found it difficult or impossible to access high-quality sanitation products and services even when they wanted to. As a result, over 53% of rural Bangladeshis still did not have access to high-quality, improved latrines that separate waste from the environment and mitigate some of the most serious negative health impacts from poor sanitation conditions. The </w:t>
      </w:r>
      <w:proofErr w:type="spellStart"/>
      <w:r>
        <w:rPr>
          <w:rFonts w:ascii="Roboto" w:eastAsia="Roboto" w:hAnsi="Roboto" w:cs="Roboto"/>
          <w:sz w:val="20"/>
          <w:szCs w:val="20"/>
        </w:rPr>
        <w:t>SanMarkS</w:t>
      </w:r>
      <w:proofErr w:type="spellEnd"/>
      <w:r>
        <w:rPr>
          <w:rFonts w:ascii="Roboto" w:eastAsia="Roboto" w:hAnsi="Roboto" w:cs="Roboto"/>
          <w:sz w:val="20"/>
          <w:szCs w:val="20"/>
        </w:rPr>
        <w:t xml:space="preserve"> II project enables around 1.2 million poor and disadvantaged people in 35 districts to gain access to improved latrines. The Project envisions to achieve this by conducting different implementation activities which engage, build capacity and help establish commercial linkage of sanitation value chain actors. As a result of the project, funded by the Embassy of Switzerland and UNICEF and implemented by </w:t>
      </w:r>
      <w:proofErr w:type="spellStart"/>
      <w:r>
        <w:rPr>
          <w:rFonts w:ascii="Roboto" w:eastAsia="Roboto" w:hAnsi="Roboto" w:cs="Roboto"/>
          <w:sz w:val="20"/>
          <w:szCs w:val="20"/>
        </w:rPr>
        <w:t>iDE</w:t>
      </w:r>
      <w:proofErr w:type="spellEnd"/>
      <w:r>
        <w:rPr>
          <w:rFonts w:ascii="Roboto" w:eastAsia="Roboto" w:hAnsi="Roboto" w:cs="Roboto"/>
          <w:sz w:val="20"/>
          <w:szCs w:val="20"/>
        </w:rPr>
        <w:t>, private sector service providers in collaboration with public actors will respond to the needs and demand of the rural poor thereby providing improved sanitation services. These solutions will be scaled up to ensure economic, social, and health benefits as communities gain access and adopt improved latrines through locally based Project trained latrine producers (LPs).</w:t>
      </w:r>
      <w:r>
        <w:rPr>
          <w:rFonts w:ascii="Roboto" w:eastAsia="Roboto" w:hAnsi="Roboto" w:cs="Roboto"/>
          <w:sz w:val="20"/>
          <w:szCs w:val="20"/>
        </w:rPr>
        <w:br/>
      </w:r>
    </w:p>
    <w:p w:rsidR="00294175" w:rsidRDefault="00044933">
      <w:pPr>
        <w:pBdr>
          <w:top w:val="nil"/>
          <w:left w:val="nil"/>
          <w:bottom w:val="nil"/>
          <w:right w:val="nil"/>
          <w:between w:val="nil"/>
        </w:pBdr>
        <w:spacing w:line="276" w:lineRule="auto"/>
        <w:jc w:val="both"/>
        <w:rPr>
          <w:rFonts w:ascii="Roboto" w:eastAsia="Roboto" w:hAnsi="Roboto" w:cs="Roboto"/>
          <w:sz w:val="20"/>
          <w:szCs w:val="20"/>
        </w:rPr>
      </w:pPr>
      <w:r>
        <w:rPr>
          <w:rFonts w:ascii="Roboto" w:eastAsia="Roboto" w:hAnsi="Roboto" w:cs="Roboto"/>
          <w:sz w:val="20"/>
          <w:szCs w:val="20"/>
        </w:rPr>
        <w:t xml:space="preserve">We are currently seeking Field Research Assistants to support the LPs Graduation process across different Districts within which the </w:t>
      </w:r>
      <w:proofErr w:type="spellStart"/>
      <w:r>
        <w:rPr>
          <w:rFonts w:ascii="Roboto" w:eastAsia="Roboto" w:hAnsi="Roboto" w:cs="Roboto"/>
          <w:sz w:val="20"/>
          <w:szCs w:val="20"/>
        </w:rPr>
        <w:t>SanMarkS</w:t>
      </w:r>
      <w:proofErr w:type="spellEnd"/>
      <w:r>
        <w:rPr>
          <w:rFonts w:ascii="Roboto" w:eastAsia="Roboto" w:hAnsi="Roboto" w:cs="Roboto"/>
          <w:sz w:val="20"/>
          <w:szCs w:val="20"/>
        </w:rPr>
        <w:t xml:space="preserve"> II Project is currently being implemented. The position will help the project team to interview the LPs, collect their GPS coordinates and other data relevant to their economic status, work and experience, take photos, data entry, check, and verification.</w:t>
      </w:r>
    </w:p>
    <w:p w:rsidR="00294175" w:rsidRDefault="00294175">
      <w:pPr>
        <w:pBdr>
          <w:top w:val="nil"/>
          <w:left w:val="nil"/>
          <w:bottom w:val="nil"/>
          <w:right w:val="nil"/>
          <w:between w:val="nil"/>
        </w:pBdr>
        <w:spacing w:line="312" w:lineRule="auto"/>
        <w:jc w:val="both"/>
        <w:rPr>
          <w:color w:val="434343"/>
          <w:sz w:val="20"/>
          <w:szCs w:val="20"/>
        </w:rPr>
      </w:pPr>
    </w:p>
    <w:tbl>
      <w:tblPr>
        <w:tblStyle w:val="a"/>
        <w:tblW w:w="95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45"/>
        <w:gridCol w:w="7365"/>
      </w:tblGrid>
      <w:tr w:rsidR="00294175">
        <w:tc>
          <w:tcPr>
            <w:tcW w:w="2145" w:type="dxa"/>
            <w:shd w:val="clear" w:color="auto" w:fill="EFEFEF"/>
            <w:tcMar>
              <w:top w:w="100" w:type="dxa"/>
              <w:left w:w="100" w:type="dxa"/>
              <w:bottom w:w="100" w:type="dxa"/>
              <w:right w:w="100" w:type="dxa"/>
            </w:tcMar>
          </w:tcPr>
          <w:p w:rsidR="00294175" w:rsidRDefault="00044933">
            <w:pPr>
              <w:pBdr>
                <w:top w:val="nil"/>
                <w:left w:val="nil"/>
                <w:bottom w:val="nil"/>
                <w:right w:val="nil"/>
                <w:between w:val="nil"/>
              </w:pBdr>
              <w:rPr>
                <w:rFonts w:ascii="Roboto" w:eastAsia="Roboto" w:hAnsi="Roboto" w:cs="Roboto"/>
                <w:b/>
                <w:color w:val="EA4D39"/>
                <w:sz w:val="20"/>
                <w:szCs w:val="20"/>
              </w:rPr>
            </w:pPr>
            <w:r>
              <w:rPr>
                <w:rFonts w:ascii="Roboto" w:eastAsia="Roboto" w:hAnsi="Roboto" w:cs="Roboto"/>
                <w:b/>
                <w:color w:val="EA4D39"/>
                <w:sz w:val="20"/>
                <w:szCs w:val="20"/>
              </w:rPr>
              <w:t>Position</w:t>
            </w:r>
          </w:p>
        </w:tc>
        <w:tc>
          <w:tcPr>
            <w:tcW w:w="7365" w:type="dxa"/>
            <w:shd w:val="clear" w:color="auto" w:fill="auto"/>
            <w:tcMar>
              <w:top w:w="100" w:type="dxa"/>
              <w:left w:w="100" w:type="dxa"/>
              <w:bottom w:w="100" w:type="dxa"/>
              <w:right w:w="100" w:type="dxa"/>
            </w:tcMar>
          </w:tcPr>
          <w:p w:rsidR="00294175" w:rsidRDefault="00044933">
            <w:pPr>
              <w:pBdr>
                <w:top w:val="nil"/>
                <w:left w:val="nil"/>
                <w:bottom w:val="nil"/>
                <w:right w:val="nil"/>
                <w:between w:val="nil"/>
              </w:pBdr>
              <w:rPr>
                <w:rFonts w:ascii="Roboto" w:eastAsia="Roboto" w:hAnsi="Roboto" w:cs="Roboto"/>
                <w:sz w:val="20"/>
                <w:szCs w:val="20"/>
              </w:rPr>
            </w:pPr>
            <w:r>
              <w:rPr>
                <w:rFonts w:ascii="Roboto" w:eastAsia="Roboto" w:hAnsi="Roboto" w:cs="Roboto"/>
                <w:sz w:val="20"/>
                <w:szCs w:val="20"/>
              </w:rPr>
              <w:t>Field Research Assistant |</w:t>
            </w:r>
            <w:proofErr w:type="spellStart"/>
            <w:r>
              <w:rPr>
                <w:rFonts w:ascii="Roboto" w:eastAsia="Roboto" w:hAnsi="Roboto" w:cs="Roboto"/>
                <w:sz w:val="20"/>
                <w:szCs w:val="20"/>
              </w:rPr>
              <w:t>SanMarkS</w:t>
            </w:r>
            <w:proofErr w:type="spellEnd"/>
            <w:r>
              <w:rPr>
                <w:rFonts w:ascii="Roboto" w:eastAsia="Roboto" w:hAnsi="Roboto" w:cs="Roboto"/>
                <w:sz w:val="20"/>
                <w:szCs w:val="20"/>
              </w:rPr>
              <w:t xml:space="preserve"> II Project</w:t>
            </w:r>
          </w:p>
        </w:tc>
      </w:tr>
      <w:tr w:rsidR="00294175">
        <w:tc>
          <w:tcPr>
            <w:tcW w:w="2145" w:type="dxa"/>
            <w:shd w:val="clear" w:color="auto" w:fill="EFEFEF"/>
            <w:tcMar>
              <w:top w:w="100" w:type="dxa"/>
              <w:left w:w="100" w:type="dxa"/>
              <w:bottom w:w="100" w:type="dxa"/>
              <w:right w:w="100" w:type="dxa"/>
            </w:tcMar>
          </w:tcPr>
          <w:p w:rsidR="00294175" w:rsidRDefault="00044933">
            <w:pPr>
              <w:pBdr>
                <w:top w:val="nil"/>
                <w:left w:val="nil"/>
                <w:bottom w:val="nil"/>
                <w:right w:val="nil"/>
                <w:between w:val="nil"/>
              </w:pBdr>
              <w:rPr>
                <w:rFonts w:ascii="Roboto" w:eastAsia="Roboto" w:hAnsi="Roboto" w:cs="Roboto"/>
                <w:b/>
                <w:color w:val="EA4D39"/>
                <w:sz w:val="20"/>
                <w:szCs w:val="20"/>
              </w:rPr>
            </w:pPr>
            <w:r>
              <w:rPr>
                <w:rFonts w:ascii="Roboto" w:eastAsia="Roboto" w:hAnsi="Roboto" w:cs="Roboto"/>
                <w:b/>
                <w:color w:val="EA4D39"/>
                <w:sz w:val="20"/>
                <w:szCs w:val="20"/>
              </w:rPr>
              <w:t>Number of Vacancies</w:t>
            </w:r>
          </w:p>
        </w:tc>
        <w:tc>
          <w:tcPr>
            <w:tcW w:w="7365" w:type="dxa"/>
            <w:shd w:val="clear" w:color="auto" w:fill="auto"/>
            <w:tcMar>
              <w:top w:w="100" w:type="dxa"/>
              <w:left w:w="100" w:type="dxa"/>
              <w:bottom w:w="100" w:type="dxa"/>
              <w:right w:w="100" w:type="dxa"/>
            </w:tcMar>
          </w:tcPr>
          <w:p w:rsidR="00294175" w:rsidRDefault="00044933">
            <w:pPr>
              <w:pBdr>
                <w:top w:val="nil"/>
                <w:left w:val="nil"/>
                <w:bottom w:val="nil"/>
                <w:right w:val="nil"/>
                <w:between w:val="nil"/>
              </w:pBdr>
              <w:rPr>
                <w:rFonts w:ascii="Roboto" w:eastAsia="Roboto" w:hAnsi="Roboto" w:cs="Roboto"/>
                <w:sz w:val="20"/>
                <w:szCs w:val="20"/>
              </w:rPr>
            </w:pPr>
            <w:r>
              <w:rPr>
                <w:rFonts w:ascii="Roboto" w:eastAsia="Roboto" w:hAnsi="Roboto" w:cs="Roboto"/>
                <w:sz w:val="20"/>
                <w:szCs w:val="20"/>
              </w:rPr>
              <w:t>24 persons</w:t>
            </w:r>
          </w:p>
        </w:tc>
      </w:tr>
      <w:tr w:rsidR="00294175">
        <w:tc>
          <w:tcPr>
            <w:tcW w:w="2145" w:type="dxa"/>
            <w:shd w:val="clear" w:color="auto" w:fill="EFEFEF"/>
            <w:tcMar>
              <w:top w:w="100" w:type="dxa"/>
              <w:left w:w="100" w:type="dxa"/>
              <w:bottom w:w="100" w:type="dxa"/>
              <w:right w:w="100" w:type="dxa"/>
            </w:tcMar>
          </w:tcPr>
          <w:p w:rsidR="00294175" w:rsidRDefault="00044933">
            <w:pPr>
              <w:pBdr>
                <w:top w:val="nil"/>
                <w:left w:val="nil"/>
                <w:bottom w:val="nil"/>
                <w:right w:val="nil"/>
                <w:between w:val="nil"/>
              </w:pBdr>
              <w:rPr>
                <w:rFonts w:ascii="Roboto" w:eastAsia="Roboto" w:hAnsi="Roboto" w:cs="Roboto"/>
                <w:b/>
                <w:color w:val="EA4D39"/>
                <w:sz w:val="20"/>
                <w:szCs w:val="20"/>
              </w:rPr>
            </w:pPr>
            <w:r>
              <w:rPr>
                <w:rFonts w:ascii="Roboto" w:eastAsia="Roboto" w:hAnsi="Roboto" w:cs="Roboto"/>
                <w:b/>
                <w:color w:val="EA4D39"/>
                <w:sz w:val="20"/>
                <w:szCs w:val="20"/>
              </w:rPr>
              <w:t>Job Location</w:t>
            </w:r>
          </w:p>
        </w:tc>
        <w:tc>
          <w:tcPr>
            <w:tcW w:w="7365" w:type="dxa"/>
            <w:shd w:val="clear" w:color="auto" w:fill="auto"/>
            <w:tcMar>
              <w:top w:w="100" w:type="dxa"/>
              <w:left w:w="100" w:type="dxa"/>
              <w:bottom w:w="100" w:type="dxa"/>
              <w:right w:w="100" w:type="dxa"/>
            </w:tcMar>
          </w:tcPr>
          <w:p w:rsidR="00294175" w:rsidRDefault="00044933">
            <w:pPr>
              <w:rPr>
                <w:rFonts w:ascii="Libre Baskerville" w:eastAsia="Libre Baskerville" w:hAnsi="Libre Baskerville" w:cs="Libre Baskerville"/>
                <w:sz w:val="16"/>
                <w:szCs w:val="16"/>
              </w:rPr>
            </w:pPr>
            <w:r>
              <w:rPr>
                <w:rFonts w:ascii="Roboto" w:eastAsia="Roboto" w:hAnsi="Roboto" w:cs="Roboto"/>
                <w:sz w:val="20"/>
                <w:szCs w:val="20"/>
              </w:rPr>
              <w:t xml:space="preserve">Total 23 Districts (Dinajpur, </w:t>
            </w:r>
            <w:proofErr w:type="spellStart"/>
            <w:r>
              <w:rPr>
                <w:rFonts w:ascii="Roboto" w:eastAsia="Roboto" w:hAnsi="Roboto" w:cs="Roboto"/>
                <w:sz w:val="20"/>
                <w:szCs w:val="20"/>
              </w:rPr>
              <w:t>Thakurgaon</w:t>
            </w:r>
            <w:proofErr w:type="spellEnd"/>
            <w:r>
              <w:rPr>
                <w:rFonts w:ascii="Roboto" w:eastAsia="Roboto" w:hAnsi="Roboto" w:cs="Roboto"/>
                <w:sz w:val="20"/>
                <w:szCs w:val="20"/>
              </w:rPr>
              <w:t xml:space="preserve">, </w:t>
            </w:r>
            <w:proofErr w:type="spellStart"/>
            <w:r>
              <w:rPr>
                <w:rFonts w:ascii="Roboto" w:eastAsia="Roboto" w:hAnsi="Roboto" w:cs="Roboto"/>
                <w:sz w:val="20"/>
                <w:szCs w:val="20"/>
              </w:rPr>
              <w:t>Lalmonirath</w:t>
            </w:r>
            <w:proofErr w:type="spellEnd"/>
            <w:r>
              <w:rPr>
                <w:rFonts w:ascii="Roboto" w:eastAsia="Roboto" w:hAnsi="Roboto" w:cs="Roboto"/>
                <w:sz w:val="20"/>
                <w:szCs w:val="20"/>
              </w:rPr>
              <w:t xml:space="preserve">, </w:t>
            </w:r>
            <w:proofErr w:type="spellStart"/>
            <w:r>
              <w:rPr>
                <w:rFonts w:ascii="Roboto" w:eastAsia="Roboto" w:hAnsi="Roboto" w:cs="Roboto"/>
                <w:sz w:val="20"/>
                <w:szCs w:val="20"/>
              </w:rPr>
              <w:t>Bogura</w:t>
            </w:r>
            <w:proofErr w:type="spellEnd"/>
            <w:r>
              <w:rPr>
                <w:rFonts w:ascii="Roboto" w:eastAsia="Roboto" w:hAnsi="Roboto" w:cs="Roboto"/>
                <w:sz w:val="20"/>
                <w:szCs w:val="20"/>
              </w:rPr>
              <w:t xml:space="preserve">, </w:t>
            </w:r>
            <w:proofErr w:type="spellStart"/>
            <w:r>
              <w:rPr>
                <w:rFonts w:ascii="Roboto" w:eastAsia="Roboto" w:hAnsi="Roboto" w:cs="Roboto"/>
                <w:sz w:val="20"/>
                <w:szCs w:val="20"/>
              </w:rPr>
              <w:t>Naogaon</w:t>
            </w:r>
            <w:proofErr w:type="spellEnd"/>
            <w:r>
              <w:rPr>
                <w:rFonts w:ascii="Roboto" w:eastAsia="Roboto" w:hAnsi="Roboto" w:cs="Roboto"/>
                <w:sz w:val="20"/>
                <w:szCs w:val="20"/>
              </w:rPr>
              <w:t xml:space="preserve">, </w:t>
            </w:r>
            <w:proofErr w:type="spellStart"/>
            <w:r>
              <w:rPr>
                <w:rFonts w:ascii="Roboto" w:eastAsia="Roboto" w:hAnsi="Roboto" w:cs="Roboto"/>
                <w:sz w:val="20"/>
                <w:szCs w:val="20"/>
              </w:rPr>
              <w:t>Joypurhat</w:t>
            </w:r>
            <w:proofErr w:type="spellEnd"/>
            <w:r>
              <w:rPr>
                <w:rFonts w:ascii="Roboto" w:eastAsia="Roboto" w:hAnsi="Roboto" w:cs="Roboto"/>
                <w:sz w:val="20"/>
                <w:szCs w:val="20"/>
              </w:rPr>
              <w:t xml:space="preserve">, </w:t>
            </w:r>
            <w:proofErr w:type="spellStart"/>
            <w:r>
              <w:rPr>
                <w:rFonts w:ascii="Roboto" w:eastAsia="Roboto" w:hAnsi="Roboto" w:cs="Roboto"/>
                <w:sz w:val="20"/>
                <w:szCs w:val="20"/>
              </w:rPr>
              <w:t>Satkhira</w:t>
            </w:r>
            <w:proofErr w:type="spellEnd"/>
            <w:r>
              <w:rPr>
                <w:rFonts w:ascii="Roboto" w:eastAsia="Roboto" w:hAnsi="Roboto" w:cs="Roboto"/>
                <w:sz w:val="20"/>
                <w:szCs w:val="20"/>
              </w:rPr>
              <w:t xml:space="preserve">, Khulna, </w:t>
            </w:r>
            <w:proofErr w:type="spellStart"/>
            <w:r>
              <w:rPr>
                <w:rFonts w:ascii="Roboto" w:eastAsia="Roboto" w:hAnsi="Roboto" w:cs="Roboto"/>
                <w:sz w:val="20"/>
                <w:szCs w:val="20"/>
              </w:rPr>
              <w:t>Kushtia</w:t>
            </w:r>
            <w:proofErr w:type="spellEnd"/>
            <w:r>
              <w:rPr>
                <w:rFonts w:ascii="Roboto" w:eastAsia="Roboto" w:hAnsi="Roboto" w:cs="Roboto"/>
                <w:sz w:val="20"/>
                <w:szCs w:val="20"/>
              </w:rPr>
              <w:t xml:space="preserve">, Faridpur, Bhola, </w:t>
            </w:r>
            <w:proofErr w:type="spellStart"/>
            <w:r>
              <w:rPr>
                <w:rFonts w:ascii="Roboto" w:eastAsia="Roboto" w:hAnsi="Roboto" w:cs="Roboto"/>
                <w:sz w:val="20"/>
                <w:szCs w:val="20"/>
              </w:rPr>
              <w:t>Pirojpur</w:t>
            </w:r>
            <w:proofErr w:type="spellEnd"/>
            <w:r>
              <w:rPr>
                <w:rFonts w:ascii="Roboto" w:eastAsia="Roboto" w:hAnsi="Roboto" w:cs="Roboto"/>
                <w:sz w:val="20"/>
                <w:szCs w:val="20"/>
              </w:rPr>
              <w:t xml:space="preserve">, Chandpur, </w:t>
            </w:r>
            <w:proofErr w:type="spellStart"/>
            <w:r>
              <w:rPr>
                <w:rFonts w:ascii="Roboto" w:eastAsia="Roboto" w:hAnsi="Roboto" w:cs="Roboto"/>
                <w:sz w:val="20"/>
                <w:szCs w:val="20"/>
              </w:rPr>
              <w:lastRenderedPageBreak/>
              <w:t>Gopalgonj</w:t>
            </w:r>
            <w:proofErr w:type="spellEnd"/>
            <w:r>
              <w:rPr>
                <w:rFonts w:ascii="Roboto" w:eastAsia="Roboto" w:hAnsi="Roboto" w:cs="Roboto"/>
                <w:sz w:val="20"/>
                <w:szCs w:val="20"/>
              </w:rPr>
              <w:t xml:space="preserve">, </w:t>
            </w:r>
            <w:proofErr w:type="spellStart"/>
            <w:r>
              <w:rPr>
                <w:rFonts w:ascii="Roboto" w:eastAsia="Roboto" w:hAnsi="Roboto" w:cs="Roboto"/>
                <w:sz w:val="20"/>
                <w:szCs w:val="20"/>
              </w:rPr>
              <w:t>Sherpur</w:t>
            </w:r>
            <w:proofErr w:type="spellEnd"/>
            <w:r>
              <w:rPr>
                <w:rFonts w:ascii="Roboto" w:eastAsia="Roboto" w:hAnsi="Roboto" w:cs="Roboto"/>
                <w:sz w:val="20"/>
                <w:szCs w:val="20"/>
              </w:rPr>
              <w:t xml:space="preserve">, Jamalpur, </w:t>
            </w:r>
            <w:proofErr w:type="spellStart"/>
            <w:r>
              <w:rPr>
                <w:rFonts w:ascii="Roboto" w:eastAsia="Roboto" w:hAnsi="Roboto" w:cs="Roboto"/>
                <w:sz w:val="20"/>
                <w:szCs w:val="20"/>
              </w:rPr>
              <w:t>Netrokona</w:t>
            </w:r>
            <w:proofErr w:type="spellEnd"/>
            <w:r>
              <w:rPr>
                <w:rFonts w:ascii="Roboto" w:eastAsia="Roboto" w:hAnsi="Roboto" w:cs="Roboto"/>
                <w:sz w:val="20"/>
                <w:szCs w:val="20"/>
              </w:rPr>
              <w:t xml:space="preserve">, </w:t>
            </w:r>
            <w:proofErr w:type="spellStart"/>
            <w:r>
              <w:rPr>
                <w:rFonts w:ascii="Roboto" w:eastAsia="Roboto" w:hAnsi="Roboto" w:cs="Roboto"/>
                <w:sz w:val="20"/>
                <w:szCs w:val="20"/>
              </w:rPr>
              <w:t>Kishorgonj</w:t>
            </w:r>
            <w:proofErr w:type="spellEnd"/>
            <w:r>
              <w:rPr>
                <w:rFonts w:ascii="Roboto" w:eastAsia="Roboto" w:hAnsi="Roboto" w:cs="Roboto"/>
                <w:sz w:val="20"/>
                <w:szCs w:val="20"/>
              </w:rPr>
              <w:t xml:space="preserve">, Sylhet, </w:t>
            </w:r>
            <w:proofErr w:type="spellStart"/>
            <w:r>
              <w:rPr>
                <w:rFonts w:ascii="Roboto" w:eastAsia="Roboto" w:hAnsi="Roboto" w:cs="Roboto"/>
                <w:sz w:val="20"/>
                <w:szCs w:val="20"/>
              </w:rPr>
              <w:t>Moulvibazar</w:t>
            </w:r>
            <w:proofErr w:type="spellEnd"/>
            <w:r>
              <w:rPr>
                <w:rFonts w:ascii="Roboto" w:eastAsia="Roboto" w:hAnsi="Roboto" w:cs="Roboto"/>
                <w:sz w:val="20"/>
                <w:szCs w:val="20"/>
              </w:rPr>
              <w:t xml:space="preserve">, </w:t>
            </w:r>
            <w:proofErr w:type="spellStart"/>
            <w:r>
              <w:rPr>
                <w:rFonts w:ascii="Roboto" w:eastAsia="Roboto" w:hAnsi="Roboto" w:cs="Roboto"/>
                <w:sz w:val="20"/>
                <w:szCs w:val="20"/>
              </w:rPr>
              <w:t>Habiganj</w:t>
            </w:r>
            <w:proofErr w:type="spellEnd"/>
            <w:r>
              <w:rPr>
                <w:rFonts w:ascii="Roboto" w:eastAsia="Roboto" w:hAnsi="Roboto" w:cs="Roboto"/>
                <w:sz w:val="20"/>
                <w:szCs w:val="20"/>
              </w:rPr>
              <w:t xml:space="preserve">, Rangamati, </w:t>
            </w:r>
            <w:proofErr w:type="spellStart"/>
            <w:r>
              <w:rPr>
                <w:rFonts w:ascii="Roboto" w:eastAsia="Roboto" w:hAnsi="Roboto" w:cs="Roboto"/>
                <w:sz w:val="20"/>
                <w:szCs w:val="20"/>
              </w:rPr>
              <w:t>Khagrachari</w:t>
            </w:r>
            <w:proofErr w:type="spellEnd"/>
            <w:r>
              <w:rPr>
                <w:rFonts w:ascii="Roboto" w:eastAsia="Roboto" w:hAnsi="Roboto" w:cs="Roboto"/>
                <w:sz w:val="20"/>
                <w:szCs w:val="20"/>
              </w:rPr>
              <w:t>)</w:t>
            </w:r>
          </w:p>
        </w:tc>
      </w:tr>
      <w:tr w:rsidR="00294175">
        <w:tc>
          <w:tcPr>
            <w:tcW w:w="2145" w:type="dxa"/>
            <w:shd w:val="clear" w:color="auto" w:fill="EFEFEF"/>
            <w:tcMar>
              <w:top w:w="100" w:type="dxa"/>
              <w:left w:w="100" w:type="dxa"/>
              <w:bottom w:w="100" w:type="dxa"/>
              <w:right w:w="100" w:type="dxa"/>
            </w:tcMar>
          </w:tcPr>
          <w:p w:rsidR="00294175" w:rsidRDefault="00044933">
            <w:pPr>
              <w:pBdr>
                <w:top w:val="nil"/>
                <w:left w:val="nil"/>
                <w:bottom w:val="nil"/>
                <w:right w:val="nil"/>
                <w:between w:val="nil"/>
              </w:pBdr>
              <w:rPr>
                <w:rFonts w:ascii="Roboto" w:eastAsia="Roboto" w:hAnsi="Roboto" w:cs="Roboto"/>
                <w:b/>
                <w:color w:val="EA4D39"/>
                <w:sz w:val="20"/>
                <w:szCs w:val="20"/>
              </w:rPr>
            </w:pPr>
            <w:r>
              <w:rPr>
                <w:rFonts w:ascii="Roboto" w:eastAsia="Roboto" w:hAnsi="Roboto" w:cs="Roboto"/>
                <w:b/>
                <w:color w:val="EA4D39"/>
                <w:sz w:val="20"/>
                <w:szCs w:val="20"/>
              </w:rPr>
              <w:lastRenderedPageBreak/>
              <w:t>Reporting Line</w:t>
            </w:r>
          </w:p>
        </w:tc>
        <w:tc>
          <w:tcPr>
            <w:tcW w:w="7365" w:type="dxa"/>
            <w:shd w:val="clear" w:color="auto" w:fill="auto"/>
            <w:tcMar>
              <w:top w:w="100" w:type="dxa"/>
              <w:left w:w="100" w:type="dxa"/>
              <w:bottom w:w="100" w:type="dxa"/>
              <w:right w:w="100" w:type="dxa"/>
            </w:tcMar>
          </w:tcPr>
          <w:p w:rsidR="00294175" w:rsidRDefault="00044933">
            <w:pPr>
              <w:rPr>
                <w:rFonts w:ascii="Roboto" w:eastAsia="Roboto" w:hAnsi="Roboto" w:cs="Roboto"/>
                <w:sz w:val="20"/>
                <w:szCs w:val="20"/>
              </w:rPr>
            </w:pPr>
            <w:r>
              <w:rPr>
                <w:rFonts w:ascii="Roboto" w:eastAsia="Roboto" w:hAnsi="Roboto" w:cs="Roboto"/>
                <w:sz w:val="20"/>
                <w:szCs w:val="20"/>
              </w:rPr>
              <w:t>Management: Field Team Leader</w:t>
            </w:r>
          </w:p>
          <w:p w:rsidR="00294175" w:rsidRDefault="00044933">
            <w:pPr>
              <w:rPr>
                <w:rFonts w:ascii="Roboto" w:eastAsia="Roboto" w:hAnsi="Roboto" w:cs="Roboto"/>
                <w:sz w:val="20"/>
                <w:szCs w:val="20"/>
              </w:rPr>
            </w:pPr>
            <w:r>
              <w:rPr>
                <w:rFonts w:ascii="Roboto" w:eastAsia="Roboto" w:hAnsi="Roboto" w:cs="Roboto"/>
                <w:sz w:val="20"/>
                <w:szCs w:val="20"/>
              </w:rPr>
              <w:t xml:space="preserve">Technical: Field Technical Specialist </w:t>
            </w:r>
          </w:p>
        </w:tc>
      </w:tr>
    </w:tbl>
    <w:p w:rsidR="00294175" w:rsidRDefault="00294175">
      <w:pPr>
        <w:spacing w:line="312" w:lineRule="auto"/>
        <w:rPr>
          <w:color w:val="434343"/>
          <w:sz w:val="20"/>
          <w:szCs w:val="20"/>
        </w:rPr>
      </w:pPr>
    </w:p>
    <w:tbl>
      <w:tblPr>
        <w:tblStyle w:val="a0"/>
        <w:tblW w:w="105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30"/>
        <w:gridCol w:w="8415"/>
      </w:tblGrid>
      <w:tr w:rsidR="00294175">
        <w:trPr>
          <w:trHeight w:val="2310"/>
        </w:trPr>
        <w:tc>
          <w:tcPr>
            <w:tcW w:w="2130" w:type="dxa"/>
            <w:shd w:val="clear" w:color="auto" w:fill="EFEFEF"/>
            <w:tcMar>
              <w:top w:w="100" w:type="dxa"/>
              <w:left w:w="100" w:type="dxa"/>
              <w:bottom w:w="100" w:type="dxa"/>
              <w:right w:w="100" w:type="dxa"/>
            </w:tcMar>
          </w:tcPr>
          <w:p w:rsidR="00294175" w:rsidRDefault="00044933">
            <w:pPr>
              <w:spacing w:line="276" w:lineRule="auto"/>
              <w:rPr>
                <w:rFonts w:ascii="Roboto" w:eastAsia="Roboto" w:hAnsi="Roboto" w:cs="Roboto"/>
                <w:b/>
                <w:color w:val="EA4D39"/>
                <w:sz w:val="20"/>
                <w:szCs w:val="20"/>
              </w:rPr>
            </w:pPr>
            <w:r>
              <w:rPr>
                <w:rFonts w:ascii="Roboto" w:eastAsia="Roboto" w:hAnsi="Roboto" w:cs="Roboto"/>
                <w:b/>
                <w:color w:val="EA4D39"/>
                <w:sz w:val="20"/>
                <w:szCs w:val="20"/>
              </w:rPr>
              <w:t>Key Roles and Responsibilities</w:t>
            </w:r>
          </w:p>
        </w:tc>
        <w:tc>
          <w:tcPr>
            <w:tcW w:w="8415" w:type="dxa"/>
            <w:shd w:val="clear" w:color="auto" w:fill="auto"/>
            <w:tcMar>
              <w:top w:w="100" w:type="dxa"/>
              <w:left w:w="100" w:type="dxa"/>
              <w:bottom w:w="100" w:type="dxa"/>
              <w:right w:w="100" w:type="dxa"/>
            </w:tcMar>
          </w:tcPr>
          <w:p w:rsidR="00294175" w:rsidRDefault="00044933">
            <w:pPr>
              <w:numPr>
                <w:ilvl w:val="0"/>
                <w:numId w:val="2"/>
              </w:numPr>
              <w:spacing w:line="276" w:lineRule="auto"/>
              <w:rPr>
                <w:rFonts w:ascii="Roboto" w:eastAsia="Roboto" w:hAnsi="Roboto" w:cs="Roboto"/>
                <w:sz w:val="20"/>
                <w:szCs w:val="20"/>
              </w:rPr>
            </w:pPr>
            <w:r>
              <w:rPr>
                <w:rFonts w:ascii="Roboto" w:eastAsia="Roboto" w:hAnsi="Roboto" w:cs="Roboto"/>
                <w:sz w:val="20"/>
                <w:szCs w:val="20"/>
              </w:rPr>
              <w:t>Attend training, orientation, and tool testing on data collection tools</w:t>
            </w:r>
          </w:p>
          <w:p w:rsidR="00294175" w:rsidRDefault="00044933">
            <w:pPr>
              <w:numPr>
                <w:ilvl w:val="0"/>
                <w:numId w:val="2"/>
              </w:numPr>
              <w:spacing w:line="276" w:lineRule="auto"/>
              <w:rPr>
                <w:rFonts w:ascii="Roboto" w:eastAsia="Roboto" w:hAnsi="Roboto" w:cs="Roboto"/>
                <w:sz w:val="20"/>
                <w:szCs w:val="20"/>
              </w:rPr>
            </w:pPr>
            <w:r>
              <w:rPr>
                <w:rFonts w:ascii="Roboto" w:eastAsia="Roboto" w:hAnsi="Roboto" w:cs="Roboto"/>
                <w:sz w:val="20"/>
                <w:szCs w:val="20"/>
              </w:rPr>
              <w:t xml:space="preserve">Collect data from the LPs listed in the project by using survey questionnaires through </w:t>
            </w:r>
            <w:proofErr w:type="spellStart"/>
            <w:r>
              <w:rPr>
                <w:rFonts w:ascii="Roboto" w:eastAsia="Roboto" w:hAnsi="Roboto" w:cs="Roboto"/>
                <w:sz w:val="20"/>
                <w:szCs w:val="20"/>
              </w:rPr>
              <w:t>KoboCollect</w:t>
            </w:r>
            <w:proofErr w:type="spellEnd"/>
            <w:r>
              <w:rPr>
                <w:rFonts w:ascii="Roboto" w:eastAsia="Roboto" w:hAnsi="Roboto" w:cs="Roboto"/>
                <w:sz w:val="20"/>
                <w:szCs w:val="20"/>
              </w:rPr>
              <w:t>.</w:t>
            </w:r>
          </w:p>
          <w:p w:rsidR="00294175" w:rsidRDefault="00044933">
            <w:pPr>
              <w:numPr>
                <w:ilvl w:val="0"/>
                <w:numId w:val="2"/>
              </w:numPr>
              <w:spacing w:line="276" w:lineRule="auto"/>
              <w:rPr>
                <w:rFonts w:ascii="Roboto" w:eastAsia="Roboto" w:hAnsi="Roboto" w:cs="Roboto"/>
                <w:sz w:val="20"/>
                <w:szCs w:val="20"/>
              </w:rPr>
            </w:pPr>
            <w:r>
              <w:rPr>
                <w:rFonts w:ascii="Roboto" w:eastAsia="Roboto" w:hAnsi="Roboto" w:cs="Roboto"/>
                <w:sz w:val="20"/>
                <w:szCs w:val="20"/>
              </w:rPr>
              <w:t>Build rapport and maintain a good relationship with the stakeholders to collect data from them as per the survey tools/checklist</w:t>
            </w:r>
          </w:p>
          <w:p w:rsidR="00294175" w:rsidRDefault="00044933">
            <w:pPr>
              <w:numPr>
                <w:ilvl w:val="0"/>
                <w:numId w:val="2"/>
              </w:numPr>
              <w:spacing w:line="276" w:lineRule="auto"/>
              <w:rPr>
                <w:rFonts w:ascii="Roboto" w:eastAsia="Roboto" w:hAnsi="Roboto" w:cs="Roboto"/>
                <w:sz w:val="20"/>
                <w:szCs w:val="20"/>
              </w:rPr>
            </w:pPr>
            <w:r>
              <w:rPr>
                <w:rFonts w:ascii="Roboto" w:eastAsia="Roboto" w:hAnsi="Roboto" w:cs="Roboto"/>
                <w:sz w:val="20"/>
                <w:szCs w:val="20"/>
              </w:rPr>
              <w:t xml:space="preserve">Collect GPS of the respondent's LP, consent, and take pictures of their </w:t>
            </w:r>
            <w:proofErr w:type="spellStart"/>
            <w:r>
              <w:rPr>
                <w:rFonts w:ascii="Roboto" w:eastAsia="Roboto" w:hAnsi="Roboto" w:cs="Roboto"/>
                <w:sz w:val="20"/>
                <w:szCs w:val="20"/>
              </w:rPr>
              <w:t>centre</w:t>
            </w:r>
            <w:proofErr w:type="spellEnd"/>
          </w:p>
          <w:p w:rsidR="00294175" w:rsidRDefault="00044933">
            <w:pPr>
              <w:numPr>
                <w:ilvl w:val="0"/>
                <w:numId w:val="2"/>
              </w:numPr>
              <w:spacing w:line="276" w:lineRule="auto"/>
              <w:rPr>
                <w:rFonts w:ascii="Roboto" w:eastAsia="Roboto" w:hAnsi="Roboto" w:cs="Roboto"/>
                <w:sz w:val="20"/>
                <w:szCs w:val="20"/>
              </w:rPr>
            </w:pPr>
            <w:r>
              <w:rPr>
                <w:rFonts w:ascii="Roboto" w:eastAsia="Roboto" w:hAnsi="Roboto" w:cs="Roboto"/>
                <w:sz w:val="20"/>
                <w:szCs w:val="20"/>
              </w:rPr>
              <w:t>Keep updated the data collection status with the Field Team Leader (FTL) through the Field Technical Specialist (FTSs), Business Development Officers (BDOs), and Market Facilitators (MFs) daily.</w:t>
            </w:r>
          </w:p>
          <w:p w:rsidR="00294175" w:rsidRDefault="00044933">
            <w:pPr>
              <w:numPr>
                <w:ilvl w:val="0"/>
                <w:numId w:val="2"/>
              </w:numPr>
              <w:spacing w:line="276" w:lineRule="auto"/>
              <w:rPr>
                <w:rFonts w:ascii="Roboto" w:eastAsia="Roboto" w:hAnsi="Roboto" w:cs="Roboto"/>
                <w:sz w:val="20"/>
                <w:szCs w:val="20"/>
              </w:rPr>
            </w:pPr>
            <w:r>
              <w:rPr>
                <w:rFonts w:ascii="Roboto" w:eastAsia="Roboto" w:hAnsi="Roboto" w:cs="Roboto"/>
                <w:sz w:val="20"/>
                <w:szCs w:val="20"/>
              </w:rPr>
              <w:t>Participate in a debriefing session with the project team to discuss and share survey insights and data cleaning every day after data collection ends.</w:t>
            </w:r>
          </w:p>
          <w:p w:rsidR="00294175" w:rsidRDefault="00044933">
            <w:pPr>
              <w:numPr>
                <w:ilvl w:val="0"/>
                <w:numId w:val="2"/>
              </w:numPr>
              <w:spacing w:after="200" w:line="276" w:lineRule="auto"/>
              <w:rPr>
                <w:rFonts w:ascii="Roboto" w:eastAsia="Roboto" w:hAnsi="Roboto" w:cs="Roboto"/>
                <w:sz w:val="20"/>
                <w:szCs w:val="20"/>
              </w:rPr>
            </w:pPr>
            <w:r>
              <w:rPr>
                <w:rFonts w:ascii="Roboto" w:eastAsia="Roboto" w:hAnsi="Roboto" w:cs="Roboto"/>
                <w:sz w:val="20"/>
                <w:szCs w:val="20"/>
              </w:rPr>
              <w:t xml:space="preserve">Support in checking logical inconsistency in the primary database and assist in mitigating logical irregularity where necessary. </w:t>
            </w:r>
          </w:p>
        </w:tc>
      </w:tr>
      <w:tr w:rsidR="00294175">
        <w:trPr>
          <w:trHeight w:val="159"/>
        </w:trPr>
        <w:tc>
          <w:tcPr>
            <w:tcW w:w="2130" w:type="dxa"/>
            <w:shd w:val="clear" w:color="auto" w:fill="EFEFEF"/>
            <w:tcMar>
              <w:top w:w="100" w:type="dxa"/>
              <w:left w:w="100" w:type="dxa"/>
              <w:bottom w:w="100" w:type="dxa"/>
              <w:right w:w="100" w:type="dxa"/>
            </w:tcMar>
          </w:tcPr>
          <w:p w:rsidR="00294175" w:rsidRDefault="00044933">
            <w:pPr>
              <w:spacing w:line="276" w:lineRule="auto"/>
              <w:rPr>
                <w:rFonts w:ascii="Roboto" w:eastAsia="Roboto" w:hAnsi="Roboto" w:cs="Roboto"/>
                <w:b/>
                <w:color w:val="EA4D39"/>
                <w:sz w:val="20"/>
                <w:szCs w:val="20"/>
              </w:rPr>
            </w:pPr>
            <w:r>
              <w:rPr>
                <w:rFonts w:ascii="Roboto" w:eastAsia="Roboto" w:hAnsi="Roboto" w:cs="Roboto"/>
                <w:b/>
                <w:color w:val="EA4D39"/>
                <w:sz w:val="20"/>
                <w:szCs w:val="20"/>
              </w:rPr>
              <w:t>Education</w:t>
            </w:r>
          </w:p>
        </w:tc>
        <w:tc>
          <w:tcPr>
            <w:tcW w:w="8415" w:type="dxa"/>
            <w:shd w:val="clear" w:color="auto" w:fill="auto"/>
            <w:tcMar>
              <w:top w:w="100" w:type="dxa"/>
              <w:left w:w="100" w:type="dxa"/>
              <w:bottom w:w="100" w:type="dxa"/>
              <w:right w:w="100" w:type="dxa"/>
            </w:tcMar>
          </w:tcPr>
          <w:p w:rsidR="00294175" w:rsidRDefault="00044933">
            <w:pPr>
              <w:rPr>
                <w:rFonts w:ascii="Roboto" w:eastAsia="Roboto" w:hAnsi="Roboto" w:cs="Roboto"/>
                <w:sz w:val="20"/>
                <w:szCs w:val="20"/>
              </w:rPr>
            </w:pPr>
            <w:r>
              <w:rPr>
                <w:rFonts w:ascii="Roboto" w:eastAsia="Roboto" w:hAnsi="Roboto" w:cs="Roboto"/>
                <w:sz w:val="20"/>
                <w:szCs w:val="20"/>
              </w:rPr>
              <w:t>3rd or 4th year enrolled students or Fresh Graduates in Statistics, Sociology, Economics, Anthropology, Business Administration, or any other relevant subjects.</w:t>
            </w:r>
          </w:p>
        </w:tc>
      </w:tr>
      <w:tr w:rsidR="00294175">
        <w:tc>
          <w:tcPr>
            <w:tcW w:w="2130" w:type="dxa"/>
            <w:shd w:val="clear" w:color="auto" w:fill="EFEFEF"/>
            <w:tcMar>
              <w:top w:w="100" w:type="dxa"/>
              <w:left w:w="100" w:type="dxa"/>
              <w:bottom w:w="100" w:type="dxa"/>
              <w:right w:w="100" w:type="dxa"/>
            </w:tcMar>
          </w:tcPr>
          <w:p w:rsidR="00294175" w:rsidRDefault="00044933">
            <w:pPr>
              <w:spacing w:line="276" w:lineRule="auto"/>
              <w:rPr>
                <w:rFonts w:ascii="Roboto" w:eastAsia="Roboto" w:hAnsi="Roboto" w:cs="Roboto"/>
                <w:b/>
                <w:color w:val="EA4D39"/>
                <w:sz w:val="20"/>
                <w:szCs w:val="20"/>
              </w:rPr>
            </w:pPr>
            <w:r>
              <w:rPr>
                <w:rFonts w:ascii="Roboto" w:eastAsia="Roboto" w:hAnsi="Roboto" w:cs="Roboto"/>
                <w:b/>
                <w:color w:val="EA4D39"/>
                <w:sz w:val="20"/>
                <w:szCs w:val="20"/>
              </w:rPr>
              <w:t>Work Experience</w:t>
            </w:r>
          </w:p>
        </w:tc>
        <w:tc>
          <w:tcPr>
            <w:tcW w:w="8415" w:type="dxa"/>
            <w:shd w:val="clear" w:color="auto" w:fill="auto"/>
            <w:tcMar>
              <w:top w:w="100" w:type="dxa"/>
              <w:left w:w="100" w:type="dxa"/>
              <w:bottom w:w="100" w:type="dxa"/>
              <w:right w:w="100" w:type="dxa"/>
            </w:tcMar>
          </w:tcPr>
          <w:p w:rsidR="00294175" w:rsidRDefault="00044933">
            <w:pPr>
              <w:widowControl/>
              <w:pBdr>
                <w:top w:val="nil"/>
                <w:left w:val="nil"/>
                <w:bottom w:val="nil"/>
                <w:right w:val="nil"/>
                <w:between w:val="nil"/>
              </w:pBdr>
              <w:rPr>
                <w:rFonts w:ascii="Roboto" w:eastAsia="Roboto" w:hAnsi="Roboto" w:cs="Roboto"/>
                <w:color w:val="000000"/>
                <w:sz w:val="20"/>
                <w:szCs w:val="20"/>
              </w:rPr>
            </w:pPr>
            <w:r>
              <w:rPr>
                <w:rFonts w:ascii="Roboto" w:eastAsia="Roboto" w:hAnsi="Roboto" w:cs="Roboto"/>
                <w:color w:val="000000"/>
                <w:sz w:val="20"/>
                <w:szCs w:val="20"/>
              </w:rPr>
              <w:t>Recent Graduates are encouraged to apply</w:t>
            </w:r>
          </w:p>
        </w:tc>
      </w:tr>
      <w:tr w:rsidR="00294175">
        <w:tc>
          <w:tcPr>
            <w:tcW w:w="2130" w:type="dxa"/>
            <w:shd w:val="clear" w:color="auto" w:fill="EFEFEF"/>
            <w:tcMar>
              <w:top w:w="100" w:type="dxa"/>
              <w:left w:w="100" w:type="dxa"/>
              <w:bottom w:w="100" w:type="dxa"/>
              <w:right w:w="100" w:type="dxa"/>
            </w:tcMar>
          </w:tcPr>
          <w:p w:rsidR="00294175" w:rsidRDefault="00044933">
            <w:pPr>
              <w:spacing w:line="276" w:lineRule="auto"/>
              <w:rPr>
                <w:rFonts w:ascii="Roboto" w:eastAsia="Roboto" w:hAnsi="Roboto" w:cs="Roboto"/>
                <w:b/>
                <w:color w:val="EA4D39"/>
                <w:sz w:val="20"/>
                <w:szCs w:val="20"/>
              </w:rPr>
            </w:pPr>
            <w:r>
              <w:rPr>
                <w:rFonts w:ascii="Roboto" w:eastAsia="Roboto" w:hAnsi="Roboto" w:cs="Roboto"/>
                <w:b/>
                <w:color w:val="EA4D39"/>
                <w:sz w:val="20"/>
                <w:szCs w:val="20"/>
              </w:rPr>
              <w:t>Personal Skills</w:t>
            </w:r>
          </w:p>
        </w:tc>
        <w:tc>
          <w:tcPr>
            <w:tcW w:w="8415" w:type="dxa"/>
            <w:shd w:val="clear" w:color="auto" w:fill="auto"/>
            <w:tcMar>
              <w:top w:w="100" w:type="dxa"/>
              <w:left w:w="100" w:type="dxa"/>
              <w:bottom w:w="100" w:type="dxa"/>
              <w:right w:w="100" w:type="dxa"/>
            </w:tcMar>
          </w:tcPr>
          <w:p w:rsidR="00294175" w:rsidRDefault="00044933">
            <w:pPr>
              <w:widowControl/>
              <w:jc w:val="both"/>
              <w:rPr>
                <w:rFonts w:ascii="Roboto" w:eastAsia="Roboto" w:hAnsi="Roboto" w:cs="Roboto"/>
                <w:b/>
                <w:color w:val="000000"/>
                <w:sz w:val="20"/>
                <w:szCs w:val="20"/>
              </w:rPr>
            </w:pPr>
            <w:r>
              <w:rPr>
                <w:rFonts w:ascii="Roboto" w:eastAsia="Roboto" w:hAnsi="Roboto" w:cs="Roboto"/>
                <w:b/>
                <w:color w:val="000000"/>
                <w:sz w:val="20"/>
                <w:szCs w:val="20"/>
              </w:rPr>
              <w:t>Technical Skills</w:t>
            </w:r>
          </w:p>
          <w:p w:rsidR="00294175" w:rsidRDefault="00044933">
            <w:pPr>
              <w:widowControl/>
              <w:numPr>
                <w:ilvl w:val="0"/>
                <w:numId w:val="4"/>
              </w:numPr>
              <w:ind w:left="360"/>
              <w:jc w:val="both"/>
              <w:rPr>
                <w:rFonts w:ascii="Roboto" w:eastAsia="Roboto" w:hAnsi="Roboto" w:cs="Roboto"/>
              </w:rPr>
            </w:pPr>
            <w:r>
              <w:rPr>
                <w:rFonts w:ascii="Roboto" w:eastAsia="Roboto" w:hAnsi="Roboto" w:cs="Roboto"/>
                <w:sz w:val="20"/>
                <w:szCs w:val="20"/>
              </w:rPr>
              <w:t>Experience in mobile-based data collection (</w:t>
            </w:r>
            <w:proofErr w:type="spellStart"/>
            <w:r>
              <w:rPr>
                <w:rFonts w:ascii="Roboto" w:eastAsia="Roboto" w:hAnsi="Roboto" w:cs="Roboto"/>
                <w:sz w:val="20"/>
                <w:szCs w:val="20"/>
              </w:rPr>
              <w:t>KoboCollect</w:t>
            </w:r>
            <w:proofErr w:type="spellEnd"/>
            <w:r>
              <w:rPr>
                <w:rFonts w:ascii="Roboto" w:eastAsia="Roboto" w:hAnsi="Roboto" w:cs="Roboto"/>
                <w:sz w:val="20"/>
                <w:szCs w:val="20"/>
              </w:rPr>
              <w:t xml:space="preserve"> preferred).</w:t>
            </w:r>
          </w:p>
          <w:p w:rsidR="00294175" w:rsidRDefault="00044933">
            <w:pPr>
              <w:widowControl/>
              <w:numPr>
                <w:ilvl w:val="0"/>
                <w:numId w:val="4"/>
              </w:numPr>
              <w:ind w:left="360"/>
              <w:jc w:val="both"/>
              <w:rPr>
                <w:rFonts w:ascii="Roboto" w:eastAsia="Roboto" w:hAnsi="Roboto" w:cs="Roboto"/>
                <w:color w:val="000000"/>
              </w:rPr>
            </w:pPr>
            <w:r>
              <w:rPr>
                <w:rFonts w:ascii="Roboto" w:eastAsia="Roboto" w:hAnsi="Roboto" w:cs="Roboto"/>
                <w:color w:val="000000"/>
                <w:sz w:val="20"/>
                <w:szCs w:val="20"/>
              </w:rPr>
              <w:t>Prerequisite principles of qualitative and quantitative data.</w:t>
            </w:r>
          </w:p>
          <w:p w:rsidR="00294175" w:rsidRDefault="00044933">
            <w:pPr>
              <w:widowControl/>
              <w:numPr>
                <w:ilvl w:val="0"/>
                <w:numId w:val="4"/>
              </w:numPr>
              <w:ind w:left="360"/>
              <w:jc w:val="both"/>
              <w:rPr>
                <w:rFonts w:ascii="Roboto" w:eastAsia="Roboto" w:hAnsi="Roboto" w:cs="Roboto"/>
                <w:color w:val="000000"/>
              </w:rPr>
            </w:pPr>
            <w:r>
              <w:rPr>
                <w:rFonts w:ascii="Roboto" w:eastAsia="Roboto" w:hAnsi="Roboto" w:cs="Roboto"/>
                <w:color w:val="000000"/>
                <w:sz w:val="20"/>
                <w:szCs w:val="20"/>
              </w:rPr>
              <w:t>Basic understanding of WASH and Sanitation technologies</w:t>
            </w:r>
          </w:p>
          <w:p w:rsidR="00294175" w:rsidRDefault="00044933">
            <w:pPr>
              <w:widowControl/>
              <w:numPr>
                <w:ilvl w:val="0"/>
                <w:numId w:val="4"/>
              </w:numPr>
              <w:ind w:left="360"/>
              <w:jc w:val="both"/>
              <w:rPr>
                <w:rFonts w:ascii="Roboto" w:eastAsia="Roboto" w:hAnsi="Roboto" w:cs="Roboto"/>
                <w:color w:val="000000"/>
              </w:rPr>
            </w:pPr>
            <w:r>
              <w:rPr>
                <w:rFonts w:ascii="Roboto" w:eastAsia="Roboto" w:hAnsi="Roboto" w:cs="Roboto"/>
                <w:color w:val="000000"/>
                <w:sz w:val="20"/>
                <w:szCs w:val="20"/>
              </w:rPr>
              <w:t>Skilled in inspecting database elements with process log and recommending means for improvement.</w:t>
            </w:r>
          </w:p>
          <w:p w:rsidR="00294175" w:rsidRDefault="00044933">
            <w:pPr>
              <w:widowControl/>
              <w:numPr>
                <w:ilvl w:val="0"/>
                <w:numId w:val="4"/>
              </w:numPr>
              <w:ind w:left="360"/>
              <w:jc w:val="both"/>
              <w:rPr>
                <w:rFonts w:ascii="Roboto" w:eastAsia="Roboto" w:hAnsi="Roboto" w:cs="Roboto"/>
                <w:color w:val="000000"/>
              </w:rPr>
            </w:pPr>
            <w:r>
              <w:rPr>
                <w:rFonts w:ascii="Roboto" w:eastAsia="Roboto" w:hAnsi="Roboto" w:cs="Roboto"/>
                <w:color w:val="000000"/>
                <w:sz w:val="20"/>
                <w:szCs w:val="20"/>
              </w:rPr>
              <w:t xml:space="preserve">Ability to document prescribed approaches, </w:t>
            </w:r>
            <w:r>
              <w:rPr>
                <w:rFonts w:ascii="Roboto" w:eastAsia="Roboto" w:hAnsi="Roboto" w:cs="Roboto"/>
                <w:sz w:val="20"/>
                <w:szCs w:val="20"/>
              </w:rPr>
              <w:t xml:space="preserve">and </w:t>
            </w:r>
            <w:r>
              <w:rPr>
                <w:rFonts w:ascii="Roboto" w:eastAsia="Roboto" w:hAnsi="Roboto" w:cs="Roboto"/>
                <w:color w:val="000000"/>
                <w:sz w:val="20"/>
                <w:szCs w:val="20"/>
              </w:rPr>
              <w:t>guidelines leveraging support to the field team.</w:t>
            </w:r>
          </w:p>
          <w:p w:rsidR="00294175" w:rsidRDefault="00294175">
            <w:pPr>
              <w:widowControl/>
              <w:spacing w:line="276" w:lineRule="auto"/>
              <w:rPr>
                <w:rFonts w:ascii="Roboto" w:eastAsia="Roboto" w:hAnsi="Roboto" w:cs="Roboto"/>
                <w:sz w:val="20"/>
                <w:szCs w:val="20"/>
              </w:rPr>
            </w:pPr>
          </w:p>
          <w:p w:rsidR="00294175" w:rsidRDefault="00044933">
            <w:pPr>
              <w:widowControl/>
              <w:spacing w:line="276" w:lineRule="auto"/>
              <w:rPr>
                <w:rFonts w:ascii="Roboto" w:eastAsia="Roboto" w:hAnsi="Roboto" w:cs="Roboto"/>
                <w:b/>
                <w:sz w:val="20"/>
                <w:szCs w:val="20"/>
              </w:rPr>
            </w:pPr>
            <w:r>
              <w:rPr>
                <w:rFonts w:ascii="Roboto" w:eastAsia="Roboto" w:hAnsi="Roboto" w:cs="Roboto"/>
                <w:b/>
                <w:sz w:val="20"/>
                <w:szCs w:val="20"/>
              </w:rPr>
              <w:t>Interpersonal Skills</w:t>
            </w:r>
          </w:p>
          <w:p w:rsidR="00294175" w:rsidRDefault="00044933">
            <w:pPr>
              <w:widowControl/>
              <w:numPr>
                <w:ilvl w:val="0"/>
                <w:numId w:val="1"/>
              </w:numPr>
              <w:spacing w:line="276" w:lineRule="auto"/>
              <w:rPr>
                <w:rFonts w:ascii="Roboto" w:eastAsia="Roboto" w:hAnsi="Roboto" w:cs="Roboto"/>
                <w:sz w:val="20"/>
                <w:szCs w:val="20"/>
              </w:rPr>
            </w:pPr>
            <w:r>
              <w:rPr>
                <w:rFonts w:ascii="Roboto" w:eastAsia="Roboto" w:hAnsi="Roboto" w:cs="Roboto"/>
                <w:sz w:val="20"/>
                <w:szCs w:val="20"/>
              </w:rPr>
              <w:t>Process-oriented with the ability to frame requirements and deliver results.</w:t>
            </w:r>
          </w:p>
          <w:p w:rsidR="00294175" w:rsidRDefault="00044933">
            <w:pPr>
              <w:widowControl/>
              <w:numPr>
                <w:ilvl w:val="0"/>
                <w:numId w:val="1"/>
              </w:numPr>
              <w:spacing w:line="276" w:lineRule="auto"/>
              <w:rPr>
                <w:rFonts w:ascii="Roboto" w:eastAsia="Roboto" w:hAnsi="Roboto" w:cs="Roboto"/>
                <w:sz w:val="20"/>
                <w:szCs w:val="20"/>
              </w:rPr>
            </w:pPr>
            <w:r>
              <w:rPr>
                <w:rFonts w:ascii="Roboto" w:eastAsia="Roboto" w:hAnsi="Roboto" w:cs="Roboto"/>
                <w:sz w:val="20"/>
                <w:szCs w:val="20"/>
              </w:rPr>
              <w:t>Able to work in a team, and leverage support from relevant team members.</w:t>
            </w:r>
          </w:p>
          <w:p w:rsidR="00294175" w:rsidRDefault="00044933">
            <w:pPr>
              <w:widowControl/>
              <w:numPr>
                <w:ilvl w:val="0"/>
                <w:numId w:val="1"/>
              </w:numPr>
              <w:spacing w:line="276" w:lineRule="auto"/>
              <w:rPr>
                <w:rFonts w:ascii="Roboto" w:eastAsia="Roboto" w:hAnsi="Roboto" w:cs="Roboto"/>
                <w:sz w:val="20"/>
                <w:szCs w:val="20"/>
              </w:rPr>
            </w:pPr>
            <w:r>
              <w:rPr>
                <w:rFonts w:ascii="Roboto" w:eastAsia="Roboto" w:hAnsi="Roboto" w:cs="Roboto"/>
                <w:sz w:val="20"/>
                <w:szCs w:val="20"/>
              </w:rPr>
              <w:t>Ability to develop working relationships in a multicultural environment.</w:t>
            </w:r>
          </w:p>
          <w:p w:rsidR="00294175" w:rsidRDefault="00044933">
            <w:pPr>
              <w:widowControl/>
              <w:numPr>
                <w:ilvl w:val="0"/>
                <w:numId w:val="1"/>
              </w:numPr>
              <w:spacing w:line="276" w:lineRule="auto"/>
              <w:rPr>
                <w:rFonts w:ascii="Roboto" w:eastAsia="Roboto" w:hAnsi="Roboto" w:cs="Roboto"/>
                <w:sz w:val="20"/>
                <w:szCs w:val="20"/>
              </w:rPr>
            </w:pPr>
            <w:r>
              <w:rPr>
                <w:rFonts w:ascii="Roboto" w:eastAsia="Roboto" w:hAnsi="Roboto" w:cs="Roboto"/>
                <w:sz w:val="20"/>
                <w:szCs w:val="20"/>
              </w:rPr>
              <w:t xml:space="preserve">Has a learning attitude and is keen to understand </w:t>
            </w:r>
            <w:proofErr w:type="gramStart"/>
            <w:r>
              <w:rPr>
                <w:rFonts w:ascii="Roboto" w:eastAsia="Roboto" w:hAnsi="Roboto" w:cs="Roboto"/>
                <w:sz w:val="20"/>
                <w:szCs w:val="20"/>
              </w:rPr>
              <w:t>requirements.</w:t>
            </w:r>
            <w:proofErr w:type="gramEnd"/>
          </w:p>
          <w:p w:rsidR="00294175" w:rsidRDefault="00044933">
            <w:pPr>
              <w:widowControl/>
              <w:numPr>
                <w:ilvl w:val="0"/>
                <w:numId w:val="1"/>
              </w:numPr>
              <w:spacing w:line="276" w:lineRule="auto"/>
              <w:rPr>
                <w:rFonts w:ascii="Roboto" w:eastAsia="Roboto" w:hAnsi="Roboto" w:cs="Roboto"/>
                <w:sz w:val="20"/>
                <w:szCs w:val="20"/>
              </w:rPr>
            </w:pPr>
            <w:r>
              <w:rPr>
                <w:rFonts w:ascii="Roboto" w:eastAsia="Roboto" w:hAnsi="Roboto" w:cs="Roboto"/>
                <w:sz w:val="20"/>
                <w:szCs w:val="20"/>
              </w:rPr>
              <w:t>Capacity to thrive in a fast-paced and demanding environment.</w:t>
            </w:r>
          </w:p>
          <w:p w:rsidR="00294175" w:rsidRDefault="00044933">
            <w:pPr>
              <w:widowControl/>
              <w:numPr>
                <w:ilvl w:val="0"/>
                <w:numId w:val="1"/>
              </w:numPr>
              <w:spacing w:line="276" w:lineRule="auto"/>
              <w:rPr>
                <w:rFonts w:ascii="Roboto" w:eastAsia="Roboto" w:hAnsi="Roboto" w:cs="Roboto"/>
                <w:sz w:val="20"/>
                <w:szCs w:val="20"/>
              </w:rPr>
            </w:pPr>
            <w:r>
              <w:rPr>
                <w:rFonts w:ascii="Roboto" w:eastAsia="Roboto" w:hAnsi="Roboto" w:cs="Roboto"/>
                <w:sz w:val="20"/>
                <w:szCs w:val="20"/>
              </w:rPr>
              <w:t>Ability to multi-task and deliver results in a timely manner.</w:t>
            </w:r>
          </w:p>
          <w:p w:rsidR="00294175" w:rsidRDefault="00044933">
            <w:pPr>
              <w:widowControl/>
              <w:numPr>
                <w:ilvl w:val="0"/>
                <w:numId w:val="1"/>
              </w:numPr>
              <w:spacing w:line="276" w:lineRule="auto"/>
              <w:rPr>
                <w:rFonts w:ascii="Roboto" w:eastAsia="Roboto" w:hAnsi="Roboto" w:cs="Roboto"/>
                <w:sz w:val="20"/>
                <w:szCs w:val="20"/>
              </w:rPr>
            </w:pPr>
            <w:r>
              <w:rPr>
                <w:rFonts w:ascii="Roboto" w:eastAsia="Roboto" w:hAnsi="Roboto" w:cs="Roboto"/>
                <w:sz w:val="20"/>
                <w:szCs w:val="20"/>
              </w:rPr>
              <w:t>Adapt analytical skills and demonstrated ability for critical thinking.</w:t>
            </w:r>
          </w:p>
          <w:p w:rsidR="00294175" w:rsidRDefault="00044933">
            <w:pPr>
              <w:widowControl/>
              <w:numPr>
                <w:ilvl w:val="0"/>
                <w:numId w:val="1"/>
              </w:numPr>
              <w:spacing w:line="276" w:lineRule="auto"/>
              <w:rPr>
                <w:rFonts w:ascii="Roboto" w:eastAsia="Roboto" w:hAnsi="Roboto" w:cs="Roboto"/>
                <w:sz w:val="20"/>
                <w:szCs w:val="20"/>
              </w:rPr>
            </w:pPr>
            <w:r>
              <w:rPr>
                <w:rFonts w:ascii="Roboto" w:eastAsia="Roboto" w:hAnsi="Roboto" w:cs="Roboto"/>
                <w:sz w:val="20"/>
                <w:szCs w:val="20"/>
              </w:rPr>
              <w:t>Cautious utilizes a time-bound approach to carefully review submission of deliverables</w:t>
            </w:r>
          </w:p>
        </w:tc>
      </w:tr>
      <w:tr w:rsidR="00294175">
        <w:trPr>
          <w:trHeight w:val="1266"/>
        </w:trPr>
        <w:tc>
          <w:tcPr>
            <w:tcW w:w="2130" w:type="dxa"/>
            <w:shd w:val="clear" w:color="auto" w:fill="EFEFEF"/>
            <w:tcMar>
              <w:top w:w="100" w:type="dxa"/>
              <w:left w:w="100" w:type="dxa"/>
              <w:bottom w:w="100" w:type="dxa"/>
              <w:right w:w="100" w:type="dxa"/>
            </w:tcMar>
          </w:tcPr>
          <w:p w:rsidR="00294175" w:rsidRDefault="00044933">
            <w:pPr>
              <w:spacing w:line="276" w:lineRule="auto"/>
              <w:rPr>
                <w:rFonts w:ascii="Roboto" w:eastAsia="Roboto" w:hAnsi="Roboto" w:cs="Roboto"/>
                <w:b/>
                <w:color w:val="EA4D39"/>
                <w:sz w:val="20"/>
                <w:szCs w:val="20"/>
              </w:rPr>
            </w:pPr>
            <w:r>
              <w:rPr>
                <w:rFonts w:ascii="Roboto" w:eastAsia="Roboto" w:hAnsi="Roboto" w:cs="Roboto"/>
                <w:b/>
                <w:color w:val="EA4D39"/>
                <w:sz w:val="20"/>
                <w:szCs w:val="20"/>
              </w:rPr>
              <w:t>Physical and Language Skills</w:t>
            </w:r>
          </w:p>
        </w:tc>
        <w:tc>
          <w:tcPr>
            <w:tcW w:w="8415" w:type="dxa"/>
            <w:shd w:val="clear" w:color="auto" w:fill="auto"/>
            <w:tcMar>
              <w:top w:w="100" w:type="dxa"/>
              <w:left w:w="100" w:type="dxa"/>
              <w:bottom w:w="100" w:type="dxa"/>
              <w:right w:w="100" w:type="dxa"/>
            </w:tcMar>
          </w:tcPr>
          <w:p w:rsidR="00294175" w:rsidRDefault="00044933">
            <w:pPr>
              <w:widowControl/>
              <w:numPr>
                <w:ilvl w:val="0"/>
                <w:numId w:val="5"/>
              </w:numPr>
              <w:spacing w:line="276" w:lineRule="auto"/>
              <w:rPr>
                <w:rFonts w:ascii="Roboto" w:eastAsia="Roboto" w:hAnsi="Roboto" w:cs="Roboto"/>
                <w:sz w:val="20"/>
                <w:szCs w:val="20"/>
              </w:rPr>
            </w:pPr>
            <w:r>
              <w:rPr>
                <w:rFonts w:ascii="Roboto" w:eastAsia="Roboto" w:hAnsi="Roboto" w:cs="Roboto"/>
                <w:sz w:val="20"/>
                <w:szCs w:val="20"/>
              </w:rPr>
              <w:t xml:space="preserve">Good communication, presentation, and negotiation skills. </w:t>
            </w:r>
          </w:p>
          <w:p w:rsidR="00294175" w:rsidRDefault="00044933">
            <w:pPr>
              <w:widowControl/>
              <w:numPr>
                <w:ilvl w:val="0"/>
                <w:numId w:val="5"/>
              </w:numPr>
              <w:spacing w:line="276" w:lineRule="auto"/>
              <w:rPr>
                <w:rFonts w:ascii="Roboto" w:eastAsia="Roboto" w:hAnsi="Roboto" w:cs="Roboto"/>
                <w:sz w:val="20"/>
                <w:szCs w:val="20"/>
              </w:rPr>
            </w:pPr>
            <w:r>
              <w:rPr>
                <w:rFonts w:ascii="Roboto" w:eastAsia="Roboto" w:hAnsi="Roboto" w:cs="Roboto"/>
                <w:sz w:val="20"/>
                <w:szCs w:val="20"/>
              </w:rPr>
              <w:t>Respectful of local community settings and societal norms, understands the need for seeking consent and understands the approach to conduct themselves at the local, rural communities</w:t>
            </w:r>
          </w:p>
          <w:p w:rsidR="00294175" w:rsidRDefault="00044933">
            <w:pPr>
              <w:widowControl/>
              <w:numPr>
                <w:ilvl w:val="0"/>
                <w:numId w:val="5"/>
              </w:numPr>
              <w:spacing w:line="276" w:lineRule="auto"/>
              <w:rPr>
                <w:rFonts w:ascii="Roboto" w:eastAsia="Roboto" w:hAnsi="Roboto" w:cs="Roboto"/>
                <w:sz w:val="20"/>
                <w:szCs w:val="20"/>
              </w:rPr>
            </w:pPr>
            <w:r>
              <w:rPr>
                <w:rFonts w:ascii="Roboto" w:eastAsia="Roboto" w:hAnsi="Roboto" w:cs="Roboto"/>
                <w:sz w:val="20"/>
                <w:szCs w:val="20"/>
              </w:rPr>
              <w:t>Willing to travel as per requirement within the remotest corners of the project areas.</w:t>
            </w:r>
          </w:p>
          <w:p w:rsidR="00294175" w:rsidRDefault="00044933">
            <w:pPr>
              <w:widowControl/>
              <w:numPr>
                <w:ilvl w:val="0"/>
                <w:numId w:val="5"/>
              </w:numPr>
              <w:spacing w:line="276" w:lineRule="auto"/>
              <w:rPr>
                <w:rFonts w:ascii="Roboto" w:eastAsia="Roboto" w:hAnsi="Roboto" w:cs="Roboto"/>
                <w:sz w:val="20"/>
                <w:szCs w:val="20"/>
              </w:rPr>
            </w:pPr>
            <w:r>
              <w:rPr>
                <w:rFonts w:ascii="Roboto" w:eastAsia="Roboto" w:hAnsi="Roboto" w:cs="Roboto"/>
                <w:sz w:val="20"/>
                <w:szCs w:val="20"/>
              </w:rPr>
              <w:lastRenderedPageBreak/>
              <w:t>Dynamic and energetic individual.</w:t>
            </w:r>
          </w:p>
          <w:p w:rsidR="00294175" w:rsidRDefault="00044933">
            <w:pPr>
              <w:numPr>
                <w:ilvl w:val="0"/>
                <w:numId w:val="5"/>
              </w:numPr>
              <w:spacing w:line="276" w:lineRule="auto"/>
              <w:rPr>
                <w:rFonts w:ascii="Roboto" w:eastAsia="Roboto" w:hAnsi="Roboto" w:cs="Roboto"/>
                <w:color w:val="50515E"/>
                <w:sz w:val="20"/>
                <w:szCs w:val="20"/>
              </w:rPr>
            </w:pPr>
            <w:r>
              <w:rPr>
                <w:rFonts w:ascii="Roboto" w:eastAsia="Roboto" w:hAnsi="Roboto" w:cs="Roboto"/>
                <w:sz w:val="20"/>
                <w:szCs w:val="20"/>
              </w:rPr>
              <w:t>Results-oriented and a team player.</w:t>
            </w:r>
          </w:p>
        </w:tc>
      </w:tr>
      <w:tr w:rsidR="00294175">
        <w:tc>
          <w:tcPr>
            <w:tcW w:w="2130" w:type="dxa"/>
            <w:shd w:val="clear" w:color="auto" w:fill="EFEFEF"/>
            <w:tcMar>
              <w:top w:w="100" w:type="dxa"/>
              <w:left w:w="100" w:type="dxa"/>
              <w:bottom w:w="100" w:type="dxa"/>
              <w:right w:w="100" w:type="dxa"/>
            </w:tcMar>
          </w:tcPr>
          <w:p w:rsidR="00294175" w:rsidRDefault="00044933">
            <w:pPr>
              <w:spacing w:line="276" w:lineRule="auto"/>
              <w:rPr>
                <w:rFonts w:ascii="Roboto" w:eastAsia="Roboto" w:hAnsi="Roboto" w:cs="Roboto"/>
                <w:b/>
                <w:color w:val="EA4D39"/>
                <w:sz w:val="20"/>
                <w:szCs w:val="20"/>
              </w:rPr>
            </w:pPr>
            <w:r>
              <w:rPr>
                <w:rFonts w:ascii="Roboto" w:eastAsia="Roboto" w:hAnsi="Roboto" w:cs="Roboto"/>
                <w:b/>
                <w:color w:val="EA4D39"/>
                <w:sz w:val="20"/>
                <w:szCs w:val="20"/>
              </w:rPr>
              <w:lastRenderedPageBreak/>
              <w:t>Coordination</w:t>
            </w:r>
          </w:p>
        </w:tc>
        <w:tc>
          <w:tcPr>
            <w:tcW w:w="8415" w:type="dxa"/>
            <w:shd w:val="clear" w:color="auto" w:fill="auto"/>
            <w:tcMar>
              <w:top w:w="100" w:type="dxa"/>
              <w:left w:w="100" w:type="dxa"/>
              <w:bottom w:w="100" w:type="dxa"/>
              <w:right w:w="100" w:type="dxa"/>
            </w:tcMar>
          </w:tcPr>
          <w:p w:rsidR="00294175" w:rsidRDefault="00044933">
            <w:pPr>
              <w:widowControl/>
              <w:pBdr>
                <w:top w:val="nil"/>
                <w:left w:val="nil"/>
                <w:bottom w:val="nil"/>
                <w:right w:val="nil"/>
                <w:between w:val="nil"/>
              </w:pBdr>
              <w:rPr>
                <w:rFonts w:ascii="Roboto" w:eastAsia="Roboto" w:hAnsi="Roboto" w:cs="Roboto"/>
                <w:color w:val="000000"/>
                <w:sz w:val="20"/>
                <w:szCs w:val="20"/>
              </w:rPr>
            </w:pPr>
            <w:r>
              <w:rPr>
                <w:rFonts w:ascii="Roboto" w:eastAsia="Roboto" w:hAnsi="Roboto" w:cs="Roboto"/>
                <w:color w:val="000000"/>
                <w:sz w:val="20"/>
                <w:szCs w:val="20"/>
              </w:rPr>
              <w:t>Technical Team, FTL</w:t>
            </w:r>
            <w:r>
              <w:rPr>
                <w:rFonts w:ascii="Roboto" w:eastAsia="Roboto" w:hAnsi="Roboto" w:cs="Roboto"/>
                <w:sz w:val="20"/>
                <w:szCs w:val="20"/>
              </w:rPr>
              <w:t>s</w:t>
            </w:r>
            <w:r>
              <w:rPr>
                <w:rFonts w:ascii="Roboto" w:eastAsia="Roboto" w:hAnsi="Roboto" w:cs="Roboto"/>
                <w:color w:val="000000"/>
                <w:sz w:val="20"/>
                <w:szCs w:val="20"/>
              </w:rPr>
              <w:t>, FTSs, BDOs, MFs</w:t>
            </w:r>
          </w:p>
        </w:tc>
      </w:tr>
      <w:tr w:rsidR="00294175">
        <w:tc>
          <w:tcPr>
            <w:tcW w:w="2130" w:type="dxa"/>
            <w:shd w:val="clear" w:color="auto" w:fill="EFEFEF"/>
            <w:tcMar>
              <w:top w:w="100" w:type="dxa"/>
              <w:left w:w="100" w:type="dxa"/>
              <w:bottom w:w="100" w:type="dxa"/>
              <w:right w:w="100" w:type="dxa"/>
            </w:tcMar>
          </w:tcPr>
          <w:p w:rsidR="00294175" w:rsidRDefault="00044933">
            <w:pPr>
              <w:spacing w:line="276" w:lineRule="auto"/>
              <w:rPr>
                <w:rFonts w:ascii="Roboto" w:eastAsia="Roboto" w:hAnsi="Roboto" w:cs="Roboto"/>
                <w:b/>
                <w:color w:val="EA4D39"/>
                <w:sz w:val="20"/>
                <w:szCs w:val="20"/>
              </w:rPr>
            </w:pPr>
            <w:r>
              <w:rPr>
                <w:rFonts w:ascii="Roboto" w:eastAsia="Roboto" w:hAnsi="Roboto" w:cs="Roboto"/>
                <w:b/>
                <w:color w:val="EA4D39"/>
                <w:sz w:val="20"/>
                <w:szCs w:val="20"/>
              </w:rPr>
              <w:t>Financial Benefits and Conditions</w:t>
            </w:r>
          </w:p>
        </w:tc>
        <w:tc>
          <w:tcPr>
            <w:tcW w:w="8415" w:type="dxa"/>
            <w:shd w:val="clear" w:color="auto" w:fill="auto"/>
            <w:tcMar>
              <w:top w:w="100" w:type="dxa"/>
              <w:left w:w="100" w:type="dxa"/>
              <w:bottom w:w="100" w:type="dxa"/>
              <w:right w:w="100" w:type="dxa"/>
            </w:tcMar>
          </w:tcPr>
          <w:p w:rsidR="00294175" w:rsidRDefault="00044933">
            <w:pPr>
              <w:numPr>
                <w:ilvl w:val="0"/>
                <w:numId w:val="3"/>
              </w:numPr>
              <w:spacing w:line="276" w:lineRule="auto"/>
              <w:rPr>
                <w:rFonts w:ascii="Roboto" w:eastAsia="Roboto" w:hAnsi="Roboto" w:cs="Roboto"/>
                <w:sz w:val="20"/>
                <w:szCs w:val="20"/>
              </w:rPr>
            </w:pPr>
            <w:r>
              <w:rPr>
                <w:rFonts w:ascii="Roboto" w:eastAsia="Roboto" w:hAnsi="Roboto" w:cs="Roboto"/>
                <w:sz w:val="20"/>
                <w:szCs w:val="20"/>
              </w:rPr>
              <w:t>BDT 1,000 (per day, only working days).</w:t>
            </w:r>
          </w:p>
          <w:p w:rsidR="00294175" w:rsidRDefault="00044933">
            <w:pPr>
              <w:numPr>
                <w:ilvl w:val="0"/>
                <w:numId w:val="3"/>
              </w:numPr>
              <w:spacing w:line="276" w:lineRule="auto"/>
              <w:rPr>
                <w:rFonts w:ascii="Roboto" w:eastAsia="Roboto" w:hAnsi="Roboto" w:cs="Roboto"/>
                <w:sz w:val="20"/>
                <w:szCs w:val="20"/>
              </w:rPr>
            </w:pPr>
            <w:r>
              <w:rPr>
                <w:rFonts w:ascii="Roboto" w:eastAsia="Roboto" w:hAnsi="Roboto" w:cs="Roboto"/>
                <w:sz w:val="20"/>
                <w:szCs w:val="20"/>
              </w:rPr>
              <w:t xml:space="preserve">The selected candidates will get a food </w:t>
            </w:r>
            <w:proofErr w:type="gramStart"/>
            <w:r>
              <w:rPr>
                <w:rFonts w:ascii="Roboto" w:eastAsia="Roboto" w:hAnsi="Roboto" w:cs="Roboto"/>
                <w:sz w:val="20"/>
                <w:szCs w:val="20"/>
              </w:rPr>
              <w:t>subsistence  allowance</w:t>
            </w:r>
            <w:proofErr w:type="gramEnd"/>
            <w:r>
              <w:rPr>
                <w:rFonts w:ascii="Roboto" w:eastAsia="Roboto" w:hAnsi="Roboto" w:cs="Roboto"/>
                <w:sz w:val="20"/>
                <w:szCs w:val="20"/>
              </w:rPr>
              <w:t xml:space="preserve"> of BDT 200 following </w:t>
            </w:r>
            <w:proofErr w:type="spellStart"/>
            <w:r>
              <w:rPr>
                <w:rFonts w:ascii="Roboto" w:eastAsia="Roboto" w:hAnsi="Roboto" w:cs="Roboto"/>
                <w:sz w:val="20"/>
                <w:szCs w:val="20"/>
              </w:rPr>
              <w:t>iDE</w:t>
            </w:r>
            <w:proofErr w:type="spellEnd"/>
            <w:r>
              <w:rPr>
                <w:rFonts w:ascii="Roboto" w:eastAsia="Roboto" w:hAnsi="Roboto" w:cs="Roboto"/>
                <w:sz w:val="20"/>
                <w:szCs w:val="20"/>
              </w:rPr>
              <w:t xml:space="preserve"> policy; Travel costs on actual basis for data collection. Alongside the project will support an internet package of BDT 50 per day.</w:t>
            </w:r>
          </w:p>
          <w:p w:rsidR="00294175" w:rsidRDefault="00044933">
            <w:pPr>
              <w:numPr>
                <w:ilvl w:val="0"/>
                <w:numId w:val="3"/>
              </w:numPr>
              <w:spacing w:line="276" w:lineRule="auto"/>
              <w:rPr>
                <w:rFonts w:ascii="Roboto" w:eastAsia="Roboto" w:hAnsi="Roboto" w:cs="Roboto"/>
                <w:sz w:val="20"/>
                <w:szCs w:val="20"/>
              </w:rPr>
            </w:pPr>
            <w:r>
              <w:rPr>
                <w:rFonts w:ascii="Roboto" w:eastAsia="Roboto" w:hAnsi="Roboto" w:cs="Roboto"/>
                <w:sz w:val="20"/>
                <w:szCs w:val="20"/>
              </w:rPr>
              <w:t xml:space="preserve">The payment will be made as per the agreed rate of payment on daily basis to the incumbent(s) of this role following organization guidelines and practices </w:t>
            </w:r>
          </w:p>
          <w:p w:rsidR="00294175" w:rsidRDefault="00044933">
            <w:pPr>
              <w:numPr>
                <w:ilvl w:val="0"/>
                <w:numId w:val="3"/>
              </w:numPr>
              <w:spacing w:line="276" w:lineRule="auto"/>
              <w:rPr>
                <w:rFonts w:ascii="Roboto" w:eastAsia="Roboto" w:hAnsi="Roboto" w:cs="Roboto"/>
                <w:sz w:val="20"/>
                <w:szCs w:val="20"/>
              </w:rPr>
            </w:pPr>
            <w:r>
              <w:rPr>
                <w:rFonts w:ascii="Roboto" w:eastAsia="Roboto" w:hAnsi="Roboto" w:cs="Roboto"/>
                <w:sz w:val="20"/>
                <w:szCs w:val="20"/>
              </w:rPr>
              <w:t xml:space="preserve">Payment modality of remuneration and travel cost: Once at the middle of data collection and final payment at the end of survey.  </w:t>
            </w:r>
          </w:p>
          <w:p w:rsidR="00294175" w:rsidRDefault="00044933">
            <w:pPr>
              <w:numPr>
                <w:ilvl w:val="0"/>
                <w:numId w:val="3"/>
              </w:numPr>
              <w:spacing w:line="276" w:lineRule="auto"/>
              <w:rPr>
                <w:rFonts w:ascii="Roboto" w:eastAsia="Roboto" w:hAnsi="Roboto" w:cs="Roboto"/>
                <w:sz w:val="20"/>
                <w:szCs w:val="20"/>
              </w:rPr>
            </w:pPr>
            <w:r>
              <w:rPr>
                <w:rFonts w:ascii="Roboto" w:eastAsia="Roboto" w:hAnsi="Roboto" w:cs="Roboto"/>
                <w:sz w:val="20"/>
                <w:szCs w:val="20"/>
              </w:rPr>
              <w:t>The payment will be made upon an assigned task delivery and completion.</w:t>
            </w:r>
          </w:p>
          <w:p w:rsidR="00294175" w:rsidRDefault="00044933">
            <w:pPr>
              <w:numPr>
                <w:ilvl w:val="0"/>
                <w:numId w:val="3"/>
              </w:numPr>
              <w:spacing w:line="276" w:lineRule="auto"/>
              <w:rPr>
                <w:rFonts w:ascii="Roboto" w:eastAsia="Roboto" w:hAnsi="Roboto" w:cs="Roboto"/>
                <w:sz w:val="20"/>
                <w:szCs w:val="20"/>
              </w:rPr>
            </w:pPr>
            <w:r>
              <w:rPr>
                <w:rFonts w:ascii="Roboto" w:eastAsia="Roboto" w:hAnsi="Roboto" w:cs="Roboto"/>
                <w:sz w:val="20"/>
                <w:szCs w:val="20"/>
              </w:rPr>
              <w:t xml:space="preserve">The total working day will be dependent on the necessity for respecting context and number of </w:t>
            </w:r>
            <w:proofErr w:type="gramStart"/>
            <w:r>
              <w:rPr>
                <w:rFonts w:ascii="Roboto" w:eastAsia="Roboto" w:hAnsi="Roboto" w:cs="Roboto"/>
                <w:sz w:val="20"/>
                <w:szCs w:val="20"/>
              </w:rPr>
              <w:t>data</w:t>
            </w:r>
            <w:proofErr w:type="gramEnd"/>
            <w:r>
              <w:rPr>
                <w:rFonts w:ascii="Roboto" w:eastAsia="Roboto" w:hAnsi="Roboto" w:cs="Roboto"/>
                <w:sz w:val="20"/>
                <w:szCs w:val="20"/>
              </w:rPr>
              <w:t xml:space="preserve"> required.</w:t>
            </w:r>
          </w:p>
          <w:p w:rsidR="00294175" w:rsidRDefault="00294175">
            <w:pPr>
              <w:spacing w:line="276" w:lineRule="auto"/>
              <w:rPr>
                <w:rFonts w:ascii="Libre Baskerville" w:eastAsia="Libre Baskerville" w:hAnsi="Libre Baskerville" w:cs="Libre Baskerville"/>
                <w:sz w:val="16"/>
                <w:szCs w:val="16"/>
              </w:rPr>
            </w:pPr>
          </w:p>
        </w:tc>
      </w:tr>
      <w:tr w:rsidR="00294175">
        <w:tc>
          <w:tcPr>
            <w:tcW w:w="2130" w:type="dxa"/>
            <w:shd w:val="clear" w:color="auto" w:fill="EFEFEF"/>
            <w:tcMar>
              <w:top w:w="100" w:type="dxa"/>
              <w:left w:w="100" w:type="dxa"/>
              <w:bottom w:w="100" w:type="dxa"/>
              <w:right w:w="100" w:type="dxa"/>
            </w:tcMar>
          </w:tcPr>
          <w:p w:rsidR="00294175" w:rsidRDefault="00044933">
            <w:pPr>
              <w:spacing w:line="276" w:lineRule="auto"/>
              <w:rPr>
                <w:rFonts w:ascii="Roboto" w:eastAsia="Roboto" w:hAnsi="Roboto" w:cs="Roboto"/>
                <w:b/>
                <w:color w:val="EA4D39"/>
                <w:sz w:val="20"/>
                <w:szCs w:val="20"/>
              </w:rPr>
            </w:pPr>
            <w:r>
              <w:rPr>
                <w:rFonts w:ascii="Roboto" w:eastAsia="Roboto" w:hAnsi="Roboto" w:cs="Roboto"/>
                <w:b/>
                <w:color w:val="EA4D39"/>
                <w:sz w:val="20"/>
                <w:szCs w:val="20"/>
              </w:rPr>
              <w:t xml:space="preserve">Other Information </w:t>
            </w:r>
          </w:p>
        </w:tc>
        <w:tc>
          <w:tcPr>
            <w:tcW w:w="8415" w:type="dxa"/>
            <w:shd w:val="clear" w:color="auto" w:fill="auto"/>
            <w:tcMar>
              <w:top w:w="100" w:type="dxa"/>
              <w:left w:w="100" w:type="dxa"/>
              <w:bottom w:w="100" w:type="dxa"/>
              <w:right w:w="100" w:type="dxa"/>
            </w:tcMar>
          </w:tcPr>
          <w:p w:rsidR="00294175" w:rsidRDefault="00044933">
            <w:pPr>
              <w:numPr>
                <w:ilvl w:val="0"/>
                <w:numId w:val="3"/>
              </w:numPr>
              <w:spacing w:line="276" w:lineRule="auto"/>
              <w:rPr>
                <w:rFonts w:ascii="Roboto" w:eastAsia="Roboto" w:hAnsi="Roboto" w:cs="Roboto"/>
                <w:sz w:val="20"/>
                <w:szCs w:val="20"/>
              </w:rPr>
            </w:pPr>
            <w:r>
              <w:rPr>
                <w:rFonts w:ascii="Roboto" w:eastAsia="Roboto" w:hAnsi="Roboto" w:cs="Roboto"/>
                <w:sz w:val="20"/>
                <w:szCs w:val="20"/>
              </w:rPr>
              <w:t>The candidate must have a smartphone with at least 4GB RAM.</w:t>
            </w:r>
          </w:p>
          <w:p w:rsidR="00294175" w:rsidRDefault="00044933">
            <w:pPr>
              <w:numPr>
                <w:ilvl w:val="0"/>
                <w:numId w:val="3"/>
              </w:numPr>
              <w:spacing w:line="276" w:lineRule="auto"/>
              <w:rPr>
                <w:rFonts w:ascii="Roboto" w:eastAsia="Roboto" w:hAnsi="Roboto" w:cs="Roboto"/>
                <w:sz w:val="20"/>
                <w:szCs w:val="20"/>
              </w:rPr>
            </w:pPr>
            <w:r>
              <w:rPr>
                <w:rFonts w:ascii="Roboto" w:eastAsia="Roboto" w:hAnsi="Roboto" w:cs="Roboto"/>
                <w:sz w:val="20"/>
                <w:szCs w:val="20"/>
              </w:rPr>
              <w:t xml:space="preserve">The remuneration package, workdays, and deliverables may change based on negotiations with the </w:t>
            </w:r>
            <w:proofErr w:type="spellStart"/>
            <w:r>
              <w:rPr>
                <w:rFonts w:ascii="Roboto" w:eastAsia="Roboto" w:hAnsi="Roboto" w:cs="Roboto"/>
                <w:sz w:val="20"/>
                <w:szCs w:val="20"/>
              </w:rPr>
              <w:t>iDE</w:t>
            </w:r>
            <w:proofErr w:type="spellEnd"/>
            <w:r>
              <w:rPr>
                <w:rFonts w:ascii="Roboto" w:eastAsia="Roboto" w:hAnsi="Roboto" w:cs="Roboto"/>
                <w:sz w:val="20"/>
                <w:szCs w:val="20"/>
              </w:rPr>
              <w:t xml:space="preserve"> management.</w:t>
            </w:r>
          </w:p>
          <w:p w:rsidR="00294175" w:rsidRDefault="00044933">
            <w:pPr>
              <w:numPr>
                <w:ilvl w:val="0"/>
                <w:numId w:val="3"/>
              </w:numPr>
              <w:spacing w:line="276" w:lineRule="auto"/>
              <w:rPr>
                <w:rFonts w:ascii="Roboto" w:eastAsia="Roboto" w:hAnsi="Roboto" w:cs="Roboto"/>
                <w:sz w:val="20"/>
                <w:szCs w:val="20"/>
              </w:rPr>
            </w:pPr>
            <w:proofErr w:type="spellStart"/>
            <w:r>
              <w:rPr>
                <w:rFonts w:ascii="Roboto" w:eastAsia="Roboto" w:hAnsi="Roboto" w:cs="Roboto"/>
                <w:sz w:val="20"/>
                <w:szCs w:val="20"/>
              </w:rPr>
              <w:t>iDE</w:t>
            </w:r>
            <w:proofErr w:type="spellEnd"/>
            <w:r>
              <w:rPr>
                <w:rFonts w:ascii="Roboto" w:eastAsia="Roboto" w:hAnsi="Roboto" w:cs="Roboto"/>
                <w:sz w:val="20"/>
                <w:szCs w:val="20"/>
              </w:rPr>
              <w:t xml:space="preserve"> reserves the right to terminate this agreement at any time with the consultation of the employee as per procurement policy.</w:t>
            </w:r>
          </w:p>
        </w:tc>
      </w:tr>
    </w:tbl>
    <w:p w:rsidR="00294175" w:rsidRDefault="00294175">
      <w:pPr>
        <w:rPr>
          <w:b/>
          <w:sz w:val="18"/>
          <w:szCs w:val="18"/>
        </w:rPr>
      </w:pPr>
    </w:p>
    <w:p w:rsidR="00294175" w:rsidRDefault="00294175">
      <w:pPr>
        <w:rPr>
          <w:b/>
          <w:sz w:val="18"/>
          <w:szCs w:val="18"/>
        </w:rPr>
      </w:pPr>
    </w:p>
    <w:p w:rsidR="00294175" w:rsidRDefault="00044933">
      <w:pPr>
        <w:rPr>
          <w:rFonts w:ascii="Roboto" w:eastAsia="Roboto" w:hAnsi="Roboto" w:cs="Roboto"/>
          <w:color w:val="EA4D39"/>
          <w:sz w:val="20"/>
          <w:szCs w:val="20"/>
        </w:rPr>
      </w:pPr>
      <w:r>
        <w:rPr>
          <w:rFonts w:ascii="Roboto" w:eastAsia="Roboto" w:hAnsi="Roboto" w:cs="Roboto"/>
          <w:sz w:val="20"/>
          <w:szCs w:val="20"/>
        </w:rPr>
        <w:t xml:space="preserve">Interested candidates for the Field Research Assistant under </w:t>
      </w:r>
      <w:proofErr w:type="spellStart"/>
      <w:r>
        <w:rPr>
          <w:rFonts w:ascii="Roboto" w:eastAsia="Roboto" w:hAnsi="Roboto" w:cs="Roboto"/>
          <w:sz w:val="20"/>
          <w:szCs w:val="20"/>
        </w:rPr>
        <w:t>SanMarkS</w:t>
      </w:r>
      <w:proofErr w:type="spellEnd"/>
      <w:r>
        <w:rPr>
          <w:rFonts w:ascii="Roboto" w:eastAsia="Roboto" w:hAnsi="Roboto" w:cs="Roboto"/>
          <w:sz w:val="20"/>
          <w:szCs w:val="20"/>
        </w:rPr>
        <w:t xml:space="preserve"> II Project position are asked to submit their </w:t>
      </w:r>
      <w:r>
        <w:rPr>
          <w:rFonts w:ascii="Roboto" w:eastAsia="Roboto" w:hAnsi="Roboto" w:cs="Roboto"/>
          <w:sz w:val="20"/>
          <w:szCs w:val="20"/>
          <w:u w:val="single"/>
        </w:rPr>
        <w:t>CV (max. 04 pages)</w:t>
      </w:r>
      <w:r>
        <w:rPr>
          <w:rFonts w:ascii="Roboto" w:eastAsia="Roboto" w:hAnsi="Roboto" w:cs="Roboto"/>
          <w:sz w:val="20"/>
          <w:szCs w:val="20"/>
        </w:rPr>
        <w:t xml:space="preserve"> to </w:t>
      </w:r>
      <w:proofErr w:type="spellStart"/>
      <w:r>
        <w:rPr>
          <w:rFonts w:ascii="Roboto" w:eastAsia="Roboto" w:hAnsi="Roboto" w:cs="Roboto"/>
          <w:sz w:val="20"/>
          <w:szCs w:val="20"/>
        </w:rPr>
        <w:t>iDE</w:t>
      </w:r>
      <w:proofErr w:type="spellEnd"/>
      <w:r>
        <w:rPr>
          <w:rFonts w:ascii="Roboto" w:eastAsia="Roboto" w:hAnsi="Roboto" w:cs="Roboto"/>
          <w:sz w:val="20"/>
          <w:szCs w:val="20"/>
        </w:rPr>
        <w:t xml:space="preserve"> Bangladesh </w:t>
      </w:r>
      <w:r>
        <w:rPr>
          <w:rFonts w:ascii="Roboto" w:eastAsia="Roboto" w:hAnsi="Roboto" w:cs="Roboto"/>
          <w:b/>
          <w:sz w:val="20"/>
          <w:szCs w:val="20"/>
        </w:rPr>
        <w:t>through email to</w:t>
      </w:r>
      <w:r>
        <w:rPr>
          <w:rFonts w:ascii="Roboto" w:eastAsia="Roboto" w:hAnsi="Roboto" w:cs="Roboto"/>
          <w:color w:val="EA4D39"/>
          <w:sz w:val="20"/>
          <w:szCs w:val="20"/>
        </w:rPr>
        <w:t xml:space="preserve">: </w:t>
      </w:r>
    </w:p>
    <w:p w:rsidR="00294175" w:rsidRDefault="00044933">
      <w:pPr>
        <w:rPr>
          <w:rFonts w:ascii="Roboto" w:eastAsia="Roboto" w:hAnsi="Roboto" w:cs="Roboto"/>
          <w:sz w:val="20"/>
          <w:szCs w:val="20"/>
        </w:rPr>
      </w:pPr>
      <w:r>
        <w:rPr>
          <w:rFonts w:ascii="Roboto" w:eastAsia="Roboto" w:hAnsi="Roboto" w:cs="Roboto"/>
          <w:sz w:val="20"/>
          <w:szCs w:val="20"/>
        </w:rPr>
        <w:t xml:space="preserve">Manager-Asset &amp; Procurement, </w:t>
      </w:r>
      <w:proofErr w:type="spellStart"/>
      <w:r>
        <w:rPr>
          <w:rFonts w:ascii="Roboto" w:eastAsia="Roboto" w:hAnsi="Roboto" w:cs="Roboto"/>
          <w:sz w:val="20"/>
          <w:szCs w:val="20"/>
        </w:rPr>
        <w:t>iDE</w:t>
      </w:r>
      <w:proofErr w:type="spellEnd"/>
      <w:r>
        <w:rPr>
          <w:rFonts w:ascii="Roboto" w:eastAsia="Roboto" w:hAnsi="Roboto" w:cs="Roboto"/>
          <w:sz w:val="20"/>
          <w:szCs w:val="20"/>
        </w:rPr>
        <w:t xml:space="preserve"> Bangladesh, Address: </w:t>
      </w:r>
      <w:proofErr w:type="spellStart"/>
      <w:r>
        <w:rPr>
          <w:rFonts w:ascii="Roboto" w:eastAsia="Roboto" w:hAnsi="Roboto" w:cs="Roboto"/>
          <w:sz w:val="20"/>
          <w:szCs w:val="20"/>
        </w:rPr>
        <w:t>iDE</w:t>
      </w:r>
      <w:proofErr w:type="spellEnd"/>
      <w:r>
        <w:rPr>
          <w:rFonts w:ascii="Roboto" w:eastAsia="Roboto" w:hAnsi="Roboto" w:cs="Roboto"/>
          <w:sz w:val="20"/>
          <w:szCs w:val="20"/>
        </w:rPr>
        <w:t xml:space="preserve">, Neo 1/B, Road 90, Gulshan 2, Dhaka 1216 Email: </w:t>
      </w:r>
      <w:r>
        <w:rPr>
          <w:rFonts w:ascii="Roboto" w:eastAsia="Roboto" w:hAnsi="Roboto" w:cs="Roboto"/>
          <w:color w:val="1155CC"/>
          <w:sz w:val="20"/>
          <w:szCs w:val="20"/>
          <w:u w:val="single"/>
        </w:rPr>
        <w:t>bangladesh.procurement@ideglobal.org</w:t>
      </w:r>
      <w:r>
        <w:rPr>
          <w:rFonts w:ascii="Roboto" w:eastAsia="Roboto" w:hAnsi="Roboto" w:cs="Roboto"/>
          <w:sz w:val="20"/>
          <w:szCs w:val="20"/>
        </w:rPr>
        <w:t xml:space="preserve"> </w:t>
      </w:r>
    </w:p>
    <w:p w:rsidR="00294175" w:rsidRDefault="00044933">
      <w:pPr>
        <w:rPr>
          <w:rFonts w:ascii="Roboto" w:eastAsia="Roboto" w:hAnsi="Roboto" w:cs="Roboto"/>
          <w:sz w:val="20"/>
          <w:szCs w:val="20"/>
        </w:rPr>
      </w:pPr>
      <w:r>
        <w:rPr>
          <w:rFonts w:ascii="Roboto" w:eastAsia="Roboto" w:hAnsi="Roboto" w:cs="Roboto"/>
          <w:sz w:val="20"/>
          <w:szCs w:val="20"/>
        </w:rPr>
        <w:t>Please write ‘</w:t>
      </w:r>
      <w:r>
        <w:rPr>
          <w:rFonts w:ascii="Roboto" w:eastAsia="Roboto" w:hAnsi="Roboto" w:cs="Roboto"/>
          <w:b/>
          <w:sz w:val="20"/>
          <w:szCs w:val="20"/>
        </w:rPr>
        <w:t xml:space="preserve">Field Research Assistant under </w:t>
      </w:r>
      <w:proofErr w:type="spellStart"/>
      <w:r>
        <w:rPr>
          <w:rFonts w:ascii="Roboto" w:eastAsia="Roboto" w:hAnsi="Roboto" w:cs="Roboto"/>
          <w:b/>
          <w:sz w:val="20"/>
          <w:szCs w:val="20"/>
        </w:rPr>
        <w:t>SanMarkS</w:t>
      </w:r>
      <w:proofErr w:type="spellEnd"/>
      <w:r>
        <w:rPr>
          <w:rFonts w:ascii="Roboto" w:eastAsia="Roboto" w:hAnsi="Roboto" w:cs="Roboto"/>
          <w:b/>
          <w:sz w:val="20"/>
          <w:szCs w:val="20"/>
        </w:rPr>
        <w:t xml:space="preserve"> II Project</w:t>
      </w:r>
      <w:r>
        <w:rPr>
          <w:rFonts w:ascii="Roboto" w:eastAsia="Roboto" w:hAnsi="Roboto" w:cs="Roboto"/>
          <w:sz w:val="20"/>
          <w:szCs w:val="20"/>
        </w:rPr>
        <w:t xml:space="preserve">’ in the subject line. </w:t>
      </w:r>
    </w:p>
    <w:p w:rsidR="00294175" w:rsidRDefault="00044933">
      <w:pPr>
        <w:rPr>
          <w:rFonts w:ascii="Roboto" w:eastAsia="Roboto" w:hAnsi="Roboto" w:cs="Roboto"/>
          <w:b/>
          <w:sz w:val="20"/>
          <w:szCs w:val="20"/>
        </w:rPr>
      </w:pPr>
      <w:r>
        <w:rPr>
          <w:rFonts w:ascii="Roboto" w:eastAsia="Roboto" w:hAnsi="Roboto" w:cs="Roboto"/>
          <w:sz w:val="20"/>
          <w:szCs w:val="20"/>
        </w:rPr>
        <w:t xml:space="preserve">The applications should be submitted </w:t>
      </w:r>
      <w:r>
        <w:rPr>
          <w:rFonts w:ascii="Roboto" w:eastAsia="Roboto" w:hAnsi="Roboto" w:cs="Roboto"/>
          <w:b/>
          <w:sz w:val="20"/>
          <w:szCs w:val="20"/>
        </w:rPr>
        <w:t>by 5:00 pm BST on 2</w:t>
      </w:r>
      <w:r w:rsidR="00214860">
        <w:rPr>
          <w:rFonts w:ascii="Roboto" w:eastAsia="Roboto" w:hAnsi="Roboto" w:cs="Roboto"/>
          <w:b/>
          <w:sz w:val="20"/>
          <w:szCs w:val="20"/>
        </w:rPr>
        <w:t>4</w:t>
      </w:r>
      <w:r>
        <w:rPr>
          <w:rFonts w:ascii="Roboto" w:eastAsia="Roboto" w:hAnsi="Roboto" w:cs="Roboto"/>
          <w:b/>
          <w:sz w:val="20"/>
          <w:szCs w:val="20"/>
        </w:rPr>
        <w:t xml:space="preserve">th May 2025. </w:t>
      </w:r>
    </w:p>
    <w:p w:rsidR="00294175" w:rsidRDefault="00044933">
      <w:pPr>
        <w:rPr>
          <w:sz w:val="18"/>
          <w:szCs w:val="18"/>
        </w:rPr>
      </w:pPr>
      <w:r>
        <w:rPr>
          <w:rFonts w:ascii="Roboto" w:eastAsia="Roboto" w:hAnsi="Roboto" w:cs="Roboto"/>
          <w:sz w:val="20"/>
          <w:szCs w:val="20"/>
        </w:rPr>
        <w:t>Only shortlisted candidates will be contacted and invited for a</w:t>
      </w:r>
      <w:bookmarkStart w:id="1" w:name="_GoBack"/>
      <w:bookmarkEnd w:id="1"/>
      <w:r>
        <w:rPr>
          <w:rFonts w:ascii="Roboto" w:eastAsia="Roboto" w:hAnsi="Roboto" w:cs="Roboto"/>
          <w:sz w:val="20"/>
          <w:szCs w:val="20"/>
        </w:rPr>
        <w:t xml:space="preserve">n interview. </w:t>
      </w:r>
    </w:p>
    <w:sectPr w:rsidR="00294175">
      <w:headerReference w:type="even" r:id="rId7"/>
      <w:headerReference w:type="default" r:id="rId8"/>
      <w:footerReference w:type="default" r:id="rId9"/>
      <w:headerReference w:type="first" r:id="rId10"/>
      <w:pgSz w:w="11907" w:h="16839"/>
      <w:pgMar w:top="1152" w:right="1008" w:bottom="1152" w:left="1152" w:header="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46918" w:rsidRDefault="00F46918">
      <w:r>
        <w:separator/>
      </w:r>
    </w:p>
  </w:endnote>
  <w:endnote w:type="continuationSeparator" w:id="0">
    <w:p w:rsidR="00F46918" w:rsidRDefault="00F469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Alfa Slab One">
    <w:altName w:val="Calibri"/>
    <w:charset w:val="00"/>
    <w:family w:val="auto"/>
    <w:pitch w:val="default"/>
  </w:font>
  <w:font w:name="Libre Baskerville">
    <w:altName w:val="Calibri"/>
    <w:charset w:val="00"/>
    <w:family w:val="auto"/>
    <w:pitch w:val="default"/>
  </w:font>
  <w:font w:name="Roboto">
    <w:panose1 w:val="02000000000000000000"/>
    <w:charset w:val="00"/>
    <w:family w:val="auto"/>
    <w:pitch w:val="variable"/>
    <w:sig w:usb0="E00002FF" w:usb1="5000205B" w:usb2="0000002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94175" w:rsidRDefault="00294175">
    <w:pPr>
      <w:jc w:val="both"/>
    </w:pPr>
  </w:p>
  <w:tbl>
    <w:tblPr>
      <w:tblStyle w:val="a1"/>
      <w:tblW w:w="9540" w:type="dxa"/>
      <w:tblInd w:w="-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880"/>
      <w:gridCol w:w="660"/>
    </w:tblGrid>
    <w:tr w:rsidR="00294175" w:rsidTr="00294175">
      <w:trPr>
        <w:trHeight w:val="480"/>
      </w:trPr>
      <w:tc>
        <w:tcPr>
          <w:tcW w:w="8880" w:type="dxa"/>
          <w:tcBorders>
            <w:top w:val="single" w:sz="8" w:space="0" w:color="EA4D39"/>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294175" w:rsidRDefault="00044933">
          <w:pPr>
            <w:tabs>
              <w:tab w:val="center" w:pos="4680"/>
              <w:tab w:val="right" w:pos="9360"/>
            </w:tabs>
            <w:ind w:right="360"/>
            <w:jc w:val="center"/>
            <w:rPr>
              <w:rFonts w:ascii="Arial" w:eastAsia="Arial" w:hAnsi="Arial" w:cs="Arial"/>
              <w:color w:val="FF5F4A"/>
              <w:sz w:val="20"/>
              <w:szCs w:val="20"/>
            </w:rPr>
          </w:pPr>
          <w:r>
            <w:rPr>
              <w:rFonts w:ascii="Arial" w:eastAsia="Arial" w:hAnsi="Arial" w:cs="Arial"/>
              <w:color w:val="FF5F4A"/>
              <w:sz w:val="20"/>
              <w:szCs w:val="20"/>
            </w:rPr>
            <w:t xml:space="preserve">               </w:t>
          </w:r>
          <w:proofErr w:type="spellStart"/>
          <w:r>
            <w:rPr>
              <w:rFonts w:ascii="Arial" w:eastAsia="Arial" w:hAnsi="Arial" w:cs="Arial"/>
              <w:color w:val="FF5F4A"/>
              <w:sz w:val="20"/>
              <w:szCs w:val="20"/>
            </w:rPr>
            <w:t>i</w:t>
          </w:r>
          <w:r>
            <w:rPr>
              <w:rFonts w:ascii="Arial" w:eastAsia="Arial" w:hAnsi="Arial" w:cs="Arial"/>
              <w:color w:val="50505F"/>
              <w:sz w:val="20"/>
              <w:szCs w:val="20"/>
            </w:rPr>
            <w:t>DE</w:t>
          </w:r>
          <w:proofErr w:type="spellEnd"/>
          <w:r>
            <w:rPr>
              <w:rFonts w:ascii="Arial" w:eastAsia="Arial" w:hAnsi="Arial" w:cs="Arial"/>
              <w:color w:val="50505F"/>
              <w:sz w:val="20"/>
              <w:szCs w:val="20"/>
            </w:rPr>
            <w:t xml:space="preserve"> Bangladesh | </w:t>
          </w:r>
          <w:hyperlink r:id="rId1">
            <w:r>
              <w:rPr>
                <w:rFonts w:ascii="Arial" w:eastAsia="Arial" w:hAnsi="Arial" w:cs="Arial"/>
                <w:color w:val="50505F"/>
                <w:sz w:val="20"/>
                <w:szCs w:val="20"/>
                <w:u w:val="single"/>
              </w:rPr>
              <w:t>www.ideglobal.org/bangladesh</w:t>
            </w:r>
          </w:hyperlink>
        </w:p>
      </w:tc>
      <w:tc>
        <w:tcPr>
          <w:tcW w:w="660" w:type="dxa"/>
          <w:tcBorders>
            <w:top w:val="single" w:sz="8" w:space="0" w:color="EA4D39"/>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294175" w:rsidRDefault="00044933">
          <w:pPr>
            <w:tabs>
              <w:tab w:val="center" w:pos="4680"/>
              <w:tab w:val="right" w:pos="9360"/>
            </w:tabs>
            <w:ind w:right="360"/>
            <w:jc w:val="both"/>
            <w:rPr>
              <w:rFonts w:ascii="Arial" w:eastAsia="Arial" w:hAnsi="Arial" w:cs="Arial"/>
              <w:color w:val="50505F"/>
              <w:sz w:val="18"/>
              <w:szCs w:val="18"/>
            </w:rPr>
          </w:pPr>
          <w:r>
            <w:rPr>
              <w:rFonts w:ascii="Arial" w:eastAsia="Arial" w:hAnsi="Arial" w:cs="Arial"/>
              <w:color w:val="50505F"/>
              <w:sz w:val="18"/>
              <w:szCs w:val="18"/>
            </w:rPr>
            <w:fldChar w:fldCharType="begin"/>
          </w:r>
          <w:r>
            <w:rPr>
              <w:rFonts w:ascii="Arial" w:eastAsia="Arial" w:hAnsi="Arial" w:cs="Arial"/>
              <w:color w:val="50505F"/>
              <w:sz w:val="18"/>
              <w:szCs w:val="18"/>
            </w:rPr>
            <w:instrText>PAGE</w:instrText>
          </w:r>
          <w:r>
            <w:rPr>
              <w:rFonts w:ascii="Arial" w:eastAsia="Arial" w:hAnsi="Arial" w:cs="Arial"/>
              <w:color w:val="50505F"/>
              <w:sz w:val="18"/>
              <w:szCs w:val="18"/>
            </w:rPr>
            <w:fldChar w:fldCharType="separate"/>
          </w:r>
          <w:r w:rsidR="007C5168">
            <w:rPr>
              <w:rFonts w:ascii="Arial" w:eastAsia="Arial" w:hAnsi="Arial" w:cs="Arial"/>
              <w:noProof/>
              <w:color w:val="50505F"/>
              <w:sz w:val="18"/>
              <w:szCs w:val="18"/>
            </w:rPr>
            <w:t>2</w:t>
          </w:r>
          <w:r>
            <w:rPr>
              <w:rFonts w:ascii="Arial" w:eastAsia="Arial" w:hAnsi="Arial" w:cs="Arial"/>
              <w:color w:val="50505F"/>
              <w:sz w:val="18"/>
              <w:szCs w:val="18"/>
            </w:rPr>
            <w:fldChar w:fldCharType="end"/>
          </w:r>
        </w:p>
        <w:p w:rsidR="00294175" w:rsidRDefault="00294175">
          <w:pPr>
            <w:tabs>
              <w:tab w:val="center" w:pos="4680"/>
              <w:tab w:val="right" w:pos="9360"/>
            </w:tabs>
            <w:ind w:right="360"/>
            <w:jc w:val="center"/>
            <w:rPr>
              <w:rFonts w:ascii="Arial" w:eastAsia="Arial" w:hAnsi="Arial" w:cs="Arial"/>
              <w:color w:val="50505F"/>
              <w:sz w:val="20"/>
              <w:szCs w:val="20"/>
            </w:rPr>
          </w:pPr>
        </w:p>
      </w:tc>
    </w:tr>
  </w:tbl>
  <w:p w:rsidR="00294175" w:rsidRDefault="00294175">
    <w:pPr>
      <w:tabs>
        <w:tab w:val="center" w:pos="4680"/>
        <w:tab w:val="right" w:pos="9360"/>
      </w:tabs>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46918" w:rsidRDefault="00F46918">
      <w:r>
        <w:separator/>
      </w:r>
    </w:p>
  </w:footnote>
  <w:footnote w:type="continuationSeparator" w:id="0">
    <w:p w:rsidR="00F46918" w:rsidRDefault="00F4691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94175" w:rsidRDefault="00294175">
    <w:pPr>
      <w:pBdr>
        <w:top w:val="nil"/>
        <w:left w:val="nil"/>
        <w:bottom w:val="nil"/>
        <w:right w:val="nil"/>
        <w:between w:val="nil"/>
      </w:pBdr>
      <w:tabs>
        <w:tab w:val="center" w:pos="4680"/>
        <w:tab w:val="right" w:pos="936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94175" w:rsidRDefault="00294175">
    <w:pPr>
      <w:pBdr>
        <w:bottom w:val="single" w:sz="6" w:space="1" w:color="000000"/>
      </w:pBdr>
    </w:pPr>
  </w:p>
  <w:p w:rsidR="00294175" w:rsidRDefault="00294175">
    <w:pPr>
      <w:pBdr>
        <w:bottom w:val="single" w:sz="6" w:space="1" w:color="000000"/>
      </w:pBdr>
    </w:pPr>
  </w:p>
  <w:p w:rsidR="00294175" w:rsidRDefault="00294175">
    <w:pPr>
      <w:pBdr>
        <w:bottom w:val="single" w:sz="6" w:space="1" w:color="000000"/>
      </w:pBdr>
    </w:pPr>
  </w:p>
  <w:p w:rsidR="00294175" w:rsidRDefault="00044933">
    <w:pPr>
      <w:pBdr>
        <w:bottom w:val="single" w:sz="6" w:space="1" w:color="000000"/>
      </w:pBdr>
      <w:jc w:val="right"/>
      <w:rPr>
        <w:rFonts w:ascii="Libre Baskerville" w:eastAsia="Libre Baskerville" w:hAnsi="Libre Baskerville" w:cs="Libre Baskerville"/>
        <w:b/>
        <w:color w:val="50505F"/>
        <w:sz w:val="16"/>
        <w:szCs w:val="16"/>
      </w:rPr>
    </w:pPr>
    <w:proofErr w:type="spellStart"/>
    <w:r>
      <w:rPr>
        <w:rFonts w:ascii="Libre Baskerville" w:eastAsia="Libre Baskerville" w:hAnsi="Libre Baskerville" w:cs="Libre Baskerville"/>
        <w:b/>
        <w:color w:val="434343"/>
        <w:sz w:val="16"/>
        <w:szCs w:val="16"/>
      </w:rPr>
      <w:t>iDE</w:t>
    </w:r>
    <w:proofErr w:type="spellEnd"/>
    <w:r>
      <w:rPr>
        <w:rFonts w:ascii="Libre Baskerville" w:eastAsia="Libre Baskerville" w:hAnsi="Libre Baskerville" w:cs="Libre Baskerville"/>
        <w:b/>
        <w:color w:val="434343"/>
        <w:sz w:val="16"/>
        <w:szCs w:val="16"/>
      </w:rPr>
      <w:t xml:space="preserve"> Bangladesh | Vacancy Circular | Data Enumerators (LPs Graduation)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94175" w:rsidRDefault="00044933">
    <w:pPr>
      <w:tabs>
        <w:tab w:val="center" w:pos="4680"/>
        <w:tab w:val="right" w:pos="9360"/>
      </w:tabs>
      <w:ind w:hanging="1170"/>
      <w:rPr>
        <w:sz w:val="12"/>
        <w:szCs w:val="12"/>
      </w:rPr>
    </w:pPr>
    <w:r>
      <w:rPr>
        <w:noProof/>
      </w:rPr>
      <w:drawing>
        <wp:anchor distT="0" distB="0" distL="0" distR="0" simplePos="0" relativeHeight="251658240" behindDoc="0" locked="0" layoutInCell="1" hidden="0" allowOverlap="1">
          <wp:simplePos x="0" y="0"/>
          <wp:positionH relativeFrom="column">
            <wp:posOffset>-876296</wp:posOffset>
          </wp:positionH>
          <wp:positionV relativeFrom="paragraph">
            <wp:posOffset>0</wp:posOffset>
          </wp:positionV>
          <wp:extent cx="7705725" cy="2657475"/>
          <wp:effectExtent l="0" t="0" r="0" b="0"/>
          <wp:wrapTopAndBottom distT="0" dist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t="328" b="7892"/>
                  <a:stretch>
                    <a:fillRect/>
                  </a:stretch>
                </pic:blipFill>
                <pic:spPr>
                  <a:xfrm>
                    <a:off x="0" y="0"/>
                    <a:ext cx="7705725" cy="265747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1DB6AE5"/>
    <w:multiLevelType w:val="multilevel"/>
    <w:tmpl w:val="24F8C8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51B0F79"/>
    <w:multiLevelType w:val="multilevel"/>
    <w:tmpl w:val="930A87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59FB3392"/>
    <w:multiLevelType w:val="multilevel"/>
    <w:tmpl w:val="662072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5D942E58"/>
    <w:multiLevelType w:val="multilevel"/>
    <w:tmpl w:val="2EB06B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60BB2482"/>
    <w:multiLevelType w:val="multilevel"/>
    <w:tmpl w:val="7B781CF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abstractNumId w:val="0"/>
  </w:num>
  <w:num w:numId="2">
    <w:abstractNumId w:val="1"/>
  </w:num>
  <w:num w:numId="3">
    <w:abstractNumId w:val="2"/>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4175"/>
    <w:rsid w:val="00034E8E"/>
    <w:rsid w:val="00044933"/>
    <w:rsid w:val="000D1676"/>
    <w:rsid w:val="00214860"/>
    <w:rsid w:val="00294175"/>
    <w:rsid w:val="007C5168"/>
    <w:rsid w:val="00F469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427E51"/>
  <w15:docId w15:val="{D02C5093-4AD9-453E-A0AF-05CA83BD8B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US" w:eastAsia="en-US" w:bidi="ar-SA"/>
      </w:rPr>
    </w:rPrDefault>
    <w:pPrDefault>
      <w:pPr>
        <w:widowControl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pBdr>
        <w:top w:val="nil"/>
        <w:left w:val="nil"/>
        <w:bottom w:val="nil"/>
        <w:right w:val="nil"/>
        <w:between w:val="nil"/>
      </w:pBdr>
      <w:spacing w:before="480"/>
      <w:outlineLvl w:val="0"/>
    </w:pPr>
    <w:rPr>
      <w:rFonts w:ascii="Cambria" w:eastAsia="Cambria" w:hAnsi="Cambria" w:cs="Cambria"/>
      <w:b/>
      <w:color w:val="C52814"/>
      <w:sz w:val="28"/>
      <w:szCs w:val="28"/>
    </w:rPr>
  </w:style>
  <w:style w:type="paragraph" w:styleId="Heading2">
    <w:name w:val="heading 2"/>
    <w:basedOn w:val="Normal"/>
    <w:next w:val="Normal"/>
    <w:uiPriority w:val="9"/>
    <w:semiHidden/>
    <w:unhideWhenUsed/>
    <w:qFormat/>
    <w:pPr>
      <w:keepNext/>
      <w:keepLines/>
      <w:pBdr>
        <w:top w:val="nil"/>
        <w:left w:val="nil"/>
        <w:bottom w:val="nil"/>
        <w:right w:val="nil"/>
        <w:between w:val="nil"/>
      </w:pBdr>
      <w:spacing w:before="200"/>
      <w:outlineLvl w:val="1"/>
    </w:pPr>
    <w:rPr>
      <w:rFonts w:ascii="Cambria" w:eastAsia="Cambria" w:hAnsi="Cambria" w:cs="Cambria"/>
      <w:b/>
      <w:color w:val="EA4D39"/>
      <w:sz w:val="26"/>
      <w:szCs w:val="26"/>
    </w:rPr>
  </w:style>
  <w:style w:type="paragraph" w:styleId="Heading3">
    <w:name w:val="heading 3"/>
    <w:basedOn w:val="Normal"/>
    <w:next w:val="Normal"/>
    <w:uiPriority w:val="9"/>
    <w:semiHidden/>
    <w:unhideWhenUsed/>
    <w:qFormat/>
    <w:pPr>
      <w:keepNext/>
      <w:keepLines/>
      <w:pBdr>
        <w:top w:val="nil"/>
        <w:left w:val="nil"/>
        <w:bottom w:val="nil"/>
        <w:right w:val="nil"/>
        <w:between w:val="nil"/>
      </w:pBdr>
      <w:spacing w:before="280" w:after="80"/>
      <w:outlineLvl w:val="2"/>
    </w:pPr>
    <w:rPr>
      <w:b/>
      <w:color w:val="000000"/>
      <w:sz w:val="28"/>
      <w:szCs w:val="28"/>
    </w:rPr>
  </w:style>
  <w:style w:type="paragraph" w:styleId="Heading4">
    <w:name w:val="heading 4"/>
    <w:basedOn w:val="Normal"/>
    <w:next w:val="Normal"/>
    <w:uiPriority w:val="9"/>
    <w:semiHidden/>
    <w:unhideWhenUsed/>
    <w:qFormat/>
    <w:pPr>
      <w:keepNext/>
      <w:keepLines/>
      <w:pBdr>
        <w:top w:val="nil"/>
        <w:left w:val="nil"/>
        <w:bottom w:val="nil"/>
        <w:right w:val="nil"/>
        <w:between w:val="nil"/>
      </w:pBdr>
      <w:spacing w:before="240" w:after="40"/>
      <w:outlineLvl w:val="3"/>
    </w:pPr>
    <w:rPr>
      <w:b/>
      <w:color w:val="000000"/>
      <w:sz w:val="24"/>
      <w:szCs w:val="24"/>
    </w:rPr>
  </w:style>
  <w:style w:type="paragraph" w:styleId="Heading5">
    <w:name w:val="heading 5"/>
    <w:basedOn w:val="Normal"/>
    <w:next w:val="Normal"/>
    <w:uiPriority w:val="9"/>
    <w:semiHidden/>
    <w:unhideWhenUsed/>
    <w:qFormat/>
    <w:pPr>
      <w:keepNext/>
      <w:keepLines/>
      <w:pBdr>
        <w:top w:val="nil"/>
        <w:left w:val="nil"/>
        <w:bottom w:val="nil"/>
        <w:right w:val="nil"/>
        <w:between w:val="nil"/>
      </w:pBdr>
      <w:spacing w:before="220" w:after="40"/>
      <w:outlineLvl w:val="4"/>
    </w:pPr>
    <w:rPr>
      <w:b/>
      <w:color w:val="000000"/>
    </w:rPr>
  </w:style>
  <w:style w:type="paragraph" w:styleId="Heading6">
    <w:name w:val="heading 6"/>
    <w:basedOn w:val="Normal"/>
    <w:next w:val="Normal"/>
    <w:uiPriority w:val="9"/>
    <w:semiHidden/>
    <w:unhideWhenUsed/>
    <w:qFormat/>
    <w:pPr>
      <w:keepNext/>
      <w:keepLines/>
      <w:pBdr>
        <w:top w:val="nil"/>
        <w:left w:val="nil"/>
        <w:bottom w:val="nil"/>
        <w:right w:val="nil"/>
        <w:between w:val="nil"/>
      </w:pBdr>
      <w:spacing w:before="200" w:after="40"/>
      <w:outlineLvl w:val="5"/>
    </w:pPr>
    <w:rPr>
      <w:b/>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pBdr>
        <w:top w:val="nil"/>
        <w:left w:val="nil"/>
        <w:bottom w:val="nil"/>
        <w:right w:val="nil"/>
        <w:between w:val="nil"/>
      </w:pBdr>
      <w:spacing w:after="300"/>
    </w:pPr>
    <w:rPr>
      <w:rFonts w:ascii="Cambria" w:eastAsia="Cambria" w:hAnsi="Cambria" w:cs="Cambria"/>
      <w:color w:val="3C3C47"/>
      <w:sz w:val="52"/>
      <w:szCs w:val="52"/>
    </w:rPr>
  </w:style>
  <w:style w:type="paragraph" w:styleId="Subtitle">
    <w:name w:val="Subtitle"/>
    <w:basedOn w:val="Normal"/>
    <w:next w:val="Normal"/>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
    <w:basedOn w:val="TableNormal"/>
    <w:rPr>
      <w:sz w:val="24"/>
      <w:szCs w:val="24"/>
    </w:rPr>
    <w:tblPr>
      <w:tblStyleRowBandSize w:val="1"/>
      <w:tblStyleColBandSize w:val="1"/>
      <w:tblCellMar>
        <w:left w:w="115" w:type="dxa"/>
        <w:right w:w="115" w:type="dxa"/>
      </w:tblCellMar>
    </w:tblPr>
    <w:tcPr>
      <w:shd w:val="clear" w:color="auto" w:fill="EEF5FB"/>
    </w:tcPr>
  </w:style>
  <w:style w:type="table" w:customStyle="1" w:styleId="a0">
    <w:basedOn w:val="TableNormal"/>
    <w:rPr>
      <w:sz w:val="24"/>
      <w:szCs w:val="24"/>
    </w:rPr>
    <w:tblPr>
      <w:tblStyleRowBandSize w:val="1"/>
      <w:tblStyleColBandSize w:val="1"/>
      <w:tblCellMar>
        <w:left w:w="115" w:type="dxa"/>
        <w:right w:w="115" w:type="dxa"/>
      </w:tblCellMar>
    </w:tblPr>
    <w:tcPr>
      <w:shd w:val="clear" w:color="auto" w:fill="EEF5FB"/>
    </w:tcPr>
  </w:style>
  <w:style w:type="table" w:customStyle="1" w:styleId="a1">
    <w:basedOn w:val="TableNormal"/>
    <w:rPr>
      <w:sz w:val="24"/>
      <w:szCs w:val="24"/>
    </w:rPr>
    <w:tblPr>
      <w:tblStyleRowBandSize w:val="1"/>
      <w:tblStyleColBandSize w:val="1"/>
      <w:tblCellMar>
        <w:left w:w="115" w:type="dxa"/>
        <w:right w:w="115" w:type="dxa"/>
      </w:tblCellMar>
    </w:tblPr>
    <w:tcPr>
      <w:shd w:val="clear" w:color="auto" w:fill="EEF5FB"/>
    </w:tcPr>
    <w:tblStylePr w:type="firstRow">
      <w:tblPr/>
      <w:tcPr>
        <w:tcMar>
          <w:top w:w="0" w:type="dxa"/>
          <w:left w:w="115" w:type="dxa"/>
          <w:bottom w:w="0" w:type="dxa"/>
          <w:right w:w="115" w:type="dxa"/>
        </w:tcMar>
      </w:tcPr>
    </w:tblStylePr>
    <w:tblStylePr w:type="lastRow">
      <w:tblPr/>
      <w:tcPr>
        <w:tcMar>
          <w:top w:w="0" w:type="dxa"/>
          <w:left w:w="115" w:type="dxa"/>
          <w:bottom w:w="0" w:type="dxa"/>
          <w:right w:w="115" w:type="dxa"/>
        </w:tcMar>
      </w:tcPr>
    </w:tblStylePr>
    <w:tblStylePr w:type="firstCol">
      <w:tblPr/>
      <w:tcPr>
        <w:tcMar>
          <w:top w:w="0" w:type="dxa"/>
          <w:left w:w="115" w:type="dxa"/>
          <w:bottom w:w="0" w:type="dxa"/>
          <w:right w:w="115" w:type="dxa"/>
        </w:tcMar>
      </w:tcPr>
    </w:tblStylePr>
    <w:tblStylePr w:type="lastCol">
      <w:tblPr/>
      <w:tcPr>
        <w:tcMar>
          <w:top w:w="0" w:type="dxa"/>
          <w:left w:w="115" w:type="dxa"/>
          <w:bottom w:w="0" w:type="dxa"/>
          <w:right w:w="115" w:type="dxa"/>
        </w:tcMar>
      </w:tcPr>
    </w:tblStylePr>
    <w:tblStylePr w:type="band1Vert">
      <w:tblPr/>
      <w:tcPr>
        <w:tcMar>
          <w:top w:w="0" w:type="dxa"/>
          <w:left w:w="115" w:type="dxa"/>
          <w:bottom w:w="0" w:type="dxa"/>
          <w:right w:w="115" w:type="dxa"/>
        </w:tcMar>
      </w:tcPr>
    </w:tblStylePr>
    <w:tblStylePr w:type="band2Vert">
      <w:tblPr/>
      <w:tcPr>
        <w:tcMar>
          <w:top w:w="0" w:type="dxa"/>
          <w:left w:w="115" w:type="dxa"/>
          <w:bottom w:w="0" w:type="dxa"/>
          <w:right w:w="115" w:type="dxa"/>
        </w:tcMar>
      </w:tcPr>
    </w:tblStylePr>
    <w:tblStylePr w:type="band1Horz">
      <w:tblPr/>
      <w:tcPr>
        <w:tcMar>
          <w:top w:w="0" w:type="dxa"/>
          <w:left w:w="115" w:type="dxa"/>
          <w:bottom w:w="0" w:type="dxa"/>
          <w:right w:w="115" w:type="dxa"/>
        </w:tcMar>
      </w:tcPr>
    </w:tblStylePr>
    <w:tblStylePr w:type="band2Horz">
      <w:tblPr/>
      <w:tcPr>
        <w:tcMar>
          <w:top w:w="0" w:type="dxa"/>
          <w:left w:w="115" w:type="dxa"/>
          <w:bottom w:w="0" w:type="dxa"/>
          <w:right w:w="115" w:type="dxa"/>
        </w:tcMar>
      </w:tcPr>
    </w:tblStylePr>
    <w:tblStylePr w:type="neCell">
      <w:tblPr/>
      <w:tcPr>
        <w:tcMar>
          <w:top w:w="0" w:type="dxa"/>
          <w:left w:w="115" w:type="dxa"/>
          <w:bottom w:w="0" w:type="dxa"/>
          <w:right w:w="115" w:type="dxa"/>
        </w:tcMar>
      </w:tcPr>
    </w:tblStylePr>
    <w:tblStylePr w:type="nwCell">
      <w:tblPr/>
      <w:tcPr>
        <w:tcMar>
          <w:top w:w="0" w:type="dxa"/>
          <w:left w:w="115" w:type="dxa"/>
          <w:bottom w:w="0" w:type="dxa"/>
          <w:right w:w="115" w:type="dxa"/>
        </w:tcMar>
      </w:tcPr>
    </w:tblStylePr>
    <w:tblStylePr w:type="seCell">
      <w:tblPr/>
      <w:tcPr>
        <w:tcMar>
          <w:top w:w="0" w:type="dxa"/>
          <w:left w:w="115" w:type="dxa"/>
          <w:bottom w:w="0" w:type="dxa"/>
          <w:right w:w="115" w:type="dxa"/>
        </w:tcMar>
      </w:tcPr>
    </w:tblStylePr>
    <w:tblStylePr w:type="swCell">
      <w:tblPr/>
      <w:tcPr>
        <w:tcMar>
          <w:top w:w="0" w:type="dxa"/>
          <w:left w:w="115" w:type="dxa"/>
          <w:bottom w:w="0" w:type="dxa"/>
          <w:right w:w="115" w:type="dxa"/>
        </w:tcMar>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www.ideglobal.org/country/bangladesh"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1111</Words>
  <Characters>6335</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Md. Ashraful Islam</dc:creator>
  <cp:lastModifiedBy>Md. Ashraful Islam</cp:lastModifiedBy>
  <cp:revision>4</cp:revision>
  <dcterms:created xsi:type="dcterms:W3CDTF">2025-05-15T15:55:00Z</dcterms:created>
  <dcterms:modified xsi:type="dcterms:W3CDTF">2025-05-15T16:12:00Z</dcterms:modified>
</cp:coreProperties>
</file>