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C3C45" w:rsidRDefault="00F75F6B">
      <w:pPr>
        <w:pStyle w:val="Title"/>
        <w:keepNext/>
        <w:keepLines/>
        <w:widowControl/>
        <w:spacing w:after="0"/>
        <w:jc w:val="both"/>
        <w:rPr>
          <w:rFonts w:ascii="Roboto Slab" w:eastAsia="Roboto Slab" w:hAnsi="Roboto Slab" w:cs="Roboto Slab"/>
          <w:b/>
          <w:color w:val="000000"/>
          <w:sz w:val="72"/>
          <w:szCs w:val="72"/>
        </w:rPr>
      </w:pPr>
      <w:bookmarkStart w:id="0" w:name="_gjdgxs" w:colFirst="0" w:colLast="0"/>
      <w:bookmarkEnd w:id="0"/>
      <w:r>
        <w:rPr>
          <w:rFonts w:ascii="Roboto Slab" w:eastAsia="Roboto Slab" w:hAnsi="Roboto Slab" w:cs="Roboto Slab"/>
          <w:b/>
          <w:color w:val="000000"/>
          <w:sz w:val="56"/>
          <w:szCs w:val="56"/>
        </w:rPr>
        <w:t>Terms of Reference</w:t>
      </w:r>
    </w:p>
    <w:tbl>
      <w:tblPr>
        <w:tblStyle w:val="a"/>
        <w:tblW w:w="9226" w:type="dxa"/>
        <w:tblInd w:w="-100" w:type="dxa"/>
        <w:tblLayout w:type="fixed"/>
        <w:tblLook w:val="0400" w:firstRow="0" w:lastRow="0" w:firstColumn="0" w:lastColumn="0" w:noHBand="0" w:noVBand="1"/>
      </w:tblPr>
      <w:tblGrid>
        <w:gridCol w:w="9226"/>
      </w:tblGrid>
      <w:tr w:rsidR="009C3C45">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9C3C45" w:rsidRDefault="00F75F6B">
            <w:pPr>
              <w:pStyle w:val="Title"/>
              <w:keepNext/>
              <w:keepLines/>
              <w:widowControl/>
              <w:spacing w:after="0"/>
              <w:rPr>
                <w:rFonts w:ascii="Roboto Slab" w:eastAsia="Roboto Slab" w:hAnsi="Roboto Slab" w:cs="Roboto Slab"/>
                <w:b/>
                <w:color w:val="000000"/>
                <w:sz w:val="70"/>
                <w:szCs w:val="70"/>
              </w:rPr>
            </w:pPr>
            <w:bookmarkStart w:id="1" w:name="_30j0zll" w:colFirst="0" w:colLast="0"/>
            <w:bookmarkEnd w:id="1"/>
            <w:r>
              <w:rPr>
                <w:rFonts w:ascii="Roboto Slab" w:eastAsia="Roboto Slab" w:hAnsi="Roboto Slab" w:cs="Roboto Slab"/>
                <w:color w:val="000000"/>
                <w:sz w:val="34"/>
                <w:szCs w:val="34"/>
              </w:rPr>
              <w:br/>
              <w:t>Media Engagement Services for TLTN and Feature Publications on Private Sector Contribution</w:t>
            </w:r>
          </w:p>
        </w:tc>
      </w:tr>
    </w:tbl>
    <w:p w:rsidR="009C3C45" w:rsidRDefault="009C3C45">
      <w:pPr>
        <w:tabs>
          <w:tab w:val="left" w:pos="450"/>
        </w:tabs>
        <w:spacing w:after="120" w:line="276" w:lineRule="auto"/>
        <w:jc w:val="both"/>
        <w:rPr>
          <w:rFonts w:ascii="Roboto Slab" w:eastAsia="Roboto Slab" w:hAnsi="Roboto Slab" w:cs="Roboto Slab"/>
          <w:b/>
          <w:sz w:val="20"/>
          <w:szCs w:val="20"/>
        </w:rPr>
      </w:pPr>
    </w:p>
    <w:p w:rsidR="009C3C45" w:rsidRDefault="00F75F6B">
      <w:pPr>
        <w:tabs>
          <w:tab w:val="left" w:pos="450"/>
        </w:tabs>
        <w:spacing w:after="120" w:line="276" w:lineRule="auto"/>
        <w:jc w:val="both"/>
        <w:rPr>
          <w:rFonts w:ascii="Roboto Slab" w:eastAsia="Roboto Slab" w:hAnsi="Roboto Slab" w:cs="Roboto Slab"/>
          <w:b/>
          <w:sz w:val="20"/>
          <w:szCs w:val="20"/>
        </w:rPr>
      </w:pPr>
      <w:r>
        <w:rPr>
          <w:rFonts w:ascii="Roboto Slab" w:eastAsia="Roboto Slab" w:hAnsi="Roboto Slab" w:cs="Roboto Slab"/>
          <w:b/>
          <w:sz w:val="20"/>
          <w:szCs w:val="20"/>
        </w:rPr>
        <w:t>1. Organization Background</w:t>
      </w:r>
    </w:p>
    <w:p w:rsidR="009C3C45" w:rsidRDefault="00F75F6B">
      <w:pPr>
        <w:widowControl/>
        <w:spacing w:line="276" w:lineRule="auto"/>
        <w:jc w:val="both"/>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is an international NGO with over 37 years of experience in designing and delivering market-based anti-poverty programs in 12 countries. We are a world leader in making markets work for the poor as well as the longest-established market development specialist NGO in Bangladesh.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believes that markets can be a powerful force for improving smallholder prosperity by creating income and livelihood opportunities for poor rural households.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currently has multiple projects in agricultural markets, water, sanitation and hygiene (WASH), nutrition, and access to finance with a focus on women’s economic empowerment and climate-smart technologies.</w:t>
      </w:r>
    </w:p>
    <w:p w:rsidR="009C3C45" w:rsidRDefault="009C3C45">
      <w:pPr>
        <w:widowControl/>
        <w:spacing w:line="276" w:lineRule="auto"/>
        <w:jc w:val="both"/>
        <w:rPr>
          <w:rFonts w:ascii="Roboto Slab" w:eastAsia="Roboto Slab" w:hAnsi="Roboto Slab" w:cs="Roboto Slab"/>
          <w:sz w:val="20"/>
          <w:szCs w:val="20"/>
        </w:rPr>
      </w:pPr>
    </w:p>
    <w:p w:rsidR="009C3C45" w:rsidRDefault="00F75F6B">
      <w:pPr>
        <w:tabs>
          <w:tab w:val="left" w:pos="450"/>
        </w:tabs>
        <w:spacing w:after="120" w:line="276" w:lineRule="auto"/>
        <w:jc w:val="both"/>
        <w:rPr>
          <w:rFonts w:ascii="Roboto Slab" w:eastAsia="Roboto Slab" w:hAnsi="Roboto Slab" w:cs="Roboto Slab"/>
          <w:b/>
          <w:sz w:val="20"/>
          <w:szCs w:val="20"/>
        </w:rPr>
      </w:pPr>
      <w:r>
        <w:rPr>
          <w:rFonts w:ascii="Roboto Slab" w:eastAsia="Roboto Slab" w:hAnsi="Roboto Slab" w:cs="Roboto Slab"/>
          <w:b/>
          <w:sz w:val="20"/>
          <w:szCs w:val="20"/>
        </w:rPr>
        <w:t xml:space="preserve">2. Project Background </w:t>
      </w:r>
    </w:p>
    <w:p w:rsidR="009C3C45" w:rsidRDefault="00F75F6B">
      <w:pPr>
        <w:widowControl/>
        <w:spacing w:before="240" w:after="240" w:line="276" w:lineRule="auto"/>
        <w:ind w:left="90" w:right="105"/>
        <w:jc w:val="both"/>
        <w:rPr>
          <w:rFonts w:ascii="Roboto Slab" w:eastAsia="Roboto Slab" w:hAnsi="Roboto Slab" w:cs="Roboto Slab"/>
          <w:sz w:val="20"/>
          <w:szCs w:val="20"/>
        </w:rPr>
      </w:pPr>
      <w:r>
        <w:rPr>
          <w:rFonts w:ascii="Roboto Slab" w:eastAsia="Roboto Slab" w:hAnsi="Roboto Slab" w:cs="Roboto Slab"/>
          <w:sz w:val="20"/>
          <w:szCs w:val="20"/>
        </w:rPr>
        <w:t xml:space="preserve">The </w:t>
      </w:r>
      <w:r>
        <w:rPr>
          <w:rFonts w:ascii="Roboto Slab" w:eastAsia="Roboto Slab" w:hAnsi="Roboto Slab" w:cs="Roboto Slab"/>
          <w:b/>
          <w:sz w:val="20"/>
          <w:szCs w:val="20"/>
        </w:rPr>
        <w:t>“Transforming Lives Through Nutrition” (TLTN)</w:t>
      </w:r>
      <w:r>
        <w:rPr>
          <w:rFonts w:ascii="Roboto Slab" w:eastAsia="Roboto Slab" w:hAnsi="Roboto Slab" w:cs="Roboto Slab"/>
          <w:sz w:val="20"/>
          <w:szCs w:val="20"/>
        </w:rPr>
        <w:t xml:space="preserve"> project aims to improve maternal and child health by delivering proven nutrition interventions and strengthening health and food systems at scale by putting women and children at the center.  To improve the nutrition situation of the vulnerable group, the TLTN project has interventions in agricultural production, water, sanitation, and hygiene management, and strengthening the supply chain and small market enterprises in Sylhet, </w:t>
      </w:r>
      <w:proofErr w:type="spellStart"/>
      <w:r>
        <w:rPr>
          <w:rFonts w:ascii="Roboto Slab" w:eastAsia="Roboto Slab" w:hAnsi="Roboto Slab" w:cs="Roboto Slab"/>
          <w:sz w:val="20"/>
          <w:szCs w:val="20"/>
        </w:rPr>
        <w:t>Sunamganj</w:t>
      </w:r>
      <w:proofErr w:type="spellEnd"/>
      <w:r>
        <w:rPr>
          <w:rFonts w:ascii="Roboto Slab" w:eastAsia="Roboto Slab" w:hAnsi="Roboto Slab" w:cs="Roboto Slab"/>
          <w:sz w:val="20"/>
          <w:szCs w:val="20"/>
        </w:rPr>
        <w:t xml:space="preserve">, </w:t>
      </w:r>
      <w:proofErr w:type="spellStart"/>
      <w:r>
        <w:rPr>
          <w:rFonts w:ascii="Roboto Slab" w:eastAsia="Roboto Slab" w:hAnsi="Roboto Slab" w:cs="Roboto Slab"/>
          <w:sz w:val="20"/>
          <w:szCs w:val="20"/>
        </w:rPr>
        <w:t>Moulvibazar</w:t>
      </w:r>
      <w:proofErr w:type="spellEnd"/>
      <w:r>
        <w:rPr>
          <w:rFonts w:ascii="Roboto Slab" w:eastAsia="Roboto Slab" w:hAnsi="Roboto Slab" w:cs="Roboto Slab"/>
          <w:sz w:val="20"/>
          <w:szCs w:val="20"/>
        </w:rPr>
        <w:t xml:space="preserve">, </w:t>
      </w:r>
      <w:proofErr w:type="spellStart"/>
      <w:r>
        <w:rPr>
          <w:rFonts w:ascii="Roboto Slab" w:eastAsia="Roboto Slab" w:hAnsi="Roboto Slab" w:cs="Roboto Slab"/>
          <w:sz w:val="20"/>
          <w:szCs w:val="20"/>
        </w:rPr>
        <w:t>Habiganj</w:t>
      </w:r>
      <w:proofErr w:type="spellEnd"/>
      <w:r>
        <w:rPr>
          <w:rFonts w:ascii="Roboto Slab" w:eastAsia="Roboto Slab" w:hAnsi="Roboto Slab" w:cs="Roboto Slab"/>
          <w:sz w:val="20"/>
          <w:szCs w:val="20"/>
        </w:rPr>
        <w:t>, Patuakhali, Bhola, and Cox’s Bazar district. This project included 210 women nutrition sales agents, 30 women sanitation sales agents, and 60 women menstrual hygiene management entrepreneurs. All of these women will be supported to increase the availability of nutrition, hygiene, and agricultural products in the community. Additionally, more than 2500 farmers, 40 women vermicompost entrepreneurs, and 150 latrine producers will be involved in the intervention.</w:t>
      </w:r>
    </w:p>
    <w:p w:rsidR="009C3C45" w:rsidRDefault="00F75F6B">
      <w:pPr>
        <w:pStyle w:val="Heading3"/>
        <w:keepNext w:val="0"/>
        <w:keepLines w:val="0"/>
        <w:tabs>
          <w:tab w:val="left" w:pos="2694"/>
        </w:tabs>
        <w:spacing w:line="276" w:lineRule="auto"/>
        <w:jc w:val="both"/>
        <w:rPr>
          <w:rFonts w:ascii="Roboto Slab" w:eastAsia="Roboto Slab" w:hAnsi="Roboto Slab" w:cs="Roboto Slab"/>
          <w:sz w:val="20"/>
          <w:szCs w:val="20"/>
          <w:highlight w:val="white"/>
        </w:rPr>
      </w:pPr>
      <w:bookmarkStart w:id="2" w:name="_m5ft6f7mdyj1" w:colFirst="0" w:colLast="0"/>
      <w:bookmarkEnd w:id="2"/>
      <w:r>
        <w:rPr>
          <w:rFonts w:ascii="Roboto Slab" w:eastAsia="Roboto Slab" w:hAnsi="Roboto Slab" w:cs="Roboto Slab"/>
          <w:sz w:val="20"/>
          <w:szCs w:val="20"/>
          <w:highlight w:val="white"/>
        </w:rPr>
        <w:t>3. About the Assignment</w:t>
      </w:r>
    </w:p>
    <w:p w:rsidR="009C3C45" w:rsidRDefault="00F75F6B">
      <w:pPr>
        <w:tabs>
          <w:tab w:val="left" w:pos="2694"/>
        </w:tabs>
        <w:spacing w:before="240" w:after="240" w:line="276" w:lineRule="auto"/>
        <w:jc w:val="both"/>
        <w:rPr>
          <w:rFonts w:ascii="Roboto Slab" w:eastAsia="Roboto Slab" w:hAnsi="Roboto Slab" w:cs="Roboto Slab"/>
          <w:sz w:val="20"/>
          <w:szCs w:val="20"/>
          <w:highlight w:val="white"/>
        </w:rPr>
      </w:pPr>
      <w:r>
        <w:rPr>
          <w:rFonts w:ascii="Roboto Slab" w:eastAsia="Roboto Slab" w:hAnsi="Roboto Slab" w:cs="Roboto Slab"/>
          <w:sz w:val="20"/>
          <w:szCs w:val="20"/>
          <w:highlight w:val="white"/>
        </w:rPr>
        <w:t xml:space="preserve">As part of the </w:t>
      </w:r>
      <w:r>
        <w:rPr>
          <w:rFonts w:ascii="Roboto Slab" w:eastAsia="Roboto Slab" w:hAnsi="Roboto Slab" w:cs="Roboto Slab"/>
          <w:b/>
          <w:sz w:val="20"/>
          <w:szCs w:val="20"/>
          <w:highlight w:val="white"/>
        </w:rPr>
        <w:t>Transforming Lives Through Nutrition (TLTN) Project</w:t>
      </w:r>
      <w:r>
        <w:rPr>
          <w:rFonts w:ascii="Roboto Slab" w:eastAsia="Roboto Slab" w:hAnsi="Roboto Slab" w:cs="Roboto Slab"/>
          <w:sz w:val="20"/>
          <w:szCs w:val="20"/>
          <w:highlight w:val="white"/>
        </w:rPr>
        <w:t xml:space="preserve">, </w:t>
      </w:r>
      <w:proofErr w:type="spellStart"/>
      <w:r>
        <w:rPr>
          <w:rFonts w:ascii="Roboto Slab" w:eastAsia="Roboto Slab" w:hAnsi="Roboto Slab" w:cs="Roboto Slab"/>
          <w:b/>
          <w:sz w:val="20"/>
          <w:szCs w:val="20"/>
          <w:highlight w:val="white"/>
        </w:rPr>
        <w:t>iDE</w:t>
      </w:r>
      <w:proofErr w:type="spellEnd"/>
      <w:r>
        <w:rPr>
          <w:rFonts w:ascii="Roboto Slab" w:eastAsia="Roboto Slab" w:hAnsi="Roboto Slab" w:cs="Roboto Slab"/>
          <w:b/>
          <w:sz w:val="20"/>
          <w:szCs w:val="20"/>
          <w:highlight w:val="white"/>
        </w:rPr>
        <w:t xml:space="preserve"> Bangladesh</w:t>
      </w:r>
      <w:r>
        <w:rPr>
          <w:rFonts w:ascii="Roboto Slab" w:eastAsia="Roboto Slab" w:hAnsi="Roboto Slab" w:cs="Roboto Slab"/>
          <w:sz w:val="20"/>
          <w:szCs w:val="20"/>
          <w:highlight w:val="white"/>
        </w:rPr>
        <w:t xml:space="preserve"> aims to engage a skilled media consultant or firm to strategize, produce, and manage impactful features of the private sector's role in development. This assignment is crucial in advancing the project’s communication and visibility objectives, with a focus on highlighting the intersection of </w:t>
      </w:r>
      <w:r>
        <w:rPr>
          <w:rFonts w:ascii="Roboto Slab" w:eastAsia="Roboto Slab" w:hAnsi="Roboto Slab" w:cs="Roboto Slab"/>
          <w:b/>
          <w:sz w:val="20"/>
          <w:szCs w:val="20"/>
          <w:highlight w:val="white"/>
        </w:rPr>
        <w:t>nutrition, gender empowerment</w:t>
      </w:r>
      <w:r>
        <w:rPr>
          <w:rFonts w:ascii="Roboto Slab" w:eastAsia="Roboto Slab" w:hAnsi="Roboto Slab" w:cs="Roboto Slab"/>
          <w:sz w:val="20"/>
          <w:szCs w:val="20"/>
          <w:highlight w:val="white"/>
        </w:rPr>
        <w:t xml:space="preserve">, and </w:t>
      </w:r>
      <w:r>
        <w:rPr>
          <w:rFonts w:ascii="Roboto Slab" w:eastAsia="Roboto Slab" w:hAnsi="Roboto Slab" w:cs="Roboto Slab"/>
          <w:b/>
          <w:sz w:val="20"/>
          <w:szCs w:val="20"/>
          <w:highlight w:val="white"/>
        </w:rPr>
        <w:t>inclusive market development</w:t>
      </w:r>
      <w:r>
        <w:rPr>
          <w:rFonts w:ascii="Roboto Slab" w:eastAsia="Roboto Slab" w:hAnsi="Roboto Slab" w:cs="Roboto Slab"/>
          <w:sz w:val="20"/>
          <w:szCs w:val="20"/>
          <w:highlight w:val="white"/>
        </w:rPr>
        <w:t>.</w:t>
      </w:r>
    </w:p>
    <w:p w:rsidR="009C3C45" w:rsidRDefault="00F75F6B">
      <w:pPr>
        <w:tabs>
          <w:tab w:val="left" w:pos="2694"/>
        </w:tabs>
        <w:spacing w:before="240" w:after="240" w:line="276" w:lineRule="auto"/>
        <w:jc w:val="both"/>
        <w:rPr>
          <w:rFonts w:ascii="Roboto Slab" w:eastAsia="Roboto Slab" w:hAnsi="Roboto Slab" w:cs="Roboto Slab"/>
          <w:sz w:val="20"/>
          <w:szCs w:val="20"/>
          <w:highlight w:val="white"/>
        </w:rPr>
      </w:pPr>
      <w:r>
        <w:rPr>
          <w:rFonts w:ascii="Roboto Slab" w:eastAsia="Roboto Slab" w:hAnsi="Roboto Slab" w:cs="Roboto Slab"/>
          <w:sz w:val="20"/>
          <w:szCs w:val="20"/>
          <w:highlight w:val="white"/>
        </w:rPr>
        <w:t xml:space="preserve">The primary goal of this assignment is to create and publish high-quality content that features the contributions of the </w:t>
      </w:r>
      <w:r>
        <w:rPr>
          <w:rFonts w:ascii="Roboto Slab" w:eastAsia="Roboto Slab" w:hAnsi="Roboto Slab" w:cs="Roboto Slab"/>
          <w:b/>
          <w:sz w:val="20"/>
          <w:szCs w:val="20"/>
          <w:highlight w:val="white"/>
        </w:rPr>
        <w:t>private sector</w:t>
      </w:r>
      <w:r>
        <w:rPr>
          <w:rFonts w:ascii="Roboto Slab" w:eastAsia="Roboto Slab" w:hAnsi="Roboto Slab" w:cs="Roboto Slab"/>
          <w:sz w:val="20"/>
          <w:szCs w:val="20"/>
          <w:highlight w:val="white"/>
        </w:rPr>
        <w:t xml:space="preserve"> in shaping the nutrition market and driving economic empowerment across Bangladesh. The content will showcase unique interventions implemented during the 1st phase of TLTN, including:</w:t>
      </w:r>
    </w:p>
    <w:p w:rsidR="009C3C45" w:rsidRDefault="00F75F6B">
      <w:pPr>
        <w:numPr>
          <w:ilvl w:val="0"/>
          <w:numId w:val="4"/>
        </w:numPr>
        <w:tabs>
          <w:tab w:val="left" w:pos="2694"/>
        </w:tabs>
        <w:spacing w:before="240" w:line="276" w:lineRule="auto"/>
        <w:rPr>
          <w:rFonts w:ascii="Roboto" w:eastAsia="Roboto" w:hAnsi="Roboto" w:cs="Roboto"/>
          <w:sz w:val="20"/>
          <w:szCs w:val="20"/>
          <w:highlight w:val="white"/>
        </w:rPr>
      </w:pPr>
      <w:r>
        <w:rPr>
          <w:rFonts w:ascii="Roboto Slab" w:eastAsia="Roboto Slab" w:hAnsi="Roboto Slab" w:cs="Roboto Slab"/>
          <w:b/>
          <w:sz w:val="20"/>
          <w:szCs w:val="20"/>
          <w:highlight w:val="white"/>
        </w:rPr>
        <w:lastRenderedPageBreak/>
        <w:t>Feature Storytelling and Content Creation</w:t>
      </w:r>
      <w:r>
        <w:rPr>
          <w:rFonts w:ascii="Roboto Slab" w:eastAsia="Roboto Slab" w:hAnsi="Roboto Slab" w:cs="Roboto Slab"/>
          <w:sz w:val="20"/>
          <w:szCs w:val="20"/>
          <w:highlight w:val="white"/>
        </w:rPr>
        <w:t xml:space="preserve">: Publishing articles, interviews, and multimedia content that spotlight </w:t>
      </w:r>
      <w:proofErr w:type="gramStart"/>
      <w:r>
        <w:rPr>
          <w:rFonts w:ascii="Roboto Slab" w:eastAsia="Roboto Slab" w:hAnsi="Roboto Slab" w:cs="Roboto Slab"/>
          <w:sz w:val="20"/>
          <w:szCs w:val="20"/>
          <w:highlight w:val="white"/>
        </w:rPr>
        <w:t>innovative  models</w:t>
      </w:r>
      <w:proofErr w:type="gramEnd"/>
      <w:r>
        <w:rPr>
          <w:rFonts w:ascii="Roboto Slab" w:eastAsia="Roboto Slab" w:hAnsi="Roboto Slab" w:cs="Roboto Slab"/>
          <w:sz w:val="20"/>
          <w:szCs w:val="20"/>
          <w:highlight w:val="white"/>
        </w:rPr>
        <w:t xml:space="preserve"> and demonstrate the impact on community development.</w:t>
      </w:r>
      <w:r>
        <w:rPr>
          <w:rFonts w:ascii="Roboto Slab" w:eastAsia="Roboto Slab" w:hAnsi="Roboto Slab" w:cs="Roboto Slab"/>
          <w:sz w:val="20"/>
          <w:szCs w:val="20"/>
          <w:highlight w:val="white"/>
        </w:rPr>
        <w:br/>
      </w:r>
    </w:p>
    <w:p w:rsidR="009C3C45" w:rsidRDefault="00F75F6B">
      <w:pPr>
        <w:numPr>
          <w:ilvl w:val="0"/>
          <w:numId w:val="4"/>
        </w:numPr>
        <w:tabs>
          <w:tab w:val="left" w:pos="2694"/>
        </w:tabs>
        <w:spacing w:after="240" w:line="276" w:lineRule="auto"/>
        <w:rPr>
          <w:rFonts w:ascii="Roboto" w:eastAsia="Roboto" w:hAnsi="Roboto" w:cs="Roboto"/>
          <w:sz w:val="20"/>
          <w:szCs w:val="20"/>
          <w:highlight w:val="white"/>
        </w:rPr>
      </w:pPr>
      <w:r>
        <w:rPr>
          <w:rFonts w:ascii="Roboto Slab" w:eastAsia="Roboto Slab" w:hAnsi="Roboto Slab" w:cs="Roboto Slab"/>
          <w:b/>
          <w:sz w:val="20"/>
          <w:szCs w:val="20"/>
          <w:highlight w:val="white"/>
        </w:rPr>
        <w:t>Event Coverage</w:t>
      </w:r>
      <w:r>
        <w:rPr>
          <w:rFonts w:ascii="Roboto Slab" w:eastAsia="Roboto Slab" w:hAnsi="Roboto Slab" w:cs="Roboto Slab"/>
          <w:sz w:val="20"/>
          <w:szCs w:val="20"/>
          <w:highlight w:val="white"/>
        </w:rPr>
        <w:t xml:space="preserve">: Providing comprehensive coverage of development-focused events and forums, hosted by </w:t>
      </w:r>
      <w:proofErr w:type="spellStart"/>
      <w:r>
        <w:rPr>
          <w:rFonts w:ascii="Roboto Slab" w:eastAsia="Roboto Slab" w:hAnsi="Roboto Slab" w:cs="Roboto Slab"/>
          <w:sz w:val="20"/>
          <w:szCs w:val="20"/>
          <w:highlight w:val="white"/>
        </w:rPr>
        <w:t>iDE</w:t>
      </w:r>
      <w:proofErr w:type="spellEnd"/>
      <w:r>
        <w:rPr>
          <w:rFonts w:ascii="Roboto Slab" w:eastAsia="Roboto Slab" w:hAnsi="Roboto Slab" w:cs="Roboto Slab"/>
          <w:sz w:val="20"/>
          <w:szCs w:val="20"/>
          <w:highlight w:val="white"/>
        </w:rPr>
        <w:t xml:space="preserve"> and its private sector partners, to further amplify the TLTN narrative.</w:t>
      </w:r>
    </w:p>
    <w:p w:rsidR="009C3C45" w:rsidRDefault="00F75F6B">
      <w:pPr>
        <w:tabs>
          <w:tab w:val="left" w:pos="2694"/>
        </w:tabs>
        <w:spacing w:before="240" w:after="240" w:line="276" w:lineRule="auto"/>
        <w:jc w:val="both"/>
        <w:rPr>
          <w:rFonts w:ascii="Roboto Slab" w:eastAsia="Roboto Slab" w:hAnsi="Roboto Slab" w:cs="Roboto Slab"/>
          <w:sz w:val="20"/>
          <w:szCs w:val="20"/>
          <w:highlight w:val="white"/>
        </w:rPr>
      </w:pPr>
      <w:r>
        <w:rPr>
          <w:rFonts w:ascii="Roboto Slab" w:eastAsia="Roboto Slab" w:hAnsi="Roboto Slab" w:cs="Roboto Slab"/>
          <w:sz w:val="20"/>
          <w:szCs w:val="20"/>
          <w:highlight w:val="white"/>
        </w:rPr>
        <w:t xml:space="preserve">The </w:t>
      </w:r>
      <w:r>
        <w:rPr>
          <w:rFonts w:ascii="Roboto Slab" w:eastAsia="Roboto Slab" w:hAnsi="Roboto Slab" w:cs="Roboto Slab"/>
          <w:b/>
          <w:sz w:val="20"/>
          <w:szCs w:val="20"/>
          <w:highlight w:val="white"/>
        </w:rPr>
        <w:t>Media Engagement Assignment</w:t>
      </w:r>
      <w:r>
        <w:rPr>
          <w:rFonts w:ascii="Roboto Slab" w:eastAsia="Roboto Slab" w:hAnsi="Roboto Slab" w:cs="Roboto Slab"/>
          <w:sz w:val="20"/>
          <w:szCs w:val="20"/>
          <w:highlight w:val="white"/>
        </w:rPr>
        <w:t xml:space="preserve"> is scheduled to begin on </w:t>
      </w:r>
      <w:r>
        <w:rPr>
          <w:rFonts w:ascii="Roboto Slab" w:eastAsia="Roboto Slab" w:hAnsi="Roboto Slab" w:cs="Roboto Slab"/>
          <w:b/>
          <w:sz w:val="20"/>
          <w:szCs w:val="20"/>
          <w:highlight w:val="white"/>
        </w:rPr>
        <w:t>10th May 2025</w:t>
      </w:r>
      <w:r>
        <w:rPr>
          <w:rFonts w:ascii="Roboto Slab" w:eastAsia="Roboto Slab" w:hAnsi="Roboto Slab" w:cs="Roboto Slab"/>
          <w:sz w:val="20"/>
          <w:szCs w:val="20"/>
          <w:highlight w:val="white"/>
        </w:rPr>
        <w:t xml:space="preserve"> and run through </w:t>
      </w:r>
      <w:r>
        <w:rPr>
          <w:rFonts w:ascii="Roboto Slab" w:eastAsia="Roboto Slab" w:hAnsi="Roboto Slab" w:cs="Roboto Slab"/>
          <w:b/>
          <w:sz w:val="20"/>
          <w:szCs w:val="20"/>
          <w:highlight w:val="white"/>
        </w:rPr>
        <w:t>30th June 2025</w:t>
      </w:r>
      <w:r>
        <w:rPr>
          <w:rFonts w:ascii="Roboto Slab" w:eastAsia="Roboto Slab" w:hAnsi="Roboto Slab" w:cs="Roboto Slab"/>
          <w:sz w:val="20"/>
          <w:szCs w:val="20"/>
          <w:highlight w:val="white"/>
        </w:rPr>
        <w:t xml:space="preserve">. During this period, </w:t>
      </w:r>
      <w:r>
        <w:rPr>
          <w:rFonts w:ascii="Roboto Slab" w:eastAsia="Roboto Slab" w:hAnsi="Roboto Slab" w:cs="Roboto Slab"/>
          <w:b/>
          <w:sz w:val="20"/>
          <w:szCs w:val="20"/>
          <w:highlight w:val="white"/>
        </w:rPr>
        <w:t>eleven (11) feature articles</w:t>
      </w:r>
      <w:r>
        <w:rPr>
          <w:rFonts w:ascii="Roboto Slab" w:eastAsia="Roboto Slab" w:hAnsi="Roboto Slab" w:cs="Roboto Slab"/>
          <w:sz w:val="20"/>
          <w:szCs w:val="20"/>
          <w:highlight w:val="white"/>
        </w:rPr>
        <w:t xml:space="preserve"> and </w:t>
      </w:r>
      <w:r>
        <w:rPr>
          <w:rFonts w:ascii="Roboto Slab" w:eastAsia="Roboto Slab" w:hAnsi="Roboto Slab" w:cs="Roboto Slab"/>
          <w:b/>
          <w:sz w:val="20"/>
          <w:szCs w:val="20"/>
          <w:highlight w:val="white"/>
        </w:rPr>
        <w:t>one event news coverage publication</w:t>
      </w:r>
      <w:r>
        <w:rPr>
          <w:rFonts w:ascii="Roboto Slab" w:eastAsia="Roboto Slab" w:hAnsi="Roboto Slab" w:cs="Roboto Slab"/>
          <w:sz w:val="20"/>
          <w:szCs w:val="20"/>
          <w:highlight w:val="white"/>
        </w:rPr>
        <w:t xml:space="preserve"> are anticipated. A detailed work plan will be submitted by </w:t>
      </w:r>
      <w:r>
        <w:rPr>
          <w:rFonts w:ascii="Roboto Slab" w:eastAsia="Roboto Slab" w:hAnsi="Roboto Slab" w:cs="Roboto Slab"/>
          <w:b/>
          <w:sz w:val="20"/>
          <w:szCs w:val="20"/>
          <w:highlight w:val="white"/>
        </w:rPr>
        <w:t>25th May 2025</w:t>
      </w:r>
      <w:r>
        <w:rPr>
          <w:rFonts w:ascii="Roboto Slab" w:eastAsia="Roboto Slab" w:hAnsi="Roboto Slab" w:cs="Roboto Slab"/>
          <w:sz w:val="20"/>
          <w:szCs w:val="20"/>
          <w:highlight w:val="white"/>
        </w:rPr>
        <w:t>.</w:t>
      </w:r>
    </w:p>
    <w:p w:rsidR="009C3C45" w:rsidRDefault="00F75F6B">
      <w:pPr>
        <w:tabs>
          <w:tab w:val="left" w:pos="2694"/>
        </w:tabs>
        <w:spacing w:after="200" w:line="276" w:lineRule="auto"/>
        <w:jc w:val="both"/>
        <w:rPr>
          <w:rFonts w:ascii="Roboto Slab" w:eastAsia="Roboto Slab" w:hAnsi="Roboto Slab" w:cs="Roboto Slab"/>
          <w:sz w:val="20"/>
          <w:szCs w:val="20"/>
        </w:rPr>
      </w:pPr>
      <w:r>
        <w:rPr>
          <w:rFonts w:ascii="Roboto Slab" w:eastAsia="Roboto Slab" w:hAnsi="Roboto Slab" w:cs="Roboto Slab"/>
          <w:b/>
          <w:sz w:val="20"/>
          <w:szCs w:val="20"/>
        </w:rPr>
        <w:t>4. Major responsibilities of the Consultant/Firm/Media personnel</w:t>
      </w:r>
    </w:p>
    <w:p w:rsidR="009C3C45" w:rsidRDefault="00F75F6B">
      <w:pPr>
        <w:rPr>
          <w:rFonts w:ascii="Roboto Slab" w:eastAsia="Roboto Slab" w:hAnsi="Roboto Slab" w:cs="Roboto Slab"/>
          <w:sz w:val="20"/>
          <w:szCs w:val="20"/>
        </w:rPr>
      </w:pPr>
      <w:r>
        <w:rPr>
          <w:rFonts w:ascii="Roboto Slab" w:eastAsia="Roboto Slab" w:hAnsi="Roboto Slab" w:cs="Roboto Slab"/>
          <w:sz w:val="20"/>
          <w:szCs w:val="20"/>
        </w:rPr>
        <w:t xml:space="preserve">In consultation with respective unit at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the Consultant/Firm/Media Personnel will be mainly responsible for the following tasks or services:</w:t>
      </w:r>
    </w:p>
    <w:p w:rsidR="009C3C45" w:rsidRDefault="009C3C45">
      <w:pPr>
        <w:rPr>
          <w:rFonts w:ascii="Roboto Slab" w:eastAsia="Roboto Slab" w:hAnsi="Roboto Slab" w:cs="Roboto Slab"/>
          <w:sz w:val="20"/>
          <w:szCs w:val="20"/>
        </w:rPr>
      </w:pPr>
    </w:p>
    <w:tbl>
      <w:tblPr>
        <w:tblStyle w:val="a0"/>
        <w:tblW w:w="9497" w:type="dxa"/>
        <w:tblBorders>
          <w:top w:val="nil"/>
          <w:left w:val="nil"/>
          <w:bottom w:val="nil"/>
          <w:right w:val="nil"/>
          <w:insideH w:val="nil"/>
          <w:insideV w:val="nil"/>
        </w:tblBorders>
        <w:tblLayout w:type="fixed"/>
        <w:tblLook w:val="0600" w:firstRow="0" w:lastRow="0" w:firstColumn="0" w:lastColumn="0" w:noHBand="1" w:noVBand="1"/>
      </w:tblPr>
      <w:tblGrid>
        <w:gridCol w:w="2263"/>
        <w:gridCol w:w="7234"/>
      </w:tblGrid>
      <w:tr w:rsidR="009C3C45" w:rsidTr="003A188D">
        <w:trPr>
          <w:trHeight w:val="286"/>
        </w:trPr>
        <w:tc>
          <w:tcPr>
            <w:tcW w:w="2263" w:type="dxa"/>
            <w:tcBorders>
              <w:top w:val="single" w:sz="8" w:space="0" w:color="000000"/>
              <w:left w:val="single" w:sz="8" w:space="0" w:color="000000"/>
              <w:bottom w:val="single" w:sz="8" w:space="0" w:color="000000"/>
              <w:right w:val="single" w:sz="8" w:space="0" w:color="000000"/>
            </w:tcBorders>
            <w:shd w:val="clear" w:color="auto" w:fill="50505F"/>
            <w:tcMar>
              <w:top w:w="100" w:type="dxa"/>
              <w:left w:w="100" w:type="dxa"/>
              <w:bottom w:w="100" w:type="dxa"/>
              <w:right w:w="100" w:type="dxa"/>
            </w:tcMar>
          </w:tcPr>
          <w:p w:rsidR="009C3C45" w:rsidRDefault="00F75F6B">
            <w:pPr>
              <w:spacing w:line="276" w:lineRule="auto"/>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Phase</w:t>
            </w:r>
          </w:p>
        </w:tc>
        <w:tc>
          <w:tcPr>
            <w:tcW w:w="7234" w:type="dxa"/>
            <w:tcBorders>
              <w:top w:val="single" w:sz="8" w:space="0" w:color="000000"/>
              <w:left w:val="single" w:sz="8" w:space="0" w:color="000000"/>
              <w:bottom w:val="single" w:sz="8" w:space="0" w:color="000000"/>
              <w:right w:val="single" w:sz="8" w:space="0" w:color="000000"/>
            </w:tcBorders>
            <w:shd w:val="clear" w:color="auto" w:fill="50505F"/>
            <w:tcMar>
              <w:top w:w="100" w:type="dxa"/>
              <w:left w:w="100" w:type="dxa"/>
              <w:bottom w:w="100" w:type="dxa"/>
              <w:right w:w="100" w:type="dxa"/>
            </w:tcMar>
          </w:tcPr>
          <w:p w:rsidR="009C3C45" w:rsidRDefault="00F75F6B">
            <w:pPr>
              <w:spacing w:line="276" w:lineRule="auto"/>
              <w:ind w:left="440" w:right="140" w:hanging="180"/>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Responsibilities</w:t>
            </w:r>
          </w:p>
        </w:tc>
      </w:tr>
      <w:tr w:rsidR="009C3C45" w:rsidTr="003A188D">
        <w:trPr>
          <w:trHeight w:val="256"/>
        </w:trPr>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3C45" w:rsidRDefault="00F75F6B">
            <w:pPr>
              <w:spacing w:line="276" w:lineRule="auto"/>
              <w:rPr>
                <w:rFonts w:ascii="Roboto" w:eastAsia="Roboto" w:hAnsi="Roboto" w:cs="Roboto"/>
                <w:sz w:val="20"/>
                <w:szCs w:val="20"/>
              </w:rPr>
            </w:pPr>
            <w:r>
              <w:rPr>
                <w:rFonts w:ascii="Roboto" w:eastAsia="Roboto" w:hAnsi="Roboto" w:cs="Roboto"/>
                <w:sz w:val="20"/>
                <w:szCs w:val="20"/>
              </w:rPr>
              <w:t xml:space="preserve">Phase-1 </w:t>
            </w:r>
          </w:p>
          <w:p w:rsidR="009C3C45" w:rsidRDefault="00F75F6B">
            <w:pPr>
              <w:spacing w:line="276" w:lineRule="auto"/>
              <w:rPr>
                <w:rFonts w:ascii="Roboto" w:eastAsia="Roboto" w:hAnsi="Roboto" w:cs="Roboto"/>
                <w:sz w:val="20"/>
                <w:szCs w:val="20"/>
              </w:rPr>
            </w:pPr>
            <w:r>
              <w:rPr>
                <w:rFonts w:ascii="Roboto" w:eastAsia="Roboto" w:hAnsi="Roboto" w:cs="Roboto"/>
                <w:sz w:val="20"/>
                <w:szCs w:val="20"/>
              </w:rPr>
              <w:t>(Inception Phase)</w:t>
            </w:r>
          </w:p>
        </w:tc>
        <w:tc>
          <w:tcPr>
            <w:tcW w:w="7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3C45" w:rsidRDefault="00F75F6B">
            <w:pPr>
              <w:numPr>
                <w:ilvl w:val="0"/>
                <w:numId w:val="3"/>
              </w:numPr>
              <w:spacing w:line="276" w:lineRule="auto"/>
              <w:jc w:val="both"/>
              <w:rPr>
                <w:rFonts w:ascii="Roboto" w:eastAsia="Roboto" w:hAnsi="Roboto" w:cs="Roboto"/>
                <w:sz w:val="20"/>
                <w:szCs w:val="20"/>
              </w:rPr>
            </w:pPr>
            <w:r>
              <w:rPr>
                <w:rFonts w:ascii="Roboto" w:eastAsia="Roboto" w:hAnsi="Roboto" w:cs="Roboto"/>
                <w:sz w:val="20"/>
                <w:szCs w:val="20"/>
              </w:rPr>
              <w:t>Kick-off Meeting (Orientation) with the TLTN project team</w:t>
            </w:r>
          </w:p>
          <w:p w:rsidR="009C3C45" w:rsidRDefault="00F75F6B">
            <w:pPr>
              <w:numPr>
                <w:ilvl w:val="0"/>
                <w:numId w:val="3"/>
              </w:numPr>
              <w:spacing w:line="276" w:lineRule="auto"/>
              <w:jc w:val="both"/>
              <w:rPr>
                <w:rFonts w:ascii="Roboto" w:eastAsia="Roboto" w:hAnsi="Roboto" w:cs="Roboto"/>
                <w:sz w:val="20"/>
                <w:szCs w:val="20"/>
              </w:rPr>
            </w:pPr>
            <w:r>
              <w:rPr>
                <w:rFonts w:ascii="Roboto" w:eastAsia="Roboto" w:hAnsi="Roboto" w:cs="Roboto"/>
                <w:sz w:val="20"/>
                <w:szCs w:val="20"/>
              </w:rPr>
              <w:t xml:space="preserve">Assign a focal person who will work closely with the project to ensure the proper delivery of any assignment during the support and maintenance phase. </w:t>
            </w:r>
          </w:p>
        </w:tc>
      </w:tr>
      <w:tr w:rsidR="009C3C45" w:rsidTr="003A188D">
        <w:trPr>
          <w:trHeight w:val="739"/>
        </w:trPr>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3C45" w:rsidRDefault="00F75F6B">
            <w:pPr>
              <w:spacing w:line="276" w:lineRule="auto"/>
              <w:rPr>
                <w:rFonts w:ascii="Roboto" w:eastAsia="Roboto" w:hAnsi="Roboto" w:cs="Roboto"/>
                <w:sz w:val="20"/>
                <w:szCs w:val="20"/>
              </w:rPr>
            </w:pPr>
            <w:r>
              <w:rPr>
                <w:rFonts w:ascii="Roboto" w:eastAsia="Roboto" w:hAnsi="Roboto" w:cs="Roboto"/>
                <w:sz w:val="20"/>
                <w:szCs w:val="20"/>
              </w:rPr>
              <w:t xml:space="preserve">Phase-2 </w:t>
            </w:r>
          </w:p>
          <w:p w:rsidR="009C3C45" w:rsidRDefault="00F75F6B">
            <w:pPr>
              <w:spacing w:line="276" w:lineRule="auto"/>
              <w:rPr>
                <w:rFonts w:ascii="Roboto" w:eastAsia="Roboto" w:hAnsi="Roboto" w:cs="Roboto"/>
                <w:sz w:val="20"/>
                <w:szCs w:val="20"/>
              </w:rPr>
            </w:pPr>
            <w:r>
              <w:rPr>
                <w:rFonts w:ascii="Roboto" w:eastAsia="Roboto" w:hAnsi="Roboto" w:cs="Roboto"/>
                <w:sz w:val="20"/>
                <w:szCs w:val="20"/>
              </w:rPr>
              <w:t>(Implementation Phase)</w:t>
            </w:r>
          </w:p>
        </w:tc>
        <w:tc>
          <w:tcPr>
            <w:tcW w:w="7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3C45" w:rsidRDefault="00F75F6B">
            <w:pPr>
              <w:tabs>
                <w:tab w:val="left" w:pos="2694"/>
              </w:tabs>
              <w:spacing w:line="276" w:lineRule="auto"/>
              <w:jc w:val="both"/>
              <w:rPr>
                <w:rFonts w:ascii="Roboto" w:eastAsia="Roboto" w:hAnsi="Roboto" w:cs="Roboto"/>
                <w:sz w:val="20"/>
                <w:szCs w:val="20"/>
                <w:highlight w:val="yellow"/>
              </w:rPr>
            </w:pPr>
            <w:r>
              <w:rPr>
                <w:rFonts w:ascii="Roboto" w:eastAsia="Roboto" w:hAnsi="Roboto" w:cs="Roboto"/>
                <w:sz w:val="20"/>
                <w:szCs w:val="20"/>
              </w:rPr>
              <w:t>Develop 11 Impactful Feature Articles on the Private Sector’s Role in WASH, Agriculture, and Nutrition Improvement</w:t>
            </w:r>
          </w:p>
        </w:tc>
      </w:tr>
      <w:tr w:rsidR="009C3C45" w:rsidTr="003A188D">
        <w:trPr>
          <w:trHeight w:val="588"/>
        </w:trPr>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3C45" w:rsidRDefault="00F75F6B">
            <w:pPr>
              <w:spacing w:line="276" w:lineRule="auto"/>
              <w:rPr>
                <w:rFonts w:ascii="Roboto" w:eastAsia="Roboto" w:hAnsi="Roboto" w:cs="Roboto"/>
                <w:sz w:val="20"/>
                <w:szCs w:val="20"/>
              </w:rPr>
            </w:pPr>
            <w:r>
              <w:rPr>
                <w:rFonts w:ascii="Roboto" w:eastAsia="Roboto" w:hAnsi="Roboto" w:cs="Roboto"/>
                <w:sz w:val="20"/>
                <w:szCs w:val="20"/>
              </w:rPr>
              <w:t xml:space="preserve">Phase-3 </w:t>
            </w:r>
          </w:p>
          <w:p w:rsidR="009C3C45" w:rsidRDefault="00F75F6B">
            <w:pPr>
              <w:spacing w:line="276" w:lineRule="auto"/>
              <w:rPr>
                <w:rFonts w:ascii="Roboto" w:eastAsia="Roboto" w:hAnsi="Roboto" w:cs="Roboto"/>
                <w:sz w:val="20"/>
                <w:szCs w:val="20"/>
              </w:rPr>
            </w:pPr>
            <w:r>
              <w:rPr>
                <w:rFonts w:ascii="Roboto" w:eastAsia="Roboto" w:hAnsi="Roboto" w:cs="Roboto"/>
                <w:sz w:val="20"/>
                <w:szCs w:val="20"/>
              </w:rPr>
              <w:t>(Closing phase)</w:t>
            </w:r>
          </w:p>
        </w:tc>
        <w:tc>
          <w:tcPr>
            <w:tcW w:w="7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3C45" w:rsidRDefault="00F75F6B">
            <w:pPr>
              <w:spacing w:line="276" w:lineRule="auto"/>
              <w:jc w:val="both"/>
              <w:rPr>
                <w:rFonts w:ascii="Roboto" w:eastAsia="Roboto" w:hAnsi="Roboto" w:cs="Roboto"/>
                <w:sz w:val="20"/>
                <w:szCs w:val="20"/>
              </w:rPr>
            </w:pPr>
            <w:r>
              <w:rPr>
                <w:rFonts w:ascii="Roboto" w:eastAsia="Roboto" w:hAnsi="Roboto" w:cs="Roboto"/>
                <w:sz w:val="20"/>
                <w:szCs w:val="20"/>
              </w:rPr>
              <w:t xml:space="preserve">Series of Publications in Daily Newspapers with Soft Copy Submission to </w:t>
            </w:r>
            <w:proofErr w:type="spellStart"/>
            <w:r>
              <w:rPr>
                <w:rFonts w:ascii="Roboto" w:eastAsia="Roboto" w:hAnsi="Roboto" w:cs="Roboto"/>
                <w:sz w:val="20"/>
                <w:szCs w:val="20"/>
              </w:rPr>
              <w:t>iDE</w:t>
            </w:r>
            <w:proofErr w:type="spellEnd"/>
          </w:p>
        </w:tc>
      </w:tr>
    </w:tbl>
    <w:p w:rsidR="009C3C45" w:rsidRDefault="009C3C45">
      <w:pPr>
        <w:rPr>
          <w:rFonts w:ascii="Roboto Slab" w:eastAsia="Roboto Slab" w:hAnsi="Roboto Slab" w:cs="Roboto Slab"/>
          <w:sz w:val="20"/>
          <w:szCs w:val="20"/>
        </w:rPr>
      </w:pPr>
    </w:p>
    <w:p w:rsidR="009C3C45" w:rsidRDefault="00F75F6B">
      <w:pPr>
        <w:spacing w:after="120" w:line="276" w:lineRule="auto"/>
        <w:jc w:val="both"/>
        <w:rPr>
          <w:rFonts w:ascii="Roboto Slab" w:eastAsia="Roboto Slab" w:hAnsi="Roboto Slab" w:cs="Roboto Slab"/>
          <w:sz w:val="20"/>
          <w:szCs w:val="20"/>
        </w:rPr>
      </w:pPr>
      <w:r>
        <w:rPr>
          <w:rFonts w:ascii="Roboto Slab" w:eastAsia="Roboto Slab" w:hAnsi="Roboto Slab" w:cs="Roboto Slab"/>
          <w:b/>
          <w:sz w:val="20"/>
          <w:szCs w:val="20"/>
        </w:rPr>
        <w:t xml:space="preserve">5. Major responsibilities of </w:t>
      </w:r>
      <w:proofErr w:type="spellStart"/>
      <w:r>
        <w:rPr>
          <w:rFonts w:ascii="Roboto Slab" w:eastAsia="Roboto Slab" w:hAnsi="Roboto Slab" w:cs="Roboto Slab"/>
          <w:b/>
          <w:sz w:val="20"/>
          <w:szCs w:val="20"/>
        </w:rPr>
        <w:t>iDE</w:t>
      </w:r>
      <w:proofErr w:type="spellEnd"/>
    </w:p>
    <w:p w:rsidR="009C3C45" w:rsidRDefault="00F75F6B">
      <w:pPr>
        <w:spacing w:after="120" w:line="276" w:lineRule="auto"/>
        <w:jc w:val="both"/>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will provide the Consultant/Firm/Media Personnel with the necessary support to undertake and implement the assignment and execute the objectives of this assignment. Such responsibilities include the following: </w:t>
      </w:r>
    </w:p>
    <w:p w:rsidR="009C3C45" w:rsidRDefault="00F75F6B">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Provide initial briefing and existing work overview;</w:t>
      </w:r>
    </w:p>
    <w:p w:rsidR="009C3C45" w:rsidRDefault="00F75F6B">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Provide relevant documents and technical support;</w:t>
      </w:r>
    </w:p>
    <w:p w:rsidR="009C3C45" w:rsidRDefault="00F75F6B">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Provide support before and during the assignment;</w:t>
      </w:r>
    </w:p>
    <w:p w:rsidR="009C3C45" w:rsidRDefault="00F75F6B">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Closely follow up &amp; monitoring the activities as per agreement of the Consultant/Firm/Media Personnel; and</w:t>
      </w:r>
    </w:p>
    <w:p w:rsidR="009C3C45" w:rsidRDefault="00F75F6B">
      <w:pPr>
        <w:numPr>
          <w:ilvl w:val="0"/>
          <w:numId w:val="1"/>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Disburse payment as per the agreed schedule in the contract.</w:t>
      </w:r>
    </w:p>
    <w:p w:rsidR="009C3C45" w:rsidRDefault="009C3C45">
      <w:pPr>
        <w:jc w:val="both"/>
        <w:rPr>
          <w:rFonts w:ascii="Roboto Slab" w:eastAsia="Roboto Slab" w:hAnsi="Roboto Slab" w:cs="Roboto Slab"/>
          <w:sz w:val="20"/>
          <w:szCs w:val="20"/>
        </w:rPr>
      </w:pPr>
    </w:p>
    <w:p w:rsidR="009C3C45" w:rsidRDefault="00F75F6B">
      <w:pPr>
        <w:spacing w:after="120" w:line="276" w:lineRule="auto"/>
        <w:jc w:val="both"/>
        <w:rPr>
          <w:rFonts w:ascii="Roboto Slab" w:eastAsia="Roboto Slab" w:hAnsi="Roboto Slab" w:cs="Roboto Slab"/>
          <w:sz w:val="20"/>
          <w:szCs w:val="20"/>
        </w:rPr>
      </w:pPr>
      <w:r>
        <w:rPr>
          <w:rFonts w:ascii="Roboto Slab" w:eastAsia="Roboto Slab" w:hAnsi="Roboto Slab" w:cs="Roboto Slab"/>
          <w:b/>
          <w:sz w:val="20"/>
          <w:szCs w:val="20"/>
        </w:rPr>
        <w:t>6. Key Deliverables</w:t>
      </w:r>
    </w:p>
    <w:p w:rsidR="009C3C45" w:rsidRDefault="00F75F6B">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jc w:val="both"/>
        <w:rPr>
          <w:rFonts w:ascii="Roboto Slab" w:eastAsia="Roboto Slab" w:hAnsi="Roboto Slab" w:cs="Roboto Slab"/>
          <w:sz w:val="20"/>
          <w:szCs w:val="20"/>
        </w:rPr>
      </w:pPr>
      <w:r>
        <w:rPr>
          <w:rFonts w:ascii="Roboto Slab" w:eastAsia="Roboto Slab" w:hAnsi="Roboto Slab" w:cs="Roboto Slab"/>
          <w:sz w:val="20"/>
          <w:szCs w:val="20"/>
        </w:rPr>
        <w:t xml:space="preserve">The following deliverables are expected from the consultant/firm: </w:t>
      </w:r>
    </w:p>
    <w:p w:rsidR="009C3C45" w:rsidRDefault="009C3C45">
      <w:pPr>
        <w:pBdr>
          <w:top w:val="none" w:sz="0" w:space="0" w:color="000000"/>
          <w:left w:val="none" w:sz="0" w:space="0" w:color="000000"/>
          <w:bottom w:val="none" w:sz="0" w:space="0" w:color="000000"/>
          <w:right w:val="none" w:sz="0" w:space="0" w:color="000000"/>
          <w:between w:val="none" w:sz="0" w:space="0" w:color="000000"/>
        </w:pBdr>
        <w:jc w:val="both"/>
        <w:rPr>
          <w:rFonts w:ascii="Roboto Slab" w:eastAsia="Roboto Slab" w:hAnsi="Roboto Slab" w:cs="Roboto Slab"/>
          <w:sz w:val="20"/>
          <w:szCs w:val="20"/>
          <w:highlight w:val="white"/>
        </w:rPr>
      </w:pPr>
    </w:p>
    <w:tbl>
      <w:tblPr>
        <w:tblStyle w:val="a1"/>
        <w:tblW w:w="12123" w:type="dxa"/>
        <w:jc w:val="center"/>
        <w:tblBorders>
          <w:top w:val="nil"/>
          <w:left w:val="nil"/>
          <w:bottom w:val="nil"/>
          <w:right w:val="nil"/>
          <w:insideH w:val="nil"/>
          <w:insideV w:val="nil"/>
        </w:tblBorders>
        <w:tblLayout w:type="fixed"/>
        <w:tblLook w:val="0600" w:firstRow="0" w:lastRow="0" w:firstColumn="0" w:lastColumn="0" w:noHBand="1" w:noVBand="1"/>
      </w:tblPr>
      <w:tblGrid>
        <w:gridCol w:w="696"/>
        <w:gridCol w:w="9294"/>
        <w:gridCol w:w="2133"/>
      </w:tblGrid>
      <w:tr w:rsidR="009C3C45" w:rsidTr="003A188D">
        <w:trPr>
          <w:trHeight w:val="308"/>
          <w:jc w:val="center"/>
        </w:trPr>
        <w:tc>
          <w:tcPr>
            <w:tcW w:w="696" w:type="dxa"/>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center"/>
          </w:tcPr>
          <w:p w:rsidR="009C3C45" w:rsidRDefault="00F75F6B">
            <w:pPr>
              <w:spacing w:line="276" w:lineRule="auto"/>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S.N.</w:t>
            </w:r>
          </w:p>
        </w:tc>
        <w:tc>
          <w:tcPr>
            <w:tcW w:w="9294" w:type="dxa"/>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center"/>
          </w:tcPr>
          <w:p w:rsidR="009C3C45" w:rsidRDefault="00F75F6B">
            <w:pPr>
              <w:spacing w:line="276" w:lineRule="auto"/>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Deliverable</w:t>
            </w:r>
          </w:p>
        </w:tc>
        <w:tc>
          <w:tcPr>
            <w:tcW w:w="2133" w:type="dxa"/>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bottom"/>
          </w:tcPr>
          <w:p w:rsidR="009C3C45" w:rsidRDefault="00F75F6B">
            <w:pPr>
              <w:spacing w:line="276" w:lineRule="auto"/>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Tentative Timeline</w:t>
            </w:r>
          </w:p>
        </w:tc>
      </w:tr>
      <w:tr w:rsidR="009C3C45" w:rsidTr="003A188D">
        <w:trPr>
          <w:trHeight w:val="308"/>
          <w:jc w:val="center"/>
        </w:trPr>
        <w:tc>
          <w:tcPr>
            <w:tcW w:w="696"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9C3C45" w:rsidRDefault="00F75F6B">
            <w:pPr>
              <w:spacing w:line="276" w:lineRule="auto"/>
              <w:jc w:val="center"/>
              <w:rPr>
                <w:rFonts w:ascii="Roboto" w:eastAsia="Roboto" w:hAnsi="Roboto" w:cs="Roboto"/>
                <w:sz w:val="20"/>
                <w:szCs w:val="20"/>
                <w:highlight w:val="white"/>
              </w:rPr>
            </w:pPr>
            <w:r>
              <w:rPr>
                <w:rFonts w:ascii="Roboto" w:eastAsia="Roboto" w:hAnsi="Roboto" w:cs="Roboto"/>
                <w:sz w:val="20"/>
                <w:szCs w:val="20"/>
                <w:highlight w:val="white"/>
              </w:rPr>
              <w:lastRenderedPageBreak/>
              <w:t>1</w:t>
            </w:r>
          </w:p>
        </w:tc>
        <w:tc>
          <w:tcPr>
            <w:tcW w:w="9294"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9C3C45" w:rsidRDefault="00F75F6B">
            <w:p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Contract signed</w:t>
            </w:r>
          </w:p>
        </w:tc>
        <w:tc>
          <w:tcPr>
            <w:tcW w:w="2133"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9C3C45" w:rsidRDefault="00F75F6B">
            <w:pPr>
              <w:spacing w:line="276" w:lineRule="auto"/>
              <w:rPr>
                <w:rFonts w:ascii="Roboto" w:eastAsia="Roboto" w:hAnsi="Roboto" w:cs="Roboto"/>
                <w:sz w:val="20"/>
                <w:szCs w:val="20"/>
                <w:highlight w:val="white"/>
              </w:rPr>
            </w:pPr>
            <w:r>
              <w:rPr>
                <w:rFonts w:ascii="Roboto" w:eastAsia="Roboto" w:hAnsi="Roboto" w:cs="Roboto"/>
                <w:sz w:val="20"/>
                <w:szCs w:val="20"/>
                <w:highlight w:val="white"/>
              </w:rPr>
              <w:t>10 May 2025</w:t>
            </w:r>
          </w:p>
        </w:tc>
      </w:tr>
      <w:tr w:rsidR="009C3C45" w:rsidTr="003A188D">
        <w:trPr>
          <w:trHeight w:val="308"/>
          <w:jc w:val="center"/>
        </w:trPr>
        <w:tc>
          <w:tcPr>
            <w:tcW w:w="696"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9C3C45" w:rsidRDefault="00F75F6B">
            <w:pPr>
              <w:spacing w:line="276" w:lineRule="auto"/>
              <w:jc w:val="center"/>
              <w:rPr>
                <w:rFonts w:ascii="Roboto" w:eastAsia="Roboto" w:hAnsi="Roboto" w:cs="Roboto"/>
                <w:sz w:val="20"/>
                <w:szCs w:val="20"/>
                <w:highlight w:val="white"/>
              </w:rPr>
            </w:pPr>
            <w:r>
              <w:rPr>
                <w:rFonts w:ascii="Roboto" w:eastAsia="Roboto" w:hAnsi="Roboto" w:cs="Roboto"/>
                <w:sz w:val="20"/>
                <w:szCs w:val="20"/>
                <w:highlight w:val="white"/>
              </w:rPr>
              <w:t>2</w:t>
            </w:r>
          </w:p>
        </w:tc>
        <w:tc>
          <w:tcPr>
            <w:tcW w:w="9294"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9C3C45" w:rsidRDefault="00F75F6B">
            <w:pPr>
              <w:rPr>
                <w:rFonts w:ascii="Roboto" w:eastAsia="Roboto" w:hAnsi="Roboto" w:cs="Roboto"/>
                <w:sz w:val="20"/>
                <w:szCs w:val="20"/>
                <w:highlight w:val="white"/>
              </w:rPr>
            </w:pPr>
            <w:r>
              <w:rPr>
                <w:rFonts w:ascii="Roboto" w:eastAsia="Roboto" w:hAnsi="Roboto" w:cs="Roboto"/>
                <w:sz w:val="20"/>
                <w:szCs w:val="20"/>
                <w:highlight w:val="white"/>
              </w:rPr>
              <w:t>Detailed Work Plan (1 item)</w:t>
            </w:r>
          </w:p>
        </w:tc>
        <w:tc>
          <w:tcPr>
            <w:tcW w:w="2133"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9C3C45" w:rsidRDefault="00F75F6B">
            <w:pPr>
              <w:spacing w:line="276" w:lineRule="auto"/>
              <w:rPr>
                <w:rFonts w:ascii="Roboto" w:eastAsia="Roboto" w:hAnsi="Roboto" w:cs="Roboto"/>
                <w:sz w:val="20"/>
                <w:szCs w:val="20"/>
                <w:highlight w:val="white"/>
              </w:rPr>
            </w:pPr>
            <w:r>
              <w:rPr>
                <w:rFonts w:ascii="Roboto" w:eastAsia="Roboto" w:hAnsi="Roboto" w:cs="Roboto"/>
                <w:sz w:val="20"/>
                <w:szCs w:val="20"/>
                <w:highlight w:val="white"/>
              </w:rPr>
              <w:t>15 May 2025</w:t>
            </w:r>
          </w:p>
        </w:tc>
      </w:tr>
      <w:tr w:rsidR="009C3C45" w:rsidTr="003A188D">
        <w:trPr>
          <w:trHeight w:val="308"/>
          <w:jc w:val="center"/>
        </w:trPr>
        <w:tc>
          <w:tcPr>
            <w:tcW w:w="696"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9C3C45" w:rsidRDefault="00F75F6B">
            <w:pPr>
              <w:spacing w:line="276" w:lineRule="auto"/>
              <w:jc w:val="center"/>
              <w:rPr>
                <w:rFonts w:ascii="Roboto" w:eastAsia="Roboto" w:hAnsi="Roboto" w:cs="Roboto"/>
                <w:sz w:val="20"/>
                <w:szCs w:val="20"/>
                <w:highlight w:val="white"/>
              </w:rPr>
            </w:pPr>
            <w:r>
              <w:rPr>
                <w:rFonts w:ascii="Roboto" w:eastAsia="Roboto" w:hAnsi="Roboto" w:cs="Roboto"/>
                <w:sz w:val="20"/>
                <w:szCs w:val="20"/>
                <w:highlight w:val="white"/>
              </w:rPr>
              <w:t>3</w:t>
            </w:r>
          </w:p>
        </w:tc>
        <w:tc>
          <w:tcPr>
            <w:tcW w:w="9294"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9C3C45" w:rsidRDefault="00F75F6B">
            <w:pPr>
              <w:tabs>
                <w:tab w:val="left" w:pos="2694"/>
              </w:tabs>
              <w:spacing w:line="276" w:lineRule="auto"/>
              <w:jc w:val="both"/>
              <w:rPr>
                <w:rFonts w:ascii="Roboto" w:eastAsia="Roboto" w:hAnsi="Roboto" w:cs="Roboto"/>
                <w:sz w:val="20"/>
                <w:szCs w:val="20"/>
                <w:highlight w:val="white"/>
              </w:rPr>
            </w:pPr>
            <w:r>
              <w:rPr>
                <w:rFonts w:ascii="Roboto" w:eastAsia="Roboto" w:hAnsi="Roboto" w:cs="Roboto"/>
                <w:sz w:val="20"/>
                <w:szCs w:val="20"/>
              </w:rPr>
              <w:t>Develop 11 Impactful Feature Articles on the Private Sector’s Role in WASH, Agriculture, and Nutrition Improvement</w:t>
            </w:r>
          </w:p>
        </w:tc>
        <w:tc>
          <w:tcPr>
            <w:tcW w:w="2133"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9C3C45" w:rsidRDefault="00F75F6B">
            <w:pPr>
              <w:rPr>
                <w:rFonts w:ascii="Roboto" w:eastAsia="Roboto" w:hAnsi="Roboto" w:cs="Roboto"/>
                <w:sz w:val="20"/>
                <w:szCs w:val="20"/>
                <w:highlight w:val="white"/>
              </w:rPr>
            </w:pPr>
            <w:r>
              <w:rPr>
                <w:rFonts w:ascii="Roboto" w:eastAsia="Roboto" w:hAnsi="Roboto" w:cs="Roboto"/>
                <w:sz w:val="20"/>
                <w:szCs w:val="20"/>
                <w:highlight w:val="white"/>
              </w:rPr>
              <w:t>15 June 2025</w:t>
            </w:r>
          </w:p>
        </w:tc>
      </w:tr>
      <w:tr w:rsidR="009C3C45" w:rsidTr="003A188D">
        <w:trPr>
          <w:trHeight w:val="572"/>
          <w:jc w:val="center"/>
        </w:trPr>
        <w:tc>
          <w:tcPr>
            <w:tcW w:w="696"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9C3C45" w:rsidRDefault="00F75F6B">
            <w:pPr>
              <w:spacing w:line="276" w:lineRule="auto"/>
              <w:jc w:val="center"/>
              <w:rPr>
                <w:rFonts w:ascii="Roboto" w:eastAsia="Roboto" w:hAnsi="Roboto" w:cs="Roboto"/>
                <w:sz w:val="20"/>
                <w:szCs w:val="20"/>
                <w:highlight w:val="white"/>
              </w:rPr>
            </w:pPr>
            <w:r>
              <w:rPr>
                <w:rFonts w:ascii="Roboto" w:eastAsia="Roboto" w:hAnsi="Roboto" w:cs="Roboto"/>
                <w:sz w:val="20"/>
                <w:szCs w:val="20"/>
                <w:highlight w:val="white"/>
              </w:rPr>
              <w:t>4</w:t>
            </w:r>
          </w:p>
        </w:tc>
        <w:tc>
          <w:tcPr>
            <w:tcW w:w="9294"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9C3C45" w:rsidRDefault="00F75F6B">
            <w:p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Series of Publications i</w:t>
            </w:r>
            <w:bookmarkStart w:id="3" w:name="_GoBack"/>
            <w:bookmarkEnd w:id="3"/>
            <w:r>
              <w:rPr>
                <w:rFonts w:ascii="Roboto" w:eastAsia="Roboto" w:hAnsi="Roboto" w:cs="Roboto"/>
                <w:sz w:val="20"/>
                <w:szCs w:val="20"/>
                <w:highlight w:val="white"/>
              </w:rPr>
              <w:t xml:space="preserve">n Daily Newspapers with Soft Copy Submission to </w:t>
            </w:r>
            <w:proofErr w:type="spellStart"/>
            <w:r>
              <w:rPr>
                <w:rFonts w:ascii="Roboto" w:eastAsia="Roboto" w:hAnsi="Roboto" w:cs="Roboto"/>
                <w:sz w:val="20"/>
                <w:szCs w:val="20"/>
                <w:highlight w:val="white"/>
              </w:rPr>
              <w:t>iDE</w:t>
            </w:r>
            <w:proofErr w:type="spellEnd"/>
          </w:p>
        </w:tc>
        <w:tc>
          <w:tcPr>
            <w:tcW w:w="2133"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9C3C45" w:rsidRDefault="00F75F6B">
            <w:pPr>
              <w:rPr>
                <w:rFonts w:ascii="Roboto" w:eastAsia="Roboto" w:hAnsi="Roboto" w:cs="Roboto"/>
                <w:sz w:val="20"/>
                <w:szCs w:val="20"/>
                <w:highlight w:val="white"/>
              </w:rPr>
            </w:pPr>
            <w:r>
              <w:rPr>
                <w:rFonts w:ascii="Roboto" w:eastAsia="Roboto" w:hAnsi="Roboto" w:cs="Roboto"/>
                <w:sz w:val="20"/>
                <w:szCs w:val="20"/>
                <w:highlight w:val="white"/>
              </w:rPr>
              <w:t>30 June 2025</w:t>
            </w:r>
          </w:p>
        </w:tc>
      </w:tr>
    </w:tbl>
    <w:p w:rsidR="009C3C45" w:rsidRDefault="009C3C45">
      <w:pPr>
        <w:pBdr>
          <w:top w:val="none" w:sz="0" w:space="0" w:color="000000"/>
          <w:left w:val="none" w:sz="0" w:space="0" w:color="000000"/>
          <w:bottom w:val="none" w:sz="0" w:space="0" w:color="000000"/>
          <w:right w:val="none" w:sz="0" w:space="0" w:color="000000"/>
          <w:between w:val="none" w:sz="0" w:space="0" w:color="000000"/>
        </w:pBdr>
        <w:ind w:left="1440"/>
        <w:jc w:val="both"/>
        <w:rPr>
          <w:rFonts w:ascii="Roboto Slab" w:eastAsia="Roboto Slab" w:hAnsi="Roboto Slab" w:cs="Roboto Slab"/>
          <w:sz w:val="20"/>
          <w:szCs w:val="20"/>
        </w:rPr>
      </w:pPr>
    </w:p>
    <w:p w:rsidR="009C3C45" w:rsidRDefault="00F75F6B">
      <w:pPr>
        <w:spacing w:after="120" w:line="312" w:lineRule="auto"/>
        <w:jc w:val="both"/>
        <w:rPr>
          <w:rFonts w:ascii="Roboto Slab" w:eastAsia="Roboto Slab" w:hAnsi="Roboto Slab" w:cs="Roboto Slab"/>
          <w:b/>
          <w:sz w:val="20"/>
          <w:szCs w:val="20"/>
          <w:highlight w:val="white"/>
        </w:rPr>
      </w:pPr>
      <w:r>
        <w:rPr>
          <w:rFonts w:ascii="Roboto Slab" w:eastAsia="Roboto Slab" w:hAnsi="Roboto Slab" w:cs="Roboto Slab"/>
          <w:b/>
          <w:sz w:val="20"/>
          <w:szCs w:val="20"/>
          <w:highlight w:val="white"/>
        </w:rPr>
        <w:t>7. Tentative Work Schedule</w:t>
      </w:r>
    </w:p>
    <w:p w:rsidR="009C3C45" w:rsidRDefault="00F75F6B">
      <w:pPr>
        <w:widowControl/>
        <w:spacing w:before="120" w:after="120" w:line="276" w:lineRule="auto"/>
        <w:jc w:val="both"/>
        <w:rPr>
          <w:rFonts w:ascii="Roboto Slab" w:eastAsia="Roboto Slab" w:hAnsi="Roboto Slab" w:cs="Roboto Slab"/>
          <w:sz w:val="20"/>
          <w:szCs w:val="20"/>
        </w:rPr>
      </w:pPr>
      <w:r>
        <w:rPr>
          <w:rFonts w:ascii="Roboto Slab" w:eastAsia="Roboto Slab" w:hAnsi="Roboto Slab" w:cs="Roboto Slab"/>
          <w:sz w:val="20"/>
          <w:szCs w:val="20"/>
          <w:highlight w:val="white"/>
        </w:rPr>
        <w:t>The consultant/firm is expected to start work on or around</w:t>
      </w:r>
      <w:r>
        <w:rPr>
          <w:rFonts w:ascii="Roboto Slab" w:eastAsia="Roboto Slab" w:hAnsi="Roboto Slab" w:cs="Roboto Slab"/>
          <w:sz w:val="20"/>
          <w:szCs w:val="20"/>
        </w:rPr>
        <w:t xml:space="preserve"> </w:t>
      </w:r>
      <w:r>
        <w:rPr>
          <w:rFonts w:ascii="Roboto Slab" w:eastAsia="Roboto Slab" w:hAnsi="Roboto Slab" w:cs="Roboto Slab"/>
          <w:b/>
          <w:sz w:val="20"/>
          <w:szCs w:val="20"/>
        </w:rPr>
        <w:t>10th May 2025</w:t>
      </w:r>
      <w:r>
        <w:rPr>
          <w:rFonts w:ascii="Roboto Slab" w:eastAsia="Roboto Slab" w:hAnsi="Roboto Slab" w:cs="Roboto Slab"/>
          <w:sz w:val="20"/>
          <w:szCs w:val="20"/>
        </w:rPr>
        <w:t xml:space="preserve">. This assignment should be completed by </w:t>
      </w:r>
      <w:r>
        <w:rPr>
          <w:rFonts w:ascii="Roboto Slab" w:eastAsia="Roboto Slab" w:hAnsi="Roboto Slab" w:cs="Roboto Slab"/>
          <w:b/>
          <w:sz w:val="20"/>
          <w:szCs w:val="20"/>
        </w:rPr>
        <w:t>30th June 2025,</w:t>
      </w:r>
      <w:r>
        <w:rPr>
          <w:rFonts w:ascii="Roboto Slab" w:eastAsia="Roboto Slab" w:hAnsi="Roboto Slab" w:cs="Roboto Slab"/>
          <w:sz w:val="20"/>
          <w:szCs w:val="20"/>
        </w:rPr>
        <w:t xml:space="preserve"> which includes completion of all tasks in the assignment along with the submission of the deliverables. Based on unavoidable circumstances, the period for conducting the assignment might change depending on the situation. The Consultant/Firm/Media Personnel is expected to be able to accommodate these changes without additional cost. </w:t>
      </w:r>
    </w:p>
    <w:p w:rsidR="009C3C45" w:rsidRDefault="00F75F6B">
      <w:pPr>
        <w:spacing w:before="120" w:after="120" w:line="312" w:lineRule="auto"/>
        <w:jc w:val="both"/>
        <w:rPr>
          <w:rFonts w:ascii="Roboto Slab" w:eastAsia="Roboto Slab" w:hAnsi="Roboto Slab" w:cs="Roboto Slab"/>
          <w:b/>
          <w:sz w:val="20"/>
          <w:szCs w:val="20"/>
        </w:rPr>
      </w:pPr>
      <w:r>
        <w:rPr>
          <w:rFonts w:ascii="Roboto Slab" w:eastAsia="Roboto Slab" w:hAnsi="Roboto Slab" w:cs="Roboto Slab"/>
          <w:b/>
          <w:sz w:val="20"/>
          <w:szCs w:val="20"/>
        </w:rPr>
        <w:t>8. Proprietary Rights</w:t>
      </w:r>
    </w:p>
    <w:p w:rsidR="009C3C45" w:rsidRDefault="00F75F6B">
      <w:pPr>
        <w:widowControl/>
        <w:spacing w:before="120" w:after="12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Any document, information or data entrusted to or produced by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in connection with this assignment shall be strictly confidential and cannot be used by the contract employee for any other purpose without the written consent of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This provision shall remain valid even after the completion of this assignment.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-Bangladesh reserves the right to terminate this agreement at any time with the consultation of the contracted individual/firm.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will reserve the copyright of all produced materials and should be permitted to use them without a time limit.</w:t>
      </w:r>
    </w:p>
    <w:p w:rsidR="009C3C45" w:rsidRDefault="009C3C45">
      <w:pPr>
        <w:spacing w:line="276" w:lineRule="auto"/>
        <w:jc w:val="both"/>
        <w:rPr>
          <w:rFonts w:ascii="Roboto Slab" w:eastAsia="Roboto Slab" w:hAnsi="Roboto Slab" w:cs="Roboto Slab"/>
          <w:sz w:val="20"/>
          <w:szCs w:val="20"/>
          <w:highlight w:val="yellow"/>
        </w:rPr>
      </w:pPr>
    </w:p>
    <w:p w:rsidR="009C3C45" w:rsidRDefault="00F75F6B">
      <w:pPr>
        <w:jc w:val="both"/>
        <w:rPr>
          <w:rFonts w:ascii="Roboto Slab" w:eastAsia="Roboto Slab" w:hAnsi="Roboto Slab" w:cs="Roboto Slab"/>
          <w:b/>
          <w:sz w:val="20"/>
          <w:szCs w:val="20"/>
        </w:rPr>
      </w:pPr>
      <w:bookmarkStart w:id="4" w:name="_2et92p0" w:colFirst="0" w:colLast="0"/>
      <w:bookmarkEnd w:id="4"/>
      <w:r>
        <w:rPr>
          <w:rFonts w:ascii="Roboto Slab" w:eastAsia="Roboto Slab" w:hAnsi="Roboto Slab" w:cs="Roboto Slab"/>
          <w:b/>
          <w:sz w:val="20"/>
          <w:szCs w:val="20"/>
        </w:rPr>
        <w:t xml:space="preserve">10. Eligibility Criteria </w:t>
      </w:r>
    </w:p>
    <w:p w:rsidR="009C3C45" w:rsidRDefault="009C3C45">
      <w:pPr>
        <w:jc w:val="both"/>
        <w:rPr>
          <w:rFonts w:ascii="Roboto Slab" w:eastAsia="Roboto Slab" w:hAnsi="Roboto Slab" w:cs="Roboto Slab"/>
          <w:sz w:val="20"/>
          <w:szCs w:val="20"/>
        </w:rPr>
      </w:pPr>
      <w:bookmarkStart w:id="5" w:name="_tyjcwt" w:colFirst="0" w:colLast="0"/>
      <w:bookmarkEnd w:id="5"/>
    </w:p>
    <w:p w:rsidR="009C3C45" w:rsidRDefault="00F75F6B">
      <w:pPr>
        <w:jc w:val="both"/>
        <w:rPr>
          <w:rFonts w:ascii="Roboto Slab" w:eastAsia="Roboto Slab" w:hAnsi="Roboto Slab" w:cs="Roboto Slab"/>
          <w:sz w:val="20"/>
          <w:szCs w:val="20"/>
        </w:rPr>
      </w:pPr>
      <w:bookmarkStart w:id="6" w:name="_3dy6vkm" w:colFirst="0" w:colLast="0"/>
      <w:bookmarkEnd w:id="6"/>
      <w:r>
        <w:rPr>
          <w:rFonts w:ascii="Roboto Slab" w:eastAsia="Roboto Slab" w:hAnsi="Roboto Slab" w:cs="Roboto Slab"/>
          <w:sz w:val="20"/>
          <w:szCs w:val="20"/>
        </w:rPr>
        <w:t xml:space="preserve">General experience and expertise required for this assignment are mentioned below: </w:t>
      </w:r>
    </w:p>
    <w:p w:rsidR="009C3C45" w:rsidRDefault="009C3C45">
      <w:pPr>
        <w:jc w:val="both"/>
        <w:rPr>
          <w:rFonts w:ascii="Roboto Slab" w:eastAsia="Roboto Slab" w:hAnsi="Roboto Slab" w:cs="Roboto Slab"/>
          <w:sz w:val="20"/>
          <w:szCs w:val="20"/>
        </w:rPr>
      </w:pPr>
      <w:bookmarkStart w:id="7" w:name="_c85p1nv0n4z2" w:colFirst="0" w:colLast="0"/>
      <w:bookmarkEnd w:id="7"/>
    </w:p>
    <w:p w:rsidR="009C3C45" w:rsidRDefault="00F75F6B">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Experience in media engagement and working with NGOs is preferable.</w:t>
      </w:r>
    </w:p>
    <w:p w:rsidR="009C3C45" w:rsidRDefault="00F75F6B">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 xml:space="preserve">Expertise in successfully planning daily publications at scale while adhering to brand guidelines. </w:t>
      </w:r>
    </w:p>
    <w:p w:rsidR="009C3C45" w:rsidRDefault="00F75F6B">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 xml:space="preserve">Ability to propose creative concepts from the resources provided by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w:t>
      </w:r>
    </w:p>
    <w:p w:rsidR="009C3C45" w:rsidRDefault="00F75F6B">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Demonstrated capacity and expertise to execute the activities, including availability of equipment, contacts and experience of undertaking similar assignments.</w:t>
      </w:r>
    </w:p>
    <w:p w:rsidR="009C3C45" w:rsidRDefault="00F75F6B">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Well-developed design and plan for executing the assignment. This includes the approach to media engagement, realistic timeline, critical milestones, dependencies, lines of communication etc.</w:t>
      </w:r>
    </w:p>
    <w:p w:rsidR="009C3C45" w:rsidRDefault="00F75F6B">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Relevant work experience and qualifications of key personnel / senior staff to conduct the proposed project, and the proposed management and team structure.</w:t>
      </w:r>
    </w:p>
    <w:p w:rsidR="009C3C45" w:rsidRDefault="00F75F6B">
      <w:pPr>
        <w:numPr>
          <w:ilvl w:val="0"/>
          <w:numId w:val="2"/>
        </w:numPr>
        <w:pBdr>
          <w:top w:val="nil"/>
          <w:left w:val="nil"/>
          <w:bottom w:val="nil"/>
          <w:right w:val="nil"/>
          <w:between w:val="nil"/>
        </w:pBd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 xml:space="preserve">Good command over English and Bangla. </w:t>
      </w:r>
    </w:p>
    <w:p w:rsidR="009C3C45" w:rsidRDefault="009C3C45">
      <w:pPr>
        <w:jc w:val="both"/>
        <w:rPr>
          <w:rFonts w:ascii="Roboto Slab" w:eastAsia="Roboto Slab" w:hAnsi="Roboto Slab" w:cs="Roboto Slab"/>
          <w:b/>
          <w:sz w:val="20"/>
          <w:szCs w:val="20"/>
        </w:rPr>
      </w:pPr>
      <w:bookmarkStart w:id="8" w:name="_1t3h5sf" w:colFirst="0" w:colLast="0"/>
      <w:bookmarkEnd w:id="8"/>
    </w:p>
    <w:p w:rsidR="009C3C45" w:rsidRDefault="00F75F6B">
      <w:pPr>
        <w:jc w:val="both"/>
        <w:rPr>
          <w:rFonts w:ascii="Roboto Slab" w:eastAsia="Roboto Slab" w:hAnsi="Roboto Slab" w:cs="Roboto Slab"/>
          <w:sz w:val="20"/>
          <w:szCs w:val="20"/>
        </w:rPr>
      </w:pPr>
      <w:bookmarkStart w:id="9" w:name="_4d34og8" w:colFirst="0" w:colLast="0"/>
      <w:bookmarkEnd w:id="9"/>
      <w:r>
        <w:rPr>
          <w:rFonts w:ascii="Roboto Slab" w:eastAsia="Roboto Slab" w:hAnsi="Roboto Slab" w:cs="Roboto Slab"/>
          <w:b/>
          <w:sz w:val="20"/>
          <w:szCs w:val="20"/>
        </w:rPr>
        <w:t>11. Bid Submission</w:t>
      </w:r>
    </w:p>
    <w:p w:rsidR="009C3C45" w:rsidRDefault="009C3C45">
      <w:pPr>
        <w:jc w:val="both"/>
        <w:rPr>
          <w:rFonts w:ascii="Roboto Slab" w:eastAsia="Roboto Slab" w:hAnsi="Roboto Slab" w:cs="Roboto Slab"/>
          <w:sz w:val="20"/>
          <w:szCs w:val="20"/>
        </w:rPr>
      </w:pPr>
    </w:p>
    <w:p w:rsidR="009C3C45" w:rsidRDefault="00F75F6B">
      <w:pPr>
        <w:jc w:val="both"/>
        <w:rPr>
          <w:rFonts w:ascii="Roboto Slab" w:eastAsia="Roboto Slab" w:hAnsi="Roboto Slab" w:cs="Roboto Slab"/>
          <w:sz w:val="20"/>
          <w:szCs w:val="20"/>
        </w:rPr>
      </w:pPr>
      <w:r>
        <w:rPr>
          <w:rFonts w:ascii="Roboto Slab" w:eastAsia="Roboto Slab" w:hAnsi="Roboto Slab" w:cs="Roboto Slab"/>
          <w:sz w:val="20"/>
          <w:szCs w:val="20"/>
        </w:rPr>
        <w:t>All proposals should include:</w:t>
      </w:r>
    </w:p>
    <w:p w:rsidR="009C3C45" w:rsidRDefault="009C3C45">
      <w:pPr>
        <w:jc w:val="both"/>
        <w:rPr>
          <w:rFonts w:ascii="Roboto Slab" w:eastAsia="Roboto Slab" w:hAnsi="Roboto Slab" w:cs="Roboto Slab"/>
          <w:sz w:val="20"/>
          <w:szCs w:val="20"/>
        </w:rPr>
      </w:pPr>
    </w:p>
    <w:p w:rsidR="009C3C45" w:rsidRDefault="00F75F6B">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Cover letter (maximum one page);</w:t>
      </w:r>
    </w:p>
    <w:p w:rsidR="009C3C45" w:rsidRDefault="00F75F6B">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lastRenderedPageBreak/>
        <w:t>Technical Proposal (maximum 3 pages) which should include:</w:t>
      </w:r>
    </w:p>
    <w:p w:rsidR="009C3C45" w:rsidRDefault="00F75F6B">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Understanding of the assignment and a detailed work-plan</w:t>
      </w:r>
    </w:p>
    <w:p w:rsidR="009C3C45" w:rsidRDefault="00F75F6B">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Relevant experience of the event management service consultant/firm</w:t>
      </w:r>
    </w:p>
    <w:p w:rsidR="009C3C45" w:rsidRDefault="00F75F6B">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Links to samples of previous work in a Google Drive folder</w:t>
      </w:r>
    </w:p>
    <w:p w:rsidR="009C3C45" w:rsidRDefault="00F75F6B">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 xml:space="preserve">Financial Proposal (maximum one page): breakdown of cost estimates. This should include, but not be limited to accommodation and travel costs (from one district to another), food expenses, and other items needed for the consultancy/service. </w:t>
      </w:r>
    </w:p>
    <w:p w:rsidR="009C3C45" w:rsidRDefault="00F75F6B">
      <w:pPr>
        <w:numPr>
          <w:ilvl w:val="0"/>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If applicable, please also include:</w:t>
      </w:r>
    </w:p>
    <w:p w:rsidR="009C3C45" w:rsidRDefault="00F75F6B">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Company profile</w:t>
      </w:r>
    </w:p>
    <w:p w:rsidR="009C3C45" w:rsidRDefault="00F75F6B">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VAT Registration Certificate</w:t>
      </w:r>
    </w:p>
    <w:p w:rsidR="009C3C45" w:rsidRDefault="00F75F6B">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TIN Certificate</w:t>
      </w:r>
    </w:p>
    <w:p w:rsidR="009C3C45" w:rsidRDefault="00F75F6B">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Joint Stock Company Registration Certificate</w:t>
      </w:r>
    </w:p>
    <w:p w:rsidR="009C3C45" w:rsidRDefault="00F75F6B">
      <w:pPr>
        <w:numPr>
          <w:ilvl w:val="1"/>
          <w:numId w:val="2"/>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Trade License Certificate</w:t>
      </w:r>
    </w:p>
    <w:p w:rsidR="009C3C45" w:rsidRDefault="009C3C45">
      <w:pPr>
        <w:spacing w:line="276" w:lineRule="auto"/>
        <w:jc w:val="both"/>
        <w:rPr>
          <w:rFonts w:ascii="Roboto Slab" w:eastAsia="Roboto Slab" w:hAnsi="Roboto Slab" w:cs="Roboto Slab"/>
          <w:sz w:val="20"/>
          <w:szCs w:val="20"/>
        </w:rPr>
      </w:pPr>
    </w:p>
    <w:p w:rsidR="009C3C45" w:rsidRDefault="00F75F6B">
      <w:pPr>
        <w:spacing w:after="200" w:line="276" w:lineRule="auto"/>
        <w:jc w:val="both"/>
        <w:rPr>
          <w:rFonts w:ascii="Roboto Slab" w:eastAsia="Roboto Slab" w:hAnsi="Roboto Slab" w:cs="Roboto Slab"/>
          <w:sz w:val="20"/>
          <w:szCs w:val="20"/>
        </w:rPr>
      </w:pPr>
      <w:bookmarkStart w:id="10" w:name="_17dp8vu" w:colFirst="0" w:colLast="0"/>
      <w:bookmarkEnd w:id="10"/>
      <w:r>
        <w:rPr>
          <w:rFonts w:ascii="Roboto Slab" w:eastAsia="Roboto Slab" w:hAnsi="Roboto Slab" w:cs="Roboto Slab"/>
          <w:sz w:val="20"/>
          <w:szCs w:val="20"/>
        </w:rPr>
        <w:t xml:space="preserve">Interested and qualified consultants/firms are asked to submit their Technical and Financial Proposals to </w:t>
      </w:r>
      <w:hyperlink r:id="rId7">
        <w:r>
          <w:rPr>
            <w:rFonts w:ascii="Roboto Slab" w:eastAsia="Roboto Slab" w:hAnsi="Roboto Slab" w:cs="Roboto Slab"/>
            <w:sz w:val="20"/>
            <w:szCs w:val="20"/>
            <w:u w:val="single"/>
          </w:rPr>
          <w:t>bangladesh.procurement@ideglobal.org</w:t>
        </w:r>
      </w:hyperlink>
      <w:r>
        <w:rPr>
          <w:rFonts w:ascii="Roboto Slab" w:eastAsia="Roboto Slab" w:hAnsi="Roboto Slab" w:cs="Roboto Slab"/>
          <w:sz w:val="20"/>
          <w:szCs w:val="20"/>
        </w:rPr>
        <w:t xml:space="preserve">. Please write </w:t>
      </w:r>
      <w:r>
        <w:rPr>
          <w:rFonts w:ascii="Roboto Slab" w:eastAsia="Roboto Slab" w:hAnsi="Roboto Slab" w:cs="Roboto Slab"/>
          <w:b/>
          <w:sz w:val="20"/>
          <w:szCs w:val="20"/>
        </w:rPr>
        <w:t xml:space="preserve">“Proposal for Media Engagement Services of TLTN Project” </w:t>
      </w:r>
      <w:r>
        <w:rPr>
          <w:rFonts w:ascii="Roboto Slab" w:eastAsia="Roboto Slab" w:hAnsi="Roboto Slab" w:cs="Roboto Slab"/>
          <w:sz w:val="20"/>
          <w:szCs w:val="20"/>
        </w:rPr>
        <w:t xml:space="preserve">in the subject line. The proposals should be submitted by </w:t>
      </w:r>
      <w:r>
        <w:rPr>
          <w:rFonts w:ascii="Roboto Slab" w:eastAsia="Roboto Slab" w:hAnsi="Roboto Slab" w:cs="Roboto Slab"/>
          <w:b/>
          <w:sz w:val="20"/>
          <w:szCs w:val="20"/>
        </w:rPr>
        <w:t>5 PM Bangladesh Standard Time (BST) on 7th May 2025</w:t>
      </w:r>
      <w:r>
        <w:rPr>
          <w:rFonts w:ascii="Roboto Slab" w:eastAsia="Roboto Slab" w:hAnsi="Roboto Slab" w:cs="Roboto Slab"/>
          <w:sz w:val="20"/>
          <w:szCs w:val="20"/>
        </w:rPr>
        <w:t xml:space="preserve">. We are only able to consider electronic submissions. Only shortlisted consultants/firms will be contacted and invited for a technical discussion. </w:t>
      </w:r>
    </w:p>
    <w:p w:rsidR="009C3C45" w:rsidRDefault="00F75F6B">
      <w:pPr>
        <w:spacing w:line="276" w:lineRule="auto"/>
        <w:jc w:val="both"/>
        <w:rPr>
          <w:rFonts w:ascii="Roboto Slab" w:eastAsia="Roboto Slab" w:hAnsi="Roboto Slab" w:cs="Roboto Slab"/>
          <w:sz w:val="20"/>
          <w:szCs w:val="20"/>
        </w:rPr>
      </w:pPr>
      <w:r>
        <w:rPr>
          <w:rFonts w:ascii="Roboto Slab" w:eastAsia="Roboto Slab" w:hAnsi="Roboto Slab" w:cs="Roboto Slab"/>
          <w:b/>
          <w:sz w:val="20"/>
          <w:szCs w:val="20"/>
        </w:rPr>
        <w:t>Deadline:</w:t>
      </w:r>
      <w:r>
        <w:rPr>
          <w:rFonts w:ascii="Roboto Slab" w:eastAsia="Roboto Slab" w:hAnsi="Roboto Slab" w:cs="Roboto Slab"/>
          <w:sz w:val="20"/>
          <w:szCs w:val="20"/>
        </w:rPr>
        <w:t xml:space="preserve"> 7 May 2025 COB (5PM BST)</w:t>
      </w:r>
    </w:p>
    <w:p w:rsidR="009C3C45" w:rsidRDefault="009C3C45">
      <w:pPr>
        <w:widowControl/>
        <w:spacing w:line="276" w:lineRule="auto"/>
        <w:ind w:left="720"/>
        <w:jc w:val="both"/>
        <w:rPr>
          <w:rFonts w:ascii="Roboto Slab" w:eastAsia="Roboto Slab" w:hAnsi="Roboto Slab" w:cs="Roboto Slab"/>
          <w:sz w:val="20"/>
          <w:szCs w:val="20"/>
        </w:rPr>
      </w:pPr>
    </w:p>
    <w:p w:rsidR="009C3C45" w:rsidRDefault="009C3C45">
      <w:pPr>
        <w:jc w:val="both"/>
        <w:rPr>
          <w:rFonts w:ascii="Roboto Slab" w:eastAsia="Roboto Slab" w:hAnsi="Roboto Slab" w:cs="Roboto Slab"/>
          <w:b/>
          <w:sz w:val="18"/>
          <w:szCs w:val="18"/>
        </w:rPr>
      </w:pPr>
      <w:bookmarkStart w:id="11" w:name="_3rdcrjn" w:colFirst="0" w:colLast="0"/>
      <w:bookmarkEnd w:id="11"/>
    </w:p>
    <w:sectPr w:rsidR="009C3C45">
      <w:headerReference w:type="default" r:id="rId8"/>
      <w:footerReference w:type="default" r:id="rId9"/>
      <w:headerReference w:type="first" r:id="rId10"/>
      <w:pgSz w:w="11907" w:h="16839"/>
      <w:pgMar w:top="2160" w:right="1197" w:bottom="1350" w:left="1170" w:header="0" w:footer="2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1773" w:rsidRDefault="00B01773">
      <w:r>
        <w:separator/>
      </w:r>
    </w:p>
  </w:endnote>
  <w:endnote w:type="continuationSeparator" w:id="0">
    <w:p w:rsidR="00B01773" w:rsidRDefault="00B0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Slab">
    <w:altName w:val="Arial"/>
    <w:charset w:val="00"/>
    <w:family w:val="auto"/>
    <w:pitch w:val="default"/>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C45" w:rsidRDefault="009C3C45">
    <w:pPr>
      <w:jc w:val="both"/>
    </w:pPr>
  </w:p>
  <w:tbl>
    <w:tblPr>
      <w:tblStyle w:val="a2"/>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9C3C45">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9C3C45" w:rsidRDefault="00F75F6B">
          <w:pPr>
            <w:tabs>
              <w:tab w:val="center" w:pos="4680"/>
              <w:tab w:val="right" w:pos="9360"/>
            </w:tabs>
            <w:ind w:right="360"/>
            <w:jc w:val="center"/>
            <w:rPr>
              <w:sz w:val="22"/>
              <w:szCs w:val="22"/>
            </w:rPr>
          </w:pPr>
          <w:r>
            <w:rPr>
              <w:rFonts w:ascii="Roboto" w:eastAsia="Roboto" w:hAnsi="Roboto" w:cs="Roboto"/>
              <w:color w:val="FF5F4A"/>
              <w:sz w:val="20"/>
              <w:szCs w:val="20"/>
            </w:rPr>
            <w:t xml:space="preserve">               </w:t>
          </w:r>
          <w:proofErr w:type="spellStart"/>
          <w:r>
            <w:rPr>
              <w:rFonts w:ascii="Roboto" w:eastAsia="Roboto" w:hAnsi="Roboto" w:cs="Roboto"/>
              <w:color w:val="FF5F4A"/>
              <w:sz w:val="20"/>
              <w:szCs w:val="20"/>
            </w:rPr>
            <w:t>i</w:t>
          </w:r>
          <w:r>
            <w:rPr>
              <w:rFonts w:ascii="Roboto" w:eastAsia="Roboto" w:hAnsi="Roboto" w:cs="Roboto"/>
              <w:color w:val="50505F"/>
              <w:sz w:val="20"/>
              <w:szCs w:val="20"/>
            </w:rPr>
            <w:t>DE</w:t>
          </w:r>
          <w:proofErr w:type="spellEnd"/>
          <w:r>
            <w:rPr>
              <w:rFonts w:ascii="Roboto" w:eastAsia="Roboto" w:hAnsi="Roboto" w:cs="Roboto"/>
              <w:color w:val="50505F"/>
              <w:sz w:val="20"/>
              <w:szCs w:val="20"/>
            </w:rPr>
            <w:t xml:space="preserv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9C3C45" w:rsidRDefault="00F75F6B">
          <w:pPr>
            <w:tabs>
              <w:tab w:val="center" w:pos="4680"/>
              <w:tab w:val="right" w:pos="9360"/>
            </w:tabs>
            <w:ind w:right="360"/>
            <w:jc w:val="right"/>
            <w:rPr>
              <w:sz w:val="22"/>
              <w:szCs w:val="22"/>
            </w:rPr>
          </w:pPr>
          <w:r>
            <w:fldChar w:fldCharType="begin"/>
          </w:r>
          <w:r>
            <w:instrText>PAGE</w:instrText>
          </w:r>
          <w:r>
            <w:fldChar w:fldCharType="separate"/>
          </w:r>
          <w:r w:rsidR="004E79F6">
            <w:rPr>
              <w:noProof/>
            </w:rPr>
            <w:t>2</w:t>
          </w:r>
          <w:r>
            <w:fldChar w:fldCharType="end"/>
          </w:r>
        </w:p>
        <w:p w:rsidR="009C3C45" w:rsidRDefault="009C3C45">
          <w:pPr>
            <w:tabs>
              <w:tab w:val="center" w:pos="4680"/>
              <w:tab w:val="right" w:pos="9360"/>
            </w:tabs>
            <w:ind w:right="360"/>
            <w:jc w:val="center"/>
            <w:rPr>
              <w:sz w:val="22"/>
              <w:szCs w:val="22"/>
            </w:rPr>
          </w:pPr>
        </w:p>
      </w:tc>
    </w:tr>
  </w:tbl>
  <w:p w:rsidR="009C3C45" w:rsidRDefault="009C3C45">
    <w:pPr>
      <w:tabs>
        <w:tab w:val="center" w:pos="4680"/>
        <w:tab w:val="right" w:pos="9360"/>
      </w:tabs>
      <w:ind w:right="360"/>
      <w:jc w:val="center"/>
    </w:pPr>
  </w:p>
  <w:p w:rsidR="009C3C45" w:rsidRDefault="009C3C45">
    <w:pPr>
      <w:tabs>
        <w:tab w:val="center" w:pos="4680"/>
        <w:tab w:val="right" w:pos="9360"/>
      </w:tabs>
      <w:spacing w:after="100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1773" w:rsidRDefault="00B01773">
      <w:r>
        <w:separator/>
      </w:r>
    </w:p>
  </w:footnote>
  <w:footnote w:type="continuationSeparator" w:id="0">
    <w:p w:rsidR="00B01773" w:rsidRDefault="00B01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C45" w:rsidRDefault="009C3C45">
    <w:pPr>
      <w:tabs>
        <w:tab w:val="center" w:pos="4680"/>
        <w:tab w:val="right" w:pos="9360"/>
      </w:tabs>
    </w:pPr>
  </w:p>
  <w:p w:rsidR="009C3C45" w:rsidRDefault="009C3C45">
    <w:pPr>
      <w:widowControl/>
      <w:tabs>
        <w:tab w:val="right" w:pos="9000"/>
      </w:tabs>
      <w:spacing w:before="240" w:line="276" w:lineRule="auto"/>
      <w:ind w:left="720"/>
      <w:jc w:val="both"/>
      <w:rPr>
        <w:rFonts w:ascii="Arial" w:eastAsia="Arial" w:hAnsi="Arial" w:cs="Arial"/>
      </w:rPr>
    </w:pPr>
  </w:p>
  <w:p w:rsidR="009C3C45" w:rsidRDefault="00F75F6B">
    <w:pPr>
      <w:pStyle w:val="Title"/>
      <w:keepNext/>
      <w:keepLines/>
      <w:widowControl/>
      <w:spacing w:after="0" w:line="276" w:lineRule="auto"/>
      <w:ind w:right="30"/>
      <w:jc w:val="right"/>
      <w:rPr>
        <w:rFonts w:ascii="Roboto Slab" w:eastAsia="Roboto Slab" w:hAnsi="Roboto Slab" w:cs="Roboto Slab"/>
        <w:b/>
        <w:color w:val="434343"/>
        <w:sz w:val="18"/>
        <w:szCs w:val="18"/>
      </w:rPr>
    </w:pPr>
    <w:bookmarkStart w:id="12" w:name="_3znysh7" w:colFirst="0" w:colLast="0"/>
    <w:bookmarkEnd w:id="12"/>
    <w:r>
      <w:rPr>
        <w:rFonts w:ascii="Roboto Slab" w:eastAsia="Roboto Slab" w:hAnsi="Roboto Slab" w:cs="Roboto Slab"/>
        <w:b/>
        <w:color w:val="FF5F4A"/>
        <w:sz w:val="18"/>
        <w:szCs w:val="18"/>
      </w:rPr>
      <w:t xml:space="preserve">Terms of Reference | </w:t>
    </w:r>
    <w:r>
      <w:rPr>
        <w:rFonts w:ascii="Roboto Slab" w:eastAsia="Roboto Slab" w:hAnsi="Roboto Slab" w:cs="Roboto Slab"/>
        <w:b/>
        <w:color w:val="434343"/>
        <w:sz w:val="18"/>
        <w:szCs w:val="18"/>
      </w:rPr>
      <w:t>TLTN Media Engagement (TV Broadcasting)</w:t>
    </w:r>
  </w:p>
  <w:p w:rsidR="009C3C45" w:rsidRDefault="009C3C45">
    <w:pPr>
      <w:pStyle w:val="Title"/>
      <w:keepNext/>
      <w:keepLines/>
      <w:widowControl/>
      <w:spacing w:after="0" w:line="276" w:lineRule="auto"/>
      <w:ind w:right="30"/>
      <w:jc w:val="center"/>
      <w:rPr>
        <w:rFonts w:ascii="Roboto" w:eastAsia="Roboto" w:hAnsi="Roboto" w:cs="Roboto"/>
        <w:color w:val="50505F"/>
        <w:sz w:val="20"/>
        <w:szCs w:val="20"/>
      </w:rPr>
    </w:pPr>
    <w:bookmarkStart w:id="13" w:name="_rl1j2bpcakln" w:colFirst="0" w:colLast="0"/>
    <w:bookmarkEnd w:id="1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C45" w:rsidRDefault="00F75F6B">
    <w:pPr>
      <w:tabs>
        <w:tab w:val="center" w:pos="4680"/>
        <w:tab w:val="right" w:pos="9360"/>
      </w:tabs>
    </w:pPr>
    <w:r>
      <w:rPr>
        <w:noProof/>
      </w:rPr>
      <w:drawing>
        <wp:anchor distT="0" distB="0" distL="0" distR="0" simplePos="0" relativeHeight="251658240" behindDoc="0" locked="0" layoutInCell="1" hidden="0" allowOverlap="1">
          <wp:simplePos x="0" y="0"/>
          <wp:positionH relativeFrom="column">
            <wp:posOffset>-847715</wp:posOffset>
          </wp:positionH>
          <wp:positionV relativeFrom="paragraph">
            <wp:posOffset>-66668</wp:posOffset>
          </wp:positionV>
          <wp:extent cx="7705725" cy="25717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650E9"/>
    <w:multiLevelType w:val="multilevel"/>
    <w:tmpl w:val="6F9898BA"/>
    <w:lvl w:ilvl="0">
      <w:start w:val="1"/>
      <w:numFmt w:val="bullet"/>
      <w:lvlText w:val="●"/>
      <w:lvlJc w:val="left"/>
      <w:pPr>
        <w:ind w:left="4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211111"/>
    <w:multiLevelType w:val="multilevel"/>
    <w:tmpl w:val="D64CE2A8"/>
    <w:lvl w:ilvl="0">
      <w:start w:val="1"/>
      <w:numFmt w:val="bullet"/>
      <w:lvlText w:val="●"/>
      <w:lvlJc w:val="left"/>
      <w:pPr>
        <w:ind w:left="717" w:firstLine="357"/>
      </w:pPr>
      <w:rPr>
        <w:rFonts w:ascii="Arial" w:eastAsia="Arial" w:hAnsi="Arial" w:cs="Arial"/>
        <w:sz w:val="22"/>
        <w:szCs w:val="22"/>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2" w15:restartNumberingAfterBreak="0">
    <w:nsid w:val="53B5146A"/>
    <w:multiLevelType w:val="multilevel"/>
    <w:tmpl w:val="B9047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B82610"/>
    <w:multiLevelType w:val="multilevel"/>
    <w:tmpl w:val="CFE87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C45"/>
    <w:rsid w:val="003A188D"/>
    <w:rsid w:val="004E79F6"/>
    <w:rsid w:val="009C3C45"/>
    <w:rsid w:val="00B01773"/>
    <w:rsid w:val="00F75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128D61-1CF9-4AD4-AE31-B81ECB9B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sz w:val="24"/>
      <w:szCs w:val="24"/>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angladesh.procurement@ideglobal.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3</cp:revision>
  <dcterms:created xsi:type="dcterms:W3CDTF">2025-04-30T12:09:00Z</dcterms:created>
  <dcterms:modified xsi:type="dcterms:W3CDTF">2025-04-30T12:12:00Z</dcterms:modified>
</cp:coreProperties>
</file>