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B1E5D" w:rsidRDefault="00B85656">
      <w:pPr>
        <w:pStyle w:val="Title"/>
        <w:keepNext/>
        <w:keepLines/>
        <w:widowControl/>
        <w:spacing w:after="0"/>
        <w:jc w:val="both"/>
        <w:rPr>
          <w:rFonts w:ascii="Roboto" w:eastAsia="Roboto" w:hAnsi="Roboto" w:cs="Roboto"/>
          <w:b/>
          <w:color w:val="000000"/>
          <w:sz w:val="72"/>
          <w:szCs w:val="72"/>
        </w:rPr>
      </w:pPr>
      <w:bookmarkStart w:id="0" w:name="_heading=h.gjdgxs" w:colFirst="0" w:colLast="0"/>
      <w:bookmarkEnd w:id="0"/>
      <w:r>
        <w:rPr>
          <w:rFonts w:ascii="Roboto Slab" w:eastAsia="Roboto Slab" w:hAnsi="Roboto Slab" w:cs="Roboto Slab"/>
          <w:b/>
          <w:color w:val="434343"/>
          <w:sz w:val="56"/>
          <w:szCs w:val="56"/>
        </w:rPr>
        <w:t>Terms of Reference</w:t>
      </w:r>
    </w:p>
    <w:tbl>
      <w:tblPr>
        <w:tblStyle w:val="afa"/>
        <w:tblW w:w="9226" w:type="dxa"/>
        <w:tblInd w:w="-100" w:type="dxa"/>
        <w:tblLayout w:type="fixed"/>
        <w:tblLook w:val="0400" w:firstRow="0" w:lastRow="0" w:firstColumn="0" w:lastColumn="0" w:noHBand="0" w:noVBand="1"/>
      </w:tblPr>
      <w:tblGrid>
        <w:gridCol w:w="9226"/>
      </w:tblGrid>
      <w:tr w:rsidR="008B1E5D">
        <w:trPr>
          <w:trHeight w:val="865"/>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8B1E5D" w:rsidRDefault="00B85656">
            <w:pPr>
              <w:pStyle w:val="Title"/>
              <w:keepNext/>
              <w:keepLines/>
              <w:widowControl/>
              <w:spacing w:after="0"/>
              <w:jc w:val="both"/>
              <w:rPr>
                <w:rFonts w:ascii="Roboto" w:eastAsia="Roboto" w:hAnsi="Roboto" w:cs="Roboto"/>
                <w:b/>
                <w:color w:val="000000"/>
                <w:sz w:val="62"/>
                <w:szCs w:val="62"/>
              </w:rPr>
            </w:pPr>
            <w:bookmarkStart w:id="1" w:name="_heading=h.30j0zll" w:colFirst="0" w:colLast="0"/>
            <w:bookmarkEnd w:id="1"/>
            <w:r>
              <w:rPr>
                <w:rFonts w:ascii="Roboto Slab" w:eastAsia="Roboto Slab" w:hAnsi="Roboto Slab" w:cs="Roboto Slab"/>
                <w:color w:val="434343"/>
                <w:sz w:val="26"/>
                <w:szCs w:val="26"/>
              </w:rPr>
              <w:t xml:space="preserve">To hire a consultant/ consultancy firm to develop FSM solutions for the rural context and the related installation manual. </w:t>
            </w:r>
          </w:p>
        </w:tc>
      </w:tr>
    </w:tbl>
    <w:p w:rsidR="008B1E5D" w:rsidRDefault="008B1E5D">
      <w:pPr>
        <w:tabs>
          <w:tab w:val="left" w:pos="450"/>
        </w:tabs>
        <w:spacing w:after="120" w:line="276" w:lineRule="auto"/>
        <w:jc w:val="both"/>
        <w:rPr>
          <w:rFonts w:ascii="Roboto" w:eastAsia="Roboto" w:hAnsi="Roboto" w:cs="Roboto"/>
          <w:b/>
          <w:color w:val="CC0000"/>
          <w:sz w:val="4"/>
          <w:szCs w:val="4"/>
        </w:rPr>
      </w:pPr>
    </w:p>
    <w:p w:rsidR="008B1E5D" w:rsidRDefault="00B85656">
      <w:pPr>
        <w:tabs>
          <w:tab w:val="left" w:pos="450"/>
        </w:tabs>
        <w:spacing w:after="120" w:line="276" w:lineRule="auto"/>
        <w:jc w:val="both"/>
        <w:rPr>
          <w:rFonts w:ascii="Roboto" w:eastAsia="Roboto" w:hAnsi="Roboto" w:cs="Roboto"/>
          <w:b/>
          <w:color w:val="CC0000"/>
          <w:sz w:val="20"/>
          <w:szCs w:val="20"/>
        </w:rPr>
      </w:pPr>
      <w:r>
        <w:rPr>
          <w:rFonts w:ascii="Roboto" w:eastAsia="Roboto" w:hAnsi="Roboto" w:cs="Roboto"/>
          <w:b/>
          <w:color w:val="CC0000"/>
          <w:sz w:val="20"/>
          <w:szCs w:val="20"/>
        </w:rPr>
        <w:t>1. Organization Background</w:t>
      </w:r>
    </w:p>
    <w:p w:rsidR="008B1E5D" w:rsidRDefault="00B85656">
      <w:pPr>
        <w:widowControl/>
        <w:spacing w:before="160" w:after="160" w:line="276" w:lineRule="auto"/>
        <w:jc w:val="both"/>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is an international NGO based out of Colorado, USA, with over 40 years of experience designing and delivering market-based anti-poverty programs in 11 countries worldwide.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is a world leader in making markets work for the poor and Bangladesh's longest-established market development specialist NGO.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believes markets can be a powerful force for improving smallholder prosperity by creating income and livelihood opportunities for poor rural households.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has multiple projects in agricultural markets, water, sanitation, and hygiene (WASH), as well as climate-smart technologies.</w:t>
      </w:r>
    </w:p>
    <w:p w:rsidR="008B1E5D" w:rsidRDefault="00B85656">
      <w:pPr>
        <w:tabs>
          <w:tab w:val="left" w:pos="450"/>
        </w:tabs>
        <w:spacing w:after="120" w:line="276" w:lineRule="auto"/>
        <w:jc w:val="both"/>
        <w:rPr>
          <w:rFonts w:ascii="Roboto" w:eastAsia="Roboto" w:hAnsi="Roboto" w:cs="Roboto"/>
          <w:b/>
          <w:color w:val="CC0000"/>
          <w:sz w:val="16"/>
          <w:szCs w:val="16"/>
        </w:rPr>
      </w:pPr>
      <w:r>
        <w:rPr>
          <w:rFonts w:ascii="Roboto" w:eastAsia="Roboto" w:hAnsi="Roboto" w:cs="Roboto"/>
          <w:b/>
          <w:color w:val="CC0000"/>
          <w:sz w:val="20"/>
          <w:szCs w:val="20"/>
        </w:rPr>
        <w:t>2. Project Background</w:t>
      </w:r>
      <w:r>
        <w:rPr>
          <w:rFonts w:ascii="Roboto" w:eastAsia="Roboto" w:hAnsi="Roboto" w:cs="Roboto"/>
          <w:b/>
          <w:color w:val="CC0000"/>
          <w:sz w:val="16"/>
          <w:szCs w:val="16"/>
        </w:rPr>
        <w:t xml:space="preserve"> </w:t>
      </w:r>
    </w:p>
    <w:p w:rsidR="008B1E5D" w:rsidRDefault="00B85656">
      <w:pPr>
        <w:tabs>
          <w:tab w:val="left" w:pos="450"/>
        </w:tabs>
        <w:spacing w:line="276" w:lineRule="auto"/>
        <w:jc w:val="both"/>
        <w:rPr>
          <w:rFonts w:ascii="Roboto" w:eastAsia="Roboto" w:hAnsi="Roboto" w:cs="Roboto"/>
          <w:sz w:val="20"/>
          <w:szCs w:val="20"/>
        </w:rPr>
      </w:pPr>
      <w:r>
        <w:rPr>
          <w:rFonts w:ascii="Roboto" w:eastAsia="Roboto" w:hAnsi="Roboto" w:cs="Roboto"/>
          <w:sz w:val="20"/>
          <w:szCs w:val="20"/>
        </w:rPr>
        <w:t xml:space="preserve">The Safely Managed Sanitation Enterprises (SMSE) project, implemented by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Bangladesh, seeks to improve access to sustainable sanitation and fecal sludge management (FSM) services in rural Bangladesh. Recognizing the critical need for enhanced sanitation waste management in rural areas, the SMSE project is designed to develop a market-based approach that effectively incorporates private-sector participation. By establishing a strong foundation for the Sanitation Service Providers (SSPs/ sweepers) and engaging with local Latrine Producers (LPs), the project aims to introduce innovative FSM solutions to underserved areas. Working across eight </w:t>
      </w:r>
      <w:proofErr w:type="spellStart"/>
      <w:r>
        <w:rPr>
          <w:rFonts w:ascii="Roboto" w:eastAsia="Roboto" w:hAnsi="Roboto" w:cs="Roboto"/>
          <w:sz w:val="20"/>
          <w:szCs w:val="20"/>
        </w:rPr>
        <w:t>upazilas</w:t>
      </w:r>
      <w:proofErr w:type="spellEnd"/>
      <w:r>
        <w:rPr>
          <w:rFonts w:ascii="Roboto" w:eastAsia="Roboto" w:hAnsi="Roboto" w:cs="Roboto"/>
          <w:sz w:val="20"/>
          <w:szCs w:val="20"/>
        </w:rPr>
        <w:t xml:space="preserve"> in two districts (</w:t>
      </w:r>
      <w:proofErr w:type="spellStart"/>
      <w:r>
        <w:rPr>
          <w:rFonts w:ascii="Roboto" w:eastAsia="Roboto" w:hAnsi="Roboto" w:cs="Roboto"/>
          <w:sz w:val="20"/>
          <w:szCs w:val="20"/>
        </w:rPr>
        <w:t>Bogra</w:t>
      </w:r>
      <w:proofErr w:type="spellEnd"/>
      <w:r>
        <w:rPr>
          <w:rFonts w:ascii="Roboto" w:eastAsia="Roboto" w:hAnsi="Roboto" w:cs="Roboto"/>
          <w:sz w:val="20"/>
          <w:szCs w:val="20"/>
        </w:rPr>
        <w:t xml:space="preserve"> and </w:t>
      </w:r>
      <w:proofErr w:type="spellStart"/>
      <w:r>
        <w:rPr>
          <w:rFonts w:ascii="Roboto" w:eastAsia="Roboto" w:hAnsi="Roboto" w:cs="Roboto"/>
          <w:sz w:val="20"/>
          <w:szCs w:val="20"/>
        </w:rPr>
        <w:t>Joypurhat</w:t>
      </w:r>
      <w:proofErr w:type="spellEnd"/>
      <w:r>
        <w:rPr>
          <w:rFonts w:ascii="Roboto" w:eastAsia="Roboto" w:hAnsi="Roboto" w:cs="Roboto"/>
          <w:sz w:val="20"/>
          <w:szCs w:val="20"/>
        </w:rPr>
        <w:t>), the SMSE project will create a pathway for safely managed sanitation services, ensuring accessibility and safe operational practices. Key stakeholders include SSPs, LPs, and representatives from the Local Government Division (LGD) and the Department of Public Health Engineering (DPHE), all collaborating to establish robust FSM solutions in rural communities. Within the project timeframe, the SMSE initiative aims to deliver sanitation-related waste management services that not only meet community needs but also uphold occupational safety. The work strategy centers on supporting community-based SSPs, who will receive training and essential guidance to deliver safe and efficient FSM services. This collaborative and market-driven approach will drive sustainable improvements in sanitation, fostering healthier rural communities in Bangladesh.</w:t>
      </w:r>
    </w:p>
    <w:p w:rsidR="008B1E5D" w:rsidRDefault="008B1E5D">
      <w:pPr>
        <w:tabs>
          <w:tab w:val="left" w:pos="450"/>
        </w:tabs>
        <w:spacing w:line="276" w:lineRule="auto"/>
        <w:jc w:val="both"/>
        <w:rPr>
          <w:rFonts w:ascii="Roboto" w:eastAsia="Roboto" w:hAnsi="Roboto" w:cs="Roboto"/>
          <w:sz w:val="20"/>
          <w:szCs w:val="20"/>
          <w:highlight w:val="yellow"/>
        </w:rPr>
      </w:pPr>
    </w:p>
    <w:p w:rsidR="008B1E5D" w:rsidRDefault="00B85656">
      <w:pPr>
        <w:spacing w:after="120" w:line="276" w:lineRule="auto"/>
        <w:jc w:val="both"/>
        <w:rPr>
          <w:rFonts w:ascii="Roboto" w:eastAsia="Roboto" w:hAnsi="Roboto" w:cs="Roboto"/>
          <w:color w:val="CC0000"/>
        </w:rPr>
      </w:pPr>
      <w:r>
        <w:rPr>
          <w:rFonts w:ascii="Roboto" w:eastAsia="Roboto" w:hAnsi="Roboto" w:cs="Roboto"/>
          <w:b/>
          <w:color w:val="CC0000"/>
          <w:sz w:val="20"/>
          <w:szCs w:val="20"/>
        </w:rPr>
        <w:t>3. Objective of the Assignment</w:t>
      </w:r>
    </w:p>
    <w:p w:rsidR="008B1E5D" w:rsidRDefault="00B85656">
      <w:pPr>
        <w:tabs>
          <w:tab w:val="left" w:pos="2694"/>
        </w:tabs>
        <w:spacing w:after="200" w:line="276" w:lineRule="auto"/>
        <w:jc w:val="both"/>
        <w:rPr>
          <w:rFonts w:ascii="Roboto" w:eastAsia="Roboto" w:hAnsi="Roboto" w:cs="Roboto"/>
          <w:sz w:val="20"/>
          <w:szCs w:val="20"/>
          <w:shd w:val="clear" w:color="auto" w:fill="D9D2E9"/>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is looking to hire a professionally skilled (on WASH, especially in FSM and rural sanitation) individual consultant/ consultancy firm to provide timely and quality service to successfully identify and design FSM solutions for specific rural areas in </w:t>
      </w:r>
      <w:proofErr w:type="spellStart"/>
      <w:r>
        <w:rPr>
          <w:rFonts w:ascii="Roboto" w:eastAsia="Roboto" w:hAnsi="Roboto" w:cs="Roboto"/>
          <w:sz w:val="20"/>
          <w:szCs w:val="20"/>
        </w:rPr>
        <w:t>Bogura</w:t>
      </w:r>
      <w:proofErr w:type="spellEnd"/>
      <w:r>
        <w:rPr>
          <w:rFonts w:ascii="Roboto" w:eastAsia="Roboto" w:hAnsi="Roboto" w:cs="Roboto"/>
          <w:sz w:val="20"/>
          <w:szCs w:val="20"/>
        </w:rPr>
        <w:t xml:space="preserve"> and </w:t>
      </w:r>
      <w:proofErr w:type="spellStart"/>
      <w:r>
        <w:rPr>
          <w:rFonts w:ascii="Roboto" w:eastAsia="Roboto" w:hAnsi="Roboto" w:cs="Roboto"/>
          <w:sz w:val="20"/>
          <w:szCs w:val="20"/>
        </w:rPr>
        <w:t>Joypurhat</w:t>
      </w:r>
      <w:proofErr w:type="spellEnd"/>
      <w:r>
        <w:rPr>
          <w:rFonts w:ascii="Roboto" w:eastAsia="Roboto" w:hAnsi="Roboto" w:cs="Roboto"/>
          <w:sz w:val="20"/>
          <w:szCs w:val="20"/>
        </w:rPr>
        <w:t xml:space="preserve"> districts. The primary aim of the consulting assignment is to gain a comprehensive understanding of the current FSM status in selected project areas and design suitable low-cost solutions accordingly. The solutions will serve to ensure safely managed sanitation at the household level/ small-scale community-based (not the treatment plant) without breaking the current market value chain, which also has the potential to be accepted in the long run by the community. It is also </w:t>
      </w:r>
      <w:r>
        <w:rPr>
          <w:rFonts w:ascii="Roboto" w:eastAsia="Roboto" w:hAnsi="Roboto" w:cs="Roboto"/>
          <w:sz w:val="20"/>
          <w:szCs w:val="20"/>
        </w:rPr>
        <w:lastRenderedPageBreak/>
        <w:t>expected that the FSM solutions-related standard operating procedure (SOP)/ installation manual will be developed through the consultancy. In summary, the consultancy establishes a benchmark model for achieving sustainable, safely managed sanitation services for the rural community. Additionally, the model will play a crucial role in contributing to future project/ intervention designs. Successful completion of this assignment necessitates a close working relationship with relevant stakeholders operating in the targeted domain focused in the above-mentioned geographic areas.</w:t>
      </w:r>
    </w:p>
    <w:p w:rsidR="008B1E5D" w:rsidRDefault="00B85656">
      <w:pPr>
        <w:spacing w:after="120" w:line="276" w:lineRule="auto"/>
        <w:jc w:val="both"/>
        <w:rPr>
          <w:rFonts w:ascii="Roboto" w:eastAsia="Roboto" w:hAnsi="Roboto" w:cs="Roboto"/>
          <w:sz w:val="20"/>
          <w:szCs w:val="20"/>
        </w:rPr>
      </w:pPr>
      <w:r>
        <w:rPr>
          <w:rFonts w:ascii="Roboto" w:eastAsia="Roboto" w:hAnsi="Roboto" w:cs="Roboto"/>
          <w:b/>
          <w:color w:val="CC0000"/>
          <w:sz w:val="20"/>
          <w:szCs w:val="20"/>
        </w:rPr>
        <w:t>3a. Geographic Area</w:t>
      </w:r>
    </w:p>
    <w:tbl>
      <w:tblPr>
        <w:tblStyle w:val="afb"/>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60"/>
        <w:gridCol w:w="5955"/>
      </w:tblGrid>
      <w:tr w:rsidR="008B1E5D">
        <w:trPr>
          <w:trHeight w:val="453"/>
        </w:trPr>
        <w:tc>
          <w:tcPr>
            <w:tcW w:w="3660" w:type="dxa"/>
            <w:shd w:val="clear" w:color="auto" w:fill="FF5F4A"/>
            <w:tcMar>
              <w:top w:w="100" w:type="dxa"/>
              <w:left w:w="100" w:type="dxa"/>
              <w:bottom w:w="100" w:type="dxa"/>
              <w:right w:w="100" w:type="dxa"/>
            </w:tcMar>
          </w:tcPr>
          <w:p w:rsidR="008B1E5D" w:rsidRDefault="00B85656">
            <w:pPr>
              <w:rPr>
                <w:rFonts w:ascii="Roboto" w:eastAsia="Roboto" w:hAnsi="Roboto" w:cs="Roboto"/>
                <w:b/>
                <w:color w:val="FFFFFF"/>
                <w:sz w:val="20"/>
                <w:szCs w:val="20"/>
              </w:rPr>
            </w:pPr>
            <w:r>
              <w:rPr>
                <w:rFonts w:ascii="Roboto" w:eastAsia="Roboto" w:hAnsi="Roboto" w:cs="Roboto"/>
                <w:b/>
                <w:color w:val="FFFFFF"/>
                <w:sz w:val="20"/>
                <w:szCs w:val="20"/>
              </w:rPr>
              <w:t>District</w:t>
            </w:r>
          </w:p>
        </w:tc>
        <w:tc>
          <w:tcPr>
            <w:tcW w:w="5955" w:type="dxa"/>
            <w:shd w:val="clear" w:color="auto" w:fill="FF5F4A"/>
            <w:tcMar>
              <w:top w:w="100" w:type="dxa"/>
              <w:left w:w="100" w:type="dxa"/>
              <w:bottom w:w="100" w:type="dxa"/>
              <w:right w:w="100" w:type="dxa"/>
            </w:tcMar>
          </w:tcPr>
          <w:p w:rsidR="008B1E5D" w:rsidRDefault="00B85656">
            <w:pPr>
              <w:rPr>
                <w:rFonts w:ascii="Roboto" w:eastAsia="Roboto" w:hAnsi="Roboto" w:cs="Roboto"/>
                <w:b/>
                <w:color w:val="FFFFFF"/>
                <w:sz w:val="20"/>
                <w:szCs w:val="20"/>
              </w:rPr>
            </w:pPr>
            <w:proofErr w:type="spellStart"/>
            <w:r>
              <w:rPr>
                <w:rFonts w:ascii="Roboto" w:eastAsia="Roboto" w:hAnsi="Roboto" w:cs="Roboto"/>
                <w:b/>
                <w:color w:val="FFFFFF"/>
                <w:sz w:val="20"/>
                <w:szCs w:val="20"/>
              </w:rPr>
              <w:t>Upazila</w:t>
            </w:r>
            <w:proofErr w:type="spellEnd"/>
          </w:p>
        </w:tc>
      </w:tr>
      <w:tr w:rsidR="008B1E5D">
        <w:trPr>
          <w:trHeight w:val="195"/>
        </w:trPr>
        <w:tc>
          <w:tcPr>
            <w:tcW w:w="3660" w:type="dxa"/>
            <w:shd w:val="clear" w:color="auto" w:fill="auto"/>
            <w:tcMar>
              <w:top w:w="100" w:type="dxa"/>
              <w:left w:w="100" w:type="dxa"/>
              <w:bottom w:w="100" w:type="dxa"/>
              <w:right w:w="100" w:type="dxa"/>
            </w:tcMar>
          </w:tcPr>
          <w:p w:rsidR="008B1E5D" w:rsidRDefault="00B85656">
            <w:pPr>
              <w:rPr>
                <w:rFonts w:ascii="Roboto" w:eastAsia="Roboto" w:hAnsi="Roboto" w:cs="Roboto"/>
                <w:sz w:val="20"/>
                <w:szCs w:val="20"/>
              </w:rPr>
            </w:pPr>
            <w:proofErr w:type="spellStart"/>
            <w:r>
              <w:rPr>
                <w:rFonts w:ascii="Roboto" w:eastAsia="Roboto" w:hAnsi="Roboto" w:cs="Roboto"/>
                <w:sz w:val="20"/>
                <w:szCs w:val="20"/>
              </w:rPr>
              <w:t>Bogra</w:t>
            </w:r>
            <w:proofErr w:type="spellEnd"/>
          </w:p>
        </w:tc>
        <w:tc>
          <w:tcPr>
            <w:tcW w:w="5955" w:type="dxa"/>
            <w:shd w:val="clear" w:color="auto" w:fill="auto"/>
            <w:tcMar>
              <w:top w:w="100" w:type="dxa"/>
              <w:left w:w="100" w:type="dxa"/>
              <w:bottom w:w="100" w:type="dxa"/>
              <w:right w:w="100" w:type="dxa"/>
            </w:tcMar>
          </w:tcPr>
          <w:p w:rsidR="008B1E5D" w:rsidRDefault="00B85656">
            <w:pPr>
              <w:rPr>
                <w:rFonts w:ascii="Roboto" w:eastAsia="Roboto" w:hAnsi="Roboto" w:cs="Roboto"/>
                <w:sz w:val="20"/>
                <w:szCs w:val="20"/>
              </w:rPr>
            </w:pPr>
            <w:proofErr w:type="spellStart"/>
            <w:r>
              <w:rPr>
                <w:rFonts w:ascii="Roboto" w:eastAsia="Roboto" w:hAnsi="Roboto" w:cs="Roboto"/>
                <w:sz w:val="20"/>
                <w:szCs w:val="20"/>
              </w:rPr>
              <w:t>Bogra</w:t>
            </w:r>
            <w:proofErr w:type="spellEnd"/>
            <w:r>
              <w:rPr>
                <w:rFonts w:ascii="Roboto" w:eastAsia="Roboto" w:hAnsi="Roboto" w:cs="Roboto"/>
                <w:sz w:val="20"/>
                <w:szCs w:val="20"/>
              </w:rPr>
              <w:t xml:space="preserve">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Nandigram</w:t>
            </w:r>
            <w:proofErr w:type="spellEnd"/>
            <w:r>
              <w:rPr>
                <w:rFonts w:ascii="Roboto" w:eastAsia="Roboto" w:hAnsi="Roboto" w:cs="Roboto"/>
                <w:sz w:val="20"/>
                <w:szCs w:val="20"/>
              </w:rPr>
              <w:t xml:space="preserve">, </w:t>
            </w:r>
            <w:proofErr w:type="spellStart"/>
            <w:r>
              <w:rPr>
                <w:rFonts w:ascii="Roboto" w:eastAsia="Roboto" w:hAnsi="Roboto" w:cs="Roboto"/>
                <w:sz w:val="20"/>
                <w:szCs w:val="20"/>
              </w:rPr>
              <w:t>Sherpur</w:t>
            </w:r>
            <w:proofErr w:type="spellEnd"/>
            <w:r>
              <w:rPr>
                <w:rFonts w:ascii="Roboto" w:eastAsia="Roboto" w:hAnsi="Roboto" w:cs="Roboto"/>
                <w:sz w:val="20"/>
                <w:szCs w:val="20"/>
              </w:rPr>
              <w:t xml:space="preserve">, </w:t>
            </w:r>
            <w:proofErr w:type="spellStart"/>
            <w:r>
              <w:rPr>
                <w:rFonts w:ascii="Roboto" w:eastAsia="Roboto" w:hAnsi="Roboto" w:cs="Roboto"/>
                <w:sz w:val="20"/>
                <w:szCs w:val="20"/>
              </w:rPr>
              <w:t>Dupchanchia</w:t>
            </w:r>
            <w:proofErr w:type="spellEnd"/>
            <w:r>
              <w:rPr>
                <w:rFonts w:ascii="Roboto" w:eastAsia="Roboto" w:hAnsi="Roboto" w:cs="Roboto"/>
                <w:sz w:val="20"/>
                <w:szCs w:val="20"/>
              </w:rPr>
              <w:t xml:space="preserve">, Kahlo, </w:t>
            </w:r>
            <w:proofErr w:type="spellStart"/>
            <w:r>
              <w:rPr>
                <w:rFonts w:ascii="Roboto" w:eastAsia="Roboto" w:hAnsi="Roboto" w:cs="Roboto"/>
                <w:sz w:val="20"/>
                <w:szCs w:val="20"/>
              </w:rPr>
              <w:t>Gabtoli</w:t>
            </w:r>
            <w:proofErr w:type="spellEnd"/>
          </w:p>
        </w:tc>
      </w:tr>
      <w:tr w:rsidR="008B1E5D">
        <w:trPr>
          <w:trHeight w:val="195"/>
        </w:trPr>
        <w:tc>
          <w:tcPr>
            <w:tcW w:w="3660" w:type="dxa"/>
            <w:shd w:val="clear" w:color="auto" w:fill="auto"/>
            <w:tcMar>
              <w:top w:w="100" w:type="dxa"/>
              <w:left w:w="100" w:type="dxa"/>
              <w:bottom w:w="100" w:type="dxa"/>
              <w:right w:w="100" w:type="dxa"/>
            </w:tcMar>
          </w:tcPr>
          <w:p w:rsidR="008B1E5D" w:rsidRDefault="00B85656">
            <w:pPr>
              <w:rPr>
                <w:rFonts w:ascii="Roboto" w:eastAsia="Roboto" w:hAnsi="Roboto" w:cs="Roboto"/>
                <w:sz w:val="20"/>
                <w:szCs w:val="20"/>
              </w:rPr>
            </w:pPr>
            <w:proofErr w:type="spellStart"/>
            <w:r>
              <w:rPr>
                <w:rFonts w:ascii="Roboto" w:eastAsia="Roboto" w:hAnsi="Roboto" w:cs="Roboto"/>
                <w:sz w:val="20"/>
                <w:szCs w:val="20"/>
              </w:rPr>
              <w:t>Joypurhat</w:t>
            </w:r>
            <w:proofErr w:type="spellEnd"/>
          </w:p>
        </w:tc>
        <w:tc>
          <w:tcPr>
            <w:tcW w:w="5955" w:type="dxa"/>
            <w:shd w:val="clear" w:color="auto" w:fill="auto"/>
            <w:tcMar>
              <w:top w:w="100" w:type="dxa"/>
              <w:left w:w="100" w:type="dxa"/>
              <w:bottom w:w="100" w:type="dxa"/>
              <w:right w:w="100" w:type="dxa"/>
            </w:tcMar>
          </w:tcPr>
          <w:p w:rsidR="008B1E5D" w:rsidRDefault="00B85656">
            <w:pPr>
              <w:rPr>
                <w:rFonts w:ascii="Roboto" w:eastAsia="Roboto" w:hAnsi="Roboto" w:cs="Roboto"/>
                <w:sz w:val="20"/>
                <w:szCs w:val="20"/>
              </w:rPr>
            </w:pPr>
            <w:proofErr w:type="spellStart"/>
            <w:r>
              <w:rPr>
                <w:rFonts w:ascii="Roboto" w:eastAsia="Roboto" w:hAnsi="Roboto" w:cs="Roboto"/>
                <w:sz w:val="20"/>
                <w:szCs w:val="20"/>
              </w:rPr>
              <w:t>Joypurhat</w:t>
            </w:r>
            <w:proofErr w:type="spellEnd"/>
            <w:r>
              <w:rPr>
                <w:rFonts w:ascii="Roboto" w:eastAsia="Roboto" w:hAnsi="Roboto" w:cs="Roboto"/>
                <w:sz w:val="20"/>
                <w:szCs w:val="20"/>
              </w:rPr>
              <w:t xml:space="preserve"> </w:t>
            </w:r>
            <w:proofErr w:type="spellStart"/>
            <w:r>
              <w:rPr>
                <w:rFonts w:ascii="Roboto" w:eastAsia="Roboto" w:hAnsi="Roboto" w:cs="Roboto"/>
                <w:sz w:val="20"/>
                <w:szCs w:val="20"/>
              </w:rPr>
              <w:t>Sadar</w:t>
            </w:r>
            <w:proofErr w:type="spellEnd"/>
            <w:r>
              <w:rPr>
                <w:rFonts w:ascii="Roboto" w:eastAsia="Roboto" w:hAnsi="Roboto" w:cs="Roboto"/>
                <w:sz w:val="20"/>
                <w:szCs w:val="20"/>
              </w:rPr>
              <w:t xml:space="preserve">, </w:t>
            </w:r>
            <w:proofErr w:type="spellStart"/>
            <w:r>
              <w:rPr>
                <w:rFonts w:ascii="Roboto" w:eastAsia="Roboto" w:hAnsi="Roboto" w:cs="Roboto"/>
                <w:sz w:val="20"/>
                <w:szCs w:val="20"/>
              </w:rPr>
              <w:t>Panchbibi</w:t>
            </w:r>
            <w:proofErr w:type="spellEnd"/>
          </w:p>
        </w:tc>
      </w:tr>
    </w:tbl>
    <w:p w:rsidR="008B1E5D" w:rsidRDefault="008B1E5D">
      <w:pPr>
        <w:spacing w:after="120" w:line="276" w:lineRule="auto"/>
        <w:jc w:val="both"/>
        <w:rPr>
          <w:rFonts w:ascii="Roboto" w:eastAsia="Roboto" w:hAnsi="Roboto" w:cs="Roboto"/>
          <w:b/>
          <w:color w:val="CC0000"/>
          <w:sz w:val="20"/>
          <w:szCs w:val="20"/>
        </w:rPr>
      </w:pPr>
    </w:p>
    <w:p w:rsidR="008B1E5D" w:rsidRDefault="00B85656">
      <w:pPr>
        <w:spacing w:after="120" w:line="276" w:lineRule="auto"/>
        <w:jc w:val="both"/>
        <w:rPr>
          <w:rFonts w:ascii="Roboto" w:eastAsia="Roboto" w:hAnsi="Roboto" w:cs="Roboto"/>
          <w:b/>
          <w:color w:val="CC0000"/>
          <w:sz w:val="20"/>
          <w:szCs w:val="20"/>
        </w:rPr>
      </w:pPr>
      <w:r>
        <w:rPr>
          <w:rFonts w:ascii="Roboto" w:eastAsia="Roboto" w:hAnsi="Roboto" w:cs="Roboto"/>
          <w:b/>
          <w:color w:val="CC0000"/>
          <w:sz w:val="20"/>
          <w:szCs w:val="20"/>
        </w:rPr>
        <w:t>3b. Scope of Work</w:t>
      </w:r>
    </w:p>
    <w:p w:rsidR="008B1E5D" w:rsidRDefault="00B85656">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Starting from the available market research on the present FSM situation (for pit latrine systems) and existing services, conduct own literature reviews, field group discussions, and interviews, with a particular focus on identifying opportunities for rural safely managed sanitation.</w:t>
      </w:r>
    </w:p>
    <w:p w:rsidR="008B1E5D" w:rsidRDefault="00B85656">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Based on the data analysis mentioned above, recommend and design 2-3 FSM solutions for rural communities, at the households/ small-scale community level, ensuring the model is tailored to local SSPs and latrine producers managing and delivering safely managed sanitation.</w:t>
      </w:r>
    </w:p>
    <w:p w:rsidR="008B1E5D" w:rsidRDefault="00B85656">
      <w:pPr>
        <w:numPr>
          <w:ilvl w:val="0"/>
          <w:numId w:val="5"/>
        </w:numPr>
        <w:spacing w:before="240" w:after="240" w:line="276" w:lineRule="auto"/>
        <w:jc w:val="both"/>
        <w:rPr>
          <w:rFonts w:ascii="Roboto" w:eastAsia="Roboto" w:hAnsi="Roboto" w:cs="Roboto"/>
          <w:sz w:val="20"/>
          <w:szCs w:val="20"/>
        </w:rPr>
      </w:pPr>
      <w:r>
        <w:rPr>
          <w:rFonts w:ascii="Roboto" w:eastAsia="Roboto" w:hAnsi="Roboto" w:cs="Roboto"/>
          <w:sz w:val="20"/>
          <w:szCs w:val="20"/>
        </w:rPr>
        <w:t xml:space="preserve">Install and test a minimum of 2 units for each of the proposed FSM solutions in the field and provide a </w:t>
      </w:r>
      <w:proofErr w:type="spellStart"/>
      <w:r>
        <w:rPr>
          <w:rFonts w:ascii="Roboto" w:eastAsia="Roboto" w:hAnsi="Roboto" w:cs="Roboto"/>
          <w:sz w:val="20"/>
          <w:szCs w:val="20"/>
        </w:rPr>
        <w:t>ToT</w:t>
      </w:r>
      <w:proofErr w:type="spellEnd"/>
      <w:r>
        <w:rPr>
          <w:rFonts w:ascii="Roboto" w:eastAsia="Roboto" w:hAnsi="Roboto" w:cs="Roboto"/>
          <w:sz w:val="20"/>
          <w:szCs w:val="20"/>
        </w:rPr>
        <w:t xml:space="preserve"> to the field team to monitor the installation, operation, and maintenance.</w:t>
      </w:r>
    </w:p>
    <w:p w:rsidR="008B1E5D" w:rsidRDefault="00B85656">
      <w:pPr>
        <w:numPr>
          <w:ilvl w:val="0"/>
          <w:numId w:val="5"/>
        </w:numPr>
        <w:spacing w:after="120" w:line="276" w:lineRule="auto"/>
        <w:jc w:val="both"/>
        <w:rPr>
          <w:rFonts w:ascii="Roboto" w:eastAsia="Roboto" w:hAnsi="Roboto" w:cs="Roboto"/>
          <w:sz w:val="20"/>
          <w:szCs w:val="20"/>
        </w:rPr>
      </w:pPr>
      <w:r>
        <w:rPr>
          <w:rFonts w:ascii="Roboto" w:eastAsia="Roboto" w:hAnsi="Roboto" w:cs="Roboto"/>
          <w:sz w:val="20"/>
          <w:szCs w:val="20"/>
        </w:rPr>
        <w:t>Prepare detailed and well-organized Installation Manual or Standard Operating Procedures (SOPs), (in Bangla &amp; English), summarizing all the insights, recommendations, and designs, highlighting the SSPs and latrine producers’ role in ensuring safely managed sanitation and long-term community impact.</w:t>
      </w:r>
    </w:p>
    <w:p w:rsidR="008B1E5D" w:rsidRDefault="00B85656">
      <w:pPr>
        <w:tabs>
          <w:tab w:val="left" w:pos="2694"/>
        </w:tabs>
        <w:spacing w:after="200" w:line="276" w:lineRule="auto"/>
        <w:jc w:val="both"/>
        <w:rPr>
          <w:rFonts w:ascii="Roboto" w:eastAsia="Roboto" w:hAnsi="Roboto" w:cs="Roboto"/>
          <w:color w:val="CC0000"/>
        </w:rPr>
      </w:pPr>
      <w:r>
        <w:rPr>
          <w:rFonts w:ascii="Roboto" w:eastAsia="Roboto" w:hAnsi="Roboto" w:cs="Roboto"/>
          <w:b/>
          <w:color w:val="CC0000"/>
          <w:sz w:val="20"/>
          <w:szCs w:val="20"/>
        </w:rPr>
        <w:t>4. Major responsibilities of the individual consultant/ consultancy firm</w:t>
      </w:r>
    </w:p>
    <w:p w:rsidR="008B1E5D" w:rsidRDefault="00B85656">
      <w:pPr>
        <w:rPr>
          <w:rFonts w:ascii="Roboto" w:eastAsia="Roboto" w:hAnsi="Roboto" w:cs="Roboto"/>
          <w:sz w:val="20"/>
          <w:szCs w:val="20"/>
        </w:rPr>
      </w:pPr>
      <w:r>
        <w:rPr>
          <w:rFonts w:ascii="Roboto" w:eastAsia="Roboto" w:hAnsi="Roboto" w:cs="Roboto"/>
          <w:sz w:val="20"/>
          <w:szCs w:val="20"/>
        </w:rPr>
        <w:t xml:space="preserve">In consultation with the respective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unit and team, the individual consultant/ consultancy firm will be mainly responsible for the following tasks or services:</w:t>
      </w:r>
    </w:p>
    <w:p w:rsidR="008B1E5D" w:rsidRDefault="008B1E5D">
      <w:pPr>
        <w:rPr>
          <w:rFonts w:ascii="Roboto" w:eastAsia="Roboto" w:hAnsi="Roboto" w:cs="Roboto"/>
          <w:sz w:val="20"/>
          <w:szCs w:val="20"/>
        </w:rPr>
      </w:pPr>
    </w:p>
    <w:tbl>
      <w:tblPr>
        <w:tblStyle w:val="afc"/>
        <w:tblW w:w="9615" w:type="dxa"/>
        <w:tblBorders>
          <w:top w:val="nil"/>
          <w:left w:val="nil"/>
          <w:bottom w:val="nil"/>
          <w:right w:val="nil"/>
          <w:insideH w:val="nil"/>
          <w:insideV w:val="nil"/>
        </w:tblBorders>
        <w:tblLayout w:type="fixed"/>
        <w:tblLook w:val="0600" w:firstRow="0" w:lastRow="0" w:firstColumn="0" w:lastColumn="0" w:noHBand="1" w:noVBand="1"/>
      </w:tblPr>
      <w:tblGrid>
        <w:gridCol w:w="2130"/>
        <w:gridCol w:w="7485"/>
      </w:tblGrid>
      <w:tr w:rsidR="008B1E5D">
        <w:trPr>
          <w:trHeight w:val="285"/>
        </w:trPr>
        <w:tc>
          <w:tcPr>
            <w:tcW w:w="2130"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8B1E5D" w:rsidRDefault="00B85656">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Phase</w:t>
            </w:r>
          </w:p>
        </w:tc>
        <w:tc>
          <w:tcPr>
            <w:tcW w:w="7485" w:type="dxa"/>
            <w:tcBorders>
              <w:top w:val="single" w:sz="8" w:space="0" w:color="000000"/>
              <w:left w:val="single" w:sz="8" w:space="0" w:color="000000"/>
              <w:bottom w:val="single" w:sz="8" w:space="0" w:color="000000"/>
              <w:right w:val="single" w:sz="8" w:space="0" w:color="000000"/>
            </w:tcBorders>
            <w:shd w:val="clear" w:color="auto" w:fill="50505F"/>
            <w:tcMar>
              <w:top w:w="100" w:type="dxa"/>
              <w:left w:w="100" w:type="dxa"/>
              <w:bottom w:w="100" w:type="dxa"/>
              <w:right w:w="100" w:type="dxa"/>
            </w:tcMar>
          </w:tcPr>
          <w:p w:rsidR="008B1E5D" w:rsidRDefault="00B85656">
            <w:pPr>
              <w:spacing w:line="276" w:lineRule="auto"/>
              <w:ind w:left="440" w:right="140" w:hanging="180"/>
              <w:jc w:val="center"/>
              <w:rPr>
                <w:rFonts w:ascii="Roboto" w:eastAsia="Roboto" w:hAnsi="Roboto" w:cs="Roboto"/>
                <w:b/>
                <w:color w:val="FFFFFF"/>
                <w:sz w:val="18"/>
                <w:szCs w:val="18"/>
              </w:rPr>
            </w:pPr>
            <w:r>
              <w:rPr>
                <w:rFonts w:ascii="Roboto" w:eastAsia="Roboto" w:hAnsi="Roboto" w:cs="Roboto"/>
                <w:b/>
                <w:color w:val="FFFFFF"/>
                <w:sz w:val="18"/>
                <w:szCs w:val="18"/>
              </w:rPr>
              <w:t>Responsibilities</w:t>
            </w:r>
          </w:p>
        </w:tc>
      </w:tr>
      <w:tr w:rsidR="008B1E5D">
        <w:trPr>
          <w:trHeight w:val="255"/>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E5D" w:rsidRDefault="00B85656">
            <w:pPr>
              <w:spacing w:line="276" w:lineRule="auto"/>
              <w:rPr>
                <w:rFonts w:ascii="Roboto" w:eastAsia="Roboto" w:hAnsi="Roboto" w:cs="Roboto"/>
                <w:sz w:val="18"/>
                <w:szCs w:val="18"/>
              </w:rPr>
            </w:pPr>
            <w:r>
              <w:rPr>
                <w:rFonts w:ascii="Roboto" w:eastAsia="Roboto" w:hAnsi="Roboto" w:cs="Roboto"/>
                <w:sz w:val="18"/>
                <w:szCs w:val="18"/>
              </w:rPr>
              <w:t>Phase I (Hear Phase)</w:t>
            </w:r>
          </w:p>
        </w:tc>
        <w:tc>
          <w:tcPr>
            <w:tcW w:w="7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E5D" w:rsidRDefault="00B85656">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Kick-off Meeting (orientation) with the Safely Managed Sanitation Enterprises (SMSE) project team in Dhaka and the field</w:t>
            </w:r>
          </w:p>
          <w:p w:rsidR="008B1E5D" w:rsidRDefault="00B85656">
            <w:pPr>
              <w:numPr>
                <w:ilvl w:val="0"/>
                <w:numId w:val="3"/>
              </w:numPr>
              <w:spacing w:line="276" w:lineRule="auto"/>
              <w:ind w:left="360" w:hanging="360"/>
              <w:jc w:val="both"/>
              <w:rPr>
                <w:rFonts w:ascii="Roboto" w:eastAsia="Roboto" w:hAnsi="Roboto" w:cs="Roboto"/>
                <w:sz w:val="18"/>
                <w:szCs w:val="18"/>
              </w:rPr>
            </w:pPr>
            <w:proofErr w:type="gramStart"/>
            <w:r>
              <w:rPr>
                <w:rFonts w:ascii="Roboto" w:eastAsia="Roboto" w:hAnsi="Roboto" w:cs="Roboto"/>
                <w:sz w:val="18"/>
                <w:szCs w:val="18"/>
              </w:rPr>
              <w:t>Develop  a</w:t>
            </w:r>
            <w:proofErr w:type="gramEnd"/>
            <w:r>
              <w:rPr>
                <w:rFonts w:ascii="Roboto" w:eastAsia="Roboto" w:hAnsi="Roboto" w:cs="Roboto"/>
                <w:sz w:val="18"/>
                <w:szCs w:val="18"/>
              </w:rPr>
              <w:t xml:space="preserve"> work plan for the consulting assignment</w:t>
            </w:r>
          </w:p>
          <w:p w:rsidR="008B1E5D" w:rsidRDefault="00B85656">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 xml:space="preserve">Technical observation in the field while conducting random group discussions/ interviews with some key stakeholders to ensure a direct understanding of the context </w:t>
            </w:r>
          </w:p>
          <w:p w:rsidR="008B1E5D" w:rsidRDefault="00B85656">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Detailed analysis of the collected data</w:t>
            </w:r>
          </w:p>
        </w:tc>
      </w:tr>
      <w:tr w:rsidR="008B1E5D">
        <w:trPr>
          <w:trHeight w:val="481"/>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E5D" w:rsidRDefault="00B85656">
            <w:pPr>
              <w:spacing w:line="276" w:lineRule="auto"/>
              <w:rPr>
                <w:rFonts w:ascii="Roboto" w:eastAsia="Roboto" w:hAnsi="Roboto" w:cs="Roboto"/>
                <w:sz w:val="18"/>
                <w:szCs w:val="18"/>
              </w:rPr>
            </w:pPr>
            <w:r>
              <w:rPr>
                <w:rFonts w:ascii="Roboto" w:eastAsia="Roboto" w:hAnsi="Roboto" w:cs="Roboto"/>
                <w:sz w:val="18"/>
                <w:szCs w:val="18"/>
              </w:rPr>
              <w:lastRenderedPageBreak/>
              <w:t>Phase II (Create Phase)</w:t>
            </w:r>
          </w:p>
        </w:tc>
        <w:tc>
          <w:tcPr>
            <w:tcW w:w="7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E5D" w:rsidRDefault="00B85656">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Identify and design 2-3 context-specific potential FSM solutions for rural households</w:t>
            </w:r>
          </w:p>
          <w:p w:rsidR="008B1E5D" w:rsidRDefault="00B85656">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 xml:space="preserve">Construct and test a minimum of </w:t>
            </w:r>
            <w:proofErr w:type="gramStart"/>
            <w:r>
              <w:rPr>
                <w:rFonts w:ascii="Roboto" w:eastAsia="Roboto" w:hAnsi="Roboto" w:cs="Roboto"/>
                <w:sz w:val="18"/>
                <w:szCs w:val="18"/>
              </w:rPr>
              <w:t>2  FSM</w:t>
            </w:r>
            <w:proofErr w:type="gramEnd"/>
            <w:r>
              <w:rPr>
                <w:rFonts w:ascii="Roboto" w:eastAsia="Roboto" w:hAnsi="Roboto" w:cs="Roboto"/>
                <w:sz w:val="18"/>
                <w:szCs w:val="18"/>
              </w:rPr>
              <w:t xml:space="preserve"> units for each of the solutions proposed and provide the related </w:t>
            </w:r>
            <w:proofErr w:type="spellStart"/>
            <w:r>
              <w:rPr>
                <w:rFonts w:ascii="Roboto" w:eastAsia="Roboto" w:hAnsi="Roboto" w:cs="Roboto"/>
                <w:sz w:val="18"/>
                <w:szCs w:val="18"/>
              </w:rPr>
              <w:t>ToT</w:t>
            </w:r>
            <w:proofErr w:type="spellEnd"/>
            <w:r>
              <w:rPr>
                <w:rFonts w:ascii="Roboto" w:eastAsia="Roboto" w:hAnsi="Roboto" w:cs="Roboto"/>
                <w:sz w:val="18"/>
                <w:szCs w:val="18"/>
              </w:rPr>
              <w:t xml:space="preserve"> to the field team and collect feedback</w:t>
            </w:r>
          </w:p>
          <w:p w:rsidR="008B1E5D" w:rsidRDefault="00B85656">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 xml:space="preserve">Prepare and share a draft progress report with the SMSE project team and </w:t>
            </w:r>
            <w:proofErr w:type="gramStart"/>
            <w:r>
              <w:rPr>
                <w:rFonts w:ascii="Roboto" w:eastAsia="Roboto" w:hAnsi="Roboto" w:cs="Roboto"/>
                <w:sz w:val="18"/>
                <w:szCs w:val="18"/>
              </w:rPr>
              <w:t>address  feedback</w:t>
            </w:r>
            <w:proofErr w:type="gramEnd"/>
          </w:p>
        </w:tc>
      </w:tr>
      <w:tr w:rsidR="008B1E5D">
        <w:trPr>
          <w:trHeight w:val="405"/>
        </w:trPr>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E5D" w:rsidRDefault="00B85656">
            <w:pPr>
              <w:spacing w:line="276" w:lineRule="auto"/>
              <w:rPr>
                <w:rFonts w:ascii="Roboto" w:eastAsia="Roboto" w:hAnsi="Roboto" w:cs="Roboto"/>
                <w:sz w:val="18"/>
                <w:szCs w:val="18"/>
              </w:rPr>
            </w:pPr>
            <w:r>
              <w:rPr>
                <w:rFonts w:ascii="Roboto" w:eastAsia="Roboto" w:hAnsi="Roboto" w:cs="Roboto"/>
                <w:sz w:val="18"/>
                <w:szCs w:val="18"/>
              </w:rPr>
              <w:t>Phase III (Deliver phase)</w:t>
            </w:r>
          </w:p>
        </w:tc>
        <w:tc>
          <w:tcPr>
            <w:tcW w:w="7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1E5D" w:rsidRDefault="00B85656">
            <w:pPr>
              <w:numPr>
                <w:ilvl w:val="0"/>
                <w:numId w:val="3"/>
              </w:numPr>
              <w:tabs>
                <w:tab w:val="left" w:pos="2694"/>
              </w:tabs>
              <w:spacing w:line="276" w:lineRule="auto"/>
              <w:ind w:left="360" w:hanging="360"/>
              <w:jc w:val="both"/>
              <w:rPr>
                <w:rFonts w:ascii="Roboto" w:eastAsia="Roboto" w:hAnsi="Roboto" w:cs="Roboto"/>
                <w:sz w:val="18"/>
                <w:szCs w:val="18"/>
              </w:rPr>
            </w:pPr>
            <w:r>
              <w:rPr>
                <w:rFonts w:ascii="Roboto" w:eastAsia="Roboto" w:hAnsi="Roboto" w:cs="Roboto"/>
                <w:sz w:val="18"/>
                <w:szCs w:val="18"/>
              </w:rPr>
              <w:t>Develop the Installation Manual or SOPs (in Bangla &amp; English) of the FSM solutions</w:t>
            </w:r>
          </w:p>
          <w:p w:rsidR="008B1E5D" w:rsidRDefault="00B85656">
            <w:pPr>
              <w:numPr>
                <w:ilvl w:val="0"/>
                <w:numId w:val="3"/>
              </w:numPr>
              <w:spacing w:line="276" w:lineRule="auto"/>
              <w:ind w:left="360" w:hanging="360"/>
              <w:jc w:val="both"/>
              <w:rPr>
                <w:rFonts w:ascii="Roboto" w:eastAsia="Roboto" w:hAnsi="Roboto" w:cs="Roboto"/>
                <w:sz w:val="18"/>
                <w:szCs w:val="18"/>
              </w:rPr>
            </w:pPr>
            <w:r>
              <w:rPr>
                <w:rFonts w:ascii="Roboto" w:eastAsia="Roboto" w:hAnsi="Roboto" w:cs="Roboto"/>
                <w:sz w:val="18"/>
                <w:szCs w:val="18"/>
              </w:rPr>
              <w:t xml:space="preserve">Deliver the final document addressing the insights, recommendations, and designs </w:t>
            </w:r>
          </w:p>
        </w:tc>
      </w:tr>
    </w:tbl>
    <w:p w:rsidR="008B1E5D" w:rsidRDefault="008B1E5D">
      <w:pPr>
        <w:rPr>
          <w:rFonts w:ascii="Roboto" w:eastAsia="Roboto" w:hAnsi="Roboto" w:cs="Roboto"/>
          <w:sz w:val="20"/>
          <w:szCs w:val="20"/>
        </w:rPr>
      </w:pPr>
    </w:p>
    <w:p w:rsidR="008B1E5D" w:rsidRDefault="00B85656">
      <w:pPr>
        <w:spacing w:after="120" w:line="276" w:lineRule="auto"/>
        <w:jc w:val="both"/>
        <w:rPr>
          <w:rFonts w:ascii="Roboto" w:eastAsia="Roboto" w:hAnsi="Roboto" w:cs="Roboto"/>
          <w:color w:val="CC0000"/>
        </w:rPr>
      </w:pPr>
      <w:r>
        <w:rPr>
          <w:rFonts w:ascii="Roboto" w:eastAsia="Roboto" w:hAnsi="Roboto" w:cs="Roboto"/>
          <w:b/>
          <w:color w:val="CC0000"/>
          <w:sz w:val="20"/>
          <w:szCs w:val="20"/>
        </w:rPr>
        <w:t xml:space="preserve">5. Major responsibilities of </w:t>
      </w:r>
      <w:proofErr w:type="spellStart"/>
      <w:r>
        <w:rPr>
          <w:rFonts w:ascii="Roboto" w:eastAsia="Roboto" w:hAnsi="Roboto" w:cs="Roboto"/>
          <w:b/>
          <w:color w:val="CC0000"/>
          <w:sz w:val="20"/>
          <w:szCs w:val="20"/>
        </w:rPr>
        <w:t>iDE</w:t>
      </w:r>
      <w:proofErr w:type="spellEnd"/>
    </w:p>
    <w:p w:rsidR="008B1E5D" w:rsidRDefault="00B85656">
      <w:pPr>
        <w:spacing w:after="120" w:line="276" w:lineRule="auto"/>
        <w:jc w:val="both"/>
        <w:rPr>
          <w:rFonts w:ascii="Roboto" w:eastAsia="Roboto" w:hAnsi="Roboto" w:cs="Roboto"/>
          <w:sz w:val="20"/>
          <w:szCs w:val="20"/>
        </w:rPr>
      </w:pPr>
      <w:proofErr w:type="spellStart"/>
      <w:r>
        <w:rPr>
          <w:rFonts w:ascii="Roboto" w:eastAsia="Roboto" w:hAnsi="Roboto" w:cs="Roboto"/>
          <w:sz w:val="20"/>
          <w:szCs w:val="20"/>
        </w:rPr>
        <w:t>iDE</w:t>
      </w:r>
      <w:proofErr w:type="spellEnd"/>
      <w:r>
        <w:rPr>
          <w:rFonts w:ascii="Roboto" w:eastAsia="Roboto" w:hAnsi="Roboto" w:cs="Roboto"/>
          <w:sz w:val="20"/>
          <w:szCs w:val="20"/>
        </w:rPr>
        <w:t xml:space="preserve"> will provide the Individual Consultant/ Consultancy Firm with the necessary support to undertake and implement the objectives of the assignment. Such responsibilities include the following: </w:t>
      </w:r>
    </w:p>
    <w:p w:rsidR="008B1E5D" w:rsidRDefault="00B85656">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Provide initial briefing and existing work overview;</w:t>
      </w:r>
    </w:p>
    <w:p w:rsidR="008B1E5D" w:rsidRDefault="00B85656">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Provide relevant documents and technical support;</w:t>
      </w:r>
    </w:p>
    <w:p w:rsidR="008B1E5D" w:rsidRDefault="00B85656">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Provide support before and during the assignment;</w:t>
      </w:r>
    </w:p>
    <w:p w:rsidR="008B1E5D" w:rsidRDefault="00B85656">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Closely follow up and monitor the activities as per the agreement with the Individual Consultant/ consultancy Firm; and</w:t>
      </w:r>
    </w:p>
    <w:p w:rsidR="008B1E5D" w:rsidRDefault="00B85656">
      <w:pPr>
        <w:numPr>
          <w:ilvl w:val="0"/>
          <w:numId w:val="7"/>
        </w:numPr>
        <w:spacing w:line="264" w:lineRule="auto"/>
        <w:jc w:val="both"/>
        <w:rPr>
          <w:rFonts w:ascii="Roboto" w:eastAsia="Roboto" w:hAnsi="Roboto" w:cs="Roboto"/>
          <w:sz w:val="20"/>
          <w:szCs w:val="20"/>
        </w:rPr>
      </w:pPr>
      <w:r>
        <w:rPr>
          <w:rFonts w:ascii="Roboto" w:eastAsia="Roboto" w:hAnsi="Roboto" w:cs="Roboto"/>
          <w:sz w:val="20"/>
          <w:szCs w:val="20"/>
        </w:rPr>
        <w:t>Disburse payment as per the agreed schedule in the contract.</w:t>
      </w:r>
    </w:p>
    <w:p w:rsidR="008B1E5D" w:rsidRDefault="008B1E5D">
      <w:pPr>
        <w:jc w:val="both"/>
        <w:rPr>
          <w:rFonts w:ascii="Roboto" w:eastAsia="Roboto" w:hAnsi="Roboto" w:cs="Roboto"/>
          <w:sz w:val="20"/>
          <w:szCs w:val="20"/>
        </w:rPr>
      </w:pPr>
    </w:p>
    <w:p w:rsidR="008B1E5D" w:rsidRDefault="00B85656">
      <w:pPr>
        <w:spacing w:after="120" w:line="276" w:lineRule="auto"/>
        <w:jc w:val="both"/>
        <w:rPr>
          <w:rFonts w:ascii="Roboto" w:eastAsia="Roboto" w:hAnsi="Roboto" w:cs="Roboto"/>
          <w:color w:val="CC0000"/>
        </w:rPr>
      </w:pPr>
      <w:r>
        <w:rPr>
          <w:rFonts w:ascii="Roboto" w:eastAsia="Roboto" w:hAnsi="Roboto" w:cs="Roboto"/>
          <w:b/>
          <w:color w:val="CC0000"/>
          <w:sz w:val="20"/>
          <w:szCs w:val="20"/>
        </w:rPr>
        <w:t>6. Key Deliverables</w:t>
      </w:r>
    </w:p>
    <w:p w:rsidR="008B1E5D" w:rsidRDefault="00B85656">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w:eastAsia="Roboto" w:hAnsi="Roboto" w:cs="Roboto"/>
          <w:sz w:val="20"/>
          <w:szCs w:val="20"/>
        </w:rPr>
      </w:pPr>
      <w:r>
        <w:rPr>
          <w:rFonts w:ascii="Roboto" w:eastAsia="Roboto" w:hAnsi="Roboto" w:cs="Roboto"/>
          <w:sz w:val="20"/>
          <w:szCs w:val="20"/>
        </w:rPr>
        <w:t xml:space="preserve">The following deliverables are expected from the consultant/ consultancy firm: </w:t>
      </w:r>
    </w:p>
    <w:p w:rsidR="008B1E5D" w:rsidRDefault="008B1E5D">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w:eastAsia="Roboto" w:hAnsi="Roboto" w:cs="Roboto"/>
          <w:sz w:val="20"/>
          <w:szCs w:val="20"/>
        </w:rPr>
      </w:pPr>
    </w:p>
    <w:tbl>
      <w:tblPr>
        <w:tblStyle w:val="afd"/>
        <w:tblW w:w="9615" w:type="dxa"/>
        <w:tblBorders>
          <w:top w:val="nil"/>
          <w:left w:val="nil"/>
          <w:bottom w:val="nil"/>
          <w:right w:val="nil"/>
          <w:insideH w:val="nil"/>
          <w:insideV w:val="nil"/>
        </w:tblBorders>
        <w:tblLayout w:type="fixed"/>
        <w:tblLook w:val="0600" w:firstRow="0" w:lastRow="0" w:firstColumn="0" w:lastColumn="0" w:noHBand="1" w:noVBand="1"/>
      </w:tblPr>
      <w:tblGrid>
        <w:gridCol w:w="555"/>
        <w:gridCol w:w="1065"/>
        <w:gridCol w:w="6015"/>
        <w:gridCol w:w="1980"/>
      </w:tblGrid>
      <w:tr w:rsidR="008B1E5D">
        <w:trPr>
          <w:trHeight w:val="263"/>
        </w:trPr>
        <w:tc>
          <w:tcPr>
            <w:tcW w:w="555"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8B1E5D" w:rsidRDefault="00B85656">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S.N.</w:t>
            </w:r>
          </w:p>
        </w:tc>
        <w:tc>
          <w:tcPr>
            <w:tcW w:w="1065"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8B1E5D" w:rsidRDefault="00B85656">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Phase</w:t>
            </w:r>
          </w:p>
        </w:tc>
        <w:tc>
          <w:tcPr>
            <w:tcW w:w="6015"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8B1E5D" w:rsidRDefault="00B85656">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Deliverables</w:t>
            </w:r>
          </w:p>
        </w:tc>
        <w:tc>
          <w:tcPr>
            <w:tcW w:w="1980" w:type="dxa"/>
            <w:tcBorders>
              <w:top w:val="single" w:sz="4" w:space="0" w:color="50505F"/>
              <w:left w:val="single" w:sz="4" w:space="0" w:color="50505F"/>
              <w:bottom w:val="single" w:sz="4" w:space="0" w:color="50505F"/>
              <w:right w:val="single" w:sz="4" w:space="0" w:color="50505F"/>
            </w:tcBorders>
            <w:shd w:val="clear" w:color="auto" w:fill="50505F"/>
            <w:tcMar>
              <w:top w:w="-116" w:type="dxa"/>
              <w:left w:w="-116" w:type="dxa"/>
              <w:bottom w:w="-116" w:type="dxa"/>
              <w:right w:w="-116" w:type="dxa"/>
            </w:tcMar>
          </w:tcPr>
          <w:p w:rsidR="008B1E5D" w:rsidRDefault="00B85656">
            <w:pPr>
              <w:spacing w:line="276" w:lineRule="auto"/>
              <w:jc w:val="center"/>
              <w:rPr>
                <w:rFonts w:ascii="Roboto" w:eastAsia="Roboto" w:hAnsi="Roboto" w:cs="Roboto"/>
                <w:b/>
                <w:color w:val="FFFFFF"/>
                <w:sz w:val="18"/>
                <w:szCs w:val="18"/>
              </w:rPr>
            </w:pPr>
            <w:r>
              <w:rPr>
                <w:rFonts w:ascii="Roboto" w:eastAsia="Roboto" w:hAnsi="Roboto" w:cs="Roboto"/>
                <w:b/>
                <w:color w:val="FFFFFF"/>
                <w:sz w:val="18"/>
                <w:szCs w:val="18"/>
              </w:rPr>
              <w:t>Tentative Timeline</w:t>
            </w:r>
          </w:p>
        </w:tc>
      </w:tr>
      <w:tr w:rsidR="008B1E5D">
        <w:trPr>
          <w:trHeight w:val="212"/>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1</w:t>
            </w:r>
          </w:p>
        </w:tc>
        <w:tc>
          <w:tcPr>
            <w:tcW w:w="1065" w:type="dxa"/>
            <w:vMerge w:val="restart"/>
            <w:tcBorders>
              <w:top w:val="single" w:sz="4" w:space="0" w:color="50505F"/>
              <w:left w:val="single" w:sz="4" w:space="0" w:color="50505F"/>
              <w:right w:val="single" w:sz="4" w:space="0" w:color="50505F"/>
            </w:tcBorders>
            <w:vAlign w:val="center"/>
          </w:tcPr>
          <w:p w:rsidR="008B1E5D" w:rsidRDefault="00B85656">
            <w:pPr>
              <w:spacing w:line="276" w:lineRule="auto"/>
              <w:jc w:val="both"/>
              <w:rPr>
                <w:rFonts w:ascii="Roboto" w:eastAsia="Roboto" w:hAnsi="Roboto" w:cs="Roboto"/>
                <w:sz w:val="18"/>
                <w:szCs w:val="18"/>
                <w:highlight w:val="white"/>
              </w:rPr>
            </w:pPr>
            <w:r>
              <w:rPr>
                <w:rFonts w:ascii="Roboto" w:eastAsia="Roboto" w:hAnsi="Roboto" w:cs="Roboto"/>
                <w:sz w:val="18"/>
                <w:szCs w:val="18"/>
                <w:highlight w:val="white"/>
              </w:rPr>
              <w:t>Phase I</w:t>
            </w:r>
          </w:p>
        </w:tc>
        <w:tc>
          <w:tcPr>
            <w:tcW w:w="601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spacing w:line="276" w:lineRule="auto"/>
              <w:jc w:val="both"/>
              <w:rPr>
                <w:rFonts w:ascii="Roboto" w:eastAsia="Roboto" w:hAnsi="Roboto" w:cs="Roboto"/>
                <w:sz w:val="18"/>
                <w:szCs w:val="18"/>
                <w:highlight w:val="white"/>
              </w:rPr>
            </w:pPr>
            <w:r>
              <w:rPr>
                <w:rFonts w:ascii="Roboto" w:eastAsia="Roboto" w:hAnsi="Roboto" w:cs="Roboto"/>
                <w:sz w:val="18"/>
                <w:szCs w:val="18"/>
                <w:highlight w:val="white"/>
              </w:rPr>
              <w:t xml:space="preserve">Contract signing and meeting with </w:t>
            </w:r>
            <w:proofErr w:type="gramStart"/>
            <w:r>
              <w:rPr>
                <w:rFonts w:ascii="Roboto" w:eastAsia="Roboto" w:hAnsi="Roboto" w:cs="Roboto"/>
                <w:sz w:val="18"/>
                <w:szCs w:val="18"/>
                <w:highlight w:val="white"/>
              </w:rPr>
              <w:t xml:space="preserve">the  </w:t>
            </w:r>
            <w:proofErr w:type="spellStart"/>
            <w:r>
              <w:rPr>
                <w:rFonts w:ascii="Roboto" w:eastAsia="Roboto" w:hAnsi="Roboto" w:cs="Roboto"/>
                <w:sz w:val="18"/>
                <w:szCs w:val="18"/>
                <w:highlight w:val="white"/>
              </w:rPr>
              <w:t>iDE</w:t>
            </w:r>
            <w:proofErr w:type="spellEnd"/>
            <w:proofErr w:type="gramEnd"/>
            <w:r>
              <w:rPr>
                <w:rFonts w:ascii="Roboto" w:eastAsia="Roboto" w:hAnsi="Roboto" w:cs="Roboto"/>
                <w:sz w:val="18"/>
                <w:szCs w:val="18"/>
                <w:highlight w:val="white"/>
              </w:rPr>
              <w:t xml:space="preserve"> team </w:t>
            </w:r>
            <w:r>
              <w:rPr>
                <w:rFonts w:ascii="Roboto" w:eastAsia="Roboto" w:hAnsi="Roboto" w:cs="Roboto"/>
                <w:b/>
                <w:sz w:val="18"/>
                <w:szCs w:val="18"/>
                <w:highlight w:val="white"/>
              </w:rPr>
              <w:t>(1 item)</w:t>
            </w:r>
          </w:p>
        </w:tc>
        <w:tc>
          <w:tcPr>
            <w:tcW w:w="19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 xml:space="preserve">1 day </w:t>
            </w:r>
          </w:p>
        </w:tc>
      </w:tr>
      <w:tr w:rsidR="008B1E5D">
        <w:trPr>
          <w:trHeight w:val="212"/>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2</w:t>
            </w:r>
          </w:p>
        </w:tc>
        <w:tc>
          <w:tcPr>
            <w:tcW w:w="1065" w:type="dxa"/>
            <w:vMerge/>
            <w:tcBorders>
              <w:top w:val="single" w:sz="4" w:space="0" w:color="50505F"/>
              <w:left w:val="single" w:sz="4" w:space="0" w:color="50505F"/>
              <w:right w:val="single" w:sz="4" w:space="0" w:color="50505F"/>
            </w:tcBorders>
            <w:vAlign w:val="center"/>
          </w:tcPr>
          <w:p w:rsidR="008B1E5D" w:rsidRDefault="008B1E5D">
            <w:pPr>
              <w:pBdr>
                <w:top w:val="nil"/>
                <w:left w:val="nil"/>
                <w:bottom w:val="nil"/>
                <w:right w:val="nil"/>
                <w:between w:val="nil"/>
              </w:pBdr>
              <w:spacing w:line="276" w:lineRule="auto"/>
              <w:rPr>
                <w:rFonts w:ascii="Roboto" w:eastAsia="Roboto" w:hAnsi="Roboto" w:cs="Roboto"/>
                <w:sz w:val="18"/>
                <w:szCs w:val="18"/>
                <w:highlight w:val="white"/>
              </w:rPr>
            </w:pPr>
          </w:p>
        </w:tc>
        <w:tc>
          <w:tcPr>
            <w:tcW w:w="601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rPr>
                <w:rFonts w:ascii="Roboto" w:eastAsia="Roboto" w:hAnsi="Roboto" w:cs="Roboto"/>
                <w:b/>
                <w:sz w:val="18"/>
                <w:szCs w:val="18"/>
                <w:highlight w:val="white"/>
              </w:rPr>
            </w:pPr>
            <w:r>
              <w:rPr>
                <w:rFonts w:ascii="Roboto" w:eastAsia="Roboto" w:hAnsi="Roboto" w:cs="Roboto"/>
                <w:sz w:val="18"/>
                <w:szCs w:val="18"/>
                <w:highlight w:val="white"/>
              </w:rPr>
              <w:t xml:space="preserve">Detailed Work Plan and </w:t>
            </w:r>
            <w:r>
              <w:rPr>
                <w:rFonts w:ascii="Roboto" w:eastAsia="Roboto" w:hAnsi="Roboto" w:cs="Roboto"/>
                <w:sz w:val="18"/>
                <w:szCs w:val="18"/>
              </w:rPr>
              <w:t>Field Observations</w:t>
            </w:r>
            <w:r>
              <w:rPr>
                <w:rFonts w:ascii="Roboto" w:eastAsia="Roboto" w:hAnsi="Roboto" w:cs="Roboto"/>
                <w:b/>
                <w:sz w:val="18"/>
                <w:szCs w:val="18"/>
              </w:rPr>
              <w:t xml:space="preserve"> </w:t>
            </w:r>
            <w:r>
              <w:rPr>
                <w:rFonts w:ascii="Roboto" w:eastAsia="Roboto" w:hAnsi="Roboto" w:cs="Roboto"/>
                <w:b/>
                <w:sz w:val="18"/>
                <w:szCs w:val="18"/>
                <w:highlight w:val="white"/>
              </w:rPr>
              <w:t>(2 items)</w:t>
            </w:r>
          </w:p>
        </w:tc>
        <w:tc>
          <w:tcPr>
            <w:tcW w:w="19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 xml:space="preserve"> 5 days </w:t>
            </w:r>
          </w:p>
        </w:tc>
      </w:tr>
      <w:tr w:rsidR="008B1E5D">
        <w:trPr>
          <w:trHeight w:val="236"/>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3</w:t>
            </w:r>
          </w:p>
        </w:tc>
        <w:tc>
          <w:tcPr>
            <w:tcW w:w="1065" w:type="dxa"/>
            <w:vMerge w:val="restart"/>
            <w:tcBorders>
              <w:top w:val="single" w:sz="4" w:space="0" w:color="50505F"/>
              <w:left w:val="single" w:sz="4" w:space="0" w:color="50505F"/>
              <w:right w:val="single" w:sz="4" w:space="0" w:color="50505F"/>
            </w:tcBorders>
            <w:vAlign w:val="center"/>
          </w:tcPr>
          <w:p w:rsidR="008B1E5D" w:rsidRDefault="00B85656">
            <w:pPr>
              <w:rPr>
                <w:rFonts w:ascii="Roboto" w:eastAsia="Roboto" w:hAnsi="Roboto" w:cs="Roboto"/>
                <w:sz w:val="18"/>
                <w:szCs w:val="18"/>
                <w:highlight w:val="white"/>
              </w:rPr>
            </w:pPr>
            <w:r>
              <w:rPr>
                <w:rFonts w:ascii="Roboto" w:eastAsia="Roboto" w:hAnsi="Roboto" w:cs="Roboto"/>
                <w:sz w:val="18"/>
                <w:szCs w:val="18"/>
                <w:highlight w:val="white"/>
              </w:rPr>
              <w:t>Phase II</w:t>
            </w:r>
          </w:p>
        </w:tc>
        <w:tc>
          <w:tcPr>
            <w:tcW w:w="601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rPr>
                <w:rFonts w:ascii="Roboto" w:eastAsia="Roboto" w:hAnsi="Roboto" w:cs="Roboto"/>
                <w:b/>
                <w:sz w:val="18"/>
                <w:szCs w:val="18"/>
                <w:highlight w:val="white"/>
              </w:rPr>
            </w:pPr>
            <w:r>
              <w:rPr>
                <w:rFonts w:ascii="Roboto" w:eastAsia="Roboto" w:hAnsi="Roboto" w:cs="Roboto"/>
                <w:sz w:val="18"/>
                <w:szCs w:val="18"/>
                <w:highlight w:val="white"/>
              </w:rPr>
              <w:t xml:space="preserve">Technical Design of the FSM solutions based on the </w:t>
            </w:r>
            <w:proofErr w:type="gramStart"/>
            <w:r>
              <w:rPr>
                <w:rFonts w:ascii="Roboto" w:eastAsia="Roboto" w:hAnsi="Roboto" w:cs="Roboto"/>
                <w:sz w:val="18"/>
                <w:szCs w:val="18"/>
                <w:highlight w:val="white"/>
              </w:rPr>
              <w:t xml:space="preserve">context </w:t>
            </w:r>
            <w:r>
              <w:rPr>
                <w:rFonts w:ascii="Roboto" w:eastAsia="Roboto" w:hAnsi="Roboto" w:cs="Roboto"/>
                <w:b/>
                <w:sz w:val="18"/>
                <w:szCs w:val="18"/>
                <w:highlight w:val="white"/>
              </w:rPr>
              <w:t xml:space="preserve"> (</w:t>
            </w:r>
            <w:proofErr w:type="gramEnd"/>
            <w:r>
              <w:rPr>
                <w:rFonts w:ascii="Roboto" w:eastAsia="Roboto" w:hAnsi="Roboto" w:cs="Roboto"/>
                <w:b/>
                <w:sz w:val="18"/>
                <w:szCs w:val="18"/>
                <w:highlight w:val="white"/>
              </w:rPr>
              <w:t>1-2 items)</w:t>
            </w:r>
          </w:p>
        </w:tc>
        <w:tc>
          <w:tcPr>
            <w:tcW w:w="19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jc w:val="center"/>
              <w:rPr>
                <w:rFonts w:ascii="Roboto" w:eastAsia="Roboto" w:hAnsi="Roboto" w:cs="Roboto"/>
                <w:sz w:val="18"/>
                <w:szCs w:val="18"/>
                <w:highlight w:val="white"/>
              </w:rPr>
            </w:pPr>
            <w:r>
              <w:rPr>
                <w:rFonts w:ascii="Roboto" w:eastAsia="Roboto" w:hAnsi="Roboto" w:cs="Roboto"/>
                <w:sz w:val="18"/>
                <w:szCs w:val="18"/>
                <w:highlight w:val="white"/>
              </w:rPr>
              <w:t>10 days</w:t>
            </w:r>
          </w:p>
        </w:tc>
      </w:tr>
      <w:tr w:rsidR="008B1E5D">
        <w:trPr>
          <w:trHeight w:val="236"/>
        </w:trPr>
        <w:tc>
          <w:tcPr>
            <w:tcW w:w="55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4</w:t>
            </w:r>
          </w:p>
        </w:tc>
        <w:tc>
          <w:tcPr>
            <w:tcW w:w="1065" w:type="dxa"/>
            <w:vMerge/>
            <w:tcBorders>
              <w:top w:val="single" w:sz="4" w:space="0" w:color="50505F"/>
              <w:left w:val="single" w:sz="4" w:space="0" w:color="50505F"/>
              <w:right w:val="single" w:sz="4" w:space="0" w:color="50505F"/>
            </w:tcBorders>
            <w:vAlign w:val="center"/>
          </w:tcPr>
          <w:p w:rsidR="008B1E5D" w:rsidRDefault="008B1E5D">
            <w:pPr>
              <w:pBdr>
                <w:top w:val="nil"/>
                <w:left w:val="nil"/>
                <w:bottom w:val="nil"/>
                <w:right w:val="nil"/>
                <w:between w:val="nil"/>
              </w:pBdr>
              <w:spacing w:line="276" w:lineRule="auto"/>
              <w:rPr>
                <w:rFonts w:ascii="Roboto" w:eastAsia="Roboto" w:hAnsi="Roboto" w:cs="Roboto"/>
                <w:sz w:val="18"/>
                <w:szCs w:val="18"/>
                <w:highlight w:val="white"/>
              </w:rPr>
            </w:pPr>
          </w:p>
        </w:tc>
        <w:tc>
          <w:tcPr>
            <w:tcW w:w="6015"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rPr>
                <w:rFonts w:ascii="Roboto" w:eastAsia="Roboto" w:hAnsi="Roboto" w:cs="Roboto"/>
                <w:b/>
                <w:sz w:val="18"/>
                <w:szCs w:val="18"/>
                <w:highlight w:val="white"/>
              </w:rPr>
            </w:pPr>
            <w:r>
              <w:rPr>
                <w:rFonts w:ascii="Roboto" w:eastAsia="Roboto" w:hAnsi="Roboto" w:cs="Roboto"/>
                <w:sz w:val="18"/>
                <w:szCs w:val="18"/>
                <w:highlight w:val="white"/>
              </w:rPr>
              <w:t xml:space="preserve">Construct and test a minimum of </w:t>
            </w:r>
            <w:proofErr w:type="gramStart"/>
            <w:r>
              <w:rPr>
                <w:rFonts w:ascii="Roboto" w:eastAsia="Roboto" w:hAnsi="Roboto" w:cs="Roboto"/>
                <w:sz w:val="18"/>
                <w:szCs w:val="18"/>
                <w:highlight w:val="white"/>
              </w:rPr>
              <w:t>2  proposed</w:t>
            </w:r>
            <w:proofErr w:type="gramEnd"/>
            <w:r>
              <w:rPr>
                <w:rFonts w:ascii="Roboto" w:eastAsia="Roboto" w:hAnsi="Roboto" w:cs="Roboto"/>
                <w:sz w:val="18"/>
                <w:szCs w:val="18"/>
                <w:highlight w:val="white"/>
              </w:rPr>
              <w:t xml:space="preserve"> FSM solutions in the field with </w:t>
            </w:r>
            <w:proofErr w:type="spellStart"/>
            <w:r>
              <w:rPr>
                <w:rFonts w:ascii="Roboto" w:eastAsia="Roboto" w:hAnsi="Roboto" w:cs="Roboto"/>
                <w:sz w:val="18"/>
                <w:szCs w:val="18"/>
                <w:highlight w:val="white"/>
              </w:rPr>
              <w:t>ToT</w:t>
            </w:r>
            <w:proofErr w:type="spellEnd"/>
            <w:r>
              <w:rPr>
                <w:rFonts w:ascii="Roboto" w:eastAsia="Roboto" w:hAnsi="Roboto" w:cs="Roboto"/>
                <w:sz w:val="18"/>
                <w:szCs w:val="18"/>
                <w:highlight w:val="white"/>
              </w:rPr>
              <w:t xml:space="preserve"> </w:t>
            </w:r>
            <w:r>
              <w:rPr>
                <w:rFonts w:ascii="Roboto" w:eastAsia="Roboto" w:hAnsi="Roboto" w:cs="Roboto"/>
                <w:b/>
                <w:sz w:val="18"/>
                <w:szCs w:val="18"/>
                <w:highlight w:val="white"/>
              </w:rPr>
              <w:t>(1-2 items)</w:t>
            </w:r>
          </w:p>
        </w:tc>
        <w:tc>
          <w:tcPr>
            <w:tcW w:w="19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jc w:val="center"/>
              <w:rPr>
                <w:rFonts w:ascii="Roboto" w:eastAsia="Roboto" w:hAnsi="Roboto" w:cs="Roboto"/>
                <w:b/>
                <w:sz w:val="18"/>
                <w:szCs w:val="18"/>
                <w:highlight w:val="white"/>
              </w:rPr>
            </w:pPr>
            <w:r>
              <w:rPr>
                <w:rFonts w:ascii="Roboto" w:eastAsia="Roboto" w:hAnsi="Roboto" w:cs="Roboto"/>
                <w:sz w:val="18"/>
                <w:szCs w:val="18"/>
                <w:highlight w:val="white"/>
              </w:rPr>
              <w:t>27 days</w:t>
            </w:r>
          </w:p>
        </w:tc>
      </w:tr>
      <w:tr w:rsidR="008B1E5D">
        <w:trPr>
          <w:trHeight w:val="315"/>
        </w:trPr>
        <w:tc>
          <w:tcPr>
            <w:tcW w:w="555" w:type="dxa"/>
            <w:tcBorders>
              <w:top w:val="single" w:sz="4" w:space="0" w:color="50505F"/>
              <w:left w:val="single" w:sz="4" w:space="0" w:color="50505F"/>
              <w:bottom w:val="single" w:sz="4" w:space="0" w:color="50505F"/>
              <w:right w:val="single" w:sz="4" w:space="0" w:color="000000"/>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6</w:t>
            </w:r>
          </w:p>
        </w:tc>
        <w:tc>
          <w:tcPr>
            <w:tcW w:w="1065" w:type="dxa"/>
            <w:vMerge w:val="restart"/>
            <w:tcBorders>
              <w:top w:val="single" w:sz="4" w:space="0" w:color="000000"/>
              <w:left w:val="single" w:sz="4" w:space="0" w:color="000000"/>
              <w:bottom w:val="single" w:sz="4" w:space="0" w:color="000000"/>
              <w:right w:val="single" w:sz="4" w:space="0" w:color="000000"/>
            </w:tcBorders>
            <w:vAlign w:val="center"/>
          </w:tcPr>
          <w:p w:rsidR="008B1E5D" w:rsidRDefault="00B85656">
            <w:pPr>
              <w:rPr>
                <w:rFonts w:ascii="Roboto" w:eastAsia="Roboto" w:hAnsi="Roboto" w:cs="Roboto"/>
                <w:sz w:val="18"/>
                <w:szCs w:val="18"/>
                <w:highlight w:val="white"/>
              </w:rPr>
            </w:pPr>
            <w:r>
              <w:rPr>
                <w:rFonts w:ascii="Roboto" w:eastAsia="Roboto" w:hAnsi="Roboto" w:cs="Roboto"/>
                <w:sz w:val="18"/>
                <w:szCs w:val="18"/>
                <w:highlight w:val="white"/>
              </w:rPr>
              <w:t>Phase III</w:t>
            </w:r>
          </w:p>
        </w:tc>
        <w:tc>
          <w:tcPr>
            <w:tcW w:w="6015" w:type="dxa"/>
            <w:tcBorders>
              <w:top w:val="single" w:sz="4" w:space="0" w:color="50505F"/>
              <w:left w:val="single" w:sz="4" w:space="0" w:color="000000"/>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rPr>
                <w:rFonts w:ascii="Roboto" w:eastAsia="Roboto" w:hAnsi="Roboto" w:cs="Roboto"/>
                <w:sz w:val="18"/>
                <w:szCs w:val="18"/>
                <w:highlight w:val="white"/>
              </w:rPr>
            </w:pPr>
            <w:r>
              <w:rPr>
                <w:rFonts w:ascii="Roboto" w:eastAsia="Roboto" w:hAnsi="Roboto" w:cs="Roboto"/>
                <w:sz w:val="18"/>
                <w:szCs w:val="18"/>
                <w:highlight w:val="white"/>
              </w:rPr>
              <w:t xml:space="preserve">Submit the draft </w:t>
            </w:r>
            <w:proofErr w:type="spellStart"/>
            <w:r>
              <w:rPr>
                <w:rFonts w:ascii="Roboto" w:eastAsia="Roboto" w:hAnsi="Roboto" w:cs="Roboto"/>
                <w:sz w:val="18"/>
                <w:szCs w:val="18"/>
                <w:highlight w:val="white"/>
              </w:rPr>
              <w:t>SoP</w:t>
            </w:r>
            <w:proofErr w:type="spellEnd"/>
            <w:r>
              <w:rPr>
                <w:rFonts w:ascii="Roboto" w:eastAsia="Roboto" w:hAnsi="Roboto" w:cs="Roboto"/>
                <w:sz w:val="18"/>
                <w:szCs w:val="18"/>
                <w:highlight w:val="white"/>
              </w:rPr>
              <w:t xml:space="preserve"> for the FSM solutions in Bangla &amp; English versions </w:t>
            </w:r>
            <w:r>
              <w:rPr>
                <w:rFonts w:ascii="Roboto" w:eastAsia="Roboto" w:hAnsi="Roboto" w:cs="Roboto"/>
                <w:b/>
                <w:sz w:val="18"/>
                <w:szCs w:val="18"/>
                <w:highlight w:val="white"/>
              </w:rPr>
              <w:t>(1 item)</w:t>
            </w:r>
          </w:p>
        </w:tc>
        <w:tc>
          <w:tcPr>
            <w:tcW w:w="1980" w:type="dxa"/>
            <w:tcBorders>
              <w:top w:val="single" w:sz="4" w:space="0" w:color="50505F"/>
              <w:left w:val="single" w:sz="4" w:space="0" w:color="50505F"/>
              <w:bottom w:val="single" w:sz="4" w:space="0" w:color="50505F"/>
              <w:right w:val="single" w:sz="4" w:space="0" w:color="50505F"/>
            </w:tcBorders>
            <w:tcMar>
              <w:top w:w="28" w:type="dxa"/>
              <w:left w:w="28" w:type="dxa"/>
              <w:bottom w:w="28" w:type="dxa"/>
              <w:right w:w="28" w:type="dxa"/>
            </w:tcMar>
            <w:vAlign w:val="center"/>
          </w:tcPr>
          <w:p w:rsidR="008B1E5D" w:rsidRDefault="00B85656">
            <w:pPr>
              <w:jc w:val="center"/>
              <w:rPr>
                <w:rFonts w:ascii="Roboto" w:eastAsia="Roboto" w:hAnsi="Roboto" w:cs="Roboto"/>
                <w:sz w:val="18"/>
                <w:szCs w:val="18"/>
                <w:highlight w:val="white"/>
              </w:rPr>
            </w:pPr>
            <w:r>
              <w:rPr>
                <w:rFonts w:ascii="Roboto" w:eastAsia="Roboto" w:hAnsi="Roboto" w:cs="Roboto"/>
                <w:sz w:val="18"/>
                <w:szCs w:val="18"/>
                <w:highlight w:val="white"/>
              </w:rPr>
              <w:t xml:space="preserve"> 7 days</w:t>
            </w:r>
          </w:p>
        </w:tc>
      </w:tr>
      <w:tr w:rsidR="008B1E5D">
        <w:trPr>
          <w:trHeight w:val="315"/>
        </w:trPr>
        <w:tc>
          <w:tcPr>
            <w:tcW w:w="555" w:type="dxa"/>
            <w:tcBorders>
              <w:top w:val="single" w:sz="4" w:space="0" w:color="50505F"/>
              <w:left w:val="single" w:sz="4" w:space="0" w:color="50505F"/>
              <w:bottom w:val="single" w:sz="4" w:space="0" w:color="50505F"/>
              <w:right w:val="single" w:sz="4" w:space="0" w:color="000000"/>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sz w:val="18"/>
                <w:szCs w:val="18"/>
                <w:highlight w:val="white"/>
              </w:rPr>
            </w:pPr>
            <w:r>
              <w:rPr>
                <w:rFonts w:ascii="Roboto" w:eastAsia="Roboto" w:hAnsi="Roboto" w:cs="Roboto"/>
                <w:sz w:val="18"/>
                <w:szCs w:val="18"/>
                <w:highlight w:val="white"/>
              </w:rPr>
              <w:t>7</w:t>
            </w:r>
          </w:p>
        </w:tc>
        <w:tc>
          <w:tcPr>
            <w:tcW w:w="1065" w:type="dxa"/>
            <w:vMerge/>
            <w:tcBorders>
              <w:top w:val="single" w:sz="4" w:space="0" w:color="000000"/>
              <w:left w:val="single" w:sz="4" w:space="0" w:color="000000"/>
              <w:bottom w:val="single" w:sz="4" w:space="0" w:color="000000"/>
              <w:right w:val="single" w:sz="4" w:space="0" w:color="000000"/>
            </w:tcBorders>
            <w:vAlign w:val="center"/>
          </w:tcPr>
          <w:p w:rsidR="008B1E5D" w:rsidRDefault="008B1E5D">
            <w:pPr>
              <w:pBdr>
                <w:top w:val="nil"/>
                <w:left w:val="nil"/>
                <w:bottom w:val="nil"/>
                <w:right w:val="nil"/>
                <w:between w:val="nil"/>
              </w:pBdr>
              <w:spacing w:line="276" w:lineRule="auto"/>
              <w:rPr>
                <w:rFonts w:ascii="Roboto" w:eastAsia="Roboto" w:hAnsi="Roboto" w:cs="Roboto"/>
                <w:sz w:val="18"/>
                <w:szCs w:val="18"/>
                <w:highlight w:val="white"/>
              </w:rPr>
            </w:pPr>
          </w:p>
        </w:tc>
        <w:tc>
          <w:tcPr>
            <w:tcW w:w="6015" w:type="dxa"/>
            <w:tcBorders>
              <w:top w:val="single" w:sz="4" w:space="0" w:color="50505F"/>
              <w:left w:val="single" w:sz="4" w:space="0" w:color="000000"/>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rPr>
                <w:rFonts w:ascii="Roboto" w:eastAsia="Roboto" w:hAnsi="Roboto" w:cs="Roboto"/>
                <w:sz w:val="18"/>
                <w:szCs w:val="18"/>
                <w:highlight w:val="white"/>
              </w:rPr>
            </w:pPr>
            <w:r>
              <w:rPr>
                <w:rFonts w:ascii="Roboto" w:eastAsia="Roboto" w:hAnsi="Roboto" w:cs="Roboto"/>
                <w:sz w:val="18"/>
                <w:szCs w:val="18"/>
                <w:highlight w:val="white"/>
              </w:rPr>
              <w:t>Submit the Final Documents</w:t>
            </w:r>
            <w:r>
              <w:rPr>
                <w:rFonts w:ascii="Roboto" w:eastAsia="Roboto" w:hAnsi="Roboto" w:cs="Roboto"/>
                <w:b/>
                <w:sz w:val="18"/>
                <w:szCs w:val="18"/>
                <w:highlight w:val="white"/>
              </w:rPr>
              <w:t xml:space="preserve"> (1 item) </w:t>
            </w:r>
            <w:r>
              <w:rPr>
                <w:rFonts w:ascii="Roboto" w:eastAsia="Roboto" w:hAnsi="Roboto" w:cs="Roboto"/>
                <w:sz w:val="18"/>
                <w:szCs w:val="18"/>
                <w:highlight w:val="white"/>
              </w:rPr>
              <w:t xml:space="preserve">and incorporate </w:t>
            </w:r>
            <w:proofErr w:type="spellStart"/>
            <w:r>
              <w:rPr>
                <w:rFonts w:ascii="Roboto" w:eastAsia="Roboto" w:hAnsi="Roboto" w:cs="Roboto"/>
                <w:sz w:val="18"/>
                <w:szCs w:val="18"/>
                <w:highlight w:val="white"/>
              </w:rPr>
              <w:t>iDE</w:t>
            </w:r>
            <w:proofErr w:type="spellEnd"/>
            <w:r>
              <w:rPr>
                <w:rFonts w:ascii="Roboto" w:eastAsia="Roboto" w:hAnsi="Roboto" w:cs="Roboto"/>
                <w:sz w:val="18"/>
                <w:szCs w:val="18"/>
                <w:highlight w:val="white"/>
              </w:rPr>
              <w:t xml:space="preserve"> feedback </w:t>
            </w:r>
          </w:p>
        </w:tc>
        <w:tc>
          <w:tcPr>
            <w:tcW w:w="19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jc w:val="center"/>
              <w:rPr>
                <w:rFonts w:ascii="Roboto" w:eastAsia="Roboto" w:hAnsi="Roboto" w:cs="Roboto"/>
                <w:sz w:val="18"/>
                <w:szCs w:val="18"/>
                <w:highlight w:val="white"/>
              </w:rPr>
            </w:pPr>
            <w:r>
              <w:rPr>
                <w:rFonts w:ascii="Roboto" w:eastAsia="Roboto" w:hAnsi="Roboto" w:cs="Roboto"/>
                <w:sz w:val="18"/>
                <w:szCs w:val="18"/>
                <w:highlight w:val="white"/>
              </w:rPr>
              <w:t>10 days</w:t>
            </w:r>
          </w:p>
        </w:tc>
      </w:tr>
      <w:tr w:rsidR="008B1E5D">
        <w:trPr>
          <w:trHeight w:val="315"/>
        </w:trPr>
        <w:tc>
          <w:tcPr>
            <w:tcW w:w="555" w:type="dxa"/>
            <w:tcBorders>
              <w:top w:val="single" w:sz="4" w:space="0" w:color="50505F"/>
              <w:left w:val="single" w:sz="4" w:space="0" w:color="50505F"/>
              <w:bottom w:val="single" w:sz="4" w:space="0" w:color="50505F"/>
              <w:right w:val="single" w:sz="4" w:space="0" w:color="000000"/>
            </w:tcBorders>
            <w:shd w:val="clear" w:color="auto" w:fill="auto"/>
            <w:tcMar>
              <w:top w:w="28" w:type="dxa"/>
              <w:left w:w="28" w:type="dxa"/>
              <w:bottom w:w="28" w:type="dxa"/>
              <w:right w:w="28" w:type="dxa"/>
            </w:tcMar>
            <w:vAlign w:val="center"/>
          </w:tcPr>
          <w:p w:rsidR="008B1E5D" w:rsidRDefault="008B1E5D">
            <w:pPr>
              <w:spacing w:line="276" w:lineRule="auto"/>
              <w:jc w:val="center"/>
              <w:rPr>
                <w:rFonts w:ascii="Roboto" w:eastAsia="Roboto" w:hAnsi="Roboto" w:cs="Roboto"/>
                <w:sz w:val="18"/>
                <w:szCs w:val="18"/>
                <w:highlight w:val="white"/>
              </w:rPr>
            </w:pPr>
          </w:p>
        </w:tc>
        <w:tc>
          <w:tcPr>
            <w:tcW w:w="1065" w:type="dxa"/>
            <w:tcBorders>
              <w:top w:val="single" w:sz="4" w:space="0" w:color="000000"/>
              <w:left w:val="single" w:sz="4" w:space="0" w:color="000000"/>
              <w:bottom w:val="single" w:sz="4" w:space="0" w:color="000000"/>
              <w:right w:val="single" w:sz="4" w:space="0" w:color="000000"/>
            </w:tcBorders>
            <w:vAlign w:val="center"/>
          </w:tcPr>
          <w:p w:rsidR="008B1E5D" w:rsidRDefault="008B1E5D">
            <w:pPr>
              <w:spacing w:line="276" w:lineRule="auto"/>
              <w:rPr>
                <w:rFonts w:ascii="Roboto" w:eastAsia="Roboto" w:hAnsi="Roboto" w:cs="Roboto"/>
                <w:sz w:val="18"/>
                <w:szCs w:val="18"/>
                <w:highlight w:val="white"/>
              </w:rPr>
            </w:pPr>
          </w:p>
        </w:tc>
        <w:tc>
          <w:tcPr>
            <w:tcW w:w="6015" w:type="dxa"/>
            <w:tcBorders>
              <w:top w:val="single" w:sz="4" w:space="0" w:color="50505F"/>
              <w:left w:val="single" w:sz="4" w:space="0" w:color="000000"/>
              <w:bottom w:val="single" w:sz="4" w:space="0" w:color="50505F"/>
              <w:right w:val="single" w:sz="4" w:space="0" w:color="50505F"/>
            </w:tcBorders>
            <w:shd w:val="clear" w:color="auto" w:fill="auto"/>
            <w:tcMar>
              <w:top w:w="28" w:type="dxa"/>
              <w:left w:w="28" w:type="dxa"/>
              <w:bottom w:w="28" w:type="dxa"/>
              <w:right w:w="28" w:type="dxa"/>
            </w:tcMar>
            <w:vAlign w:val="bottom"/>
          </w:tcPr>
          <w:p w:rsidR="008B1E5D" w:rsidRDefault="00B85656">
            <w:pPr>
              <w:spacing w:line="360" w:lineRule="auto"/>
              <w:rPr>
                <w:rFonts w:ascii="Roboto" w:eastAsia="Roboto" w:hAnsi="Roboto" w:cs="Roboto"/>
                <w:b/>
                <w:sz w:val="18"/>
                <w:szCs w:val="18"/>
                <w:highlight w:val="white"/>
              </w:rPr>
            </w:pPr>
            <w:r>
              <w:rPr>
                <w:rFonts w:ascii="Roboto" w:eastAsia="Roboto" w:hAnsi="Roboto" w:cs="Roboto"/>
                <w:b/>
                <w:sz w:val="18"/>
                <w:szCs w:val="18"/>
                <w:highlight w:val="white"/>
              </w:rPr>
              <w:t>TOTAL NUMBER OF DAYS</w:t>
            </w:r>
          </w:p>
        </w:tc>
        <w:tc>
          <w:tcPr>
            <w:tcW w:w="1980" w:type="dxa"/>
            <w:tcBorders>
              <w:top w:val="single" w:sz="4" w:space="0" w:color="50505F"/>
              <w:left w:val="single" w:sz="4" w:space="0" w:color="50505F"/>
              <w:bottom w:val="single" w:sz="4" w:space="0" w:color="50505F"/>
              <w:right w:val="single" w:sz="4" w:space="0" w:color="50505F"/>
            </w:tcBorders>
            <w:shd w:val="clear" w:color="auto" w:fill="auto"/>
            <w:tcMar>
              <w:top w:w="28" w:type="dxa"/>
              <w:left w:w="28" w:type="dxa"/>
              <w:bottom w:w="28" w:type="dxa"/>
              <w:right w:w="28" w:type="dxa"/>
            </w:tcMar>
            <w:vAlign w:val="center"/>
          </w:tcPr>
          <w:p w:rsidR="008B1E5D" w:rsidRDefault="00B85656">
            <w:pPr>
              <w:spacing w:line="276" w:lineRule="auto"/>
              <w:jc w:val="center"/>
              <w:rPr>
                <w:rFonts w:ascii="Roboto" w:eastAsia="Roboto" w:hAnsi="Roboto" w:cs="Roboto"/>
                <w:b/>
                <w:sz w:val="18"/>
                <w:szCs w:val="18"/>
                <w:highlight w:val="white"/>
              </w:rPr>
            </w:pPr>
            <w:r>
              <w:rPr>
                <w:rFonts w:ascii="Roboto" w:eastAsia="Roboto" w:hAnsi="Roboto" w:cs="Roboto"/>
                <w:b/>
                <w:sz w:val="18"/>
                <w:szCs w:val="18"/>
                <w:highlight w:val="white"/>
              </w:rPr>
              <w:t>60 working days</w:t>
            </w:r>
          </w:p>
        </w:tc>
      </w:tr>
    </w:tbl>
    <w:p w:rsidR="008B1E5D" w:rsidRDefault="008B1E5D">
      <w:pPr>
        <w:spacing w:after="120" w:line="312" w:lineRule="auto"/>
        <w:jc w:val="both"/>
        <w:rPr>
          <w:rFonts w:ascii="Roboto" w:eastAsia="Roboto" w:hAnsi="Roboto" w:cs="Roboto"/>
          <w:b/>
          <w:color w:val="CC0000"/>
          <w:sz w:val="20"/>
          <w:szCs w:val="20"/>
          <w:highlight w:val="white"/>
        </w:rPr>
      </w:pPr>
    </w:p>
    <w:p w:rsidR="008B1E5D" w:rsidRDefault="00B85656">
      <w:pPr>
        <w:spacing w:after="120" w:line="312" w:lineRule="auto"/>
        <w:jc w:val="both"/>
        <w:rPr>
          <w:rFonts w:ascii="Roboto" w:eastAsia="Roboto" w:hAnsi="Roboto" w:cs="Roboto"/>
          <w:b/>
          <w:color w:val="CC0000"/>
          <w:sz w:val="16"/>
          <w:szCs w:val="16"/>
          <w:highlight w:val="white"/>
        </w:rPr>
      </w:pPr>
      <w:r>
        <w:rPr>
          <w:rFonts w:ascii="Roboto" w:eastAsia="Roboto" w:hAnsi="Roboto" w:cs="Roboto"/>
          <w:b/>
          <w:color w:val="CC0000"/>
          <w:sz w:val="20"/>
          <w:szCs w:val="20"/>
          <w:highlight w:val="white"/>
        </w:rPr>
        <w:t>7. Tentative Work Schedule</w:t>
      </w:r>
    </w:p>
    <w:p w:rsidR="008B1E5D" w:rsidRDefault="00B85656">
      <w:pPr>
        <w:widowControl/>
        <w:spacing w:before="120" w:after="120" w:line="276" w:lineRule="auto"/>
        <w:jc w:val="both"/>
        <w:rPr>
          <w:rFonts w:ascii="Roboto" w:eastAsia="Roboto" w:hAnsi="Roboto" w:cs="Roboto"/>
          <w:color w:val="9900FF"/>
          <w:sz w:val="18"/>
          <w:szCs w:val="18"/>
          <w:highlight w:val="white"/>
        </w:rPr>
      </w:pPr>
      <w:r>
        <w:rPr>
          <w:rFonts w:ascii="Roboto" w:eastAsia="Roboto" w:hAnsi="Roboto" w:cs="Roboto"/>
          <w:sz w:val="20"/>
          <w:szCs w:val="20"/>
          <w:highlight w:val="white"/>
        </w:rPr>
        <w:t xml:space="preserve">The individual consultant/ consultancy firm is expected to provide the key deliverables over 60 working days within the period from </w:t>
      </w:r>
      <w:r>
        <w:rPr>
          <w:rFonts w:ascii="Roboto" w:eastAsia="Roboto" w:hAnsi="Roboto" w:cs="Roboto"/>
          <w:b/>
          <w:sz w:val="20"/>
          <w:szCs w:val="20"/>
          <w:highlight w:val="white"/>
        </w:rPr>
        <w:t>December 1st, 2024, to March 15th, 2025</w:t>
      </w:r>
      <w:r>
        <w:rPr>
          <w:rFonts w:ascii="Roboto" w:eastAsia="Roboto" w:hAnsi="Roboto" w:cs="Roboto"/>
          <w:sz w:val="20"/>
          <w:szCs w:val="20"/>
          <w:highlight w:val="white"/>
        </w:rPr>
        <w:t>. This includes completing all the tasks in the assignment and submitting the deliverables as detailed in Section 6. The period for conducting the assignment might change depending on unavoidable circumstances</w:t>
      </w:r>
      <w:r>
        <w:rPr>
          <w:rFonts w:ascii="Roboto" w:eastAsia="Roboto" w:hAnsi="Roboto" w:cs="Roboto"/>
          <w:sz w:val="20"/>
          <w:szCs w:val="20"/>
        </w:rPr>
        <w:t xml:space="preserve">. The Individual Consultant/ consultancy </w:t>
      </w:r>
      <w:r>
        <w:rPr>
          <w:rFonts w:ascii="Roboto" w:eastAsia="Roboto" w:hAnsi="Roboto" w:cs="Roboto"/>
          <w:sz w:val="20"/>
          <w:szCs w:val="20"/>
        </w:rPr>
        <w:lastRenderedPageBreak/>
        <w:t>Firm is expected to be able to accommodate these changes without additional cost. The detailed work schedule/ plan will be finalized during the kick-off meeting.</w:t>
      </w:r>
      <w:r>
        <w:rPr>
          <w:rFonts w:ascii="Roboto" w:eastAsia="Roboto" w:hAnsi="Roboto" w:cs="Roboto"/>
          <w:sz w:val="16"/>
          <w:szCs w:val="16"/>
        </w:rPr>
        <w:t xml:space="preserve"> </w:t>
      </w:r>
      <w:r>
        <w:rPr>
          <w:rFonts w:ascii="Roboto" w:eastAsia="Roboto" w:hAnsi="Roboto" w:cs="Roboto"/>
          <w:color w:val="9900FF"/>
          <w:sz w:val="16"/>
          <w:szCs w:val="16"/>
        </w:rPr>
        <w:t xml:space="preserve">  </w:t>
      </w:r>
    </w:p>
    <w:p w:rsidR="008B1E5D" w:rsidRDefault="00B85656">
      <w:pPr>
        <w:spacing w:before="120" w:after="120" w:line="312" w:lineRule="auto"/>
        <w:jc w:val="both"/>
        <w:rPr>
          <w:rFonts w:ascii="Roboto" w:eastAsia="Roboto" w:hAnsi="Roboto" w:cs="Roboto"/>
          <w:b/>
          <w:color w:val="CC0000"/>
          <w:sz w:val="16"/>
          <w:szCs w:val="16"/>
        </w:rPr>
      </w:pPr>
      <w:r>
        <w:rPr>
          <w:rFonts w:ascii="Roboto" w:eastAsia="Roboto" w:hAnsi="Roboto" w:cs="Roboto"/>
          <w:b/>
          <w:color w:val="CC0000"/>
          <w:sz w:val="20"/>
          <w:szCs w:val="20"/>
        </w:rPr>
        <w:t>8. Proprietary Rights</w:t>
      </w:r>
    </w:p>
    <w:p w:rsidR="008B1E5D" w:rsidRDefault="00B85656">
      <w:pPr>
        <w:widowControl/>
        <w:spacing w:before="120" w:after="120" w:line="276" w:lineRule="auto"/>
        <w:jc w:val="both"/>
        <w:rPr>
          <w:rFonts w:ascii="Roboto" w:eastAsia="Roboto" w:hAnsi="Roboto" w:cs="Roboto"/>
          <w:sz w:val="20"/>
          <w:szCs w:val="20"/>
        </w:rPr>
      </w:pPr>
      <w:r>
        <w:rPr>
          <w:rFonts w:ascii="Roboto" w:eastAsia="Roboto" w:hAnsi="Roboto" w:cs="Roboto"/>
          <w:sz w:val="20"/>
          <w:szCs w:val="20"/>
        </w:rPr>
        <w:t xml:space="preserve">Any document, information, or data entrusted to or produced by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in connection with this assignment shall be strictly confidential and cannot be used by the contract employee for any other purpose without the written consent of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This provision shall remain valid even after the completion of this assignment. </w:t>
      </w:r>
      <w:proofErr w:type="spellStart"/>
      <w:r>
        <w:rPr>
          <w:rFonts w:ascii="Roboto" w:eastAsia="Roboto" w:hAnsi="Roboto" w:cs="Roboto"/>
          <w:sz w:val="20"/>
          <w:szCs w:val="20"/>
        </w:rPr>
        <w:t>iDE</w:t>
      </w:r>
      <w:proofErr w:type="spellEnd"/>
      <w:r>
        <w:rPr>
          <w:rFonts w:ascii="Roboto" w:eastAsia="Roboto" w:hAnsi="Roboto" w:cs="Roboto"/>
          <w:sz w:val="20"/>
          <w:szCs w:val="20"/>
        </w:rPr>
        <w:t>-Bangladesh reserves the right to terminate this agreement at any time with the consultation of the contracted individual/firm.</w:t>
      </w:r>
      <w:r>
        <w:rPr>
          <w:rFonts w:ascii="Roboto" w:eastAsia="Roboto" w:hAnsi="Roboto" w:cs="Roboto"/>
          <w:color w:val="FF9900"/>
          <w:sz w:val="20"/>
          <w:szCs w:val="20"/>
        </w:rPr>
        <w:t xml:space="preserve"> </w:t>
      </w:r>
      <w:proofErr w:type="spellStart"/>
      <w:r>
        <w:rPr>
          <w:rFonts w:ascii="Roboto" w:eastAsia="Roboto" w:hAnsi="Roboto" w:cs="Roboto"/>
          <w:sz w:val="20"/>
          <w:szCs w:val="20"/>
        </w:rPr>
        <w:t>iDE</w:t>
      </w:r>
      <w:proofErr w:type="spellEnd"/>
      <w:r>
        <w:rPr>
          <w:rFonts w:ascii="Roboto" w:eastAsia="Roboto" w:hAnsi="Roboto" w:cs="Roboto"/>
          <w:sz w:val="20"/>
          <w:szCs w:val="20"/>
        </w:rPr>
        <w:t xml:space="preserve"> will reserve the copyright of all produced materials and should be permitted to use them without a time limit.</w:t>
      </w:r>
    </w:p>
    <w:p w:rsidR="008B1E5D" w:rsidRDefault="00B85656">
      <w:pPr>
        <w:spacing w:after="120" w:line="312" w:lineRule="auto"/>
        <w:jc w:val="both"/>
        <w:rPr>
          <w:rFonts w:ascii="Roboto" w:eastAsia="Roboto" w:hAnsi="Roboto" w:cs="Roboto"/>
          <w:b/>
          <w:color w:val="CC0000"/>
          <w:sz w:val="20"/>
          <w:szCs w:val="20"/>
        </w:rPr>
      </w:pPr>
      <w:r>
        <w:rPr>
          <w:rFonts w:ascii="Roboto" w:eastAsia="Roboto" w:hAnsi="Roboto" w:cs="Roboto"/>
          <w:b/>
          <w:color w:val="CC0000"/>
          <w:sz w:val="20"/>
          <w:szCs w:val="20"/>
        </w:rPr>
        <w:t>9. Schedule of Payment as per Deliverables</w:t>
      </w:r>
    </w:p>
    <w:tbl>
      <w:tblPr>
        <w:tblStyle w:val="afe"/>
        <w:tblW w:w="9510" w:type="dxa"/>
        <w:tblLayout w:type="fixed"/>
        <w:tblLook w:val="0400" w:firstRow="0" w:lastRow="0" w:firstColumn="0" w:lastColumn="0" w:noHBand="0" w:noVBand="1"/>
      </w:tblPr>
      <w:tblGrid>
        <w:gridCol w:w="600"/>
        <w:gridCol w:w="5985"/>
        <w:gridCol w:w="2925"/>
      </w:tblGrid>
      <w:tr w:rsidR="008B1E5D">
        <w:trPr>
          <w:trHeight w:val="93"/>
        </w:trPr>
        <w:tc>
          <w:tcPr>
            <w:tcW w:w="600"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8B1E5D" w:rsidRDefault="00B85656">
            <w:pPr>
              <w:widowControl/>
              <w:jc w:val="center"/>
              <w:rPr>
                <w:rFonts w:ascii="Times New Roman" w:eastAsia="Times New Roman" w:hAnsi="Times New Roman" w:cs="Times New Roman"/>
              </w:rPr>
            </w:pPr>
            <w:r>
              <w:rPr>
                <w:rFonts w:ascii="Roboto" w:eastAsia="Roboto" w:hAnsi="Roboto" w:cs="Roboto"/>
                <w:color w:val="FFFFFF"/>
                <w:sz w:val="20"/>
                <w:szCs w:val="20"/>
              </w:rPr>
              <w:t>S.N.</w:t>
            </w:r>
          </w:p>
        </w:tc>
        <w:tc>
          <w:tcPr>
            <w:tcW w:w="5985"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8B1E5D" w:rsidRDefault="00B85656">
            <w:pPr>
              <w:widowControl/>
              <w:jc w:val="center"/>
              <w:rPr>
                <w:rFonts w:ascii="Times New Roman" w:eastAsia="Times New Roman" w:hAnsi="Times New Roman" w:cs="Times New Roman"/>
              </w:rPr>
            </w:pPr>
            <w:r>
              <w:rPr>
                <w:rFonts w:ascii="Roboto" w:eastAsia="Roboto" w:hAnsi="Roboto" w:cs="Roboto"/>
                <w:color w:val="FFFFFF"/>
                <w:sz w:val="20"/>
                <w:szCs w:val="20"/>
              </w:rPr>
              <w:t>Deliverables</w:t>
            </w:r>
          </w:p>
        </w:tc>
        <w:tc>
          <w:tcPr>
            <w:tcW w:w="2925" w:type="dxa"/>
            <w:tcBorders>
              <w:top w:val="single" w:sz="8" w:space="0" w:color="000000"/>
              <w:left w:val="single" w:sz="8" w:space="0" w:color="000000"/>
              <w:bottom w:val="single" w:sz="8" w:space="0" w:color="000000"/>
              <w:right w:val="single" w:sz="8" w:space="0" w:color="000000"/>
            </w:tcBorders>
            <w:shd w:val="clear" w:color="auto" w:fill="50505F"/>
            <w:tcMar>
              <w:top w:w="72" w:type="dxa"/>
              <w:left w:w="72" w:type="dxa"/>
              <w:bottom w:w="72" w:type="dxa"/>
              <w:right w:w="72" w:type="dxa"/>
            </w:tcMar>
          </w:tcPr>
          <w:p w:rsidR="008B1E5D" w:rsidRDefault="00B85656">
            <w:pPr>
              <w:widowControl/>
              <w:jc w:val="center"/>
              <w:rPr>
                <w:rFonts w:ascii="Times New Roman" w:eastAsia="Times New Roman" w:hAnsi="Times New Roman" w:cs="Times New Roman"/>
              </w:rPr>
            </w:pPr>
            <w:r>
              <w:rPr>
                <w:rFonts w:ascii="Roboto" w:eastAsia="Roboto" w:hAnsi="Roboto" w:cs="Roboto"/>
                <w:color w:val="FFFFFF"/>
                <w:sz w:val="20"/>
                <w:szCs w:val="20"/>
              </w:rPr>
              <w:t>Installment Value</w:t>
            </w:r>
          </w:p>
        </w:tc>
      </w:tr>
      <w:tr w:rsidR="008B1E5D">
        <w:trPr>
          <w:trHeight w:val="324"/>
        </w:trPr>
        <w:tc>
          <w:tcPr>
            <w:tcW w:w="6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8B1E5D" w:rsidRDefault="00B85656">
            <w:pPr>
              <w:widowControl/>
              <w:jc w:val="center"/>
              <w:rPr>
                <w:rFonts w:ascii="Times New Roman" w:eastAsia="Times New Roman" w:hAnsi="Times New Roman" w:cs="Times New Roman"/>
              </w:rPr>
            </w:pPr>
            <w:r>
              <w:rPr>
                <w:rFonts w:ascii="Roboto" w:eastAsia="Roboto" w:hAnsi="Roboto" w:cs="Roboto"/>
                <w:color w:val="434343"/>
                <w:sz w:val="19"/>
                <w:szCs w:val="19"/>
              </w:rPr>
              <w:t>1.</w:t>
            </w:r>
          </w:p>
        </w:tc>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8B1E5D" w:rsidRDefault="00B85656">
            <w:pPr>
              <w:widowControl/>
              <w:rPr>
                <w:rFonts w:ascii="Times New Roman" w:eastAsia="Times New Roman" w:hAnsi="Times New Roman" w:cs="Times New Roman"/>
              </w:rPr>
            </w:pPr>
            <w:r>
              <w:rPr>
                <w:rFonts w:ascii="Roboto" w:eastAsia="Roboto" w:hAnsi="Roboto" w:cs="Roboto"/>
                <w:sz w:val="19"/>
                <w:szCs w:val="19"/>
              </w:rPr>
              <w:t xml:space="preserve">Deliverables of Phase I: Signed </w:t>
            </w:r>
            <w:proofErr w:type="gramStart"/>
            <w:r>
              <w:rPr>
                <w:rFonts w:ascii="Roboto" w:eastAsia="Roboto" w:hAnsi="Roboto" w:cs="Roboto"/>
                <w:sz w:val="19"/>
                <w:szCs w:val="19"/>
              </w:rPr>
              <w:t>Contract,  Detailed</w:t>
            </w:r>
            <w:proofErr w:type="gramEnd"/>
            <w:r>
              <w:rPr>
                <w:rFonts w:ascii="Roboto" w:eastAsia="Roboto" w:hAnsi="Roboto" w:cs="Roboto"/>
                <w:sz w:val="19"/>
                <w:szCs w:val="19"/>
              </w:rPr>
              <w:t xml:space="preserve"> Work Plan, and Data Analysis (including field observations) </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8B1E5D" w:rsidRDefault="00B85656">
            <w:pPr>
              <w:widowControl/>
              <w:jc w:val="both"/>
              <w:rPr>
                <w:rFonts w:ascii="Times New Roman" w:eastAsia="Times New Roman" w:hAnsi="Times New Roman" w:cs="Times New Roman"/>
              </w:rPr>
            </w:pPr>
            <w:r>
              <w:rPr>
                <w:rFonts w:ascii="Roboto" w:eastAsia="Roboto" w:hAnsi="Roboto" w:cs="Roboto"/>
                <w:sz w:val="19"/>
                <w:szCs w:val="19"/>
              </w:rPr>
              <w:t>30% of the Total Contract Value</w:t>
            </w:r>
          </w:p>
        </w:tc>
      </w:tr>
      <w:tr w:rsidR="008B1E5D">
        <w:tc>
          <w:tcPr>
            <w:tcW w:w="6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8B1E5D" w:rsidRDefault="00B85656">
            <w:pPr>
              <w:widowControl/>
              <w:jc w:val="center"/>
              <w:rPr>
                <w:rFonts w:ascii="Times New Roman" w:eastAsia="Times New Roman" w:hAnsi="Times New Roman" w:cs="Times New Roman"/>
              </w:rPr>
            </w:pPr>
            <w:r>
              <w:rPr>
                <w:rFonts w:ascii="Roboto" w:eastAsia="Roboto" w:hAnsi="Roboto" w:cs="Roboto"/>
                <w:color w:val="434343"/>
                <w:sz w:val="19"/>
                <w:szCs w:val="19"/>
              </w:rPr>
              <w:t>2.</w:t>
            </w:r>
          </w:p>
        </w:tc>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8B1E5D" w:rsidRDefault="00B85656">
            <w:pPr>
              <w:widowControl/>
              <w:rPr>
                <w:rFonts w:ascii="Times New Roman" w:eastAsia="Times New Roman" w:hAnsi="Times New Roman" w:cs="Times New Roman"/>
              </w:rPr>
            </w:pPr>
            <w:r>
              <w:rPr>
                <w:rFonts w:ascii="Roboto" w:eastAsia="Roboto" w:hAnsi="Roboto" w:cs="Roboto"/>
                <w:sz w:val="19"/>
                <w:szCs w:val="19"/>
              </w:rPr>
              <w:t xml:space="preserve">Deliverables of Phase II: Technical Designs, Installation, and </w:t>
            </w:r>
            <w:proofErr w:type="spellStart"/>
            <w:r>
              <w:rPr>
                <w:rFonts w:ascii="Roboto" w:eastAsia="Roboto" w:hAnsi="Roboto" w:cs="Roboto"/>
                <w:sz w:val="19"/>
                <w:szCs w:val="19"/>
              </w:rPr>
              <w:t>ToT</w:t>
            </w:r>
            <w:proofErr w:type="spellEnd"/>
            <w:r>
              <w:rPr>
                <w:rFonts w:ascii="Roboto" w:eastAsia="Roboto" w:hAnsi="Roboto" w:cs="Roboto"/>
                <w:sz w:val="19"/>
                <w:szCs w:val="19"/>
              </w:rPr>
              <w:t xml:space="preserve"> </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8B1E5D" w:rsidRDefault="00B85656">
            <w:pPr>
              <w:widowControl/>
              <w:jc w:val="both"/>
              <w:rPr>
                <w:rFonts w:ascii="Times New Roman" w:eastAsia="Times New Roman" w:hAnsi="Times New Roman" w:cs="Times New Roman"/>
              </w:rPr>
            </w:pPr>
            <w:r>
              <w:rPr>
                <w:rFonts w:ascii="Roboto" w:eastAsia="Roboto" w:hAnsi="Roboto" w:cs="Roboto"/>
                <w:sz w:val="19"/>
                <w:szCs w:val="19"/>
              </w:rPr>
              <w:t>40% of the Total Contract Value</w:t>
            </w:r>
          </w:p>
        </w:tc>
      </w:tr>
      <w:tr w:rsidR="008B1E5D">
        <w:tc>
          <w:tcPr>
            <w:tcW w:w="6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8B1E5D" w:rsidRDefault="00B85656">
            <w:pPr>
              <w:widowControl/>
              <w:jc w:val="center"/>
              <w:rPr>
                <w:rFonts w:ascii="Roboto" w:eastAsia="Roboto" w:hAnsi="Roboto" w:cs="Roboto"/>
                <w:color w:val="434343"/>
                <w:sz w:val="19"/>
                <w:szCs w:val="19"/>
              </w:rPr>
            </w:pPr>
            <w:r>
              <w:rPr>
                <w:rFonts w:ascii="Roboto" w:eastAsia="Roboto" w:hAnsi="Roboto" w:cs="Roboto"/>
                <w:color w:val="434343"/>
                <w:sz w:val="19"/>
                <w:szCs w:val="19"/>
              </w:rPr>
              <w:t>3.</w:t>
            </w:r>
          </w:p>
        </w:tc>
        <w:tc>
          <w:tcPr>
            <w:tcW w:w="59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8B1E5D" w:rsidRDefault="00B85656">
            <w:pPr>
              <w:widowControl/>
              <w:rPr>
                <w:rFonts w:ascii="Roboto" w:eastAsia="Roboto" w:hAnsi="Roboto" w:cs="Roboto"/>
                <w:sz w:val="19"/>
                <w:szCs w:val="19"/>
              </w:rPr>
            </w:pPr>
            <w:r>
              <w:rPr>
                <w:rFonts w:ascii="Roboto" w:eastAsia="Roboto" w:hAnsi="Roboto" w:cs="Roboto"/>
                <w:sz w:val="19"/>
                <w:szCs w:val="19"/>
              </w:rPr>
              <w:t xml:space="preserve">Deliverables of Phase III: Development of the SOPs based on the design and addressing the feedback from the </w:t>
            </w:r>
            <w:proofErr w:type="spellStart"/>
            <w:r>
              <w:rPr>
                <w:rFonts w:ascii="Roboto" w:eastAsia="Roboto" w:hAnsi="Roboto" w:cs="Roboto"/>
                <w:sz w:val="19"/>
                <w:szCs w:val="19"/>
              </w:rPr>
              <w:t>iDE</w:t>
            </w:r>
            <w:proofErr w:type="spellEnd"/>
            <w:r>
              <w:rPr>
                <w:rFonts w:ascii="Roboto" w:eastAsia="Roboto" w:hAnsi="Roboto" w:cs="Roboto"/>
                <w:sz w:val="19"/>
                <w:szCs w:val="19"/>
              </w:rPr>
              <w:t xml:space="preserve"> team</w:t>
            </w:r>
          </w:p>
        </w:tc>
        <w:tc>
          <w:tcPr>
            <w:tcW w:w="2925"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vAlign w:val="center"/>
          </w:tcPr>
          <w:p w:rsidR="008B1E5D" w:rsidRDefault="00B85656">
            <w:pPr>
              <w:widowControl/>
              <w:jc w:val="both"/>
              <w:rPr>
                <w:rFonts w:ascii="Roboto" w:eastAsia="Roboto" w:hAnsi="Roboto" w:cs="Roboto"/>
                <w:sz w:val="19"/>
                <w:szCs w:val="19"/>
              </w:rPr>
            </w:pPr>
            <w:r>
              <w:rPr>
                <w:rFonts w:ascii="Roboto" w:eastAsia="Roboto" w:hAnsi="Roboto" w:cs="Roboto"/>
                <w:sz w:val="19"/>
                <w:szCs w:val="19"/>
              </w:rPr>
              <w:t>30% of the Total Contract Value</w:t>
            </w:r>
          </w:p>
        </w:tc>
      </w:tr>
    </w:tbl>
    <w:p w:rsidR="008B1E5D" w:rsidRDefault="008B1E5D">
      <w:pPr>
        <w:jc w:val="both"/>
        <w:rPr>
          <w:rFonts w:ascii="Roboto" w:eastAsia="Roboto" w:hAnsi="Roboto" w:cs="Roboto"/>
          <w:b/>
          <w:sz w:val="20"/>
          <w:szCs w:val="20"/>
        </w:rPr>
      </w:pPr>
    </w:p>
    <w:p w:rsidR="008B1E5D" w:rsidRDefault="00B85656">
      <w:pPr>
        <w:pBdr>
          <w:top w:val="nil"/>
          <w:left w:val="nil"/>
          <w:bottom w:val="nil"/>
          <w:right w:val="nil"/>
          <w:between w:val="nil"/>
        </w:pBdr>
        <w:spacing w:before="120" w:after="120" w:line="312" w:lineRule="auto"/>
        <w:jc w:val="both"/>
        <w:rPr>
          <w:rFonts w:ascii="Roboto" w:eastAsia="Roboto" w:hAnsi="Roboto" w:cs="Roboto"/>
          <w:b/>
          <w:color w:val="CC0000"/>
          <w:sz w:val="20"/>
          <w:szCs w:val="20"/>
        </w:rPr>
      </w:pPr>
      <w:r>
        <w:rPr>
          <w:rFonts w:ascii="Roboto" w:eastAsia="Roboto" w:hAnsi="Roboto" w:cs="Roboto"/>
          <w:b/>
          <w:color w:val="CC0000"/>
          <w:sz w:val="20"/>
          <w:szCs w:val="20"/>
        </w:rPr>
        <w:t xml:space="preserve">10. Eligibility Criteria </w:t>
      </w:r>
    </w:p>
    <w:p w:rsidR="008B1E5D" w:rsidRDefault="00B85656">
      <w:pPr>
        <w:pBdr>
          <w:top w:val="nil"/>
          <w:left w:val="nil"/>
          <w:bottom w:val="nil"/>
          <w:right w:val="nil"/>
          <w:between w:val="nil"/>
        </w:pBdr>
        <w:spacing w:before="120" w:after="120" w:line="312" w:lineRule="auto"/>
        <w:jc w:val="both"/>
        <w:rPr>
          <w:rFonts w:ascii="Roboto" w:eastAsia="Roboto" w:hAnsi="Roboto" w:cs="Roboto"/>
          <w:sz w:val="20"/>
          <w:szCs w:val="20"/>
        </w:rPr>
      </w:pPr>
      <w:r>
        <w:rPr>
          <w:rFonts w:ascii="Roboto" w:eastAsia="Roboto" w:hAnsi="Roboto" w:cs="Roboto"/>
          <w:sz w:val="20"/>
          <w:szCs w:val="20"/>
        </w:rPr>
        <w:t xml:space="preserve">The general experience and expertise required for this assignment are mentioned below: </w:t>
      </w:r>
    </w:p>
    <w:p w:rsidR="008B1E5D" w:rsidRDefault="00B85656">
      <w:pPr>
        <w:numPr>
          <w:ilvl w:val="0"/>
          <w:numId w:val="4"/>
        </w:numPr>
        <w:spacing w:line="276" w:lineRule="auto"/>
        <w:jc w:val="both"/>
        <w:rPr>
          <w:rFonts w:ascii="Roboto" w:eastAsia="Roboto" w:hAnsi="Roboto" w:cs="Roboto"/>
          <w:sz w:val="20"/>
          <w:szCs w:val="20"/>
        </w:rPr>
      </w:pPr>
      <w:r>
        <w:rPr>
          <w:rFonts w:ascii="Roboto" w:eastAsia="Roboto" w:hAnsi="Roboto" w:cs="Roboto"/>
          <w:b/>
          <w:sz w:val="20"/>
          <w:szCs w:val="20"/>
        </w:rPr>
        <w:t xml:space="preserve">For individual consultants &gt; </w:t>
      </w:r>
      <w:proofErr w:type="spellStart"/>
      <w:proofErr w:type="gramStart"/>
      <w:r>
        <w:rPr>
          <w:rFonts w:ascii="Roboto" w:eastAsia="Roboto" w:hAnsi="Roboto" w:cs="Roboto"/>
          <w:sz w:val="20"/>
          <w:szCs w:val="20"/>
        </w:rPr>
        <w:t>B.Sc</w:t>
      </w:r>
      <w:proofErr w:type="spellEnd"/>
      <w:proofErr w:type="gramEnd"/>
      <w:r>
        <w:rPr>
          <w:rFonts w:ascii="Roboto" w:eastAsia="Roboto" w:hAnsi="Roboto" w:cs="Roboto"/>
          <w:sz w:val="20"/>
          <w:szCs w:val="20"/>
        </w:rPr>
        <w:t xml:space="preserve"> in Engineering (Civil/ Environment) is highly preferred. Social Science, Development Studies, or other relevant disciplines from any recognized University can be considered if supported by demonstrated working experience.</w:t>
      </w:r>
    </w:p>
    <w:p w:rsidR="008B1E5D" w:rsidRDefault="00B85656">
      <w:pPr>
        <w:numPr>
          <w:ilvl w:val="0"/>
          <w:numId w:val="4"/>
        </w:numPr>
        <w:spacing w:line="276" w:lineRule="auto"/>
        <w:jc w:val="both"/>
        <w:rPr>
          <w:rFonts w:ascii="Roboto" w:eastAsia="Roboto" w:hAnsi="Roboto" w:cs="Roboto"/>
          <w:b/>
          <w:sz w:val="20"/>
          <w:szCs w:val="20"/>
        </w:rPr>
      </w:pPr>
      <w:r>
        <w:rPr>
          <w:rFonts w:ascii="Roboto" w:eastAsia="Roboto" w:hAnsi="Roboto" w:cs="Roboto"/>
          <w:b/>
          <w:sz w:val="20"/>
          <w:szCs w:val="20"/>
        </w:rPr>
        <w:t xml:space="preserve">For consultancy firms &gt; </w:t>
      </w:r>
      <w:r>
        <w:rPr>
          <w:rFonts w:ascii="Roboto" w:eastAsia="Roboto" w:hAnsi="Roboto" w:cs="Roboto"/>
          <w:sz w:val="20"/>
          <w:szCs w:val="20"/>
        </w:rPr>
        <w:t xml:space="preserve">teams with a variety of members should have a significant technical component with a background in civil/ environmental engineering.  </w:t>
      </w:r>
    </w:p>
    <w:p w:rsidR="008B1E5D" w:rsidRDefault="00B85656">
      <w:pPr>
        <w:spacing w:line="276" w:lineRule="auto"/>
        <w:ind w:left="720"/>
        <w:jc w:val="both"/>
        <w:rPr>
          <w:rFonts w:ascii="Roboto" w:eastAsia="Roboto" w:hAnsi="Roboto" w:cs="Roboto"/>
          <w:b/>
          <w:sz w:val="20"/>
          <w:szCs w:val="20"/>
        </w:rPr>
      </w:pPr>
      <w:r>
        <w:rPr>
          <w:rFonts w:ascii="Roboto" w:eastAsia="Roboto" w:hAnsi="Roboto" w:cs="Roboto"/>
          <w:b/>
          <w:sz w:val="20"/>
          <w:szCs w:val="20"/>
        </w:rPr>
        <w:t>For individual consultants/ consultancy firms</w:t>
      </w:r>
    </w:p>
    <w:p w:rsidR="008B1E5D" w:rsidRDefault="00B85656">
      <w:pPr>
        <w:numPr>
          <w:ilvl w:val="0"/>
          <w:numId w:val="4"/>
        </w:numPr>
        <w:spacing w:line="276" w:lineRule="auto"/>
        <w:jc w:val="both"/>
        <w:rPr>
          <w:rFonts w:ascii="Roboto" w:eastAsia="Roboto" w:hAnsi="Roboto" w:cs="Roboto"/>
          <w:b/>
          <w:sz w:val="20"/>
          <w:szCs w:val="20"/>
        </w:rPr>
      </w:pPr>
      <w:r>
        <w:rPr>
          <w:rFonts w:ascii="Roboto" w:eastAsia="Roboto" w:hAnsi="Roboto" w:cs="Roboto"/>
          <w:sz w:val="20"/>
          <w:szCs w:val="20"/>
        </w:rPr>
        <w:t>Demonstrated working experience (minimum three years) in designing, developing, and implementing WASH projects/ FSM systems in climate-vulnerable and low-income communities.</w:t>
      </w:r>
    </w:p>
    <w:p w:rsidR="008B1E5D" w:rsidRDefault="00B85656">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Demonstrated experience in developing locally led management and business models for the operation, maintenance, and monitoring of FSM systems.</w:t>
      </w:r>
    </w:p>
    <w:p w:rsidR="008B1E5D" w:rsidRDefault="00B85656">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A clear understanding of technical, social, and institutional issues related to sanitation in rural communities of Bangladesh.</w:t>
      </w:r>
    </w:p>
    <w:p w:rsidR="008B1E5D" w:rsidRDefault="00B85656">
      <w:pPr>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A clear understanding of inclusive WASH practices, with a focus on community ownership and sustainability, ensuring the long-term viability of safely managed sanitation models.</w:t>
      </w:r>
    </w:p>
    <w:p w:rsidR="008B1E5D" w:rsidRDefault="00B85656">
      <w:pPr>
        <w:numPr>
          <w:ilvl w:val="0"/>
          <w:numId w:val="4"/>
        </w:numPr>
        <w:pBdr>
          <w:top w:val="nil"/>
          <w:left w:val="nil"/>
          <w:bottom w:val="nil"/>
          <w:right w:val="nil"/>
          <w:between w:val="nil"/>
        </w:pBdr>
        <w:spacing w:line="276" w:lineRule="auto"/>
        <w:jc w:val="both"/>
        <w:rPr>
          <w:rFonts w:ascii="Roboto" w:eastAsia="Roboto" w:hAnsi="Roboto" w:cs="Roboto"/>
          <w:sz w:val="20"/>
          <w:szCs w:val="20"/>
        </w:rPr>
      </w:pPr>
      <w:r>
        <w:rPr>
          <w:rFonts w:ascii="Roboto" w:eastAsia="Roboto" w:hAnsi="Roboto" w:cs="Roboto"/>
          <w:sz w:val="20"/>
          <w:szCs w:val="20"/>
        </w:rPr>
        <w:t>Experience working collaboratively with local stakeholders, including government bodies, NGOs, and community leaders, to ensure the successful delivery of WASH services.</w:t>
      </w:r>
    </w:p>
    <w:p w:rsidR="008B1E5D" w:rsidRDefault="00B85656">
      <w:pPr>
        <w:numPr>
          <w:ilvl w:val="0"/>
          <w:numId w:val="4"/>
        </w:numPr>
        <w:pBdr>
          <w:top w:val="nil"/>
          <w:left w:val="nil"/>
          <w:bottom w:val="nil"/>
          <w:right w:val="nil"/>
          <w:between w:val="nil"/>
        </w:pBdr>
        <w:spacing w:line="276" w:lineRule="auto"/>
        <w:jc w:val="both"/>
        <w:rPr>
          <w:rFonts w:ascii="Roboto" w:eastAsia="Roboto" w:hAnsi="Roboto" w:cs="Roboto"/>
          <w:sz w:val="20"/>
          <w:szCs w:val="20"/>
        </w:rPr>
      </w:pPr>
      <w:r>
        <w:rPr>
          <w:rFonts w:ascii="Roboto" w:eastAsia="Roboto" w:hAnsi="Roboto" w:cs="Roboto"/>
          <w:sz w:val="20"/>
          <w:szCs w:val="20"/>
        </w:rPr>
        <w:t xml:space="preserve">Skilled in collecting and analyzing data in challenging contexts, with experience in stakeholders’ interviews and community assessments. Proficient in delivering high-quality reports and training manuals in English and Bangla, summarizing insights and recommendations. </w:t>
      </w:r>
    </w:p>
    <w:p w:rsidR="008B1E5D" w:rsidRDefault="00B85656">
      <w:pPr>
        <w:numPr>
          <w:ilvl w:val="0"/>
          <w:numId w:val="4"/>
        </w:numPr>
        <w:pBdr>
          <w:top w:val="nil"/>
          <w:left w:val="nil"/>
          <w:bottom w:val="nil"/>
          <w:right w:val="nil"/>
          <w:between w:val="nil"/>
        </w:pBdr>
        <w:spacing w:line="276" w:lineRule="auto"/>
        <w:jc w:val="both"/>
        <w:rPr>
          <w:rFonts w:ascii="Roboto" w:eastAsia="Roboto" w:hAnsi="Roboto" w:cs="Roboto"/>
          <w:sz w:val="20"/>
          <w:szCs w:val="20"/>
        </w:rPr>
      </w:pPr>
      <w:r>
        <w:rPr>
          <w:rFonts w:ascii="Roboto" w:eastAsia="Roboto" w:hAnsi="Roboto" w:cs="Roboto"/>
          <w:sz w:val="20"/>
          <w:szCs w:val="20"/>
        </w:rPr>
        <w:t xml:space="preserve">Excellent computer skills and hands-on experience in drafting software such as CAD, SolidWorks, GIS, </w:t>
      </w:r>
      <w:r>
        <w:rPr>
          <w:rFonts w:ascii="Roboto" w:eastAsia="Roboto" w:hAnsi="Roboto" w:cs="Roboto"/>
          <w:sz w:val="20"/>
          <w:szCs w:val="20"/>
        </w:rPr>
        <w:lastRenderedPageBreak/>
        <w:t xml:space="preserve">etc.  </w:t>
      </w:r>
    </w:p>
    <w:p w:rsidR="008B1E5D" w:rsidRDefault="008B1E5D">
      <w:pPr>
        <w:spacing w:line="276" w:lineRule="auto"/>
        <w:ind w:left="720"/>
        <w:jc w:val="both"/>
        <w:rPr>
          <w:rFonts w:ascii="Roboto" w:eastAsia="Roboto" w:hAnsi="Roboto" w:cs="Roboto"/>
          <w:sz w:val="18"/>
          <w:szCs w:val="18"/>
        </w:rPr>
      </w:pPr>
    </w:p>
    <w:p w:rsidR="008B1E5D" w:rsidRDefault="00B85656">
      <w:pPr>
        <w:jc w:val="both"/>
        <w:rPr>
          <w:rFonts w:ascii="Roboto" w:eastAsia="Roboto" w:hAnsi="Roboto" w:cs="Roboto"/>
          <w:b/>
          <w:color w:val="CC0000"/>
          <w:sz w:val="20"/>
          <w:szCs w:val="20"/>
        </w:rPr>
      </w:pPr>
      <w:bookmarkStart w:id="2" w:name="_heading=h.3dy6vkm" w:colFirst="0" w:colLast="0"/>
      <w:bookmarkEnd w:id="2"/>
      <w:r>
        <w:rPr>
          <w:rFonts w:ascii="Roboto" w:eastAsia="Roboto" w:hAnsi="Roboto" w:cs="Roboto"/>
          <w:b/>
          <w:color w:val="CC0000"/>
          <w:sz w:val="20"/>
          <w:szCs w:val="20"/>
        </w:rPr>
        <w:t xml:space="preserve">11. Pre-Bid Communication:  </w:t>
      </w:r>
    </w:p>
    <w:p w:rsidR="008B1E5D" w:rsidRDefault="008B1E5D">
      <w:pPr>
        <w:jc w:val="both"/>
        <w:rPr>
          <w:rFonts w:ascii="Roboto" w:eastAsia="Roboto" w:hAnsi="Roboto" w:cs="Roboto"/>
          <w:sz w:val="20"/>
          <w:szCs w:val="20"/>
        </w:rPr>
      </w:pPr>
      <w:bookmarkStart w:id="3" w:name="_heading=h.ixfrt06k9ghl" w:colFirst="0" w:colLast="0"/>
      <w:bookmarkEnd w:id="3"/>
    </w:p>
    <w:p w:rsidR="008B1E5D" w:rsidRDefault="00B85656">
      <w:pPr>
        <w:jc w:val="both"/>
        <w:rPr>
          <w:rFonts w:ascii="Roboto" w:eastAsia="Roboto" w:hAnsi="Roboto" w:cs="Roboto"/>
          <w:sz w:val="20"/>
          <w:szCs w:val="20"/>
        </w:rPr>
      </w:pPr>
      <w:bookmarkStart w:id="4" w:name="_heading=h.fw12kx459qgh" w:colFirst="0" w:colLast="0"/>
      <w:bookmarkEnd w:id="4"/>
      <w:r>
        <w:rPr>
          <w:rFonts w:ascii="Roboto" w:eastAsia="Roboto" w:hAnsi="Roboto" w:cs="Roboto"/>
          <w:sz w:val="20"/>
          <w:szCs w:val="20"/>
        </w:rPr>
        <w:t xml:space="preserve">Interested entities/ bidders are requested to contact </w:t>
      </w:r>
      <w:hyperlink r:id="rId8">
        <w:r>
          <w:rPr>
            <w:rFonts w:ascii="Roboto" w:eastAsia="Roboto" w:hAnsi="Roboto" w:cs="Roboto"/>
            <w:b/>
            <w:color w:val="1155CC"/>
            <w:sz w:val="20"/>
            <w:szCs w:val="20"/>
            <w:u w:val="single"/>
          </w:rPr>
          <w:t>srovelli@ideglobal.org</w:t>
        </w:r>
      </w:hyperlink>
      <w:r>
        <w:rPr>
          <w:rFonts w:ascii="Roboto" w:eastAsia="Roboto" w:hAnsi="Roboto" w:cs="Roboto"/>
          <w:sz w:val="20"/>
          <w:szCs w:val="20"/>
        </w:rPr>
        <w:t xml:space="preserve"> for any further information/ clarification on the consulting assignment. </w:t>
      </w:r>
    </w:p>
    <w:p w:rsidR="008B1E5D" w:rsidRDefault="008B1E5D">
      <w:pPr>
        <w:jc w:val="both"/>
        <w:rPr>
          <w:rFonts w:ascii="Roboto" w:eastAsia="Roboto" w:hAnsi="Roboto" w:cs="Roboto"/>
          <w:b/>
          <w:color w:val="CC0000"/>
          <w:sz w:val="20"/>
          <w:szCs w:val="20"/>
        </w:rPr>
      </w:pPr>
      <w:bookmarkStart w:id="5" w:name="_heading=h.pi2ipp2o9umt" w:colFirst="0" w:colLast="0"/>
      <w:bookmarkEnd w:id="5"/>
    </w:p>
    <w:p w:rsidR="008B1E5D" w:rsidRDefault="00B85656">
      <w:pPr>
        <w:jc w:val="both"/>
        <w:rPr>
          <w:rFonts w:ascii="Roboto" w:eastAsia="Roboto" w:hAnsi="Roboto" w:cs="Roboto"/>
          <w:color w:val="CC0000"/>
        </w:rPr>
      </w:pPr>
      <w:bookmarkStart w:id="6" w:name="_heading=h.vxko58icnxjn" w:colFirst="0" w:colLast="0"/>
      <w:bookmarkEnd w:id="6"/>
      <w:r>
        <w:rPr>
          <w:rFonts w:ascii="Roboto" w:eastAsia="Roboto" w:hAnsi="Roboto" w:cs="Roboto"/>
          <w:b/>
          <w:color w:val="CC0000"/>
          <w:sz w:val="20"/>
          <w:szCs w:val="20"/>
        </w:rPr>
        <w:t>12. Bid Submission</w:t>
      </w:r>
    </w:p>
    <w:p w:rsidR="008B1E5D" w:rsidRDefault="008B1E5D">
      <w:pPr>
        <w:jc w:val="both"/>
        <w:rPr>
          <w:rFonts w:ascii="Roboto" w:eastAsia="Roboto" w:hAnsi="Roboto" w:cs="Roboto"/>
          <w:sz w:val="18"/>
          <w:szCs w:val="18"/>
        </w:rPr>
      </w:pPr>
    </w:p>
    <w:p w:rsidR="008B1E5D" w:rsidRDefault="00B85656">
      <w:pPr>
        <w:jc w:val="both"/>
        <w:rPr>
          <w:rFonts w:ascii="Roboto" w:eastAsia="Roboto" w:hAnsi="Roboto" w:cs="Roboto"/>
          <w:sz w:val="20"/>
          <w:szCs w:val="20"/>
        </w:rPr>
      </w:pPr>
      <w:r>
        <w:rPr>
          <w:rFonts w:ascii="Roboto" w:eastAsia="Roboto" w:hAnsi="Roboto" w:cs="Roboto"/>
          <w:sz w:val="20"/>
          <w:szCs w:val="20"/>
        </w:rPr>
        <w:t>All proposals should include:</w:t>
      </w:r>
    </w:p>
    <w:p w:rsidR="008B1E5D" w:rsidRDefault="008B1E5D">
      <w:pPr>
        <w:jc w:val="both"/>
        <w:rPr>
          <w:rFonts w:ascii="Roboto" w:eastAsia="Roboto" w:hAnsi="Roboto" w:cs="Roboto"/>
          <w:sz w:val="20"/>
          <w:szCs w:val="20"/>
        </w:rPr>
      </w:pPr>
    </w:p>
    <w:p w:rsidR="008B1E5D" w:rsidRDefault="00B85656">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Cover letter (maximum one page);</w:t>
      </w:r>
    </w:p>
    <w:p w:rsidR="008B1E5D" w:rsidRDefault="00B85656">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Technical Proposal (maximum 3 pages) which should include:</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 xml:space="preserve">Understanding of the assignment </w:t>
      </w:r>
      <w:proofErr w:type="gramStart"/>
      <w:r>
        <w:rPr>
          <w:rFonts w:ascii="Roboto" w:eastAsia="Roboto" w:hAnsi="Roboto" w:cs="Roboto"/>
          <w:sz w:val="20"/>
          <w:szCs w:val="20"/>
        </w:rPr>
        <w:t>with  a</w:t>
      </w:r>
      <w:proofErr w:type="gramEnd"/>
      <w:r>
        <w:rPr>
          <w:rFonts w:ascii="Roboto" w:eastAsia="Roboto" w:hAnsi="Roboto" w:cs="Roboto"/>
          <w:sz w:val="20"/>
          <w:szCs w:val="20"/>
        </w:rPr>
        <w:t xml:space="preserve"> detailed work plan</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 xml:space="preserve">Relevant experience in the FSM sector </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Links to samples of previous works in FSM in a Google Drive folder</w:t>
      </w:r>
    </w:p>
    <w:p w:rsidR="008B1E5D" w:rsidRDefault="00B85656">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 xml:space="preserve">Financial Proposal (maximum one page in Excel): breakdown of cost estimates. This should include accommodation and travel costs (from one district to another), food expenses, and other items needed for the consultancy/service. </w:t>
      </w:r>
    </w:p>
    <w:p w:rsidR="008B1E5D" w:rsidRDefault="00B85656">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If applicable, please also include:</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Company profile</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VAT Registration Certificate</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TIN Certificate</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Tax Return Submission Acknowledgement Slip from last financial year</w:t>
      </w:r>
    </w:p>
    <w:p w:rsidR="008B1E5D" w:rsidRDefault="00B85656">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Trade License Certificate</w:t>
      </w:r>
    </w:p>
    <w:p w:rsidR="008B1E5D" w:rsidRDefault="00B85656">
      <w:pPr>
        <w:numPr>
          <w:ilvl w:val="1"/>
          <w:numId w:val="2"/>
        </w:numPr>
        <w:spacing w:line="276" w:lineRule="auto"/>
        <w:ind w:hanging="355"/>
        <w:jc w:val="both"/>
        <w:rPr>
          <w:rFonts w:ascii="Roboto" w:eastAsia="Roboto" w:hAnsi="Roboto" w:cs="Roboto"/>
          <w:sz w:val="20"/>
          <w:szCs w:val="20"/>
        </w:rPr>
      </w:pPr>
      <w:r>
        <w:rPr>
          <w:rFonts w:ascii="Roboto" w:eastAsia="Roboto" w:hAnsi="Roboto" w:cs="Roboto"/>
          <w:sz w:val="20"/>
          <w:szCs w:val="20"/>
        </w:rPr>
        <w:t>Joint Stock Company Registration Certificate</w:t>
      </w:r>
    </w:p>
    <w:p w:rsidR="008B1E5D" w:rsidRDefault="008B1E5D">
      <w:pPr>
        <w:spacing w:line="276" w:lineRule="auto"/>
        <w:jc w:val="both"/>
        <w:rPr>
          <w:rFonts w:ascii="Roboto" w:eastAsia="Roboto" w:hAnsi="Roboto" w:cs="Roboto"/>
          <w:sz w:val="14"/>
          <w:szCs w:val="14"/>
        </w:rPr>
      </w:pPr>
    </w:p>
    <w:p w:rsidR="008B1E5D" w:rsidRDefault="00B85656">
      <w:pPr>
        <w:pStyle w:val="Title"/>
        <w:tabs>
          <w:tab w:val="left" w:pos="450"/>
        </w:tabs>
        <w:spacing w:after="120" w:line="276" w:lineRule="auto"/>
        <w:jc w:val="both"/>
        <w:rPr>
          <w:rFonts w:ascii="Roboto" w:eastAsia="Roboto" w:hAnsi="Roboto" w:cs="Roboto"/>
          <w:color w:val="000000"/>
          <w:sz w:val="20"/>
          <w:szCs w:val="20"/>
        </w:rPr>
      </w:pPr>
      <w:r>
        <w:rPr>
          <w:rFonts w:ascii="Roboto" w:eastAsia="Roboto" w:hAnsi="Roboto" w:cs="Roboto"/>
          <w:color w:val="000000"/>
          <w:sz w:val="20"/>
          <w:szCs w:val="20"/>
        </w:rPr>
        <w:t>Consultancy Firms/Consultants are requested to propose payment modality in their proposal.</w:t>
      </w:r>
    </w:p>
    <w:p w:rsidR="008B1E5D" w:rsidRDefault="00B85656">
      <w:pPr>
        <w:pStyle w:val="Title"/>
        <w:tabs>
          <w:tab w:val="left" w:pos="450"/>
        </w:tabs>
        <w:spacing w:after="120" w:line="276" w:lineRule="auto"/>
        <w:jc w:val="both"/>
        <w:rPr>
          <w:rFonts w:ascii="Roboto" w:eastAsia="Roboto" w:hAnsi="Roboto" w:cs="Roboto"/>
          <w:i/>
          <w:color w:val="000000"/>
          <w:sz w:val="20"/>
          <w:szCs w:val="20"/>
          <w:highlight w:val="white"/>
        </w:rPr>
      </w:pPr>
      <w:r>
        <w:rPr>
          <w:rFonts w:ascii="Roboto" w:eastAsia="Roboto" w:hAnsi="Roboto" w:cs="Roboto"/>
          <w:b/>
          <w:i/>
          <w:color w:val="000000"/>
          <w:sz w:val="20"/>
          <w:szCs w:val="20"/>
          <w:highlight w:val="white"/>
        </w:rPr>
        <w:t>Note:</w:t>
      </w:r>
      <w:r>
        <w:rPr>
          <w:rFonts w:ascii="Roboto" w:eastAsia="Roboto" w:hAnsi="Roboto" w:cs="Roboto"/>
          <w:i/>
          <w:color w:val="000000"/>
          <w:sz w:val="20"/>
          <w:szCs w:val="20"/>
          <w:highlight w:val="white"/>
        </w:rPr>
        <w:t xml:space="preserve"> Government VAT and Tax regulation will be applied, and these costs must be included in the financial proposal. </w:t>
      </w:r>
    </w:p>
    <w:p w:rsidR="008B1E5D" w:rsidRDefault="00B85656">
      <w:pPr>
        <w:pStyle w:val="Title"/>
        <w:tabs>
          <w:tab w:val="left" w:pos="450"/>
        </w:tabs>
        <w:spacing w:after="12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The following terms and conditions will apply:</w:t>
      </w:r>
    </w:p>
    <w:p w:rsidR="008B1E5D" w:rsidRDefault="00B85656">
      <w:pPr>
        <w:pStyle w:val="Title"/>
        <w:numPr>
          <w:ilvl w:val="0"/>
          <w:numId w:val="6"/>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 xml:space="preserve">The payment will be made through account payee cheque/ wire transfer (account name, number, type, bank name, and branch name </w:t>
      </w:r>
      <w:proofErr w:type="gramStart"/>
      <w:r>
        <w:rPr>
          <w:rFonts w:ascii="Roboto" w:eastAsia="Roboto" w:hAnsi="Roboto" w:cs="Roboto"/>
          <w:color w:val="000000"/>
          <w:sz w:val="20"/>
          <w:szCs w:val="20"/>
          <w:highlight w:val="white"/>
        </w:rPr>
        <w:t>is</w:t>
      </w:r>
      <w:proofErr w:type="gramEnd"/>
      <w:r>
        <w:rPr>
          <w:rFonts w:ascii="Roboto" w:eastAsia="Roboto" w:hAnsi="Roboto" w:cs="Roboto"/>
          <w:color w:val="000000"/>
          <w:sz w:val="20"/>
          <w:szCs w:val="20"/>
          <w:highlight w:val="white"/>
        </w:rPr>
        <w:t xml:space="preserve"> required for wire transfer);</w:t>
      </w:r>
    </w:p>
    <w:p w:rsidR="008B1E5D" w:rsidRDefault="00B85656">
      <w:pPr>
        <w:pStyle w:val="Title"/>
        <w:numPr>
          <w:ilvl w:val="0"/>
          <w:numId w:val="1"/>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As per the Government of Bangladesh VAT and tax regulation; International consultants are taxed at 15% VAT (on contract amount) and 20% tax (on contract amount +VAT); National consultants are taxed at 15% VAT and 10% tax;</w:t>
      </w:r>
    </w:p>
    <w:p w:rsidR="008B1E5D" w:rsidRDefault="00B85656">
      <w:pPr>
        <w:pStyle w:val="Title"/>
        <w:numPr>
          <w:ilvl w:val="0"/>
          <w:numId w:val="1"/>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 xml:space="preserve">Government VAT and tax regulation will be applied and </w:t>
      </w:r>
      <w:proofErr w:type="spellStart"/>
      <w:r>
        <w:rPr>
          <w:rFonts w:ascii="Roboto" w:eastAsia="Roboto" w:hAnsi="Roboto" w:cs="Roboto"/>
          <w:color w:val="000000"/>
          <w:sz w:val="20"/>
          <w:szCs w:val="20"/>
          <w:highlight w:val="white"/>
        </w:rPr>
        <w:t>iDE</w:t>
      </w:r>
      <w:proofErr w:type="spellEnd"/>
      <w:r>
        <w:rPr>
          <w:rFonts w:ascii="Roboto" w:eastAsia="Roboto" w:hAnsi="Roboto" w:cs="Roboto"/>
          <w:color w:val="000000"/>
          <w:sz w:val="20"/>
          <w:szCs w:val="20"/>
          <w:highlight w:val="white"/>
        </w:rPr>
        <w:t xml:space="preserve"> Bangladesh will deduct all relevant VAT and Tax at source as per the </w:t>
      </w:r>
      <w:proofErr w:type="spellStart"/>
      <w:r>
        <w:rPr>
          <w:rFonts w:ascii="Roboto" w:eastAsia="Roboto" w:hAnsi="Roboto" w:cs="Roboto"/>
          <w:color w:val="000000"/>
          <w:sz w:val="20"/>
          <w:szCs w:val="20"/>
          <w:highlight w:val="white"/>
        </w:rPr>
        <w:t>GoB</w:t>
      </w:r>
      <w:proofErr w:type="spellEnd"/>
      <w:r>
        <w:rPr>
          <w:rFonts w:ascii="Roboto" w:eastAsia="Roboto" w:hAnsi="Roboto" w:cs="Roboto"/>
          <w:color w:val="000000"/>
          <w:sz w:val="20"/>
          <w:szCs w:val="20"/>
          <w:highlight w:val="white"/>
        </w:rPr>
        <w:t xml:space="preserve"> rule;</w:t>
      </w:r>
    </w:p>
    <w:p w:rsidR="008B1E5D" w:rsidRDefault="00B85656">
      <w:pPr>
        <w:pStyle w:val="Title"/>
        <w:numPr>
          <w:ilvl w:val="0"/>
          <w:numId w:val="1"/>
        </w:numPr>
        <w:spacing w:after="0" w:line="276" w:lineRule="auto"/>
        <w:jc w:val="both"/>
        <w:rPr>
          <w:rFonts w:ascii="Roboto" w:eastAsia="Roboto" w:hAnsi="Roboto" w:cs="Roboto"/>
          <w:color w:val="000000"/>
          <w:sz w:val="20"/>
          <w:szCs w:val="20"/>
          <w:highlight w:val="white"/>
        </w:rPr>
      </w:pPr>
      <w:r>
        <w:rPr>
          <w:rFonts w:ascii="Roboto" w:eastAsia="Roboto" w:hAnsi="Roboto" w:cs="Roboto"/>
          <w:color w:val="000000"/>
          <w:sz w:val="20"/>
          <w:szCs w:val="20"/>
          <w:highlight w:val="white"/>
        </w:rPr>
        <w:t>VAT Registration Certificate, TIN, and Trade License (if applicable) must be submitted before the agreement is signed;</w:t>
      </w:r>
    </w:p>
    <w:p w:rsidR="008B1E5D" w:rsidRDefault="00B85656">
      <w:pPr>
        <w:pStyle w:val="Title"/>
        <w:numPr>
          <w:ilvl w:val="0"/>
          <w:numId w:val="1"/>
        </w:numPr>
        <w:spacing w:after="0" w:line="276" w:lineRule="auto"/>
        <w:jc w:val="both"/>
        <w:rPr>
          <w:rFonts w:ascii="Roboto" w:eastAsia="Roboto" w:hAnsi="Roboto" w:cs="Roboto"/>
          <w:color w:val="000000"/>
          <w:sz w:val="20"/>
          <w:szCs w:val="20"/>
          <w:highlight w:val="white"/>
        </w:rPr>
      </w:pPr>
      <w:bookmarkStart w:id="7" w:name="_heading=h.1t3h5sf" w:colFirst="0" w:colLast="0"/>
      <w:bookmarkEnd w:id="7"/>
      <w:r>
        <w:rPr>
          <w:rFonts w:ascii="Roboto" w:eastAsia="Roboto" w:hAnsi="Roboto" w:cs="Roboto"/>
          <w:color w:val="000000"/>
          <w:sz w:val="20"/>
          <w:szCs w:val="20"/>
          <w:highlight w:val="white"/>
        </w:rPr>
        <w:t xml:space="preserve">In case of failure to deliver the final product in due time, </w:t>
      </w:r>
      <w:proofErr w:type="spellStart"/>
      <w:r>
        <w:rPr>
          <w:rFonts w:ascii="Roboto" w:eastAsia="Roboto" w:hAnsi="Roboto" w:cs="Roboto"/>
          <w:color w:val="000000"/>
          <w:sz w:val="20"/>
          <w:szCs w:val="20"/>
          <w:highlight w:val="white"/>
        </w:rPr>
        <w:t>iDE</w:t>
      </w:r>
      <w:proofErr w:type="spellEnd"/>
      <w:r>
        <w:rPr>
          <w:rFonts w:ascii="Roboto" w:eastAsia="Roboto" w:hAnsi="Roboto" w:cs="Roboto"/>
          <w:color w:val="000000"/>
          <w:sz w:val="20"/>
          <w:szCs w:val="20"/>
          <w:highlight w:val="white"/>
        </w:rPr>
        <w:t xml:space="preserve"> Bangladesh will deduct .05% of the total agreement amount for each day of delay in submitting the report beyond the closing date of the agreement;</w:t>
      </w:r>
    </w:p>
    <w:p w:rsidR="008B1E5D" w:rsidRDefault="00B85656">
      <w:pPr>
        <w:spacing w:line="276" w:lineRule="auto"/>
        <w:jc w:val="both"/>
        <w:rPr>
          <w:rFonts w:ascii="Roboto" w:eastAsia="Roboto" w:hAnsi="Roboto" w:cs="Roboto"/>
          <w:sz w:val="20"/>
          <w:szCs w:val="20"/>
        </w:rPr>
      </w:pPr>
      <w:bookmarkStart w:id="8" w:name="_heading=h.4d34og8" w:colFirst="0" w:colLast="0"/>
      <w:bookmarkEnd w:id="8"/>
      <w:r>
        <w:rPr>
          <w:rFonts w:ascii="Roboto" w:eastAsia="Roboto" w:hAnsi="Roboto" w:cs="Roboto"/>
          <w:sz w:val="20"/>
          <w:szCs w:val="20"/>
          <w:highlight w:val="white"/>
        </w:rPr>
        <w:t xml:space="preserve">The selected consultant/ consultancy firm will abide by other terms and conditions of </w:t>
      </w:r>
      <w:proofErr w:type="spellStart"/>
      <w:r>
        <w:rPr>
          <w:rFonts w:ascii="Roboto" w:eastAsia="Roboto" w:hAnsi="Roboto" w:cs="Roboto"/>
          <w:sz w:val="20"/>
          <w:szCs w:val="20"/>
          <w:highlight w:val="white"/>
        </w:rPr>
        <w:t>iDE</w:t>
      </w:r>
      <w:proofErr w:type="spellEnd"/>
      <w:r>
        <w:rPr>
          <w:rFonts w:ascii="Roboto" w:eastAsia="Roboto" w:hAnsi="Roboto" w:cs="Roboto"/>
          <w:sz w:val="20"/>
          <w:szCs w:val="20"/>
          <w:highlight w:val="white"/>
        </w:rPr>
        <w:t xml:space="preserve"> Bangladesh.</w:t>
      </w:r>
    </w:p>
    <w:p w:rsidR="008B1E5D" w:rsidRDefault="008B1E5D">
      <w:pPr>
        <w:spacing w:line="276" w:lineRule="auto"/>
        <w:jc w:val="both"/>
        <w:rPr>
          <w:rFonts w:ascii="Roboto" w:eastAsia="Roboto" w:hAnsi="Roboto" w:cs="Roboto"/>
          <w:sz w:val="20"/>
          <w:szCs w:val="20"/>
        </w:rPr>
      </w:pPr>
    </w:p>
    <w:p w:rsidR="008B1E5D" w:rsidRDefault="00B85656">
      <w:pPr>
        <w:spacing w:after="200" w:line="276" w:lineRule="auto"/>
        <w:jc w:val="both"/>
        <w:rPr>
          <w:rFonts w:ascii="Roboto" w:eastAsia="Roboto" w:hAnsi="Roboto" w:cs="Roboto"/>
          <w:sz w:val="20"/>
          <w:szCs w:val="20"/>
        </w:rPr>
      </w:pPr>
      <w:bookmarkStart w:id="9" w:name="_heading=h.2s8eyo1" w:colFirst="0" w:colLast="0"/>
      <w:bookmarkEnd w:id="9"/>
      <w:r>
        <w:rPr>
          <w:rFonts w:ascii="Roboto" w:eastAsia="Roboto" w:hAnsi="Roboto" w:cs="Roboto"/>
          <w:sz w:val="20"/>
          <w:szCs w:val="20"/>
        </w:rPr>
        <w:t xml:space="preserve">Interested and qualified consultants/ consultancy firms are requested to submit their Technical and Financial proposals to </w:t>
      </w:r>
      <w:hyperlink r:id="rId9">
        <w:r>
          <w:rPr>
            <w:rFonts w:ascii="Roboto" w:eastAsia="Roboto" w:hAnsi="Roboto" w:cs="Roboto"/>
            <w:color w:val="1155CC"/>
            <w:sz w:val="20"/>
            <w:szCs w:val="20"/>
            <w:u w:val="single"/>
          </w:rPr>
          <w:t>bangladesh.procurement@ideglobal.org</w:t>
        </w:r>
      </w:hyperlink>
      <w:r>
        <w:rPr>
          <w:rFonts w:ascii="Roboto" w:eastAsia="Roboto" w:hAnsi="Roboto" w:cs="Roboto"/>
          <w:sz w:val="20"/>
          <w:szCs w:val="20"/>
        </w:rPr>
        <w:t xml:space="preserve">. Please write </w:t>
      </w:r>
      <w:r>
        <w:rPr>
          <w:rFonts w:ascii="Roboto" w:eastAsia="Roboto" w:hAnsi="Roboto" w:cs="Roboto"/>
          <w:b/>
          <w:sz w:val="20"/>
          <w:szCs w:val="20"/>
        </w:rPr>
        <w:t xml:space="preserve">“Rural FSM Solutions (SMSE)” </w:t>
      </w:r>
      <w:r>
        <w:rPr>
          <w:rFonts w:ascii="Roboto" w:eastAsia="Roboto" w:hAnsi="Roboto" w:cs="Roboto"/>
          <w:sz w:val="20"/>
          <w:szCs w:val="20"/>
        </w:rPr>
        <w:t>in the subject line. We are only able to consider electronic submissions. Only shortlisted consultants/ consultancy firms will be contacted and invited for a technical discussion.</w:t>
      </w:r>
    </w:p>
    <w:p w:rsidR="008B1E5D" w:rsidRDefault="00B85656">
      <w:pPr>
        <w:spacing w:line="276" w:lineRule="auto"/>
        <w:jc w:val="both"/>
        <w:rPr>
          <w:rFonts w:ascii="Roboto" w:eastAsia="Roboto" w:hAnsi="Roboto" w:cs="Roboto"/>
          <w:b/>
          <w:color w:val="50505F"/>
          <w:sz w:val="18"/>
          <w:szCs w:val="18"/>
        </w:rPr>
      </w:pPr>
      <w:r>
        <w:rPr>
          <w:rFonts w:ascii="Roboto" w:eastAsia="Roboto" w:hAnsi="Roboto" w:cs="Roboto"/>
          <w:b/>
          <w:sz w:val="20"/>
          <w:szCs w:val="20"/>
        </w:rPr>
        <w:t>Deadline: 1</w:t>
      </w:r>
      <w:r w:rsidR="00092364">
        <w:rPr>
          <w:rFonts w:ascii="Roboto" w:eastAsia="Roboto" w:hAnsi="Roboto" w:cs="Roboto"/>
          <w:b/>
          <w:sz w:val="20"/>
          <w:szCs w:val="20"/>
        </w:rPr>
        <w:t>8</w:t>
      </w:r>
      <w:r>
        <w:rPr>
          <w:rFonts w:ascii="Roboto" w:eastAsia="Roboto" w:hAnsi="Roboto" w:cs="Roboto"/>
          <w:b/>
          <w:sz w:val="20"/>
          <w:szCs w:val="20"/>
        </w:rPr>
        <w:t xml:space="preserve">th November </w:t>
      </w:r>
      <w:bookmarkStart w:id="10" w:name="_GoBack"/>
      <w:bookmarkEnd w:id="10"/>
      <w:r>
        <w:rPr>
          <w:rFonts w:ascii="Roboto" w:eastAsia="Roboto" w:hAnsi="Roboto" w:cs="Roboto"/>
          <w:b/>
          <w:sz w:val="20"/>
          <w:szCs w:val="20"/>
        </w:rPr>
        <w:t xml:space="preserve"> 2024 </w:t>
      </w:r>
    </w:p>
    <w:sectPr w:rsidR="008B1E5D">
      <w:headerReference w:type="default" r:id="rId10"/>
      <w:footerReference w:type="default" r:id="rId11"/>
      <w:headerReference w:type="first" r:id="rId12"/>
      <w:pgSz w:w="11907" w:h="16839"/>
      <w:pgMar w:top="1727" w:right="1152" w:bottom="1296" w:left="1152"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6DE2" w:rsidRDefault="006B6DE2">
      <w:r>
        <w:separator/>
      </w:r>
    </w:p>
  </w:endnote>
  <w:endnote w:type="continuationSeparator" w:id="0">
    <w:p w:rsidR="006B6DE2" w:rsidRDefault="006B6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Slab">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E5D" w:rsidRDefault="008B1E5D">
    <w:pPr>
      <w:jc w:val="both"/>
    </w:pPr>
  </w:p>
  <w:tbl>
    <w:tblPr>
      <w:tblStyle w:val="aff"/>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8B1E5D">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8B1E5D" w:rsidRDefault="00B85656">
          <w:pPr>
            <w:tabs>
              <w:tab w:val="center" w:pos="4680"/>
              <w:tab w:val="right" w:pos="9360"/>
            </w:tabs>
            <w:ind w:right="360"/>
            <w:jc w:val="center"/>
            <w:rPr>
              <w:sz w:val="22"/>
              <w:szCs w:val="22"/>
            </w:rPr>
          </w:pPr>
          <w:r>
            <w:rPr>
              <w:rFonts w:ascii="Roboto" w:eastAsia="Roboto" w:hAnsi="Roboto" w:cs="Roboto"/>
              <w:color w:val="FF5F4A"/>
              <w:sz w:val="20"/>
              <w:szCs w:val="20"/>
            </w:rPr>
            <w:t xml:space="preserve">               </w:t>
          </w:r>
          <w:proofErr w:type="spellStart"/>
          <w:r>
            <w:rPr>
              <w:rFonts w:ascii="Roboto" w:eastAsia="Roboto" w:hAnsi="Roboto" w:cs="Roboto"/>
              <w:color w:val="FF5F4A"/>
              <w:sz w:val="20"/>
              <w:szCs w:val="20"/>
            </w:rPr>
            <w:t>i</w:t>
          </w:r>
          <w:r>
            <w:rPr>
              <w:rFonts w:ascii="Roboto" w:eastAsia="Roboto" w:hAnsi="Roboto" w:cs="Roboto"/>
              <w:color w:val="50505F"/>
              <w:sz w:val="20"/>
              <w:szCs w:val="20"/>
            </w:rPr>
            <w:t>DE</w:t>
          </w:r>
          <w:proofErr w:type="spellEnd"/>
          <w:r>
            <w:rPr>
              <w:rFonts w:ascii="Roboto" w:eastAsia="Roboto" w:hAnsi="Roboto" w:cs="Roboto"/>
              <w:color w:val="50505F"/>
              <w:sz w:val="20"/>
              <w:szCs w:val="20"/>
            </w:rPr>
            <w:t xml:space="preserve"> Bangladesh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8B1E5D" w:rsidRDefault="00B85656">
          <w:pPr>
            <w:tabs>
              <w:tab w:val="center" w:pos="4680"/>
              <w:tab w:val="right" w:pos="9360"/>
            </w:tabs>
            <w:ind w:right="360"/>
            <w:jc w:val="right"/>
            <w:rPr>
              <w:sz w:val="22"/>
              <w:szCs w:val="22"/>
            </w:rPr>
          </w:pPr>
          <w:r>
            <w:fldChar w:fldCharType="begin"/>
          </w:r>
          <w:r>
            <w:instrText>PAGE</w:instrText>
          </w:r>
          <w:r>
            <w:fldChar w:fldCharType="separate"/>
          </w:r>
          <w:r w:rsidR="00064ECF">
            <w:rPr>
              <w:noProof/>
            </w:rPr>
            <w:t>2</w:t>
          </w:r>
          <w:r>
            <w:fldChar w:fldCharType="end"/>
          </w:r>
        </w:p>
        <w:p w:rsidR="008B1E5D" w:rsidRDefault="008B1E5D">
          <w:pPr>
            <w:tabs>
              <w:tab w:val="center" w:pos="4680"/>
              <w:tab w:val="right" w:pos="9360"/>
            </w:tabs>
            <w:ind w:right="360"/>
            <w:jc w:val="center"/>
            <w:rPr>
              <w:sz w:val="22"/>
              <w:szCs w:val="22"/>
            </w:rPr>
          </w:pPr>
        </w:p>
      </w:tc>
    </w:tr>
  </w:tbl>
  <w:p w:rsidR="008B1E5D" w:rsidRDefault="008B1E5D">
    <w:pPr>
      <w:tabs>
        <w:tab w:val="center" w:pos="4680"/>
        <w:tab w:val="right" w:pos="9360"/>
      </w:tabs>
      <w:ind w:right="360"/>
      <w:jc w:val="center"/>
    </w:pPr>
  </w:p>
  <w:p w:rsidR="008B1E5D" w:rsidRDefault="008B1E5D">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6DE2" w:rsidRDefault="006B6DE2">
      <w:r>
        <w:separator/>
      </w:r>
    </w:p>
  </w:footnote>
  <w:footnote w:type="continuationSeparator" w:id="0">
    <w:p w:rsidR="006B6DE2" w:rsidRDefault="006B6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E5D" w:rsidRDefault="008B1E5D">
    <w:pPr>
      <w:tabs>
        <w:tab w:val="center" w:pos="4680"/>
        <w:tab w:val="right" w:pos="9360"/>
      </w:tabs>
    </w:pPr>
  </w:p>
  <w:p w:rsidR="008B1E5D" w:rsidRDefault="008B1E5D">
    <w:pPr>
      <w:widowControl/>
      <w:tabs>
        <w:tab w:val="right" w:pos="9000"/>
      </w:tabs>
      <w:spacing w:before="240" w:line="276" w:lineRule="auto"/>
      <w:ind w:left="720"/>
      <w:jc w:val="both"/>
      <w:rPr>
        <w:rFonts w:ascii="Arial" w:eastAsia="Arial" w:hAnsi="Arial" w:cs="Arial"/>
      </w:rPr>
    </w:pPr>
  </w:p>
  <w:p w:rsidR="008B1E5D" w:rsidRDefault="00B85656">
    <w:pPr>
      <w:pStyle w:val="Title"/>
      <w:keepNext/>
      <w:keepLines/>
      <w:widowControl/>
      <w:spacing w:after="0" w:line="276" w:lineRule="auto"/>
      <w:ind w:right="30"/>
      <w:jc w:val="right"/>
      <w:rPr>
        <w:rFonts w:ascii="Roboto Slab" w:eastAsia="Roboto Slab" w:hAnsi="Roboto Slab" w:cs="Roboto Slab"/>
        <w:b/>
        <w:color w:val="434343"/>
        <w:sz w:val="18"/>
        <w:szCs w:val="18"/>
      </w:rPr>
    </w:pPr>
    <w:bookmarkStart w:id="11" w:name="_heading=h.3rdcrjn" w:colFirst="0" w:colLast="0"/>
    <w:bookmarkEnd w:id="11"/>
    <w:r>
      <w:rPr>
        <w:rFonts w:ascii="Roboto Slab" w:eastAsia="Roboto Slab" w:hAnsi="Roboto Slab" w:cs="Roboto Slab"/>
        <w:b/>
        <w:color w:val="FF5F4A"/>
        <w:sz w:val="18"/>
        <w:szCs w:val="18"/>
      </w:rPr>
      <w:t xml:space="preserve">Terms of Reference | </w:t>
    </w:r>
    <w:r>
      <w:rPr>
        <w:rFonts w:ascii="Roboto Slab" w:eastAsia="Roboto Slab" w:hAnsi="Roboto Slab" w:cs="Roboto Slab"/>
        <w:b/>
        <w:color w:val="434343"/>
        <w:sz w:val="18"/>
        <w:szCs w:val="18"/>
      </w:rPr>
      <w:t>SMSE | Rural FSM Solution</w:t>
    </w:r>
  </w:p>
  <w:p w:rsidR="008B1E5D" w:rsidRDefault="008B1E5D">
    <w:pPr>
      <w:pStyle w:val="Title"/>
      <w:keepNext/>
      <w:keepLines/>
      <w:widowControl/>
      <w:spacing w:after="0" w:line="276" w:lineRule="auto"/>
      <w:ind w:right="30"/>
      <w:jc w:val="center"/>
      <w:rPr>
        <w:rFonts w:ascii="Roboto" w:eastAsia="Roboto" w:hAnsi="Roboto" w:cs="Roboto"/>
        <w:color w:val="50505F"/>
        <w:sz w:val="20"/>
        <w:szCs w:val="20"/>
      </w:rPr>
    </w:pPr>
    <w:bookmarkStart w:id="12" w:name="_heading=h.26in1rg" w:colFirst="0" w:colLast="0"/>
    <w:bookmarkEnd w:id="1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E5D" w:rsidRDefault="00B85656">
    <w:pPr>
      <w:tabs>
        <w:tab w:val="center" w:pos="4680"/>
        <w:tab w:val="right" w:pos="9360"/>
      </w:tabs>
    </w:pPr>
    <w:r>
      <w:rPr>
        <w:noProof/>
      </w:rPr>
      <w:drawing>
        <wp:anchor distT="0" distB="0" distL="0" distR="0" simplePos="0" relativeHeight="251658240" behindDoc="0" locked="0" layoutInCell="1" hidden="0" allowOverlap="1">
          <wp:simplePos x="0" y="0"/>
          <wp:positionH relativeFrom="column">
            <wp:posOffset>-847708</wp:posOffset>
          </wp:positionH>
          <wp:positionV relativeFrom="paragraph">
            <wp:posOffset>-66661</wp:posOffset>
          </wp:positionV>
          <wp:extent cx="7705725" cy="2571750"/>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36F6E"/>
    <w:multiLevelType w:val="multilevel"/>
    <w:tmpl w:val="294E0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72476A"/>
    <w:multiLevelType w:val="multilevel"/>
    <w:tmpl w:val="E9920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5B296E"/>
    <w:multiLevelType w:val="multilevel"/>
    <w:tmpl w:val="5D30920E"/>
    <w:lvl w:ilvl="0">
      <w:start w:val="1"/>
      <w:numFmt w:val="bullet"/>
      <w:lvlText w:val="●"/>
      <w:lvlJc w:val="left"/>
      <w:pPr>
        <w:ind w:left="450"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FA1A53"/>
    <w:multiLevelType w:val="multilevel"/>
    <w:tmpl w:val="1838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C36438"/>
    <w:multiLevelType w:val="multilevel"/>
    <w:tmpl w:val="05284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5F1856"/>
    <w:multiLevelType w:val="multilevel"/>
    <w:tmpl w:val="8826AE18"/>
    <w:lvl w:ilvl="0">
      <w:start w:val="1"/>
      <w:numFmt w:val="bullet"/>
      <w:lvlText w:val="●"/>
      <w:lvlJc w:val="left"/>
      <w:pPr>
        <w:ind w:left="717" w:firstLine="357"/>
      </w:pPr>
      <w:rPr>
        <w:rFonts w:ascii="Arial" w:eastAsia="Arial" w:hAnsi="Arial" w:cs="Arial"/>
        <w:sz w:val="22"/>
        <w:szCs w:val="22"/>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6" w15:restartNumberingAfterBreak="0">
    <w:nsid w:val="77A53710"/>
    <w:multiLevelType w:val="multilevel"/>
    <w:tmpl w:val="26863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2"/>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E5D"/>
    <w:rsid w:val="00064ECF"/>
    <w:rsid w:val="00092364"/>
    <w:rsid w:val="006B6DE2"/>
    <w:rsid w:val="008B1E5D"/>
    <w:rsid w:val="00B85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C0FEE"/>
  <w15:docId w15:val="{46A13DDE-C22F-4427-A0BB-C400FDF8F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2">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3">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4">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5">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6">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7">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8">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9">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b">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c">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d">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e">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0">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1">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2">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3">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4">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5">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6">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7">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8">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9">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b">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c">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d">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e">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ff">
    <w:basedOn w:val="TableNormal"/>
    <w:rPr>
      <w:sz w:val="24"/>
      <w:szCs w:val="24"/>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rovelli@idegloba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ngladesh.procurement@ideglobal.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zyHFBXoK4sDpuLcQ5VJbwEklDw==">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2014</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3</cp:revision>
  <dcterms:created xsi:type="dcterms:W3CDTF">2024-11-10T10:58:00Z</dcterms:created>
  <dcterms:modified xsi:type="dcterms:W3CDTF">2024-11-10T11:05:00Z</dcterms:modified>
</cp:coreProperties>
</file>