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67DD" w14:textId="33114E64" w:rsidR="00581E98" w:rsidRPr="00B552B4" w:rsidRDefault="00581E98" w:rsidP="005C3D55">
      <w:pPr>
        <w:pStyle w:val="Heading1"/>
      </w:pPr>
    </w:p>
    <w:p w14:paraId="3D01E3F3" w14:textId="1ACD516E" w:rsidR="00C708CC" w:rsidRDefault="00900BCE" w:rsidP="001D7F63">
      <w:pPr>
        <w:pStyle w:val="Heading1"/>
        <w:jc w:val="center"/>
        <w:rPr>
          <w:b/>
          <w:bCs/>
        </w:rPr>
      </w:pPr>
      <w:r>
        <w:rPr>
          <w:b/>
          <w:bCs/>
        </w:rPr>
        <w:t>Terms of References</w:t>
      </w:r>
      <w:r w:rsidR="00105FFD">
        <w:rPr>
          <w:b/>
          <w:bCs/>
        </w:rPr>
        <w:t xml:space="preserve"> (</w:t>
      </w:r>
      <w:proofErr w:type="spellStart"/>
      <w:r w:rsidR="00105FFD">
        <w:rPr>
          <w:b/>
          <w:bCs/>
        </w:rPr>
        <w:t>ToR</w:t>
      </w:r>
      <w:proofErr w:type="spellEnd"/>
      <w:r w:rsidR="00105FFD">
        <w:rPr>
          <w:b/>
          <w:bCs/>
        </w:rPr>
        <w:t>)</w:t>
      </w:r>
    </w:p>
    <w:p w14:paraId="559E4BE5" w14:textId="7D735AFF" w:rsidR="00BE3BB4" w:rsidRPr="001D7F63" w:rsidRDefault="00D75538" w:rsidP="001D7F63">
      <w:pPr>
        <w:pStyle w:val="Heading1"/>
        <w:jc w:val="center"/>
        <w:rPr>
          <w:b/>
          <w:bCs/>
        </w:rPr>
      </w:pPr>
      <w:r>
        <w:rPr>
          <w:b/>
          <w:bCs/>
        </w:rPr>
        <w:t xml:space="preserve">Existing </w:t>
      </w:r>
      <w:r w:rsidR="00BE69B8">
        <w:rPr>
          <w:b/>
          <w:bCs/>
        </w:rPr>
        <w:t xml:space="preserve">Policy and process review </w:t>
      </w:r>
      <w:r w:rsidR="00EB2437" w:rsidRPr="001D7F63">
        <w:rPr>
          <w:b/>
          <w:bCs/>
        </w:rPr>
        <w:t xml:space="preserve">to establish </w:t>
      </w:r>
      <w:r w:rsidR="008C0B89" w:rsidRPr="001D7F63">
        <w:rPr>
          <w:b/>
          <w:bCs/>
        </w:rPr>
        <w:t xml:space="preserve">small scale meat processing plant and </w:t>
      </w:r>
      <w:r w:rsidR="00DF2E9F">
        <w:rPr>
          <w:b/>
          <w:bCs/>
        </w:rPr>
        <w:t>o</w:t>
      </w:r>
      <w:r w:rsidR="008C0B89" w:rsidRPr="001D7F63">
        <w:rPr>
          <w:b/>
          <w:bCs/>
        </w:rPr>
        <w:t>peration in Bangladesh</w:t>
      </w:r>
    </w:p>
    <w:p w14:paraId="34D27C64" w14:textId="77777777" w:rsidR="00BE3BB4" w:rsidRPr="00B552B4" w:rsidRDefault="00BE3BB4" w:rsidP="00BE3BB4">
      <w:pPr>
        <w:jc w:val="center"/>
        <w:rPr>
          <w:rFonts w:cstheme="minorHAnsi"/>
          <w:b/>
        </w:rPr>
      </w:pPr>
    </w:p>
    <w:p w14:paraId="2CDE0435" w14:textId="77777777" w:rsidR="000C5EEA" w:rsidRDefault="000C5EEA" w:rsidP="005C3D55">
      <w:pPr>
        <w:jc w:val="both"/>
        <w:rPr>
          <w:rStyle w:val="Heading1Char"/>
        </w:rPr>
      </w:pPr>
    </w:p>
    <w:p w14:paraId="45E3B960" w14:textId="1A579439" w:rsidR="005C3D55" w:rsidRDefault="00561214" w:rsidP="005C3D55">
      <w:pPr>
        <w:jc w:val="both"/>
        <w:rPr>
          <w:rFonts w:cstheme="minorHAnsi"/>
        </w:rPr>
      </w:pPr>
      <w:r>
        <w:rPr>
          <w:rStyle w:val="Heading1Char"/>
        </w:rPr>
        <w:t>Bac</w:t>
      </w:r>
      <w:r w:rsidR="00B63A5B">
        <w:rPr>
          <w:rStyle w:val="Heading1Char"/>
        </w:rPr>
        <w:t>kground</w:t>
      </w:r>
      <w:r w:rsidR="007D000A" w:rsidRPr="005C3D55">
        <w:rPr>
          <w:rStyle w:val="Heading1Char"/>
        </w:rPr>
        <w:t>:</w:t>
      </w:r>
      <w:r w:rsidR="005C3D55" w:rsidRPr="005C3D55">
        <w:rPr>
          <w:rFonts w:cstheme="minorHAnsi"/>
        </w:rPr>
        <w:t xml:space="preserve"> </w:t>
      </w:r>
    </w:p>
    <w:p w14:paraId="2B57F0C6" w14:textId="07515BDA" w:rsidR="005C3D55" w:rsidRPr="00D37C3E" w:rsidRDefault="005C3D55" w:rsidP="005C3D55">
      <w:pPr>
        <w:jc w:val="both"/>
        <w:rPr>
          <w:rFonts w:cstheme="minorHAnsi"/>
        </w:rPr>
      </w:pPr>
      <w:r w:rsidRPr="0098145C">
        <w:rPr>
          <w:rFonts w:cstheme="minorHAnsi"/>
        </w:rPr>
        <w:t xml:space="preserve">Heifer </w:t>
      </w:r>
      <w:r w:rsidR="00207AEF">
        <w:rPr>
          <w:rFonts w:cstheme="minorHAnsi"/>
        </w:rPr>
        <w:t>began</w:t>
      </w:r>
      <w:r w:rsidR="00207AEF" w:rsidRPr="0098145C">
        <w:rPr>
          <w:rFonts w:cstheme="minorHAnsi"/>
        </w:rPr>
        <w:t xml:space="preserve"> </w:t>
      </w:r>
      <w:r w:rsidRPr="0098145C">
        <w:rPr>
          <w:rFonts w:cstheme="minorHAnsi"/>
        </w:rPr>
        <w:t xml:space="preserve">working in Bangladesh </w:t>
      </w:r>
      <w:r w:rsidR="00207AEF">
        <w:rPr>
          <w:rFonts w:cstheme="minorHAnsi"/>
        </w:rPr>
        <w:t xml:space="preserve">in </w:t>
      </w:r>
      <w:r w:rsidRPr="0098145C">
        <w:rPr>
          <w:rFonts w:cstheme="minorHAnsi"/>
        </w:rPr>
        <w:t xml:space="preserve">2012. </w:t>
      </w:r>
      <w:r w:rsidR="007340AF">
        <w:rPr>
          <w:rFonts w:cstheme="minorHAnsi"/>
        </w:rPr>
        <w:t>As of June 2021</w:t>
      </w:r>
      <w:r w:rsidRPr="00D37C3E">
        <w:rPr>
          <w:rFonts w:cstheme="minorHAnsi"/>
        </w:rPr>
        <w:t xml:space="preserve">, Heifer </w:t>
      </w:r>
      <w:r w:rsidR="00E5247D" w:rsidRPr="00D37C3E">
        <w:rPr>
          <w:rFonts w:cstheme="minorHAnsi"/>
        </w:rPr>
        <w:t xml:space="preserve">Project </w:t>
      </w:r>
      <w:r w:rsidR="00D37C3E" w:rsidRPr="00D37C3E">
        <w:rPr>
          <w:rFonts w:cstheme="minorHAnsi"/>
        </w:rPr>
        <w:t xml:space="preserve">International </w:t>
      </w:r>
      <w:r w:rsidRPr="00D37C3E">
        <w:rPr>
          <w:rFonts w:cstheme="minorHAnsi"/>
        </w:rPr>
        <w:t xml:space="preserve">has </w:t>
      </w:r>
      <w:r w:rsidR="007340AF" w:rsidRPr="00D37C3E">
        <w:rPr>
          <w:rFonts w:cstheme="minorHAnsi"/>
        </w:rPr>
        <w:t xml:space="preserve">supported </w:t>
      </w:r>
      <w:r w:rsidRPr="00D37C3E">
        <w:rPr>
          <w:rFonts w:cstheme="minorHAnsi"/>
        </w:rPr>
        <w:t>30,</w:t>
      </w:r>
      <w:r w:rsidR="00DF2E9F" w:rsidRPr="00D37C3E">
        <w:rPr>
          <w:rFonts w:cstheme="minorHAnsi"/>
        </w:rPr>
        <w:t>7</w:t>
      </w:r>
      <w:r w:rsidRPr="00D37C3E">
        <w:rPr>
          <w:rFonts w:cstheme="minorHAnsi"/>
        </w:rPr>
        <w:t>50 small</w:t>
      </w:r>
      <w:r w:rsidR="007340AF" w:rsidRPr="00D37C3E">
        <w:rPr>
          <w:rFonts w:cstheme="minorHAnsi"/>
        </w:rPr>
        <w:t xml:space="preserve"> </w:t>
      </w:r>
      <w:r w:rsidR="004F4518">
        <w:rPr>
          <w:rFonts w:cstheme="minorHAnsi"/>
        </w:rPr>
        <w:t xml:space="preserve">holder farmers </w:t>
      </w:r>
      <w:r w:rsidR="00207AEF">
        <w:rPr>
          <w:rFonts w:cstheme="minorHAnsi"/>
        </w:rPr>
        <w:t xml:space="preserve">with the </w:t>
      </w:r>
      <w:r w:rsidR="007340AF" w:rsidRPr="00D37C3E">
        <w:rPr>
          <w:rFonts w:cstheme="minorHAnsi"/>
        </w:rPr>
        <w:t xml:space="preserve">target </w:t>
      </w:r>
      <w:r w:rsidR="00207AEF">
        <w:rPr>
          <w:rFonts w:cstheme="minorHAnsi"/>
        </w:rPr>
        <w:t>of</w:t>
      </w:r>
      <w:r w:rsidR="00207AEF" w:rsidRPr="00D37C3E">
        <w:rPr>
          <w:rFonts w:cstheme="minorHAnsi"/>
        </w:rPr>
        <w:t xml:space="preserve"> </w:t>
      </w:r>
      <w:r w:rsidR="007340AF" w:rsidRPr="00D37C3E">
        <w:rPr>
          <w:rFonts w:cstheme="minorHAnsi"/>
        </w:rPr>
        <w:t>reach</w:t>
      </w:r>
      <w:r w:rsidR="00207AEF">
        <w:rPr>
          <w:rFonts w:cstheme="minorHAnsi"/>
        </w:rPr>
        <w:t>ing</w:t>
      </w:r>
      <w:r w:rsidR="007340AF" w:rsidRPr="00D37C3E">
        <w:rPr>
          <w:rFonts w:cstheme="minorHAnsi"/>
        </w:rPr>
        <w:t xml:space="preserve"> </w:t>
      </w:r>
      <w:r w:rsidRPr="00D37C3E">
        <w:rPr>
          <w:rFonts w:cstheme="minorHAnsi"/>
        </w:rPr>
        <w:t xml:space="preserve">52,800 families by FY2025.  </w:t>
      </w:r>
    </w:p>
    <w:p w14:paraId="67BC95FF" w14:textId="2BA5B117" w:rsidR="005C3D55" w:rsidRPr="0098145C" w:rsidRDefault="0096593F" w:rsidP="00761052">
      <w:pPr>
        <w:jc w:val="both"/>
        <w:rPr>
          <w:rFonts w:cstheme="minorHAnsi"/>
        </w:rPr>
      </w:pPr>
      <w:r w:rsidRPr="00D37C3E">
        <w:rPr>
          <w:rFonts w:cstheme="minorHAnsi"/>
        </w:rPr>
        <w:t xml:space="preserve">Heifer </w:t>
      </w:r>
      <w:r w:rsidR="00D37C3E" w:rsidRPr="00D37C3E">
        <w:rPr>
          <w:rFonts w:cstheme="minorHAnsi"/>
        </w:rPr>
        <w:t xml:space="preserve">Project </w:t>
      </w:r>
      <w:r w:rsidRPr="00D37C3E">
        <w:rPr>
          <w:rFonts w:cstheme="minorHAnsi"/>
        </w:rPr>
        <w:t xml:space="preserve">International Bangladesh </w:t>
      </w:r>
      <w:r w:rsidR="00493A45" w:rsidRPr="00D37C3E">
        <w:rPr>
          <w:rFonts w:cstheme="minorHAnsi"/>
        </w:rPr>
        <w:t>promotes</w:t>
      </w:r>
      <w:r w:rsidR="00B973EC">
        <w:rPr>
          <w:rFonts w:cstheme="minorHAnsi"/>
        </w:rPr>
        <w:t xml:space="preserve"> </w:t>
      </w:r>
      <w:r w:rsidR="00B973EC">
        <w:t>beef, goat</w:t>
      </w:r>
      <w:r w:rsidR="00207AEF">
        <w:t>,</w:t>
      </w:r>
      <w:r w:rsidR="00B973EC">
        <w:t xml:space="preserve"> and dairy primary value chain</w:t>
      </w:r>
      <w:r w:rsidR="00207AEF">
        <w:t>s</w:t>
      </w:r>
      <w:r w:rsidR="00B973EC">
        <w:t xml:space="preserve"> and vegetable</w:t>
      </w:r>
      <w:r w:rsidR="00207AEF">
        <w:t>s</w:t>
      </w:r>
      <w:r w:rsidR="00B973EC">
        <w:t xml:space="preserve"> secondary value chain</w:t>
      </w:r>
      <w:r w:rsidR="00207AEF">
        <w:t>s</w:t>
      </w:r>
      <w:r>
        <w:rPr>
          <w:rFonts w:cstheme="minorHAnsi"/>
        </w:rPr>
        <w:t xml:space="preserve">. </w:t>
      </w:r>
      <w:bookmarkStart w:id="0" w:name="_Hlk81935839"/>
      <w:r>
        <w:rPr>
          <w:rFonts w:cstheme="minorHAnsi"/>
        </w:rPr>
        <w:t xml:space="preserve">Programmatic approach </w:t>
      </w:r>
      <w:r w:rsidR="00493A45">
        <w:rPr>
          <w:rFonts w:cstheme="minorHAnsi"/>
        </w:rPr>
        <w:t>focusses</w:t>
      </w:r>
      <w:r>
        <w:rPr>
          <w:rFonts w:cstheme="minorHAnsi"/>
        </w:rPr>
        <w:t xml:space="preserve"> on</w:t>
      </w:r>
      <w:r w:rsidR="00CB261E">
        <w:rPr>
          <w:rFonts w:cstheme="minorHAnsi"/>
        </w:rPr>
        <w:t xml:space="preserve"> </w:t>
      </w:r>
      <w:r w:rsidR="00CB261E">
        <w:t>quality production and productivity</w:t>
      </w:r>
      <w:r>
        <w:rPr>
          <w:rFonts w:cstheme="minorHAnsi"/>
        </w:rPr>
        <w:t>, promoting</w:t>
      </w:r>
      <w:r w:rsidR="00853ED2">
        <w:rPr>
          <w:rFonts w:cstheme="minorHAnsi"/>
        </w:rPr>
        <w:t xml:space="preserve"> </w:t>
      </w:r>
      <w:r w:rsidR="00853ED2">
        <w:t>people, profit and planet</w:t>
      </w:r>
      <w:r>
        <w:rPr>
          <w:rFonts w:cstheme="minorHAnsi"/>
        </w:rPr>
        <w:t xml:space="preserve"> and building market linkages to support</w:t>
      </w:r>
      <w:r w:rsidR="001807B0">
        <w:rPr>
          <w:rFonts w:cstheme="minorHAnsi"/>
        </w:rPr>
        <w:t xml:space="preserve"> </w:t>
      </w:r>
      <w:r w:rsidR="001807B0">
        <w:t xml:space="preserve">smallholder farmers to </w:t>
      </w:r>
      <w:r>
        <w:rPr>
          <w:rFonts w:cstheme="minorHAnsi"/>
        </w:rPr>
        <w:t xml:space="preserve">expand their business and </w:t>
      </w:r>
      <w:r w:rsidR="005B5D6E">
        <w:rPr>
          <w:rFonts w:cstheme="minorHAnsi"/>
        </w:rPr>
        <w:t xml:space="preserve">achieve </w:t>
      </w:r>
      <w:r w:rsidR="00207AEF">
        <w:rPr>
          <w:rFonts w:cstheme="minorHAnsi"/>
        </w:rPr>
        <w:t>a sustainable l</w:t>
      </w:r>
      <w:r>
        <w:rPr>
          <w:rFonts w:cstheme="minorHAnsi"/>
        </w:rPr>
        <w:t xml:space="preserve">iving </w:t>
      </w:r>
      <w:r w:rsidR="00207AEF">
        <w:rPr>
          <w:rFonts w:cstheme="minorHAnsi"/>
        </w:rPr>
        <w:t>i</w:t>
      </w:r>
      <w:r>
        <w:rPr>
          <w:rFonts w:cstheme="minorHAnsi"/>
        </w:rPr>
        <w:t>ncome</w:t>
      </w:r>
      <w:bookmarkEnd w:id="0"/>
      <w:r>
        <w:rPr>
          <w:rFonts w:cstheme="minorHAnsi"/>
        </w:rPr>
        <w:t xml:space="preserve">. </w:t>
      </w:r>
      <w:r w:rsidR="00493A45">
        <w:rPr>
          <w:rFonts w:cstheme="minorHAnsi"/>
        </w:rPr>
        <w:t>P</w:t>
      </w:r>
      <w:r w:rsidR="005C3D55" w:rsidRPr="0098145C">
        <w:rPr>
          <w:rFonts w:cstheme="minorHAnsi"/>
        </w:rPr>
        <w:t xml:space="preserve">oultry </w:t>
      </w:r>
      <w:r w:rsidR="00493A45">
        <w:rPr>
          <w:rFonts w:cstheme="minorHAnsi"/>
        </w:rPr>
        <w:t>rearing and</w:t>
      </w:r>
      <w:r w:rsidR="00B0335D">
        <w:rPr>
          <w:rFonts w:cstheme="minorHAnsi"/>
        </w:rPr>
        <w:t xml:space="preserve"> </w:t>
      </w:r>
      <w:r w:rsidR="00B0335D">
        <w:t>kitchen gardening are also promoted to ensure</w:t>
      </w:r>
      <w:r w:rsidR="005C3D55" w:rsidRPr="0098145C">
        <w:rPr>
          <w:rFonts w:cstheme="minorHAnsi"/>
        </w:rPr>
        <w:t xml:space="preserve"> </w:t>
      </w:r>
      <w:r w:rsidR="00493A45">
        <w:rPr>
          <w:rFonts w:cstheme="minorHAnsi"/>
        </w:rPr>
        <w:t>household nutrition</w:t>
      </w:r>
      <w:r w:rsidR="00B0335D">
        <w:rPr>
          <w:rFonts w:cstheme="minorHAnsi"/>
        </w:rPr>
        <w:t>.</w:t>
      </w:r>
    </w:p>
    <w:p w14:paraId="48D34F12" w14:textId="41E0F298" w:rsidR="005C3D55" w:rsidRPr="0098145C" w:rsidRDefault="00493A45" w:rsidP="005C3D55">
      <w:pPr>
        <w:jc w:val="both"/>
        <w:rPr>
          <w:rFonts w:cstheme="minorHAnsi"/>
        </w:rPr>
      </w:pPr>
      <w:r>
        <w:rPr>
          <w:rFonts w:cstheme="minorHAnsi"/>
        </w:rPr>
        <w:t>Over the years, through</w:t>
      </w:r>
      <w:r w:rsidR="00306209">
        <w:rPr>
          <w:rFonts w:cstheme="minorHAnsi"/>
        </w:rPr>
        <w:t xml:space="preserve"> </w:t>
      </w:r>
      <w:r w:rsidR="00306209">
        <w:t>Heifer support</w:t>
      </w:r>
      <w:r w:rsidR="005E3C75">
        <w:t>,</w:t>
      </w:r>
      <w:r w:rsidR="00306209">
        <w:t xml:space="preserve"> self</w:t>
      </w:r>
      <w:r w:rsidR="005E3C75">
        <w:t>-</w:t>
      </w:r>
      <w:r w:rsidR="00306209">
        <w:t>help</w:t>
      </w:r>
      <w:r>
        <w:rPr>
          <w:rFonts w:cstheme="minorHAnsi"/>
        </w:rPr>
        <w:t xml:space="preserve"> groups have</w:t>
      </w:r>
      <w:r w:rsidR="006D69FF">
        <w:rPr>
          <w:rFonts w:cstheme="minorHAnsi"/>
        </w:rPr>
        <w:t xml:space="preserve"> </w:t>
      </w:r>
      <w:r>
        <w:rPr>
          <w:rFonts w:cstheme="minorHAnsi"/>
        </w:rPr>
        <w:t xml:space="preserve">organized themselves into </w:t>
      </w:r>
      <w:r w:rsidR="005E3C75">
        <w:rPr>
          <w:rFonts w:cstheme="minorHAnsi"/>
        </w:rPr>
        <w:t>c</w:t>
      </w:r>
      <w:r w:rsidR="005C3D55" w:rsidRPr="0098145C">
        <w:rPr>
          <w:rFonts w:cstheme="minorHAnsi"/>
        </w:rPr>
        <w:t>ooperative</w:t>
      </w:r>
      <w:r w:rsidR="005E3C75">
        <w:rPr>
          <w:rFonts w:cstheme="minorHAnsi"/>
        </w:rPr>
        <w:t>s</w:t>
      </w:r>
      <w:r w:rsidR="005C3D55" w:rsidRPr="0098145C">
        <w:rPr>
          <w:rFonts w:cstheme="minorHAnsi"/>
        </w:rPr>
        <w:t>/farmers owned agri</w:t>
      </w:r>
      <w:r w:rsidR="005E3C75">
        <w:rPr>
          <w:rFonts w:cstheme="minorHAnsi"/>
        </w:rPr>
        <w:t>-</w:t>
      </w:r>
      <w:r w:rsidR="005C3D55" w:rsidRPr="0098145C">
        <w:rPr>
          <w:rFonts w:cstheme="minorHAnsi"/>
        </w:rPr>
        <w:t xml:space="preserve">business to access </w:t>
      </w:r>
      <w:r w:rsidR="005E3C75">
        <w:rPr>
          <w:rFonts w:cstheme="minorHAnsi"/>
        </w:rPr>
        <w:t>affordable</w:t>
      </w:r>
      <w:r w:rsidR="005E3C75" w:rsidRPr="0098145C">
        <w:rPr>
          <w:rFonts w:cstheme="minorHAnsi"/>
        </w:rPr>
        <w:t xml:space="preserve"> </w:t>
      </w:r>
      <w:r w:rsidR="005C3D55" w:rsidRPr="0098145C">
        <w:rPr>
          <w:rFonts w:cstheme="minorHAnsi"/>
        </w:rPr>
        <w:t>inputs, technical and financial services, product aggregation</w:t>
      </w:r>
      <w:r w:rsidR="005E3C75">
        <w:rPr>
          <w:rFonts w:cstheme="minorHAnsi"/>
        </w:rPr>
        <w:t>,</w:t>
      </w:r>
      <w:r w:rsidR="005C3D55" w:rsidRPr="0098145C">
        <w:rPr>
          <w:rFonts w:cstheme="minorHAnsi"/>
        </w:rPr>
        <w:t xml:space="preserve"> and marketing. These</w:t>
      </w:r>
      <w:r w:rsidR="006D69FF">
        <w:rPr>
          <w:rFonts w:cstheme="minorHAnsi"/>
        </w:rPr>
        <w:t xml:space="preserve"> </w:t>
      </w:r>
      <w:r w:rsidR="006D69FF" w:rsidRPr="0098145C">
        <w:rPr>
          <w:rFonts w:cstheme="minorHAnsi"/>
        </w:rPr>
        <w:t>farmers owned agri</w:t>
      </w:r>
      <w:r w:rsidR="005E3C75">
        <w:rPr>
          <w:rFonts w:cstheme="minorHAnsi"/>
        </w:rPr>
        <w:t>-</w:t>
      </w:r>
      <w:r w:rsidR="006D69FF" w:rsidRPr="0098145C">
        <w:rPr>
          <w:rFonts w:cstheme="minorHAnsi"/>
        </w:rPr>
        <w:t>business</w:t>
      </w:r>
      <w:r w:rsidR="005C3D55" w:rsidRPr="0098145C">
        <w:rPr>
          <w:rFonts w:cstheme="minorHAnsi"/>
        </w:rPr>
        <w:t xml:space="preserve"> also serve to</w:t>
      </w:r>
      <w:r w:rsidR="00C77970">
        <w:rPr>
          <w:rFonts w:cstheme="minorHAnsi"/>
        </w:rPr>
        <w:t xml:space="preserve"> </w:t>
      </w:r>
      <w:r w:rsidR="00C77970">
        <w:t xml:space="preserve">train on leadership development, financial management, organizational development, conflict management and negotiation </w:t>
      </w:r>
      <w:r w:rsidR="00F20661">
        <w:t>skills</w:t>
      </w:r>
      <w:r w:rsidR="00F20661">
        <w:rPr>
          <w:rFonts w:cstheme="minorHAnsi"/>
        </w:rPr>
        <w:t xml:space="preserve"> </w:t>
      </w:r>
      <w:r w:rsidR="00F20661" w:rsidRPr="0098145C">
        <w:rPr>
          <w:rFonts w:cstheme="minorHAnsi"/>
        </w:rPr>
        <w:t>on</w:t>
      </w:r>
      <w:r w:rsidR="00C77970">
        <w:rPr>
          <w:rFonts w:cstheme="minorHAnsi"/>
        </w:rPr>
        <w:t xml:space="preserve"> </w:t>
      </w:r>
      <w:r w:rsidR="008478E7">
        <w:rPr>
          <w:rFonts w:cstheme="minorHAnsi"/>
        </w:rPr>
        <w:t>leadership and</w:t>
      </w:r>
      <w:r w:rsidR="00010196">
        <w:rPr>
          <w:rFonts w:cstheme="minorHAnsi"/>
        </w:rPr>
        <w:t xml:space="preserve"> </w:t>
      </w:r>
      <w:r w:rsidR="00010196">
        <w:t xml:space="preserve">help </w:t>
      </w:r>
      <w:r w:rsidR="005E3C75">
        <w:t xml:space="preserve">members </w:t>
      </w:r>
      <w:r w:rsidR="005C3D55" w:rsidRPr="0098145C">
        <w:rPr>
          <w:rFonts w:cstheme="minorHAnsi"/>
        </w:rPr>
        <w:t>access larger markets</w:t>
      </w:r>
      <w:r w:rsidR="003C6428">
        <w:rPr>
          <w:rFonts w:cstheme="minorHAnsi"/>
        </w:rPr>
        <w:t>.</w:t>
      </w:r>
      <w:r w:rsidR="005C3D55" w:rsidRPr="0098145C">
        <w:rPr>
          <w:rFonts w:cstheme="minorHAnsi"/>
        </w:rPr>
        <w:t xml:space="preserve"> </w:t>
      </w:r>
    </w:p>
    <w:p w14:paraId="2DC04F70" w14:textId="2FD903E8" w:rsidR="00F53138" w:rsidRPr="00B552B4" w:rsidRDefault="00665738" w:rsidP="00761052">
      <w:pPr>
        <w:jc w:val="both"/>
        <w:rPr>
          <w:rFonts w:cstheme="minorHAnsi"/>
        </w:rPr>
      </w:pPr>
      <w:r>
        <w:rPr>
          <w:rFonts w:cstheme="minorHAnsi"/>
        </w:rPr>
        <w:t xml:space="preserve">One of the </w:t>
      </w:r>
      <w:r w:rsidR="00433DFB" w:rsidRPr="00B552B4">
        <w:rPr>
          <w:rFonts w:cstheme="minorHAnsi"/>
        </w:rPr>
        <w:t>major component</w:t>
      </w:r>
      <w:r>
        <w:rPr>
          <w:rFonts w:cstheme="minorHAnsi"/>
        </w:rPr>
        <w:t>s</w:t>
      </w:r>
      <w:r w:rsidR="00433DFB" w:rsidRPr="00B552B4">
        <w:rPr>
          <w:rFonts w:cstheme="minorHAnsi"/>
        </w:rPr>
        <w:t xml:space="preserve"> of</w:t>
      </w:r>
      <w:r w:rsidR="00673902">
        <w:rPr>
          <w:rFonts w:cstheme="minorHAnsi"/>
        </w:rPr>
        <w:t xml:space="preserve"> the signature</w:t>
      </w:r>
      <w:r w:rsidR="003C6428">
        <w:rPr>
          <w:rFonts w:cstheme="minorHAnsi"/>
        </w:rPr>
        <w:t xml:space="preserve"> </w:t>
      </w:r>
      <w:r w:rsidR="003C6428">
        <w:t>program is to</w:t>
      </w:r>
      <w:r w:rsidR="00673902">
        <w:rPr>
          <w:rFonts w:cstheme="minorHAnsi"/>
        </w:rPr>
        <w:t xml:space="preserve"> </w:t>
      </w:r>
      <w:r w:rsidR="00673902" w:rsidRPr="00912F29">
        <w:rPr>
          <w:rFonts w:cstheme="minorHAnsi"/>
          <w:i/>
          <w:iCs/>
        </w:rPr>
        <w:t>Promote Safe Beef and Goat Meat Brand in Bangladesh</w:t>
      </w:r>
      <w:r w:rsidR="00252C10">
        <w:rPr>
          <w:rFonts w:cstheme="minorHAnsi"/>
        </w:rPr>
        <w:t xml:space="preserve"> </w:t>
      </w:r>
      <w:r w:rsidR="005E3C75">
        <w:t xml:space="preserve">by </w:t>
      </w:r>
      <w:r w:rsidR="00252C10">
        <w:t>establishing</w:t>
      </w:r>
      <w:r w:rsidR="00433DFB" w:rsidRPr="00B552B4">
        <w:rPr>
          <w:rFonts w:cstheme="minorHAnsi"/>
          <w:b/>
        </w:rPr>
        <w:t xml:space="preserve"> </w:t>
      </w:r>
      <w:r>
        <w:rPr>
          <w:rFonts w:cstheme="minorHAnsi"/>
        </w:rPr>
        <w:t xml:space="preserve">an </w:t>
      </w:r>
      <w:r w:rsidR="007501D1" w:rsidRPr="00B552B4">
        <w:rPr>
          <w:rFonts w:cstheme="minorHAnsi"/>
        </w:rPr>
        <w:t>abattoir</w:t>
      </w:r>
      <w:r w:rsidR="006C4741">
        <w:rPr>
          <w:rFonts w:cstheme="minorHAnsi"/>
        </w:rPr>
        <w:t xml:space="preserve"> through </w:t>
      </w:r>
      <w:r w:rsidR="005E3C75">
        <w:rPr>
          <w:rFonts w:cstheme="minorHAnsi"/>
        </w:rPr>
        <w:t xml:space="preserve">a </w:t>
      </w:r>
      <w:r w:rsidR="003779DA" w:rsidRPr="00B552B4">
        <w:rPr>
          <w:rFonts w:cstheme="minorHAnsi"/>
        </w:rPr>
        <w:t>Public, Private and Producer Partnership (4P) model. The</w:t>
      </w:r>
      <w:r>
        <w:rPr>
          <w:rFonts w:cstheme="minorHAnsi"/>
        </w:rPr>
        <w:t xml:space="preserve"> </w:t>
      </w:r>
      <w:r w:rsidR="00443720">
        <w:rPr>
          <w:rFonts w:cstheme="minorHAnsi"/>
        </w:rPr>
        <w:t xml:space="preserve">purpose of establishing </w:t>
      </w:r>
      <w:r w:rsidR="003779DA" w:rsidRPr="00B552B4">
        <w:rPr>
          <w:rFonts w:cstheme="minorHAnsi"/>
        </w:rPr>
        <w:t xml:space="preserve">abattoir </w:t>
      </w:r>
      <w:r>
        <w:rPr>
          <w:rFonts w:cstheme="minorHAnsi"/>
        </w:rPr>
        <w:t xml:space="preserve">is </w:t>
      </w:r>
      <w:r w:rsidR="00465795" w:rsidRPr="00B552B4">
        <w:rPr>
          <w:rFonts w:cstheme="minorHAnsi"/>
        </w:rPr>
        <w:t>to</w:t>
      </w:r>
      <w:r w:rsidR="00443720">
        <w:rPr>
          <w:rFonts w:cstheme="minorHAnsi"/>
        </w:rPr>
        <w:t xml:space="preserve"> </w:t>
      </w:r>
      <w:r w:rsidR="00443720">
        <w:t>produce safe and hygienic meat for consumers</w:t>
      </w:r>
      <w:r w:rsidR="00465795" w:rsidRPr="00B552B4">
        <w:rPr>
          <w:rFonts w:cstheme="minorHAnsi"/>
        </w:rPr>
        <w:t xml:space="preserve"> </w:t>
      </w:r>
      <w:r w:rsidR="003779DA" w:rsidRPr="00B552B4">
        <w:rPr>
          <w:rFonts w:cstheme="minorHAnsi"/>
        </w:rPr>
        <w:t xml:space="preserve">in </w:t>
      </w:r>
      <w:r w:rsidR="008408C0">
        <w:rPr>
          <w:rFonts w:cstheme="minorHAnsi"/>
        </w:rPr>
        <w:t>Bangladesh</w:t>
      </w:r>
      <w:r w:rsidR="003779DA" w:rsidRPr="00B552B4">
        <w:rPr>
          <w:rFonts w:cstheme="minorHAnsi"/>
        </w:rPr>
        <w:t xml:space="preserve">. </w:t>
      </w:r>
    </w:p>
    <w:p w14:paraId="7A434A1C" w14:textId="485AE801" w:rsidR="00EB2FE4" w:rsidRPr="00D25959" w:rsidRDefault="00EB2FE4" w:rsidP="00761052">
      <w:pPr>
        <w:pStyle w:val="Heading1"/>
        <w:jc w:val="both"/>
      </w:pPr>
      <w:r w:rsidRPr="00D25959">
        <w:t xml:space="preserve">Specific Objectives: </w:t>
      </w:r>
    </w:p>
    <w:p w14:paraId="4DAFE7E8" w14:textId="4EE9B1BA" w:rsidR="00056BF7" w:rsidRDefault="00056BF7" w:rsidP="00056BF7">
      <w:pPr>
        <w:pStyle w:val="ListParagraph"/>
        <w:numPr>
          <w:ilvl w:val="0"/>
          <w:numId w:val="17"/>
        </w:numPr>
        <w:spacing w:after="0" w:line="240" w:lineRule="auto"/>
        <w:jc w:val="both"/>
      </w:pPr>
      <w:r>
        <w:t>A</w:t>
      </w:r>
      <w:r w:rsidRPr="00E9019A">
        <w:t xml:space="preserve">ssess existing plans, </w:t>
      </w:r>
      <w:proofErr w:type="gramStart"/>
      <w:r w:rsidRPr="00E9019A">
        <w:t>policies</w:t>
      </w:r>
      <w:proofErr w:type="gramEnd"/>
      <w:r w:rsidRPr="00E9019A">
        <w:t xml:space="preserve"> and legal framework </w:t>
      </w:r>
      <w:r>
        <w:t>of Bangladesh</w:t>
      </w:r>
      <w:r w:rsidRPr="00E9019A">
        <w:t xml:space="preserve"> </w:t>
      </w:r>
      <w:r>
        <w:t xml:space="preserve">government </w:t>
      </w:r>
      <w:r w:rsidRPr="00E9019A">
        <w:t xml:space="preserve">to identify how </w:t>
      </w:r>
      <w:r w:rsidR="006E334D">
        <w:t>they</w:t>
      </w:r>
      <w:r>
        <w:t xml:space="preserve"> can</w:t>
      </w:r>
      <w:r w:rsidRPr="00E9019A">
        <w:t xml:space="preserve"> </w:t>
      </w:r>
      <w:r>
        <w:t>help to establish meat processing plant.</w:t>
      </w:r>
    </w:p>
    <w:p w14:paraId="68B6350F" w14:textId="268E8261" w:rsidR="000E1B33" w:rsidRDefault="000E1B33" w:rsidP="000E1B33">
      <w:pPr>
        <w:pStyle w:val="ListParagraph"/>
        <w:numPr>
          <w:ilvl w:val="0"/>
          <w:numId w:val="17"/>
        </w:numPr>
        <w:spacing w:after="0" w:line="240" w:lineRule="auto"/>
        <w:jc w:val="both"/>
      </w:pPr>
      <w:r w:rsidRPr="006C375E">
        <w:t xml:space="preserve">Undertake a review and analysis of existing policies, </w:t>
      </w:r>
      <w:proofErr w:type="gramStart"/>
      <w:r w:rsidRPr="006C375E">
        <w:t>legislations</w:t>
      </w:r>
      <w:proofErr w:type="gramEnd"/>
      <w:r w:rsidRPr="006C375E">
        <w:t xml:space="preserve"> and frameworks </w:t>
      </w:r>
      <w:r w:rsidR="003C386F">
        <w:t xml:space="preserve">to form </w:t>
      </w:r>
      <w:r w:rsidR="004F7442">
        <w:t>company ownership structure, procurement process</w:t>
      </w:r>
      <w:r w:rsidR="00DA6BB6">
        <w:t xml:space="preserve"> of infrastructure, funding &amp; services fro</w:t>
      </w:r>
      <w:r w:rsidR="00BA1646">
        <w:t>m</w:t>
      </w:r>
      <w:r w:rsidR="00DA6BB6">
        <w:t xml:space="preserve"> the </w:t>
      </w:r>
      <w:r w:rsidR="00F20661">
        <w:t xml:space="preserve">government </w:t>
      </w:r>
      <w:r w:rsidR="00F20661" w:rsidRPr="006C375E">
        <w:t>to</w:t>
      </w:r>
      <w:r w:rsidRPr="006C375E">
        <w:t xml:space="preserve"> </w:t>
      </w:r>
      <w:r w:rsidR="00BA1646">
        <w:t xml:space="preserve">establish </w:t>
      </w:r>
      <w:r w:rsidR="00FB5A76">
        <w:t xml:space="preserve">meat processing plant </w:t>
      </w:r>
      <w:r w:rsidRPr="006C375E">
        <w:t xml:space="preserve">in </w:t>
      </w:r>
      <w:r>
        <w:t>Bangladesh</w:t>
      </w:r>
      <w:r w:rsidRPr="006C375E">
        <w:t xml:space="preserve">. </w:t>
      </w:r>
    </w:p>
    <w:p w14:paraId="6A6868F6" w14:textId="6F1C7FC1" w:rsidR="000E1B33" w:rsidRDefault="008D501F" w:rsidP="000E1B33">
      <w:pPr>
        <w:pStyle w:val="ListParagraph"/>
        <w:numPr>
          <w:ilvl w:val="0"/>
          <w:numId w:val="17"/>
        </w:numPr>
        <w:spacing w:after="0" w:line="240" w:lineRule="auto"/>
        <w:jc w:val="both"/>
      </w:pPr>
      <w:r>
        <w:t xml:space="preserve">Suggest </w:t>
      </w:r>
      <w:r w:rsidR="00183BA2" w:rsidRPr="00E9019A">
        <w:t xml:space="preserve">a set of </w:t>
      </w:r>
      <w:r w:rsidR="000E1B33" w:rsidRPr="00E9019A">
        <w:t xml:space="preserve">recommendations </w:t>
      </w:r>
      <w:r w:rsidR="00F2274F">
        <w:t xml:space="preserve">to </w:t>
      </w:r>
      <w:r w:rsidR="000803EA">
        <w:t>get c</w:t>
      </w:r>
      <w:r w:rsidR="00D53B08">
        <w:t xml:space="preserve">ertification </w:t>
      </w:r>
      <w:r w:rsidR="001C1B7E">
        <w:t xml:space="preserve">from </w:t>
      </w:r>
      <w:r w:rsidR="001C1B7E" w:rsidRPr="00E9019A">
        <w:t>different</w:t>
      </w:r>
      <w:r w:rsidR="00693932">
        <w:t xml:space="preserve"> legal department</w:t>
      </w:r>
      <w:r w:rsidR="001374E8">
        <w:t>s</w:t>
      </w:r>
      <w:r w:rsidR="00693932">
        <w:t xml:space="preserve"> </w:t>
      </w:r>
      <w:r w:rsidR="000E1B33" w:rsidRPr="00E9019A">
        <w:t xml:space="preserve"> </w:t>
      </w:r>
    </w:p>
    <w:p w14:paraId="4C967D69" w14:textId="77777777" w:rsidR="000C5EEA" w:rsidRDefault="000C5EEA" w:rsidP="000C5EEA">
      <w:pPr>
        <w:pStyle w:val="ListParagraph"/>
        <w:spacing w:after="0" w:line="240" w:lineRule="auto"/>
        <w:jc w:val="both"/>
      </w:pPr>
    </w:p>
    <w:p w14:paraId="07EBA526" w14:textId="77777777" w:rsidR="00006891" w:rsidRDefault="005B77DD" w:rsidP="00006891">
      <w:pPr>
        <w:pStyle w:val="Heading1"/>
        <w:rPr>
          <w:rStyle w:val="Heading1Char"/>
        </w:rPr>
      </w:pPr>
      <w:r>
        <w:rPr>
          <w:rStyle w:val="Heading1Char"/>
        </w:rPr>
        <w:t>Methodology:</w:t>
      </w:r>
    </w:p>
    <w:p w14:paraId="7F1C183F" w14:textId="5ACD8B40" w:rsidR="00AD7420" w:rsidRPr="00DF6F3C" w:rsidRDefault="006E334D" w:rsidP="00DF6F3C">
      <w:pPr>
        <w:jc w:val="both"/>
        <w:rPr>
          <w:rFonts w:cstheme="minorHAnsi"/>
          <w:bCs/>
        </w:rPr>
      </w:pPr>
      <w:r>
        <w:t>The assessment must use a</w:t>
      </w:r>
      <w:r w:rsidR="009952FA">
        <w:t xml:space="preserve">n interactive and participatory approach </w:t>
      </w:r>
      <w:r>
        <w:t>to include,</w:t>
      </w:r>
      <w:r w:rsidR="009952FA">
        <w:t xml:space="preserve"> but not limited to</w:t>
      </w:r>
      <w:r>
        <w:t>,</w:t>
      </w:r>
      <w:r w:rsidR="009952FA">
        <w:t xml:space="preserve"> key Informant Interview</w:t>
      </w:r>
      <w:r>
        <w:t>s</w:t>
      </w:r>
      <w:r w:rsidR="009952FA">
        <w:t>, Group Discussion</w:t>
      </w:r>
      <w:r>
        <w:t>s</w:t>
      </w:r>
      <w:r w:rsidR="009952FA">
        <w:t>, Field Visit</w:t>
      </w:r>
      <w:r w:rsidR="00F95828">
        <w:t>s</w:t>
      </w:r>
      <w:r w:rsidR="009952FA">
        <w:t>, Validation Workshop, Participatory Assessment, Literature and Policy Paper review</w:t>
      </w:r>
      <w:r w:rsidR="00F95828">
        <w:t>s</w:t>
      </w:r>
      <w:r w:rsidR="009952FA">
        <w:t xml:space="preserve">.   </w:t>
      </w:r>
    </w:p>
    <w:p w14:paraId="2D56E65C" w14:textId="116231C5" w:rsidR="007724B6" w:rsidRPr="00BD1E7C" w:rsidRDefault="003F77AF" w:rsidP="007D0C42">
      <w:pPr>
        <w:rPr>
          <w:rFonts w:cstheme="minorHAnsi"/>
        </w:rPr>
      </w:pPr>
      <w:r w:rsidRPr="00BD1E7C">
        <w:rPr>
          <w:rFonts w:cstheme="minorHAnsi"/>
        </w:rPr>
        <w:lastRenderedPageBreak/>
        <w:t xml:space="preserve">Following is the non-exhaustive list of </w:t>
      </w:r>
      <w:r w:rsidR="007724B6" w:rsidRPr="00BD1E7C">
        <w:rPr>
          <w:rFonts w:cstheme="minorHAnsi"/>
        </w:rPr>
        <w:t xml:space="preserve">expected </w:t>
      </w:r>
      <w:r w:rsidRPr="00BD1E7C">
        <w:rPr>
          <w:rFonts w:cstheme="minorHAnsi"/>
        </w:rPr>
        <w:t>activities</w:t>
      </w:r>
      <w:r w:rsidR="007724B6" w:rsidRPr="00BD1E7C">
        <w:rPr>
          <w:rFonts w:cstheme="minorHAnsi"/>
        </w:rPr>
        <w:t xml:space="preserve"> for </w:t>
      </w:r>
      <w:r w:rsidR="007E3247" w:rsidRPr="00BD1E7C">
        <w:rPr>
          <w:rFonts w:cstheme="minorHAnsi"/>
        </w:rPr>
        <w:t>the consultation</w:t>
      </w:r>
      <w:r w:rsidR="007724B6" w:rsidRPr="00BD1E7C">
        <w:rPr>
          <w:rFonts w:cstheme="minorHAnsi"/>
        </w:rPr>
        <w:t xml:space="preserve">: </w:t>
      </w:r>
    </w:p>
    <w:p w14:paraId="79D032C2" w14:textId="77777777" w:rsidR="007724B6" w:rsidRPr="00B552B4" w:rsidRDefault="007F08DC" w:rsidP="007724B6">
      <w:pPr>
        <w:pStyle w:val="ListParagraph"/>
        <w:numPr>
          <w:ilvl w:val="0"/>
          <w:numId w:val="2"/>
        </w:numPr>
        <w:rPr>
          <w:rFonts w:cstheme="minorHAnsi"/>
          <w:b/>
        </w:rPr>
      </w:pPr>
      <w:r w:rsidRPr="00B552B4">
        <w:rPr>
          <w:rFonts w:cstheme="minorHAnsi"/>
          <w:b/>
        </w:rPr>
        <w:t>Literature Review and Desk R</w:t>
      </w:r>
      <w:r w:rsidR="007724B6" w:rsidRPr="00B552B4">
        <w:rPr>
          <w:rFonts w:cstheme="minorHAnsi"/>
          <w:b/>
        </w:rPr>
        <w:t xml:space="preserve">eview: </w:t>
      </w:r>
    </w:p>
    <w:p w14:paraId="4338266D" w14:textId="3C9CE6CF" w:rsidR="007724B6" w:rsidRPr="00B552B4" w:rsidRDefault="007724B6" w:rsidP="007724B6">
      <w:pPr>
        <w:pStyle w:val="ListParagraph"/>
        <w:numPr>
          <w:ilvl w:val="1"/>
          <w:numId w:val="2"/>
        </w:numPr>
        <w:rPr>
          <w:rFonts w:cstheme="minorHAnsi"/>
          <w:b/>
        </w:rPr>
      </w:pPr>
      <w:r w:rsidRPr="00B552B4">
        <w:rPr>
          <w:rFonts w:cstheme="minorHAnsi"/>
        </w:rPr>
        <w:t xml:space="preserve">Literature review of existing </w:t>
      </w:r>
      <w:r w:rsidR="00061F0C" w:rsidRPr="00B552B4">
        <w:rPr>
          <w:rFonts w:cstheme="minorHAnsi"/>
        </w:rPr>
        <w:t xml:space="preserve">policies, plans and regulations </w:t>
      </w:r>
      <w:r w:rsidRPr="00B552B4">
        <w:rPr>
          <w:rFonts w:cstheme="minorHAnsi"/>
        </w:rPr>
        <w:t xml:space="preserve">on abattoir development </w:t>
      </w:r>
    </w:p>
    <w:p w14:paraId="5C26F771" w14:textId="5F94812D" w:rsidR="007724B6" w:rsidRPr="00B552B4" w:rsidRDefault="00F6104B" w:rsidP="007724B6">
      <w:pPr>
        <w:pStyle w:val="ListParagraph"/>
        <w:numPr>
          <w:ilvl w:val="1"/>
          <w:numId w:val="2"/>
        </w:numPr>
        <w:rPr>
          <w:rFonts w:cstheme="minorHAnsi"/>
          <w:b/>
        </w:rPr>
      </w:pPr>
      <w:r>
        <w:t>Document</w:t>
      </w:r>
      <w:r w:rsidRPr="00B552B4">
        <w:rPr>
          <w:rFonts w:cstheme="minorHAnsi"/>
        </w:rPr>
        <w:t xml:space="preserve"> </w:t>
      </w:r>
      <w:r w:rsidR="009C3C04">
        <w:rPr>
          <w:rFonts w:cstheme="minorHAnsi"/>
        </w:rPr>
        <w:t xml:space="preserve">existing practice </w:t>
      </w:r>
      <w:r w:rsidR="008A57DD">
        <w:rPr>
          <w:rFonts w:cstheme="minorHAnsi"/>
        </w:rPr>
        <w:t xml:space="preserve">and </w:t>
      </w:r>
      <w:r w:rsidR="00F2062D">
        <w:rPr>
          <w:rFonts w:cstheme="minorHAnsi"/>
        </w:rPr>
        <w:t>support system</w:t>
      </w:r>
      <w:r w:rsidR="00F95828">
        <w:rPr>
          <w:rFonts w:cstheme="minorHAnsi"/>
        </w:rPr>
        <w:t>s</w:t>
      </w:r>
      <w:r w:rsidR="00F2062D">
        <w:rPr>
          <w:rFonts w:cstheme="minorHAnsi"/>
        </w:rPr>
        <w:t xml:space="preserve"> </w:t>
      </w:r>
      <w:r w:rsidR="003C65FE">
        <w:rPr>
          <w:rFonts w:cstheme="minorHAnsi"/>
        </w:rPr>
        <w:t>to get clearance to establish</w:t>
      </w:r>
      <w:r w:rsidR="00F95828">
        <w:rPr>
          <w:rFonts w:cstheme="minorHAnsi"/>
        </w:rPr>
        <w:t xml:space="preserve"> a</w:t>
      </w:r>
      <w:r w:rsidR="003C65FE">
        <w:rPr>
          <w:rFonts w:cstheme="minorHAnsi"/>
        </w:rPr>
        <w:t xml:space="preserve"> meat processing </w:t>
      </w:r>
      <w:r w:rsidR="0006222E">
        <w:rPr>
          <w:rFonts w:cstheme="minorHAnsi"/>
        </w:rPr>
        <w:t>plant</w:t>
      </w:r>
      <w:r w:rsidR="003C65FE">
        <w:rPr>
          <w:rFonts w:cstheme="minorHAnsi"/>
        </w:rPr>
        <w:t>.</w:t>
      </w:r>
    </w:p>
    <w:p w14:paraId="5DEF8DB4" w14:textId="46C3A50B" w:rsidR="005B6B34" w:rsidRPr="007E3247" w:rsidRDefault="005B6B34" w:rsidP="007724B6">
      <w:pPr>
        <w:pStyle w:val="ListParagraph"/>
        <w:numPr>
          <w:ilvl w:val="1"/>
          <w:numId w:val="2"/>
        </w:numPr>
        <w:rPr>
          <w:rFonts w:cstheme="minorHAnsi"/>
          <w:b/>
        </w:rPr>
      </w:pPr>
      <w:r w:rsidRPr="00B552B4">
        <w:rPr>
          <w:rFonts w:cstheme="minorHAnsi"/>
        </w:rPr>
        <w:t xml:space="preserve">Literature </w:t>
      </w:r>
      <w:r w:rsidR="007F08DC" w:rsidRPr="00B552B4">
        <w:rPr>
          <w:rFonts w:cstheme="minorHAnsi"/>
        </w:rPr>
        <w:t xml:space="preserve">review on successful abattoirs </w:t>
      </w:r>
      <w:r w:rsidR="006E40BC">
        <w:rPr>
          <w:rFonts w:cstheme="minorHAnsi"/>
        </w:rPr>
        <w:t xml:space="preserve">establishment </w:t>
      </w:r>
      <w:r w:rsidR="00354A7F">
        <w:rPr>
          <w:rFonts w:cstheme="minorHAnsi"/>
        </w:rPr>
        <w:t xml:space="preserve">and </w:t>
      </w:r>
      <w:r w:rsidR="006E40BC">
        <w:rPr>
          <w:rFonts w:cstheme="minorHAnsi"/>
        </w:rPr>
        <w:t xml:space="preserve">its operational </w:t>
      </w:r>
      <w:r w:rsidR="00A43CB2">
        <w:rPr>
          <w:rFonts w:cstheme="minorHAnsi"/>
        </w:rPr>
        <w:t xml:space="preserve">procedure </w:t>
      </w:r>
      <w:r w:rsidR="007E3247">
        <w:rPr>
          <w:rFonts w:cstheme="minorHAnsi"/>
        </w:rPr>
        <w:t>in Bangladesh</w:t>
      </w:r>
      <w:r w:rsidR="00F95828">
        <w:rPr>
          <w:rFonts w:cstheme="minorHAnsi"/>
        </w:rPr>
        <w:t xml:space="preserve"> and to include other countries with similar situations.</w:t>
      </w:r>
    </w:p>
    <w:p w14:paraId="4A1C228F" w14:textId="77777777" w:rsidR="007724B6" w:rsidRPr="00B552B4" w:rsidRDefault="007724B6" w:rsidP="007724B6">
      <w:pPr>
        <w:pStyle w:val="ListParagraph"/>
        <w:numPr>
          <w:ilvl w:val="0"/>
          <w:numId w:val="2"/>
        </w:numPr>
        <w:rPr>
          <w:rFonts w:cstheme="minorHAnsi"/>
          <w:b/>
        </w:rPr>
      </w:pPr>
      <w:r w:rsidRPr="00B552B4">
        <w:rPr>
          <w:rFonts w:cstheme="minorHAnsi"/>
          <w:b/>
        </w:rPr>
        <w:t>Key Informant Interviews</w:t>
      </w:r>
      <w:r w:rsidR="005B6B34" w:rsidRPr="00B552B4">
        <w:rPr>
          <w:rFonts w:cstheme="minorHAnsi"/>
          <w:b/>
        </w:rPr>
        <w:t xml:space="preserve"> </w:t>
      </w:r>
    </w:p>
    <w:p w14:paraId="5FDDF99D" w14:textId="08EFBDA8" w:rsidR="005B6B34" w:rsidRPr="00B552B4" w:rsidRDefault="001D5078" w:rsidP="007724B6">
      <w:pPr>
        <w:pStyle w:val="ListParagraph"/>
        <w:numPr>
          <w:ilvl w:val="1"/>
          <w:numId w:val="2"/>
        </w:numPr>
        <w:rPr>
          <w:rFonts w:cstheme="minorHAnsi"/>
          <w:b/>
        </w:rPr>
      </w:pPr>
      <w:r>
        <w:rPr>
          <w:rFonts w:cstheme="minorHAnsi"/>
        </w:rPr>
        <w:t xml:space="preserve">Senior personnel from </w:t>
      </w:r>
      <w:r w:rsidR="00354C43">
        <w:rPr>
          <w:rFonts w:cstheme="minorHAnsi"/>
        </w:rPr>
        <w:t xml:space="preserve">relevant </w:t>
      </w:r>
      <w:r w:rsidR="00F95828">
        <w:rPr>
          <w:rFonts w:cstheme="minorHAnsi"/>
        </w:rPr>
        <w:t>g</w:t>
      </w:r>
      <w:r w:rsidR="005B6B34" w:rsidRPr="00B552B4">
        <w:rPr>
          <w:rFonts w:cstheme="minorHAnsi"/>
        </w:rPr>
        <w:t xml:space="preserve">overnment bodies </w:t>
      </w:r>
      <w:r w:rsidR="00A245D7">
        <w:rPr>
          <w:rFonts w:cstheme="minorHAnsi"/>
        </w:rPr>
        <w:t>and other</w:t>
      </w:r>
      <w:r w:rsidR="00F6104B" w:rsidRPr="00F6104B">
        <w:t xml:space="preserve"> </w:t>
      </w:r>
      <w:r w:rsidR="00F95828">
        <w:t>r</w:t>
      </w:r>
      <w:r w:rsidR="00F6104B">
        <w:t>elevant departments</w:t>
      </w:r>
      <w:r w:rsidR="00A245D7">
        <w:rPr>
          <w:rFonts w:cstheme="minorHAnsi"/>
        </w:rPr>
        <w:t xml:space="preserve"> </w:t>
      </w:r>
    </w:p>
    <w:p w14:paraId="4975A078" w14:textId="1A83C85E" w:rsidR="00A719FB" w:rsidRPr="00A719FB" w:rsidRDefault="005B6B34" w:rsidP="00A719FB">
      <w:pPr>
        <w:pStyle w:val="ListParagraph"/>
        <w:numPr>
          <w:ilvl w:val="1"/>
          <w:numId w:val="2"/>
        </w:numPr>
        <w:rPr>
          <w:rFonts w:cstheme="minorHAnsi"/>
          <w:b/>
        </w:rPr>
      </w:pPr>
      <w:r w:rsidRPr="00B552B4">
        <w:rPr>
          <w:rFonts w:cstheme="minorHAnsi"/>
        </w:rPr>
        <w:t xml:space="preserve">Relevant government officials </w:t>
      </w:r>
      <w:r w:rsidR="00293D8F">
        <w:rPr>
          <w:rFonts w:cstheme="minorHAnsi"/>
        </w:rPr>
        <w:t xml:space="preserve">and policy </w:t>
      </w:r>
      <w:r w:rsidR="00002F6C">
        <w:rPr>
          <w:rFonts w:cstheme="minorHAnsi"/>
        </w:rPr>
        <w:t>implementor</w:t>
      </w:r>
      <w:r w:rsidR="00F95828">
        <w:rPr>
          <w:rFonts w:cstheme="minorHAnsi"/>
        </w:rPr>
        <w:t>s</w:t>
      </w:r>
      <w:r w:rsidR="00293D8F">
        <w:rPr>
          <w:rFonts w:cstheme="minorHAnsi"/>
        </w:rPr>
        <w:t xml:space="preserve"> </w:t>
      </w:r>
      <w:r w:rsidRPr="00B552B4">
        <w:rPr>
          <w:rFonts w:cstheme="minorHAnsi"/>
        </w:rPr>
        <w:t xml:space="preserve">from local level </w:t>
      </w:r>
    </w:p>
    <w:p w14:paraId="553D4410" w14:textId="03F67F7E" w:rsidR="00A719FB" w:rsidRPr="00A719FB" w:rsidRDefault="00C934B5" w:rsidP="00A719FB">
      <w:pPr>
        <w:pStyle w:val="ListParagraph"/>
        <w:numPr>
          <w:ilvl w:val="1"/>
          <w:numId w:val="2"/>
        </w:numPr>
        <w:rPr>
          <w:rFonts w:cstheme="minorHAnsi"/>
          <w:b/>
        </w:rPr>
      </w:pPr>
      <w:r>
        <w:t>R</w:t>
      </w:r>
      <w:r w:rsidR="00A719FB">
        <w:t xml:space="preserve">enowned economist, </w:t>
      </w:r>
      <w:r w:rsidR="0055439F">
        <w:t xml:space="preserve">civil society policy influencer, </w:t>
      </w:r>
      <w:r w:rsidR="002034FA">
        <w:t>m</w:t>
      </w:r>
      <w:r w:rsidR="00A719FB">
        <w:t xml:space="preserve">edia personnel, </w:t>
      </w:r>
      <w:r w:rsidR="002034FA">
        <w:t>c</w:t>
      </w:r>
      <w:r w:rsidR="009634C7">
        <w:t>onsumer</w:t>
      </w:r>
      <w:r w:rsidR="000B37AE">
        <w:t xml:space="preserve"> </w:t>
      </w:r>
      <w:proofErr w:type="gramStart"/>
      <w:r w:rsidR="002034FA">
        <w:t>a</w:t>
      </w:r>
      <w:r w:rsidR="009634C7">
        <w:t>sso</w:t>
      </w:r>
      <w:r w:rsidR="000B37AE">
        <w:t>c</w:t>
      </w:r>
      <w:r w:rsidR="009634C7">
        <w:t>iation</w:t>
      </w:r>
      <w:r w:rsidR="00F86EAE">
        <w:t xml:space="preserve">, </w:t>
      </w:r>
      <w:r w:rsidR="009634C7">
        <w:t xml:space="preserve"> </w:t>
      </w:r>
      <w:r w:rsidR="005F0ACE">
        <w:t>existing</w:t>
      </w:r>
      <w:proofErr w:type="gramEnd"/>
      <w:r w:rsidR="005F0ACE">
        <w:t xml:space="preserve"> project</w:t>
      </w:r>
      <w:r w:rsidR="00E1391A">
        <w:t xml:space="preserve">s, </w:t>
      </w:r>
      <w:r w:rsidR="002034FA">
        <w:t>r</w:t>
      </w:r>
      <w:r w:rsidR="004972F8">
        <w:t xml:space="preserve">elevant </w:t>
      </w:r>
      <w:r w:rsidR="002034FA">
        <w:t xml:space="preserve">regional and national level </w:t>
      </w:r>
      <w:r w:rsidR="00A719FB">
        <w:t xml:space="preserve">planning commission </w:t>
      </w:r>
      <w:r w:rsidR="002034FA">
        <w:t xml:space="preserve">officials </w:t>
      </w:r>
      <w:r w:rsidR="00A719FB">
        <w:t xml:space="preserve">and policy making cell.  </w:t>
      </w:r>
    </w:p>
    <w:p w14:paraId="1E415969" w14:textId="77777777" w:rsidR="00145EDD" w:rsidRPr="000C5EEA" w:rsidRDefault="00145EDD" w:rsidP="00145EDD">
      <w:pPr>
        <w:pStyle w:val="Heading1"/>
        <w:rPr>
          <w:rFonts w:cstheme="minorHAnsi"/>
          <w:color w:val="000000"/>
        </w:rPr>
      </w:pPr>
      <w:bookmarkStart w:id="1" w:name="_Hlk78656603"/>
      <w:r w:rsidRPr="000C5EEA">
        <w:t>Other operational considerations:</w:t>
      </w:r>
    </w:p>
    <w:p w14:paraId="4C0FC4B2" w14:textId="35A3DF32" w:rsidR="00145EDD" w:rsidRDefault="00145EDD" w:rsidP="00145EDD">
      <w:r w:rsidRPr="00B56CB2">
        <w:rPr>
          <w:b/>
          <w:bCs/>
        </w:rPr>
        <w:t>Licenses and certificates</w:t>
      </w:r>
      <w:r>
        <w:t xml:space="preserve"> –</w:t>
      </w:r>
      <w:r w:rsidR="002034FA">
        <w:t xml:space="preserve"> Identify what is n</w:t>
      </w:r>
      <w:r>
        <w:t>eed</w:t>
      </w:r>
      <w:r w:rsidR="002034FA">
        <w:t>ed</w:t>
      </w:r>
      <w:r>
        <w:t xml:space="preserve"> to have a trained government meat inspector or Hazard Analysis Critical Control Point (HACCP) certification</w:t>
      </w:r>
      <w:r w:rsidR="002034FA">
        <w:t>,</w:t>
      </w:r>
      <w:r>
        <w:t xml:space="preserve"> organic certification</w:t>
      </w:r>
      <w:r w:rsidR="002034FA">
        <w:t>,</w:t>
      </w:r>
      <w:r>
        <w:t xml:space="preserve"> and halal/kosher certification. These certifications will allow producers to sell their product through all revenue channels, including super shops, farmers’ markets, and major grocery retailers. </w:t>
      </w:r>
    </w:p>
    <w:p w14:paraId="13F9B94F" w14:textId="4A089FE8" w:rsidR="00145EDD" w:rsidRDefault="00145EDD" w:rsidP="00145EDD">
      <w:r w:rsidRPr="005255AC">
        <w:rPr>
          <w:b/>
          <w:bCs/>
        </w:rPr>
        <w:t xml:space="preserve">Waste management </w:t>
      </w:r>
      <w:r w:rsidR="002034FA">
        <w:rPr>
          <w:b/>
          <w:bCs/>
        </w:rPr>
        <w:t>environmental requirements</w:t>
      </w:r>
      <w:r w:rsidRPr="005255AC">
        <w:rPr>
          <w:b/>
          <w:bCs/>
        </w:rPr>
        <w:t>-</w:t>
      </w:r>
      <w:r>
        <w:t xml:space="preserve"> (water and solid waste) facilities, </w:t>
      </w:r>
      <w:proofErr w:type="gramStart"/>
      <w:r>
        <w:t>protocols</w:t>
      </w:r>
      <w:proofErr w:type="gramEnd"/>
      <w:r>
        <w:t xml:space="preserve"> and procedures (EIA)</w:t>
      </w:r>
    </w:p>
    <w:p w14:paraId="574ED809" w14:textId="56242832" w:rsidR="005B6B34" w:rsidRPr="00B552B4" w:rsidRDefault="007F08DC" w:rsidP="00EF0782">
      <w:pPr>
        <w:pStyle w:val="Heading1"/>
      </w:pPr>
      <w:r w:rsidRPr="00B552B4">
        <w:t>Expected Deliverables</w:t>
      </w:r>
      <w:r w:rsidR="004C6F05">
        <w:t xml:space="preserve"> and Duration: </w:t>
      </w:r>
    </w:p>
    <w:bookmarkEnd w:id="1"/>
    <w:p w14:paraId="707D9767" w14:textId="5AFE41D4" w:rsidR="00F855E3" w:rsidRPr="00961EB0" w:rsidRDefault="00F855E3" w:rsidP="00DF6F3C">
      <w:pPr>
        <w:jc w:val="both"/>
        <w:rPr>
          <w:rFonts w:cstheme="minorHAnsi"/>
        </w:rPr>
      </w:pPr>
      <w:r w:rsidRPr="00F855E3">
        <w:rPr>
          <w:rFonts w:cstheme="minorHAnsi"/>
        </w:rPr>
        <w:t xml:space="preserve">Total duration of the assignment will be </w:t>
      </w:r>
      <w:r w:rsidR="0080471D">
        <w:rPr>
          <w:rFonts w:cstheme="minorHAnsi"/>
        </w:rPr>
        <w:t>45</w:t>
      </w:r>
      <w:r w:rsidRPr="00F855E3">
        <w:rPr>
          <w:rFonts w:cstheme="minorHAnsi"/>
        </w:rPr>
        <w:t xml:space="preserve"> days after signing of the agreement. Final research questions and methodology </w:t>
      </w:r>
      <w:r w:rsidR="0080471D">
        <w:rPr>
          <w:rFonts w:cstheme="minorHAnsi"/>
        </w:rPr>
        <w:t xml:space="preserve">need to be developed </w:t>
      </w:r>
      <w:r w:rsidRPr="00F855E3">
        <w:rPr>
          <w:rFonts w:cstheme="minorHAnsi"/>
        </w:rPr>
        <w:t xml:space="preserve">in consultation with Heifer team. It is anticipated that the first draft report will be produced within </w:t>
      </w:r>
      <w:r w:rsidR="0080471D">
        <w:rPr>
          <w:rFonts w:cstheme="minorHAnsi"/>
        </w:rPr>
        <w:t xml:space="preserve">thirty </w:t>
      </w:r>
      <w:r w:rsidR="005C43D3">
        <w:rPr>
          <w:rFonts w:cstheme="minorHAnsi"/>
        </w:rPr>
        <w:t xml:space="preserve">days </w:t>
      </w:r>
      <w:r w:rsidRPr="00F855E3">
        <w:rPr>
          <w:rFonts w:cstheme="minorHAnsi"/>
        </w:rPr>
        <w:t>of signing of the agreement. The fina</w:t>
      </w:r>
      <w:r w:rsidRPr="00972A3C">
        <w:rPr>
          <w:rFonts w:cstheme="minorHAnsi"/>
        </w:rPr>
        <w:t xml:space="preserve">l report should be submitted </w:t>
      </w:r>
      <w:r w:rsidR="00306D8D">
        <w:rPr>
          <w:rFonts w:cstheme="minorHAnsi"/>
        </w:rPr>
        <w:t>within two weeks of</w:t>
      </w:r>
      <w:r w:rsidRPr="00972A3C">
        <w:rPr>
          <w:rFonts w:cstheme="minorHAnsi"/>
        </w:rPr>
        <w:t xml:space="preserve"> receiving feedback. Follow up meetings will be held </w:t>
      </w:r>
      <w:r w:rsidR="002F5FC2">
        <w:rPr>
          <w:rFonts w:cstheme="minorHAnsi"/>
        </w:rPr>
        <w:t xml:space="preserve">from </w:t>
      </w:r>
      <w:r w:rsidRPr="00972A3C">
        <w:rPr>
          <w:rFonts w:cstheme="minorHAnsi"/>
        </w:rPr>
        <w:t xml:space="preserve">time-to-time between the contracted consultant/consulting firm and Heifer International Bangladesh.   </w:t>
      </w:r>
    </w:p>
    <w:p w14:paraId="67796E78" w14:textId="5CA117E7" w:rsidR="00F855E3" w:rsidRPr="00F855E3" w:rsidRDefault="00F855E3" w:rsidP="00F855E3">
      <w:pPr>
        <w:pStyle w:val="ListParagraph"/>
        <w:rPr>
          <w:rFonts w:cstheme="minorHAnsi"/>
        </w:rPr>
      </w:pPr>
      <w:r w:rsidRPr="00F855E3">
        <w:rPr>
          <w:rFonts w:cstheme="minorHAnsi"/>
        </w:rPr>
        <w:t>The consultant/consulting firm shall produce the following deliverable</w:t>
      </w:r>
      <w:r w:rsidR="002F5FC2">
        <w:rPr>
          <w:rFonts w:cstheme="minorHAnsi"/>
        </w:rPr>
        <w:t>s</w:t>
      </w:r>
      <w:r w:rsidRPr="00F855E3">
        <w:rPr>
          <w:rFonts w:cstheme="minorHAnsi"/>
        </w:rPr>
        <w:t xml:space="preserve">: </w:t>
      </w:r>
    </w:p>
    <w:p w14:paraId="388FDBEB" w14:textId="76417CFA" w:rsidR="00F855E3" w:rsidRPr="00F855E3" w:rsidRDefault="00F855E3" w:rsidP="00DF6F3C">
      <w:pPr>
        <w:pStyle w:val="ListParagraph"/>
        <w:numPr>
          <w:ilvl w:val="0"/>
          <w:numId w:val="14"/>
        </w:numPr>
        <w:rPr>
          <w:rFonts w:cstheme="minorHAnsi"/>
        </w:rPr>
      </w:pPr>
      <w:r w:rsidRPr="00F855E3">
        <w:rPr>
          <w:rFonts w:cstheme="minorHAnsi"/>
        </w:rPr>
        <w:t>An inception report containing final methodology and detail</w:t>
      </w:r>
      <w:r w:rsidR="002F5FC2">
        <w:rPr>
          <w:rFonts w:cstheme="minorHAnsi"/>
        </w:rPr>
        <w:t>ed</w:t>
      </w:r>
      <w:r w:rsidRPr="00F855E3">
        <w:rPr>
          <w:rFonts w:cstheme="minorHAnsi"/>
        </w:rPr>
        <w:t xml:space="preserve"> work plan. </w:t>
      </w:r>
    </w:p>
    <w:p w14:paraId="01F4968C" w14:textId="12050A8F" w:rsidR="00F855E3" w:rsidRPr="00F855E3" w:rsidRDefault="00F855E3" w:rsidP="00DF6F3C">
      <w:pPr>
        <w:pStyle w:val="ListParagraph"/>
        <w:numPr>
          <w:ilvl w:val="0"/>
          <w:numId w:val="14"/>
        </w:numPr>
        <w:rPr>
          <w:rFonts w:cstheme="minorHAnsi"/>
        </w:rPr>
      </w:pPr>
      <w:r w:rsidRPr="00F855E3">
        <w:rPr>
          <w:rFonts w:cstheme="minorHAnsi"/>
        </w:rPr>
        <w:t xml:space="preserve">Study instruments pretested, </w:t>
      </w:r>
      <w:proofErr w:type="spellStart"/>
      <w:proofErr w:type="gramStart"/>
      <w:r w:rsidRPr="00F855E3">
        <w:rPr>
          <w:rFonts w:cstheme="minorHAnsi"/>
        </w:rPr>
        <w:t>finalised</w:t>
      </w:r>
      <w:proofErr w:type="spellEnd"/>
      <w:proofErr w:type="gramEnd"/>
      <w:r w:rsidRPr="00F855E3">
        <w:rPr>
          <w:rFonts w:cstheme="minorHAnsi"/>
        </w:rPr>
        <w:t xml:space="preserve"> and printed in Bangla and English.  </w:t>
      </w:r>
    </w:p>
    <w:p w14:paraId="1F4039F9" w14:textId="6672BBEE" w:rsidR="00F855E3" w:rsidRPr="00F855E3" w:rsidRDefault="00F855E3" w:rsidP="00DF6F3C">
      <w:pPr>
        <w:pStyle w:val="ListParagraph"/>
        <w:numPr>
          <w:ilvl w:val="0"/>
          <w:numId w:val="14"/>
        </w:numPr>
        <w:rPr>
          <w:rFonts w:cstheme="minorHAnsi"/>
        </w:rPr>
      </w:pPr>
      <w:r w:rsidRPr="00F855E3">
        <w:rPr>
          <w:rFonts w:cstheme="minorHAnsi"/>
        </w:rPr>
        <w:t xml:space="preserve">Draft and edited data set should be submitted with draft report. </w:t>
      </w:r>
    </w:p>
    <w:p w14:paraId="7DFCD960" w14:textId="5AA08B33" w:rsidR="00F855E3" w:rsidRPr="00F855E3" w:rsidRDefault="00F855E3" w:rsidP="00DF6F3C">
      <w:pPr>
        <w:pStyle w:val="ListParagraph"/>
        <w:numPr>
          <w:ilvl w:val="0"/>
          <w:numId w:val="14"/>
        </w:numPr>
        <w:rPr>
          <w:rFonts w:cstheme="minorHAnsi"/>
        </w:rPr>
      </w:pPr>
      <w:r w:rsidRPr="00F855E3">
        <w:rPr>
          <w:rFonts w:cstheme="minorHAnsi"/>
        </w:rPr>
        <w:t xml:space="preserve">Draft report containing detailed findings, well blended qualitative and quantitative analysis on findings. </w:t>
      </w:r>
    </w:p>
    <w:p w14:paraId="682C3980" w14:textId="25596CC5" w:rsidR="00F855E3" w:rsidRPr="00F855E3" w:rsidRDefault="00F855E3" w:rsidP="00DF6F3C">
      <w:pPr>
        <w:pStyle w:val="ListParagraph"/>
        <w:numPr>
          <w:ilvl w:val="0"/>
          <w:numId w:val="14"/>
        </w:numPr>
        <w:rPr>
          <w:rFonts w:cstheme="minorHAnsi"/>
        </w:rPr>
      </w:pPr>
      <w:r w:rsidRPr="00F855E3">
        <w:rPr>
          <w:rFonts w:cstheme="minorHAnsi"/>
        </w:rPr>
        <w:t xml:space="preserve">Presentation of the key findings to the staff members of Heifer International Bangladesh. </w:t>
      </w:r>
    </w:p>
    <w:p w14:paraId="03A6C6A2" w14:textId="641FE073" w:rsidR="00F855E3" w:rsidRPr="00F855E3" w:rsidRDefault="00F855E3" w:rsidP="00DF6F3C">
      <w:pPr>
        <w:pStyle w:val="ListParagraph"/>
        <w:numPr>
          <w:ilvl w:val="0"/>
          <w:numId w:val="14"/>
        </w:numPr>
        <w:rPr>
          <w:rFonts w:cstheme="minorHAnsi"/>
        </w:rPr>
      </w:pPr>
      <w:r w:rsidRPr="00F855E3">
        <w:rPr>
          <w:rFonts w:cstheme="minorHAnsi"/>
        </w:rPr>
        <w:t xml:space="preserve">Final report should be submitted in soft copy (one PDF and one word version).  The report should be delivered in acceptable English. If required, the consultant/Consulting firm will arrange for proof reading to maintain the quality. </w:t>
      </w:r>
    </w:p>
    <w:p w14:paraId="301EF43E" w14:textId="35F294CA" w:rsidR="00F855E3" w:rsidRPr="00F855E3" w:rsidRDefault="00F855E3" w:rsidP="00DF6F3C">
      <w:pPr>
        <w:pStyle w:val="ListParagraph"/>
        <w:numPr>
          <w:ilvl w:val="0"/>
          <w:numId w:val="14"/>
        </w:numPr>
        <w:rPr>
          <w:rFonts w:cstheme="minorHAnsi"/>
        </w:rPr>
      </w:pPr>
      <w:r w:rsidRPr="00F855E3">
        <w:rPr>
          <w:rFonts w:cstheme="minorHAnsi"/>
        </w:rPr>
        <w:t xml:space="preserve">All field notes and other relevant materials. </w:t>
      </w:r>
    </w:p>
    <w:p w14:paraId="27722B0E" w14:textId="3642CA46" w:rsidR="007724B6" w:rsidRPr="00B552B4" w:rsidRDefault="00F855E3" w:rsidP="00DF6F3C">
      <w:pPr>
        <w:pStyle w:val="ListParagraph"/>
        <w:numPr>
          <w:ilvl w:val="0"/>
          <w:numId w:val="14"/>
        </w:numPr>
        <w:rPr>
          <w:rFonts w:cstheme="minorHAnsi"/>
          <w:b/>
        </w:rPr>
      </w:pPr>
      <w:r w:rsidRPr="00F855E3">
        <w:rPr>
          <w:rFonts w:cstheme="minorHAnsi"/>
        </w:rPr>
        <w:lastRenderedPageBreak/>
        <w:t xml:space="preserve">Electronic datasets (raw and cleaned version used for analysis) in SPSS, Excel or CSV format and scripts used to process and report data should be submitted to Heifer International Bangladesh. </w:t>
      </w:r>
      <w:r w:rsidR="007724B6" w:rsidRPr="00B552B4">
        <w:rPr>
          <w:rFonts w:cstheme="minorHAnsi"/>
        </w:rPr>
        <w:t xml:space="preserve"> </w:t>
      </w:r>
    </w:p>
    <w:p w14:paraId="5D5AA509" w14:textId="09A6DB5A" w:rsidR="007501D1" w:rsidRPr="006953A8" w:rsidRDefault="007501D1" w:rsidP="00EF0782">
      <w:pPr>
        <w:pStyle w:val="Heading1"/>
      </w:pPr>
      <w:r w:rsidRPr="006953A8">
        <w:t xml:space="preserve">Terms of Payment: </w:t>
      </w:r>
    </w:p>
    <w:p w14:paraId="408713AF" w14:textId="77777777" w:rsidR="00C34427" w:rsidRPr="006953A8" w:rsidRDefault="00C34427" w:rsidP="00C34427">
      <w:pPr>
        <w:numPr>
          <w:ilvl w:val="0"/>
          <w:numId w:val="16"/>
        </w:numPr>
        <w:spacing w:before="100" w:beforeAutospacing="1" w:after="100" w:afterAutospacing="1" w:line="240" w:lineRule="auto"/>
        <w:rPr>
          <w:rFonts w:eastAsia="Times New Roman"/>
          <w:color w:val="000000"/>
          <w:sz w:val="24"/>
          <w:szCs w:val="24"/>
        </w:rPr>
      </w:pPr>
      <w:r w:rsidRPr="006953A8">
        <w:rPr>
          <w:rFonts w:eastAsia="Times New Roman" w:cstheme="minorHAnsi"/>
          <w:color w:val="000000"/>
          <w:sz w:val="24"/>
          <w:szCs w:val="24"/>
        </w:rPr>
        <w:t>20% of consultancy amount upon submitting inception report with plan of feasibility study. </w:t>
      </w:r>
    </w:p>
    <w:p w14:paraId="190AF638" w14:textId="77777777" w:rsidR="00C34427" w:rsidRPr="006953A8" w:rsidRDefault="00C34427" w:rsidP="00C34427">
      <w:pPr>
        <w:numPr>
          <w:ilvl w:val="0"/>
          <w:numId w:val="16"/>
        </w:numPr>
        <w:spacing w:before="100" w:beforeAutospacing="1" w:after="100" w:afterAutospacing="1" w:line="240" w:lineRule="auto"/>
        <w:rPr>
          <w:rFonts w:eastAsia="Times New Roman"/>
          <w:color w:val="000000"/>
          <w:sz w:val="24"/>
          <w:szCs w:val="24"/>
        </w:rPr>
      </w:pPr>
      <w:r w:rsidRPr="006953A8">
        <w:rPr>
          <w:rFonts w:eastAsia="Times New Roman" w:cstheme="minorHAnsi"/>
          <w:color w:val="000000"/>
          <w:sz w:val="24"/>
          <w:szCs w:val="24"/>
        </w:rPr>
        <w:t>30% will be paid after submitting the draft report  </w:t>
      </w:r>
    </w:p>
    <w:p w14:paraId="54948D6C" w14:textId="673046DE" w:rsidR="00C34427" w:rsidRPr="006953A8" w:rsidRDefault="00C34427" w:rsidP="00C34427">
      <w:pPr>
        <w:numPr>
          <w:ilvl w:val="0"/>
          <w:numId w:val="16"/>
        </w:numPr>
        <w:spacing w:before="100" w:beforeAutospacing="1" w:after="100" w:afterAutospacing="1" w:line="240" w:lineRule="auto"/>
        <w:rPr>
          <w:rFonts w:eastAsia="Times New Roman"/>
          <w:color w:val="000000"/>
          <w:sz w:val="24"/>
          <w:szCs w:val="24"/>
        </w:rPr>
      </w:pPr>
      <w:r w:rsidRPr="006953A8">
        <w:rPr>
          <w:rFonts w:eastAsia="Times New Roman" w:cstheme="minorHAnsi"/>
          <w:color w:val="000000"/>
          <w:sz w:val="24"/>
          <w:szCs w:val="24"/>
        </w:rPr>
        <w:t xml:space="preserve">The last instalment (50%) will be paid upon the submission of assignment as per this Terms of </w:t>
      </w:r>
      <w:r w:rsidR="00CA7F23">
        <w:rPr>
          <w:rFonts w:eastAsia="Times New Roman" w:cstheme="minorHAnsi"/>
          <w:color w:val="000000"/>
          <w:sz w:val="24"/>
          <w:szCs w:val="24"/>
        </w:rPr>
        <w:t>R</w:t>
      </w:r>
      <w:r w:rsidRPr="006953A8">
        <w:rPr>
          <w:rFonts w:eastAsia="Times New Roman" w:cstheme="minorHAnsi"/>
          <w:color w:val="000000"/>
          <w:sz w:val="24"/>
          <w:szCs w:val="24"/>
        </w:rPr>
        <w:t>eference with full satisfaction evaluated by hiring manager. </w:t>
      </w:r>
    </w:p>
    <w:p w14:paraId="62024239" w14:textId="77777777" w:rsidR="00C34427" w:rsidRPr="006953A8" w:rsidRDefault="00C34427" w:rsidP="00C34427">
      <w:pPr>
        <w:numPr>
          <w:ilvl w:val="0"/>
          <w:numId w:val="16"/>
        </w:numPr>
        <w:spacing w:before="100" w:beforeAutospacing="1" w:after="100" w:afterAutospacing="1" w:line="240" w:lineRule="auto"/>
        <w:rPr>
          <w:rFonts w:eastAsia="Times New Roman"/>
          <w:color w:val="000000"/>
          <w:sz w:val="24"/>
          <w:szCs w:val="24"/>
        </w:rPr>
      </w:pPr>
      <w:r w:rsidRPr="006953A8">
        <w:rPr>
          <w:rFonts w:eastAsia="Times New Roman" w:cstheme="minorHAnsi"/>
          <w:color w:val="000000"/>
          <w:sz w:val="24"/>
          <w:szCs w:val="24"/>
        </w:rPr>
        <w:t>VAT &amp; TAX should be deducted at source as per government rules.  </w:t>
      </w:r>
    </w:p>
    <w:p w14:paraId="7D1B890C" w14:textId="77777777" w:rsidR="00972A3C" w:rsidRPr="00DF6F3C" w:rsidRDefault="00972A3C" w:rsidP="00DF6F3C">
      <w:pPr>
        <w:pStyle w:val="Heading1"/>
      </w:pPr>
      <w:r w:rsidRPr="00DF6F3C">
        <w:t xml:space="preserve">Preparation of Proposal </w:t>
      </w:r>
    </w:p>
    <w:p w14:paraId="24659982" w14:textId="77777777" w:rsidR="00972A3C" w:rsidRPr="00DF6F3C" w:rsidRDefault="00972A3C" w:rsidP="00972A3C">
      <w:pPr>
        <w:autoSpaceDE w:val="0"/>
        <w:autoSpaceDN w:val="0"/>
        <w:adjustRightInd w:val="0"/>
        <w:spacing w:after="120" w:line="240" w:lineRule="auto"/>
        <w:jc w:val="both"/>
        <w:rPr>
          <w:rFonts w:eastAsia="Calibri" w:cstheme="minorHAnsi"/>
          <w:lang w:val="en-GB"/>
        </w:rPr>
      </w:pPr>
      <w:r w:rsidRPr="00DF6F3C">
        <w:rPr>
          <w:rFonts w:eastAsia="Calibri" w:cstheme="minorHAnsi"/>
          <w:lang w:val="en-GB"/>
        </w:rPr>
        <w:t xml:space="preserve">The proposal will be divided into two parts and should be submitted in two separate folders i.e., </w:t>
      </w:r>
      <w:proofErr w:type="gramStart"/>
      <w:r w:rsidRPr="00DF6F3C">
        <w:rPr>
          <w:rFonts w:eastAsia="Calibri" w:cstheme="minorHAnsi"/>
          <w:lang w:val="en-GB"/>
        </w:rPr>
        <w:t>technical</w:t>
      </w:r>
      <w:proofErr w:type="gramEnd"/>
      <w:r w:rsidRPr="00DF6F3C">
        <w:rPr>
          <w:rFonts w:eastAsia="Calibri" w:cstheme="minorHAnsi"/>
          <w:lang w:val="en-GB"/>
        </w:rPr>
        <w:t xml:space="preserve"> and financial. The technical part of the proposal should not exceed 10 pages and will contain the following:</w:t>
      </w:r>
    </w:p>
    <w:p w14:paraId="68BEC559" w14:textId="1CCB0FFB" w:rsidR="00972A3C" w:rsidRPr="00DF6F3C" w:rsidRDefault="00972A3C" w:rsidP="00972A3C">
      <w:pPr>
        <w:numPr>
          <w:ilvl w:val="0"/>
          <w:numId w:val="15"/>
        </w:numPr>
        <w:spacing w:after="120" w:line="240" w:lineRule="auto"/>
        <w:jc w:val="both"/>
        <w:rPr>
          <w:rFonts w:eastAsia="Times New Roman" w:cstheme="minorHAnsi"/>
          <w:color w:val="000000"/>
          <w:lang w:val="en-GB"/>
        </w:rPr>
      </w:pPr>
      <w:r w:rsidRPr="00DF6F3C">
        <w:rPr>
          <w:rFonts w:eastAsia="Times New Roman" w:cstheme="minorHAnsi"/>
          <w:color w:val="000000"/>
          <w:lang w:val="en-GB"/>
        </w:rPr>
        <w:t xml:space="preserve">Detailed methodology of the study that clearly articulates how </w:t>
      </w:r>
      <w:r w:rsidR="00F848F5">
        <w:rPr>
          <w:rFonts w:eastAsia="Times New Roman" w:cstheme="minorHAnsi"/>
          <w:color w:val="000000"/>
          <w:lang w:val="en-GB"/>
        </w:rPr>
        <w:t xml:space="preserve">the </w:t>
      </w:r>
      <w:r w:rsidRPr="00DF6F3C">
        <w:rPr>
          <w:rFonts w:eastAsia="Times New Roman" w:cstheme="minorHAnsi"/>
          <w:color w:val="000000"/>
          <w:lang w:val="en-GB"/>
        </w:rPr>
        <w:t xml:space="preserve">feasibility assessment objectives </w:t>
      </w:r>
      <w:r w:rsidR="00F848F5">
        <w:rPr>
          <w:rFonts w:eastAsia="Times New Roman" w:cstheme="minorHAnsi"/>
          <w:color w:val="000000"/>
          <w:lang w:val="en-GB"/>
        </w:rPr>
        <w:t xml:space="preserve">will be </w:t>
      </w:r>
      <w:r w:rsidRPr="00DF6F3C">
        <w:rPr>
          <w:rFonts w:eastAsia="Times New Roman" w:cstheme="minorHAnsi"/>
          <w:color w:val="000000"/>
          <w:lang w:val="en-GB"/>
        </w:rPr>
        <w:t xml:space="preserve">linked with </w:t>
      </w:r>
      <w:r w:rsidR="00F848F5">
        <w:rPr>
          <w:rFonts w:eastAsia="Times New Roman" w:cstheme="minorHAnsi"/>
          <w:color w:val="000000"/>
          <w:lang w:val="en-GB"/>
        </w:rPr>
        <w:t xml:space="preserve">the </w:t>
      </w:r>
      <w:r w:rsidRPr="00DF6F3C">
        <w:rPr>
          <w:rFonts w:eastAsia="Times New Roman" w:cstheme="minorHAnsi"/>
          <w:color w:val="000000"/>
          <w:lang w:val="en-GB"/>
        </w:rPr>
        <w:t xml:space="preserve">relevant data source and methods. </w:t>
      </w:r>
    </w:p>
    <w:p w14:paraId="79A5DF37" w14:textId="77777777" w:rsidR="00972A3C" w:rsidRPr="00DF6F3C" w:rsidRDefault="00972A3C" w:rsidP="00972A3C">
      <w:pPr>
        <w:numPr>
          <w:ilvl w:val="0"/>
          <w:numId w:val="15"/>
        </w:numPr>
        <w:spacing w:after="120" w:line="240" w:lineRule="auto"/>
        <w:jc w:val="both"/>
        <w:rPr>
          <w:rFonts w:eastAsia="Times New Roman" w:cstheme="minorHAnsi"/>
          <w:color w:val="000000"/>
          <w:lang w:val="en-GB"/>
        </w:rPr>
      </w:pPr>
      <w:r w:rsidRPr="00DF6F3C">
        <w:rPr>
          <w:rFonts w:eastAsia="Times New Roman" w:cstheme="minorHAnsi"/>
          <w:color w:val="000000"/>
          <w:lang w:val="en-GB"/>
        </w:rPr>
        <w:t>Detailed timeframe (including dates for submission of first draft, dissemination of findings, validation workshop and final report).</w:t>
      </w:r>
    </w:p>
    <w:p w14:paraId="6B7132CB" w14:textId="38B808C0" w:rsidR="00972A3C" w:rsidRPr="00DF6F3C" w:rsidRDefault="00BB6290" w:rsidP="00972A3C">
      <w:pPr>
        <w:numPr>
          <w:ilvl w:val="0"/>
          <w:numId w:val="15"/>
        </w:numPr>
        <w:spacing w:after="120" w:line="240" w:lineRule="auto"/>
        <w:jc w:val="both"/>
        <w:rPr>
          <w:rFonts w:eastAsia="Times New Roman" w:cstheme="minorHAnsi"/>
          <w:color w:val="000000"/>
          <w:lang w:val="en-GB"/>
        </w:rPr>
      </w:pPr>
      <w:r>
        <w:rPr>
          <w:rFonts w:eastAsia="Times New Roman" w:cstheme="minorHAnsi"/>
          <w:color w:val="000000"/>
          <w:lang w:val="en-GB"/>
        </w:rPr>
        <w:t xml:space="preserve">Relevant </w:t>
      </w:r>
      <w:r w:rsidR="00972A3C" w:rsidRPr="00DF6F3C">
        <w:rPr>
          <w:rFonts w:eastAsia="Times New Roman" w:cstheme="minorHAnsi"/>
          <w:color w:val="000000"/>
          <w:lang w:val="en-GB"/>
        </w:rPr>
        <w:t>experience of</w:t>
      </w:r>
      <w:r>
        <w:rPr>
          <w:rFonts w:eastAsia="Times New Roman" w:cstheme="minorHAnsi"/>
          <w:color w:val="000000"/>
          <w:lang w:val="en-GB"/>
        </w:rPr>
        <w:t xml:space="preserve"> </w:t>
      </w:r>
      <w:r w:rsidR="00972A3C" w:rsidRPr="00DF6F3C">
        <w:rPr>
          <w:rFonts w:eastAsia="Times New Roman" w:cstheme="minorHAnsi"/>
          <w:color w:val="000000"/>
          <w:lang w:val="en-GB"/>
        </w:rPr>
        <w:t>conducting survey</w:t>
      </w:r>
      <w:r w:rsidR="00F848F5">
        <w:rPr>
          <w:rFonts w:eastAsia="Times New Roman" w:cstheme="minorHAnsi"/>
          <w:color w:val="000000"/>
          <w:lang w:val="en-GB"/>
        </w:rPr>
        <w:t>s</w:t>
      </w:r>
      <w:r w:rsidR="00972A3C" w:rsidRPr="00DF6F3C">
        <w:rPr>
          <w:rFonts w:eastAsia="Times New Roman" w:cstheme="minorHAnsi"/>
          <w:color w:val="000000"/>
          <w:lang w:val="en-GB"/>
        </w:rPr>
        <w:t xml:space="preserve"> and</w:t>
      </w:r>
      <w:r>
        <w:rPr>
          <w:rFonts w:eastAsia="Times New Roman" w:cstheme="minorHAnsi"/>
          <w:color w:val="000000"/>
          <w:lang w:val="en-GB"/>
        </w:rPr>
        <w:t xml:space="preserve"> using</w:t>
      </w:r>
      <w:r w:rsidR="00972A3C" w:rsidRPr="00DF6F3C">
        <w:rPr>
          <w:rFonts w:eastAsia="Times New Roman" w:cstheme="minorHAnsi"/>
          <w:color w:val="000000"/>
          <w:lang w:val="en-GB"/>
        </w:rPr>
        <w:t xml:space="preserve"> qualitative methods.</w:t>
      </w:r>
    </w:p>
    <w:p w14:paraId="70B692A6" w14:textId="77777777" w:rsidR="00972A3C" w:rsidRPr="00DF6F3C" w:rsidRDefault="00972A3C" w:rsidP="00972A3C">
      <w:pPr>
        <w:numPr>
          <w:ilvl w:val="0"/>
          <w:numId w:val="15"/>
        </w:numPr>
        <w:spacing w:after="120" w:line="240" w:lineRule="auto"/>
        <w:jc w:val="both"/>
        <w:rPr>
          <w:rFonts w:eastAsia="Times New Roman" w:cstheme="minorHAnsi"/>
          <w:color w:val="000000"/>
          <w:lang w:val="en-GB"/>
        </w:rPr>
      </w:pPr>
      <w:r w:rsidRPr="00DF6F3C">
        <w:rPr>
          <w:rFonts w:eastAsia="Times New Roman" w:cstheme="minorHAnsi"/>
          <w:color w:val="000000"/>
          <w:lang w:val="en-GB"/>
        </w:rPr>
        <w:t>CVs of the team leader and key members of the study team which reflect relevant experience to conduct the study.</w:t>
      </w:r>
    </w:p>
    <w:p w14:paraId="2724E2B7" w14:textId="77777777" w:rsidR="00972A3C" w:rsidRPr="00DF6F3C" w:rsidRDefault="00972A3C" w:rsidP="00972A3C">
      <w:pPr>
        <w:numPr>
          <w:ilvl w:val="0"/>
          <w:numId w:val="15"/>
        </w:numPr>
        <w:spacing w:after="120" w:line="240" w:lineRule="auto"/>
        <w:jc w:val="both"/>
        <w:rPr>
          <w:rFonts w:eastAsia="Times New Roman" w:cstheme="minorHAnsi"/>
          <w:color w:val="000000"/>
          <w:lang w:val="en-GB"/>
        </w:rPr>
      </w:pPr>
      <w:r w:rsidRPr="00DF6F3C">
        <w:rPr>
          <w:rFonts w:eastAsia="Times New Roman" w:cstheme="minorHAnsi"/>
          <w:lang w:val="en-GB"/>
        </w:rPr>
        <w:t>Copy of VAT registration certificate (for consulting firm).</w:t>
      </w:r>
    </w:p>
    <w:p w14:paraId="4D1A5C6C" w14:textId="77777777" w:rsidR="00972A3C" w:rsidRPr="00DF6F3C" w:rsidRDefault="00972A3C" w:rsidP="00972A3C">
      <w:pPr>
        <w:numPr>
          <w:ilvl w:val="0"/>
          <w:numId w:val="15"/>
        </w:numPr>
        <w:autoSpaceDE w:val="0"/>
        <w:autoSpaceDN w:val="0"/>
        <w:adjustRightInd w:val="0"/>
        <w:spacing w:after="120" w:line="240" w:lineRule="auto"/>
        <w:jc w:val="both"/>
        <w:rPr>
          <w:rFonts w:eastAsia="Times New Roman" w:cstheme="minorHAnsi"/>
          <w:lang w:val="en-GB"/>
        </w:rPr>
      </w:pPr>
      <w:r w:rsidRPr="00DF6F3C">
        <w:rPr>
          <w:rFonts w:eastAsia="Times New Roman" w:cstheme="minorHAnsi"/>
          <w:lang w:val="en-GB"/>
        </w:rPr>
        <w:t>Copy of valid TIN certificate and bank account detail.</w:t>
      </w:r>
    </w:p>
    <w:p w14:paraId="07588231" w14:textId="77777777" w:rsidR="00972A3C" w:rsidRPr="00DF6F3C" w:rsidRDefault="00972A3C" w:rsidP="00972A3C">
      <w:pPr>
        <w:spacing w:after="120" w:line="240" w:lineRule="auto"/>
        <w:jc w:val="both"/>
        <w:rPr>
          <w:rFonts w:eastAsia="Calibri" w:cstheme="minorHAnsi"/>
          <w:color w:val="000000"/>
          <w:lang w:val="en-GB"/>
        </w:rPr>
      </w:pPr>
      <w:r w:rsidRPr="00DF6F3C">
        <w:rPr>
          <w:rFonts w:eastAsia="Calibri" w:cstheme="minorHAnsi"/>
          <w:color w:val="000000"/>
          <w:lang w:val="en-GB"/>
        </w:rPr>
        <w:t>The financial proposal should clearly identify, item wise summary of cost for the assignment with detail breakdown. The budget should not contain income tax as a separate head; it can be blended with the other costs as it will be deducted from the source. However, VAT can be mentioned in the budget as per government regulation. The organisation will deduct VAT and Tax at source according to the Bangladesh government rules and deposit the said amount to government treasury. The consultant/consulting firm is expected to provide justified budget which is consistent with technical proposal.</w:t>
      </w:r>
    </w:p>
    <w:p w14:paraId="532AB5D3" w14:textId="77777777" w:rsidR="007501D1" w:rsidRPr="003411CB" w:rsidRDefault="007501D1" w:rsidP="00EF0782">
      <w:pPr>
        <w:pStyle w:val="Heading1"/>
        <w:rPr>
          <w:rFonts w:eastAsia="Times New Roman"/>
        </w:rPr>
      </w:pPr>
      <w:r w:rsidRPr="003411CB">
        <w:rPr>
          <w:rFonts w:eastAsia="Times New Roman"/>
          <w:lang w:val="en-GB"/>
        </w:rPr>
        <w:t>Required Competencies for the assignment</w:t>
      </w:r>
    </w:p>
    <w:p w14:paraId="288E3DFD" w14:textId="0A9C4AED" w:rsidR="007501D1" w:rsidRPr="003411CB" w:rsidRDefault="000404B6" w:rsidP="007501D1">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 team mix with </w:t>
      </w:r>
      <w:r w:rsidR="00FD2862">
        <w:rPr>
          <w:rFonts w:eastAsia="Times New Roman" w:cstheme="minorHAnsi"/>
          <w:color w:val="000000"/>
        </w:rPr>
        <w:t>different relevant expertise and</w:t>
      </w:r>
      <w:r>
        <w:rPr>
          <w:rFonts w:eastAsia="Times New Roman" w:cstheme="minorHAnsi"/>
          <w:color w:val="000000"/>
        </w:rPr>
        <w:t xml:space="preserve"> education background </w:t>
      </w:r>
      <w:r w:rsidR="00FD2862">
        <w:rPr>
          <w:rFonts w:eastAsia="Times New Roman" w:cstheme="minorHAnsi"/>
          <w:color w:val="000000"/>
        </w:rPr>
        <w:t xml:space="preserve">such as </w:t>
      </w:r>
      <w:r w:rsidR="003411CB" w:rsidRPr="003411CB">
        <w:rPr>
          <w:rFonts w:eastAsia="Times New Roman" w:cstheme="minorHAnsi"/>
          <w:color w:val="000000"/>
        </w:rPr>
        <w:t>business development</w:t>
      </w:r>
      <w:r w:rsidR="00B552B4" w:rsidRPr="003411CB">
        <w:rPr>
          <w:rFonts w:eastAsia="Times New Roman" w:cstheme="minorHAnsi"/>
          <w:color w:val="000000"/>
        </w:rPr>
        <w:t>,</w:t>
      </w:r>
      <w:r w:rsidR="007501D1" w:rsidRPr="003411CB">
        <w:rPr>
          <w:rFonts w:eastAsia="Times New Roman" w:cstheme="minorHAnsi"/>
          <w:color w:val="000000"/>
        </w:rPr>
        <w:t xml:space="preserve"> economics,</w:t>
      </w:r>
      <w:r w:rsidR="00B552B4" w:rsidRPr="003411CB">
        <w:rPr>
          <w:rFonts w:eastAsia="Times New Roman" w:cstheme="minorHAnsi"/>
          <w:color w:val="000000"/>
        </w:rPr>
        <w:t xml:space="preserve"> agriculture economics</w:t>
      </w:r>
      <w:r>
        <w:rPr>
          <w:rFonts w:eastAsia="Times New Roman" w:cstheme="minorHAnsi"/>
          <w:color w:val="000000"/>
        </w:rPr>
        <w:t xml:space="preserve">, </w:t>
      </w:r>
      <w:r w:rsidR="006C4E87">
        <w:rPr>
          <w:rFonts w:eastAsia="Times New Roman" w:cstheme="minorHAnsi"/>
          <w:color w:val="000000"/>
        </w:rPr>
        <w:t>environmental science, agricultural engineer, food technologist</w:t>
      </w:r>
      <w:r w:rsidR="007501D1" w:rsidRPr="003411CB">
        <w:rPr>
          <w:rFonts w:eastAsia="Times New Roman" w:cstheme="minorHAnsi"/>
          <w:color w:val="000000"/>
        </w:rPr>
        <w:t xml:space="preserve"> </w:t>
      </w:r>
      <w:r w:rsidR="00B552B4" w:rsidRPr="003411CB">
        <w:rPr>
          <w:rFonts w:eastAsia="Times New Roman" w:cstheme="minorHAnsi"/>
          <w:color w:val="000000"/>
        </w:rPr>
        <w:t>or related subjects</w:t>
      </w:r>
    </w:p>
    <w:p w14:paraId="73ECE0AF" w14:textId="77777777" w:rsidR="007501D1" w:rsidRPr="003411CB" w:rsidRDefault="007501D1" w:rsidP="007501D1">
      <w:pPr>
        <w:numPr>
          <w:ilvl w:val="0"/>
          <w:numId w:val="6"/>
        </w:numPr>
        <w:shd w:val="clear" w:color="auto" w:fill="FFFFFF"/>
        <w:spacing w:before="100" w:beforeAutospacing="1" w:after="100" w:afterAutospacing="1" w:line="240" w:lineRule="auto"/>
        <w:rPr>
          <w:rFonts w:eastAsia="Times New Roman" w:cstheme="minorHAnsi"/>
          <w:color w:val="000000"/>
        </w:rPr>
      </w:pPr>
      <w:r w:rsidRPr="003411CB">
        <w:rPr>
          <w:rFonts w:eastAsia="Times New Roman" w:cstheme="minorHAnsi"/>
          <w:color w:val="000000"/>
        </w:rPr>
        <w:t xml:space="preserve">Proven expertise on </w:t>
      </w:r>
      <w:r w:rsidR="00B552B4" w:rsidRPr="003411CB">
        <w:rPr>
          <w:rFonts w:eastAsia="Times New Roman" w:cstheme="minorHAnsi"/>
          <w:color w:val="000000"/>
        </w:rPr>
        <w:t xml:space="preserve">similar kind of research </w:t>
      </w:r>
    </w:p>
    <w:p w14:paraId="6174883E" w14:textId="77777777" w:rsidR="007501D1" w:rsidRPr="003411CB" w:rsidRDefault="007501D1" w:rsidP="007501D1">
      <w:pPr>
        <w:numPr>
          <w:ilvl w:val="0"/>
          <w:numId w:val="6"/>
        </w:numPr>
        <w:shd w:val="clear" w:color="auto" w:fill="FFFFFF"/>
        <w:spacing w:before="100" w:beforeAutospacing="1" w:after="100" w:afterAutospacing="1" w:line="240" w:lineRule="auto"/>
        <w:rPr>
          <w:rFonts w:eastAsia="Times New Roman" w:cstheme="minorHAnsi"/>
          <w:color w:val="000000"/>
        </w:rPr>
      </w:pPr>
      <w:r w:rsidRPr="003411CB">
        <w:rPr>
          <w:rFonts w:eastAsia="Times New Roman" w:cstheme="minorHAnsi"/>
          <w:color w:val="000000"/>
        </w:rPr>
        <w:t>Excellent analytical and writing skills</w:t>
      </w:r>
    </w:p>
    <w:p w14:paraId="4E9B974D" w14:textId="5319B400" w:rsidR="00B552B4" w:rsidRPr="003411CB" w:rsidRDefault="00B552B4" w:rsidP="007501D1">
      <w:pPr>
        <w:numPr>
          <w:ilvl w:val="0"/>
          <w:numId w:val="6"/>
        </w:numPr>
        <w:shd w:val="clear" w:color="auto" w:fill="FFFFFF"/>
        <w:spacing w:before="100" w:beforeAutospacing="1" w:after="100" w:afterAutospacing="1" w:line="240" w:lineRule="auto"/>
        <w:rPr>
          <w:rFonts w:eastAsia="Times New Roman" w:cstheme="minorHAnsi"/>
          <w:color w:val="000000"/>
        </w:rPr>
      </w:pPr>
      <w:r w:rsidRPr="003411CB">
        <w:rPr>
          <w:rFonts w:eastAsia="Times New Roman" w:cstheme="minorHAnsi"/>
          <w:color w:val="000000"/>
        </w:rPr>
        <w:t xml:space="preserve">Strong communication and negotiation skills in English and </w:t>
      </w:r>
      <w:r w:rsidR="00E556F0" w:rsidRPr="003411CB">
        <w:rPr>
          <w:rFonts w:eastAsia="Times New Roman" w:cstheme="minorHAnsi"/>
          <w:color w:val="000000"/>
        </w:rPr>
        <w:t>Bangla</w:t>
      </w:r>
      <w:r w:rsidRPr="003411CB">
        <w:rPr>
          <w:rFonts w:eastAsia="Times New Roman" w:cstheme="minorHAnsi"/>
          <w:color w:val="000000"/>
        </w:rPr>
        <w:t xml:space="preserve"> as the research requires data gathering from entrepreneurs, government officials, farmers etc. </w:t>
      </w:r>
    </w:p>
    <w:p w14:paraId="42084A93" w14:textId="07348CB0" w:rsidR="007501D1" w:rsidRPr="003411CB" w:rsidRDefault="00873CE7" w:rsidP="007501D1">
      <w:pPr>
        <w:numPr>
          <w:ilvl w:val="0"/>
          <w:numId w:val="6"/>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Availability</w:t>
      </w:r>
      <w:r w:rsidRPr="003411CB">
        <w:rPr>
          <w:rFonts w:eastAsia="Times New Roman" w:cstheme="minorHAnsi"/>
          <w:color w:val="000000"/>
        </w:rPr>
        <w:t xml:space="preserve"> </w:t>
      </w:r>
      <w:r w:rsidR="007501D1" w:rsidRPr="003411CB">
        <w:rPr>
          <w:rFonts w:eastAsia="Times New Roman" w:cstheme="minorHAnsi"/>
          <w:color w:val="000000"/>
        </w:rPr>
        <w:t xml:space="preserve">to work on </w:t>
      </w:r>
      <w:r>
        <w:rPr>
          <w:rFonts w:eastAsia="Times New Roman" w:cstheme="minorHAnsi"/>
          <w:color w:val="000000"/>
        </w:rPr>
        <w:t xml:space="preserve">the </w:t>
      </w:r>
      <w:r w:rsidR="007501D1" w:rsidRPr="003411CB">
        <w:rPr>
          <w:rFonts w:eastAsia="Times New Roman" w:cstheme="minorHAnsi"/>
          <w:color w:val="000000"/>
        </w:rPr>
        <w:t>given strict timeline</w:t>
      </w:r>
    </w:p>
    <w:p w14:paraId="5321CEEE" w14:textId="4EE3DA4A" w:rsidR="00B552B4" w:rsidRPr="003411CB" w:rsidRDefault="00B552B4" w:rsidP="00B552B4">
      <w:pPr>
        <w:numPr>
          <w:ilvl w:val="0"/>
          <w:numId w:val="6"/>
        </w:numPr>
        <w:shd w:val="clear" w:color="auto" w:fill="FFFFFF"/>
        <w:spacing w:before="100" w:beforeAutospacing="1" w:after="100" w:afterAutospacing="1" w:line="240" w:lineRule="auto"/>
        <w:rPr>
          <w:rFonts w:eastAsia="Times New Roman" w:cstheme="minorHAnsi"/>
          <w:color w:val="000000"/>
        </w:rPr>
      </w:pPr>
      <w:r w:rsidRPr="003411CB">
        <w:rPr>
          <w:rFonts w:eastAsia="Times New Roman" w:cstheme="minorHAnsi"/>
          <w:color w:val="000000"/>
        </w:rPr>
        <w:lastRenderedPageBreak/>
        <w:t xml:space="preserve">Capability to travel outside </w:t>
      </w:r>
      <w:r w:rsidR="00D94FD0" w:rsidRPr="003411CB">
        <w:rPr>
          <w:rFonts w:eastAsia="Times New Roman" w:cstheme="minorHAnsi"/>
          <w:color w:val="000000"/>
        </w:rPr>
        <w:t>Dhaka</w:t>
      </w:r>
    </w:p>
    <w:p w14:paraId="530C5F05" w14:textId="0605F4BD" w:rsidR="00B552B4" w:rsidRPr="008D654F" w:rsidRDefault="00B552B4" w:rsidP="00B552B4">
      <w:pPr>
        <w:numPr>
          <w:ilvl w:val="0"/>
          <w:numId w:val="6"/>
        </w:numPr>
        <w:shd w:val="clear" w:color="auto" w:fill="FFFFFF"/>
        <w:spacing w:before="100" w:beforeAutospacing="1" w:after="100" w:afterAutospacing="1" w:line="240" w:lineRule="auto"/>
        <w:rPr>
          <w:rFonts w:eastAsia="Times New Roman" w:cstheme="minorHAnsi"/>
          <w:color w:val="000000"/>
        </w:rPr>
      </w:pPr>
      <w:r w:rsidRPr="008D654F">
        <w:rPr>
          <w:rFonts w:eastAsia="Times New Roman" w:cstheme="minorHAnsi"/>
          <w:color w:val="000000"/>
        </w:rPr>
        <w:t xml:space="preserve">Previous experience working in meat industry is desirable </w:t>
      </w:r>
    </w:p>
    <w:p w14:paraId="2CF95B72" w14:textId="77777777" w:rsidR="00B552B4" w:rsidRPr="005276C9" w:rsidRDefault="00B552B4" w:rsidP="00EF0782">
      <w:pPr>
        <w:pStyle w:val="Heading1"/>
        <w:rPr>
          <w:rFonts w:eastAsia="Times New Roman"/>
        </w:rPr>
      </w:pPr>
      <w:r w:rsidRPr="005276C9">
        <w:rPr>
          <w:rFonts w:eastAsia="Times New Roman"/>
        </w:rPr>
        <w:t>Response</w:t>
      </w:r>
    </w:p>
    <w:p w14:paraId="7535E3E0" w14:textId="6755767E" w:rsidR="00B552B4" w:rsidRPr="00B552B4" w:rsidRDefault="00B552B4" w:rsidP="00B552B4">
      <w:pPr>
        <w:shd w:val="clear" w:color="auto" w:fill="FFFFFF"/>
        <w:spacing w:before="100" w:beforeAutospacing="1" w:after="100" w:afterAutospacing="1" w:line="240" w:lineRule="auto"/>
        <w:rPr>
          <w:rFonts w:eastAsia="Times New Roman" w:cstheme="minorHAnsi"/>
          <w:color w:val="000000"/>
        </w:rPr>
      </w:pPr>
      <w:r w:rsidRPr="005276C9">
        <w:rPr>
          <w:rFonts w:eastAsia="Times New Roman" w:cstheme="minorHAnsi"/>
          <w:color w:val="000000"/>
        </w:rPr>
        <w:t xml:space="preserve">VAT Registered Individuals/ Consulting Firms can submit their </w:t>
      </w:r>
      <w:r w:rsidR="00F21D70" w:rsidRPr="005276C9">
        <w:rPr>
          <w:rFonts w:eastAsia="Times New Roman" w:cstheme="minorHAnsi"/>
          <w:color w:val="000000"/>
        </w:rPr>
        <w:t xml:space="preserve">Technical and Financial </w:t>
      </w:r>
      <w:r w:rsidRPr="005276C9">
        <w:rPr>
          <w:rFonts w:eastAsia="Times New Roman" w:cstheme="minorHAnsi"/>
          <w:color w:val="000000"/>
        </w:rPr>
        <w:t xml:space="preserve">proposal to by </w:t>
      </w:r>
      <w:r w:rsidR="00F20661" w:rsidRPr="005276C9">
        <w:rPr>
          <w:rFonts w:eastAsia="Times New Roman" w:cstheme="minorHAnsi"/>
          <w:color w:val="000000"/>
        </w:rPr>
        <w:t>February</w:t>
      </w:r>
      <w:r w:rsidR="007E01EE" w:rsidRPr="005276C9">
        <w:rPr>
          <w:rFonts w:eastAsia="Times New Roman" w:cstheme="minorHAnsi"/>
          <w:color w:val="000000"/>
        </w:rPr>
        <w:t xml:space="preserve"> </w:t>
      </w:r>
      <w:r w:rsidR="005276C9" w:rsidRPr="005276C9">
        <w:rPr>
          <w:rFonts w:eastAsia="Times New Roman" w:cstheme="minorHAnsi"/>
          <w:color w:val="000000"/>
        </w:rPr>
        <w:t>21</w:t>
      </w:r>
      <w:r w:rsidR="007E01EE" w:rsidRPr="005276C9">
        <w:rPr>
          <w:rFonts w:eastAsia="Times New Roman" w:cstheme="minorHAnsi"/>
          <w:color w:val="000000"/>
        </w:rPr>
        <w:t xml:space="preserve">, </w:t>
      </w:r>
      <w:proofErr w:type="gramStart"/>
      <w:r w:rsidR="007E01EE" w:rsidRPr="005276C9">
        <w:rPr>
          <w:rFonts w:eastAsia="Times New Roman" w:cstheme="minorHAnsi"/>
          <w:color w:val="000000"/>
        </w:rPr>
        <w:t>2022</w:t>
      </w:r>
      <w:proofErr w:type="gramEnd"/>
      <w:r w:rsidRPr="005276C9">
        <w:rPr>
          <w:rFonts w:eastAsia="Times New Roman" w:cstheme="minorHAnsi"/>
          <w:color w:val="000000"/>
        </w:rPr>
        <w:t xml:space="preserve"> via mail </w:t>
      </w:r>
      <w:hyperlink r:id="rId10" w:history="1">
        <w:r w:rsidR="00F21D70" w:rsidRPr="005276C9">
          <w:rPr>
            <w:rStyle w:val="Hyperlink"/>
            <w:rFonts w:cstheme="minorHAnsi"/>
          </w:rPr>
          <w:t>Info.bangladesh@heifer.org</w:t>
        </w:r>
      </w:hyperlink>
      <w:r w:rsidR="00F21D70" w:rsidRPr="005276C9">
        <w:rPr>
          <w:rStyle w:val="Hyperlink"/>
          <w:rFonts w:cstheme="minorHAnsi"/>
        </w:rPr>
        <w:t xml:space="preserve"> </w:t>
      </w:r>
      <w:r w:rsidRPr="005276C9">
        <w:rPr>
          <w:rFonts w:eastAsia="Times New Roman" w:cstheme="minorHAnsi"/>
          <w:color w:val="000000"/>
        </w:rPr>
        <w:t>clearly mentioning the title of assignment in their email subject line.</w:t>
      </w:r>
      <w:r w:rsidR="00F21D70">
        <w:rPr>
          <w:rFonts w:eastAsia="Times New Roman" w:cstheme="minorHAnsi"/>
          <w:color w:val="000000"/>
        </w:rPr>
        <w:t xml:space="preserve"> </w:t>
      </w:r>
    </w:p>
    <w:p w14:paraId="7E81D430" w14:textId="77777777" w:rsidR="008347C8" w:rsidRPr="00DF6F3C" w:rsidRDefault="008347C8" w:rsidP="00DF6F3C">
      <w:pPr>
        <w:pStyle w:val="Heading1"/>
        <w:rPr>
          <w:rFonts w:eastAsia="Times New Roman"/>
        </w:rPr>
      </w:pPr>
      <w:r w:rsidRPr="00DF6F3C">
        <w:rPr>
          <w:rFonts w:eastAsia="Times New Roman"/>
        </w:rPr>
        <w:t xml:space="preserve">Penalty clause </w:t>
      </w:r>
    </w:p>
    <w:p w14:paraId="55B62860" w14:textId="44EBFFE9" w:rsidR="008347C8" w:rsidRPr="00DF6F3C" w:rsidRDefault="008347C8" w:rsidP="008347C8">
      <w:pPr>
        <w:jc w:val="both"/>
        <w:rPr>
          <w:rFonts w:eastAsia="Calibri" w:cstheme="minorHAnsi"/>
        </w:rPr>
      </w:pPr>
      <w:r w:rsidRPr="00DF6F3C">
        <w:rPr>
          <w:rFonts w:eastAsia="Calibri" w:cstheme="minorHAnsi"/>
        </w:rPr>
        <w:t>The consultant/consulting firm is expected to provide services within timeframe as well as submit the final report maintaining the quality as mentioned in deliverable section. If for any reason, the consultant/consulting firm fails to deliver services within stipulated time, the consultant/consulting firm needs to inform Heifer International Bangladesh well ahead of time with valid and acceptable explanation. Failing to this may evoke penalty clause at the rate of 1% for each day of delay. If the quality is not maintained as mentioned in deliverable section</w:t>
      </w:r>
      <w:r w:rsidR="008B6D2E">
        <w:rPr>
          <w:rFonts w:eastAsia="Calibri" w:cstheme="minorHAnsi"/>
        </w:rPr>
        <w:t>,</w:t>
      </w:r>
      <w:r w:rsidR="00BB6290" w:rsidRPr="00BB6290">
        <w:t xml:space="preserve"> </w:t>
      </w:r>
      <w:r w:rsidR="00BB6290">
        <w:t>the researcher should pay back the amount received from Heifer International Bangladesh.</w:t>
      </w:r>
    </w:p>
    <w:p w14:paraId="4837DD4A" w14:textId="77777777" w:rsidR="008347C8" w:rsidRPr="00DF6F3C" w:rsidRDefault="008347C8" w:rsidP="00DF6F3C">
      <w:pPr>
        <w:pStyle w:val="Heading1"/>
        <w:rPr>
          <w:rFonts w:eastAsia="Times New Roman"/>
        </w:rPr>
      </w:pPr>
      <w:r w:rsidRPr="00DF6F3C">
        <w:rPr>
          <w:rFonts w:eastAsia="Times New Roman"/>
        </w:rPr>
        <w:t xml:space="preserve">Ethical consideration </w:t>
      </w:r>
    </w:p>
    <w:p w14:paraId="223147BC" w14:textId="77777777" w:rsidR="008347C8" w:rsidRPr="00DF6F3C" w:rsidRDefault="008347C8" w:rsidP="008347C8">
      <w:pPr>
        <w:jc w:val="both"/>
        <w:rPr>
          <w:rFonts w:eastAsia="Calibri" w:cstheme="minorHAnsi"/>
        </w:rPr>
      </w:pPr>
      <w:r w:rsidRPr="00DF6F3C">
        <w:rPr>
          <w:rFonts w:eastAsia="Calibri" w:cstheme="minorHAnsi"/>
        </w:rPr>
        <w:t>There will be nothing in the assessment which may be harmful for respondents regarding legal or medical ground. No one would be forced to provide information for the assessment. The objectives will be clearly explained to all the respondents of the feasibility assessment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5799C7B2" w14:textId="77777777" w:rsidR="008347C8" w:rsidRPr="00DF6F3C" w:rsidRDefault="008347C8" w:rsidP="00DF6F3C">
      <w:pPr>
        <w:pStyle w:val="Heading1"/>
        <w:rPr>
          <w:rFonts w:eastAsia="Times New Roman"/>
        </w:rPr>
      </w:pPr>
      <w:r w:rsidRPr="00DF6F3C">
        <w:rPr>
          <w:rFonts w:eastAsia="Times New Roman"/>
        </w:rPr>
        <w:t xml:space="preserve">Bindings </w:t>
      </w:r>
    </w:p>
    <w:p w14:paraId="418ECDAF" w14:textId="77777777" w:rsidR="008347C8" w:rsidRPr="00DF6F3C" w:rsidRDefault="008347C8" w:rsidP="008347C8">
      <w:pPr>
        <w:jc w:val="both"/>
        <w:rPr>
          <w:rFonts w:eastAsia="Calibri" w:cstheme="minorHAnsi"/>
        </w:rPr>
      </w:pPr>
      <w:r w:rsidRPr="00DF6F3C">
        <w:rPr>
          <w:rFonts w:eastAsia="Calibri" w:cstheme="minorHAnsi"/>
        </w:rPr>
        <w:t xml:space="preserve">All documents, papers and data produced during the assessment are to be treated as Heifer International Bangladesh’s property and restricted for public use. The contracted consultant/consultant firm will submit all original documents, </w:t>
      </w:r>
      <w:proofErr w:type="gramStart"/>
      <w:r w:rsidRPr="00DF6F3C">
        <w:rPr>
          <w:rFonts w:eastAsia="Calibri" w:cstheme="minorHAnsi"/>
        </w:rPr>
        <w:t>materials</w:t>
      </w:r>
      <w:proofErr w:type="gramEnd"/>
      <w:r w:rsidRPr="00DF6F3C">
        <w:rPr>
          <w:rFonts w:eastAsia="Calibri" w:cstheme="minorHAnsi"/>
        </w:rPr>
        <w:t xml:space="preserve"> and data to country office of Heifer International Bangladesh.</w:t>
      </w:r>
    </w:p>
    <w:p w14:paraId="2F7402CF" w14:textId="77777777" w:rsidR="006D2182" w:rsidRPr="00B552B4" w:rsidRDefault="006D2182" w:rsidP="00BE3BB4">
      <w:pPr>
        <w:rPr>
          <w:rFonts w:cstheme="minorHAnsi"/>
          <w:b/>
        </w:rPr>
      </w:pPr>
    </w:p>
    <w:p w14:paraId="109C918C" w14:textId="77777777" w:rsidR="00433DFB" w:rsidRPr="00B552B4" w:rsidRDefault="00433DFB" w:rsidP="00BE3BB4">
      <w:pPr>
        <w:rPr>
          <w:rFonts w:cstheme="minorHAnsi"/>
          <w:b/>
        </w:rPr>
      </w:pPr>
    </w:p>
    <w:p w14:paraId="6188733C" w14:textId="77777777" w:rsidR="00433DFB" w:rsidRPr="00B552B4" w:rsidRDefault="00433DFB" w:rsidP="00BE3BB4">
      <w:pPr>
        <w:rPr>
          <w:rFonts w:cstheme="minorHAnsi"/>
        </w:rPr>
      </w:pPr>
    </w:p>
    <w:p w14:paraId="4AB9BAA9" w14:textId="77777777" w:rsidR="00433DFB" w:rsidRPr="00B552B4" w:rsidRDefault="00433DFB" w:rsidP="00BE3BB4">
      <w:pPr>
        <w:rPr>
          <w:rFonts w:cstheme="minorHAnsi"/>
        </w:rPr>
      </w:pPr>
    </w:p>
    <w:sectPr w:rsidR="00433DFB" w:rsidRPr="00B55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DAD9" w14:textId="77777777" w:rsidR="00DA14BB" w:rsidRDefault="00DA14BB" w:rsidP="00BE3BB4">
      <w:pPr>
        <w:spacing w:after="0" w:line="240" w:lineRule="auto"/>
      </w:pPr>
      <w:r>
        <w:separator/>
      </w:r>
    </w:p>
  </w:endnote>
  <w:endnote w:type="continuationSeparator" w:id="0">
    <w:p w14:paraId="70A08CD3" w14:textId="77777777" w:rsidR="00DA14BB" w:rsidRDefault="00DA14BB" w:rsidP="00BE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9B69" w14:textId="77777777" w:rsidR="00DA14BB" w:rsidRDefault="00DA14BB" w:rsidP="00BE3BB4">
      <w:pPr>
        <w:spacing w:after="0" w:line="240" w:lineRule="auto"/>
      </w:pPr>
      <w:r>
        <w:separator/>
      </w:r>
    </w:p>
  </w:footnote>
  <w:footnote w:type="continuationSeparator" w:id="0">
    <w:p w14:paraId="1E08A109" w14:textId="77777777" w:rsidR="00DA14BB" w:rsidRDefault="00DA14BB" w:rsidP="00BE3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F86"/>
    <w:multiLevelType w:val="hybridMultilevel"/>
    <w:tmpl w:val="EC0C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36B49"/>
    <w:multiLevelType w:val="hybridMultilevel"/>
    <w:tmpl w:val="96082832"/>
    <w:lvl w:ilvl="0" w:tplc="968E64E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A266DB"/>
    <w:multiLevelType w:val="hybridMultilevel"/>
    <w:tmpl w:val="5EA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F45"/>
    <w:multiLevelType w:val="hybridMultilevel"/>
    <w:tmpl w:val="5CC2DCC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5" w15:restartNumberingAfterBreak="0">
    <w:nsid w:val="2E5C437F"/>
    <w:multiLevelType w:val="hybridMultilevel"/>
    <w:tmpl w:val="5824D3A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BD19D0"/>
    <w:multiLevelType w:val="hybridMultilevel"/>
    <w:tmpl w:val="240E6EDC"/>
    <w:lvl w:ilvl="0" w:tplc="907664D2">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882684B6">
      <w:numFmt w:val="bullet"/>
      <w:lvlText w:val="•"/>
      <w:lvlJc w:val="left"/>
      <w:pPr>
        <w:ind w:left="2520" w:hanging="720"/>
      </w:pPr>
      <w:rPr>
        <w:rFonts w:ascii="Calibri" w:eastAsiaTheme="minorHAnsi" w:hAnsi="Calibri" w:cs="Calibri"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53564D3"/>
    <w:multiLevelType w:val="hybridMultilevel"/>
    <w:tmpl w:val="97787E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7B60D3"/>
    <w:multiLevelType w:val="multilevel"/>
    <w:tmpl w:val="9F04E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C03B3E"/>
    <w:multiLevelType w:val="multilevel"/>
    <w:tmpl w:val="3692E970"/>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75993"/>
    <w:multiLevelType w:val="hybridMultilevel"/>
    <w:tmpl w:val="207C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D5605"/>
    <w:multiLevelType w:val="hybridMultilevel"/>
    <w:tmpl w:val="D0B4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377CE"/>
    <w:multiLevelType w:val="multilevel"/>
    <w:tmpl w:val="FC74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3B1445"/>
    <w:multiLevelType w:val="multilevel"/>
    <w:tmpl w:val="AEDE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75C1C"/>
    <w:multiLevelType w:val="hybridMultilevel"/>
    <w:tmpl w:val="CB8A121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544B8D"/>
    <w:multiLevelType w:val="hybridMultilevel"/>
    <w:tmpl w:val="52E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408DB"/>
    <w:multiLevelType w:val="multilevel"/>
    <w:tmpl w:val="CD08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2D638A"/>
    <w:multiLevelType w:val="hybridMultilevel"/>
    <w:tmpl w:val="910E4E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366EA0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9"/>
  </w:num>
  <w:num w:numId="5">
    <w:abstractNumId w:val="12"/>
  </w:num>
  <w:num w:numId="6">
    <w:abstractNumId w:val="13"/>
  </w:num>
  <w:num w:numId="7">
    <w:abstractNumId w:val="16"/>
  </w:num>
  <w:num w:numId="8">
    <w:abstractNumId w:val="0"/>
  </w:num>
  <w:num w:numId="9">
    <w:abstractNumId w:val="6"/>
  </w:num>
  <w:num w:numId="10">
    <w:abstractNumId w:val="1"/>
  </w:num>
  <w:num w:numId="11">
    <w:abstractNumId w:val="7"/>
  </w:num>
  <w:num w:numId="12">
    <w:abstractNumId w:val="11"/>
  </w:num>
  <w:num w:numId="13">
    <w:abstractNumId w:val="14"/>
  </w:num>
  <w:num w:numId="14">
    <w:abstractNumId w:val="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07"/>
    <w:rsid w:val="00002F6C"/>
    <w:rsid w:val="000057C0"/>
    <w:rsid w:val="00006891"/>
    <w:rsid w:val="00010196"/>
    <w:rsid w:val="000140B6"/>
    <w:rsid w:val="000308F3"/>
    <w:rsid w:val="000404B6"/>
    <w:rsid w:val="00046BE8"/>
    <w:rsid w:val="00054EC7"/>
    <w:rsid w:val="00056BF7"/>
    <w:rsid w:val="00061EE0"/>
    <w:rsid w:val="00061F0C"/>
    <w:rsid w:val="0006222E"/>
    <w:rsid w:val="00062812"/>
    <w:rsid w:val="000634C8"/>
    <w:rsid w:val="0007269A"/>
    <w:rsid w:val="00072FCC"/>
    <w:rsid w:val="000803EA"/>
    <w:rsid w:val="000834B0"/>
    <w:rsid w:val="00092E45"/>
    <w:rsid w:val="0009529A"/>
    <w:rsid w:val="00097CCF"/>
    <w:rsid w:val="000B37AE"/>
    <w:rsid w:val="000C03F3"/>
    <w:rsid w:val="000C35FF"/>
    <w:rsid w:val="000C4C91"/>
    <w:rsid w:val="000C5182"/>
    <w:rsid w:val="000C5EEA"/>
    <w:rsid w:val="000C7886"/>
    <w:rsid w:val="000D1A40"/>
    <w:rsid w:val="000E1B33"/>
    <w:rsid w:val="000E2097"/>
    <w:rsid w:val="000E20D0"/>
    <w:rsid w:val="000E37C8"/>
    <w:rsid w:val="000F1252"/>
    <w:rsid w:val="000F206D"/>
    <w:rsid w:val="000F7E70"/>
    <w:rsid w:val="00105FFD"/>
    <w:rsid w:val="00113698"/>
    <w:rsid w:val="00117126"/>
    <w:rsid w:val="001220E6"/>
    <w:rsid w:val="00126D37"/>
    <w:rsid w:val="00126DFC"/>
    <w:rsid w:val="001348F0"/>
    <w:rsid w:val="001374E8"/>
    <w:rsid w:val="00140FCA"/>
    <w:rsid w:val="00145EDD"/>
    <w:rsid w:val="00147A23"/>
    <w:rsid w:val="00162EC7"/>
    <w:rsid w:val="00177D14"/>
    <w:rsid w:val="001807B0"/>
    <w:rsid w:val="00183BA2"/>
    <w:rsid w:val="00184A50"/>
    <w:rsid w:val="001877AC"/>
    <w:rsid w:val="001A6A5F"/>
    <w:rsid w:val="001B1F8C"/>
    <w:rsid w:val="001C1B7E"/>
    <w:rsid w:val="001C2F4C"/>
    <w:rsid w:val="001D0786"/>
    <w:rsid w:val="001D5078"/>
    <w:rsid w:val="001D7F63"/>
    <w:rsid w:val="001E104E"/>
    <w:rsid w:val="001E7BA4"/>
    <w:rsid w:val="002034FA"/>
    <w:rsid w:val="00205EA2"/>
    <w:rsid w:val="00207AEF"/>
    <w:rsid w:val="002115D8"/>
    <w:rsid w:val="00224A09"/>
    <w:rsid w:val="00225621"/>
    <w:rsid w:val="002369D8"/>
    <w:rsid w:val="00252C10"/>
    <w:rsid w:val="00254AC0"/>
    <w:rsid w:val="00256FB2"/>
    <w:rsid w:val="00263717"/>
    <w:rsid w:val="00273D70"/>
    <w:rsid w:val="002763EC"/>
    <w:rsid w:val="002911A9"/>
    <w:rsid w:val="00293D8F"/>
    <w:rsid w:val="002974A6"/>
    <w:rsid w:val="002A6F61"/>
    <w:rsid w:val="002B281B"/>
    <w:rsid w:val="002B44E1"/>
    <w:rsid w:val="002C0F66"/>
    <w:rsid w:val="002C3D12"/>
    <w:rsid w:val="002D0F7A"/>
    <w:rsid w:val="002D3740"/>
    <w:rsid w:val="002D6E8D"/>
    <w:rsid w:val="002F25F4"/>
    <w:rsid w:val="002F2B52"/>
    <w:rsid w:val="002F4264"/>
    <w:rsid w:val="002F5FC2"/>
    <w:rsid w:val="0030024F"/>
    <w:rsid w:val="003019A6"/>
    <w:rsid w:val="0030292A"/>
    <w:rsid w:val="00306209"/>
    <w:rsid w:val="00306D8D"/>
    <w:rsid w:val="0033021F"/>
    <w:rsid w:val="003411CB"/>
    <w:rsid w:val="00346DA8"/>
    <w:rsid w:val="00354A7F"/>
    <w:rsid w:val="00354C43"/>
    <w:rsid w:val="00357E94"/>
    <w:rsid w:val="0036138E"/>
    <w:rsid w:val="0037687E"/>
    <w:rsid w:val="003779DA"/>
    <w:rsid w:val="003822C5"/>
    <w:rsid w:val="0038551D"/>
    <w:rsid w:val="00391EBB"/>
    <w:rsid w:val="00393FE6"/>
    <w:rsid w:val="003B3CEB"/>
    <w:rsid w:val="003C386F"/>
    <w:rsid w:val="003C6428"/>
    <w:rsid w:val="003C65FE"/>
    <w:rsid w:val="003D503A"/>
    <w:rsid w:val="003E4DA7"/>
    <w:rsid w:val="003F1925"/>
    <w:rsid w:val="003F640F"/>
    <w:rsid w:val="003F77AF"/>
    <w:rsid w:val="00421996"/>
    <w:rsid w:val="00422B0F"/>
    <w:rsid w:val="00425CBF"/>
    <w:rsid w:val="004322A4"/>
    <w:rsid w:val="00432307"/>
    <w:rsid w:val="004337A6"/>
    <w:rsid w:val="00433DFB"/>
    <w:rsid w:val="00435734"/>
    <w:rsid w:val="00443720"/>
    <w:rsid w:val="004561D8"/>
    <w:rsid w:val="00457E23"/>
    <w:rsid w:val="00465795"/>
    <w:rsid w:val="00493A45"/>
    <w:rsid w:val="004972F8"/>
    <w:rsid w:val="004A2AE1"/>
    <w:rsid w:val="004A6416"/>
    <w:rsid w:val="004B2583"/>
    <w:rsid w:val="004B6FF5"/>
    <w:rsid w:val="004C10B4"/>
    <w:rsid w:val="004C45C8"/>
    <w:rsid w:val="004C6F05"/>
    <w:rsid w:val="004E03B5"/>
    <w:rsid w:val="004F27D4"/>
    <w:rsid w:val="004F2828"/>
    <w:rsid w:val="004F4176"/>
    <w:rsid w:val="004F4518"/>
    <w:rsid w:val="004F7442"/>
    <w:rsid w:val="00502E45"/>
    <w:rsid w:val="005037F4"/>
    <w:rsid w:val="00515035"/>
    <w:rsid w:val="00524EF7"/>
    <w:rsid w:val="005255AC"/>
    <w:rsid w:val="00527486"/>
    <w:rsid w:val="005276C9"/>
    <w:rsid w:val="0054112F"/>
    <w:rsid w:val="00550BD9"/>
    <w:rsid w:val="0055439F"/>
    <w:rsid w:val="00561214"/>
    <w:rsid w:val="005659E4"/>
    <w:rsid w:val="00581E98"/>
    <w:rsid w:val="00586C6E"/>
    <w:rsid w:val="005969D4"/>
    <w:rsid w:val="005B234E"/>
    <w:rsid w:val="005B5D6E"/>
    <w:rsid w:val="005B6B34"/>
    <w:rsid w:val="005B77DD"/>
    <w:rsid w:val="005C3D55"/>
    <w:rsid w:val="005C43D3"/>
    <w:rsid w:val="005C4CE7"/>
    <w:rsid w:val="005D540C"/>
    <w:rsid w:val="005E19A9"/>
    <w:rsid w:val="005E3C75"/>
    <w:rsid w:val="005F0ACE"/>
    <w:rsid w:val="0062595D"/>
    <w:rsid w:val="00630B2E"/>
    <w:rsid w:val="0063100E"/>
    <w:rsid w:val="006507BA"/>
    <w:rsid w:val="00653251"/>
    <w:rsid w:val="0065648D"/>
    <w:rsid w:val="00665738"/>
    <w:rsid w:val="00670619"/>
    <w:rsid w:val="00673902"/>
    <w:rsid w:val="00675DE1"/>
    <w:rsid w:val="006814AA"/>
    <w:rsid w:val="00691E75"/>
    <w:rsid w:val="00693932"/>
    <w:rsid w:val="00694284"/>
    <w:rsid w:val="006953A8"/>
    <w:rsid w:val="006B5115"/>
    <w:rsid w:val="006B7F3E"/>
    <w:rsid w:val="006C4741"/>
    <w:rsid w:val="006C4E87"/>
    <w:rsid w:val="006C7868"/>
    <w:rsid w:val="006D2182"/>
    <w:rsid w:val="006D2282"/>
    <w:rsid w:val="006D4AED"/>
    <w:rsid w:val="006D69FF"/>
    <w:rsid w:val="006D6F22"/>
    <w:rsid w:val="006E05F8"/>
    <w:rsid w:val="006E334D"/>
    <w:rsid w:val="006E40BC"/>
    <w:rsid w:val="006E4BA3"/>
    <w:rsid w:val="006F5875"/>
    <w:rsid w:val="00704CB2"/>
    <w:rsid w:val="0072740B"/>
    <w:rsid w:val="00732DA0"/>
    <w:rsid w:val="007340AF"/>
    <w:rsid w:val="007501D1"/>
    <w:rsid w:val="00752395"/>
    <w:rsid w:val="00755CA3"/>
    <w:rsid w:val="00761052"/>
    <w:rsid w:val="0077144C"/>
    <w:rsid w:val="007718C8"/>
    <w:rsid w:val="007724B6"/>
    <w:rsid w:val="00783134"/>
    <w:rsid w:val="00783B25"/>
    <w:rsid w:val="00784CBB"/>
    <w:rsid w:val="00785CDF"/>
    <w:rsid w:val="0079579F"/>
    <w:rsid w:val="007B7970"/>
    <w:rsid w:val="007C077D"/>
    <w:rsid w:val="007C1F19"/>
    <w:rsid w:val="007D000A"/>
    <w:rsid w:val="007D0C42"/>
    <w:rsid w:val="007D30FD"/>
    <w:rsid w:val="007E01EE"/>
    <w:rsid w:val="007E3247"/>
    <w:rsid w:val="007E359A"/>
    <w:rsid w:val="007E4877"/>
    <w:rsid w:val="007F08DC"/>
    <w:rsid w:val="007F26B4"/>
    <w:rsid w:val="007F4E68"/>
    <w:rsid w:val="0080471D"/>
    <w:rsid w:val="00807083"/>
    <w:rsid w:val="0082416D"/>
    <w:rsid w:val="0082734B"/>
    <w:rsid w:val="0083038C"/>
    <w:rsid w:val="008347C8"/>
    <w:rsid w:val="00835D83"/>
    <w:rsid w:val="008408C0"/>
    <w:rsid w:val="00840922"/>
    <w:rsid w:val="008478E7"/>
    <w:rsid w:val="00853ED2"/>
    <w:rsid w:val="008579DE"/>
    <w:rsid w:val="008720C6"/>
    <w:rsid w:val="00873993"/>
    <w:rsid w:val="00873CE7"/>
    <w:rsid w:val="0087798D"/>
    <w:rsid w:val="00892241"/>
    <w:rsid w:val="00892FCD"/>
    <w:rsid w:val="00893264"/>
    <w:rsid w:val="00895B48"/>
    <w:rsid w:val="008A49E5"/>
    <w:rsid w:val="008A57DD"/>
    <w:rsid w:val="008B087F"/>
    <w:rsid w:val="008B6D23"/>
    <w:rsid w:val="008B6D2E"/>
    <w:rsid w:val="008C0B89"/>
    <w:rsid w:val="008C1EFB"/>
    <w:rsid w:val="008D4307"/>
    <w:rsid w:val="008D501F"/>
    <w:rsid w:val="008D654F"/>
    <w:rsid w:val="008D6F01"/>
    <w:rsid w:val="008E4229"/>
    <w:rsid w:val="008E4DC0"/>
    <w:rsid w:val="008F0FB0"/>
    <w:rsid w:val="00900BCE"/>
    <w:rsid w:val="00912093"/>
    <w:rsid w:val="00912F29"/>
    <w:rsid w:val="00942F83"/>
    <w:rsid w:val="00943412"/>
    <w:rsid w:val="00950FDF"/>
    <w:rsid w:val="0095233D"/>
    <w:rsid w:val="00960DB5"/>
    <w:rsid w:val="00961EB0"/>
    <w:rsid w:val="009634C7"/>
    <w:rsid w:val="009642CE"/>
    <w:rsid w:val="00964C5F"/>
    <w:rsid w:val="0096593F"/>
    <w:rsid w:val="00970F25"/>
    <w:rsid w:val="00972A3C"/>
    <w:rsid w:val="00974FA5"/>
    <w:rsid w:val="00987D58"/>
    <w:rsid w:val="00991BBF"/>
    <w:rsid w:val="009934B4"/>
    <w:rsid w:val="009952FA"/>
    <w:rsid w:val="00995EC7"/>
    <w:rsid w:val="009A2DC5"/>
    <w:rsid w:val="009A58E2"/>
    <w:rsid w:val="009B734C"/>
    <w:rsid w:val="009C1A02"/>
    <w:rsid w:val="009C3C04"/>
    <w:rsid w:val="009C6279"/>
    <w:rsid w:val="009D5ECE"/>
    <w:rsid w:val="009E2991"/>
    <w:rsid w:val="009F3CB5"/>
    <w:rsid w:val="00A237E1"/>
    <w:rsid w:val="00A2453F"/>
    <w:rsid w:val="00A245D7"/>
    <w:rsid w:val="00A345C8"/>
    <w:rsid w:val="00A35FEC"/>
    <w:rsid w:val="00A42C35"/>
    <w:rsid w:val="00A43CB2"/>
    <w:rsid w:val="00A572C3"/>
    <w:rsid w:val="00A67345"/>
    <w:rsid w:val="00A719FB"/>
    <w:rsid w:val="00A73934"/>
    <w:rsid w:val="00A81472"/>
    <w:rsid w:val="00A96CB2"/>
    <w:rsid w:val="00AB2E6F"/>
    <w:rsid w:val="00AB791C"/>
    <w:rsid w:val="00AC27A4"/>
    <w:rsid w:val="00AC5207"/>
    <w:rsid w:val="00AD388B"/>
    <w:rsid w:val="00AD5A9F"/>
    <w:rsid w:val="00AD7420"/>
    <w:rsid w:val="00B0335D"/>
    <w:rsid w:val="00B0575A"/>
    <w:rsid w:val="00B12566"/>
    <w:rsid w:val="00B1406D"/>
    <w:rsid w:val="00B17FA1"/>
    <w:rsid w:val="00B21E97"/>
    <w:rsid w:val="00B30471"/>
    <w:rsid w:val="00B361FB"/>
    <w:rsid w:val="00B52CB8"/>
    <w:rsid w:val="00B552B4"/>
    <w:rsid w:val="00B558E4"/>
    <w:rsid w:val="00B56CB2"/>
    <w:rsid w:val="00B6280B"/>
    <w:rsid w:val="00B63A5B"/>
    <w:rsid w:val="00B665DF"/>
    <w:rsid w:val="00B7131C"/>
    <w:rsid w:val="00B733FB"/>
    <w:rsid w:val="00B7349F"/>
    <w:rsid w:val="00B73C79"/>
    <w:rsid w:val="00B80C6C"/>
    <w:rsid w:val="00B82C6E"/>
    <w:rsid w:val="00B973EC"/>
    <w:rsid w:val="00BA1061"/>
    <w:rsid w:val="00BA1646"/>
    <w:rsid w:val="00BA1852"/>
    <w:rsid w:val="00BA1F11"/>
    <w:rsid w:val="00BA2BAF"/>
    <w:rsid w:val="00BB2E36"/>
    <w:rsid w:val="00BB3A18"/>
    <w:rsid w:val="00BB4B99"/>
    <w:rsid w:val="00BB6290"/>
    <w:rsid w:val="00BB682B"/>
    <w:rsid w:val="00BB6B23"/>
    <w:rsid w:val="00BC2566"/>
    <w:rsid w:val="00BD1E7C"/>
    <w:rsid w:val="00BD3DD4"/>
    <w:rsid w:val="00BD3E26"/>
    <w:rsid w:val="00BE3BB4"/>
    <w:rsid w:val="00BE69B8"/>
    <w:rsid w:val="00C05BF1"/>
    <w:rsid w:val="00C05DE3"/>
    <w:rsid w:val="00C34427"/>
    <w:rsid w:val="00C35CC8"/>
    <w:rsid w:val="00C37ACC"/>
    <w:rsid w:val="00C452DC"/>
    <w:rsid w:val="00C545B7"/>
    <w:rsid w:val="00C55802"/>
    <w:rsid w:val="00C61B2A"/>
    <w:rsid w:val="00C6469D"/>
    <w:rsid w:val="00C708CC"/>
    <w:rsid w:val="00C71B8D"/>
    <w:rsid w:val="00C77970"/>
    <w:rsid w:val="00C8427D"/>
    <w:rsid w:val="00C848FC"/>
    <w:rsid w:val="00C934B5"/>
    <w:rsid w:val="00CA7434"/>
    <w:rsid w:val="00CA7F23"/>
    <w:rsid w:val="00CB0145"/>
    <w:rsid w:val="00CB261E"/>
    <w:rsid w:val="00CB348A"/>
    <w:rsid w:val="00CC3C22"/>
    <w:rsid w:val="00CD1609"/>
    <w:rsid w:val="00CD6028"/>
    <w:rsid w:val="00CE2EBC"/>
    <w:rsid w:val="00CF4935"/>
    <w:rsid w:val="00D005DA"/>
    <w:rsid w:val="00D00D5C"/>
    <w:rsid w:val="00D04703"/>
    <w:rsid w:val="00D1140F"/>
    <w:rsid w:val="00D130D5"/>
    <w:rsid w:val="00D25959"/>
    <w:rsid w:val="00D303CC"/>
    <w:rsid w:val="00D35B00"/>
    <w:rsid w:val="00D37348"/>
    <w:rsid w:val="00D37C3E"/>
    <w:rsid w:val="00D44059"/>
    <w:rsid w:val="00D53B08"/>
    <w:rsid w:val="00D54415"/>
    <w:rsid w:val="00D6410A"/>
    <w:rsid w:val="00D6545C"/>
    <w:rsid w:val="00D6673B"/>
    <w:rsid w:val="00D67C6C"/>
    <w:rsid w:val="00D75538"/>
    <w:rsid w:val="00D8142F"/>
    <w:rsid w:val="00D860F6"/>
    <w:rsid w:val="00D8738C"/>
    <w:rsid w:val="00D94F1E"/>
    <w:rsid w:val="00D94FD0"/>
    <w:rsid w:val="00D96810"/>
    <w:rsid w:val="00DA14BB"/>
    <w:rsid w:val="00DA6BB6"/>
    <w:rsid w:val="00DB289E"/>
    <w:rsid w:val="00DB3FA6"/>
    <w:rsid w:val="00DB4EBA"/>
    <w:rsid w:val="00DC1775"/>
    <w:rsid w:val="00DC28A4"/>
    <w:rsid w:val="00DD62F1"/>
    <w:rsid w:val="00DD67ED"/>
    <w:rsid w:val="00DE0476"/>
    <w:rsid w:val="00DE576B"/>
    <w:rsid w:val="00DF2E9F"/>
    <w:rsid w:val="00DF6F3C"/>
    <w:rsid w:val="00DF7532"/>
    <w:rsid w:val="00E00B83"/>
    <w:rsid w:val="00E01219"/>
    <w:rsid w:val="00E052D8"/>
    <w:rsid w:val="00E1391A"/>
    <w:rsid w:val="00E30505"/>
    <w:rsid w:val="00E45580"/>
    <w:rsid w:val="00E5247D"/>
    <w:rsid w:val="00E525CB"/>
    <w:rsid w:val="00E556F0"/>
    <w:rsid w:val="00E563DD"/>
    <w:rsid w:val="00E570EE"/>
    <w:rsid w:val="00E62F2A"/>
    <w:rsid w:val="00E85955"/>
    <w:rsid w:val="00E87810"/>
    <w:rsid w:val="00E87AFC"/>
    <w:rsid w:val="00E90898"/>
    <w:rsid w:val="00E9207E"/>
    <w:rsid w:val="00E927DE"/>
    <w:rsid w:val="00EA792A"/>
    <w:rsid w:val="00EB2437"/>
    <w:rsid w:val="00EB2910"/>
    <w:rsid w:val="00EB2FE4"/>
    <w:rsid w:val="00EB302C"/>
    <w:rsid w:val="00EC55B8"/>
    <w:rsid w:val="00EE262E"/>
    <w:rsid w:val="00EE5E39"/>
    <w:rsid w:val="00EF0782"/>
    <w:rsid w:val="00EF51EE"/>
    <w:rsid w:val="00EF5326"/>
    <w:rsid w:val="00EF73D1"/>
    <w:rsid w:val="00F053BF"/>
    <w:rsid w:val="00F10311"/>
    <w:rsid w:val="00F12A4C"/>
    <w:rsid w:val="00F2062D"/>
    <w:rsid w:val="00F20661"/>
    <w:rsid w:val="00F21D70"/>
    <w:rsid w:val="00F2274F"/>
    <w:rsid w:val="00F41DD1"/>
    <w:rsid w:val="00F53138"/>
    <w:rsid w:val="00F6096C"/>
    <w:rsid w:val="00F6104B"/>
    <w:rsid w:val="00F70AD1"/>
    <w:rsid w:val="00F70B30"/>
    <w:rsid w:val="00F748A6"/>
    <w:rsid w:val="00F81C9B"/>
    <w:rsid w:val="00F848F5"/>
    <w:rsid w:val="00F855E3"/>
    <w:rsid w:val="00F86EAE"/>
    <w:rsid w:val="00F95828"/>
    <w:rsid w:val="00FA1B3D"/>
    <w:rsid w:val="00FA6643"/>
    <w:rsid w:val="00FB1E20"/>
    <w:rsid w:val="00FB2D5D"/>
    <w:rsid w:val="00FB5A76"/>
    <w:rsid w:val="00FB6600"/>
    <w:rsid w:val="00FC29F7"/>
    <w:rsid w:val="00FC7208"/>
    <w:rsid w:val="00FD2862"/>
    <w:rsid w:val="00FD2B63"/>
    <w:rsid w:val="00FE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2EAC"/>
  <w15:chartTrackingRefBased/>
  <w15:docId w15:val="{41DB2D24-B91C-4A09-B904-3AB9C59F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74FA5"/>
    <w:pPr>
      <w:keepNext/>
      <w:keepLines/>
      <w:spacing w:before="40" w:after="0"/>
      <w:outlineLvl w:val="2"/>
    </w:pPr>
    <w:rPr>
      <w:rFonts w:asciiTheme="majorHAnsi" w:eastAsiaTheme="majorEastAsia" w:hAnsiTheme="majorHAnsi" w:cstheme="majorBidi"/>
      <w:color w:val="1F4D78" w:themeColor="accent1" w:themeShade="7F"/>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B4"/>
  </w:style>
  <w:style w:type="paragraph" w:styleId="Footer">
    <w:name w:val="footer"/>
    <w:basedOn w:val="Normal"/>
    <w:link w:val="FooterChar"/>
    <w:uiPriority w:val="99"/>
    <w:unhideWhenUsed/>
    <w:rsid w:val="00BE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BB4"/>
  </w:style>
  <w:style w:type="character" w:styleId="Hyperlink">
    <w:name w:val="Hyperlink"/>
    <w:basedOn w:val="DefaultParagraphFont"/>
    <w:uiPriority w:val="99"/>
    <w:unhideWhenUsed/>
    <w:rsid w:val="007C1F19"/>
    <w:rPr>
      <w:color w:val="0563C1" w:themeColor="hyperlink"/>
      <w:u w:val="single"/>
    </w:rPr>
  </w:style>
  <w:style w:type="paragraph" w:styleId="ListParagraph">
    <w:name w:val="List Paragraph"/>
    <w:basedOn w:val="Normal"/>
    <w:uiPriority w:val="34"/>
    <w:qFormat/>
    <w:rsid w:val="007724B6"/>
    <w:pPr>
      <w:ind w:left="720"/>
      <w:contextualSpacing/>
    </w:pPr>
  </w:style>
  <w:style w:type="character" w:styleId="Strong">
    <w:name w:val="Strong"/>
    <w:basedOn w:val="DefaultParagraphFont"/>
    <w:uiPriority w:val="22"/>
    <w:qFormat/>
    <w:rsid w:val="007501D1"/>
    <w:rPr>
      <w:b/>
      <w:bCs/>
    </w:rPr>
  </w:style>
  <w:style w:type="paragraph" w:styleId="NormalWeb">
    <w:name w:val="Normal (Web)"/>
    <w:basedOn w:val="Normal"/>
    <w:uiPriority w:val="99"/>
    <w:semiHidden/>
    <w:unhideWhenUsed/>
    <w:rsid w:val="007501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74FA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74FA5"/>
    <w:rPr>
      <w:rFonts w:asciiTheme="majorHAnsi" w:eastAsiaTheme="majorEastAsia" w:hAnsiTheme="majorHAnsi" w:cstheme="majorBidi"/>
      <w:color w:val="1F4D78" w:themeColor="accent1" w:themeShade="7F"/>
      <w:sz w:val="24"/>
      <w:szCs w:val="24"/>
      <w:lang w:val="en-IN"/>
    </w:rPr>
  </w:style>
  <w:style w:type="character" w:customStyle="1" w:styleId="Heading1Char">
    <w:name w:val="Heading 1 Char"/>
    <w:basedOn w:val="DefaultParagraphFont"/>
    <w:link w:val="Heading1"/>
    <w:uiPriority w:val="9"/>
    <w:rsid w:val="001D7F6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B1F8C"/>
    <w:rPr>
      <w:sz w:val="16"/>
      <w:szCs w:val="16"/>
    </w:rPr>
  </w:style>
  <w:style w:type="paragraph" w:styleId="CommentText">
    <w:name w:val="annotation text"/>
    <w:basedOn w:val="Normal"/>
    <w:link w:val="CommentTextChar"/>
    <w:uiPriority w:val="99"/>
    <w:semiHidden/>
    <w:unhideWhenUsed/>
    <w:rsid w:val="001B1F8C"/>
    <w:pPr>
      <w:spacing w:line="240" w:lineRule="auto"/>
    </w:pPr>
    <w:rPr>
      <w:sz w:val="20"/>
      <w:szCs w:val="20"/>
    </w:rPr>
  </w:style>
  <w:style w:type="character" w:customStyle="1" w:styleId="CommentTextChar">
    <w:name w:val="Comment Text Char"/>
    <w:basedOn w:val="DefaultParagraphFont"/>
    <w:link w:val="CommentText"/>
    <w:uiPriority w:val="99"/>
    <w:semiHidden/>
    <w:rsid w:val="001B1F8C"/>
    <w:rPr>
      <w:sz w:val="20"/>
      <w:szCs w:val="20"/>
    </w:rPr>
  </w:style>
  <w:style w:type="paragraph" w:styleId="CommentSubject">
    <w:name w:val="annotation subject"/>
    <w:basedOn w:val="CommentText"/>
    <w:next w:val="CommentText"/>
    <w:link w:val="CommentSubjectChar"/>
    <w:uiPriority w:val="99"/>
    <w:semiHidden/>
    <w:unhideWhenUsed/>
    <w:rsid w:val="001B1F8C"/>
    <w:rPr>
      <w:b/>
      <w:bCs/>
    </w:rPr>
  </w:style>
  <w:style w:type="character" w:customStyle="1" w:styleId="CommentSubjectChar">
    <w:name w:val="Comment Subject Char"/>
    <w:basedOn w:val="CommentTextChar"/>
    <w:link w:val="CommentSubject"/>
    <w:uiPriority w:val="99"/>
    <w:semiHidden/>
    <w:rsid w:val="001B1F8C"/>
    <w:rPr>
      <w:b/>
      <w:bCs/>
      <w:sz w:val="20"/>
      <w:szCs w:val="20"/>
    </w:rPr>
  </w:style>
  <w:style w:type="paragraph" w:styleId="Revision">
    <w:name w:val="Revision"/>
    <w:hidden/>
    <w:uiPriority w:val="99"/>
    <w:semiHidden/>
    <w:rsid w:val="00207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5632">
      <w:bodyDiv w:val="1"/>
      <w:marLeft w:val="0"/>
      <w:marRight w:val="0"/>
      <w:marTop w:val="0"/>
      <w:marBottom w:val="0"/>
      <w:divBdr>
        <w:top w:val="none" w:sz="0" w:space="0" w:color="auto"/>
        <w:left w:val="none" w:sz="0" w:space="0" w:color="auto"/>
        <w:bottom w:val="none" w:sz="0" w:space="0" w:color="auto"/>
        <w:right w:val="none" w:sz="0" w:space="0" w:color="auto"/>
      </w:divBdr>
    </w:div>
    <w:div w:id="604504381">
      <w:bodyDiv w:val="1"/>
      <w:marLeft w:val="0"/>
      <w:marRight w:val="0"/>
      <w:marTop w:val="0"/>
      <w:marBottom w:val="0"/>
      <w:divBdr>
        <w:top w:val="none" w:sz="0" w:space="0" w:color="auto"/>
        <w:left w:val="none" w:sz="0" w:space="0" w:color="auto"/>
        <w:bottom w:val="none" w:sz="0" w:space="0" w:color="auto"/>
        <w:right w:val="none" w:sz="0" w:space="0" w:color="auto"/>
      </w:divBdr>
    </w:div>
    <w:div w:id="856967692">
      <w:bodyDiv w:val="1"/>
      <w:marLeft w:val="0"/>
      <w:marRight w:val="0"/>
      <w:marTop w:val="0"/>
      <w:marBottom w:val="0"/>
      <w:divBdr>
        <w:top w:val="none" w:sz="0" w:space="0" w:color="auto"/>
        <w:left w:val="none" w:sz="0" w:space="0" w:color="auto"/>
        <w:bottom w:val="none" w:sz="0" w:space="0" w:color="auto"/>
        <w:right w:val="none" w:sz="0" w:space="0" w:color="auto"/>
      </w:divBdr>
    </w:div>
    <w:div w:id="940912756">
      <w:bodyDiv w:val="1"/>
      <w:marLeft w:val="0"/>
      <w:marRight w:val="0"/>
      <w:marTop w:val="0"/>
      <w:marBottom w:val="0"/>
      <w:divBdr>
        <w:top w:val="none" w:sz="0" w:space="0" w:color="auto"/>
        <w:left w:val="none" w:sz="0" w:space="0" w:color="auto"/>
        <w:bottom w:val="none" w:sz="0" w:space="0" w:color="auto"/>
        <w:right w:val="none" w:sz="0" w:space="0" w:color="auto"/>
      </w:divBdr>
    </w:div>
    <w:div w:id="1126121728">
      <w:bodyDiv w:val="1"/>
      <w:marLeft w:val="0"/>
      <w:marRight w:val="0"/>
      <w:marTop w:val="0"/>
      <w:marBottom w:val="0"/>
      <w:divBdr>
        <w:top w:val="none" w:sz="0" w:space="0" w:color="auto"/>
        <w:left w:val="none" w:sz="0" w:space="0" w:color="auto"/>
        <w:bottom w:val="none" w:sz="0" w:space="0" w:color="auto"/>
        <w:right w:val="none" w:sz="0" w:space="0" w:color="auto"/>
      </w:divBdr>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
    <w:div w:id="1471635429">
      <w:bodyDiv w:val="1"/>
      <w:marLeft w:val="0"/>
      <w:marRight w:val="0"/>
      <w:marTop w:val="0"/>
      <w:marBottom w:val="0"/>
      <w:divBdr>
        <w:top w:val="none" w:sz="0" w:space="0" w:color="auto"/>
        <w:left w:val="none" w:sz="0" w:space="0" w:color="auto"/>
        <w:bottom w:val="none" w:sz="0" w:space="0" w:color="auto"/>
        <w:right w:val="none" w:sz="0" w:space="0" w:color="auto"/>
      </w:divBdr>
    </w:div>
    <w:div w:id="21460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bangladesh@heife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B6E263A52F44A9E897DF5EAD356E7" ma:contentTypeVersion="9" ma:contentTypeDescription="Create a new document." ma:contentTypeScope="" ma:versionID="08c86260541745e3fafc0262a37e030d">
  <xsd:schema xmlns:xsd="http://www.w3.org/2001/XMLSchema" xmlns:xs="http://www.w3.org/2001/XMLSchema" xmlns:p="http://schemas.microsoft.com/office/2006/metadata/properties" xmlns:ns2="b2c5611a-60cb-4d04-9b52-d135979e6c31" targetNamespace="http://schemas.microsoft.com/office/2006/metadata/properties" ma:root="true" ma:fieldsID="9ad1f5f84f4163fd7a28f6a936ca0a92" ns2:_="">
    <xsd:import namespace="b2c5611a-60cb-4d04-9b52-d135979e6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611a-60cb-4d04-9b52-d135979e6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A45D7-36A3-483F-8338-4A96AEC02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7F71E-B886-4511-BC1B-AF4EAC59C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611a-60cb-4d04-9b52-d135979e6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A5975-FD62-4647-B78E-C8F53C852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Prasad Panthi</dc:creator>
  <cp:keywords/>
  <dc:description/>
  <cp:lastModifiedBy>Monira Sultana</cp:lastModifiedBy>
  <cp:revision>6</cp:revision>
  <dcterms:created xsi:type="dcterms:W3CDTF">2022-02-09T01:16:00Z</dcterms:created>
  <dcterms:modified xsi:type="dcterms:W3CDTF">2022-02-09T08:45:00Z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0x01010020EB6E263A52F44A9E897DF5EAD356E7</vt:lpwstr>
  </property>
</Properties>
</file>