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F6F1" w14:textId="77777777" w:rsidR="000C4251" w:rsidRPr="007B6DE7" w:rsidRDefault="000C4251" w:rsidP="000C4251">
      <w:pPr>
        <w:pStyle w:val="Header"/>
        <w:shd w:val="clear" w:color="auto" w:fill="002060"/>
        <w:tabs>
          <w:tab w:val="clear" w:pos="4536"/>
          <w:tab w:val="left" w:pos="9072"/>
        </w:tabs>
        <w:jc w:val="center"/>
        <w:rPr>
          <w:rFonts w:ascii="Nunito" w:hAnsi="Nunito"/>
          <w:b/>
          <w:color w:val="FFFFFF"/>
          <w:lang w:val="en-GB"/>
        </w:rPr>
      </w:pPr>
    </w:p>
    <w:p w14:paraId="3A412AF9" w14:textId="500A01AA" w:rsidR="000C4251" w:rsidRPr="007B6DE7" w:rsidRDefault="007B6DE7" w:rsidP="000C4251">
      <w:pPr>
        <w:pStyle w:val="Header"/>
        <w:shd w:val="clear" w:color="auto" w:fill="002060"/>
        <w:tabs>
          <w:tab w:val="clear" w:pos="4536"/>
          <w:tab w:val="left" w:pos="9072"/>
        </w:tabs>
        <w:jc w:val="center"/>
        <w:rPr>
          <w:rFonts w:ascii="Nunito" w:hAnsi="Nunito"/>
          <w:b/>
          <w:color w:val="FFFFFF"/>
          <w:sz w:val="24"/>
          <w:szCs w:val="24"/>
          <w:lang w:val="en-GB"/>
        </w:rPr>
      </w:pPr>
      <w:r w:rsidRPr="007B6DE7">
        <w:rPr>
          <w:rFonts w:ascii="Nunito" w:hAnsi="Nunito"/>
          <w:b/>
          <w:color w:val="FFFFFF"/>
          <w:sz w:val="24"/>
          <w:szCs w:val="24"/>
          <w:lang w:val="en-GB"/>
        </w:rPr>
        <w:t>Proposal Writing</w:t>
      </w:r>
    </w:p>
    <w:p w14:paraId="537F3372" w14:textId="6318C0F6" w:rsidR="00656793" w:rsidRPr="007B6DE7" w:rsidRDefault="00656793" w:rsidP="000C4251">
      <w:pPr>
        <w:pStyle w:val="Header"/>
        <w:shd w:val="clear" w:color="auto" w:fill="002060"/>
        <w:tabs>
          <w:tab w:val="clear" w:pos="4536"/>
          <w:tab w:val="left" w:pos="9072"/>
        </w:tabs>
        <w:spacing w:before="240" w:after="120"/>
        <w:jc w:val="center"/>
        <w:rPr>
          <w:rFonts w:ascii="Nunito" w:hAnsi="Nunito" w:cs="Arial"/>
          <w:b/>
          <w:color w:val="FFFFFF" w:themeColor="background1"/>
          <w:sz w:val="24"/>
          <w:szCs w:val="24"/>
          <w:lang w:val="en-GB"/>
        </w:rPr>
      </w:pPr>
      <w:proofErr w:type="spellStart"/>
      <w:r w:rsidRPr="007B6DE7">
        <w:rPr>
          <w:rFonts w:ascii="Nunito" w:hAnsi="Nunito" w:cs="Arial"/>
          <w:b/>
          <w:color w:val="FFFFFF" w:themeColor="background1"/>
          <w:sz w:val="24"/>
          <w:szCs w:val="24"/>
          <w:lang w:val="en-GB"/>
        </w:rPr>
        <w:t>Shobai</w:t>
      </w:r>
      <w:proofErr w:type="spellEnd"/>
      <w:r w:rsidRPr="007B6DE7">
        <w:rPr>
          <w:rFonts w:ascii="Nunito" w:hAnsi="Nunito" w:cs="Arial"/>
          <w:b/>
          <w:color w:val="FFFFFF" w:themeColor="background1"/>
          <w:sz w:val="24"/>
          <w:szCs w:val="24"/>
          <w:lang w:val="en-GB"/>
        </w:rPr>
        <w:t xml:space="preserve"> Miley Pori (</w:t>
      </w:r>
      <w:proofErr w:type="gramStart"/>
      <w:r w:rsidRPr="007B6DE7">
        <w:rPr>
          <w:rFonts w:ascii="Nunito" w:hAnsi="Nunito" w:cs="Arial"/>
          <w:b/>
          <w:color w:val="FFFFFF" w:themeColor="background1"/>
          <w:sz w:val="24"/>
          <w:szCs w:val="24"/>
          <w:lang w:val="en-GB"/>
        </w:rPr>
        <w:t>“ Everyone</w:t>
      </w:r>
      <w:proofErr w:type="gramEnd"/>
      <w:r w:rsidRPr="007B6DE7">
        <w:rPr>
          <w:rFonts w:ascii="Nunito" w:hAnsi="Nunito" w:cs="Arial"/>
          <w:b/>
          <w:color w:val="FFFFFF" w:themeColor="background1"/>
          <w:sz w:val="24"/>
          <w:szCs w:val="24"/>
          <w:lang w:val="en-GB"/>
        </w:rPr>
        <w:t xml:space="preserve"> Reads Together”</w:t>
      </w:r>
      <w:r w:rsidR="007B6DE7" w:rsidRPr="007B6DE7">
        <w:rPr>
          <w:rFonts w:ascii="Nunito" w:hAnsi="Nunito" w:cs="Arial"/>
          <w:b/>
          <w:color w:val="FFFFFF" w:themeColor="background1"/>
          <w:sz w:val="24"/>
          <w:szCs w:val="24"/>
          <w:lang w:val="en-GB"/>
        </w:rPr>
        <w:t>)</w:t>
      </w:r>
    </w:p>
    <w:p w14:paraId="3982F22B" w14:textId="1B66D828" w:rsidR="000C4251" w:rsidRPr="007B6DE7" w:rsidRDefault="000C4251" w:rsidP="000C4251">
      <w:pPr>
        <w:pStyle w:val="Header"/>
        <w:shd w:val="clear" w:color="auto" w:fill="002060"/>
        <w:tabs>
          <w:tab w:val="clear" w:pos="4536"/>
          <w:tab w:val="left" w:pos="9072"/>
        </w:tabs>
        <w:spacing w:before="240" w:after="120"/>
        <w:jc w:val="center"/>
        <w:rPr>
          <w:rFonts w:ascii="Nunito" w:hAnsi="Nunito" w:cs="Arial"/>
          <w:b/>
          <w:color w:val="FFFFFF" w:themeColor="background1"/>
          <w:sz w:val="24"/>
          <w:szCs w:val="24"/>
          <w:lang w:val="en-GB"/>
        </w:rPr>
      </w:pPr>
      <w:r w:rsidRPr="007B6DE7">
        <w:rPr>
          <w:rFonts w:ascii="Nunito" w:hAnsi="Nunito" w:cs="Arial"/>
          <w:b/>
          <w:color w:val="FFFFFF" w:themeColor="background1"/>
          <w:sz w:val="24"/>
          <w:szCs w:val="24"/>
          <w:lang w:val="en-GB"/>
        </w:rPr>
        <w:t>TERMS OF REFERENCE</w:t>
      </w:r>
    </w:p>
    <w:p w14:paraId="4AB7D519" w14:textId="06C2A34C" w:rsidR="000C4251" w:rsidRPr="007B6DE7" w:rsidRDefault="00291B03" w:rsidP="000C4251">
      <w:pPr>
        <w:pStyle w:val="Header"/>
        <w:shd w:val="clear" w:color="auto" w:fill="002060"/>
        <w:tabs>
          <w:tab w:val="clear" w:pos="4536"/>
          <w:tab w:val="left" w:pos="9072"/>
        </w:tabs>
        <w:spacing w:before="120" w:after="120"/>
        <w:jc w:val="center"/>
        <w:rPr>
          <w:rFonts w:ascii="Nunito" w:hAnsi="Nunito" w:cs="Arial"/>
          <w:b/>
          <w:color w:val="FFFFFF" w:themeColor="background1"/>
          <w:sz w:val="24"/>
          <w:szCs w:val="24"/>
          <w:lang w:val="en-GB"/>
        </w:rPr>
      </w:pPr>
      <w:r w:rsidRPr="007B6DE7">
        <w:rPr>
          <w:rFonts w:ascii="Nunito" w:hAnsi="Nunito" w:cs="Arial"/>
          <w:b/>
          <w:color w:val="FFFFFF" w:themeColor="background1"/>
          <w:sz w:val="24"/>
          <w:szCs w:val="24"/>
          <w:lang w:val="en-GB"/>
        </w:rPr>
        <w:t xml:space="preserve">– </w:t>
      </w:r>
      <w:r w:rsidR="00656793" w:rsidRPr="007B6DE7">
        <w:rPr>
          <w:rFonts w:ascii="Nunito" w:hAnsi="Nunito" w:cs="Arial"/>
          <w:b/>
          <w:color w:val="FFFFFF" w:themeColor="background1"/>
          <w:sz w:val="24"/>
          <w:szCs w:val="24"/>
          <w:lang w:val="en-GB"/>
        </w:rPr>
        <w:t>February 2021</w:t>
      </w:r>
      <w:r w:rsidR="000C4251" w:rsidRPr="007B6DE7">
        <w:rPr>
          <w:rFonts w:ascii="Nunito" w:hAnsi="Nunito" w:cs="Arial"/>
          <w:b/>
          <w:color w:val="FFFFFF" w:themeColor="background1"/>
          <w:sz w:val="24"/>
          <w:szCs w:val="24"/>
          <w:lang w:val="en-GB"/>
        </w:rPr>
        <w:t xml:space="preserve"> –</w:t>
      </w:r>
    </w:p>
    <w:p w14:paraId="7A217D81" w14:textId="77777777" w:rsidR="000C4251" w:rsidRPr="007B6DE7" w:rsidRDefault="000C4251" w:rsidP="000C4251">
      <w:pPr>
        <w:pStyle w:val="Header"/>
        <w:shd w:val="clear" w:color="auto" w:fill="002060"/>
        <w:tabs>
          <w:tab w:val="clear" w:pos="4536"/>
          <w:tab w:val="left" w:pos="9072"/>
        </w:tabs>
        <w:spacing w:before="120" w:after="120"/>
        <w:jc w:val="center"/>
        <w:rPr>
          <w:rFonts w:ascii="Nunito" w:hAnsi="Nunito"/>
          <w:b/>
          <w:i/>
          <w:color w:val="FFFFFF" w:themeColor="background1"/>
          <w:lang w:val="en-GB"/>
        </w:rPr>
      </w:pPr>
    </w:p>
    <w:p w14:paraId="0E969227" w14:textId="22B4C926" w:rsidR="000C4251" w:rsidRPr="007B6DE7" w:rsidRDefault="000C4251" w:rsidP="008261C9">
      <w:pPr>
        <w:spacing w:after="0" w:line="240" w:lineRule="auto"/>
        <w:jc w:val="center"/>
        <w:rPr>
          <w:rFonts w:ascii="Nunito" w:hAnsi="Nunito"/>
          <w:b/>
          <w:lang w:val="en-GB"/>
        </w:rPr>
      </w:pPr>
    </w:p>
    <w:p w14:paraId="37A4D22B" w14:textId="77777777" w:rsidR="00AF446E" w:rsidRPr="007B6DE7" w:rsidRDefault="00AF446E" w:rsidP="000B139C">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Introduction</w:t>
      </w:r>
    </w:p>
    <w:p w14:paraId="3133A23E" w14:textId="715F26B9" w:rsidR="00656793" w:rsidRPr="007B6DE7" w:rsidRDefault="00B206C6" w:rsidP="00264622">
      <w:pPr>
        <w:spacing w:before="120" w:after="0" w:line="240" w:lineRule="auto"/>
        <w:rPr>
          <w:rFonts w:ascii="Nunito" w:hAnsi="Nunito" w:cs="Arial"/>
        </w:rPr>
      </w:pPr>
      <w:r w:rsidRPr="007B6DE7">
        <w:rPr>
          <w:rFonts w:ascii="Nunito" w:hAnsi="Nunito" w:cs="Arial"/>
          <w:lang w:val="en-GB"/>
        </w:rPr>
        <w:t>The United S</w:t>
      </w:r>
      <w:r w:rsidR="006736F0" w:rsidRPr="007B6DE7">
        <w:rPr>
          <w:rFonts w:ascii="Nunito" w:hAnsi="Nunito" w:cs="Arial"/>
          <w:lang w:val="en-GB"/>
        </w:rPr>
        <w:t>tate</w:t>
      </w:r>
      <w:r w:rsidRPr="007B6DE7">
        <w:rPr>
          <w:rFonts w:ascii="Nunito" w:hAnsi="Nunito" w:cs="Arial"/>
          <w:lang w:val="en-GB"/>
        </w:rPr>
        <w:t>s of America</w:t>
      </w:r>
      <w:r w:rsidR="006736F0" w:rsidRPr="007B6DE7">
        <w:rPr>
          <w:rFonts w:ascii="Nunito" w:hAnsi="Nunito" w:cs="Arial"/>
          <w:lang w:val="en-GB"/>
        </w:rPr>
        <w:t xml:space="preserve"> agency for International development (USAID</w:t>
      </w:r>
      <w:r w:rsidR="00656793" w:rsidRPr="007B6DE7">
        <w:rPr>
          <w:rFonts w:ascii="Nunito" w:hAnsi="Nunito" w:cs="Arial"/>
          <w:lang w:val="en-GB"/>
        </w:rPr>
        <w:t>)</w:t>
      </w:r>
      <w:r w:rsidR="006736F0" w:rsidRPr="007B6DE7">
        <w:rPr>
          <w:rFonts w:ascii="Nunito" w:hAnsi="Nunito" w:cs="Arial"/>
          <w:lang w:val="en-GB"/>
        </w:rPr>
        <w:t xml:space="preserve"> is expected to release </w:t>
      </w:r>
      <w:r w:rsidR="00891D85" w:rsidRPr="007B6DE7">
        <w:rPr>
          <w:rFonts w:ascii="Nunito" w:hAnsi="Nunito" w:cs="Arial"/>
          <w:lang w:val="en-GB"/>
        </w:rPr>
        <w:t xml:space="preserve">a call for proposals </w:t>
      </w:r>
      <w:r w:rsidR="005753F9" w:rsidRPr="007B6DE7">
        <w:rPr>
          <w:rFonts w:ascii="Nunito" w:hAnsi="Nunito" w:cs="Arial"/>
          <w:lang w:val="en-GB"/>
        </w:rPr>
        <w:t>for</w:t>
      </w:r>
      <w:r w:rsidR="00891D85" w:rsidRPr="007B6DE7">
        <w:rPr>
          <w:rFonts w:ascii="Nunito" w:hAnsi="Nunito" w:cs="Arial"/>
          <w:lang w:val="en-GB"/>
        </w:rPr>
        <w:t xml:space="preserve"> </w:t>
      </w:r>
      <w:proofErr w:type="spellStart"/>
      <w:r w:rsidR="006736F0" w:rsidRPr="007B6DE7">
        <w:rPr>
          <w:rFonts w:ascii="Nunito" w:hAnsi="Nunito" w:cs="Arial"/>
          <w:lang w:val="en-GB"/>
        </w:rPr>
        <w:t>a</w:t>
      </w:r>
      <w:proofErr w:type="spellEnd"/>
      <w:r w:rsidR="00656793" w:rsidRPr="007B6DE7">
        <w:rPr>
          <w:rFonts w:ascii="Nunito" w:hAnsi="Nunito" w:cs="Arial"/>
          <w:lang w:val="en-GB"/>
        </w:rPr>
        <w:t xml:space="preserve"> Inclusive Education project (</w:t>
      </w:r>
      <w:proofErr w:type="spellStart"/>
      <w:r w:rsidR="00656793" w:rsidRPr="007B6DE7">
        <w:rPr>
          <w:rFonts w:ascii="Nunito" w:hAnsi="Nunito" w:cs="Arial"/>
          <w:lang w:val="en-GB"/>
        </w:rPr>
        <w:t>Shobai</w:t>
      </w:r>
      <w:proofErr w:type="spellEnd"/>
      <w:r w:rsidR="00656793" w:rsidRPr="007B6DE7">
        <w:rPr>
          <w:rFonts w:ascii="Nunito" w:hAnsi="Nunito" w:cs="Arial"/>
          <w:lang w:val="en-GB"/>
        </w:rPr>
        <w:t xml:space="preserve"> Miley Pori :“Everyone Reads Together”).The anticipated aim of the project </w:t>
      </w:r>
      <w:r w:rsidR="00656793" w:rsidRPr="007B6DE7">
        <w:rPr>
          <w:rFonts w:ascii="Nunito" w:hAnsi="Nunito" w:cs="Arial"/>
        </w:rPr>
        <w:t xml:space="preserve">is </w:t>
      </w:r>
      <w:r w:rsidR="00656793" w:rsidRPr="007B6DE7">
        <w:rPr>
          <w:rFonts w:ascii="Nunito" w:hAnsi="Nunito" w:cs="TimesNewRomanPSMT"/>
        </w:rPr>
        <w:t>to improve early grade reading outcomes in Bangla for children with disabilities in Government Primary Schools in Bangladesh. To accomplish this objective, the activity will strengthen government service delivery of disability-inclusive education and create inclusive school environments and instruction for children with disabilities to improve student learning outcomes. Through this activity, children with disabilities will gain the foundational literacy skills necessary to advance through the government school system and be more equipped to obtain better economic opportunities upon completing their education.</w:t>
      </w:r>
    </w:p>
    <w:p w14:paraId="24E3F646" w14:textId="77777777" w:rsidR="00656793" w:rsidRPr="007B6DE7" w:rsidRDefault="00656793" w:rsidP="00656793">
      <w:pPr>
        <w:autoSpaceDE w:val="0"/>
        <w:autoSpaceDN w:val="0"/>
        <w:adjustRightInd w:val="0"/>
        <w:spacing w:before="0" w:after="0" w:line="240" w:lineRule="auto"/>
        <w:rPr>
          <w:rFonts w:ascii="Nunito" w:hAnsi="Nunito" w:cs="TimesNewRomanPSMT"/>
        </w:rPr>
      </w:pPr>
      <w:r w:rsidRPr="007B6DE7">
        <w:rPr>
          <w:rFonts w:ascii="Nunito" w:hAnsi="Nunito" w:cs="TimesNewRomanPSMT"/>
        </w:rPr>
        <w:t>USAID/Bangladesh posits that:</w:t>
      </w:r>
    </w:p>
    <w:p w14:paraId="68E62EE4" w14:textId="77777777" w:rsidR="00656793" w:rsidRPr="007B6DE7" w:rsidRDefault="00656793" w:rsidP="00656793">
      <w:pPr>
        <w:pStyle w:val="ListParagraph"/>
        <w:numPr>
          <w:ilvl w:val="0"/>
          <w:numId w:val="45"/>
        </w:numPr>
        <w:autoSpaceDE w:val="0"/>
        <w:autoSpaceDN w:val="0"/>
        <w:adjustRightInd w:val="0"/>
        <w:spacing w:before="0" w:after="0" w:line="240" w:lineRule="auto"/>
        <w:rPr>
          <w:rFonts w:ascii="Nunito" w:hAnsi="Nunito" w:cs="TimesNewRomanPSMT"/>
        </w:rPr>
      </w:pPr>
      <w:r w:rsidRPr="007B6DE7">
        <w:rPr>
          <w:rFonts w:ascii="Nunito" w:hAnsi="Nunito" w:cs="TimesNewRomanPS-BoldItalicMT"/>
          <w:b/>
          <w:bCs/>
          <w:i/>
          <w:iCs/>
          <w:lang w:bidi="he-IL"/>
        </w:rPr>
        <w:t xml:space="preserve">If </w:t>
      </w:r>
      <w:r w:rsidRPr="007B6DE7">
        <w:rPr>
          <w:rFonts w:ascii="Nunito" w:hAnsi="Nunito" w:cs="TimesNewRomanPSMT"/>
        </w:rPr>
        <w:t>research is conducted to understand the contextual realities of education for children with disabilities, and</w:t>
      </w:r>
    </w:p>
    <w:p w14:paraId="601387C5" w14:textId="4B99617F" w:rsidR="00656793" w:rsidRPr="007B6DE7" w:rsidRDefault="00656793" w:rsidP="00656793">
      <w:pPr>
        <w:pStyle w:val="ListParagraph"/>
        <w:numPr>
          <w:ilvl w:val="0"/>
          <w:numId w:val="45"/>
        </w:numPr>
        <w:autoSpaceDE w:val="0"/>
        <w:autoSpaceDN w:val="0"/>
        <w:adjustRightInd w:val="0"/>
        <w:spacing w:before="0" w:after="0" w:line="240" w:lineRule="auto"/>
        <w:rPr>
          <w:rFonts w:ascii="Nunito" w:hAnsi="Nunito" w:cs="TimesNewRomanPSMT"/>
        </w:rPr>
      </w:pPr>
      <w:r w:rsidRPr="007B6DE7">
        <w:rPr>
          <w:rFonts w:ascii="Nunito" w:hAnsi="Nunito" w:cs="TimesNewRomanPS-BoldItalicMT"/>
          <w:b/>
          <w:bCs/>
          <w:i/>
          <w:iCs/>
          <w:lang w:bidi="he-IL"/>
        </w:rPr>
        <w:t xml:space="preserve">if </w:t>
      </w:r>
      <w:r w:rsidRPr="007B6DE7">
        <w:rPr>
          <w:rFonts w:ascii="Nunito" w:hAnsi="Nunito" w:cs="TimesNewRomanPSMT"/>
        </w:rPr>
        <w:t>the school environment and instruction are inclusive and responsive to the needs of children with disabilities, and</w:t>
      </w:r>
    </w:p>
    <w:p w14:paraId="5A525EA5" w14:textId="36078C94" w:rsidR="00656793" w:rsidRPr="007B6DE7" w:rsidRDefault="00656793" w:rsidP="00656793">
      <w:pPr>
        <w:pStyle w:val="ListParagraph"/>
        <w:numPr>
          <w:ilvl w:val="0"/>
          <w:numId w:val="45"/>
        </w:numPr>
        <w:autoSpaceDE w:val="0"/>
        <w:autoSpaceDN w:val="0"/>
        <w:adjustRightInd w:val="0"/>
        <w:spacing w:before="0" w:after="0" w:line="240" w:lineRule="auto"/>
        <w:rPr>
          <w:rFonts w:ascii="Nunito" w:hAnsi="Nunito" w:cs="TimesNewRomanPSMT"/>
        </w:rPr>
      </w:pPr>
      <w:r w:rsidRPr="007B6DE7">
        <w:rPr>
          <w:rFonts w:ascii="Nunito" w:hAnsi="Nunito" w:cs="TimesNewRomanPS-BoldItalicMT"/>
          <w:b/>
          <w:bCs/>
          <w:i/>
          <w:iCs/>
          <w:lang w:bidi="he-IL"/>
        </w:rPr>
        <w:t xml:space="preserve">if </w:t>
      </w:r>
      <w:r w:rsidRPr="007B6DE7">
        <w:rPr>
          <w:rFonts w:ascii="Nunito" w:hAnsi="Nunito" w:cs="TimesNewRomanPSMT"/>
        </w:rPr>
        <w:t>local communities have the knowledge, attitudes, and practices to support disability-inclusive education, and</w:t>
      </w:r>
    </w:p>
    <w:p w14:paraId="6A3042BF" w14:textId="4A49532E" w:rsidR="00656793" w:rsidRPr="007B6DE7" w:rsidRDefault="00656793" w:rsidP="00656793">
      <w:pPr>
        <w:pStyle w:val="ListParagraph"/>
        <w:numPr>
          <w:ilvl w:val="0"/>
          <w:numId w:val="45"/>
        </w:numPr>
        <w:autoSpaceDE w:val="0"/>
        <w:autoSpaceDN w:val="0"/>
        <w:adjustRightInd w:val="0"/>
        <w:spacing w:before="0" w:after="0" w:line="240" w:lineRule="auto"/>
        <w:rPr>
          <w:rFonts w:ascii="Nunito" w:hAnsi="Nunito" w:cs="TimesNewRomanPSMT"/>
        </w:rPr>
      </w:pPr>
      <w:r w:rsidRPr="007B6DE7">
        <w:rPr>
          <w:rFonts w:ascii="Nunito" w:hAnsi="Nunito" w:cs="TimesNewRomanPS-BoldItalicMT"/>
          <w:b/>
          <w:bCs/>
          <w:i/>
          <w:iCs/>
          <w:lang w:bidi="he-IL"/>
        </w:rPr>
        <w:t xml:space="preserve">if </w:t>
      </w:r>
      <w:r w:rsidRPr="007B6DE7">
        <w:rPr>
          <w:rFonts w:ascii="Nunito" w:hAnsi="Nunito" w:cs="TimesNewRomanPSMT"/>
        </w:rPr>
        <w:t>the government has the capacity to plan, manage, and support quality disability-inclusive education,</w:t>
      </w:r>
    </w:p>
    <w:p w14:paraId="587D7CBE" w14:textId="46A6981D" w:rsidR="00656793" w:rsidRPr="007B6DE7" w:rsidRDefault="00656793" w:rsidP="00656793">
      <w:pPr>
        <w:pStyle w:val="ListParagraph"/>
        <w:numPr>
          <w:ilvl w:val="0"/>
          <w:numId w:val="45"/>
        </w:numPr>
        <w:autoSpaceDE w:val="0"/>
        <w:autoSpaceDN w:val="0"/>
        <w:adjustRightInd w:val="0"/>
        <w:spacing w:before="0" w:after="0" w:line="240" w:lineRule="auto"/>
        <w:rPr>
          <w:rFonts w:ascii="Nunito" w:hAnsi="Nunito" w:cs="TimesNewRomanPSMT"/>
        </w:rPr>
      </w:pPr>
      <w:proofErr w:type="gramStart"/>
      <w:r w:rsidRPr="007B6DE7">
        <w:rPr>
          <w:rFonts w:ascii="Nunito" w:hAnsi="Nunito" w:cs="TimesNewRomanPS-BoldItalicMT"/>
          <w:b/>
          <w:bCs/>
          <w:i/>
          <w:iCs/>
          <w:lang w:bidi="he-IL"/>
        </w:rPr>
        <w:t>then</w:t>
      </w:r>
      <w:proofErr w:type="gramEnd"/>
      <w:r w:rsidRPr="007B6DE7">
        <w:rPr>
          <w:rFonts w:ascii="Nunito" w:hAnsi="Nunito" w:cs="TimesNewRomanPS-BoldItalicMT"/>
          <w:b/>
          <w:bCs/>
          <w:i/>
          <w:iCs/>
          <w:lang w:bidi="he-IL"/>
        </w:rPr>
        <w:t xml:space="preserve"> </w:t>
      </w:r>
      <w:r w:rsidRPr="007B6DE7">
        <w:rPr>
          <w:rFonts w:ascii="Nunito" w:hAnsi="Nunito" w:cs="TimesNewRomanPSMT"/>
        </w:rPr>
        <w:t>reading outcomes for children with disabilities will improve.</w:t>
      </w:r>
    </w:p>
    <w:p w14:paraId="73A47176" w14:textId="77777777" w:rsidR="00656793" w:rsidRPr="007B6DE7" w:rsidRDefault="00656793" w:rsidP="00656793">
      <w:pPr>
        <w:autoSpaceDE w:val="0"/>
        <w:autoSpaceDN w:val="0"/>
        <w:adjustRightInd w:val="0"/>
        <w:spacing w:before="0" w:after="0" w:line="240" w:lineRule="auto"/>
        <w:rPr>
          <w:rFonts w:ascii="Nunito" w:hAnsi="Nunito" w:cs="TimesNewRomanPSMT"/>
        </w:rPr>
      </w:pPr>
    </w:p>
    <w:p w14:paraId="38B37BB1" w14:textId="21DB8AD1" w:rsidR="00656793" w:rsidRPr="007B6DE7" w:rsidRDefault="00656793" w:rsidP="00902ECE">
      <w:pPr>
        <w:autoSpaceDE w:val="0"/>
        <w:autoSpaceDN w:val="0"/>
        <w:adjustRightInd w:val="0"/>
        <w:spacing w:before="0" w:after="0" w:line="240" w:lineRule="auto"/>
        <w:rPr>
          <w:rFonts w:ascii="Nunito" w:hAnsi="Nunito" w:cs="TimesNewRomanPSMT"/>
        </w:rPr>
      </w:pPr>
      <w:proofErr w:type="spellStart"/>
      <w:r w:rsidRPr="007B6DE7">
        <w:rPr>
          <w:rFonts w:ascii="Nunito" w:hAnsi="Nunito" w:cs="TimesNewRomanPSMT"/>
        </w:rPr>
        <w:t>Shobai</w:t>
      </w:r>
      <w:proofErr w:type="spellEnd"/>
      <w:r w:rsidRPr="007B6DE7">
        <w:rPr>
          <w:rFonts w:ascii="Nunito" w:hAnsi="Nunito" w:cs="TimesNewRomanPSMT"/>
        </w:rPr>
        <w:t xml:space="preserve"> Miley Pori addresses the following USAID Education Policy priorities: “children and youth, particularly the most marginalized and vulnerable, have increased access to quality education that is safe, relevant, and promotes social well-being,” and “children and youth gain the literacy, numeracy, and social-emotional skills that are foundational to future learning and success.” </w:t>
      </w:r>
    </w:p>
    <w:p w14:paraId="504C9FE3" w14:textId="77777777" w:rsidR="00656793" w:rsidRPr="007B6DE7" w:rsidRDefault="00656793" w:rsidP="00656793">
      <w:pPr>
        <w:autoSpaceDE w:val="0"/>
        <w:autoSpaceDN w:val="0"/>
        <w:adjustRightInd w:val="0"/>
        <w:spacing w:before="0" w:after="0" w:line="240" w:lineRule="auto"/>
        <w:rPr>
          <w:rFonts w:ascii="Nunito" w:hAnsi="Nunito" w:cs="TimesNewRomanPSMT"/>
        </w:rPr>
      </w:pPr>
    </w:p>
    <w:p w14:paraId="02923720" w14:textId="587F679E" w:rsidR="00023FEF" w:rsidRPr="007B6DE7" w:rsidRDefault="00023FEF"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The consortium</w:t>
      </w:r>
      <w:r w:rsidR="00B206C6" w:rsidRPr="007B6DE7">
        <w:rPr>
          <w:rFonts w:ascii="Nunito" w:hAnsi="Nunito" w:cs="TimesNewRomanPSMT"/>
        </w:rPr>
        <w:t xml:space="preserve"> partners - having past and ongoing initiatives aimed to support </w:t>
      </w:r>
      <w:r w:rsidR="00656793" w:rsidRPr="007B6DE7">
        <w:rPr>
          <w:rFonts w:ascii="Nunito" w:hAnsi="Nunito" w:cs="TimesNewRomanPSMT"/>
        </w:rPr>
        <w:t>Inclusive Education</w:t>
      </w:r>
      <w:r w:rsidR="00B206C6" w:rsidRPr="007B6DE7">
        <w:rPr>
          <w:rFonts w:ascii="Nunito" w:hAnsi="Nunito" w:cs="TimesNewRomanPSMT"/>
        </w:rPr>
        <w:t xml:space="preserve"> in </w:t>
      </w:r>
      <w:r w:rsidR="00656793" w:rsidRPr="007B6DE7">
        <w:rPr>
          <w:rFonts w:ascii="Nunito" w:hAnsi="Nunito" w:cs="TimesNewRomanPSMT"/>
        </w:rPr>
        <w:t>Bangladesh and the South Asia Region</w:t>
      </w:r>
      <w:r w:rsidR="00B206C6" w:rsidRPr="007B6DE7">
        <w:rPr>
          <w:rFonts w:ascii="Nunito" w:hAnsi="Nunito" w:cs="TimesNewRomanPSMT"/>
        </w:rPr>
        <w:t xml:space="preserve"> - have already conducted several workshops to reflect and develop an initial project design. The consortium now </w:t>
      </w:r>
      <w:r w:rsidRPr="007B6DE7">
        <w:rPr>
          <w:rFonts w:ascii="Nunito" w:hAnsi="Nunito" w:cs="TimesNewRomanPSMT"/>
        </w:rPr>
        <w:t xml:space="preserve">intends to </w:t>
      </w:r>
      <w:r w:rsidR="00902ECE" w:rsidRPr="007B6DE7">
        <w:rPr>
          <w:rFonts w:ascii="Nunito" w:hAnsi="Nunito" w:cs="TimesNewRomanPSMT"/>
        </w:rPr>
        <w:t>hire a consultant supporting the proposal writing process</w:t>
      </w:r>
      <w:r w:rsidRPr="007B6DE7">
        <w:rPr>
          <w:rFonts w:ascii="Nunito" w:hAnsi="Nunito" w:cs="TimesNewRomanPSMT"/>
        </w:rPr>
        <w:t xml:space="preserve"> based on </w:t>
      </w:r>
      <w:proofErr w:type="spellStart"/>
      <w:r w:rsidR="00656793" w:rsidRPr="007B6DE7">
        <w:rPr>
          <w:rFonts w:ascii="Nunito" w:hAnsi="Nunito" w:cs="TimesNewRomanPSMT"/>
        </w:rPr>
        <w:t>Shobai</w:t>
      </w:r>
      <w:proofErr w:type="spellEnd"/>
      <w:r w:rsidR="00656793" w:rsidRPr="007B6DE7">
        <w:rPr>
          <w:rFonts w:ascii="Nunito" w:hAnsi="Nunito" w:cs="TimesNewRomanPSMT"/>
        </w:rPr>
        <w:t xml:space="preserve"> Miley Pori</w:t>
      </w:r>
      <w:r w:rsidR="00B206C6" w:rsidRPr="007B6DE7">
        <w:rPr>
          <w:rFonts w:ascii="Nunito" w:hAnsi="Nunito" w:cs="TimesNewRomanPSMT"/>
        </w:rPr>
        <w:t xml:space="preserve"> anticipated priorities and </w:t>
      </w:r>
      <w:r w:rsidR="00474924" w:rsidRPr="007B6DE7">
        <w:rPr>
          <w:rFonts w:ascii="Nunito" w:hAnsi="Nunito" w:cs="TimesNewRomanPSMT"/>
        </w:rPr>
        <w:t xml:space="preserve">building upon </w:t>
      </w:r>
      <w:proofErr w:type="gramStart"/>
      <w:r w:rsidR="00B206C6" w:rsidRPr="007B6DE7">
        <w:rPr>
          <w:rFonts w:ascii="Nunito" w:hAnsi="Nunito" w:cs="TimesNewRomanPSMT"/>
        </w:rPr>
        <w:t>partners</w:t>
      </w:r>
      <w:proofErr w:type="gramEnd"/>
      <w:r w:rsidR="00B206C6" w:rsidRPr="007B6DE7">
        <w:rPr>
          <w:rFonts w:ascii="Nunito" w:hAnsi="Nunito" w:cs="TimesNewRomanPSMT"/>
        </w:rPr>
        <w:t xml:space="preserve"> </w:t>
      </w:r>
      <w:r w:rsidR="00474924" w:rsidRPr="007B6DE7">
        <w:rPr>
          <w:rFonts w:ascii="Nunito" w:hAnsi="Nunito" w:cs="TimesNewRomanPSMT"/>
        </w:rPr>
        <w:t>previous experience</w:t>
      </w:r>
      <w:r w:rsidR="00B206C6" w:rsidRPr="007B6DE7">
        <w:rPr>
          <w:rFonts w:ascii="Nunito" w:hAnsi="Nunito" w:cs="TimesNewRomanPSMT"/>
        </w:rPr>
        <w:t xml:space="preserve">. </w:t>
      </w:r>
    </w:p>
    <w:p w14:paraId="59571CD3" w14:textId="295FBDBA" w:rsidR="00AF446E" w:rsidRDefault="00474924" w:rsidP="000C05D0">
      <w:pPr>
        <w:spacing w:before="120" w:after="0" w:line="240" w:lineRule="auto"/>
        <w:jc w:val="both"/>
        <w:rPr>
          <w:rFonts w:ascii="Nunito" w:hAnsi="Nunito" w:cs="TimesNewRomanPSMT"/>
        </w:rPr>
      </w:pPr>
      <w:r w:rsidRPr="007B6DE7">
        <w:rPr>
          <w:rFonts w:ascii="Nunito" w:hAnsi="Nunito" w:cs="TimesNewRomanPSMT"/>
        </w:rPr>
        <w:t xml:space="preserve">This document describes the expected objectives and outcomes of the </w:t>
      </w:r>
      <w:r w:rsidR="00902ECE" w:rsidRPr="007B6DE7">
        <w:rPr>
          <w:rFonts w:ascii="Nunito" w:hAnsi="Nunito" w:cs="TimesNewRomanPSMT"/>
        </w:rPr>
        <w:t>consultancy</w:t>
      </w:r>
      <w:r w:rsidR="000C05D0" w:rsidRPr="007B6DE7">
        <w:rPr>
          <w:rFonts w:ascii="Nunito" w:hAnsi="Nunito" w:cs="TimesNewRomanPSMT"/>
        </w:rPr>
        <w:t>.</w:t>
      </w:r>
    </w:p>
    <w:p w14:paraId="58FE63C2" w14:textId="77777777" w:rsidR="00264622" w:rsidRPr="007B6DE7" w:rsidRDefault="00264622" w:rsidP="000C05D0">
      <w:pPr>
        <w:spacing w:before="120" w:after="0" w:line="240" w:lineRule="auto"/>
        <w:jc w:val="both"/>
        <w:rPr>
          <w:rFonts w:ascii="Nunito" w:hAnsi="Nunito" w:cs="TimesNewRomanPSMT"/>
        </w:rPr>
      </w:pPr>
    </w:p>
    <w:p w14:paraId="7DF9BD97" w14:textId="3EBF130D" w:rsidR="00295645" w:rsidRPr="007B6DE7" w:rsidRDefault="00295645" w:rsidP="000B139C">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Context</w:t>
      </w:r>
    </w:p>
    <w:p w14:paraId="2EE39B48" w14:textId="77777777" w:rsidR="00902ECE" w:rsidRPr="007B6DE7" w:rsidRDefault="00902ECE" w:rsidP="00456B74">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lastRenderedPageBreak/>
        <w:t>Barriers to education access for children with disabilities</w:t>
      </w:r>
    </w:p>
    <w:p w14:paraId="69AD3AC3" w14:textId="52D62C52" w:rsidR="00902ECE" w:rsidRPr="007B6DE7" w:rsidRDefault="00902ECE"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Over the past decade Bangladesh has made remarkable progress in expanding access to education by achieving near universal net primary enrollment, with over 98% of children of primary school age enrolling in school. Nonetheless, children with disabilities continue to be underrepresented and underreported in its education system. In 2017 only 75,021 children with documented disabilities attended government primary schools. The World Health Organization estimates that in any population 15% of people have disabilities, which would equate to over 2.5 million primary-school-aged children with disabilities in Bangladesh.4 </w:t>
      </w:r>
      <w:proofErr w:type="gramStart"/>
      <w:r w:rsidRPr="007B6DE7">
        <w:rPr>
          <w:rFonts w:ascii="Nunito" w:hAnsi="Nunito" w:cs="TimesNewRomanPSMT"/>
        </w:rPr>
        <w:t>This</w:t>
      </w:r>
      <w:proofErr w:type="gramEnd"/>
      <w:r w:rsidRPr="007B6DE7">
        <w:rPr>
          <w:rFonts w:ascii="Nunito" w:hAnsi="Nunito" w:cs="TimesNewRomanPSMT"/>
        </w:rPr>
        <w:t xml:space="preserve"> gap between enrolled students and the estimated population size reveals the large scope of underreported or out-of-school children with disabilities. In particular, girls with disabilities are underrepresented. In contrast to the gender parity for children without disabilities, 56% of enrolled children with</w:t>
      </w:r>
      <w:r w:rsidR="00456B74" w:rsidRPr="007B6DE7">
        <w:rPr>
          <w:rFonts w:ascii="Nunito" w:hAnsi="Nunito" w:cs="TimesNewRomanPSMT"/>
        </w:rPr>
        <w:t xml:space="preserve"> </w:t>
      </w:r>
      <w:r w:rsidRPr="007B6DE7">
        <w:rPr>
          <w:rFonts w:ascii="Nunito" w:hAnsi="Nunito" w:cs="TimesNewRomanPSMT"/>
        </w:rPr>
        <w:t>disabilities are boys. Additionally, children with “invisible” disabilities, such as learning</w:t>
      </w:r>
      <w:r w:rsidR="00456B74" w:rsidRPr="007B6DE7">
        <w:rPr>
          <w:rFonts w:ascii="Nunito" w:hAnsi="Nunito" w:cs="TimesNewRomanPSMT"/>
        </w:rPr>
        <w:t xml:space="preserve"> </w:t>
      </w:r>
      <w:r w:rsidRPr="007B6DE7">
        <w:rPr>
          <w:rFonts w:ascii="Nunito" w:hAnsi="Nunito" w:cs="TimesNewRomanPSMT"/>
        </w:rPr>
        <w:t>difficulties, go undiagnosed and are underreported.</w:t>
      </w:r>
      <w:r w:rsidR="00456B74" w:rsidRPr="007B6DE7">
        <w:rPr>
          <w:rFonts w:ascii="Nunito" w:hAnsi="Nunito" w:cs="TimesNewRomanPSMT"/>
        </w:rPr>
        <w:t xml:space="preserve"> </w:t>
      </w:r>
      <w:r w:rsidRPr="007B6DE7">
        <w:rPr>
          <w:rFonts w:ascii="Nunito" w:hAnsi="Nunito" w:cs="TimesNewRomanPSMT"/>
        </w:rPr>
        <w:t>Children with disabilities face multiple barriers to schooling. For children with mobility impairments, the physical school environment presents limitations. For example, only 15% of schools have an access ramp, and only 1% of Government Primary Schools have accessible toilet facilities for children with mobility disabilities. The social environment also creates a threatening school space. In Bangladesh, a study of 20 pre-service teachers cited students bullying their peers who have disabilities. Families of children without disabilities resist having children with disabilities in their children’s classes. As a result, parents and caregivers of children with disabilities perceive these social stigmas and antagonistic behaviors and fear for their children’s well-being.</w:t>
      </w:r>
    </w:p>
    <w:p w14:paraId="434ABE34" w14:textId="58E09FB0" w:rsidR="00902ECE" w:rsidRPr="007B6DE7" w:rsidRDefault="00902ECE"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Societal and parental expectations for children with disabilities are low. Parents of children with disabilities are reluctant to send their children to school because they do not have the expectation that their children will be included at school and receive an education like their peers without disabilities. In addition, these parents do not understand the benefits and opportunities of education for their children with disabilities. One small study of 15 Bangladeshi schools revealed that only 7% of parents of children with disabilities were confident their children would become economically empowered after graduation. This combination of social and economic factors contributes to decreased enrollment and increased dropout among children with disabilities. </w:t>
      </w:r>
    </w:p>
    <w:p w14:paraId="51AB4003" w14:textId="00EBF853" w:rsidR="00902ECE" w:rsidRPr="007B6DE7" w:rsidRDefault="00902ECE" w:rsidP="00902ECE">
      <w:pPr>
        <w:spacing w:before="120" w:after="0" w:line="240" w:lineRule="auto"/>
        <w:jc w:val="both"/>
        <w:rPr>
          <w:rFonts w:ascii="Nunito" w:hAnsi="Nunito" w:cs="TimesNewRomanPSMT"/>
        </w:rPr>
      </w:pPr>
    </w:p>
    <w:p w14:paraId="581DD614" w14:textId="77777777" w:rsidR="00902ECE" w:rsidRPr="007B6DE7" w:rsidRDefault="00902ECE" w:rsidP="00902ECE">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t>Barriers to learning for children with disabilities</w:t>
      </w:r>
    </w:p>
    <w:p w14:paraId="77A2316F" w14:textId="56B35E05" w:rsidR="00902ECE" w:rsidRPr="007B6DE7" w:rsidRDefault="00902ECE"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Students with disabilities struggle to participate fully in schools. The under-identification of children with disabilities delays or prevents necessary accommodations and adaptive pedagogy to meet the child’s learning needs. Social stigmas and a lack of institutional support around screening make identification of children with disabilities diffic</w:t>
      </w:r>
      <w:r w:rsidR="00456B74" w:rsidRPr="007B6DE7">
        <w:rPr>
          <w:rFonts w:ascii="Nunito" w:hAnsi="Nunito" w:cs="TimesNewRomanPSMT"/>
        </w:rPr>
        <w:t>ult, and the scope of coverage,</w:t>
      </w:r>
      <w:r w:rsidRPr="007B6DE7">
        <w:rPr>
          <w:rFonts w:ascii="Nunito" w:hAnsi="Nunito" w:cs="TimesNewRomanPSMT"/>
        </w:rPr>
        <w:t xml:space="preserve"> extent, and quality of classification services is unclear. Some students enroll but do not report their disability, while other students enroll without ever having been screened for a disability. In addition, the lack of accurate data hampers government resource allocation for disability-inclusive education.</w:t>
      </w:r>
      <w:r w:rsidR="00456B74" w:rsidRPr="007B6DE7">
        <w:rPr>
          <w:rFonts w:ascii="Nunito" w:hAnsi="Nunito" w:cs="TimesNewRomanPSMT"/>
        </w:rPr>
        <w:t xml:space="preserve"> </w:t>
      </w:r>
    </w:p>
    <w:p w14:paraId="1F8014FB" w14:textId="44612C6C"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Pedagogical barriers for children with disabilities abound. Teachers do not receive training to identify learners with disabilities and to adapt pedagogy to their needs. A review of Bangladesh’s teacher training curriculum shows minimal attention to a disability-inclusive approach, and classroom teachers are not confident in their inclusive classroom techniques. Nonetheless, </w:t>
      </w:r>
      <w:proofErr w:type="gramStart"/>
      <w:r w:rsidRPr="007B6DE7">
        <w:rPr>
          <w:rFonts w:ascii="Nunito" w:hAnsi="Nunito" w:cs="TimesNewRomanPSMT"/>
        </w:rPr>
        <w:t>in  2018</w:t>
      </w:r>
      <w:proofErr w:type="gramEnd"/>
      <w:r w:rsidRPr="007B6DE7">
        <w:rPr>
          <w:rFonts w:ascii="Nunito" w:hAnsi="Nunito" w:cs="TimesNewRomanPSMT"/>
        </w:rPr>
        <w:t xml:space="preserve">, 68,000 head teachers were trained on pedagogy that is inclusive of </w:t>
      </w:r>
      <w:r w:rsidRPr="007B6DE7">
        <w:rPr>
          <w:rFonts w:ascii="Nunito" w:hAnsi="Nunito" w:cs="TimesNewRomanPSMT"/>
        </w:rPr>
        <w:lastRenderedPageBreak/>
        <w:t>children with disabilities, but the impact of the training at the classroom level is unknown. To date, the primary education curriculum and its textbooks have not been adapted to serve learners with disabilities. In addition, children with communication and language barriers (such children who are deaf or hard of hearing) are left out of the learning process because others do not know how or are unwilling to communicate with them.</w:t>
      </w:r>
    </w:p>
    <w:p w14:paraId="57CD62EE" w14:textId="1095649C"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As a result of these non-inclusive environments, children with disabilities struggle to learn and persist in school. A study of 40 children with disabilities in 15 schools showed a decline in the proportion of enrolled children with disabilities from first grade to fourth grade. Among the 40 children, 35% of them were in grade 1, whereas only 9% of the children were in grade 4. These data indicate that despite initially accessing education in first grade, children with disabilities face challenges to persist and be promoted in school.</w:t>
      </w:r>
    </w:p>
    <w:p w14:paraId="4C3B3654" w14:textId="77777777"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p>
    <w:p w14:paraId="7D591BF9" w14:textId="47881FDD"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t>Early grade reading outcomes</w:t>
      </w:r>
    </w:p>
    <w:p w14:paraId="70EA8AEE" w14:textId="490936F2"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Even for students without disabilities, the quality of early grade reading instruction remains poor, and many students are failing to master foundational skills. A USAID-funded assessment in March 2018 found that 44% of students finish first grade unable to read their first word in the Bangla language, and 63% of second graders cannot read with comprehension. Although there is no country-specific data about the learning outcomes of children with disabilities in Bangladesh, global data indicate that children with disabilities perform 15-16 percentage points below their peers on literacy exams.</w:t>
      </w:r>
    </w:p>
    <w:p w14:paraId="018DAD5F" w14:textId="7B1E13A5" w:rsidR="00456B74" w:rsidRPr="007B6DE7" w:rsidRDefault="00456B74" w:rsidP="00456B74">
      <w:pPr>
        <w:autoSpaceDE w:val="0"/>
        <w:autoSpaceDN w:val="0"/>
        <w:adjustRightInd w:val="0"/>
        <w:spacing w:before="0" w:after="0" w:line="240" w:lineRule="auto"/>
        <w:rPr>
          <w:rFonts w:ascii="Nunito" w:hAnsi="Nunito" w:cs="TimesNewRomanPSMT"/>
        </w:rPr>
      </w:pPr>
    </w:p>
    <w:p w14:paraId="6A9B4A9B" w14:textId="77777777"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t>Government of Bangladesh initiatives for children with disabilities</w:t>
      </w:r>
    </w:p>
    <w:p w14:paraId="4EA43BBC" w14:textId="24F01CC4"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The Government of Bangladesh’s National Education Policy (2010) highlights the importance of disability-inclusive education through the mandate that: “equal opportunities have to be ensured for all kinds of disabled and underprivileged learners.” To implement this mandate, the Ministry of Primary and Mass Education provides mainstream education services for children with disabilities, while the Ministry of Social Welfare provides educational services to children with severe impairments through special education institutions.</w:t>
      </w:r>
    </w:p>
    <w:p w14:paraId="4BE48CC3" w14:textId="2029632B"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The Ministry of Primary and Mass Education prioritizes inclusive education through an $18 billion five-year sector program, called the Fourth Primary Education Development Program (PEDP4) (2018-2023). Inclusion is integral to the PEDP4’s topline program development objective to “provide quality education to all children of Bangladesh from pre-primary up to Grade 5 through an efficient, inclusive and equitable education system.” The sector program specifically targets children with disabilities through Sub-Component 2.6. </w:t>
      </w:r>
      <w:proofErr w:type="gramStart"/>
      <w:r w:rsidRPr="007B6DE7">
        <w:rPr>
          <w:rFonts w:ascii="Nunito" w:hAnsi="Nunito" w:cs="TimesNewRomanPSMT"/>
        </w:rPr>
        <w:t>“Special Education Needs and Disability.”</w:t>
      </w:r>
      <w:proofErr w:type="gramEnd"/>
      <w:r w:rsidRPr="007B6DE7">
        <w:rPr>
          <w:rFonts w:ascii="Nunito" w:hAnsi="Nunito" w:cs="TimesNewRomanPSMT"/>
        </w:rPr>
        <w:t xml:space="preserve"> The goal of this sub-component is: “Children with special education needs and disabilities receive primary education at mainstream primary schools.” Key results under this sub-component include: 1) revised curriculum and teaching-learning materials; 2) teacher education and development on inclusive education, 3) flexible assessments for children with disabilities; and 4) creation of linkages to specialized services and the provision of assistive devices and learning materials. The end-of-program target for this sub-component is 107,000 children with disabilities enrolled in schools by 2022.</w:t>
      </w:r>
    </w:p>
    <w:p w14:paraId="011CBED6" w14:textId="12BA0918"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In addition, Special Education Needs and Disability is a cross-cutting issue in the PEDP4 that is included in other sub-components. Specifically, curriculum revisions (Sub-Component 1.1), textbook and supplementary reading material development (Sub-Component 1.2), teacher education (Sub-Component 1.4), and flexible examinations (Sub-Component 1.7) mention special education needs and disability.</w:t>
      </w:r>
    </w:p>
    <w:p w14:paraId="0DD0D4F6" w14:textId="1E3E88E6"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lastRenderedPageBreak/>
        <w:t>While the political will for disability-inclusive education is strong, this is a nascent area for Bangladesh in which technical capacity at the school-level and government levels is limited. The total Government of Bangladesh funding for the implementation of sub-component 2.6 is US $4.3 million.</w:t>
      </w:r>
    </w:p>
    <w:p w14:paraId="6AABA3D6" w14:textId="5E5063C0"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Six development partners provide direct budget support to the government-led implementation of the PEDP4: the World Bank, the Asian Development Bank, the European Union, the Japanese International Cooperation Agency, and the United Nations Children’s Fund (UNICEF). In addition, some of these partners provide technical assistance aligned with the sector plan.</w:t>
      </w:r>
    </w:p>
    <w:p w14:paraId="6A216415" w14:textId="293838C8" w:rsidR="00456B74" w:rsidRDefault="00456B74" w:rsidP="00456B74">
      <w:pPr>
        <w:autoSpaceDE w:val="0"/>
        <w:autoSpaceDN w:val="0"/>
        <w:adjustRightInd w:val="0"/>
        <w:spacing w:before="0" w:after="0" w:line="240" w:lineRule="auto"/>
        <w:rPr>
          <w:rFonts w:ascii="Nunito" w:hAnsi="Nunito" w:cs="TimesNewRomanPS-ItalicMT"/>
          <w:i/>
          <w:iCs/>
          <w:lang w:bidi="he-IL"/>
        </w:rPr>
      </w:pPr>
    </w:p>
    <w:p w14:paraId="6CE70867" w14:textId="77777777" w:rsidR="00264622" w:rsidRPr="007B6DE7" w:rsidRDefault="00264622" w:rsidP="00456B74">
      <w:pPr>
        <w:autoSpaceDE w:val="0"/>
        <w:autoSpaceDN w:val="0"/>
        <w:adjustRightInd w:val="0"/>
        <w:spacing w:before="0" w:after="0" w:line="240" w:lineRule="auto"/>
        <w:rPr>
          <w:rFonts w:ascii="Nunito" w:hAnsi="Nunito" w:cs="TimesNewRomanPS-ItalicMT"/>
          <w:i/>
          <w:iCs/>
          <w:lang w:bidi="he-IL"/>
        </w:rPr>
      </w:pPr>
    </w:p>
    <w:p w14:paraId="55B93131" w14:textId="7A45FDAA"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t>USAID support to the PEDP4</w:t>
      </w:r>
    </w:p>
    <w:p w14:paraId="7287AAC7" w14:textId="5741D114"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USAID, the Ministry of Primary and Mass Education, and the Economic Relations Division of the Ministry of Finance have reached an agreement for USAID to support the Government of Bangladesh’s implementation of PEDP4 Sub-Component 2.6 through the </w:t>
      </w:r>
      <w:proofErr w:type="spellStart"/>
      <w:r w:rsidRPr="007B6DE7">
        <w:rPr>
          <w:rFonts w:ascii="Nunito" w:hAnsi="Nunito" w:cs="TimesNewRomanPSMT"/>
        </w:rPr>
        <w:t>Shobai</w:t>
      </w:r>
      <w:proofErr w:type="spellEnd"/>
      <w:r w:rsidRPr="007B6DE7">
        <w:rPr>
          <w:rFonts w:ascii="Nunito" w:hAnsi="Nunito" w:cs="TimesNewRomanPSMT"/>
        </w:rPr>
        <w:t xml:space="preserve"> Miley Pori Activity. USAID’s support to the PEDP4 also contributes to the PEDP4’s Gender and Inclusive Education Action Plan objective to: “reduce inequalities between boys and girls and all other disadvantaged groups of children through an inclusive and equitable education system.”</w:t>
      </w:r>
    </w:p>
    <w:p w14:paraId="075873CC" w14:textId="77777777"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p>
    <w:p w14:paraId="59AF983E" w14:textId="4B4DEBB6" w:rsidR="00456B74" w:rsidRPr="007B6DE7" w:rsidRDefault="00456B74" w:rsidP="00456B74">
      <w:pPr>
        <w:autoSpaceDE w:val="0"/>
        <w:autoSpaceDN w:val="0"/>
        <w:adjustRightInd w:val="0"/>
        <w:spacing w:before="0" w:after="0" w:line="240" w:lineRule="auto"/>
        <w:rPr>
          <w:rFonts w:ascii="Nunito" w:hAnsi="Nunito" w:cs="TimesNewRomanPS-ItalicMT"/>
          <w:i/>
          <w:iCs/>
          <w:lang w:bidi="he-IL"/>
        </w:rPr>
      </w:pPr>
      <w:r w:rsidRPr="007B6DE7">
        <w:rPr>
          <w:rFonts w:ascii="Nunito" w:hAnsi="Nunito" w:cs="TimesNewRomanPS-ItalicMT"/>
          <w:i/>
          <w:iCs/>
          <w:lang w:bidi="he-IL"/>
        </w:rPr>
        <w:t>Previous USAID education activities</w:t>
      </w:r>
    </w:p>
    <w:p w14:paraId="6F10D226" w14:textId="0AC08022"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Previous USAID-funded activities implemented early grade reading throughout Bangladesh. The Reading Enhancement for Advancing Development (READ) activity implemented by Save the Children provided support to over 5,000 Government Primary Schools to improve early grade reading outcomes (2013-2018).21 The Innovations for Improving Early Grade Reading Activity implemented by BRAC also provided support to 445 Government Primary Schools for early grade reading (2015-2018).22 Notably, these activities were not included under the previous sector programs, and thus did not directly address system strengthening to sustain education reforms.</w:t>
      </w:r>
    </w:p>
    <w:p w14:paraId="73946261" w14:textId="77777777" w:rsidR="00456B74" w:rsidRPr="007B6DE7" w:rsidRDefault="00456B74" w:rsidP="00456B74">
      <w:pPr>
        <w:autoSpaceDE w:val="0"/>
        <w:autoSpaceDN w:val="0"/>
        <w:adjustRightInd w:val="0"/>
        <w:spacing w:before="0" w:after="0" w:line="240" w:lineRule="auto"/>
        <w:rPr>
          <w:rFonts w:ascii="Nunito" w:hAnsi="Nunito" w:cs="TimesNewRomanPSMT"/>
        </w:rPr>
      </w:pPr>
    </w:p>
    <w:p w14:paraId="04FAD9B2" w14:textId="07640F74" w:rsidR="003B7AD6" w:rsidRPr="00264622" w:rsidRDefault="003B7AD6" w:rsidP="003B7AD6">
      <w:pPr>
        <w:numPr>
          <w:ilvl w:val="0"/>
          <w:numId w:val="9"/>
        </w:numPr>
        <w:shd w:val="clear" w:color="auto" w:fill="002060"/>
        <w:ind w:left="0" w:firstLine="0"/>
        <w:jc w:val="both"/>
        <w:rPr>
          <w:rFonts w:ascii="Nunito" w:eastAsia="Calibri" w:hAnsi="Nunito" w:cs="Arial"/>
          <w:b/>
          <w:lang w:val="en-GB"/>
        </w:rPr>
      </w:pPr>
      <w:r w:rsidRPr="00264622">
        <w:rPr>
          <w:rFonts w:ascii="Nunito" w:eastAsia="Calibri" w:hAnsi="Nunito" w:cs="Arial"/>
          <w:b/>
          <w:lang w:val="en-GB"/>
        </w:rPr>
        <w:t xml:space="preserve">Anticipated scope for the </w:t>
      </w:r>
      <w:proofErr w:type="spellStart"/>
      <w:r w:rsidR="00902ECE" w:rsidRPr="00264622">
        <w:rPr>
          <w:rFonts w:ascii="Nunito" w:hAnsi="Nunito" w:cs="TimesNewRomanPSMT"/>
          <w:b/>
        </w:rPr>
        <w:t>Shobai</w:t>
      </w:r>
      <w:proofErr w:type="spellEnd"/>
      <w:r w:rsidR="00902ECE" w:rsidRPr="00264622">
        <w:rPr>
          <w:rFonts w:ascii="Nunito" w:hAnsi="Nunito" w:cs="TimesNewRomanPSMT"/>
          <w:b/>
        </w:rPr>
        <w:t xml:space="preserve"> Miley Pori </w:t>
      </w:r>
      <w:r w:rsidRPr="00264622">
        <w:rPr>
          <w:rFonts w:ascii="Nunito" w:eastAsia="Calibri" w:hAnsi="Nunito" w:cs="Arial"/>
          <w:b/>
          <w:lang w:val="en-GB"/>
        </w:rPr>
        <w:t xml:space="preserve">call for </w:t>
      </w:r>
      <w:proofErr w:type="spellStart"/>
      <w:r w:rsidRPr="00264622">
        <w:rPr>
          <w:rFonts w:ascii="Nunito" w:eastAsia="Calibri" w:hAnsi="Nunito" w:cs="Arial"/>
          <w:b/>
          <w:lang w:val="en-GB"/>
        </w:rPr>
        <w:t>propoal</w:t>
      </w:r>
      <w:proofErr w:type="spellEnd"/>
    </w:p>
    <w:p w14:paraId="7E694718" w14:textId="77777777" w:rsidR="00902ECE" w:rsidRPr="007B6DE7" w:rsidRDefault="00902ECE" w:rsidP="00902ECE">
      <w:pPr>
        <w:autoSpaceDE w:val="0"/>
        <w:autoSpaceDN w:val="0"/>
        <w:adjustRightInd w:val="0"/>
        <w:spacing w:before="0" w:after="0" w:line="240" w:lineRule="auto"/>
        <w:rPr>
          <w:rFonts w:ascii="Nunito" w:hAnsi="Nunito" w:cs="TimesNewRomanPSMT"/>
        </w:rPr>
      </w:pPr>
      <w:proofErr w:type="spellStart"/>
      <w:r w:rsidRPr="007B6DE7">
        <w:rPr>
          <w:rFonts w:ascii="Nunito" w:hAnsi="Nunito" w:cs="TimesNewRomanPSMT"/>
        </w:rPr>
        <w:t>Shobai</w:t>
      </w:r>
      <w:proofErr w:type="spellEnd"/>
      <w:r w:rsidRPr="007B6DE7">
        <w:rPr>
          <w:rFonts w:ascii="Nunito" w:hAnsi="Nunito" w:cs="TimesNewRomanPSMT"/>
        </w:rPr>
        <w:t xml:space="preserve"> Miley Pori Activity will support the Ministry of Primary and Mass Education to implement the Special Education Needs and Disability component of the Fourth Primary Education Development Program (PEDP4), the five-year education sector program. It is anticipated that </w:t>
      </w:r>
      <w:proofErr w:type="spellStart"/>
      <w:r w:rsidRPr="007B6DE7">
        <w:rPr>
          <w:rFonts w:ascii="Nunito" w:hAnsi="Nunito" w:cs="TimesNewRomanPSMT"/>
        </w:rPr>
        <w:t>Shobai</w:t>
      </w:r>
      <w:proofErr w:type="spellEnd"/>
      <w:r w:rsidRPr="007B6DE7">
        <w:rPr>
          <w:rFonts w:ascii="Nunito" w:hAnsi="Nunito" w:cs="TimesNewRomanPSMT"/>
        </w:rPr>
        <w:t xml:space="preserve"> Miley Pori will provide both technical support at the central and district levels of government </w:t>
      </w:r>
      <w:r w:rsidRPr="007B6DE7">
        <w:rPr>
          <w:rFonts w:ascii="Nunito" w:hAnsi="Nunito" w:cs="TimesNewRomanPS-ItalicMT"/>
          <w:i/>
          <w:iCs/>
          <w:lang w:bidi="he-IL"/>
        </w:rPr>
        <w:t xml:space="preserve">and </w:t>
      </w:r>
      <w:r w:rsidRPr="007B6DE7">
        <w:rPr>
          <w:rFonts w:ascii="Nunito" w:hAnsi="Nunito" w:cs="TimesNewRomanPSMT"/>
        </w:rPr>
        <w:t xml:space="preserve">implementation support in schools in selected </w:t>
      </w:r>
      <w:proofErr w:type="spellStart"/>
      <w:r w:rsidRPr="007B6DE7">
        <w:rPr>
          <w:rFonts w:ascii="Nunito" w:hAnsi="Nunito" w:cs="TimesNewRomanPS-ItalicMT"/>
          <w:i/>
          <w:iCs/>
          <w:lang w:bidi="he-IL"/>
        </w:rPr>
        <w:t>upazilas</w:t>
      </w:r>
      <w:proofErr w:type="spellEnd"/>
      <w:r w:rsidRPr="007B6DE7">
        <w:rPr>
          <w:rFonts w:ascii="Nunito" w:hAnsi="Nunito" w:cs="TimesNewRomanPS-ItalicMT"/>
          <w:i/>
          <w:iCs/>
          <w:lang w:bidi="he-IL"/>
        </w:rPr>
        <w:t xml:space="preserve"> </w:t>
      </w:r>
      <w:r w:rsidRPr="007B6DE7">
        <w:rPr>
          <w:rFonts w:ascii="Nunito" w:hAnsi="Nunito" w:cs="TimesNewRomanPSMT"/>
        </w:rPr>
        <w:t>(sub-districts).</w:t>
      </w:r>
    </w:p>
    <w:p w14:paraId="27D95563" w14:textId="598E12DB" w:rsidR="00902ECE" w:rsidRPr="007B6DE7" w:rsidRDefault="00902ECE"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The target beneficiaries of the interventions are children with disabilities in grades one and two in select Government Primary Schools. The total number of beneficiaries will depend on the number of schools in which the Contractor conducts activities and the prevalence of children with disabilities. USAID prioritizes reaching children with identified and unidentified disabilities who are already enrolled in school, rather than conducting outreach to enroll new students with disabilities whose schools may not yet be ready to meet their needs. Increasing access to education without providing a disability-inclusive school environment risks stigmatizing children and driving higher rates of repetition, drop out, and lower learning outcomes. Because this activity aims to support the five-year education sector program of the Ministry of Primary and Mass Education, it is not within the scope of the activity to support specialized schools for children with disabilities that fall under the management of the Ministry of Social Welfare.</w:t>
      </w:r>
    </w:p>
    <w:p w14:paraId="52774991" w14:textId="77777777" w:rsidR="00902ECE" w:rsidRPr="007B6DE7" w:rsidRDefault="00902ECE" w:rsidP="00902ECE">
      <w:pPr>
        <w:autoSpaceDE w:val="0"/>
        <w:autoSpaceDN w:val="0"/>
        <w:adjustRightInd w:val="0"/>
        <w:spacing w:before="0" w:after="0" w:line="240" w:lineRule="auto"/>
        <w:rPr>
          <w:rFonts w:ascii="Nunito" w:hAnsi="Nunito" w:cs="TimesNewRomanPSMT"/>
        </w:rPr>
      </w:pPr>
      <w:proofErr w:type="spellStart"/>
      <w:r w:rsidRPr="007B6DE7">
        <w:rPr>
          <w:rFonts w:ascii="Nunito" w:hAnsi="Nunito" w:cs="TimesNewRomanPSMT"/>
        </w:rPr>
        <w:lastRenderedPageBreak/>
        <w:t>Shobai</w:t>
      </w:r>
      <w:proofErr w:type="spellEnd"/>
      <w:r w:rsidRPr="007B6DE7">
        <w:rPr>
          <w:rFonts w:ascii="Nunito" w:hAnsi="Nunito" w:cs="TimesNewRomanPSMT"/>
        </w:rPr>
        <w:t xml:space="preserve"> Miley Pori is a five-year activity that will be implemented at a central level and in</w:t>
      </w:r>
    </w:p>
    <w:p w14:paraId="454E141F" w14:textId="77777777" w:rsidR="00902ECE" w:rsidRPr="007B6DE7" w:rsidRDefault="00902ECE" w:rsidP="00902ECE">
      <w:pPr>
        <w:autoSpaceDE w:val="0"/>
        <w:autoSpaceDN w:val="0"/>
        <w:adjustRightInd w:val="0"/>
        <w:spacing w:before="0" w:after="0" w:line="240" w:lineRule="auto"/>
        <w:rPr>
          <w:rFonts w:ascii="Nunito" w:hAnsi="Nunito" w:cs="TimesNewRomanPSMT"/>
        </w:rPr>
      </w:pPr>
      <w:proofErr w:type="gramStart"/>
      <w:r w:rsidRPr="007B6DE7">
        <w:rPr>
          <w:rFonts w:ascii="Nunito" w:hAnsi="Nunito" w:cs="TimesNewRomanPSMT"/>
        </w:rPr>
        <w:t>Government Primary Schools in select local communities.</w:t>
      </w:r>
      <w:proofErr w:type="gramEnd"/>
      <w:r w:rsidRPr="007B6DE7">
        <w:rPr>
          <w:rFonts w:ascii="Nunito" w:hAnsi="Nunito" w:cs="TimesNewRomanPSMT"/>
        </w:rPr>
        <w:t xml:space="preserve"> The location of school-level</w:t>
      </w:r>
    </w:p>
    <w:p w14:paraId="5F66C366" w14:textId="77777777" w:rsidR="00902ECE" w:rsidRPr="007B6DE7" w:rsidRDefault="00902ECE" w:rsidP="00902ECE">
      <w:pPr>
        <w:autoSpaceDE w:val="0"/>
        <w:autoSpaceDN w:val="0"/>
        <w:adjustRightInd w:val="0"/>
        <w:spacing w:before="0" w:after="0" w:line="240" w:lineRule="auto"/>
        <w:rPr>
          <w:rFonts w:ascii="Nunito" w:hAnsi="Nunito" w:cs="TimesNewRomanPSMT"/>
        </w:rPr>
      </w:pPr>
      <w:proofErr w:type="gramStart"/>
      <w:r w:rsidRPr="007B6DE7">
        <w:rPr>
          <w:rFonts w:ascii="Nunito" w:hAnsi="Nunito" w:cs="TimesNewRomanPSMT"/>
        </w:rPr>
        <w:t>implementation</w:t>
      </w:r>
      <w:proofErr w:type="gramEnd"/>
      <w:r w:rsidRPr="007B6DE7">
        <w:rPr>
          <w:rFonts w:ascii="Nunito" w:hAnsi="Nunito" w:cs="TimesNewRomanPSMT"/>
        </w:rPr>
        <w:t xml:space="preserve"> will be determined in negotiation with USAID and the Government of</w:t>
      </w:r>
    </w:p>
    <w:p w14:paraId="03215CF6" w14:textId="7556A95E" w:rsidR="00902ECE" w:rsidRPr="007B6DE7" w:rsidRDefault="00902ECE" w:rsidP="00902ECE">
      <w:pPr>
        <w:autoSpaceDE w:val="0"/>
        <w:autoSpaceDN w:val="0"/>
        <w:adjustRightInd w:val="0"/>
        <w:spacing w:before="0" w:after="0" w:line="240" w:lineRule="auto"/>
        <w:rPr>
          <w:rFonts w:ascii="Nunito" w:hAnsi="Nunito" w:cs="TimesNewRomanPSMT"/>
        </w:rPr>
      </w:pPr>
      <w:r w:rsidRPr="007B6DE7">
        <w:rPr>
          <w:rFonts w:ascii="Nunito" w:hAnsi="Nunito" w:cs="TimesNewRomanPSMT"/>
        </w:rPr>
        <w:t>Bangladesh.</w:t>
      </w:r>
    </w:p>
    <w:p w14:paraId="106C839E" w14:textId="22B378DF"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 xml:space="preserve">The goal of </w:t>
      </w:r>
      <w:proofErr w:type="spellStart"/>
      <w:r w:rsidRPr="007B6DE7">
        <w:rPr>
          <w:rFonts w:ascii="Nunito" w:hAnsi="Nunito" w:cs="TimesNewRomanPSMT"/>
        </w:rPr>
        <w:t>Shobai</w:t>
      </w:r>
      <w:proofErr w:type="spellEnd"/>
      <w:r w:rsidRPr="007B6DE7">
        <w:rPr>
          <w:rFonts w:ascii="Nunito" w:hAnsi="Nunito" w:cs="TimesNewRomanPSMT"/>
        </w:rPr>
        <w:t xml:space="preserve"> Miley Pori is to improve early grade reading outcomes in Bangla for children with disabilities in grades one and two in Government Primary Schools.</w:t>
      </w:r>
    </w:p>
    <w:p w14:paraId="1D519254" w14:textId="77777777" w:rsidR="00456B74" w:rsidRPr="007B6DE7" w:rsidRDefault="00456B74" w:rsidP="00456B74">
      <w:pPr>
        <w:autoSpaceDE w:val="0"/>
        <w:autoSpaceDN w:val="0"/>
        <w:adjustRightInd w:val="0"/>
        <w:spacing w:before="0" w:after="0" w:line="240" w:lineRule="auto"/>
        <w:rPr>
          <w:rFonts w:ascii="Nunito" w:hAnsi="Nunito" w:cs="TimesNewRomanPSMT"/>
        </w:rPr>
      </w:pPr>
    </w:p>
    <w:p w14:paraId="2E01F9C0" w14:textId="037E3F5D" w:rsidR="00456B74" w:rsidRPr="00264622" w:rsidRDefault="00456B74" w:rsidP="00456B74">
      <w:pPr>
        <w:autoSpaceDE w:val="0"/>
        <w:autoSpaceDN w:val="0"/>
        <w:adjustRightInd w:val="0"/>
        <w:spacing w:before="0" w:after="0" w:line="240" w:lineRule="auto"/>
        <w:rPr>
          <w:rFonts w:ascii="Nunito" w:hAnsi="Nunito" w:cs="TimesNewRomanPSMT"/>
          <w:b/>
        </w:rPr>
      </w:pPr>
      <w:r w:rsidRPr="00264622">
        <w:rPr>
          <w:rFonts w:ascii="Nunito" w:hAnsi="Nunito" w:cs="TimesNewRomanPSMT"/>
          <w:b/>
        </w:rPr>
        <w:t>The results contributing to that goal are:</w:t>
      </w:r>
    </w:p>
    <w:p w14:paraId="1CD6FAD1" w14:textId="77777777"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1. Research conducted on education for children with disabilities.</w:t>
      </w:r>
    </w:p>
    <w:p w14:paraId="65F1E80B" w14:textId="6A7832C9"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2. School environments made inclusive and instruction made effective for children with disabilities.</w:t>
      </w:r>
    </w:p>
    <w:p w14:paraId="0C5FD4E0" w14:textId="77777777"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3. Communities gain the knowledge, attitudes, and practices to support disability-inclusive</w:t>
      </w:r>
    </w:p>
    <w:p w14:paraId="537657E9" w14:textId="77777777" w:rsidR="00456B74" w:rsidRPr="007B6DE7" w:rsidRDefault="00456B74" w:rsidP="00456B74">
      <w:pPr>
        <w:autoSpaceDE w:val="0"/>
        <w:autoSpaceDN w:val="0"/>
        <w:adjustRightInd w:val="0"/>
        <w:spacing w:before="0" w:after="0" w:line="240" w:lineRule="auto"/>
        <w:rPr>
          <w:rFonts w:ascii="Nunito" w:hAnsi="Nunito" w:cs="TimesNewRomanPSMT"/>
        </w:rPr>
      </w:pPr>
      <w:proofErr w:type="gramStart"/>
      <w:r w:rsidRPr="007B6DE7">
        <w:rPr>
          <w:rFonts w:ascii="Nunito" w:hAnsi="Nunito" w:cs="TimesNewRomanPSMT"/>
        </w:rPr>
        <w:t>education</w:t>
      </w:r>
      <w:proofErr w:type="gramEnd"/>
      <w:r w:rsidRPr="007B6DE7">
        <w:rPr>
          <w:rFonts w:ascii="Nunito" w:hAnsi="Nunito" w:cs="TimesNewRomanPSMT"/>
        </w:rPr>
        <w:t>.</w:t>
      </w:r>
    </w:p>
    <w:p w14:paraId="4C3217FB" w14:textId="0E08B48D" w:rsidR="00456B74" w:rsidRPr="007B6DE7" w:rsidRDefault="00456B74" w:rsidP="00456B74">
      <w:pPr>
        <w:autoSpaceDE w:val="0"/>
        <w:autoSpaceDN w:val="0"/>
        <w:adjustRightInd w:val="0"/>
        <w:spacing w:before="0" w:after="0" w:line="240" w:lineRule="auto"/>
        <w:rPr>
          <w:rFonts w:ascii="Nunito" w:hAnsi="Nunito" w:cs="TimesNewRomanPSMT"/>
        </w:rPr>
      </w:pPr>
      <w:r w:rsidRPr="007B6DE7">
        <w:rPr>
          <w:rFonts w:ascii="Nunito" w:hAnsi="Nunito" w:cs="TimesNewRomanPSMT"/>
        </w:rPr>
        <w:t>4. Government systems strengthened to plan and manage quality disability-inclusive education.</w:t>
      </w:r>
    </w:p>
    <w:p w14:paraId="6CA1F0B1" w14:textId="77777777" w:rsidR="003D257E" w:rsidRPr="007B6DE7" w:rsidRDefault="003D257E" w:rsidP="006567F5">
      <w:pPr>
        <w:spacing w:before="120" w:after="0" w:line="240" w:lineRule="auto"/>
        <w:jc w:val="both"/>
        <w:rPr>
          <w:rFonts w:ascii="Nunito" w:hAnsi="Nunito" w:cs="Arial"/>
        </w:rPr>
      </w:pPr>
    </w:p>
    <w:p w14:paraId="2A14F1FE" w14:textId="17E2FA8D" w:rsidR="001F620D" w:rsidRPr="007B6DE7" w:rsidRDefault="001F620D" w:rsidP="006567F5">
      <w:pPr>
        <w:spacing w:before="120" w:after="0" w:line="240" w:lineRule="auto"/>
        <w:jc w:val="both"/>
        <w:rPr>
          <w:rFonts w:ascii="Nunito" w:hAnsi="Nunito" w:cs="Arial"/>
          <w:lang w:val="en-GB"/>
        </w:rPr>
      </w:pPr>
      <w:r w:rsidRPr="007B6DE7">
        <w:rPr>
          <w:rFonts w:ascii="Nunito" w:hAnsi="Nunito" w:cs="Arial"/>
          <w:lang w:val="en-GB"/>
        </w:rPr>
        <w:t xml:space="preserve">The consortium partners have already developed an </w:t>
      </w:r>
      <w:r w:rsidRPr="007B6DE7">
        <w:rPr>
          <w:rFonts w:ascii="Nunito" w:hAnsi="Nunito" w:cs="Arial"/>
          <w:b/>
          <w:lang w:val="en-GB"/>
        </w:rPr>
        <w:t>initial program design with detailed activities</w:t>
      </w:r>
      <w:r w:rsidRPr="007B6DE7">
        <w:rPr>
          <w:rFonts w:ascii="Nunito" w:hAnsi="Nunito" w:cs="Arial"/>
          <w:lang w:val="en-GB"/>
        </w:rPr>
        <w:t>. This will be shared with the selected consultant for further elaboration and guidance on the consultancy.</w:t>
      </w:r>
    </w:p>
    <w:p w14:paraId="00945A32" w14:textId="77777777" w:rsidR="001F620D" w:rsidRPr="007B6DE7" w:rsidRDefault="001F620D" w:rsidP="006567F5">
      <w:pPr>
        <w:spacing w:before="120" w:after="0" w:line="240" w:lineRule="auto"/>
        <w:jc w:val="both"/>
        <w:rPr>
          <w:rFonts w:ascii="Nunito" w:hAnsi="Nunito" w:cs="Arial"/>
          <w:lang w:val="en-GB"/>
        </w:rPr>
      </w:pPr>
    </w:p>
    <w:p w14:paraId="61AF4100" w14:textId="0AD135AF" w:rsidR="004D0E94" w:rsidRPr="007B6DE7" w:rsidRDefault="00390192" w:rsidP="000B139C">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Objective</w:t>
      </w:r>
      <w:r w:rsidR="00D32A23" w:rsidRPr="007B6DE7">
        <w:rPr>
          <w:rFonts w:ascii="Nunito" w:eastAsia="Calibri" w:hAnsi="Nunito" w:cs="Arial"/>
          <w:b/>
          <w:lang w:val="en-GB"/>
        </w:rPr>
        <w:t>s</w:t>
      </w:r>
    </w:p>
    <w:p w14:paraId="1B5D768B" w14:textId="0E023F4E" w:rsidR="008E0226" w:rsidRPr="007B6DE7" w:rsidRDefault="00D32A23" w:rsidP="00C26C74">
      <w:pPr>
        <w:spacing w:before="120" w:after="0" w:line="240" w:lineRule="auto"/>
        <w:jc w:val="both"/>
        <w:rPr>
          <w:rFonts w:ascii="Nunito" w:hAnsi="Nunito"/>
        </w:rPr>
      </w:pPr>
      <w:r w:rsidRPr="007B6DE7">
        <w:rPr>
          <w:rFonts w:ascii="Nunito" w:hAnsi="Nunito"/>
        </w:rPr>
        <w:t xml:space="preserve">The </w:t>
      </w:r>
      <w:r w:rsidR="008E0226" w:rsidRPr="007B6DE7">
        <w:rPr>
          <w:rFonts w:ascii="Nunito" w:hAnsi="Nunito"/>
          <w:b/>
        </w:rPr>
        <w:t xml:space="preserve">overall </w:t>
      </w:r>
      <w:r w:rsidRPr="007B6DE7">
        <w:rPr>
          <w:rFonts w:ascii="Nunito" w:hAnsi="Nunito"/>
          <w:b/>
        </w:rPr>
        <w:t>objective</w:t>
      </w:r>
      <w:r w:rsidRPr="007B6DE7">
        <w:rPr>
          <w:rFonts w:ascii="Nunito" w:hAnsi="Nunito"/>
        </w:rPr>
        <w:t xml:space="preserve"> </w:t>
      </w:r>
      <w:r w:rsidR="006B335E" w:rsidRPr="007B6DE7">
        <w:rPr>
          <w:rFonts w:ascii="Nunito" w:hAnsi="Nunito"/>
        </w:rPr>
        <w:t xml:space="preserve">of this </w:t>
      </w:r>
      <w:r w:rsidR="003D257E" w:rsidRPr="007B6DE7">
        <w:rPr>
          <w:rFonts w:ascii="Nunito" w:hAnsi="Nunito"/>
        </w:rPr>
        <w:t>consultancy</w:t>
      </w:r>
      <w:r w:rsidR="006B335E" w:rsidRPr="007B6DE7">
        <w:rPr>
          <w:rFonts w:ascii="Nunito" w:hAnsi="Nunito"/>
        </w:rPr>
        <w:t xml:space="preserve"> </w:t>
      </w:r>
      <w:r w:rsidR="00935517" w:rsidRPr="007B6DE7">
        <w:rPr>
          <w:rFonts w:ascii="Nunito" w:hAnsi="Nunito"/>
        </w:rPr>
        <w:t xml:space="preserve">is </w:t>
      </w:r>
      <w:r w:rsidR="008E0226" w:rsidRPr="007B6DE7">
        <w:rPr>
          <w:rFonts w:ascii="Nunito" w:hAnsi="Nunito"/>
        </w:rPr>
        <w:t xml:space="preserve">to </w:t>
      </w:r>
      <w:r w:rsidR="00935517" w:rsidRPr="007B6DE7">
        <w:rPr>
          <w:rFonts w:ascii="Nunito" w:hAnsi="Nunito"/>
        </w:rPr>
        <w:t xml:space="preserve">support </w:t>
      </w:r>
      <w:r w:rsidR="00756C39" w:rsidRPr="007B6DE7">
        <w:rPr>
          <w:rFonts w:ascii="Nunito" w:hAnsi="Nunito"/>
        </w:rPr>
        <w:t>the consortium</w:t>
      </w:r>
      <w:r w:rsidR="00935517" w:rsidRPr="007B6DE7">
        <w:rPr>
          <w:rFonts w:ascii="Nunito" w:hAnsi="Nunito"/>
        </w:rPr>
        <w:t xml:space="preserve"> to </w:t>
      </w:r>
      <w:r w:rsidR="008E0226" w:rsidRPr="007B6DE7">
        <w:rPr>
          <w:rFonts w:ascii="Nunito" w:hAnsi="Nunito"/>
        </w:rPr>
        <w:t>design a quality project</w:t>
      </w:r>
      <w:r w:rsidR="00637499" w:rsidRPr="007B6DE7">
        <w:rPr>
          <w:rFonts w:ascii="Nunito" w:hAnsi="Nunito"/>
        </w:rPr>
        <w:t xml:space="preserve"> </w:t>
      </w:r>
      <w:r w:rsidR="003D257E" w:rsidRPr="007B6DE7">
        <w:rPr>
          <w:rFonts w:ascii="Nunito" w:hAnsi="Nunito"/>
        </w:rPr>
        <w:t xml:space="preserve">strategy and approach </w:t>
      </w:r>
      <w:r w:rsidR="003F3BDC" w:rsidRPr="007B6DE7">
        <w:rPr>
          <w:rFonts w:ascii="Nunito" w:hAnsi="Nunito"/>
        </w:rPr>
        <w:t xml:space="preserve">on </w:t>
      </w:r>
      <w:r w:rsidR="00456B74" w:rsidRPr="007B6DE7">
        <w:rPr>
          <w:rFonts w:ascii="Nunito" w:hAnsi="Nunito"/>
        </w:rPr>
        <w:t>disability inclusive education</w:t>
      </w:r>
      <w:r w:rsidR="009977B3" w:rsidRPr="007B6DE7">
        <w:rPr>
          <w:rFonts w:ascii="Nunito" w:hAnsi="Nunito"/>
        </w:rPr>
        <w:t xml:space="preserve"> response to the </w:t>
      </w:r>
      <w:r w:rsidR="003D257E" w:rsidRPr="007B6DE7">
        <w:rPr>
          <w:rFonts w:ascii="Nunito" w:hAnsi="Nunito"/>
        </w:rPr>
        <w:t>anticipated USAID</w:t>
      </w:r>
      <w:r w:rsidR="009977B3" w:rsidRPr="007B6DE7">
        <w:rPr>
          <w:rFonts w:ascii="Nunito" w:hAnsi="Nunito"/>
        </w:rPr>
        <w:t xml:space="preserve"> call for proposal.</w:t>
      </w:r>
    </w:p>
    <w:p w14:paraId="6B99684B" w14:textId="70FF2755" w:rsidR="00D32A23" w:rsidRPr="007B6DE7" w:rsidRDefault="009977B3" w:rsidP="00C26C74">
      <w:pPr>
        <w:spacing w:before="120" w:after="0" w:line="240" w:lineRule="auto"/>
        <w:jc w:val="both"/>
        <w:rPr>
          <w:rFonts w:ascii="Nunito" w:hAnsi="Nunito"/>
        </w:rPr>
      </w:pPr>
      <w:r w:rsidRPr="007B6DE7">
        <w:rPr>
          <w:rFonts w:ascii="Nunito" w:hAnsi="Nunito"/>
        </w:rPr>
        <w:t>T</w:t>
      </w:r>
      <w:r w:rsidR="00935517" w:rsidRPr="007B6DE7">
        <w:rPr>
          <w:rFonts w:ascii="Nunito" w:hAnsi="Nunito"/>
        </w:rPr>
        <w:t xml:space="preserve">he </w:t>
      </w:r>
      <w:r w:rsidR="00935517" w:rsidRPr="007B6DE7">
        <w:rPr>
          <w:rFonts w:ascii="Nunito" w:hAnsi="Nunito"/>
          <w:b/>
        </w:rPr>
        <w:t>specific objectives</w:t>
      </w:r>
      <w:r w:rsidR="00935517" w:rsidRPr="007B6DE7">
        <w:rPr>
          <w:rFonts w:ascii="Nunito" w:hAnsi="Nunito"/>
        </w:rPr>
        <w:t xml:space="preserve"> </w:t>
      </w:r>
      <w:r w:rsidRPr="007B6DE7">
        <w:rPr>
          <w:rFonts w:ascii="Nunito" w:hAnsi="Nunito"/>
        </w:rPr>
        <w:t xml:space="preserve">/ </w:t>
      </w:r>
      <w:r w:rsidRPr="007B6DE7">
        <w:rPr>
          <w:rFonts w:ascii="Nunito" w:hAnsi="Nunito"/>
          <w:b/>
        </w:rPr>
        <w:t>expected outcomes</w:t>
      </w:r>
      <w:r w:rsidRPr="007B6DE7">
        <w:rPr>
          <w:rFonts w:ascii="Nunito" w:hAnsi="Nunito"/>
        </w:rPr>
        <w:t xml:space="preserve"> </w:t>
      </w:r>
      <w:r w:rsidR="00935517" w:rsidRPr="007B6DE7">
        <w:rPr>
          <w:rFonts w:ascii="Nunito" w:hAnsi="Nunito"/>
        </w:rPr>
        <w:t xml:space="preserve">are: </w:t>
      </w:r>
    </w:p>
    <w:p w14:paraId="3E058CFE" w14:textId="6B726AC3" w:rsidR="003D257E" w:rsidRPr="007B6DE7" w:rsidRDefault="009C12B2" w:rsidP="00DB165F">
      <w:pPr>
        <w:pStyle w:val="ListParagraph"/>
        <w:numPr>
          <w:ilvl w:val="0"/>
          <w:numId w:val="36"/>
        </w:numPr>
        <w:spacing w:before="120" w:after="0" w:line="240" w:lineRule="auto"/>
        <w:jc w:val="both"/>
        <w:rPr>
          <w:rFonts w:ascii="Nunito" w:hAnsi="Nunito"/>
        </w:rPr>
      </w:pPr>
      <w:r w:rsidRPr="007B6DE7">
        <w:rPr>
          <w:rFonts w:ascii="Nunito" w:hAnsi="Nunito"/>
        </w:rPr>
        <w:t xml:space="preserve">Contributing to the definition of a quality project strategy </w:t>
      </w:r>
      <w:r w:rsidR="00456B74" w:rsidRPr="007B6DE7">
        <w:rPr>
          <w:rFonts w:ascii="Nunito" w:hAnsi="Nunito"/>
        </w:rPr>
        <w:t xml:space="preserve"> </w:t>
      </w:r>
      <w:r w:rsidR="003D257E" w:rsidRPr="007B6DE7">
        <w:rPr>
          <w:rFonts w:ascii="Nunito" w:hAnsi="Nunito"/>
        </w:rPr>
        <w:t>leverage</w:t>
      </w:r>
      <w:r w:rsidR="00456B74" w:rsidRPr="007B6DE7">
        <w:rPr>
          <w:rFonts w:ascii="Nunito" w:hAnsi="Nunito"/>
        </w:rPr>
        <w:t>s</w:t>
      </w:r>
      <w:r w:rsidR="003D257E" w:rsidRPr="007B6DE7">
        <w:rPr>
          <w:rFonts w:ascii="Nunito" w:hAnsi="Nunito"/>
        </w:rPr>
        <w:t xml:space="preserve"> </w:t>
      </w:r>
      <w:r w:rsidR="00DB165F" w:rsidRPr="007B6DE7">
        <w:rPr>
          <w:rFonts w:ascii="Nunito" w:hAnsi="Nunito"/>
        </w:rPr>
        <w:t>partners strengths and experiences and meet USAID guidance and priorities for the call</w:t>
      </w:r>
    </w:p>
    <w:p w14:paraId="67E99E91" w14:textId="0B82DAC5" w:rsidR="00C64ED5" w:rsidRPr="007B6DE7" w:rsidRDefault="009C12B2" w:rsidP="009C12B2">
      <w:pPr>
        <w:pStyle w:val="ListParagraph"/>
        <w:numPr>
          <w:ilvl w:val="0"/>
          <w:numId w:val="36"/>
        </w:numPr>
        <w:spacing w:before="120" w:after="0" w:line="240" w:lineRule="auto"/>
        <w:jc w:val="both"/>
        <w:rPr>
          <w:rFonts w:ascii="Nunito" w:hAnsi="Nunito"/>
        </w:rPr>
      </w:pPr>
      <w:r w:rsidRPr="007B6DE7">
        <w:rPr>
          <w:rFonts w:ascii="Nunito" w:hAnsi="Nunito"/>
        </w:rPr>
        <w:t>Leading the proposal writing process, together with consortium members, ensuring the final document is compliant with HI’s quality standards and donor’s requirements.</w:t>
      </w:r>
    </w:p>
    <w:p w14:paraId="360F78E8" w14:textId="77777777" w:rsidR="009C12B2" w:rsidRPr="007B6DE7" w:rsidRDefault="009C12B2" w:rsidP="009C12B2">
      <w:pPr>
        <w:pStyle w:val="ListParagraph"/>
        <w:spacing w:before="120" w:after="0" w:line="240" w:lineRule="auto"/>
        <w:jc w:val="both"/>
        <w:rPr>
          <w:rFonts w:ascii="Nunito" w:hAnsi="Nunito"/>
        </w:rPr>
      </w:pPr>
    </w:p>
    <w:p w14:paraId="2F54F501" w14:textId="2A87B122" w:rsidR="00C64ED5" w:rsidRPr="007B6DE7" w:rsidRDefault="00C64ED5" w:rsidP="00C64ED5">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Roles and responsibilities</w:t>
      </w:r>
    </w:p>
    <w:p w14:paraId="32A327BD" w14:textId="5296F424" w:rsidR="00C64ED5" w:rsidRPr="007B6DE7" w:rsidRDefault="00C64ED5" w:rsidP="00C64ED5">
      <w:pPr>
        <w:autoSpaceDE w:val="0"/>
        <w:autoSpaceDN w:val="0"/>
        <w:adjustRightInd w:val="0"/>
        <w:spacing w:after="0" w:line="240" w:lineRule="auto"/>
        <w:jc w:val="both"/>
        <w:rPr>
          <w:rFonts w:ascii="Nunito" w:hAnsi="Nunito" w:cs="Calibri"/>
          <w:b/>
          <w:bCs/>
        </w:rPr>
      </w:pPr>
      <w:r w:rsidRPr="007B6DE7">
        <w:rPr>
          <w:rFonts w:ascii="Nunito" w:hAnsi="Nunito" w:cs="Calibri"/>
          <w:b/>
          <w:bCs/>
        </w:rPr>
        <w:t>The consultant will:</w:t>
      </w:r>
    </w:p>
    <w:p w14:paraId="383854F4" w14:textId="757FF5B7" w:rsidR="00C64ED5" w:rsidRPr="007B6DE7" w:rsidRDefault="00C64ED5" w:rsidP="00C64ED5">
      <w:pPr>
        <w:numPr>
          <w:ilvl w:val="0"/>
          <w:numId w:val="40"/>
        </w:numPr>
        <w:spacing w:before="0" w:after="0" w:line="240" w:lineRule="auto"/>
        <w:jc w:val="both"/>
        <w:rPr>
          <w:rFonts w:ascii="Nunito" w:hAnsi="Nunito" w:cs="Calibri"/>
        </w:rPr>
      </w:pPr>
      <w:r w:rsidRPr="007B6DE7">
        <w:rPr>
          <w:rFonts w:ascii="Nunito" w:hAnsi="Nunito" w:cs="Calibri"/>
        </w:rPr>
        <w:t xml:space="preserve">Propose a clear methodology for the </w:t>
      </w:r>
      <w:r w:rsidR="009C12B2" w:rsidRPr="007B6DE7">
        <w:rPr>
          <w:rFonts w:ascii="Nunito" w:hAnsi="Nunito" w:cs="Calibri"/>
        </w:rPr>
        <w:t>consultancy, considering that consortium members work across different time zones and remotely</w:t>
      </w:r>
      <w:r w:rsidRPr="007B6DE7">
        <w:rPr>
          <w:rFonts w:ascii="Nunito" w:hAnsi="Nunito" w:cs="Calibri"/>
        </w:rPr>
        <w:t xml:space="preserve">. </w:t>
      </w:r>
    </w:p>
    <w:p w14:paraId="6AFE42B4" w14:textId="77777777" w:rsidR="009C12B2" w:rsidRPr="007B6DE7" w:rsidRDefault="009C12B2" w:rsidP="009C12B2">
      <w:pPr>
        <w:numPr>
          <w:ilvl w:val="0"/>
          <w:numId w:val="40"/>
        </w:numPr>
        <w:autoSpaceDE w:val="0"/>
        <w:autoSpaceDN w:val="0"/>
        <w:adjustRightInd w:val="0"/>
        <w:spacing w:before="0" w:after="0" w:line="240" w:lineRule="auto"/>
        <w:jc w:val="both"/>
        <w:rPr>
          <w:rFonts w:ascii="Nunito" w:hAnsi="Nunito" w:cs="Calibri"/>
          <w:bCs/>
        </w:rPr>
      </w:pPr>
      <w:r w:rsidRPr="007B6DE7">
        <w:rPr>
          <w:rFonts w:ascii="Nunito" w:hAnsi="Nunito" w:cs="Calibri"/>
          <w:bCs/>
        </w:rPr>
        <w:t>Provide working space, access to the internet, telephone usage and office services (copies, etc.)</w:t>
      </w:r>
    </w:p>
    <w:p w14:paraId="0D2A0E80" w14:textId="4303189D" w:rsidR="00C64ED5" w:rsidRPr="007B6DE7" w:rsidRDefault="009C12B2" w:rsidP="00C64ED5">
      <w:pPr>
        <w:autoSpaceDE w:val="0"/>
        <w:autoSpaceDN w:val="0"/>
        <w:adjustRightInd w:val="0"/>
        <w:spacing w:after="0" w:line="240" w:lineRule="auto"/>
        <w:jc w:val="both"/>
        <w:rPr>
          <w:rFonts w:ascii="Nunito" w:hAnsi="Nunito" w:cs="Calibri"/>
          <w:b/>
          <w:bCs/>
        </w:rPr>
      </w:pPr>
      <w:r w:rsidRPr="007B6DE7">
        <w:rPr>
          <w:rFonts w:ascii="Nunito" w:hAnsi="Nunito" w:cs="Calibri"/>
          <w:b/>
          <w:bCs/>
        </w:rPr>
        <w:t xml:space="preserve">Handicap International, as consortium lead, </w:t>
      </w:r>
      <w:r w:rsidR="00C64ED5" w:rsidRPr="007B6DE7">
        <w:rPr>
          <w:rFonts w:ascii="Nunito" w:hAnsi="Nunito" w:cs="Calibri"/>
          <w:b/>
          <w:bCs/>
        </w:rPr>
        <w:t>will:</w:t>
      </w:r>
    </w:p>
    <w:p w14:paraId="69B35104" w14:textId="109874A8" w:rsidR="00C64ED5" w:rsidRPr="007B6DE7" w:rsidRDefault="00C64ED5" w:rsidP="009C12B2">
      <w:pPr>
        <w:numPr>
          <w:ilvl w:val="0"/>
          <w:numId w:val="39"/>
        </w:numPr>
        <w:autoSpaceDE w:val="0"/>
        <w:autoSpaceDN w:val="0"/>
        <w:adjustRightInd w:val="0"/>
        <w:spacing w:before="0" w:after="0" w:line="240" w:lineRule="auto"/>
        <w:jc w:val="both"/>
        <w:rPr>
          <w:rFonts w:ascii="Nunito" w:hAnsi="Nunito" w:cs="Calibri"/>
          <w:bCs/>
        </w:rPr>
      </w:pPr>
      <w:r w:rsidRPr="007B6DE7">
        <w:rPr>
          <w:rFonts w:ascii="Nunito" w:hAnsi="Nunito" w:cs="Calibri"/>
          <w:bCs/>
        </w:rPr>
        <w:t xml:space="preserve">Provide logistical support, including arranging meetings as requested by the </w:t>
      </w:r>
      <w:r w:rsidR="009C12B2" w:rsidRPr="007B6DE7">
        <w:rPr>
          <w:rFonts w:ascii="Nunito" w:hAnsi="Nunito" w:cs="Calibri"/>
          <w:bCs/>
        </w:rPr>
        <w:t>consultant</w:t>
      </w:r>
      <w:r w:rsidRPr="007B6DE7">
        <w:rPr>
          <w:rFonts w:ascii="Nunito" w:hAnsi="Nunito" w:cs="Calibri"/>
          <w:bCs/>
        </w:rPr>
        <w:t xml:space="preserve"> </w:t>
      </w:r>
    </w:p>
    <w:p w14:paraId="1F380310" w14:textId="18FD207B" w:rsidR="00C64ED5" w:rsidRPr="007B6DE7" w:rsidRDefault="00C64ED5" w:rsidP="00C64ED5">
      <w:pPr>
        <w:numPr>
          <w:ilvl w:val="0"/>
          <w:numId w:val="39"/>
        </w:numPr>
        <w:autoSpaceDE w:val="0"/>
        <w:autoSpaceDN w:val="0"/>
        <w:adjustRightInd w:val="0"/>
        <w:spacing w:before="0" w:after="0" w:line="240" w:lineRule="auto"/>
        <w:jc w:val="both"/>
        <w:rPr>
          <w:rFonts w:ascii="Nunito" w:hAnsi="Nunito" w:cs="Calibri"/>
          <w:bCs/>
        </w:rPr>
      </w:pPr>
      <w:r w:rsidRPr="007B6DE7">
        <w:rPr>
          <w:rFonts w:ascii="Nunito" w:hAnsi="Nunito" w:cs="Calibri"/>
          <w:bCs/>
        </w:rPr>
        <w:t xml:space="preserve">Make available all relevant documents to the </w:t>
      </w:r>
      <w:r w:rsidR="009C12B2" w:rsidRPr="007B6DE7">
        <w:rPr>
          <w:rFonts w:ascii="Nunito" w:hAnsi="Nunito" w:cs="Calibri"/>
          <w:bCs/>
        </w:rPr>
        <w:t>consultant</w:t>
      </w:r>
      <w:r w:rsidRPr="007B6DE7">
        <w:rPr>
          <w:rFonts w:ascii="Nunito" w:hAnsi="Nunito" w:cs="Calibri"/>
          <w:bCs/>
        </w:rPr>
        <w:t>.</w:t>
      </w:r>
    </w:p>
    <w:p w14:paraId="5D399DF9" w14:textId="77777777" w:rsidR="00C64ED5" w:rsidRPr="007B6DE7" w:rsidRDefault="00C64ED5" w:rsidP="00C64ED5">
      <w:pPr>
        <w:spacing w:before="120" w:after="0" w:line="240" w:lineRule="auto"/>
        <w:jc w:val="both"/>
        <w:rPr>
          <w:rFonts w:ascii="Nunito" w:hAnsi="Nunito"/>
        </w:rPr>
      </w:pPr>
    </w:p>
    <w:p w14:paraId="18CEEFAA" w14:textId="027D6AC2" w:rsidR="00B807B9" w:rsidRPr="007B6DE7" w:rsidRDefault="00A03AE7" w:rsidP="000B139C">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 xml:space="preserve">Profile </w:t>
      </w:r>
      <w:r w:rsidR="009C12B2" w:rsidRPr="007B6DE7">
        <w:rPr>
          <w:rFonts w:ascii="Nunito" w:eastAsia="Calibri" w:hAnsi="Nunito" w:cs="Arial"/>
          <w:b/>
          <w:lang w:val="en-GB"/>
        </w:rPr>
        <w:t>sought</w:t>
      </w:r>
    </w:p>
    <w:p w14:paraId="401E711C" w14:textId="77777777" w:rsidR="009C12B2" w:rsidRPr="007B6DE7" w:rsidRDefault="009C12B2" w:rsidP="009C12B2">
      <w:pPr>
        <w:pStyle w:val="ListParagraph"/>
        <w:numPr>
          <w:ilvl w:val="0"/>
          <w:numId w:val="38"/>
        </w:numPr>
        <w:spacing w:after="0" w:line="240" w:lineRule="auto"/>
        <w:rPr>
          <w:rFonts w:ascii="Nunito" w:hAnsi="Nunito" w:cs="Arial"/>
          <w:lang w:val="en-GB"/>
        </w:rPr>
      </w:pPr>
      <w:r w:rsidRPr="007B6DE7">
        <w:rPr>
          <w:rFonts w:ascii="Nunito" w:hAnsi="Nunito" w:cs="Arial"/>
          <w:lang w:val="en-GB"/>
        </w:rPr>
        <w:lastRenderedPageBreak/>
        <w:t>Strong experience in supporting proposal writing, more specifically for USAID (for consortium would be a strong asset)</w:t>
      </w:r>
    </w:p>
    <w:p w14:paraId="17255052" w14:textId="5B65986D" w:rsidR="009C12B2" w:rsidRPr="007B6DE7" w:rsidRDefault="009C12B2" w:rsidP="009C12B2">
      <w:pPr>
        <w:pStyle w:val="ListParagraph"/>
        <w:numPr>
          <w:ilvl w:val="0"/>
          <w:numId w:val="38"/>
        </w:numPr>
        <w:spacing w:after="0" w:line="240" w:lineRule="auto"/>
        <w:rPr>
          <w:rFonts w:ascii="Nunito" w:hAnsi="Nunito" w:cs="Arial"/>
          <w:lang w:val="en-GB"/>
        </w:rPr>
      </w:pPr>
      <w:r w:rsidRPr="007B6DE7">
        <w:rPr>
          <w:rFonts w:ascii="Nunito" w:hAnsi="Nunito" w:cs="Arial"/>
          <w:lang w:val="en-GB"/>
        </w:rPr>
        <w:t>Strong analysis and writing skills in English</w:t>
      </w:r>
    </w:p>
    <w:p w14:paraId="0D870D1E" w14:textId="4517E2F7" w:rsidR="009C12B2" w:rsidRPr="007B6DE7" w:rsidRDefault="009C12B2" w:rsidP="009C12B2">
      <w:pPr>
        <w:pStyle w:val="ListParagraph"/>
        <w:numPr>
          <w:ilvl w:val="0"/>
          <w:numId w:val="38"/>
        </w:numPr>
        <w:spacing w:after="0" w:line="240" w:lineRule="auto"/>
        <w:rPr>
          <w:rFonts w:ascii="Nunito" w:hAnsi="Nunito" w:cs="Arial"/>
          <w:lang w:val="en-GB"/>
        </w:rPr>
      </w:pPr>
      <w:r w:rsidRPr="007B6DE7">
        <w:rPr>
          <w:rFonts w:ascii="Nunito" w:hAnsi="Nunito" w:cs="Arial"/>
          <w:lang w:val="en-GB"/>
        </w:rPr>
        <w:t>Strong facilitation skills (remote working sessions)</w:t>
      </w:r>
    </w:p>
    <w:p w14:paraId="34F77C70" w14:textId="6AB192FE" w:rsidR="009C12B2" w:rsidRPr="007B6DE7" w:rsidRDefault="009C12B2" w:rsidP="009C12B2">
      <w:pPr>
        <w:spacing w:after="0" w:line="240" w:lineRule="auto"/>
        <w:rPr>
          <w:rFonts w:ascii="Nunito" w:hAnsi="Nunito" w:cs="Arial"/>
          <w:lang w:val="en-GB"/>
        </w:rPr>
      </w:pPr>
      <w:r w:rsidRPr="007B6DE7">
        <w:rPr>
          <w:rFonts w:ascii="Nunito" w:hAnsi="Nunito" w:cs="Arial"/>
          <w:lang w:val="en-GB"/>
        </w:rPr>
        <w:t xml:space="preserve">Preferable: </w:t>
      </w:r>
    </w:p>
    <w:p w14:paraId="0D72743E" w14:textId="77777777" w:rsidR="009C12B2" w:rsidRPr="007B6DE7" w:rsidRDefault="009C12B2" w:rsidP="00A03AE7">
      <w:pPr>
        <w:pStyle w:val="ListParagraph"/>
        <w:numPr>
          <w:ilvl w:val="0"/>
          <w:numId w:val="38"/>
        </w:numPr>
        <w:spacing w:after="0" w:line="240" w:lineRule="auto"/>
        <w:rPr>
          <w:rFonts w:ascii="Nunito" w:hAnsi="Nunito" w:cs="Arial"/>
          <w:lang w:val="en-GB"/>
        </w:rPr>
      </w:pPr>
      <w:r w:rsidRPr="007B6DE7">
        <w:rPr>
          <w:rFonts w:ascii="Nunito" w:hAnsi="Nunito" w:cs="Arial"/>
          <w:lang w:val="en-GB"/>
        </w:rPr>
        <w:t xml:space="preserve">Former experience with HI </w:t>
      </w:r>
    </w:p>
    <w:p w14:paraId="03AE0970" w14:textId="0546F004" w:rsidR="00C64ED5" w:rsidRPr="007B6DE7" w:rsidRDefault="00C64ED5" w:rsidP="00A03AE7">
      <w:pPr>
        <w:pStyle w:val="ListParagraph"/>
        <w:numPr>
          <w:ilvl w:val="0"/>
          <w:numId w:val="38"/>
        </w:numPr>
        <w:spacing w:after="0" w:line="240" w:lineRule="auto"/>
        <w:rPr>
          <w:rFonts w:ascii="Nunito" w:hAnsi="Nunito" w:cs="Arial"/>
          <w:lang w:val="en-GB"/>
        </w:rPr>
      </w:pPr>
      <w:r w:rsidRPr="007B6DE7">
        <w:rPr>
          <w:rFonts w:ascii="Nunito" w:hAnsi="Nunito" w:cs="Arial"/>
          <w:lang w:val="en-GB"/>
        </w:rPr>
        <w:t xml:space="preserve">Strong theoretical understanding of </w:t>
      </w:r>
      <w:r w:rsidR="009C12B2" w:rsidRPr="007B6DE7">
        <w:rPr>
          <w:rFonts w:ascii="Nunito" w:hAnsi="Nunito" w:cs="Arial"/>
          <w:lang w:val="en-GB"/>
        </w:rPr>
        <w:t>inclusive education/inclusion in developing countries</w:t>
      </w:r>
    </w:p>
    <w:p w14:paraId="770DEB6E" w14:textId="5004DD2E" w:rsidR="00A03AE7" w:rsidRPr="007B6DE7" w:rsidRDefault="00A03AE7" w:rsidP="00A03AE7">
      <w:pPr>
        <w:pStyle w:val="ListParagraph"/>
        <w:numPr>
          <w:ilvl w:val="0"/>
          <w:numId w:val="38"/>
        </w:numPr>
        <w:spacing w:after="0" w:line="240" w:lineRule="auto"/>
        <w:rPr>
          <w:rFonts w:ascii="Nunito" w:hAnsi="Nunito" w:cs="Arial"/>
          <w:lang w:val="en-GB"/>
        </w:rPr>
      </w:pPr>
      <w:r w:rsidRPr="007B6DE7">
        <w:rPr>
          <w:rFonts w:ascii="Nunito" w:hAnsi="Nunito" w:cs="Arial"/>
          <w:lang w:val="en-GB"/>
        </w:rPr>
        <w:t xml:space="preserve">Sound </w:t>
      </w:r>
      <w:r w:rsidR="00C64ED5" w:rsidRPr="007B6DE7">
        <w:rPr>
          <w:rFonts w:ascii="Nunito" w:hAnsi="Nunito" w:cs="Arial"/>
          <w:lang w:val="en-GB"/>
        </w:rPr>
        <w:t>international experience</w:t>
      </w:r>
      <w:r w:rsidRPr="007B6DE7">
        <w:rPr>
          <w:rFonts w:ascii="Nunito" w:hAnsi="Nunito" w:cs="Arial"/>
          <w:lang w:val="en-GB"/>
        </w:rPr>
        <w:t xml:space="preserve"> of </w:t>
      </w:r>
      <w:r w:rsidR="009C12B2" w:rsidRPr="007B6DE7">
        <w:rPr>
          <w:rFonts w:ascii="Nunito" w:hAnsi="Nunito" w:cs="Arial"/>
          <w:lang w:val="en-GB"/>
        </w:rPr>
        <w:t>inclusive education</w:t>
      </w:r>
      <w:r w:rsidR="00B92C2D" w:rsidRPr="007B6DE7">
        <w:rPr>
          <w:rFonts w:ascii="Nunito" w:hAnsi="Nunito" w:cs="Arial"/>
          <w:lang w:val="en-GB"/>
        </w:rPr>
        <w:t xml:space="preserve"> preferably in Asia or context similar to </w:t>
      </w:r>
      <w:r w:rsidR="009C12B2" w:rsidRPr="007B6DE7">
        <w:rPr>
          <w:rFonts w:ascii="Nunito" w:hAnsi="Nunito" w:cs="Arial"/>
          <w:lang w:val="en-GB"/>
        </w:rPr>
        <w:t>Bangladesh</w:t>
      </w:r>
    </w:p>
    <w:p w14:paraId="2508A19D" w14:textId="617CEF25" w:rsidR="009C12B2" w:rsidRPr="007B6DE7" w:rsidRDefault="00B92C2D" w:rsidP="009C12B2">
      <w:pPr>
        <w:pStyle w:val="ListParagraph"/>
        <w:numPr>
          <w:ilvl w:val="0"/>
          <w:numId w:val="38"/>
        </w:numPr>
        <w:spacing w:after="0" w:line="240" w:lineRule="auto"/>
        <w:rPr>
          <w:rFonts w:ascii="Nunito" w:hAnsi="Nunito" w:cs="Arial"/>
          <w:lang w:val="en-GB"/>
        </w:rPr>
      </w:pPr>
      <w:r w:rsidRPr="007B6DE7">
        <w:rPr>
          <w:rFonts w:ascii="Nunito" w:hAnsi="Nunito" w:cs="Arial"/>
          <w:lang w:val="en-GB"/>
        </w:rPr>
        <w:t xml:space="preserve">Solid awareness of </w:t>
      </w:r>
      <w:r w:rsidR="009C12B2" w:rsidRPr="007B6DE7">
        <w:rPr>
          <w:rFonts w:ascii="Nunito" w:hAnsi="Nunito" w:cs="Arial"/>
          <w:lang w:val="en-GB"/>
        </w:rPr>
        <w:t>education</w:t>
      </w:r>
      <w:r w:rsidRPr="007B6DE7">
        <w:rPr>
          <w:rFonts w:ascii="Nunito" w:hAnsi="Nunito" w:cs="Arial"/>
          <w:lang w:val="en-GB"/>
        </w:rPr>
        <w:t xml:space="preserve"> </w:t>
      </w:r>
      <w:r w:rsidR="009C12B2" w:rsidRPr="007B6DE7">
        <w:rPr>
          <w:rFonts w:ascii="Nunito" w:hAnsi="Nunito" w:cs="Arial"/>
          <w:lang w:val="en-GB"/>
        </w:rPr>
        <w:t>sector</w:t>
      </w:r>
      <w:r w:rsidRPr="007B6DE7">
        <w:rPr>
          <w:rFonts w:ascii="Nunito" w:hAnsi="Nunito" w:cs="Arial"/>
          <w:lang w:val="en-GB"/>
        </w:rPr>
        <w:t xml:space="preserve"> in </w:t>
      </w:r>
      <w:r w:rsidR="009C12B2" w:rsidRPr="007B6DE7">
        <w:rPr>
          <w:rFonts w:ascii="Nunito" w:hAnsi="Nunito" w:cs="Arial"/>
          <w:lang w:val="en-GB"/>
        </w:rPr>
        <w:t>Bangladesh</w:t>
      </w:r>
    </w:p>
    <w:p w14:paraId="5D0F3F9A" w14:textId="472CF3E2" w:rsidR="009C12B2" w:rsidRPr="0049700D" w:rsidRDefault="00264622" w:rsidP="0049700D">
      <w:pPr>
        <w:rPr>
          <w:rFonts w:ascii="Nunito" w:hAnsi="Nunito" w:cs="Arial"/>
          <w:lang w:val="en-GB"/>
        </w:rPr>
      </w:pPr>
      <w:r>
        <w:rPr>
          <w:rFonts w:ascii="Nunito" w:hAnsi="Nunito" w:cs="Arial"/>
          <w:lang w:val="en-GB"/>
        </w:rPr>
        <w:br w:type="page"/>
      </w:r>
    </w:p>
    <w:p w14:paraId="11E17753" w14:textId="232B25B5" w:rsidR="00A03AE7" w:rsidRPr="007B6DE7" w:rsidRDefault="00A03AE7" w:rsidP="00A03AE7">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lastRenderedPageBreak/>
        <w:t>Selection criteria</w:t>
      </w:r>
    </w:p>
    <w:p w14:paraId="49C15313" w14:textId="4472758A" w:rsidR="00C64ED5" w:rsidRPr="007B6DE7" w:rsidRDefault="0078232D" w:rsidP="00C64ED5">
      <w:pPr>
        <w:tabs>
          <w:tab w:val="left" w:pos="2569"/>
        </w:tabs>
        <w:spacing w:after="0" w:line="240" w:lineRule="auto"/>
        <w:jc w:val="both"/>
        <w:rPr>
          <w:rFonts w:ascii="Nunito" w:hAnsi="Nunito" w:cs="Calibri"/>
          <w:bCs/>
          <w:lang w:val="en-GB"/>
        </w:rPr>
      </w:pPr>
      <w:r w:rsidRPr="007B6DE7">
        <w:rPr>
          <w:rFonts w:ascii="Nunito" w:hAnsi="Nunito" w:cs="Calibri"/>
          <w:bCs/>
          <w:lang w:val="en-GB"/>
        </w:rPr>
        <w:t>Interested consultants</w:t>
      </w:r>
      <w:r w:rsidR="00C64ED5" w:rsidRPr="007B6DE7">
        <w:rPr>
          <w:rFonts w:ascii="Nunito" w:hAnsi="Nunito" w:cs="Calibri"/>
          <w:bCs/>
          <w:lang w:val="en-GB"/>
        </w:rPr>
        <w:t xml:space="preserve"> shall </w:t>
      </w:r>
      <w:r w:rsidRPr="007B6DE7">
        <w:rPr>
          <w:rFonts w:ascii="Nunito" w:hAnsi="Nunito" w:cs="Calibri"/>
          <w:bCs/>
          <w:lang w:val="en-GB"/>
        </w:rPr>
        <w:t xml:space="preserve">submit to </w:t>
      </w:r>
      <w:hyperlink r:id="rId12" w:history="1">
        <w:r w:rsidRPr="007B6DE7">
          <w:rPr>
            <w:rStyle w:val="Hyperlink"/>
            <w:rFonts w:ascii="Nunito" w:hAnsi="Nunito" w:cs="Calibri"/>
            <w:bCs/>
            <w:lang w:val="en-GB"/>
          </w:rPr>
          <w:t>i.henstock@hi.org</w:t>
        </w:r>
      </w:hyperlink>
      <w:r w:rsidRPr="007B6DE7">
        <w:rPr>
          <w:rFonts w:ascii="Nunito" w:hAnsi="Nunito" w:cs="Calibri"/>
          <w:bCs/>
          <w:lang w:val="en-GB"/>
        </w:rPr>
        <w:t xml:space="preserve"> and </w:t>
      </w:r>
      <w:hyperlink r:id="rId13" w:history="1">
        <w:r w:rsidRPr="007B6DE7">
          <w:rPr>
            <w:rStyle w:val="Hyperlink"/>
            <w:rFonts w:ascii="Nunito" w:hAnsi="Nunito" w:cs="Calibri"/>
            <w:bCs/>
            <w:lang w:val="en-GB"/>
          </w:rPr>
          <w:t>al.coutin@hi.org</w:t>
        </w:r>
      </w:hyperlink>
      <w:r w:rsidRPr="007B6DE7">
        <w:rPr>
          <w:rFonts w:ascii="Nunito" w:hAnsi="Nunito" w:cs="Calibri"/>
          <w:bCs/>
          <w:lang w:val="en-GB"/>
        </w:rPr>
        <w:t xml:space="preserve"> the following:</w:t>
      </w:r>
    </w:p>
    <w:p w14:paraId="38DB19A4" w14:textId="59AAD351" w:rsidR="0078232D" w:rsidRPr="007B6DE7" w:rsidRDefault="0078232D" w:rsidP="00C64ED5">
      <w:pPr>
        <w:tabs>
          <w:tab w:val="left" w:pos="2569"/>
        </w:tabs>
        <w:spacing w:after="0" w:line="240" w:lineRule="auto"/>
        <w:jc w:val="both"/>
        <w:rPr>
          <w:rFonts w:ascii="Nunito" w:hAnsi="Nunito" w:cs="Calibri"/>
          <w:bCs/>
          <w:lang w:val="en-GB"/>
        </w:rPr>
      </w:pPr>
    </w:p>
    <w:p w14:paraId="030CA369" w14:textId="3B492E30" w:rsidR="00C64ED5" w:rsidRPr="007B6DE7" w:rsidRDefault="00C64ED5" w:rsidP="00C64ED5">
      <w:pPr>
        <w:numPr>
          <w:ilvl w:val="0"/>
          <w:numId w:val="43"/>
        </w:numPr>
        <w:tabs>
          <w:tab w:val="left" w:pos="720"/>
        </w:tabs>
        <w:spacing w:before="0" w:after="0" w:line="240" w:lineRule="auto"/>
        <w:jc w:val="both"/>
        <w:rPr>
          <w:rFonts w:ascii="Nunito" w:hAnsi="Nunito" w:cs="Calibri"/>
          <w:bCs/>
          <w:lang w:val="en-GB"/>
        </w:rPr>
      </w:pPr>
      <w:r w:rsidRPr="007B6DE7">
        <w:rPr>
          <w:rFonts w:ascii="Nunito" w:hAnsi="Nunito" w:cs="Calibri"/>
          <w:bCs/>
          <w:lang w:val="en-GB"/>
        </w:rPr>
        <w:t>A Curriculum vitae</w:t>
      </w:r>
    </w:p>
    <w:p w14:paraId="189CCCDB" w14:textId="370BB072" w:rsidR="00C64ED5" w:rsidRDefault="00C64ED5" w:rsidP="00C64ED5">
      <w:pPr>
        <w:numPr>
          <w:ilvl w:val="0"/>
          <w:numId w:val="43"/>
        </w:numPr>
        <w:tabs>
          <w:tab w:val="left" w:pos="720"/>
        </w:tabs>
        <w:spacing w:before="0" w:after="0" w:line="240" w:lineRule="auto"/>
        <w:jc w:val="both"/>
        <w:rPr>
          <w:rFonts w:ascii="Nunito" w:hAnsi="Nunito" w:cs="Calibri"/>
          <w:bCs/>
          <w:lang w:val="en-GB"/>
        </w:rPr>
      </w:pPr>
      <w:r w:rsidRPr="007B6DE7">
        <w:rPr>
          <w:rFonts w:ascii="Nunito" w:hAnsi="Nunito" w:cs="Calibri"/>
          <w:bCs/>
          <w:lang w:val="en-GB"/>
        </w:rPr>
        <w:t>A motivation letter stressing experience in both reconciliation and social cohesion program design</w:t>
      </w:r>
    </w:p>
    <w:p w14:paraId="6931226B" w14:textId="554137AC" w:rsidR="00380F8E" w:rsidRPr="007B6DE7" w:rsidRDefault="00380F8E" w:rsidP="00C64ED5">
      <w:pPr>
        <w:numPr>
          <w:ilvl w:val="0"/>
          <w:numId w:val="43"/>
        </w:numPr>
        <w:tabs>
          <w:tab w:val="left" w:pos="720"/>
        </w:tabs>
        <w:spacing w:before="0" w:after="0" w:line="240" w:lineRule="auto"/>
        <w:jc w:val="both"/>
        <w:rPr>
          <w:rFonts w:ascii="Nunito" w:hAnsi="Nunito" w:cs="Calibri"/>
          <w:bCs/>
          <w:lang w:val="en-GB"/>
        </w:rPr>
      </w:pPr>
      <w:r>
        <w:rPr>
          <w:rFonts w:ascii="Nunito" w:hAnsi="Nunito" w:cs="Calibri"/>
          <w:bCs/>
          <w:lang w:val="en-GB"/>
        </w:rPr>
        <w:t>Business Registration or Legal Documents to conduct consultancy service in Bangladesh</w:t>
      </w:r>
      <w:r w:rsidR="00243C2A">
        <w:rPr>
          <w:rFonts w:ascii="Nunito" w:hAnsi="Nunito" w:cs="Calibri"/>
          <w:bCs/>
          <w:lang w:val="en-GB"/>
        </w:rPr>
        <w:t>, TIN</w:t>
      </w:r>
    </w:p>
    <w:p w14:paraId="04704452" w14:textId="5B9BF8D8" w:rsidR="00C64ED5" w:rsidRPr="007B6DE7" w:rsidRDefault="00C64ED5" w:rsidP="00C64ED5">
      <w:pPr>
        <w:numPr>
          <w:ilvl w:val="0"/>
          <w:numId w:val="43"/>
        </w:numPr>
        <w:tabs>
          <w:tab w:val="left" w:pos="720"/>
        </w:tabs>
        <w:spacing w:before="0" w:after="0" w:line="240" w:lineRule="auto"/>
        <w:jc w:val="both"/>
        <w:rPr>
          <w:rFonts w:ascii="Nunito" w:hAnsi="Nunito" w:cs="Calibri"/>
          <w:bCs/>
          <w:lang w:val="en-GB"/>
        </w:rPr>
      </w:pPr>
      <w:r w:rsidRPr="007B6DE7">
        <w:rPr>
          <w:rFonts w:ascii="Nunito" w:hAnsi="Nunito" w:cs="Calibri"/>
          <w:bCs/>
          <w:lang w:val="en-GB"/>
        </w:rPr>
        <w:t xml:space="preserve">Proposed methodology and schedule for the mission </w:t>
      </w:r>
      <w:r w:rsidRPr="007B6DE7">
        <w:rPr>
          <w:rFonts w:ascii="Nunito" w:hAnsi="Nunito" w:cs="Calibri"/>
          <w:b/>
          <w:bCs/>
          <w:u w:val="single"/>
          <w:lang w:val="en-GB"/>
        </w:rPr>
        <w:t>detailing</w:t>
      </w:r>
      <w:r w:rsidRPr="007B6DE7">
        <w:rPr>
          <w:rFonts w:ascii="Nunito" w:hAnsi="Nunito" w:cs="Calibri"/>
          <w:bCs/>
          <w:lang w:val="en-GB"/>
        </w:rPr>
        <w:t xml:space="preserve"> </w:t>
      </w:r>
      <w:r w:rsidRPr="007B6DE7">
        <w:rPr>
          <w:rFonts w:ascii="Nunito" w:hAnsi="Nunito" w:cs="Calibri"/>
          <w:b/>
          <w:bCs/>
          <w:u w:val="single"/>
          <w:lang w:val="en-GB"/>
        </w:rPr>
        <w:t>the mission outputs</w:t>
      </w:r>
    </w:p>
    <w:p w14:paraId="6B778539" w14:textId="77777777" w:rsidR="0078232D" w:rsidRPr="00C5617B" w:rsidRDefault="00C64ED5" w:rsidP="0078232D">
      <w:pPr>
        <w:numPr>
          <w:ilvl w:val="0"/>
          <w:numId w:val="43"/>
        </w:numPr>
        <w:tabs>
          <w:tab w:val="left" w:pos="720"/>
        </w:tabs>
        <w:spacing w:before="0" w:after="0" w:line="240" w:lineRule="auto"/>
        <w:jc w:val="both"/>
        <w:rPr>
          <w:rFonts w:ascii="Nunito" w:hAnsi="Nunito" w:cs="Calibri"/>
          <w:bCs/>
          <w:lang w:val="en-GB"/>
        </w:rPr>
      </w:pPr>
      <w:r w:rsidRPr="007B6DE7">
        <w:rPr>
          <w:rFonts w:ascii="Nunito" w:hAnsi="Nunito" w:cs="Calibri"/>
          <w:bCs/>
          <w:lang w:val="en-GB"/>
        </w:rPr>
        <w:t xml:space="preserve">A financial quotation, indicating a </w:t>
      </w:r>
      <w:r w:rsidRPr="007B6DE7">
        <w:rPr>
          <w:rFonts w:ascii="Nunito" w:hAnsi="Nunito" w:cs="Calibri"/>
          <w:b/>
          <w:lang w:val="en-GB"/>
        </w:rPr>
        <w:t xml:space="preserve">daily fee </w:t>
      </w:r>
      <w:r w:rsidRPr="007B6DE7">
        <w:rPr>
          <w:rFonts w:ascii="Nunito" w:hAnsi="Nunito" w:cs="Cordia New"/>
          <w:b/>
          <w:lang w:bidi="th-TH"/>
        </w:rPr>
        <w:t xml:space="preserve">EURO </w:t>
      </w:r>
      <w:r w:rsidRPr="007B6DE7">
        <w:rPr>
          <w:rFonts w:ascii="Nunito" w:hAnsi="Nunito" w:cs="Calibri"/>
          <w:b/>
          <w:lang w:val="en-GB"/>
        </w:rPr>
        <w:t>per full working day</w:t>
      </w:r>
    </w:p>
    <w:p w14:paraId="73F1B35E" w14:textId="108F9392" w:rsidR="00C5617B" w:rsidRPr="007B6DE7" w:rsidRDefault="00C5617B" w:rsidP="0078232D">
      <w:pPr>
        <w:numPr>
          <w:ilvl w:val="0"/>
          <w:numId w:val="43"/>
        </w:numPr>
        <w:tabs>
          <w:tab w:val="left" w:pos="720"/>
        </w:tabs>
        <w:spacing w:before="0" w:after="0" w:line="240" w:lineRule="auto"/>
        <w:jc w:val="both"/>
        <w:rPr>
          <w:rFonts w:ascii="Nunito" w:hAnsi="Nunito" w:cs="Calibri"/>
          <w:bCs/>
          <w:lang w:val="en-GB"/>
        </w:rPr>
      </w:pPr>
      <w:r>
        <w:rPr>
          <w:rFonts w:ascii="Nunito" w:hAnsi="Nunito" w:cs="Calibri"/>
          <w:bCs/>
          <w:lang w:val="en-GB"/>
        </w:rPr>
        <w:t>Submission on or before 24 Jan’2020.</w:t>
      </w:r>
      <w:bookmarkStart w:id="0" w:name="_GoBack"/>
      <w:bookmarkEnd w:id="0"/>
    </w:p>
    <w:p w14:paraId="6DC25451" w14:textId="77777777" w:rsidR="0078232D" w:rsidRPr="007B6DE7" w:rsidRDefault="0078232D" w:rsidP="0078232D">
      <w:pPr>
        <w:tabs>
          <w:tab w:val="left" w:pos="720"/>
        </w:tabs>
        <w:spacing w:before="0" w:after="0" w:line="240" w:lineRule="auto"/>
        <w:jc w:val="both"/>
        <w:rPr>
          <w:rFonts w:ascii="Nunito" w:hAnsi="Nunito" w:cs="Calibri"/>
          <w:bCs/>
          <w:lang w:val="en-GB"/>
        </w:rPr>
      </w:pPr>
    </w:p>
    <w:p w14:paraId="37AEDEA2" w14:textId="4E6758B1" w:rsidR="00006BC0" w:rsidRPr="007B6DE7" w:rsidRDefault="00006BC0" w:rsidP="0078232D">
      <w:pPr>
        <w:tabs>
          <w:tab w:val="left" w:pos="720"/>
        </w:tabs>
        <w:spacing w:before="0" w:after="0" w:line="240" w:lineRule="auto"/>
        <w:jc w:val="both"/>
        <w:rPr>
          <w:rFonts w:ascii="Nunito" w:hAnsi="Nunito" w:cs="Calibri"/>
          <w:bCs/>
          <w:lang w:val="en-GB"/>
        </w:rPr>
      </w:pPr>
      <w:r w:rsidRPr="007B6DE7">
        <w:rPr>
          <w:rFonts w:ascii="Nunito" w:hAnsi="Nunito" w:cs="Calibri"/>
          <w:bCs/>
          <w:lang w:val="en-GB"/>
        </w:rPr>
        <w:t xml:space="preserve">Short listed candidates will be provided with a more detailed description of the envisaged project design. </w:t>
      </w:r>
    </w:p>
    <w:p w14:paraId="21862185" w14:textId="77777777" w:rsidR="00006BC0" w:rsidRPr="007B6DE7" w:rsidRDefault="00006BC0" w:rsidP="00006BC0">
      <w:pPr>
        <w:tabs>
          <w:tab w:val="left" w:pos="720"/>
        </w:tabs>
        <w:spacing w:before="0" w:after="0" w:line="240" w:lineRule="auto"/>
        <w:jc w:val="both"/>
        <w:rPr>
          <w:rFonts w:ascii="Nunito" w:hAnsi="Nunito" w:cs="Calibri"/>
          <w:bCs/>
          <w:lang w:val="en-GB"/>
        </w:rPr>
      </w:pPr>
    </w:p>
    <w:p w14:paraId="6389F82B" w14:textId="4EAF7077" w:rsidR="00A03AE7" w:rsidRPr="007B6DE7" w:rsidRDefault="00C64ED5" w:rsidP="00A03AE7">
      <w:pPr>
        <w:numPr>
          <w:ilvl w:val="0"/>
          <w:numId w:val="9"/>
        </w:numPr>
        <w:shd w:val="clear" w:color="auto" w:fill="002060"/>
        <w:ind w:left="0" w:firstLine="0"/>
        <w:jc w:val="both"/>
        <w:rPr>
          <w:rFonts w:ascii="Nunito" w:eastAsia="Calibri" w:hAnsi="Nunito" w:cs="Arial"/>
          <w:b/>
          <w:lang w:val="en-GB"/>
        </w:rPr>
      </w:pPr>
      <w:r w:rsidRPr="007B6DE7">
        <w:rPr>
          <w:rFonts w:ascii="Nunito" w:eastAsia="Calibri" w:hAnsi="Nunito" w:cs="Arial"/>
          <w:b/>
          <w:lang w:val="en-GB"/>
        </w:rPr>
        <w:t>D</w:t>
      </w:r>
      <w:r w:rsidR="00A03AE7" w:rsidRPr="007B6DE7">
        <w:rPr>
          <w:rFonts w:ascii="Nunito" w:eastAsia="Calibri" w:hAnsi="Nunito" w:cs="Arial"/>
          <w:b/>
          <w:lang w:val="en-GB"/>
        </w:rPr>
        <w:t>uration and time frame</w:t>
      </w:r>
    </w:p>
    <w:p w14:paraId="64DA53C3" w14:textId="77777777" w:rsidR="00C64ED5" w:rsidRPr="007B6DE7" w:rsidRDefault="00C64ED5" w:rsidP="00A03AE7">
      <w:pPr>
        <w:spacing w:after="0" w:line="240" w:lineRule="auto"/>
        <w:rPr>
          <w:rFonts w:ascii="Nunito" w:hAnsi="Nunito" w:cs="Arial"/>
          <w:lang w:val="en-GB"/>
        </w:rPr>
      </w:pPr>
      <w:r w:rsidRPr="007B6DE7">
        <w:rPr>
          <w:rFonts w:ascii="Nunito" w:hAnsi="Nunito" w:cs="Arial"/>
          <w:lang w:val="en-GB"/>
        </w:rPr>
        <w:t>The consultancy is:</w:t>
      </w:r>
    </w:p>
    <w:p w14:paraId="76AA0DA1" w14:textId="4C8465F8" w:rsidR="00A03AE7" w:rsidRPr="007B6DE7" w:rsidRDefault="00C64ED5" w:rsidP="00C64ED5">
      <w:pPr>
        <w:pStyle w:val="ListParagraph"/>
        <w:numPr>
          <w:ilvl w:val="0"/>
          <w:numId w:val="44"/>
        </w:numPr>
        <w:spacing w:after="0" w:line="240" w:lineRule="auto"/>
        <w:rPr>
          <w:rFonts w:ascii="Nunito" w:hAnsi="Nunito" w:cs="Arial"/>
          <w:lang w:val="en-GB"/>
        </w:rPr>
      </w:pPr>
      <w:r w:rsidRPr="007B6DE7">
        <w:rPr>
          <w:rFonts w:ascii="Nunito" w:hAnsi="Nunito" w:cs="Arial"/>
          <w:lang w:val="en-GB"/>
        </w:rPr>
        <w:t xml:space="preserve">expected to last </w:t>
      </w:r>
      <w:r w:rsidR="0078232D" w:rsidRPr="007B6DE7">
        <w:rPr>
          <w:rFonts w:ascii="Nunito" w:hAnsi="Nunito" w:cs="Arial"/>
          <w:lang w:val="en-GB"/>
        </w:rPr>
        <w:t>15 days</w:t>
      </w:r>
    </w:p>
    <w:p w14:paraId="4F278E3B" w14:textId="1BC2081E" w:rsidR="00C64ED5" w:rsidRPr="007B6DE7" w:rsidRDefault="00C64ED5" w:rsidP="00C64ED5">
      <w:pPr>
        <w:pStyle w:val="ListParagraph"/>
        <w:numPr>
          <w:ilvl w:val="0"/>
          <w:numId w:val="44"/>
        </w:numPr>
        <w:spacing w:after="0" w:line="240" w:lineRule="auto"/>
        <w:rPr>
          <w:rFonts w:ascii="Nunito" w:hAnsi="Nunito" w:cs="Arial"/>
          <w:lang w:val="en-GB"/>
        </w:rPr>
      </w:pPr>
      <w:proofErr w:type="gramStart"/>
      <w:r w:rsidRPr="007B6DE7">
        <w:rPr>
          <w:rFonts w:ascii="Nunito" w:hAnsi="Nunito" w:cs="Arial"/>
          <w:lang w:val="en-GB"/>
        </w:rPr>
        <w:t>to</w:t>
      </w:r>
      <w:proofErr w:type="gramEnd"/>
      <w:r w:rsidRPr="007B6DE7">
        <w:rPr>
          <w:rFonts w:ascii="Nunito" w:hAnsi="Nunito" w:cs="Arial"/>
          <w:lang w:val="en-GB"/>
        </w:rPr>
        <w:t xml:space="preserve"> take place between </w:t>
      </w:r>
      <w:r w:rsidR="0078232D" w:rsidRPr="007B6DE7">
        <w:rPr>
          <w:rFonts w:ascii="Nunito" w:hAnsi="Nunito" w:cs="Arial"/>
          <w:lang w:val="en-GB"/>
        </w:rPr>
        <w:t>end</w:t>
      </w:r>
      <w:r w:rsidRPr="007B6DE7">
        <w:rPr>
          <w:rFonts w:ascii="Nunito" w:hAnsi="Nunito" w:cs="Arial"/>
          <w:lang w:val="en-GB"/>
        </w:rPr>
        <w:t>-</w:t>
      </w:r>
      <w:r w:rsidR="0078232D" w:rsidRPr="007B6DE7">
        <w:rPr>
          <w:rFonts w:ascii="Nunito" w:hAnsi="Nunito" w:cs="Arial"/>
          <w:lang w:val="en-GB"/>
        </w:rPr>
        <w:t>January / end of February 2021.</w:t>
      </w:r>
    </w:p>
    <w:sectPr w:rsidR="00C64ED5" w:rsidRPr="007B6DE7" w:rsidSect="00EF3734">
      <w:footerReference w:type="default" r:id="rId14"/>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E90BD" w14:textId="77777777" w:rsidR="00D8581C" w:rsidRDefault="00D8581C" w:rsidP="00E604BC">
      <w:pPr>
        <w:spacing w:after="0" w:line="240" w:lineRule="auto"/>
      </w:pPr>
      <w:r>
        <w:separator/>
      </w:r>
    </w:p>
  </w:endnote>
  <w:endnote w:type="continuationSeparator" w:id="0">
    <w:p w14:paraId="557D1FE3" w14:textId="77777777" w:rsidR="00D8581C" w:rsidRDefault="00D8581C" w:rsidP="00E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unito">
    <w:altName w:val="Courier New"/>
    <w:charset w:val="00"/>
    <w:family w:val="auto"/>
    <w:pitch w:val="variable"/>
    <w:sig w:usb0="20000007" w:usb1="00000001" w:usb2="00000000" w:usb3="00000000" w:csb0="00000193"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ItalicMT">
    <w:altName w:val="Times New Roman"/>
    <w:panose1 w:val="00000000000000000000"/>
    <w:charset w:val="B1"/>
    <w:family w:val="auto"/>
    <w:notTrueType/>
    <w:pitch w:val="default"/>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noProof/>
        <w:sz w:val="16"/>
        <w:szCs w:val="16"/>
      </w:rPr>
      <w:id w:val="-2024702740"/>
      <w:docPartObj>
        <w:docPartGallery w:val="Page Numbers (Bottom of Page)"/>
        <w:docPartUnique/>
      </w:docPartObj>
    </w:sdtPr>
    <w:sdtEndPr/>
    <w:sdtContent>
      <w:p w14:paraId="3A037F28" w14:textId="4332F0F9" w:rsidR="003D257E" w:rsidRPr="004669DA" w:rsidRDefault="003D257E" w:rsidP="004669DA">
        <w:pPr>
          <w:pStyle w:val="Footer"/>
          <w:pBdr>
            <w:top w:val="single" w:sz="4" w:space="1" w:color="D9D9D9" w:themeColor="background1" w:themeShade="D9"/>
          </w:pBdr>
          <w:rPr>
            <w:b/>
            <w:bCs/>
            <w:sz w:val="16"/>
            <w:szCs w:val="16"/>
          </w:rPr>
        </w:pPr>
        <w:r w:rsidRPr="0059210A">
          <w:rPr>
            <w:b/>
            <w:bCs/>
            <w:noProof/>
            <w:sz w:val="16"/>
            <w:szCs w:val="16"/>
          </w:rPr>
          <w:fldChar w:fldCharType="begin"/>
        </w:r>
        <w:r w:rsidRPr="0059210A">
          <w:rPr>
            <w:b/>
            <w:bCs/>
            <w:noProof/>
            <w:sz w:val="16"/>
            <w:szCs w:val="16"/>
          </w:rPr>
          <w:instrText xml:space="preserve"> PAGE   \* MERGEFORMAT </w:instrText>
        </w:r>
        <w:r w:rsidRPr="0059210A">
          <w:rPr>
            <w:b/>
            <w:bCs/>
            <w:noProof/>
            <w:sz w:val="16"/>
            <w:szCs w:val="16"/>
          </w:rPr>
          <w:fldChar w:fldCharType="separate"/>
        </w:r>
        <w:r w:rsidR="00C5617B">
          <w:rPr>
            <w:b/>
            <w:bCs/>
            <w:noProof/>
            <w:sz w:val="16"/>
            <w:szCs w:val="16"/>
          </w:rPr>
          <w:t>7</w:t>
        </w:r>
        <w:r w:rsidRPr="0059210A">
          <w:rPr>
            <w:b/>
            <w:bCs/>
            <w:noProof/>
            <w:sz w:val="16"/>
            <w:szCs w:val="16"/>
          </w:rPr>
          <w:fldChar w:fldCharType="end"/>
        </w:r>
        <w:r w:rsidRPr="0059210A">
          <w:rPr>
            <w:b/>
            <w:bCs/>
            <w:noProof/>
            <w:sz w:val="16"/>
            <w:szCs w:val="16"/>
          </w:rPr>
          <w:t xml:space="preserve"> | </w:t>
        </w:r>
        <w:r>
          <w:rPr>
            <w:bCs/>
            <w:noProof/>
            <w:sz w:val="16"/>
            <w:szCs w:val="16"/>
          </w:rPr>
          <w:t>ToR</w:t>
        </w:r>
        <w:r w:rsidRPr="0059210A">
          <w:rPr>
            <w:bCs/>
            <w:noProof/>
            <w:sz w:val="16"/>
            <w:szCs w:val="16"/>
          </w:rPr>
          <w:t xml:space="preserve"> </w:t>
        </w:r>
        <w:r w:rsidR="0078232D">
          <w:rPr>
            <w:bCs/>
            <w:noProof/>
            <w:sz w:val="16"/>
            <w:szCs w:val="16"/>
          </w:rPr>
          <w:t xml:space="preserve">Inclusive Education Bangladesh Proposal Writing – 2021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EFF7" w14:textId="77777777" w:rsidR="00D8581C" w:rsidRDefault="00D8581C" w:rsidP="00E604BC">
      <w:pPr>
        <w:spacing w:after="0" w:line="240" w:lineRule="auto"/>
      </w:pPr>
      <w:r>
        <w:separator/>
      </w:r>
    </w:p>
  </w:footnote>
  <w:footnote w:type="continuationSeparator" w:id="0">
    <w:p w14:paraId="748BC3FC" w14:textId="77777777" w:rsidR="00D8581C" w:rsidRDefault="00D8581C" w:rsidP="00E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13C"/>
    <w:multiLevelType w:val="hybridMultilevel"/>
    <w:tmpl w:val="D3E6C9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72661E7C">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473DC"/>
    <w:multiLevelType w:val="hybridMultilevel"/>
    <w:tmpl w:val="39D4E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B08D3"/>
    <w:multiLevelType w:val="hybridMultilevel"/>
    <w:tmpl w:val="6B64380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0A4523DE"/>
    <w:multiLevelType w:val="hybridMultilevel"/>
    <w:tmpl w:val="F7B0E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B6ADA"/>
    <w:multiLevelType w:val="hybridMultilevel"/>
    <w:tmpl w:val="DB9451E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9029B"/>
    <w:multiLevelType w:val="hybridMultilevel"/>
    <w:tmpl w:val="45F089CE"/>
    <w:lvl w:ilvl="0" w:tplc="1C2AF34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4211A"/>
    <w:multiLevelType w:val="hybridMultilevel"/>
    <w:tmpl w:val="13389B08"/>
    <w:lvl w:ilvl="0" w:tplc="C474460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2C52AB"/>
    <w:multiLevelType w:val="hybridMultilevel"/>
    <w:tmpl w:val="80AA9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6116FE"/>
    <w:multiLevelType w:val="hybridMultilevel"/>
    <w:tmpl w:val="73AE5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B207AB"/>
    <w:multiLevelType w:val="hybridMultilevel"/>
    <w:tmpl w:val="CBC49D72"/>
    <w:lvl w:ilvl="0" w:tplc="67B404FE">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73E5909"/>
    <w:multiLevelType w:val="hybridMultilevel"/>
    <w:tmpl w:val="DDCA1C6C"/>
    <w:lvl w:ilvl="0" w:tplc="06F423E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37BD7"/>
    <w:multiLevelType w:val="hybridMultilevel"/>
    <w:tmpl w:val="E292B296"/>
    <w:lvl w:ilvl="0" w:tplc="A4C0E0B0">
      <w:start w:val="1"/>
      <w:numFmt w:val="upperLetter"/>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414F5"/>
    <w:multiLevelType w:val="hybridMultilevel"/>
    <w:tmpl w:val="5E4260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523E4D"/>
    <w:multiLevelType w:val="hybridMultilevel"/>
    <w:tmpl w:val="028606F2"/>
    <w:lvl w:ilvl="0" w:tplc="BD20FA4A">
      <w:start w:val="1"/>
      <w:numFmt w:val="bullet"/>
      <w:lvlText w:val=""/>
      <w:lvlJc w:val="left"/>
      <w:pPr>
        <w:tabs>
          <w:tab w:val="num" w:pos="720"/>
        </w:tabs>
        <w:ind w:left="720" w:hanging="360"/>
      </w:pPr>
      <w:rPr>
        <w:rFonts w:ascii="Symbol" w:hAnsi="Symbol" w:hint="default"/>
        <w:lang w:val="en-US"/>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B60F6"/>
    <w:multiLevelType w:val="hybridMultilevel"/>
    <w:tmpl w:val="78DE75C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C713469"/>
    <w:multiLevelType w:val="hybridMultilevel"/>
    <w:tmpl w:val="D6F6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61D50"/>
    <w:multiLevelType w:val="hybridMultilevel"/>
    <w:tmpl w:val="ACC0EBB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F1B69CE"/>
    <w:multiLevelType w:val="hybridMultilevel"/>
    <w:tmpl w:val="7C5EC952"/>
    <w:lvl w:ilvl="0" w:tplc="080C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6F423EE">
      <w:start w:val="11"/>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F6C0FCE"/>
    <w:multiLevelType w:val="hybridMultilevel"/>
    <w:tmpl w:val="ACC0EBB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266CE8"/>
    <w:multiLevelType w:val="hybridMultilevel"/>
    <w:tmpl w:val="DA6CE9F8"/>
    <w:lvl w:ilvl="0" w:tplc="79029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0922A1"/>
    <w:multiLevelType w:val="hybridMultilevel"/>
    <w:tmpl w:val="4218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96FA0"/>
    <w:multiLevelType w:val="multilevel"/>
    <w:tmpl w:val="5936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B463227"/>
    <w:multiLevelType w:val="hybridMultilevel"/>
    <w:tmpl w:val="A1608168"/>
    <w:lvl w:ilvl="0" w:tplc="2B8E7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987BD1"/>
    <w:multiLevelType w:val="hybridMultilevel"/>
    <w:tmpl w:val="CAE06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0832B8F"/>
    <w:multiLevelType w:val="hybridMultilevel"/>
    <w:tmpl w:val="7F6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3406B"/>
    <w:multiLevelType w:val="hybridMultilevel"/>
    <w:tmpl w:val="F0E2A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3E31468"/>
    <w:multiLevelType w:val="hybridMultilevel"/>
    <w:tmpl w:val="02167F02"/>
    <w:lvl w:ilvl="0" w:tplc="EA92A292">
      <w:start w:val="1"/>
      <w:numFmt w:val="bullet"/>
      <w:lvlText w:val="•"/>
      <w:lvlJc w:val="left"/>
      <w:pPr>
        <w:tabs>
          <w:tab w:val="num" w:pos="720"/>
        </w:tabs>
        <w:ind w:left="720" w:hanging="360"/>
      </w:pPr>
      <w:rPr>
        <w:rFonts w:ascii="Times New Roman" w:hAnsi="Times New Roman" w:hint="default"/>
      </w:rPr>
    </w:lvl>
    <w:lvl w:ilvl="1" w:tplc="66C4C864" w:tentative="1">
      <w:start w:val="1"/>
      <w:numFmt w:val="bullet"/>
      <w:lvlText w:val="•"/>
      <w:lvlJc w:val="left"/>
      <w:pPr>
        <w:tabs>
          <w:tab w:val="num" w:pos="1440"/>
        </w:tabs>
        <w:ind w:left="1440" w:hanging="360"/>
      </w:pPr>
      <w:rPr>
        <w:rFonts w:ascii="Times New Roman" w:hAnsi="Times New Roman" w:hint="default"/>
      </w:rPr>
    </w:lvl>
    <w:lvl w:ilvl="2" w:tplc="35F44B30" w:tentative="1">
      <w:start w:val="1"/>
      <w:numFmt w:val="bullet"/>
      <w:lvlText w:val="•"/>
      <w:lvlJc w:val="left"/>
      <w:pPr>
        <w:tabs>
          <w:tab w:val="num" w:pos="2160"/>
        </w:tabs>
        <w:ind w:left="2160" w:hanging="360"/>
      </w:pPr>
      <w:rPr>
        <w:rFonts w:ascii="Times New Roman" w:hAnsi="Times New Roman" w:hint="default"/>
      </w:rPr>
    </w:lvl>
    <w:lvl w:ilvl="3" w:tplc="E4B6A26E" w:tentative="1">
      <w:start w:val="1"/>
      <w:numFmt w:val="bullet"/>
      <w:lvlText w:val="•"/>
      <w:lvlJc w:val="left"/>
      <w:pPr>
        <w:tabs>
          <w:tab w:val="num" w:pos="2880"/>
        </w:tabs>
        <w:ind w:left="2880" w:hanging="360"/>
      </w:pPr>
      <w:rPr>
        <w:rFonts w:ascii="Times New Roman" w:hAnsi="Times New Roman" w:hint="default"/>
      </w:rPr>
    </w:lvl>
    <w:lvl w:ilvl="4" w:tplc="C8DEA6D6" w:tentative="1">
      <w:start w:val="1"/>
      <w:numFmt w:val="bullet"/>
      <w:lvlText w:val="•"/>
      <w:lvlJc w:val="left"/>
      <w:pPr>
        <w:tabs>
          <w:tab w:val="num" w:pos="3600"/>
        </w:tabs>
        <w:ind w:left="3600" w:hanging="360"/>
      </w:pPr>
      <w:rPr>
        <w:rFonts w:ascii="Times New Roman" w:hAnsi="Times New Roman" w:hint="default"/>
      </w:rPr>
    </w:lvl>
    <w:lvl w:ilvl="5" w:tplc="F36C310C" w:tentative="1">
      <w:start w:val="1"/>
      <w:numFmt w:val="bullet"/>
      <w:lvlText w:val="•"/>
      <w:lvlJc w:val="left"/>
      <w:pPr>
        <w:tabs>
          <w:tab w:val="num" w:pos="4320"/>
        </w:tabs>
        <w:ind w:left="4320" w:hanging="360"/>
      </w:pPr>
      <w:rPr>
        <w:rFonts w:ascii="Times New Roman" w:hAnsi="Times New Roman" w:hint="default"/>
      </w:rPr>
    </w:lvl>
    <w:lvl w:ilvl="6" w:tplc="EE90CAF0" w:tentative="1">
      <w:start w:val="1"/>
      <w:numFmt w:val="bullet"/>
      <w:lvlText w:val="•"/>
      <w:lvlJc w:val="left"/>
      <w:pPr>
        <w:tabs>
          <w:tab w:val="num" w:pos="5040"/>
        </w:tabs>
        <w:ind w:left="5040" w:hanging="360"/>
      </w:pPr>
      <w:rPr>
        <w:rFonts w:ascii="Times New Roman" w:hAnsi="Times New Roman" w:hint="default"/>
      </w:rPr>
    </w:lvl>
    <w:lvl w:ilvl="7" w:tplc="CD5E491E" w:tentative="1">
      <w:start w:val="1"/>
      <w:numFmt w:val="bullet"/>
      <w:lvlText w:val="•"/>
      <w:lvlJc w:val="left"/>
      <w:pPr>
        <w:tabs>
          <w:tab w:val="num" w:pos="5760"/>
        </w:tabs>
        <w:ind w:left="5760" w:hanging="360"/>
      </w:pPr>
      <w:rPr>
        <w:rFonts w:ascii="Times New Roman" w:hAnsi="Times New Roman" w:hint="default"/>
      </w:rPr>
    </w:lvl>
    <w:lvl w:ilvl="8" w:tplc="7E18C5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5A50B9A"/>
    <w:multiLevelType w:val="hybridMultilevel"/>
    <w:tmpl w:val="9C2CC8E8"/>
    <w:lvl w:ilvl="0" w:tplc="8FE6CC4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43120"/>
    <w:multiLevelType w:val="hybridMultilevel"/>
    <w:tmpl w:val="3C06FE54"/>
    <w:lvl w:ilvl="0" w:tplc="814A6C4C">
      <w:numFmt w:val="bullet"/>
      <w:lvlText w:val="-"/>
      <w:lvlJc w:val="left"/>
      <w:pPr>
        <w:ind w:left="720" w:hanging="360"/>
      </w:pPr>
      <w:rPr>
        <w:rFonts w:ascii="Calibri" w:eastAsia="Times New Roman" w:hAnsi="Calibri" w:cs="Times New Roman" w:hint="default"/>
        <w:u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8884C4B"/>
    <w:multiLevelType w:val="hybridMultilevel"/>
    <w:tmpl w:val="7C0E87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D3693F"/>
    <w:multiLevelType w:val="hybridMultilevel"/>
    <w:tmpl w:val="70E8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A6823"/>
    <w:multiLevelType w:val="hybridMultilevel"/>
    <w:tmpl w:val="76B6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56FED"/>
    <w:multiLevelType w:val="hybridMultilevel"/>
    <w:tmpl w:val="D3E487B4"/>
    <w:lvl w:ilvl="0" w:tplc="47F84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D1F8F"/>
    <w:multiLevelType w:val="hybridMultilevel"/>
    <w:tmpl w:val="C4A6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54BDD"/>
    <w:multiLevelType w:val="hybridMultilevel"/>
    <w:tmpl w:val="ACC0EBB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2E70632"/>
    <w:multiLevelType w:val="hybridMultilevel"/>
    <w:tmpl w:val="C6F07C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4B12AE"/>
    <w:multiLevelType w:val="hybridMultilevel"/>
    <w:tmpl w:val="E3FCCF2E"/>
    <w:lvl w:ilvl="0" w:tplc="6B8C7242">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70212EB"/>
    <w:multiLevelType w:val="hybridMultilevel"/>
    <w:tmpl w:val="F408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A4F52"/>
    <w:multiLevelType w:val="hybridMultilevel"/>
    <w:tmpl w:val="A664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234BB"/>
    <w:multiLevelType w:val="hybridMultilevel"/>
    <w:tmpl w:val="4A10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31A8C"/>
    <w:multiLevelType w:val="hybridMultilevel"/>
    <w:tmpl w:val="4D3680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4AD6AC5"/>
    <w:multiLevelType w:val="hybridMultilevel"/>
    <w:tmpl w:val="9E2C90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7F54E5E"/>
    <w:multiLevelType w:val="hybridMultilevel"/>
    <w:tmpl w:val="A90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D54FC"/>
    <w:multiLevelType w:val="hybridMultilevel"/>
    <w:tmpl w:val="20B4E5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6D5DA0"/>
    <w:multiLevelType w:val="hybridMultilevel"/>
    <w:tmpl w:val="2B420262"/>
    <w:lvl w:ilvl="0" w:tplc="F314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3"/>
  </w:num>
  <w:num w:numId="3">
    <w:abstractNumId w:val="30"/>
  </w:num>
  <w:num w:numId="4">
    <w:abstractNumId w:val="39"/>
  </w:num>
  <w:num w:numId="5">
    <w:abstractNumId w:val="24"/>
  </w:num>
  <w:num w:numId="6">
    <w:abstractNumId w:val="15"/>
  </w:num>
  <w:num w:numId="7">
    <w:abstractNumId w:val="13"/>
  </w:num>
  <w:num w:numId="8">
    <w:abstractNumId w:val="11"/>
  </w:num>
  <w:num w:numId="9">
    <w:abstractNumId w:val="32"/>
  </w:num>
  <w:num w:numId="10">
    <w:abstractNumId w:val="3"/>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6"/>
  </w:num>
  <w:num w:numId="16">
    <w:abstractNumId w:val="34"/>
  </w:num>
  <w:num w:numId="17">
    <w:abstractNumId w:val="28"/>
  </w:num>
  <w:num w:numId="18">
    <w:abstractNumId w:val="16"/>
  </w:num>
  <w:num w:numId="19">
    <w:abstractNumId w:val="9"/>
  </w:num>
  <w:num w:numId="20">
    <w:abstractNumId w:val="14"/>
  </w:num>
  <w:num w:numId="21">
    <w:abstractNumId w:val="21"/>
  </w:num>
  <w:num w:numId="22">
    <w:abstractNumId w:val="18"/>
  </w:num>
  <w:num w:numId="23">
    <w:abstractNumId w:val="31"/>
  </w:num>
  <w:num w:numId="24">
    <w:abstractNumId w:val="22"/>
  </w:num>
  <w:num w:numId="25">
    <w:abstractNumId w:val="0"/>
  </w:num>
  <w:num w:numId="26">
    <w:abstractNumId w:val="17"/>
  </w:num>
  <w:num w:numId="27">
    <w:abstractNumId w:val="40"/>
  </w:num>
  <w:num w:numId="28">
    <w:abstractNumId w:val="27"/>
  </w:num>
  <w:num w:numId="29">
    <w:abstractNumId w:val="10"/>
  </w:num>
  <w:num w:numId="30">
    <w:abstractNumId w:val="5"/>
  </w:num>
  <w:num w:numId="31">
    <w:abstractNumId w:val="26"/>
  </w:num>
  <w:num w:numId="32">
    <w:abstractNumId w:val="41"/>
  </w:num>
  <w:num w:numId="33">
    <w:abstractNumId w:val="44"/>
  </w:num>
  <w:num w:numId="34">
    <w:abstractNumId w:val="1"/>
  </w:num>
  <w:num w:numId="35">
    <w:abstractNumId w:val="38"/>
  </w:num>
  <w:num w:numId="36">
    <w:abstractNumId w:val="43"/>
  </w:num>
  <w:num w:numId="37">
    <w:abstractNumId w:val="8"/>
  </w:num>
  <w:num w:numId="38">
    <w:abstractNumId w:val="20"/>
  </w:num>
  <w:num w:numId="39">
    <w:abstractNumId w:val="12"/>
  </w:num>
  <w:num w:numId="40">
    <w:abstractNumId w:val="29"/>
  </w:num>
  <w:num w:numId="41">
    <w:abstractNumId w:val="19"/>
  </w:num>
  <w:num w:numId="42">
    <w:abstractNumId w:val="37"/>
  </w:num>
  <w:num w:numId="43">
    <w:abstractNumId w:val="4"/>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45"/>
    <w:rsid w:val="00004DC6"/>
    <w:rsid w:val="00005E26"/>
    <w:rsid w:val="0000641B"/>
    <w:rsid w:val="0000665F"/>
    <w:rsid w:val="00006BC0"/>
    <w:rsid w:val="00012AB9"/>
    <w:rsid w:val="00017AA7"/>
    <w:rsid w:val="0002016D"/>
    <w:rsid w:val="00021AF7"/>
    <w:rsid w:val="00023FEF"/>
    <w:rsid w:val="000303DB"/>
    <w:rsid w:val="00032F68"/>
    <w:rsid w:val="00033C56"/>
    <w:rsid w:val="00037C8E"/>
    <w:rsid w:val="00040825"/>
    <w:rsid w:val="000448C6"/>
    <w:rsid w:val="00047A29"/>
    <w:rsid w:val="00062E0D"/>
    <w:rsid w:val="000661D5"/>
    <w:rsid w:val="00066612"/>
    <w:rsid w:val="00067332"/>
    <w:rsid w:val="000677B1"/>
    <w:rsid w:val="000737F3"/>
    <w:rsid w:val="00074A78"/>
    <w:rsid w:val="0007500C"/>
    <w:rsid w:val="00084329"/>
    <w:rsid w:val="0008494D"/>
    <w:rsid w:val="00086BF1"/>
    <w:rsid w:val="00092F6D"/>
    <w:rsid w:val="000940D0"/>
    <w:rsid w:val="00097376"/>
    <w:rsid w:val="000A6C8B"/>
    <w:rsid w:val="000B139C"/>
    <w:rsid w:val="000B6F0A"/>
    <w:rsid w:val="000C05D0"/>
    <w:rsid w:val="000C33BD"/>
    <w:rsid w:val="000C3409"/>
    <w:rsid w:val="000C4251"/>
    <w:rsid w:val="000D05E2"/>
    <w:rsid w:val="000D07E7"/>
    <w:rsid w:val="000D50A5"/>
    <w:rsid w:val="000E576C"/>
    <w:rsid w:val="000F1FC8"/>
    <w:rsid w:val="001045D2"/>
    <w:rsid w:val="00107AC9"/>
    <w:rsid w:val="00111387"/>
    <w:rsid w:val="00115E6C"/>
    <w:rsid w:val="001217E0"/>
    <w:rsid w:val="00122DD8"/>
    <w:rsid w:val="00123DF0"/>
    <w:rsid w:val="001245CF"/>
    <w:rsid w:val="0012638E"/>
    <w:rsid w:val="0013029D"/>
    <w:rsid w:val="00130A89"/>
    <w:rsid w:val="001348B2"/>
    <w:rsid w:val="00141E65"/>
    <w:rsid w:val="001471E4"/>
    <w:rsid w:val="00147459"/>
    <w:rsid w:val="00154224"/>
    <w:rsid w:val="001A76FE"/>
    <w:rsid w:val="001B20FC"/>
    <w:rsid w:val="001B59A2"/>
    <w:rsid w:val="001C1685"/>
    <w:rsid w:val="001C24C6"/>
    <w:rsid w:val="001D3FA5"/>
    <w:rsid w:val="001D689D"/>
    <w:rsid w:val="001D6ED0"/>
    <w:rsid w:val="001E3C52"/>
    <w:rsid w:val="001F0C07"/>
    <w:rsid w:val="001F57FF"/>
    <w:rsid w:val="001F620D"/>
    <w:rsid w:val="002002C9"/>
    <w:rsid w:val="00202CCD"/>
    <w:rsid w:val="00204B07"/>
    <w:rsid w:val="00205AF5"/>
    <w:rsid w:val="002106FA"/>
    <w:rsid w:val="00222698"/>
    <w:rsid w:val="002244F6"/>
    <w:rsid w:val="00224AB8"/>
    <w:rsid w:val="002408BE"/>
    <w:rsid w:val="00243C2A"/>
    <w:rsid w:val="00244D21"/>
    <w:rsid w:val="00244FC8"/>
    <w:rsid w:val="00246B52"/>
    <w:rsid w:val="00251D15"/>
    <w:rsid w:val="00252F18"/>
    <w:rsid w:val="00261939"/>
    <w:rsid w:val="00264622"/>
    <w:rsid w:val="0027083D"/>
    <w:rsid w:val="00270DF9"/>
    <w:rsid w:val="00277B49"/>
    <w:rsid w:val="0028615D"/>
    <w:rsid w:val="00287C04"/>
    <w:rsid w:val="00291B03"/>
    <w:rsid w:val="00291F52"/>
    <w:rsid w:val="00292C0D"/>
    <w:rsid w:val="00295030"/>
    <w:rsid w:val="00295645"/>
    <w:rsid w:val="002A49FA"/>
    <w:rsid w:val="002B232F"/>
    <w:rsid w:val="002B4C25"/>
    <w:rsid w:val="002C646F"/>
    <w:rsid w:val="002D045F"/>
    <w:rsid w:val="002F78AD"/>
    <w:rsid w:val="00306E74"/>
    <w:rsid w:val="003108B1"/>
    <w:rsid w:val="00313561"/>
    <w:rsid w:val="00314638"/>
    <w:rsid w:val="003150E8"/>
    <w:rsid w:val="0031626A"/>
    <w:rsid w:val="00323CF3"/>
    <w:rsid w:val="003539FC"/>
    <w:rsid w:val="00356E46"/>
    <w:rsid w:val="00356F5B"/>
    <w:rsid w:val="003602C0"/>
    <w:rsid w:val="003644A6"/>
    <w:rsid w:val="003718B9"/>
    <w:rsid w:val="003724DB"/>
    <w:rsid w:val="00380F8E"/>
    <w:rsid w:val="003817A4"/>
    <w:rsid w:val="00387722"/>
    <w:rsid w:val="00390192"/>
    <w:rsid w:val="0039067D"/>
    <w:rsid w:val="00394B5D"/>
    <w:rsid w:val="0039566C"/>
    <w:rsid w:val="003A7EBE"/>
    <w:rsid w:val="003B2F19"/>
    <w:rsid w:val="003B7AD6"/>
    <w:rsid w:val="003C0218"/>
    <w:rsid w:val="003C3733"/>
    <w:rsid w:val="003D257E"/>
    <w:rsid w:val="003D5B85"/>
    <w:rsid w:val="003D68CF"/>
    <w:rsid w:val="003E0820"/>
    <w:rsid w:val="003E4C3F"/>
    <w:rsid w:val="003E5DC6"/>
    <w:rsid w:val="003F3BDC"/>
    <w:rsid w:val="004028F2"/>
    <w:rsid w:val="004156BA"/>
    <w:rsid w:val="0041722C"/>
    <w:rsid w:val="00436E5E"/>
    <w:rsid w:val="0045138E"/>
    <w:rsid w:val="00454D8E"/>
    <w:rsid w:val="00455616"/>
    <w:rsid w:val="00456B74"/>
    <w:rsid w:val="00456C6E"/>
    <w:rsid w:val="00460CD7"/>
    <w:rsid w:val="00464C13"/>
    <w:rsid w:val="004669DA"/>
    <w:rsid w:val="00466DF0"/>
    <w:rsid w:val="0047447B"/>
    <w:rsid w:val="004745FC"/>
    <w:rsid w:val="00474924"/>
    <w:rsid w:val="00476490"/>
    <w:rsid w:val="00480361"/>
    <w:rsid w:val="00483455"/>
    <w:rsid w:val="0048794E"/>
    <w:rsid w:val="00496E78"/>
    <w:rsid w:val="0049700D"/>
    <w:rsid w:val="0049732F"/>
    <w:rsid w:val="004A18BA"/>
    <w:rsid w:val="004B0A43"/>
    <w:rsid w:val="004B4D5F"/>
    <w:rsid w:val="004B4F5F"/>
    <w:rsid w:val="004B58DE"/>
    <w:rsid w:val="004B6ED6"/>
    <w:rsid w:val="004C28F5"/>
    <w:rsid w:val="004C383D"/>
    <w:rsid w:val="004C3975"/>
    <w:rsid w:val="004D0E1A"/>
    <w:rsid w:val="004D0E94"/>
    <w:rsid w:val="004D100F"/>
    <w:rsid w:val="005026D1"/>
    <w:rsid w:val="005027FB"/>
    <w:rsid w:val="00517E9C"/>
    <w:rsid w:val="0052076A"/>
    <w:rsid w:val="00525B55"/>
    <w:rsid w:val="0053066A"/>
    <w:rsid w:val="0053254A"/>
    <w:rsid w:val="005411CD"/>
    <w:rsid w:val="00542F54"/>
    <w:rsid w:val="005443DF"/>
    <w:rsid w:val="00544A78"/>
    <w:rsid w:val="00560E89"/>
    <w:rsid w:val="0056587C"/>
    <w:rsid w:val="0056686D"/>
    <w:rsid w:val="00570405"/>
    <w:rsid w:val="005753F9"/>
    <w:rsid w:val="00582375"/>
    <w:rsid w:val="00590E30"/>
    <w:rsid w:val="00597B11"/>
    <w:rsid w:val="005A0147"/>
    <w:rsid w:val="005B6F4B"/>
    <w:rsid w:val="005C6D10"/>
    <w:rsid w:val="005D156D"/>
    <w:rsid w:val="005D3BB5"/>
    <w:rsid w:val="005D5381"/>
    <w:rsid w:val="005D59BC"/>
    <w:rsid w:val="005D6021"/>
    <w:rsid w:val="005D7641"/>
    <w:rsid w:val="005E07BF"/>
    <w:rsid w:val="005F0CF8"/>
    <w:rsid w:val="005F6A52"/>
    <w:rsid w:val="00600973"/>
    <w:rsid w:val="00601FA0"/>
    <w:rsid w:val="00602C14"/>
    <w:rsid w:val="006038B1"/>
    <w:rsid w:val="0060538F"/>
    <w:rsid w:val="00605D79"/>
    <w:rsid w:val="00611B1B"/>
    <w:rsid w:val="00620512"/>
    <w:rsid w:val="006305BF"/>
    <w:rsid w:val="00637499"/>
    <w:rsid w:val="00637EB8"/>
    <w:rsid w:val="006406D2"/>
    <w:rsid w:val="00642B3F"/>
    <w:rsid w:val="00644572"/>
    <w:rsid w:val="00656793"/>
    <w:rsid w:val="006567F5"/>
    <w:rsid w:val="00656D6C"/>
    <w:rsid w:val="00656F72"/>
    <w:rsid w:val="00660BE3"/>
    <w:rsid w:val="00660F01"/>
    <w:rsid w:val="00662F11"/>
    <w:rsid w:val="0066553B"/>
    <w:rsid w:val="00667762"/>
    <w:rsid w:val="0067236C"/>
    <w:rsid w:val="006736F0"/>
    <w:rsid w:val="006859EE"/>
    <w:rsid w:val="006866E3"/>
    <w:rsid w:val="00691533"/>
    <w:rsid w:val="006946C6"/>
    <w:rsid w:val="006A516C"/>
    <w:rsid w:val="006A6407"/>
    <w:rsid w:val="006B335E"/>
    <w:rsid w:val="006B642A"/>
    <w:rsid w:val="006C185F"/>
    <w:rsid w:val="006C684D"/>
    <w:rsid w:val="006E641E"/>
    <w:rsid w:val="006F61CC"/>
    <w:rsid w:val="0070340E"/>
    <w:rsid w:val="00705489"/>
    <w:rsid w:val="00706F12"/>
    <w:rsid w:val="00712A9D"/>
    <w:rsid w:val="00713CD6"/>
    <w:rsid w:val="00714ACB"/>
    <w:rsid w:val="00715C16"/>
    <w:rsid w:val="00716152"/>
    <w:rsid w:val="0072459F"/>
    <w:rsid w:val="00731AD6"/>
    <w:rsid w:val="00734DF9"/>
    <w:rsid w:val="00735F9F"/>
    <w:rsid w:val="00752631"/>
    <w:rsid w:val="00754443"/>
    <w:rsid w:val="00756C39"/>
    <w:rsid w:val="00756F99"/>
    <w:rsid w:val="00760303"/>
    <w:rsid w:val="0078232D"/>
    <w:rsid w:val="00782901"/>
    <w:rsid w:val="00790677"/>
    <w:rsid w:val="00790B05"/>
    <w:rsid w:val="00793DCB"/>
    <w:rsid w:val="00796DA2"/>
    <w:rsid w:val="007A2D7B"/>
    <w:rsid w:val="007A6837"/>
    <w:rsid w:val="007A7FDC"/>
    <w:rsid w:val="007B1239"/>
    <w:rsid w:val="007B161F"/>
    <w:rsid w:val="007B6DE7"/>
    <w:rsid w:val="007B7628"/>
    <w:rsid w:val="007C05A9"/>
    <w:rsid w:val="007C468B"/>
    <w:rsid w:val="007C5A83"/>
    <w:rsid w:val="007D4FAD"/>
    <w:rsid w:val="007D7341"/>
    <w:rsid w:val="007D7C9B"/>
    <w:rsid w:val="007E3EAE"/>
    <w:rsid w:val="007F60F2"/>
    <w:rsid w:val="0081768F"/>
    <w:rsid w:val="008221AF"/>
    <w:rsid w:val="00822761"/>
    <w:rsid w:val="00822D8E"/>
    <w:rsid w:val="0082489B"/>
    <w:rsid w:val="008261C9"/>
    <w:rsid w:val="00832636"/>
    <w:rsid w:val="00832ADF"/>
    <w:rsid w:val="00836F3E"/>
    <w:rsid w:val="0084261C"/>
    <w:rsid w:val="00843F6F"/>
    <w:rsid w:val="00857AEF"/>
    <w:rsid w:val="00860E5E"/>
    <w:rsid w:val="00864865"/>
    <w:rsid w:val="00866321"/>
    <w:rsid w:val="00870978"/>
    <w:rsid w:val="00874106"/>
    <w:rsid w:val="00880D0B"/>
    <w:rsid w:val="00891D85"/>
    <w:rsid w:val="00896C69"/>
    <w:rsid w:val="008A329C"/>
    <w:rsid w:val="008A67B2"/>
    <w:rsid w:val="008A6CAD"/>
    <w:rsid w:val="008B45F0"/>
    <w:rsid w:val="008C0609"/>
    <w:rsid w:val="008C09CD"/>
    <w:rsid w:val="008D2D6C"/>
    <w:rsid w:val="008E0226"/>
    <w:rsid w:val="008F1CEB"/>
    <w:rsid w:val="008F3ECE"/>
    <w:rsid w:val="008F654B"/>
    <w:rsid w:val="00901278"/>
    <w:rsid w:val="009013C5"/>
    <w:rsid w:val="00902ECE"/>
    <w:rsid w:val="0091069B"/>
    <w:rsid w:val="0091259A"/>
    <w:rsid w:val="0091453A"/>
    <w:rsid w:val="00921218"/>
    <w:rsid w:val="009217E1"/>
    <w:rsid w:val="00924E9E"/>
    <w:rsid w:val="009314A5"/>
    <w:rsid w:val="00933C47"/>
    <w:rsid w:val="00935517"/>
    <w:rsid w:val="00942609"/>
    <w:rsid w:val="00943AE7"/>
    <w:rsid w:val="00943D3C"/>
    <w:rsid w:val="00945D1D"/>
    <w:rsid w:val="00946A49"/>
    <w:rsid w:val="00955DBA"/>
    <w:rsid w:val="0095609D"/>
    <w:rsid w:val="00961C19"/>
    <w:rsid w:val="00967162"/>
    <w:rsid w:val="009673F6"/>
    <w:rsid w:val="00974088"/>
    <w:rsid w:val="009758A7"/>
    <w:rsid w:val="00981695"/>
    <w:rsid w:val="00981F3F"/>
    <w:rsid w:val="009866E2"/>
    <w:rsid w:val="00987D1F"/>
    <w:rsid w:val="00987D51"/>
    <w:rsid w:val="00991FE8"/>
    <w:rsid w:val="00992A8B"/>
    <w:rsid w:val="0099323D"/>
    <w:rsid w:val="0099644D"/>
    <w:rsid w:val="009977B3"/>
    <w:rsid w:val="009A0F63"/>
    <w:rsid w:val="009A10F7"/>
    <w:rsid w:val="009A2D90"/>
    <w:rsid w:val="009A4F43"/>
    <w:rsid w:val="009C12B2"/>
    <w:rsid w:val="009C143C"/>
    <w:rsid w:val="009C6126"/>
    <w:rsid w:val="009D1094"/>
    <w:rsid w:val="009D1E21"/>
    <w:rsid w:val="009D58B4"/>
    <w:rsid w:val="009E14FE"/>
    <w:rsid w:val="009E296E"/>
    <w:rsid w:val="00A006EF"/>
    <w:rsid w:val="00A03AE7"/>
    <w:rsid w:val="00A21250"/>
    <w:rsid w:val="00A24569"/>
    <w:rsid w:val="00A2588D"/>
    <w:rsid w:val="00A31409"/>
    <w:rsid w:val="00A35230"/>
    <w:rsid w:val="00A423B8"/>
    <w:rsid w:val="00A42927"/>
    <w:rsid w:val="00A42C46"/>
    <w:rsid w:val="00A45229"/>
    <w:rsid w:val="00A64D15"/>
    <w:rsid w:val="00A81890"/>
    <w:rsid w:val="00A822BB"/>
    <w:rsid w:val="00A86C30"/>
    <w:rsid w:val="00A932F5"/>
    <w:rsid w:val="00A97246"/>
    <w:rsid w:val="00AA0C2F"/>
    <w:rsid w:val="00AA0DC4"/>
    <w:rsid w:val="00AA18B6"/>
    <w:rsid w:val="00AA3D28"/>
    <w:rsid w:val="00AB0A2A"/>
    <w:rsid w:val="00AB359F"/>
    <w:rsid w:val="00AB5028"/>
    <w:rsid w:val="00AB7713"/>
    <w:rsid w:val="00AB7FEE"/>
    <w:rsid w:val="00AD45F7"/>
    <w:rsid w:val="00AD54FA"/>
    <w:rsid w:val="00AD6730"/>
    <w:rsid w:val="00AE1735"/>
    <w:rsid w:val="00AE2812"/>
    <w:rsid w:val="00AF082B"/>
    <w:rsid w:val="00AF446E"/>
    <w:rsid w:val="00B0120B"/>
    <w:rsid w:val="00B15F63"/>
    <w:rsid w:val="00B169E0"/>
    <w:rsid w:val="00B206C6"/>
    <w:rsid w:val="00B22FB1"/>
    <w:rsid w:val="00B26C53"/>
    <w:rsid w:val="00B37120"/>
    <w:rsid w:val="00B43703"/>
    <w:rsid w:val="00B46A0B"/>
    <w:rsid w:val="00B569CD"/>
    <w:rsid w:val="00B63731"/>
    <w:rsid w:val="00B77FF6"/>
    <w:rsid w:val="00B8055B"/>
    <w:rsid w:val="00B807B9"/>
    <w:rsid w:val="00B81DCD"/>
    <w:rsid w:val="00B83FDD"/>
    <w:rsid w:val="00B84BC0"/>
    <w:rsid w:val="00B854FE"/>
    <w:rsid w:val="00B86079"/>
    <w:rsid w:val="00B92C2D"/>
    <w:rsid w:val="00B96775"/>
    <w:rsid w:val="00BA10A1"/>
    <w:rsid w:val="00BA2CA0"/>
    <w:rsid w:val="00BB313E"/>
    <w:rsid w:val="00BC2497"/>
    <w:rsid w:val="00BC3684"/>
    <w:rsid w:val="00BC42EB"/>
    <w:rsid w:val="00BC578B"/>
    <w:rsid w:val="00BC70AB"/>
    <w:rsid w:val="00BD29F1"/>
    <w:rsid w:val="00BD4743"/>
    <w:rsid w:val="00BE28EC"/>
    <w:rsid w:val="00BE2BD9"/>
    <w:rsid w:val="00BF4BE5"/>
    <w:rsid w:val="00BF62D3"/>
    <w:rsid w:val="00C1257B"/>
    <w:rsid w:val="00C132A7"/>
    <w:rsid w:val="00C14BA7"/>
    <w:rsid w:val="00C22F0D"/>
    <w:rsid w:val="00C26C74"/>
    <w:rsid w:val="00C4475B"/>
    <w:rsid w:val="00C461A8"/>
    <w:rsid w:val="00C46FEC"/>
    <w:rsid w:val="00C5617B"/>
    <w:rsid w:val="00C570D5"/>
    <w:rsid w:val="00C579A2"/>
    <w:rsid w:val="00C636C1"/>
    <w:rsid w:val="00C64ED5"/>
    <w:rsid w:val="00C67529"/>
    <w:rsid w:val="00C774FA"/>
    <w:rsid w:val="00C8106E"/>
    <w:rsid w:val="00C848E9"/>
    <w:rsid w:val="00C92ED8"/>
    <w:rsid w:val="00CA1B85"/>
    <w:rsid w:val="00CA4747"/>
    <w:rsid w:val="00CA49DE"/>
    <w:rsid w:val="00CB2A73"/>
    <w:rsid w:val="00CC0032"/>
    <w:rsid w:val="00CC0CCD"/>
    <w:rsid w:val="00CC5FC3"/>
    <w:rsid w:val="00CD21D3"/>
    <w:rsid w:val="00CD43E8"/>
    <w:rsid w:val="00CD4595"/>
    <w:rsid w:val="00CD6A5D"/>
    <w:rsid w:val="00CD7DC3"/>
    <w:rsid w:val="00CE6641"/>
    <w:rsid w:val="00CE6D70"/>
    <w:rsid w:val="00CF1A77"/>
    <w:rsid w:val="00D03FA6"/>
    <w:rsid w:val="00D07218"/>
    <w:rsid w:val="00D14285"/>
    <w:rsid w:val="00D174B5"/>
    <w:rsid w:val="00D20EFF"/>
    <w:rsid w:val="00D22F5C"/>
    <w:rsid w:val="00D31C30"/>
    <w:rsid w:val="00D32768"/>
    <w:rsid w:val="00D32A23"/>
    <w:rsid w:val="00D3306A"/>
    <w:rsid w:val="00D358B6"/>
    <w:rsid w:val="00D40A13"/>
    <w:rsid w:val="00D50CDE"/>
    <w:rsid w:val="00D51573"/>
    <w:rsid w:val="00D5367B"/>
    <w:rsid w:val="00D549AC"/>
    <w:rsid w:val="00D556D8"/>
    <w:rsid w:val="00D56F02"/>
    <w:rsid w:val="00D62017"/>
    <w:rsid w:val="00D642DD"/>
    <w:rsid w:val="00D66C0E"/>
    <w:rsid w:val="00D73194"/>
    <w:rsid w:val="00D732D7"/>
    <w:rsid w:val="00D753B5"/>
    <w:rsid w:val="00D8070C"/>
    <w:rsid w:val="00D8581C"/>
    <w:rsid w:val="00D87C83"/>
    <w:rsid w:val="00D94237"/>
    <w:rsid w:val="00D96AC0"/>
    <w:rsid w:val="00D96C67"/>
    <w:rsid w:val="00D970B6"/>
    <w:rsid w:val="00DA4D0D"/>
    <w:rsid w:val="00DB145D"/>
    <w:rsid w:val="00DB165F"/>
    <w:rsid w:val="00DB3630"/>
    <w:rsid w:val="00DB60E1"/>
    <w:rsid w:val="00DC14BC"/>
    <w:rsid w:val="00DC2F25"/>
    <w:rsid w:val="00DC6B7B"/>
    <w:rsid w:val="00DD26C5"/>
    <w:rsid w:val="00DD541B"/>
    <w:rsid w:val="00DD6006"/>
    <w:rsid w:val="00DD6516"/>
    <w:rsid w:val="00DD6953"/>
    <w:rsid w:val="00DD7E63"/>
    <w:rsid w:val="00DE1E5A"/>
    <w:rsid w:val="00DE24E0"/>
    <w:rsid w:val="00DF1ED9"/>
    <w:rsid w:val="00DF2952"/>
    <w:rsid w:val="00DF2D3A"/>
    <w:rsid w:val="00E01700"/>
    <w:rsid w:val="00E12BDA"/>
    <w:rsid w:val="00E20C05"/>
    <w:rsid w:val="00E2105C"/>
    <w:rsid w:val="00E246F4"/>
    <w:rsid w:val="00E278C4"/>
    <w:rsid w:val="00E30E31"/>
    <w:rsid w:val="00E312DE"/>
    <w:rsid w:val="00E314C2"/>
    <w:rsid w:val="00E50C31"/>
    <w:rsid w:val="00E537A6"/>
    <w:rsid w:val="00E53903"/>
    <w:rsid w:val="00E604BC"/>
    <w:rsid w:val="00E71B49"/>
    <w:rsid w:val="00E71FB6"/>
    <w:rsid w:val="00E768ED"/>
    <w:rsid w:val="00E82262"/>
    <w:rsid w:val="00EA1D7E"/>
    <w:rsid w:val="00EA34E3"/>
    <w:rsid w:val="00EA6564"/>
    <w:rsid w:val="00EB418B"/>
    <w:rsid w:val="00EB6EA2"/>
    <w:rsid w:val="00EC35B5"/>
    <w:rsid w:val="00EC5E1E"/>
    <w:rsid w:val="00ED24DF"/>
    <w:rsid w:val="00ED5873"/>
    <w:rsid w:val="00EE1095"/>
    <w:rsid w:val="00EF2502"/>
    <w:rsid w:val="00EF2A1B"/>
    <w:rsid w:val="00EF3734"/>
    <w:rsid w:val="00EF4077"/>
    <w:rsid w:val="00EF7508"/>
    <w:rsid w:val="00F00047"/>
    <w:rsid w:val="00F042C1"/>
    <w:rsid w:val="00F04E9B"/>
    <w:rsid w:val="00F05A6D"/>
    <w:rsid w:val="00F077A5"/>
    <w:rsid w:val="00F17B41"/>
    <w:rsid w:val="00F2769B"/>
    <w:rsid w:val="00F3086A"/>
    <w:rsid w:val="00F30AA1"/>
    <w:rsid w:val="00F45C51"/>
    <w:rsid w:val="00F5412B"/>
    <w:rsid w:val="00F5529E"/>
    <w:rsid w:val="00F71D44"/>
    <w:rsid w:val="00F724AC"/>
    <w:rsid w:val="00F73B55"/>
    <w:rsid w:val="00F8575F"/>
    <w:rsid w:val="00F925F2"/>
    <w:rsid w:val="00F93761"/>
    <w:rsid w:val="00F97E30"/>
    <w:rsid w:val="00FA3D1E"/>
    <w:rsid w:val="00FA6F97"/>
    <w:rsid w:val="00FA7E55"/>
    <w:rsid w:val="00FB03FF"/>
    <w:rsid w:val="00FB5934"/>
    <w:rsid w:val="00FC1A83"/>
    <w:rsid w:val="00FC3CA2"/>
    <w:rsid w:val="00FC44A4"/>
    <w:rsid w:val="00FC61F4"/>
    <w:rsid w:val="00FC6481"/>
    <w:rsid w:val="00FD0234"/>
    <w:rsid w:val="00FD354B"/>
    <w:rsid w:val="00FD7F3D"/>
    <w:rsid w:val="00FF0A8F"/>
    <w:rsid w:val="00FF1ABA"/>
    <w:rsid w:val="00FF2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30"/>
  </w:style>
  <w:style w:type="paragraph" w:styleId="Heading1">
    <w:name w:val="heading 1"/>
    <w:basedOn w:val="Normal"/>
    <w:next w:val="Normal"/>
    <w:link w:val="Heading1Char"/>
    <w:uiPriority w:val="9"/>
    <w:qFormat/>
    <w:rsid w:val="00F97E3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97E3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97E3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97E3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97E3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97E3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97E3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97E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E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45"/>
    <w:rPr>
      <w:rFonts w:ascii="Tahoma" w:hAnsi="Tahoma" w:cs="Tahoma"/>
      <w:sz w:val="16"/>
      <w:szCs w:val="16"/>
    </w:rPr>
  </w:style>
  <w:style w:type="table" w:styleId="TableGrid">
    <w:name w:val="Table Grid"/>
    <w:basedOn w:val="TableNormal"/>
    <w:uiPriority w:val="59"/>
    <w:rsid w:val="002956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4BA7"/>
    <w:pPr>
      <w:ind w:left="720"/>
      <w:contextualSpacing/>
    </w:pPr>
  </w:style>
  <w:style w:type="character" w:customStyle="1" w:styleId="Heading2Char">
    <w:name w:val="Heading 2 Char"/>
    <w:basedOn w:val="DefaultParagraphFont"/>
    <w:link w:val="Heading2"/>
    <w:uiPriority w:val="9"/>
    <w:rsid w:val="00F97E30"/>
    <w:rPr>
      <w:caps/>
      <w:spacing w:val="15"/>
      <w:shd w:val="clear" w:color="auto" w:fill="DBE5F1" w:themeFill="accent1" w:themeFillTint="33"/>
    </w:rPr>
  </w:style>
  <w:style w:type="character" w:customStyle="1" w:styleId="Heading3Char">
    <w:name w:val="Heading 3 Char"/>
    <w:basedOn w:val="DefaultParagraphFont"/>
    <w:link w:val="Heading3"/>
    <w:uiPriority w:val="9"/>
    <w:rsid w:val="00F97E30"/>
    <w:rPr>
      <w:caps/>
      <w:color w:val="243F60" w:themeColor="accent1" w:themeShade="7F"/>
      <w:spacing w:val="15"/>
    </w:rPr>
  </w:style>
  <w:style w:type="paragraph" w:styleId="BodyText">
    <w:name w:val="Body Text"/>
    <w:basedOn w:val="Normal"/>
    <w:link w:val="BodyTextChar"/>
    <w:rsid w:val="004B0A43"/>
    <w:pPr>
      <w:spacing w:after="0" w:line="240" w:lineRule="auto"/>
      <w:jc w:val="both"/>
    </w:pPr>
    <w:rPr>
      <w:rFonts w:ascii="Garamond" w:eastAsia="Times New Roman" w:hAnsi="Garamond" w:cs="Angsana New"/>
      <w:spacing w:val="2"/>
      <w:sz w:val="24"/>
    </w:rPr>
  </w:style>
  <w:style w:type="character" w:customStyle="1" w:styleId="BodyTextChar">
    <w:name w:val="Body Text Char"/>
    <w:basedOn w:val="DefaultParagraphFont"/>
    <w:link w:val="BodyText"/>
    <w:rsid w:val="004B0A43"/>
    <w:rPr>
      <w:rFonts w:ascii="Garamond" w:eastAsia="Times New Roman" w:hAnsi="Garamond" w:cs="Angsana New"/>
      <w:spacing w:val="2"/>
      <w:sz w:val="24"/>
      <w:szCs w:val="20"/>
    </w:rPr>
  </w:style>
  <w:style w:type="character" w:styleId="CommentReference">
    <w:name w:val="annotation reference"/>
    <w:semiHidden/>
    <w:rsid w:val="004B0A43"/>
    <w:rPr>
      <w:sz w:val="16"/>
      <w:szCs w:val="18"/>
    </w:rPr>
  </w:style>
  <w:style w:type="paragraph" w:styleId="CommentText">
    <w:name w:val="annotation text"/>
    <w:basedOn w:val="Normal"/>
    <w:link w:val="CommentTextChar"/>
    <w:semiHidden/>
    <w:rsid w:val="004B0A43"/>
    <w:pPr>
      <w:spacing w:after="0" w:line="240" w:lineRule="auto"/>
    </w:pPr>
    <w:rPr>
      <w:rFonts w:ascii="Times New Roman" w:eastAsia="Times New Roman" w:hAnsi="Times New Roman" w:cs="Times New Roman"/>
      <w:szCs w:val="23"/>
    </w:rPr>
  </w:style>
  <w:style w:type="character" w:customStyle="1" w:styleId="CommentTextChar">
    <w:name w:val="Comment Text Char"/>
    <w:basedOn w:val="DefaultParagraphFont"/>
    <w:link w:val="CommentText"/>
    <w:semiHidden/>
    <w:rsid w:val="004B0A43"/>
    <w:rPr>
      <w:rFonts w:ascii="Times New Roman" w:eastAsia="Times New Roman" w:hAnsi="Times New Roman" w:cs="Times New Roman"/>
      <w:sz w:val="20"/>
      <w:szCs w:val="23"/>
    </w:rPr>
  </w:style>
  <w:style w:type="paragraph" w:customStyle="1" w:styleId="NCnormal">
    <w:name w:val="NC normal"/>
    <w:basedOn w:val="Normal"/>
    <w:rsid w:val="001F0C07"/>
    <w:pPr>
      <w:spacing w:after="0" w:line="240" w:lineRule="auto"/>
      <w:jc w:val="both"/>
    </w:pPr>
    <w:rPr>
      <w:rFonts w:ascii="Verdana" w:eastAsia="SimSun" w:hAnsi="Verdana" w:cs="Angsana New"/>
      <w:szCs w:val="24"/>
      <w:lang w:val="en-GB" w:eastAsia="zh-CN"/>
    </w:rPr>
  </w:style>
  <w:style w:type="paragraph" w:customStyle="1" w:styleId="Default">
    <w:name w:val="Default"/>
    <w:rsid w:val="001F0C07"/>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apple-style-span">
    <w:name w:val="apple-style-span"/>
    <w:basedOn w:val="DefaultParagraphFont"/>
    <w:rsid w:val="00590E30"/>
    <w:rPr>
      <w:rFonts w:cs="Times New Roman"/>
    </w:rPr>
  </w:style>
  <w:style w:type="character" w:customStyle="1" w:styleId="apple-converted-space">
    <w:name w:val="apple-converted-space"/>
    <w:basedOn w:val="DefaultParagraphFont"/>
    <w:rsid w:val="00590E30"/>
    <w:rPr>
      <w:rFonts w:cs="Times New Roman"/>
    </w:rPr>
  </w:style>
  <w:style w:type="paragraph" w:styleId="CommentSubject">
    <w:name w:val="annotation subject"/>
    <w:basedOn w:val="CommentText"/>
    <w:next w:val="CommentText"/>
    <w:link w:val="CommentSubjectChar"/>
    <w:uiPriority w:val="99"/>
    <w:semiHidden/>
    <w:unhideWhenUsed/>
    <w:rsid w:val="005026D1"/>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5026D1"/>
    <w:rPr>
      <w:rFonts w:ascii="Times New Roman" w:eastAsia="Times New Roman" w:hAnsi="Times New Roman" w:cs="Times New Roman"/>
      <w:b/>
      <w:bCs/>
      <w:sz w:val="20"/>
      <w:szCs w:val="20"/>
    </w:rPr>
  </w:style>
  <w:style w:type="paragraph" w:styleId="FootnoteText">
    <w:name w:val="footnote text"/>
    <w:aliases w:val="ft,ADB,single space,Footnote Text Char Char,Char,5_G,Footnote Text Char1 Char Char,Footnote Text Char Char Char Char,Footnote Text Char1 Char Char Char Char,Footnote Char Char Char Char Char,Footnote Text Char Char Char Char Char Cha"/>
    <w:basedOn w:val="Normal"/>
    <w:link w:val="FootnoteTextChar"/>
    <w:unhideWhenUsed/>
    <w:qFormat/>
    <w:rsid w:val="00E604BC"/>
    <w:pPr>
      <w:spacing w:after="0" w:line="240" w:lineRule="auto"/>
    </w:pPr>
  </w:style>
  <w:style w:type="character" w:customStyle="1" w:styleId="FootnoteTextChar">
    <w:name w:val="Footnote Text Char"/>
    <w:aliases w:val="ft Char,ADB Char,single space Char,Footnote Text Char Char Char,Char Char,5_G Char,Footnote Text Char1 Char Char Char,Footnote Text Char Char Char Char Char,Footnote Text Char1 Char Char Char Char Char"/>
    <w:basedOn w:val="DefaultParagraphFont"/>
    <w:link w:val="FootnoteText"/>
    <w:rsid w:val="00E604BC"/>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4_G Char Char Char Char, BVI fnr,BVI fnr"/>
    <w:basedOn w:val="DefaultParagraphFont"/>
    <w:link w:val="Char2"/>
    <w:unhideWhenUsed/>
    <w:qFormat/>
    <w:rsid w:val="00E604BC"/>
    <w:rPr>
      <w:vertAlign w:val="superscript"/>
    </w:rPr>
  </w:style>
  <w:style w:type="character" w:styleId="Hyperlink">
    <w:name w:val="Hyperlink"/>
    <w:uiPriority w:val="99"/>
    <w:rsid w:val="00E604BC"/>
    <w:rPr>
      <w:color w:val="0000FF"/>
      <w:u w:val="single"/>
    </w:rPr>
  </w:style>
  <w:style w:type="character" w:customStyle="1" w:styleId="Heading1Char">
    <w:name w:val="Heading 1 Char"/>
    <w:basedOn w:val="DefaultParagraphFont"/>
    <w:link w:val="Heading1"/>
    <w:uiPriority w:val="9"/>
    <w:rsid w:val="00F97E30"/>
    <w:rPr>
      <w:caps/>
      <w:color w:val="FFFFFF" w:themeColor="background1"/>
      <w:spacing w:val="15"/>
      <w:sz w:val="22"/>
      <w:szCs w:val="22"/>
      <w:shd w:val="clear" w:color="auto" w:fill="4F81BD" w:themeFill="accent1"/>
    </w:rPr>
  </w:style>
  <w:style w:type="paragraph" w:styleId="Header">
    <w:name w:val="header"/>
    <w:basedOn w:val="Normal"/>
    <w:link w:val="HeaderChar"/>
    <w:unhideWhenUsed/>
    <w:rsid w:val="00C63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C1"/>
  </w:style>
  <w:style w:type="paragraph" w:styleId="Footer">
    <w:name w:val="footer"/>
    <w:basedOn w:val="Normal"/>
    <w:link w:val="FooterChar"/>
    <w:uiPriority w:val="99"/>
    <w:unhideWhenUsed/>
    <w:rsid w:val="00C63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C1"/>
  </w:style>
  <w:style w:type="paragraph" w:customStyle="1" w:styleId="Char2">
    <w:name w:val="Char2"/>
    <w:basedOn w:val="Normal"/>
    <w:link w:val="FootnoteReference"/>
    <w:uiPriority w:val="99"/>
    <w:rsid w:val="00251D15"/>
    <w:pPr>
      <w:spacing w:after="160" w:line="240" w:lineRule="exact"/>
    </w:pPr>
    <w:rPr>
      <w:vertAlign w:val="superscript"/>
    </w:rPr>
  </w:style>
  <w:style w:type="character" w:styleId="FollowedHyperlink">
    <w:name w:val="FollowedHyperlink"/>
    <w:basedOn w:val="DefaultParagraphFont"/>
    <w:uiPriority w:val="99"/>
    <w:semiHidden/>
    <w:unhideWhenUsed/>
    <w:rsid w:val="0056587C"/>
    <w:rPr>
      <w:color w:val="800080" w:themeColor="followedHyperlink"/>
      <w:u w:val="single"/>
    </w:rPr>
  </w:style>
  <w:style w:type="character" w:styleId="HTMLCite">
    <w:name w:val="HTML Cite"/>
    <w:basedOn w:val="DefaultParagraphFont"/>
    <w:uiPriority w:val="99"/>
    <w:semiHidden/>
    <w:unhideWhenUsed/>
    <w:rsid w:val="009D1094"/>
    <w:rPr>
      <w:i/>
      <w:iCs/>
    </w:rPr>
  </w:style>
  <w:style w:type="table" w:customStyle="1" w:styleId="GridTable4-Accent51">
    <w:name w:val="Grid Table 4 - Accent 51"/>
    <w:basedOn w:val="TableNormal"/>
    <w:uiPriority w:val="49"/>
    <w:rsid w:val="0047649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47649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F97E30"/>
    <w:rPr>
      <w:caps/>
      <w:color w:val="365F91" w:themeColor="accent1" w:themeShade="BF"/>
      <w:spacing w:val="10"/>
    </w:rPr>
  </w:style>
  <w:style w:type="character" w:customStyle="1" w:styleId="Heading5Char">
    <w:name w:val="Heading 5 Char"/>
    <w:basedOn w:val="DefaultParagraphFont"/>
    <w:link w:val="Heading5"/>
    <w:uiPriority w:val="9"/>
    <w:semiHidden/>
    <w:rsid w:val="00F97E30"/>
    <w:rPr>
      <w:caps/>
      <w:color w:val="365F91" w:themeColor="accent1" w:themeShade="BF"/>
      <w:spacing w:val="10"/>
    </w:rPr>
  </w:style>
  <w:style w:type="character" w:customStyle="1" w:styleId="Heading6Char">
    <w:name w:val="Heading 6 Char"/>
    <w:basedOn w:val="DefaultParagraphFont"/>
    <w:link w:val="Heading6"/>
    <w:uiPriority w:val="9"/>
    <w:semiHidden/>
    <w:rsid w:val="00F97E30"/>
    <w:rPr>
      <w:caps/>
      <w:color w:val="365F91" w:themeColor="accent1" w:themeShade="BF"/>
      <w:spacing w:val="10"/>
    </w:rPr>
  </w:style>
  <w:style w:type="character" w:customStyle="1" w:styleId="Heading7Char">
    <w:name w:val="Heading 7 Char"/>
    <w:basedOn w:val="DefaultParagraphFont"/>
    <w:link w:val="Heading7"/>
    <w:uiPriority w:val="9"/>
    <w:semiHidden/>
    <w:rsid w:val="00F97E30"/>
    <w:rPr>
      <w:caps/>
      <w:color w:val="365F91" w:themeColor="accent1" w:themeShade="BF"/>
      <w:spacing w:val="10"/>
    </w:rPr>
  </w:style>
  <w:style w:type="character" w:customStyle="1" w:styleId="Heading8Char">
    <w:name w:val="Heading 8 Char"/>
    <w:basedOn w:val="DefaultParagraphFont"/>
    <w:link w:val="Heading8"/>
    <w:uiPriority w:val="9"/>
    <w:semiHidden/>
    <w:rsid w:val="00F97E30"/>
    <w:rPr>
      <w:caps/>
      <w:spacing w:val="10"/>
      <w:sz w:val="18"/>
      <w:szCs w:val="18"/>
    </w:rPr>
  </w:style>
  <w:style w:type="character" w:customStyle="1" w:styleId="Heading9Char">
    <w:name w:val="Heading 9 Char"/>
    <w:basedOn w:val="DefaultParagraphFont"/>
    <w:link w:val="Heading9"/>
    <w:uiPriority w:val="9"/>
    <w:semiHidden/>
    <w:rsid w:val="00F97E30"/>
    <w:rPr>
      <w:i/>
      <w:iCs/>
      <w:caps/>
      <w:spacing w:val="10"/>
      <w:sz w:val="18"/>
      <w:szCs w:val="18"/>
    </w:rPr>
  </w:style>
  <w:style w:type="paragraph" w:styleId="Caption">
    <w:name w:val="caption"/>
    <w:basedOn w:val="Normal"/>
    <w:next w:val="Normal"/>
    <w:uiPriority w:val="35"/>
    <w:semiHidden/>
    <w:unhideWhenUsed/>
    <w:qFormat/>
    <w:rsid w:val="00F97E30"/>
    <w:rPr>
      <w:b/>
      <w:bCs/>
      <w:color w:val="365F91" w:themeColor="accent1" w:themeShade="BF"/>
      <w:sz w:val="16"/>
      <w:szCs w:val="16"/>
    </w:rPr>
  </w:style>
  <w:style w:type="paragraph" w:styleId="Title">
    <w:name w:val="Title"/>
    <w:basedOn w:val="Normal"/>
    <w:next w:val="Normal"/>
    <w:link w:val="TitleChar"/>
    <w:uiPriority w:val="10"/>
    <w:qFormat/>
    <w:rsid w:val="00F97E3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97E3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97E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97E30"/>
    <w:rPr>
      <w:caps/>
      <w:color w:val="595959" w:themeColor="text1" w:themeTint="A6"/>
      <w:spacing w:val="10"/>
      <w:sz w:val="21"/>
      <w:szCs w:val="21"/>
    </w:rPr>
  </w:style>
  <w:style w:type="character" w:styleId="Strong">
    <w:name w:val="Strong"/>
    <w:uiPriority w:val="22"/>
    <w:qFormat/>
    <w:rsid w:val="00F97E30"/>
    <w:rPr>
      <w:b/>
      <w:bCs/>
    </w:rPr>
  </w:style>
  <w:style w:type="character" w:styleId="Emphasis">
    <w:name w:val="Emphasis"/>
    <w:uiPriority w:val="20"/>
    <w:qFormat/>
    <w:rsid w:val="00F97E30"/>
    <w:rPr>
      <w:caps/>
      <w:color w:val="243F60" w:themeColor="accent1" w:themeShade="7F"/>
      <w:spacing w:val="5"/>
    </w:rPr>
  </w:style>
  <w:style w:type="paragraph" w:styleId="NoSpacing">
    <w:name w:val="No Spacing"/>
    <w:uiPriority w:val="1"/>
    <w:qFormat/>
    <w:rsid w:val="00F97E30"/>
    <w:pPr>
      <w:spacing w:after="0" w:line="240" w:lineRule="auto"/>
    </w:pPr>
  </w:style>
  <w:style w:type="paragraph" w:styleId="Quote">
    <w:name w:val="Quote"/>
    <w:basedOn w:val="Normal"/>
    <w:next w:val="Normal"/>
    <w:link w:val="QuoteChar"/>
    <w:uiPriority w:val="29"/>
    <w:qFormat/>
    <w:rsid w:val="00F97E30"/>
    <w:rPr>
      <w:i/>
      <w:iCs/>
      <w:sz w:val="24"/>
      <w:szCs w:val="24"/>
    </w:rPr>
  </w:style>
  <w:style w:type="character" w:customStyle="1" w:styleId="QuoteChar">
    <w:name w:val="Quote Char"/>
    <w:basedOn w:val="DefaultParagraphFont"/>
    <w:link w:val="Quote"/>
    <w:uiPriority w:val="29"/>
    <w:rsid w:val="00F97E30"/>
    <w:rPr>
      <w:i/>
      <w:iCs/>
      <w:sz w:val="24"/>
      <w:szCs w:val="24"/>
    </w:rPr>
  </w:style>
  <w:style w:type="paragraph" w:styleId="IntenseQuote">
    <w:name w:val="Intense Quote"/>
    <w:basedOn w:val="Normal"/>
    <w:next w:val="Normal"/>
    <w:link w:val="IntenseQuoteChar"/>
    <w:uiPriority w:val="30"/>
    <w:qFormat/>
    <w:rsid w:val="00F97E3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97E30"/>
    <w:rPr>
      <w:color w:val="4F81BD" w:themeColor="accent1"/>
      <w:sz w:val="24"/>
      <w:szCs w:val="24"/>
    </w:rPr>
  </w:style>
  <w:style w:type="character" w:styleId="SubtleEmphasis">
    <w:name w:val="Subtle Emphasis"/>
    <w:uiPriority w:val="19"/>
    <w:qFormat/>
    <w:rsid w:val="00F97E30"/>
    <w:rPr>
      <w:i/>
      <w:iCs/>
      <w:color w:val="243F60" w:themeColor="accent1" w:themeShade="7F"/>
    </w:rPr>
  </w:style>
  <w:style w:type="character" w:styleId="IntenseEmphasis">
    <w:name w:val="Intense Emphasis"/>
    <w:uiPriority w:val="21"/>
    <w:qFormat/>
    <w:rsid w:val="00F97E30"/>
    <w:rPr>
      <w:b/>
      <w:bCs/>
      <w:caps/>
      <w:color w:val="243F60" w:themeColor="accent1" w:themeShade="7F"/>
      <w:spacing w:val="10"/>
    </w:rPr>
  </w:style>
  <w:style w:type="character" w:styleId="SubtleReference">
    <w:name w:val="Subtle Reference"/>
    <w:uiPriority w:val="31"/>
    <w:qFormat/>
    <w:rsid w:val="00F97E30"/>
    <w:rPr>
      <w:b/>
      <w:bCs/>
      <w:color w:val="4F81BD" w:themeColor="accent1"/>
    </w:rPr>
  </w:style>
  <w:style w:type="character" w:styleId="IntenseReference">
    <w:name w:val="Intense Reference"/>
    <w:uiPriority w:val="32"/>
    <w:qFormat/>
    <w:rsid w:val="00F97E30"/>
    <w:rPr>
      <w:b/>
      <w:bCs/>
      <w:i/>
      <w:iCs/>
      <w:caps/>
      <w:color w:val="4F81BD" w:themeColor="accent1"/>
    </w:rPr>
  </w:style>
  <w:style w:type="character" w:styleId="BookTitle">
    <w:name w:val="Book Title"/>
    <w:uiPriority w:val="33"/>
    <w:qFormat/>
    <w:rsid w:val="00F97E30"/>
    <w:rPr>
      <w:b/>
      <w:bCs/>
      <w:i/>
      <w:iCs/>
      <w:spacing w:val="0"/>
    </w:rPr>
  </w:style>
  <w:style w:type="paragraph" w:styleId="TOCHeading">
    <w:name w:val="TOC Heading"/>
    <w:basedOn w:val="Heading1"/>
    <w:next w:val="Normal"/>
    <w:uiPriority w:val="39"/>
    <w:semiHidden/>
    <w:unhideWhenUsed/>
    <w:qFormat/>
    <w:rsid w:val="00F97E30"/>
    <w:pPr>
      <w:outlineLvl w:val="9"/>
    </w:pPr>
  </w:style>
  <w:style w:type="paragraph" w:customStyle="1" w:styleId="Paragraph1">
    <w:name w:val="Paragraph 1"/>
    <w:basedOn w:val="Normal"/>
    <w:link w:val="Paragraph1Char"/>
    <w:qFormat/>
    <w:rsid w:val="003B7AD6"/>
    <w:pPr>
      <w:spacing w:before="0" w:line="240" w:lineRule="auto"/>
    </w:pPr>
    <w:rPr>
      <w:rFonts w:ascii="Times New Roman" w:eastAsia="Calibri" w:hAnsi="Times New Roman" w:cs="Times New Roman"/>
      <w:color w:val="262626"/>
      <w:sz w:val="24"/>
      <w:szCs w:val="22"/>
    </w:rPr>
  </w:style>
  <w:style w:type="character" w:customStyle="1" w:styleId="Paragraph1Char">
    <w:name w:val="Paragraph 1 Char"/>
    <w:link w:val="Paragraph1"/>
    <w:rsid w:val="003B7AD6"/>
    <w:rPr>
      <w:rFonts w:ascii="Times New Roman" w:eastAsia="Calibri" w:hAnsi="Times New Roman" w:cs="Times New Roman"/>
      <w:color w:val="262626"/>
      <w:sz w:val="24"/>
      <w:szCs w:val="22"/>
    </w:rPr>
  </w:style>
  <w:style w:type="paragraph" w:customStyle="1" w:styleId="BVIfnrChar1CharCharCharCharCharCharCharCharCharCharCharChar">
    <w:name w:val="BVI fnr Char1 Char Char Char Char Char Char Char Char Char Char Char Char"/>
    <w:basedOn w:val="Normal"/>
    <w:rsid w:val="003B7AD6"/>
    <w:pPr>
      <w:spacing w:before="0" w:after="160" w:line="240" w:lineRule="exact"/>
    </w:pPr>
    <w:rPr>
      <w:rFonts w:ascii="Times New Roman" w:eastAsiaTheme="minorHAnsi" w:hAnsi="Times New Roman" w:cs="Times New Roman"/>
      <w:sz w:val="24"/>
      <w:szCs w:val="24"/>
      <w:vertAlign w:val="superscript"/>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30"/>
  </w:style>
  <w:style w:type="paragraph" w:styleId="Heading1">
    <w:name w:val="heading 1"/>
    <w:basedOn w:val="Normal"/>
    <w:next w:val="Normal"/>
    <w:link w:val="Heading1Char"/>
    <w:uiPriority w:val="9"/>
    <w:qFormat/>
    <w:rsid w:val="00F97E3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97E3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97E3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97E3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97E3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97E3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97E3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97E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E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45"/>
    <w:rPr>
      <w:rFonts w:ascii="Tahoma" w:hAnsi="Tahoma" w:cs="Tahoma"/>
      <w:sz w:val="16"/>
      <w:szCs w:val="16"/>
    </w:rPr>
  </w:style>
  <w:style w:type="table" w:styleId="TableGrid">
    <w:name w:val="Table Grid"/>
    <w:basedOn w:val="TableNormal"/>
    <w:uiPriority w:val="59"/>
    <w:rsid w:val="002956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4BA7"/>
    <w:pPr>
      <w:ind w:left="720"/>
      <w:contextualSpacing/>
    </w:pPr>
  </w:style>
  <w:style w:type="character" w:customStyle="1" w:styleId="Heading2Char">
    <w:name w:val="Heading 2 Char"/>
    <w:basedOn w:val="DefaultParagraphFont"/>
    <w:link w:val="Heading2"/>
    <w:uiPriority w:val="9"/>
    <w:rsid w:val="00F97E30"/>
    <w:rPr>
      <w:caps/>
      <w:spacing w:val="15"/>
      <w:shd w:val="clear" w:color="auto" w:fill="DBE5F1" w:themeFill="accent1" w:themeFillTint="33"/>
    </w:rPr>
  </w:style>
  <w:style w:type="character" w:customStyle="1" w:styleId="Heading3Char">
    <w:name w:val="Heading 3 Char"/>
    <w:basedOn w:val="DefaultParagraphFont"/>
    <w:link w:val="Heading3"/>
    <w:uiPriority w:val="9"/>
    <w:rsid w:val="00F97E30"/>
    <w:rPr>
      <w:caps/>
      <w:color w:val="243F60" w:themeColor="accent1" w:themeShade="7F"/>
      <w:spacing w:val="15"/>
    </w:rPr>
  </w:style>
  <w:style w:type="paragraph" w:styleId="BodyText">
    <w:name w:val="Body Text"/>
    <w:basedOn w:val="Normal"/>
    <w:link w:val="BodyTextChar"/>
    <w:rsid w:val="004B0A43"/>
    <w:pPr>
      <w:spacing w:after="0" w:line="240" w:lineRule="auto"/>
      <w:jc w:val="both"/>
    </w:pPr>
    <w:rPr>
      <w:rFonts w:ascii="Garamond" w:eastAsia="Times New Roman" w:hAnsi="Garamond" w:cs="Angsana New"/>
      <w:spacing w:val="2"/>
      <w:sz w:val="24"/>
    </w:rPr>
  </w:style>
  <w:style w:type="character" w:customStyle="1" w:styleId="BodyTextChar">
    <w:name w:val="Body Text Char"/>
    <w:basedOn w:val="DefaultParagraphFont"/>
    <w:link w:val="BodyText"/>
    <w:rsid w:val="004B0A43"/>
    <w:rPr>
      <w:rFonts w:ascii="Garamond" w:eastAsia="Times New Roman" w:hAnsi="Garamond" w:cs="Angsana New"/>
      <w:spacing w:val="2"/>
      <w:sz w:val="24"/>
      <w:szCs w:val="20"/>
    </w:rPr>
  </w:style>
  <w:style w:type="character" w:styleId="CommentReference">
    <w:name w:val="annotation reference"/>
    <w:semiHidden/>
    <w:rsid w:val="004B0A43"/>
    <w:rPr>
      <w:sz w:val="16"/>
      <w:szCs w:val="18"/>
    </w:rPr>
  </w:style>
  <w:style w:type="paragraph" w:styleId="CommentText">
    <w:name w:val="annotation text"/>
    <w:basedOn w:val="Normal"/>
    <w:link w:val="CommentTextChar"/>
    <w:semiHidden/>
    <w:rsid w:val="004B0A43"/>
    <w:pPr>
      <w:spacing w:after="0" w:line="240" w:lineRule="auto"/>
    </w:pPr>
    <w:rPr>
      <w:rFonts w:ascii="Times New Roman" w:eastAsia="Times New Roman" w:hAnsi="Times New Roman" w:cs="Times New Roman"/>
      <w:szCs w:val="23"/>
    </w:rPr>
  </w:style>
  <w:style w:type="character" w:customStyle="1" w:styleId="CommentTextChar">
    <w:name w:val="Comment Text Char"/>
    <w:basedOn w:val="DefaultParagraphFont"/>
    <w:link w:val="CommentText"/>
    <w:semiHidden/>
    <w:rsid w:val="004B0A43"/>
    <w:rPr>
      <w:rFonts w:ascii="Times New Roman" w:eastAsia="Times New Roman" w:hAnsi="Times New Roman" w:cs="Times New Roman"/>
      <w:sz w:val="20"/>
      <w:szCs w:val="23"/>
    </w:rPr>
  </w:style>
  <w:style w:type="paragraph" w:customStyle="1" w:styleId="NCnormal">
    <w:name w:val="NC normal"/>
    <w:basedOn w:val="Normal"/>
    <w:rsid w:val="001F0C07"/>
    <w:pPr>
      <w:spacing w:after="0" w:line="240" w:lineRule="auto"/>
      <w:jc w:val="both"/>
    </w:pPr>
    <w:rPr>
      <w:rFonts w:ascii="Verdana" w:eastAsia="SimSun" w:hAnsi="Verdana" w:cs="Angsana New"/>
      <w:szCs w:val="24"/>
      <w:lang w:val="en-GB" w:eastAsia="zh-CN"/>
    </w:rPr>
  </w:style>
  <w:style w:type="paragraph" w:customStyle="1" w:styleId="Default">
    <w:name w:val="Default"/>
    <w:rsid w:val="001F0C07"/>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apple-style-span">
    <w:name w:val="apple-style-span"/>
    <w:basedOn w:val="DefaultParagraphFont"/>
    <w:rsid w:val="00590E30"/>
    <w:rPr>
      <w:rFonts w:cs="Times New Roman"/>
    </w:rPr>
  </w:style>
  <w:style w:type="character" w:customStyle="1" w:styleId="apple-converted-space">
    <w:name w:val="apple-converted-space"/>
    <w:basedOn w:val="DefaultParagraphFont"/>
    <w:rsid w:val="00590E30"/>
    <w:rPr>
      <w:rFonts w:cs="Times New Roman"/>
    </w:rPr>
  </w:style>
  <w:style w:type="paragraph" w:styleId="CommentSubject">
    <w:name w:val="annotation subject"/>
    <w:basedOn w:val="CommentText"/>
    <w:next w:val="CommentText"/>
    <w:link w:val="CommentSubjectChar"/>
    <w:uiPriority w:val="99"/>
    <w:semiHidden/>
    <w:unhideWhenUsed/>
    <w:rsid w:val="005026D1"/>
    <w:pPr>
      <w:spacing w:after="20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5026D1"/>
    <w:rPr>
      <w:rFonts w:ascii="Times New Roman" w:eastAsia="Times New Roman" w:hAnsi="Times New Roman" w:cs="Times New Roman"/>
      <w:b/>
      <w:bCs/>
      <w:sz w:val="20"/>
      <w:szCs w:val="20"/>
    </w:rPr>
  </w:style>
  <w:style w:type="paragraph" w:styleId="FootnoteText">
    <w:name w:val="footnote text"/>
    <w:aliases w:val="ft,ADB,single space,Footnote Text Char Char,Char,5_G,Footnote Text Char1 Char Char,Footnote Text Char Char Char Char,Footnote Text Char1 Char Char Char Char,Footnote Char Char Char Char Char,Footnote Text Char Char Char Char Char Cha"/>
    <w:basedOn w:val="Normal"/>
    <w:link w:val="FootnoteTextChar"/>
    <w:unhideWhenUsed/>
    <w:qFormat/>
    <w:rsid w:val="00E604BC"/>
    <w:pPr>
      <w:spacing w:after="0" w:line="240" w:lineRule="auto"/>
    </w:pPr>
  </w:style>
  <w:style w:type="character" w:customStyle="1" w:styleId="FootnoteTextChar">
    <w:name w:val="Footnote Text Char"/>
    <w:aliases w:val="ft Char,ADB Char,single space Char,Footnote Text Char Char Char,Char Char,5_G Char,Footnote Text Char1 Char Char Char,Footnote Text Char Char Char Char Char,Footnote Text Char1 Char Char Char Char Char"/>
    <w:basedOn w:val="DefaultParagraphFont"/>
    <w:link w:val="FootnoteText"/>
    <w:rsid w:val="00E604BC"/>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4_G Char Char Char Char, BVI fnr,BVI fnr"/>
    <w:basedOn w:val="DefaultParagraphFont"/>
    <w:link w:val="Char2"/>
    <w:unhideWhenUsed/>
    <w:qFormat/>
    <w:rsid w:val="00E604BC"/>
    <w:rPr>
      <w:vertAlign w:val="superscript"/>
    </w:rPr>
  </w:style>
  <w:style w:type="character" w:styleId="Hyperlink">
    <w:name w:val="Hyperlink"/>
    <w:uiPriority w:val="99"/>
    <w:rsid w:val="00E604BC"/>
    <w:rPr>
      <w:color w:val="0000FF"/>
      <w:u w:val="single"/>
    </w:rPr>
  </w:style>
  <w:style w:type="character" w:customStyle="1" w:styleId="Heading1Char">
    <w:name w:val="Heading 1 Char"/>
    <w:basedOn w:val="DefaultParagraphFont"/>
    <w:link w:val="Heading1"/>
    <w:uiPriority w:val="9"/>
    <w:rsid w:val="00F97E30"/>
    <w:rPr>
      <w:caps/>
      <w:color w:val="FFFFFF" w:themeColor="background1"/>
      <w:spacing w:val="15"/>
      <w:sz w:val="22"/>
      <w:szCs w:val="22"/>
      <w:shd w:val="clear" w:color="auto" w:fill="4F81BD" w:themeFill="accent1"/>
    </w:rPr>
  </w:style>
  <w:style w:type="paragraph" w:styleId="Header">
    <w:name w:val="header"/>
    <w:basedOn w:val="Normal"/>
    <w:link w:val="HeaderChar"/>
    <w:unhideWhenUsed/>
    <w:rsid w:val="00C63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C1"/>
  </w:style>
  <w:style w:type="paragraph" w:styleId="Footer">
    <w:name w:val="footer"/>
    <w:basedOn w:val="Normal"/>
    <w:link w:val="FooterChar"/>
    <w:uiPriority w:val="99"/>
    <w:unhideWhenUsed/>
    <w:rsid w:val="00C63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C1"/>
  </w:style>
  <w:style w:type="paragraph" w:customStyle="1" w:styleId="Char2">
    <w:name w:val="Char2"/>
    <w:basedOn w:val="Normal"/>
    <w:link w:val="FootnoteReference"/>
    <w:uiPriority w:val="99"/>
    <w:rsid w:val="00251D15"/>
    <w:pPr>
      <w:spacing w:after="160" w:line="240" w:lineRule="exact"/>
    </w:pPr>
    <w:rPr>
      <w:vertAlign w:val="superscript"/>
    </w:rPr>
  </w:style>
  <w:style w:type="character" w:styleId="FollowedHyperlink">
    <w:name w:val="FollowedHyperlink"/>
    <w:basedOn w:val="DefaultParagraphFont"/>
    <w:uiPriority w:val="99"/>
    <w:semiHidden/>
    <w:unhideWhenUsed/>
    <w:rsid w:val="0056587C"/>
    <w:rPr>
      <w:color w:val="800080" w:themeColor="followedHyperlink"/>
      <w:u w:val="single"/>
    </w:rPr>
  </w:style>
  <w:style w:type="character" w:styleId="HTMLCite">
    <w:name w:val="HTML Cite"/>
    <w:basedOn w:val="DefaultParagraphFont"/>
    <w:uiPriority w:val="99"/>
    <w:semiHidden/>
    <w:unhideWhenUsed/>
    <w:rsid w:val="009D1094"/>
    <w:rPr>
      <w:i/>
      <w:iCs/>
    </w:rPr>
  </w:style>
  <w:style w:type="table" w:customStyle="1" w:styleId="GridTable4-Accent51">
    <w:name w:val="Grid Table 4 - Accent 51"/>
    <w:basedOn w:val="TableNormal"/>
    <w:uiPriority w:val="49"/>
    <w:rsid w:val="0047649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47649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F97E30"/>
    <w:rPr>
      <w:caps/>
      <w:color w:val="365F91" w:themeColor="accent1" w:themeShade="BF"/>
      <w:spacing w:val="10"/>
    </w:rPr>
  </w:style>
  <w:style w:type="character" w:customStyle="1" w:styleId="Heading5Char">
    <w:name w:val="Heading 5 Char"/>
    <w:basedOn w:val="DefaultParagraphFont"/>
    <w:link w:val="Heading5"/>
    <w:uiPriority w:val="9"/>
    <w:semiHidden/>
    <w:rsid w:val="00F97E30"/>
    <w:rPr>
      <w:caps/>
      <w:color w:val="365F91" w:themeColor="accent1" w:themeShade="BF"/>
      <w:spacing w:val="10"/>
    </w:rPr>
  </w:style>
  <w:style w:type="character" w:customStyle="1" w:styleId="Heading6Char">
    <w:name w:val="Heading 6 Char"/>
    <w:basedOn w:val="DefaultParagraphFont"/>
    <w:link w:val="Heading6"/>
    <w:uiPriority w:val="9"/>
    <w:semiHidden/>
    <w:rsid w:val="00F97E30"/>
    <w:rPr>
      <w:caps/>
      <w:color w:val="365F91" w:themeColor="accent1" w:themeShade="BF"/>
      <w:spacing w:val="10"/>
    </w:rPr>
  </w:style>
  <w:style w:type="character" w:customStyle="1" w:styleId="Heading7Char">
    <w:name w:val="Heading 7 Char"/>
    <w:basedOn w:val="DefaultParagraphFont"/>
    <w:link w:val="Heading7"/>
    <w:uiPriority w:val="9"/>
    <w:semiHidden/>
    <w:rsid w:val="00F97E30"/>
    <w:rPr>
      <w:caps/>
      <w:color w:val="365F91" w:themeColor="accent1" w:themeShade="BF"/>
      <w:spacing w:val="10"/>
    </w:rPr>
  </w:style>
  <w:style w:type="character" w:customStyle="1" w:styleId="Heading8Char">
    <w:name w:val="Heading 8 Char"/>
    <w:basedOn w:val="DefaultParagraphFont"/>
    <w:link w:val="Heading8"/>
    <w:uiPriority w:val="9"/>
    <w:semiHidden/>
    <w:rsid w:val="00F97E30"/>
    <w:rPr>
      <w:caps/>
      <w:spacing w:val="10"/>
      <w:sz w:val="18"/>
      <w:szCs w:val="18"/>
    </w:rPr>
  </w:style>
  <w:style w:type="character" w:customStyle="1" w:styleId="Heading9Char">
    <w:name w:val="Heading 9 Char"/>
    <w:basedOn w:val="DefaultParagraphFont"/>
    <w:link w:val="Heading9"/>
    <w:uiPriority w:val="9"/>
    <w:semiHidden/>
    <w:rsid w:val="00F97E30"/>
    <w:rPr>
      <w:i/>
      <w:iCs/>
      <w:caps/>
      <w:spacing w:val="10"/>
      <w:sz w:val="18"/>
      <w:szCs w:val="18"/>
    </w:rPr>
  </w:style>
  <w:style w:type="paragraph" w:styleId="Caption">
    <w:name w:val="caption"/>
    <w:basedOn w:val="Normal"/>
    <w:next w:val="Normal"/>
    <w:uiPriority w:val="35"/>
    <w:semiHidden/>
    <w:unhideWhenUsed/>
    <w:qFormat/>
    <w:rsid w:val="00F97E30"/>
    <w:rPr>
      <w:b/>
      <w:bCs/>
      <w:color w:val="365F91" w:themeColor="accent1" w:themeShade="BF"/>
      <w:sz w:val="16"/>
      <w:szCs w:val="16"/>
    </w:rPr>
  </w:style>
  <w:style w:type="paragraph" w:styleId="Title">
    <w:name w:val="Title"/>
    <w:basedOn w:val="Normal"/>
    <w:next w:val="Normal"/>
    <w:link w:val="TitleChar"/>
    <w:uiPriority w:val="10"/>
    <w:qFormat/>
    <w:rsid w:val="00F97E3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97E30"/>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97E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97E30"/>
    <w:rPr>
      <w:caps/>
      <w:color w:val="595959" w:themeColor="text1" w:themeTint="A6"/>
      <w:spacing w:val="10"/>
      <w:sz w:val="21"/>
      <w:szCs w:val="21"/>
    </w:rPr>
  </w:style>
  <w:style w:type="character" w:styleId="Strong">
    <w:name w:val="Strong"/>
    <w:uiPriority w:val="22"/>
    <w:qFormat/>
    <w:rsid w:val="00F97E30"/>
    <w:rPr>
      <w:b/>
      <w:bCs/>
    </w:rPr>
  </w:style>
  <w:style w:type="character" w:styleId="Emphasis">
    <w:name w:val="Emphasis"/>
    <w:uiPriority w:val="20"/>
    <w:qFormat/>
    <w:rsid w:val="00F97E30"/>
    <w:rPr>
      <w:caps/>
      <w:color w:val="243F60" w:themeColor="accent1" w:themeShade="7F"/>
      <w:spacing w:val="5"/>
    </w:rPr>
  </w:style>
  <w:style w:type="paragraph" w:styleId="NoSpacing">
    <w:name w:val="No Spacing"/>
    <w:uiPriority w:val="1"/>
    <w:qFormat/>
    <w:rsid w:val="00F97E30"/>
    <w:pPr>
      <w:spacing w:after="0" w:line="240" w:lineRule="auto"/>
    </w:pPr>
  </w:style>
  <w:style w:type="paragraph" w:styleId="Quote">
    <w:name w:val="Quote"/>
    <w:basedOn w:val="Normal"/>
    <w:next w:val="Normal"/>
    <w:link w:val="QuoteChar"/>
    <w:uiPriority w:val="29"/>
    <w:qFormat/>
    <w:rsid w:val="00F97E30"/>
    <w:rPr>
      <w:i/>
      <w:iCs/>
      <w:sz w:val="24"/>
      <w:szCs w:val="24"/>
    </w:rPr>
  </w:style>
  <w:style w:type="character" w:customStyle="1" w:styleId="QuoteChar">
    <w:name w:val="Quote Char"/>
    <w:basedOn w:val="DefaultParagraphFont"/>
    <w:link w:val="Quote"/>
    <w:uiPriority w:val="29"/>
    <w:rsid w:val="00F97E30"/>
    <w:rPr>
      <w:i/>
      <w:iCs/>
      <w:sz w:val="24"/>
      <w:szCs w:val="24"/>
    </w:rPr>
  </w:style>
  <w:style w:type="paragraph" w:styleId="IntenseQuote">
    <w:name w:val="Intense Quote"/>
    <w:basedOn w:val="Normal"/>
    <w:next w:val="Normal"/>
    <w:link w:val="IntenseQuoteChar"/>
    <w:uiPriority w:val="30"/>
    <w:qFormat/>
    <w:rsid w:val="00F97E3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97E30"/>
    <w:rPr>
      <w:color w:val="4F81BD" w:themeColor="accent1"/>
      <w:sz w:val="24"/>
      <w:szCs w:val="24"/>
    </w:rPr>
  </w:style>
  <w:style w:type="character" w:styleId="SubtleEmphasis">
    <w:name w:val="Subtle Emphasis"/>
    <w:uiPriority w:val="19"/>
    <w:qFormat/>
    <w:rsid w:val="00F97E30"/>
    <w:rPr>
      <w:i/>
      <w:iCs/>
      <w:color w:val="243F60" w:themeColor="accent1" w:themeShade="7F"/>
    </w:rPr>
  </w:style>
  <w:style w:type="character" w:styleId="IntenseEmphasis">
    <w:name w:val="Intense Emphasis"/>
    <w:uiPriority w:val="21"/>
    <w:qFormat/>
    <w:rsid w:val="00F97E30"/>
    <w:rPr>
      <w:b/>
      <w:bCs/>
      <w:caps/>
      <w:color w:val="243F60" w:themeColor="accent1" w:themeShade="7F"/>
      <w:spacing w:val="10"/>
    </w:rPr>
  </w:style>
  <w:style w:type="character" w:styleId="SubtleReference">
    <w:name w:val="Subtle Reference"/>
    <w:uiPriority w:val="31"/>
    <w:qFormat/>
    <w:rsid w:val="00F97E30"/>
    <w:rPr>
      <w:b/>
      <w:bCs/>
      <w:color w:val="4F81BD" w:themeColor="accent1"/>
    </w:rPr>
  </w:style>
  <w:style w:type="character" w:styleId="IntenseReference">
    <w:name w:val="Intense Reference"/>
    <w:uiPriority w:val="32"/>
    <w:qFormat/>
    <w:rsid w:val="00F97E30"/>
    <w:rPr>
      <w:b/>
      <w:bCs/>
      <w:i/>
      <w:iCs/>
      <w:caps/>
      <w:color w:val="4F81BD" w:themeColor="accent1"/>
    </w:rPr>
  </w:style>
  <w:style w:type="character" w:styleId="BookTitle">
    <w:name w:val="Book Title"/>
    <w:uiPriority w:val="33"/>
    <w:qFormat/>
    <w:rsid w:val="00F97E30"/>
    <w:rPr>
      <w:b/>
      <w:bCs/>
      <w:i/>
      <w:iCs/>
      <w:spacing w:val="0"/>
    </w:rPr>
  </w:style>
  <w:style w:type="paragraph" w:styleId="TOCHeading">
    <w:name w:val="TOC Heading"/>
    <w:basedOn w:val="Heading1"/>
    <w:next w:val="Normal"/>
    <w:uiPriority w:val="39"/>
    <w:semiHidden/>
    <w:unhideWhenUsed/>
    <w:qFormat/>
    <w:rsid w:val="00F97E30"/>
    <w:pPr>
      <w:outlineLvl w:val="9"/>
    </w:pPr>
  </w:style>
  <w:style w:type="paragraph" w:customStyle="1" w:styleId="Paragraph1">
    <w:name w:val="Paragraph 1"/>
    <w:basedOn w:val="Normal"/>
    <w:link w:val="Paragraph1Char"/>
    <w:qFormat/>
    <w:rsid w:val="003B7AD6"/>
    <w:pPr>
      <w:spacing w:before="0" w:line="240" w:lineRule="auto"/>
    </w:pPr>
    <w:rPr>
      <w:rFonts w:ascii="Times New Roman" w:eastAsia="Calibri" w:hAnsi="Times New Roman" w:cs="Times New Roman"/>
      <w:color w:val="262626"/>
      <w:sz w:val="24"/>
      <w:szCs w:val="22"/>
    </w:rPr>
  </w:style>
  <w:style w:type="character" w:customStyle="1" w:styleId="Paragraph1Char">
    <w:name w:val="Paragraph 1 Char"/>
    <w:link w:val="Paragraph1"/>
    <w:rsid w:val="003B7AD6"/>
    <w:rPr>
      <w:rFonts w:ascii="Times New Roman" w:eastAsia="Calibri" w:hAnsi="Times New Roman" w:cs="Times New Roman"/>
      <w:color w:val="262626"/>
      <w:sz w:val="24"/>
      <w:szCs w:val="22"/>
    </w:rPr>
  </w:style>
  <w:style w:type="paragraph" w:customStyle="1" w:styleId="BVIfnrChar1CharCharCharCharCharCharCharCharCharCharCharChar">
    <w:name w:val="BVI fnr Char1 Char Char Char Char Char Char Char Char Char Char Char Char"/>
    <w:basedOn w:val="Normal"/>
    <w:rsid w:val="003B7AD6"/>
    <w:pPr>
      <w:spacing w:before="0" w:after="160" w:line="240" w:lineRule="exact"/>
    </w:pPr>
    <w:rPr>
      <w:rFonts w:ascii="Times New Roman" w:eastAsiaTheme="minorHAnsi" w:hAnsi="Times New Roman" w:cs="Times New Roman"/>
      <w:sz w:val="24"/>
      <w:szCs w:val="24"/>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287">
      <w:bodyDiv w:val="1"/>
      <w:marLeft w:val="0"/>
      <w:marRight w:val="0"/>
      <w:marTop w:val="0"/>
      <w:marBottom w:val="0"/>
      <w:divBdr>
        <w:top w:val="none" w:sz="0" w:space="0" w:color="auto"/>
        <w:left w:val="none" w:sz="0" w:space="0" w:color="auto"/>
        <w:bottom w:val="none" w:sz="0" w:space="0" w:color="auto"/>
        <w:right w:val="none" w:sz="0" w:space="0" w:color="auto"/>
      </w:divBdr>
      <w:divsChild>
        <w:div w:id="570508530">
          <w:marLeft w:val="547"/>
          <w:marRight w:val="0"/>
          <w:marTop w:val="0"/>
          <w:marBottom w:val="0"/>
          <w:divBdr>
            <w:top w:val="none" w:sz="0" w:space="0" w:color="auto"/>
            <w:left w:val="none" w:sz="0" w:space="0" w:color="auto"/>
            <w:bottom w:val="none" w:sz="0" w:space="0" w:color="auto"/>
            <w:right w:val="none" w:sz="0" w:space="0" w:color="auto"/>
          </w:divBdr>
        </w:div>
        <w:div w:id="41634574">
          <w:marLeft w:val="547"/>
          <w:marRight w:val="0"/>
          <w:marTop w:val="0"/>
          <w:marBottom w:val="0"/>
          <w:divBdr>
            <w:top w:val="none" w:sz="0" w:space="0" w:color="auto"/>
            <w:left w:val="none" w:sz="0" w:space="0" w:color="auto"/>
            <w:bottom w:val="none" w:sz="0" w:space="0" w:color="auto"/>
            <w:right w:val="none" w:sz="0" w:space="0" w:color="auto"/>
          </w:divBdr>
        </w:div>
      </w:divsChild>
    </w:div>
    <w:div w:id="351733821">
      <w:bodyDiv w:val="1"/>
      <w:marLeft w:val="0"/>
      <w:marRight w:val="0"/>
      <w:marTop w:val="0"/>
      <w:marBottom w:val="0"/>
      <w:divBdr>
        <w:top w:val="none" w:sz="0" w:space="0" w:color="auto"/>
        <w:left w:val="none" w:sz="0" w:space="0" w:color="auto"/>
        <w:bottom w:val="none" w:sz="0" w:space="0" w:color="auto"/>
        <w:right w:val="none" w:sz="0" w:space="0" w:color="auto"/>
      </w:divBdr>
    </w:div>
    <w:div w:id="671295935">
      <w:bodyDiv w:val="1"/>
      <w:marLeft w:val="0"/>
      <w:marRight w:val="0"/>
      <w:marTop w:val="0"/>
      <w:marBottom w:val="0"/>
      <w:divBdr>
        <w:top w:val="none" w:sz="0" w:space="0" w:color="auto"/>
        <w:left w:val="none" w:sz="0" w:space="0" w:color="auto"/>
        <w:bottom w:val="none" w:sz="0" w:space="0" w:color="auto"/>
        <w:right w:val="none" w:sz="0" w:space="0" w:color="auto"/>
      </w:divBdr>
    </w:div>
    <w:div w:id="1624537321">
      <w:bodyDiv w:val="1"/>
      <w:marLeft w:val="0"/>
      <w:marRight w:val="0"/>
      <w:marTop w:val="0"/>
      <w:marBottom w:val="0"/>
      <w:divBdr>
        <w:top w:val="none" w:sz="0" w:space="0" w:color="auto"/>
        <w:left w:val="none" w:sz="0" w:space="0" w:color="auto"/>
        <w:bottom w:val="none" w:sz="0" w:space="0" w:color="auto"/>
        <w:right w:val="none" w:sz="0" w:space="0" w:color="auto"/>
      </w:divBdr>
    </w:div>
    <w:div w:id="1767918734">
      <w:bodyDiv w:val="1"/>
      <w:marLeft w:val="0"/>
      <w:marRight w:val="0"/>
      <w:marTop w:val="0"/>
      <w:marBottom w:val="0"/>
      <w:divBdr>
        <w:top w:val="none" w:sz="0" w:space="0" w:color="auto"/>
        <w:left w:val="none" w:sz="0" w:space="0" w:color="auto"/>
        <w:bottom w:val="none" w:sz="0" w:space="0" w:color="auto"/>
        <w:right w:val="none" w:sz="0" w:space="0" w:color="auto"/>
      </w:divBdr>
    </w:div>
    <w:div w:id="20170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coutin@h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henstock@h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8E6E2D060434B9A00655BD39A6E4F" ma:contentTypeVersion="13" ma:contentTypeDescription="Crée un document." ma:contentTypeScope="" ma:versionID="790b17f4182a5218161e176fa80a682f">
  <xsd:schema xmlns:xsd="http://www.w3.org/2001/XMLSchema" xmlns:xs="http://www.w3.org/2001/XMLSchema" xmlns:p="http://schemas.microsoft.com/office/2006/metadata/properties" xmlns:ns3="83f4266b-88a7-469e-a085-f4ff0e3e3f4f" xmlns:ns4="aed5f062-61e9-4964-a190-30b6e394b0ee" targetNamespace="http://schemas.microsoft.com/office/2006/metadata/properties" ma:root="true" ma:fieldsID="919794897ebe531bee53687f86a41648" ns3:_="" ns4:_="">
    <xsd:import namespace="83f4266b-88a7-469e-a085-f4ff0e3e3f4f"/>
    <xsd:import namespace="aed5f062-61e9-4964-a190-30b6e394b0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4266b-88a7-469e-a085-f4ff0e3e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5f062-61e9-4964-a190-30b6e394b0e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DC8E-6A22-4EA2-BF8E-C81143DF2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C5713-FF12-4D5F-AC2E-362AA0BB6D34}">
  <ds:schemaRefs>
    <ds:schemaRef ds:uri="http://schemas.microsoft.com/sharepoint/v3/contenttype/forms"/>
  </ds:schemaRefs>
</ds:datastoreItem>
</file>

<file path=customXml/itemProps3.xml><?xml version="1.0" encoding="utf-8"?>
<ds:datastoreItem xmlns:ds="http://schemas.openxmlformats.org/officeDocument/2006/customXml" ds:itemID="{657181D2-F524-4BAB-9002-BB88B2C8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4266b-88a7-469e-a085-f4ff0e3e3f4f"/>
    <ds:schemaRef ds:uri="aed5f062-61e9-4964-a190-30b6e394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60B25-21F1-49DC-B85F-A55706ED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2538</Words>
  <Characters>14473</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ACTED</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Muna</cp:lastModifiedBy>
  <cp:revision>3</cp:revision>
  <dcterms:created xsi:type="dcterms:W3CDTF">2021-01-19T09:32:00Z</dcterms:created>
  <dcterms:modified xsi:type="dcterms:W3CDTF">2021-01-19T09:33:00Z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0x010100C478E6E2D060434B9A00655BD39A6E4F</vt:lpwstr>
  </property>
</Properties>
</file>