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W w:w="94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7"/>
        <w:gridCol w:w="3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5937" w:type="dxa"/>
          </w:tcPr>
          <w:p>
            <w:pPr>
              <w:spacing w:after="0" w:line="240" w:lineRule="auto"/>
            </w:pPr>
            <w: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-52705</wp:posOffset>
                  </wp:positionH>
                  <wp:positionV relativeFrom="paragraph">
                    <wp:posOffset>0</wp:posOffset>
                  </wp:positionV>
                  <wp:extent cx="1841500" cy="83185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1725" cy="83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3" w:type="dxa"/>
          </w:tcPr>
          <w:p>
            <w:pPr>
              <w:spacing w:after="0" w:line="240" w:lineRule="auto"/>
              <w:jc w:val="right"/>
            </w:pPr>
            <w:r>
              <w:rPr>
                <w:rFonts w:hint="eastAsia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1123950</wp:posOffset>
                  </wp:positionH>
                  <wp:positionV relativeFrom="paragraph">
                    <wp:posOffset>222250</wp:posOffset>
                  </wp:positionV>
                  <wp:extent cx="958850" cy="377825"/>
                  <wp:effectExtent l="0" t="0" r="0" b="3810"/>
                  <wp:wrapNone/>
                  <wp:docPr id="2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850" cy="3775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73" w:hRule="atLeast"/>
        </w:trPr>
        <w:tc>
          <w:tcPr>
            <w:tcW w:w="9480" w:type="dxa"/>
            <w:gridSpan w:val="2"/>
          </w:tcPr>
          <w:p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  <w:sz w:val="34"/>
                <w:szCs w:val="24"/>
                <w:u w:val="single"/>
              </w:rPr>
            </w:pPr>
            <w:r>
              <w:rPr>
                <w:rFonts w:hint="eastAsia" w:ascii="Calibri" w:hAnsi="Calibri" w:cs="Calibri"/>
                <w:b/>
                <w:sz w:val="34"/>
                <w:szCs w:val="24"/>
                <w:u w:val="single"/>
              </w:rPr>
              <w:t>Tender Notice</w:t>
            </w:r>
          </w:p>
          <w:p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Ansi="Calibri" w:cs="Calibri"/>
                <w:sz w:val="24"/>
                <w:szCs w:val="24"/>
              </w:rPr>
            </w:pPr>
            <w:r>
              <w:rPr>
                <w:rFonts w:hint="eastAsia" w:hAnsi="Calibri" w:cs="Calibri" w:asciiTheme="minorAscii"/>
                <w:sz w:val="24"/>
                <w:szCs w:val="24"/>
              </w:rPr>
              <w:t xml:space="preserve">Please be informed that German Red Cross (GRC) Bangladesh is planning to </w:t>
            </w:r>
            <w:r>
              <w:rPr>
                <w:rFonts w:hint="default" w:hAnsi="Calibri" w:cs="Calibri" w:asciiTheme="minorAscii"/>
                <w:sz w:val="24"/>
                <w:szCs w:val="24"/>
                <w:lang w:val="en-US"/>
              </w:rPr>
              <w:t xml:space="preserve">procure </w:t>
            </w:r>
            <w:r>
              <w:rPr>
                <w:rFonts w:hint="default" w:hAnsi="Calibri" w:cs="Calibri" w:asciiTheme="minorAscii"/>
                <w:b/>
                <w:bCs/>
                <w:sz w:val="24"/>
                <w:szCs w:val="24"/>
                <w:lang w:val="en-US"/>
              </w:rPr>
              <w:t xml:space="preserve">3300 Household Hand-washing Device </w:t>
            </w:r>
            <w:r>
              <w:rPr>
                <w:rFonts w:hint="eastAsia" w:hAnsi="Calibri" w:cs="Calibri" w:asciiTheme="minorAscii"/>
                <w:sz w:val="24"/>
                <w:szCs w:val="24"/>
                <w:lang w:val="de-DE"/>
              </w:rPr>
              <w:t xml:space="preserve">in order to </w:t>
            </w:r>
            <w:r>
              <w:rPr>
                <w:rFonts w:hint="eastAsia" w:hAnsi="Calibri" w:cs="Calibri" w:asciiTheme="minorAscii"/>
                <w:sz w:val="24"/>
                <w:szCs w:val="24"/>
              </w:rPr>
              <w:t xml:space="preserve">support </w:t>
            </w:r>
            <w:r>
              <w:rPr>
                <w:rFonts w:hint="eastAsia" w:hAnsi="Calibri" w:cs="Calibri" w:asciiTheme="minorAscii"/>
                <w:sz w:val="24"/>
                <w:szCs w:val="24"/>
                <w:lang w:val="de-DE"/>
              </w:rPr>
              <w:t xml:space="preserve">the </w:t>
            </w:r>
            <w:r>
              <w:rPr>
                <w:rFonts w:hint="eastAsia" w:hAnsi="Calibri" w:cs="Calibri" w:asciiTheme="minorAscii"/>
                <w:sz w:val="24"/>
                <w:szCs w:val="24"/>
              </w:rPr>
              <w:t>BDRCS Population Movement Operation in Cox’s Bazar.</w:t>
            </w:r>
          </w:p>
          <w:p>
            <w:pPr>
              <w:spacing w:after="0" w:line="240" w:lineRule="auto"/>
              <w:jc w:val="both"/>
              <w:rPr>
                <w:rFonts w:hAnsi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jc w:val="both"/>
              <w:rPr>
                <w:rFonts w:hAnsi="Calibri" w:cs="Calibri"/>
                <w:sz w:val="24"/>
                <w:szCs w:val="24"/>
              </w:rPr>
            </w:pPr>
            <w:r>
              <w:rPr>
                <w:rFonts w:hint="eastAsia" w:hAnsi="Calibri" w:cs="Calibri"/>
                <w:sz w:val="24"/>
                <w:szCs w:val="24"/>
              </w:rPr>
              <w:t xml:space="preserve">In this regard, interested vendors are requested to submit their quotation </w:t>
            </w:r>
            <w:r>
              <w:rPr>
                <w:rFonts w:hAnsi="Calibri" w:cs="Calibri"/>
                <w:sz w:val="24"/>
                <w:szCs w:val="24"/>
              </w:rPr>
              <w:t xml:space="preserve">according </w:t>
            </w:r>
            <w:r>
              <w:rPr>
                <w:rFonts w:hint="default" w:hAnsi="Calibri" w:cs="Calibri"/>
                <w:sz w:val="24"/>
                <w:szCs w:val="24"/>
                <w:lang w:val="en-US"/>
              </w:rPr>
              <w:t xml:space="preserve">to </w:t>
            </w:r>
            <w:r>
              <w:rPr>
                <w:rFonts w:hAnsi="Calibri" w:cs="Calibri"/>
                <w:sz w:val="24"/>
                <w:szCs w:val="24"/>
              </w:rPr>
              <w:t>the terms and conditions in documents to be downloaded from the download section:</w:t>
            </w:r>
          </w:p>
          <w:p>
            <w:pPr>
              <w:spacing w:after="0" w:line="240" w:lineRule="auto"/>
              <w:rPr>
                <w:rFonts w:hAnsi="Calibri" w:cs="Calibri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eastAsia="SimSun" w:cs="Arial"/>
                <w:b/>
                <w:bCs/>
                <w:sz w:val="24"/>
                <w:szCs w:val="24"/>
              </w:rPr>
            </w:pPr>
            <w:r>
              <w:rPr>
                <w:rFonts w:hint="eastAsia" w:hAnsi="Calibri" w:cs="Calibri"/>
                <w:b/>
                <w:sz w:val="24"/>
                <w:szCs w:val="24"/>
              </w:rPr>
              <w:t xml:space="preserve">Name of the project: </w:t>
            </w:r>
            <w:r>
              <w:rPr>
                <w:rFonts w:hint="default" w:hAnsi="Calibri" w:cs="Calibri" w:asciiTheme="minorAscii"/>
                <w:b/>
                <w:bCs/>
                <w:sz w:val="24"/>
                <w:szCs w:val="24"/>
                <w:lang w:val="en-US"/>
              </w:rPr>
              <w:t xml:space="preserve">3300 Household Hand-washing Device </w:t>
            </w:r>
            <w:r>
              <w:rPr>
                <w:rFonts w:hint="default" w:hAnsi="Calibri" w:asciiTheme="minorAscii"/>
                <w:b/>
                <w:bCs/>
                <w:sz w:val="24"/>
                <w:szCs w:val="24"/>
                <w:lang w:val="en-US"/>
              </w:rPr>
              <w:t>_ MoFA</w:t>
            </w:r>
            <w:r>
              <w:rPr>
                <w:rFonts w:hint="eastAsia" w:hAnsi="Calibri" w:cs="Calibri" w:asciiTheme="minorAscii"/>
                <w:b/>
                <w:bCs/>
                <w:sz w:val="24"/>
                <w:szCs w:val="24"/>
                <w:lang w:val="de-DE"/>
              </w:rPr>
              <w:t>,</w:t>
            </w:r>
            <w:r>
              <w:rPr>
                <w:rFonts w:hint="eastAsia" w:hAnsi="Calibri" w:cs="Calibri" w:asciiTheme="minorAscii"/>
                <w:b/>
                <w:sz w:val="24"/>
                <w:szCs w:val="24"/>
                <w:lang w:val="de-DE"/>
              </w:rPr>
              <w:t xml:space="preserve"> GRC</w:t>
            </w:r>
          </w:p>
          <w:p>
            <w:pPr>
              <w:spacing w:after="0" w:line="240" w:lineRule="auto"/>
              <w:rPr>
                <w:rFonts w:hAnsi="Calibri" w:cs="Calibri"/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  <w:u w:val="single"/>
                <w:lang w:eastAsia="de-DE"/>
              </w:rPr>
              <w:t xml:space="preserve">Ref.: </w:t>
            </w:r>
            <w:r>
              <w:rPr>
                <w:rFonts w:cs="Arial"/>
                <w:b/>
                <w:sz w:val="24"/>
                <w:szCs w:val="24"/>
                <w:u w:val="single"/>
                <w:lang w:val="en-US" w:eastAsia="de-DE"/>
              </w:rPr>
              <w:t>CXB20200</w:t>
            </w:r>
            <w:r>
              <w:rPr>
                <w:rFonts w:hint="default" w:cs="Arial"/>
                <w:b/>
                <w:sz w:val="24"/>
                <w:szCs w:val="24"/>
                <w:u w:val="single"/>
                <w:lang w:val="en-US" w:eastAsia="de-DE"/>
              </w:rPr>
              <w:t>826</w:t>
            </w:r>
            <w:r>
              <w:rPr>
                <w:rFonts w:cs="Arial"/>
                <w:b/>
                <w:sz w:val="24"/>
                <w:szCs w:val="24"/>
                <w:u w:val="single"/>
                <w:lang w:val="en-US" w:eastAsia="de-DE"/>
              </w:rPr>
              <w:t>-01</w:t>
            </w:r>
            <w:r>
              <w:rPr>
                <w:rFonts w:hint="default" w:cs="Arial"/>
                <w:b/>
                <w:sz w:val="24"/>
                <w:szCs w:val="24"/>
                <w:u w:val="single"/>
                <w:lang w:val="en-US" w:eastAsia="de-DE"/>
              </w:rPr>
              <w:t xml:space="preserve"> </w:t>
            </w:r>
            <w:r>
              <w:rPr>
                <w:b/>
                <w:bCs/>
                <w:sz w:val="24"/>
                <w:szCs w:val="24"/>
                <w:u w:val="single"/>
              </w:rPr>
              <w:t>RFQ</w:t>
            </w:r>
            <w:r>
              <w:rPr>
                <w:rFonts w:hAnsi="Calibri" w:cs="Calibri"/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  <w:p>
            <w:pPr>
              <w:spacing w:after="0" w:line="240" w:lineRule="auto"/>
              <w:rPr>
                <w:rFonts w:hAnsi="Calibri" w:cs="Calibri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Ansi="Calibri" w:cs="Calibri"/>
                <w:b/>
                <w:sz w:val="24"/>
                <w:szCs w:val="24"/>
                <w:u w:val="single"/>
              </w:rPr>
            </w:pPr>
            <w:r>
              <w:rPr>
                <w:rFonts w:hAnsi="Calibri" w:cs="Calibri"/>
                <w:b/>
                <w:sz w:val="24"/>
                <w:szCs w:val="24"/>
                <w:u w:val="single"/>
              </w:rPr>
              <w:t>Download the following documents from the download section: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clear" w:pos="420"/>
              </w:tabs>
              <w:snapToGrid w:val="0"/>
              <w:spacing w:before="120" w:after="120" w:line="240" w:lineRule="auto"/>
              <w:ind w:left="675" w:leftChars="214" w:hanging="204" w:hangingChars="85"/>
              <w:rPr>
                <w:rFonts w:hAnsi="Calibri" w:eastAsia="SimSun" w:cs="Calibri"/>
                <w:b w:val="0"/>
                <w:bCs w:val="0"/>
                <w:sz w:val="24"/>
                <w:szCs w:val="24"/>
              </w:rPr>
            </w:pPr>
            <w:r>
              <w:rPr>
                <w:rFonts w:hAnsi="Calibri" w:eastAsia="SimSun" w:cs="Calibri"/>
                <w:b w:val="0"/>
                <w:bCs w:val="0"/>
                <w:sz w:val="24"/>
                <w:szCs w:val="24"/>
              </w:rPr>
              <w:t>Request for Quotation (Tender Notice)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clear" w:pos="420"/>
              </w:tabs>
              <w:snapToGrid w:val="0"/>
              <w:spacing w:before="120" w:after="120" w:line="240" w:lineRule="auto"/>
              <w:ind w:left="675" w:leftChars="214" w:hanging="204" w:hangingChars="85"/>
              <w:rPr>
                <w:rFonts w:hAnsi="Calibri" w:eastAsia="SimSun" w:cs="Calibri"/>
                <w:b w:val="0"/>
                <w:bCs w:val="0"/>
                <w:sz w:val="24"/>
                <w:szCs w:val="24"/>
                <w:lang w:val="de-DE"/>
              </w:rPr>
            </w:pPr>
            <w:r>
              <w:rPr>
                <w:rFonts w:hAnsi="Calibri" w:eastAsia="SimSun" w:cs="Calibri"/>
                <w:b w:val="0"/>
                <w:bCs w:val="0"/>
                <w:sz w:val="24"/>
                <w:szCs w:val="24"/>
                <w:lang w:val="de-DE"/>
              </w:rPr>
              <w:t>Instructions for submission of quote</w:t>
            </w:r>
            <w:r>
              <w:rPr>
                <w:rFonts w:hint="default" w:hAnsi="Calibri" w:eastAsia="SimSun" w:cs="Calibri"/>
                <w:b w:val="0"/>
                <w:bCs w:val="0"/>
                <w:sz w:val="24"/>
                <w:szCs w:val="24"/>
                <w:lang w:val="en-US"/>
              </w:rPr>
              <w:t xml:space="preserve"> - </w:t>
            </w:r>
            <w:r>
              <w:rPr>
                <w:rFonts w:hint="default" w:cs="Arial"/>
                <w:b w:val="0"/>
                <w:bCs w:val="0"/>
                <w:sz w:val="22"/>
                <w:szCs w:val="22"/>
                <w:lang w:val="en-US"/>
              </w:rPr>
              <w:t>Household Hand-washing Device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clear" w:pos="420"/>
              </w:tabs>
              <w:snapToGrid w:val="0"/>
              <w:spacing w:before="120" w:after="120" w:line="240" w:lineRule="auto"/>
              <w:ind w:left="675" w:leftChars="214" w:hanging="204" w:hangingChars="85"/>
              <w:rPr>
                <w:rFonts w:hAnsi="Calibri" w:eastAsia="SimSun" w:cs="Calibri"/>
                <w:b w:val="0"/>
                <w:bCs w:val="0"/>
                <w:sz w:val="24"/>
                <w:szCs w:val="24"/>
                <w:lang w:val="de-DE"/>
              </w:rPr>
            </w:pPr>
            <w:r>
              <w:rPr>
                <w:rFonts w:hAnsi="Calibri" w:eastAsia="SimSun" w:cs="Calibri"/>
                <w:b w:val="0"/>
                <w:bCs w:val="0"/>
                <w:sz w:val="24"/>
                <w:szCs w:val="24"/>
              </w:rPr>
              <w:t xml:space="preserve">Bill of Quantity (BoQ) - </w:t>
            </w:r>
            <w:r>
              <w:rPr>
                <w:rFonts w:hint="default" w:cs="Arial"/>
                <w:b w:val="0"/>
                <w:bCs w:val="0"/>
                <w:sz w:val="22"/>
                <w:szCs w:val="22"/>
                <w:lang w:val="en-US"/>
              </w:rPr>
              <w:t>Household Hand-washing Device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clear" w:pos="420"/>
              </w:tabs>
              <w:snapToGrid w:val="0"/>
              <w:spacing w:before="120" w:after="120" w:line="240" w:lineRule="auto"/>
              <w:ind w:left="675" w:leftChars="214" w:hanging="204" w:hangingChars="85"/>
              <w:rPr>
                <w:rFonts w:hAnsi="Calibri" w:eastAsia="SimSun" w:cs="Calibri"/>
                <w:b w:val="0"/>
                <w:bCs w:val="0"/>
                <w:sz w:val="24"/>
                <w:szCs w:val="24"/>
                <w:lang w:val="de-DE"/>
              </w:rPr>
            </w:pPr>
            <w:r>
              <w:rPr>
                <w:rFonts w:hAnsi="Calibri" w:eastAsia="SimSun" w:cs="Calibri"/>
                <w:b w:val="0"/>
                <w:bCs w:val="0"/>
                <w:sz w:val="24"/>
                <w:szCs w:val="24"/>
                <w:lang w:val="de-DE"/>
              </w:rPr>
              <w:t>Certification Declaration of Conformity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clear" w:pos="420"/>
              </w:tabs>
              <w:snapToGrid w:val="0"/>
              <w:spacing w:before="120" w:after="120" w:line="240" w:lineRule="auto"/>
              <w:ind w:left="675" w:leftChars="214" w:hanging="204" w:hangingChars="85"/>
              <w:rPr>
                <w:rFonts w:hAnsi="Calibri" w:eastAsia="SimSun" w:cs="Calibri"/>
                <w:b w:val="0"/>
                <w:bCs w:val="0"/>
                <w:sz w:val="24"/>
                <w:szCs w:val="24"/>
              </w:rPr>
            </w:pPr>
            <w:r>
              <w:rPr>
                <w:rFonts w:hAnsi="Arial" w:eastAsia="SimSun" w:cs="Arial"/>
                <w:b w:val="0"/>
                <w:bCs w:val="0"/>
                <w:sz w:val="24"/>
                <w:szCs w:val="24"/>
              </w:rPr>
              <w:t xml:space="preserve">Federation </w:t>
            </w:r>
            <w:r>
              <w:rPr>
                <w:rFonts w:eastAsia="SimSun" w:cs="Arial"/>
                <w:b w:val="0"/>
                <w:bCs w:val="0"/>
                <w:sz w:val="24"/>
                <w:szCs w:val="24"/>
              </w:rPr>
              <w:t>G</w:t>
            </w:r>
            <w:r>
              <w:rPr>
                <w:rFonts w:hAnsi="Arial" w:eastAsia="SimSun" w:cs="Arial"/>
                <w:b w:val="0"/>
                <w:bCs w:val="0"/>
                <w:sz w:val="24"/>
                <w:szCs w:val="24"/>
              </w:rPr>
              <w:t xml:space="preserve">eneral </w:t>
            </w:r>
            <w:r>
              <w:rPr>
                <w:rFonts w:eastAsia="SimSun" w:cs="Arial"/>
                <w:b w:val="0"/>
                <w:bCs w:val="0"/>
                <w:sz w:val="24"/>
                <w:szCs w:val="24"/>
              </w:rPr>
              <w:t>T</w:t>
            </w:r>
            <w:r>
              <w:rPr>
                <w:rFonts w:hAnsi="Arial" w:eastAsia="SimSun" w:cs="Arial"/>
                <w:b w:val="0"/>
                <w:bCs w:val="0"/>
                <w:sz w:val="24"/>
                <w:szCs w:val="24"/>
              </w:rPr>
              <w:t xml:space="preserve">erms &amp; </w:t>
            </w:r>
            <w:r>
              <w:rPr>
                <w:rFonts w:eastAsia="SimSun" w:cs="Arial"/>
                <w:b w:val="0"/>
                <w:bCs w:val="0"/>
                <w:sz w:val="24"/>
                <w:szCs w:val="24"/>
              </w:rPr>
              <w:t>C</w:t>
            </w:r>
            <w:r>
              <w:rPr>
                <w:rFonts w:hAnsi="Arial" w:eastAsia="SimSun" w:cs="Arial"/>
                <w:b w:val="0"/>
                <w:bCs w:val="0"/>
                <w:sz w:val="24"/>
                <w:szCs w:val="24"/>
              </w:rPr>
              <w:t xml:space="preserve">onditions on </w:t>
            </w:r>
            <w:r>
              <w:rPr>
                <w:rFonts w:eastAsia="SimSun" w:cs="Arial"/>
                <w:b w:val="0"/>
                <w:bCs w:val="0"/>
                <w:sz w:val="24"/>
                <w:szCs w:val="24"/>
              </w:rPr>
              <w:t>P</w:t>
            </w:r>
            <w:r>
              <w:rPr>
                <w:rFonts w:hAnsi="Arial" w:eastAsia="SimSun" w:cs="Arial"/>
                <w:b w:val="0"/>
                <w:bCs w:val="0"/>
                <w:sz w:val="24"/>
                <w:szCs w:val="24"/>
              </w:rPr>
              <w:t>urchasing</w:t>
            </w:r>
          </w:p>
          <w:p>
            <w:pPr>
              <w:pStyle w:val="8"/>
              <w:numPr>
                <w:ilvl w:val="0"/>
                <w:numId w:val="1"/>
              </w:numPr>
              <w:tabs>
                <w:tab w:val="clear" w:pos="420"/>
              </w:tabs>
              <w:snapToGrid w:val="0"/>
              <w:spacing w:before="120" w:after="120" w:line="240" w:lineRule="auto"/>
              <w:ind w:left="675" w:leftChars="214" w:hanging="204" w:hangingChars="85"/>
              <w:rPr>
                <w:rFonts w:hAnsi="Calibri" w:eastAsia="SimSun" w:cs="Calibri"/>
                <w:b w:val="0"/>
                <w:bCs w:val="0"/>
                <w:sz w:val="24"/>
                <w:szCs w:val="24"/>
                <w:lang w:val="de-DE"/>
              </w:rPr>
            </w:pPr>
            <w:r>
              <w:rPr>
                <w:rFonts w:hAnsi="Calibri" w:eastAsia="SimSun" w:cs="Calibri"/>
                <w:b w:val="0"/>
                <w:bCs w:val="0"/>
                <w:sz w:val="24"/>
                <w:szCs w:val="24"/>
              </w:rPr>
              <w:t>Sample of Work Order</w:t>
            </w:r>
          </w:p>
          <w:p>
            <w:pPr>
              <w:spacing w:after="0" w:line="240" w:lineRule="auto"/>
              <w:rPr>
                <w:rFonts w:hAnsi="Calibri" w:cs="Calibri"/>
                <w:b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hAnsi="Calibri" w:cs="Calibri"/>
                <w:bCs/>
                <w:i/>
                <w:iCs/>
                <w:sz w:val="24"/>
                <w:szCs w:val="24"/>
              </w:rPr>
            </w:pPr>
            <w:r>
              <w:rPr>
                <w:rFonts w:hAnsi="Calibri" w:cs="Calibri"/>
                <w:b/>
                <w:i/>
                <w:iCs/>
                <w:color w:val="0000FF"/>
                <w:sz w:val="24"/>
                <w:szCs w:val="24"/>
              </w:rPr>
              <w:t>Note: Please read carefully all provided documents from download section and acknowledge with your signature</w:t>
            </w:r>
            <w:r>
              <w:rPr>
                <w:rFonts w:hAnsi="Calibri" w:cs="Calibri"/>
                <w:b/>
                <w:i/>
                <w:iCs/>
                <w:sz w:val="24"/>
                <w:szCs w:val="24"/>
              </w:rPr>
              <w:t xml:space="preserve">. </w:t>
            </w:r>
          </w:p>
          <w:p>
            <w:pPr>
              <w:spacing w:after="0" w:line="240" w:lineRule="auto"/>
              <w:jc w:val="center"/>
              <w:rPr>
                <w:rFonts w:ascii="Calibri" w:hAnsi="Calibri" w:cs="Calibri"/>
                <w:b/>
              </w:rPr>
            </w:pPr>
            <w:r>
              <w:rPr>
                <w:rFonts w:hAnsi="Calibri" w:cs="Calibri"/>
                <w:b/>
                <w:i/>
                <w:iCs/>
                <w:color w:val="FF0000"/>
                <w:sz w:val="24"/>
                <w:szCs w:val="24"/>
              </w:rPr>
              <w:t xml:space="preserve">Deadline of Quotation Submission: </w:t>
            </w:r>
            <w:r>
              <w:rPr>
                <w:rFonts w:hint="default" w:hAnsi="Calibri" w:cs="Calibri"/>
                <w:b/>
                <w:i/>
                <w:iCs/>
                <w:color w:val="FF0000"/>
                <w:sz w:val="24"/>
                <w:szCs w:val="24"/>
                <w:lang w:val="en-US"/>
              </w:rPr>
              <w:t>20</w:t>
            </w:r>
            <w:r>
              <w:rPr>
                <w:rFonts w:hAnsi="Calibri" w:cs="Calibri"/>
                <w:b/>
                <w:i/>
                <w:iCs/>
                <w:color w:val="FF0000"/>
                <w:sz w:val="24"/>
                <w:szCs w:val="24"/>
              </w:rPr>
              <w:t>.0</w:t>
            </w:r>
            <w:r>
              <w:rPr>
                <w:rFonts w:hint="default" w:hAnsi="Calibri" w:cs="Calibri"/>
                <w:b/>
                <w:i/>
                <w:iCs/>
                <w:color w:val="FF0000"/>
                <w:sz w:val="24"/>
                <w:szCs w:val="24"/>
                <w:lang w:val="en-US"/>
              </w:rPr>
              <w:t>9</w:t>
            </w:r>
            <w:r>
              <w:rPr>
                <w:rFonts w:hAnsi="Calibri" w:cs="Calibri"/>
                <w:b/>
                <w:i/>
                <w:iCs/>
                <w:color w:val="FF0000"/>
                <w:sz w:val="24"/>
                <w:szCs w:val="24"/>
              </w:rPr>
              <w:t>.2020 (Before 4:30PM)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480" w:type="dxa"/>
            <w:gridSpan w:val="2"/>
          </w:tcPr>
          <w:p>
            <w:pPr>
              <w:shd w:val="clear" w:color="auto" w:fill="FFFFFF"/>
              <w:spacing w:after="0" w:line="240" w:lineRule="auto"/>
              <w:rPr>
                <w:rFonts w:ascii="Calibri" w:hAnsi="Calibri" w:cs="Calibri"/>
                <w:b/>
              </w:rPr>
            </w:pPr>
          </w:p>
        </w:tc>
      </w:tr>
    </w:tbl>
    <w:p>
      <w:pPr>
        <w:rPr>
          <w:rFonts w:ascii="Calibri" w:hAnsi="Calibri" w:cs="Calibri"/>
          <w:sz w:val="24"/>
          <w:szCs w:val="24"/>
        </w:rPr>
      </w:pPr>
    </w:p>
    <w:sectPr>
      <w:footerReference r:id="rId3" w:type="default"/>
      <w:pgSz w:w="12240" w:h="15840"/>
      <w:pgMar w:top="1440" w:right="1440" w:bottom="1138" w:left="1440" w:header="720" w:footer="720" w:gutter="0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right" w:pos="9240"/>
        <w:tab w:val="clear" w:pos="8306"/>
      </w:tabs>
    </w:pPr>
    <w:r>
      <w:rPr>
        <w:sz w:val="16"/>
        <w:szCs w:val="16"/>
        <w:lang w:val="de-DE"/>
      </w:rPr>
      <w:tab/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2308D"/>
    <w:multiLevelType w:val="singleLevel"/>
    <w:tmpl w:val="29E2308D"/>
    <w:lvl w:ilvl="0" w:tentative="0">
      <w:start w:val="1"/>
      <w:numFmt w:val="bullet"/>
      <w:lvlText w:val=""/>
      <w:lvlJc w:val="left"/>
      <w:pPr>
        <w:tabs>
          <w:tab w:val="left" w:pos="420"/>
        </w:tabs>
        <w:ind w:left="420" w:hanging="420"/>
      </w:pPr>
      <w:rPr>
        <w:rFonts w:hint="default" w:ascii="Symbol" w:hAnsi="Symbol" w:cs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noPunctuationKerning w:val="1"/>
  <w:characterSpacingControl w:val="doNotCompress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9D"/>
    <w:rsid w:val="0006320C"/>
    <w:rsid w:val="0007140F"/>
    <w:rsid w:val="000D359D"/>
    <w:rsid w:val="000E1607"/>
    <w:rsid w:val="00106388"/>
    <w:rsid w:val="00156728"/>
    <w:rsid w:val="0017556B"/>
    <w:rsid w:val="001E4161"/>
    <w:rsid w:val="001F797B"/>
    <w:rsid w:val="00224862"/>
    <w:rsid w:val="002A144A"/>
    <w:rsid w:val="002B2920"/>
    <w:rsid w:val="002D0A1E"/>
    <w:rsid w:val="002F7F62"/>
    <w:rsid w:val="003276F0"/>
    <w:rsid w:val="00347142"/>
    <w:rsid w:val="004067A0"/>
    <w:rsid w:val="00407184"/>
    <w:rsid w:val="00456135"/>
    <w:rsid w:val="00485399"/>
    <w:rsid w:val="004C6AA7"/>
    <w:rsid w:val="00516779"/>
    <w:rsid w:val="005E462F"/>
    <w:rsid w:val="00674DC7"/>
    <w:rsid w:val="00685405"/>
    <w:rsid w:val="006D4374"/>
    <w:rsid w:val="006E6CAE"/>
    <w:rsid w:val="00724517"/>
    <w:rsid w:val="00737D5E"/>
    <w:rsid w:val="0074726B"/>
    <w:rsid w:val="007715F4"/>
    <w:rsid w:val="007A619D"/>
    <w:rsid w:val="007D04C0"/>
    <w:rsid w:val="008153DF"/>
    <w:rsid w:val="008207BA"/>
    <w:rsid w:val="00844E23"/>
    <w:rsid w:val="008E5F6A"/>
    <w:rsid w:val="008F2125"/>
    <w:rsid w:val="009D3C12"/>
    <w:rsid w:val="009E4116"/>
    <w:rsid w:val="009E7F93"/>
    <w:rsid w:val="00A0346C"/>
    <w:rsid w:val="00AC1C0A"/>
    <w:rsid w:val="00B0461F"/>
    <w:rsid w:val="00B11D3C"/>
    <w:rsid w:val="00B1706A"/>
    <w:rsid w:val="00BC2173"/>
    <w:rsid w:val="00BC332C"/>
    <w:rsid w:val="00BE3577"/>
    <w:rsid w:val="00C27A32"/>
    <w:rsid w:val="00C57A7E"/>
    <w:rsid w:val="00CB5369"/>
    <w:rsid w:val="00D16211"/>
    <w:rsid w:val="00D8194A"/>
    <w:rsid w:val="00DC4845"/>
    <w:rsid w:val="00DE6C61"/>
    <w:rsid w:val="00E51D5D"/>
    <w:rsid w:val="00F723E6"/>
    <w:rsid w:val="00FC444A"/>
    <w:rsid w:val="00FE472E"/>
    <w:rsid w:val="02151F16"/>
    <w:rsid w:val="04167778"/>
    <w:rsid w:val="05281428"/>
    <w:rsid w:val="0726779C"/>
    <w:rsid w:val="0A490E51"/>
    <w:rsid w:val="0AF42228"/>
    <w:rsid w:val="0DBA1EFA"/>
    <w:rsid w:val="0FAA2B96"/>
    <w:rsid w:val="11DD2D31"/>
    <w:rsid w:val="124B28A6"/>
    <w:rsid w:val="19FE1389"/>
    <w:rsid w:val="1B5C7FBB"/>
    <w:rsid w:val="22052AD6"/>
    <w:rsid w:val="26176563"/>
    <w:rsid w:val="27CB7984"/>
    <w:rsid w:val="28506663"/>
    <w:rsid w:val="2B7202F7"/>
    <w:rsid w:val="2D780D9D"/>
    <w:rsid w:val="2F8952E4"/>
    <w:rsid w:val="31691942"/>
    <w:rsid w:val="329C6BEF"/>
    <w:rsid w:val="32ED5589"/>
    <w:rsid w:val="34AF7880"/>
    <w:rsid w:val="39E81466"/>
    <w:rsid w:val="3C1D75AC"/>
    <w:rsid w:val="3C97440F"/>
    <w:rsid w:val="3CFC296F"/>
    <w:rsid w:val="402A7E05"/>
    <w:rsid w:val="41D5478C"/>
    <w:rsid w:val="44E26C99"/>
    <w:rsid w:val="45EB2AC4"/>
    <w:rsid w:val="4A6B5674"/>
    <w:rsid w:val="4A6C38DB"/>
    <w:rsid w:val="53E779DA"/>
    <w:rsid w:val="555C6BD0"/>
    <w:rsid w:val="593C584D"/>
    <w:rsid w:val="59AF6F99"/>
    <w:rsid w:val="5B3126DF"/>
    <w:rsid w:val="5D5F065E"/>
    <w:rsid w:val="6890427C"/>
    <w:rsid w:val="69EB3EA1"/>
    <w:rsid w:val="727F4F2A"/>
    <w:rsid w:val="76757569"/>
    <w:rsid w:val="76DC6B5B"/>
    <w:rsid w:val="799754D4"/>
    <w:rsid w:val="79FE31BA"/>
    <w:rsid w:val="7DBB7D4B"/>
    <w:rsid w:val="7DFB4E31"/>
    <w:rsid w:val="7E0F2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table" w:styleId="7">
    <w:name w:val="Table Grid"/>
    <w:basedOn w:val="6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8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161</Words>
  <Characters>918</Characters>
  <Lines>7</Lines>
  <Paragraphs>2</Paragraphs>
  <TotalTime>1</TotalTime>
  <ScaleCrop>false</ScaleCrop>
  <LinksUpToDate>false</LinksUpToDate>
  <CharactersWithSpaces>1077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2018-12-31T10:12:00Z</dcterms:created>
  <dc:creator>Dell</dc:creator>
  <cp:lastModifiedBy>USER</cp:lastModifiedBy>
  <cp:lastPrinted>2020-02-24T06:19:00Z</cp:lastPrinted>
  <dcterms:modified xsi:type="dcterms:W3CDTF">2020-09-09T06:42:32Z</dcterms:modified>
  <cp:revision>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