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C4F2C" w14:textId="77777777" w:rsidR="008D7D9E" w:rsidRPr="0019499A" w:rsidRDefault="0056671D" w:rsidP="007F4349">
      <w:pPr>
        <w:jc w:val="both"/>
        <w:rPr>
          <w:b/>
          <w:sz w:val="28"/>
          <w:szCs w:val="28"/>
        </w:rPr>
      </w:pPr>
      <w:r w:rsidRPr="0019499A">
        <w:rPr>
          <w:b/>
          <w:sz w:val="28"/>
          <w:szCs w:val="28"/>
        </w:rPr>
        <w:t>Terms of Reference</w:t>
      </w:r>
    </w:p>
    <w:p w14:paraId="06134238" w14:textId="17AB4A58" w:rsidR="0019499A" w:rsidRDefault="0056671D" w:rsidP="00CF1628">
      <w:pPr>
        <w:jc w:val="both"/>
        <w:rPr>
          <w:b/>
          <w:sz w:val="24"/>
        </w:rPr>
      </w:pPr>
      <w:r w:rsidRPr="0056671D">
        <w:rPr>
          <w:b/>
          <w:sz w:val="24"/>
        </w:rPr>
        <w:t>Hiring services of a consulta</w:t>
      </w:r>
      <w:r w:rsidR="00A868B1">
        <w:rPr>
          <w:b/>
          <w:sz w:val="24"/>
        </w:rPr>
        <w:t>nt</w:t>
      </w:r>
      <w:r w:rsidR="00563115">
        <w:rPr>
          <w:b/>
          <w:sz w:val="24"/>
        </w:rPr>
        <w:t>/agency</w:t>
      </w:r>
      <w:r w:rsidR="00A868B1">
        <w:rPr>
          <w:b/>
          <w:sz w:val="24"/>
        </w:rPr>
        <w:t xml:space="preserve"> to </w:t>
      </w:r>
      <w:r w:rsidR="00CF1628">
        <w:rPr>
          <w:b/>
          <w:sz w:val="24"/>
        </w:rPr>
        <w:t>create online educational contents for farmers</w:t>
      </w:r>
    </w:p>
    <w:p w14:paraId="078D40A3" w14:textId="77777777" w:rsidR="0019499A" w:rsidRPr="0056671D" w:rsidRDefault="0019499A" w:rsidP="007F4349">
      <w:pPr>
        <w:spacing w:after="0" w:line="276" w:lineRule="auto"/>
        <w:jc w:val="both"/>
        <w:rPr>
          <w:b/>
          <w:sz w:val="24"/>
        </w:rPr>
      </w:pPr>
    </w:p>
    <w:p w14:paraId="09C67621" w14:textId="77777777" w:rsidR="0094685D" w:rsidRDefault="0094685D" w:rsidP="007F4349">
      <w:pPr>
        <w:spacing w:after="0"/>
        <w:jc w:val="both"/>
        <w:rPr>
          <w:b/>
        </w:rPr>
      </w:pPr>
      <w:r>
        <w:rPr>
          <w:b/>
        </w:rPr>
        <w:t xml:space="preserve">Introduction: </w:t>
      </w:r>
    </w:p>
    <w:p w14:paraId="12494B52" w14:textId="77777777" w:rsidR="00CF1628" w:rsidRPr="00CF1628" w:rsidRDefault="00CF1628" w:rsidP="00CF1628">
      <w:pPr>
        <w:spacing w:after="0"/>
        <w:jc w:val="both"/>
        <w:rPr>
          <w:bCs/>
        </w:rPr>
      </w:pPr>
      <w:r w:rsidRPr="00CF1628">
        <w:rPr>
          <w:bCs/>
        </w:rPr>
        <w:t>According to the Household Income and Expenditure Survey (HIES) 2022, in rural areas, the share of agriculture as a source of income was 27.3% and nationally it was 16.6% in 2022. Additionally, in total, one-fourth of the working population (21.16 percent) is engaged in agriculture. Yet, rural farmers face numerous challenges, including limited access to information on modern agricultural practices, pest control, climate-resilient methods, and market trends. These challenges are compounded by the increasingly scarce natural resources, which demand more sustainable and efficient farming practices.</w:t>
      </w:r>
    </w:p>
    <w:p w14:paraId="7F6ADF99" w14:textId="20DB4E8D" w:rsidR="00CF1628" w:rsidRPr="00CF1628" w:rsidRDefault="00CF1628" w:rsidP="00CF1628">
      <w:pPr>
        <w:spacing w:after="0"/>
        <w:jc w:val="both"/>
        <w:rPr>
          <w:bCs/>
        </w:rPr>
      </w:pPr>
      <w:r w:rsidRPr="00CF1628">
        <w:rPr>
          <w:bCs/>
        </w:rPr>
        <w:t>Despite the challenges, internet and smartphone penetration in rural Bangladesh is steadily increasing, opening new possibilities for digital education. With a rapidly growing audience for online video content, especially on YouTube, a channel specifically designed and developed to educate and support rural farmers presents an effective and scalable solution. This channel will serve as an accessible resource, addressing farmers’ critical knowledge gaps and providing them with practical, actionable insights. It will help improve their knowledge, interest in agricultural production, and livelihoods and create a more sustainable agricultural landscape.</w:t>
      </w:r>
    </w:p>
    <w:p w14:paraId="4252FA67" w14:textId="77777777" w:rsidR="00CF1628" w:rsidRDefault="00CF1628" w:rsidP="007F4349">
      <w:pPr>
        <w:spacing w:after="0"/>
        <w:jc w:val="both"/>
        <w:rPr>
          <w:b/>
        </w:rPr>
      </w:pPr>
    </w:p>
    <w:p w14:paraId="5F0480FB" w14:textId="045D2441" w:rsidR="00913803" w:rsidRDefault="00FC58C2" w:rsidP="007F4349">
      <w:pPr>
        <w:spacing w:after="0"/>
        <w:jc w:val="both"/>
        <w:rPr>
          <w:b/>
        </w:rPr>
      </w:pPr>
      <w:r>
        <w:rPr>
          <w:b/>
        </w:rPr>
        <w:t>Objective of the assignment</w:t>
      </w:r>
      <w:r w:rsidR="0056671D" w:rsidRPr="007608DB">
        <w:rPr>
          <w:b/>
        </w:rPr>
        <w:t xml:space="preserve">: </w:t>
      </w:r>
    </w:p>
    <w:p w14:paraId="4475EC39" w14:textId="3B258C13" w:rsidR="00CF1628" w:rsidRPr="00CF1628" w:rsidRDefault="00CF1628" w:rsidP="00CF1628">
      <w:pPr>
        <w:spacing w:after="0"/>
        <w:jc w:val="both"/>
        <w:rPr>
          <w:bCs/>
        </w:rPr>
      </w:pPr>
      <w:r w:rsidRPr="00CF1628">
        <w:rPr>
          <w:bCs/>
        </w:rPr>
        <w:t xml:space="preserve">The proposed </w:t>
      </w:r>
      <w:r>
        <w:rPr>
          <w:bCs/>
        </w:rPr>
        <w:t>online contents</w:t>
      </w:r>
      <w:r w:rsidRPr="00CF1628">
        <w:rPr>
          <w:bCs/>
        </w:rPr>
        <w:t xml:space="preserve">, designed specifically for rural Bangladeshi farmers and young farming enthusiasts, will deliver accessible, relevant, and actionable </w:t>
      </w:r>
      <w:r>
        <w:rPr>
          <w:bCs/>
        </w:rPr>
        <w:t xml:space="preserve">educational </w:t>
      </w:r>
      <w:r w:rsidRPr="00CF1628">
        <w:rPr>
          <w:bCs/>
        </w:rPr>
        <w:t>content</w:t>
      </w:r>
      <w:r>
        <w:rPr>
          <w:bCs/>
        </w:rPr>
        <w:t>s</w:t>
      </w:r>
      <w:r w:rsidRPr="00CF1628">
        <w:rPr>
          <w:bCs/>
        </w:rPr>
        <w:t>. Each video will focus on specific aspects of farming, providing step-by-step guidance that can be implemented immediately. The content will be created in collaboration with agricultural experts, government representatives, and local farmers to ensure it is practical, accurate, and culturally relevant.</w:t>
      </w:r>
    </w:p>
    <w:p w14:paraId="6887C286" w14:textId="77777777" w:rsidR="00CF1628" w:rsidRDefault="00CF1628" w:rsidP="00CF1628">
      <w:pPr>
        <w:spacing w:after="0"/>
        <w:jc w:val="both"/>
      </w:pPr>
    </w:p>
    <w:p w14:paraId="3D9092DB" w14:textId="2B7EF851" w:rsidR="00B25063" w:rsidRDefault="00B25063" w:rsidP="00CF1628">
      <w:pPr>
        <w:spacing w:after="0"/>
        <w:jc w:val="both"/>
      </w:pPr>
      <w:r>
        <w:t xml:space="preserve">The service provider will support the YASP team to facilitate the creation of </w:t>
      </w:r>
      <w:r w:rsidR="00CF1628">
        <w:t>this</w:t>
      </w:r>
      <w:r>
        <w:t xml:space="preserve"> online farmers’ academy filled with agriculture related contents by curating trainers and creating </w:t>
      </w:r>
      <w:r w:rsidR="00FD6DDB">
        <w:t>at least 20</w:t>
      </w:r>
      <w:r>
        <w:t xml:space="preserve"> videos within the deadline of </w:t>
      </w:r>
      <w:r w:rsidR="00CF1628">
        <w:t>October 31</w:t>
      </w:r>
      <w:r>
        <w:t>, 2025.</w:t>
      </w:r>
    </w:p>
    <w:p w14:paraId="50BE3675" w14:textId="6E5EA060" w:rsidR="00EB4CA8" w:rsidRDefault="00B25063" w:rsidP="00CF1628">
      <w:pPr>
        <w:spacing w:after="0"/>
        <w:jc w:val="both"/>
      </w:pPr>
      <w:r>
        <w:t>The said organization will include all the relevant bills and contracts to the Private Sector Co-ordinator of GAIN Bangladesh.</w:t>
      </w:r>
    </w:p>
    <w:p w14:paraId="6A91CD39" w14:textId="77777777" w:rsidR="00EB4CA8" w:rsidRDefault="00EB4CA8" w:rsidP="007F4349">
      <w:pPr>
        <w:spacing w:after="0"/>
        <w:jc w:val="both"/>
      </w:pPr>
    </w:p>
    <w:p w14:paraId="28877DDD" w14:textId="375FA529" w:rsidR="00E15EB6" w:rsidRDefault="00EB4CA8" w:rsidP="007F4349">
      <w:pPr>
        <w:spacing w:after="0"/>
        <w:jc w:val="both"/>
      </w:pPr>
      <w:r w:rsidRPr="00913803">
        <w:rPr>
          <w:b/>
        </w:rPr>
        <w:t>Scope of work</w:t>
      </w:r>
      <w:r>
        <w:t>:</w:t>
      </w:r>
      <w:r w:rsidR="00E15EB6">
        <w:t xml:space="preserve"> </w:t>
      </w:r>
    </w:p>
    <w:p w14:paraId="049B9089" w14:textId="77777777" w:rsidR="00913803" w:rsidRDefault="00913803" w:rsidP="007F4349">
      <w:pPr>
        <w:spacing w:after="0"/>
        <w:jc w:val="both"/>
      </w:pPr>
    </w:p>
    <w:p w14:paraId="0F152062" w14:textId="77777777" w:rsidR="00B25063" w:rsidRDefault="00B25063" w:rsidP="00B25063">
      <w:pPr>
        <w:pStyle w:val="ListParagraph"/>
        <w:numPr>
          <w:ilvl w:val="0"/>
          <w:numId w:val="18"/>
        </w:numPr>
        <w:spacing w:after="0"/>
        <w:jc w:val="both"/>
      </w:pPr>
      <w:r>
        <w:t>Curating Instructor Pool:</w:t>
      </w:r>
    </w:p>
    <w:p w14:paraId="3E3E43D5" w14:textId="77777777" w:rsidR="00B25063" w:rsidRDefault="00B25063" w:rsidP="00B25063">
      <w:pPr>
        <w:pStyle w:val="ListParagraph"/>
        <w:numPr>
          <w:ilvl w:val="1"/>
          <w:numId w:val="18"/>
        </w:numPr>
        <w:spacing w:after="0"/>
        <w:jc w:val="both"/>
      </w:pPr>
      <w:r>
        <w:t>A list of instructors will be created by GAIN team with the suggestions of existing ASPs and the service provider. Please refer to the guidelines on selecting an instructor.</w:t>
      </w:r>
    </w:p>
    <w:p w14:paraId="1C02646E" w14:textId="563B5BD1" w:rsidR="00B25063" w:rsidRDefault="00B25063" w:rsidP="00B25063">
      <w:pPr>
        <w:pStyle w:val="ListParagraph"/>
        <w:numPr>
          <w:ilvl w:val="1"/>
          <w:numId w:val="18"/>
        </w:numPr>
        <w:spacing w:after="0"/>
        <w:jc w:val="both"/>
      </w:pPr>
      <w:r>
        <w:t>The instructors will be reached out to for a collaboration with GAIN for this project by the service provider.</w:t>
      </w:r>
    </w:p>
    <w:p w14:paraId="4242196D" w14:textId="3B008B1A" w:rsidR="002A179B" w:rsidRDefault="00CB67A5" w:rsidP="002A179B">
      <w:pPr>
        <w:pStyle w:val="ListParagraph"/>
        <w:numPr>
          <w:ilvl w:val="1"/>
          <w:numId w:val="18"/>
        </w:numPr>
        <w:jc w:val="both"/>
      </w:pPr>
      <w:r>
        <w:t>It is</w:t>
      </w:r>
      <w:r w:rsidR="002A179B">
        <w:t xml:space="preserve"> prefer</w:t>
      </w:r>
      <w:r>
        <w:t>red to have</w:t>
      </w:r>
      <w:r w:rsidR="002A179B">
        <w:t xml:space="preserve"> at least one agriculturist, one nutritionist, and one agri-entrepreneur</w:t>
      </w:r>
      <w:r w:rsidR="00BD274F">
        <w:t xml:space="preserve"> in the instructor pool</w:t>
      </w:r>
      <w:r w:rsidR="002A179B">
        <w:t>. However, there is no upper limit.</w:t>
      </w:r>
    </w:p>
    <w:p w14:paraId="22D39B57" w14:textId="77777777" w:rsidR="00B25063" w:rsidRDefault="00B25063" w:rsidP="00B25063">
      <w:pPr>
        <w:spacing w:after="0"/>
        <w:jc w:val="both"/>
      </w:pPr>
    </w:p>
    <w:p w14:paraId="2AFB281B" w14:textId="77777777" w:rsidR="00B25063" w:rsidRDefault="00B25063" w:rsidP="00B25063">
      <w:pPr>
        <w:pStyle w:val="ListParagraph"/>
        <w:numPr>
          <w:ilvl w:val="0"/>
          <w:numId w:val="18"/>
        </w:numPr>
        <w:spacing w:after="0"/>
        <w:jc w:val="both"/>
      </w:pPr>
      <w:r>
        <w:t xml:space="preserve">Creating the course plan: </w:t>
      </w:r>
    </w:p>
    <w:p w14:paraId="59F7EAC5" w14:textId="77777777" w:rsidR="00B25063" w:rsidRDefault="00B25063" w:rsidP="00B25063">
      <w:pPr>
        <w:pStyle w:val="ListParagraph"/>
        <w:numPr>
          <w:ilvl w:val="1"/>
          <w:numId w:val="18"/>
        </w:numPr>
        <w:spacing w:after="0"/>
        <w:jc w:val="both"/>
      </w:pPr>
      <w:r>
        <w:t xml:space="preserve">The service provider will finalize the course outline after a formal session with GAIN and the instructor pool. </w:t>
      </w:r>
    </w:p>
    <w:p w14:paraId="74663D78" w14:textId="02498820" w:rsidR="00B25063" w:rsidRDefault="00B25063" w:rsidP="00B25063">
      <w:pPr>
        <w:pStyle w:val="ListParagraph"/>
        <w:numPr>
          <w:ilvl w:val="1"/>
          <w:numId w:val="18"/>
        </w:numPr>
        <w:spacing w:after="0"/>
        <w:jc w:val="both"/>
      </w:pPr>
      <w:r>
        <w:t xml:space="preserve">Only after getting approval from GAIN’s end the service provider can proceed to the next steps. </w:t>
      </w:r>
    </w:p>
    <w:p w14:paraId="11510BD9" w14:textId="77777777" w:rsidR="00B25063" w:rsidRDefault="00B25063" w:rsidP="00B25063">
      <w:pPr>
        <w:spacing w:after="0"/>
        <w:jc w:val="both"/>
      </w:pPr>
    </w:p>
    <w:p w14:paraId="499E4746" w14:textId="77777777" w:rsidR="00B25063" w:rsidRDefault="00B25063" w:rsidP="00B25063">
      <w:pPr>
        <w:pStyle w:val="ListParagraph"/>
        <w:numPr>
          <w:ilvl w:val="0"/>
          <w:numId w:val="18"/>
        </w:numPr>
        <w:spacing w:after="0"/>
        <w:jc w:val="both"/>
      </w:pPr>
      <w:r>
        <w:lastRenderedPageBreak/>
        <w:t>Selection of videographers/ad-agency:</w:t>
      </w:r>
    </w:p>
    <w:p w14:paraId="192C10D9" w14:textId="77777777" w:rsidR="00B25063" w:rsidRDefault="00B25063" w:rsidP="00B25063">
      <w:pPr>
        <w:pStyle w:val="ListParagraph"/>
        <w:numPr>
          <w:ilvl w:val="1"/>
          <w:numId w:val="18"/>
        </w:numPr>
        <w:spacing w:after="0"/>
        <w:jc w:val="both"/>
      </w:pPr>
      <w:r>
        <w:t>Select a proper videography/ad-agency.</w:t>
      </w:r>
    </w:p>
    <w:p w14:paraId="34882FFC" w14:textId="77777777" w:rsidR="00B25063" w:rsidRDefault="00B25063" w:rsidP="00B25063">
      <w:pPr>
        <w:pStyle w:val="ListParagraph"/>
        <w:numPr>
          <w:ilvl w:val="1"/>
          <w:numId w:val="18"/>
        </w:numPr>
        <w:spacing w:after="0"/>
        <w:jc w:val="both"/>
      </w:pPr>
      <w:r>
        <w:t>Select the indoor and outdoor location for creating the videos.</w:t>
      </w:r>
    </w:p>
    <w:p w14:paraId="5376810F" w14:textId="77777777" w:rsidR="00B25063" w:rsidRDefault="00B25063" w:rsidP="00B25063">
      <w:pPr>
        <w:pStyle w:val="ListParagraph"/>
        <w:numPr>
          <w:ilvl w:val="1"/>
          <w:numId w:val="18"/>
        </w:numPr>
        <w:spacing w:after="0"/>
        <w:jc w:val="both"/>
      </w:pPr>
      <w:r>
        <w:t>Shoot and edit the videos along with english subtitles.</w:t>
      </w:r>
    </w:p>
    <w:p w14:paraId="16C554DF" w14:textId="2B1804A2" w:rsidR="00B25063" w:rsidRDefault="00B25063" w:rsidP="00B25063">
      <w:pPr>
        <w:pStyle w:val="ListParagraph"/>
        <w:numPr>
          <w:ilvl w:val="1"/>
          <w:numId w:val="18"/>
        </w:numPr>
        <w:spacing w:after="0"/>
        <w:jc w:val="both"/>
      </w:pPr>
      <w:r>
        <w:t>All responsibilities related to this section belong to the service provider.</w:t>
      </w:r>
    </w:p>
    <w:p w14:paraId="2B559AC5" w14:textId="77777777" w:rsidR="00B25063" w:rsidRDefault="00B25063" w:rsidP="00B25063">
      <w:pPr>
        <w:spacing w:after="0"/>
        <w:jc w:val="both"/>
      </w:pPr>
    </w:p>
    <w:p w14:paraId="0E1F5468" w14:textId="77777777" w:rsidR="00B25063" w:rsidRDefault="00B25063" w:rsidP="00B25063">
      <w:pPr>
        <w:pStyle w:val="ListParagraph"/>
        <w:numPr>
          <w:ilvl w:val="0"/>
          <w:numId w:val="18"/>
        </w:numPr>
        <w:spacing w:after="0"/>
        <w:jc w:val="both"/>
      </w:pPr>
      <w:r>
        <w:t>Liaison with the instructors:</w:t>
      </w:r>
    </w:p>
    <w:p w14:paraId="17B59F15" w14:textId="77777777" w:rsidR="00B25063" w:rsidRDefault="00B25063" w:rsidP="00B25063">
      <w:pPr>
        <w:pStyle w:val="ListParagraph"/>
        <w:numPr>
          <w:ilvl w:val="1"/>
          <w:numId w:val="18"/>
        </w:numPr>
        <w:spacing w:after="0"/>
        <w:jc w:val="both"/>
      </w:pPr>
      <w:r>
        <w:t>Maintain a proper schedule for shooting based on the availability of the instructors.</w:t>
      </w:r>
    </w:p>
    <w:p w14:paraId="11079ABF" w14:textId="77777777" w:rsidR="00B25063" w:rsidRDefault="00B25063" w:rsidP="00B25063">
      <w:pPr>
        <w:spacing w:after="0"/>
        <w:jc w:val="both"/>
      </w:pPr>
    </w:p>
    <w:p w14:paraId="259A78E6" w14:textId="77777777" w:rsidR="00B25063" w:rsidRDefault="00B25063" w:rsidP="00B25063">
      <w:pPr>
        <w:pStyle w:val="ListParagraph"/>
        <w:numPr>
          <w:ilvl w:val="0"/>
          <w:numId w:val="18"/>
        </w:numPr>
        <w:spacing w:after="0"/>
        <w:jc w:val="both"/>
      </w:pPr>
      <w:r>
        <w:t>Transport Co-ordination:</w:t>
      </w:r>
    </w:p>
    <w:p w14:paraId="7CCD268A" w14:textId="0C72A7C2" w:rsidR="00B25063" w:rsidRDefault="00B25063" w:rsidP="00B25063">
      <w:pPr>
        <w:pStyle w:val="ListParagraph"/>
        <w:numPr>
          <w:ilvl w:val="1"/>
          <w:numId w:val="18"/>
        </w:numPr>
        <w:spacing w:after="0"/>
        <w:jc w:val="both"/>
      </w:pPr>
      <w:r>
        <w:t>Support in arranging a vehicle for the instructors to travel to outdoor shooting locations. No provision for indoor production.</w:t>
      </w:r>
    </w:p>
    <w:p w14:paraId="654C81BA" w14:textId="77777777" w:rsidR="00B25063" w:rsidRDefault="00B25063" w:rsidP="00B25063">
      <w:pPr>
        <w:spacing w:after="0"/>
        <w:jc w:val="both"/>
      </w:pPr>
    </w:p>
    <w:p w14:paraId="4319B7AD" w14:textId="77777777" w:rsidR="00B25063" w:rsidRDefault="00B25063" w:rsidP="00B25063">
      <w:pPr>
        <w:pStyle w:val="ListParagraph"/>
        <w:numPr>
          <w:ilvl w:val="0"/>
          <w:numId w:val="18"/>
        </w:numPr>
        <w:spacing w:after="0"/>
        <w:jc w:val="both"/>
      </w:pPr>
      <w:r>
        <w:t>Other Support:</w:t>
      </w:r>
    </w:p>
    <w:p w14:paraId="3EF7F9FE" w14:textId="77777777" w:rsidR="00B25063" w:rsidRDefault="00B25063" w:rsidP="00B25063">
      <w:pPr>
        <w:pStyle w:val="ListParagraph"/>
        <w:numPr>
          <w:ilvl w:val="1"/>
          <w:numId w:val="18"/>
        </w:numPr>
        <w:spacing w:after="0"/>
        <w:jc w:val="both"/>
      </w:pPr>
      <w:r>
        <w:t>Design necessary slides or logos.</w:t>
      </w:r>
    </w:p>
    <w:p w14:paraId="706DD1C4" w14:textId="7323C98C" w:rsidR="00B25063" w:rsidRDefault="00B25063" w:rsidP="00B25063">
      <w:pPr>
        <w:pStyle w:val="ListParagraph"/>
        <w:numPr>
          <w:ilvl w:val="1"/>
          <w:numId w:val="18"/>
        </w:numPr>
        <w:spacing w:after="0"/>
        <w:jc w:val="both"/>
      </w:pPr>
      <w:r>
        <w:t>Arrange any necessary logistical support for GAIN to facilitate this plan.</w:t>
      </w:r>
    </w:p>
    <w:p w14:paraId="395954B1" w14:textId="77777777" w:rsidR="00B87032" w:rsidRDefault="00B87032" w:rsidP="007F4349">
      <w:pPr>
        <w:spacing w:after="0"/>
        <w:jc w:val="both"/>
      </w:pPr>
    </w:p>
    <w:p w14:paraId="06160B90" w14:textId="3876C530" w:rsidR="00FC633A" w:rsidRPr="000F3485" w:rsidRDefault="000F3485" w:rsidP="007F4349">
      <w:pPr>
        <w:spacing w:after="0"/>
        <w:jc w:val="both"/>
        <w:rPr>
          <w:b/>
        </w:rPr>
      </w:pPr>
      <w:r w:rsidRPr="000F3485">
        <w:rPr>
          <w:b/>
        </w:rPr>
        <w:t xml:space="preserve">Deliverables: </w:t>
      </w:r>
    </w:p>
    <w:p w14:paraId="1B50BF94" w14:textId="77777777" w:rsidR="00B25063" w:rsidRDefault="00B25063" w:rsidP="00B25063">
      <w:pPr>
        <w:pStyle w:val="ListParagraph"/>
        <w:numPr>
          <w:ilvl w:val="0"/>
          <w:numId w:val="20"/>
        </w:numPr>
        <w:jc w:val="both"/>
      </w:pPr>
      <w:r>
        <w:t>Content quality:</w:t>
      </w:r>
    </w:p>
    <w:p w14:paraId="12A9854C" w14:textId="77777777" w:rsidR="00B25063" w:rsidRDefault="00B25063" w:rsidP="00B25063">
      <w:pPr>
        <w:pStyle w:val="ListParagraph"/>
        <w:numPr>
          <w:ilvl w:val="1"/>
          <w:numId w:val="20"/>
        </w:numPr>
        <w:jc w:val="both"/>
      </w:pPr>
      <w:r>
        <w:t>The content must be true and cross-checked by the service provider before submission.</w:t>
      </w:r>
    </w:p>
    <w:p w14:paraId="19B35DB5" w14:textId="77777777" w:rsidR="00B25063" w:rsidRDefault="00B25063" w:rsidP="00B25063">
      <w:pPr>
        <w:pStyle w:val="ListParagraph"/>
        <w:numPr>
          <w:ilvl w:val="1"/>
          <w:numId w:val="20"/>
        </w:numPr>
        <w:jc w:val="both"/>
      </w:pPr>
      <w:r>
        <w:t>Any form of text or speech instigating political judgement, inequality or religious hatred must be avoided.</w:t>
      </w:r>
    </w:p>
    <w:p w14:paraId="4B7D68D9" w14:textId="2CE9A032" w:rsidR="00B25063" w:rsidRDefault="00B25063" w:rsidP="00B25063">
      <w:pPr>
        <w:pStyle w:val="ListParagraph"/>
        <w:numPr>
          <w:ilvl w:val="1"/>
          <w:numId w:val="20"/>
        </w:numPr>
        <w:jc w:val="both"/>
      </w:pPr>
      <w:r>
        <w:t>It must be engaging and relevant to the farmers of Bangladesh.</w:t>
      </w:r>
    </w:p>
    <w:p w14:paraId="78FD0C81" w14:textId="214A62DE" w:rsidR="007C6234" w:rsidRDefault="002A179B" w:rsidP="00B25063">
      <w:pPr>
        <w:pStyle w:val="ListParagraph"/>
        <w:numPr>
          <w:ilvl w:val="1"/>
          <w:numId w:val="20"/>
        </w:numPr>
        <w:jc w:val="both"/>
      </w:pPr>
      <w:r>
        <w:t xml:space="preserve">It is preferred to have a single instructor for one video. </w:t>
      </w:r>
      <w:r>
        <w:t>But the service provider ha</w:t>
      </w:r>
      <w:r>
        <w:t>s</w:t>
      </w:r>
      <w:r>
        <w:t xml:space="preserve"> the creative freedom regarding this matter.</w:t>
      </w:r>
    </w:p>
    <w:p w14:paraId="252C3C1A" w14:textId="77777777" w:rsidR="00B25063" w:rsidRDefault="00B25063" w:rsidP="00B25063">
      <w:pPr>
        <w:pStyle w:val="ListParagraph"/>
        <w:numPr>
          <w:ilvl w:val="0"/>
          <w:numId w:val="20"/>
        </w:numPr>
        <w:jc w:val="both"/>
      </w:pPr>
      <w:r>
        <w:t>Content Length:</w:t>
      </w:r>
    </w:p>
    <w:p w14:paraId="2D0A812C" w14:textId="77777777" w:rsidR="00B25063" w:rsidRDefault="00B25063" w:rsidP="00B25063">
      <w:pPr>
        <w:pStyle w:val="ListParagraph"/>
        <w:numPr>
          <w:ilvl w:val="1"/>
          <w:numId w:val="20"/>
        </w:numPr>
        <w:jc w:val="both"/>
      </w:pPr>
      <w:r>
        <w:t>Each video must be at least at 5 minutes length. Outdoor videos can be extended up to 30 minutes.</w:t>
      </w:r>
    </w:p>
    <w:p w14:paraId="3C835E6A" w14:textId="32AAC668" w:rsidR="007C6234" w:rsidRDefault="00C735E9" w:rsidP="002A179B">
      <w:pPr>
        <w:pStyle w:val="ListParagraph"/>
        <w:numPr>
          <w:ilvl w:val="1"/>
          <w:numId w:val="20"/>
        </w:numPr>
        <w:jc w:val="both"/>
      </w:pPr>
      <w:r>
        <w:t>There is no upper limit for creating outdoor videos.</w:t>
      </w:r>
    </w:p>
    <w:p w14:paraId="070A32A7" w14:textId="77777777" w:rsidR="00B25063" w:rsidRDefault="00B25063" w:rsidP="00B25063">
      <w:pPr>
        <w:pStyle w:val="ListParagraph"/>
        <w:numPr>
          <w:ilvl w:val="0"/>
          <w:numId w:val="20"/>
        </w:numPr>
        <w:jc w:val="both"/>
      </w:pPr>
      <w:r>
        <w:t>Content subjects:</w:t>
      </w:r>
    </w:p>
    <w:p w14:paraId="2D45F6F4" w14:textId="77777777" w:rsidR="00B25063" w:rsidRDefault="00B25063" w:rsidP="00B25063">
      <w:pPr>
        <w:pStyle w:val="ListParagraph"/>
        <w:numPr>
          <w:ilvl w:val="1"/>
          <w:numId w:val="20"/>
        </w:numPr>
        <w:jc w:val="both"/>
      </w:pPr>
      <w:r>
        <w:t>The service provider must follow the suggested content ideas for this project. Please note that this list is not exhaustive and the service provider is allowed to add or tweak the contents if necessary.</w:t>
      </w:r>
    </w:p>
    <w:p w14:paraId="0AC8D17C" w14:textId="77777777" w:rsidR="00B25063" w:rsidRDefault="00B25063" w:rsidP="00B25063">
      <w:pPr>
        <w:pStyle w:val="ListParagraph"/>
        <w:numPr>
          <w:ilvl w:val="0"/>
          <w:numId w:val="20"/>
        </w:numPr>
        <w:jc w:val="both"/>
      </w:pPr>
      <w:r>
        <w:t>Video Quality:</w:t>
      </w:r>
    </w:p>
    <w:p w14:paraId="55193B37" w14:textId="77777777" w:rsidR="00B25063" w:rsidRDefault="00B25063" w:rsidP="00B25063">
      <w:pPr>
        <w:pStyle w:val="ListParagraph"/>
        <w:numPr>
          <w:ilvl w:val="1"/>
          <w:numId w:val="20"/>
        </w:numPr>
        <w:jc w:val="both"/>
      </w:pPr>
      <w:r>
        <w:t xml:space="preserve">Videos must be created under proper lighting and ambience. </w:t>
      </w:r>
    </w:p>
    <w:p w14:paraId="44019D86" w14:textId="5E8A5309" w:rsidR="00B25063" w:rsidRDefault="00B25063" w:rsidP="00B25063">
      <w:pPr>
        <w:pStyle w:val="ListParagraph"/>
        <w:numPr>
          <w:ilvl w:val="1"/>
          <w:numId w:val="20"/>
        </w:numPr>
        <w:jc w:val="both"/>
      </w:pPr>
      <w:r>
        <w:t>Sound quality must be at par with ed-tech industry standard.</w:t>
      </w:r>
    </w:p>
    <w:p w14:paraId="0D04F0C7" w14:textId="77777777" w:rsidR="00B25063" w:rsidRDefault="00B25063" w:rsidP="00B25063">
      <w:pPr>
        <w:pStyle w:val="ListParagraph"/>
        <w:numPr>
          <w:ilvl w:val="1"/>
          <w:numId w:val="20"/>
        </w:numPr>
        <w:jc w:val="both"/>
      </w:pPr>
      <w:r>
        <w:t>Videos must have english subtitles added.</w:t>
      </w:r>
    </w:p>
    <w:p w14:paraId="1195C6A1" w14:textId="77777777" w:rsidR="00B25063" w:rsidRDefault="00B25063" w:rsidP="00B25063">
      <w:pPr>
        <w:pStyle w:val="ListParagraph"/>
        <w:numPr>
          <w:ilvl w:val="0"/>
          <w:numId w:val="20"/>
        </w:numPr>
        <w:jc w:val="both"/>
      </w:pPr>
      <w:r>
        <w:t>Requirements for selecting instructors:</w:t>
      </w:r>
    </w:p>
    <w:p w14:paraId="39F1DB24" w14:textId="77777777" w:rsidR="00B25063" w:rsidRDefault="00B25063" w:rsidP="00B25063">
      <w:pPr>
        <w:pStyle w:val="ListParagraph"/>
        <w:numPr>
          <w:ilvl w:val="1"/>
          <w:numId w:val="20"/>
        </w:numPr>
        <w:jc w:val="both"/>
      </w:pPr>
      <w:r>
        <w:t>Must have clean social media image. Politically exposed persons are to be avoided.</w:t>
      </w:r>
    </w:p>
    <w:p w14:paraId="0E70C6F4" w14:textId="77777777" w:rsidR="00B25063" w:rsidRDefault="00B25063" w:rsidP="00B25063">
      <w:pPr>
        <w:pStyle w:val="ListParagraph"/>
        <w:numPr>
          <w:ilvl w:val="1"/>
          <w:numId w:val="20"/>
        </w:numPr>
        <w:jc w:val="both"/>
      </w:pPr>
      <w:r>
        <w:t>Must have prior experience of teaching online or offline.</w:t>
      </w:r>
    </w:p>
    <w:p w14:paraId="178D2E13" w14:textId="77777777" w:rsidR="00B25063" w:rsidRDefault="00B25063" w:rsidP="00B25063">
      <w:pPr>
        <w:pStyle w:val="ListParagraph"/>
        <w:numPr>
          <w:ilvl w:val="1"/>
          <w:numId w:val="20"/>
        </w:numPr>
        <w:jc w:val="both"/>
      </w:pPr>
      <w:r>
        <w:t>Must be from agriculture or crop sciences background. SME owners, doctors, nutritionists or food technology specialists are also encouraged to participate for specialized contents.</w:t>
      </w:r>
    </w:p>
    <w:p w14:paraId="1E2D418E" w14:textId="77777777" w:rsidR="00B25063" w:rsidRDefault="00B25063" w:rsidP="00B25063">
      <w:pPr>
        <w:pStyle w:val="ListParagraph"/>
        <w:numPr>
          <w:ilvl w:val="1"/>
          <w:numId w:val="20"/>
        </w:numPr>
        <w:jc w:val="both"/>
      </w:pPr>
      <w:r>
        <w:t>Must use Bangla as the language of speech delivery and avoid any disrespectful word or local accent.</w:t>
      </w:r>
    </w:p>
    <w:p w14:paraId="4938B655" w14:textId="4568542C" w:rsidR="00B25063" w:rsidRDefault="00B25063" w:rsidP="00B25063">
      <w:pPr>
        <w:pStyle w:val="ListParagraph"/>
        <w:numPr>
          <w:ilvl w:val="1"/>
          <w:numId w:val="20"/>
        </w:numPr>
        <w:jc w:val="both"/>
      </w:pPr>
      <w:r>
        <w:t>Refer to annex I</w:t>
      </w:r>
      <w:r w:rsidR="00CD6D31">
        <w:t>I</w:t>
      </w:r>
      <w:r>
        <w:t xml:space="preserve"> to see the criteria for quality checking of the contents to be followed by GAIN.</w:t>
      </w:r>
    </w:p>
    <w:p w14:paraId="1FB7BB3D" w14:textId="16C30FC0" w:rsidR="00B25063" w:rsidRDefault="0024204C" w:rsidP="00B25063">
      <w:pPr>
        <w:pStyle w:val="ListParagraph"/>
        <w:numPr>
          <w:ilvl w:val="0"/>
          <w:numId w:val="20"/>
        </w:numPr>
        <w:jc w:val="both"/>
      </w:pPr>
      <w:r>
        <w:t>Paperwork</w:t>
      </w:r>
      <w:r w:rsidR="00B25063">
        <w:t>:</w:t>
      </w:r>
    </w:p>
    <w:p w14:paraId="6696DD43" w14:textId="77777777" w:rsidR="00B25063" w:rsidRDefault="00B25063" w:rsidP="00B25063">
      <w:pPr>
        <w:pStyle w:val="ListParagraph"/>
        <w:numPr>
          <w:ilvl w:val="1"/>
          <w:numId w:val="20"/>
        </w:numPr>
        <w:jc w:val="both"/>
      </w:pPr>
      <w:r>
        <w:t>Must submit the attendance sheet along with the number of videos done per shoot.</w:t>
      </w:r>
    </w:p>
    <w:p w14:paraId="44B345D5" w14:textId="77777777" w:rsidR="00B25063" w:rsidRDefault="00B25063" w:rsidP="00B25063">
      <w:pPr>
        <w:pStyle w:val="ListParagraph"/>
        <w:numPr>
          <w:ilvl w:val="1"/>
          <w:numId w:val="20"/>
        </w:numPr>
        <w:jc w:val="both"/>
      </w:pPr>
      <w:r>
        <w:t>Must submit the edited files for quality checking.</w:t>
      </w:r>
    </w:p>
    <w:p w14:paraId="2F20031D" w14:textId="77777777" w:rsidR="0056671D" w:rsidRDefault="0056671D" w:rsidP="007F4349">
      <w:pPr>
        <w:jc w:val="both"/>
      </w:pPr>
    </w:p>
    <w:p w14:paraId="32C644D9" w14:textId="3F778A25" w:rsidR="00F50124" w:rsidRDefault="0094685D" w:rsidP="007F4349">
      <w:pPr>
        <w:spacing w:after="0"/>
        <w:jc w:val="both"/>
      </w:pPr>
      <w:r>
        <w:rPr>
          <w:b/>
        </w:rPr>
        <w:lastRenderedPageBreak/>
        <w:t>Time Frame</w:t>
      </w:r>
      <w:r w:rsidR="002D30F4">
        <w:t xml:space="preserve">: </w:t>
      </w:r>
    </w:p>
    <w:p w14:paraId="66BD0A06" w14:textId="77777777" w:rsidR="00EC7756" w:rsidRDefault="00A868B1" w:rsidP="007F4349">
      <w:pPr>
        <w:spacing w:after="0"/>
        <w:jc w:val="both"/>
      </w:pPr>
      <w:r>
        <w:t xml:space="preserve">The total duration of the assignment will be from </w:t>
      </w:r>
      <w:r w:rsidR="00CD6D31">
        <w:t>August to October</w:t>
      </w:r>
      <w:r w:rsidR="00357DA6">
        <w:t xml:space="preserve"> </w:t>
      </w:r>
      <w:r w:rsidR="002D30F4">
        <w:t>20</w:t>
      </w:r>
      <w:r w:rsidR="00DD4C59">
        <w:t>2</w:t>
      </w:r>
      <w:r w:rsidR="00E9738D">
        <w:t>5</w:t>
      </w:r>
      <w:r w:rsidR="002D30F4">
        <w:t xml:space="preserve"> with a total of</w:t>
      </w:r>
      <w:r>
        <w:t xml:space="preserve"> </w:t>
      </w:r>
      <w:r w:rsidR="00CD6D31">
        <w:t>90</w:t>
      </w:r>
      <w:r>
        <w:t xml:space="preserve"> working days</w:t>
      </w:r>
      <w:r w:rsidR="00817445">
        <w:t xml:space="preserve"> (</w:t>
      </w:r>
      <w:r w:rsidR="007B2325">
        <w:t xml:space="preserve">including </w:t>
      </w:r>
      <w:r w:rsidR="00817445">
        <w:t>public holidays and weekends)</w:t>
      </w:r>
      <w:r>
        <w:t>.</w:t>
      </w:r>
      <w:r w:rsidR="00DA4226">
        <w:t xml:space="preserve"> </w:t>
      </w:r>
    </w:p>
    <w:p w14:paraId="77CB1176" w14:textId="62C9B447" w:rsidR="00FC58C2" w:rsidRDefault="00EC7756" w:rsidP="007F4349">
      <w:pPr>
        <w:spacing w:after="0"/>
        <w:jc w:val="both"/>
      </w:pPr>
      <w:r w:rsidRPr="000C598D">
        <w:rPr>
          <w:i/>
          <w:iCs/>
        </w:rPr>
        <w:t>Note:</w:t>
      </w:r>
      <w:r>
        <w:t xml:space="preserve"> </w:t>
      </w:r>
      <w:r w:rsidR="00DA4226">
        <w:t>At least 50% of the contents should be created</w:t>
      </w:r>
      <w:r w:rsidR="00DA4226">
        <w:t xml:space="preserve"> within Sept 15, 2025</w:t>
      </w:r>
      <w:r w:rsidR="00DA4226">
        <w:t>,</w:t>
      </w:r>
      <w:r w:rsidR="00DA4226">
        <w:t xml:space="preserve"> and rest of the videos must be completed within Oct 10, 2025.</w:t>
      </w:r>
      <w:r w:rsidR="00344488">
        <w:t xml:space="preserve"> Please note that the editing part of the contents can be carried</w:t>
      </w:r>
      <w:r w:rsidR="00DB0EE5">
        <w:t xml:space="preserve"> out</w:t>
      </w:r>
      <w:r w:rsidR="00344488">
        <w:t xml:space="preserve"> till </w:t>
      </w:r>
      <w:r w:rsidR="00DA4226">
        <w:t>Oct 31, 2025.</w:t>
      </w:r>
    </w:p>
    <w:p w14:paraId="67E29F7C" w14:textId="77777777" w:rsidR="00AE18A8" w:rsidRDefault="00AE18A8" w:rsidP="007F4349">
      <w:pPr>
        <w:spacing w:after="0" w:line="240" w:lineRule="auto"/>
        <w:jc w:val="both"/>
        <w:rPr>
          <w:b/>
        </w:rPr>
      </w:pPr>
    </w:p>
    <w:p w14:paraId="29FBEF72" w14:textId="0271EECB" w:rsidR="003A2FA3" w:rsidRPr="003A2FA3" w:rsidRDefault="003A2FA3" w:rsidP="007F4349">
      <w:pPr>
        <w:spacing w:after="0" w:line="240" w:lineRule="auto"/>
        <w:jc w:val="both"/>
        <w:rPr>
          <w:b/>
        </w:rPr>
      </w:pPr>
      <w:r w:rsidRPr="003A2FA3">
        <w:rPr>
          <w:b/>
        </w:rPr>
        <w:t xml:space="preserve">Qualification of the consultant: </w:t>
      </w:r>
    </w:p>
    <w:p w14:paraId="0FF4D6F9" w14:textId="09520C27" w:rsidR="00EB12FC" w:rsidRDefault="00EB12FC" w:rsidP="007F4349">
      <w:pPr>
        <w:pStyle w:val="ListParagraph"/>
        <w:numPr>
          <w:ilvl w:val="0"/>
          <w:numId w:val="11"/>
        </w:numPr>
        <w:spacing w:after="0" w:line="240" w:lineRule="auto"/>
        <w:ind w:hanging="630"/>
        <w:jc w:val="both"/>
      </w:pPr>
      <w:r w:rsidRPr="00913803">
        <w:t xml:space="preserve">The consultant should </w:t>
      </w:r>
      <w:r w:rsidR="00CD6D31">
        <w:t>have understanding of plant science, environment, and nutrition. Preferably a team with</w:t>
      </w:r>
      <w:r w:rsidR="00383FF2">
        <w:t xml:space="preserve"> MS</w:t>
      </w:r>
      <w:r w:rsidR="00CD6D31">
        <w:t xml:space="preserve"> degree holders</w:t>
      </w:r>
      <w:r w:rsidR="00383FF2">
        <w:t xml:space="preserve"> in </w:t>
      </w:r>
      <w:r w:rsidR="00CD6D31">
        <w:t xml:space="preserve">Agriculture/Plant Science/Nutrition/Food Technology </w:t>
      </w:r>
      <w:r w:rsidR="00383FF2">
        <w:t xml:space="preserve">with </w:t>
      </w:r>
      <w:r w:rsidR="00CD6D31">
        <w:t>previous experience of creating online contents targeting the farmers.</w:t>
      </w:r>
    </w:p>
    <w:p w14:paraId="0C44EFBB" w14:textId="1B81BD2B" w:rsidR="00913803" w:rsidRDefault="003A2FA3" w:rsidP="007F4349">
      <w:pPr>
        <w:pStyle w:val="ListParagraph"/>
        <w:numPr>
          <w:ilvl w:val="0"/>
          <w:numId w:val="11"/>
        </w:numPr>
        <w:spacing w:after="0" w:line="240" w:lineRule="auto"/>
        <w:ind w:hanging="630"/>
        <w:jc w:val="both"/>
      </w:pPr>
      <w:r w:rsidRPr="00355AEE">
        <w:t>The consultant should have expertise in</w:t>
      </w:r>
      <w:r w:rsidR="00CD6D31">
        <w:t xml:space="preserve"> videography, scriptwriting, and creating subtitles.</w:t>
      </w:r>
    </w:p>
    <w:p w14:paraId="688E1418" w14:textId="39066548" w:rsidR="00913803" w:rsidRDefault="003A2FA3" w:rsidP="007F4349">
      <w:pPr>
        <w:pStyle w:val="ListParagraph"/>
        <w:numPr>
          <w:ilvl w:val="0"/>
          <w:numId w:val="11"/>
        </w:numPr>
        <w:spacing w:after="0" w:line="240" w:lineRule="auto"/>
        <w:ind w:hanging="630"/>
        <w:jc w:val="both"/>
      </w:pPr>
      <w:r w:rsidRPr="00913803">
        <w:t>The consultant should have good analytical ability to be able to</w:t>
      </w:r>
      <w:r w:rsidR="00CD6D31">
        <w:t xml:space="preserve"> research and create an engaging content</w:t>
      </w:r>
      <w:r w:rsidRPr="00913803">
        <w:t xml:space="preserve"> </w:t>
      </w:r>
      <w:r w:rsidR="00CD6D31">
        <w:t>with relevant</w:t>
      </w:r>
      <w:r w:rsidRPr="00913803">
        <w:t xml:space="preserve"> </w:t>
      </w:r>
      <w:r w:rsidR="00CD6D31" w:rsidRPr="00913803">
        <w:t>information.</w:t>
      </w:r>
      <w:r w:rsidRPr="00913803">
        <w:t xml:space="preserve"> </w:t>
      </w:r>
    </w:p>
    <w:p w14:paraId="3F94DB2B" w14:textId="77777777" w:rsidR="003A2FA3" w:rsidRDefault="003A2FA3" w:rsidP="007F4349">
      <w:pPr>
        <w:spacing w:after="0" w:line="240" w:lineRule="auto"/>
        <w:jc w:val="both"/>
      </w:pPr>
    </w:p>
    <w:p w14:paraId="340FB863" w14:textId="77777777" w:rsidR="00532CA8" w:rsidRDefault="00A868B1" w:rsidP="007F4349">
      <w:pPr>
        <w:spacing w:after="0" w:line="240" w:lineRule="auto"/>
        <w:jc w:val="both"/>
        <w:rPr>
          <w:b/>
        </w:rPr>
      </w:pPr>
      <w:r w:rsidRPr="00A868B1">
        <w:rPr>
          <w:b/>
        </w:rPr>
        <w:t>Application Procedure:</w:t>
      </w:r>
    </w:p>
    <w:p w14:paraId="4CA8DC1C" w14:textId="6DDF8C21" w:rsidR="00A868B1" w:rsidRPr="00A868B1" w:rsidRDefault="00A868B1" w:rsidP="007F4349">
      <w:pPr>
        <w:spacing w:after="0" w:line="240" w:lineRule="auto"/>
        <w:jc w:val="both"/>
        <w:rPr>
          <w:b/>
        </w:rPr>
      </w:pPr>
      <w:r w:rsidRPr="00A868B1">
        <w:rPr>
          <w:b/>
        </w:rPr>
        <w:t xml:space="preserve"> </w:t>
      </w:r>
    </w:p>
    <w:p w14:paraId="0510EFB3" w14:textId="77777777" w:rsidR="00A868B1" w:rsidRPr="00A868B1" w:rsidRDefault="00A868B1" w:rsidP="007F4349">
      <w:pPr>
        <w:pStyle w:val="Default"/>
        <w:jc w:val="both"/>
        <w:rPr>
          <w:rFonts w:asciiTheme="minorHAnsi" w:hAnsiTheme="minorHAnsi" w:cstheme="minorHAnsi"/>
          <w:sz w:val="22"/>
        </w:rPr>
      </w:pPr>
      <w:r w:rsidRPr="00A868B1">
        <w:rPr>
          <w:rFonts w:asciiTheme="minorHAnsi" w:eastAsia="Arial Unicode MS" w:hAnsiTheme="minorHAnsi" w:cstheme="minorHAnsi"/>
          <w:bCs/>
          <w:color w:val="auto"/>
          <w:kern w:val="2"/>
          <w:sz w:val="22"/>
          <w:lang w:val="en-GB"/>
        </w:rPr>
        <w:t xml:space="preserve">To apply, please submit a technical and financial proposal as detailed below, your CV including references and 2-3 samples of work relevant to this ToR.  Please submit technical and financial proposal as two separate files. </w:t>
      </w:r>
    </w:p>
    <w:p w14:paraId="6AFC8B52" w14:textId="77777777" w:rsidR="00532CA8" w:rsidRDefault="00532CA8" w:rsidP="007F4349">
      <w:pPr>
        <w:pStyle w:val="NoSpacing"/>
        <w:tabs>
          <w:tab w:val="left" w:pos="450"/>
        </w:tabs>
        <w:suppressAutoHyphens w:val="0"/>
        <w:spacing w:before="120" w:line="240" w:lineRule="auto"/>
        <w:jc w:val="both"/>
        <w:rPr>
          <w:rFonts w:asciiTheme="minorHAnsi" w:hAnsiTheme="minorHAnsi" w:cstheme="minorHAnsi"/>
          <w:b/>
          <w:sz w:val="22"/>
          <w:szCs w:val="22"/>
        </w:rPr>
      </w:pPr>
    </w:p>
    <w:p w14:paraId="75C84B1D" w14:textId="32365F8E" w:rsidR="00A868B1" w:rsidRDefault="00A868B1" w:rsidP="007F4349">
      <w:pPr>
        <w:pStyle w:val="NoSpacing"/>
        <w:tabs>
          <w:tab w:val="left" w:pos="450"/>
        </w:tabs>
        <w:suppressAutoHyphens w:val="0"/>
        <w:spacing w:before="120" w:line="240" w:lineRule="auto"/>
        <w:jc w:val="both"/>
        <w:rPr>
          <w:rFonts w:asciiTheme="minorHAnsi" w:hAnsiTheme="minorHAnsi" w:cstheme="minorHAnsi"/>
          <w:b/>
          <w:sz w:val="22"/>
          <w:szCs w:val="22"/>
        </w:rPr>
      </w:pPr>
      <w:r w:rsidRPr="00A868B1">
        <w:rPr>
          <w:rFonts w:asciiTheme="minorHAnsi" w:hAnsiTheme="minorHAnsi" w:cstheme="minorHAnsi"/>
          <w:b/>
          <w:sz w:val="22"/>
          <w:szCs w:val="22"/>
        </w:rPr>
        <w:t>Technical Proposal (not more than 3 pages)</w:t>
      </w:r>
    </w:p>
    <w:p w14:paraId="52FC402A" w14:textId="77777777" w:rsidR="00532CA8" w:rsidRPr="00A868B1" w:rsidRDefault="00532CA8" w:rsidP="007F4349">
      <w:pPr>
        <w:pStyle w:val="NoSpacing"/>
        <w:tabs>
          <w:tab w:val="left" w:pos="450"/>
        </w:tabs>
        <w:suppressAutoHyphens w:val="0"/>
        <w:spacing w:before="120" w:line="240" w:lineRule="auto"/>
        <w:jc w:val="both"/>
        <w:rPr>
          <w:rFonts w:asciiTheme="minorHAnsi" w:hAnsiTheme="minorHAnsi" w:cstheme="minorHAnsi"/>
          <w:b/>
          <w:sz w:val="22"/>
          <w:szCs w:val="22"/>
        </w:rPr>
      </w:pPr>
    </w:p>
    <w:p w14:paraId="1FF6945E" w14:textId="77777777" w:rsidR="00A868B1" w:rsidRPr="00A868B1" w:rsidRDefault="00A868B1" w:rsidP="007F4349">
      <w:pPr>
        <w:pStyle w:val="NoSpacing"/>
        <w:numPr>
          <w:ilvl w:val="0"/>
          <w:numId w:val="13"/>
        </w:numPr>
        <w:tabs>
          <w:tab w:val="left" w:pos="720"/>
        </w:tabs>
        <w:suppressAutoHyphens w:val="0"/>
        <w:spacing w:line="240" w:lineRule="auto"/>
        <w:ind w:left="720" w:hanging="630"/>
        <w:jc w:val="both"/>
        <w:rPr>
          <w:rFonts w:asciiTheme="minorHAnsi" w:hAnsiTheme="minorHAnsi" w:cstheme="minorHAnsi"/>
          <w:sz w:val="22"/>
        </w:rPr>
      </w:pPr>
      <w:r w:rsidRPr="00A868B1">
        <w:rPr>
          <w:rFonts w:asciiTheme="minorHAnsi" w:hAnsiTheme="minorHAnsi" w:cstheme="minorHAnsi"/>
          <w:sz w:val="22"/>
        </w:rPr>
        <w:t>Description of how the consultant would undertake the proposed documentation, including design/approach and an assignment plan, which entails detailed activities/ steps to be undertaken in order to accomplish the scope of work</w:t>
      </w:r>
      <w:r w:rsidR="00295CD1">
        <w:rPr>
          <w:rFonts w:asciiTheme="minorHAnsi" w:hAnsiTheme="minorHAnsi" w:cstheme="minorHAnsi"/>
          <w:sz w:val="22"/>
        </w:rPr>
        <w:t>;</w:t>
      </w:r>
    </w:p>
    <w:p w14:paraId="51A6A54D" w14:textId="5F9FD5B3" w:rsidR="00A868B1" w:rsidRPr="00A868B1" w:rsidRDefault="00A868B1" w:rsidP="007F4349">
      <w:pPr>
        <w:pStyle w:val="NoSpacing"/>
        <w:numPr>
          <w:ilvl w:val="0"/>
          <w:numId w:val="13"/>
        </w:numPr>
        <w:tabs>
          <w:tab w:val="left" w:pos="720"/>
        </w:tabs>
        <w:suppressAutoHyphens w:val="0"/>
        <w:spacing w:line="240" w:lineRule="auto"/>
        <w:ind w:left="720" w:hanging="630"/>
        <w:jc w:val="both"/>
        <w:rPr>
          <w:rFonts w:asciiTheme="minorHAnsi" w:hAnsiTheme="minorHAnsi" w:cstheme="minorHAnsi"/>
          <w:sz w:val="22"/>
        </w:rPr>
      </w:pPr>
      <w:r w:rsidRPr="00A868B1">
        <w:rPr>
          <w:rFonts w:asciiTheme="minorHAnsi" w:hAnsiTheme="minorHAnsi" w:cstheme="minorHAnsi"/>
          <w:sz w:val="22"/>
        </w:rPr>
        <w:t xml:space="preserve">Summary of the applicant’s previous experience and expertise that is relevant to this </w:t>
      </w:r>
      <w:r w:rsidR="000C598D" w:rsidRPr="00A868B1">
        <w:rPr>
          <w:rFonts w:asciiTheme="minorHAnsi" w:hAnsiTheme="minorHAnsi" w:cstheme="minorHAnsi"/>
          <w:sz w:val="22"/>
        </w:rPr>
        <w:t>assignment</w:t>
      </w:r>
      <w:r w:rsidR="000C598D">
        <w:rPr>
          <w:rFonts w:asciiTheme="minorHAnsi" w:hAnsiTheme="minorHAnsi" w:cstheme="minorHAnsi"/>
          <w:sz w:val="22"/>
        </w:rPr>
        <w:t>.</w:t>
      </w:r>
      <w:r w:rsidRPr="00A868B1">
        <w:rPr>
          <w:rFonts w:asciiTheme="minorHAnsi" w:hAnsiTheme="minorHAnsi" w:cstheme="minorHAnsi"/>
          <w:sz w:val="22"/>
        </w:rPr>
        <w:t xml:space="preserve"> </w:t>
      </w:r>
    </w:p>
    <w:p w14:paraId="01205BEF" w14:textId="77777777" w:rsidR="00A868B1" w:rsidRPr="00A868B1" w:rsidRDefault="00A868B1" w:rsidP="007F4349">
      <w:pPr>
        <w:pStyle w:val="NoSpacing"/>
        <w:numPr>
          <w:ilvl w:val="0"/>
          <w:numId w:val="13"/>
        </w:numPr>
        <w:tabs>
          <w:tab w:val="left" w:pos="720"/>
        </w:tabs>
        <w:suppressAutoHyphens w:val="0"/>
        <w:spacing w:line="240" w:lineRule="auto"/>
        <w:ind w:left="720" w:hanging="630"/>
        <w:jc w:val="both"/>
        <w:rPr>
          <w:rFonts w:asciiTheme="minorHAnsi" w:hAnsiTheme="minorHAnsi" w:cstheme="minorHAnsi"/>
          <w:sz w:val="22"/>
        </w:rPr>
      </w:pPr>
      <w:r w:rsidRPr="00A868B1">
        <w:rPr>
          <w:rFonts w:asciiTheme="minorHAnsi" w:hAnsiTheme="minorHAnsi" w:cstheme="minorHAnsi"/>
          <w:sz w:val="22"/>
        </w:rPr>
        <w:t xml:space="preserve">Anything that the consultant would like to share which is relevant to the scope of this assignment. </w:t>
      </w:r>
    </w:p>
    <w:p w14:paraId="14D7665B" w14:textId="77777777" w:rsidR="00532CA8" w:rsidRDefault="00532CA8" w:rsidP="007F4349">
      <w:pPr>
        <w:pStyle w:val="NoSpacing"/>
        <w:tabs>
          <w:tab w:val="left" w:pos="450"/>
        </w:tabs>
        <w:suppressAutoHyphens w:val="0"/>
        <w:spacing w:before="120" w:line="240" w:lineRule="auto"/>
        <w:ind w:left="90"/>
        <w:jc w:val="both"/>
        <w:rPr>
          <w:rFonts w:asciiTheme="minorHAnsi" w:hAnsiTheme="minorHAnsi" w:cstheme="minorHAnsi"/>
          <w:b/>
          <w:sz w:val="22"/>
        </w:rPr>
      </w:pPr>
    </w:p>
    <w:p w14:paraId="517394F3" w14:textId="5CADDBD5" w:rsidR="00A868B1" w:rsidRDefault="00A868B1" w:rsidP="007F4349">
      <w:pPr>
        <w:pStyle w:val="NoSpacing"/>
        <w:tabs>
          <w:tab w:val="left" w:pos="450"/>
        </w:tabs>
        <w:suppressAutoHyphens w:val="0"/>
        <w:spacing w:before="120" w:line="240" w:lineRule="auto"/>
        <w:ind w:left="90"/>
        <w:jc w:val="both"/>
        <w:rPr>
          <w:rFonts w:asciiTheme="minorHAnsi" w:hAnsiTheme="minorHAnsi" w:cstheme="minorHAnsi"/>
          <w:b/>
          <w:sz w:val="22"/>
        </w:rPr>
      </w:pPr>
      <w:r w:rsidRPr="00A868B1">
        <w:rPr>
          <w:rFonts w:asciiTheme="minorHAnsi" w:hAnsiTheme="minorHAnsi" w:cstheme="minorHAnsi"/>
          <w:b/>
          <w:sz w:val="22"/>
        </w:rPr>
        <w:t xml:space="preserve">Financial Proposal </w:t>
      </w:r>
    </w:p>
    <w:p w14:paraId="1E8E85C0" w14:textId="77777777" w:rsidR="00532CA8" w:rsidRPr="00A868B1" w:rsidRDefault="00532CA8" w:rsidP="007F4349">
      <w:pPr>
        <w:pStyle w:val="NoSpacing"/>
        <w:tabs>
          <w:tab w:val="left" w:pos="450"/>
        </w:tabs>
        <w:suppressAutoHyphens w:val="0"/>
        <w:spacing w:before="120" w:line="240" w:lineRule="auto"/>
        <w:ind w:left="90"/>
        <w:jc w:val="both"/>
        <w:rPr>
          <w:rFonts w:asciiTheme="minorHAnsi" w:hAnsiTheme="minorHAnsi" w:cstheme="minorHAnsi"/>
          <w:b/>
          <w:sz w:val="22"/>
        </w:rPr>
      </w:pPr>
    </w:p>
    <w:p w14:paraId="5A25FFCD" w14:textId="70D9F0B2" w:rsidR="00A868B1" w:rsidRPr="00A868B1" w:rsidRDefault="00A868B1" w:rsidP="007F4349">
      <w:pPr>
        <w:pStyle w:val="NoSpacing"/>
        <w:numPr>
          <w:ilvl w:val="0"/>
          <w:numId w:val="12"/>
        </w:numPr>
        <w:tabs>
          <w:tab w:val="left" w:pos="720"/>
        </w:tabs>
        <w:suppressAutoHyphens w:val="0"/>
        <w:spacing w:line="240" w:lineRule="auto"/>
        <w:ind w:hanging="720"/>
        <w:jc w:val="both"/>
        <w:rPr>
          <w:rFonts w:asciiTheme="minorHAnsi" w:hAnsiTheme="minorHAnsi" w:cstheme="minorHAnsi"/>
          <w:sz w:val="22"/>
        </w:rPr>
      </w:pPr>
      <w:r w:rsidRPr="00A868B1">
        <w:rPr>
          <w:rFonts w:asciiTheme="minorHAnsi" w:hAnsiTheme="minorHAnsi" w:cstheme="minorHAnsi"/>
          <w:sz w:val="22"/>
        </w:rPr>
        <w:t xml:space="preserve">Detailed budget as per the format provided in Annexure I with a maximum of </w:t>
      </w:r>
      <w:r w:rsidR="00755606">
        <w:rPr>
          <w:rFonts w:asciiTheme="minorHAnsi" w:hAnsiTheme="minorHAnsi" w:cstheme="minorHAnsi"/>
          <w:sz w:val="22"/>
        </w:rPr>
        <w:t>90</w:t>
      </w:r>
      <w:r w:rsidRPr="00A868B1">
        <w:rPr>
          <w:rFonts w:asciiTheme="minorHAnsi" w:hAnsiTheme="minorHAnsi" w:cstheme="minorHAnsi"/>
          <w:sz w:val="22"/>
        </w:rPr>
        <w:t xml:space="preserve"> days’ work</w:t>
      </w:r>
      <w:r w:rsidR="00295CD1">
        <w:rPr>
          <w:rFonts w:asciiTheme="minorHAnsi" w:hAnsiTheme="minorHAnsi" w:cstheme="minorHAnsi"/>
          <w:sz w:val="22"/>
        </w:rPr>
        <w:t>;</w:t>
      </w:r>
    </w:p>
    <w:p w14:paraId="7ED33263" w14:textId="77777777" w:rsidR="00A868B1" w:rsidRPr="00A868B1" w:rsidRDefault="00A868B1" w:rsidP="007F4349">
      <w:pPr>
        <w:pStyle w:val="NoSpacing"/>
        <w:numPr>
          <w:ilvl w:val="0"/>
          <w:numId w:val="12"/>
        </w:numPr>
        <w:tabs>
          <w:tab w:val="left" w:pos="720"/>
        </w:tabs>
        <w:suppressAutoHyphens w:val="0"/>
        <w:spacing w:line="240" w:lineRule="auto"/>
        <w:ind w:hanging="720"/>
        <w:jc w:val="both"/>
        <w:rPr>
          <w:rFonts w:asciiTheme="minorHAnsi" w:hAnsiTheme="minorHAnsi" w:cstheme="minorHAnsi"/>
          <w:sz w:val="22"/>
        </w:rPr>
      </w:pPr>
      <w:r w:rsidRPr="00A868B1">
        <w:rPr>
          <w:rFonts w:asciiTheme="minorHAnsi" w:hAnsiTheme="minorHAnsi" w:cstheme="minorHAnsi"/>
          <w:sz w:val="22"/>
        </w:rPr>
        <w:t>Submit the financial proposal in pdf and excel formats</w:t>
      </w:r>
      <w:r w:rsidR="00295CD1">
        <w:rPr>
          <w:rFonts w:asciiTheme="minorHAnsi" w:hAnsiTheme="minorHAnsi" w:cstheme="minorHAnsi"/>
          <w:sz w:val="22"/>
        </w:rPr>
        <w:t>.</w:t>
      </w:r>
    </w:p>
    <w:p w14:paraId="0ABF1CDB" w14:textId="77777777" w:rsidR="00913803" w:rsidRDefault="00913803" w:rsidP="007F4349">
      <w:pPr>
        <w:pStyle w:val="NoSpacing"/>
        <w:tabs>
          <w:tab w:val="left" w:pos="0"/>
        </w:tabs>
        <w:suppressAutoHyphens w:val="0"/>
        <w:spacing w:line="240" w:lineRule="auto"/>
        <w:jc w:val="both"/>
        <w:rPr>
          <w:rFonts w:asciiTheme="minorHAnsi" w:hAnsiTheme="minorHAnsi" w:cstheme="minorHAnsi"/>
          <w:sz w:val="22"/>
        </w:rPr>
      </w:pPr>
    </w:p>
    <w:p w14:paraId="61FB5706" w14:textId="77777777" w:rsidR="00A868B1" w:rsidRDefault="00A868B1" w:rsidP="007F4349">
      <w:pPr>
        <w:pStyle w:val="NoSpacing"/>
        <w:tabs>
          <w:tab w:val="left" w:pos="0"/>
        </w:tabs>
        <w:suppressAutoHyphens w:val="0"/>
        <w:spacing w:line="240" w:lineRule="auto"/>
        <w:jc w:val="both"/>
        <w:rPr>
          <w:rFonts w:asciiTheme="minorHAnsi" w:hAnsiTheme="minorHAnsi" w:cstheme="minorHAnsi"/>
          <w:sz w:val="22"/>
        </w:rPr>
      </w:pPr>
      <w:r w:rsidRPr="00A868B1">
        <w:rPr>
          <w:rFonts w:asciiTheme="minorHAnsi" w:hAnsiTheme="minorHAnsi" w:cstheme="minorHAnsi"/>
          <w:sz w:val="22"/>
        </w:rPr>
        <w:t xml:space="preserve">Technical and financial submissions that exceed 5 pages (excluding CV and samples of work) in total will not be reviewed. </w:t>
      </w:r>
    </w:p>
    <w:p w14:paraId="02466E21" w14:textId="77777777" w:rsidR="00A868B1" w:rsidRDefault="00A868B1" w:rsidP="007F4349">
      <w:pPr>
        <w:pStyle w:val="NoSpacing"/>
        <w:tabs>
          <w:tab w:val="left" w:pos="0"/>
        </w:tabs>
        <w:suppressAutoHyphens w:val="0"/>
        <w:spacing w:line="240" w:lineRule="auto"/>
        <w:jc w:val="both"/>
        <w:rPr>
          <w:rFonts w:asciiTheme="minorHAnsi" w:hAnsiTheme="minorHAnsi" w:cstheme="minorHAnsi"/>
          <w:sz w:val="22"/>
        </w:rPr>
      </w:pPr>
    </w:p>
    <w:p w14:paraId="62FB9F82" w14:textId="77777777" w:rsidR="00A868B1" w:rsidRDefault="00A868B1" w:rsidP="007F4349">
      <w:pPr>
        <w:pStyle w:val="NoSpacing"/>
        <w:tabs>
          <w:tab w:val="left" w:pos="0"/>
        </w:tabs>
        <w:suppressAutoHyphens w:val="0"/>
        <w:spacing w:line="240" w:lineRule="auto"/>
        <w:jc w:val="both"/>
        <w:rPr>
          <w:rFonts w:asciiTheme="minorHAnsi" w:hAnsiTheme="minorHAnsi" w:cstheme="minorHAnsi"/>
          <w:sz w:val="22"/>
        </w:rPr>
      </w:pPr>
      <w:r w:rsidRPr="00A868B1">
        <w:rPr>
          <w:rFonts w:asciiTheme="minorHAnsi" w:hAnsiTheme="minorHAnsi" w:cstheme="minorHAnsi"/>
          <w:b/>
          <w:sz w:val="22"/>
        </w:rPr>
        <w:t>Submission of Proposal</w:t>
      </w:r>
      <w:r>
        <w:rPr>
          <w:rFonts w:asciiTheme="minorHAnsi" w:hAnsiTheme="minorHAnsi" w:cstheme="minorHAnsi"/>
          <w:sz w:val="22"/>
        </w:rPr>
        <w:t xml:space="preserve">: </w:t>
      </w:r>
    </w:p>
    <w:p w14:paraId="586B1E62" w14:textId="77777777" w:rsidR="00532CA8" w:rsidRDefault="00532CA8" w:rsidP="007F4349">
      <w:pPr>
        <w:pStyle w:val="NoSpacing"/>
        <w:tabs>
          <w:tab w:val="left" w:pos="0"/>
        </w:tabs>
        <w:suppressAutoHyphens w:val="0"/>
        <w:spacing w:line="240" w:lineRule="auto"/>
        <w:jc w:val="both"/>
        <w:rPr>
          <w:rFonts w:asciiTheme="minorHAnsi" w:hAnsiTheme="minorHAnsi" w:cstheme="minorHAnsi"/>
          <w:sz w:val="22"/>
        </w:rPr>
      </w:pPr>
    </w:p>
    <w:p w14:paraId="6A232EEB" w14:textId="5CD95AB4" w:rsidR="00A868B1" w:rsidRPr="00A868B1" w:rsidRDefault="00A868B1" w:rsidP="007F4349">
      <w:pPr>
        <w:pStyle w:val="ListParagraph"/>
        <w:widowControl w:val="0"/>
        <w:numPr>
          <w:ilvl w:val="0"/>
          <w:numId w:val="15"/>
        </w:numPr>
        <w:spacing w:after="0" w:line="240" w:lineRule="auto"/>
        <w:ind w:right="20" w:hanging="630"/>
        <w:jc w:val="both"/>
        <w:rPr>
          <w:rFonts w:eastAsia="Arial Unicode MS" w:cstheme="minorHAnsi"/>
          <w:kern w:val="2"/>
          <w:lang w:val="en-GB"/>
        </w:rPr>
      </w:pPr>
      <w:r w:rsidRPr="00A868B1">
        <w:rPr>
          <w:rFonts w:eastAsia="Arial Unicode MS" w:cstheme="minorHAnsi"/>
          <w:kern w:val="2"/>
          <w:lang w:val="en-GB"/>
        </w:rPr>
        <w:t>The Technical and Financial proposal along with all requisite documentation must be received in English.</w:t>
      </w:r>
    </w:p>
    <w:p w14:paraId="62CBE568" w14:textId="60C3F216" w:rsidR="00A868B1" w:rsidRPr="00A868B1" w:rsidRDefault="00A868B1" w:rsidP="007F4349">
      <w:pPr>
        <w:pStyle w:val="ListParagraph"/>
        <w:widowControl w:val="0"/>
        <w:numPr>
          <w:ilvl w:val="0"/>
          <w:numId w:val="15"/>
        </w:numPr>
        <w:spacing w:after="0" w:line="240" w:lineRule="auto"/>
        <w:ind w:right="20" w:hanging="630"/>
        <w:jc w:val="both"/>
        <w:rPr>
          <w:rFonts w:eastAsia="Arial Unicode MS" w:cstheme="minorHAnsi"/>
          <w:kern w:val="2"/>
          <w:lang w:val="en-GB"/>
        </w:rPr>
      </w:pPr>
      <w:r w:rsidRPr="00A868B1">
        <w:rPr>
          <w:rFonts w:eastAsia="Arial Unicode MS" w:cstheme="minorHAnsi"/>
          <w:kern w:val="2"/>
          <w:lang w:val="en-GB"/>
        </w:rPr>
        <w:t>The technical and financial proposal in two separate files shall be put into a covering email with the subject line “</w:t>
      </w:r>
      <w:r w:rsidR="00B419A6">
        <w:rPr>
          <w:rFonts w:eastAsia="Arial Unicode MS" w:cstheme="minorHAnsi"/>
          <w:kern w:val="2"/>
          <w:lang w:val="en-GB"/>
        </w:rPr>
        <w:t>Online Educational Contents for Farmers</w:t>
      </w:r>
      <w:r w:rsidRPr="00A868B1">
        <w:rPr>
          <w:rFonts w:eastAsia="Arial Unicode MS" w:cstheme="minorHAnsi"/>
          <w:kern w:val="2"/>
          <w:lang w:val="en-GB"/>
        </w:rPr>
        <w:t>”, need</w:t>
      </w:r>
      <w:r w:rsidR="00295CD1">
        <w:rPr>
          <w:rFonts w:eastAsia="Arial Unicode MS" w:cstheme="minorHAnsi"/>
          <w:kern w:val="2"/>
          <w:lang w:val="en-GB"/>
        </w:rPr>
        <w:t>s</w:t>
      </w:r>
      <w:r w:rsidRPr="00A868B1">
        <w:rPr>
          <w:rFonts w:eastAsia="Arial Unicode MS" w:cstheme="minorHAnsi"/>
          <w:kern w:val="2"/>
          <w:lang w:val="en-GB"/>
        </w:rPr>
        <w:t xml:space="preserve"> to be sent to</w:t>
      </w:r>
      <w:r w:rsidR="00E9738D">
        <w:rPr>
          <w:rFonts w:eastAsia="Arial Unicode MS" w:cstheme="minorHAnsi"/>
          <w:kern w:val="2"/>
          <w:lang w:val="en-GB"/>
        </w:rPr>
        <w:t xml:space="preserve"> </w:t>
      </w:r>
      <w:r w:rsidRPr="00A868B1">
        <w:rPr>
          <w:rFonts w:eastAsia="Arial Unicode MS" w:cstheme="minorHAnsi"/>
          <w:kern w:val="2"/>
          <w:lang w:val="en-GB"/>
        </w:rPr>
        <w:t xml:space="preserve"> </w:t>
      </w:r>
      <w:hyperlink r:id="rId12" w:history="1">
        <w:r w:rsidR="0005725E" w:rsidRPr="00F562C0">
          <w:rPr>
            <w:rStyle w:val="Hyperlink"/>
            <w:rFonts w:eastAsia="Arial Unicode MS" w:cstheme="minorHAnsi"/>
            <w:kern w:val="2"/>
            <w:lang w:val="en-GB"/>
          </w:rPr>
          <w:t>gnajmussakib@gainhealth.org</w:t>
        </w:r>
      </w:hyperlink>
      <w:r w:rsidR="0005725E">
        <w:rPr>
          <w:rFonts w:eastAsia="Arial Unicode MS" w:cstheme="minorHAnsi"/>
          <w:kern w:val="2"/>
          <w:lang w:val="en-GB"/>
        </w:rPr>
        <w:t xml:space="preserve"> </w:t>
      </w:r>
    </w:p>
    <w:p w14:paraId="432CA02C" w14:textId="6394D885" w:rsidR="00A868B1" w:rsidRPr="00A868B1" w:rsidRDefault="00A868B1" w:rsidP="007F4349">
      <w:pPr>
        <w:pStyle w:val="ListParagraph"/>
        <w:widowControl w:val="0"/>
        <w:numPr>
          <w:ilvl w:val="0"/>
          <w:numId w:val="15"/>
        </w:numPr>
        <w:spacing w:after="0" w:line="240" w:lineRule="auto"/>
        <w:ind w:right="20" w:hanging="630"/>
        <w:jc w:val="both"/>
        <w:rPr>
          <w:rFonts w:eastAsia="Arial Unicode MS" w:cstheme="minorHAnsi"/>
          <w:kern w:val="2"/>
          <w:lang w:val="en-GB"/>
        </w:rPr>
      </w:pPr>
      <w:r w:rsidRPr="00A868B1">
        <w:rPr>
          <w:rFonts w:eastAsia="Arial Unicode MS" w:cstheme="minorHAnsi"/>
          <w:kern w:val="2"/>
          <w:lang w:val="en-GB"/>
        </w:rPr>
        <w:t>For any clarifications required, please write an email to</w:t>
      </w:r>
      <w:r w:rsidR="0005725E">
        <w:rPr>
          <w:rFonts w:eastAsia="Arial Unicode MS" w:cstheme="minorHAnsi"/>
          <w:kern w:val="2"/>
          <w:lang w:val="en-GB"/>
        </w:rPr>
        <w:t xml:space="preserve"> </w:t>
      </w:r>
      <w:hyperlink r:id="rId13" w:history="1">
        <w:r w:rsidR="00CF1628" w:rsidRPr="00B374DA">
          <w:rPr>
            <w:rStyle w:val="Hyperlink"/>
            <w:rFonts w:eastAsia="Arial Unicode MS" w:cstheme="minorHAnsi"/>
            <w:kern w:val="2"/>
            <w:lang w:val="en-GB"/>
          </w:rPr>
          <w:t>akabir@gainhealth.org</w:t>
        </w:r>
      </w:hyperlink>
      <w:r w:rsidR="0005725E">
        <w:rPr>
          <w:rFonts w:eastAsia="Arial Unicode MS" w:cstheme="minorHAnsi"/>
          <w:kern w:val="2"/>
          <w:lang w:val="en-GB"/>
        </w:rPr>
        <w:t xml:space="preserve"> </w:t>
      </w:r>
    </w:p>
    <w:p w14:paraId="22098636" w14:textId="187BA387" w:rsidR="00A868B1" w:rsidRPr="00A868B1" w:rsidRDefault="00A868B1" w:rsidP="007F4349">
      <w:pPr>
        <w:pStyle w:val="ListParagraph"/>
        <w:widowControl w:val="0"/>
        <w:numPr>
          <w:ilvl w:val="0"/>
          <w:numId w:val="15"/>
        </w:numPr>
        <w:tabs>
          <w:tab w:val="left" w:pos="900"/>
        </w:tabs>
        <w:spacing w:after="0" w:line="240" w:lineRule="auto"/>
        <w:ind w:right="20" w:hanging="630"/>
        <w:jc w:val="both"/>
        <w:rPr>
          <w:rFonts w:eastAsia="Arial Unicode MS" w:cstheme="minorHAnsi"/>
          <w:kern w:val="2"/>
          <w:lang w:val="en-GB"/>
        </w:rPr>
      </w:pPr>
      <w:r w:rsidRPr="00A868B1">
        <w:rPr>
          <w:rFonts w:eastAsia="Arial Unicode MS" w:cstheme="minorHAnsi"/>
          <w:kern w:val="2"/>
          <w:lang w:val="en-GB"/>
        </w:rPr>
        <w:t>Only email bids will be accepted.</w:t>
      </w:r>
    </w:p>
    <w:p w14:paraId="626E915E" w14:textId="77777777" w:rsidR="00A868B1" w:rsidRPr="00A868B1" w:rsidRDefault="00A868B1" w:rsidP="007F4349">
      <w:pPr>
        <w:pStyle w:val="ListParagraph"/>
        <w:widowControl w:val="0"/>
        <w:numPr>
          <w:ilvl w:val="0"/>
          <w:numId w:val="15"/>
        </w:numPr>
        <w:spacing w:after="0" w:line="240" w:lineRule="auto"/>
        <w:ind w:right="20" w:hanging="630"/>
        <w:jc w:val="both"/>
        <w:rPr>
          <w:rFonts w:eastAsia="Arial Unicode MS" w:cstheme="minorHAnsi"/>
          <w:kern w:val="2"/>
          <w:lang w:val="en-GB"/>
        </w:rPr>
      </w:pPr>
      <w:r w:rsidRPr="00A868B1">
        <w:rPr>
          <w:rFonts w:eastAsia="Arial Unicode MS" w:cstheme="minorHAnsi"/>
          <w:kern w:val="2"/>
          <w:lang w:val="en-GB"/>
        </w:rPr>
        <w:t>Late proposals will not be accepted in any circumstances. Proposals received after the due date and time will not be considered.</w:t>
      </w:r>
    </w:p>
    <w:p w14:paraId="46CBB57D" w14:textId="77777777" w:rsidR="00A868B1" w:rsidRPr="00A868B1" w:rsidRDefault="00A868B1" w:rsidP="007F4349">
      <w:pPr>
        <w:pStyle w:val="NoSpacing"/>
        <w:tabs>
          <w:tab w:val="left" w:pos="0"/>
        </w:tabs>
        <w:suppressAutoHyphens w:val="0"/>
        <w:spacing w:line="240" w:lineRule="auto"/>
        <w:jc w:val="both"/>
        <w:rPr>
          <w:rFonts w:asciiTheme="minorHAnsi" w:hAnsiTheme="minorHAnsi" w:cstheme="minorHAnsi"/>
          <w:sz w:val="22"/>
        </w:rPr>
      </w:pPr>
    </w:p>
    <w:p w14:paraId="0FFE5D4C" w14:textId="047C2CDA" w:rsidR="00A868B1" w:rsidRDefault="00EB7B13" w:rsidP="007F4349">
      <w:pPr>
        <w:spacing w:after="0" w:line="240" w:lineRule="auto"/>
        <w:jc w:val="both"/>
        <w:rPr>
          <w:lang w:val="en-GB"/>
        </w:rPr>
      </w:pPr>
      <w:r w:rsidRPr="00B1564B">
        <w:rPr>
          <w:b/>
          <w:bCs/>
          <w:lang w:val="en-GB"/>
        </w:rPr>
        <w:t>Deadline:</w:t>
      </w:r>
      <w:r>
        <w:rPr>
          <w:lang w:val="en-GB"/>
        </w:rPr>
        <w:t xml:space="preserve"> </w:t>
      </w:r>
      <w:r w:rsidR="00B1564B">
        <w:rPr>
          <w:lang w:val="en-GB"/>
        </w:rPr>
        <w:t>August 2, 2025 (Saturday)</w:t>
      </w:r>
    </w:p>
    <w:p w14:paraId="2AB83E88" w14:textId="77777777" w:rsidR="00913803" w:rsidRDefault="00913803" w:rsidP="007F4349">
      <w:pPr>
        <w:spacing w:after="0" w:line="240" w:lineRule="auto"/>
        <w:jc w:val="both"/>
        <w:rPr>
          <w:b/>
          <w:u w:val="single"/>
          <w:lang w:val="en-GB"/>
        </w:rPr>
      </w:pPr>
    </w:p>
    <w:p w14:paraId="40A13624" w14:textId="207971C4" w:rsidR="0040441B" w:rsidRPr="00575B44" w:rsidRDefault="0040441B" w:rsidP="007F4349">
      <w:pPr>
        <w:spacing w:after="0" w:line="240" w:lineRule="auto"/>
        <w:jc w:val="both"/>
        <w:rPr>
          <w:b/>
          <w:u w:val="single"/>
          <w:lang w:val="en-GB"/>
        </w:rPr>
      </w:pPr>
      <w:r w:rsidRPr="00575B44">
        <w:rPr>
          <w:b/>
          <w:u w:val="single"/>
          <w:lang w:val="en-GB"/>
        </w:rPr>
        <w:lastRenderedPageBreak/>
        <w:t>Annexure I</w:t>
      </w:r>
    </w:p>
    <w:p w14:paraId="03A6CEE9" w14:textId="77777777" w:rsidR="0040441B" w:rsidRPr="00575B44" w:rsidRDefault="0040441B" w:rsidP="007F4349">
      <w:pPr>
        <w:spacing w:after="0" w:line="240" w:lineRule="auto"/>
        <w:jc w:val="both"/>
        <w:rPr>
          <w:b/>
          <w:lang w:val="en-GB"/>
        </w:rPr>
      </w:pPr>
      <w:r w:rsidRPr="00575B44">
        <w:rPr>
          <w:b/>
          <w:lang w:val="en-GB"/>
        </w:rPr>
        <w:t>Budget Template</w:t>
      </w:r>
    </w:p>
    <w:tbl>
      <w:tblPr>
        <w:tblStyle w:val="TableGrid"/>
        <w:tblW w:w="11250" w:type="dxa"/>
        <w:tblInd w:w="-365" w:type="dxa"/>
        <w:tblLook w:val="04A0" w:firstRow="1" w:lastRow="0" w:firstColumn="1" w:lastColumn="0" w:noHBand="0" w:noVBand="1"/>
      </w:tblPr>
      <w:tblGrid>
        <w:gridCol w:w="810"/>
        <w:gridCol w:w="5310"/>
        <w:gridCol w:w="1440"/>
        <w:gridCol w:w="1530"/>
        <w:gridCol w:w="810"/>
        <w:gridCol w:w="1350"/>
      </w:tblGrid>
      <w:tr w:rsidR="0040441B" w:rsidRPr="00913803" w14:paraId="7EAB9851" w14:textId="77777777" w:rsidTr="51CD203F">
        <w:tc>
          <w:tcPr>
            <w:tcW w:w="810" w:type="dxa"/>
          </w:tcPr>
          <w:p w14:paraId="41D726D5" w14:textId="77777777" w:rsidR="0040441B" w:rsidRPr="00913803" w:rsidRDefault="0040441B" w:rsidP="007F4349">
            <w:pPr>
              <w:jc w:val="both"/>
              <w:rPr>
                <w:b/>
                <w:sz w:val="20"/>
                <w:szCs w:val="20"/>
                <w:lang w:val="en-GB"/>
              </w:rPr>
            </w:pPr>
            <w:r w:rsidRPr="00913803">
              <w:rPr>
                <w:b/>
                <w:sz w:val="20"/>
                <w:szCs w:val="20"/>
                <w:lang w:val="en-GB"/>
              </w:rPr>
              <w:t xml:space="preserve">Sl. No. </w:t>
            </w:r>
          </w:p>
        </w:tc>
        <w:tc>
          <w:tcPr>
            <w:tcW w:w="5310" w:type="dxa"/>
          </w:tcPr>
          <w:p w14:paraId="75F98E45" w14:textId="77777777" w:rsidR="0040441B" w:rsidRPr="00913803" w:rsidRDefault="0040441B" w:rsidP="007F4349">
            <w:pPr>
              <w:jc w:val="both"/>
              <w:rPr>
                <w:b/>
                <w:sz w:val="20"/>
                <w:szCs w:val="20"/>
                <w:lang w:val="en-GB"/>
              </w:rPr>
            </w:pPr>
            <w:r w:rsidRPr="00913803">
              <w:rPr>
                <w:b/>
                <w:sz w:val="20"/>
                <w:szCs w:val="20"/>
                <w:lang w:val="en-GB"/>
              </w:rPr>
              <w:t>Particulars</w:t>
            </w:r>
          </w:p>
        </w:tc>
        <w:tc>
          <w:tcPr>
            <w:tcW w:w="1440" w:type="dxa"/>
          </w:tcPr>
          <w:p w14:paraId="01D3E58E" w14:textId="77777777" w:rsidR="0040441B" w:rsidRPr="00913803" w:rsidRDefault="0040441B" w:rsidP="007F4349">
            <w:pPr>
              <w:jc w:val="both"/>
              <w:rPr>
                <w:b/>
                <w:sz w:val="20"/>
                <w:szCs w:val="20"/>
                <w:lang w:val="en-GB"/>
              </w:rPr>
            </w:pPr>
            <w:r w:rsidRPr="00913803">
              <w:rPr>
                <w:b/>
                <w:sz w:val="20"/>
                <w:szCs w:val="20"/>
                <w:lang w:val="en-GB"/>
              </w:rPr>
              <w:t>Person days</w:t>
            </w:r>
          </w:p>
        </w:tc>
        <w:tc>
          <w:tcPr>
            <w:tcW w:w="1530" w:type="dxa"/>
          </w:tcPr>
          <w:p w14:paraId="391A2F0F" w14:textId="77777777" w:rsidR="0040441B" w:rsidRPr="00913803" w:rsidRDefault="0040441B" w:rsidP="007F4349">
            <w:pPr>
              <w:jc w:val="both"/>
              <w:rPr>
                <w:b/>
                <w:sz w:val="20"/>
                <w:szCs w:val="20"/>
                <w:lang w:val="en-GB"/>
              </w:rPr>
            </w:pPr>
            <w:r w:rsidRPr="00913803">
              <w:rPr>
                <w:b/>
                <w:sz w:val="20"/>
                <w:szCs w:val="20"/>
                <w:lang w:val="en-GB"/>
              </w:rPr>
              <w:t>Unit Cost</w:t>
            </w:r>
            <w:r w:rsidR="00376671" w:rsidRPr="00913803">
              <w:rPr>
                <w:b/>
                <w:sz w:val="20"/>
                <w:szCs w:val="20"/>
                <w:lang w:val="en-GB"/>
              </w:rPr>
              <w:t xml:space="preserve"> (BDT) </w:t>
            </w:r>
          </w:p>
        </w:tc>
        <w:tc>
          <w:tcPr>
            <w:tcW w:w="810" w:type="dxa"/>
          </w:tcPr>
          <w:p w14:paraId="3C8C2E50" w14:textId="77777777" w:rsidR="0040441B" w:rsidRPr="00913803" w:rsidRDefault="0040441B" w:rsidP="007F4349">
            <w:pPr>
              <w:jc w:val="both"/>
              <w:rPr>
                <w:b/>
                <w:sz w:val="20"/>
                <w:szCs w:val="20"/>
                <w:lang w:val="en-GB"/>
              </w:rPr>
            </w:pPr>
            <w:r w:rsidRPr="00913803">
              <w:rPr>
                <w:b/>
                <w:sz w:val="20"/>
                <w:szCs w:val="20"/>
                <w:lang w:val="en-GB"/>
              </w:rPr>
              <w:t xml:space="preserve">Total </w:t>
            </w:r>
          </w:p>
        </w:tc>
        <w:tc>
          <w:tcPr>
            <w:tcW w:w="1350" w:type="dxa"/>
          </w:tcPr>
          <w:p w14:paraId="68D99810" w14:textId="77777777" w:rsidR="0040441B" w:rsidRPr="00913803" w:rsidRDefault="0040441B" w:rsidP="007F4349">
            <w:pPr>
              <w:jc w:val="both"/>
              <w:rPr>
                <w:b/>
                <w:sz w:val="20"/>
                <w:szCs w:val="20"/>
                <w:lang w:val="en-GB"/>
              </w:rPr>
            </w:pPr>
            <w:r w:rsidRPr="00913803">
              <w:rPr>
                <w:b/>
                <w:sz w:val="20"/>
                <w:szCs w:val="20"/>
                <w:lang w:val="en-GB"/>
              </w:rPr>
              <w:t>Remarks</w:t>
            </w:r>
          </w:p>
        </w:tc>
      </w:tr>
      <w:tr w:rsidR="0040441B" w:rsidRPr="00913803" w14:paraId="21EC8F65" w14:textId="77777777" w:rsidTr="51CD203F">
        <w:tc>
          <w:tcPr>
            <w:tcW w:w="810" w:type="dxa"/>
          </w:tcPr>
          <w:p w14:paraId="17FF5AF5" w14:textId="77777777" w:rsidR="0040441B" w:rsidRPr="00913803" w:rsidRDefault="00376671" w:rsidP="007F4349">
            <w:pPr>
              <w:jc w:val="both"/>
              <w:rPr>
                <w:b/>
                <w:sz w:val="20"/>
                <w:szCs w:val="20"/>
                <w:lang w:val="en-GB"/>
              </w:rPr>
            </w:pPr>
            <w:r w:rsidRPr="00913803">
              <w:rPr>
                <w:b/>
                <w:sz w:val="20"/>
                <w:szCs w:val="20"/>
                <w:lang w:val="en-GB"/>
              </w:rPr>
              <w:t>A</w:t>
            </w:r>
          </w:p>
        </w:tc>
        <w:tc>
          <w:tcPr>
            <w:tcW w:w="5310" w:type="dxa"/>
          </w:tcPr>
          <w:p w14:paraId="3A512279" w14:textId="77777777" w:rsidR="0040441B" w:rsidRPr="00913803" w:rsidRDefault="009E4CF9" w:rsidP="007F4349">
            <w:pPr>
              <w:jc w:val="both"/>
              <w:rPr>
                <w:b/>
                <w:sz w:val="20"/>
                <w:szCs w:val="20"/>
                <w:lang w:val="en-GB"/>
              </w:rPr>
            </w:pPr>
            <w:r w:rsidRPr="00913803">
              <w:rPr>
                <w:b/>
                <w:sz w:val="20"/>
                <w:szCs w:val="20"/>
                <w:lang w:val="en-GB"/>
              </w:rPr>
              <w:t>Personnel Cost</w:t>
            </w:r>
          </w:p>
        </w:tc>
        <w:tc>
          <w:tcPr>
            <w:tcW w:w="1440" w:type="dxa"/>
          </w:tcPr>
          <w:p w14:paraId="55A46202" w14:textId="77777777" w:rsidR="0040441B" w:rsidRPr="00913803" w:rsidRDefault="0040441B" w:rsidP="007F4349">
            <w:pPr>
              <w:jc w:val="both"/>
              <w:rPr>
                <w:sz w:val="20"/>
                <w:szCs w:val="20"/>
                <w:lang w:val="en-GB"/>
              </w:rPr>
            </w:pPr>
          </w:p>
        </w:tc>
        <w:tc>
          <w:tcPr>
            <w:tcW w:w="1530" w:type="dxa"/>
          </w:tcPr>
          <w:p w14:paraId="1E50CFB4" w14:textId="77777777" w:rsidR="0040441B" w:rsidRPr="00913803" w:rsidRDefault="0040441B" w:rsidP="007F4349">
            <w:pPr>
              <w:jc w:val="both"/>
              <w:rPr>
                <w:sz w:val="20"/>
                <w:szCs w:val="20"/>
                <w:lang w:val="en-GB"/>
              </w:rPr>
            </w:pPr>
          </w:p>
        </w:tc>
        <w:tc>
          <w:tcPr>
            <w:tcW w:w="810" w:type="dxa"/>
          </w:tcPr>
          <w:p w14:paraId="1D3CF23A" w14:textId="77777777" w:rsidR="0040441B" w:rsidRPr="00913803" w:rsidRDefault="0040441B" w:rsidP="007F4349">
            <w:pPr>
              <w:jc w:val="both"/>
              <w:rPr>
                <w:sz w:val="20"/>
                <w:szCs w:val="20"/>
                <w:lang w:val="en-GB"/>
              </w:rPr>
            </w:pPr>
          </w:p>
        </w:tc>
        <w:tc>
          <w:tcPr>
            <w:tcW w:w="1350" w:type="dxa"/>
          </w:tcPr>
          <w:p w14:paraId="462559A3" w14:textId="77777777" w:rsidR="0040441B" w:rsidRPr="00913803" w:rsidRDefault="0040441B" w:rsidP="007F4349">
            <w:pPr>
              <w:jc w:val="both"/>
              <w:rPr>
                <w:sz w:val="20"/>
                <w:szCs w:val="20"/>
                <w:lang w:val="en-GB"/>
              </w:rPr>
            </w:pPr>
          </w:p>
        </w:tc>
      </w:tr>
      <w:tr w:rsidR="0040441B" w:rsidRPr="00913803" w14:paraId="3AB7D834" w14:textId="77777777" w:rsidTr="51CD203F">
        <w:tc>
          <w:tcPr>
            <w:tcW w:w="810" w:type="dxa"/>
          </w:tcPr>
          <w:p w14:paraId="0B45CC9E" w14:textId="77777777" w:rsidR="0040441B" w:rsidRPr="00913803" w:rsidRDefault="00376671" w:rsidP="007F4349">
            <w:pPr>
              <w:jc w:val="both"/>
              <w:rPr>
                <w:sz w:val="20"/>
                <w:szCs w:val="20"/>
                <w:lang w:val="en-GB"/>
              </w:rPr>
            </w:pPr>
            <w:r w:rsidRPr="00913803">
              <w:rPr>
                <w:sz w:val="20"/>
                <w:szCs w:val="20"/>
                <w:lang w:val="en-GB"/>
              </w:rPr>
              <w:t>A1</w:t>
            </w:r>
          </w:p>
        </w:tc>
        <w:tc>
          <w:tcPr>
            <w:tcW w:w="5310" w:type="dxa"/>
          </w:tcPr>
          <w:p w14:paraId="0FC78259" w14:textId="3D2FC9A8" w:rsidR="0040441B" w:rsidRPr="00913803" w:rsidRDefault="00956C82" w:rsidP="007F4349">
            <w:pPr>
              <w:jc w:val="both"/>
              <w:rPr>
                <w:sz w:val="20"/>
                <w:szCs w:val="20"/>
                <w:lang w:val="en-GB"/>
              </w:rPr>
            </w:pPr>
            <w:r>
              <w:rPr>
                <w:sz w:val="20"/>
                <w:szCs w:val="20"/>
                <w:lang w:val="en-GB"/>
              </w:rPr>
              <w:t xml:space="preserve">Subject Matter </w:t>
            </w:r>
            <w:r w:rsidR="00532CA8">
              <w:rPr>
                <w:sz w:val="20"/>
                <w:szCs w:val="20"/>
                <w:lang w:val="en-GB"/>
              </w:rPr>
              <w:t>Expert</w:t>
            </w:r>
          </w:p>
        </w:tc>
        <w:tc>
          <w:tcPr>
            <w:tcW w:w="1440" w:type="dxa"/>
          </w:tcPr>
          <w:p w14:paraId="73E0459A" w14:textId="5064ABBE" w:rsidR="0040441B" w:rsidRPr="00913803" w:rsidRDefault="0040441B" w:rsidP="007F4349">
            <w:pPr>
              <w:jc w:val="both"/>
              <w:rPr>
                <w:sz w:val="20"/>
                <w:szCs w:val="20"/>
                <w:lang w:val="en-GB"/>
              </w:rPr>
            </w:pPr>
          </w:p>
        </w:tc>
        <w:tc>
          <w:tcPr>
            <w:tcW w:w="1530" w:type="dxa"/>
          </w:tcPr>
          <w:p w14:paraId="7DDB2AC4" w14:textId="77777777" w:rsidR="0040441B" w:rsidRPr="00913803" w:rsidRDefault="0040441B" w:rsidP="007F4349">
            <w:pPr>
              <w:jc w:val="both"/>
              <w:rPr>
                <w:sz w:val="20"/>
                <w:szCs w:val="20"/>
                <w:lang w:val="en-GB"/>
              </w:rPr>
            </w:pPr>
          </w:p>
        </w:tc>
        <w:tc>
          <w:tcPr>
            <w:tcW w:w="810" w:type="dxa"/>
          </w:tcPr>
          <w:p w14:paraId="5C048AED" w14:textId="77777777" w:rsidR="0040441B" w:rsidRPr="00913803" w:rsidRDefault="0040441B" w:rsidP="007F4349">
            <w:pPr>
              <w:jc w:val="both"/>
              <w:rPr>
                <w:sz w:val="20"/>
                <w:szCs w:val="20"/>
                <w:lang w:val="en-GB"/>
              </w:rPr>
            </w:pPr>
          </w:p>
        </w:tc>
        <w:tc>
          <w:tcPr>
            <w:tcW w:w="1350" w:type="dxa"/>
          </w:tcPr>
          <w:p w14:paraId="35528B54" w14:textId="77777777" w:rsidR="0040441B" w:rsidRPr="00913803" w:rsidRDefault="0040441B" w:rsidP="007F4349">
            <w:pPr>
              <w:jc w:val="both"/>
              <w:rPr>
                <w:sz w:val="20"/>
                <w:szCs w:val="20"/>
                <w:lang w:val="en-GB"/>
              </w:rPr>
            </w:pPr>
          </w:p>
        </w:tc>
      </w:tr>
      <w:tr w:rsidR="0040441B" w:rsidRPr="00913803" w14:paraId="17C47BD6" w14:textId="77777777" w:rsidTr="51CD203F">
        <w:tc>
          <w:tcPr>
            <w:tcW w:w="810" w:type="dxa"/>
          </w:tcPr>
          <w:p w14:paraId="39EE0FB1" w14:textId="77777777" w:rsidR="0040441B" w:rsidRPr="00913803" w:rsidRDefault="00376671" w:rsidP="007F4349">
            <w:pPr>
              <w:jc w:val="both"/>
              <w:rPr>
                <w:sz w:val="20"/>
                <w:szCs w:val="20"/>
                <w:lang w:val="en-GB"/>
              </w:rPr>
            </w:pPr>
            <w:r w:rsidRPr="00913803">
              <w:rPr>
                <w:sz w:val="20"/>
                <w:szCs w:val="20"/>
                <w:lang w:val="en-GB"/>
              </w:rPr>
              <w:t>A2</w:t>
            </w:r>
          </w:p>
        </w:tc>
        <w:tc>
          <w:tcPr>
            <w:tcW w:w="5310" w:type="dxa"/>
          </w:tcPr>
          <w:p w14:paraId="7CDCDA1B" w14:textId="411A8E83" w:rsidR="0040441B" w:rsidRPr="00913803" w:rsidRDefault="00B34473" w:rsidP="007F4349">
            <w:pPr>
              <w:jc w:val="both"/>
              <w:rPr>
                <w:sz w:val="20"/>
                <w:szCs w:val="20"/>
                <w:lang w:val="en-GB"/>
              </w:rPr>
            </w:pPr>
            <w:r>
              <w:rPr>
                <w:sz w:val="20"/>
                <w:szCs w:val="20"/>
                <w:lang w:val="en-GB"/>
              </w:rPr>
              <w:t>Expert’s Team Members</w:t>
            </w:r>
          </w:p>
        </w:tc>
        <w:tc>
          <w:tcPr>
            <w:tcW w:w="1440" w:type="dxa"/>
          </w:tcPr>
          <w:p w14:paraId="3FA831B9" w14:textId="77777777" w:rsidR="0040441B" w:rsidRPr="00913803" w:rsidRDefault="0040441B" w:rsidP="007F4349">
            <w:pPr>
              <w:jc w:val="both"/>
              <w:rPr>
                <w:sz w:val="20"/>
                <w:szCs w:val="20"/>
                <w:lang w:val="en-GB"/>
              </w:rPr>
            </w:pPr>
          </w:p>
        </w:tc>
        <w:tc>
          <w:tcPr>
            <w:tcW w:w="1530" w:type="dxa"/>
          </w:tcPr>
          <w:p w14:paraId="3288600C" w14:textId="77777777" w:rsidR="0040441B" w:rsidRPr="00913803" w:rsidRDefault="0040441B" w:rsidP="007F4349">
            <w:pPr>
              <w:jc w:val="both"/>
              <w:rPr>
                <w:sz w:val="20"/>
                <w:szCs w:val="20"/>
                <w:lang w:val="en-GB"/>
              </w:rPr>
            </w:pPr>
          </w:p>
        </w:tc>
        <w:tc>
          <w:tcPr>
            <w:tcW w:w="810" w:type="dxa"/>
          </w:tcPr>
          <w:p w14:paraId="34D97E08" w14:textId="77777777" w:rsidR="0040441B" w:rsidRPr="00913803" w:rsidRDefault="0040441B" w:rsidP="007F4349">
            <w:pPr>
              <w:jc w:val="both"/>
              <w:rPr>
                <w:sz w:val="20"/>
                <w:szCs w:val="20"/>
                <w:lang w:val="en-GB"/>
              </w:rPr>
            </w:pPr>
          </w:p>
        </w:tc>
        <w:tc>
          <w:tcPr>
            <w:tcW w:w="1350" w:type="dxa"/>
          </w:tcPr>
          <w:p w14:paraId="16C4D24C" w14:textId="77777777" w:rsidR="0040441B" w:rsidRPr="00913803" w:rsidRDefault="0040441B" w:rsidP="007F4349">
            <w:pPr>
              <w:jc w:val="both"/>
              <w:rPr>
                <w:sz w:val="20"/>
                <w:szCs w:val="20"/>
                <w:lang w:val="en-GB"/>
              </w:rPr>
            </w:pPr>
          </w:p>
        </w:tc>
      </w:tr>
      <w:tr w:rsidR="0040441B" w:rsidRPr="00913803" w14:paraId="24DE13C3" w14:textId="77777777" w:rsidTr="51CD203F">
        <w:tc>
          <w:tcPr>
            <w:tcW w:w="810" w:type="dxa"/>
          </w:tcPr>
          <w:p w14:paraId="67CF8C7E" w14:textId="77777777" w:rsidR="0040441B" w:rsidRPr="00913803" w:rsidRDefault="0040441B" w:rsidP="007F4349">
            <w:pPr>
              <w:jc w:val="both"/>
              <w:rPr>
                <w:sz w:val="20"/>
                <w:szCs w:val="20"/>
                <w:lang w:val="en-GB"/>
              </w:rPr>
            </w:pPr>
          </w:p>
        </w:tc>
        <w:tc>
          <w:tcPr>
            <w:tcW w:w="5310" w:type="dxa"/>
          </w:tcPr>
          <w:p w14:paraId="204DB01E" w14:textId="77777777" w:rsidR="0040441B" w:rsidRPr="00913803" w:rsidRDefault="00376671" w:rsidP="007F4349">
            <w:pPr>
              <w:jc w:val="both"/>
              <w:rPr>
                <w:sz w:val="20"/>
                <w:szCs w:val="20"/>
                <w:lang w:val="en-GB"/>
              </w:rPr>
            </w:pPr>
            <w:r w:rsidRPr="00913803">
              <w:rPr>
                <w:sz w:val="20"/>
                <w:szCs w:val="20"/>
                <w:lang w:val="en-GB"/>
              </w:rPr>
              <w:t>Subtotal of A</w:t>
            </w:r>
          </w:p>
        </w:tc>
        <w:tc>
          <w:tcPr>
            <w:tcW w:w="1440" w:type="dxa"/>
          </w:tcPr>
          <w:p w14:paraId="5F6A296A" w14:textId="77777777" w:rsidR="0040441B" w:rsidRPr="00913803" w:rsidRDefault="0040441B" w:rsidP="007F4349">
            <w:pPr>
              <w:jc w:val="both"/>
              <w:rPr>
                <w:sz w:val="20"/>
                <w:szCs w:val="20"/>
                <w:lang w:val="en-GB"/>
              </w:rPr>
            </w:pPr>
          </w:p>
        </w:tc>
        <w:tc>
          <w:tcPr>
            <w:tcW w:w="1530" w:type="dxa"/>
          </w:tcPr>
          <w:p w14:paraId="06C3C265" w14:textId="77777777" w:rsidR="0040441B" w:rsidRPr="00913803" w:rsidRDefault="0040441B" w:rsidP="007F4349">
            <w:pPr>
              <w:jc w:val="both"/>
              <w:rPr>
                <w:sz w:val="20"/>
                <w:szCs w:val="20"/>
                <w:lang w:val="en-GB"/>
              </w:rPr>
            </w:pPr>
          </w:p>
        </w:tc>
        <w:tc>
          <w:tcPr>
            <w:tcW w:w="810" w:type="dxa"/>
          </w:tcPr>
          <w:p w14:paraId="1F054BF9" w14:textId="77777777" w:rsidR="0040441B" w:rsidRPr="00913803" w:rsidRDefault="0040441B" w:rsidP="007F4349">
            <w:pPr>
              <w:jc w:val="both"/>
              <w:rPr>
                <w:sz w:val="20"/>
                <w:szCs w:val="20"/>
                <w:lang w:val="en-GB"/>
              </w:rPr>
            </w:pPr>
          </w:p>
        </w:tc>
        <w:tc>
          <w:tcPr>
            <w:tcW w:w="1350" w:type="dxa"/>
          </w:tcPr>
          <w:p w14:paraId="29405A89" w14:textId="77777777" w:rsidR="0040441B" w:rsidRPr="00913803" w:rsidRDefault="0040441B" w:rsidP="007F4349">
            <w:pPr>
              <w:jc w:val="both"/>
              <w:rPr>
                <w:sz w:val="20"/>
                <w:szCs w:val="20"/>
                <w:lang w:val="en-GB"/>
              </w:rPr>
            </w:pPr>
          </w:p>
        </w:tc>
      </w:tr>
      <w:tr w:rsidR="0040441B" w:rsidRPr="00913803" w14:paraId="4EF53569" w14:textId="77777777" w:rsidTr="51CD203F">
        <w:tc>
          <w:tcPr>
            <w:tcW w:w="810" w:type="dxa"/>
          </w:tcPr>
          <w:p w14:paraId="76A8D915" w14:textId="77777777" w:rsidR="0040441B" w:rsidRPr="00913803" w:rsidRDefault="00376671" w:rsidP="007F4349">
            <w:pPr>
              <w:jc w:val="both"/>
              <w:rPr>
                <w:b/>
                <w:sz w:val="20"/>
                <w:szCs w:val="20"/>
                <w:lang w:val="en-GB"/>
              </w:rPr>
            </w:pPr>
            <w:r w:rsidRPr="00913803">
              <w:rPr>
                <w:b/>
                <w:sz w:val="20"/>
                <w:szCs w:val="20"/>
                <w:lang w:val="en-GB"/>
              </w:rPr>
              <w:t>B</w:t>
            </w:r>
          </w:p>
        </w:tc>
        <w:tc>
          <w:tcPr>
            <w:tcW w:w="5310" w:type="dxa"/>
          </w:tcPr>
          <w:p w14:paraId="469CF224" w14:textId="77777777" w:rsidR="0040441B" w:rsidRPr="00913803" w:rsidRDefault="00376671" w:rsidP="007F4349">
            <w:pPr>
              <w:jc w:val="both"/>
              <w:rPr>
                <w:b/>
                <w:sz w:val="20"/>
                <w:szCs w:val="20"/>
                <w:lang w:val="en-GB"/>
              </w:rPr>
            </w:pPr>
            <w:r w:rsidRPr="00913803">
              <w:rPr>
                <w:b/>
                <w:sz w:val="20"/>
                <w:szCs w:val="20"/>
                <w:lang w:val="en-GB"/>
              </w:rPr>
              <w:t xml:space="preserve">Travel, transportation (Vehicle expenses/ local conveyance) </w:t>
            </w:r>
          </w:p>
        </w:tc>
        <w:tc>
          <w:tcPr>
            <w:tcW w:w="1440" w:type="dxa"/>
          </w:tcPr>
          <w:p w14:paraId="0E021E21" w14:textId="77777777" w:rsidR="0040441B" w:rsidRPr="00913803" w:rsidRDefault="0040441B" w:rsidP="007F4349">
            <w:pPr>
              <w:jc w:val="both"/>
              <w:rPr>
                <w:sz w:val="20"/>
                <w:szCs w:val="20"/>
                <w:lang w:val="en-GB"/>
              </w:rPr>
            </w:pPr>
          </w:p>
        </w:tc>
        <w:tc>
          <w:tcPr>
            <w:tcW w:w="1530" w:type="dxa"/>
          </w:tcPr>
          <w:p w14:paraId="024AA3AC" w14:textId="77777777" w:rsidR="0040441B" w:rsidRPr="00913803" w:rsidRDefault="0040441B" w:rsidP="007F4349">
            <w:pPr>
              <w:jc w:val="both"/>
              <w:rPr>
                <w:sz w:val="20"/>
                <w:szCs w:val="20"/>
                <w:lang w:val="en-GB"/>
              </w:rPr>
            </w:pPr>
          </w:p>
        </w:tc>
        <w:tc>
          <w:tcPr>
            <w:tcW w:w="810" w:type="dxa"/>
          </w:tcPr>
          <w:p w14:paraId="04759C22" w14:textId="77777777" w:rsidR="0040441B" w:rsidRPr="00913803" w:rsidRDefault="0040441B" w:rsidP="007F4349">
            <w:pPr>
              <w:jc w:val="both"/>
              <w:rPr>
                <w:sz w:val="20"/>
                <w:szCs w:val="20"/>
                <w:lang w:val="en-GB"/>
              </w:rPr>
            </w:pPr>
          </w:p>
        </w:tc>
        <w:tc>
          <w:tcPr>
            <w:tcW w:w="1350" w:type="dxa"/>
          </w:tcPr>
          <w:p w14:paraId="2EF382FF" w14:textId="77777777" w:rsidR="0040441B" w:rsidRPr="00913803" w:rsidRDefault="0040441B" w:rsidP="007F4349">
            <w:pPr>
              <w:jc w:val="both"/>
              <w:rPr>
                <w:sz w:val="20"/>
                <w:szCs w:val="20"/>
                <w:lang w:val="en-GB"/>
              </w:rPr>
            </w:pPr>
          </w:p>
        </w:tc>
      </w:tr>
      <w:tr w:rsidR="0040441B" w:rsidRPr="00913803" w14:paraId="1AA3A0FA" w14:textId="77777777" w:rsidTr="51CD203F">
        <w:tc>
          <w:tcPr>
            <w:tcW w:w="810" w:type="dxa"/>
          </w:tcPr>
          <w:p w14:paraId="300EE45C" w14:textId="77777777" w:rsidR="0040441B" w:rsidRPr="00913803" w:rsidRDefault="00376671" w:rsidP="007F4349">
            <w:pPr>
              <w:jc w:val="both"/>
              <w:rPr>
                <w:sz w:val="20"/>
                <w:szCs w:val="20"/>
                <w:lang w:val="en-GB"/>
              </w:rPr>
            </w:pPr>
            <w:r w:rsidRPr="00913803">
              <w:rPr>
                <w:sz w:val="20"/>
                <w:szCs w:val="20"/>
                <w:lang w:val="en-GB"/>
              </w:rPr>
              <w:t>B1</w:t>
            </w:r>
          </w:p>
        </w:tc>
        <w:tc>
          <w:tcPr>
            <w:tcW w:w="5310" w:type="dxa"/>
          </w:tcPr>
          <w:p w14:paraId="465B6C19" w14:textId="77777777" w:rsidR="0040441B"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 xml:space="preserve">Local Conveyance for field work (Within/ near to Dhaka) </w:t>
            </w:r>
          </w:p>
        </w:tc>
        <w:tc>
          <w:tcPr>
            <w:tcW w:w="1440" w:type="dxa"/>
          </w:tcPr>
          <w:p w14:paraId="3C4ECA48" w14:textId="77777777" w:rsidR="0040441B" w:rsidRPr="00913803" w:rsidRDefault="0040441B" w:rsidP="007F4349">
            <w:pPr>
              <w:jc w:val="both"/>
              <w:rPr>
                <w:sz w:val="20"/>
                <w:szCs w:val="20"/>
                <w:lang w:val="en-GB"/>
              </w:rPr>
            </w:pPr>
          </w:p>
        </w:tc>
        <w:tc>
          <w:tcPr>
            <w:tcW w:w="1530" w:type="dxa"/>
          </w:tcPr>
          <w:p w14:paraId="35B305C5" w14:textId="77777777" w:rsidR="0040441B" w:rsidRPr="00913803" w:rsidRDefault="0040441B" w:rsidP="007F4349">
            <w:pPr>
              <w:jc w:val="both"/>
              <w:rPr>
                <w:sz w:val="20"/>
                <w:szCs w:val="20"/>
                <w:lang w:val="en-GB"/>
              </w:rPr>
            </w:pPr>
          </w:p>
        </w:tc>
        <w:tc>
          <w:tcPr>
            <w:tcW w:w="810" w:type="dxa"/>
          </w:tcPr>
          <w:p w14:paraId="2FF139B3" w14:textId="77777777" w:rsidR="0040441B" w:rsidRPr="00913803" w:rsidRDefault="0040441B" w:rsidP="007F4349">
            <w:pPr>
              <w:jc w:val="both"/>
              <w:rPr>
                <w:sz w:val="20"/>
                <w:szCs w:val="20"/>
                <w:lang w:val="en-GB"/>
              </w:rPr>
            </w:pPr>
          </w:p>
        </w:tc>
        <w:tc>
          <w:tcPr>
            <w:tcW w:w="1350" w:type="dxa"/>
          </w:tcPr>
          <w:p w14:paraId="543F476A" w14:textId="77777777" w:rsidR="0040441B" w:rsidRPr="00913803" w:rsidRDefault="0040441B" w:rsidP="007F4349">
            <w:pPr>
              <w:jc w:val="both"/>
              <w:rPr>
                <w:sz w:val="20"/>
                <w:szCs w:val="20"/>
                <w:lang w:val="en-GB"/>
              </w:rPr>
            </w:pPr>
          </w:p>
        </w:tc>
      </w:tr>
      <w:tr w:rsidR="0040441B" w:rsidRPr="00913803" w14:paraId="348FC27C" w14:textId="77777777" w:rsidTr="51CD203F">
        <w:tc>
          <w:tcPr>
            <w:tcW w:w="810" w:type="dxa"/>
          </w:tcPr>
          <w:p w14:paraId="126346C7" w14:textId="77777777" w:rsidR="0040441B" w:rsidRPr="00913803" w:rsidRDefault="00376671" w:rsidP="007F4349">
            <w:pPr>
              <w:jc w:val="both"/>
              <w:rPr>
                <w:sz w:val="20"/>
                <w:szCs w:val="20"/>
                <w:lang w:val="en-GB"/>
              </w:rPr>
            </w:pPr>
            <w:r w:rsidRPr="00913803">
              <w:rPr>
                <w:sz w:val="20"/>
                <w:szCs w:val="20"/>
                <w:lang w:val="en-GB"/>
              </w:rPr>
              <w:t>B2</w:t>
            </w:r>
          </w:p>
        </w:tc>
        <w:tc>
          <w:tcPr>
            <w:tcW w:w="5310" w:type="dxa"/>
          </w:tcPr>
          <w:p w14:paraId="059EFD5D" w14:textId="569E4B1E" w:rsidR="0040441B"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Local Conveyance for field work (</w:t>
            </w:r>
            <w:r w:rsidR="0018590F">
              <w:rPr>
                <w:rFonts w:asciiTheme="minorHAnsi" w:hAnsiTheme="minorHAnsi" w:cstheme="minorBidi"/>
                <w:color w:val="auto"/>
                <w:sz w:val="20"/>
                <w:szCs w:val="20"/>
                <w:lang w:val="en-GB"/>
              </w:rPr>
              <w:t xml:space="preserve">North-Bengal, </w:t>
            </w:r>
            <w:r w:rsidRPr="00913803">
              <w:rPr>
                <w:rFonts w:asciiTheme="minorHAnsi" w:hAnsiTheme="minorHAnsi" w:cstheme="minorBidi"/>
                <w:color w:val="auto"/>
                <w:sz w:val="20"/>
                <w:szCs w:val="20"/>
                <w:lang w:val="en-GB"/>
              </w:rPr>
              <w:t>Chittagong, Narayanganj, Gazipur</w:t>
            </w:r>
            <w:r w:rsidR="00D04830">
              <w:rPr>
                <w:rFonts w:asciiTheme="minorHAnsi" w:hAnsiTheme="minorHAnsi" w:cstheme="minorBidi"/>
                <w:color w:val="auto"/>
                <w:sz w:val="20"/>
                <w:szCs w:val="20"/>
                <w:lang w:val="en-GB"/>
              </w:rPr>
              <w:t>,</w:t>
            </w:r>
            <w:r w:rsidR="00651389">
              <w:rPr>
                <w:rFonts w:asciiTheme="minorHAnsi" w:hAnsiTheme="minorHAnsi" w:cstheme="minorBidi"/>
                <w:color w:val="auto"/>
                <w:sz w:val="20"/>
                <w:szCs w:val="20"/>
                <w:lang w:val="en-GB"/>
              </w:rPr>
              <w:t xml:space="preserve"> </w:t>
            </w:r>
            <w:r w:rsidRPr="00913803">
              <w:rPr>
                <w:rFonts w:asciiTheme="minorHAnsi" w:hAnsiTheme="minorHAnsi" w:cstheme="minorBidi"/>
                <w:color w:val="auto"/>
                <w:sz w:val="20"/>
                <w:szCs w:val="20"/>
                <w:lang w:val="en-GB"/>
              </w:rPr>
              <w:t>etc.</w:t>
            </w:r>
            <w:r w:rsidR="00990B03">
              <w:rPr>
                <w:rFonts w:asciiTheme="minorHAnsi" w:hAnsiTheme="minorHAnsi" w:cstheme="minorBidi"/>
                <w:color w:val="auto"/>
                <w:sz w:val="20"/>
                <w:szCs w:val="20"/>
                <w:lang w:val="en-GB"/>
              </w:rPr>
              <w:t xml:space="preserve"> Based on the </w:t>
            </w:r>
            <w:r w:rsidR="00D049E3">
              <w:rPr>
                <w:rFonts w:asciiTheme="minorHAnsi" w:hAnsiTheme="minorHAnsi" w:cstheme="minorBidi"/>
                <w:color w:val="auto"/>
                <w:sz w:val="20"/>
                <w:szCs w:val="20"/>
                <w:lang w:val="en-GB"/>
              </w:rPr>
              <w:t>context</w:t>
            </w:r>
            <w:r w:rsidR="00990B03">
              <w:rPr>
                <w:rFonts w:asciiTheme="minorHAnsi" w:hAnsiTheme="minorHAnsi" w:cstheme="minorBidi"/>
                <w:color w:val="auto"/>
                <w:sz w:val="20"/>
                <w:szCs w:val="20"/>
                <w:lang w:val="en-GB"/>
              </w:rPr>
              <w:t xml:space="preserve"> </w:t>
            </w:r>
            <w:r w:rsidR="00780424">
              <w:rPr>
                <w:rFonts w:asciiTheme="minorHAnsi" w:hAnsiTheme="minorHAnsi" w:cstheme="minorBidi"/>
                <w:color w:val="auto"/>
                <w:sz w:val="20"/>
                <w:szCs w:val="20"/>
                <w:lang w:val="en-GB"/>
              </w:rPr>
              <w:t>and</w:t>
            </w:r>
            <w:r w:rsidR="009108F8">
              <w:rPr>
                <w:rFonts w:asciiTheme="minorHAnsi" w:hAnsiTheme="minorHAnsi" w:cstheme="minorBidi"/>
                <w:color w:val="auto"/>
                <w:sz w:val="20"/>
                <w:szCs w:val="20"/>
                <w:lang w:val="en-GB"/>
              </w:rPr>
              <w:t xml:space="preserve"> need </w:t>
            </w:r>
            <w:r w:rsidR="00990B03">
              <w:rPr>
                <w:rFonts w:asciiTheme="minorHAnsi" w:hAnsiTheme="minorHAnsi" w:cstheme="minorBidi"/>
                <w:color w:val="auto"/>
                <w:sz w:val="20"/>
                <w:szCs w:val="20"/>
                <w:lang w:val="en-GB"/>
              </w:rPr>
              <w:t>of the content.</w:t>
            </w:r>
            <w:r w:rsidRPr="00913803">
              <w:rPr>
                <w:rFonts w:asciiTheme="minorHAnsi" w:hAnsiTheme="minorHAnsi" w:cstheme="minorBidi"/>
                <w:color w:val="auto"/>
                <w:sz w:val="20"/>
                <w:szCs w:val="20"/>
                <w:lang w:val="en-GB"/>
              </w:rPr>
              <w:t xml:space="preserve">) </w:t>
            </w:r>
          </w:p>
        </w:tc>
        <w:tc>
          <w:tcPr>
            <w:tcW w:w="1440" w:type="dxa"/>
          </w:tcPr>
          <w:p w14:paraId="3F6A8DAF" w14:textId="77777777" w:rsidR="0040441B" w:rsidRPr="00913803" w:rsidRDefault="0040441B" w:rsidP="007F4349">
            <w:pPr>
              <w:jc w:val="both"/>
              <w:rPr>
                <w:sz w:val="20"/>
                <w:szCs w:val="20"/>
                <w:lang w:val="en-GB"/>
              </w:rPr>
            </w:pPr>
          </w:p>
        </w:tc>
        <w:tc>
          <w:tcPr>
            <w:tcW w:w="1530" w:type="dxa"/>
          </w:tcPr>
          <w:p w14:paraId="75CA558D" w14:textId="77777777" w:rsidR="0040441B" w:rsidRPr="00913803" w:rsidRDefault="0040441B" w:rsidP="007F4349">
            <w:pPr>
              <w:jc w:val="both"/>
              <w:rPr>
                <w:sz w:val="20"/>
                <w:szCs w:val="20"/>
                <w:lang w:val="en-GB"/>
              </w:rPr>
            </w:pPr>
          </w:p>
        </w:tc>
        <w:tc>
          <w:tcPr>
            <w:tcW w:w="810" w:type="dxa"/>
          </w:tcPr>
          <w:p w14:paraId="6E410066" w14:textId="77777777" w:rsidR="0040441B" w:rsidRPr="00913803" w:rsidRDefault="0040441B" w:rsidP="007F4349">
            <w:pPr>
              <w:jc w:val="both"/>
              <w:rPr>
                <w:sz w:val="20"/>
                <w:szCs w:val="20"/>
                <w:lang w:val="en-GB"/>
              </w:rPr>
            </w:pPr>
          </w:p>
        </w:tc>
        <w:tc>
          <w:tcPr>
            <w:tcW w:w="1350" w:type="dxa"/>
          </w:tcPr>
          <w:p w14:paraId="4EB944C3" w14:textId="77777777" w:rsidR="0040441B" w:rsidRPr="00913803" w:rsidRDefault="0040441B" w:rsidP="007F4349">
            <w:pPr>
              <w:jc w:val="both"/>
              <w:rPr>
                <w:sz w:val="20"/>
                <w:szCs w:val="20"/>
                <w:lang w:val="en-GB"/>
              </w:rPr>
            </w:pPr>
          </w:p>
        </w:tc>
      </w:tr>
      <w:tr w:rsidR="00376671" w:rsidRPr="00913803" w14:paraId="51A317CD" w14:textId="77777777" w:rsidTr="51CD203F">
        <w:tc>
          <w:tcPr>
            <w:tcW w:w="810" w:type="dxa"/>
          </w:tcPr>
          <w:p w14:paraId="0A24DA21" w14:textId="77777777" w:rsidR="00376671" w:rsidRPr="00913803" w:rsidRDefault="00376671" w:rsidP="007F4349">
            <w:pPr>
              <w:jc w:val="both"/>
              <w:rPr>
                <w:sz w:val="20"/>
                <w:szCs w:val="20"/>
                <w:lang w:val="en-GB"/>
              </w:rPr>
            </w:pPr>
          </w:p>
        </w:tc>
        <w:tc>
          <w:tcPr>
            <w:tcW w:w="5310" w:type="dxa"/>
          </w:tcPr>
          <w:p w14:paraId="42D0D79D"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Subtotal of B</w:t>
            </w:r>
          </w:p>
        </w:tc>
        <w:tc>
          <w:tcPr>
            <w:tcW w:w="1440" w:type="dxa"/>
          </w:tcPr>
          <w:p w14:paraId="60EC81A4" w14:textId="77777777" w:rsidR="00376671" w:rsidRPr="00913803" w:rsidRDefault="00376671" w:rsidP="007F4349">
            <w:pPr>
              <w:jc w:val="both"/>
              <w:rPr>
                <w:sz w:val="20"/>
                <w:szCs w:val="20"/>
                <w:lang w:val="en-GB"/>
              </w:rPr>
            </w:pPr>
          </w:p>
        </w:tc>
        <w:tc>
          <w:tcPr>
            <w:tcW w:w="1530" w:type="dxa"/>
          </w:tcPr>
          <w:p w14:paraId="6C366816" w14:textId="77777777" w:rsidR="00376671" w:rsidRPr="00913803" w:rsidRDefault="00376671" w:rsidP="007F4349">
            <w:pPr>
              <w:jc w:val="both"/>
              <w:rPr>
                <w:sz w:val="20"/>
                <w:szCs w:val="20"/>
                <w:lang w:val="en-GB"/>
              </w:rPr>
            </w:pPr>
          </w:p>
        </w:tc>
        <w:tc>
          <w:tcPr>
            <w:tcW w:w="810" w:type="dxa"/>
          </w:tcPr>
          <w:p w14:paraId="7E440954" w14:textId="77777777" w:rsidR="00376671" w:rsidRPr="00913803" w:rsidRDefault="00376671" w:rsidP="007F4349">
            <w:pPr>
              <w:jc w:val="both"/>
              <w:rPr>
                <w:sz w:val="20"/>
                <w:szCs w:val="20"/>
                <w:lang w:val="en-GB"/>
              </w:rPr>
            </w:pPr>
          </w:p>
        </w:tc>
        <w:tc>
          <w:tcPr>
            <w:tcW w:w="1350" w:type="dxa"/>
          </w:tcPr>
          <w:p w14:paraId="1326C6BE" w14:textId="77777777" w:rsidR="00376671" w:rsidRPr="00913803" w:rsidRDefault="00376671" w:rsidP="007F4349">
            <w:pPr>
              <w:jc w:val="both"/>
              <w:rPr>
                <w:sz w:val="20"/>
                <w:szCs w:val="20"/>
                <w:lang w:val="en-GB"/>
              </w:rPr>
            </w:pPr>
          </w:p>
        </w:tc>
      </w:tr>
      <w:tr w:rsidR="00376671" w:rsidRPr="00913803" w14:paraId="19EB6032" w14:textId="77777777" w:rsidTr="51CD203F">
        <w:tc>
          <w:tcPr>
            <w:tcW w:w="810" w:type="dxa"/>
          </w:tcPr>
          <w:p w14:paraId="78D4F6D3" w14:textId="77777777" w:rsidR="00376671" w:rsidRPr="00913803" w:rsidRDefault="00376671" w:rsidP="007F4349">
            <w:pPr>
              <w:jc w:val="both"/>
              <w:rPr>
                <w:b/>
                <w:sz w:val="20"/>
                <w:szCs w:val="20"/>
                <w:lang w:val="en-GB"/>
              </w:rPr>
            </w:pPr>
            <w:r w:rsidRPr="00913803">
              <w:rPr>
                <w:b/>
                <w:sz w:val="20"/>
                <w:szCs w:val="20"/>
                <w:lang w:val="en-GB"/>
              </w:rPr>
              <w:t>C</w:t>
            </w:r>
          </w:p>
        </w:tc>
        <w:tc>
          <w:tcPr>
            <w:tcW w:w="5310" w:type="dxa"/>
          </w:tcPr>
          <w:p w14:paraId="1D0DF750" w14:textId="77777777" w:rsidR="00376671" w:rsidRPr="00913803" w:rsidRDefault="00376671" w:rsidP="007F4349">
            <w:pPr>
              <w:pStyle w:val="Default"/>
              <w:jc w:val="both"/>
              <w:rPr>
                <w:rFonts w:asciiTheme="minorHAnsi" w:hAnsiTheme="minorHAnsi" w:cstheme="minorBidi"/>
                <w:b/>
                <w:color w:val="auto"/>
                <w:sz w:val="20"/>
                <w:szCs w:val="20"/>
                <w:lang w:val="en-GB"/>
              </w:rPr>
            </w:pPr>
            <w:r w:rsidRPr="00913803">
              <w:rPr>
                <w:rFonts w:asciiTheme="minorHAnsi" w:hAnsiTheme="minorHAnsi" w:cstheme="minorBidi"/>
                <w:b/>
                <w:color w:val="auto"/>
                <w:sz w:val="20"/>
                <w:szCs w:val="20"/>
                <w:lang w:val="en-GB"/>
              </w:rPr>
              <w:t>In-Country Travel (Travel expenses for Professional staff from Dhaka to XXX</w:t>
            </w:r>
            <w:r w:rsidR="009E4CF9" w:rsidRPr="00913803">
              <w:rPr>
                <w:rFonts w:asciiTheme="minorHAnsi" w:hAnsiTheme="minorHAnsi" w:cstheme="minorBidi"/>
                <w:b/>
                <w:color w:val="auto"/>
                <w:sz w:val="20"/>
                <w:szCs w:val="20"/>
                <w:lang w:val="en-GB"/>
              </w:rPr>
              <w:t>)</w:t>
            </w:r>
            <w:r w:rsidRPr="00913803">
              <w:rPr>
                <w:rFonts w:asciiTheme="minorHAnsi" w:hAnsiTheme="minorHAnsi" w:cstheme="minorBidi"/>
                <w:b/>
                <w:color w:val="auto"/>
                <w:sz w:val="20"/>
                <w:szCs w:val="20"/>
                <w:lang w:val="en-GB"/>
              </w:rPr>
              <w:t xml:space="preserve"> </w:t>
            </w:r>
          </w:p>
        </w:tc>
        <w:tc>
          <w:tcPr>
            <w:tcW w:w="1440" w:type="dxa"/>
          </w:tcPr>
          <w:p w14:paraId="3BD578E0" w14:textId="77777777" w:rsidR="00376671" w:rsidRPr="00913803" w:rsidRDefault="00376671" w:rsidP="007F4349">
            <w:pPr>
              <w:jc w:val="both"/>
              <w:rPr>
                <w:sz w:val="20"/>
                <w:szCs w:val="20"/>
                <w:lang w:val="en-GB"/>
              </w:rPr>
            </w:pPr>
          </w:p>
        </w:tc>
        <w:tc>
          <w:tcPr>
            <w:tcW w:w="1530" w:type="dxa"/>
          </w:tcPr>
          <w:p w14:paraId="078B07CA" w14:textId="77777777" w:rsidR="00376671" w:rsidRPr="00913803" w:rsidRDefault="00376671" w:rsidP="007F4349">
            <w:pPr>
              <w:jc w:val="both"/>
              <w:rPr>
                <w:sz w:val="20"/>
                <w:szCs w:val="20"/>
                <w:lang w:val="en-GB"/>
              </w:rPr>
            </w:pPr>
          </w:p>
        </w:tc>
        <w:tc>
          <w:tcPr>
            <w:tcW w:w="810" w:type="dxa"/>
          </w:tcPr>
          <w:p w14:paraId="7BB67EC3" w14:textId="77777777" w:rsidR="00376671" w:rsidRPr="00913803" w:rsidRDefault="00376671" w:rsidP="007F4349">
            <w:pPr>
              <w:jc w:val="both"/>
              <w:rPr>
                <w:sz w:val="20"/>
                <w:szCs w:val="20"/>
                <w:lang w:val="en-GB"/>
              </w:rPr>
            </w:pPr>
          </w:p>
        </w:tc>
        <w:tc>
          <w:tcPr>
            <w:tcW w:w="1350" w:type="dxa"/>
          </w:tcPr>
          <w:p w14:paraId="2329E964" w14:textId="77777777" w:rsidR="00376671" w:rsidRPr="00913803" w:rsidRDefault="00376671" w:rsidP="007F4349">
            <w:pPr>
              <w:jc w:val="both"/>
              <w:rPr>
                <w:sz w:val="20"/>
                <w:szCs w:val="20"/>
                <w:lang w:val="en-GB"/>
              </w:rPr>
            </w:pPr>
          </w:p>
        </w:tc>
      </w:tr>
      <w:tr w:rsidR="00376671" w:rsidRPr="00913803" w14:paraId="165937FD" w14:textId="77777777" w:rsidTr="51CD203F">
        <w:tc>
          <w:tcPr>
            <w:tcW w:w="810" w:type="dxa"/>
          </w:tcPr>
          <w:p w14:paraId="75D620D9" w14:textId="77777777" w:rsidR="00376671" w:rsidRPr="00913803" w:rsidRDefault="00376671" w:rsidP="007F4349">
            <w:pPr>
              <w:jc w:val="both"/>
              <w:rPr>
                <w:sz w:val="20"/>
                <w:szCs w:val="20"/>
                <w:lang w:val="en-GB"/>
              </w:rPr>
            </w:pPr>
            <w:r w:rsidRPr="00913803">
              <w:rPr>
                <w:sz w:val="20"/>
                <w:szCs w:val="20"/>
                <w:lang w:val="en-GB"/>
              </w:rPr>
              <w:t>C1</w:t>
            </w:r>
          </w:p>
        </w:tc>
        <w:tc>
          <w:tcPr>
            <w:tcW w:w="5310" w:type="dxa"/>
          </w:tcPr>
          <w:p w14:paraId="32B717FF"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Air travel</w:t>
            </w:r>
          </w:p>
        </w:tc>
        <w:tc>
          <w:tcPr>
            <w:tcW w:w="1440" w:type="dxa"/>
          </w:tcPr>
          <w:p w14:paraId="35207285" w14:textId="77777777" w:rsidR="00376671" w:rsidRPr="00913803" w:rsidRDefault="00376671" w:rsidP="007F4349">
            <w:pPr>
              <w:jc w:val="both"/>
              <w:rPr>
                <w:sz w:val="20"/>
                <w:szCs w:val="20"/>
                <w:lang w:val="en-GB"/>
              </w:rPr>
            </w:pPr>
          </w:p>
        </w:tc>
        <w:tc>
          <w:tcPr>
            <w:tcW w:w="1530" w:type="dxa"/>
          </w:tcPr>
          <w:p w14:paraId="38D62CD6" w14:textId="77777777" w:rsidR="00376671" w:rsidRPr="00913803" w:rsidRDefault="00376671" w:rsidP="007F4349">
            <w:pPr>
              <w:jc w:val="both"/>
              <w:rPr>
                <w:sz w:val="20"/>
                <w:szCs w:val="20"/>
                <w:lang w:val="en-GB"/>
              </w:rPr>
            </w:pPr>
          </w:p>
        </w:tc>
        <w:tc>
          <w:tcPr>
            <w:tcW w:w="810" w:type="dxa"/>
          </w:tcPr>
          <w:p w14:paraId="0B82E364" w14:textId="77777777" w:rsidR="00376671" w:rsidRPr="00913803" w:rsidRDefault="00376671" w:rsidP="007F4349">
            <w:pPr>
              <w:jc w:val="both"/>
              <w:rPr>
                <w:sz w:val="20"/>
                <w:szCs w:val="20"/>
                <w:lang w:val="en-GB"/>
              </w:rPr>
            </w:pPr>
          </w:p>
        </w:tc>
        <w:tc>
          <w:tcPr>
            <w:tcW w:w="1350" w:type="dxa"/>
          </w:tcPr>
          <w:p w14:paraId="375A180B" w14:textId="77777777" w:rsidR="00376671" w:rsidRPr="00913803" w:rsidRDefault="00376671" w:rsidP="007F4349">
            <w:pPr>
              <w:jc w:val="both"/>
              <w:rPr>
                <w:sz w:val="20"/>
                <w:szCs w:val="20"/>
                <w:lang w:val="en-GB"/>
              </w:rPr>
            </w:pPr>
          </w:p>
        </w:tc>
      </w:tr>
      <w:tr w:rsidR="00376671" w:rsidRPr="00913803" w14:paraId="08894D62" w14:textId="77777777" w:rsidTr="51CD203F">
        <w:tc>
          <w:tcPr>
            <w:tcW w:w="810" w:type="dxa"/>
          </w:tcPr>
          <w:p w14:paraId="77C59E27" w14:textId="77777777" w:rsidR="00376671" w:rsidRPr="00913803" w:rsidRDefault="00376671" w:rsidP="007F4349">
            <w:pPr>
              <w:jc w:val="both"/>
              <w:rPr>
                <w:sz w:val="20"/>
                <w:szCs w:val="20"/>
                <w:lang w:val="en-GB"/>
              </w:rPr>
            </w:pPr>
            <w:r w:rsidRPr="00913803">
              <w:rPr>
                <w:sz w:val="20"/>
                <w:szCs w:val="20"/>
                <w:lang w:val="en-GB"/>
              </w:rPr>
              <w:t>C2</w:t>
            </w:r>
          </w:p>
        </w:tc>
        <w:tc>
          <w:tcPr>
            <w:tcW w:w="5310" w:type="dxa"/>
          </w:tcPr>
          <w:p w14:paraId="735135AD"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 xml:space="preserve">Bus/ train travel </w:t>
            </w:r>
          </w:p>
        </w:tc>
        <w:tc>
          <w:tcPr>
            <w:tcW w:w="1440" w:type="dxa"/>
          </w:tcPr>
          <w:p w14:paraId="0D852344" w14:textId="77777777" w:rsidR="00376671" w:rsidRPr="00913803" w:rsidRDefault="00376671" w:rsidP="007F4349">
            <w:pPr>
              <w:jc w:val="both"/>
              <w:rPr>
                <w:sz w:val="20"/>
                <w:szCs w:val="20"/>
                <w:lang w:val="en-GB"/>
              </w:rPr>
            </w:pPr>
          </w:p>
        </w:tc>
        <w:tc>
          <w:tcPr>
            <w:tcW w:w="1530" w:type="dxa"/>
          </w:tcPr>
          <w:p w14:paraId="47A68D18" w14:textId="77777777" w:rsidR="00376671" w:rsidRPr="00913803" w:rsidRDefault="00376671" w:rsidP="007F4349">
            <w:pPr>
              <w:jc w:val="both"/>
              <w:rPr>
                <w:sz w:val="20"/>
                <w:szCs w:val="20"/>
                <w:lang w:val="en-GB"/>
              </w:rPr>
            </w:pPr>
          </w:p>
        </w:tc>
        <w:tc>
          <w:tcPr>
            <w:tcW w:w="810" w:type="dxa"/>
          </w:tcPr>
          <w:p w14:paraId="5B7F9DB2" w14:textId="77777777" w:rsidR="00376671" w:rsidRPr="00913803" w:rsidRDefault="00376671" w:rsidP="007F4349">
            <w:pPr>
              <w:jc w:val="both"/>
              <w:rPr>
                <w:sz w:val="20"/>
                <w:szCs w:val="20"/>
                <w:lang w:val="en-GB"/>
              </w:rPr>
            </w:pPr>
          </w:p>
        </w:tc>
        <w:tc>
          <w:tcPr>
            <w:tcW w:w="1350" w:type="dxa"/>
          </w:tcPr>
          <w:p w14:paraId="49D1968C" w14:textId="77777777" w:rsidR="00376671" w:rsidRPr="00913803" w:rsidRDefault="00376671" w:rsidP="007F4349">
            <w:pPr>
              <w:jc w:val="both"/>
              <w:rPr>
                <w:sz w:val="20"/>
                <w:szCs w:val="20"/>
                <w:lang w:val="en-GB"/>
              </w:rPr>
            </w:pPr>
          </w:p>
        </w:tc>
      </w:tr>
      <w:tr w:rsidR="00376671" w:rsidRPr="00913803" w14:paraId="20E31D6C" w14:textId="77777777" w:rsidTr="51CD203F">
        <w:tc>
          <w:tcPr>
            <w:tcW w:w="810" w:type="dxa"/>
          </w:tcPr>
          <w:p w14:paraId="166A57E2" w14:textId="77777777" w:rsidR="00376671" w:rsidRPr="00913803" w:rsidRDefault="00376671" w:rsidP="007F4349">
            <w:pPr>
              <w:jc w:val="both"/>
              <w:rPr>
                <w:sz w:val="20"/>
                <w:szCs w:val="20"/>
                <w:lang w:val="en-GB"/>
              </w:rPr>
            </w:pPr>
          </w:p>
        </w:tc>
        <w:tc>
          <w:tcPr>
            <w:tcW w:w="5310" w:type="dxa"/>
          </w:tcPr>
          <w:p w14:paraId="08BA442F"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Subtotal of C</w:t>
            </w:r>
          </w:p>
        </w:tc>
        <w:tc>
          <w:tcPr>
            <w:tcW w:w="1440" w:type="dxa"/>
          </w:tcPr>
          <w:p w14:paraId="6CD672B3" w14:textId="77777777" w:rsidR="00376671" w:rsidRPr="00913803" w:rsidRDefault="00376671" w:rsidP="007F4349">
            <w:pPr>
              <w:jc w:val="both"/>
              <w:rPr>
                <w:sz w:val="20"/>
                <w:szCs w:val="20"/>
                <w:lang w:val="en-GB"/>
              </w:rPr>
            </w:pPr>
          </w:p>
        </w:tc>
        <w:tc>
          <w:tcPr>
            <w:tcW w:w="1530" w:type="dxa"/>
          </w:tcPr>
          <w:p w14:paraId="79FB1CA2" w14:textId="77777777" w:rsidR="00376671" w:rsidRPr="00913803" w:rsidRDefault="00376671" w:rsidP="007F4349">
            <w:pPr>
              <w:jc w:val="both"/>
              <w:rPr>
                <w:sz w:val="20"/>
                <w:szCs w:val="20"/>
                <w:lang w:val="en-GB"/>
              </w:rPr>
            </w:pPr>
          </w:p>
        </w:tc>
        <w:tc>
          <w:tcPr>
            <w:tcW w:w="810" w:type="dxa"/>
          </w:tcPr>
          <w:p w14:paraId="31866A5D" w14:textId="77777777" w:rsidR="00376671" w:rsidRPr="00913803" w:rsidRDefault="00376671" w:rsidP="007F4349">
            <w:pPr>
              <w:jc w:val="both"/>
              <w:rPr>
                <w:sz w:val="20"/>
                <w:szCs w:val="20"/>
                <w:lang w:val="en-GB"/>
              </w:rPr>
            </w:pPr>
          </w:p>
        </w:tc>
        <w:tc>
          <w:tcPr>
            <w:tcW w:w="1350" w:type="dxa"/>
          </w:tcPr>
          <w:p w14:paraId="0CAB40D7" w14:textId="77777777" w:rsidR="00376671" w:rsidRPr="00913803" w:rsidRDefault="00376671" w:rsidP="007F4349">
            <w:pPr>
              <w:jc w:val="both"/>
              <w:rPr>
                <w:sz w:val="20"/>
                <w:szCs w:val="20"/>
                <w:lang w:val="en-GB"/>
              </w:rPr>
            </w:pPr>
          </w:p>
        </w:tc>
      </w:tr>
      <w:tr w:rsidR="00376671" w:rsidRPr="00913803" w14:paraId="407FE4F2" w14:textId="77777777" w:rsidTr="51CD203F">
        <w:tc>
          <w:tcPr>
            <w:tcW w:w="810" w:type="dxa"/>
          </w:tcPr>
          <w:p w14:paraId="43EC7D3E" w14:textId="77777777" w:rsidR="00376671" w:rsidRPr="00913803" w:rsidRDefault="00376671" w:rsidP="007F4349">
            <w:pPr>
              <w:jc w:val="both"/>
              <w:rPr>
                <w:b/>
                <w:sz w:val="20"/>
                <w:szCs w:val="20"/>
                <w:lang w:val="en-GB"/>
              </w:rPr>
            </w:pPr>
            <w:r w:rsidRPr="00913803">
              <w:rPr>
                <w:b/>
                <w:sz w:val="20"/>
                <w:szCs w:val="20"/>
                <w:lang w:val="en-GB"/>
              </w:rPr>
              <w:t>D</w:t>
            </w:r>
          </w:p>
        </w:tc>
        <w:tc>
          <w:tcPr>
            <w:tcW w:w="5310" w:type="dxa"/>
          </w:tcPr>
          <w:p w14:paraId="628D9886" w14:textId="77777777" w:rsidR="00376671" w:rsidRPr="00913803" w:rsidRDefault="00376671" w:rsidP="007F4349">
            <w:pPr>
              <w:pStyle w:val="Default"/>
              <w:jc w:val="both"/>
              <w:rPr>
                <w:rFonts w:asciiTheme="minorHAnsi" w:hAnsiTheme="minorHAnsi" w:cstheme="minorBidi"/>
                <w:b/>
                <w:color w:val="auto"/>
                <w:sz w:val="20"/>
                <w:szCs w:val="20"/>
                <w:lang w:val="en-GB"/>
              </w:rPr>
            </w:pPr>
            <w:r w:rsidRPr="00913803">
              <w:rPr>
                <w:rFonts w:asciiTheme="minorHAnsi" w:hAnsiTheme="minorHAnsi" w:cstheme="minorBidi"/>
                <w:b/>
                <w:color w:val="auto"/>
                <w:sz w:val="20"/>
                <w:szCs w:val="20"/>
                <w:lang w:val="en-GB"/>
              </w:rPr>
              <w:t xml:space="preserve">Daily Allowance (Accommodation, food) </w:t>
            </w:r>
          </w:p>
        </w:tc>
        <w:tc>
          <w:tcPr>
            <w:tcW w:w="1440" w:type="dxa"/>
          </w:tcPr>
          <w:p w14:paraId="6D21472F" w14:textId="77777777" w:rsidR="00376671" w:rsidRPr="00913803" w:rsidRDefault="00376671" w:rsidP="007F4349">
            <w:pPr>
              <w:jc w:val="both"/>
              <w:rPr>
                <w:sz w:val="20"/>
                <w:szCs w:val="20"/>
                <w:lang w:val="en-GB"/>
              </w:rPr>
            </w:pPr>
          </w:p>
        </w:tc>
        <w:tc>
          <w:tcPr>
            <w:tcW w:w="1530" w:type="dxa"/>
          </w:tcPr>
          <w:p w14:paraId="30B4D59A" w14:textId="77777777" w:rsidR="00376671" w:rsidRPr="00913803" w:rsidRDefault="00376671" w:rsidP="007F4349">
            <w:pPr>
              <w:jc w:val="both"/>
              <w:rPr>
                <w:sz w:val="20"/>
                <w:szCs w:val="20"/>
                <w:lang w:val="en-GB"/>
              </w:rPr>
            </w:pPr>
          </w:p>
        </w:tc>
        <w:tc>
          <w:tcPr>
            <w:tcW w:w="810" w:type="dxa"/>
          </w:tcPr>
          <w:p w14:paraId="247354C8" w14:textId="77777777" w:rsidR="00376671" w:rsidRPr="00913803" w:rsidRDefault="00376671" w:rsidP="007F4349">
            <w:pPr>
              <w:jc w:val="both"/>
              <w:rPr>
                <w:sz w:val="20"/>
                <w:szCs w:val="20"/>
                <w:lang w:val="en-GB"/>
              </w:rPr>
            </w:pPr>
          </w:p>
        </w:tc>
        <w:tc>
          <w:tcPr>
            <w:tcW w:w="1350" w:type="dxa"/>
          </w:tcPr>
          <w:p w14:paraId="77883C58" w14:textId="77777777" w:rsidR="00376671" w:rsidRPr="00913803" w:rsidRDefault="00376671" w:rsidP="007F4349">
            <w:pPr>
              <w:jc w:val="both"/>
              <w:rPr>
                <w:sz w:val="20"/>
                <w:szCs w:val="20"/>
                <w:lang w:val="en-GB"/>
              </w:rPr>
            </w:pPr>
          </w:p>
        </w:tc>
      </w:tr>
      <w:tr w:rsidR="00376671" w:rsidRPr="00913803" w14:paraId="4CF0650C" w14:textId="77777777" w:rsidTr="51CD203F">
        <w:tc>
          <w:tcPr>
            <w:tcW w:w="810" w:type="dxa"/>
          </w:tcPr>
          <w:p w14:paraId="057EDDD3" w14:textId="77777777" w:rsidR="00376671" w:rsidRPr="00913803" w:rsidRDefault="00376671" w:rsidP="007F4349">
            <w:pPr>
              <w:jc w:val="both"/>
              <w:rPr>
                <w:sz w:val="20"/>
                <w:szCs w:val="20"/>
                <w:lang w:val="en-GB"/>
              </w:rPr>
            </w:pPr>
            <w:r w:rsidRPr="00913803">
              <w:rPr>
                <w:sz w:val="20"/>
                <w:szCs w:val="20"/>
                <w:lang w:val="en-GB"/>
              </w:rPr>
              <w:t>D1</w:t>
            </w:r>
          </w:p>
        </w:tc>
        <w:tc>
          <w:tcPr>
            <w:tcW w:w="5310" w:type="dxa"/>
          </w:tcPr>
          <w:p w14:paraId="6F10AD2F"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Professional 1 (with designation)</w:t>
            </w:r>
          </w:p>
        </w:tc>
        <w:tc>
          <w:tcPr>
            <w:tcW w:w="1440" w:type="dxa"/>
          </w:tcPr>
          <w:p w14:paraId="6DD0D37D" w14:textId="77777777" w:rsidR="00376671" w:rsidRPr="00913803" w:rsidRDefault="00376671" w:rsidP="007F4349">
            <w:pPr>
              <w:jc w:val="both"/>
              <w:rPr>
                <w:sz w:val="20"/>
                <w:szCs w:val="20"/>
                <w:lang w:val="en-GB"/>
              </w:rPr>
            </w:pPr>
          </w:p>
        </w:tc>
        <w:tc>
          <w:tcPr>
            <w:tcW w:w="1530" w:type="dxa"/>
          </w:tcPr>
          <w:p w14:paraId="7F4E6681" w14:textId="77777777" w:rsidR="00376671" w:rsidRPr="00913803" w:rsidRDefault="00376671" w:rsidP="007F4349">
            <w:pPr>
              <w:jc w:val="both"/>
              <w:rPr>
                <w:sz w:val="20"/>
                <w:szCs w:val="20"/>
                <w:lang w:val="en-GB"/>
              </w:rPr>
            </w:pPr>
          </w:p>
        </w:tc>
        <w:tc>
          <w:tcPr>
            <w:tcW w:w="810" w:type="dxa"/>
          </w:tcPr>
          <w:p w14:paraId="7DBF6C0E" w14:textId="77777777" w:rsidR="00376671" w:rsidRPr="00913803" w:rsidRDefault="00376671" w:rsidP="007F4349">
            <w:pPr>
              <w:jc w:val="both"/>
              <w:rPr>
                <w:sz w:val="20"/>
                <w:szCs w:val="20"/>
                <w:lang w:val="en-GB"/>
              </w:rPr>
            </w:pPr>
          </w:p>
        </w:tc>
        <w:tc>
          <w:tcPr>
            <w:tcW w:w="1350" w:type="dxa"/>
          </w:tcPr>
          <w:p w14:paraId="33A14568" w14:textId="77777777" w:rsidR="00376671" w:rsidRPr="00913803" w:rsidRDefault="00376671" w:rsidP="007F4349">
            <w:pPr>
              <w:jc w:val="both"/>
              <w:rPr>
                <w:sz w:val="20"/>
                <w:szCs w:val="20"/>
                <w:lang w:val="en-GB"/>
              </w:rPr>
            </w:pPr>
          </w:p>
        </w:tc>
      </w:tr>
      <w:tr w:rsidR="00376671" w:rsidRPr="00913803" w14:paraId="2F9C8196" w14:textId="77777777" w:rsidTr="51CD203F">
        <w:tc>
          <w:tcPr>
            <w:tcW w:w="810" w:type="dxa"/>
          </w:tcPr>
          <w:p w14:paraId="3D615507" w14:textId="77777777" w:rsidR="00376671" w:rsidRPr="00913803" w:rsidRDefault="00376671" w:rsidP="007F4349">
            <w:pPr>
              <w:jc w:val="both"/>
              <w:rPr>
                <w:sz w:val="20"/>
                <w:szCs w:val="20"/>
                <w:lang w:val="en-GB"/>
              </w:rPr>
            </w:pPr>
            <w:r w:rsidRPr="00913803">
              <w:rPr>
                <w:sz w:val="20"/>
                <w:szCs w:val="20"/>
                <w:lang w:val="en-GB"/>
              </w:rPr>
              <w:t>D2</w:t>
            </w:r>
          </w:p>
        </w:tc>
        <w:tc>
          <w:tcPr>
            <w:tcW w:w="5310" w:type="dxa"/>
          </w:tcPr>
          <w:p w14:paraId="5A07B4F3"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Professional 2 (with designation)</w:t>
            </w:r>
          </w:p>
        </w:tc>
        <w:tc>
          <w:tcPr>
            <w:tcW w:w="1440" w:type="dxa"/>
          </w:tcPr>
          <w:p w14:paraId="74B5AC16" w14:textId="77777777" w:rsidR="00376671" w:rsidRPr="00913803" w:rsidRDefault="00376671" w:rsidP="007F4349">
            <w:pPr>
              <w:jc w:val="both"/>
              <w:rPr>
                <w:sz w:val="20"/>
                <w:szCs w:val="20"/>
                <w:lang w:val="en-GB"/>
              </w:rPr>
            </w:pPr>
          </w:p>
        </w:tc>
        <w:tc>
          <w:tcPr>
            <w:tcW w:w="1530" w:type="dxa"/>
          </w:tcPr>
          <w:p w14:paraId="7897B1B6" w14:textId="77777777" w:rsidR="00376671" w:rsidRPr="00913803" w:rsidRDefault="00376671" w:rsidP="007F4349">
            <w:pPr>
              <w:jc w:val="both"/>
              <w:rPr>
                <w:sz w:val="20"/>
                <w:szCs w:val="20"/>
                <w:lang w:val="en-GB"/>
              </w:rPr>
            </w:pPr>
          </w:p>
        </w:tc>
        <w:tc>
          <w:tcPr>
            <w:tcW w:w="810" w:type="dxa"/>
          </w:tcPr>
          <w:p w14:paraId="6E899EB5" w14:textId="77777777" w:rsidR="00376671" w:rsidRPr="00913803" w:rsidRDefault="00376671" w:rsidP="007F4349">
            <w:pPr>
              <w:jc w:val="both"/>
              <w:rPr>
                <w:sz w:val="20"/>
                <w:szCs w:val="20"/>
                <w:lang w:val="en-GB"/>
              </w:rPr>
            </w:pPr>
          </w:p>
        </w:tc>
        <w:tc>
          <w:tcPr>
            <w:tcW w:w="1350" w:type="dxa"/>
          </w:tcPr>
          <w:p w14:paraId="309A6EE1" w14:textId="77777777" w:rsidR="00376671" w:rsidRPr="00913803" w:rsidRDefault="00376671" w:rsidP="007F4349">
            <w:pPr>
              <w:jc w:val="both"/>
              <w:rPr>
                <w:sz w:val="20"/>
                <w:szCs w:val="20"/>
                <w:lang w:val="en-GB"/>
              </w:rPr>
            </w:pPr>
          </w:p>
        </w:tc>
      </w:tr>
      <w:tr w:rsidR="003371DE" w:rsidRPr="00913803" w14:paraId="3E1DFB29" w14:textId="77777777" w:rsidTr="51CD203F">
        <w:tc>
          <w:tcPr>
            <w:tcW w:w="810" w:type="dxa"/>
          </w:tcPr>
          <w:p w14:paraId="0072EFF0" w14:textId="6E2C6785" w:rsidR="003371DE" w:rsidRPr="00913803" w:rsidRDefault="003371DE" w:rsidP="007F4349">
            <w:pPr>
              <w:jc w:val="both"/>
              <w:rPr>
                <w:sz w:val="20"/>
                <w:szCs w:val="20"/>
                <w:lang w:val="en-GB"/>
              </w:rPr>
            </w:pPr>
            <w:r>
              <w:rPr>
                <w:sz w:val="20"/>
                <w:szCs w:val="20"/>
                <w:lang w:val="en-GB"/>
              </w:rPr>
              <w:t>D3</w:t>
            </w:r>
          </w:p>
        </w:tc>
        <w:tc>
          <w:tcPr>
            <w:tcW w:w="5310" w:type="dxa"/>
          </w:tcPr>
          <w:p w14:paraId="546B7D10" w14:textId="4FCE51EB" w:rsidR="003371DE" w:rsidRPr="00913803" w:rsidRDefault="003371DE"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 xml:space="preserve">Professional </w:t>
            </w:r>
            <w:r>
              <w:rPr>
                <w:rFonts w:asciiTheme="minorHAnsi" w:hAnsiTheme="minorHAnsi" w:cstheme="minorBidi"/>
                <w:color w:val="auto"/>
                <w:sz w:val="20"/>
                <w:szCs w:val="20"/>
                <w:lang w:val="en-GB"/>
              </w:rPr>
              <w:t>3</w:t>
            </w:r>
            <w:r w:rsidRPr="00913803">
              <w:rPr>
                <w:rFonts w:asciiTheme="minorHAnsi" w:hAnsiTheme="minorHAnsi" w:cstheme="minorBidi"/>
                <w:color w:val="auto"/>
                <w:sz w:val="20"/>
                <w:szCs w:val="20"/>
                <w:lang w:val="en-GB"/>
              </w:rPr>
              <w:t xml:space="preserve"> (with designation)</w:t>
            </w:r>
          </w:p>
        </w:tc>
        <w:tc>
          <w:tcPr>
            <w:tcW w:w="1440" w:type="dxa"/>
          </w:tcPr>
          <w:p w14:paraId="3AA9B577" w14:textId="77777777" w:rsidR="003371DE" w:rsidRPr="00913803" w:rsidRDefault="003371DE" w:rsidP="007F4349">
            <w:pPr>
              <w:jc w:val="both"/>
              <w:rPr>
                <w:sz w:val="20"/>
                <w:szCs w:val="20"/>
                <w:lang w:val="en-GB"/>
              </w:rPr>
            </w:pPr>
          </w:p>
        </w:tc>
        <w:tc>
          <w:tcPr>
            <w:tcW w:w="1530" w:type="dxa"/>
          </w:tcPr>
          <w:p w14:paraId="1BA375B1" w14:textId="77777777" w:rsidR="003371DE" w:rsidRPr="00913803" w:rsidRDefault="003371DE" w:rsidP="007F4349">
            <w:pPr>
              <w:jc w:val="both"/>
              <w:rPr>
                <w:sz w:val="20"/>
                <w:szCs w:val="20"/>
                <w:lang w:val="en-GB"/>
              </w:rPr>
            </w:pPr>
          </w:p>
        </w:tc>
        <w:tc>
          <w:tcPr>
            <w:tcW w:w="810" w:type="dxa"/>
          </w:tcPr>
          <w:p w14:paraId="68E6CA82" w14:textId="77777777" w:rsidR="003371DE" w:rsidRPr="00913803" w:rsidRDefault="003371DE" w:rsidP="007F4349">
            <w:pPr>
              <w:jc w:val="both"/>
              <w:rPr>
                <w:sz w:val="20"/>
                <w:szCs w:val="20"/>
                <w:lang w:val="en-GB"/>
              </w:rPr>
            </w:pPr>
          </w:p>
        </w:tc>
        <w:tc>
          <w:tcPr>
            <w:tcW w:w="1350" w:type="dxa"/>
          </w:tcPr>
          <w:p w14:paraId="78F3DACE" w14:textId="77777777" w:rsidR="003371DE" w:rsidRPr="00913803" w:rsidRDefault="003371DE" w:rsidP="007F4349">
            <w:pPr>
              <w:jc w:val="both"/>
              <w:rPr>
                <w:sz w:val="20"/>
                <w:szCs w:val="20"/>
                <w:lang w:val="en-GB"/>
              </w:rPr>
            </w:pPr>
          </w:p>
        </w:tc>
      </w:tr>
      <w:tr w:rsidR="00376671" w:rsidRPr="00913803" w14:paraId="18B7EEC7" w14:textId="77777777" w:rsidTr="51CD203F">
        <w:tc>
          <w:tcPr>
            <w:tcW w:w="810" w:type="dxa"/>
          </w:tcPr>
          <w:p w14:paraId="222414C9" w14:textId="77777777" w:rsidR="00376671" w:rsidRPr="00913803" w:rsidRDefault="00376671" w:rsidP="007F4349">
            <w:pPr>
              <w:jc w:val="both"/>
              <w:rPr>
                <w:sz w:val="20"/>
                <w:szCs w:val="20"/>
                <w:lang w:val="en-GB"/>
              </w:rPr>
            </w:pPr>
          </w:p>
        </w:tc>
        <w:tc>
          <w:tcPr>
            <w:tcW w:w="5310" w:type="dxa"/>
          </w:tcPr>
          <w:p w14:paraId="5D3E2CD3"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Subtotal of D</w:t>
            </w:r>
          </w:p>
        </w:tc>
        <w:tc>
          <w:tcPr>
            <w:tcW w:w="1440" w:type="dxa"/>
          </w:tcPr>
          <w:p w14:paraId="354A7145" w14:textId="77777777" w:rsidR="00376671" w:rsidRPr="00913803" w:rsidRDefault="00376671" w:rsidP="007F4349">
            <w:pPr>
              <w:jc w:val="both"/>
              <w:rPr>
                <w:sz w:val="20"/>
                <w:szCs w:val="20"/>
                <w:lang w:val="en-GB"/>
              </w:rPr>
            </w:pPr>
          </w:p>
        </w:tc>
        <w:tc>
          <w:tcPr>
            <w:tcW w:w="1530" w:type="dxa"/>
          </w:tcPr>
          <w:p w14:paraId="03E83D03" w14:textId="77777777" w:rsidR="00376671" w:rsidRPr="00913803" w:rsidRDefault="00376671" w:rsidP="007F4349">
            <w:pPr>
              <w:jc w:val="both"/>
              <w:rPr>
                <w:sz w:val="20"/>
                <w:szCs w:val="20"/>
                <w:lang w:val="en-GB"/>
              </w:rPr>
            </w:pPr>
          </w:p>
        </w:tc>
        <w:tc>
          <w:tcPr>
            <w:tcW w:w="810" w:type="dxa"/>
          </w:tcPr>
          <w:p w14:paraId="7F794080" w14:textId="77777777" w:rsidR="00376671" w:rsidRPr="00913803" w:rsidRDefault="00376671" w:rsidP="007F4349">
            <w:pPr>
              <w:jc w:val="both"/>
              <w:rPr>
                <w:sz w:val="20"/>
                <w:szCs w:val="20"/>
                <w:lang w:val="en-GB"/>
              </w:rPr>
            </w:pPr>
          </w:p>
        </w:tc>
        <w:tc>
          <w:tcPr>
            <w:tcW w:w="1350" w:type="dxa"/>
          </w:tcPr>
          <w:p w14:paraId="69AC7957" w14:textId="77777777" w:rsidR="00376671" w:rsidRPr="00913803" w:rsidRDefault="00376671" w:rsidP="007F4349">
            <w:pPr>
              <w:jc w:val="both"/>
              <w:rPr>
                <w:sz w:val="20"/>
                <w:szCs w:val="20"/>
                <w:lang w:val="en-GB"/>
              </w:rPr>
            </w:pPr>
          </w:p>
        </w:tc>
      </w:tr>
      <w:tr w:rsidR="00376671" w:rsidRPr="00913803" w14:paraId="780F67D7" w14:textId="77777777" w:rsidTr="51CD203F">
        <w:tc>
          <w:tcPr>
            <w:tcW w:w="810" w:type="dxa"/>
          </w:tcPr>
          <w:p w14:paraId="634FF88C" w14:textId="77777777" w:rsidR="00376671" w:rsidRPr="00913803" w:rsidRDefault="00376671" w:rsidP="007F4349">
            <w:pPr>
              <w:jc w:val="both"/>
              <w:rPr>
                <w:b/>
                <w:sz w:val="20"/>
                <w:szCs w:val="20"/>
                <w:lang w:val="en-GB"/>
              </w:rPr>
            </w:pPr>
            <w:r w:rsidRPr="00913803">
              <w:rPr>
                <w:b/>
                <w:sz w:val="20"/>
                <w:szCs w:val="20"/>
                <w:lang w:val="en-GB"/>
              </w:rPr>
              <w:t>E</w:t>
            </w:r>
          </w:p>
        </w:tc>
        <w:tc>
          <w:tcPr>
            <w:tcW w:w="5310" w:type="dxa"/>
          </w:tcPr>
          <w:p w14:paraId="0DFEEBCD" w14:textId="77777777" w:rsidR="00376671" w:rsidRPr="00913803" w:rsidRDefault="00376671" w:rsidP="007F4349">
            <w:pPr>
              <w:pStyle w:val="Default"/>
              <w:jc w:val="both"/>
              <w:rPr>
                <w:rFonts w:asciiTheme="minorHAnsi" w:hAnsiTheme="minorHAnsi" w:cstheme="minorBidi"/>
                <w:b/>
                <w:color w:val="auto"/>
                <w:sz w:val="20"/>
                <w:szCs w:val="20"/>
                <w:lang w:val="en-GB"/>
              </w:rPr>
            </w:pPr>
            <w:r w:rsidRPr="00913803">
              <w:rPr>
                <w:rFonts w:asciiTheme="minorHAnsi" w:hAnsiTheme="minorHAnsi" w:cstheme="minorBidi"/>
                <w:b/>
                <w:color w:val="auto"/>
                <w:sz w:val="20"/>
                <w:szCs w:val="20"/>
                <w:lang w:val="en-GB"/>
              </w:rPr>
              <w:t>Office expenses</w:t>
            </w:r>
          </w:p>
        </w:tc>
        <w:tc>
          <w:tcPr>
            <w:tcW w:w="1440" w:type="dxa"/>
          </w:tcPr>
          <w:p w14:paraId="07A8E241" w14:textId="77777777" w:rsidR="00376671" w:rsidRPr="00913803" w:rsidRDefault="00376671" w:rsidP="007F4349">
            <w:pPr>
              <w:jc w:val="both"/>
              <w:rPr>
                <w:sz w:val="20"/>
                <w:szCs w:val="20"/>
                <w:lang w:val="en-GB"/>
              </w:rPr>
            </w:pPr>
          </w:p>
        </w:tc>
        <w:tc>
          <w:tcPr>
            <w:tcW w:w="1530" w:type="dxa"/>
          </w:tcPr>
          <w:p w14:paraId="74FC95BA" w14:textId="77777777" w:rsidR="00376671" w:rsidRPr="00913803" w:rsidRDefault="00376671" w:rsidP="007F4349">
            <w:pPr>
              <w:jc w:val="both"/>
              <w:rPr>
                <w:sz w:val="20"/>
                <w:szCs w:val="20"/>
                <w:lang w:val="en-GB"/>
              </w:rPr>
            </w:pPr>
          </w:p>
        </w:tc>
        <w:tc>
          <w:tcPr>
            <w:tcW w:w="810" w:type="dxa"/>
          </w:tcPr>
          <w:p w14:paraId="1908F0AA" w14:textId="77777777" w:rsidR="00376671" w:rsidRPr="00913803" w:rsidRDefault="00376671" w:rsidP="007F4349">
            <w:pPr>
              <w:jc w:val="both"/>
              <w:rPr>
                <w:sz w:val="20"/>
                <w:szCs w:val="20"/>
                <w:lang w:val="en-GB"/>
              </w:rPr>
            </w:pPr>
          </w:p>
        </w:tc>
        <w:tc>
          <w:tcPr>
            <w:tcW w:w="1350" w:type="dxa"/>
          </w:tcPr>
          <w:p w14:paraId="07057969" w14:textId="77777777" w:rsidR="00376671" w:rsidRPr="00913803" w:rsidRDefault="00376671" w:rsidP="007F4349">
            <w:pPr>
              <w:jc w:val="both"/>
              <w:rPr>
                <w:sz w:val="20"/>
                <w:szCs w:val="20"/>
                <w:lang w:val="en-GB"/>
              </w:rPr>
            </w:pPr>
          </w:p>
        </w:tc>
      </w:tr>
      <w:tr w:rsidR="00376671" w:rsidRPr="00913803" w14:paraId="124CFC4D" w14:textId="77777777" w:rsidTr="51CD203F">
        <w:tc>
          <w:tcPr>
            <w:tcW w:w="810" w:type="dxa"/>
          </w:tcPr>
          <w:p w14:paraId="020F93E0" w14:textId="77777777" w:rsidR="00376671" w:rsidRPr="00913803" w:rsidRDefault="00376671" w:rsidP="007F4349">
            <w:pPr>
              <w:jc w:val="both"/>
              <w:rPr>
                <w:sz w:val="20"/>
                <w:szCs w:val="20"/>
                <w:lang w:val="en-GB"/>
              </w:rPr>
            </w:pPr>
            <w:r w:rsidRPr="00913803">
              <w:rPr>
                <w:sz w:val="20"/>
                <w:szCs w:val="20"/>
                <w:lang w:val="en-GB"/>
              </w:rPr>
              <w:t>E1</w:t>
            </w:r>
          </w:p>
        </w:tc>
        <w:tc>
          <w:tcPr>
            <w:tcW w:w="5310" w:type="dxa"/>
          </w:tcPr>
          <w:p w14:paraId="2AA8BA17"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Stationary</w:t>
            </w:r>
          </w:p>
        </w:tc>
        <w:tc>
          <w:tcPr>
            <w:tcW w:w="1440" w:type="dxa"/>
          </w:tcPr>
          <w:p w14:paraId="25F7C34D" w14:textId="77777777" w:rsidR="00376671" w:rsidRPr="00913803" w:rsidRDefault="00376671" w:rsidP="007F4349">
            <w:pPr>
              <w:jc w:val="both"/>
              <w:rPr>
                <w:sz w:val="20"/>
                <w:szCs w:val="20"/>
                <w:lang w:val="en-GB"/>
              </w:rPr>
            </w:pPr>
          </w:p>
        </w:tc>
        <w:tc>
          <w:tcPr>
            <w:tcW w:w="1530" w:type="dxa"/>
          </w:tcPr>
          <w:p w14:paraId="2D0C1B45" w14:textId="77777777" w:rsidR="00376671" w:rsidRPr="00913803" w:rsidRDefault="00376671" w:rsidP="007F4349">
            <w:pPr>
              <w:jc w:val="both"/>
              <w:rPr>
                <w:sz w:val="20"/>
                <w:szCs w:val="20"/>
                <w:lang w:val="en-GB"/>
              </w:rPr>
            </w:pPr>
          </w:p>
        </w:tc>
        <w:tc>
          <w:tcPr>
            <w:tcW w:w="810" w:type="dxa"/>
          </w:tcPr>
          <w:p w14:paraId="447EE5AE" w14:textId="77777777" w:rsidR="00376671" w:rsidRPr="00913803" w:rsidRDefault="00376671" w:rsidP="007F4349">
            <w:pPr>
              <w:jc w:val="both"/>
              <w:rPr>
                <w:sz w:val="20"/>
                <w:szCs w:val="20"/>
                <w:lang w:val="en-GB"/>
              </w:rPr>
            </w:pPr>
          </w:p>
        </w:tc>
        <w:tc>
          <w:tcPr>
            <w:tcW w:w="1350" w:type="dxa"/>
          </w:tcPr>
          <w:p w14:paraId="533E2637" w14:textId="77777777" w:rsidR="00376671" w:rsidRPr="00913803" w:rsidRDefault="00376671" w:rsidP="007F4349">
            <w:pPr>
              <w:jc w:val="both"/>
              <w:rPr>
                <w:sz w:val="20"/>
                <w:szCs w:val="20"/>
                <w:lang w:val="en-GB"/>
              </w:rPr>
            </w:pPr>
          </w:p>
        </w:tc>
      </w:tr>
      <w:tr w:rsidR="00376671" w:rsidRPr="00913803" w14:paraId="16897A91" w14:textId="77777777" w:rsidTr="51CD203F">
        <w:tc>
          <w:tcPr>
            <w:tcW w:w="810" w:type="dxa"/>
          </w:tcPr>
          <w:p w14:paraId="2E77D42A" w14:textId="77777777" w:rsidR="00376671" w:rsidRPr="00913803" w:rsidRDefault="00376671" w:rsidP="007F4349">
            <w:pPr>
              <w:jc w:val="both"/>
              <w:rPr>
                <w:sz w:val="20"/>
                <w:szCs w:val="20"/>
                <w:lang w:val="en-GB"/>
              </w:rPr>
            </w:pPr>
            <w:r w:rsidRPr="00913803">
              <w:rPr>
                <w:sz w:val="20"/>
                <w:szCs w:val="20"/>
                <w:lang w:val="en-GB"/>
              </w:rPr>
              <w:t>E2</w:t>
            </w:r>
          </w:p>
        </w:tc>
        <w:tc>
          <w:tcPr>
            <w:tcW w:w="5310" w:type="dxa"/>
          </w:tcPr>
          <w:p w14:paraId="46131FF5"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Communication</w:t>
            </w:r>
          </w:p>
        </w:tc>
        <w:tc>
          <w:tcPr>
            <w:tcW w:w="1440" w:type="dxa"/>
          </w:tcPr>
          <w:p w14:paraId="66BDC588" w14:textId="77777777" w:rsidR="00376671" w:rsidRPr="00913803" w:rsidRDefault="00376671" w:rsidP="007F4349">
            <w:pPr>
              <w:jc w:val="both"/>
              <w:rPr>
                <w:sz w:val="20"/>
                <w:szCs w:val="20"/>
                <w:lang w:val="en-GB"/>
              </w:rPr>
            </w:pPr>
          </w:p>
        </w:tc>
        <w:tc>
          <w:tcPr>
            <w:tcW w:w="1530" w:type="dxa"/>
          </w:tcPr>
          <w:p w14:paraId="194FCFD8" w14:textId="77777777" w:rsidR="00376671" w:rsidRPr="00913803" w:rsidRDefault="00376671" w:rsidP="007F4349">
            <w:pPr>
              <w:jc w:val="both"/>
              <w:rPr>
                <w:sz w:val="20"/>
                <w:szCs w:val="20"/>
                <w:lang w:val="en-GB"/>
              </w:rPr>
            </w:pPr>
          </w:p>
        </w:tc>
        <w:tc>
          <w:tcPr>
            <w:tcW w:w="810" w:type="dxa"/>
          </w:tcPr>
          <w:p w14:paraId="25E5585A" w14:textId="77777777" w:rsidR="00376671" w:rsidRPr="00913803" w:rsidRDefault="00376671" w:rsidP="007F4349">
            <w:pPr>
              <w:jc w:val="both"/>
              <w:rPr>
                <w:sz w:val="20"/>
                <w:szCs w:val="20"/>
                <w:lang w:val="en-GB"/>
              </w:rPr>
            </w:pPr>
          </w:p>
        </w:tc>
        <w:tc>
          <w:tcPr>
            <w:tcW w:w="1350" w:type="dxa"/>
          </w:tcPr>
          <w:p w14:paraId="6A7B4817" w14:textId="77777777" w:rsidR="00376671" w:rsidRPr="00913803" w:rsidRDefault="00376671" w:rsidP="007F4349">
            <w:pPr>
              <w:jc w:val="both"/>
              <w:rPr>
                <w:sz w:val="20"/>
                <w:szCs w:val="20"/>
                <w:lang w:val="en-GB"/>
              </w:rPr>
            </w:pPr>
          </w:p>
        </w:tc>
      </w:tr>
      <w:tr w:rsidR="00376671" w:rsidRPr="00913803" w14:paraId="25468DF9" w14:textId="77777777" w:rsidTr="51CD203F">
        <w:tc>
          <w:tcPr>
            <w:tcW w:w="810" w:type="dxa"/>
          </w:tcPr>
          <w:p w14:paraId="332FC8D8" w14:textId="77777777" w:rsidR="00376671" w:rsidRPr="00913803" w:rsidRDefault="00376671" w:rsidP="007F4349">
            <w:pPr>
              <w:jc w:val="both"/>
              <w:rPr>
                <w:sz w:val="20"/>
                <w:szCs w:val="20"/>
                <w:lang w:val="en-GB"/>
              </w:rPr>
            </w:pPr>
            <w:r w:rsidRPr="00913803">
              <w:rPr>
                <w:sz w:val="20"/>
                <w:szCs w:val="20"/>
                <w:lang w:val="en-GB"/>
              </w:rPr>
              <w:t>E3</w:t>
            </w:r>
          </w:p>
        </w:tc>
        <w:tc>
          <w:tcPr>
            <w:tcW w:w="5310" w:type="dxa"/>
          </w:tcPr>
          <w:p w14:paraId="4B38DAD6"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Miscellaneous</w:t>
            </w:r>
          </w:p>
        </w:tc>
        <w:tc>
          <w:tcPr>
            <w:tcW w:w="1440" w:type="dxa"/>
          </w:tcPr>
          <w:p w14:paraId="5F3031CF" w14:textId="77777777" w:rsidR="00376671" w:rsidRPr="00913803" w:rsidRDefault="00376671" w:rsidP="007F4349">
            <w:pPr>
              <w:jc w:val="both"/>
              <w:rPr>
                <w:sz w:val="20"/>
                <w:szCs w:val="20"/>
                <w:lang w:val="en-GB"/>
              </w:rPr>
            </w:pPr>
          </w:p>
        </w:tc>
        <w:tc>
          <w:tcPr>
            <w:tcW w:w="1530" w:type="dxa"/>
          </w:tcPr>
          <w:p w14:paraId="56F3CBE2" w14:textId="77777777" w:rsidR="00376671" w:rsidRPr="00913803" w:rsidRDefault="00376671" w:rsidP="007F4349">
            <w:pPr>
              <w:jc w:val="both"/>
              <w:rPr>
                <w:sz w:val="20"/>
                <w:szCs w:val="20"/>
                <w:lang w:val="en-GB"/>
              </w:rPr>
            </w:pPr>
          </w:p>
        </w:tc>
        <w:tc>
          <w:tcPr>
            <w:tcW w:w="810" w:type="dxa"/>
          </w:tcPr>
          <w:p w14:paraId="61E17657" w14:textId="77777777" w:rsidR="00376671" w:rsidRPr="00913803" w:rsidRDefault="00376671" w:rsidP="007F4349">
            <w:pPr>
              <w:jc w:val="both"/>
              <w:rPr>
                <w:sz w:val="20"/>
                <w:szCs w:val="20"/>
                <w:lang w:val="en-GB"/>
              </w:rPr>
            </w:pPr>
          </w:p>
        </w:tc>
        <w:tc>
          <w:tcPr>
            <w:tcW w:w="1350" w:type="dxa"/>
          </w:tcPr>
          <w:p w14:paraId="2185CE42" w14:textId="77777777" w:rsidR="00376671" w:rsidRPr="00913803" w:rsidRDefault="00376671" w:rsidP="007F4349">
            <w:pPr>
              <w:jc w:val="both"/>
              <w:rPr>
                <w:sz w:val="20"/>
                <w:szCs w:val="20"/>
                <w:lang w:val="en-GB"/>
              </w:rPr>
            </w:pPr>
          </w:p>
        </w:tc>
      </w:tr>
      <w:tr w:rsidR="00376671" w:rsidRPr="00913803" w14:paraId="39A9BCF4" w14:textId="77777777" w:rsidTr="51CD203F">
        <w:tc>
          <w:tcPr>
            <w:tcW w:w="810" w:type="dxa"/>
          </w:tcPr>
          <w:p w14:paraId="1EC154B0" w14:textId="77777777" w:rsidR="00376671" w:rsidRPr="00913803" w:rsidRDefault="00376671" w:rsidP="007F4349">
            <w:pPr>
              <w:jc w:val="both"/>
              <w:rPr>
                <w:sz w:val="20"/>
                <w:szCs w:val="20"/>
                <w:lang w:val="en-GB"/>
              </w:rPr>
            </w:pPr>
          </w:p>
        </w:tc>
        <w:tc>
          <w:tcPr>
            <w:tcW w:w="5310" w:type="dxa"/>
          </w:tcPr>
          <w:p w14:paraId="79DAA57F" w14:textId="77777777" w:rsidR="00376671" w:rsidRPr="00913803" w:rsidRDefault="00376671" w:rsidP="007F4349">
            <w:pPr>
              <w:pStyle w:val="Default"/>
              <w:jc w:val="both"/>
              <w:rPr>
                <w:rFonts w:asciiTheme="minorHAnsi" w:hAnsiTheme="minorHAnsi" w:cstheme="minorBidi"/>
                <w:color w:val="auto"/>
                <w:sz w:val="20"/>
                <w:szCs w:val="20"/>
                <w:lang w:val="en-GB"/>
              </w:rPr>
            </w:pPr>
            <w:r w:rsidRPr="00913803">
              <w:rPr>
                <w:rFonts w:asciiTheme="minorHAnsi" w:hAnsiTheme="minorHAnsi" w:cstheme="minorBidi"/>
                <w:color w:val="auto"/>
                <w:sz w:val="20"/>
                <w:szCs w:val="20"/>
                <w:lang w:val="en-GB"/>
              </w:rPr>
              <w:t>Subtotal of E</w:t>
            </w:r>
          </w:p>
        </w:tc>
        <w:tc>
          <w:tcPr>
            <w:tcW w:w="1440" w:type="dxa"/>
          </w:tcPr>
          <w:p w14:paraId="540BF6DE" w14:textId="77777777" w:rsidR="00376671" w:rsidRPr="00913803" w:rsidRDefault="00376671" w:rsidP="007F4349">
            <w:pPr>
              <w:jc w:val="both"/>
              <w:rPr>
                <w:sz w:val="20"/>
                <w:szCs w:val="20"/>
                <w:lang w:val="en-GB"/>
              </w:rPr>
            </w:pPr>
          </w:p>
        </w:tc>
        <w:tc>
          <w:tcPr>
            <w:tcW w:w="1530" w:type="dxa"/>
          </w:tcPr>
          <w:p w14:paraId="6A0A74B1" w14:textId="77777777" w:rsidR="00376671" w:rsidRPr="00913803" w:rsidRDefault="00376671" w:rsidP="007F4349">
            <w:pPr>
              <w:jc w:val="both"/>
              <w:rPr>
                <w:sz w:val="20"/>
                <w:szCs w:val="20"/>
                <w:lang w:val="en-GB"/>
              </w:rPr>
            </w:pPr>
          </w:p>
        </w:tc>
        <w:tc>
          <w:tcPr>
            <w:tcW w:w="810" w:type="dxa"/>
          </w:tcPr>
          <w:p w14:paraId="2E2BA689" w14:textId="77777777" w:rsidR="00376671" w:rsidRPr="00913803" w:rsidRDefault="00376671" w:rsidP="007F4349">
            <w:pPr>
              <w:jc w:val="both"/>
              <w:rPr>
                <w:sz w:val="20"/>
                <w:szCs w:val="20"/>
                <w:lang w:val="en-GB"/>
              </w:rPr>
            </w:pPr>
          </w:p>
        </w:tc>
        <w:tc>
          <w:tcPr>
            <w:tcW w:w="1350" w:type="dxa"/>
          </w:tcPr>
          <w:p w14:paraId="5BA08F63" w14:textId="77777777" w:rsidR="00376671" w:rsidRPr="00913803" w:rsidRDefault="00376671" w:rsidP="007F4349">
            <w:pPr>
              <w:jc w:val="both"/>
              <w:rPr>
                <w:sz w:val="20"/>
                <w:szCs w:val="20"/>
                <w:lang w:val="en-GB"/>
              </w:rPr>
            </w:pPr>
          </w:p>
        </w:tc>
      </w:tr>
      <w:tr w:rsidR="00376671" w:rsidRPr="00913803" w14:paraId="2776D89E" w14:textId="77777777" w:rsidTr="51CD203F">
        <w:tc>
          <w:tcPr>
            <w:tcW w:w="810" w:type="dxa"/>
          </w:tcPr>
          <w:p w14:paraId="3FC2BD60" w14:textId="77777777" w:rsidR="00376671" w:rsidRPr="00913803" w:rsidRDefault="00376671" w:rsidP="007F4349">
            <w:pPr>
              <w:jc w:val="both"/>
              <w:rPr>
                <w:sz w:val="20"/>
                <w:szCs w:val="20"/>
                <w:lang w:val="en-GB"/>
              </w:rPr>
            </w:pPr>
          </w:p>
        </w:tc>
        <w:tc>
          <w:tcPr>
            <w:tcW w:w="5310" w:type="dxa"/>
          </w:tcPr>
          <w:p w14:paraId="2CE7D275" w14:textId="77777777" w:rsidR="00376671" w:rsidRPr="00913803" w:rsidRDefault="00376671" w:rsidP="007F4349">
            <w:pPr>
              <w:pStyle w:val="Default"/>
              <w:jc w:val="both"/>
              <w:rPr>
                <w:rFonts w:asciiTheme="minorHAnsi" w:hAnsiTheme="minorHAnsi" w:cstheme="minorBidi"/>
                <w:b/>
                <w:color w:val="auto"/>
                <w:sz w:val="20"/>
                <w:szCs w:val="20"/>
                <w:lang w:val="en-GB"/>
              </w:rPr>
            </w:pPr>
            <w:r w:rsidRPr="00913803">
              <w:rPr>
                <w:rFonts w:asciiTheme="minorHAnsi" w:hAnsiTheme="minorHAnsi" w:cstheme="minorBidi"/>
                <w:b/>
                <w:color w:val="auto"/>
                <w:sz w:val="20"/>
                <w:szCs w:val="20"/>
                <w:lang w:val="en-GB"/>
              </w:rPr>
              <w:t xml:space="preserve">Total direct cost (A to E) </w:t>
            </w:r>
          </w:p>
        </w:tc>
        <w:tc>
          <w:tcPr>
            <w:tcW w:w="1440" w:type="dxa"/>
          </w:tcPr>
          <w:p w14:paraId="5481B063" w14:textId="77777777" w:rsidR="00376671" w:rsidRPr="00913803" w:rsidRDefault="00376671" w:rsidP="007F4349">
            <w:pPr>
              <w:jc w:val="both"/>
              <w:rPr>
                <w:sz w:val="20"/>
                <w:szCs w:val="20"/>
                <w:lang w:val="en-GB"/>
              </w:rPr>
            </w:pPr>
          </w:p>
        </w:tc>
        <w:tc>
          <w:tcPr>
            <w:tcW w:w="1530" w:type="dxa"/>
          </w:tcPr>
          <w:p w14:paraId="0E58B6A9" w14:textId="77777777" w:rsidR="00376671" w:rsidRPr="00913803" w:rsidRDefault="00376671" w:rsidP="007F4349">
            <w:pPr>
              <w:jc w:val="both"/>
              <w:rPr>
                <w:sz w:val="20"/>
                <w:szCs w:val="20"/>
                <w:lang w:val="en-GB"/>
              </w:rPr>
            </w:pPr>
          </w:p>
        </w:tc>
        <w:tc>
          <w:tcPr>
            <w:tcW w:w="810" w:type="dxa"/>
          </w:tcPr>
          <w:p w14:paraId="7C642C0F" w14:textId="77777777" w:rsidR="00376671" w:rsidRPr="00913803" w:rsidRDefault="00376671" w:rsidP="007F4349">
            <w:pPr>
              <w:jc w:val="both"/>
              <w:rPr>
                <w:sz w:val="20"/>
                <w:szCs w:val="20"/>
                <w:lang w:val="en-GB"/>
              </w:rPr>
            </w:pPr>
          </w:p>
        </w:tc>
        <w:tc>
          <w:tcPr>
            <w:tcW w:w="1350" w:type="dxa"/>
          </w:tcPr>
          <w:p w14:paraId="29FB4445" w14:textId="77777777" w:rsidR="00376671" w:rsidRPr="00913803" w:rsidRDefault="00376671" w:rsidP="007F4349">
            <w:pPr>
              <w:jc w:val="both"/>
              <w:rPr>
                <w:sz w:val="20"/>
                <w:szCs w:val="20"/>
                <w:lang w:val="en-GB"/>
              </w:rPr>
            </w:pPr>
          </w:p>
        </w:tc>
      </w:tr>
      <w:tr w:rsidR="00376671" w:rsidRPr="00913803" w14:paraId="3B902EF0" w14:textId="77777777" w:rsidTr="51CD203F">
        <w:tc>
          <w:tcPr>
            <w:tcW w:w="810" w:type="dxa"/>
          </w:tcPr>
          <w:p w14:paraId="1560FF2A" w14:textId="77777777" w:rsidR="00376671" w:rsidRPr="00913803" w:rsidRDefault="00376671" w:rsidP="007F4349">
            <w:pPr>
              <w:jc w:val="both"/>
              <w:rPr>
                <w:sz w:val="20"/>
                <w:szCs w:val="20"/>
                <w:lang w:val="en-GB"/>
              </w:rPr>
            </w:pPr>
            <w:r w:rsidRPr="00913803">
              <w:rPr>
                <w:sz w:val="20"/>
                <w:szCs w:val="20"/>
                <w:lang w:val="en-GB"/>
              </w:rPr>
              <w:t>F</w:t>
            </w:r>
          </w:p>
        </w:tc>
        <w:tc>
          <w:tcPr>
            <w:tcW w:w="5310" w:type="dxa"/>
          </w:tcPr>
          <w:p w14:paraId="4529B8F6" w14:textId="77777777" w:rsidR="00376671" w:rsidRPr="00913803" w:rsidRDefault="00376671" w:rsidP="51CD203F">
            <w:pPr>
              <w:pStyle w:val="Default"/>
              <w:jc w:val="both"/>
              <w:rPr>
                <w:rFonts w:asciiTheme="minorHAnsi" w:hAnsiTheme="minorHAnsi" w:cstheme="minorBidi"/>
                <w:color w:val="auto"/>
                <w:sz w:val="20"/>
                <w:szCs w:val="20"/>
              </w:rPr>
            </w:pPr>
            <w:r w:rsidRPr="51CD203F">
              <w:rPr>
                <w:rFonts w:asciiTheme="minorHAnsi" w:hAnsiTheme="minorHAnsi" w:cstheme="minorBidi"/>
                <w:color w:val="auto"/>
                <w:sz w:val="20"/>
                <w:szCs w:val="20"/>
              </w:rPr>
              <w:t>Management cost …..% on Total direct cost (if agency)</w:t>
            </w:r>
          </w:p>
        </w:tc>
        <w:tc>
          <w:tcPr>
            <w:tcW w:w="1440" w:type="dxa"/>
          </w:tcPr>
          <w:p w14:paraId="6CA992E0" w14:textId="77777777" w:rsidR="00376671" w:rsidRPr="00913803" w:rsidRDefault="00376671" w:rsidP="007F4349">
            <w:pPr>
              <w:jc w:val="both"/>
              <w:rPr>
                <w:sz w:val="20"/>
                <w:szCs w:val="20"/>
                <w:lang w:val="en-GB"/>
              </w:rPr>
            </w:pPr>
          </w:p>
        </w:tc>
        <w:tc>
          <w:tcPr>
            <w:tcW w:w="1530" w:type="dxa"/>
          </w:tcPr>
          <w:p w14:paraId="40748F97" w14:textId="77777777" w:rsidR="00376671" w:rsidRPr="00913803" w:rsidRDefault="00376671" w:rsidP="007F4349">
            <w:pPr>
              <w:jc w:val="both"/>
              <w:rPr>
                <w:sz w:val="20"/>
                <w:szCs w:val="20"/>
                <w:lang w:val="en-GB"/>
              </w:rPr>
            </w:pPr>
          </w:p>
        </w:tc>
        <w:tc>
          <w:tcPr>
            <w:tcW w:w="810" w:type="dxa"/>
          </w:tcPr>
          <w:p w14:paraId="52B56334" w14:textId="77777777" w:rsidR="00376671" w:rsidRPr="00913803" w:rsidRDefault="00376671" w:rsidP="007F4349">
            <w:pPr>
              <w:jc w:val="both"/>
              <w:rPr>
                <w:sz w:val="20"/>
                <w:szCs w:val="20"/>
                <w:lang w:val="en-GB"/>
              </w:rPr>
            </w:pPr>
          </w:p>
        </w:tc>
        <w:tc>
          <w:tcPr>
            <w:tcW w:w="1350" w:type="dxa"/>
          </w:tcPr>
          <w:p w14:paraId="13ABA972" w14:textId="77777777" w:rsidR="00376671" w:rsidRPr="00913803" w:rsidRDefault="00376671" w:rsidP="007F4349">
            <w:pPr>
              <w:jc w:val="both"/>
              <w:rPr>
                <w:sz w:val="20"/>
                <w:szCs w:val="20"/>
                <w:lang w:val="en-GB"/>
              </w:rPr>
            </w:pPr>
          </w:p>
        </w:tc>
      </w:tr>
      <w:tr w:rsidR="00376671" w:rsidRPr="00913803" w14:paraId="4BC8C21B" w14:textId="77777777" w:rsidTr="51CD203F">
        <w:tc>
          <w:tcPr>
            <w:tcW w:w="810" w:type="dxa"/>
          </w:tcPr>
          <w:p w14:paraId="256593B1" w14:textId="77777777" w:rsidR="00376671" w:rsidRPr="00913803" w:rsidRDefault="00376671" w:rsidP="007F4349">
            <w:pPr>
              <w:jc w:val="both"/>
              <w:rPr>
                <w:sz w:val="20"/>
                <w:szCs w:val="20"/>
                <w:lang w:val="en-GB"/>
              </w:rPr>
            </w:pPr>
          </w:p>
        </w:tc>
        <w:tc>
          <w:tcPr>
            <w:tcW w:w="5310" w:type="dxa"/>
          </w:tcPr>
          <w:p w14:paraId="44DFB35C" w14:textId="77777777" w:rsidR="00376671" w:rsidRPr="00913803" w:rsidRDefault="00376671" w:rsidP="007F4349">
            <w:pPr>
              <w:pStyle w:val="Default"/>
              <w:jc w:val="both"/>
              <w:rPr>
                <w:rFonts w:asciiTheme="minorHAnsi" w:hAnsiTheme="minorHAnsi" w:cstheme="minorBidi"/>
                <w:b/>
                <w:color w:val="auto"/>
                <w:sz w:val="20"/>
                <w:szCs w:val="20"/>
                <w:lang w:val="en-GB"/>
              </w:rPr>
            </w:pPr>
            <w:r w:rsidRPr="00913803">
              <w:rPr>
                <w:rFonts w:asciiTheme="minorHAnsi" w:hAnsiTheme="minorHAnsi" w:cstheme="minorBidi"/>
                <w:b/>
                <w:color w:val="auto"/>
                <w:sz w:val="20"/>
                <w:szCs w:val="20"/>
                <w:lang w:val="en-GB"/>
              </w:rPr>
              <w:t>Total A to F</w:t>
            </w:r>
          </w:p>
        </w:tc>
        <w:tc>
          <w:tcPr>
            <w:tcW w:w="1440" w:type="dxa"/>
          </w:tcPr>
          <w:p w14:paraId="54F0A3E4" w14:textId="77777777" w:rsidR="00376671" w:rsidRPr="00913803" w:rsidRDefault="00376671" w:rsidP="007F4349">
            <w:pPr>
              <w:jc w:val="both"/>
              <w:rPr>
                <w:sz w:val="20"/>
                <w:szCs w:val="20"/>
                <w:lang w:val="en-GB"/>
              </w:rPr>
            </w:pPr>
          </w:p>
        </w:tc>
        <w:tc>
          <w:tcPr>
            <w:tcW w:w="1530" w:type="dxa"/>
          </w:tcPr>
          <w:p w14:paraId="2ECC4901" w14:textId="77777777" w:rsidR="00376671" w:rsidRPr="00913803" w:rsidRDefault="00376671" w:rsidP="007F4349">
            <w:pPr>
              <w:jc w:val="both"/>
              <w:rPr>
                <w:sz w:val="20"/>
                <w:szCs w:val="20"/>
                <w:lang w:val="en-GB"/>
              </w:rPr>
            </w:pPr>
          </w:p>
        </w:tc>
        <w:tc>
          <w:tcPr>
            <w:tcW w:w="810" w:type="dxa"/>
          </w:tcPr>
          <w:p w14:paraId="6E1989C5" w14:textId="77777777" w:rsidR="00376671" w:rsidRPr="00913803" w:rsidRDefault="00376671" w:rsidP="007F4349">
            <w:pPr>
              <w:jc w:val="both"/>
              <w:rPr>
                <w:sz w:val="20"/>
                <w:szCs w:val="20"/>
                <w:lang w:val="en-GB"/>
              </w:rPr>
            </w:pPr>
          </w:p>
        </w:tc>
        <w:tc>
          <w:tcPr>
            <w:tcW w:w="1350" w:type="dxa"/>
          </w:tcPr>
          <w:p w14:paraId="64C745AC" w14:textId="77777777" w:rsidR="00376671" w:rsidRPr="00913803" w:rsidRDefault="00376671" w:rsidP="007F4349">
            <w:pPr>
              <w:jc w:val="both"/>
              <w:rPr>
                <w:sz w:val="20"/>
                <w:szCs w:val="20"/>
                <w:lang w:val="en-GB"/>
              </w:rPr>
            </w:pPr>
          </w:p>
        </w:tc>
      </w:tr>
    </w:tbl>
    <w:p w14:paraId="6FCB71DA" w14:textId="77777777" w:rsidR="0040441B" w:rsidRDefault="0040441B" w:rsidP="007F4349">
      <w:pPr>
        <w:spacing w:after="0" w:line="240" w:lineRule="auto"/>
        <w:jc w:val="both"/>
        <w:rPr>
          <w:sz w:val="20"/>
          <w:szCs w:val="20"/>
          <w:lang w:val="en-GB"/>
        </w:rPr>
      </w:pPr>
    </w:p>
    <w:p w14:paraId="685E753C" w14:textId="77777777" w:rsidR="00CF1628" w:rsidRDefault="00CF1628" w:rsidP="007F4349">
      <w:pPr>
        <w:spacing w:after="0" w:line="240" w:lineRule="auto"/>
        <w:jc w:val="both"/>
        <w:rPr>
          <w:sz w:val="20"/>
          <w:szCs w:val="20"/>
          <w:lang w:val="en-GB"/>
        </w:rPr>
      </w:pPr>
    </w:p>
    <w:p w14:paraId="3F1321F1" w14:textId="04283B0F" w:rsidR="00CF1628" w:rsidRPr="00575B44" w:rsidRDefault="00CF1628" w:rsidP="00AF0B37">
      <w:pPr>
        <w:spacing w:after="0" w:line="240" w:lineRule="auto"/>
        <w:jc w:val="both"/>
        <w:rPr>
          <w:b/>
          <w:u w:val="single"/>
          <w:lang w:val="en-GB"/>
        </w:rPr>
      </w:pPr>
      <w:r w:rsidRPr="00575B44">
        <w:rPr>
          <w:b/>
          <w:u w:val="single"/>
          <w:lang w:val="en-GB"/>
        </w:rPr>
        <w:t>Annexure I</w:t>
      </w:r>
      <w:r>
        <w:rPr>
          <w:b/>
          <w:u w:val="single"/>
          <w:lang w:val="en-GB"/>
        </w:rPr>
        <w:t>I</w:t>
      </w:r>
    </w:p>
    <w:p w14:paraId="5C09EF25" w14:textId="1E6EF476" w:rsidR="00CF1628" w:rsidRPr="00575B44" w:rsidRDefault="00CF1628" w:rsidP="00CF1628">
      <w:pPr>
        <w:spacing w:after="0" w:line="240" w:lineRule="auto"/>
        <w:jc w:val="both"/>
        <w:rPr>
          <w:b/>
          <w:lang w:val="en-GB"/>
        </w:rPr>
      </w:pPr>
      <w:r>
        <w:rPr>
          <w:b/>
          <w:lang w:val="en-GB"/>
        </w:rPr>
        <w:t>Quality Checking</w:t>
      </w:r>
    </w:p>
    <w:tbl>
      <w:tblPr>
        <w:tblStyle w:val="TableGrid"/>
        <w:tblW w:w="11199" w:type="dxa"/>
        <w:tblInd w:w="-289" w:type="dxa"/>
        <w:tblLook w:val="04A0" w:firstRow="1" w:lastRow="0" w:firstColumn="1" w:lastColumn="0" w:noHBand="0" w:noVBand="1"/>
      </w:tblPr>
      <w:tblGrid>
        <w:gridCol w:w="1985"/>
        <w:gridCol w:w="1560"/>
        <w:gridCol w:w="1701"/>
        <w:gridCol w:w="1559"/>
        <w:gridCol w:w="2551"/>
        <w:gridCol w:w="1843"/>
      </w:tblGrid>
      <w:tr w:rsidR="00CF1628" w:rsidRPr="00FB243F" w14:paraId="7DBF165C" w14:textId="77777777" w:rsidTr="005A33AA">
        <w:tc>
          <w:tcPr>
            <w:tcW w:w="1985" w:type="dxa"/>
          </w:tcPr>
          <w:p w14:paraId="6FC04A07" w14:textId="77777777" w:rsidR="00CF1628" w:rsidRPr="00CF1628" w:rsidRDefault="00CF1628" w:rsidP="00AF0B37">
            <w:pPr>
              <w:textAlignment w:val="baseline"/>
              <w:rPr>
                <w:sz w:val="20"/>
                <w:szCs w:val="20"/>
                <w:lang w:val="en-GB"/>
              </w:rPr>
            </w:pPr>
          </w:p>
        </w:tc>
        <w:tc>
          <w:tcPr>
            <w:tcW w:w="1560" w:type="dxa"/>
          </w:tcPr>
          <w:p w14:paraId="5F8A3211" w14:textId="77777777" w:rsidR="005A33AA" w:rsidRDefault="00CF1628" w:rsidP="00AF0B37">
            <w:pPr>
              <w:textAlignment w:val="baseline"/>
              <w:rPr>
                <w:sz w:val="20"/>
                <w:szCs w:val="20"/>
                <w:lang w:val="en-GB"/>
              </w:rPr>
            </w:pPr>
            <w:r w:rsidRPr="00CF1628">
              <w:rPr>
                <w:sz w:val="20"/>
                <w:szCs w:val="20"/>
                <w:lang w:val="en-GB"/>
              </w:rPr>
              <w:t xml:space="preserve">1 </w:t>
            </w:r>
          </w:p>
          <w:p w14:paraId="3EE4D4D2" w14:textId="1117FC6C" w:rsidR="00CF1628" w:rsidRPr="00CF1628" w:rsidRDefault="00CF1628" w:rsidP="00AF0B37">
            <w:pPr>
              <w:textAlignment w:val="baseline"/>
              <w:rPr>
                <w:sz w:val="20"/>
                <w:szCs w:val="20"/>
                <w:lang w:val="en-GB"/>
              </w:rPr>
            </w:pPr>
            <w:r w:rsidRPr="00CF1628">
              <w:rPr>
                <w:sz w:val="20"/>
                <w:szCs w:val="20"/>
                <w:lang w:val="en-GB"/>
              </w:rPr>
              <w:t>(Extremely</w:t>
            </w:r>
            <w:r w:rsidR="005A33AA">
              <w:rPr>
                <w:sz w:val="20"/>
                <w:szCs w:val="20"/>
                <w:lang w:val="en-GB"/>
              </w:rPr>
              <w:t xml:space="preserve"> </w:t>
            </w:r>
            <w:r w:rsidRPr="00CF1628">
              <w:rPr>
                <w:sz w:val="20"/>
                <w:szCs w:val="20"/>
                <w:lang w:val="en-GB"/>
              </w:rPr>
              <w:t>Bad)</w:t>
            </w:r>
          </w:p>
        </w:tc>
        <w:tc>
          <w:tcPr>
            <w:tcW w:w="1701" w:type="dxa"/>
          </w:tcPr>
          <w:p w14:paraId="6D603052" w14:textId="77777777" w:rsidR="005A33AA" w:rsidRDefault="00CF1628" w:rsidP="00AF0B37">
            <w:pPr>
              <w:textAlignment w:val="baseline"/>
              <w:rPr>
                <w:sz w:val="20"/>
                <w:szCs w:val="20"/>
                <w:lang w:val="en-GB"/>
              </w:rPr>
            </w:pPr>
            <w:r w:rsidRPr="00CF1628">
              <w:rPr>
                <w:sz w:val="20"/>
                <w:szCs w:val="20"/>
                <w:lang w:val="en-GB"/>
              </w:rPr>
              <w:t xml:space="preserve">2 </w:t>
            </w:r>
          </w:p>
          <w:p w14:paraId="6BC553E1" w14:textId="31ADA358" w:rsidR="00CF1628" w:rsidRPr="00CF1628" w:rsidRDefault="00CF1628" w:rsidP="00AF0B37">
            <w:pPr>
              <w:textAlignment w:val="baseline"/>
              <w:rPr>
                <w:sz w:val="20"/>
                <w:szCs w:val="20"/>
                <w:lang w:val="en-GB"/>
              </w:rPr>
            </w:pPr>
            <w:r w:rsidRPr="00CF1628">
              <w:rPr>
                <w:sz w:val="20"/>
                <w:szCs w:val="20"/>
                <w:lang w:val="en-GB"/>
              </w:rPr>
              <w:t>(Not Satisfactory)</w:t>
            </w:r>
          </w:p>
        </w:tc>
        <w:tc>
          <w:tcPr>
            <w:tcW w:w="1559" w:type="dxa"/>
          </w:tcPr>
          <w:p w14:paraId="0EE31042" w14:textId="77777777" w:rsidR="005A33AA" w:rsidRDefault="00CF1628" w:rsidP="00AF0B37">
            <w:pPr>
              <w:textAlignment w:val="baseline"/>
              <w:rPr>
                <w:sz w:val="20"/>
                <w:szCs w:val="20"/>
                <w:lang w:val="en-GB"/>
              </w:rPr>
            </w:pPr>
            <w:r w:rsidRPr="00CF1628">
              <w:rPr>
                <w:sz w:val="20"/>
                <w:szCs w:val="20"/>
                <w:lang w:val="en-GB"/>
              </w:rPr>
              <w:t xml:space="preserve">3 </w:t>
            </w:r>
          </w:p>
          <w:p w14:paraId="0C2FC58B" w14:textId="448A7624" w:rsidR="00CF1628" w:rsidRPr="00CF1628" w:rsidRDefault="00CF1628" w:rsidP="00AF0B37">
            <w:pPr>
              <w:textAlignment w:val="baseline"/>
              <w:rPr>
                <w:sz w:val="20"/>
                <w:szCs w:val="20"/>
                <w:lang w:val="en-GB"/>
              </w:rPr>
            </w:pPr>
            <w:r w:rsidRPr="00CF1628">
              <w:rPr>
                <w:sz w:val="20"/>
                <w:szCs w:val="20"/>
                <w:lang w:val="en-GB"/>
              </w:rPr>
              <w:t>(Satisfactory)</w:t>
            </w:r>
          </w:p>
        </w:tc>
        <w:tc>
          <w:tcPr>
            <w:tcW w:w="2551" w:type="dxa"/>
          </w:tcPr>
          <w:p w14:paraId="32CFF4EB" w14:textId="77777777" w:rsidR="005A33AA" w:rsidRDefault="00CF1628" w:rsidP="00AF0B37">
            <w:pPr>
              <w:textAlignment w:val="baseline"/>
              <w:rPr>
                <w:sz w:val="20"/>
                <w:szCs w:val="20"/>
                <w:lang w:val="en-GB"/>
              </w:rPr>
            </w:pPr>
            <w:r w:rsidRPr="00CF1628">
              <w:rPr>
                <w:sz w:val="20"/>
                <w:szCs w:val="20"/>
                <w:lang w:val="en-GB"/>
              </w:rPr>
              <w:t xml:space="preserve">4 </w:t>
            </w:r>
          </w:p>
          <w:p w14:paraId="1FBA2111" w14:textId="16EEA51E" w:rsidR="00CF1628" w:rsidRPr="00CF1628" w:rsidRDefault="00CF1628" w:rsidP="00AF0B37">
            <w:pPr>
              <w:textAlignment w:val="baseline"/>
              <w:rPr>
                <w:sz w:val="20"/>
                <w:szCs w:val="20"/>
                <w:lang w:val="en-GB"/>
              </w:rPr>
            </w:pPr>
            <w:r w:rsidRPr="00CF1628">
              <w:rPr>
                <w:sz w:val="20"/>
                <w:szCs w:val="20"/>
                <w:lang w:val="en-GB"/>
              </w:rPr>
              <w:t>(Moderately</w:t>
            </w:r>
            <w:r w:rsidR="005A33AA">
              <w:rPr>
                <w:sz w:val="20"/>
                <w:szCs w:val="20"/>
                <w:lang w:val="en-GB"/>
              </w:rPr>
              <w:t xml:space="preserve"> </w:t>
            </w:r>
            <w:r w:rsidRPr="00CF1628">
              <w:rPr>
                <w:sz w:val="20"/>
                <w:szCs w:val="20"/>
                <w:lang w:val="en-GB"/>
              </w:rPr>
              <w:t>Satisfactory)</w:t>
            </w:r>
          </w:p>
        </w:tc>
        <w:tc>
          <w:tcPr>
            <w:tcW w:w="1843" w:type="dxa"/>
          </w:tcPr>
          <w:p w14:paraId="42934C29" w14:textId="77777777" w:rsidR="00CF1628" w:rsidRPr="00CF1628" w:rsidRDefault="00CF1628" w:rsidP="00AF0B37">
            <w:pPr>
              <w:textAlignment w:val="baseline"/>
              <w:rPr>
                <w:sz w:val="20"/>
                <w:szCs w:val="20"/>
                <w:lang w:val="en-GB"/>
              </w:rPr>
            </w:pPr>
            <w:r w:rsidRPr="00CF1628">
              <w:rPr>
                <w:sz w:val="20"/>
                <w:szCs w:val="20"/>
                <w:lang w:val="en-GB"/>
              </w:rPr>
              <w:t>5</w:t>
            </w:r>
          </w:p>
          <w:p w14:paraId="27DDA992" w14:textId="77777777" w:rsidR="00CF1628" w:rsidRPr="00CF1628" w:rsidRDefault="00CF1628" w:rsidP="00AF0B37">
            <w:pPr>
              <w:textAlignment w:val="baseline"/>
              <w:rPr>
                <w:sz w:val="20"/>
                <w:szCs w:val="20"/>
                <w:lang w:val="en-GB"/>
              </w:rPr>
            </w:pPr>
            <w:r w:rsidRPr="00CF1628">
              <w:rPr>
                <w:sz w:val="20"/>
                <w:szCs w:val="20"/>
                <w:lang w:val="en-GB"/>
              </w:rPr>
              <w:t>(Extremely Good)</w:t>
            </w:r>
          </w:p>
        </w:tc>
      </w:tr>
      <w:tr w:rsidR="00CF1628" w:rsidRPr="00FB243F" w14:paraId="2A93B389" w14:textId="77777777" w:rsidTr="005A33AA">
        <w:tc>
          <w:tcPr>
            <w:tcW w:w="1985" w:type="dxa"/>
          </w:tcPr>
          <w:p w14:paraId="26C9BCD6" w14:textId="77777777" w:rsidR="00CF1628" w:rsidRPr="00CF1628" w:rsidRDefault="00CF1628" w:rsidP="00AF0B37">
            <w:pPr>
              <w:textAlignment w:val="baseline"/>
              <w:rPr>
                <w:sz w:val="20"/>
                <w:szCs w:val="20"/>
                <w:lang w:val="en-GB"/>
              </w:rPr>
            </w:pPr>
            <w:r w:rsidRPr="00CF1628">
              <w:rPr>
                <w:sz w:val="20"/>
                <w:szCs w:val="20"/>
                <w:lang w:val="en-GB"/>
              </w:rPr>
              <w:t>Content Delivery</w:t>
            </w:r>
          </w:p>
        </w:tc>
        <w:tc>
          <w:tcPr>
            <w:tcW w:w="1560" w:type="dxa"/>
          </w:tcPr>
          <w:p w14:paraId="245E297F" w14:textId="77777777" w:rsidR="00CF1628" w:rsidRPr="00CF1628" w:rsidRDefault="00CF1628" w:rsidP="00AF0B37">
            <w:pPr>
              <w:textAlignment w:val="baseline"/>
              <w:rPr>
                <w:sz w:val="20"/>
                <w:szCs w:val="20"/>
                <w:lang w:val="en-GB"/>
              </w:rPr>
            </w:pPr>
          </w:p>
        </w:tc>
        <w:tc>
          <w:tcPr>
            <w:tcW w:w="1701" w:type="dxa"/>
          </w:tcPr>
          <w:p w14:paraId="4B6AB91D" w14:textId="77777777" w:rsidR="00CF1628" w:rsidRPr="00CF1628" w:rsidRDefault="00CF1628" w:rsidP="00AF0B37">
            <w:pPr>
              <w:textAlignment w:val="baseline"/>
              <w:rPr>
                <w:sz w:val="20"/>
                <w:szCs w:val="20"/>
                <w:lang w:val="en-GB"/>
              </w:rPr>
            </w:pPr>
          </w:p>
        </w:tc>
        <w:tc>
          <w:tcPr>
            <w:tcW w:w="1559" w:type="dxa"/>
          </w:tcPr>
          <w:p w14:paraId="584C6E6B" w14:textId="77777777" w:rsidR="00CF1628" w:rsidRPr="00CF1628" w:rsidRDefault="00CF1628" w:rsidP="00AF0B37">
            <w:pPr>
              <w:textAlignment w:val="baseline"/>
              <w:rPr>
                <w:sz w:val="20"/>
                <w:szCs w:val="20"/>
                <w:lang w:val="en-GB"/>
              </w:rPr>
            </w:pPr>
          </w:p>
        </w:tc>
        <w:tc>
          <w:tcPr>
            <w:tcW w:w="2551" w:type="dxa"/>
          </w:tcPr>
          <w:p w14:paraId="0734D365" w14:textId="77777777" w:rsidR="00CF1628" w:rsidRPr="00CF1628" w:rsidRDefault="00CF1628" w:rsidP="00AF0B37">
            <w:pPr>
              <w:textAlignment w:val="baseline"/>
              <w:rPr>
                <w:sz w:val="20"/>
                <w:szCs w:val="20"/>
                <w:lang w:val="en-GB"/>
              </w:rPr>
            </w:pPr>
          </w:p>
        </w:tc>
        <w:tc>
          <w:tcPr>
            <w:tcW w:w="1843" w:type="dxa"/>
          </w:tcPr>
          <w:p w14:paraId="109E78F9" w14:textId="77777777" w:rsidR="00CF1628" w:rsidRPr="00CF1628" w:rsidRDefault="00CF1628" w:rsidP="00AF0B37">
            <w:pPr>
              <w:textAlignment w:val="baseline"/>
              <w:rPr>
                <w:sz w:val="20"/>
                <w:szCs w:val="20"/>
                <w:lang w:val="en-GB"/>
              </w:rPr>
            </w:pPr>
          </w:p>
        </w:tc>
      </w:tr>
      <w:tr w:rsidR="00CF1628" w:rsidRPr="00FB243F" w14:paraId="0340D012" w14:textId="77777777" w:rsidTr="005A33AA">
        <w:tc>
          <w:tcPr>
            <w:tcW w:w="1985" w:type="dxa"/>
          </w:tcPr>
          <w:p w14:paraId="7F5B68C1" w14:textId="77777777" w:rsidR="00CF1628" w:rsidRPr="00CF1628" w:rsidRDefault="00CF1628" w:rsidP="00AF0B37">
            <w:pPr>
              <w:textAlignment w:val="baseline"/>
              <w:rPr>
                <w:sz w:val="20"/>
                <w:szCs w:val="20"/>
                <w:lang w:val="en-GB"/>
              </w:rPr>
            </w:pPr>
            <w:r w:rsidRPr="00CF1628">
              <w:rPr>
                <w:sz w:val="20"/>
                <w:szCs w:val="20"/>
                <w:lang w:val="en-GB"/>
              </w:rPr>
              <w:t>Accent and Pronunciation</w:t>
            </w:r>
          </w:p>
        </w:tc>
        <w:tc>
          <w:tcPr>
            <w:tcW w:w="1560" w:type="dxa"/>
          </w:tcPr>
          <w:p w14:paraId="70CEBA15" w14:textId="77777777" w:rsidR="00CF1628" w:rsidRPr="00CF1628" w:rsidRDefault="00CF1628" w:rsidP="00AF0B37">
            <w:pPr>
              <w:textAlignment w:val="baseline"/>
              <w:rPr>
                <w:sz w:val="20"/>
                <w:szCs w:val="20"/>
                <w:lang w:val="en-GB"/>
              </w:rPr>
            </w:pPr>
          </w:p>
        </w:tc>
        <w:tc>
          <w:tcPr>
            <w:tcW w:w="1701" w:type="dxa"/>
          </w:tcPr>
          <w:p w14:paraId="45C5AF24" w14:textId="77777777" w:rsidR="00CF1628" w:rsidRPr="00CF1628" w:rsidRDefault="00CF1628" w:rsidP="00AF0B37">
            <w:pPr>
              <w:textAlignment w:val="baseline"/>
              <w:rPr>
                <w:sz w:val="20"/>
                <w:szCs w:val="20"/>
                <w:lang w:val="en-GB"/>
              </w:rPr>
            </w:pPr>
          </w:p>
        </w:tc>
        <w:tc>
          <w:tcPr>
            <w:tcW w:w="1559" w:type="dxa"/>
          </w:tcPr>
          <w:p w14:paraId="4BDCC721" w14:textId="77777777" w:rsidR="00CF1628" w:rsidRPr="00CF1628" w:rsidRDefault="00CF1628" w:rsidP="00AF0B37">
            <w:pPr>
              <w:textAlignment w:val="baseline"/>
              <w:rPr>
                <w:sz w:val="20"/>
                <w:szCs w:val="20"/>
                <w:lang w:val="en-GB"/>
              </w:rPr>
            </w:pPr>
          </w:p>
        </w:tc>
        <w:tc>
          <w:tcPr>
            <w:tcW w:w="2551" w:type="dxa"/>
          </w:tcPr>
          <w:p w14:paraId="6FD008AA" w14:textId="77777777" w:rsidR="00CF1628" w:rsidRPr="00CF1628" w:rsidRDefault="00CF1628" w:rsidP="00AF0B37">
            <w:pPr>
              <w:textAlignment w:val="baseline"/>
              <w:rPr>
                <w:sz w:val="20"/>
                <w:szCs w:val="20"/>
                <w:lang w:val="en-GB"/>
              </w:rPr>
            </w:pPr>
          </w:p>
        </w:tc>
        <w:tc>
          <w:tcPr>
            <w:tcW w:w="1843" w:type="dxa"/>
          </w:tcPr>
          <w:p w14:paraId="1AE94D22" w14:textId="77777777" w:rsidR="00CF1628" w:rsidRPr="00CF1628" w:rsidRDefault="00CF1628" w:rsidP="00AF0B37">
            <w:pPr>
              <w:textAlignment w:val="baseline"/>
              <w:rPr>
                <w:sz w:val="20"/>
                <w:szCs w:val="20"/>
                <w:lang w:val="en-GB"/>
              </w:rPr>
            </w:pPr>
          </w:p>
        </w:tc>
      </w:tr>
      <w:tr w:rsidR="00CF1628" w:rsidRPr="00FB243F" w14:paraId="670F578B" w14:textId="77777777" w:rsidTr="005A33AA">
        <w:tc>
          <w:tcPr>
            <w:tcW w:w="1985" w:type="dxa"/>
          </w:tcPr>
          <w:p w14:paraId="687AF749" w14:textId="77777777" w:rsidR="00CF1628" w:rsidRPr="00CF1628" w:rsidRDefault="00CF1628" w:rsidP="00AF0B37">
            <w:pPr>
              <w:textAlignment w:val="baseline"/>
              <w:rPr>
                <w:sz w:val="20"/>
                <w:szCs w:val="20"/>
                <w:lang w:val="en-GB"/>
              </w:rPr>
            </w:pPr>
            <w:r w:rsidRPr="00CF1628">
              <w:rPr>
                <w:sz w:val="20"/>
                <w:szCs w:val="20"/>
                <w:lang w:val="en-GB"/>
              </w:rPr>
              <w:t>Content Quality (Accuracy and Efficiency)</w:t>
            </w:r>
          </w:p>
        </w:tc>
        <w:tc>
          <w:tcPr>
            <w:tcW w:w="1560" w:type="dxa"/>
          </w:tcPr>
          <w:p w14:paraId="506DA6EE" w14:textId="77777777" w:rsidR="00CF1628" w:rsidRPr="00CF1628" w:rsidRDefault="00CF1628" w:rsidP="00AF0B37">
            <w:pPr>
              <w:textAlignment w:val="baseline"/>
              <w:rPr>
                <w:sz w:val="20"/>
                <w:szCs w:val="20"/>
                <w:lang w:val="en-GB"/>
              </w:rPr>
            </w:pPr>
          </w:p>
        </w:tc>
        <w:tc>
          <w:tcPr>
            <w:tcW w:w="1701" w:type="dxa"/>
          </w:tcPr>
          <w:p w14:paraId="19A9C929" w14:textId="77777777" w:rsidR="00CF1628" w:rsidRPr="00CF1628" w:rsidRDefault="00CF1628" w:rsidP="00AF0B37">
            <w:pPr>
              <w:textAlignment w:val="baseline"/>
              <w:rPr>
                <w:sz w:val="20"/>
                <w:szCs w:val="20"/>
                <w:lang w:val="en-GB"/>
              </w:rPr>
            </w:pPr>
          </w:p>
        </w:tc>
        <w:tc>
          <w:tcPr>
            <w:tcW w:w="1559" w:type="dxa"/>
          </w:tcPr>
          <w:p w14:paraId="2196F56D" w14:textId="77777777" w:rsidR="00CF1628" w:rsidRPr="00CF1628" w:rsidRDefault="00CF1628" w:rsidP="00AF0B37">
            <w:pPr>
              <w:textAlignment w:val="baseline"/>
              <w:rPr>
                <w:sz w:val="20"/>
                <w:szCs w:val="20"/>
                <w:lang w:val="en-GB"/>
              </w:rPr>
            </w:pPr>
          </w:p>
        </w:tc>
        <w:tc>
          <w:tcPr>
            <w:tcW w:w="2551" w:type="dxa"/>
          </w:tcPr>
          <w:p w14:paraId="37520DAC" w14:textId="77777777" w:rsidR="00CF1628" w:rsidRPr="00CF1628" w:rsidRDefault="00CF1628" w:rsidP="00AF0B37">
            <w:pPr>
              <w:textAlignment w:val="baseline"/>
              <w:rPr>
                <w:sz w:val="20"/>
                <w:szCs w:val="20"/>
                <w:lang w:val="en-GB"/>
              </w:rPr>
            </w:pPr>
          </w:p>
        </w:tc>
        <w:tc>
          <w:tcPr>
            <w:tcW w:w="1843" w:type="dxa"/>
          </w:tcPr>
          <w:p w14:paraId="61E3465D" w14:textId="77777777" w:rsidR="00CF1628" w:rsidRPr="00CF1628" w:rsidRDefault="00CF1628" w:rsidP="00AF0B37">
            <w:pPr>
              <w:textAlignment w:val="baseline"/>
              <w:rPr>
                <w:sz w:val="20"/>
                <w:szCs w:val="20"/>
                <w:lang w:val="en-GB"/>
              </w:rPr>
            </w:pPr>
          </w:p>
        </w:tc>
      </w:tr>
      <w:tr w:rsidR="00CF1628" w:rsidRPr="00FB243F" w14:paraId="586FDEC6" w14:textId="77777777" w:rsidTr="005A33AA">
        <w:trPr>
          <w:trHeight w:val="431"/>
        </w:trPr>
        <w:tc>
          <w:tcPr>
            <w:tcW w:w="1985" w:type="dxa"/>
          </w:tcPr>
          <w:p w14:paraId="529E4FB4" w14:textId="77777777" w:rsidR="00CF1628" w:rsidRPr="00CF1628" w:rsidRDefault="00CF1628" w:rsidP="00AF0B37">
            <w:pPr>
              <w:textAlignment w:val="baseline"/>
              <w:rPr>
                <w:sz w:val="20"/>
                <w:szCs w:val="20"/>
                <w:lang w:val="en-GB"/>
              </w:rPr>
            </w:pPr>
            <w:r w:rsidRPr="00CF1628">
              <w:rPr>
                <w:sz w:val="20"/>
                <w:szCs w:val="20"/>
                <w:lang w:val="en-GB"/>
              </w:rPr>
              <w:t>Video Quality</w:t>
            </w:r>
          </w:p>
        </w:tc>
        <w:tc>
          <w:tcPr>
            <w:tcW w:w="1560" w:type="dxa"/>
          </w:tcPr>
          <w:p w14:paraId="1E648EEC" w14:textId="77777777" w:rsidR="00CF1628" w:rsidRPr="00CF1628" w:rsidRDefault="00CF1628" w:rsidP="00AF0B37">
            <w:pPr>
              <w:textAlignment w:val="baseline"/>
              <w:rPr>
                <w:sz w:val="20"/>
                <w:szCs w:val="20"/>
                <w:lang w:val="en-GB"/>
              </w:rPr>
            </w:pPr>
          </w:p>
        </w:tc>
        <w:tc>
          <w:tcPr>
            <w:tcW w:w="1701" w:type="dxa"/>
          </w:tcPr>
          <w:p w14:paraId="12CBC81B" w14:textId="77777777" w:rsidR="00CF1628" w:rsidRPr="00CF1628" w:rsidRDefault="00CF1628" w:rsidP="00AF0B37">
            <w:pPr>
              <w:textAlignment w:val="baseline"/>
              <w:rPr>
                <w:sz w:val="20"/>
                <w:szCs w:val="20"/>
                <w:lang w:val="en-GB"/>
              </w:rPr>
            </w:pPr>
          </w:p>
        </w:tc>
        <w:tc>
          <w:tcPr>
            <w:tcW w:w="1559" w:type="dxa"/>
          </w:tcPr>
          <w:p w14:paraId="2EC87B84" w14:textId="77777777" w:rsidR="00CF1628" w:rsidRPr="00CF1628" w:rsidRDefault="00CF1628" w:rsidP="00AF0B37">
            <w:pPr>
              <w:textAlignment w:val="baseline"/>
              <w:rPr>
                <w:sz w:val="20"/>
                <w:szCs w:val="20"/>
                <w:lang w:val="en-GB"/>
              </w:rPr>
            </w:pPr>
          </w:p>
        </w:tc>
        <w:tc>
          <w:tcPr>
            <w:tcW w:w="2551" w:type="dxa"/>
          </w:tcPr>
          <w:p w14:paraId="5C374A46" w14:textId="77777777" w:rsidR="00CF1628" w:rsidRPr="00CF1628" w:rsidRDefault="00CF1628" w:rsidP="00AF0B37">
            <w:pPr>
              <w:textAlignment w:val="baseline"/>
              <w:rPr>
                <w:sz w:val="20"/>
                <w:szCs w:val="20"/>
                <w:lang w:val="en-GB"/>
              </w:rPr>
            </w:pPr>
          </w:p>
        </w:tc>
        <w:tc>
          <w:tcPr>
            <w:tcW w:w="1843" w:type="dxa"/>
          </w:tcPr>
          <w:p w14:paraId="502938AB" w14:textId="77777777" w:rsidR="00CF1628" w:rsidRPr="00CF1628" w:rsidRDefault="00CF1628" w:rsidP="00AF0B37">
            <w:pPr>
              <w:textAlignment w:val="baseline"/>
              <w:rPr>
                <w:sz w:val="20"/>
                <w:szCs w:val="20"/>
                <w:lang w:val="en-GB"/>
              </w:rPr>
            </w:pPr>
          </w:p>
        </w:tc>
      </w:tr>
      <w:tr w:rsidR="00CF1628" w:rsidRPr="00FB243F" w14:paraId="24AC22A4" w14:textId="77777777" w:rsidTr="005A33AA">
        <w:trPr>
          <w:trHeight w:val="596"/>
        </w:trPr>
        <w:tc>
          <w:tcPr>
            <w:tcW w:w="1985" w:type="dxa"/>
          </w:tcPr>
          <w:p w14:paraId="56C225EC" w14:textId="77777777" w:rsidR="00CF1628" w:rsidRPr="00CF1628" w:rsidRDefault="00CF1628" w:rsidP="00AF0B37">
            <w:pPr>
              <w:textAlignment w:val="baseline"/>
              <w:rPr>
                <w:sz w:val="20"/>
                <w:szCs w:val="20"/>
                <w:lang w:val="en-GB"/>
              </w:rPr>
            </w:pPr>
            <w:r w:rsidRPr="00CF1628">
              <w:rPr>
                <w:sz w:val="20"/>
                <w:szCs w:val="20"/>
                <w:lang w:val="en-GB"/>
              </w:rPr>
              <w:t>Sound Quality</w:t>
            </w:r>
          </w:p>
        </w:tc>
        <w:tc>
          <w:tcPr>
            <w:tcW w:w="1560" w:type="dxa"/>
          </w:tcPr>
          <w:p w14:paraId="7135C053" w14:textId="77777777" w:rsidR="00CF1628" w:rsidRPr="00CF1628" w:rsidRDefault="00CF1628" w:rsidP="00AF0B37">
            <w:pPr>
              <w:textAlignment w:val="baseline"/>
              <w:rPr>
                <w:sz w:val="20"/>
                <w:szCs w:val="20"/>
                <w:lang w:val="en-GB"/>
              </w:rPr>
            </w:pPr>
          </w:p>
        </w:tc>
        <w:tc>
          <w:tcPr>
            <w:tcW w:w="1701" w:type="dxa"/>
          </w:tcPr>
          <w:p w14:paraId="36201814" w14:textId="77777777" w:rsidR="00CF1628" w:rsidRPr="00CF1628" w:rsidRDefault="00CF1628" w:rsidP="00AF0B37">
            <w:pPr>
              <w:textAlignment w:val="baseline"/>
              <w:rPr>
                <w:sz w:val="20"/>
                <w:szCs w:val="20"/>
                <w:lang w:val="en-GB"/>
              </w:rPr>
            </w:pPr>
          </w:p>
        </w:tc>
        <w:tc>
          <w:tcPr>
            <w:tcW w:w="1559" w:type="dxa"/>
          </w:tcPr>
          <w:p w14:paraId="08488EB6" w14:textId="77777777" w:rsidR="00CF1628" w:rsidRPr="00CF1628" w:rsidRDefault="00CF1628" w:rsidP="00AF0B37">
            <w:pPr>
              <w:textAlignment w:val="baseline"/>
              <w:rPr>
                <w:sz w:val="20"/>
                <w:szCs w:val="20"/>
                <w:lang w:val="en-GB"/>
              </w:rPr>
            </w:pPr>
          </w:p>
        </w:tc>
        <w:tc>
          <w:tcPr>
            <w:tcW w:w="2551" w:type="dxa"/>
          </w:tcPr>
          <w:p w14:paraId="62978E9E" w14:textId="77777777" w:rsidR="00CF1628" w:rsidRPr="00CF1628" w:rsidRDefault="00CF1628" w:rsidP="00AF0B37">
            <w:pPr>
              <w:textAlignment w:val="baseline"/>
              <w:rPr>
                <w:sz w:val="20"/>
                <w:szCs w:val="20"/>
                <w:lang w:val="en-GB"/>
              </w:rPr>
            </w:pPr>
          </w:p>
        </w:tc>
        <w:tc>
          <w:tcPr>
            <w:tcW w:w="1843" w:type="dxa"/>
          </w:tcPr>
          <w:p w14:paraId="6B472D92" w14:textId="77777777" w:rsidR="00CF1628" w:rsidRPr="00CF1628" w:rsidRDefault="00CF1628" w:rsidP="00AF0B37">
            <w:pPr>
              <w:textAlignment w:val="baseline"/>
              <w:rPr>
                <w:sz w:val="20"/>
                <w:szCs w:val="20"/>
                <w:lang w:val="en-GB"/>
              </w:rPr>
            </w:pPr>
          </w:p>
        </w:tc>
      </w:tr>
      <w:tr w:rsidR="00CF1628" w:rsidRPr="00FB243F" w14:paraId="1C91B21B" w14:textId="77777777" w:rsidTr="005A33AA">
        <w:tc>
          <w:tcPr>
            <w:tcW w:w="1985" w:type="dxa"/>
          </w:tcPr>
          <w:p w14:paraId="7AB9B6EE" w14:textId="77777777" w:rsidR="00CF1628" w:rsidRPr="00CF1628" w:rsidRDefault="00CF1628" w:rsidP="00AF0B37">
            <w:pPr>
              <w:textAlignment w:val="baseline"/>
              <w:rPr>
                <w:sz w:val="20"/>
                <w:szCs w:val="20"/>
                <w:lang w:val="en-GB"/>
              </w:rPr>
            </w:pPr>
            <w:r w:rsidRPr="00CF1628">
              <w:rPr>
                <w:sz w:val="20"/>
                <w:szCs w:val="20"/>
                <w:lang w:val="en-GB"/>
              </w:rPr>
              <w:t>Subtitle Accuracy</w:t>
            </w:r>
          </w:p>
        </w:tc>
        <w:tc>
          <w:tcPr>
            <w:tcW w:w="1560" w:type="dxa"/>
          </w:tcPr>
          <w:p w14:paraId="41ABC1FF" w14:textId="77777777" w:rsidR="00CF1628" w:rsidRPr="00CF1628" w:rsidRDefault="00CF1628" w:rsidP="00AF0B37">
            <w:pPr>
              <w:textAlignment w:val="baseline"/>
              <w:rPr>
                <w:sz w:val="20"/>
                <w:szCs w:val="20"/>
                <w:lang w:val="en-GB"/>
              </w:rPr>
            </w:pPr>
          </w:p>
        </w:tc>
        <w:tc>
          <w:tcPr>
            <w:tcW w:w="1701" w:type="dxa"/>
          </w:tcPr>
          <w:p w14:paraId="753E1F16" w14:textId="77777777" w:rsidR="00CF1628" w:rsidRPr="00CF1628" w:rsidRDefault="00CF1628" w:rsidP="00AF0B37">
            <w:pPr>
              <w:textAlignment w:val="baseline"/>
              <w:rPr>
                <w:sz w:val="20"/>
                <w:szCs w:val="20"/>
                <w:lang w:val="en-GB"/>
              </w:rPr>
            </w:pPr>
          </w:p>
        </w:tc>
        <w:tc>
          <w:tcPr>
            <w:tcW w:w="1559" w:type="dxa"/>
          </w:tcPr>
          <w:p w14:paraId="6B3B8BD2" w14:textId="77777777" w:rsidR="00CF1628" w:rsidRPr="00CF1628" w:rsidRDefault="00CF1628" w:rsidP="00AF0B37">
            <w:pPr>
              <w:textAlignment w:val="baseline"/>
              <w:rPr>
                <w:sz w:val="20"/>
                <w:szCs w:val="20"/>
                <w:lang w:val="en-GB"/>
              </w:rPr>
            </w:pPr>
          </w:p>
        </w:tc>
        <w:tc>
          <w:tcPr>
            <w:tcW w:w="2551" w:type="dxa"/>
          </w:tcPr>
          <w:p w14:paraId="666FE8CE" w14:textId="77777777" w:rsidR="00CF1628" w:rsidRPr="00CF1628" w:rsidRDefault="00CF1628" w:rsidP="00AF0B37">
            <w:pPr>
              <w:textAlignment w:val="baseline"/>
              <w:rPr>
                <w:sz w:val="20"/>
                <w:szCs w:val="20"/>
                <w:lang w:val="en-GB"/>
              </w:rPr>
            </w:pPr>
          </w:p>
        </w:tc>
        <w:tc>
          <w:tcPr>
            <w:tcW w:w="1843" w:type="dxa"/>
          </w:tcPr>
          <w:p w14:paraId="6E4307DE" w14:textId="77777777" w:rsidR="00CF1628" w:rsidRPr="00CF1628" w:rsidRDefault="00CF1628" w:rsidP="00AF0B37">
            <w:pPr>
              <w:textAlignment w:val="baseline"/>
              <w:rPr>
                <w:sz w:val="20"/>
                <w:szCs w:val="20"/>
                <w:lang w:val="en-GB"/>
              </w:rPr>
            </w:pPr>
          </w:p>
        </w:tc>
      </w:tr>
    </w:tbl>
    <w:p w14:paraId="1C6A835D" w14:textId="77777777" w:rsidR="00CF1628" w:rsidRPr="00FB243F" w:rsidRDefault="00CF1628" w:rsidP="00CF1628">
      <w:pPr>
        <w:spacing w:line="240" w:lineRule="auto"/>
        <w:textAlignment w:val="baseline"/>
        <w:rPr>
          <w:rFonts w:eastAsia="Times New Roman" w:cs="Arial"/>
        </w:rPr>
      </w:pPr>
    </w:p>
    <w:p w14:paraId="2E96BCB1" w14:textId="77777777" w:rsidR="00CF1628" w:rsidRPr="00913803" w:rsidRDefault="00CF1628" w:rsidP="007F4349">
      <w:pPr>
        <w:spacing w:after="0" w:line="240" w:lineRule="auto"/>
        <w:jc w:val="both"/>
        <w:rPr>
          <w:sz w:val="20"/>
          <w:szCs w:val="20"/>
          <w:lang w:val="en-GB"/>
        </w:rPr>
      </w:pPr>
    </w:p>
    <w:p w14:paraId="0118E844" w14:textId="77777777" w:rsidR="006D1046" w:rsidRDefault="006D1046" w:rsidP="007F4349">
      <w:pPr>
        <w:spacing w:after="0" w:line="240" w:lineRule="auto"/>
        <w:jc w:val="both"/>
        <w:rPr>
          <w:b/>
        </w:rPr>
      </w:pPr>
    </w:p>
    <w:p w14:paraId="2EAB628D" w14:textId="77777777" w:rsidR="006D1046" w:rsidRDefault="006D1046" w:rsidP="007F4349">
      <w:pPr>
        <w:spacing w:after="0" w:line="240" w:lineRule="auto"/>
        <w:jc w:val="both"/>
        <w:rPr>
          <w:b/>
        </w:rPr>
      </w:pPr>
    </w:p>
    <w:p w14:paraId="0A8A5217" w14:textId="339322D0" w:rsidR="00376671" w:rsidRPr="00575B44" w:rsidRDefault="00376671" w:rsidP="007F4349">
      <w:pPr>
        <w:spacing w:after="0" w:line="240" w:lineRule="auto"/>
        <w:jc w:val="both"/>
        <w:rPr>
          <w:b/>
        </w:rPr>
      </w:pPr>
      <w:r w:rsidRPr="00575B44">
        <w:rPr>
          <w:b/>
        </w:rPr>
        <w:lastRenderedPageBreak/>
        <w:t>Attachment B: Proposal Scoring Criteria</w:t>
      </w:r>
    </w:p>
    <w:tbl>
      <w:tblPr>
        <w:tblStyle w:val="TableGrid"/>
        <w:tblW w:w="11250" w:type="dxa"/>
        <w:tblInd w:w="-365" w:type="dxa"/>
        <w:tblLook w:val="04A0" w:firstRow="1" w:lastRow="0" w:firstColumn="1" w:lastColumn="0" w:noHBand="0" w:noVBand="1"/>
      </w:tblPr>
      <w:tblGrid>
        <w:gridCol w:w="810"/>
        <w:gridCol w:w="9048"/>
        <w:gridCol w:w="1392"/>
      </w:tblGrid>
      <w:tr w:rsidR="00575B44" w14:paraId="1F98D535" w14:textId="77777777" w:rsidTr="00913803">
        <w:tc>
          <w:tcPr>
            <w:tcW w:w="11250" w:type="dxa"/>
            <w:gridSpan w:val="3"/>
          </w:tcPr>
          <w:p w14:paraId="68C66EE2" w14:textId="387B7D44" w:rsidR="00575B44" w:rsidRPr="00575B44" w:rsidRDefault="00575B44" w:rsidP="007F4349">
            <w:pPr>
              <w:jc w:val="both"/>
              <w:rPr>
                <w:b/>
                <w:sz w:val="24"/>
              </w:rPr>
            </w:pPr>
            <w:r>
              <w:rPr>
                <w:b/>
                <w:bCs/>
              </w:rPr>
              <w:t xml:space="preserve">Scoring of </w:t>
            </w:r>
            <w:r w:rsidRPr="003B68D9">
              <w:rPr>
                <w:b/>
                <w:bCs/>
              </w:rPr>
              <w:t xml:space="preserve">Proposals: </w:t>
            </w:r>
            <w:r w:rsidR="00CD6D31" w:rsidRPr="003B68D9">
              <w:rPr>
                <w:b/>
              </w:rPr>
              <w:t>Service for creating Online Educational Contents for Farmers</w:t>
            </w:r>
          </w:p>
        </w:tc>
      </w:tr>
      <w:tr w:rsidR="00376671" w14:paraId="39CF1CCE" w14:textId="77777777" w:rsidTr="00F2197A">
        <w:tc>
          <w:tcPr>
            <w:tcW w:w="810" w:type="dxa"/>
          </w:tcPr>
          <w:p w14:paraId="45380475" w14:textId="77777777" w:rsidR="00376671" w:rsidRPr="00376671" w:rsidRDefault="00376671" w:rsidP="007F4349">
            <w:pPr>
              <w:jc w:val="both"/>
              <w:rPr>
                <w:b/>
              </w:rPr>
            </w:pPr>
            <w:r w:rsidRPr="00376671">
              <w:rPr>
                <w:b/>
              </w:rPr>
              <w:t xml:space="preserve">No. </w:t>
            </w:r>
          </w:p>
        </w:tc>
        <w:tc>
          <w:tcPr>
            <w:tcW w:w="9048" w:type="dxa"/>
          </w:tcPr>
          <w:p w14:paraId="110FCACF" w14:textId="42DA4732" w:rsidR="00376671" w:rsidRPr="00376671" w:rsidRDefault="00D00F54" w:rsidP="007F4349">
            <w:pPr>
              <w:jc w:val="both"/>
              <w:rPr>
                <w:b/>
              </w:rPr>
            </w:pPr>
            <w:r>
              <w:rPr>
                <w:b/>
              </w:rPr>
              <w:t>Scoring Criteria</w:t>
            </w:r>
          </w:p>
        </w:tc>
        <w:tc>
          <w:tcPr>
            <w:tcW w:w="1392" w:type="dxa"/>
          </w:tcPr>
          <w:p w14:paraId="25E4138F" w14:textId="77777777" w:rsidR="00376671" w:rsidRPr="00376671" w:rsidRDefault="00376671" w:rsidP="007F4349">
            <w:pPr>
              <w:jc w:val="both"/>
              <w:rPr>
                <w:b/>
              </w:rPr>
            </w:pPr>
            <w:r w:rsidRPr="00376671">
              <w:rPr>
                <w:b/>
              </w:rPr>
              <w:t xml:space="preserve">Weights (%) </w:t>
            </w:r>
          </w:p>
        </w:tc>
      </w:tr>
      <w:tr w:rsidR="00376671" w14:paraId="25C2DF0E" w14:textId="77777777" w:rsidTr="00F2197A">
        <w:tc>
          <w:tcPr>
            <w:tcW w:w="810" w:type="dxa"/>
          </w:tcPr>
          <w:p w14:paraId="5990EC17" w14:textId="77777777" w:rsidR="00376671" w:rsidRDefault="00376671" w:rsidP="007F4349">
            <w:pPr>
              <w:jc w:val="both"/>
            </w:pPr>
            <w:r>
              <w:t>1</w:t>
            </w:r>
          </w:p>
        </w:tc>
        <w:tc>
          <w:tcPr>
            <w:tcW w:w="9048" w:type="dxa"/>
          </w:tcPr>
          <w:p w14:paraId="27BE25B8" w14:textId="3A2E4275" w:rsidR="00376671" w:rsidRDefault="005F235B" w:rsidP="007F4349">
            <w:pPr>
              <w:jc w:val="both"/>
            </w:pPr>
            <w:r w:rsidRPr="00376671">
              <w:rPr>
                <w:b/>
              </w:rPr>
              <w:t>Assessment criteria: Technical proposal</w:t>
            </w:r>
            <w:r w:rsidR="00376671">
              <w:t xml:space="preserve"> </w:t>
            </w:r>
          </w:p>
        </w:tc>
        <w:tc>
          <w:tcPr>
            <w:tcW w:w="1392" w:type="dxa"/>
          </w:tcPr>
          <w:p w14:paraId="44B9C4E2" w14:textId="77777777" w:rsidR="00376671" w:rsidRDefault="00376671" w:rsidP="007F4349">
            <w:pPr>
              <w:jc w:val="both"/>
            </w:pPr>
          </w:p>
        </w:tc>
      </w:tr>
      <w:tr w:rsidR="00376671" w14:paraId="7BF431FB" w14:textId="77777777" w:rsidTr="00F2197A">
        <w:tc>
          <w:tcPr>
            <w:tcW w:w="810" w:type="dxa"/>
          </w:tcPr>
          <w:p w14:paraId="3FF3E478" w14:textId="77777777" w:rsidR="00376671" w:rsidRDefault="00376671" w:rsidP="007F4349">
            <w:pPr>
              <w:jc w:val="both"/>
            </w:pPr>
            <w:r>
              <w:t>1a</w:t>
            </w:r>
          </w:p>
        </w:tc>
        <w:tc>
          <w:tcPr>
            <w:tcW w:w="9048" w:type="dxa"/>
          </w:tcPr>
          <w:p w14:paraId="0A9094E8" w14:textId="77777777" w:rsidR="00376671" w:rsidRPr="00575B44" w:rsidRDefault="00376671" w:rsidP="007F4349">
            <w:pPr>
              <w:pStyle w:val="Default"/>
              <w:jc w:val="both"/>
              <w:rPr>
                <w:rFonts w:asciiTheme="minorHAnsi" w:hAnsiTheme="minorHAnsi" w:cstheme="minorBidi"/>
                <w:color w:val="auto"/>
                <w:sz w:val="22"/>
                <w:szCs w:val="22"/>
              </w:rPr>
            </w:pPr>
            <w:r w:rsidRPr="00575B44">
              <w:rPr>
                <w:rFonts w:asciiTheme="minorHAnsi" w:hAnsiTheme="minorHAnsi" w:cstheme="minorBidi"/>
                <w:color w:val="auto"/>
                <w:sz w:val="22"/>
                <w:szCs w:val="22"/>
              </w:rPr>
              <w:t xml:space="preserve">Individual’s or agency's previous experience on undertaking similar assignments </w:t>
            </w:r>
          </w:p>
        </w:tc>
        <w:tc>
          <w:tcPr>
            <w:tcW w:w="1392" w:type="dxa"/>
          </w:tcPr>
          <w:p w14:paraId="67AD3C6E" w14:textId="77777777" w:rsidR="00376671" w:rsidRDefault="00376671" w:rsidP="007F4349">
            <w:pPr>
              <w:jc w:val="both"/>
            </w:pPr>
            <w:r>
              <w:t>40</w:t>
            </w:r>
          </w:p>
        </w:tc>
      </w:tr>
      <w:tr w:rsidR="00376671" w14:paraId="589FED8B" w14:textId="77777777" w:rsidTr="00F2197A">
        <w:tc>
          <w:tcPr>
            <w:tcW w:w="810" w:type="dxa"/>
          </w:tcPr>
          <w:p w14:paraId="622E6B35" w14:textId="77777777" w:rsidR="00376671" w:rsidRDefault="00376671" w:rsidP="007F4349">
            <w:pPr>
              <w:jc w:val="both"/>
            </w:pPr>
            <w:r>
              <w:t>1b</w:t>
            </w:r>
          </w:p>
        </w:tc>
        <w:tc>
          <w:tcPr>
            <w:tcW w:w="9048" w:type="dxa"/>
          </w:tcPr>
          <w:p w14:paraId="29D3C85E" w14:textId="59057FB5" w:rsidR="00376671" w:rsidRDefault="00376671" w:rsidP="007F4349">
            <w:pPr>
              <w:pStyle w:val="Default"/>
              <w:jc w:val="both"/>
            </w:pPr>
            <w:r w:rsidRPr="00575B44">
              <w:rPr>
                <w:rFonts w:asciiTheme="minorHAnsi" w:hAnsiTheme="minorHAnsi" w:cstheme="minorBidi"/>
                <w:color w:val="auto"/>
                <w:sz w:val="22"/>
                <w:szCs w:val="22"/>
              </w:rPr>
              <w:t xml:space="preserve">Availability of adequate and skilled (education and work experience) </w:t>
            </w:r>
            <w:r w:rsidR="00575B44">
              <w:rPr>
                <w:rFonts w:asciiTheme="minorHAnsi" w:hAnsiTheme="minorHAnsi" w:cstheme="minorBidi"/>
                <w:color w:val="auto"/>
                <w:sz w:val="22"/>
                <w:szCs w:val="22"/>
              </w:rPr>
              <w:t>consultant/</w:t>
            </w:r>
            <w:r w:rsidRPr="00575B44">
              <w:rPr>
                <w:rFonts w:asciiTheme="minorHAnsi" w:hAnsiTheme="minorHAnsi" w:cstheme="minorBidi"/>
                <w:color w:val="auto"/>
                <w:sz w:val="22"/>
                <w:szCs w:val="22"/>
              </w:rPr>
              <w:t>team members for carrying out the assignment</w:t>
            </w:r>
            <w:r w:rsidR="009E39A7">
              <w:rPr>
                <w:rFonts w:asciiTheme="minorHAnsi" w:hAnsiTheme="minorHAnsi" w:cstheme="minorBidi"/>
                <w:color w:val="auto"/>
                <w:sz w:val="22"/>
                <w:szCs w:val="22"/>
              </w:rPr>
              <w:t xml:space="preserve"> (videographer, scriptwriter, </w:t>
            </w:r>
            <w:r w:rsidR="00772C33">
              <w:rPr>
                <w:rFonts w:asciiTheme="minorHAnsi" w:hAnsiTheme="minorHAnsi" w:cstheme="minorBidi"/>
                <w:color w:val="auto"/>
                <w:sz w:val="22"/>
                <w:szCs w:val="22"/>
              </w:rPr>
              <w:t xml:space="preserve">and </w:t>
            </w:r>
            <w:r w:rsidR="008852B6">
              <w:rPr>
                <w:rFonts w:asciiTheme="minorHAnsi" w:hAnsiTheme="minorHAnsi" w:cstheme="minorBidi"/>
                <w:color w:val="auto"/>
                <w:sz w:val="22"/>
                <w:szCs w:val="22"/>
              </w:rPr>
              <w:t>editor)</w:t>
            </w:r>
          </w:p>
        </w:tc>
        <w:tc>
          <w:tcPr>
            <w:tcW w:w="1392" w:type="dxa"/>
          </w:tcPr>
          <w:p w14:paraId="3CBA7825" w14:textId="77777777" w:rsidR="00376671" w:rsidRDefault="00575B44" w:rsidP="007F4349">
            <w:pPr>
              <w:jc w:val="both"/>
            </w:pPr>
            <w:r>
              <w:t>30</w:t>
            </w:r>
          </w:p>
        </w:tc>
      </w:tr>
      <w:tr w:rsidR="00575B44" w14:paraId="76E96323" w14:textId="77777777" w:rsidTr="00F2197A">
        <w:tc>
          <w:tcPr>
            <w:tcW w:w="810" w:type="dxa"/>
          </w:tcPr>
          <w:p w14:paraId="0A68DFFD" w14:textId="77777777" w:rsidR="00575B44" w:rsidRDefault="00575B44" w:rsidP="007F4349">
            <w:pPr>
              <w:jc w:val="both"/>
            </w:pPr>
            <w:r>
              <w:t>1c</w:t>
            </w:r>
          </w:p>
        </w:tc>
        <w:tc>
          <w:tcPr>
            <w:tcW w:w="9048" w:type="dxa"/>
          </w:tcPr>
          <w:p w14:paraId="7465B55D" w14:textId="233A96DE" w:rsidR="00575B44" w:rsidRPr="00575B44" w:rsidRDefault="00575B44" w:rsidP="007F4349">
            <w:pPr>
              <w:pStyle w:val="Default"/>
              <w:jc w:val="both"/>
            </w:pPr>
            <w:r w:rsidRPr="00575B44">
              <w:rPr>
                <w:rFonts w:asciiTheme="minorHAnsi" w:hAnsiTheme="minorHAnsi" w:cstheme="minorBidi"/>
                <w:color w:val="auto"/>
                <w:sz w:val="22"/>
                <w:szCs w:val="22"/>
              </w:rPr>
              <w:t>Consultant’s/team members</w:t>
            </w:r>
            <w:r w:rsidR="00D04830">
              <w:rPr>
                <w:rFonts w:asciiTheme="minorHAnsi" w:hAnsiTheme="minorHAnsi" w:cstheme="minorBidi"/>
                <w:color w:val="auto"/>
                <w:sz w:val="22"/>
                <w:szCs w:val="22"/>
              </w:rPr>
              <w:t>’</w:t>
            </w:r>
            <w:r w:rsidRPr="00575B44">
              <w:rPr>
                <w:rFonts w:asciiTheme="minorHAnsi" w:hAnsiTheme="minorHAnsi" w:cstheme="minorBidi"/>
                <w:color w:val="auto"/>
                <w:sz w:val="22"/>
                <w:szCs w:val="22"/>
              </w:rPr>
              <w:t xml:space="preserve"> knowledge on </w:t>
            </w:r>
            <w:r w:rsidR="00085717">
              <w:rPr>
                <w:rFonts w:asciiTheme="minorHAnsi" w:hAnsiTheme="minorHAnsi" w:cstheme="minorBidi"/>
                <w:color w:val="auto"/>
                <w:sz w:val="22"/>
                <w:szCs w:val="22"/>
              </w:rPr>
              <w:t>agricultural activities/plant science/nutrition/business</w:t>
            </w:r>
          </w:p>
        </w:tc>
        <w:tc>
          <w:tcPr>
            <w:tcW w:w="1392" w:type="dxa"/>
          </w:tcPr>
          <w:p w14:paraId="7CEBA36C" w14:textId="77777777" w:rsidR="00575B44" w:rsidRDefault="00575B44" w:rsidP="007F4349">
            <w:pPr>
              <w:jc w:val="both"/>
            </w:pPr>
            <w:r>
              <w:t>30</w:t>
            </w:r>
          </w:p>
        </w:tc>
      </w:tr>
      <w:tr w:rsidR="00575B44" w14:paraId="710895DC" w14:textId="77777777" w:rsidTr="00F2197A">
        <w:tc>
          <w:tcPr>
            <w:tcW w:w="810" w:type="dxa"/>
          </w:tcPr>
          <w:p w14:paraId="728D2E1F" w14:textId="77777777" w:rsidR="00575B44" w:rsidRDefault="00575B44" w:rsidP="007F4349">
            <w:pPr>
              <w:jc w:val="both"/>
            </w:pPr>
          </w:p>
        </w:tc>
        <w:tc>
          <w:tcPr>
            <w:tcW w:w="9048" w:type="dxa"/>
          </w:tcPr>
          <w:p w14:paraId="2D2F5792" w14:textId="70CE95FF" w:rsidR="00575B44" w:rsidRPr="00575B44" w:rsidRDefault="00575B44" w:rsidP="007F434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Total score: </w:t>
            </w:r>
            <w:r w:rsidR="00CF5816">
              <w:rPr>
                <w:rFonts w:asciiTheme="minorHAnsi" w:hAnsiTheme="minorHAnsi" w:cstheme="minorBidi"/>
                <w:color w:val="auto"/>
                <w:sz w:val="22"/>
                <w:szCs w:val="22"/>
              </w:rPr>
              <w:t>T</w:t>
            </w:r>
            <w:r>
              <w:rPr>
                <w:rFonts w:asciiTheme="minorHAnsi" w:hAnsiTheme="minorHAnsi" w:cstheme="minorBidi"/>
                <w:color w:val="auto"/>
                <w:sz w:val="22"/>
                <w:szCs w:val="22"/>
              </w:rPr>
              <w:t xml:space="preserve">echnical </w:t>
            </w:r>
            <w:r w:rsidR="00CF5816">
              <w:rPr>
                <w:rFonts w:asciiTheme="minorHAnsi" w:hAnsiTheme="minorHAnsi" w:cstheme="minorBidi"/>
                <w:color w:val="auto"/>
                <w:sz w:val="22"/>
                <w:szCs w:val="22"/>
              </w:rPr>
              <w:t>P</w:t>
            </w:r>
            <w:r>
              <w:rPr>
                <w:rFonts w:asciiTheme="minorHAnsi" w:hAnsiTheme="minorHAnsi" w:cstheme="minorBidi"/>
                <w:color w:val="auto"/>
                <w:sz w:val="22"/>
                <w:szCs w:val="22"/>
              </w:rPr>
              <w:t>roposal</w:t>
            </w:r>
          </w:p>
        </w:tc>
        <w:tc>
          <w:tcPr>
            <w:tcW w:w="1392" w:type="dxa"/>
          </w:tcPr>
          <w:p w14:paraId="0C3F3CB5" w14:textId="77777777" w:rsidR="00575B44" w:rsidRDefault="00575B44" w:rsidP="007F4349">
            <w:pPr>
              <w:jc w:val="both"/>
            </w:pPr>
            <w:r>
              <w:t>100</w:t>
            </w:r>
          </w:p>
        </w:tc>
      </w:tr>
      <w:tr w:rsidR="00575B44" w14:paraId="1F0F2B81" w14:textId="77777777" w:rsidTr="00F2197A">
        <w:tc>
          <w:tcPr>
            <w:tcW w:w="810" w:type="dxa"/>
          </w:tcPr>
          <w:p w14:paraId="716A1C45" w14:textId="77777777" w:rsidR="00575B44" w:rsidRDefault="00575B44" w:rsidP="007F4349">
            <w:pPr>
              <w:jc w:val="both"/>
            </w:pPr>
          </w:p>
        </w:tc>
        <w:tc>
          <w:tcPr>
            <w:tcW w:w="9048" w:type="dxa"/>
          </w:tcPr>
          <w:p w14:paraId="0ECB6CF2" w14:textId="77777777" w:rsidR="00575B44" w:rsidRPr="00376671" w:rsidRDefault="00575B44" w:rsidP="007F4349">
            <w:pPr>
              <w:jc w:val="both"/>
              <w:rPr>
                <w:b/>
              </w:rPr>
            </w:pPr>
            <w:r>
              <w:rPr>
                <w:b/>
              </w:rPr>
              <w:t>Overall weightage: Technical 60%</w:t>
            </w:r>
          </w:p>
        </w:tc>
        <w:tc>
          <w:tcPr>
            <w:tcW w:w="1392" w:type="dxa"/>
          </w:tcPr>
          <w:p w14:paraId="2D1F265B" w14:textId="77777777" w:rsidR="00575B44" w:rsidRPr="00376671" w:rsidRDefault="00575B44" w:rsidP="007F4349">
            <w:pPr>
              <w:jc w:val="both"/>
              <w:rPr>
                <w:b/>
              </w:rPr>
            </w:pPr>
          </w:p>
        </w:tc>
      </w:tr>
      <w:tr w:rsidR="00B71F1E" w14:paraId="29727EDD" w14:textId="77777777" w:rsidTr="00F2197A">
        <w:tc>
          <w:tcPr>
            <w:tcW w:w="810" w:type="dxa"/>
          </w:tcPr>
          <w:p w14:paraId="2404C16B" w14:textId="35790825" w:rsidR="00B71F1E" w:rsidRDefault="00B71F1E" w:rsidP="00B71F1E">
            <w:pPr>
              <w:jc w:val="both"/>
            </w:pPr>
            <w:r>
              <w:t>2</w:t>
            </w:r>
          </w:p>
        </w:tc>
        <w:tc>
          <w:tcPr>
            <w:tcW w:w="9048" w:type="dxa"/>
          </w:tcPr>
          <w:p w14:paraId="657CD945" w14:textId="7B884B41" w:rsidR="00B71F1E" w:rsidRPr="00376671" w:rsidRDefault="00B71F1E" w:rsidP="00B71F1E">
            <w:pPr>
              <w:jc w:val="both"/>
              <w:rPr>
                <w:b/>
              </w:rPr>
            </w:pPr>
            <w:r w:rsidRPr="00376671">
              <w:rPr>
                <w:b/>
              </w:rPr>
              <w:t xml:space="preserve">Assessment criteria: </w:t>
            </w:r>
            <w:r>
              <w:rPr>
                <w:b/>
              </w:rPr>
              <w:t>Financial</w:t>
            </w:r>
            <w:r w:rsidRPr="00376671">
              <w:rPr>
                <w:b/>
              </w:rPr>
              <w:t xml:space="preserve"> proposal</w:t>
            </w:r>
          </w:p>
        </w:tc>
        <w:tc>
          <w:tcPr>
            <w:tcW w:w="1392" w:type="dxa"/>
          </w:tcPr>
          <w:p w14:paraId="01A81D23" w14:textId="65182D16" w:rsidR="00B71F1E" w:rsidRPr="00376671" w:rsidRDefault="00B71F1E" w:rsidP="00B71F1E">
            <w:pPr>
              <w:jc w:val="both"/>
              <w:rPr>
                <w:b/>
              </w:rPr>
            </w:pPr>
            <w:r w:rsidRPr="00376671">
              <w:rPr>
                <w:b/>
              </w:rPr>
              <w:t xml:space="preserve">Weights (%) </w:t>
            </w:r>
          </w:p>
        </w:tc>
      </w:tr>
      <w:tr w:rsidR="00575B44" w14:paraId="00FD500A" w14:textId="77777777" w:rsidTr="00F2197A">
        <w:tc>
          <w:tcPr>
            <w:tcW w:w="810" w:type="dxa"/>
          </w:tcPr>
          <w:p w14:paraId="2879B223" w14:textId="77777777" w:rsidR="00575B44" w:rsidRDefault="00575B44" w:rsidP="007F4349">
            <w:pPr>
              <w:jc w:val="both"/>
            </w:pPr>
            <w:r>
              <w:t>2a</w:t>
            </w:r>
          </w:p>
        </w:tc>
        <w:tc>
          <w:tcPr>
            <w:tcW w:w="9048" w:type="dxa"/>
          </w:tcPr>
          <w:p w14:paraId="5FB3C37D" w14:textId="77777777" w:rsidR="00575B44" w:rsidRPr="00575B44" w:rsidRDefault="00575B44" w:rsidP="007F4349">
            <w:pPr>
              <w:pStyle w:val="Default"/>
              <w:jc w:val="both"/>
              <w:rPr>
                <w:rFonts w:asciiTheme="minorHAnsi" w:hAnsiTheme="minorHAnsi" w:cstheme="minorBidi"/>
                <w:color w:val="auto"/>
                <w:sz w:val="22"/>
                <w:szCs w:val="22"/>
              </w:rPr>
            </w:pPr>
            <w:r w:rsidRPr="00575B44">
              <w:rPr>
                <w:rFonts w:asciiTheme="minorHAnsi" w:hAnsiTheme="minorHAnsi" w:cstheme="minorBidi"/>
                <w:color w:val="auto"/>
                <w:sz w:val="22"/>
                <w:szCs w:val="22"/>
              </w:rPr>
              <w:t xml:space="preserve">Takes into consideration all potential expenses (i.e. no obvious omissions) </w:t>
            </w:r>
          </w:p>
        </w:tc>
        <w:tc>
          <w:tcPr>
            <w:tcW w:w="1392" w:type="dxa"/>
          </w:tcPr>
          <w:p w14:paraId="0E5F81A5" w14:textId="77777777" w:rsidR="00575B44" w:rsidRPr="00575B44" w:rsidRDefault="00575B44" w:rsidP="007F4349">
            <w:pPr>
              <w:jc w:val="both"/>
            </w:pPr>
            <w:r>
              <w:t>40</w:t>
            </w:r>
          </w:p>
        </w:tc>
      </w:tr>
      <w:tr w:rsidR="00575B44" w14:paraId="55C771E0" w14:textId="77777777" w:rsidTr="00F2197A">
        <w:tc>
          <w:tcPr>
            <w:tcW w:w="810" w:type="dxa"/>
          </w:tcPr>
          <w:p w14:paraId="10F452D9" w14:textId="77777777" w:rsidR="00575B44" w:rsidRDefault="00575B44" w:rsidP="007F4349">
            <w:pPr>
              <w:jc w:val="both"/>
            </w:pPr>
            <w:r>
              <w:t>2b</w:t>
            </w:r>
          </w:p>
        </w:tc>
        <w:tc>
          <w:tcPr>
            <w:tcW w:w="9048" w:type="dxa"/>
          </w:tcPr>
          <w:p w14:paraId="081AFFB1" w14:textId="77777777" w:rsidR="00575B44" w:rsidRPr="00575B44" w:rsidRDefault="00575B44" w:rsidP="007F4349">
            <w:pPr>
              <w:pStyle w:val="Default"/>
              <w:jc w:val="both"/>
              <w:rPr>
                <w:rFonts w:asciiTheme="minorHAnsi" w:hAnsiTheme="minorHAnsi" w:cstheme="minorBidi"/>
                <w:color w:val="auto"/>
                <w:sz w:val="22"/>
                <w:szCs w:val="22"/>
              </w:rPr>
            </w:pPr>
            <w:r w:rsidRPr="00575B44">
              <w:rPr>
                <w:rFonts w:asciiTheme="minorHAnsi" w:hAnsiTheme="minorHAnsi" w:cstheme="minorBidi"/>
                <w:color w:val="auto"/>
                <w:sz w:val="22"/>
                <w:szCs w:val="22"/>
              </w:rPr>
              <w:t xml:space="preserve">Reasonable estimate for each of the component/activity </w:t>
            </w:r>
          </w:p>
        </w:tc>
        <w:tc>
          <w:tcPr>
            <w:tcW w:w="1392" w:type="dxa"/>
          </w:tcPr>
          <w:p w14:paraId="0ECFD267" w14:textId="77777777" w:rsidR="00575B44" w:rsidRPr="00575B44" w:rsidRDefault="00575B44" w:rsidP="007F4349">
            <w:pPr>
              <w:jc w:val="both"/>
            </w:pPr>
            <w:r>
              <w:t>35</w:t>
            </w:r>
          </w:p>
        </w:tc>
      </w:tr>
      <w:tr w:rsidR="00575B44" w14:paraId="5BFF7FA3" w14:textId="77777777" w:rsidTr="00F2197A">
        <w:tc>
          <w:tcPr>
            <w:tcW w:w="810" w:type="dxa"/>
          </w:tcPr>
          <w:p w14:paraId="5F688643" w14:textId="77777777" w:rsidR="00575B44" w:rsidRDefault="00575B44" w:rsidP="007F4349">
            <w:pPr>
              <w:jc w:val="both"/>
            </w:pPr>
            <w:r>
              <w:t>2c</w:t>
            </w:r>
          </w:p>
        </w:tc>
        <w:tc>
          <w:tcPr>
            <w:tcW w:w="9048" w:type="dxa"/>
          </w:tcPr>
          <w:p w14:paraId="47F39F71" w14:textId="56C6176A" w:rsidR="00575B44" w:rsidRPr="00575B44" w:rsidRDefault="00575B44" w:rsidP="007F4349">
            <w:pPr>
              <w:pStyle w:val="Default"/>
              <w:jc w:val="both"/>
              <w:rPr>
                <w:rFonts w:asciiTheme="minorHAnsi" w:hAnsiTheme="minorHAnsi" w:cstheme="minorBidi"/>
                <w:color w:val="auto"/>
                <w:sz w:val="22"/>
                <w:szCs w:val="22"/>
              </w:rPr>
            </w:pPr>
            <w:r w:rsidRPr="00575B44">
              <w:rPr>
                <w:rFonts w:asciiTheme="minorHAnsi" w:hAnsiTheme="minorHAnsi" w:cstheme="minorBidi"/>
                <w:color w:val="auto"/>
                <w:sz w:val="22"/>
                <w:szCs w:val="22"/>
              </w:rPr>
              <w:t xml:space="preserve">Reasonable estimate for consultant’s/Agency’s administrative costs </w:t>
            </w:r>
          </w:p>
        </w:tc>
        <w:tc>
          <w:tcPr>
            <w:tcW w:w="1392" w:type="dxa"/>
          </w:tcPr>
          <w:p w14:paraId="6838897D" w14:textId="77777777" w:rsidR="00575B44" w:rsidRPr="00575B44" w:rsidRDefault="00575B44" w:rsidP="007F4349">
            <w:pPr>
              <w:jc w:val="both"/>
            </w:pPr>
            <w:r>
              <w:t>25</w:t>
            </w:r>
          </w:p>
        </w:tc>
      </w:tr>
      <w:tr w:rsidR="00575B44" w14:paraId="4CA08A14" w14:textId="77777777" w:rsidTr="00F2197A">
        <w:tc>
          <w:tcPr>
            <w:tcW w:w="810" w:type="dxa"/>
          </w:tcPr>
          <w:p w14:paraId="73D07A63" w14:textId="77777777" w:rsidR="00575B44" w:rsidRDefault="00575B44" w:rsidP="007F4349">
            <w:pPr>
              <w:jc w:val="both"/>
            </w:pPr>
          </w:p>
        </w:tc>
        <w:tc>
          <w:tcPr>
            <w:tcW w:w="9048" w:type="dxa"/>
          </w:tcPr>
          <w:p w14:paraId="1FF41091" w14:textId="272AFED8" w:rsidR="00575B44" w:rsidRPr="00575B44" w:rsidRDefault="003E5A5F" w:rsidP="007F434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Total score: </w:t>
            </w:r>
            <w:r w:rsidR="00CF5816">
              <w:rPr>
                <w:rFonts w:asciiTheme="minorHAnsi" w:hAnsiTheme="minorHAnsi" w:cstheme="minorBidi"/>
                <w:color w:val="auto"/>
                <w:sz w:val="22"/>
                <w:szCs w:val="22"/>
              </w:rPr>
              <w:t>F</w:t>
            </w:r>
            <w:r w:rsidR="00575B44">
              <w:rPr>
                <w:rFonts w:asciiTheme="minorHAnsi" w:hAnsiTheme="minorHAnsi" w:cstheme="minorBidi"/>
                <w:color w:val="auto"/>
                <w:sz w:val="22"/>
                <w:szCs w:val="22"/>
              </w:rPr>
              <w:t xml:space="preserve">inancial </w:t>
            </w:r>
            <w:r w:rsidR="00CF5816">
              <w:rPr>
                <w:rFonts w:asciiTheme="minorHAnsi" w:hAnsiTheme="minorHAnsi" w:cstheme="minorBidi"/>
                <w:color w:val="auto"/>
                <w:sz w:val="22"/>
                <w:szCs w:val="22"/>
              </w:rPr>
              <w:t>P</w:t>
            </w:r>
            <w:r w:rsidR="00575B44">
              <w:rPr>
                <w:rFonts w:asciiTheme="minorHAnsi" w:hAnsiTheme="minorHAnsi" w:cstheme="minorBidi"/>
                <w:color w:val="auto"/>
                <w:sz w:val="22"/>
                <w:szCs w:val="22"/>
              </w:rPr>
              <w:t>roposal</w:t>
            </w:r>
          </w:p>
        </w:tc>
        <w:tc>
          <w:tcPr>
            <w:tcW w:w="1392" w:type="dxa"/>
          </w:tcPr>
          <w:p w14:paraId="712C5407" w14:textId="77777777" w:rsidR="00575B44" w:rsidRDefault="00575B44" w:rsidP="007F4349">
            <w:pPr>
              <w:jc w:val="both"/>
            </w:pPr>
            <w:r>
              <w:t>100</w:t>
            </w:r>
          </w:p>
        </w:tc>
      </w:tr>
      <w:tr w:rsidR="00575B44" w14:paraId="61B51445" w14:textId="77777777" w:rsidTr="00F2197A">
        <w:tc>
          <w:tcPr>
            <w:tcW w:w="810" w:type="dxa"/>
          </w:tcPr>
          <w:p w14:paraId="45DDECB8" w14:textId="77777777" w:rsidR="00575B44" w:rsidRDefault="00575B44" w:rsidP="007F4349">
            <w:pPr>
              <w:jc w:val="both"/>
            </w:pPr>
          </w:p>
        </w:tc>
        <w:tc>
          <w:tcPr>
            <w:tcW w:w="9048" w:type="dxa"/>
          </w:tcPr>
          <w:p w14:paraId="6DCF254F" w14:textId="0AEF1EF8" w:rsidR="00575B44" w:rsidRPr="00575B44" w:rsidRDefault="00575B44" w:rsidP="007F4349">
            <w:pPr>
              <w:pStyle w:val="Default"/>
              <w:jc w:val="both"/>
              <w:rPr>
                <w:rFonts w:asciiTheme="minorHAnsi" w:hAnsiTheme="minorHAnsi" w:cstheme="minorHAnsi"/>
                <w:color w:val="auto"/>
                <w:sz w:val="22"/>
                <w:szCs w:val="22"/>
              </w:rPr>
            </w:pPr>
            <w:r w:rsidRPr="00575B44">
              <w:rPr>
                <w:rFonts w:asciiTheme="minorHAnsi" w:hAnsiTheme="minorHAnsi" w:cstheme="minorHAnsi"/>
                <w:b/>
                <w:sz w:val="22"/>
                <w:szCs w:val="22"/>
              </w:rPr>
              <w:t xml:space="preserve">Overall weightage: Financial </w:t>
            </w:r>
            <w:r w:rsidR="003C647F">
              <w:rPr>
                <w:rFonts w:asciiTheme="minorHAnsi" w:hAnsiTheme="minorHAnsi" w:cstheme="minorHAnsi"/>
                <w:b/>
                <w:sz w:val="22"/>
                <w:szCs w:val="22"/>
              </w:rPr>
              <w:t>35</w:t>
            </w:r>
            <w:r w:rsidRPr="00575B44">
              <w:rPr>
                <w:rFonts w:asciiTheme="minorHAnsi" w:hAnsiTheme="minorHAnsi" w:cstheme="minorHAnsi"/>
                <w:b/>
                <w:sz w:val="22"/>
                <w:szCs w:val="22"/>
              </w:rPr>
              <w:t>%</w:t>
            </w:r>
          </w:p>
        </w:tc>
        <w:tc>
          <w:tcPr>
            <w:tcW w:w="1392" w:type="dxa"/>
          </w:tcPr>
          <w:p w14:paraId="3ED73911" w14:textId="77777777" w:rsidR="00575B44" w:rsidRDefault="00575B44" w:rsidP="007F4349">
            <w:pPr>
              <w:jc w:val="both"/>
            </w:pPr>
          </w:p>
        </w:tc>
      </w:tr>
      <w:tr w:rsidR="00B71F1E" w14:paraId="310521A0" w14:textId="77777777" w:rsidTr="00F2197A">
        <w:tc>
          <w:tcPr>
            <w:tcW w:w="810" w:type="dxa"/>
          </w:tcPr>
          <w:p w14:paraId="7AD785C3" w14:textId="6F3A2D82" w:rsidR="00B71F1E" w:rsidRDefault="00B71F1E" w:rsidP="00B71F1E">
            <w:pPr>
              <w:jc w:val="both"/>
            </w:pPr>
            <w:r>
              <w:t>3</w:t>
            </w:r>
          </w:p>
        </w:tc>
        <w:tc>
          <w:tcPr>
            <w:tcW w:w="9048" w:type="dxa"/>
          </w:tcPr>
          <w:p w14:paraId="39337CDB" w14:textId="1FCC0CC0" w:rsidR="00B71F1E" w:rsidRPr="00B71F1E" w:rsidRDefault="00B71F1E" w:rsidP="00B71F1E">
            <w:pPr>
              <w:pStyle w:val="Default"/>
              <w:jc w:val="both"/>
              <w:rPr>
                <w:rFonts w:asciiTheme="minorHAnsi" w:hAnsiTheme="minorHAnsi" w:cstheme="minorBidi"/>
                <w:b/>
                <w:color w:val="auto"/>
                <w:sz w:val="22"/>
                <w:szCs w:val="22"/>
              </w:rPr>
            </w:pPr>
            <w:r w:rsidRPr="00B71F1E">
              <w:rPr>
                <w:rFonts w:asciiTheme="minorHAnsi" w:hAnsiTheme="minorHAnsi" w:cstheme="minorBidi"/>
                <w:b/>
                <w:color w:val="auto"/>
                <w:sz w:val="22"/>
                <w:szCs w:val="22"/>
              </w:rPr>
              <w:t xml:space="preserve">Assessment criteria: </w:t>
            </w:r>
            <w:r w:rsidR="00431C76">
              <w:rPr>
                <w:rFonts w:asciiTheme="minorHAnsi" w:hAnsiTheme="minorHAnsi" w:cstheme="minorBidi"/>
                <w:b/>
                <w:color w:val="auto"/>
                <w:sz w:val="22"/>
                <w:szCs w:val="22"/>
              </w:rPr>
              <w:t>Legal Documents</w:t>
            </w:r>
          </w:p>
        </w:tc>
        <w:tc>
          <w:tcPr>
            <w:tcW w:w="1392" w:type="dxa"/>
          </w:tcPr>
          <w:p w14:paraId="0749B082" w14:textId="451FFE66" w:rsidR="00B71F1E" w:rsidRPr="00B71F1E" w:rsidRDefault="00B71F1E" w:rsidP="00B71F1E">
            <w:pPr>
              <w:jc w:val="both"/>
              <w:rPr>
                <w:b/>
              </w:rPr>
            </w:pPr>
            <w:r w:rsidRPr="00376671">
              <w:rPr>
                <w:b/>
              </w:rPr>
              <w:t xml:space="preserve">Weights (%) </w:t>
            </w:r>
          </w:p>
        </w:tc>
      </w:tr>
      <w:tr w:rsidR="00B71F1E" w14:paraId="73094763" w14:textId="77777777" w:rsidTr="00F2197A">
        <w:tc>
          <w:tcPr>
            <w:tcW w:w="810" w:type="dxa"/>
          </w:tcPr>
          <w:p w14:paraId="6252DD44" w14:textId="32B1F249" w:rsidR="00B71F1E" w:rsidRDefault="00431C76" w:rsidP="00B71F1E">
            <w:pPr>
              <w:jc w:val="both"/>
            </w:pPr>
            <w:r>
              <w:t>3a</w:t>
            </w:r>
          </w:p>
        </w:tc>
        <w:tc>
          <w:tcPr>
            <w:tcW w:w="9048" w:type="dxa"/>
          </w:tcPr>
          <w:p w14:paraId="1FFF763C" w14:textId="12F9E86A" w:rsidR="00B71F1E" w:rsidRPr="00CD51B7" w:rsidRDefault="00F149A2" w:rsidP="00B71F1E">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Business related </w:t>
            </w:r>
            <w:r w:rsidR="00754597">
              <w:rPr>
                <w:rFonts w:asciiTheme="minorHAnsi" w:hAnsiTheme="minorHAnsi" w:cstheme="minorHAnsi"/>
                <w:bCs/>
                <w:sz w:val="22"/>
                <w:szCs w:val="22"/>
              </w:rPr>
              <w:t>legal documents (</w:t>
            </w:r>
            <w:r w:rsidR="00A03D84">
              <w:rPr>
                <w:rFonts w:asciiTheme="minorHAnsi" w:hAnsiTheme="minorHAnsi" w:cstheme="minorHAnsi"/>
                <w:bCs/>
                <w:sz w:val="22"/>
                <w:szCs w:val="22"/>
              </w:rPr>
              <w:t>i.e.</w:t>
            </w:r>
            <w:r w:rsidR="00503D9C">
              <w:rPr>
                <w:rFonts w:asciiTheme="minorHAnsi" w:hAnsiTheme="minorHAnsi" w:cstheme="minorHAnsi"/>
                <w:bCs/>
                <w:sz w:val="22"/>
                <w:szCs w:val="22"/>
              </w:rPr>
              <w:t xml:space="preserve"> TIN</w:t>
            </w:r>
            <w:r w:rsidR="009E5162">
              <w:rPr>
                <w:rFonts w:asciiTheme="minorHAnsi" w:hAnsiTheme="minorHAnsi" w:cstheme="minorHAnsi"/>
                <w:bCs/>
                <w:sz w:val="22"/>
                <w:szCs w:val="22"/>
              </w:rPr>
              <w:t>, Trade License</w:t>
            </w:r>
            <w:r w:rsidR="00FB057F">
              <w:rPr>
                <w:rFonts w:asciiTheme="minorHAnsi" w:hAnsiTheme="minorHAnsi" w:cstheme="minorHAnsi"/>
                <w:bCs/>
                <w:sz w:val="22"/>
                <w:szCs w:val="22"/>
              </w:rPr>
              <w:t>, and etc.</w:t>
            </w:r>
            <w:r w:rsidR="00A03D84">
              <w:rPr>
                <w:rFonts w:asciiTheme="minorHAnsi" w:hAnsiTheme="minorHAnsi" w:cstheme="minorHAnsi"/>
                <w:bCs/>
                <w:sz w:val="22"/>
                <w:szCs w:val="22"/>
              </w:rPr>
              <w:t xml:space="preserve">) </w:t>
            </w:r>
          </w:p>
        </w:tc>
        <w:tc>
          <w:tcPr>
            <w:tcW w:w="1392" w:type="dxa"/>
          </w:tcPr>
          <w:p w14:paraId="2667B14B" w14:textId="3DC4FFB8" w:rsidR="00B71F1E" w:rsidRDefault="002B6748" w:rsidP="00B71F1E">
            <w:pPr>
              <w:jc w:val="both"/>
            </w:pPr>
            <w:r>
              <w:t>85</w:t>
            </w:r>
          </w:p>
        </w:tc>
      </w:tr>
      <w:tr w:rsidR="00B71F1E" w14:paraId="10E23CA1" w14:textId="77777777" w:rsidTr="00F2197A">
        <w:tc>
          <w:tcPr>
            <w:tcW w:w="810" w:type="dxa"/>
          </w:tcPr>
          <w:p w14:paraId="52BF063F" w14:textId="332AE0FA" w:rsidR="00B71F1E" w:rsidRDefault="00431C76" w:rsidP="00B71F1E">
            <w:pPr>
              <w:jc w:val="both"/>
            </w:pPr>
            <w:r>
              <w:t>3b</w:t>
            </w:r>
          </w:p>
        </w:tc>
        <w:tc>
          <w:tcPr>
            <w:tcW w:w="9048" w:type="dxa"/>
          </w:tcPr>
          <w:p w14:paraId="055F8D7C" w14:textId="42B4097C" w:rsidR="00B71F1E" w:rsidRPr="00CD51B7" w:rsidRDefault="00A03D84" w:rsidP="00B71F1E">
            <w:pPr>
              <w:pStyle w:val="Default"/>
              <w:jc w:val="both"/>
              <w:rPr>
                <w:rFonts w:asciiTheme="minorHAnsi" w:hAnsiTheme="minorHAnsi" w:cstheme="minorHAnsi"/>
                <w:bCs/>
                <w:sz w:val="22"/>
                <w:szCs w:val="22"/>
              </w:rPr>
            </w:pPr>
            <w:r w:rsidRPr="00CD51B7">
              <w:rPr>
                <w:rFonts w:asciiTheme="minorHAnsi" w:hAnsiTheme="minorHAnsi" w:cstheme="minorHAnsi"/>
                <w:bCs/>
                <w:sz w:val="22"/>
                <w:szCs w:val="22"/>
              </w:rPr>
              <w:t>Bank Solvency Certificate</w:t>
            </w:r>
          </w:p>
        </w:tc>
        <w:tc>
          <w:tcPr>
            <w:tcW w:w="1392" w:type="dxa"/>
          </w:tcPr>
          <w:p w14:paraId="3DC3856B" w14:textId="0ED52CD5" w:rsidR="00B71F1E" w:rsidRDefault="003E5A5F" w:rsidP="00B71F1E">
            <w:pPr>
              <w:jc w:val="both"/>
            </w:pPr>
            <w:r>
              <w:t>15</w:t>
            </w:r>
          </w:p>
        </w:tc>
      </w:tr>
      <w:tr w:rsidR="003E5A5F" w14:paraId="356BA124" w14:textId="77777777" w:rsidTr="00F2197A">
        <w:tc>
          <w:tcPr>
            <w:tcW w:w="810" w:type="dxa"/>
          </w:tcPr>
          <w:p w14:paraId="68CBF725" w14:textId="77777777" w:rsidR="003E5A5F" w:rsidRDefault="003E5A5F" w:rsidP="00B71F1E">
            <w:pPr>
              <w:jc w:val="both"/>
            </w:pPr>
          </w:p>
        </w:tc>
        <w:tc>
          <w:tcPr>
            <w:tcW w:w="9048" w:type="dxa"/>
          </w:tcPr>
          <w:p w14:paraId="73D54584" w14:textId="3B0096AF" w:rsidR="003E5A5F" w:rsidRPr="00CD51B7" w:rsidRDefault="003E5A5F" w:rsidP="00B71F1E">
            <w:pPr>
              <w:pStyle w:val="Default"/>
              <w:jc w:val="both"/>
              <w:rPr>
                <w:rFonts w:asciiTheme="minorHAnsi" w:hAnsiTheme="minorHAnsi" w:cstheme="minorHAnsi"/>
                <w:bCs/>
                <w:sz w:val="22"/>
                <w:szCs w:val="22"/>
              </w:rPr>
            </w:pPr>
            <w:r>
              <w:rPr>
                <w:rFonts w:asciiTheme="minorHAnsi" w:hAnsiTheme="minorHAnsi" w:cstheme="minorBidi"/>
                <w:color w:val="auto"/>
                <w:sz w:val="22"/>
                <w:szCs w:val="22"/>
              </w:rPr>
              <w:t>Total score:</w:t>
            </w:r>
            <w:r>
              <w:rPr>
                <w:rFonts w:asciiTheme="minorHAnsi" w:hAnsiTheme="minorHAnsi" w:cstheme="minorBidi"/>
                <w:color w:val="auto"/>
                <w:sz w:val="22"/>
                <w:szCs w:val="22"/>
              </w:rPr>
              <w:t xml:space="preserve"> Legal Documents</w:t>
            </w:r>
          </w:p>
        </w:tc>
        <w:tc>
          <w:tcPr>
            <w:tcW w:w="1392" w:type="dxa"/>
          </w:tcPr>
          <w:p w14:paraId="57D8DB8D" w14:textId="1FAEE623" w:rsidR="003E5A5F" w:rsidRDefault="003E5A5F" w:rsidP="00B71F1E">
            <w:pPr>
              <w:jc w:val="both"/>
            </w:pPr>
            <w:r>
              <w:t>100</w:t>
            </w:r>
          </w:p>
        </w:tc>
      </w:tr>
      <w:tr w:rsidR="00B71F1E" w14:paraId="076C58CC" w14:textId="77777777" w:rsidTr="00F2197A">
        <w:tc>
          <w:tcPr>
            <w:tcW w:w="810" w:type="dxa"/>
          </w:tcPr>
          <w:p w14:paraId="0D7A251B" w14:textId="77777777" w:rsidR="00B71F1E" w:rsidRDefault="00B71F1E" w:rsidP="00B71F1E">
            <w:pPr>
              <w:jc w:val="both"/>
            </w:pPr>
          </w:p>
        </w:tc>
        <w:tc>
          <w:tcPr>
            <w:tcW w:w="9048" w:type="dxa"/>
          </w:tcPr>
          <w:p w14:paraId="21EE451E" w14:textId="36F49A16" w:rsidR="00B71F1E" w:rsidRDefault="003E5A5F" w:rsidP="00B71F1E">
            <w:pPr>
              <w:pStyle w:val="Default"/>
              <w:jc w:val="both"/>
              <w:rPr>
                <w:rFonts w:asciiTheme="minorHAnsi" w:hAnsiTheme="minorHAnsi" w:cstheme="minorHAnsi"/>
                <w:b/>
                <w:sz w:val="22"/>
                <w:szCs w:val="22"/>
              </w:rPr>
            </w:pPr>
            <w:r w:rsidRPr="00575B44">
              <w:rPr>
                <w:rFonts w:asciiTheme="minorHAnsi" w:hAnsiTheme="minorHAnsi" w:cstheme="minorHAnsi"/>
                <w:b/>
                <w:sz w:val="22"/>
                <w:szCs w:val="22"/>
              </w:rPr>
              <w:t xml:space="preserve">Overall weightage: </w:t>
            </w:r>
            <w:r>
              <w:rPr>
                <w:rFonts w:asciiTheme="minorHAnsi" w:hAnsiTheme="minorHAnsi" w:cstheme="minorHAnsi"/>
                <w:b/>
                <w:sz w:val="22"/>
                <w:szCs w:val="22"/>
              </w:rPr>
              <w:t>Legal 5</w:t>
            </w:r>
            <w:r w:rsidRPr="00575B44">
              <w:rPr>
                <w:rFonts w:asciiTheme="minorHAnsi" w:hAnsiTheme="minorHAnsi" w:cstheme="minorHAnsi"/>
                <w:b/>
                <w:sz w:val="22"/>
                <w:szCs w:val="22"/>
              </w:rPr>
              <w:t>%</w:t>
            </w:r>
          </w:p>
        </w:tc>
        <w:tc>
          <w:tcPr>
            <w:tcW w:w="1392" w:type="dxa"/>
          </w:tcPr>
          <w:p w14:paraId="4CDE4E3D" w14:textId="77777777" w:rsidR="00B71F1E" w:rsidRDefault="00B71F1E" w:rsidP="00B71F1E">
            <w:pPr>
              <w:jc w:val="both"/>
            </w:pPr>
          </w:p>
        </w:tc>
      </w:tr>
      <w:tr w:rsidR="003E5A5F" w14:paraId="330D55A6" w14:textId="77777777" w:rsidTr="00F2197A">
        <w:tc>
          <w:tcPr>
            <w:tcW w:w="810" w:type="dxa"/>
          </w:tcPr>
          <w:p w14:paraId="42621461" w14:textId="77777777" w:rsidR="003E5A5F" w:rsidRDefault="003E5A5F" w:rsidP="00B71F1E">
            <w:pPr>
              <w:jc w:val="both"/>
            </w:pPr>
          </w:p>
        </w:tc>
        <w:tc>
          <w:tcPr>
            <w:tcW w:w="9048" w:type="dxa"/>
          </w:tcPr>
          <w:p w14:paraId="47B4B35E" w14:textId="3BA6E18C" w:rsidR="003E5A5F" w:rsidRDefault="003E5A5F" w:rsidP="00B71F1E">
            <w:pPr>
              <w:pStyle w:val="Default"/>
              <w:jc w:val="both"/>
              <w:rPr>
                <w:rFonts w:asciiTheme="minorHAnsi" w:hAnsiTheme="minorHAnsi" w:cstheme="minorHAnsi"/>
                <w:b/>
                <w:sz w:val="22"/>
                <w:szCs w:val="22"/>
              </w:rPr>
            </w:pPr>
            <w:r>
              <w:rPr>
                <w:rFonts w:asciiTheme="minorHAnsi" w:hAnsiTheme="minorHAnsi" w:cstheme="minorHAnsi"/>
                <w:b/>
                <w:sz w:val="22"/>
                <w:szCs w:val="22"/>
              </w:rPr>
              <w:t>Total weighted score (technical</w:t>
            </w:r>
            <w:r w:rsidR="00505F9E">
              <w:rPr>
                <w:rFonts w:asciiTheme="minorHAnsi" w:hAnsiTheme="minorHAnsi" w:cstheme="minorHAnsi"/>
                <w:b/>
                <w:sz w:val="22"/>
                <w:szCs w:val="22"/>
              </w:rPr>
              <w:t>,</w:t>
            </w:r>
            <w:r>
              <w:rPr>
                <w:rFonts w:asciiTheme="minorHAnsi" w:hAnsiTheme="minorHAnsi" w:cstheme="minorHAnsi"/>
                <w:b/>
                <w:sz w:val="22"/>
                <w:szCs w:val="22"/>
              </w:rPr>
              <w:t xml:space="preserve"> financial</w:t>
            </w:r>
            <w:r w:rsidR="00505F9E">
              <w:rPr>
                <w:rFonts w:asciiTheme="minorHAnsi" w:hAnsiTheme="minorHAnsi" w:cstheme="minorHAnsi"/>
                <w:b/>
                <w:sz w:val="22"/>
                <w:szCs w:val="22"/>
              </w:rPr>
              <w:t>, &amp; legal</w:t>
            </w:r>
            <w:r>
              <w:rPr>
                <w:rFonts w:asciiTheme="minorHAnsi" w:hAnsiTheme="minorHAnsi" w:cstheme="minorHAnsi"/>
                <w:b/>
                <w:sz w:val="22"/>
                <w:szCs w:val="22"/>
              </w:rPr>
              <w:t>)</w:t>
            </w:r>
          </w:p>
        </w:tc>
        <w:tc>
          <w:tcPr>
            <w:tcW w:w="1392" w:type="dxa"/>
          </w:tcPr>
          <w:p w14:paraId="7A51E6BA" w14:textId="77777777" w:rsidR="003E5A5F" w:rsidRDefault="003E5A5F" w:rsidP="00B71F1E">
            <w:pPr>
              <w:jc w:val="both"/>
            </w:pPr>
          </w:p>
        </w:tc>
      </w:tr>
    </w:tbl>
    <w:p w14:paraId="2CE7CC05" w14:textId="77777777" w:rsidR="00376671" w:rsidRPr="00376671" w:rsidRDefault="00376671" w:rsidP="007F4349">
      <w:pPr>
        <w:spacing w:after="0" w:line="240" w:lineRule="auto"/>
        <w:jc w:val="both"/>
      </w:pPr>
    </w:p>
    <w:sectPr w:rsidR="00376671" w:rsidRPr="00376671" w:rsidSect="00913803">
      <w:headerReference w:type="default" r:id="rId14"/>
      <w:footerReference w:type="default" r:id="rId15"/>
      <w:pgSz w:w="11906" w:h="16838"/>
      <w:pgMar w:top="1890" w:right="836" w:bottom="1260" w:left="63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29305" w14:textId="77777777" w:rsidR="00DB0DD9" w:rsidRDefault="00DB0DD9" w:rsidP="0056671D">
      <w:pPr>
        <w:spacing w:after="0" w:line="240" w:lineRule="auto"/>
      </w:pPr>
      <w:r>
        <w:separator/>
      </w:r>
    </w:p>
  </w:endnote>
  <w:endnote w:type="continuationSeparator" w:id="0">
    <w:p w14:paraId="324E9730" w14:textId="77777777" w:rsidR="00DB0DD9" w:rsidRDefault="00DB0DD9" w:rsidP="0056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705874"/>
      <w:docPartObj>
        <w:docPartGallery w:val="Page Numbers (Bottom of Page)"/>
        <w:docPartUnique/>
      </w:docPartObj>
    </w:sdtPr>
    <w:sdtEndPr/>
    <w:sdtContent>
      <w:sdt>
        <w:sdtPr>
          <w:id w:val="-1532568903"/>
          <w:docPartObj>
            <w:docPartGallery w:val="Page Numbers (Top of Page)"/>
            <w:docPartUnique/>
          </w:docPartObj>
        </w:sdtPr>
        <w:sdtEndPr/>
        <w:sdtContent>
          <w:p w14:paraId="6A8A791B" w14:textId="77777777" w:rsidR="00355AEE" w:rsidRDefault="00355A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487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4879">
              <w:rPr>
                <w:b/>
                <w:bCs/>
                <w:noProof/>
              </w:rPr>
              <w:t>4</w:t>
            </w:r>
            <w:r>
              <w:rPr>
                <w:b/>
                <w:bCs/>
                <w:sz w:val="24"/>
                <w:szCs w:val="24"/>
              </w:rPr>
              <w:fldChar w:fldCharType="end"/>
            </w:r>
          </w:p>
        </w:sdtContent>
      </w:sdt>
    </w:sdtContent>
  </w:sdt>
  <w:p w14:paraId="5D54F2C6" w14:textId="77777777" w:rsidR="0056671D" w:rsidRDefault="0056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CDB9" w14:textId="77777777" w:rsidR="00DB0DD9" w:rsidRDefault="00DB0DD9" w:rsidP="0056671D">
      <w:pPr>
        <w:spacing w:after="0" w:line="240" w:lineRule="auto"/>
      </w:pPr>
      <w:r>
        <w:separator/>
      </w:r>
    </w:p>
  </w:footnote>
  <w:footnote w:type="continuationSeparator" w:id="0">
    <w:p w14:paraId="1A403E7D" w14:textId="77777777" w:rsidR="00DB0DD9" w:rsidRDefault="00DB0DD9" w:rsidP="00566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A131" w14:textId="4061D1FC" w:rsidR="0056671D" w:rsidRDefault="00604AB7">
    <w:pPr>
      <w:pStyle w:val="Header"/>
    </w:pPr>
    <w:r>
      <w:t>GAIN Bangladesh</w:t>
    </w:r>
    <w:r w:rsidR="0056671D">
      <w:tab/>
    </w:r>
    <w:r w:rsidR="0056671D">
      <w:ptab w:relativeTo="margin" w:alignment="center" w:leader="none"/>
    </w:r>
    <w:r w:rsidR="0056671D">
      <w:ptab w:relativeTo="margin" w:alignment="right" w:leader="none"/>
    </w:r>
    <w:r w:rsidR="0056671D">
      <w:t>ToR for</w:t>
    </w:r>
    <w:r w:rsidR="00CD6D31">
      <w:t xml:space="preserve"> Online</w:t>
    </w:r>
    <w:r w:rsidR="0056671D">
      <w:t xml:space="preserve"> </w:t>
    </w:r>
    <w:r w:rsidR="00CD6D31">
      <w:t>Educational Contents for Farmers</w:t>
    </w:r>
  </w:p>
  <w:p w14:paraId="315C1F43" w14:textId="77777777" w:rsidR="0066798D" w:rsidRDefault="0066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94A"/>
    <w:multiLevelType w:val="hybridMultilevel"/>
    <w:tmpl w:val="D2081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210D7B"/>
    <w:multiLevelType w:val="hybridMultilevel"/>
    <w:tmpl w:val="D2AE09DE"/>
    <w:lvl w:ilvl="0" w:tplc="37A41902">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4B285A"/>
    <w:multiLevelType w:val="hybridMultilevel"/>
    <w:tmpl w:val="71FEA0A4"/>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099E204E"/>
    <w:multiLevelType w:val="hybridMultilevel"/>
    <w:tmpl w:val="0F1045EE"/>
    <w:lvl w:ilvl="0" w:tplc="37A41902">
      <w:start w:val="1"/>
      <w:numFmt w:val="lowerRoman"/>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4" w15:restartNumberingAfterBreak="0">
    <w:nsid w:val="1F2B7DB3"/>
    <w:multiLevelType w:val="hybridMultilevel"/>
    <w:tmpl w:val="437C59D4"/>
    <w:lvl w:ilvl="0" w:tplc="37A41902">
      <w:start w:val="1"/>
      <w:numFmt w:val="lowerRoman"/>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15:restartNumberingAfterBreak="0">
    <w:nsid w:val="240C223B"/>
    <w:multiLevelType w:val="hybridMultilevel"/>
    <w:tmpl w:val="EB4C4ABE"/>
    <w:lvl w:ilvl="0" w:tplc="37A41902">
      <w:start w:val="1"/>
      <w:numFmt w:val="lowerRoman"/>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 w15:restartNumberingAfterBreak="0">
    <w:nsid w:val="2602658E"/>
    <w:multiLevelType w:val="hybridMultilevel"/>
    <w:tmpl w:val="9B86D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87755"/>
    <w:multiLevelType w:val="hybridMultilevel"/>
    <w:tmpl w:val="9BB88B7A"/>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C95513"/>
    <w:multiLevelType w:val="multilevel"/>
    <w:tmpl w:val="4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F3421BE"/>
    <w:multiLevelType w:val="multilevel"/>
    <w:tmpl w:val="4DDEAC0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302666DF"/>
    <w:multiLevelType w:val="hybridMultilevel"/>
    <w:tmpl w:val="67408F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3A5E72"/>
    <w:multiLevelType w:val="hybridMultilevel"/>
    <w:tmpl w:val="CEC28E82"/>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0475AA"/>
    <w:multiLevelType w:val="hybridMultilevel"/>
    <w:tmpl w:val="CEC28E82"/>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CA0B14"/>
    <w:multiLevelType w:val="hybridMultilevel"/>
    <w:tmpl w:val="CEC28E82"/>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064256"/>
    <w:multiLevelType w:val="multilevel"/>
    <w:tmpl w:val="23A25028"/>
    <w:lvl w:ilvl="0">
      <w:start w:val="1"/>
      <w:numFmt w:val="decimal"/>
      <w:lvlText w:val="%1."/>
      <w:lvlJc w:val="left"/>
      <w:pPr>
        <w:ind w:left="272" w:hanging="272"/>
      </w:pPr>
      <w:rPr>
        <w:rFonts w:ascii="Times New Roman" w:eastAsia="Times New Roman" w:hAnsi="Times New Roman" w:cs="Times New Roman" w:hint="default"/>
        <w:b/>
        <w:bCs/>
        <w:w w:val="100"/>
        <w:sz w:val="24"/>
        <w:szCs w:val="24"/>
      </w:rPr>
    </w:lvl>
    <w:lvl w:ilvl="1">
      <w:start w:val="1"/>
      <w:numFmt w:val="bullet"/>
      <w:lvlText w:val="o"/>
      <w:lvlJc w:val="left"/>
      <w:pPr>
        <w:ind w:left="452" w:hanging="452"/>
      </w:pPr>
      <w:rPr>
        <w:rFonts w:ascii="Courier New" w:hAnsi="Courier New" w:cs="Courier New" w:hint="default"/>
        <w:w w:val="100"/>
        <w:sz w:val="24"/>
        <w:szCs w:val="24"/>
      </w:rPr>
    </w:lvl>
    <w:lvl w:ilvl="2">
      <w:start w:val="1"/>
      <w:numFmt w:val="lowerLetter"/>
      <w:lvlText w:val="%3)"/>
      <w:lvlJc w:val="left"/>
      <w:pPr>
        <w:ind w:left="992" w:hanging="360"/>
      </w:pPr>
      <w:rPr>
        <w:rFonts w:ascii="Calibri" w:eastAsia="Calibri" w:hAnsi="Calibri" w:cs="Times New Roman" w:hint="default"/>
        <w:w w:val="100"/>
        <w:sz w:val="24"/>
        <w:szCs w:val="24"/>
      </w:rPr>
    </w:lvl>
    <w:lvl w:ilvl="3">
      <w:start w:val="1"/>
      <w:numFmt w:val="bullet"/>
      <w:lvlText w:val="•"/>
      <w:lvlJc w:val="left"/>
      <w:pPr>
        <w:ind w:left="632" w:hanging="360"/>
      </w:pPr>
    </w:lvl>
    <w:lvl w:ilvl="4">
      <w:start w:val="1"/>
      <w:numFmt w:val="bullet"/>
      <w:lvlText w:val="•"/>
      <w:lvlJc w:val="left"/>
      <w:pPr>
        <w:ind w:left="812" w:hanging="360"/>
      </w:pPr>
    </w:lvl>
    <w:lvl w:ilvl="5">
      <w:start w:val="1"/>
      <w:numFmt w:val="bullet"/>
      <w:lvlText w:val="•"/>
      <w:lvlJc w:val="left"/>
      <w:pPr>
        <w:ind w:left="992" w:hanging="360"/>
      </w:pPr>
    </w:lvl>
    <w:lvl w:ilvl="6">
      <w:start w:val="1"/>
      <w:numFmt w:val="bullet"/>
      <w:lvlText w:val="•"/>
      <w:lvlJc w:val="left"/>
      <w:pPr>
        <w:ind w:left="1352" w:hanging="360"/>
      </w:pPr>
    </w:lvl>
    <w:lvl w:ilvl="7">
      <w:start w:val="1"/>
      <w:numFmt w:val="bullet"/>
      <w:lvlText w:val="•"/>
      <w:lvlJc w:val="left"/>
      <w:pPr>
        <w:ind w:left="3493" w:hanging="360"/>
      </w:pPr>
    </w:lvl>
    <w:lvl w:ilvl="8">
      <w:start w:val="1"/>
      <w:numFmt w:val="bullet"/>
      <w:lvlText w:val="•"/>
      <w:lvlJc w:val="left"/>
      <w:pPr>
        <w:ind w:left="5635" w:hanging="360"/>
      </w:pPr>
    </w:lvl>
  </w:abstractNum>
  <w:abstractNum w:abstractNumId="15" w15:restartNumberingAfterBreak="0">
    <w:nsid w:val="4E4853D7"/>
    <w:multiLevelType w:val="hybridMultilevel"/>
    <w:tmpl w:val="3768F510"/>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FF71DB"/>
    <w:multiLevelType w:val="hybridMultilevel"/>
    <w:tmpl w:val="3ABEDAEE"/>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F67CF7"/>
    <w:multiLevelType w:val="hybridMultilevel"/>
    <w:tmpl w:val="CEC28E82"/>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80584C"/>
    <w:multiLevelType w:val="hybridMultilevel"/>
    <w:tmpl w:val="525266A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9" w15:restartNumberingAfterBreak="0">
    <w:nsid w:val="74202E90"/>
    <w:multiLevelType w:val="hybridMultilevel"/>
    <w:tmpl w:val="180CECB0"/>
    <w:lvl w:ilvl="0" w:tplc="37A419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6AC7FF5"/>
    <w:multiLevelType w:val="hybridMultilevel"/>
    <w:tmpl w:val="45C4E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217539">
    <w:abstractNumId w:val="17"/>
  </w:num>
  <w:num w:numId="2" w16cid:durableId="1947499648">
    <w:abstractNumId w:val="12"/>
  </w:num>
  <w:num w:numId="3" w16cid:durableId="390733316">
    <w:abstractNumId w:val="13"/>
  </w:num>
  <w:num w:numId="4" w16cid:durableId="558630338">
    <w:abstractNumId w:val="15"/>
  </w:num>
  <w:num w:numId="5" w16cid:durableId="10766204">
    <w:abstractNumId w:val="19"/>
  </w:num>
  <w:num w:numId="6" w16cid:durableId="642006862">
    <w:abstractNumId w:val="8"/>
  </w:num>
  <w:num w:numId="7" w16cid:durableId="307442828">
    <w:abstractNumId w:val="16"/>
  </w:num>
  <w:num w:numId="8" w16cid:durableId="134224997">
    <w:abstractNumId w:val="2"/>
  </w:num>
  <w:num w:numId="9" w16cid:durableId="424569858">
    <w:abstractNumId w:val="4"/>
  </w:num>
  <w:num w:numId="10" w16cid:durableId="1996570848">
    <w:abstractNumId w:val="18"/>
  </w:num>
  <w:num w:numId="11" w16cid:durableId="1881942730">
    <w:abstractNumId w:val="1"/>
  </w:num>
  <w:num w:numId="12" w16cid:durableId="1294823789">
    <w:abstractNumId w:val="3"/>
  </w:num>
  <w:num w:numId="13" w16cid:durableId="898246413">
    <w:abstractNumId w:val="5"/>
  </w:num>
  <w:num w:numId="14" w16cid:durableId="2109807697">
    <w:abstractNumId w:val="14"/>
  </w:num>
  <w:num w:numId="15" w16cid:durableId="323514314">
    <w:abstractNumId w:val="7"/>
  </w:num>
  <w:num w:numId="16" w16cid:durableId="199823385">
    <w:abstractNumId w:val="11"/>
  </w:num>
  <w:num w:numId="17" w16cid:durableId="14229561">
    <w:abstractNumId w:val="9"/>
  </w:num>
  <w:num w:numId="18" w16cid:durableId="1081633978">
    <w:abstractNumId w:val="20"/>
  </w:num>
  <w:num w:numId="19" w16cid:durableId="1757286308">
    <w:abstractNumId w:val="10"/>
  </w:num>
  <w:num w:numId="20" w16cid:durableId="6757454">
    <w:abstractNumId w:val="6"/>
  </w:num>
  <w:num w:numId="21" w16cid:durableId="7471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C82"/>
    <w:rsid w:val="0005725E"/>
    <w:rsid w:val="00057AD3"/>
    <w:rsid w:val="00067B79"/>
    <w:rsid w:val="00085717"/>
    <w:rsid w:val="00086B5D"/>
    <w:rsid w:val="000C1CF1"/>
    <w:rsid w:val="000C3A83"/>
    <w:rsid w:val="000C598D"/>
    <w:rsid w:val="000F3485"/>
    <w:rsid w:val="00103292"/>
    <w:rsid w:val="001755A2"/>
    <w:rsid w:val="0018590F"/>
    <w:rsid w:val="0019499A"/>
    <w:rsid w:val="001A244D"/>
    <w:rsid w:val="001A463F"/>
    <w:rsid w:val="001D44D6"/>
    <w:rsid w:val="001F3F0B"/>
    <w:rsid w:val="002335BE"/>
    <w:rsid w:val="0024204C"/>
    <w:rsid w:val="002434DE"/>
    <w:rsid w:val="00295CD1"/>
    <w:rsid w:val="00297918"/>
    <w:rsid w:val="002A179B"/>
    <w:rsid w:val="002A65AF"/>
    <w:rsid w:val="002B6748"/>
    <w:rsid w:val="002C71A8"/>
    <w:rsid w:val="002D30F4"/>
    <w:rsid w:val="002F6721"/>
    <w:rsid w:val="00302866"/>
    <w:rsid w:val="00331F75"/>
    <w:rsid w:val="003371DE"/>
    <w:rsid w:val="00344488"/>
    <w:rsid w:val="00355AEE"/>
    <w:rsid w:val="003574D0"/>
    <w:rsid w:val="00357DA6"/>
    <w:rsid w:val="00372C27"/>
    <w:rsid w:val="00376671"/>
    <w:rsid w:val="00383FF2"/>
    <w:rsid w:val="00384879"/>
    <w:rsid w:val="003A056F"/>
    <w:rsid w:val="003A2FA3"/>
    <w:rsid w:val="003B68D9"/>
    <w:rsid w:val="003C647F"/>
    <w:rsid w:val="003D2663"/>
    <w:rsid w:val="003D4298"/>
    <w:rsid w:val="003E5A5F"/>
    <w:rsid w:val="0040441B"/>
    <w:rsid w:val="00431C76"/>
    <w:rsid w:val="004674CF"/>
    <w:rsid w:val="00472BEA"/>
    <w:rsid w:val="00485DB9"/>
    <w:rsid w:val="004E1BC0"/>
    <w:rsid w:val="004F2DBE"/>
    <w:rsid w:val="00503D9C"/>
    <w:rsid w:val="00505F9E"/>
    <w:rsid w:val="005135AC"/>
    <w:rsid w:val="00532CA8"/>
    <w:rsid w:val="00563115"/>
    <w:rsid w:val="0056671D"/>
    <w:rsid w:val="00575B44"/>
    <w:rsid w:val="0058124F"/>
    <w:rsid w:val="00581F84"/>
    <w:rsid w:val="005A33AA"/>
    <w:rsid w:val="005F235B"/>
    <w:rsid w:val="006012CD"/>
    <w:rsid w:val="00604AB7"/>
    <w:rsid w:val="00635DA4"/>
    <w:rsid w:val="00651389"/>
    <w:rsid w:val="00666312"/>
    <w:rsid w:val="0066798D"/>
    <w:rsid w:val="00672FD4"/>
    <w:rsid w:val="00684726"/>
    <w:rsid w:val="006A4C12"/>
    <w:rsid w:val="006D1046"/>
    <w:rsid w:val="006D235D"/>
    <w:rsid w:val="006E3363"/>
    <w:rsid w:val="00701CF4"/>
    <w:rsid w:val="00705A4A"/>
    <w:rsid w:val="00730980"/>
    <w:rsid w:val="00754597"/>
    <w:rsid w:val="00755606"/>
    <w:rsid w:val="007608DB"/>
    <w:rsid w:val="00772C33"/>
    <w:rsid w:val="00780424"/>
    <w:rsid w:val="00781B71"/>
    <w:rsid w:val="007A6CED"/>
    <w:rsid w:val="007B2325"/>
    <w:rsid w:val="007B48E9"/>
    <w:rsid w:val="007B56CE"/>
    <w:rsid w:val="007C0464"/>
    <w:rsid w:val="007C6234"/>
    <w:rsid w:val="007E2978"/>
    <w:rsid w:val="007F4349"/>
    <w:rsid w:val="007F5B98"/>
    <w:rsid w:val="00803E05"/>
    <w:rsid w:val="00810E0E"/>
    <w:rsid w:val="00817445"/>
    <w:rsid w:val="00827F05"/>
    <w:rsid w:val="008414B0"/>
    <w:rsid w:val="008522A4"/>
    <w:rsid w:val="00853F34"/>
    <w:rsid w:val="008719E3"/>
    <w:rsid w:val="008852B6"/>
    <w:rsid w:val="00890D9E"/>
    <w:rsid w:val="008A74DA"/>
    <w:rsid w:val="008D506E"/>
    <w:rsid w:val="008D7D9E"/>
    <w:rsid w:val="008E5586"/>
    <w:rsid w:val="008F00DF"/>
    <w:rsid w:val="0090564A"/>
    <w:rsid w:val="00910218"/>
    <w:rsid w:val="0091061B"/>
    <w:rsid w:val="009108F8"/>
    <w:rsid w:val="00911663"/>
    <w:rsid w:val="00913803"/>
    <w:rsid w:val="00920736"/>
    <w:rsid w:val="00925792"/>
    <w:rsid w:val="0094685D"/>
    <w:rsid w:val="00956C82"/>
    <w:rsid w:val="00990B03"/>
    <w:rsid w:val="009A236B"/>
    <w:rsid w:val="009D6D5A"/>
    <w:rsid w:val="009E39A7"/>
    <w:rsid w:val="009E4CF9"/>
    <w:rsid w:val="009E5162"/>
    <w:rsid w:val="00A03D84"/>
    <w:rsid w:val="00A23DA5"/>
    <w:rsid w:val="00A3341E"/>
    <w:rsid w:val="00A44E85"/>
    <w:rsid w:val="00A77276"/>
    <w:rsid w:val="00A868B1"/>
    <w:rsid w:val="00A87D1D"/>
    <w:rsid w:val="00AB377C"/>
    <w:rsid w:val="00AD0F4A"/>
    <w:rsid w:val="00AE18A8"/>
    <w:rsid w:val="00B039A0"/>
    <w:rsid w:val="00B1564B"/>
    <w:rsid w:val="00B25063"/>
    <w:rsid w:val="00B34473"/>
    <w:rsid w:val="00B419A6"/>
    <w:rsid w:val="00B66A12"/>
    <w:rsid w:val="00B71F1E"/>
    <w:rsid w:val="00B85BB2"/>
    <w:rsid w:val="00B87032"/>
    <w:rsid w:val="00BD274F"/>
    <w:rsid w:val="00BE51FC"/>
    <w:rsid w:val="00C12987"/>
    <w:rsid w:val="00C15F5B"/>
    <w:rsid w:val="00C24B6C"/>
    <w:rsid w:val="00C55A9D"/>
    <w:rsid w:val="00C5702F"/>
    <w:rsid w:val="00C735E9"/>
    <w:rsid w:val="00CB2660"/>
    <w:rsid w:val="00CB2AE4"/>
    <w:rsid w:val="00CB2B15"/>
    <w:rsid w:val="00CB3827"/>
    <w:rsid w:val="00CB67A5"/>
    <w:rsid w:val="00CD51B7"/>
    <w:rsid w:val="00CD6D31"/>
    <w:rsid w:val="00CD77AB"/>
    <w:rsid w:val="00CF1628"/>
    <w:rsid w:val="00CF2C80"/>
    <w:rsid w:val="00CF5816"/>
    <w:rsid w:val="00D00F54"/>
    <w:rsid w:val="00D04830"/>
    <w:rsid w:val="00D049E3"/>
    <w:rsid w:val="00D06052"/>
    <w:rsid w:val="00D07C82"/>
    <w:rsid w:val="00D33BC5"/>
    <w:rsid w:val="00D42B19"/>
    <w:rsid w:val="00D47952"/>
    <w:rsid w:val="00D61701"/>
    <w:rsid w:val="00D66FED"/>
    <w:rsid w:val="00DA4226"/>
    <w:rsid w:val="00DB0585"/>
    <w:rsid w:val="00DB0DD9"/>
    <w:rsid w:val="00DB0EE5"/>
    <w:rsid w:val="00DC7E91"/>
    <w:rsid w:val="00DD4C59"/>
    <w:rsid w:val="00DF026A"/>
    <w:rsid w:val="00E047BA"/>
    <w:rsid w:val="00E1177B"/>
    <w:rsid w:val="00E15EB6"/>
    <w:rsid w:val="00E47AF3"/>
    <w:rsid w:val="00E64F6B"/>
    <w:rsid w:val="00E709F1"/>
    <w:rsid w:val="00E9738D"/>
    <w:rsid w:val="00EA23C1"/>
    <w:rsid w:val="00EB12FC"/>
    <w:rsid w:val="00EB4CA8"/>
    <w:rsid w:val="00EB7B13"/>
    <w:rsid w:val="00EC7756"/>
    <w:rsid w:val="00EF0BCA"/>
    <w:rsid w:val="00F03DD3"/>
    <w:rsid w:val="00F10BCD"/>
    <w:rsid w:val="00F149A2"/>
    <w:rsid w:val="00F2197A"/>
    <w:rsid w:val="00F50124"/>
    <w:rsid w:val="00F56A6D"/>
    <w:rsid w:val="00F61A47"/>
    <w:rsid w:val="00F7693F"/>
    <w:rsid w:val="00F930A0"/>
    <w:rsid w:val="00FB057F"/>
    <w:rsid w:val="00FC58C2"/>
    <w:rsid w:val="00FC633A"/>
    <w:rsid w:val="00FD154E"/>
    <w:rsid w:val="00FD3014"/>
    <w:rsid w:val="00FD6DDB"/>
    <w:rsid w:val="00FF21C6"/>
    <w:rsid w:val="51CD203F"/>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F430"/>
  <w15:chartTrackingRefBased/>
  <w15:docId w15:val="{18543652-5910-403A-9C0C-B8EAFD92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71D"/>
  </w:style>
  <w:style w:type="paragraph" w:styleId="Footer">
    <w:name w:val="footer"/>
    <w:basedOn w:val="Normal"/>
    <w:link w:val="FooterChar"/>
    <w:uiPriority w:val="99"/>
    <w:unhideWhenUsed/>
    <w:rsid w:val="0056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1D"/>
  </w:style>
  <w:style w:type="paragraph" w:styleId="ListParagraph">
    <w:name w:val="List Paragraph"/>
    <w:aliases w:val="Bullets,bullets,Citation List,Resume Title,Paragraph,Graphic,List Paragraph1"/>
    <w:basedOn w:val="Normal"/>
    <w:link w:val="ListParagraphChar"/>
    <w:uiPriority w:val="34"/>
    <w:qFormat/>
    <w:rsid w:val="00925792"/>
    <w:pPr>
      <w:ind w:left="720"/>
      <w:contextualSpacing/>
    </w:pPr>
  </w:style>
  <w:style w:type="paragraph" w:customStyle="1" w:styleId="Default">
    <w:name w:val="Default"/>
    <w:rsid w:val="000F348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s Char,bullets Char,Citation List Char,Resume Title Char,Paragraph Char,Graphic Char,List Paragraph1 Char"/>
    <w:link w:val="ListParagraph"/>
    <w:uiPriority w:val="34"/>
    <w:locked/>
    <w:rsid w:val="00FC58C2"/>
  </w:style>
  <w:style w:type="paragraph" w:styleId="NoSpacing">
    <w:name w:val="No Spacing"/>
    <w:qFormat/>
    <w:rsid w:val="003A2FA3"/>
    <w:pPr>
      <w:suppressAutoHyphens/>
      <w:spacing w:after="0" w:line="100" w:lineRule="atLeast"/>
    </w:pPr>
    <w:rPr>
      <w:rFonts w:ascii="Times New Roman" w:eastAsia="Arial Unicode MS" w:hAnsi="Times New Roman" w:cs="Times New Roman"/>
      <w:kern w:val="2"/>
      <w:sz w:val="24"/>
      <w:szCs w:val="24"/>
      <w:lang w:val="en-GB"/>
    </w:rPr>
  </w:style>
  <w:style w:type="character" w:styleId="Hyperlink">
    <w:name w:val="Hyperlink"/>
    <w:uiPriority w:val="99"/>
    <w:unhideWhenUsed/>
    <w:rsid w:val="00A868B1"/>
    <w:rPr>
      <w:color w:val="0000FF"/>
      <w:u w:val="single"/>
    </w:rPr>
  </w:style>
  <w:style w:type="character" w:styleId="FootnoteReference">
    <w:name w:val="footnote reference"/>
    <w:basedOn w:val="DefaultParagraphFont"/>
    <w:uiPriority w:val="99"/>
    <w:rsid w:val="00C55A9D"/>
    <w:rPr>
      <w:vertAlign w:val="superscript"/>
    </w:rPr>
  </w:style>
  <w:style w:type="paragraph" w:styleId="FootnoteText">
    <w:name w:val="footnote text"/>
    <w:aliases w:val=" Char,Char"/>
    <w:basedOn w:val="Normal"/>
    <w:link w:val="FootnoteTextChar"/>
    <w:uiPriority w:val="99"/>
    <w:rsid w:val="00C55A9D"/>
    <w:pPr>
      <w:spacing w:after="0" w:line="240" w:lineRule="auto"/>
    </w:pPr>
    <w:rPr>
      <w:rFonts w:ascii="Arial" w:eastAsia="Times New Roman" w:hAnsi="Arial" w:cs="Times New Roman"/>
      <w:sz w:val="16"/>
      <w:szCs w:val="20"/>
      <w:lang w:val="en-US"/>
    </w:rPr>
  </w:style>
  <w:style w:type="character" w:customStyle="1" w:styleId="FootnoteTextChar">
    <w:name w:val="Footnote Text Char"/>
    <w:aliases w:val=" Char Char,Char Char"/>
    <w:basedOn w:val="DefaultParagraphFont"/>
    <w:link w:val="FootnoteText"/>
    <w:uiPriority w:val="99"/>
    <w:rsid w:val="00C55A9D"/>
    <w:rPr>
      <w:rFonts w:ascii="Arial" w:eastAsia="Times New Roman" w:hAnsi="Arial" w:cs="Times New Roman"/>
      <w:sz w:val="16"/>
      <w:szCs w:val="20"/>
      <w:lang w:val="en-US"/>
    </w:rPr>
  </w:style>
  <w:style w:type="table" w:styleId="TableGrid">
    <w:name w:val="Table Grid"/>
    <w:basedOn w:val="TableNormal"/>
    <w:uiPriority w:val="39"/>
    <w:rsid w:val="0040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44"/>
    <w:rPr>
      <w:rFonts w:ascii="Segoe UI" w:hAnsi="Segoe UI" w:cs="Segoe UI"/>
      <w:sz w:val="18"/>
      <w:szCs w:val="18"/>
    </w:rPr>
  </w:style>
  <w:style w:type="character" w:styleId="CommentReference">
    <w:name w:val="annotation reference"/>
    <w:basedOn w:val="DefaultParagraphFont"/>
    <w:uiPriority w:val="99"/>
    <w:semiHidden/>
    <w:unhideWhenUsed/>
    <w:rsid w:val="00910218"/>
    <w:rPr>
      <w:sz w:val="16"/>
      <w:szCs w:val="16"/>
    </w:rPr>
  </w:style>
  <w:style w:type="paragraph" w:styleId="CommentText">
    <w:name w:val="annotation text"/>
    <w:basedOn w:val="Normal"/>
    <w:link w:val="CommentTextChar"/>
    <w:uiPriority w:val="99"/>
    <w:unhideWhenUsed/>
    <w:rsid w:val="00910218"/>
    <w:pPr>
      <w:spacing w:line="240" w:lineRule="auto"/>
    </w:pPr>
    <w:rPr>
      <w:sz w:val="20"/>
      <w:szCs w:val="20"/>
    </w:rPr>
  </w:style>
  <w:style w:type="character" w:customStyle="1" w:styleId="CommentTextChar">
    <w:name w:val="Comment Text Char"/>
    <w:basedOn w:val="DefaultParagraphFont"/>
    <w:link w:val="CommentText"/>
    <w:uiPriority w:val="99"/>
    <w:rsid w:val="00910218"/>
    <w:rPr>
      <w:sz w:val="20"/>
      <w:szCs w:val="20"/>
    </w:rPr>
  </w:style>
  <w:style w:type="paragraph" w:styleId="CommentSubject">
    <w:name w:val="annotation subject"/>
    <w:basedOn w:val="CommentText"/>
    <w:next w:val="CommentText"/>
    <w:link w:val="CommentSubjectChar"/>
    <w:uiPriority w:val="99"/>
    <w:semiHidden/>
    <w:unhideWhenUsed/>
    <w:rsid w:val="00910218"/>
    <w:rPr>
      <w:b/>
      <w:bCs/>
    </w:rPr>
  </w:style>
  <w:style w:type="character" w:customStyle="1" w:styleId="CommentSubjectChar">
    <w:name w:val="Comment Subject Char"/>
    <w:basedOn w:val="CommentTextChar"/>
    <w:link w:val="CommentSubject"/>
    <w:uiPriority w:val="99"/>
    <w:semiHidden/>
    <w:rsid w:val="00910218"/>
    <w:rPr>
      <w:b/>
      <w:bCs/>
      <w:sz w:val="20"/>
      <w:szCs w:val="20"/>
    </w:rPr>
  </w:style>
  <w:style w:type="character" w:styleId="UnresolvedMention">
    <w:name w:val="Unresolved Mention"/>
    <w:basedOn w:val="DefaultParagraphFont"/>
    <w:uiPriority w:val="99"/>
    <w:semiHidden/>
    <w:unhideWhenUsed/>
    <w:rsid w:val="00E9738D"/>
    <w:rPr>
      <w:color w:val="605E5C"/>
      <w:shd w:val="clear" w:color="auto" w:fill="E1DFDD"/>
    </w:rPr>
  </w:style>
  <w:style w:type="paragraph" w:styleId="Revision">
    <w:name w:val="Revision"/>
    <w:hidden/>
    <w:uiPriority w:val="99"/>
    <w:semiHidden/>
    <w:rsid w:val="00635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abir@gainhealth.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najmussakib@gainhealt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grams Document" ma:contentTypeID="0x01010005CD16F23E11AD40A09C4D2B1CF29F240100EF69E45FFED1224BB4F577549D30BDA1" ma:contentTypeVersion="6" ma:contentTypeDescription="" ma:contentTypeScope="" ma:versionID="26f86972b4d0eac79ff6d567cc84ed7a">
  <xsd:schema xmlns:xsd="http://www.w3.org/2001/XMLSchema" xmlns:xs="http://www.w3.org/2001/XMLSchema" xmlns:p="http://schemas.microsoft.com/office/2006/metadata/properties" xmlns:ns2="d6f1b404-8496-4562-81e0-c5c4f3e6aea3" targetNamespace="http://schemas.microsoft.com/office/2006/metadata/properties" ma:root="true" ma:fieldsID="c6ca4ea413a3f3a3b8dc11ea91e94eb8" ns2:_="">
    <xsd:import namespace="d6f1b404-8496-4562-81e0-c5c4f3e6aea3"/>
    <xsd:element name="properties">
      <xsd:complexType>
        <xsd:sequence>
          <xsd:element name="documentManagement">
            <xsd:complexType>
              <xsd:all>
                <xsd:element ref="ns2:_dlc_DocId" minOccurs="0"/>
                <xsd:element ref="ns2:_dlc_DocIdUrl" minOccurs="0"/>
                <xsd:element ref="ns2:_dlc_DocIdPersistId" minOccurs="0"/>
                <xsd:element ref="ns2:cf29745e332146cfb2f0fb4732a69ebf" minOccurs="0"/>
                <xsd:element ref="ns2:TaxCatchAll" minOccurs="0"/>
                <xsd:element ref="ns2:TaxCatchAllLabel" minOccurs="0"/>
                <xsd:element ref="ns2:h3db31921d9841c0952d9f8fc635d3fb" minOccurs="0"/>
                <xsd:element ref="ns2:ec1ef2e0258b4cbc9c5250457d954f12" minOccurs="0"/>
                <xsd:element ref="ns2:j69e45364ebe40dfb7ebc3e2630e9866" minOccurs="0"/>
                <xsd:element ref="ns2:fa94997e63cd4150b9293da038669236" minOccurs="0"/>
                <xsd:element ref="ns2:pfbf6c23ed854187bbee9e5bd17aa72b" minOccurs="0"/>
                <xsd:element ref="ns2:e0c9d4279df84f1f9f8b2e29055070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1b404-8496-4562-81e0-c5c4f3e6ae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29745e332146cfb2f0fb4732a69ebf" ma:index="11" nillable="true" ma:taxonomy="true" ma:internalName="cf29745e332146cfb2f0fb4732a69ebf" ma:taxonomyFieldName="Country" ma:displayName="Country" ma:default="" ma:fieldId="{cf29745e-3321-46cf-b2f0-fb4732a69ebf}" ma:sspId="3ece12ad-f4db-4975-8934-b18ba1c6ec26" ma:termSetId="ef0082a6-4c46-4083-957b-ef2e06d9fb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8429e68-59fd-4c2d-9751-be6f3639509b}" ma:internalName="TaxCatchAll" ma:showField="CatchAllData" ma:web="d6f1b404-8496-4562-81e0-c5c4f3e6aea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8429e68-59fd-4c2d-9751-be6f3639509b}" ma:internalName="TaxCatchAllLabel" ma:readOnly="true" ma:showField="CatchAllDataLabel" ma:web="d6f1b404-8496-4562-81e0-c5c4f3e6aea3">
      <xsd:complexType>
        <xsd:complexContent>
          <xsd:extension base="dms:MultiChoiceLookup">
            <xsd:sequence>
              <xsd:element name="Value" type="dms:Lookup" maxOccurs="unbounded" minOccurs="0" nillable="true"/>
            </xsd:sequence>
          </xsd:extension>
        </xsd:complexContent>
      </xsd:complexType>
    </xsd:element>
    <xsd:element name="h3db31921d9841c0952d9f8fc635d3fb" ma:index="15" ma:taxonomy="true" ma:internalName="h3db31921d9841c0952d9f8fc635d3fb" ma:taxonomyFieldName="Document_x0020_Type" ma:displayName="Document Type" ma:default="" ma:fieldId="{13db3192-1d98-41c0-952d-9f8fc635d3fb}" ma:sspId="3ece12ad-f4db-4975-8934-b18ba1c6ec26" ma:termSetId="ff737d77-b5ec-4610-9a79-9a673f1a3335" ma:anchorId="dfdac941-702d-4e3f-b0e4-1d8006b27a01" ma:open="false" ma:isKeyword="false">
      <xsd:complexType>
        <xsd:sequence>
          <xsd:element ref="pc:Terms" minOccurs="0" maxOccurs="1"/>
        </xsd:sequence>
      </xsd:complexType>
    </xsd:element>
    <xsd:element name="ec1ef2e0258b4cbc9c5250457d954f12" ma:index="17" nillable="true" ma:taxonomy="true" ma:internalName="ec1ef2e0258b4cbc9c5250457d954f12" ma:taxonomyFieldName="Intervention" ma:displayName="Intervention" ma:default="" ma:fieldId="{ec1ef2e0-258b-4cbc-9c52-50457d954f12}" ma:sspId="3ece12ad-f4db-4975-8934-b18ba1c6ec26" ma:termSetId="08dd9180-7598-4a03-825c-c049295440a9" ma:anchorId="00000000-0000-0000-0000-000000000000" ma:open="false" ma:isKeyword="false">
      <xsd:complexType>
        <xsd:sequence>
          <xsd:element ref="pc:Terms" minOccurs="0" maxOccurs="1"/>
        </xsd:sequence>
      </xsd:complexType>
    </xsd:element>
    <xsd:element name="j69e45364ebe40dfb7ebc3e2630e9866" ma:index="19" nillable="true" ma:taxonomy="true" ma:internalName="j69e45364ebe40dfb7ebc3e2630e9866" ma:taxonomyFieldName="MI_x0020_Department" ma:displayName="MI Department" ma:default="" ma:fieldId="{369e4536-4ebe-40df-b7eb-c3e2630e9866}" ma:sspId="3ece12ad-f4db-4975-8934-b18ba1c6ec26" ma:termSetId="fbe89cb8-cb97-4602-a3b9-5354fe2fdc4b" ma:anchorId="00000000-0000-0000-0000-000000000000" ma:open="false" ma:isKeyword="false">
      <xsd:complexType>
        <xsd:sequence>
          <xsd:element ref="pc:Terms" minOccurs="0" maxOccurs="1"/>
        </xsd:sequence>
      </xsd:complexType>
    </xsd:element>
    <xsd:element name="fa94997e63cd4150b9293da038669236" ma:index="21" nillable="true" ma:taxonomy="true" ma:internalName="fa94997e63cd4150b9293da038669236" ma:taxonomyFieldName="Year" ma:displayName="Year" ma:default="" ma:fieldId="{fa94997e-63cd-4150-b929-3da038669236}" ma:sspId="3ece12ad-f4db-4975-8934-b18ba1c6ec26" ma:termSetId="f4de8f4b-b8d0-4f44-8caf-415a282ee2b5" ma:anchorId="00000000-0000-0000-0000-000000000000" ma:open="false" ma:isKeyword="false">
      <xsd:complexType>
        <xsd:sequence>
          <xsd:element ref="pc:Terms" minOccurs="0" maxOccurs="1"/>
        </xsd:sequence>
      </xsd:complexType>
    </xsd:element>
    <xsd:element name="pfbf6c23ed854187bbee9e5bd17aa72b" ma:index="24" nillable="true" ma:taxonomy="true" ma:internalName="pfbf6c23ed854187bbee9e5bd17aa72b" ma:taxonomyFieldName="Fiscal_x0020_Year" ma:displayName="Fiscal Year" ma:default="1240;#2018-2019|3431ed49-f39e-46df-8afd-b037dd62c1c6" ma:fieldId="{9fbf6c23-ed85-4187-bbee-9e5bd17aa72b}" ma:sspId="3ece12ad-f4db-4975-8934-b18ba1c6ec26" ma:termSetId="60fb233e-7f3d-40ae-84ad-b2b3614f9e5a" ma:anchorId="00000000-0000-0000-0000-000000000000" ma:open="false" ma:isKeyword="false">
      <xsd:complexType>
        <xsd:sequence>
          <xsd:element ref="pc:Terms" minOccurs="0" maxOccurs="1"/>
        </xsd:sequence>
      </xsd:complexType>
    </xsd:element>
    <xsd:element name="e0c9d4279df84f1f9f8b2e290550700a" ma:index="26" nillable="true" ma:taxonomy="true" ma:internalName="e0c9d4279df84f1f9f8b2e290550700a" ma:taxonomyFieldName="Grant" ma:displayName="Grant" ma:default="" ma:fieldId="{e0c9d427-9df8-4f1f-9f8b-2e290550700a}" ma:taxonomyMulti="true" ma:sspId="3ece12ad-f4db-4975-8934-b18ba1c6ec26" ma:termSetId="dc343f01-b6a6-4fa0-98e4-46e9d09ccf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1ef2e0258b4cbc9c5250457d954f12 xmlns="d6f1b404-8496-4562-81e0-c5c4f3e6aea3">
      <Terms xmlns="http://schemas.microsoft.com/office/infopath/2007/PartnerControls">
        <TermInfo xmlns="http://schemas.microsoft.com/office/infopath/2007/PartnerControls">
          <TermName xmlns="http://schemas.microsoft.com/office/infopath/2007/PartnerControls">C - Fortification</TermName>
          <TermId xmlns="http://schemas.microsoft.com/office/infopath/2007/PartnerControls">236cdd6f-07e1-494f-b55c-963504aef958</TermId>
        </TermInfo>
      </Terms>
    </ec1ef2e0258b4cbc9c5250457d954f12>
    <pfbf6c23ed854187bbee9e5bd17aa72b xmlns="d6f1b404-8496-4562-81e0-c5c4f3e6aea3">
      <Terms xmlns="http://schemas.microsoft.com/office/infopath/2007/PartnerControls">
        <TermInfo xmlns="http://schemas.microsoft.com/office/infopath/2007/PartnerControls">
          <TermName xmlns="http://schemas.microsoft.com/office/infopath/2007/PartnerControls">2019-2020</TermName>
          <TermId xmlns="http://schemas.microsoft.com/office/infopath/2007/PartnerControls">d167fe2e-9abc-40e8-aa1b-27ad1f327ece</TermId>
        </TermInfo>
      </Terms>
    </pfbf6c23ed854187bbee9e5bd17aa72b>
    <_dlc_DocId xmlns="d6f1b404-8496-4562-81e0-c5c4f3e6aea3">XSRPQNAA76ZC-2063757894-28</_dlc_DocId>
    <TaxCatchAll xmlns="d6f1b404-8496-4562-81e0-c5c4f3e6aea3">
      <Value>48</Value>
      <Value>1355</Value>
      <Value>190</Value>
      <Value>548</Value>
      <Value>4</Value>
      <Value>1565</Value>
      <Value>1293</Value>
    </TaxCatchAll>
    <cf29745e332146cfb2f0fb4732a69ebf xmlns="d6f1b404-8496-4562-81e0-c5c4f3e6aea3">
      <Terms xmlns="http://schemas.microsoft.com/office/infopath/2007/PartnerControls">
        <TermInfo xmlns="http://schemas.microsoft.com/office/infopath/2007/PartnerControls">
          <TermName xmlns="http://schemas.microsoft.com/office/infopath/2007/PartnerControls">BGD - Bangladesh</TermName>
          <TermId xmlns="http://schemas.microsoft.com/office/infopath/2007/PartnerControls">4d79463c-a06c-4797-8a64-e5732a9b09c5</TermId>
        </TermInfo>
      </Terms>
    </cf29745e332146cfb2f0fb4732a69ebf>
    <fa94997e63cd4150b9293da038669236 xmlns="d6f1b404-8496-4562-81e0-c5c4f3e6aea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bc03c1ec-6719-4311-a922-61579935ac76</TermId>
        </TermInfo>
      </Terms>
    </fa94997e63cd4150b9293da038669236>
    <_dlc_DocIdUrl xmlns="d6f1b404-8496-4562-81e0-c5c4f3e6aea3">
      <Url>https://intranet.nutritionintl.org/programs/ROworkspace/Asia/_layouts/15/DocIdRedir.aspx?ID=XSRPQNAA76ZC-2063757894-28</Url>
      <Description>XSRPQNAA76ZC-2063757894-28</Description>
    </_dlc_DocIdUrl>
    <e0c9d4279df84f1f9f8b2e290550700a xmlns="d6f1b404-8496-4562-81e0-c5c4f3e6aea3">
      <Terms xmlns="http://schemas.microsoft.com/office/infopath/2007/PartnerControls">
        <TermInfo xmlns="http://schemas.microsoft.com/office/infopath/2007/PartnerControls">
          <TermName xmlns="http://schemas.microsoft.com/office/infopath/2007/PartnerControls">GAC</TermName>
          <TermId xmlns="http://schemas.microsoft.com/office/infopath/2007/PartnerControls">1e3565f1-7982-44f1-9f8f-00020aeec9b2</TermId>
        </TermInfo>
      </Terms>
    </e0c9d4279df84f1f9f8b2e290550700a>
    <h3db31921d9841c0952d9f8fc635d3fb xmlns="d6f1b404-8496-4562-81e0-c5c4f3e6aea3">
      <Terms xmlns="http://schemas.microsoft.com/office/infopath/2007/PartnerControls">
        <TermInfo xmlns="http://schemas.microsoft.com/office/infopath/2007/PartnerControls">
          <TermName xmlns="http://schemas.microsoft.com/office/infopath/2007/PartnerControls">Terms of Reference (TOR)</TermName>
          <TermId xmlns="http://schemas.microsoft.com/office/infopath/2007/PartnerControls">da2ddb80-e163-4d12-80e0-9ee4724e93df</TermId>
        </TermInfo>
      </Terms>
    </h3db31921d9841c0952d9f8fc635d3fb>
    <j69e45364ebe40dfb7ebc3e2630e9866 xmlns="d6f1b404-8496-4562-81e0-c5c4f3e6aea3">
      <Terms xmlns="http://schemas.microsoft.com/office/infopath/2007/PartnerControls">
        <TermInfo xmlns="http://schemas.microsoft.com/office/infopath/2007/PartnerControls">
          <TermName xmlns="http://schemas.microsoft.com/office/infopath/2007/PartnerControls">Programs</TermName>
          <TermId xmlns="http://schemas.microsoft.com/office/infopath/2007/PartnerControls">9a9aa4da-f33e-43f1-a028-d844400064e0</TermId>
        </TermInfo>
      </Terms>
    </j69e45364ebe40dfb7ebc3e2630e986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39DF9F-FCD7-4DC6-A8FF-061F3D4D5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1b404-8496-4562-81e0-c5c4f3e6a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80BDC-B5EB-42D5-9CF8-59580F7F83D4}">
  <ds:schemaRefs>
    <ds:schemaRef ds:uri="http://schemas.microsoft.com/office/2006/metadata/properties"/>
    <ds:schemaRef ds:uri="http://schemas.microsoft.com/office/infopath/2007/PartnerControls"/>
    <ds:schemaRef ds:uri="d6f1b404-8496-4562-81e0-c5c4f3e6aea3"/>
  </ds:schemaRefs>
</ds:datastoreItem>
</file>

<file path=customXml/itemProps3.xml><?xml version="1.0" encoding="utf-8"?>
<ds:datastoreItem xmlns:ds="http://schemas.openxmlformats.org/officeDocument/2006/customXml" ds:itemID="{8CBCC89C-33F7-4C6B-9EA1-0FEF73397D92}">
  <ds:schemaRefs>
    <ds:schemaRef ds:uri="http://schemas.microsoft.com/sharepoint/v3/contenttype/forms"/>
  </ds:schemaRefs>
</ds:datastoreItem>
</file>

<file path=customXml/itemProps4.xml><?xml version="1.0" encoding="utf-8"?>
<ds:datastoreItem xmlns:ds="http://schemas.openxmlformats.org/officeDocument/2006/customXml" ds:itemID="{A500BACF-E3BB-4AD9-9565-05A6B887BB17}">
  <ds:schemaRefs>
    <ds:schemaRef ds:uri="http://schemas.openxmlformats.org/officeDocument/2006/bibliography"/>
  </ds:schemaRefs>
</ds:datastoreItem>
</file>

<file path=customXml/itemProps5.xml><?xml version="1.0" encoding="utf-8"?>
<ds:datastoreItem xmlns:ds="http://schemas.openxmlformats.org/officeDocument/2006/customXml" ds:itemID="{12B7EC2A-474D-484B-A3F9-1B5F8CF7C5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study for wheat flour fortification</dc:title>
  <dc:subject/>
  <dc:creator>Aarati Pillai</dc:creator>
  <cp:keywords/>
  <dc:description/>
  <cp:lastModifiedBy>Sabiha Tasnim Nishy</cp:lastModifiedBy>
  <cp:revision>78</cp:revision>
  <dcterms:created xsi:type="dcterms:W3CDTF">2025-01-19T12:03:00Z</dcterms:created>
  <dcterms:modified xsi:type="dcterms:W3CDTF">2025-07-30T11:05:00Z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0x01010005CD16F23E11AD40A09C4D2B1CF29F240100EF69E45FFED1224BB4F577549D30BDA1</vt:lpwstr>
  </property>
  <property fmtid="{D5CDD505-2E9C-101B-9397-08002B2CF9AE}" pid="3" name="_dlc_DocIdItemGuid">
    <vt:lpwstr>87d8a00d-58fb-4d0f-8e32-a0f442dd46d2</vt:lpwstr>
  </property>
  <property fmtid="{D5CDD505-2E9C-101B-9397-08002B2CF9AE}" pid="4" name="MI Department">
    <vt:lpwstr>4;#Programs|9a9aa4da-f33e-43f1-a028-d844400064e0</vt:lpwstr>
  </property>
  <property fmtid="{D5CDD505-2E9C-101B-9397-08002B2CF9AE}" pid="5" name="Year">
    <vt:lpwstr>1293;#2019|bc03c1ec-6719-4311-a922-61579935ac76</vt:lpwstr>
  </property>
  <property fmtid="{D5CDD505-2E9C-101B-9397-08002B2CF9AE}" pid="6" name="Grant">
    <vt:lpwstr>190;#GAC|1e3565f1-7982-44f1-9f8f-00020aeec9b2</vt:lpwstr>
  </property>
  <property fmtid="{D5CDD505-2E9C-101B-9397-08002B2CF9AE}" pid="7" name="Document Type">
    <vt:lpwstr>1355;#Terms of Reference (TOR)|da2ddb80-e163-4d12-80e0-9ee4724e93df</vt:lpwstr>
  </property>
  <property fmtid="{D5CDD505-2E9C-101B-9397-08002B2CF9AE}" pid="8" name="Intervention">
    <vt:lpwstr>548;#C - Fortification|236cdd6f-07e1-494f-b55c-963504aef958</vt:lpwstr>
  </property>
  <property fmtid="{D5CDD505-2E9C-101B-9397-08002B2CF9AE}" pid="9" name="Fiscal Year">
    <vt:lpwstr>1565;#2019-2020|d167fe2e-9abc-40e8-aa1b-27ad1f327ece</vt:lpwstr>
  </property>
  <property fmtid="{D5CDD505-2E9C-101B-9397-08002B2CF9AE}" pid="10" name="Country">
    <vt:lpwstr>48;#BGD - Bangladesh|4d79463c-a06c-4797-8a64-e5732a9b09c5</vt:lpwstr>
  </property>
</Properties>
</file>