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47926" w14:textId="1AC48B76" w:rsidR="00475950" w:rsidRPr="00220EBF" w:rsidRDefault="00475950" w:rsidP="00BA6C76">
      <w:pPr>
        <w:spacing w:before="0" w:after="240" w:line="240" w:lineRule="auto"/>
        <w:jc w:val="both"/>
        <w:rPr>
          <w:rFonts w:ascii="Avenir Next LT Pro" w:hAnsi="Avenir Next LT Pro"/>
          <w:b/>
          <w:caps/>
          <w:sz w:val="22"/>
          <w:szCs w:val="22"/>
        </w:rPr>
      </w:pPr>
      <w:r w:rsidRPr="00220EBF">
        <w:rPr>
          <w:rFonts w:ascii="Avenir Next LT Pro" w:hAnsi="Avenir Next LT Pro"/>
          <w:b/>
          <w:caps/>
          <w:noProof/>
          <w:sz w:val="22"/>
          <w:szCs w:val="22"/>
        </w:rPr>
        <mc:AlternateContent>
          <mc:Choice Requires="wps">
            <w:drawing>
              <wp:anchor distT="0" distB="0" distL="114300" distR="114300" simplePos="0" relativeHeight="251661312" behindDoc="0" locked="0" layoutInCell="1" allowOverlap="1" wp14:anchorId="744C6257" wp14:editId="31658AC8">
                <wp:simplePos x="0" y="0"/>
                <wp:positionH relativeFrom="column">
                  <wp:posOffset>-21590</wp:posOffset>
                </wp:positionH>
                <wp:positionV relativeFrom="paragraph">
                  <wp:posOffset>3653155</wp:posOffset>
                </wp:positionV>
                <wp:extent cx="606425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6064250" cy="0"/>
                        </a:xfrm>
                        <a:prstGeom prst="line">
                          <a:avLst/>
                        </a:prstGeom>
                        <a:ln w="9525">
                          <a:solidFill>
                            <a:srgbClr val="B7B8B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405022" id="Straight Connector 1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pt,287.65pt" to="475.8pt,2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" strokecolor="#b7b8b8">
                <v:stroke joinstyle="miter"/>
              </v:line>
            </w:pict>
          </mc:Fallback>
        </mc:AlternateContent>
      </w:r>
      <w:r w:rsidRPr="00220EBF">
        <w:rPr>
          <w:rFonts w:ascii="Avenir Next LT Pro" w:hAnsi="Avenir Next LT Pro"/>
          <w:b/>
          <w:caps/>
          <w:sz w:val="22"/>
          <w:szCs w:val="22"/>
        </w:rPr>
        <w:t xml:space="preserve">Request for proposals </w:t>
      </w:r>
    </w:p>
    <w:tbl>
      <w:tblPr>
        <w:tblStyle w:val="TableGrid"/>
        <w:tblpPr w:rightFromText="5670" w:bottomFromText="567" w:vertAnchor="page" w:horzAnchor="margin" w:tblpXSpec="center" w:tblpY="546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8"/>
      </w:tblGrid>
      <w:tr w:rsidR="008B2974" w:rsidRPr="00220EBF" w14:paraId="6D56D2C1" w14:textId="77777777" w:rsidTr="00544EA5">
        <w:trPr>
          <w:cantSplit/>
          <w:trHeight w:val="20"/>
        </w:trPr>
        <w:tc>
          <w:tcPr>
            <w:tcW w:w="5000" w:type="pct"/>
            <w:shd w:val="clear" w:color="auto" w:fill="FFFFFF" w:themeFill="background1"/>
            <w:vAlign w:val="center"/>
          </w:tcPr>
          <w:p w14:paraId="2126ECCA" w14:textId="77777777" w:rsidR="008B2974" w:rsidRPr="00220EBF" w:rsidRDefault="008B2974" w:rsidP="00122288">
            <w:pPr>
              <w:pStyle w:val="Titleofdoc"/>
              <w:framePr w:wrap="auto" w:vAnchor="margin" w:hAnchor="text" w:yAlign="inline"/>
              <w:suppressOverlap w:val="0"/>
              <w:rPr>
                <w:rFonts w:ascii="Avenir Next LT Pro" w:hAnsi="Avenir Next LT Pro"/>
                <w:noProof w:val="0"/>
                <w:sz w:val="22"/>
                <w:szCs w:val="22"/>
              </w:rPr>
            </w:pPr>
            <w:bookmarkStart w:id="0" w:name="_Hlk192318771"/>
            <w:r w:rsidRPr="00220EBF">
              <w:rPr>
                <w:rFonts w:ascii="Avenir Next LT Pro" w:hAnsi="Avenir Next LT Pro"/>
                <w:noProof w:val="0"/>
                <w:sz w:val="22"/>
                <w:szCs w:val="22"/>
              </w:rPr>
              <w:t>Partner for climate action at local level</w:t>
            </w:r>
            <w:bookmarkEnd w:id="0"/>
            <w:r w:rsidRPr="00220EBF">
              <w:rPr>
                <w:rFonts w:ascii="Avenir Next LT Pro" w:hAnsi="Avenir Next LT Pro"/>
                <w:noProof w:val="0"/>
                <w:sz w:val="22"/>
                <w:szCs w:val="22"/>
              </w:rPr>
              <w:t xml:space="preserve"> (CALL)</w:t>
            </w:r>
          </w:p>
        </w:tc>
      </w:tr>
      <w:tr w:rsidR="008B2974" w:rsidRPr="00220EBF" w14:paraId="3B7284AC" w14:textId="77777777" w:rsidTr="00544EA5">
        <w:trPr>
          <w:cantSplit/>
          <w:trHeight w:val="20"/>
        </w:trPr>
        <w:tc>
          <w:tcPr>
            <w:tcW w:w="5000" w:type="pct"/>
            <w:shd w:val="clear" w:color="auto" w:fill="FFFFFF" w:themeFill="background1"/>
            <w:vAlign w:val="center"/>
          </w:tcPr>
          <w:p w14:paraId="36E019FE" w14:textId="77777777" w:rsidR="008B2974" w:rsidRPr="00220EBF" w:rsidRDefault="008B2974" w:rsidP="00122288">
            <w:pPr>
              <w:pStyle w:val="DocDate"/>
              <w:spacing w:before="0" w:after="0"/>
              <w:jc w:val="center"/>
              <w:rPr>
                <w:rFonts w:ascii="Avenir Next LT Pro" w:hAnsi="Avenir Next LT Pro"/>
                <w:b/>
                <w:color w:val="auto"/>
                <w:sz w:val="22"/>
                <w:szCs w:val="22"/>
              </w:rPr>
            </w:pPr>
            <w:r w:rsidRPr="00220EBF">
              <w:rPr>
                <w:rFonts w:ascii="Avenir Next LT Pro" w:hAnsi="Avenir Next LT Pro"/>
                <w:b/>
                <w:color w:val="auto"/>
                <w:sz w:val="22"/>
                <w:szCs w:val="22"/>
              </w:rPr>
              <w:br/>
              <w:t>Issued by</w:t>
            </w:r>
          </w:p>
          <w:p w14:paraId="4E52040F" w14:textId="77777777" w:rsidR="008B2974" w:rsidRPr="00220EBF" w:rsidRDefault="008B2974" w:rsidP="00122288">
            <w:pPr>
              <w:pStyle w:val="DocDate"/>
              <w:spacing w:before="0" w:after="0"/>
              <w:jc w:val="center"/>
              <w:rPr>
                <w:rFonts w:ascii="Avenir Next LT Pro" w:hAnsi="Avenir Next LT Pro"/>
                <w:b/>
                <w:color w:val="auto"/>
                <w:sz w:val="22"/>
                <w:szCs w:val="22"/>
              </w:rPr>
            </w:pPr>
            <w:r w:rsidRPr="00220EBF">
              <w:rPr>
                <w:rFonts w:ascii="Avenir Next LT Pro" w:hAnsi="Avenir Next LT Pro"/>
                <w:b/>
                <w:color w:val="auto"/>
                <w:sz w:val="22"/>
                <w:szCs w:val="22"/>
              </w:rPr>
              <w:t>The Global Alliance for Improved Nutrition (GAIN)</w:t>
            </w:r>
          </w:p>
        </w:tc>
      </w:tr>
    </w:tbl>
    <w:p w14:paraId="5FC7BE40" w14:textId="77777777" w:rsidR="00E938E6" w:rsidRPr="00220EBF" w:rsidRDefault="00E938E6" w:rsidP="00BA6C76">
      <w:pPr>
        <w:spacing w:before="0" w:after="240" w:line="240" w:lineRule="auto"/>
        <w:jc w:val="both"/>
        <w:rPr>
          <w:rFonts w:ascii="Avenir Next LT Pro" w:hAnsi="Avenir Next LT Pro"/>
          <w:b/>
          <w:caps/>
          <w:sz w:val="22"/>
          <w:szCs w:val="22"/>
        </w:rPr>
      </w:pPr>
    </w:p>
    <w:p w14:paraId="1CA42771" w14:textId="77777777" w:rsidR="00EC3CC9" w:rsidRPr="00220EBF" w:rsidRDefault="00EC3CC9" w:rsidP="00BA6C76">
      <w:pPr>
        <w:spacing w:before="0" w:after="240" w:line="240" w:lineRule="auto"/>
        <w:jc w:val="both"/>
        <w:rPr>
          <w:rFonts w:ascii="Avenir Next LT Pro" w:hAnsi="Avenir Next LT Pro"/>
          <w:b/>
          <w:caps/>
          <w:sz w:val="22"/>
          <w:szCs w:val="22"/>
        </w:rPr>
      </w:pPr>
    </w:p>
    <w:p w14:paraId="136104B8" w14:textId="77777777" w:rsidR="00E938E6" w:rsidRPr="00220EBF" w:rsidRDefault="00E938E6" w:rsidP="00BA6C76">
      <w:pPr>
        <w:spacing w:before="0" w:after="240" w:line="240" w:lineRule="auto"/>
        <w:jc w:val="both"/>
        <w:rPr>
          <w:rFonts w:ascii="Avenir Next LT Pro" w:hAnsi="Avenir Next LT Pro"/>
          <w:b/>
          <w:caps/>
          <w:sz w:val="22"/>
          <w:szCs w:val="22"/>
        </w:rPr>
      </w:pPr>
    </w:p>
    <w:p w14:paraId="31C0F2AF" w14:textId="77777777" w:rsidR="00343801" w:rsidRPr="00220EBF" w:rsidRDefault="00343801" w:rsidP="00BA6C76">
      <w:pPr>
        <w:spacing w:before="0" w:after="240" w:line="240" w:lineRule="auto"/>
        <w:jc w:val="both"/>
        <w:rPr>
          <w:rFonts w:ascii="Avenir Next LT Pro" w:hAnsi="Avenir Next LT Pro"/>
          <w:b/>
          <w:caps/>
          <w:sz w:val="22"/>
          <w:szCs w:val="22"/>
        </w:rPr>
      </w:pPr>
    </w:p>
    <w:p w14:paraId="238FCF58" w14:textId="77777777" w:rsidR="00EC3CC9" w:rsidRPr="00220EBF" w:rsidRDefault="00EC3CC9" w:rsidP="00BA6C76">
      <w:pPr>
        <w:spacing w:before="0" w:after="240" w:line="240" w:lineRule="auto"/>
        <w:jc w:val="both"/>
        <w:rPr>
          <w:rFonts w:ascii="Avenir Next LT Pro" w:hAnsi="Avenir Next LT Pro"/>
          <w:b/>
          <w:caps/>
          <w:sz w:val="22"/>
          <w:szCs w:val="22"/>
        </w:rPr>
      </w:pPr>
    </w:p>
    <w:p w14:paraId="401FC646" w14:textId="77777777" w:rsidR="00C45332" w:rsidRPr="00220EBF" w:rsidRDefault="00C45332" w:rsidP="00BA6C76">
      <w:pPr>
        <w:pStyle w:val="TOC1"/>
        <w:tabs>
          <w:tab w:val="left" w:pos="425"/>
        </w:tabs>
        <w:spacing w:after="240"/>
        <w:jc w:val="both"/>
        <w:rPr>
          <w:rFonts w:ascii="Avenir Next LT Pro" w:hAnsi="Avenir Next LT Pro"/>
          <w:noProof w:val="0"/>
          <w:sz w:val="22"/>
          <w:szCs w:val="22"/>
        </w:rPr>
      </w:pPr>
    </w:p>
    <w:p w14:paraId="67C595DA" w14:textId="77777777" w:rsidR="00084080" w:rsidRPr="00220EBF" w:rsidRDefault="00084080" w:rsidP="00B56617">
      <w:pPr>
        <w:spacing w:before="0" w:after="240" w:line="240" w:lineRule="auto"/>
        <w:jc w:val="both"/>
        <w:rPr>
          <w:rFonts w:ascii="Avenir Next LT Pro" w:hAnsi="Avenir Next LT Pro"/>
          <w:b/>
          <w:caps/>
          <w:sz w:val="22"/>
          <w:szCs w:val="22"/>
        </w:rPr>
      </w:pPr>
    </w:p>
    <w:p w14:paraId="4338B942" w14:textId="77777777" w:rsidR="00084080" w:rsidRPr="00220EBF" w:rsidRDefault="00084080" w:rsidP="00B56617">
      <w:pPr>
        <w:spacing w:before="0" w:after="240" w:line="240" w:lineRule="auto"/>
        <w:jc w:val="both"/>
        <w:rPr>
          <w:rFonts w:ascii="Avenir Next LT Pro" w:hAnsi="Avenir Next LT Pro"/>
          <w:b/>
          <w:caps/>
          <w:sz w:val="22"/>
          <w:szCs w:val="22"/>
        </w:rPr>
      </w:pPr>
    </w:p>
    <w:p w14:paraId="30043BFA" w14:textId="2212B865" w:rsidR="00CA1F9D" w:rsidRPr="00220EBF" w:rsidRDefault="00CA1F9D" w:rsidP="00B56617">
      <w:pPr>
        <w:spacing w:before="0" w:after="240" w:line="240" w:lineRule="auto"/>
        <w:jc w:val="both"/>
        <w:rPr>
          <w:rFonts w:ascii="Avenir Next LT Pro" w:hAnsi="Avenir Next LT Pro"/>
          <w:b/>
          <w:caps/>
          <w:sz w:val="22"/>
          <w:szCs w:val="22"/>
        </w:rPr>
      </w:pPr>
      <w:r w:rsidRPr="00220EBF">
        <w:rPr>
          <w:rFonts w:ascii="Avenir Next LT Pro" w:hAnsi="Avenir Next LT Pro"/>
          <w:b/>
          <w:caps/>
          <w:sz w:val="22"/>
          <w:szCs w:val="22"/>
        </w:rPr>
        <w:t>Table of contents</w:t>
      </w:r>
    </w:p>
    <w:p w14:paraId="41A07FE7" w14:textId="1D67AF7A" w:rsidR="00453051" w:rsidRPr="00220EBF" w:rsidRDefault="00453051" w:rsidP="00BA6C76">
      <w:pPr>
        <w:pStyle w:val="TOC1"/>
        <w:tabs>
          <w:tab w:val="left" w:pos="425"/>
        </w:tabs>
        <w:spacing w:after="240"/>
        <w:jc w:val="both"/>
        <w:rPr>
          <w:rFonts w:ascii="Avenir Next LT Pro" w:hAnsi="Avenir Next LT Pro"/>
          <w:b/>
          <w:noProof w:val="0"/>
          <w:color w:val="auto"/>
          <w:sz w:val="22"/>
          <w:szCs w:val="22"/>
        </w:rPr>
      </w:pPr>
      <w:r w:rsidRPr="00220EBF">
        <w:rPr>
          <w:rFonts w:ascii="Avenir Next LT Pro" w:hAnsi="Avenir Next LT Pro"/>
          <w:b/>
          <w:caps/>
          <w:noProof w:val="0"/>
          <w:sz w:val="22"/>
          <w:szCs w:val="22"/>
        </w:rPr>
        <w:fldChar w:fldCharType="begin"/>
      </w:r>
      <w:r w:rsidRPr="00220EBF">
        <w:rPr>
          <w:rFonts w:ascii="Avenir Next LT Pro" w:hAnsi="Avenir Next LT Pro"/>
          <w:b/>
          <w:caps/>
          <w:noProof w:val="0"/>
          <w:sz w:val="22"/>
          <w:szCs w:val="22"/>
        </w:rPr>
        <w:instrText xml:space="preserve"> TOC \h \z \t "TOC Heading,1" </w:instrText>
      </w:r>
      <w:r w:rsidRPr="00220EBF">
        <w:rPr>
          <w:rFonts w:ascii="Avenir Next LT Pro" w:hAnsi="Avenir Next LT Pro"/>
          <w:b/>
          <w:caps/>
          <w:noProof w:val="0"/>
          <w:sz w:val="22"/>
          <w:szCs w:val="22"/>
        </w:rPr>
        <w:fldChar w:fldCharType="separate"/>
      </w:r>
      <w:hyperlink w:anchor="_Toc1725133" w:history="1">
        <w:r w:rsidRPr="00220EBF">
          <w:rPr>
            <w:rStyle w:val="Hyperlink"/>
            <w:rFonts w:ascii="Avenir Next LT Pro" w:hAnsi="Avenir Next LT Pro"/>
            <w:b/>
            <w:noProof w:val="0"/>
            <w:color w:val="auto"/>
            <w:sz w:val="22"/>
            <w:szCs w:val="22"/>
          </w:rPr>
          <w:t>I.</w:t>
        </w:r>
        <w:r w:rsidRPr="00220EBF">
          <w:rPr>
            <w:rFonts w:ascii="Avenir Next LT Pro" w:hAnsi="Avenir Next LT Pro"/>
            <w:b/>
            <w:noProof w:val="0"/>
            <w:color w:val="auto"/>
            <w:sz w:val="22"/>
            <w:szCs w:val="22"/>
          </w:rPr>
          <w:tab/>
        </w:r>
        <w:r w:rsidRPr="00220EBF">
          <w:rPr>
            <w:rStyle w:val="Hyperlink"/>
            <w:rFonts w:ascii="Avenir Next LT Pro" w:hAnsi="Avenir Next LT Pro"/>
            <w:b/>
            <w:noProof w:val="0"/>
            <w:color w:val="auto"/>
            <w:sz w:val="22"/>
            <w:szCs w:val="22"/>
          </w:rPr>
          <w:t>PROJECT BACKGROUND AND SCOPE OF WORK</w:t>
        </w:r>
        <w:r w:rsidRPr="00220EBF">
          <w:rPr>
            <w:rFonts w:ascii="Avenir Next LT Pro" w:hAnsi="Avenir Next LT Pro"/>
            <w:b/>
            <w:noProof w:val="0"/>
            <w:webHidden/>
            <w:color w:val="auto"/>
            <w:sz w:val="22"/>
            <w:szCs w:val="22"/>
          </w:rPr>
          <w:tab/>
        </w:r>
        <w:r w:rsidRPr="00220EBF">
          <w:rPr>
            <w:rFonts w:ascii="Avenir Next LT Pro" w:hAnsi="Avenir Next LT Pro"/>
            <w:b/>
            <w:noProof w:val="0"/>
            <w:webHidden/>
            <w:color w:val="auto"/>
            <w:sz w:val="22"/>
            <w:szCs w:val="22"/>
          </w:rPr>
          <w:fldChar w:fldCharType="begin"/>
        </w:r>
        <w:r w:rsidRPr="00220EBF">
          <w:rPr>
            <w:rFonts w:ascii="Avenir Next LT Pro" w:hAnsi="Avenir Next LT Pro"/>
            <w:b/>
            <w:noProof w:val="0"/>
            <w:webHidden/>
            <w:color w:val="auto"/>
            <w:sz w:val="22"/>
            <w:szCs w:val="22"/>
          </w:rPr>
          <w:instrText xml:space="preserve"> PAGEREF _Toc1725133 \h </w:instrText>
        </w:r>
        <w:r w:rsidRPr="00220EBF">
          <w:rPr>
            <w:rFonts w:ascii="Avenir Next LT Pro" w:hAnsi="Avenir Next LT Pro"/>
            <w:b/>
            <w:noProof w:val="0"/>
            <w:webHidden/>
            <w:color w:val="auto"/>
            <w:sz w:val="22"/>
            <w:szCs w:val="22"/>
          </w:rPr>
        </w:r>
        <w:r w:rsidRPr="00220EBF">
          <w:rPr>
            <w:rFonts w:ascii="Avenir Next LT Pro" w:hAnsi="Avenir Next LT Pro"/>
            <w:b/>
            <w:noProof w:val="0"/>
            <w:webHidden/>
            <w:color w:val="auto"/>
            <w:sz w:val="22"/>
            <w:szCs w:val="22"/>
          </w:rPr>
          <w:fldChar w:fldCharType="separate"/>
        </w:r>
        <w:r w:rsidR="00E57E15" w:rsidRPr="00220EBF">
          <w:rPr>
            <w:rFonts w:ascii="Avenir Next LT Pro" w:hAnsi="Avenir Next LT Pro"/>
            <w:b/>
            <w:noProof w:val="0"/>
            <w:webHidden/>
            <w:color w:val="auto"/>
            <w:sz w:val="22"/>
            <w:szCs w:val="22"/>
          </w:rPr>
          <w:t>2</w:t>
        </w:r>
        <w:r w:rsidRPr="00220EBF">
          <w:rPr>
            <w:rFonts w:ascii="Avenir Next LT Pro" w:hAnsi="Avenir Next LT Pro"/>
            <w:b/>
            <w:noProof w:val="0"/>
            <w:webHidden/>
            <w:color w:val="auto"/>
            <w:sz w:val="22"/>
            <w:szCs w:val="22"/>
          </w:rPr>
          <w:fldChar w:fldCharType="end"/>
        </w:r>
      </w:hyperlink>
    </w:p>
    <w:p w14:paraId="4557A339" w14:textId="71015A30" w:rsidR="00453051" w:rsidRPr="00220EBF" w:rsidRDefault="00453051" w:rsidP="00BA6C76">
      <w:pPr>
        <w:pStyle w:val="TOC1"/>
        <w:tabs>
          <w:tab w:val="left" w:pos="425"/>
        </w:tabs>
        <w:spacing w:after="240"/>
        <w:jc w:val="both"/>
        <w:rPr>
          <w:rFonts w:ascii="Avenir Next LT Pro" w:hAnsi="Avenir Next LT Pro"/>
          <w:b/>
          <w:noProof w:val="0"/>
          <w:color w:val="auto"/>
          <w:sz w:val="22"/>
          <w:szCs w:val="22"/>
        </w:rPr>
      </w:pPr>
      <w:hyperlink w:anchor="_Toc1725134" w:history="1">
        <w:r w:rsidRPr="00220EBF">
          <w:rPr>
            <w:rStyle w:val="Hyperlink"/>
            <w:rFonts w:ascii="Avenir Next LT Pro" w:hAnsi="Avenir Next LT Pro"/>
            <w:b/>
            <w:noProof w:val="0"/>
            <w:color w:val="auto"/>
            <w:sz w:val="22"/>
            <w:szCs w:val="22"/>
          </w:rPr>
          <w:t>II.</w:t>
        </w:r>
        <w:r w:rsidRPr="00220EBF">
          <w:rPr>
            <w:rFonts w:ascii="Avenir Next LT Pro" w:hAnsi="Avenir Next LT Pro"/>
            <w:b/>
            <w:noProof w:val="0"/>
            <w:color w:val="auto"/>
            <w:sz w:val="22"/>
            <w:szCs w:val="22"/>
          </w:rPr>
          <w:tab/>
        </w:r>
        <w:r w:rsidRPr="00220EBF">
          <w:rPr>
            <w:rStyle w:val="Hyperlink"/>
            <w:rFonts w:ascii="Avenir Next LT Pro" w:hAnsi="Avenir Next LT Pro"/>
            <w:b/>
            <w:noProof w:val="0"/>
            <w:color w:val="auto"/>
            <w:sz w:val="22"/>
            <w:szCs w:val="22"/>
          </w:rPr>
          <w:t>INSTRUCTIONS FOR RESPONDING</w:t>
        </w:r>
        <w:r w:rsidRPr="00220EBF">
          <w:rPr>
            <w:rFonts w:ascii="Avenir Next LT Pro" w:hAnsi="Avenir Next LT Pro"/>
            <w:b/>
            <w:noProof w:val="0"/>
            <w:webHidden/>
            <w:color w:val="auto"/>
            <w:sz w:val="22"/>
            <w:szCs w:val="22"/>
          </w:rPr>
          <w:tab/>
        </w:r>
        <w:r w:rsidRPr="00220EBF">
          <w:rPr>
            <w:rFonts w:ascii="Avenir Next LT Pro" w:hAnsi="Avenir Next LT Pro"/>
            <w:b/>
            <w:noProof w:val="0"/>
            <w:webHidden/>
            <w:color w:val="auto"/>
            <w:sz w:val="22"/>
            <w:szCs w:val="22"/>
          </w:rPr>
          <w:fldChar w:fldCharType="begin"/>
        </w:r>
        <w:r w:rsidRPr="00220EBF">
          <w:rPr>
            <w:rFonts w:ascii="Avenir Next LT Pro" w:hAnsi="Avenir Next LT Pro"/>
            <w:b/>
            <w:noProof w:val="0"/>
            <w:webHidden/>
            <w:color w:val="auto"/>
            <w:sz w:val="22"/>
            <w:szCs w:val="22"/>
          </w:rPr>
          <w:instrText xml:space="preserve"> PAGEREF _Toc1725134 \h </w:instrText>
        </w:r>
        <w:r w:rsidRPr="00220EBF">
          <w:rPr>
            <w:rFonts w:ascii="Avenir Next LT Pro" w:hAnsi="Avenir Next LT Pro"/>
            <w:b/>
            <w:noProof w:val="0"/>
            <w:webHidden/>
            <w:color w:val="auto"/>
            <w:sz w:val="22"/>
            <w:szCs w:val="22"/>
          </w:rPr>
        </w:r>
        <w:r w:rsidRPr="00220EBF">
          <w:rPr>
            <w:rFonts w:ascii="Avenir Next LT Pro" w:hAnsi="Avenir Next LT Pro"/>
            <w:b/>
            <w:noProof w:val="0"/>
            <w:webHidden/>
            <w:color w:val="auto"/>
            <w:sz w:val="22"/>
            <w:szCs w:val="22"/>
          </w:rPr>
          <w:fldChar w:fldCharType="separate"/>
        </w:r>
        <w:r w:rsidR="00E57E15" w:rsidRPr="00220EBF">
          <w:rPr>
            <w:rFonts w:ascii="Avenir Next LT Pro" w:hAnsi="Avenir Next LT Pro"/>
            <w:b/>
            <w:noProof w:val="0"/>
            <w:webHidden/>
            <w:color w:val="auto"/>
            <w:sz w:val="22"/>
            <w:szCs w:val="22"/>
          </w:rPr>
          <w:t>11</w:t>
        </w:r>
        <w:r w:rsidRPr="00220EBF">
          <w:rPr>
            <w:rFonts w:ascii="Avenir Next LT Pro" w:hAnsi="Avenir Next LT Pro"/>
            <w:b/>
            <w:noProof w:val="0"/>
            <w:webHidden/>
            <w:color w:val="auto"/>
            <w:sz w:val="22"/>
            <w:szCs w:val="22"/>
          </w:rPr>
          <w:fldChar w:fldCharType="end"/>
        </w:r>
      </w:hyperlink>
    </w:p>
    <w:p w14:paraId="4E1DA789" w14:textId="4E5FF20D" w:rsidR="00453051" w:rsidRPr="00220EBF" w:rsidRDefault="00453051" w:rsidP="00BA6C76">
      <w:pPr>
        <w:pStyle w:val="TOC1"/>
        <w:tabs>
          <w:tab w:val="left" w:pos="425"/>
        </w:tabs>
        <w:spacing w:after="240"/>
        <w:jc w:val="both"/>
        <w:rPr>
          <w:rFonts w:ascii="Avenir Next LT Pro" w:hAnsi="Avenir Next LT Pro"/>
          <w:b/>
          <w:noProof w:val="0"/>
          <w:color w:val="auto"/>
          <w:sz w:val="22"/>
          <w:szCs w:val="22"/>
        </w:rPr>
      </w:pPr>
      <w:hyperlink w:anchor="_Toc1725135" w:history="1">
        <w:r w:rsidRPr="00220EBF">
          <w:rPr>
            <w:rStyle w:val="Hyperlink"/>
            <w:rFonts w:ascii="Avenir Next LT Pro" w:hAnsi="Avenir Next LT Pro"/>
            <w:b/>
            <w:noProof w:val="0"/>
            <w:color w:val="auto"/>
            <w:sz w:val="22"/>
            <w:szCs w:val="22"/>
          </w:rPr>
          <w:t>III.</w:t>
        </w:r>
        <w:r w:rsidRPr="00220EBF">
          <w:rPr>
            <w:rFonts w:ascii="Avenir Next LT Pro" w:hAnsi="Avenir Next LT Pro"/>
            <w:b/>
            <w:noProof w:val="0"/>
            <w:color w:val="auto"/>
            <w:sz w:val="22"/>
            <w:szCs w:val="22"/>
          </w:rPr>
          <w:tab/>
        </w:r>
        <w:r w:rsidRPr="00220EBF">
          <w:rPr>
            <w:rStyle w:val="Hyperlink"/>
            <w:rFonts w:ascii="Avenir Next LT Pro" w:hAnsi="Avenir Next LT Pro"/>
            <w:b/>
            <w:noProof w:val="0"/>
            <w:color w:val="auto"/>
            <w:sz w:val="22"/>
            <w:szCs w:val="22"/>
          </w:rPr>
          <w:t>TERMS AND CONDITIONS OF THIS SOLICITATION</w:t>
        </w:r>
        <w:r w:rsidRPr="00220EBF">
          <w:rPr>
            <w:rFonts w:ascii="Avenir Next LT Pro" w:hAnsi="Avenir Next LT Pro"/>
            <w:b/>
            <w:noProof w:val="0"/>
            <w:webHidden/>
            <w:color w:val="auto"/>
            <w:sz w:val="22"/>
            <w:szCs w:val="22"/>
          </w:rPr>
          <w:tab/>
        </w:r>
        <w:r w:rsidRPr="00220EBF">
          <w:rPr>
            <w:rFonts w:ascii="Avenir Next LT Pro" w:hAnsi="Avenir Next LT Pro"/>
            <w:b/>
            <w:noProof w:val="0"/>
            <w:webHidden/>
            <w:color w:val="auto"/>
            <w:sz w:val="22"/>
            <w:szCs w:val="22"/>
          </w:rPr>
          <w:fldChar w:fldCharType="begin"/>
        </w:r>
        <w:r w:rsidRPr="00220EBF">
          <w:rPr>
            <w:rFonts w:ascii="Avenir Next LT Pro" w:hAnsi="Avenir Next LT Pro"/>
            <w:b/>
            <w:noProof w:val="0"/>
            <w:webHidden/>
            <w:color w:val="auto"/>
            <w:sz w:val="22"/>
            <w:szCs w:val="22"/>
          </w:rPr>
          <w:instrText xml:space="preserve"> PAGEREF _Toc1725135 \h </w:instrText>
        </w:r>
        <w:r w:rsidRPr="00220EBF">
          <w:rPr>
            <w:rFonts w:ascii="Avenir Next LT Pro" w:hAnsi="Avenir Next LT Pro"/>
            <w:b/>
            <w:noProof w:val="0"/>
            <w:webHidden/>
            <w:color w:val="auto"/>
            <w:sz w:val="22"/>
            <w:szCs w:val="22"/>
          </w:rPr>
        </w:r>
        <w:r w:rsidRPr="00220EBF">
          <w:rPr>
            <w:rFonts w:ascii="Avenir Next LT Pro" w:hAnsi="Avenir Next LT Pro"/>
            <w:b/>
            <w:noProof w:val="0"/>
            <w:webHidden/>
            <w:color w:val="auto"/>
            <w:sz w:val="22"/>
            <w:szCs w:val="22"/>
          </w:rPr>
          <w:fldChar w:fldCharType="separate"/>
        </w:r>
        <w:r w:rsidR="00E57E15" w:rsidRPr="00220EBF">
          <w:rPr>
            <w:rFonts w:ascii="Avenir Next LT Pro" w:hAnsi="Avenir Next LT Pro"/>
            <w:b/>
            <w:noProof w:val="0"/>
            <w:webHidden/>
            <w:color w:val="auto"/>
            <w:sz w:val="22"/>
            <w:szCs w:val="22"/>
          </w:rPr>
          <w:t>14</w:t>
        </w:r>
        <w:r w:rsidRPr="00220EBF">
          <w:rPr>
            <w:rFonts w:ascii="Avenir Next LT Pro" w:hAnsi="Avenir Next LT Pro"/>
            <w:b/>
            <w:noProof w:val="0"/>
            <w:webHidden/>
            <w:color w:val="auto"/>
            <w:sz w:val="22"/>
            <w:szCs w:val="22"/>
          </w:rPr>
          <w:fldChar w:fldCharType="end"/>
        </w:r>
      </w:hyperlink>
    </w:p>
    <w:p w14:paraId="62B106D6" w14:textId="100895A2" w:rsidR="00453051" w:rsidRPr="00220EBF" w:rsidRDefault="00453051" w:rsidP="00BA6C76">
      <w:pPr>
        <w:pStyle w:val="TOC1"/>
        <w:tabs>
          <w:tab w:val="left" w:pos="850"/>
        </w:tabs>
        <w:spacing w:after="240"/>
        <w:jc w:val="both"/>
        <w:rPr>
          <w:rFonts w:ascii="Avenir Next LT Pro" w:hAnsi="Avenir Next LT Pro"/>
          <w:b/>
          <w:noProof w:val="0"/>
          <w:color w:val="auto"/>
          <w:sz w:val="22"/>
          <w:szCs w:val="22"/>
        </w:rPr>
      </w:pPr>
      <w:hyperlink w:anchor="_Toc1725136" w:history="1">
        <w:r w:rsidRPr="00220EBF">
          <w:rPr>
            <w:rStyle w:val="Hyperlink"/>
            <w:rFonts w:ascii="Avenir Next LT Pro" w:hAnsi="Avenir Next LT Pro"/>
            <w:b/>
            <w:noProof w:val="0"/>
            <w:color w:val="auto"/>
            <w:sz w:val="22"/>
            <w:szCs w:val="22"/>
          </w:rPr>
          <w:t>IV.</w:t>
        </w:r>
        <w:r w:rsidR="00394602" w:rsidRPr="00220EBF">
          <w:rPr>
            <w:rFonts w:ascii="Avenir Next LT Pro" w:hAnsi="Avenir Next LT Pro"/>
            <w:b/>
            <w:noProof w:val="0"/>
            <w:color w:val="auto"/>
            <w:sz w:val="22"/>
            <w:szCs w:val="22"/>
          </w:rPr>
          <w:t xml:space="preserve">   </w:t>
        </w:r>
        <w:r w:rsidRPr="00220EBF">
          <w:rPr>
            <w:rStyle w:val="Hyperlink"/>
            <w:rFonts w:ascii="Avenir Next LT Pro" w:hAnsi="Avenir Next LT Pro"/>
            <w:b/>
            <w:noProof w:val="0"/>
            <w:color w:val="auto"/>
            <w:sz w:val="22"/>
            <w:szCs w:val="22"/>
          </w:rPr>
          <w:t>OFFER OF SERVICES</w:t>
        </w:r>
        <w:r w:rsidRPr="00220EBF">
          <w:rPr>
            <w:rFonts w:ascii="Avenir Next LT Pro" w:hAnsi="Avenir Next LT Pro"/>
            <w:b/>
            <w:noProof w:val="0"/>
            <w:webHidden/>
            <w:color w:val="auto"/>
            <w:sz w:val="22"/>
            <w:szCs w:val="22"/>
          </w:rPr>
          <w:tab/>
        </w:r>
        <w:r w:rsidRPr="00220EBF">
          <w:rPr>
            <w:rFonts w:ascii="Avenir Next LT Pro" w:hAnsi="Avenir Next LT Pro"/>
            <w:b/>
            <w:noProof w:val="0"/>
            <w:webHidden/>
            <w:color w:val="auto"/>
            <w:sz w:val="22"/>
            <w:szCs w:val="22"/>
          </w:rPr>
          <w:fldChar w:fldCharType="begin"/>
        </w:r>
        <w:r w:rsidRPr="00220EBF">
          <w:rPr>
            <w:rFonts w:ascii="Avenir Next LT Pro" w:hAnsi="Avenir Next LT Pro"/>
            <w:b/>
            <w:noProof w:val="0"/>
            <w:webHidden/>
            <w:color w:val="auto"/>
            <w:sz w:val="22"/>
            <w:szCs w:val="22"/>
          </w:rPr>
          <w:instrText xml:space="preserve"> PAGEREF _Toc1725136 \h </w:instrText>
        </w:r>
        <w:r w:rsidRPr="00220EBF">
          <w:rPr>
            <w:rFonts w:ascii="Avenir Next LT Pro" w:hAnsi="Avenir Next LT Pro"/>
            <w:b/>
            <w:noProof w:val="0"/>
            <w:webHidden/>
            <w:color w:val="auto"/>
            <w:sz w:val="22"/>
            <w:szCs w:val="22"/>
          </w:rPr>
        </w:r>
        <w:r w:rsidRPr="00220EBF">
          <w:rPr>
            <w:rFonts w:ascii="Avenir Next LT Pro" w:hAnsi="Avenir Next LT Pro"/>
            <w:b/>
            <w:noProof w:val="0"/>
            <w:webHidden/>
            <w:color w:val="auto"/>
            <w:sz w:val="22"/>
            <w:szCs w:val="22"/>
          </w:rPr>
          <w:fldChar w:fldCharType="separate"/>
        </w:r>
        <w:r w:rsidR="00E57E15" w:rsidRPr="00220EBF">
          <w:rPr>
            <w:rFonts w:ascii="Avenir Next LT Pro" w:hAnsi="Avenir Next LT Pro"/>
            <w:b/>
            <w:noProof w:val="0"/>
            <w:webHidden/>
            <w:color w:val="auto"/>
            <w:sz w:val="22"/>
            <w:szCs w:val="22"/>
          </w:rPr>
          <w:t>16</w:t>
        </w:r>
        <w:r w:rsidRPr="00220EBF">
          <w:rPr>
            <w:rFonts w:ascii="Avenir Next LT Pro" w:hAnsi="Avenir Next LT Pro"/>
            <w:b/>
            <w:noProof w:val="0"/>
            <w:webHidden/>
            <w:color w:val="auto"/>
            <w:sz w:val="22"/>
            <w:szCs w:val="22"/>
          </w:rPr>
          <w:fldChar w:fldCharType="end"/>
        </w:r>
      </w:hyperlink>
    </w:p>
    <w:p w14:paraId="3C60384D" w14:textId="77777777" w:rsidR="00475950" w:rsidRPr="00220EBF" w:rsidRDefault="00453051" w:rsidP="00BA6C76">
      <w:pPr>
        <w:spacing w:before="0" w:after="240" w:line="240" w:lineRule="auto"/>
        <w:jc w:val="both"/>
        <w:rPr>
          <w:rFonts w:ascii="Avenir Next LT Pro" w:hAnsi="Avenir Next LT Pro"/>
          <w:b/>
          <w:caps/>
          <w:sz w:val="22"/>
          <w:szCs w:val="22"/>
        </w:rPr>
      </w:pPr>
      <w:r w:rsidRPr="00220EBF">
        <w:rPr>
          <w:rFonts w:ascii="Avenir Next LT Pro" w:hAnsi="Avenir Next LT Pro"/>
          <w:b/>
          <w:caps/>
          <w:sz w:val="22"/>
          <w:szCs w:val="22"/>
        </w:rPr>
        <w:fldChar w:fldCharType="end"/>
      </w:r>
      <w:r w:rsidR="00475950" w:rsidRPr="00220EBF">
        <w:rPr>
          <w:rFonts w:ascii="Avenir Next LT Pro" w:hAnsi="Avenir Next LT Pro"/>
          <w:b/>
          <w:caps/>
          <w:sz w:val="22"/>
          <w:szCs w:val="22"/>
        </w:rPr>
        <w:br w:type="page"/>
      </w:r>
    </w:p>
    <w:p w14:paraId="525CC5C7" w14:textId="77777777" w:rsidR="00F312EF" w:rsidRPr="00220EBF" w:rsidRDefault="001F3742" w:rsidP="00BA6C76">
      <w:pPr>
        <w:pStyle w:val="TOCHeading"/>
        <w:spacing w:before="0" w:after="240" w:line="240" w:lineRule="auto"/>
        <w:rPr>
          <w:rFonts w:ascii="Avenir Next LT Pro" w:hAnsi="Avenir Next LT Pro"/>
          <w:sz w:val="22"/>
          <w:szCs w:val="22"/>
          <w:lang w:val="en-GB"/>
        </w:rPr>
      </w:pPr>
      <w:bookmarkStart w:id="1" w:name="_Toc1725133"/>
      <w:r w:rsidRPr="00220EBF">
        <w:rPr>
          <w:rFonts w:ascii="Avenir Next LT Pro" w:hAnsi="Avenir Next LT Pro"/>
          <w:sz w:val="22"/>
          <w:szCs w:val="22"/>
          <w:lang w:val="en-GB"/>
        </w:rPr>
        <w:lastRenderedPageBreak/>
        <w:t>project background and scope of work</w:t>
      </w:r>
      <w:bookmarkEnd w:id="1"/>
      <w:r w:rsidRPr="00220EBF">
        <w:rPr>
          <w:rFonts w:ascii="Avenir Next LT Pro" w:hAnsi="Avenir Next LT Pro"/>
          <w:sz w:val="22"/>
          <w:szCs w:val="22"/>
          <w:lang w:val="en-GB"/>
        </w:rPr>
        <w:t xml:space="preserve"> </w:t>
      </w:r>
    </w:p>
    <w:p w14:paraId="4C1C3B09" w14:textId="77777777" w:rsidR="001F3742" w:rsidRPr="00220EBF" w:rsidRDefault="001F3742" w:rsidP="00BA6C76">
      <w:pPr>
        <w:pStyle w:val="Heading1"/>
        <w:spacing w:before="0" w:after="240" w:line="240" w:lineRule="auto"/>
        <w:jc w:val="both"/>
        <w:rPr>
          <w:rFonts w:ascii="Avenir Next LT Pro" w:hAnsi="Avenir Next LT Pro"/>
          <w:sz w:val="22"/>
          <w:szCs w:val="22"/>
          <w:lang w:val="en-GB"/>
        </w:rPr>
      </w:pPr>
      <w:r w:rsidRPr="00220EBF">
        <w:rPr>
          <w:rFonts w:ascii="Avenir Next LT Pro" w:hAnsi="Avenir Next LT Pro"/>
          <w:sz w:val="22"/>
          <w:szCs w:val="22"/>
          <w:lang w:val="en-GB"/>
        </w:rPr>
        <w:t>About gain</w:t>
      </w:r>
    </w:p>
    <w:p w14:paraId="721196A4" w14:textId="77777777" w:rsidR="001F3742" w:rsidRPr="00220EBF" w:rsidRDefault="001F3742" w:rsidP="00BA6C76">
      <w:pPr>
        <w:spacing w:before="0" w:after="240" w:line="240" w:lineRule="auto"/>
        <w:jc w:val="both"/>
        <w:rPr>
          <w:rFonts w:ascii="Avenir Next LT Pro" w:hAnsi="Avenir Next LT Pro"/>
          <w:sz w:val="22"/>
          <w:szCs w:val="22"/>
          <w:lang w:eastAsia="en-US"/>
        </w:rPr>
      </w:pPr>
      <w:r w:rsidRPr="00220EBF">
        <w:rPr>
          <w:rFonts w:ascii="Avenir Next LT Pro" w:hAnsi="Avenir Next LT Pro"/>
          <w:sz w:val="22"/>
          <w:szCs w:val="22"/>
          <w:lang w:eastAsia="en-US"/>
        </w:rPr>
        <w:t>The Global Alliance for Improved Nutrition (GAIN) is a Swiss-based foundation launched at the UN in 2002 to tackle the human suffering caused by malnutrition. Working with both governments and businesses, we aim to transform food systems so that they deliver more nutritious food for all people.</w:t>
      </w:r>
    </w:p>
    <w:p w14:paraId="27CD11A2" w14:textId="77777777" w:rsidR="001F3742" w:rsidRPr="00220EBF" w:rsidRDefault="001F3742" w:rsidP="00BA6C76">
      <w:pPr>
        <w:spacing w:before="0" w:after="240" w:line="240" w:lineRule="auto"/>
        <w:jc w:val="both"/>
        <w:rPr>
          <w:rFonts w:ascii="Avenir Next LT Pro" w:hAnsi="Avenir Next LT Pro"/>
          <w:sz w:val="22"/>
          <w:szCs w:val="22"/>
          <w:lang w:eastAsia="en-US"/>
        </w:rPr>
      </w:pPr>
      <w:r w:rsidRPr="00220EBF">
        <w:rPr>
          <w:rFonts w:ascii="Avenir Next LT Pro" w:hAnsi="Avenir Next LT Pro"/>
          <w:sz w:val="22"/>
          <w:szCs w:val="22"/>
          <w:lang w:eastAsia="en-US"/>
        </w:rPr>
        <w:t>At GAIN, we believe that everyone in the world should have access to nutritious and safe food. We work to understand and deliver specific solutions to the daily challenge of food insecurity faced by poor people. By understanding that there is no “one-size-fits-all” model, we develop alliances and build tailored programmes, using a variety of flexible models and approaches.</w:t>
      </w:r>
    </w:p>
    <w:p w14:paraId="012A37AA" w14:textId="77777777" w:rsidR="001F3742" w:rsidRPr="00220EBF" w:rsidRDefault="001F3742" w:rsidP="00BA6C76">
      <w:pPr>
        <w:spacing w:before="0" w:after="240" w:line="240" w:lineRule="auto"/>
        <w:jc w:val="both"/>
        <w:rPr>
          <w:rFonts w:ascii="Avenir Next LT Pro" w:hAnsi="Avenir Next LT Pro"/>
          <w:sz w:val="22"/>
          <w:szCs w:val="22"/>
          <w:lang w:eastAsia="en-US"/>
        </w:rPr>
      </w:pPr>
      <w:r w:rsidRPr="00220EBF">
        <w:rPr>
          <w:rFonts w:ascii="Avenir Next LT Pro" w:hAnsi="Avenir Next LT Pro"/>
          <w:sz w:val="22"/>
          <w:szCs w:val="22"/>
          <w:lang w:eastAsia="en-US"/>
        </w:rPr>
        <w:t xml:space="preserve">We build alliances between governments, local and global businesses, and civil society to deliver sustainable improvements at scale. We are part of a global network of partners working together to create sustainable solutions to malnutrition. Through alliances, we provide technical, financial and policy support to key participants in the food system. We use specific learning, evidence of impact, and results of projects and programmes to shape and influence the actions of others. </w:t>
      </w:r>
    </w:p>
    <w:p w14:paraId="4BA636FE" w14:textId="77777777" w:rsidR="001F3742" w:rsidRPr="00220EBF" w:rsidRDefault="001F3742" w:rsidP="00BA6C76">
      <w:pPr>
        <w:spacing w:before="0" w:after="240" w:line="240" w:lineRule="auto"/>
        <w:jc w:val="both"/>
        <w:rPr>
          <w:rFonts w:ascii="Avenir Next LT Pro" w:hAnsi="Avenir Next LT Pro"/>
          <w:sz w:val="22"/>
          <w:szCs w:val="22"/>
          <w:lang w:eastAsia="en-US"/>
        </w:rPr>
      </w:pPr>
      <w:r w:rsidRPr="00220EBF">
        <w:rPr>
          <w:rFonts w:ascii="Avenir Next LT Pro" w:hAnsi="Avenir Next LT Pro"/>
          <w:sz w:val="22"/>
          <w:szCs w:val="22"/>
          <w:lang w:eastAsia="en-US"/>
        </w:rPr>
        <w:t>Headquartered in Geneva, Switzerland, GAIN has representative offices in Denmark, The Netherlands, the United Kingdom, and the United States. In addition, we have country offices in Bangladesh, Ethiopia, India, Indonesia, Kenya, Mozambique, Nigeria, Pakistan, and Tanzania. Programmes and projects are carried out in a variety of other countries, particularly in Africa and Asia.</w:t>
      </w:r>
    </w:p>
    <w:p w14:paraId="42989DFE" w14:textId="77777777" w:rsidR="001F3742" w:rsidRPr="00220EBF" w:rsidRDefault="001F3742" w:rsidP="00BA6C76">
      <w:pPr>
        <w:pStyle w:val="Heading1"/>
        <w:spacing w:before="0" w:after="240" w:line="240" w:lineRule="auto"/>
        <w:jc w:val="both"/>
        <w:rPr>
          <w:rFonts w:ascii="Avenir Next LT Pro" w:hAnsi="Avenir Next LT Pro"/>
          <w:sz w:val="22"/>
          <w:szCs w:val="22"/>
          <w:lang w:val="en-GB"/>
        </w:rPr>
      </w:pPr>
      <w:r w:rsidRPr="00220EBF">
        <w:rPr>
          <w:rFonts w:ascii="Avenir Next LT Pro" w:hAnsi="Avenir Next LT Pro"/>
          <w:sz w:val="22"/>
          <w:szCs w:val="22"/>
          <w:lang w:val="en-GB"/>
        </w:rPr>
        <w:t>Background</w:t>
      </w:r>
    </w:p>
    <w:p w14:paraId="73F1F7E8" w14:textId="77777777" w:rsidR="001F3742" w:rsidRPr="00220EBF" w:rsidRDefault="001F3742" w:rsidP="00BA6C76">
      <w:pPr>
        <w:spacing w:before="0" w:after="240" w:line="240" w:lineRule="auto"/>
        <w:jc w:val="both"/>
        <w:rPr>
          <w:rFonts w:ascii="Avenir Next LT Pro" w:hAnsi="Avenir Next LT Pro" w:cs="Arial"/>
          <w:sz w:val="22"/>
          <w:szCs w:val="22"/>
        </w:rPr>
      </w:pPr>
      <w:r w:rsidRPr="00220EBF">
        <w:rPr>
          <w:rFonts w:ascii="Avenir Next LT Pro" w:hAnsi="Avenir Next LT Pro" w:cs="Arial"/>
          <w:sz w:val="22"/>
          <w:szCs w:val="22"/>
        </w:rPr>
        <w:t xml:space="preserve">The Global Alliance for Improved Nutrition (GAIN) is issuing this Request for Proposal (RFP) and will be the administrative lead organisation for this RFP. </w:t>
      </w:r>
    </w:p>
    <w:p w14:paraId="24C068EF" w14:textId="6E1E948F" w:rsidR="004422BF" w:rsidRPr="00220EBF" w:rsidRDefault="001F3742" w:rsidP="00BA6C76">
      <w:pPr>
        <w:spacing w:before="0" w:after="240" w:line="240" w:lineRule="auto"/>
        <w:jc w:val="both"/>
        <w:rPr>
          <w:rFonts w:ascii="Avenir Next LT Pro" w:hAnsi="Avenir Next LT Pro" w:cs="Arial"/>
          <w:sz w:val="22"/>
          <w:szCs w:val="22"/>
        </w:rPr>
      </w:pPr>
      <w:r w:rsidRPr="00220EBF">
        <w:rPr>
          <w:rFonts w:ascii="Avenir Next LT Pro" w:hAnsi="Avenir Next LT Pro" w:cs="Arial"/>
          <w:sz w:val="22"/>
          <w:szCs w:val="22"/>
        </w:rPr>
        <w:t xml:space="preserve">The purpose of this RFP is to engage </w:t>
      </w:r>
      <w:r w:rsidR="009F44F4" w:rsidRPr="00220EBF">
        <w:rPr>
          <w:rFonts w:ascii="Avenir Next LT Pro" w:hAnsi="Avenir Next LT Pro" w:cs="Arial"/>
          <w:sz w:val="22"/>
          <w:szCs w:val="22"/>
        </w:rPr>
        <w:t>local organisation</w:t>
      </w:r>
      <w:r w:rsidR="00EC6766" w:rsidRPr="00220EBF">
        <w:rPr>
          <w:rFonts w:ascii="Avenir Next LT Pro" w:hAnsi="Avenir Next LT Pro" w:cs="Arial"/>
          <w:sz w:val="22"/>
          <w:szCs w:val="22"/>
        </w:rPr>
        <w:t xml:space="preserve"> </w:t>
      </w:r>
      <w:sdt>
        <w:sdtPr>
          <w:rPr>
            <w:rFonts w:ascii="Avenir Next LT Pro" w:hAnsi="Avenir Next LT Pro" w:cs="Arial"/>
            <w:sz w:val="22"/>
            <w:szCs w:val="22"/>
          </w:rPr>
          <w:alias w:val="Purpose of RFP"/>
          <w:tag w:val="Purpose of RFP"/>
          <w:id w:val="2087646953"/>
          <w:placeholder>
            <w:docPart w:val="B2D19792126D4B63AEFCCBDFA7CB4C53"/>
          </w:placeholder>
        </w:sdtPr>
        <w:sdtContent>
          <w:r w:rsidR="00931415" w:rsidRPr="00220EBF">
            <w:rPr>
              <w:rFonts w:ascii="Avenir Next LT Pro" w:hAnsi="Avenir Next LT Pro"/>
              <w:sz w:val="22"/>
              <w:szCs w:val="22"/>
            </w:rPr>
            <w:t>to</w:t>
          </w:r>
          <w:r w:rsidR="00EC6766" w:rsidRPr="00220EBF">
            <w:rPr>
              <w:rFonts w:ascii="Avenir Next LT Pro" w:hAnsi="Avenir Next LT Pro"/>
              <w:sz w:val="22"/>
              <w:szCs w:val="22"/>
            </w:rPr>
            <w:t xml:space="preserve"> </w:t>
          </w:r>
          <w:r w:rsidR="008C532C" w:rsidRPr="00220EBF">
            <w:rPr>
              <w:rFonts w:ascii="Avenir Next LT Pro" w:hAnsi="Avenir Next LT Pro"/>
              <w:sz w:val="22"/>
              <w:szCs w:val="22"/>
            </w:rPr>
            <w:t xml:space="preserve">be part of implementing the </w:t>
          </w:r>
          <w:r w:rsidR="00EC6766" w:rsidRPr="00220EBF">
            <w:rPr>
              <w:rFonts w:ascii="Avenir Next LT Pro" w:hAnsi="Avenir Next LT Pro"/>
              <w:sz w:val="22"/>
              <w:szCs w:val="22"/>
            </w:rPr>
            <w:t xml:space="preserve">‘Climate Action at Local Level (CALL)’ </w:t>
          </w:r>
          <w:r w:rsidR="008C532C" w:rsidRPr="00220EBF">
            <w:rPr>
              <w:rFonts w:ascii="Avenir Next LT Pro" w:hAnsi="Avenir Next LT Pro"/>
              <w:sz w:val="22"/>
              <w:szCs w:val="22"/>
            </w:rPr>
            <w:t>pr</w:t>
          </w:r>
          <w:r w:rsidR="009A0E9B" w:rsidRPr="00220EBF">
            <w:rPr>
              <w:rFonts w:ascii="Avenir Next LT Pro" w:hAnsi="Avenir Next LT Pro"/>
              <w:sz w:val="22"/>
              <w:szCs w:val="22"/>
            </w:rPr>
            <w:t xml:space="preserve">ogramme </w:t>
          </w:r>
          <w:r w:rsidR="00EC6766" w:rsidRPr="00220EBF">
            <w:rPr>
              <w:rFonts w:ascii="Avenir Next LT Pro" w:hAnsi="Avenir Next LT Pro"/>
              <w:sz w:val="22"/>
              <w:szCs w:val="22"/>
            </w:rPr>
            <w:t xml:space="preserve">to execute comprehensive set of interventions </w:t>
          </w:r>
          <w:r w:rsidR="003A5DEF" w:rsidRPr="00220EBF">
            <w:rPr>
              <w:rFonts w:ascii="Avenir Next LT Pro" w:hAnsi="Avenir Next LT Pro"/>
              <w:sz w:val="22"/>
              <w:szCs w:val="22"/>
            </w:rPr>
            <w:t xml:space="preserve">on </w:t>
          </w:r>
          <w:r w:rsidR="004143AD" w:rsidRPr="00220EBF">
            <w:rPr>
              <w:rFonts w:ascii="Avenir Next LT Pro" w:hAnsi="Avenir Next LT Pro"/>
              <w:sz w:val="22"/>
              <w:szCs w:val="22"/>
            </w:rPr>
            <w:t xml:space="preserve">sustainable </w:t>
          </w:r>
          <w:r w:rsidR="003A5DEF" w:rsidRPr="00220EBF">
            <w:rPr>
              <w:rFonts w:ascii="Avenir Next LT Pro" w:hAnsi="Avenir Next LT Pro"/>
              <w:sz w:val="22"/>
              <w:szCs w:val="22"/>
            </w:rPr>
            <w:t xml:space="preserve">food </w:t>
          </w:r>
          <w:r w:rsidR="004143AD" w:rsidRPr="00220EBF">
            <w:rPr>
              <w:rFonts w:ascii="Avenir Next LT Pro" w:hAnsi="Avenir Next LT Pro"/>
              <w:sz w:val="22"/>
              <w:szCs w:val="22"/>
            </w:rPr>
            <w:t xml:space="preserve">system </w:t>
          </w:r>
          <w:r w:rsidR="00EC6766" w:rsidRPr="00220EBF">
            <w:rPr>
              <w:rFonts w:ascii="Avenir Next LT Pro" w:hAnsi="Avenir Next LT Pro"/>
              <w:sz w:val="22"/>
              <w:szCs w:val="22"/>
            </w:rPr>
            <w:t xml:space="preserve">by strengthening public and private actors to manage climate risks, but also by supporting inclusive growth and economic resilience to climate change and by improving </w:t>
          </w:r>
          <w:r w:rsidR="00A86740" w:rsidRPr="00220EBF">
            <w:rPr>
              <w:rFonts w:ascii="Avenir Next LT Pro" w:hAnsi="Avenir Next LT Pro"/>
              <w:sz w:val="22"/>
              <w:szCs w:val="22"/>
            </w:rPr>
            <w:t xml:space="preserve">nutritional &amp; </w:t>
          </w:r>
          <w:r w:rsidR="00EC6766" w:rsidRPr="00220EBF">
            <w:rPr>
              <w:rFonts w:ascii="Avenir Next LT Pro" w:hAnsi="Avenir Next LT Pro"/>
              <w:sz w:val="22"/>
              <w:szCs w:val="22"/>
            </w:rPr>
            <w:t xml:space="preserve">social well-being for all, especially in the priority areas that are prone to climate risks or natural disasters. </w:t>
          </w:r>
          <w:r w:rsidR="00EC1855" w:rsidRPr="00220EBF">
            <w:rPr>
              <w:rFonts w:ascii="Avenir Next LT Pro" w:hAnsi="Avenir Next LT Pro"/>
              <w:sz w:val="22"/>
              <w:szCs w:val="22"/>
            </w:rPr>
            <w:t xml:space="preserve">CALL is </w:t>
          </w:r>
          <w:r w:rsidR="004001B4" w:rsidRPr="00220EBF">
            <w:rPr>
              <w:rFonts w:ascii="Avenir Next LT Pro" w:hAnsi="Avenir Next LT Pro"/>
              <w:sz w:val="22"/>
              <w:szCs w:val="22"/>
            </w:rPr>
            <w:t xml:space="preserve">a </w:t>
          </w:r>
          <w:r w:rsidR="00C1194C">
            <w:rPr>
              <w:rFonts w:ascii="Avenir Next LT Pro" w:hAnsi="Avenir Next LT Pro"/>
              <w:sz w:val="22"/>
              <w:szCs w:val="22"/>
            </w:rPr>
            <w:t>pr</w:t>
          </w:r>
          <w:r w:rsidR="008228A1">
            <w:rPr>
              <w:rFonts w:ascii="Avenir Next LT Pro" w:hAnsi="Avenir Next LT Pro"/>
              <w:sz w:val="22"/>
              <w:szCs w:val="22"/>
            </w:rPr>
            <w:t>o</w:t>
          </w:r>
          <w:r w:rsidR="00C1194C">
            <w:rPr>
              <w:rFonts w:ascii="Avenir Next LT Pro" w:hAnsi="Avenir Next LT Pro"/>
              <w:sz w:val="22"/>
              <w:szCs w:val="22"/>
            </w:rPr>
            <w:t xml:space="preserve">gramme </w:t>
          </w:r>
          <w:r w:rsidR="008228A1" w:rsidRPr="00220EBF">
            <w:rPr>
              <w:rFonts w:ascii="Avenir Next LT Pro" w:hAnsi="Avenir Next LT Pro"/>
              <w:sz w:val="22"/>
              <w:szCs w:val="22"/>
            </w:rPr>
            <w:t xml:space="preserve">led by </w:t>
          </w:r>
          <w:r w:rsidR="00ED7ED1">
            <w:rPr>
              <w:rFonts w:ascii="Avenir Next LT Pro" w:hAnsi="Avenir Next LT Pro"/>
              <w:sz w:val="22"/>
              <w:szCs w:val="22"/>
            </w:rPr>
            <w:t>a consortiu</w:t>
          </w:r>
          <w:r w:rsidR="00634A86">
            <w:rPr>
              <w:rFonts w:ascii="Avenir Next LT Pro" w:hAnsi="Avenir Next LT Pro"/>
              <w:sz w:val="22"/>
              <w:szCs w:val="22"/>
            </w:rPr>
            <w:t xml:space="preserve">m of </w:t>
          </w:r>
          <w:r w:rsidR="008228A1" w:rsidRPr="00220EBF">
            <w:rPr>
              <w:rFonts w:ascii="Avenir Next LT Pro" w:hAnsi="Avenir Next LT Pro"/>
              <w:sz w:val="22"/>
              <w:szCs w:val="22"/>
            </w:rPr>
            <w:t xml:space="preserve">9-Swiss </w:t>
          </w:r>
          <w:r w:rsidR="00ED7ED1">
            <w:rPr>
              <w:rFonts w:ascii="Avenir Next LT Pro" w:hAnsi="Avenir Next LT Pro"/>
              <w:sz w:val="22"/>
              <w:szCs w:val="22"/>
            </w:rPr>
            <w:t>organisations</w:t>
          </w:r>
          <w:r w:rsidR="00634A86">
            <w:rPr>
              <w:rFonts w:ascii="Avenir Next LT Pro" w:hAnsi="Avenir Next LT Pro"/>
              <w:sz w:val="22"/>
              <w:szCs w:val="22"/>
            </w:rPr>
            <w:t xml:space="preserve"> with fi</w:t>
          </w:r>
          <w:r w:rsidR="002103B3">
            <w:rPr>
              <w:rFonts w:ascii="Avenir Next LT Pro" w:hAnsi="Avenir Next LT Pro"/>
              <w:sz w:val="22"/>
              <w:szCs w:val="22"/>
            </w:rPr>
            <w:t>n</w:t>
          </w:r>
          <w:r w:rsidR="00035E16">
            <w:rPr>
              <w:rFonts w:ascii="Avenir Next LT Pro" w:hAnsi="Avenir Next LT Pro"/>
              <w:sz w:val="22"/>
              <w:szCs w:val="22"/>
            </w:rPr>
            <w:t>an</w:t>
          </w:r>
          <w:r w:rsidR="00634A86">
            <w:rPr>
              <w:rFonts w:ascii="Avenir Next LT Pro" w:hAnsi="Avenir Next LT Pro"/>
              <w:sz w:val="22"/>
              <w:szCs w:val="22"/>
            </w:rPr>
            <w:t>cial contrib</w:t>
          </w:r>
          <w:r w:rsidR="002103B3">
            <w:rPr>
              <w:rFonts w:ascii="Avenir Next LT Pro" w:hAnsi="Avenir Next LT Pro"/>
              <w:sz w:val="22"/>
              <w:szCs w:val="22"/>
            </w:rPr>
            <w:t>u</w:t>
          </w:r>
          <w:r w:rsidR="00634A86">
            <w:rPr>
              <w:rFonts w:ascii="Avenir Next LT Pro" w:hAnsi="Avenir Next LT Pro"/>
              <w:sz w:val="22"/>
              <w:szCs w:val="22"/>
            </w:rPr>
            <w:t>tion</w:t>
          </w:r>
          <w:r w:rsidR="002103B3">
            <w:rPr>
              <w:rFonts w:ascii="Avenir Next LT Pro" w:hAnsi="Avenir Next LT Pro"/>
              <w:sz w:val="22"/>
              <w:szCs w:val="22"/>
            </w:rPr>
            <w:t xml:space="preserve"> </w:t>
          </w:r>
          <w:r w:rsidR="00EF04A1">
            <w:rPr>
              <w:rFonts w:ascii="Avenir Next LT Pro" w:hAnsi="Avenir Next LT Pro"/>
              <w:sz w:val="22"/>
              <w:szCs w:val="22"/>
            </w:rPr>
            <w:t xml:space="preserve">from the </w:t>
          </w:r>
          <w:r w:rsidR="004001B4" w:rsidRPr="00220EBF">
            <w:rPr>
              <w:rFonts w:ascii="Avenir Next LT Pro" w:hAnsi="Avenir Next LT Pro"/>
              <w:sz w:val="22"/>
              <w:szCs w:val="22"/>
            </w:rPr>
            <w:t>Swiss Agency for Development and Cooperation (SDC)</w:t>
          </w:r>
          <w:r w:rsidR="008734F3">
            <w:rPr>
              <w:rFonts w:ascii="Avenir Next LT Pro" w:hAnsi="Avenir Next LT Pro"/>
              <w:sz w:val="22"/>
              <w:szCs w:val="22"/>
            </w:rPr>
            <w:t xml:space="preserve"> in Bangladesh</w:t>
          </w:r>
          <w:proofErr w:type="gramStart"/>
          <w:r w:rsidR="008734F3">
            <w:rPr>
              <w:rFonts w:ascii="Avenir Next LT Pro" w:hAnsi="Avenir Next LT Pro"/>
              <w:sz w:val="22"/>
              <w:szCs w:val="22"/>
            </w:rPr>
            <w:t xml:space="preserve">. </w:t>
          </w:r>
          <w:r w:rsidR="00A04136" w:rsidRPr="00220EBF">
            <w:rPr>
              <w:rFonts w:ascii="Avenir Next LT Pro" w:hAnsi="Avenir Next LT Pro"/>
              <w:sz w:val="22"/>
              <w:szCs w:val="22"/>
            </w:rPr>
            <w:t>.</w:t>
          </w:r>
          <w:proofErr w:type="gramEnd"/>
          <w:r w:rsidR="00A04136" w:rsidRPr="00220EBF">
            <w:rPr>
              <w:rFonts w:ascii="Avenir Next LT Pro" w:hAnsi="Avenir Next LT Pro"/>
              <w:sz w:val="22"/>
              <w:szCs w:val="22"/>
            </w:rPr>
            <w:t xml:space="preserve"> </w:t>
          </w:r>
          <w:r w:rsidR="00B872AE" w:rsidRPr="00220EBF">
            <w:rPr>
              <w:rFonts w:ascii="Avenir Next LT Pro" w:hAnsi="Avenir Next LT Pro"/>
              <w:sz w:val="22"/>
              <w:szCs w:val="22"/>
            </w:rPr>
            <w:t xml:space="preserve">GAIN </w:t>
          </w:r>
          <w:r w:rsidR="0020730D" w:rsidRPr="00220EBF">
            <w:rPr>
              <w:rFonts w:ascii="Avenir Next LT Pro" w:hAnsi="Avenir Next LT Pro"/>
              <w:sz w:val="22"/>
              <w:szCs w:val="22"/>
            </w:rPr>
            <w:t xml:space="preserve">Bangladesh intends to </w:t>
          </w:r>
          <w:r w:rsidR="00B872AE" w:rsidRPr="00220EBF">
            <w:rPr>
              <w:rFonts w:ascii="Avenir Next LT Pro" w:hAnsi="Avenir Next LT Pro"/>
              <w:sz w:val="22"/>
              <w:szCs w:val="22"/>
            </w:rPr>
            <w:t>engage local implementing part</w:t>
          </w:r>
          <w:r w:rsidR="00EF3088" w:rsidRPr="00220EBF">
            <w:rPr>
              <w:rFonts w:ascii="Avenir Next LT Pro" w:hAnsi="Avenir Next LT Pro"/>
              <w:sz w:val="22"/>
              <w:szCs w:val="22"/>
            </w:rPr>
            <w:t xml:space="preserve">ner(s) </w:t>
          </w:r>
          <w:r w:rsidR="008D3AF6" w:rsidRPr="00220EBF">
            <w:rPr>
              <w:rFonts w:ascii="Avenir Next LT Pro" w:hAnsi="Avenir Next LT Pro"/>
              <w:sz w:val="22"/>
              <w:szCs w:val="22"/>
            </w:rPr>
            <w:t xml:space="preserve">as part of localisation process </w:t>
          </w:r>
          <w:r w:rsidR="0020730D" w:rsidRPr="00220EBF">
            <w:rPr>
              <w:rFonts w:ascii="Avenir Next LT Pro" w:hAnsi="Avenir Next LT Pro"/>
              <w:sz w:val="22"/>
              <w:szCs w:val="22"/>
            </w:rPr>
            <w:t xml:space="preserve">to serve project implementation and </w:t>
          </w:r>
          <w:r w:rsidR="006C6B32" w:rsidRPr="00220EBF">
            <w:rPr>
              <w:rFonts w:ascii="Avenir Next LT Pro" w:hAnsi="Avenir Next LT Pro"/>
              <w:sz w:val="22"/>
              <w:szCs w:val="22"/>
            </w:rPr>
            <w:t xml:space="preserve">manage </w:t>
          </w:r>
          <w:r w:rsidR="0020730D" w:rsidRPr="00220EBF">
            <w:rPr>
              <w:rFonts w:ascii="Avenir Next LT Pro" w:hAnsi="Avenir Next LT Pro"/>
              <w:sz w:val="22"/>
              <w:szCs w:val="22"/>
            </w:rPr>
            <w:t xml:space="preserve">stakeholder </w:t>
          </w:r>
          <w:proofErr w:type="gramStart"/>
          <w:r w:rsidR="00FB1674">
            <w:rPr>
              <w:rFonts w:ascii="Avenir Next LT Pro" w:hAnsi="Avenir Next LT Pro"/>
              <w:sz w:val="22"/>
              <w:szCs w:val="22"/>
            </w:rPr>
            <w:t xml:space="preserve">engagement </w:t>
          </w:r>
          <w:r w:rsidR="0020730D" w:rsidRPr="00220EBF">
            <w:rPr>
              <w:rFonts w:ascii="Avenir Next LT Pro" w:hAnsi="Avenir Next LT Pro"/>
              <w:sz w:val="22"/>
              <w:szCs w:val="22"/>
            </w:rPr>
            <w:t xml:space="preserve"> </w:t>
          </w:r>
          <w:r w:rsidR="006C6B32" w:rsidRPr="00220EBF">
            <w:rPr>
              <w:rFonts w:ascii="Avenir Next LT Pro" w:hAnsi="Avenir Next LT Pro"/>
              <w:sz w:val="22"/>
              <w:szCs w:val="22"/>
            </w:rPr>
            <w:t>for</w:t>
          </w:r>
          <w:proofErr w:type="gramEnd"/>
          <w:r w:rsidR="006C6B32" w:rsidRPr="00220EBF">
            <w:rPr>
              <w:rFonts w:ascii="Avenir Next LT Pro" w:hAnsi="Avenir Next LT Pro"/>
              <w:sz w:val="22"/>
              <w:szCs w:val="22"/>
            </w:rPr>
            <w:t xml:space="preserve"> improved </w:t>
          </w:r>
          <w:r w:rsidR="0020730D" w:rsidRPr="00220EBF">
            <w:rPr>
              <w:rFonts w:ascii="Avenir Next LT Pro" w:hAnsi="Avenir Next LT Pro"/>
              <w:sz w:val="22"/>
              <w:szCs w:val="22"/>
            </w:rPr>
            <w:t>food system and climate change adaptation</w:t>
          </w:r>
          <w:r w:rsidR="006C6B32" w:rsidRPr="00220EBF">
            <w:rPr>
              <w:rFonts w:ascii="Avenir Next LT Pro" w:hAnsi="Avenir Next LT Pro"/>
              <w:sz w:val="22"/>
              <w:szCs w:val="22"/>
            </w:rPr>
            <w:t xml:space="preserve"> in </w:t>
          </w:r>
          <w:r w:rsidR="000709A5">
            <w:rPr>
              <w:rFonts w:ascii="Avenir Next LT Pro" w:hAnsi="Avenir Next LT Pro"/>
              <w:sz w:val="22"/>
              <w:szCs w:val="22"/>
            </w:rPr>
            <w:t xml:space="preserve">the </w:t>
          </w:r>
          <w:r w:rsidR="00435B2C" w:rsidRPr="00220EBF">
            <w:rPr>
              <w:rFonts w:ascii="Avenir Next LT Pro" w:hAnsi="Avenir Next LT Pro"/>
              <w:sz w:val="22"/>
              <w:szCs w:val="22"/>
            </w:rPr>
            <w:t>climate hotspots</w:t>
          </w:r>
          <w:r w:rsidR="007877D7" w:rsidRPr="00220EBF">
            <w:rPr>
              <w:rFonts w:ascii="Avenir Next LT Pro" w:hAnsi="Avenir Next LT Pro"/>
              <w:sz w:val="22"/>
              <w:szCs w:val="22"/>
            </w:rPr>
            <w:t>:</w:t>
          </w:r>
          <w:r w:rsidR="00435B2C" w:rsidRPr="00220EBF">
            <w:rPr>
              <w:rFonts w:ascii="Avenir Next LT Pro" w:hAnsi="Avenir Next LT Pro"/>
              <w:sz w:val="22"/>
              <w:szCs w:val="22"/>
            </w:rPr>
            <w:t xml:space="preserve"> </w:t>
          </w:r>
          <w:r w:rsidR="006C6B32" w:rsidRPr="00220EBF">
            <w:rPr>
              <w:rFonts w:ascii="Avenir Next LT Pro" w:hAnsi="Avenir Next LT Pro"/>
              <w:sz w:val="22"/>
              <w:szCs w:val="22"/>
            </w:rPr>
            <w:t xml:space="preserve">Coastal, </w:t>
          </w:r>
          <w:proofErr w:type="spellStart"/>
          <w:r w:rsidR="00DC4AE9" w:rsidRPr="00220EBF">
            <w:rPr>
              <w:rFonts w:ascii="Avenir Next LT Pro" w:hAnsi="Avenir Next LT Pro"/>
              <w:sz w:val="22"/>
              <w:szCs w:val="22"/>
            </w:rPr>
            <w:t>Barind</w:t>
          </w:r>
          <w:proofErr w:type="spellEnd"/>
          <w:r w:rsidR="00DC4AE9" w:rsidRPr="00220EBF">
            <w:rPr>
              <w:rFonts w:ascii="Avenir Next LT Pro" w:hAnsi="Avenir Next LT Pro"/>
              <w:sz w:val="22"/>
              <w:szCs w:val="22"/>
            </w:rPr>
            <w:t xml:space="preserve"> and River</w:t>
          </w:r>
          <w:r w:rsidR="00421D39" w:rsidRPr="00421D39">
            <w:t xml:space="preserve"> </w:t>
          </w:r>
          <w:r w:rsidR="00421D39" w:rsidRPr="00421D39">
            <w:rPr>
              <w:rFonts w:ascii="Avenir Next LT Pro" w:hAnsi="Avenir Next LT Pro"/>
              <w:sz w:val="22"/>
              <w:szCs w:val="22"/>
            </w:rPr>
            <w:t>systems &amp; Estuaries</w:t>
          </w:r>
          <w:r w:rsidR="00DC4AE9" w:rsidRPr="00220EBF">
            <w:rPr>
              <w:rFonts w:ascii="Avenir Next LT Pro" w:hAnsi="Avenir Next LT Pro"/>
              <w:sz w:val="22"/>
              <w:szCs w:val="22"/>
            </w:rPr>
            <w:t xml:space="preserve"> locations in Bangladesh.</w:t>
          </w:r>
          <w:r w:rsidR="00045C35" w:rsidRPr="00220EBF">
            <w:rPr>
              <w:rFonts w:ascii="Avenir Next LT Pro" w:hAnsi="Avenir Next LT Pro"/>
              <w:sz w:val="22"/>
              <w:szCs w:val="22"/>
            </w:rPr>
            <w:t xml:space="preserve"> </w:t>
          </w:r>
          <w:r w:rsidR="00226D8C" w:rsidRPr="00220EBF">
            <w:rPr>
              <w:rFonts w:ascii="Avenir Next LT Pro" w:hAnsi="Avenir Next LT Pro"/>
              <w:sz w:val="22"/>
              <w:szCs w:val="22"/>
            </w:rPr>
            <w:t>GAIN will establish a partnership with the suitable organisation</w:t>
          </w:r>
          <w:r w:rsidR="00461438">
            <w:rPr>
              <w:rFonts w:ascii="Avenir Next LT Pro" w:hAnsi="Avenir Next LT Pro"/>
              <w:sz w:val="22"/>
              <w:szCs w:val="22"/>
            </w:rPr>
            <w:t>(s)</w:t>
          </w:r>
          <w:r w:rsidR="00226D8C" w:rsidRPr="00220EBF">
            <w:rPr>
              <w:rFonts w:ascii="Avenir Next LT Pro" w:hAnsi="Avenir Next LT Pro"/>
              <w:sz w:val="22"/>
              <w:szCs w:val="22"/>
            </w:rPr>
            <w:t xml:space="preserve"> through a grant agreement as per its organisational </w:t>
          </w:r>
          <w:r w:rsidR="0003038B" w:rsidRPr="00220EBF">
            <w:rPr>
              <w:rFonts w:ascii="Avenir Next LT Pro" w:hAnsi="Avenir Next LT Pro"/>
              <w:sz w:val="22"/>
              <w:szCs w:val="22"/>
            </w:rPr>
            <w:t xml:space="preserve">rules and </w:t>
          </w:r>
          <w:r w:rsidR="00226D8C" w:rsidRPr="00220EBF">
            <w:rPr>
              <w:rFonts w:ascii="Avenir Next LT Pro" w:hAnsi="Avenir Next LT Pro"/>
              <w:sz w:val="22"/>
              <w:szCs w:val="22"/>
            </w:rPr>
            <w:t>procedure</w:t>
          </w:r>
          <w:r w:rsidR="0003038B" w:rsidRPr="00220EBF">
            <w:rPr>
              <w:rFonts w:ascii="Avenir Next LT Pro" w:hAnsi="Avenir Next LT Pro"/>
              <w:sz w:val="22"/>
              <w:szCs w:val="22"/>
            </w:rPr>
            <w:t>s</w:t>
          </w:r>
          <w:r w:rsidR="00226D8C" w:rsidRPr="00220EBF">
            <w:rPr>
              <w:rFonts w:ascii="Avenir Next LT Pro" w:hAnsi="Avenir Next LT Pro"/>
              <w:sz w:val="22"/>
              <w:szCs w:val="22"/>
            </w:rPr>
            <w:t>.</w:t>
          </w:r>
        </w:sdtContent>
      </w:sdt>
    </w:p>
    <w:p w14:paraId="4040B777" w14:textId="69FEC7DD" w:rsidR="00444126" w:rsidRPr="00220EBF" w:rsidRDefault="00A5381D" w:rsidP="00BA6C76">
      <w:pPr>
        <w:pStyle w:val="Heading1"/>
        <w:spacing w:before="0" w:after="240" w:line="240" w:lineRule="auto"/>
        <w:jc w:val="both"/>
        <w:rPr>
          <w:rFonts w:ascii="Avenir Next LT Pro" w:hAnsi="Avenir Next LT Pro"/>
          <w:sz w:val="22"/>
          <w:szCs w:val="22"/>
          <w:lang w:val="en-GB"/>
        </w:rPr>
      </w:pPr>
      <w:r w:rsidRPr="00220EBF">
        <w:rPr>
          <w:rFonts w:ascii="Avenir Next LT Pro" w:hAnsi="Avenir Next LT Pro"/>
          <w:sz w:val="22"/>
          <w:szCs w:val="22"/>
          <w:lang w:val="en-GB"/>
        </w:rPr>
        <w:t>context and programme rationale</w:t>
      </w:r>
    </w:p>
    <w:p w14:paraId="5BB91561" w14:textId="75CB624D" w:rsidR="004776B3" w:rsidRPr="00220EBF" w:rsidRDefault="00C93A2C" w:rsidP="002B2940">
      <w:pPr>
        <w:jc w:val="both"/>
        <w:rPr>
          <w:rFonts w:ascii="Avenir Next LT Pro" w:eastAsia="Arial" w:hAnsi="Avenir Next LT Pro" w:cs="Arial"/>
          <w:sz w:val="22"/>
          <w:szCs w:val="22"/>
        </w:rPr>
      </w:pPr>
      <w:r w:rsidRPr="00220EBF">
        <w:rPr>
          <w:rFonts w:ascii="Avenir Next LT Pro" w:eastAsia="Arial" w:hAnsi="Avenir Next LT Pro" w:cs="Arial"/>
          <w:sz w:val="22"/>
          <w:szCs w:val="22"/>
        </w:rPr>
        <w:t>Global Climate Risk Index 2021 ranks Bangladesh as the seventh most long-term climate-vulnerable nation globally.</w:t>
      </w:r>
      <w:r w:rsidR="00C82A9B">
        <w:rPr>
          <w:rFonts w:ascii="Avenir Next LT Pro" w:eastAsia="Arial" w:hAnsi="Avenir Next LT Pro" w:cs="Arial"/>
          <w:sz w:val="22"/>
          <w:szCs w:val="22"/>
        </w:rPr>
        <w:t xml:space="preserve"> The country </w:t>
      </w:r>
      <w:r w:rsidR="004776B3" w:rsidRPr="00220EBF">
        <w:rPr>
          <w:rFonts w:ascii="Avenir Next LT Pro" w:eastAsia="Arial" w:hAnsi="Avenir Next LT Pro" w:cs="Arial"/>
          <w:sz w:val="22"/>
          <w:szCs w:val="22"/>
        </w:rPr>
        <w:t>characterised by its riverine landscape and extensive low-lying regions, is particularly susceptible to impacts of climate change and other hazards</w:t>
      </w:r>
      <w:r w:rsidR="00DB1EE2">
        <w:rPr>
          <w:rFonts w:ascii="Avenir Next LT Pro" w:eastAsia="Arial" w:hAnsi="Avenir Next LT Pro" w:cs="Arial"/>
          <w:sz w:val="22"/>
          <w:szCs w:val="22"/>
        </w:rPr>
        <w:t xml:space="preserve">. </w:t>
      </w:r>
      <w:r w:rsidR="004776B3" w:rsidRPr="00220EBF">
        <w:rPr>
          <w:rFonts w:ascii="Avenir Next LT Pro" w:eastAsia="Arial" w:hAnsi="Avenir Next LT Pro" w:cs="Arial"/>
          <w:sz w:val="22"/>
          <w:szCs w:val="22"/>
        </w:rPr>
        <w:t xml:space="preserve">Average annual temperatures have increased in the last six decades and the country will see an increase </w:t>
      </w:r>
      <w:r w:rsidR="004776B3" w:rsidRPr="00220EBF">
        <w:rPr>
          <w:rFonts w:ascii="Avenir Next LT Pro" w:eastAsia="Arial" w:hAnsi="Avenir Next LT Pro" w:cs="Arial"/>
          <w:sz w:val="22"/>
          <w:szCs w:val="22"/>
        </w:rPr>
        <w:lastRenderedPageBreak/>
        <w:t>in monsoon rainfall - studies forecast that extreme precipitation events will be 1.7 times more by 2050. Climate-related events, including flooding, fluctuations in temperature, erosion of riverbanks, cyclones, tidal surges, high tides, and heatwaves are occurring frequently, and result in the loss and damage of land, livelihood, and vital natural resources for the communities living in climate hotspots along the country’s rivers, plains and coastlines. This predicament endangers the climate-vulnerable communities’ well-being, health, and food security has major financial implications</w:t>
      </w:r>
      <w:r w:rsidR="00FD3471">
        <w:rPr>
          <w:rFonts w:ascii="Avenir Next LT Pro" w:eastAsia="Arial" w:hAnsi="Avenir Next LT Pro" w:cs="Arial"/>
          <w:sz w:val="22"/>
          <w:szCs w:val="22"/>
        </w:rPr>
        <w:t xml:space="preserve">. </w:t>
      </w:r>
      <w:r w:rsidR="00FD3471" w:rsidRPr="00220EBF">
        <w:rPr>
          <w:rFonts w:ascii="Avenir Next LT Pro" w:eastAsia="Arial" w:hAnsi="Avenir Next LT Pro" w:cs="Arial"/>
          <w:sz w:val="22"/>
          <w:szCs w:val="22"/>
        </w:rPr>
        <w:t>With a third of the agricultural gross domestic product at risk of loss by 2050, total calorie consumption could decrease by 17% due to climate change, affecting food security and nutrition and leading to more people in precarious living conditions, which may further contribute to climate-related migration from rural to urban areas.</w:t>
      </w:r>
      <w:r w:rsidR="004776B3" w:rsidRPr="00220EBF">
        <w:rPr>
          <w:rFonts w:ascii="Avenir Next LT Pro" w:eastAsia="Arial" w:hAnsi="Avenir Next LT Pro" w:cs="Arial"/>
          <w:sz w:val="22"/>
          <w:szCs w:val="22"/>
        </w:rPr>
        <w:t xml:space="preserve"> It is estimated that Bangladesh will undergo an average financial impact of about 3.2 billion USD annually due to cyclones and floods.</w:t>
      </w:r>
    </w:p>
    <w:p w14:paraId="6BA64044" w14:textId="265C4E7A" w:rsidR="004776B3" w:rsidRPr="00220EBF" w:rsidRDefault="004776B3" w:rsidP="002B2940">
      <w:pPr>
        <w:jc w:val="both"/>
        <w:rPr>
          <w:rFonts w:ascii="Avenir Next LT Pro" w:eastAsia="Arial" w:hAnsi="Avenir Next LT Pro" w:cs="Arial"/>
          <w:sz w:val="22"/>
          <w:szCs w:val="22"/>
        </w:rPr>
      </w:pPr>
      <w:r w:rsidRPr="00220EBF">
        <w:rPr>
          <w:rFonts w:ascii="Avenir Next LT Pro" w:eastAsia="Arial" w:hAnsi="Avenir Next LT Pro" w:cs="Arial"/>
          <w:sz w:val="22"/>
          <w:szCs w:val="22"/>
        </w:rPr>
        <w:t>Climate governance, i.e. the modalities to mitigate and adapt to climate change and concrete implementation modalities, remains a debated question nationally as well as internationally. Wealthy countries have contributed an estimated 92% of excess historical emissions and are responsible for 37% of current emissions, despite being home to only 15% of the global population. Yet, they question their accountability for the worldwide adverse consequences.</w:t>
      </w:r>
      <w:r w:rsidR="00513A2E">
        <w:rPr>
          <w:rFonts w:ascii="Avenir Next LT Pro" w:eastAsia="Arial" w:hAnsi="Avenir Next LT Pro" w:cs="Arial"/>
          <w:sz w:val="22"/>
          <w:szCs w:val="22"/>
        </w:rPr>
        <w:t xml:space="preserve"> </w:t>
      </w:r>
      <w:r w:rsidRPr="00220EBF">
        <w:rPr>
          <w:rFonts w:ascii="Avenir Next LT Pro" w:eastAsia="Arial" w:hAnsi="Avenir Next LT Pro" w:cs="Arial"/>
          <w:sz w:val="22"/>
          <w:szCs w:val="22"/>
        </w:rPr>
        <w:t>Bangladesh, on the contrary, is a modest contributor to Global Greenhouse Gas (GHG) emissions, accounting for an estimated 0.4 percent of global emissions in 2018</w:t>
      </w:r>
      <w:r w:rsidRPr="00220EBF">
        <w:rPr>
          <w:rFonts w:ascii="Avenir Next LT Pro" w:hAnsi="Avenir Next LT Pro"/>
          <w:sz w:val="22"/>
          <w:szCs w:val="22"/>
        </w:rPr>
        <w:t xml:space="preserve">, while particularly at-risk groups are those that already today bear the brunt of climate-related losses and damages. </w:t>
      </w:r>
      <w:r w:rsidRPr="00220EBF">
        <w:rPr>
          <w:rFonts w:ascii="Avenir Next LT Pro" w:eastAsia="Arial" w:hAnsi="Avenir Next LT Pro" w:cs="Arial"/>
          <w:sz w:val="22"/>
          <w:szCs w:val="22"/>
        </w:rPr>
        <w:t xml:space="preserve">There is ample evidence that a combination of climatic, environmental and socioeconomic factors has far-reaching implications for people and communities at the frontline of climate change and is affecting livelihoods and access to essential services. Communities struggle to adapt well for various reasons: lack of access to adaptive technology and resources, technical know-how, skills, representation, and finances. </w:t>
      </w:r>
    </w:p>
    <w:p w14:paraId="63D544DC" w14:textId="6B05DE76" w:rsidR="004776B3" w:rsidRPr="00220EBF" w:rsidRDefault="002B4A60" w:rsidP="002B2940">
      <w:pPr>
        <w:jc w:val="both"/>
        <w:rPr>
          <w:rFonts w:ascii="Avenir Next LT Pro" w:hAnsi="Avenir Next LT Pro"/>
          <w:sz w:val="22"/>
          <w:szCs w:val="22"/>
        </w:rPr>
      </w:pPr>
      <w:r>
        <w:rPr>
          <w:rFonts w:ascii="Avenir Next LT Pro" w:hAnsi="Avenir Next LT Pro"/>
          <w:sz w:val="22"/>
          <w:szCs w:val="22"/>
        </w:rPr>
        <w:t>P</w:t>
      </w:r>
      <w:r w:rsidR="004776B3" w:rsidRPr="00220EBF">
        <w:rPr>
          <w:rFonts w:ascii="Avenir Next LT Pro" w:hAnsi="Avenir Next LT Pro"/>
          <w:sz w:val="22"/>
          <w:szCs w:val="22"/>
        </w:rPr>
        <w:t>revalence of salinity intrusion in the coastal areas is not a recent phenomenon</w:t>
      </w:r>
      <w:r w:rsidR="001B1057">
        <w:rPr>
          <w:rFonts w:ascii="Avenir Next LT Pro" w:hAnsi="Avenir Next LT Pro"/>
          <w:sz w:val="22"/>
          <w:szCs w:val="22"/>
        </w:rPr>
        <w:t>;</w:t>
      </w:r>
      <w:r w:rsidR="004776B3" w:rsidRPr="00220EBF">
        <w:rPr>
          <w:rFonts w:ascii="Avenir Next LT Pro" w:hAnsi="Avenir Next LT Pro"/>
          <w:sz w:val="22"/>
          <w:szCs w:val="22"/>
        </w:rPr>
        <w:t xml:space="preserve"> the consequences of major cyclones and storms has pushed up the gradual salinity to a threatening level. The increasing salinity is forcing the farmers to adopt new varieties with increased costs in most cases. This also requires information and knowledge of new technologies and varieties, which is challenging for the farmers. As a long-lasting consequence, it is gradually changing the overall dynamics of the communities’ lives and livelihoods and forcing them to migrate.</w:t>
      </w:r>
    </w:p>
    <w:p w14:paraId="07BF9F2A" w14:textId="77777777" w:rsidR="004776B3" w:rsidRPr="00220EBF" w:rsidRDefault="004776B3" w:rsidP="002B2940">
      <w:pPr>
        <w:jc w:val="both"/>
        <w:rPr>
          <w:rFonts w:ascii="Avenir Next LT Pro" w:eastAsia="Arial" w:hAnsi="Avenir Next LT Pro" w:cs="Arial"/>
          <w:sz w:val="22"/>
          <w:szCs w:val="22"/>
        </w:rPr>
      </w:pPr>
      <w:r w:rsidRPr="00220EBF">
        <w:rPr>
          <w:rFonts w:ascii="Avenir Next LT Pro" w:eastAsia="Arial" w:hAnsi="Avenir Next LT Pro" w:cs="Arial"/>
          <w:sz w:val="22"/>
          <w:szCs w:val="22"/>
        </w:rPr>
        <w:t>Moreover, climate change presents a clear threat to maternal and child health and could undermine recent gains in improvements in maternal mortality and morbidity. Direct impacts of climate changes and extremes on mothers and children are manifold: Floods and cyclones cause injuries, affect mental health and disrupt access to health services, while heat stress and the intake of salinized water have impacts on cardiovascular diseases, causing deteriorated health.</w:t>
      </w:r>
    </w:p>
    <w:p w14:paraId="1C7BA09D" w14:textId="182A6D0F" w:rsidR="004776B3" w:rsidRPr="00220EBF" w:rsidRDefault="004776B3" w:rsidP="002B2940">
      <w:pPr>
        <w:jc w:val="both"/>
        <w:rPr>
          <w:rFonts w:ascii="Avenir Next LT Pro" w:hAnsi="Avenir Next LT Pro"/>
          <w:sz w:val="22"/>
          <w:szCs w:val="22"/>
        </w:rPr>
      </w:pPr>
      <w:r w:rsidRPr="00220EBF">
        <w:rPr>
          <w:rFonts w:ascii="Avenir Next LT Pro" w:eastAsia="Arial" w:hAnsi="Avenir Next LT Pro" w:cs="Arial"/>
          <w:sz w:val="22"/>
          <w:szCs w:val="22"/>
        </w:rPr>
        <w:t xml:space="preserve">Considering the above scenario and context, it is imperative to work through a system approach: Livelihoods of climate-vulnerable / most at-risk groups need support to counter and accommodate the negative effects of climate change and adapt in a way realizing benefits. Simultaneously, capacities of local stakeholders to adapt to the changing climate and transform the economic portfolio towards green and climate-friendly practices need to be built and coupled with crisis management competences to manage extremes. This focus on preparedness, </w:t>
      </w:r>
      <w:r w:rsidRPr="00220EBF">
        <w:rPr>
          <w:rFonts w:ascii="Avenir Next LT Pro" w:eastAsia="Arial" w:hAnsi="Avenir Next LT Pro" w:cs="Arial"/>
          <w:sz w:val="22"/>
          <w:szCs w:val="22"/>
        </w:rPr>
        <w:lastRenderedPageBreak/>
        <w:t xml:space="preserve">adaptation and mitigation can manifest itself through adapted livelihoods, climate-smart agriculture and </w:t>
      </w:r>
      <w:r w:rsidR="00634EA0" w:rsidRPr="00220EBF">
        <w:rPr>
          <w:rFonts w:ascii="Avenir Next LT Pro" w:eastAsia="Arial" w:hAnsi="Avenir Next LT Pro" w:cs="Arial"/>
          <w:sz w:val="22"/>
          <w:szCs w:val="22"/>
        </w:rPr>
        <w:t>imp</w:t>
      </w:r>
      <w:r w:rsidR="00407983" w:rsidRPr="00220EBF">
        <w:rPr>
          <w:rFonts w:ascii="Avenir Next LT Pro" w:eastAsia="Arial" w:hAnsi="Avenir Next LT Pro" w:cs="Arial"/>
          <w:sz w:val="22"/>
          <w:szCs w:val="22"/>
        </w:rPr>
        <w:t xml:space="preserve">roved food system &amp; </w:t>
      </w:r>
      <w:r w:rsidRPr="00220EBF">
        <w:rPr>
          <w:rFonts w:ascii="Avenir Next LT Pro" w:eastAsia="Arial" w:hAnsi="Avenir Next LT Pro" w:cs="Arial"/>
          <w:sz w:val="22"/>
          <w:szCs w:val="22"/>
        </w:rPr>
        <w:t xml:space="preserve">nutrition practices, climate-friendly and responsive green technology, etc. Finally, system change requires strong advocacy, ensuring that the voices and the messages of the people at the frontlines of climate change are heard and existing good practices are disseminated, replicated and upscaled, ideally with policy relevance. </w:t>
      </w:r>
    </w:p>
    <w:p w14:paraId="5D6BDEDA" w14:textId="205098D4" w:rsidR="004776B3" w:rsidRPr="00220EBF" w:rsidRDefault="004776B3" w:rsidP="002B2940">
      <w:pPr>
        <w:jc w:val="both"/>
        <w:rPr>
          <w:rFonts w:ascii="Avenir Next LT Pro" w:hAnsi="Avenir Next LT Pro"/>
          <w:sz w:val="22"/>
          <w:szCs w:val="22"/>
        </w:rPr>
      </w:pPr>
      <w:r w:rsidRPr="00220EBF">
        <w:rPr>
          <w:rFonts w:ascii="Avenir Next LT Pro" w:hAnsi="Avenir Next LT Pro"/>
          <w:sz w:val="22"/>
          <w:szCs w:val="22"/>
        </w:rPr>
        <w:t>With its holistic approach the programme CA</w:t>
      </w:r>
      <w:r w:rsidR="00DA0EE0" w:rsidRPr="00220EBF">
        <w:rPr>
          <w:rFonts w:ascii="Avenir Next LT Pro" w:hAnsi="Avenir Next LT Pro"/>
          <w:sz w:val="22"/>
          <w:szCs w:val="22"/>
        </w:rPr>
        <w:t>LL</w:t>
      </w:r>
      <w:r w:rsidRPr="00220EBF">
        <w:rPr>
          <w:rFonts w:ascii="Avenir Next LT Pro" w:hAnsi="Avenir Next LT Pro"/>
          <w:sz w:val="22"/>
          <w:szCs w:val="22"/>
        </w:rPr>
        <w:t xml:space="preserve"> fully aligns with B</w:t>
      </w:r>
      <w:r w:rsidR="008172CE">
        <w:rPr>
          <w:rFonts w:ascii="Avenir Next LT Pro" w:hAnsi="Avenir Next LT Pro"/>
          <w:sz w:val="22"/>
          <w:szCs w:val="22"/>
        </w:rPr>
        <w:t>angladesh</w:t>
      </w:r>
      <w:r w:rsidR="00DA170C">
        <w:rPr>
          <w:rFonts w:ascii="Avenir Next LT Pro" w:hAnsi="Avenir Next LT Pro"/>
          <w:sz w:val="22"/>
          <w:szCs w:val="22"/>
        </w:rPr>
        <w:t>’s</w:t>
      </w:r>
      <w:r w:rsidRPr="00220EBF">
        <w:rPr>
          <w:rFonts w:ascii="Avenir Next LT Pro" w:hAnsi="Avenir Next LT Pro"/>
          <w:sz w:val="22"/>
          <w:szCs w:val="22"/>
        </w:rPr>
        <w:t xml:space="preserve"> priorities to secure a sustainable development pathway that is resilient to climate change</w:t>
      </w:r>
      <w:r w:rsidR="005A3070">
        <w:rPr>
          <w:rFonts w:ascii="Avenir Next LT Pro" w:hAnsi="Avenir Next LT Pro"/>
          <w:sz w:val="22"/>
          <w:szCs w:val="22"/>
        </w:rPr>
        <w:t xml:space="preserve"> and disaster</w:t>
      </w:r>
      <w:r w:rsidRPr="00220EBF">
        <w:rPr>
          <w:rFonts w:ascii="Avenir Next LT Pro" w:hAnsi="Avenir Next LT Pro"/>
          <w:sz w:val="22"/>
          <w:szCs w:val="22"/>
        </w:rPr>
        <w:t xml:space="preserve">. It is also directly contributes to the objectives of the Swiss international development in general, and the priorities of the Swiss development programme in Bangladesh in particular by strengthening public and private actors to manage climate risks and reduce disaster risks in a sustainable manner (transversal outcome objective), but also by supporting inclusive growth and economic resilience to disaster and climate change (portfolio outcome 1) and by improving social well-being for all, especially in the priority areas that are prone to climate risks or natural disasters (portfolio outcome 2). </w:t>
      </w:r>
    </w:p>
    <w:p w14:paraId="2A500ABF" w14:textId="77777777" w:rsidR="004776B3" w:rsidRPr="00220EBF" w:rsidRDefault="004776B3" w:rsidP="004776B3">
      <w:pPr>
        <w:pStyle w:val="Heading3"/>
        <w:numPr>
          <w:ilvl w:val="0"/>
          <w:numId w:val="0"/>
        </w:numPr>
        <w:rPr>
          <w:rFonts w:ascii="Avenir Next LT Pro" w:hAnsi="Avenir Next LT Pro"/>
          <w:sz w:val="22"/>
          <w:szCs w:val="22"/>
        </w:rPr>
      </w:pPr>
    </w:p>
    <w:p w14:paraId="00230C46" w14:textId="6783A43D" w:rsidR="001E4BA3" w:rsidRPr="00220EBF" w:rsidRDefault="004422BF" w:rsidP="00BA6C76">
      <w:pPr>
        <w:pStyle w:val="Heading1"/>
        <w:spacing w:before="0" w:after="240" w:line="240" w:lineRule="auto"/>
        <w:jc w:val="both"/>
        <w:rPr>
          <w:rFonts w:ascii="Avenir Next LT Pro" w:hAnsi="Avenir Next LT Pro"/>
          <w:sz w:val="22"/>
          <w:szCs w:val="22"/>
          <w:lang w:val="en-GB"/>
        </w:rPr>
      </w:pPr>
      <w:r w:rsidRPr="00220EBF">
        <w:rPr>
          <w:rFonts w:ascii="Avenir Next LT Pro" w:hAnsi="Avenir Next LT Pro"/>
          <w:sz w:val="22"/>
          <w:szCs w:val="22"/>
          <w:lang w:val="en-GB"/>
        </w:rPr>
        <w:t>scope of work and deliverables</w:t>
      </w:r>
    </w:p>
    <w:p w14:paraId="2FD66FE3" w14:textId="7DC8BC2A" w:rsidR="004422BF" w:rsidRPr="00220EBF" w:rsidRDefault="004422BF" w:rsidP="00BA6C76">
      <w:pPr>
        <w:spacing w:before="0" w:after="240" w:line="240" w:lineRule="auto"/>
        <w:jc w:val="both"/>
        <w:rPr>
          <w:rFonts w:ascii="Avenir Next LT Pro" w:hAnsi="Avenir Next LT Pro"/>
          <w:sz w:val="22"/>
          <w:szCs w:val="22"/>
          <w:lang w:eastAsia="en-US"/>
        </w:rPr>
      </w:pPr>
      <w:r w:rsidRPr="00220EBF">
        <w:rPr>
          <w:rFonts w:ascii="Avenir Next LT Pro" w:hAnsi="Avenir Next LT Pro"/>
          <w:sz w:val="22"/>
          <w:szCs w:val="22"/>
          <w:lang w:eastAsia="en-US"/>
        </w:rPr>
        <w:t xml:space="preserve">The successful applicant shall </w:t>
      </w:r>
      <w:r w:rsidR="00034FDE" w:rsidRPr="00220EBF">
        <w:rPr>
          <w:rFonts w:ascii="Avenir Next LT Pro" w:hAnsi="Avenir Next LT Pro"/>
          <w:sz w:val="22"/>
          <w:szCs w:val="22"/>
          <w:lang w:eastAsia="en-US"/>
        </w:rPr>
        <w:t xml:space="preserve">ensure </w:t>
      </w:r>
      <w:sdt>
        <w:sdtPr>
          <w:rPr>
            <w:rFonts w:ascii="Avenir Next LT Pro" w:hAnsi="Avenir Next LT Pro"/>
            <w:sz w:val="22"/>
            <w:szCs w:val="22"/>
            <w:lang w:eastAsia="en-US"/>
          </w:rPr>
          <w:alias w:val="Deliverables"/>
          <w:tag w:val="Deliverables"/>
          <w:id w:val="1692108169"/>
          <w:placeholder>
            <w:docPart w:val="893710905DA2444A9C22B8C9B6D98459"/>
          </w:placeholder>
        </w:sdtPr>
        <w:sdtContent>
          <w:r w:rsidR="001D0325" w:rsidRPr="00220EBF">
            <w:rPr>
              <w:rFonts w:ascii="Avenir Next LT Pro" w:hAnsi="Avenir Next LT Pro"/>
              <w:sz w:val="22"/>
              <w:szCs w:val="22"/>
              <w:lang w:eastAsia="en-US"/>
            </w:rPr>
            <w:t xml:space="preserve">quality </w:t>
          </w:r>
          <w:r w:rsidR="00B70807" w:rsidRPr="00220EBF">
            <w:rPr>
              <w:rFonts w:ascii="Avenir Next LT Pro" w:hAnsi="Avenir Next LT Pro"/>
              <w:sz w:val="22"/>
              <w:szCs w:val="22"/>
              <w:lang w:eastAsia="en-US"/>
            </w:rPr>
            <w:t xml:space="preserve">project delivery at the </w:t>
          </w:r>
          <w:r w:rsidR="001D0325" w:rsidRPr="00220EBF">
            <w:rPr>
              <w:rFonts w:ascii="Avenir Next LT Pro" w:hAnsi="Avenir Next LT Pro"/>
              <w:sz w:val="22"/>
              <w:szCs w:val="22"/>
              <w:lang w:eastAsia="en-US"/>
            </w:rPr>
            <w:t xml:space="preserve">assigned </w:t>
          </w:r>
          <w:r w:rsidR="009B2DC9" w:rsidRPr="00220EBF">
            <w:rPr>
              <w:rFonts w:ascii="Avenir Next LT Pro" w:hAnsi="Avenir Next LT Pro"/>
              <w:sz w:val="22"/>
              <w:szCs w:val="22"/>
              <w:lang w:eastAsia="en-US"/>
            </w:rPr>
            <w:t>climate hotspot</w:t>
          </w:r>
          <w:r w:rsidR="00363C55" w:rsidRPr="00220EBF">
            <w:rPr>
              <w:rFonts w:ascii="Avenir Next LT Pro" w:hAnsi="Avenir Next LT Pro"/>
              <w:sz w:val="22"/>
              <w:szCs w:val="22"/>
              <w:lang w:eastAsia="en-US"/>
            </w:rPr>
            <w:t>s</w:t>
          </w:r>
          <w:r w:rsidR="009B2DC9" w:rsidRPr="00220EBF">
            <w:rPr>
              <w:rFonts w:ascii="Avenir Next LT Pro" w:hAnsi="Avenir Next LT Pro"/>
              <w:sz w:val="22"/>
              <w:szCs w:val="22"/>
              <w:lang w:eastAsia="en-US"/>
            </w:rPr>
            <w:t xml:space="preserve"> </w:t>
          </w:r>
          <w:r w:rsidR="00B70807" w:rsidRPr="00220EBF">
            <w:rPr>
              <w:rFonts w:ascii="Avenir Next LT Pro" w:hAnsi="Avenir Next LT Pro"/>
              <w:sz w:val="22"/>
              <w:szCs w:val="22"/>
              <w:lang w:eastAsia="en-US"/>
            </w:rPr>
            <w:t xml:space="preserve">locations </w:t>
          </w:r>
          <w:r w:rsidR="001D0325" w:rsidRPr="00220EBF">
            <w:rPr>
              <w:rFonts w:ascii="Avenir Next LT Pro" w:hAnsi="Avenir Next LT Pro"/>
              <w:sz w:val="22"/>
              <w:szCs w:val="22"/>
              <w:lang w:eastAsia="en-US"/>
            </w:rPr>
            <w:t xml:space="preserve">to </w:t>
          </w:r>
          <w:r w:rsidR="00284E09" w:rsidRPr="00220EBF">
            <w:rPr>
              <w:rFonts w:ascii="Avenir Next LT Pro" w:hAnsi="Avenir Next LT Pro"/>
              <w:sz w:val="22"/>
              <w:szCs w:val="22"/>
              <w:lang w:eastAsia="en-US"/>
            </w:rPr>
            <w:t xml:space="preserve">reach the overall </w:t>
          </w:r>
          <w:r w:rsidR="00467994" w:rsidRPr="00220EBF">
            <w:rPr>
              <w:rFonts w:ascii="Avenir Next LT Pro" w:hAnsi="Avenir Next LT Pro"/>
              <w:sz w:val="22"/>
              <w:szCs w:val="22"/>
              <w:lang w:eastAsia="en-US"/>
            </w:rPr>
            <w:t xml:space="preserve">GOAL </w:t>
          </w:r>
          <w:r w:rsidR="00284E09" w:rsidRPr="00220EBF">
            <w:rPr>
              <w:rFonts w:ascii="Avenir Next LT Pro" w:hAnsi="Avenir Next LT Pro"/>
              <w:sz w:val="22"/>
              <w:szCs w:val="22"/>
              <w:lang w:eastAsia="en-US"/>
            </w:rPr>
            <w:t>of CALL</w:t>
          </w:r>
          <w:r w:rsidR="00363C55" w:rsidRPr="00220EBF">
            <w:rPr>
              <w:rFonts w:ascii="Avenir Next LT Pro" w:hAnsi="Avenir Next LT Pro"/>
              <w:sz w:val="22"/>
              <w:szCs w:val="22"/>
              <w:lang w:eastAsia="en-US"/>
            </w:rPr>
            <w:t xml:space="preserve"> is ‘</w:t>
          </w:r>
          <w:r w:rsidR="00703016" w:rsidRPr="00220EBF">
            <w:rPr>
              <w:rFonts w:ascii="Avenir Next LT Pro" w:eastAsia="Arial" w:hAnsi="Avenir Next LT Pro" w:cs="Arial"/>
              <w:sz w:val="22"/>
              <w:szCs w:val="22"/>
            </w:rPr>
            <w:t>Local climate actions led by communities and system actors – facilitated by Swiss NGOs and local partners – contribute to a climate-smart and disaster-resilient Bangladesh as a model of local climate action for broader uptake</w:t>
          </w:r>
          <w:r w:rsidR="00363C55" w:rsidRPr="00220EBF">
            <w:rPr>
              <w:rFonts w:ascii="Avenir Next LT Pro" w:eastAsia="Arial" w:hAnsi="Avenir Next LT Pro" w:cs="Arial"/>
              <w:sz w:val="22"/>
              <w:szCs w:val="22"/>
            </w:rPr>
            <w:t>’</w:t>
          </w:r>
          <w:r w:rsidR="00703016" w:rsidRPr="00220EBF">
            <w:rPr>
              <w:rFonts w:ascii="Avenir Next LT Pro" w:eastAsia="Arial" w:hAnsi="Avenir Next LT Pro" w:cs="Arial"/>
              <w:sz w:val="22"/>
              <w:szCs w:val="22"/>
            </w:rPr>
            <w:t>.</w:t>
          </w:r>
          <w:r w:rsidR="00284E09" w:rsidRPr="00220EBF">
            <w:rPr>
              <w:rFonts w:ascii="Avenir Next LT Pro" w:hAnsi="Avenir Next LT Pro"/>
              <w:sz w:val="22"/>
              <w:szCs w:val="22"/>
              <w:lang w:eastAsia="en-US"/>
            </w:rPr>
            <w:t xml:space="preserve"> </w:t>
          </w:r>
          <w:r w:rsidR="00B70807" w:rsidRPr="00220EBF">
            <w:rPr>
              <w:rFonts w:ascii="Avenir Next LT Pro" w:hAnsi="Avenir Next LT Pro"/>
              <w:sz w:val="22"/>
              <w:szCs w:val="22"/>
              <w:lang w:eastAsia="en-US"/>
            </w:rPr>
            <w:t xml:space="preserve"> </w:t>
          </w:r>
        </w:sdtContent>
      </w:sdt>
    </w:p>
    <w:p w14:paraId="5EA4DDB9" w14:textId="5F8EA9D1" w:rsidR="00C70F02" w:rsidRPr="00220EBF" w:rsidRDefault="00FD7894" w:rsidP="00BA6C76">
      <w:pPr>
        <w:pStyle w:val="Heading2"/>
        <w:spacing w:before="0" w:after="240"/>
        <w:jc w:val="both"/>
        <w:rPr>
          <w:rFonts w:ascii="Avenir Next LT Pro" w:hAnsi="Avenir Next LT Pro"/>
          <w:sz w:val="22"/>
          <w:szCs w:val="22"/>
        </w:rPr>
      </w:pPr>
      <w:r w:rsidRPr="00220EBF">
        <w:rPr>
          <w:rFonts w:ascii="Avenir Next LT Pro" w:hAnsi="Avenir Next LT Pro"/>
          <w:sz w:val="22"/>
          <w:szCs w:val="22"/>
        </w:rPr>
        <w:t xml:space="preserve">CALL </w:t>
      </w:r>
      <w:r w:rsidR="00C70F02" w:rsidRPr="00220EBF">
        <w:rPr>
          <w:rFonts w:ascii="Avenir Next LT Pro" w:hAnsi="Avenir Next LT Pro"/>
          <w:sz w:val="22"/>
          <w:szCs w:val="22"/>
        </w:rPr>
        <w:t xml:space="preserve">Theory of Change and </w:t>
      </w:r>
      <w:r w:rsidR="00DE664A" w:rsidRPr="00220EBF">
        <w:rPr>
          <w:rFonts w:ascii="Avenir Next LT Pro" w:hAnsi="Avenir Next LT Pro"/>
          <w:sz w:val="22"/>
          <w:szCs w:val="22"/>
        </w:rPr>
        <w:t>intervention logic</w:t>
      </w:r>
    </w:p>
    <w:p w14:paraId="49520350" w14:textId="5B3DC87D" w:rsidR="00FB6FD1" w:rsidRPr="00220EBF" w:rsidRDefault="00FB6FD1" w:rsidP="00BA6C76">
      <w:pPr>
        <w:spacing w:before="0" w:after="240" w:line="240" w:lineRule="auto"/>
        <w:jc w:val="both"/>
        <w:rPr>
          <w:rFonts w:ascii="Avenir Next LT Pro" w:eastAsia="Arial" w:hAnsi="Avenir Next LT Pro" w:cs="Arial"/>
          <w:sz w:val="22"/>
          <w:szCs w:val="22"/>
        </w:rPr>
      </w:pPr>
      <w:r w:rsidRPr="00220EBF">
        <w:rPr>
          <w:rFonts w:ascii="Avenir Next LT Pro" w:eastAsia="Arial" w:hAnsi="Avenir Next LT Pro" w:cs="Arial"/>
          <w:sz w:val="22"/>
          <w:szCs w:val="22"/>
        </w:rPr>
        <w:t>CA</w:t>
      </w:r>
      <w:r w:rsidR="00B7003A" w:rsidRPr="00220EBF">
        <w:rPr>
          <w:rFonts w:ascii="Avenir Next LT Pro" w:eastAsia="Arial" w:hAnsi="Avenir Next LT Pro" w:cs="Arial"/>
          <w:sz w:val="22"/>
          <w:szCs w:val="22"/>
        </w:rPr>
        <w:t xml:space="preserve">LL </w:t>
      </w:r>
      <w:r w:rsidRPr="00220EBF">
        <w:rPr>
          <w:rFonts w:ascii="Avenir Next LT Pro" w:eastAsia="Arial" w:hAnsi="Avenir Next LT Pro" w:cs="Arial"/>
          <w:sz w:val="22"/>
          <w:szCs w:val="22"/>
        </w:rPr>
        <w:t>is grounded on the firm belief that long-lasting change needs to be strongly rooted at different levels of intervention and borne by diverse stakeholders of relevance. Finding a common ground and a joint objective to work towards, while at the same time acknowledging differing and at times competing interests can create that enabling environment that is needed to anticipate, respond to and thrive in the face of the complex and often rapidly evolving challenges of a changing climate. Recognition of the voices of the people being directly affected by the impacts of climate change will be crucial. The interconnectedness of intervention levels and stakeholders as well as the identification of that common ground is reflected in the overall objective and the Theory of Change (</w:t>
      </w:r>
      <w:proofErr w:type="spellStart"/>
      <w:r w:rsidRPr="00220EBF">
        <w:rPr>
          <w:rFonts w:ascii="Avenir Next LT Pro" w:eastAsia="Arial" w:hAnsi="Avenir Next LT Pro" w:cs="Arial"/>
          <w:sz w:val="22"/>
          <w:szCs w:val="22"/>
        </w:rPr>
        <w:t>ToC</w:t>
      </w:r>
      <w:proofErr w:type="spellEnd"/>
      <w:r w:rsidRPr="00220EBF">
        <w:rPr>
          <w:rFonts w:ascii="Avenir Next LT Pro" w:eastAsia="Arial" w:hAnsi="Avenir Next LT Pro" w:cs="Arial"/>
          <w:sz w:val="22"/>
          <w:szCs w:val="22"/>
        </w:rPr>
        <w:t xml:space="preserve">) of the </w:t>
      </w:r>
      <w:r w:rsidR="00502E04">
        <w:rPr>
          <w:rFonts w:ascii="Avenir Next LT Pro" w:eastAsia="Arial" w:hAnsi="Avenir Next LT Pro" w:cs="Arial"/>
          <w:sz w:val="22"/>
          <w:szCs w:val="22"/>
        </w:rPr>
        <w:t xml:space="preserve">CALL </w:t>
      </w:r>
      <w:r w:rsidRPr="00220EBF">
        <w:rPr>
          <w:rFonts w:ascii="Avenir Next LT Pro" w:eastAsia="Arial" w:hAnsi="Avenir Next LT Pro" w:cs="Arial"/>
          <w:sz w:val="22"/>
          <w:szCs w:val="22"/>
        </w:rPr>
        <w:t>programme:</w:t>
      </w:r>
    </w:p>
    <w:p w14:paraId="4A86A66E" w14:textId="77777777" w:rsidR="00FB6FD1" w:rsidRPr="00220EBF" w:rsidRDefault="00FB6FD1" w:rsidP="00BA6C76">
      <w:pPr>
        <w:spacing w:before="0" w:after="240" w:line="240" w:lineRule="auto"/>
        <w:jc w:val="both"/>
        <w:rPr>
          <w:rFonts w:ascii="Avenir Next LT Pro" w:hAnsi="Avenir Next LT Pro"/>
          <w:sz w:val="22"/>
          <w:szCs w:val="22"/>
        </w:rPr>
      </w:pPr>
      <w:r w:rsidRPr="00220EBF">
        <w:rPr>
          <w:rFonts w:ascii="Avenir Next LT Pro" w:hAnsi="Avenir Next LT Pro"/>
          <w:sz w:val="22"/>
          <w:szCs w:val="22"/>
        </w:rPr>
        <w:t xml:space="preserve">The </w:t>
      </w:r>
      <w:proofErr w:type="spellStart"/>
      <w:r w:rsidRPr="00220EBF">
        <w:rPr>
          <w:rFonts w:ascii="Avenir Next LT Pro" w:hAnsi="Avenir Next LT Pro"/>
          <w:sz w:val="22"/>
          <w:szCs w:val="22"/>
        </w:rPr>
        <w:t>ToC</w:t>
      </w:r>
      <w:proofErr w:type="spellEnd"/>
      <w:r w:rsidRPr="00220EBF">
        <w:rPr>
          <w:rFonts w:ascii="Avenir Next LT Pro" w:hAnsi="Avenir Next LT Pro"/>
          <w:sz w:val="22"/>
          <w:szCs w:val="22"/>
        </w:rPr>
        <w:t xml:space="preserve"> can be graphically represented in the form of Intervention Logic as follows: </w:t>
      </w:r>
    </w:p>
    <w:p w14:paraId="1DC2AD46" w14:textId="7796DD9C" w:rsidR="004422BF" w:rsidRPr="00220EBF" w:rsidRDefault="00FB6FD1" w:rsidP="00BA6C76">
      <w:pPr>
        <w:keepNext/>
        <w:spacing w:before="0" w:after="240" w:line="240" w:lineRule="auto"/>
        <w:jc w:val="both"/>
        <w:rPr>
          <w:rFonts w:ascii="Avenir Next LT Pro" w:hAnsi="Avenir Next LT Pro"/>
          <w:sz w:val="22"/>
          <w:szCs w:val="22"/>
        </w:rPr>
      </w:pPr>
      <w:r w:rsidRPr="00220EBF">
        <w:rPr>
          <w:rFonts w:ascii="Avenir Next LT Pro" w:eastAsia="Arial" w:hAnsi="Avenir Next LT Pro" w:cs="Arial"/>
          <w:noProof/>
          <w:sz w:val="22"/>
          <w:szCs w:val="22"/>
        </w:rPr>
        <w:lastRenderedPageBreak/>
        <w:drawing>
          <wp:inline distT="0" distB="0" distL="0" distR="0" wp14:anchorId="18C2BE1A" wp14:editId="02039A34">
            <wp:extent cx="6120000" cy="2959411"/>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6120000" cy="2959411"/>
                    </a:xfrm>
                    <a:prstGeom prst="rect">
                      <a:avLst/>
                    </a:prstGeom>
                  </pic:spPr>
                </pic:pic>
              </a:graphicData>
            </a:graphic>
          </wp:inline>
        </w:drawing>
      </w:r>
    </w:p>
    <w:p w14:paraId="453D4E78" w14:textId="51BB1B9D" w:rsidR="004E76F3" w:rsidRDefault="004E76F3" w:rsidP="004E76F3">
      <w:pPr>
        <w:spacing w:before="0" w:after="240" w:line="240" w:lineRule="auto"/>
        <w:jc w:val="both"/>
        <w:rPr>
          <w:rFonts w:ascii="Avenir Next LT Pro" w:hAnsi="Avenir Next LT Pro"/>
          <w:sz w:val="22"/>
          <w:szCs w:val="22"/>
        </w:rPr>
      </w:pPr>
    </w:p>
    <w:p w14:paraId="5BF823F0" w14:textId="746E8A9E" w:rsidR="004E76F3" w:rsidRPr="00220EBF" w:rsidRDefault="007B3DB8" w:rsidP="004E76F3">
      <w:pPr>
        <w:spacing w:before="0" w:after="240" w:line="240" w:lineRule="auto"/>
        <w:jc w:val="both"/>
        <w:rPr>
          <w:rFonts w:ascii="Avenir Next LT Pro" w:eastAsia="Arial" w:hAnsi="Avenir Next LT Pro" w:cs="Arial"/>
          <w:sz w:val="22"/>
          <w:szCs w:val="22"/>
        </w:rPr>
      </w:pPr>
      <w:r>
        <w:rPr>
          <w:rFonts w:ascii="Avenir Next LT Pro" w:eastAsia="Arial" w:hAnsi="Avenir Next LT Pro" w:cs="Arial"/>
          <w:sz w:val="22"/>
          <w:szCs w:val="22"/>
        </w:rPr>
        <w:t>I</w:t>
      </w:r>
      <w:r w:rsidR="004E76F3" w:rsidRPr="00220EBF">
        <w:rPr>
          <w:rFonts w:ascii="Avenir Next LT Pro" w:eastAsia="Arial" w:hAnsi="Avenir Next LT Pro" w:cs="Arial"/>
          <w:sz w:val="22"/>
          <w:szCs w:val="22"/>
        </w:rPr>
        <w:t>F communities - including the most vulnerable people - have skills and options to benefit from local climate actions and adapted livelihoods; and IF capacities of local system actors - including Government, civil society and private sector - are enhanced towards driving climate actions and providing climate-smart services; and IF voices and resources are coordinated and joined for advocacy and improved governance towards inclusive local climate interventions for climate justice under a human rights-based approach; THEN local climate actions contribute to a more climate smart and disaster-resilient Bangladesh and serve as a model for local action at scale, BECAUSE joint forces for localised climate action are crucial for a resilient, prosperous and just society in the context of a changing climate.</w:t>
      </w:r>
    </w:p>
    <w:p w14:paraId="6065463E" w14:textId="1E22C8BE" w:rsidR="00B80530" w:rsidRPr="00220EBF" w:rsidRDefault="004422BF" w:rsidP="00BA6C76">
      <w:pPr>
        <w:pStyle w:val="Heading2"/>
        <w:spacing w:before="0" w:after="240"/>
        <w:jc w:val="both"/>
        <w:rPr>
          <w:rFonts w:ascii="Avenir Next LT Pro" w:hAnsi="Avenir Next LT Pro"/>
          <w:sz w:val="22"/>
          <w:szCs w:val="22"/>
        </w:rPr>
      </w:pPr>
      <w:r w:rsidRPr="00220EBF">
        <w:rPr>
          <w:rFonts w:ascii="Avenir Next LT Pro" w:hAnsi="Avenir Next LT Pro"/>
          <w:sz w:val="22"/>
          <w:szCs w:val="22"/>
        </w:rPr>
        <w:t>Deliverables</w:t>
      </w:r>
    </w:p>
    <w:p w14:paraId="79919895" w14:textId="50CF54F3" w:rsidR="00B80530" w:rsidRPr="00220EBF" w:rsidRDefault="004E5FAC" w:rsidP="00BA6C76">
      <w:pPr>
        <w:pStyle w:val="Heading3"/>
        <w:numPr>
          <w:ilvl w:val="0"/>
          <w:numId w:val="0"/>
        </w:numPr>
        <w:spacing w:before="0" w:after="240"/>
        <w:jc w:val="both"/>
        <w:rPr>
          <w:rFonts w:ascii="Avenir Next LT Pro" w:hAnsi="Avenir Next LT Pro"/>
          <w:sz w:val="22"/>
          <w:szCs w:val="22"/>
        </w:rPr>
      </w:pPr>
      <w:r w:rsidRPr="00220EBF">
        <w:rPr>
          <w:rFonts w:ascii="Avenir Next LT Pro" w:hAnsi="Avenir Next LT Pro"/>
          <w:caps w:val="0"/>
          <w:sz w:val="22"/>
          <w:szCs w:val="22"/>
        </w:rPr>
        <w:t xml:space="preserve">With contribution from SDC, GAIN integrates CALL in </w:t>
      </w:r>
      <w:r w:rsidR="00F64936" w:rsidRPr="00220EBF">
        <w:rPr>
          <w:rFonts w:ascii="Avenir Next LT Pro" w:hAnsi="Avenir Next LT Pro"/>
          <w:caps w:val="0"/>
          <w:sz w:val="22"/>
          <w:szCs w:val="22"/>
        </w:rPr>
        <w:t>its</w:t>
      </w:r>
      <w:r w:rsidRPr="00220EBF">
        <w:rPr>
          <w:rFonts w:ascii="Avenir Next LT Pro" w:hAnsi="Avenir Next LT Pro"/>
          <w:caps w:val="0"/>
          <w:sz w:val="22"/>
          <w:szCs w:val="22"/>
        </w:rPr>
        <w:t xml:space="preserve"> existing </w:t>
      </w:r>
      <w:r w:rsidR="00A01805">
        <w:rPr>
          <w:rFonts w:ascii="Avenir Next LT Pro" w:hAnsi="Avenir Next LT Pro"/>
          <w:caps w:val="0"/>
          <w:sz w:val="22"/>
          <w:szCs w:val="22"/>
        </w:rPr>
        <w:t xml:space="preserve">programme </w:t>
      </w:r>
      <w:r w:rsidRPr="00220EBF">
        <w:rPr>
          <w:rFonts w:ascii="Avenir Next LT Pro" w:hAnsi="Avenir Next LT Pro"/>
          <w:caps w:val="0"/>
          <w:sz w:val="22"/>
          <w:szCs w:val="22"/>
        </w:rPr>
        <w:t>to improve climate</w:t>
      </w:r>
      <w:r w:rsidR="00DB2ED8">
        <w:rPr>
          <w:rFonts w:ascii="Avenir Next LT Pro" w:hAnsi="Avenir Next LT Pro"/>
          <w:caps w:val="0"/>
          <w:sz w:val="22"/>
          <w:szCs w:val="22"/>
        </w:rPr>
        <w:t xml:space="preserve">-smart </w:t>
      </w:r>
      <w:r w:rsidRPr="00220EBF">
        <w:rPr>
          <w:rFonts w:ascii="Avenir Next LT Pro" w:hAnsi="Avenir Next LT Pro"/>
          <w:caps w:val="0"/>
          <w:sz w:val="22"/>
          <w:szCs w:val="22"/>
        </w:rPr>
        <w:t>and nutrition-sensitive food system through empowering local</w:t>
      </w:r>
      <w:r w:rsidR="001C11B1" w:rsidRPr="00220EBF">
        <w:rPr>
          <w:rFonts w:ascii="Avenir Next LT Pro" w:hAnsi="Avenir Next LT Pro"/>
          <w:sz w:val="22"/>
          <w:szCs w:val="22"/>
        </w:rPr>
        <w:t xml:space="preserve"> </w:t>
      </w:r>
      <w:r w:rsidRPr="00220EBF">
        <w:rPr>
          <w:rFonts w:ascii="Avenir Next LT Pro" w:hAnsi="Avenir Next LT Pro"/>
          <w:caps w:val="0"/>
          <w:sz w:val="22"/>
          <w:szCs w:val="22"/>
        </w:rPr>
        <w:t>communities and institutions</w:t>
      </w:r>
      <w:r w:rsidR="005162A5">
        <w:rPr>
          <w:rFonts w:ascii="Avenir Next LT Pro" w:hAnsi="Avenir Next LT Pro"/>
          <w:caps w:val="0"/>
          <w:sz w:val="22"/>
          <w:szCs w:val="22"/>
        </w:rPr>
        <w:t>,</w:t>
      </w:r>
      <w:r w:rsidR="000B04FF" w:rsidRPr="00220EBF">
        <w:rPr>
          <w:rFonts w:ascii="Avenir Next LT Pro" w:hAnsi="Avenir Next LT Pro"/>
          <w:caps w:val="0"/>
          <w:sz w:val="22"/>
          <w:szCs w:val="22"/>
        </w:rPr>
        <w:t xml:space="preserve"> </w:t>
      </w:r>
      <w:r w:rsidR="007F0BD7" w:rsidRPr="00220EBF">
        <w:rPr>
          <w:rFonts w:ascii="Avenir Next LT Pro" w:hAnsi="Avenir Next LT Pro"/>
          <w:caps w:val="0"/>
          <w:sz w:val="22"/>
          <w:szCs w:val="22"/>
        </w:rPr>
        <w:t xml:space="preserve">implemented by the </w:t>
      </w:r>
      <w:r w:rsidR="000B04FF" w:rsidRPr="00220EBF">
        <w:rPr>
          <w:rFonts w:ascii="Avenir Next LT Pro" w:hAnsi="Avenir Next LT Pro"/>
          <w:caps w:val="0"/>
          <w:sz w:val="22"/>
          <w:szCs w:val="22"/>
        </w:rPr>
        <w:t>Government of Bangladesh and other p</w:t>
      </w:r>
      <w:r w:rsidR="007F0BD7" w:rsidRPr="00220EBF">
        <w:rPr>
          <w:rFonts w:ascii="Avenir Next LT Pro" w:hAnsi="Avenir Next LT Pro"/>
          <w:caps w:val="0"/>
          <w:sz w:val="22"/>
          <w:szCs w:val="22"/>
        </w:rPr>
        <w:t>artners,</w:t>
      </w:r>
      <w:r w:rsidR="000B04FF" w:rsidRPr="00220EBF">
        <w:rPr>
          <w:rFonts w:ascii="Avenir Next LT Pro" w:hAnsi="Avenir Next LT Pro"/>
          <w:caps w:val="0"/>
          <w:sz w:val="22"/>
          <w:szCs w:val="22"/>
        </w:rPr>
        <w:t xml:space="preserve"> </w:t>
      </w:r>
      <w:r w:rsidR="003F42E4" w:rsidRPr="00220EBF">
        <w:rPr>
          <w:rFonts w:ascii="Avenir Next LT Pro" w:hAnsi="Avenir Next LT Pro"/>
          <w:caps w:val="0"/>
          <w:sz w:val="22"/>
          <w:szCs w:val="22"/>
        </w:rPr>
        <w:t xml:space="preserve">the following broad activities will be the main deliverables by the applicant organisation. </w:t>
      </w:r>
    </w:p>
    <w:tbl>
      <w:tblPr>
        <w:tblStyle w:val="TableGrid"/>
        <w:tblW w:w="9715" w:type="dxa"/>
        <w:tblLook w:val="04A0" w:firstRow="1" w:lastRow="0" w:firstColumn="1" w:lastColumn="0" w:noHBand="0" w:noVBand="1"/>
      </w:tblPr>
      <w:tblGrid>
        <w:gridCol w:w="2515"/>
        <w:gridCol w:w="7200"/>
      </w:tblGrid>
      <w:tr w:rsidR="003D2640" w:rsidRPr="00220EBF" w14:paraId="563F2F6A" w14:textId="77777777" w:rsidTr="003A0FD9">
        <w:trPr>
          <w:trHeight w:val="20"/>
        </w:trPr>
        <w:tc>
          <w:tcPr>
            <w:tcW w:w="2515" w:type="dxa"/>
          </w:tcPr>
          <w:p w14:paraId="2E56CFB6" w14:textId="557F74C5" w:rsidR="003D2640" w:rsidRPr="00220EBF" w:rsidRDefault="00D8188F" w:rsidP="00FF6EF7">
            <w:pPr>
              <w:spacing w:before="0" w:line="240" w:lineRule="auto"/>
              <w:rPr>
                <w:rFonts w:ascii="Avenir Next LT Pro" w:hAnsi="Avenir Next LT Pro"/>
                <w:sz w:val="22"/>
                <w:szCs w:val="22"/>
              </w:rPr>
            </w:pPr>
            <w:r w:rsidRPr="00220EBF">
              <w:rPr>
                <w:rFonts w:ascii="Avenir Next LT Pro" w:hAnsi="Avenir Next LT Pro"/>
                <w:sz w:val="22"/>
                <w:szCs w:val="22"/>
              </w:rPr>
              <w:t>GAIN-</w:t>
            </w:r>
            <w:r w:rsidR="00B80530" w:rsidRPr="00220EBF">
              <w:rPr>
                <w:rFonts w:ascii="Avenir Next LT Pro" w:hAnsi="Avenir Next LT Pro"/>
                <w:sz w:val="22"/>
                <w:szCs w:val="22"/>
              </w:rPr>
              <w:t xml:space="preserve">CALL </w:t>
            </w:r>
            <w:r w:rsidR="00B9284D" w:rsidRPr="00220EBF">
              <w:rPr>
                <w:rFonts w:ascii="Avenir Next LT Pro" w:hAnsi="Avenir Next LT Pro"/>
                <w:sz w:val="22"/>
                <w:szCs w:val="22"/>
              </w:rPr>
              <w:t>OUTPUT</w:t>
            </w:r>
          </w:p>
        </w:tc>
        <w:tc>
          <w:tcPr>
            <w:tcW w:w="7200" w:type="dxa"/>
          </w:tcPr>
          <w:p w14:paraId="536B4B93" w14:textId="2719B83D" w:rsidR="003D2640" w:rsidRPr="00220EBF" w:rsidRDefault="003D2640" w:rsidP="00FF6EF7">
            <w:pPr>
              <w:spacing w:before="0" w:line="240" w:lineRule="auto"/>
              <w:rPr>
                <w:rFonts w:ascii="Avenir Next LT Pro" w:hAnsi="Avenir Next LT Pro"/>
                <w:sz w:val="22"/>
                <w:szCs w:val="22"/>
              </w:rPr>
            </w:pPr>
            <w:r w:rsidRPr="00220EBF">
              <w:rPr>
                <w:rFonts w:ascii="Avenir Next LT Pro" w:hAnsi="Avenir Next LT Pro"/>
                <w:sz w:val="22"/>
                <w:szCs w:val="22"/>
              </w:rPr>
              <w:t>BROAD ACTIVITIES</w:t>
            </w:r>
          </w:p>
        </w:tc>
      </w:tr>
      <w:tr w:rsidR="003D2640" w:rsidRPr="00220EBF" w14:paraId="7B31D758" w14:textId="77777777" w:rsidTr="003A0FD9">
        <w:trPr>
          <w:trHeight w:val="20"/>
        </w:trPr>
        <w:tc>
          <w:tcPr>
            <w:tcW w:w="2515" w:type="dxa"/>
          </w:tcPr>
          <w:p w14:paraId="510AD1F8" w14:textId="77777777" w:rsidR="003D2640" w:rsidRPr="00220EBF" w:rsidRDefault="003D2640" w:rsidP="00FF6EF7">
            <w:pPr>
              <w:spacing w:before="0" w:line="240" w:lineRule="auto"/>
              <w:rPr>
                <w:rFonts w:ascii="Avenir Next LT Pro" w:hAnsi="Avenir Next LT Pro"/>
                <w:b/>
                <w:bCs/>
                <w:sz w:val="22"/>
                <w:szCs w:val="22"/>
              </w:rPr>
            </w:pPr>
            <w:r w:rsidRPr="00220EBF">
              <w:rPr>
                <w:rFonts w:ascii="Avenir Next LT Pro" w:hAnsi="Avenir Next LT Pro"/>
                <w:sz w:val="22"/>
                <w:szCs w:val="22"/>
              </w:rPr>
              <w:t>OP1.1: Communities have the skills and means to better manage human impacts of climate change</w:t>
            </w:r>
          </w:p>
        </w:tc>
        <w:tc>
          <w:tcPr>
            <w:tcW w:w="7200" w:type="dxa"/>
          </w:tcPr>
          <w:p w14:paraId="2725F67B" w14:textId="77777777" w:rsidR="003D2640" w:rsidRPr="00220EBF" w:rsidRDefault="003D2640" w:rsidP="00FF6EF7">
            <w:pPr>
              <w:spacing w:before="0" w:line="240" w:lineRule="auto"/>
              <w:rPr>
                <w:rFonts w:ascii="Avenir Next LT Pro" w:hAnsi="Avenir Next LT Pro"/>
                <w:sz w:val="22"/>
                <w:szCs w:val="22"/>
              </w:rPr>
            </w:pPr>
            <w:r w:rsidRPr="00220EBF">
              <w:rPr>
                <w:rFonts w:ascii="Avenir Next LT Pro" w:hAnsi="Avenir Next LT Pro"/>
                <w:sz w:val="22"/>
                <w:szCs w:val="22"/>
              </w:rPr>
              <w:t>A1.1.1 SBCC with community groups aligning with existing projects' learning led by champion farmers/ peer educators in connection with social media network and facilitate learning competition with farmers groups.</w:t>
            </w:r>
          </w:p>
          <w:p w14:paraId="766D88EC" w14:textId="77777777" w:rsidR="003D2640" w:rsidRPr="00220EBF" w:rsidRDefault="003D2640" w:rsidP="00FF6EF7">
            <w:pPr>
              <w:spacing w:before="0" w:line="240" w:lineRule="auto"/>
              <w:rPr>
                <w:rFonts w:ascii="Avenir Next LT Pro" w:hAnsi="Avenir Next LT Pro"/>
                <w:sz w:val="22"/>
                <w:szCs w:val="22"/>
              </w:rPr>
            </w:pPr>
            <w:r w:rsidRPr="00220EBF">
              <w:rPr>
                <w:rFonts w:ascii="Avenir Next LT Pro" w:hAnsi="Avenir Next LT Pro"/>
                <w:sz w:val="22"/>
                <w:szCs w:val="22"/>
              </w:rPr>
              <w:t>A1.1.2 Empower youths &amp; adolescents group engaging 'eat well live well' campaign &amp; e-learning on CCA, food choice Apps, cooking demo, increase resilience of vulnerable poor communities by introducing gender-, age- and disability responsive diversified livelihoods, etc.</w:t>
            </w:r>
          </w:p>
          <w:p w14:paraId="632AC76F" w14:textId="77777777" w:rsidR="003D2640" w:rsidRPr="00220EBF" w:rsidRDefault="003D2640" w:rsidP="00FF6EF7">
            <w:pPr>
              <w:spacing w:before="0" w:line="240" w:lineRule="auto"/>
              <w:rPr>
                <w:rFonts w:ascii="Avenir Next LT Pro" w:hAnsi="Avenir Next LT Pro"/>
                <w:sz w:val="22"/>
                <w:szCs w:val="22"/>
              </w:rPr>
            </w:pPr>
            <w:r w:rsidRPr="00220EBF">
              <w:rPr>
                <w:rFonts w:ascii="Avenir Next LT Pro" w:hAnsi="Avenir Next LT Pro"/>
                <w:sz w:val="22"/>
                <w:szCs w:val="22"/>
              </w:rPr>
              <w:t>A1.1.3 Develop and support a community-led climate change vulnerability and early warning dissemination alliance/network with the involvement of relevant stakeholders.</w:t>
            </w:r>
          </w:p>
        </w:tc>
      </w:tr>
      <w:tr w:rsidR="003D2640" w:rsidRPr="00220EBF" w14:paraId="0681E70F" w14:textId="77777777" w:rsidTr="003A0FD9">
        <w:trPr>
          <w:trHeight w:val="20"/>
        </w:trPr>
        <w:tc>
          <w:tcPr>
            <w:tcW w:w="2515" w:type="dxa"/>
          </w:tcPr>
          <w:p w14:paraId="421F4BFF" w14:textId="77777777" w:rsidR="003D2640" w:rsidRPr="00220EBF" w:rsidRDefault="003D2640" w:rsidP="00FF6EF7">
            <w:pPr>
              <w:spacing w:before="0" w:line="240" w:lineRule="auto"/>
              <w:rPr>
                <w:rFonts w:ascii="Avenir Next LT Pro" w:hAnsi="Avenir Next LT Pro"/>
                <w:b/>
                <w:bCs/>
                <w:sz w:val="22"/>
                <w:szCs w:val="22"/>
                <w:lang w:bidi="bn-IN"/>
              </w:rPr>
            </w:pPr>
            <w:r w:rsidRPr="00220EBF">
              <w:rPr>
                <w:rFonts w:ascii="Avenir Next LT Pro" w:hAnsi="Avenir Next LT Pro"/>
                <w:sz w:val="22"/>
                <w:szCs w:val="22"/>
                <w:lang w:bidi="bn-IN"/>
              </w:rPr>
              <w:lastRenderedPageBreak/>
              <w:t>OP1.2: Community members have access to climate-smart and inclusive livelihood options and essential services.</w:t>
            </w:r>
          </w:p>
          <w:p w14:paraId="45B34762" w14:textId="77777777" w:rsidR="003D2640" w:rsidRPr="00220EBF" w:rsidRDefault="003D2640" w:rsidP="00FF6EF7">
            <w:pPr>
              <w:spacing w:before="0" w:line="240" w:lineRule="auto"/>
              <w:rPr>
                <w:rFonts w:ascii="Avenir Next LT Pro" w:hAnsi="Avenir Next LT Pro" w:cstheme="minorHAnsi"/>
                <w:b/>
                <w:bCs/>
                <w:sz w:val="22"/>
                <w:szCs w:val="22"/>
              </w:rPr>
            </w:pPr>
          </w:p>
        </w:tc>
        <w:tc>
          <w:tcPr>
            <w:tcW w:w="7200" w:type="dxa"/>
          </w:tcPr>
          <w:p w14:paraId="09C65AF7" w14:textId="77777777" w:rsidR="003D2640" w:rsidRPr="00220EBF" w:rsidRDefault="003D2640" w:rsidP="00FF6EF7">
            <w:pPr>
              <w:spacing w:before="0" w:line="240" w:lineRule="auto"/>
              <w:rPr>
                <w:rFonts w:ascii="Avenir Next LT Pro" w:hAnsi="Avenir Next LT Pro"/>
                <w:sz w:val="22"/>
                <w:szCs w:val="22"/>
              </w:rPr>
            </w:pPr>
            <w:r w:rsidRPr="00220EBF">
              <w:rPr>
                <w:rFonts w:ascii="Avenir Next LT Pro" w:hAnsi="Avenir Next LT Pro"/>
                <w:sz w:val="22"/>
                <w:szCs w:val="22"/>
              </w:rPr>
              <w:t>A1.2.1 Farmer Organisation-led demo of flood tolerant rice variety through extension of alternate wetting and drying (AWD) in HYV boro rice cultivation system for improving on-farm water use efficiency, and USG to reduce CH4 and N2O emission.</w:t>
            </w:r>
          </w:p>
          <w:p w14:paraId="199C5979" w14:textId="77777777" w:rsidR="003D2640" w:rsidRPr="00220EBF" w:rsidRDefault="003D2640" w:rsidP="00FF6EF7">
            <w:pPr>
              <w:spacing w:before="0" w:line="240" w:lineRule="auto"/>
              <w:rPr>
                <w:rFonts w:ascii="Avenir Next LT Pro" w:hAnsi="Avenir Next LT Pro"/>
                <w:sz w:val="22"/>
                <w:szCs w:val="22"/>
              </w:rPr>
            </w:pPr>
            <w:r w:rsidRPr="00220EBF">
              <w:rPr>
                <w:rFonts w:ascii="Avenir Next LT Pro" w:hAnsi="Avenir Next LT Pro"/>
                <w:sz w:val="22"/>
                <w:szCs w:val="22"/>
              </w:rPr>
              <w:t>A1.2.2 Micronutrients enriched and saline-tolerant vegetable varietal demo using agronomic management (reduce tillage, direct wet seeded rice using drum seeder, mulching, local eco-friendly traditional practice. etc.) for minimizing water loss.</w:t>
            </w:r>
          </w:p>
          <w:p w14:paraId="1E214316" w14:textId="77777777" w:rsidR="003D2640" w:rsidRPr="00220EBF" w:rsidRDefault="003D2640" w:rsidP="00FF6EF7">
            <w:pPr>
              <w:spacing w:before="0" w:line="240" w:lineRule="auto"/>
              <w:rPr>
                <w:rFonts w:ascii="Avenir Next LT Pro" w:hAnsi="Avenir Next LT Pro"/>
                <w:sz w:val="22"/>
                <w:szCs w:val="22"/>
              </w:rPr>
            </w:pPr>
            <w:r w:rsidRPr="00220EBF">
              <w:rPr>
                <w:rFonts w:ascii="Avenir Next LT Pro" w:hAnsi="Avenir Next LT Pro"/>
                <w:sz w:val="22"/>
                <w:szCs w:val="22"/>
              </w:rPr>
              <w:t>A1.2.3 Farmer-led demo of biofortified and nutrient enriched drought tolerant Lentil variety with supplementary irrigation by avoiding N-fertilizer.</w:t>
            </w:r>
          </w:p>
          <w:p w14:paraId="7D176B72" w14:textId="77777777" w:rsidR="003D2640" w:rsidRPr="00220EBF" w:rsidRDefault="003D2640" w:rsidP="00FF6EF7">
            <w:pPr>
              <w:spacing w:before="0" w:line="240" w:lineRule="auto"/>
              <w:rPr>
                <w:rFonts w:ascii="Avenir Next LT Pro" w:hAnsi="Avenir Next LT Pro"/>
                <w:sz w:val="22"/>
                <w:szCs w:val="22"/>
              </w:rPr>
            </w:pPr>
            <w:r w:rsidRPr="00220EBF">
              <w:rPr>
                <w:rFonts w:ascii="Avenir Next LT Pro" w:hAnsi="Avenir Next LT Pro"/>
                <w:sz w:val="22"/>
                <w:szCs w:val="22"/>
              </w:rPr>
              <w:t>A1.2.4 Beta-carotene enriched, orange-fleshed sweet potato and sweet gourd demo using bag/pit cropping in char lands.</w:t>
            </w:r>
          </w:p>
        </w:tc>
      </w:tr>
      <w:tr w:rsidR="003D2640" w:rsidRPr="00220EBF" w14:paraId="11A7D3F4" w14:textId="77777777" w:rsidTr="003A0FD9">
        <w:trPr>
          <w:trHeight w:val="20"/>
        </w:trPr>
        <w:tc>
          <w:tcPr>
            <w:tcW w:w="2515" w:type="dxa"/>
          </w:tcPr>
          <w:p w14:paraId="4089DAA1" w14:textId="77777777" w:rsidR="003D2640" w:rsidRPr="00220EBF" w:rsidRDefault="003D2640" w:rsidP="00FF6EF7">
            <w:pPr>
              <w:spacing w:before="0" w:line="240" w:lineRule="auto"/>
              <w:rPr>
                <w:rFonts w:ascii="Avenir Next LT Pro" w:hAnsi="Avenir Next LT Pro"/>
                <w:b/>
                <w:bCs/>
                <w:sz w:val="22"/>
                <w:szCs w:val="22"/>
              </w:rPr>
            </w:pPr>
            <w:r w:rsidRPr="00220EBF">
              <w:rPr>
                <w:rFonts w:ascii="Avenir Next LT Pro" w:hAnsi="Avenir Next LT Pro"/>
                <w:sz w:val="22"/>
                <w:szCs w:val="22"/>
              </w:rPr>
              <w:t>OP2.1: Government actors have access to knowledge, skills and means to advance climate transformation in an equitable and inclusive way</w:t>
            </w:r>
          </w:p>
        </w:tc>
        <w:tc>
          <w:tcPr>
            <w:tcW w:w="7200" w:type="dxa"/>
          </w:tcPr>
          <w:p w14:paraId="03952477" w14:textId="77777777" w:rsidR="003D2640" w:rsidRPr="00220EBF" w:rsidRDefault="003D2640" w:rsidP="00FF6EF7">
            <w:pPr>
              <w:spacing w:before="0" w:line="240" w:lineRule="auto"/>
              <w:rPr>
                <w:rFonts w:ascii="Avenir Next LT Pro" w:hAnsi="Avenir Next LT Pro"/>
                <w:sz w:val="22"/>
                <w:szCs w:val="22"/>
              </w:rPr>
            </w:pPr>
            <w:r w:rsidRPr="00220EBF">
              <w:rPr>
                <w:rFonts w:ascii="Avenir Next LT Pro" w:hAnsi="Avenir Next LT Pro"/>
                <w:sz w:val="22"/>
                <w:szCs w:val="22"/>
              </w:rPr>
              <w:t>A2.1.1 Develop a core resource pool on CCA, food system and nutrition programming/service delivery.</w:t>
            </w:r>
          </w:p>
          <w:p w14:paraId="0BA491C5" w14:textId="77777777" w:rsidR="003D2640" w:rsidRPr="00220EBF" w:rsidRDefault="003D2640" w:rsidP="00FF6EF7">
            <w:pPr>
              <w:spacing w:before="0" w:line="240" w:lineRule="auto"/>
              <w:rPr>
                <w:rFonts w:ascii="Avenir Next LT Pro" w:hAnsi="Avenir Next LT Pro"/>
                <w:sz w:val="22"/>
                <w:szCs w:val="22"/>
              </w:rPr>
            </w:pPr>
            <w:r w:rsidRPr="00220EBF">
              <w:rPr>
                <w:rFonts w:ascii="Avenir Next LT Pro" w:hAnsi="Avenir Next LT Pro"/>
                <w:sz w:val="22"/>
                <w:szCs w:val="22"/>
              </w:rPr>
              <w:t>A2.1.2 Provide technical training to line agencies on climate change resilient adaptation, Good Agricultural Practices (GAP), hermetic storage to reduce post-harvest loss, freshwater management, nutrition-sensitive agriculture.</w:t>
            </w:r>
          </w:p>
          <w:p w14:paraId="4378F04F" w14:textId="77777777" w:rsidR="003D2640" w:rsidRPr="00220EBF" w:rsidRDefault="003D2640" w:rsidP="00FF6EF7">
            <w:pPr>
              <w:spacing w:before="0" w:line="240" w:lineRule="auto"/>
              <w:rPr>
                <w:rFonts w:ascii="Avenir Next LT Pro" w:hAnsi="Avenir Next LT Pro"/>
                <w:sz w:val="22"/>
                <w:szCs w:val="22"/>
              </w:rPr>
            </w:pPr>
            <w:r w:rsidRPr="00220EBF">
              <w:rPr>
                <w:rFonts w:ascii="Avenir Next LT Pro" w:hAnsi="Avenir Next LT Pro"/>
                <w:sz w:val="22"/>
                <w:szCs w:val="22"/>
              </w:rPr>
              <w:t>A2.1.3 Extension of climate-smart technologies (e.g., stress-tolerant varieties for salinity, cold, flood areas), pest &amp; disease resistant varieties, biofortified (zinc, iron, protein enriched) crop varieties, social forestry for forest dependent livelihood generation and nature-based adaptation using indigenous knowledge through training, field-level demonstrations, and input supplies in collaboration with DAE, BRRI, BARI, SRDI, BADC and so on.</w:t>
            </w:r>
          </w:p>
        </w:tc>
      </w:tr>
      <w:tr w:rsidR="003D2640" w:rsidRPr="00220EBF" w14:paraId="11A58E3F" w14:textId="77777777" w:rsidTr="003A0FD9">
        <w:trPr>
          <w:trHeight w:val="20"/>
        </w:trPr>
        <w:tc>
          <w:tcPr>
            <w:tcW w:w="2515" w:type="dxa"/>
          </w:tcPr>
          <w:p w14:paraId="6E7AF587" w14:textId="77777777" w:rsidR="003D2640" w:rsidRPr="00220EBF" w:rsidRDefault="003D2640" w:rsidP="00FF6EF7">
            <w:pPr>
              <w:spacing w:before="0" w:line="240" w:lineRule="auto"/>
              <w:rPr>
                <w:rFonts w:ascii="Avenir Next LT Pro" w:hAnsi="Avenir Next LT Pro"/>
                <w:b/>
                <w:bCs/>
                <w:sz w:val="22"/>
                <w:szCs w:val="22"/>
              </w:rPr>
            </w:pPr>
            <w:r w:rsidRPr="00220EBF">
              <w:rPr>
                <w:rFonts w:ascii="Avenir Next LT Pro" w:hAnsi="Avenir Next LT Pro"/>
                <w:sz w:val="22"/>
                <w:szCs w:val="22"/>
              </w:rPr>
              <w:t>OP2.2: Civil society and private sector actors have the capacities to actively contribute to equitable, innovative, and climate-smart development</w:t>
            </w:r>
          </w:p>
        </w:tc>
        <w:tc>
          <w:tcPr>
            <w:tcW w:w="7200" w:type="dxa"/>
          </w:tcPr>
          <w:p w14:paraId="7E2A3D97" w14:textId="77777777" w:rsidR="003D2640" w:rsidRPr="00220EBF" w:rsidRDefault="003D2640" w:rsidP="00FF6EF7">
            <w:pPr>
              <w:spacing w:before="0" w:line="240" w:lineRule="auto"/>
              <w:rPr>
                <w:rFonts w:ascii="Avenir Next LT Pro" w:hAnsi="Avenir Next LT Pro"/>
                <w:sz w:val="22"/>
                <w:szCs w:val="22"/>
              </w:rPr>
            </w:pPr>
            <w:r w:rsidRPr="00220EBF">
              <w:rPr>
                <w:rFonts w:ascii="Avenir Next LT Pro" w:hAnsi="Avenir Next LT Pro"/>
                <w:sz w:val="22"/>
                <w:szCs w:val="22"/>
              </w:rPr>
              <w:t>A2.2.1 Explore partnership with relevant private sectors (impact investors) for business planning for livelihood diversification based on community skills &amp; competencies and suitable value chains (e.g., lentil producers, dry fish industries, fishermen, farmers, labourers, shrimp cultivators, forest resource users (FRU), women)</w:t>
            </w:r>
          </w:p>
          <w:p w14:paraId="3589CC4E" w14:textId="77777777" w:rsidR="003D2640" w:rsidRPr="00220EBF" w:rsidRDefault="003D2640" w:rsidP="00FF6EF7">
            <w:pPr>
              <w:spacing w:before="0" w:line="240" w:lineRule="auto"/>
              <w:rPr>
                <w:rFonts w:ascii="Avenir Next LT Pro" w:hAnsi="Avenir Next LT Pro"/>
                <w:sz w:val="22"/>
                <w:szCs w:val="22"/>
              </w:rPr>
            </w:pPr>
            <w:r w:rsidRPr="00220EBF">
              <w:rPr>
                <w:rFonts w:ascii="Avenir Next LT Pro" w:hAnsi="Avenir Next LT Pro"/>
                <w:sz w:val="22"/>
                <w:szCs w:val="22"/>
              </w:rPr>
              <w:t>A2.2.2 Capacity building training to CBOs and private sector actors on climate change impact and climate responsive adaptation process for nutritious food systems and for improved livelihoods.</w:t>
            </w:r>
          </w:p>
          <w:p w14:paraId="026FAF52" w14:textId="77777777" w:rsidR="003D2640" w:rsidRPr="00220EBF" w:rsidRDefault="003D2640" w:rsidP="00FF6EF7">
            <w:pPr>
              <w:spacing w:before="0" w:line="240" w:lineRule="auto"/>
              <w:rPr>
                <w:rFonts w:ascii="Avenir Next LT Pro" w:hAnsi="Avenir Next LT Pro"/>
                <w:sz w:val="22"/>
                <w:szCs w:val="22"/>
              </w:rPr>
            </w:pPr>
            <w:r w:rsidRPr="00220EBF">
              <w:rPr>
                <w:rFonts w:ascii="Avenir Next LT Pro" w:hAnsi="Avenir Next LT Pro"/>
                <w:sz w:val="22"/>
                <w:szCs w:val="22"/>
              </w:rPr>
              <w:t>A2.2.3 Community MSME-led business collaboration with private sectors to establish both backword and forward market linkages for climate adaptive inputs and services, and marketing of safe and nutritious commodities (e.g., improvement of postharvest facilities and e-commerce-based market facilities for enhancing fish industries based on climate sensitive aquaculture crop zones).</w:t>
            </w:r>
          </w:p>
        </w:tc>
      </w:tr>
      <w:tr w:rsidR="003D2640" w:rsidRPr="00220EBF" w14:paraId="053B6100" w14:textId="77777777" w:rsidTr="003A0FD9">
        <w:trPr>
          <w:trHeight w:val="20"/>
        </w:trPr>
        <w:tc>
          <w:tcPr>
            <w:tcW w:w="2515" w:type="dxa"/>
          </w:tcPr>
          <w:p w14:paraId="174EB5DF" w14:textId="77777777" w:rsidR="003D2640" w:rsidRPr="00220EBF" w:rsidRDefault="003D2640" w:rsidP="00FF6EF7">
            <w:pPr>
              <w:spacing w:before="0" w:line="240" w:lineRule="auto"/>
              <w:rPr>
                <w:rFonts w:ascii="Avenir Next LT Pro" w:hAnsi="Avenir Next LT Pro"/>
                <w:b/>
                <w:bCs/>
                <w:sz w:val="22"/>
                <w:szCs w:val="22"/>
              </w:rPr>
            </w:pPr>
            <w:r w:rsidRPr="00220EBF">
              <w:rPr>
                <w:rFonts w:ascii="Avenir Next LT Pro" w:hAnsi="Avenir Next LT Pro"/>
                <w:sz w:val="22"/>
                <w:szCs w:val="22"/>
              </w:rPr>
              <w:t>OP3.1: A knowledge sharing, learning and capacity building mechanism is established and practiced</w:t>
            </w:r>
          </w:p>
        </w:tc>
        <w:tc>
          <w:tcPr>
            <w:tcW w:w="7200" w:type="dxa"/>
          </w:tcPr>
          <w:p w14:paraId="41A3F238" w14:textId="77777777" w:rsidR="003D2640" w:rsidRPr="00220EBF" w:rsidRDefault="003D2640" w:rsidP="00FF6EF7">
            <w:pPr>
              <w:spacing w:before="0" w:line="240" w:lineRule="auto"/>
              <w:rPr>
                <w:rFonts w:ascii="Avenir Next LT Pro" w:hAnsi="Avenir Next LT Pro"/>
                <w:sz w:val="22"/>
                <w:szCs w:val="22"/>
              </w:rPr>
            </w:pPr>
            <w:r w:rsidRPr="00220EBF">
              <w:rPr>
                <w:rFonts w:ascii="Avenir Next LT Pro" w:hAnsi="Avenir Next LT Pro"/>
                <w:sz w:val="22"/>
                <w:szCs w:val="22"/>
              </w:rPr>
              <w:t>A3.1.1 Formative research (need assessment) to integrate community needs/demands/views to contextualise existing training/communication modules and tools.</w:t>
            </w:r>
          </w:p>
          <w:p w14:paraId="49902FC0" w14:textId="77777777" w:rsidR="003D2640" w:rsidRPr="00220EBF" w:rsidRDefault="003D2640" w:rsidP="00FF6EF7">
            <w:pPr>
              <w:spacing w:before="0" w:line="240" w:lineRule="auto"/>
              <w:rPr>
                <w:rFonts w:ascii="Avenir Next LT Pro" w:hAnsi="Avenir Next LT Pro"/>
                <w:sz w:val="22"/>
                <w:szCs w:val="22"/>
              </w:rPr>
            </w:pPr>
            <w:r w:rsidRPr="00220EBF">
              <w:rPr>
                <w:rFonts w:ascii="Avenir Next LT Pro" w:hAnsi="Avenir Next LT Pro"/>
                <w:sz w:val="22"/>
                <w:szCs w:val="22"/>
              </w:rPr>
              <w:t>A3.1.2 Training/SBCC module/tool revision and contextualise based on baseline/formative research and using RAIN's existing nutrition-sensitive climate change adaptation manuals (emodemo for farmer/women, e-learning for youth/ adolescent, farmers occupational health etc.).</w:t>
            </w:r>
          </w:p>
          <w:p w14:paraId="3B84B7AF" w14:textId="77777777" w:rsidR="003D2640" w:rsidRPr="00220EBF" w:rsidRDefault="003D2640" w:rsidP="00FF6EF7">
            <w:pPr>
              <w:spacing w:before="0" w:line="240" w:lineRule="auto"/>
              <w:rPr>
                <w:rFonts w:ascii="Avenir Next LT Pro" w:hAnsi="Avenir Next LT Pro"/>
                <w:sz w:val="22"/>
                <w:szCs w:val="22"/>
              </w:rPr>
            </w:pPr>
            <w:r w:rsidRPr="00220EBF">
              <w:rPr>
                <w:rFonts w:ascii="Avenir Next LT Pro" w:hAnsi="Avenir Next LT Pro"/>
                <w:sz w:val="22"/>
                <w:szCs w:val="22"/>
              </w:rPr>
              <w:lastRenderedPageBreak/>
              <w:t>A3.1.3 Adaptive research on soil nutrient and agri-food nutrient retention technologies to innovate climate resilient food systems (soil-crop-water ecology to reduce GHG emission and malnutrition.</w:t>
            </w:r>
          </w:p>
          <w:p w14:paraId="6D8793BB" w14:textId="78BBE1E6" w:rsidR="003D2640" w:rsidRPr="00220EBF" w:rsidRDefault="003D2640" w:rsidP="00FF6EF7">
            <w:pPr>
              <w:spacing w:before="0" w:line="240" w:lineRule="auto"/>
              <w:rPr>
                <w:rFonts w:ascii="Avenir Next LT Pro" w:hAnsi="Avenir Next LT Pro"/>
                <w:sz w:val="22"/>
                <w:szCs w:val="22"/>
              </w:rPr>
            </w:pPr>
            <w:r w:rsidRPr="00220EBF">
              <w:rPr>
                <w:rFonts w:ascii="Avenir Next LT Pro" w:hAnsi="Avenir Next LT Pro"/>
                <w:sz w:val="22"/>
                <w:szCs w:val="22"/>
              </w:rPr>
              <w:t>A3.1.4 Support GoB to develop a knowledge and communication hub includes e-learning module, apps, animated video, community announcements etc. for awareness-raising on CCA.</w:t>
            </w:r>
          </w:p>
        </w:tc>
      </w:tr>
      <w:tr w:rsidR="003D2640" w:rsidRPr="00220EBF" w14:paraId="203A32EF" w14:textId="77777777" w:rsidTr="003A0FD9">
        <w:trPr>
          <w:trHeight w:val="20"/>
        </w:trPr>
        <w:tc>
          <w:tcPr>
            <w:tcW w:w="2515" w:type="dxa"/>
          </w:tcPr>
          <w:p w14:paraId="5204FE69" w14:textId="77777777" w:rsidR="003D2640" w:rsidRPr="00220EBF" w:rsidRDefault="003D2640" w:rsidP="00FF6EF7">
            <w:pPr>
              <w:spacing w:before="0" w:line="240" w:lineRule="auto"/>
              <w:rPr>
                <w:rFonts w:ascii="Avenir Next LT Pro" w:hAnsi="Avenir Next LT Pro"/>
                <w:b/>
                <w:bCs/>
                <w:sz w:val="22"/>
                <w:szCs w:val="22"/>
              </w:rPr>
            </w:pPr>
            <w:r w:rsidRPr="00220EBF">
              <w:rPr>
                <w:rFonts w:ascii="Avenir Next LT Pro" w:hAnsi="Avenir Next LT Pro"/>
                <w:sz w:val="22"/>
                <w:szCs w:val="22"/>
              </w:rPr>
              <w:lastRenderedPageBreak/>
              <w:t>OP3.2: Local partners can lead climate-related advocacy efforts towards equitable climate justice.</w:t>
            </w:r>
          </w:p>
          <w:p w14:paraId="24A0F1F1" w14:textId="77777777" w:rsidR="003D2640" w:rsidRPr="00220EBF" w:rsidRDefault="003D2640" w:rsidP="00FF6EF7">
            <w:pPr>
              <w:spacing w:before="0" w:line="240" w:lineRule="auto"/>
              <w:rPr>
                <w:rFonts w:ascii="Avenir Next LT Pro" w:hAnsi="Avenir Next LT Pro" w:cstheme="minorHAnsi"/>
                <w:b/>
                <w:bCs/>
                <w:sz w:val="22"/>
                <w:szCs w:val="22"/>
              </w:rPr>
            </w:pPr>
          </w:p>
        </w:tc>
        <w:tc>
          <w:tcPr>
            <w:tcW w:w="7200" w:type="dxa"/>
          </w:tcPr>
          <w:p w14:paraId="4D6E5E53" w14:textId="77777777" w:rsidR="003D2640" w:rsidRPr="00220EBF" w:rsidRDefault="003D2640" w:rsidP="00FF6EF7">
            <w:pPr>
              <w:spacing w:before="0" w:line="240" w:lineRule="auto"/>
              <w:rPr>
                <w:rFonts w:ascii="Avenir Next LT Pro" w:hAnsi="Avenir Next LT Pro"/>
                <w:sz w:val="22"/>
                <w:szCs w:val="22"/>
              </w:rPr>
            </w:pPr>
            <w:r w:rsidRPr="00220EBF">
              <w:rPr>
                <w:rFonts w:ascii="Avenir Next LT Pro" w:hAnsi="Avenir Next LT Pro"/>
                <w:sz w:val="22"/>
                <w:szCs w:val="22"/>
              </w:rPr>
              <w:t>A3.2.1 Facilitate Union-MSP (revitalise DRR+UDCC) to lead CCA, food and nutrition programming with Standard Operating Procedure (SOP) based on GAIN's UP-MSP model with LGIs.</w:t>
            </w:r>
          </w:p>
          <w:p w14:paraId="1E2583B3" w14:textId="77777777" w:rsidR="003D2640" w:rsidRPr="00220EBF" w:rsidRDefault="003D2640" w:rsidP="00FF6EF7">
            <w:pPr>
              <w:spacing w:before="0" w:line="240" w:lineRule="auto"/>
              <w:rPr>
                <w:rFonts w:ascii="Avenir Next LT Pro" w:hAnsi="Avenir Next LT Pro"/>
                <w:sz w:val="22"/>
                <w:szCs w:val="22"/>
              </w:rPr>
            </w:pPr>
            <w:r w:rsidRPr="00220EBF">
              <w:rPr>
                <w:rFonts w:ascii="Avenir Next LT Pro" w:hAnsi="Avenir Next LT Pro"/>
                <w:sz w:val="22"/>
                <w:szCs w:val="22"/>
              </w:rPr>
              <w:t xml:space="preserve">A3.2.2 Empower Union-MSP to advocate their CCA, health, food &amp; nutrition agenda at the national level (to both government and private agencies). </w:t>
            </w:r>
          </w:p>
        </w:tc>
      </w:tr>
    </w:tbl>
    <w:p w14:paraId="0F06D2AE" w14:textId="3F9A9171" w:rsidR="004422BF" w:rsidRPr="00220EBF" w:rsidRDefault="004422BF" w:rsidP="00BA6C76">
      <w:pPr>
        <w:spacing w:before="0" w:after="240" w:line="240" w:lineRule="auto"/>
        <w:jc w:val="both"/>
        <w:rPr>
          <w:rFonts w:ascii="Avenir Next LT Pro" w:hAnsi="Avenir Next LT Pro"/>
          <w:sz w:val="22"/>
          <w:szCs w:val="22"/>
          <w:lang w:eastAsia="en-US"/>
        </w:rPr>
      </w:pPr>
    </w:p>
    <w:p w14:paraId="050E5D6D" w14:textId="75350F6E" w:rsidR="007F05FC" w:rsidRPr="00220EBF" w:rsidRDefault="00835101" w:rsidP="00BA6C76">
      <w:pPr>
        <w:pStyle w:val="Heading2"/>
        <w:spacing w:before="0" w:after="240"/>
        <w:jc w:val="both"/>
        <w:rPr>
          <w:rFonts w:ascii="Avenir Next LT Pro" w:hAnsi="Avenir Next LT Pro" w:cs="Calibri"/>
          <w:bCs/>
          <w:sz w:val="22"/>
          <w:szCs w:val="22"/>
        </w:rPr>
      </w:pPr>
      <w:r w:rsidRPr="00220EBF">
        <w:rPr>
          <w:rFonts w:ascii="Avenir Next LT Pro" w:hAnsi="Avenir Next LT Pro" w:cs="Calibri"/>
          <w:bCs/>
          <w:sz w:val="22"/>
          <w:szCs w:val="22"/>
        </w:rPr>
        <w:t>Sterngthening locall</w:t>
      </w:r>
      <w:r w:rsidR="00FF2C96" w:rsidRPr="00220EBF">
        <w:rPr>
          <w:rFonts w:ascii="Avenir Next LT Pro" w:hAnsi="Avenir Next LT Pro" w:cs="Calibri"/>
          <w:bCs/>
          <w:sz w:val="22"/>
          <w:szCs w:val="22"/>
        </w:rPr>
        <w:t>y</w:t>
      </w:r>
      <w:r w:rsidRPr="00220EBF">
        <w:rPr>
          <w:rFonts w:ascii="Avenir Next LT Pro" w:hAnsi="Avenir Next LT Pro" w:cs="Calibri"/>
          <w:bCs/>
          <w:sz w:val="22"/>
          <w:szCs w:val="22"/>
        </w:rPr>
        <w:t xml:space="preserve"> led adaptation and localisation</w:t>
      </w:r>
    </w:p>
    <w:p w14:paraId="1E7D857B" w14:textId="3CFAC006" w:rsidR="00B44258" w:rsidRPr="00220EBF" w:rsidRDefault="003A143A" w:rsidP="00BA6C76">
      <w:pPr>
        <w:spacing w:before="0" w:after="240" w:line="240" w:lineRule="auto"/>
        <w:ind w:left="-20" w:right="-20"/>
        <w:jc w:val="both"/>
        <w:rPr>
          <w:rFonts w:ascii="Avenir Next LT Pro" w:eastAsia="Arial" w:hAnsi="Avenir Next LT Pro" w:cs="Arial"/>
          <w:sz w:val="22"/>
          <w:szCs w:val="22"/>
        </w:rPr>
      </w:pPr>
      <w:r>
        <w:rPr>
          <w:rFonts w:ascii="Avenir Next LT Pro" w:eastAsia="Arial" w:hAnsi="Avenir Next LT Pro" w:cs="Arial"/>
          <w:sz w:val="22"/>
          <w:szCs w:val="22"/>
        </w:rPr>
        <w:t xml:space="preserve">CALL </w:t>
      </w:r>
      <w:r w:rsidR="00B44258" w:rsidRPr="00220EBF">
        <w:rPr>
          <w:rFonts w:ascii="Avenir Next LT Pro" w:eastAsia="Arial" w:hAnsi="Avenir Next LT Pro" w:cs="Arial"/>
          <w:sz w:val="22"/>
          <w:szCs w:val="22"/>
        </w:rPr>
        <w:t>will have a specific focus on capacity building of all actors as an important element to contribute to sustainability of its interventions. A particular emphasis on outreach up to the national level and seeking to influence policies and regulations jointly with different local and national level alliances aims for upscaling and disseminating climate-resilient practices and models at a larger scale. This process is to ensure a wider stake and leadership of the implementing partners as they have an active role and local leadership in the alliance chapters.</w:t>
      </w:r>
    </w:p>
    <w:p w14:paraId="1E264959" w14:textId="77777777" w:rsidR="00FF2C96" w:rsidRPr="00220EBF" w:rsidRDefault="00FF2C96" w:rsidP="00BA6C76">
      <w:pPr>
        <w:spacing w:before="0" w:after="240" w:line="240" w:lineRule="auto"/>
        <w:jc w:val="both"/>
        <w:rPr>
          <w:rFonts w:ascii="Avenir Next LT Pro" w:eastAsia="Arial" w:hAnsi="Avenir Next LT Pro" w:cs="Arial"/>
          <w:sz w:val="22"/>
          <w:szCs w:val="22"/>
        </w:rPr>
      </w:pPr>
      <w:r w:rsidRPr="00220EBF">
        <w:rPr>
          <w:rFonts w:ascii="Avenir Next LT Pro" w:eastAsia="Arial" w:hAnsi="Avenir Next LT Pro" w:cs="Arial"/>
          <w:sz w:val="22"/>
          <w:szCs w:val="22"/>
        </w:rPr>
        <w:t xml:space="preserve">The programme approach of promoting local private sector such as enterprises is to enhance climate-resilient services to the communities at risk, but also to generate new work opportunities, which in turn contributes to sustainability in the long run. In addition, co-financing mechanisms with local governments will ensure the promotion of locally led adaptation, a key component of sustainable climate action. Emphasising the pivotal role of the private sector, the programme will forge partnerships with local businesses and leverage private sector investments for climate change initiatives to drive sustainable development. </w:t>
      </w:r>
    </w:p>
    <w:p w14:paraId="3DD89C72" w14:textId="67F2BE5C" w:rsidR="00FF2C96" w:rsidRPr="00220EBF" w:rsidRDefault="00FF2C96" w:rsidP="00BA6C76">
      <w:pPr>
        <w:spacing w:before="0" w:after="240" w:line="240" w:lineRule="auto"/>
        <w:jc w:val="both"/>
        <w:rPr>
          <w:rFonts w:ascii="Avenir Next LT Pro" w:eastAsia="Arial" w:hAnsi="Avenir Next LT Pro" w:cs="Arial"/>
          <w:sz w:val="22"/>
          <w:szCs w:val="22"/>
        </w:rPr>
      </w:pPr>
      <w:r w:rsidRPr="00220EBF">
        <w:rPr>
          <w:rFonts w:ascii="Avenir Next LT Pro" w:eastAsia="Arial" w:hAnsi="Avenir Next LT Pro" w:cs="Arial"/>
          <w:sz w:val="22"/>
          <w:szCs w:val="22"/>
        </w:rPr>
        <w:t xml:space="preserve">The implementation modality of </w:t>
      </w:r>
      <w:r w:rsidR="0061239D">
        <w:rPr>
          <w:rFonts w:ascii="Avenir Next LT Pro" w:eastAsia="Arial" w:hAnsi="Avenir Next LT Pro" w:cs="Arial"/>
          <w:sz w:val="22"/>
          <w:szCs w:val="22"/>
        </w:rPr>
        <w:t xml:space="preserve">CALL </w:t>
      </w:r>
      <w:r w:rsidRPr="00220EBF">
        <w:rPr>
          <w:rFonts w:ascii="Avenir Next LT Pro" w:eastAsia="Arial" w:hAnsi="Avenir Next LT Pro" w:cs="Arial"/>
          <w:sz w:val="22"/>
          <w:szCs w:val="22"/>
        </w:rPr>
        <w:t>will follow a partnership approach to promote a localisation agenda. CA</w:t>
      </w:r>
      <w:r w:rsidR="003D3023" w:rsidRPr="00220EBF">
        <w:rPr>
          <w:rFonts w:ascii="Avenir Next LT Pro" w:eastAsia="Arial" w:hAnsi="Avenir Next LT Pro" w:cs="Arial"/>
          <w:sz w:val="22"/>
          <w:szCs w:val="22"/>
        </w:rPr>
        <w:t xml:space="preserve">LL partners </w:t>
      </w:r>
      <w:r w:rsidR="00445C33">
        <w:rPr>
          <w:rFonts w:ascii="Avenir Next LT Pro" w:eastAsia="Arial" w:hAnsi="Avenir Next LT Pro" w:cs="Arial"/>
          <w:sz w:val="22"/>
          <w:szCs w:val="22"/>
        </w:rPr>
        <w:t xml:space="preserve">will be </w:t>
      </w:r>
      <w:r w:rsidRPr="00220EBF">
        <w:rPr>
          <w:rFonts w:ascii="Avenir Next LT Pro" w:eastAsia="Arial" w:hAnsi="Avenir Next LT Pro" w:cs="Arial"/>
          <w:sz w:val="22"/>
          <w:szCs w:val="22"/>
        </w:rPr>
        <w:t>aware of their role as facilitators and knowledge brokers, rather than of implementors. While they may still act as initial providers of proven and innovative approaches and services, they also recognise that their local partners are experts in their respective fields and thus enrich the quality and sustainability of the programme. CA</w:t>
      </w:r>
      <w:r w:rsidR="00C24B5A">
        <w:rPr>
          <w:rFonts w:ascii="Avenir Next LT Pro" w:eastAsia="Arial" w:hAnsi="Avenir Next LT Pro" w:cs="Arial"/>
          <w:sz w:val="22"/>
          <w:szCs w:val="22"/>
        </w:rPr>
        <w:t>LL</w:t>
      </w:r>
      <w:r w:rsidRPr="00220EBF">
        <w:rPr>
          <w:rFonts w:ascii="Avenir Next LT Pro" w:eastAsia="Arial" w:hAnsi="Avenir Next LT Pro" w:cs="Arial"/>
          <w:sz w:val="22"/>
          <w:szCs w:val="22"/>
        </w:rPr>
        <w:t xml:space="preserve"> thus envisions a strong involvement of local partners from the start of the programme. Innovative partnership models to increase local ownership or cost-sharing modalities with private sector partners will further see local entities at the forefront of programme activities. </w:t>
      </w:r>
    </w:p>
    <w:p w14:paraId="4938AE24" w14:textId="0E72DC35" w:rsidR="00B44258" w:rsidRPr="00220EBF" w:rsidRDefault="00FF2C96" w:rsidP="00BA6C76">
      <w:pPr>
        <w:spacing w:before="0" w:after="240" w:line="240" w:lineRule="auto"/>
        <w:jc w:val="both"/>
        <w:rPr>
          <w:rFonts w:ascii="Avenir Next LT Pro" w:eastAsia="Arial" w:hAnsi="Avenir Next LT Pro" w:cs="Arial"/>
          <w:sz w:val="22"/>
          <w:szCs w:val="22"/>
        </w:rPr>
      </w:pPr>
      <w:r w:rsidRPr="00220EBF">
        <w:rPr>
          <w:rFonts w:ascii="Avenir Next LT Pro" w:eastAsia="Arial" w:hAnsi="Avenir Next LT Pro" w:cs="Arial"/>
          <w:sz w:val="22"/>
          <w:szCs w:val="22"/>
        </w:rPr>
        <w:t>CA</w:t>
      </w:r>
      <w:r w:rsidR="00F30381" w:rsidRPr="00220EBF">
        <w:rPr>
          <w:rFonts w:ascii="Avenir Next LT Pro" w:eastAsia="Arial" w:hAnsi="Avenir Next LT Pro" w:cs="Arial"/>
          <w:sz w:val="22"/>
          <w:szCs w:val="22"/>
        </w:rPr>
        <w:t>L</w:t>
      </w:r>
      <w:r w:rsidRPr="00220EBF">
        <w:rPr>
          <w:rFonts w:ascii="Avenir Next LT Pro" w:eastAsia="Arial" w:hAnsi="Avenir Next LT Pro" w:cs="Arial"/>
          <w:sz w:val="22"/>
          <w:szCs w:val="22"/>
        </w:rPr>
        <w:t xml:space="preserve">L is aware that increasing local ownership may follow different pathways, where the speed of increasing ownership is often determined by administrative and financial capacities rather than thematic expertise. The programme will therefore ensure that adequate resources are available for capacity building of local </w:t>
      </w:r>
      <w:r w:rsidR="00C6271E">
        <w:rPr>
          <w:rFonts w:ascii="Avenir Next LT Pro" w:eastAsia="Arial" w:hAnsi="Avenir Next LT Pro" w:cs="Arial"/>
          <w:sz w:val="22"/>
          <w:szCs w:val="22"/>
        </w:rPr>
        <w:t>actors</w:t>
      </w:r>
      <w:r w:rsidR="00601826">
        <w:rPr>
          <w:rFonts w:ascii="Avenir Next LT Pro" w:eastAsia="Arial" w:hAnsi="Avenir Next LT Pro" w:cs="Arial"/>
          <w:sz w:val="22"/>
          <w:szCs w:val="22"/>
        </w:rPr>
        <w:t>/</w:t>
      </w:r>
      <w:r w:rsidRPr="00220EBF">
        <w:rPr>
          <w:rFonts w:ascii="Avenir Next LT Pro" w:eastAsia="Arial" w:hAnsi="Avenir Next LT Pro" w:cs="Arial"/>
          <w:sz w:val="22"/>
          <w:szCs w:val="22"/>
        </w:rPr>
        <w:t xml:space="preserve">partners, and will give special attention to organizational, financial and administrative capacity development, in addition to the thematic aspects of the respective intervention. Over time, increasing financial responsibility shall be handed over to the local partners, coupled with indicators measuring their work’s quality and impact. </w:t>
      </w:r>
    </w:p>
    <w:p w14:paraId="107691CB" w14:textId="56D199FA" w:rsidR="007F05FC" w:rsidRPr="00220EBF" w:rsidRDefault="00A43439" w:rsidP="00BA6C76">
      <w:pPr>
        <w:pStyle w:val="Heading2"/>
        <w:spacing w:before="0" w:after="240"/>
        <w:jc w:val="both"/>
        <w:rPr>
          <w:rFonts w:ascii="Avenir Next LT Pro" w:hAnsi="Avenir Next LT Pro" w:cs="Calibri"/>
          <w:bCs/>
          <w:sz w:val="22"/>
          <w:szCs w:val="22"/>
        </w:rPr>
      </w:pPr>
      <w:r w:rsidRPr="00220EBF">
        <w:rPr>
          <w:rFonts w:ascii="Avenir Next LT Pro" w:hAnsi="Avenir Next LT Pro" w:cs="Calibri"/>
          <w:bCs/>
          <w:sz w:val="22"/>
          <w:szCs w:val="22"/>
        </w:rPr>
        <w:lastRenderedPageBreak/>
        <w:t>Sustainability and exit strategy</w:t>
      </w:r>
    </w:p>
    <w:p w14:paraId="57EB7F96" w14:textId="667DC535" w:rsidR="00311C5A" w:rsidRPr="00220EBF" w:rsidRDefault="00311C5A" w:rsidP="00BA6C76">
      <w:pPr>
        <w:spacing w:before="0" w:after="240" w:line="240" w:lineRule="auto"/>
        <w:jc w:val="both"/>
        <w:rPr>
          <w:rFonts w:ascii="Avenir Next LT Pro" w:eastAsia="Arial" w:hAnsi="Avenir Next LT Pro" w:cs="Arial"/>
          <w:sz w:val="22"/>
          <w:szCs w:val="22"/>
        </w:rPr>
      </w:pPr>
      <w:r w:rsidRPr="00220EBF">
        <w:rPr>
          <w:rFonts w:ascii="Avenir Next LT Pro" w:eastAsia="Arial" w:hAnsi="Avenir Next LT Pro" w:cs="Arial"/>
          <w:sz w:val="22"/>
          <w:szCs w:val="22"/>
        </w:rPr>
        <w:t xml:space="preserve">CALL is planned in a way that sustainability of interventions is considered in each stage of design, implementation, monitoring, and evaluation. </w:t>
      </w:r>
      <w:r w:rsidR="00EC750D" w:rsidRPr="00220EBF">
        <w:rPr>
          <w:rFonts w:ascii="Avenir Next LT Pro" w:eastAsia="Arial" w:hAnsi="Avenir Next LT Pro" w:cs="Arial"/>
          <w:sz w:val="22"/>
          <w:szCs w:val="22"/>
        </w:rPr>
        <w:t xml:space="preserve">CALL </w:t>
      </w:r>
      <w:r w:rsidRPr="00220EBF">
        <w:rPr>
          <w:rFonts w:ascii="Avenir Next LT Pro" w:eastAsia="Arial" w:hAnsi="Avenir Next LT Pro" w:cs="Arial"/>
          <w:sz w:val="22"/>
          <w:szCs w:val="22"/>
        </w:rPr>
        <w:t xml:space="preserve">interventions are based on and anchored in ongoing interventions of the </w:t>
      </w:r>
      <w:r w:rsidR="002832F4" w:rsidRPr="00220EBF">
        <w:rPr>
          <w:rFonts w:ascii="Avenir Next LT Pro" w:eastAsia="Arial" w:hAnsi="Avenir Next LT Pro" w:cs="Arial"/>
          <w:sz w:val="22"/>
          <w:szCs w:val="22"/>
        </w:rPr>
        <w:t>partner o</w:t>
      </w:r>
      <w:r w:rsidRPr="00220EBF">
        <w:rPr>
          <w:rFonts w:ascii="Avenir Next LT Pro" w:eastAsia="Arial" w:hAnsi="Avenir Next LT Pro" w:cs="Arial"/>
          <w:sz w:val="22"/>
          <w:szCs w:val="22"/>
        </w:rPr>
        <w:t>rganisations to leverage impact by utilizing the existing capacities and resources of these organisations. The clear focus of the programme on knowledge sharing and knowledge transfer, and close partnerships with local government, development, and private sector partners in the intervention areas, will act as a catalyst for sustaining project learnings and institutionalisation, and will guarantee the continued presence of project achievements in the intervention areas.</w:t>
      </w:r>
    </w:p>
    <w:p w14:paraId="603D7BE5" w14:textId="11D7D646" w:rsidR="00ED3AF5" w:rsidRPr="00220EBF" w:rsidRDefault="000121CA" w:rsidP="00BA6C76">
      <w:pPr>
        <w:pStyle w:val="Heading2"/>
        <w:spacing w:before="0" w:after="240"/>
        <w:jc w:val="both"/>
        <w:rPr>
          <w:rFonts w:ascii="Avenir Next LT Pro" w:hAnsi="Avenir Next LT Pro" w:cs="Calibri"/>
          <w:bCs/>
          <w:sz w:val="22"/>
          <w:szCs w:val="22"/>
        </w:rPr>
      </w:pPr>
      <w:r w:rsidRPr="00220EBF">
        <w:rPr>
          <w:rFonts w:ascii="Avenir Next LT Pro" w:hAnsi="Avenir Next LT Pro" w:cs="Calibri"/>
          <w:bCs/>
          <w:sz w:val="22"/>
          <w:szCs w:val="22"/>
        </w:rPr>
        <w:t>Eligibility for application:</w:t>
      </w:r>
    </w:p>
    <w:p w14:paraId="737C8B12" w14:textId="3684DECE" w:rsidR="000121CA" w:rsidRPr="00220EBF" w:rsidRDefault="000121CA" w:rsidP="00EF38AB">
      <w:pPr>
        <w:pStyle w:val="Default"/>
        <w:numPr>
          <w:ilvl w:val="0"/>
          <w:numId w:val="16"/>
        </w:numPr>
        <w:jc w:val="both"/>
        <w:rPr>
          <w:rFonts w:ascii="Avenir Next LT Pro" w:hAnsi="Avenir Next LT Pro" w:cs="Calibri"/>
          <w:sz w:val="22"/>
          <w:szCs w:val="22"/>
          <w:lang w:val="en-GB"/>
        </w:rPr>
      </w:pPr>
      <w:r w:rsidRPr="00220EBF">
        <w:rPr>
          <w:rFonts w:ascii="Avenir Next LT Pro" w:hAnsi="Avenir Next LT Pro" w:cs="Calibri"/>
          <w:sz w:val="22"/>
          <w:szCs w:val="22"/>
          <w:lang w:val="en-GB"/>
        </w:rPr>
        <w:t xml:space="preserve">Legal establishment for a minimum of five years: NGOAB registered </w:t>
      </w:r>
      <w:r w:rsidR="002D1B90" w:rsidRPr="00220EBF">
        <w:rPr>
          <w:rFonts w:ascii="Avenir Next LT Pro" w:hAnsi="Avenir Next LT Pro" w:cs="Calibri"/>
          <w:sz w:val="22"/>
          <w:szCs w:val="22"/>
          <w:lang w:val="en-GB"/>
        </w:rPr>
        <w:t xml:space="preserve">and </w:t>
      </w:r>
      <w:r w:rsidRPr="00220EBF">
        <w:rPr>
          <w:rFonts w:ascii="Avenir Next LT Pro" w:hAnsi="Avenir Next LT Pro" w:cs="Calibri"/>
          <w:sz w:val="22"/>
          <w:szCs w:val="22"/>
          <w:lang w:val="en-GB"/>
        </w:rPr>
        <w:t>registered under Joint Stock Company act</w:t>
      </w:r>
      <w:r w:rsidR="002D1B90" w:rsidRPr="00220EBF">
        <w:rPr>
          <w:rFonts w:ascii="Avenir Next LT Pro" w:hAnsi="Avenir Next LT Pro" w:cs="Calibri"/>
          <w:sz w:val="22"/>
          <w:szCs w:val="22"/>
          <w:lang w:val="en-GB"/>
        </w:rPr>
        <w:t xml:space="preserve"> or any other </w:t>
      </w:r>
      <w:r w:rsidR="00FB2A3F" w:rsidRPr="00220EBF">
        <w:rPr>
          <w:rFonts w:ascii="Avenir Next LT Pro" w:hAnsi="Avenir Next LT Pro" w:cs="Calibri"/>
          <w:sz w:val="22"/>
          <w:szCs w:val="22"/>
          <w:lang w:val="en-GB"/>
        </w:rPr>
        <w:t>registration authority in Bangladesh.</w:t>
      </w:r>
    </w:p>
    <w:p w14:paraId="17696684" w14:textId="269C495C" w:rsidR="000121CA" w:rsidRPr="00B9533A" w:rsidRDefault="00EA70D2" w:rsidP="00B9533A">
      <w:pPr>
        <w:pStyle w:val="Default"/>
        <w:numPr>
          <w:ilvl w:val="0"/>
          <w:numId w:val="16"/>
        </w:numPr>
        <w:jc w:val="both"/>
        <w:rPr>
          <w:rFonts w:ascii="Avenir Next LT Pro" w:hAnsi="Avenir Next LT Pro" w:cs="Calibri"/>
          <w:sz w:val="22"/>
          <w:szCs w:val="22"/>
          <w:lang w:val="en-GB"/>
        </w:rPr>
      </w:pPr>
      <w:r>
        <w:rPr>
          <w:rFonts w:ascii="Avenir Next LT Pro" w:hAnsi="Avenir Next LT Pro" w:cs="Calibri"/>
          <w:sz w:val="22"/>
          <w:szCs w:val="22"/>
          <w:lang w:val="en-GB"/>
        </w:rPr>
        <w:t>Good o</w:t>
      </w:r>
      <w:r w:rsidR="000121CA" w:rsidRPr="00B9533A">
        <w:rPr>
          <w:rFonts w:ascii="Avenir Next LT Pro" w:hAnsi="Avenir Next LT Pro" w:cs="Calibri"/>
          <w:sz w:val="22"/>
          <w:szCs w:val="22"/>
          <w:lang w:val="en-GB"/>
        </w:rPr>
        <w:t xml:space="preserve">rganizational </w:t>
      </w:r>
      <w:r w:rsidR="005708E2">
        <w:rPr>
          <w:rFonts w:ascii="Avenir Next LT Pro" w:hAnsi="Avenir Next LT Pro" w:cs="Calibri"/>
          <w:sz w:val="22"/>
          <w:szCs w:val="22"/>
          <w:lang w:val="en-GB"/>
        </w:rPr>
        <w:t xml:space="preserve">profile </w:t>
      </w:r>
      <w:r w:rsidR="00B5011B">
        <w:rPr>
          <w:rFonts w:ascii="Avenir Next LT Pro" w:hAnsi="Avenir Next LT Pro" w:cs="Calibri"/>
          <w:sz w:val="22"/>
          <w:szCs w:val="22"/>
          <w:lang w:val="en-GB"/>
        </w:rPr>
        <w:t>in relation to the CALL programme</w:t>
      </w:r>
      <w:r>
        <w:rPr>
          <w:rFonts w:ascii="Avenir Next LT Pro" w:hAnsi="Avenir Next LT Pro" w:cs="Calibri"/>
          <w:sz w:val="22"/>
          <w:szCs w:val="22"/>
          <w:lang w:val="en-GB"/>
        </w:rPr>
        <w:t xml:space="preserve">, and </w:t>
      </w:r>
      <w:r w:rsidR="000121CA" w:rsidRPr="00B9533A">
        <w:rPr>
          <w:rFonts w:ascii="Avenir Next LT Pro" w:hAnsi="Avenir Next LT Pro" w:cs="Calibri"/>
          <w:sz w:val="22"/>
          <w:szCs w:val="22"/>
          <w:lang w:val="en-GB"/>
        </w:rPr>
        <w:t>clear management and governance structures, human resource and financial policies and guidelines in place.</w:t>
      </w:r>
    </w:p>
    <w:p w14:paraId="445ED3F2" w14:textId="77777777" w:rsidR="00423592" w:rsidRPr="00220EBF" w:rsidRDefault="00423592" w:rsidP="00423592">
      <w:pPr>
        <w:pStyle w:val="Default"/>
        <w:numPr>
          <w:ilvl w:val="0"/>
          <w:numId w:val="16"/>
        </w:numPr>
        <w:jc w:val="both"/>
        <w:rPr>
          <w:rFonts w:ascii="Avenir Next LT Pro" w:hAnsi="Avenir Next LT Pro" w:cs="Calibri"/>
          <w:sz w:val="22"/>
          <w:szCs w:val="22"/>
          <w:lang w:val="en-GB"/>
        </w:rPr>
      </w:pPr>
      <w:r w:rsidRPr="00220EBF">
        <w:rPr>
          <w:rFonts w:ascii="Avenir Next LT Pro" w:hAnsi="Avenir Next LT Pro" w:cs="Calibri"/>
          <w:sz w:val="22"/>
          <w:szCs w:val="22"/>
          <w:lang w:val="en-GB"/>
        </w:rPr>
        <w:t>Geographical presence in the climate hotspots in Bangladesh.</w:t>
      </w:r>
      <w:r>
        <w:rPr>
          <w:rFonts w:ascii="Avenir Next LT Pro" w:hAnsi="Avenir Next LT Pro" w:cs="Calibri"/>
          <w:sz w:val="22"/>
          <w:szCs w:val="22"/>
          <w:lang w:val="en-GB"/>
        </w:rPr>
        <w:t xml:space="preserve"> </w:t>
      </w:r>
      <w:r w:rsidRPr="00795628">
        <w:rPr>
          <w:rFonts w:ascii="Avenir Next LT Pro" w:hAnsi="Avenir Next LT Pro" w:cs="Calibri"/>
          <w:sz w:val="22"/>
          <w:szCs w:val="22"/>
          <w:lang w:val="en-GB"/>
        </w:rPr>
        <w:t xml:space="preserve">Based on the </w:t>
      </w:r>
      <w:r>
        <w:rPr>
          <w:rFonts w:ascii="Avenir Next LT Pro" w:hAnsi="Avenir Next LT Pro" w:cs="Calibri"/>
          <w:sz w:val="22"/>
          <w:szCs w:val="22"/>
          <w:lang w:val="en-GB"/>
        </w:rPr>
        <w:t xml:space="preserve">presence, </w:t>
      </w:r>
      <w:r w:rsidRPr="00795628">
        <w:rPr>
          <w:rFonts w:ascii="Avenir Next LT Pro" w:hAnsi="Avenir Next LT Pro" w:cs="Calibri"/>
          <w:sz w:val="22"/>
          <w:szCs w:val="22"/>
          <w:lang w:val="en-GB"/>
        </w:rPr>
        <w:t>competency</w:t>
      </w:r>
      <w:r>
        <w:rPr>
          <w:rFonts w:ascii="Avenir Next LT Pro" w:hAnsi="Avenir Next LT Pro" w:cs="Calibri"/>
          <w:sz w:val="22"/>
          <w:szCs w:val="22"/>
          <w:lang w:val="en-GB"/>
        </w:rPr>
        <w:t xml:space="preserve"> and experience,</w:t>
      </w:r>
      <w:r w:rsidRPr="00795628">
        <w:rPr>
          <w:rFonts w:ascii="Avenir Next LT Pro" w:hAnsi="Avenir Next LT Pro" w:cs="Calibri"/>
          <w:sz w:val="22"/>
          <w:szCs w:val="22"/>
          <w:lang w:val="en-GB"/>
        </w:rPr>
        <w:t xml:space="preserve"> any applicant organisation </w:t>
      </w:r>
      <w:r>
        <w:rPr>
          <w:rFonts w:ascii="Avenir Next LT Pro" w:hAnsi="Avenir Next LT Pro" w:cs="Calibri"/>
          <w:sz w:val="22"/>
          <w:szCs w:val="22"/>
          <w:lang w:val="en-GB"/>
        </w:rPr>
        <w:t xml:space="preserve">can </w:t>
      </w:r>
      <w:r w:rsidRPr="00795628">
        <w:rPr>
          <w:rFonts w:ascii="Avenir Next LT Pro" w:hAnsi="Avenir Next LT Pro" w:cs="Calibri"/>
          <w:sz w:val="22"/>
          <w:szCs w:val="22"/>
          <w:lang w:val="en-GB"/>
        </w:rPr>
        <w:t xml:space="preserve">select any one and/or two and/or three geographic locations (coastal, </w:t>
      </w:r>
      <w:proofErr w:type="spellStart"/>
      <w:r w:rsidRPr="00795628">
        <w:rPr>
          <w:rFonts w:ascii="Avenir Next LT Pro" w:hAnsi="Avenir Next LT Pro" w:cs="Calibri"/>
          <w:sz w:val="22"/>
          <w:szCs w:val="22"/>
          <w:lang w:val="en-GB"/>
        </w:rPr>
        <w:t>barind</w:t>
      </w:r>
      <w:proofErr w:type="spellEnd"/>
      <w:r w:rsidRPr="00795628">
        <w:rPr>
          <w:rFonts w:ascii="Avenir Next LT Pro" w:hAnsi="Avenir Next LT Pro" w:cs="Calibri"/>
          <w:sz w:val="22"/>
          <w:szCs w:val="22"/>
          <w:lang w:val="en-GB"/>
        </w:rPr>
        <w:t xml:space="preserve"> and river systems &amp; estuaries in </w:t>
      </w:r>
      <w:r>
        <w:rPr>
          <w:rFonts w:ascii="Avenir Next LT Pro" w:hAnsi="Avenir Next LT Pro" w:cs="Calibri"/>
          <w:sz w:val="22"/>
          <w:szCs w:val="22"/>
          <w:lang w:val="en-GB"/>
        </w:rPr>
        <w:t>B</w:t>
      </w:r>
      <w:r w:rsidRPr="00795628">
        <w:rPr>
          <w:rFonts w:ascii="Avenir Next LT Pro" w:hAnsi="Avenir Next LT Pro" w:cs="Calibri"/>
          <w:sz w:val="22"/>
          <w:szCs w:val="22"/>
          <w:lang w:val="en-GB"/>
        </w:rPr>
        <w:t>angladesh), and submit proposal accordingly.</w:t>
      </w:r>
    </w:p>
    <w:p w14:paraId="2DD1A518" w14:textId="14A1B634" w:rsidR="00423592" w:rsidRPr="00220EBF" w:rsidRDefault="00423592" w:rsidP="00423592">
      <w:pPr>
        <w:pStyle w:val="Default"/>
        <w:numPr>
          <w:ilvl w:val="0"/>
          <w:numId w:val="16"/>
        </w:numPr>
        <w:jc w:val="both"/>
        <w:rPr>
          <w:rFonts w:ascii="Avenir Next LT Pro" w:hAnsi="Avenir Next LT Pro" w:cs="Calibri"/>
          <w:sz w:val="22"/>
          <w:szCs w:val="22"/>
          <w:lang w:val="en-GB"/>
        </w:rPr>
      </w:pPr>
      <w:r w:rsidRPr="00220EBF">
        <w:rPr>
          <w:rFonts w:ascii="Avenir Next LT Pro" w:hAnsi="Avenir Next LT Pro" w:cs="Calibri"/>
          <w:sz w:val="22"/>
          <w:szCs w:val="22"/>
          <w:lang w:val="en-GB"/>
        </w:rPr>
        <w:t xml:space="preserve">Capacity of </w:t>
      </w:r>
      <w:r>
        <w:rPr>
          <w:rFonts w:ascii="Avenir Next LT Pro" w:hAnsi="Avenir Next LT Pro" w:cs="Calibri"/>
          <w:sz w:val="22"/>
          <w:szCs w:val="22"/>
          <w:lang w:val="en-GB"/>
        </w:rPr>
        <w:t>joint financing</w:t>
      </w:r>
      <w:r w:rsidR="00F84922">
        <w:rPr>
          <w:rFonts w:ascii="Avenir Next LT Pro" w:hAnsi="Avenir Next LT Pro" w:cs="Calibri"/>
          <w:sz w:val="22"/>
          <w:szCs w:val="22"/>
          <w:lang w:val="en-GB"/>
        </w:rPr>
        <w:t xml:space="preserve"> </w:t>
      </w:r>
      <w:r w:rsidRPr="00220EBF">
        <w:rPr>
          <w:rFonts w:ascii="Avenir Next LT Pro" w:hAnsi="Avenir Next LT Pro" w:cs="Calibri"/>
          <w:sz w:val="22"/>
          <w:szCs w:val="22"/>
          <w:lang w:val="en-GB"/>
        </w:rPr>
        <w:t>(</w:t>
      </w:r>
      <w:r w:rsidR="00D23AAD">
        <w:rPr>
          <w:rFonts w:ascii="Avenir Next LT Pro" w:hAnsi="Avenir Next LT Pro" w:cs="Calibri"/>
          <w:sz w:val="22"/>
          <w:szCs w:val="22"/>
          <w:lang w:val="en-GB"/>
        </w:rPr>
        <w:t xml:space="preserve">from </w:t>
      </w:r>
      <w:r w:rsidRPr="00220EBF">
        <w:rPr>
          <w:rFonts w:ascii="Avenir Next LT Pro" w:hAnsi="Avenir Next LT Pro" w:cs="Calibri"/>
          <w:sz w:val="22"/>
          <w:szCs w:val="22"/>
          <w:lang w:val="en-GB"/>
        </w:rPr>
        <w:t xml:space="preserve">other than Swiss Government fund) </w:t>
      </w:r>
      <w:r w:rsidR="005E5AE4">
        <w:rPr>
          <w:rFonts w:ascii="Avenir Next LT Pro" w:hAnsi="Avenir Next LT Pro" w:cs="Calibri"/>
          <w:sz w:val="22"/>
          <w:szCs w:val="22"/>
          <w:lang w:val="en-GB"/>
        </w:rPr>
        <w:t>to CALL</w:t>
      </w:r>
      <w:r w:rsidR="005E5AE4" w:rsidRPr="00220EBF">
        <w:rPr>
          <w:rFonts w:ascii="Avenir Next LT Pro" w:hAnsi="Avenir Next LT Pro" w:cs="Calibri"/>
          <w:sz w:val="22"/>
          <w:szCs w:val="22"/>
          <w:lang w:val="en-GB"/>
        </w:rPr>
        <w:t xml:space="preserve"> </w:t>
      </w:r>
      <w:r w:rsidRPr="00220EBF">
        <w:rPr>
          <w:rFonts w:ascii="Avenir Next LT Pro" w:hAnsi="Avenir Next LT Pro" w:cs="Calibri"/>
          <w:sz w:val="22"/>
          <w:szCs w:val="22"/>
          <w:lang w:val="en-GB"/>
        </w:rPr>
        <w:t xml:space="preserve">is an added advantage. </w:t>
      </w:r>
    </w:p>
    <w:p w14:paraId="418E9964" w14:textId="04DFAD92" w:rsidR="000121CA" w:rsidRPr="00220EBF" w:rsidRDefault="000121CA" w:rsidP="00EF38AB">
      <w:pPr>
        <w:pStyle w:val="Default"/>
        <w:numPr>
          <w:ilvl w:val="0"/>
          <w:numId w:val="16"/>
        </w:numPr>
        <w:jc w:val="both"/>
        <w:rPr>
          <w:rFonts w:ascii="Avenir Next LT Pro" w:hAnsi="Avenir Next LT Pro" w:cs="Calibri"/>
          <w:sz w:val="22"/>
          <w:szCs w:val="22"/>
          <w:lang w:val="en-GB"/>
        </w:rPr>
      </w:pPr>
      <w:r w:rsidRPr="00220EBF">
        <w:rPr>
          <w:rFonts w:ascii="Avenir Next LT Pro" w:hAnsi="Avenir Next LT Pro" w:cs="Calibri"/>
          <w:sz w:val="22"/>
          <w:szCs w:val="22"/>
          <w:lang w:val="en-GB"/>
        </w:rPr>
        <w:t xml:space="preserve">Have latest audit and annual report of past three financial years. </w:t>
      </w:r>
    </w:p>
    <w:p w14:paraId="169F5717" w14:textId="77777777" w:rsidR="000121CA" w:rsidRPr="00220EBF" w:rsidRDefault="000121CA" w:rsidP="00EF38AB">
      <w:pPr>
        <w:pStyle w:val="Default"/>
        <w:numPr>
          <w:ilvl w:val="0"/>
          <w:numId w:val="16"/>
        </w:numPr>
        <w:jc w:val="both"/>
        <w:rPr>
          <w:rFonts w:ascii="Avenir Next LT Pro" w:hAnsi="Avenir Next LT Pro" w:cs="Calibri"/>
          <w:sz w:val="22"/>
          <w:szCs w:val="22"/>
          <w:lang w:val="en-GB"/>
        </w:rPr>
      </w:pPr>
      <w:r w:rsidRPr="00220EBF">
        <w:rPr>
          <w:rFonts w:ascii="Avenir Next LT Pro" w:hAnsi="Avenir Next LT Pro" w:cs="Calibri"/>
          <w:sz w:val="22"/>
          <w:szCs w:val="22"/>
          <w:lang w:val="en-GB"/>
        </w:rPr>
        <w:t>Any litigation/arbitration history (both pending and closed) or any audit findings related to fraud, embezzlement/misappropriation of funds to be submitted for the last five (5) years.</w:t>
      </w:r>
    </w:p>
    <w:p w14:paraId="40DDD20B" w14:textId="21A443D6" w:rsidR="000121CA" w:rsidRPr="00220EBF" w:rsidRDefault="000121CA" w:rsidP="00EF38AB">
      <w:pPr>
        <w:pStyle w:val="Default"/>
        <w:ind w:left="720"/>
        <w:jc w:val="both"/>
        <w:rPr>
          <w:rFonts w:ascii="Avenir Next LT Pro" w:hAnsi="Avenir Next LT Pro" w:cs="Calibri"/>
          <w:sz w:val="22"/>
          <w:szCs w:val="22"/>
          <w:lang w:val="en-GB"/>
        </w:rPr>
      </w:pPr>
    </w:p>
    <w:p w14:paraId="13CD1509" w14:textId="77777777" w:rsidR="004422BF" w:rsidRPr="00220EBF" w:rsidRDefault="004422BF" w:rsidP="00BA6C76">
      <w:pPr>
        <w:pStyle w:val="TOCHeading"/>
        <w:spacing w:before="0" w:after="240" w:line="240" w:lineRule="auto"/>
        <w:rPr>
          <w:rFonts w:ascii="Avenir Next LT Pro" w:hAnsi="Avenir Next LT Pro"/>
          <w:sz w:val="22"/>
          <w:szCs w:val="22"/>
          <w:lang w:val="en-GB"/>
        </w:rPr>
      </w:pPr>
      <w:bookmarkStart w:id="2" w:name="_Toc1725134"/>
      <w:r w:rsidRPr="00220EBF">
        <w:rPr>
          <w:rFonts w:ascii="Avenir Next LT Pro" w:hAnsi="Avenir Next LT Pro"/>
          <w:sz w:val="22"/>
          <w:szCs w:val="22"/>
          <w:lang w:val="en-GB"/>
        </w:rPr>
        <w:t>instructions for responding</w:t>
      </w:r>
      <w:bookmarkEnd w:id="2"/>
    </w:p>
    <w:p w14:paraId="3DACBA1C" w14:textId="77777777" w:rsidR="006A23F7" w:rsidRPr="00220EBF" w:rsidRDefault="006A23F7" w:rsidP="00BA6C76">
      <w:pPr>
        <w:spacing w:before="0" w:after="240" w:line="240" w:lineRule="auto"/>
        <w:jc w:val="both"/>
        <w:rPr>
          <w:rFonts w:ascii="Avenir Next LT Pro" w:hAnsi="Avenir Next LT Pro"/>
          <w:sz w:val="22"/>
          <w:szCs w:val="22"/>
        </w:rPr>
      </w:pPr>
      <w:r w:rsidRPr="00220EBF">
        <w:rPr>
          <w:rFonts w:ascii="Avenir Next LT Pro" w:hAnsi="Avenir Next LT Pro"/>
          <w:sz w:val="22"/>
          <w:szCs w:val="22"/>
        </w:rPr>
        <w:t>This section addresses the process for responding to this solicitation. Applicants are encouraged to review this prior to completing their responses.</w:t>
      </w:r>
    </w:p>
    <w:p w14:paraId="266C94B9" w14:textId="77777777" w:rsidR="006A23F7" w:rsidRPr="00220EBF" w:rsidRDefault="006A23F7" w:rsidP="00BA6C76">
      <w:pPr>
        <w:pStyle w:val="Heading1"/>
        <w:numPr>
          <w:ilvl w:val="0"/>
          <w:numId w:val="10"/>
        </w:numPr>
        <w:spacing w:before="0" w:after="240" w:line="240" w:lineRule="auto"/>
        <w:jc w:val="both"/>
        <w:rPr>
          <w:rStyle w:val="Strong"/>
          <w:rFonts w:ascii="Avenir Next LT Pro" w:hAnsi="Avenir Next LT Pro"/>
          <w:b/>
          <w:bCs w:val="0"/>
          <w:sz w:val="22"/>
          <w:szCs w:val="22"/>
          <w:lang w:val="en-GB"/>
        </w:rPr>
      </w:pPr>
      <w:r w:rsidRPr="00220EBF">
        <w:rPr>
          <w:rStyle w:val="Strong"/>
          <w:rFonts w:ascii="Avenir Next LT Pro" w:hAnsi="Avenir Next LT Pro"/>
          <w:b/>
          <w:bCs w:val="0"/>
          <w:sz w:val="22"/>
          <w:szCs w:val="22"/>
          <w:lang w:val="en-GB"/>
        </w:rPr>
        <w:t>contact</w:t>
      </w:r>
    </w:p>
    <w:p w14:paraId="4B760962" w14:textId="1C2BCB45" w:rsidR="006A23F7" w:rsidRPr="00220EBF" w:rsidRDefault="006A23F7" w:rsidP="00BA6C76">
      <w:pPr>
        <w:spacing w:before="0" w:after="240" w:line="240" w:lineRule="auto"/>
        <w:jc w:val="both"/>
        <w:rPr>
          <w:rStyle w:val="Strong"/>
          <w:rFonts w:ascii="Avenir Next LT Pro" w:hAnsi="Avenir Next LT Pro" w:cs="Arial"/>
          <w:b w:val="0"/>
          <w:sz w:val="22"/>
          <w:szCs w:val="22"/>
        </w:rPr>
      </w:pPr>
      <w:r w:rsidRPr="00220EBF">
        <w:rPr>
          <w:rFonts w:ascii="Avenir Next LT Pro" w:hAnsi="Avenir Next LT Pro" w:cs="Arial"/>
          <w:bCs/>
          <w:sz w:val="22"/>
          <w:szCs w:val="22"/>
        </w:rPr>
        <w:t xml:space="preserve">Please direct all inquiries and other communications to the </w:t>
      </w:r>
      <w:r w:rsidR="00FA5E2A" w:rsidRPr="00220EBF">
        <w:rPr>
          <w:rFonts w:ascii="Avenir Next LT Pro" w:hAnsi="Avenir Next LT Pro" w:cs="Arial"/>
          <w:bCs/>
          <w:sz w:val="22"/>
          <w:szCs w:val="22"/>
        </w:rPr>
        <w:t xml:space="preserve">email: </w:t>
      </w:r>
      <w:hyperlink r:id="rId13" w:history="1">
        <w:r w:rsidR="00FA5E2A" w:rsidRPr="00220EBF">
          <w:rPr>
            <w:rStyle w:val="Hyperlink"/>
            <w:rFonts w:ascii="Avenir Next LT Pro" w:hAnsi="Avenir Next LT Pro"/>
            <w:sz w:val="22"/>
            <w:szCs w:val="22"/>
          </w:rPr>
          <w:t>GAIN.Bangladesh@gainhealth.org</w:t>
        </w:r>
      </w:hyperlink>
      <w:r w:rsidRPr="00220EBF">
        <w:rPr>
          <w:rFonts w:ascii="Avenir Next LT Pro" w:hAnsi="Avenir Next LT Pro" w:cs="Arial"/>
          <w:bCs/>
          <w:sz w:val="22"/>
          <w:szCs w:val="22"/>
        </w:rPr>
        <w:t>. Reponses will not be confidential except in cases where proprietary information is involved.</w:t>
      </w:r>
    </w:p>
    <w:p w14:paraId="0A52D364" w14:textId="77777777" w:rsidR="006A23F7" w:rsidRPr="00220EBF" w:rsidRDefault="006A23F7" w:rsidP="00BA6C76">
      <w:pPr>
        <w:pStyle w:val="Heading1"/>
        <w:spacing w:before="0" w:after="240" w:line="240" w:lineRule="auto"/>
        <w:jc w:val="both"/>
        <w:rPr>
          <w:rStyle w:val="Strong"/>
          <w:rFonts w:ascii="Avenir Next LT Pro" w:hAnsi="Avenir Next LT Pro"/>
          <w:b/>
          <w:sz w:val="22"/>
          <w:szCs w:val="22"/>
          <w:lang w:val="en-GB"/>
        </w:rPr>
      </w:pPr>
      <w:r w:rsidRPr="00220EBF">
        <w:rPr>
          <w:rStyle w:val="Strong"/>
          <w:rFonts w:ascii="Avenir Next LT Pro" w:hAnsi="Avenir Next LT Pro"/>
          <w:b/>
          <w:sz w:val="22"/>
          <w:szCs w:val="22"/>
          <w:lang w:val="en-GB"/>
        </w:rPr>
        <w:t>Budget</w:t>
      </w:r>
    </w:p>
    <w:p w14:paraId="26844E30" w14:textId="77777777" w:rsidR="006A23F7" w:rsidRPr="00220EBF" w:rsidRDefault="006A23F7" w:rsidP="00BA6C76">
      <w:pPr>
        <w:spacing w:before="0" w:after="240" w:line="240" w:lineRule="auto"/>
        <w:jc w:val="both"/>
        <w:rPr>
          <w:rFonts w:ascii="Avenir Next LT Pro" w:hAnsi="Avenir Next LT Pro"/>
          <w:sz w:val="22"/>
          <w:szCs w:val="22"/>
        </w:rPr>
      </w:pPr>
      <w:r w:rsidRPr="00220EBF">
        <w:rPr>
          <w:rFonts w:ascii="Avenir Next LT Pro" w:hAnsi="Avenir Next LT Pro"/>
          <w:sz w:val="22"/>
          <w:szCs w:val="22"/>
        </w:rPr>
        <w:t>Applicants are required to provide GAIN with a detailed fee percentage proposal. The final budget amount will have to be approved by the organisation prior to starting the project.</w:t>
      </w:r>
    </w:p>
    <w:p w14:paraId="3CB85D61" w14:textId="77777777" w:rsidR="006A23F7" w:rsidRPr="00220EBF" w:rsidRDefault="006A23F7" w:rsidP="00BA6C76">
      <w:pPr>
        <w:pStyle w:val="Heading1"/>
        <w:spacing w:before="0" w:after="240" w:line="240" w:lineRule="auto"/>
        <w:jc w:val="both"/>
        <w:rPr>
          <w:rFonts w:ascii="Avenir Next LT Pro" w:hAnsi="Avenir Next LT Pro"/>
          <w:sz w:val="22"/>
          <w:szCs w:val="22"/>
          <w:lang w:val="en-GB"/>
        </w:rPr>
      </w:pPr>
      <w:r w:rsidRPr="00220EBF">
        <w:rPr>
          <w:rFonts w:ascii="Avenir Next LT Pro" w:hAnsi="Avenir Next LT Pro"/>
          <w:sz w:val="22"/>
          <w:szCs w:val="22"/>
          <w:lang w:val="en-GB"/>
        </w:rPr>
        <w:t>Format for proposal</w:t>
      </w:r>
    </w:p>
    <w:p w14:paraId="07E33932" w14:textId="77777777" w:rsidR="006A23F7" w:rsidRPr="00220EBF" w:rsidRDefault="006A23F7" w:rsidP="00BA6C76">
      <w:pPr>
        <w:spacing w:before="0" w:after="240" w:line="240" w:lineRule="auto"/>
        <w:jc w:val="both"/>
        <w:rPr>
          <w:rFonts w:ascii="Avenir Next LT Pro" w:hAnsi="Avenir Next LT Pro"/>
          <w:sz w:val="22"/>
          <w:szCs w:val="22"/>
          <w:lang w:eastAsia="en-US"/>
        </w:rPr>
      </w:pPr>
      <w:r w:rsidRPr="00220EBF">
        <w:rPr>
          <w:rFonts w:ascii="Avenir Next LT Pro" w:hAnsi="Avenir Next LT Pro"/>
          <w:sz w:val="22"/>
          <w:szCs w:val="22"/>
          <w:lang w:eastAsia="en-US"/>
        </w:rPr>
        <w:t>The proposal needs to be formatted as follows:</w:t>
      </w:r>
    </w:p>
    <w:sdt>
      <w:sdtPr>
        <w:rPr>
          <w:rStyle w:val="BulletsChar"/>
          <w:rFonts w:ascii="Avenir Next LT Pro" w:hAnsi="Avenir Next LT Pro"/>
          <w:sz w:val="22"/>
          <w:szCs w:val="22"/>
        </w:rPr>
        <w:alias w:val="Describe how the proposal needs to be formatted"/>
        <w:tag w:val="Format of proposal"/>
        <w:id w:val="-1786420794"/>
        <w:placeholder>
          <w:docPart w:val="891036E9AB784B62927786614DCFEE9B"/>
        </w:placeholder>
      </w:sdtPr>
      <w:sdtEndPr>
        <w:rPr>
          <w:rStyle w:val="DefaultParagraphFont"/>
          <w:lang w:eastAsia="en-US"/>
        </w:rPr>
      </w:sdtEndPr>
      <w:sdtContent>
        <w:p w14:paraId="37589F07" w14:textId="591EE798" w:rsidR="00EF1FB6" w:rsidRPr="00220EBF" w:rsidRDefault="00EF1FB6" w:rsidP="00BA6C76">
          <w:pPr>
            <w:pStyle w:val="Bullets"/>
            <w:spacing w:before="0" w:after="240" w:line="240" w:lineRule="auto"/>
            <w:jc w:val="both"/>
            <w:rPr>
              <w:rStyle w:val="BulletsChar"/>
              <w:rFonts w:ascii="Avenir Next LT Pro" w:hAnsi="Avenir Next LT Pro"/>
              <w:sz w:val="22"/>
              <w:szCs w:val="22"/>
            </w:rPr>
          </w:pPr>
          <w:r w:rsidRPr="00220EBF">
            <w:rPr>
              <w:rStyle w:val="BulletsChar"/>
              <w:rFonts w:ascii="Avenir Next LT Pro" w:hAnsi="Avenir Next LT Pro"/>
              <w:sz w:val="22"/>
              <w:szCs w:val="22"/>
            </w:rPr>
            <w:t>Detailed profile</w:t>
          </w:r>
          <w:r w:rsidR="008B3410" w:rsidRPr="00220EBF">
            <w:rPr>
              <w:rStyle w:val="BulletsChar"/>
              <w:rFonts w:ascii="Avenir Next LT Pro" w:hAnsi="Avenir Next LT Pro"/>
              <w:sz w:val="22"/>
              <w:szCs w:val="22"/>
            </w:rPr>
            <w:t xml:space="preserve"> </w:t>
          </w:r>
          <w:r w:rsidRPr="00220EBF">
            <w:rPr>
              <w:rStyle w:val="BulletsChar"/>
              <w:rFonts w:ascii="Avenir Next LT Pro" w:hAnsi="Avenir Next LT Pro"/>
              <w:sz w:val="22"/>
              <w:szCs w:val="22"/>
            </w:rPr>
            <w:t xml:space="preserve">of the </w:t>
          </w:r>
          <w:r w:rsidR="00926FC2">
            <w:rPr>
              <w:rStyle w:val="BulletsChar"/>
              <w:rFonts w:ascii="Avenir Next LT Pro" w:hAnsi="Avenir Next LT Pro"/>
              <w:sz w:val="22"/>
              <w:szCs w:val="22"/>
            </w:rPr>
            <w:t xml:space="preserve">applicant </w:t>
          </w:r>
          <w:r w:rsidRPr="00220EBF">
            <w:rPr>
              <w:rStyle w:val="BulletsChar"/>
              <w:rFonts w:ascii="Avenir Next LT Pro" w:hAnsi="Avenir Next LT Pro"/>
              <w:sz w:val="22"/>
              <w:szCs w:val="22"/>
            </w:rPr>
            <w:t xml:space="preserve">organization including </w:t>
          </w:r>
          <w:r w:rsidR="008B3410" w:rsidRPr="00220EBF">
            <w:rPr>
              <w:rStyle w:val="BulletsChar"/>
              <w:rFonts w:ascii="Avenir Next LT Pro" w:hAnsi="Avenir Next LT Pro"/>
              <w:sz w:val="22"/>
              <w:szCs w:val="22"/>
            </w:rPr>
            <w:t>board</w:t>
          </w:r>
          <w:r w:rsidR="00BC5AEC">
            <w:rPr>
              <w:rStyle w:val="BulletsChar"/>
              <w:rFonts w:ascii="Avenir Next LT Pro" w:hAnsi="Avenir Next LT Pro"/>
              <w:sz w:val="22"/>
              <w:szCs w:val="22"/>
            </w:rPr>
            <w:t xml:space="preserve">, </w:t>
          </w:r>
          <w:r w:rsidRPr="00220EBF">
            <w:rPr>
              <w:rStyle w:val="BulletsChar"/>
              <w:rFonts w:ascii="Avenir Next LT Pro" w:hAnsi="Avenir Next LT Pro"/>
              <w:sz w:val="22"/>
              <w:szCs w:val="22"/>
            </w:rPr>
            <w:t xml:space="preserve">governance and management structure, expertise </w:t>
          </w:r>
          <w:r w:rsidR="009F22DC" w:rsidRPr="00220EBF">
            <w:rPr>
              <w:rStyle w:val="BulletsChar"/>
              <w:rFonts w:ascii="Avenir Next LT Pro" w:hAnsi="Avenir Next LT Pro"/>
              <w:sz w:val="22"/>
              <w:szCs w:val="22"/>
            </w:rPr>
            <w:t xml:space="preserve">on </w:t>
          </w:r>
          <w:r w:rsidR="009024A7" w:rsidRPr="00220EBF">
            <w:rPr>
              <w:rStyle w:val="BulletsChar"/>
              <w:rFonts w:ascii="Avenir Next LT Pro" w:hAnsi="Avenir Next LT Pro"/>
              <w:sz w:val="22"/>
              <w:szCs w:val="22"/>
            </w:rPr>
            <w:t xml:space="preserve">managing projects related to </w:t>
          </w:r>
          <w:r w:rsidRPr="00220EBF">
            <w:rPr>
              <w:rStyle w:val="BulletsChar"/>
              <w:rFonts w:ascii="Avenir Next LT Pro" w:hAnsi="Avenir Next LT Pro"/>
              <w:sz w:val="22"/>
              <w:szCs w:val="22"/>
            </w:rPr>
            <w:t>food system</w:t>
          </w:r>
          <w:r w:rsidR="009F22DC" w:rsidRPr="00220EBF">
            <w:rPr>
              <w:rStyle w:val="BulletsChar"/>
              <w:rFonts w:ascii="Avenir Next LT Pro" w:hAnsi="Avenir Next LT Pro"/>
              <w:sz w:val="22"/>
              <w:szCs w:val="22"/>
            </w:rPr>
            <w:t xml:space="preserve">, </w:t>
          </w:r>
          <w:r w:rsidRPr="00220EBF">
            <w:rPr>
              <w:rStyle w:val="BulletsChar"/>
              <w:rFonts w:ascii="Avenir Next LT Pro" w:hAnsi="Avenir Next LT Pro"/>
              <w:sz w:val="22"/>
              <w:szCs w:val="22"/>
            </w:rPr>
            <w:t xml:space="preserve">nutrition, </w:t>
          </w:r>
          <w:r w:rsidR="00016791" w:rsidRPr="00220EBF">
            <w:rPr>
              <w:rStyle w:val="BulletsChar"/>
              <w:rFonts w:ascii="Avenir Next LT Pro" w:hAnsi="Avenir Next LT Pro"/>
              <w:sz w:val="22"/>
              <w:szCs w:val="22"/>
            </w:rPr>
            <w:t>climate change,</w:t>
          </w:r>
          <w:r w:rsidR="009024A7" w:rsidRPr="00220EBF">
            <w:rPr>
              <w:rStyle w:val="BulletsChar"/>
              <w:rFonts w:ascii="Avenir Next LT Pro" w:hAnsi="Avenir Next LT Pro"/>
              <w:sz w:val="22"/>
              <w:szCs w:val="22"/>
            </w:rPr>
            <w:t xml:space="preserve"> private sector engag</w:t>
          </w:r>
          <w:r w:rsidR="006B2576" w:rsidRPr="00220EBF">
            <w:rPr>
              <w:rStyle w:val="BulletsChar"/>
              <w:rFonts w:ascii="Avenir Next LT Pro" w:hAnsi="Avenir Next LT Pro"/>
              <w:sz w:val="22"/>
              <w:szCs w:val="22"/>
            </w:rPr>
            <w:t xml:space="preserve">ement, </w:t>
          </w:r>
          <w:r w:rsidRPr="00220EBF">
            <w:rPr>
              <w:rStyle w:val="BulletsChar"/>
              <w:rFonts w:ascii="Avenir Next LT Pro" w:hAnsi="Avenir Next LT Pro"/>
              <w:sz w:val="22"/>
              <w:szCs w:val="22"/>
            </w:rPr>
            <w:t>advocacy, business areas/</w:t>
          </w:r>
          <w:r w:rsidR="00092C0C">
            <w:rPr>
              <w:rStyle w:val="BulletsChar"/>
              <w:rFonts w:ascii="Avenir Next LT Pro" w:hAnsi="Avenir Next LT Pro"/>
              <w:sz w:val="22"/>
              <w:szCs w:val="22"/>
            </w:rPr>
            <w:t xml:space="preserve">working </w:t>
          </w:r>
          <w:r w:rsidRPr="00220EBF">
            <w:rPr>
              <w:rStyle w:val="BulletsChar"/>
              <w:rFonts w:ascii="Avenir Next LT Pro" w:hAnsi="Avenir Next LT Pro"/>
              <w:sz w:val="22"/>
              <w:szCs w:val="22"/>
            </w:rPr>
            <w:t>location</w:t>
          </w:r>
          <w:r w:rsidR="00092C0C">
            <w:rPr>
              <w:rStyle w:val="BulletsChar"/>
              <w:rFonts w:ascii="Avenir Next LT Pro" w:hAnsi="Avenir Next LT Pro"/>
              <w:sz w:val="22"/>
              <w:szCs w:val="22"/>
            </w:rPr>
            <w:t>s</w:t>
          </w:r>
          <w:r w:rsidRPr="00220EBF">
            <w:rPr>
              <w:rStyle w:val="BulletsChar"/>
              <w:rFonts w:ascii="Avenir Next LT Pro" w:hAnsi="Avenir Next LT Pro"/>
              <w:sz w:val="22"/>
              <w:szCs w:val="22"/>
            </w:rPr>
            <w:t xml:space="preserve">, </w:t>
          </w:r>
          <w:r w:rsidRPr="00220EBF">
            <w:rPr>
              <w:rStyle w:val="BulletsChar"/>
              <w:rFonts w:ascii="Avenir Next LT Pro" w:hAnsi="Avenir Next LT Pro"/>
              <w:sz w:val="22"/>
              <w:szCs w:val="22"/>
            </w:rPr>
            <w:lastRenderedPageBreak/>
            <w:t>number and type of employees and other suitability for this project. Contact details of at least t</w:t>
          </w:r>
          <w:r w:rsidR="00DC3AEF" w:rsidRPr="00220EBF">
            <w:rPr>
              <w:rStyle w:val="BulletsChar"/>
              <w:rFonts w:ascii="Avenir Next LT Pro" w:hAnsi="Avenir Next LT Pro"/>
              <w:sz w:val="22"/>
              <w:szCs w:val="22"/>
            </w:rPr>
            <w:t xml:space="preserve">hree </w:t>
          </w:r>
          <w:r w:rsidRPr="00220EBF">
            <w:rPr>
              <w:rStyle w:val="BulletsChar"/>
              <w:rFonts w:ascii="Avenir Next LT Pro" w:hAnsi="Avenir Next LT Pro"/>
              <w:sz w:val="22"/>
              <w:szCs w:val="22"/>
            </w:rPr>
            <w:t>references from a recent partnership.</w:t>
          </w:r>
        </w:p>
        <w:p w14:paraId="5DD993CD" w14:textId="64A94220" w:rsidR="00EF1FB6" w:rsidRPr="00220EBF" w:rsidRDefault="00EF1FB6" w:rsidP="00BA6C76">
          <w:pPr>
            <w:pStyle w:val="Bullets"/>
            <w:spacing w:before="0" w:after="240" w:line="240" w:lineRule="auto"/>
            <w:jc w:val="both"/>
            <w:rPr>
              <w:rStyle w:val="BulletsChar"/>
              <w:rFonts w:ascii="Avenir Next LT Pro" w:hAnsi="Avenir Next LT Pro"/>
              <w:sz w:val="22"/>
              <w:szCs w:val="22"/>
            </w:rPr>
          </w:pPr>
          <w:r w:rsidRPr="00220EBF">
            <w:rPr>
              <w:rStyle w:val="BulletsChar"/>
              <w:rFonts w:ascii="Avenir Next LT Pro" w:hAnsi="Avenir Next LT Pro"/>
              <w:sz w:val="22"/>
              <w:szCs w:val="22"/>
            </w:rPr>
            <w:t xml:space="preserve">A proposal along with technical description, workplan, project management, </w:t>
          </w:r>
          <w:r w:rsidR="003F7797" w:rsidRPr="00220EBF">
            <w:rPr>
              <w:rStyle w:val="BulletsChar"/>
              <w:rFonts w:ascii="Avenir Next LT Pro" w:hAnsi="Avenir Next LT Pro"/>
              <w:sz w:val="22"/>
              <w:szCs w:val="22"/>
            </w:rPr>
            <w:t>monitoring plan,</w:t>
          </w:r>
          <w:r w:rsidR="003F7797">
            <w:rPr>
              <w:rStyle w:val="BulletsChar"/>
              <w:rFonts w:ascii="Avenir Next LT Pro" w:hAnsi="Avenir Next LT Pro"/>
              <w:sz w:val="22"/>
              <w:szCs w:val="22"/>
            </w:rPr>
            <w:t xml:space="preserve"> </w:t>
          </w:r>
          <w:r w:rsidRPr="00220EBF">
            <w:rPr>
              <w:rStyle w:val="BulletsChar"/>
              <w:rFonts w:ascii="Avenir Next LT Pro" w:hAnsi="Avenir Next LT Pro"/>
              <w:sz w:val="22"/>
              <w:szCs w:val="22"/>
            </w:rPr>
            <w:t xml:space="preserve">sustainability etc. considering the above </w:t>
          </w:r>
          <w:r w:rsidR="00B1768A">
            <w:rPr>
              <w:rStyle w:val="BulletsChar"/>
              <w:rFonts w:ascii="Avenir Next LT Pro" w:hAnsi="Avenir Next LT Pro"/>
              <w:sz w:val="22"/>
              <w:szCs w:val="22"/>
            </w:rPr>
            <w:t xml:space="preserve">CALL </w:t>
          </w:r>
          <w:r w:rsidRPr="00220EBF">
            <w:rPr>
              <w:rStyle w:val="BulletsChar"/>
              <w:rFonts w:ascii="Avenir Next LT Pro" w:hAnsi="Avenir Next LT Pro"/>
              <w:sz w:val="22"/>
              <w:szCs w:val="22"/>
            </w:rPr>
            <w:t>description, objective, outcome, output and activities.</w:t>
          </w:r>
        </w:p>
        <w:p w14:paraId="3315D64E" w14:textId="2F538472" w:rsidR="006A23F7" w:rsidRPr="00220EBF" w:rsidRDefault="00EF1FB6" w:rsidP="00BA6C76">
          <w:pPr>
            <w:pStyle w:val="Bullets"/>
            <w:spacing w:before="0" w:after="240" w:line="240" w:lineRule="auto"/>
            <w:jc w:val="both"/>
            <w:rPr>
              <w:rFonts w:ascii="Avenir Next LT Pro" w:hAnsi="Avenir Next LT Pro"/>
              <w:sz w:val="22"/>
              <w:szCs w:val="22"/>
              <w:lang w:eastAsia="en-US"/>
            </w:rPr>
          </w:pPr>
          <w:r w:rsidRPr="00220EBF">
            <w:rPr>
              <w:rStyle w:val="BulletsChar"/>
              <w:rFonts w:ascii="Avenir Next LT Pro" w:hAnsi="Avenir Next LT Pro"/>
              <w:sz w:val="22"/>
              <w:szCs w:val="22"/>
            </w:rPr>
            <w:t xml:space="preserve">A detailed budget proposal shall be in </w:t>
          </w:r>
          <w:r w:rsidR="00F6402A" w:rsidRPr="00220EBF">
            <w:rPr>
              <w:rStyle w:val="BulletsChar"/>
              <w:rFonts w:ascii="Avenir Next LT Pro" w:hAnsi="Avenir Next LT Pro"/>
              <w:sz w:val="22"/>
              <w:szCs w:val="22"/>
            </w:rPr>
            <w:t xml:space="preserve">US Dollars (USD) </w:t>
          </w:r>
          <w:r w:rsidRPr="00220EBF">
            <w:rPr>
              <w:rStyle w:val="BulletsChar"/>
              <w:rFonts w:ascii="Avenir Next LT Pro" w:hAnsi="Avenir Next LT Pro"/>
              <w:sz w:val="22"/>
              <w:szCs w:val="22"/>
            </w:rPr>
            <w:t xml:space="preserve">for </w:t>
          </w:r>
          <w:r w:rsidR="00BE6DC1">
            <w:rPr>
              <w:rStyle w:val="BulletsChar"/>
              <w:rFonts w:ascii="Avenir Next LT Pro" w:hAnsi="Avenir Next LT Pro"/>
              <w:sz w:val="22"/>
              <w:szCs w:val="22"/>
            </w:rPr>
            <w:t xml:space="preserve">initial </w:t>
          </w:r>
          <w:r w:rsidR="00656FB2" w:rsidRPr="00220EBF">
            <w:rPr>
              <w:rStyle w:val="BulletsChar"/>
              <w:rFonts w:ascii="Avenir Next LT Pro" w:hAnsi="Avenir Next LT Pro"/>
              <w:sz w:val="22"/>
              <w:szCs w:val="22"/>
            </w:rPr>
            <w:t xml:space="preserve">two years </w:t>
          </w:r>
          <w:r w:rsidRPr="00220EBF">
            <w:rPr>
              <w:rStyle w:val="BulletsChar"/>
              <w:rFonts w:ascii="Avenir Next LT Pro" w:hAnsi="Avenir Next LT Pro"/>
              <w:sz w:val="22"/>
              <w:szCs w:val="22"/>
            </w:rPr>
            <w:t>duration f</w:t>
          </w:r>
          <w:r w:rsidR="00656FB2" w:rsidRPr="00220EBF">
            <w:rPr>
              <w:rStyle w:val="BulletsChar"/>
              <w:rFonts w:ascii="Avenir Next LT Pro" w:hAnsi="Avenir Next LT Pro"/>
              <w:sz w:val="22"/>
              <w:szCs w:val="22"/>
            </w:rPr>
            <w:t>rom</w:t>
          </w:r>
          <w:r w:rsidRPr="00220EBF">
            <w:rPr>
              <w:rStyle w:val="BulletsChar"/>
              <w:rFonts w:ascii="Avenir Next LT Pro" w:hAnsi="Avenir Next LT Pro"/>
              <w:sz w:val="22"/>
              <w:szCs w:val="22"/>
            </w:rPr>
            <w:t xml:space="preserve"> </w:t>
          </w:r>
          <w:r w:rsidR="007F7E3F" w:rsidRPr="00220EBF">
            <w:rPr>
              <w:rStyle w:val="BulletsChar"/>
              <w:rFonts w:ascii="Avenir Next LT Pro" w:hAnsi="Avenir Next LT Pro"/>
              <w:sz w:val="22"/>
              <w:szCs w:val="22"/>
            </w:rPr>
            <w:t>May 2025 to April 2027</w:t>
          </w:r>
          <w:r w:rsidRPr="00220EBF">
            <w:rPr>
              <w:rStyle w:val="BulletsChar"/>
              <w:rFonts w:ascii="Avenir Next LT Pro" w:hAnsi="Avenir Next LT Pro"/>
              <w:sz w:val="22"/>
              <w:szCs w:val="22"/>
            </w:rPr>
            <w:t xml:space="preserve">. A comprehensive budget justification should be presented for each category of costs/expenses. All prices/rates quoted must be inclusive of all </w:t>
          </w:r>
          <w:r w:rsidR="000855E4" w:rsidRPr="00220EBF">
            <w:rPr>
              <w:rStyle w:val="BulletsChar"/>
              <w:rFonts w:ascii="Avenir Next LT Pro" w:hAnsi="Avenir Next LT Pro"/>
              <w:sz w:val="22"/>
              <w:szCs w:val="22"/>
            </w:rPr>
            <w:t xml:space="preserve">applicable </w:t>
          </w:r>
          <w:r w:rsidRPr="00220EBF">
            <w:rPr>
              <w:rStyle w:val="BulletsChar"/>
              <w:rFonts w:ascii="Avenir Next LT Pro" w:hAnsi="Avenir Next LT Pro"/>
              <w:sz w:val="22"/>
              <w:szCs w:val="22"/>
            </w:rPr>
            <w:t>taxes/VAT as per rule</w:t>
          </w:r>
          <w:r w:rsidR="000855E4" w:rsidRPr="00220EBF">
            <w:rPr>
              <w:rStyle w:val="BulletsChar"/>
              <w:rFonts w:ascii="Avenir Next LT Pro" w:hAnsi="Avenir Next LT Pro"/>
              <w:sz w:val="22"/>
              <w:szCs w:val="22"/>
            </w:rPr>
            <w:t>s</w:t>
          </w:r>
          <w:r w:rsidRPr="00220EBF">
            <w:rPr>
              <w:rStyle w:val="BulletsChar"/>
              <w:rFonts w:ascii="Avenir Next LT Pro" w:hAnsi="Avenir Next LT Pro"/>
              <w:sz w:val="22"/>
              <w:szCs w:val="22"/>
            </w:rPr>
            <w:t xml:space="preserve"> of </w:t>
          </w:r>
          <w:r w:rsidR="000855E4" w:rsidRPr="00220EBF">
            <w:rPr>
              <w:rStyle w:val="BulletsChar"/>
              <w:rFonts w:ascii="Avenir Next LT Pro" w:hAnsi="Avenir Next LT Pro"/>
              <w:sz w:val="22"/>
              <w:szCs w:val="22"/>
            </w:rPr>
            <w:t xml:space="preserve">the </w:t>
          </w:r>
          <w:r w:rsidR="008C7E17" w:rsidRPr="00220EBF">
            <w:rPr>
              <w:rStyle w:val="BulletsChar"/>
              <w:rFonts w:ascii="Avenir Next LT Pro" w:hAnsi="Avenir Next LT Pro"/>
              <w:sz w:val="22"/>
              <w:szCs w:val="22"/>
            </w:rPr>
            <w:t xml:space="preserve">Government of </w:t>
          </w:r>
          <w:r w:rsidRPr="00220EBF">
            <w:rPr>
              <w:rStyle w:val="BulletsChar"/>
              <w:rFonts w:ascii="Avenir Next LT Pro" w:hAnsi="Avenir Next LT Pro"/>
              <w:sz w:val="22"/>
              <w:szCs w:val="22"/>
            </w:rPr>
            <w:t>Bangladesh.</w:t>
          </w:r>
        </w:p>
      </w:sdtContent>
    </w:sdt>
    <w:p w14:paraId="67CB4F71" w14:textId="77777777" w:rsidR="006A23F7" w:rsidRPr="00220EBF" w:rsidRDefault="008453BF" w:rsidP="00BA6C76">
      <w:pPr>
        <w:pStyle w:val="Heading1"/>
        <w:spacing w:before="0" w:after="240" w:line="240" w:lineRule="auto"/>
        <w:jc w:val="both"/>
        <w:rPr>
          <w:rFonts w:ascii="Avenir Next LT Pro" w:hAnsi="Avenir Next LT Pro"/>
          <w:sz w:val="22"/>
          <w:szCs w:val="22"/>
          <w:lang w:val="en-GB"/>
        </w:rPr>
      </w:pPr>
      <w:r w:rsidRPr="00220EBF">
        <w:rPr>
          <w:rFonts w:ascii="Avenir Next LT Pro" w:hAnsi="Avenir Next LT Pro"/>
          <w:sz w:val="22"/>
          <w:szCs w:val="22"/>
          <w:lang w:val="en-GB"/>
        </w:rPr>
        <w:t>Submission</w:t>
      </w:r>
    </w:p>
    <w:p w14:paraId="7DB38B79" w14:textId="77777777" w:rsidR="008453BF" w:rsidRPr="00220EBF" w:rsidRDefault="008453BF" w:rsidP="00BA6C76">
      <w:pPr>
        <w:spacing w:before="0" w:after="240" w:line="240" w:lineRule="auto"/>
        <w:jc w:val="both"/>
        <w:rPr>
          <w:rFonts w:ascii="Avenir Next LT Pro" w:hAnsi="Avenir Next LT Pro"/>
          <w:sz w:val="22"/>
          <w:szCs w:val="22"/>
        </w:rPr>
      </w:pPr>
      <w:r w:rsidRPr="00220EBF">
        <w:rPr>
          <w:rFonts w:ascii="Avenir Next LT Pro" w:hAnsi="Avenir Next LT Pro"/>
          <w:sz w:val="22"/>
          <w:szCs w:val="22"/>
        </w:rPr>
        <w:t>Originals should be submitted as follows:</w:t>
      </w:r>
    </w:p>
    <w:p w14:paraId="6BFA9099" w14:textId="3F119FDC" w:rsidR="008453BF" w:rsidRPr="00220EBF" w:rsidRDefault="008453BF" w:rsidP="00BA6C76">
      <w:pPr>
        <w:spacing w:before="0" w:after="240" w:line="240" w:lineRule="auto"/>
        <w:jc w:val="both"/>
        <w:rPr>
          <w:rFonts w:ascii="Avenir Next LT Pro" w:hAnsi="Avenir Next LT Pro"/>
          <w:sz w:val="22"/>
          <w:szCs w:val="22"/>
        </w:rPr>
      </w:pPr>
      <w:r w:rsidRPr="00220EBF">
        <w:rPr>
          <w:rFonts w:ascii="Avenir Next LT Pro" w:hAnsi="Avenir Next LT Pro"/>
          <w:sz w:val="22"/>
          <w:szCs w:val="22"/>
        </w:rPr>
        <w:t xml:space="preserve">One hard signed copy of the Proposal and an electronic copy containing the documents preferably in MS Word along with all the required information including the </w:t>
      </w:r>
      <w:r w:rsidR="00554394" w:rsidRPr="00220EBF">
        <w:rPr>
          <w:rFonts w:ascii="Avenir Next LT Pro" w:hAnsi="Avenir Next LT Pro"/>
          <w:sz w:val="22"/>
          <w:szCs w:val="22"/>
        </w:rPr>
        <w:t xml:space="preserve">budget </w:t>
      </w:r>
      <w:r w:rsidRPr="00220EBF">
        <w:rPr>
          <w:rFonts w:ascii="Avenir Next LT Pro" w:hAnsi="Avenir Next LT Pro"/>
          <w:sz w:val="22"/>
          <w:szCs w:val="22"/>
        </w:rPr>
        <w:t>proposal should reach GAIN at the address mentioned below:</w:t>
      </w:r>
    </w:p>
    <w:p w14:paraId="7E6BB10B" w14:textId="4544168E" w:rsidR="008453BF" w:rsidRPr="00220EBF" w:rsidRDefault="008453BF" w:rsidP="003517D8">
      <w:pPr>
        <w:spacing w:before="0" w:after="240" w:line="240" w:lineRule="auto"/>
        <w:jc w:val="both"/>
        <w:rPr>
          <w:rFonts w:ascii="Avenir Next LT Pro" w:hAnsi="Avenir Next LT Pro"/>
          <w:sz w:val="22"/>
          <w:szCs w:val="22"/>
        </w:rPr>
      </w:pPr>
      <w:r w:rsidRPr="00220EBF">
        <w:rPr>
          <w:rFonts w:ascii="Avenir Next LT Pro" w:hAnsi="Avenir Next LT Pro"/>
          <w:sz w:val="22"/>
          <w:szCs w:val="22"/>
        </w:rPr>
        <w:t>Email copy:</w:t>
      </w:r>
      <w:r w:rsidR="003517D8" w:rsidRPr="00220EBF">
        <w:rPr>
          <w:rFonts w:ascii="Avenir Next LT Pro" w:hAnsi="Avenir Next LT Pro"/>
          <w:sz w:val="22"/>
          <w:szCs w:val="22"/>
        </w:rPr>
        <w:t xml:space="preserve"> </w:t>
      </w:r>
      <w:sdt>
        <w:sdtPr>
          <w:rPr>
            <w:rStyle w:val="BulletsChar"/>
            <w:rFonts w:ascii="Avenir Next LT Pro" w:hAnsi="Avenir Next LT Pro"/>
            <w:sz w:val="22"/>
            <w:szCs w:val="22"/>
          </w:rPr>
          <w:alias w:val="Insert"/>
          <w:tag w:val="Insert"/>
          <w:id w:val="312305688"/>
          <w:placeholder>
            <w:docPart w:val="263DA8A2DD0D43A98E2AA3573292A93E"/>
          </w:placeholder>
        </w:sdtPr>
        <w:sdtEndPr>
          <w:rPr>
            <w:rStyle w:val="DefaultParagraphFont"/>
            <w:rFonts w:eastAsiaTheme="minorEastAsia" w:cstheme="minorBidi"/>
          </w:rPr>
        </w:sdtEndPr>
        <w:sdtContent>
          <w:hyperlink r:id="rId14" w:history="1">
            <w:r w:rsidR="000546CF" w:rsidRPr="00220EBF">
              <w:rPr>
                <w:rStyle w:val="Hyperlink"/>
                <w:rFonts w:ascii="Avenir Next LT Pro" w:eastAsia="SimSun" w:hAnsi="Avenir Next LT Pro"/>
                <w:bCs/>
                <w:sz w:val="22"/>
                <w:szCs w:val="22"/>
              </w:rPr>
              <w:t>GAIN.Bangladesh@gainhealth.org</w:t>
            </w:r>
          </w:hyperlink>
          <w:r w:rsidR="000546CF" w:rsidRPr="00220EBF">
            <w:rPr>
              <w:rFonts w:ascii="Avenir Next LT Pro" w:eastAsia="SimSun" w:hAnsi="Avenir Next LT Pro"/>
              <w:bCs/>
              <w:color w:val="auto"/>
              <w:sz w:val="22"/>
              <w:szCs w:val="22"/>
            </w:rPr>
            <w:t xml:space="preserve"> </w:t>
          </w:r>
        </w:sdtContent>
      </w:sdt>
    </w:p>
    <w:p w14:paraId="6C6E7E11" w14:textId="139A3C43" w:rsidR="006A23F7" w:rsidRPr="00220EBF" w:rsidRDefault="008453BF" w:rsidP="003517D8">
      <w:pPr>
        <w:spacing w:before="0" w:after="240" w:line="240" w:lineRule="auto"/>
        <w:jc w:val="both"/>
        <w:rPr>
          <w:rStyle w:val="BulletsChar"/>
          <w:rFonts w:ascii="Avenir Next LT Pro" w:hAnsi="Avenir Next LT Pro"/>
          <w:sz w:val="22"/>
          <w:szCs w:val="22"/>
          <w:lang w:eastAsia="en-US"/>
        </w:rPr>
      </w:pPr>
      <w:r w:rsidRPr="00220EBF">
        <w:rPr>
          <w:rFonts w:ascii="Avenir Next LT Pro" w:hAnsi="Avenir Next LT Pro"/>
          <w:sz w:val="22"/>
          <w:szCs w:val="22"/>
          <w:lang w:eastAsia="en-US"/>
        </w:rPr>
        <w:t>Hard copy:</w:t>
      </w:r>
      <w:r w:rsidR="003517D8" w:rsidRPr="00220EBF">
        <w:rPr>
          <w:rFonts w:ascii="Avenir Next LT Pro" w:hAnsi="Avenir Next LT Pro"/>
          <w:sz w:val="22"/>
          <w:szCs w:val="22"/>
          <w:lang w:eastAsia="en-US"/>
        </w:rPr>
        <w:t xml:space="preserve"> </w:t>
      </w:r>
      <w:sdt>
        <w:sdtPr>
          <w:rPr>
            <w:rStyle w:val="BulletsChar"/>
            <w:rFonts w:ascii="Avenir Next LT Pro" w:hAnsi="Avenir Next LT Pro"/>
            <w:sz w:val="22"/>
            <w:szCs w:val="22"/>
          </w:rPr>
          <w:alias w:val="Insert"/>
          <w:tag w:val="Insert"/>
          <w:id w:val="-1367904524"/>
          <w:placeholder>
            <w:docPart w:val="C335CE78219D4086B2F7A9C09A7FB5A4"/>
          </w:placeholder>
        </w:sdtPr>
        <w:sdtEndPr>
          <w:rPr>
            <w:rStyle w:val="DefaultParagraphFont"/>
            <w:rFonts w:eastAsiaTheme="minorEastAsia" w:cstheme="minorBidi"/>
            <w:lang w:eastAsia="en-US"/>
          </w:rPr>
        </w:sdtEndPr>
        <w:sdtContent>
          <w:r w:rsidR="008D02A9" w:rsidRPr="00220EBF">
            <w:rPr>
              <w:rStyle w:val="BulletsChar"/>
              <w:rFonts w:ascii="Avenir Next LT Pro" w:hAnsi="Avenir Next LT Pro"/>
              <w:sz w:val="22"/>
              <w:szCs w:val="22"/>
            </w:rPr>
            <w:t xml:space="preserve">GAIN Country Office, House-20, </w:t>
          </w:r>
          <w:proofErr w:type="gramStart"/>
          <w:r w:rsidR="008D02A9" w:rsidRPr="00220EBF">
            <w:rPr>
              <w:rStyle w:val="BulletsChar"/>
              <w:rFonts w:ascii="Avenir Next LT Pro" w:hAnsi="Avenir Next LT Pro"/>
              <w:sz w:val="22"/>
              <w:szCs w:val="22"/>
            </w:rPr>
            <w:t>Level-3</w:t>
          </w:r>
          <w:proofErr w:type="gramEnd"/>
          <w:r w:rsidR="008D02A9" w:rsidRPr="00220EBF">
            <w:rPr>
              <w:rStyle w:val="BulletsChar"/>
              <w:rFonts w:ascii="Avenir Next LT Pro" w:hAnsi="Avenir Next LT Pro"/>
              <w:sz w:val="22"/>
              <w:szCs w:val="22"/>
            </w:rPr>
            <w:t>, Road-99, Gulshan-2, Dhaka, Bangladesh</w:t>
          </w:r>
        </w:sdtContent>
      </w:sdt>
    </w:p>
    <w:p w14:paraId="739B643A" w14:textId="256D12E3" w:rsidR="008453BF" w:rsidRPr="00220EBF" w:rsidRDefault="008453BF" w:rsidP="003517D8">
      <w:pPr>
        <w:spacing w:before="0" w:after="240" w:line="240" w:lineRule="auto"/>
        <w:jc w:val="both"/>
        <w:rPr>
          <w:rFonts w:ascii="Avenir Next LT Pro" w:hAnsi="Avenir Next LT Pro"/>
          <w:sz w:val="22"/>
          <w:szCs w:val="22"/>
        </w:rPr>
      </w:pPr>
      <w:r w:rsidRPr="00220EBF">
        <w:rPr>
          <w:rFonts w:ascii="Avenir Next LT Pro" w:hAnsi="Avenir Next LT Pro"/>
          <w:sz w:val="22"/>
          <w:szCs w:val="22"/>
        </w:rPr>
        <w:t>The envelope needs to be superscripted as:</w:t>
      </w:r>
      <w:r w:rsidR="003517D8" w:rsidRPr="00220EBF">
        <w:rPr>
          <w:rFonts w:ascii="Avenir Next LT Pro" w:hAnsi="Avenir Next LT Pro"/>
          <w:sz w:val="22"/>
          <w:szCs w:val="22"/>
        </w:rPr>
        <w:t xml:space="preserve"> </w:t>
      </w:r>
      <w:sdt>
        <w:sdtPr>
          <w:rPr>
            <w:rStyle w:val="BulletsChar"/>
            <w:rFonts w:ascii="Avenir Next LT Pro" w:hAnsi="Avenir Next LT Pro"/>
            <w:sz w:val="22"/>
            <w:szCs w:val="22"/>
          </w:rPr>
          <w:alias w:val="Insert"/>
          <w:tag w:val="Insert"/>
          <w:id w:val="-2063779064"/>
          <w:placeholder>
            <w:docPart w:val="B55D012E98604C10A1DED35B93E78086"/>
          </w:placeholder>
        </w:sdtPr>
        <w:sdtEndPr>
          <w:rPr>
            <w:rStyle w:val="DefaultParagraphFont"/>
            <w:rFonts w:eastAsiaTheme="minorEastAsia" w:cstheme="minorBidi"/>
          </w:rPr>
        </w:sdtEndPr>
        <w:sdtContent>
          <w:r w:rsidR="00085D37" w:rsidRPr="00220EBF">
            <w:rPr>
              <w:rStyle w:val="BulletsChar"/>
              <w:rFonts w:ascii="Avenir Next LT Pro" w:hAnsi="Avenir Next LT Pro"/>
              <w:sz w:val="22"/>
              <w:szCs w:val="22"/>
            </w:rPr>
            <w:t>PARTNER FOR CLIMATE ACTION AT LOCAL LEVEL</w:t>
          </w:r>
          <w:r w:rsidR="00556899" w:rsidRPr="00220EBF">
            <w:rPr>
              <w:rStyle w:val="BulletsChar"/>
              <w:rFonts w:ascii="Avenir Next LT Pro" w:hAnsi="Avenir Next LT Pro"/>
              <w:sz w:val="22"/>
              <w:szCs w:val="22"/>
            </w:rPr>
            <w:t xml:space="preserve"> (CALL)</w:t>
          </w:r>
        </w:sdtContent>
      </w:sdt>
    </w:p>
    <w:p w14:paraId="2B60E821" w14:textId="77777777" w:rsidR="008453BF" w:rsidRPr="00220EBF" w:rsidRDefault="008453BF" w:rsidP="00BA6C76">
      <w:pPr>
        <w:pStyle w:val="Heading1"/>
        <w:spacing w:before="0" w:after="240" w:line="240" w:lineRule="auto"/>
        <w:jc w:val="both"/>
        <w:rPr>
          <w:rFonts w:ascii="Avenir Next LT Pro" w:hAnsi="Avenir Next LT Pro"/>
          <w:sz w:val="22"/>
          <w:szCs w:val="22"/>
          <w:lang w:val="en-GB"/>
        </w:rPr>
      </w:pPr>
      <w:r w:rsidRPr="00220EBF">
        <w:rPr>
          <w:rFonts w:ascii="Avenir Next LT Pro" w:hAnsi="Avenir Next LT Pro"/>
          <w:sz w:val="22"/>
          <w:szCs w:val="22"/>
          <w:lang w:val="en-GB"/>
        </w:rPr>
        <w:t>Deadline</w:t>
      </w:r>
    </w:p>
    <w:p w14:paraId="7579FADF" w14:textId="43232701" w:rsidR="008453BF" w:rsidRPr="00220EBF" w:rsidRDefault="008453BF" w:rsidP="00BA6C76">
      <w:pPr>
        <w:spacing w:before="0" w:after="240" w:line="240" w:lineRule="auto"/>
        <w:jc w:val="both"/>
        <w:rPr>
          <w:rFonts w:ascii="Avenir Next LT Pro" w:hAnsi="Avenir Next LT Pro"/>
          <w:sz w:val="22"/>
          <w:szCs w:val="22"/>
        </w:rPr>
      </w:pPr>
      <w:r w:rsidRPr="00220EBF">
        <w:rPr>
          <w:rFonts w:ascii="Avenir Next LT Pro" w:hAnsi="Avenir Next LT Pro"/>
          <w:sz w:val="22"/>
          <w:szCs w:val="22"/>
        </w:rPr>
        <w:t xml:space="preserve">Completed </w:t>
      </w:r>
      <w:r w:rsidR="00901B2B" w:rsidRPr="00220EBF">
        <w:rPr>
          <w:rFonts w:ascii="Avenir Next LT Pro" w:hAnsi="Avenir Next LT Pro"/>
          <w:b/>
          <w:bCs/>
          <w:sz w:val="22"/>
          <w:szCs w:val="22"/>
        </w:rPr>
        <w:t xml:space="preserve">soft copy </w:t>
      </w:r>
      <w:r w:rsidRPr="00220EBF">
        <w:rPr>
          <w:rFonts w:ascii="Avenir Next LT Pro" w:hAnsi="Avenir Next LT Pro"/>
          <w:sz w:val="22"/>
          <w:szCs w:val="22"/>
        </w:rPr>
        <w:t xml:space="preserve">proposals should be submitted </w:t>
      </w:r>
      <w:r w:rsidRPr="00220EBF">
        <w:rPr>
          <w:rFonts w:ascii="Avenir Next LT Pro" w:hAnsi="Avenir Next LT Pro"/>
          <w:b/>
          <w:sz w:val="22"/>
          <w:szCs w:val="22"/>
        </w:rPr>
        <w:t xml:space="preserve">before </w:t>
      </w:r>
      <w:sdt>
        <w:sdtPr>
          <w:rPr>
            <w:rFonts w:ascii="Avenir Next LT Pro" w:hAnsi="Avenir Next LT Pro"/>
            <w:b/>
            <w:sz w:val="22"/>
            <w:szCs w:val="22"/>
          </w:rPr>
          <w:alias w:val="Add exact time"/>
          <w:tag w:val="Add exact time"/>
          <w:id w:val="-908996371"/>
          <w:placeholder>
            <w:docPart w:val="806E39EDEF9346079D71E8005FA18A89"/>
          </w:placeholder>
        </w:sdtPr>
        <w:sdtContent>
          <w:r w:rsidR="0080642F" w:rsidRPr="00220EBF">
            <w:rPr>
              <w:rFonts w:ascii="Avenir Next LT Pro" w:hAnsi="Avenir Next LT Pro"/>
              <w:b/>
              <w:sz w:val="22"/>
              <w:szCs w:val="22"/>
            </w:rPr>
            <w:t>12:00am</w:t>
          </w:r>
        </w:sdtContent>
      </w:sdt>
      <w:r w:rsidRPr="00220EBF">
        <w:rPr>
          <w:rFonts w:ascii="Avenir Next LT Pro" w:hAnsi="Avenir Next LT Pro"/>
          <w:b/>
          <w:sz w:val="22"/>
          <w:szCs w:val="22"/>
        </w:rPr>
        <w:t xml:space="preserve"> </w:t>
      </w:r>
      <w:r w:rsidR="00A23B88" w:rsidRPr="00220EBF">
        <w:rPr>
          <w:rFonts w:ascii="Avenir Next LT Pro" w:hAnsi="Avenir Next LT Pro"/>
          <w:b/>
          <w:sz w:val="22"/>
          <w:szCs w:val="22"/>
        </w:rPr>
        <w:t xml:space="preserve">Bangladesh </w:t>
      </w:r>
      <w:r w:rsidRPr="00220EBF">
        <w:rPr>
          <w:rFonts w:ascii="Avenir Next LT Pro" w:hAnsi="Avenir Next LT Pro"/>
          <w:b/>
          <w:sz w:val="22"/>
          <w:szCs w:val="22"/>
        </w:rPr>
        <w:t xml:space="preserve">Time on </w:t>
      </w:r>
      <w:sdt>
        <w:sdtPr>
          <w:rPr>
            <w:rFonts w:ascii="Avenir Next LT Pro" w:hAnsi="Avenir Next LT Pro"/>
            <w:b/>
            <w:sz w:val="22"/>
            <w:szCs w:val="22"/>
          </w:rPr>
          <w:alias w:val="Add date"/>
          <w:tag w:val="Add date"/>
          <w:id w:val="2063588517"/>
          <w:placeholder>
            <w:docPart w:val="FDA42FD03D484FB8895AB746DF563E30"/>
          </w:placeholder>
        </w:sdtPr>
        <w:sdtContent>
          <w:r w:rsidR="00A23B88" w:rsidRPr="00220EBF">
            <w:rPr>
              <w:rFonts w:ascii="Avenir Next LT Pro" w:hAnsi="Avenir Next LT Pro"/>
              <w:b/>
              <w:sz w:val="22"/>
              <w:szCs w:val="22"/>
            </w:rPr>
            <w:t>10 April 2025</w:t>
          </w:r>
        </w:sdtContent>
      </w:sdt>
      <w:r w:rsidRPr="00220EBF">
        <w:rPr>
          <w:rFonts w:ascii="Avenir Next LT Pro" w:hAnsi="Avenir Next LT Pro"/>
          <w:b/>
          <w:sz w:val="22"/>
          <w:szCs w:val="22"/>
        </w:rPr>
        <w:t xml:space="preserve">. </w:t>
      </w:r>
      <w:r w:rsidR="00D03ED3" w:rsidRPr="00220EBF">
        <w:rPr>
          <w:rFonts w:ascii="Avenir Next LT Pro" w:hAnsi="Avenir Next LT Pro"/>
          <w:b/>
          <w:sz w:val="22"/>
          <w:szCs w:val="22"/>
        </w:rPr>
        <w:t xml:space="preserve">Hard copy </w:t>
      </w:r>
      <w:r w:rsidR="00D03ED3" w:rsidRPr="00220EBF">
        <w:rPr>
          <w:rFonts w:ascii="Avenir Next LT Pro" w:hAnsi="Avenir Next LT Pro"/>
          <w:bCs/>
          <w:sz w:val="22"/>
          <w:szCs w:val="22"/>
        </w:rPr>
        <w:t>p</w:t>
      </w:r>
      <w:r w:rsidRPr="00220EBF">
        <w:rPr>
          <w:rFonts w:ascii="Avenir Next LT Pro" w:hAnsi="Avenir Next LT Pro"/>
          <w:sz w:val="22"/>
          <w:szCs w:val="22"/>
        </w:rPr>
        <w:t>roposals may be postmarked on the due date, provided that an email of the proposal</w:t>
      </w:r>
      <w:r w:rsidR="006B0DEB" w:rsidRPr="00220EBF">
        <w:rPr>
          <w:rFonts w:ascii="Avenir Next LT Pro" w:hAnsi="Avenir Next LT Pro"/>
          <w:sz w:val="22"/>
          <w:szCs w:val="22"/>
        </w:rPr>
        <w:t xml:space="preserve"> </w:t>
      </w:r>
      <w:r w:rsidRPr="00220EBF">
        <w:rPr>
          <w:rFonts w:ascii="Avenir Next LT Pro" w:hAnsi="Avenir Next LT Pro"/>
          <w:sz w:val="22"/>
          <w:szCs w:val="22"/>
        </w:rPr>
        <w:t>is submitted by the deadline.</w:t>
      </w:r>
    </w:p>
    <w:p w14:paraId="639A24B6" w14:textId="77777777" w:rsidR="008453BF" w:rsidRPr="00220EBF" w:rsidRDefault="008453BF" w:rsidP="00BA6C76">
      <w:pPr>
        <w:pStyle w:val="Heading1"/>
        <w:spacing w:before="0" w:after="240" w:line="240" w:lineRule="auto"/>
        <w:jc w:val="both"/>
        <w:rPr>
          <w:rFonts w:ascii="Avenir Next LT Pro" w:hAnsi="Avenir Next LT Pro"/>
          <w:sz w:val="22"/>
          <w:szCs w:val="22"/>
          <w:lang w:val="en-GB"/>
        </w:rPr>
      </w:pPr>
      <w:r w:rsidRPr="00220EBF">
        <w:rPr>
          <w:rFonts w:ascii="Avenir Next LT Pro" w:hAnsi="Avenir Next LT Pro"/>
          <w:sz w:val="22"/>
          <w:szCs w:val="22"/>
          <w:lang w:val="en-GB"/>
        </w:rPr>
        <w:t>Unacceptable</w:t>
      </w:r>
    </w:p>
    <w:p w14:paraId="2B7F42F2" w14:textId="77777777" w:rsidR="008453BF" w:rsidRPr="00220EBF" w:rsidRDefault="008453BF" w:rsidP="00BA6C76">
      <w:pPr>
        <w:spacing w:before="0" w:after="240" w:line="240" w:lineRule="auto"/>
        <w:jc w:val="both"/>
        <w:rPr>
          <w:rFonts w:ascii="Avenir Next LT Pro" w:hAnsi="Avenir Next LT Pro"/>
          <w:sz w:val="22"/>
          <w:szCs w:val="22"/>
        </w:rPr>
      </w:pPr>
      <w:r w:rsidRPr="00220EBF">
        <w:rPr>
          <w:rFonts w:ascii="Avenir Next LT Pro" w:hAnsi="Avenir Next LT Pro"/>
          <w:sz w:val="22"/>
          <w:szCs w:val="22"/>
        </w:rPr>
        <w:t>The following proposals will automatically not be considered or accepted:</w:t>
      </w:r>
    </w:p>
    <w:p w14:paraId="4C37F5CF" w14:textId="326744AF" w:rsidR="008453BF" w:rsidRPr="00220EBF" w:rsidRDefault="008453BF" w:rsidP="003517D8">
      <w:pPr>
        <w:pStyle w:val="Bullets"/>
        <w:spacing w:before="0" w:after="0" w:line="240" w:lineRule="auto"/>
        <w:jc w:val="both"/>
        <w:rPr>
          <w:rFonts w:ascii="Avenir Next LT Pro" w:hAnsi="Avenir Next LT Pro"/>
          <w:sz w:val="22"/>
          <w:szCs w:val="22"/>
        </w:rPr>
      </w:pPr>
      <w:r w:rsidRPr="00220EBF">
        <w:rPr>
          <w:rFonts w:ascii="Avenir Next LT Pro" w:hAnsi="Avenir Next LT Pro"/>
          <w:sz w:val="22"/>
          <w:szCs w:val="22"/>
        </w:rPr>
        <w:t xml:space="preserve">Proposals that are received after the RFP deadline at the specified receiving </w:t>
      </w:r>
      <w:r w:rsidR="000E1807" w:rsidRPr="00220EBF">
        <w:rPr>
          <w:rFonts w:ascii="Avenir Next LT Pro" w:hAnsi="Avenir Next LT Pro"/>
          <w:sz w:val="22"/>
          <w:szCs w:val="22"/>
        </w:rPr>
        <w:t xml:space="preserve">email and </w:t>
      </w:r>
      <w:r w:rsidRPr="00220EBF">
        <w:rPr>
          <w:rFonts w:ascii="Avenir Next LT Pro" w:hAnsi="Avenir Next LT Pro"/>
          <w:sz w:val="22"/>
          <w:szCs w:val="22"/>
        </w:rPr>
        <w:t>office.</w:t>
      </w:r>
    </w:p>
    <w:p w14:paraId="19DDF35F" w14:textId="77777777" w:rsidR="008453BF" w:rsidRPr="00220EBF" w:rsidRDefault="008453BF" w:rsidP="003517D8">
      <w:pPr>
        <w:pStyle w:val="Bullets"/>
        <w:spacing w:before="0" w:after="0" w:line="240" w:lineRule="auto"/>
        <w:jc w:val="both"/>
        <w:rPr>
          <w:rFonts w:ascii="Avenir Next LT Pro" w:hAnsi="Avenir Next LT Pro"/>
          <w:sz w:val="22"/>
          <w:szCs w:val="22"/>
        </w:rPr>
      </w:pPr>
      <w:r w:rsidRPr="00220EBF">
        <w:rPr>
          <w:rFonts w:ascii="Avenir Next LT Pro" w:hAnsi="Avenir Next LT Pro"/>
          <w:sz w:val="22"/>
          <w:szCs w:val="22"/>
        </w:rPr>
        <w:t>Proposals received by fax.</w:t>
      </w:r>
    </w:p>
    <w:p w14:paraId="72CE4FF0" w14:textId="77777777" w:rsidR="008453BF" w:rsidRPr="00220EBF" w:rsidRDefault="008453BF" w:rsidP="003517D8">
      <w:pPr>
        <w:pStyle w:val="Bullets"/>
        <w:spacing w:before="0" w:after="0" w:line="240" w:lineRule="auto"/>
        <w:jc w:val="both"/>
        <w:rPr>
          <w:rFonts w:ascii="Avenir Next LT Pro" w:hAnsi="Avenir Next LT Pro"/>
          <w:sz w:val="22"/>
          <w:szCs w:val="22"/>
        </w:rPr>
      </w:pPr>
      <w:r w:rsidRPr="00220EBF">
        <w:rPr>
          <w:rFonts w:ascii="Avenir Next LT Pro" w:hAnsi="Avenir Next LT Pro"/>
          <w:sz w:val="22"/>
          <w:szCs w:val="22"/>
        </w:rPr>
        <w:t>Incomplete proposals.</w:t>
      </w:r>
    </w:p>
    <w:p w14:paraId="6FDD8E84" w14:textId="77777777" w:rsidR="008453BF" w:rsidRPr="00220EBF" w:rsidRDefault="008453BF" w:rsidP="003517D8">
      <w:pPr>
        <w:pStyle w:val="Bullets"/>
        <w:spacing w:before="0" w:after="0" w:line="240" w:lineRule="auto"/>
        <w:jc w:val="both"/>
        <w:rPr>
          <w:rFonts w:ascii="Avenir Next LT Pro" w:hAnsi="Avenir Next LT Pro"/>
          <w:sz w:val="22"/>
          <w:szCs w:val="22"/>
        </w:rPr>
      </w:pPr>
      <w:r w:rsidRPr="00220EBF">
        <w:rPr>
          <w:rFonts w:ascii="Avenir Next LT Pro" w:hAnsi="Avenir Next LT Pro"/>
          <w:sz w:val="22"/>
          <w:szCs w:val="22"/>
        </w:rPr>
        <w:t>Proposals that are not signed.</w:t>
      </w:r>
    </w:p>
    <w:p w14:paraId="12AE17F4" w14:textId="77777777" w:rsidR="003517D8" w:rsidRPr="00220EBF" w:rsidRDefault="003517D8" w:rsidP="003517D8">
      <w:pPr>
        <w:pStyle w:val="Bullets"/>
        <w:numPr>
          <w:ilvl w:val="0"/>
          <w:numId w:val="0"/>
        </w:numPr>
        <w:spacing w:before="0" w:after="0" w:line="240" w:lineRule="auto"/>
        <w:ind w:left="720"/>
        <w:jc w:val="both"/>
        <w:rPr>
          <w:rStyle w:val="Strong"/>
          <w:rFonts w:ascii="Avenir Next LT Pro" w:hAnsi="Avenir Next LT Pro"/>
          <w:b w:val="0"/>
          <w:bCs w:val="0"/>
          <w:sz w:val="22"/>
          <w:szCs w:val="22"/>
        </w:rPr>
      </w:pPr>
    </w:p>
    <w:p w14:paraId="21B14030" w14:textId="77777777" w:rsidR="008453BF" w:rsidRPr="00220EBF" w:rsidRDefault="008453BF" w:rsidP="00BA6C76">
      <w:pPr>
        <w:pStyle w:val="Heading1"/>
        <w:spacing w:before="0" w:after="240" w:line="240" w:lineRule="auto"/>
        <w:jc w:val="both"/>
        <w:rPr>
          <w:rStyle w:val="Strong"/>
          <w:rFonts w:ascii="Avenir Next LT Pro" w:hAnsi="Avenir Next LT Pro"/>
          <w:b/>
          <w:bCs w:val="0"/>
          <w:sz w:val="22"/>
          <w:szCs w:val="22"/>
          <w:lang w:val="en-GB"/>
        </w:rPr>
      </w:pPr>
      <w:r w:rsidRPr="00220EBF">
        <w:rPr>
          <w:rStyle w:val="Strong"/>
          <w:rFonts w:ascii="Avenir Next LT Pro" w:hAnsi="Avenir Next LT Pro"/>
          <w:b/>
          <w:bCs w:val="0"/>
          <w:sz w:val="22"/>
          <w:szCs w:val="22"/>
          <w:lang w:val="en-GB"/>
        </w:rPr>
        <w:t>Revisions</w:t>
      </w:r>
    </w:p>
    <w:p w14:paraId="27F82A03" w14:textId="77777777" w:rsidR="008453BF" w:rsidRPr="00220EBF" w:rsidRDefault="008453BF" w:rsidP="00BA6C76">
      <w:pPr>
        <w:spacing w:before="0" w:after="240" w:line="240" w:lineRule="auto"/>
        <w:jc w:val="both"/>
        <w:rPr>
          <w:rFonts w:ascii="Avenir Next LT Pro" w:hAnsi="Avenir Next LT Pro"/>
          <w:sz w:val="22"/>
          <w:szCs w:val="22"/>
        </w:rPr>
      </w:pPr>
      <w:r w:rsidRPr="00220EBF">
        <w:rPr>
          <w:rFonts w:ascii="Avenir Next LT Pro" w:hAnsi="Avenir Next LT Pro"/>
          <w:sz w:val="22"/>
          <w:szCs w:val="22"/>
        </w:rPr>
        <w:t>Proposals may be revised by electronic mail and confirmed by hard copy provided such revision(s) are received before the deadline.</w:t>
      </w:r>
    </w:p>
    <w:p w14:paraId="76706DE2" w14:textId="77777777" w:rsidR="008453BF" w:rsidRPr="00220EBF" w:rsidRDefault="008453BF" w:rsidP="00BA6C76">
      <w:pPr>
        <w:pStyle w:val="Heading1"/>
        <w:spacing w:before="0" w:after="240" w:line="240" w:lineRule="auto"/>
        <w:jc w:val="both"/>
        <w:rPr>
          <w:rFonts w:ascii="Avenir Next LT Pro" w:hAnsi="Avenir Next LT Pro"/>
          <w:sz w:val="22"/>
          <w:szCs w:val="22"/>
          <w:lang w:val="en-GB"/>
        </w:rPr>
      </w:pPr>
      <w:r w:rsidRPr="00220EBF">
        <w:rPr>
          <w:rFonts w:ascii="Avenir Next LT Pro" w:hAnsi="Avenir Next LT Pro"/>
          <w:sz w:val="22"/>
          <w:szCs w:val="22"/>
          <w:lang w:val="en-GB"/>
        </w:rPr>
        <w:t>Acceptance</w:t>
      </w:r>
    </w:p>
    <w:p w14:paraId="52346B2A" w14:textId="77777777" w:rsidR="008453BF" w:rsidRPr="00220EBF" w:rsidRDefault="008453BF" w:rsidP="00BA6C76">
      <w:pPr>
        <w:spacing w:before="0" w:after="240" w:line="240" w:lineRule="auto"/>
        <w:jc w:val="both"/>
        <w:rPr>
          <w:rFonts w:ascii="Avenir Next LT Pro" w:hAnsi="Avenir Next LT Pro"/>
          <w:sz w:val="22"/>
          <w:szCs w:val="22"/>
        </w:rPr>
      </w:pPr>
      <w:r w:rsidRPr="00220EBF">
        <w:rPr>
          <w:rFonts w:ascii="Avenir Next LT Pro" w:hAnsi="Avenir Next LT Pro"/>
          <w:sz w:val="22"/>
          <w:szCs w:val="22"/>
        </w:rPr>
        <w:t>GAIN will not necessarily accept the lowest cost or any of the Proposals submitted. Accordingly, eligibility requirements, evaluation criteria and mandatory requirements shall govern.</w:t>
      </w:r>
    </w:p>
    <w:p w14:paraId="40001209" w14:textId="77777777" w:rsidR="008453BF" w:rsidRPr="00220EBF" w:rsidRDefault="008453BF" w:rsidP="00BA6C76">
      <w:pPr>
        <w:pStyle w:val="Heading1"/>
        <w:spacing w:before="0" w:after="240" w:line="240" w:lineRule="auto"/>
        <w:jc w:val="both"/>
        <w:rPr>
          <w:rFonts w:ascii="Avenir Next LT Pro" w:hAnsi="Avenir Next LT Pro"/>
          <w:sz w:val="22"/>
          <w:szCs w:val="22"/>
          <w:lang w:val="en-GB"/>
        </w:rPr>
      </w:pPr>
      <w:r w:rsidRPr="00220EBF">
        <w:rPr>
          <w:rFonts w:ascii="Avenir Next LT Pro" w:hAnsi="Avenir Next LT Pro"/>
          <w:sz w:val="22"/>
          <w:szCs w:val="22"/>
          <w:lang w:val="en-GB"/>
        </w:rPr>
        <w:lastRenderedPageBreak/>
        <w:t>Completion</w:t>
      </w:r>
    </w:p>
    <w:p w14:paraId="5DC0ACB3" w14:textId="46C33878" w:rsidR="008453BF" w:rsidRPr="00220EBF" w:rsidRDefault="008453BF" w:rsidP="003517D8">
      <w:pPr>
        <w:pStyle w:val="Bullets"/>
        <w:spacing w:before="0" w:after="0" w:line="240" w:lineRule="auto"/>
        <w:jc w:val="both"/>
        <w:rPr>
          <w:rFonts w:ascii="Avenir Next LT Pro" w:hAnsi="Avenir Next LT Pro"/>
          <w:sz w:val="22"/>
          <w:szCs w:val="22"/>
        </w:rPr>
      </w:pPr>
      <w:r w:rsidRPr="00220EBF">
        <w:rPr>
          <w:rFonts w:ascii="Avenir Next LT Pro" w:hAnsi="Avenir Next LT Pro"/>
          <w:sz w:val="22"/>
          <w:szCs w:val="22"/>
        </w:rPr>
        <w:t>Proposals must be submitted on official letterhead of the lead organisation and must be signed by a principal or authorising signatory of the lead organisation.</w:t>
      </w:r>
    </w:p>
    <w:p w14:paraId="43AE292B" w14:textId="77777777" w:rsidR="008453BF" w:rsidRPr="00220EBF" w:rsidRDefault="008453BF" w:rsidP="003517D8">
      <w:pPr>
        <w:pStyle w:val="Bullets"/>
        <w:spacing w:before="0" w:after="0" w:line="240" w:lineRule="auto"/>
        <w:jc w:val="both"/>
        <w:rPr>
          <w:rFonts w:ascii="Avenir Next LT Pro" w:hAnsi="Avenir Next LT Pro"/>
          <w:sz w:val="22"/>
          <w:szCs w:val="22"/>
        </w:rPr>
      </w:pPr>
      <w:r w:rsidRPr="00220EBF">
        <w:rPr>
          <w:rFonts w:ascii="Avenir Next LT Pro" w:hAnsi="Avenir Next LT Pro"/>
          <w:sz w:val="22"/>
          <w:szCs w:val="22"/>
        </w:rPr>
        <w:t>In case of errors in calculating overall costs, the unit costs will govern.</w:t>
      </w:r>
    </w:p>
    <w:p w14:paraId="0B6E1DCE" w14:textId="77777777" w:rsidR="008453BF" w:rsidRPr="00220EBF" w:rsidRDefault="008453BF" w:rsidP="003517D8">
      <w:pPr>
        <w:pStyle w:val="Bullets"/>
        <w:spacing w:before="0" w:after="0" w:line="240" w:lineRule="auto"/>
        <w:jc w:val="both"/>
        <w:rPr>
          <w:rFonts w:ascii="Avenir Next LT Pro" w:hAnsi="Avenir Next LT Pro"/>
          <w:sz w:val="22"/>
          <w:szCs w:val="22"/>
        </w:rPr>
      </w:pPr>
      <w:r w:rsidRPr="00220EBF">
        <w:rPr>
          <w:rFonts w:ascii="Avenir Next LT Pro" w:hAnsi="Avenir Next LT Pro"/>
          <w:sz w:val="22"/>
          <w:szCs w:val="22"/>
        </w:rPr>
        <w:t xml:space="preserve">It is the applicant's responsibility to understand the requirements and instructions specified by GAIN. </w:t>
      </w:r>
      <w:proofErr w:type="gramStart"/>
      <w:r w:rsidRPr="00220EBF">
        <w:rPr>
          <w:rFonts w:ascii="Avenir Next LT Pro" w:hAnsi="Avenir Next LT Pro"/>
          <w:sz w:val="22"/>
          <w:szCs w:val="22"/>
        </w:rPr>
        <w:t>In the event that</w:t>
      </w:r>
      <w:proofErr w:type="gramEnd"/>
      <w:r w:rsidRPr="00220EBF">
        <w:rPr>
          <w:rFonts w:ascii="Avenir Next LT Pro" w:hAnsi="Avenir Next LT Pro"/>
          <w:sz w:val="22"/>
          <w:szCs w:val="22"/>
        </w:rPr>
        <w:t xml:space="preserve"> clarification is necessary, applicants are advised to contact the responsible person at GAIN under section II. point 1., prior to making their submission.</w:t>
      </w:r>
    </w:p>
    <w:p w14:paraId="1A7A30BE" w14:textId="77777777" w:rsidR="008453BF" w:rsidRPr="00220EBF" w:rsidRDefault="008453BF" w:rsidP="003517D8">
      <w:pPr>
        <w:pStyle w:val="Bullets"/>
        <w:spacing w:before="0" w:after="0" w:line="240" w:lineRule="auto"/>
        <w:jc w:val="both"/>
        <w:rPr>
          <w:rFonts w:ascii="Avenir Next LT Pro" w:hAnsi="Avenir Next LT Pro"/>
          <w:sz w:val="22"/>
          <w:szCs w:val="22"/>
        </w:rPr>
      </w:pPr>
      <w:r w:rsidRPr="00220EBF">
        <w:rPr>
          <w:rFonts w:ascii="Avenir Next LT Pro" w:hAnsi="Avenir Next LT Pro"/>
          <w:sz w:val="22"/>
          <w:szCs w:val="22"/>
        </w:rPr>
        <w:t>While GAIN has used considerable efforts to ensure an accurate representation in this Request for Proposal (RFP), the information contained in this RFP is supplied solely as a guideline. The information is not warranted to be accurate by GAIN. Nothing in this RFP is intended to relieve applicants from forming their own opinions and conclusions with respect to the matters addressed in this RFP.</w:t>
      </w:r>
    </w:p>
    <w:p w14:paraId="5CACB8BF" w14:textId="77777777" w:rsidR="008453BF" w:rsidRPr="00220EBF" w:rsidRDefault="008453BF" w:rsidP="00BA6C76">
      <w:pPr>
        <w:pStyle w:val="Bullets"/>
        <w:spacing w:before="0" w:after="240" w:line="240" w:lineRule="auto"/>
        <w:jc w:val="both"/>
        <w:rPr>
          <w:rFonts w:ascii="Avenir Next LT Pro" w:hAnsi="Avenir Next LT Pro"/>
          <w:sz w:val="22"/>
          <w:szCs w:val="22"/>
        </w:rPr>
      </w:pPr>
      <w:r w:rsidRPr="00220EBF">
        <w:rPr>
          <w:rFonts w:ascii="Avenir Next LT Pro" w:hAnsi="Avenir Next LT Pro"/>
          <w:sz w:val="22"/>
          <w:szCs w:val="22"/>
        </w:rPr>
        <w:t>By responding to this RFP, the applicant confirms its understanding that failing to comply with any of the RFP conditions may result in the disqualification of their submission.</w:t>
      </w:r>
    </w:p>
    <w:p w14:paraId="3217DE28" w14:textId="77777777" w:rsidR="008453BF" w:rsidRPr="00220EBF" w:rsidRDefault="008453BF" w:rsidP="00BA6C76">
      <w:pPr>
        <w:pStyle w:val="Heading1"/>
        <w:spacing w:before="0" w:after="240" w:line="240" w:lineRule="auto"/>
        <w:jc w:val="both"/>
        <w:rPr>
          <w:rFonts w:ascii="Avenir Next LT Pro" w:hAnsi="Avenir Next LT Pro"/>
          <w:sz w:val="22"/>
          <w:szCs w:val="22"/>
          <w:lang w:val="en-GB"/>
        </w:rPr>
      </w:pPr>
      <w:r w:rsidRPr="00220EBF">
        <w:rPr>
          <w:rFonts w:ascii="Avenir Next LT Pro" w:hAnsi="Avenir Next LT Pro"/>
          <w:sz w:val="22"/>
          <w:szCs w:val="22"/>
          <w:lang w:val="en-GB"/>
        </w:rPr>
        <w:t>Rights of rejection</w:t>
      </w:r>
    </w:p>
    <w:p w14:paraId="58B2668B" w14:textId="77777777" w:rsidR="008453BF" w:rsidRPr="00220EBF" w:rsidRDefault="008453BF" w:rsidP="00BA6C76">
      <w:pPr>
        <w:spacing w:before="0" w:after="240" w:line="240" w:lineRule="auto"/>
        <w:jc w:val="both"/>
        <w:rPr>
          <w:rFonts w:ascii="Avenir Next LT Pro" w:hAnsi="Avenir Next LT Pro"/>
          <w:sz w:val="22"/>
          <w:szCs w:val="22"/>
        </w:rPr>
      </w:pPr>
      <w:r w:rsidRPr="00220EBF">
        <w:rPr>
          <w:rFonts w:ascii="Avenir Next LT Pro" w:hAnsi="Avenir Next LT Pro"/>
          <w:sz w:val="22"/>
          <w:szCs w:val="22"/>
        </w:rPr>
        <w:t>GAIN reserves the right to reject any or all submissions or to cancel or withdraw this RFP for any reason and at its sole discretion without incurring any cost or liability for costs or damages incurred by any applicant, including, without limitation, any expenses incurred in the preparation of the submission. The applicant acknowledges and agrees that GAIN will not indemnify the applicant for any costs, expenses, payments or damages directly or indirectly linked to the preparation of the submission.</w:t>
      </w:r>
    </w:p>
    <w:p w14:paraId="4F14BD4F" w14:textId="77777777" w:rsidR="008453BF" w:rsidRPr="00220EBF" w:rsidRDefault="008453BF" w:rsidP="00BA6C76">
      <w:pPr>
        <w:pStyle w:val="Heading1"/>
        <w:spacing w:before="0" w:after="240" w:line="240" w:lineRule="auto"/>
        <w:jc w:val="both"/>
        <w:rPr>
          <w:rFonts w:ascii="Avenir Next LT Pro" w:hAnsi="Avenir Next LT Pro"/>
          <w:sz w:val="22"/>
          <w:szCs w:val="22"/>
          <w:lang w:val="en-GB"/>
        </w:rPr>
      </w:pPr>
      <w:r w:rsidRPr="00220EBF">
        <w:rPr>
          <w:rFonts w:ascii="Avenir Next LT Pro" w:hAnsi="Avenir Next LT Pro"/>
          <w:sz w:val="22"/>
          <w:szCs w:val="22"/>
          <w:lang w:val="en-GB"/>
        </w:rPr>
        <w:t>References</w:t>
      </w:r>
    </w:p>
    <w:p w14:paraId="69AF5F3B" w14:textId="77777777" w:rsidR="008453BF" w:rsidRPr="00220EBF" w:rsidRDefault="008453BF" w:rsidP="00BA6C76">
      <w:pPr>
        <w:spacing w:before="0" w:after="240" w:line="240" w:lineRule="auto"/>
        <w:jc w:val="both"/>
        <w:rPr>
          <w:rFonts w:ascii="Avenir Next LT Pro" w:hAnsi="Avenir Next LT Pro"/>
          <w:sz w:val="22"/>
          <w:szCs w:val="22"/>
        </w:rPr>
      </w:pPr>
      <w:r w:rsidRPr="00220EBF">
        <w:rPr>
          <w:rFonts w:ascii="Avenir Next LT Pro" w:hAnsi="Avenir Next LT Pro"/>
          <w:sz w:val="22"/>
          <w:szCs w:val="22"/>
        </w:rPr>
        <w:t xml:space="preserve">GAIN reserves the right, before awarding the Proposal, to require the applicant to submit such evidence of qualifications as it may deem necessary, and will consider evidence concerning the financial, technical and other qualifications and abilities of the applicant. </w:t>
      </w:r>
    </w:p>
    <w:p w14:paraId="07E54AFB" w14:textId="77777777" w:rsidR="008453BF" w:rsidRPr="00220EBF" w:rsidRDefault="008453BF" w:rsidP="00BA6C76">
      <w:pPr>
        <w:pStyle w:val="Heading1"/>
        <w:spacing w:before="0" w:after="240" w:line="240" w:lineRule="auto"/>
        <w:jc w:val="both"/>
        <w:rPr>
          <w:rFonts w:ascii="Avenir Next LT Pro" w:hAnsi="Avenir Next LT Pro"/>
          <w:sz w:val="22"/>
          <w:szCs w:val="22"/>
          <w:lang w:val="en-GB"/>
        </w:rPr>
      </w:pPr>
      <w:r w:rsidRPr="00220EBF">
        <w:rPr>
          <w:rStyle w:val="Strong"/>
          <w:rFonts w:ascii="Avenir Next LT Pro" w:hAnsi="Avenir Next LT Pro"/>
          <w:b/>
          <w:sz w:val="22"/>
          <w:szCs w:val="22"/>
          <w:lang w:val="en-GB"/>
        </w:rPr>
        <w:t>Release of information</w:t>
      </w:r>
    </w:p>
    <w:p w14:paraId="027A2BEB" w14:textId="77777777" w:rsidR="008453BF" w:rsidRPr="00220EBF" w:rsidRDefault="008453BF" w:rsidP="00BA6C76">
      <w:pPr>
        <w:spacing w:before="0" w:after="240" w:line="240" w:lineRule="auto"/>
        <w:jc w:val="both"/>
        <w:rPr>
          <w:rFonts w:ascii="Avenir Next LT Pro" w:hAnsi="Avenir Next LT Pro"/>
          <w:sz w:val="22"/>
          <w:szCs w:val="22"/>
        </w:rPr>
      </w:pPr>
      <w:r w:rsidRPr="00220EBF">
        <w:rPr>
          <w:rFonts w:ascii="Avenir Next LT Pro" w:hAnsi="Avenir Next LT Pro"/>
          <w:sz w:val="22"/>
          <w:szCs w:val="22"/>
        </w:rPr>
        <w:t>After awarding the Proposal and upon written request to GAIN, only the following information will be released:</w:t>
      </w:r>
    </w:p>
    <w:p w14:paraId="23F39AB5" w14:textId="77777777" w:rsidR="008453BF" w:rsidRPr="00220EBF" w:rsidRDefault="008453BF" w:rsidP="002F5209">
      <w:pPr>
        <w:pStyle w:val="Bullets"/>
        <w:spacing w:before="0" w:after="0" w:line="240" w:lineRule="auto"/>
        <w:jc w:val="both"/>
        <w:rPr>
          <w:rFonts w:ascii="Avenir Next LT Pro" w:hAnsi="Avenir Next LT Pro"/>
          <w:sz w:val="22"/>
          <w:szCs w:val="22"/>
        </w:rPr>
      </w:pPr>
      <w:r w:rsidRPr="00220EBF">
        <w:rPr>
          <w:rFonts w:ascii="Avenir Next LT Pro" w:hAnsi="Avenir Next LT Pro"/>
          <w:sz w:val="22"/>
          <w:szCs w:val="22"/>
        </w:rPr>
        <w:t xml:space="preserve">Name of the successful applicant. </w:t>
      </w:r>
    </w:p>
    <w:p w14:paraId="5E9B25A7" w14:textId="4DF489F6" w:rsidR="008453BF" w:rsidRPr="00220EBF" w:rsidRDefault="008453BF" w:rsidP="00FC3E18">
      <w:pPr>
        <w:pStyle w:val="Bullets"/>
        <w:spacing w:before="0" w:after="0" w:line="240" w:lineRule="auto"/>
        <w:jc w:val="both"/>
        <w:rPr>
          <w:rFonts w:ascii="Avenir Next LT Pro" w:hAnsi="Avenir Next LT Pro"/>
          <w:sz w:val="22"/>
          <w:szCs w:val="22"/>
        </w:rPr>
      </w:pPr>
      <w:r w:rsidRPr="00220EBF">
        <w:rPr>
          <w:rFonts w:ascii="Avenir Next LT Pro" w:hAnsi="Avenir Next LT Pro"/>
          <w:sz w:val="22"/>
          <w:szCs w:val="22"/>
        </w:rPr>
        <w:t xml:space="preserve">The applicant's own individual ranking. </w:t>
      </w:r>
    </w:p>
    <w:p w14:paraId="54D153A3" w14:textId="77777777" w:rsidR="00FC3E18" w:rsidRPr="00220EBF" w:rsidRDefault="00FC3E18" w:rsidP="00FC3E18">
      <w:pPr>
        <w:pStyle w:val="Bullets"/>
        <w:numPr>
          <w:ilvl w:val="0"/>
          <w:numId w:val="0"/>
        </w:numPr>
        <w:spacing w:before="0" w:after="0" w:line="240" w:lineRule="auto"/>
        <w:ind w:left="720"/>
        <w:jc w:val="both"/>
        <w:rPr>
          <w:rFonts w:ascii="Avenir Next LT Pro" w:hAnsi="Avenir Next LT Pro"/>
          <w:sz w:val="22"/>
          <w:szCs w:val="22"/>
        </w:rPr>
      </w:pPr>
    </w:p>
    <w:p w14:paraId="01006AC3" w14:textId="77777777" w:rsidR="008453BF" w:rsidRPr="00220EBF" w:rsidRDefault="008453BF" w:rsidP="00BA6C76">
      <w:pPr>
        <w:pStyle w:val="TOCHeading"/>
        <w:spacing w:before="0" w:after="240" w:line="240" w:lineRule="auto"/>
        <w:rPr>
          <w:rFonts w:ascii="Avenir Next LT Pro" w:hAnsi="Avenir Next LT Pro"/>
          <w:sz w:val="22"/>
          <w:szCs w:val="22"/>
          <w:lang w:val="en-GB"/>
        </w:rPr>
      </w:pPr>
      <w:bookmarkStart w:id="3" w:name="_Toc1725135"/>
      <w:r w:rsidRPr="00220EBF">
        <w:rPr>
          <w:rFonts w:ascii="Avenir Next LT Pro" w:hAnsi="Avenir Next LT Pro"/>
          <w:sz w:val="22"/>
          <w:szCs w:val="22"/>
          <w:lang w:val="en-GB"/>
        </w:rPr>
        <w:t>Terms and conditions of this solicitation</w:t>
      </w:r>
      <w:bookmarkEnd w:id="3"/>
    </w:p>
    <w:p w14:paraId="080C6E52" w14:textId="77777777" w:rsidR="008453BF" w:rsidRPr="00220EBF" w:rsidRDefault="00A448C1" w:rsidP="00BA6C76">
      <w:pPr>
        <w:pStyle w:val="Heading1"/>
        <w:numPr>
          <w:ilvl w:val="0"/>
          <w:numId w:val="11"/>
        </w:numPr>
        <w:spacing w:before="0" w:after="240" w:line="240" w:lineRule="auto"/>
        <w:jc w:val="both"/>
        <w:rPr>
          <w:rFonts w:ascii="Avenir Next LT Pro" w:hAnsi="Avenir Next LT Pro"/>
          <w:sz w:val="22"/>
          <w:szCs w:val="22"/>
          <w:lang w:val="en-GB"/>
        </w:rPr>
      </w:pPr>
      <w:r w:rsidRPr="00220EBF">
        <w:rPr>
          <w:rFonts w:ascii="Avenir Next LT Pro" w:hAnsi="Avenir Next LT Pro"/>
          <w:sz w:val="22"/>
          <w:szCs w:val="22"/>
          <w:lang w:val="en-GB"/>
        </w:rPr>
        <w:t>Notice of non-binding solicitation</w:t>
      </w:r>
    </w:p>
    <w:p w14:paraId="5FF0EB19" w14:textId="77777777" w:rsidR="00A448C1" w:rsidRPr="00220EBF" w:rsidRDefault="00A448C1" w:rsidP="00BA6C76">
      <w:pPr>
        <w:spacing w:before="0" w:after="240" w:line="240" w:lineRule="auto"/>
        <w:jc w:val="both"/>
        <w:rPr>
          <w:rFonts w:ascii="Avenir Next LT Pro" w:hAnsi="Avenir Next LT Pro"/>
          <w:sz w:val="22"/>
          <w:szCs w:val="22"/>
        </w:rPr>
      </w:pPr>
      <w:r w:rsidRPr="00220EBF">
        <w:rPr>
          <w:rFonts w:ascii="Avenir Next LT Pro" w:hAnsi="Avenir Next LT Pro"/>
          <w:sz w:val="22"/>
          <w:szCs w:val="22"/>
        </w:rPr>
        <w:t xml:space="preserve">GAIN reserves the right to reject </w:t>
      </w:r>
      <w:proofErr w:type="gramStart"/>
      <w:r w:rsidRPr="00220EBF">
        <w:rPr>
          <w:rFonts w:ascii="Avenir Next LT Pro" w:hAnsi="Avenir Next LT Pro"/>
          <w:sz w:val="22"/>
          <w:szCs w:val="22"/>
        </w:rPr>
        <w:t>any and all</w:t>
      </w:r>
      <w:proofErr w:type="gramEnd"/>
      <w:r w:rsidRPr="00220EBF">
        <w:rPr>
          <w:rFonts w:ascii="Avenir Next LT Pro" w:hAnsi="Avenir Next LT Pro"/>
          <w:sz w:val="22"/>
          <w:szCs w:val="22"/>
        </w:rPr>
        <w:t xml:space="preserve"> bids received in response to this solicitation and is in no way bound to accept any proposal. GAIN additionally reserves the right to negotiate the substance of the successful applicants’ proposals, as well as the option of accepting partial components of a proposal if deemed appropriate.</w:t>
      </w:r>
    </w:p>
    <w:p w14:paraId="387802F9" w14:textId="77777777" w:rsidR="00A448C1" w:rsidRPr="00220EBF" w:rsidRDefault="00A448C1" w:rsidP="00BA6C76">
      <w:pPr>
        <w:pStyle w:val="Heading1"/>
        <w:spacing w:before="0" w:after="240" w:line="240" w:lineRule="auto"/>
        <w:jc w:val="both"/>
        <w:rPr>
          <w:rFonts w:ascii="Avenir Next LT Pro" w:hAnsi="Avenir Next LT Pro"/>
          <w:sz w:val="22"/>
          <w:szCs w:val="22"/>
          <w:lang w:val="en-GB"/>
        </w:rPr>
      </w:pPr>
      <w:r w:rsidRPr="00220EBF">
        <w:rPr>
          <w:rFonts w:ascii="Avenir Next LT Pro" w:hAnsi="Avenir Next LT Pro"/>
          <w:sz w:val="22"/>
          <w:szCs w:val="22"/>
          <w:lang w:val="en-GB"/>
        </w:rPr>
        <w:lastRenderedPageBreak/>
        <w:t>confidentiality</w:t>
      </w:r>
    </w:p>
    <w:p w14:paraId="6F16E75E" w14:textId="77777777" w:rsidR="00A448C1" w:rsidRPr="00220EBF" w:rsidRDefault="00A448C1" w:rsidP="00BA6C76">
      <w:pPr>
        <w:spacing w:before="0" w:after="240" w:line="240" w:lineRule="auto"/>
        <w:jc w:val="both"/>
        <w:rPr>
          <w:rFonts w:ascii="Avenir Next LT Pro" w:hAnsi="Avenir Next LT Pro"/>
          <w:sz w:val="22"/>
          <w:szCs w:val="22"/>
        </w:rPr>
      </w:pPr>
      <w:r w:rsidRPr="00220EBF">
        <w:rPr>
          <w:rFonts w:ascii="Avenir Next LT Pro" w:hAnsi="Avenir Next LT Pro"/>
          <w:sz w:val="22"/>
          <w:szCs w:val="22"/>
        </w:rPr>
        <w:t xml:space="preserve">All information provided as part of this solicitation is considered confidential. </w:t>
      </w:r>
      <w:proofErr w:type="gramStart"/>
      <w:r w:rsidRPr="00220EBF">
        <w:rPr>
          <w:rFonts w:ascii="Avenir Next LT Pro" w:hAnsi="Avenir Next LT Pro"/>
          <w:sz w:val="22"/>
          <w:szCs w:val="22"/>
        </w:rPr>
        <w:t>In the event that</w:t>
      </w:r>
      <w:proofErr w:type="gramEnd"/>
      <w:r w:rsidRPr="00220EBF">
        <w:rPr>
          <w:rFonts w:ascii="Avenir Next LT Pro" w:hAnsi="Avenir Next LT Pro"/>
          <w:sz w:val="22"/>
          <w:szCs w:val="22"/>
        </w:rPr>
        <w:t xml:space="preserve"> any information is inappropriately released, GAIN will seek appropriate remedies as allowed. Proposals, discussions, and all information received in response to this solicitation will be held as strictly confidential.</w:t>
      </w:r>
    </w:p>
    <w:p w14:paraId="5CB6E3FA" w14:textId="77777777" w:rsidR="008453BF" w:rsidRPr="00220EBF" w:rsidRDefault="00A448C1" w:rsidP="00BA6C76">
      <w:pPr>
        <w:pStyle w:val="Heading1"/>
        <w:spacing w:before="0" w:after="240" w:line="240" w:lineRule="auto"/>
        <w:jc w:val="both"/>
        <w:rPr>
          <w:rFonts w:ascii="Avenir Next LT Pro" w:hAnsi="Avenir Next LT Pro"/>
          <w:sz w:val="22"/>
          <w:szCs w:val="22"/>
          <w:lang w:val="en-GB"/>
        </w:rPr>
      </w:pPr>
      <w:r w:rsidRPr="00220EBF">
        <w:rPr>
          <w:rFonts w:ascii="Avenir Next LT Pro" w:hAnsi="Avenir Next LT Pro"/>
          <w:sz w:val="22"/>
          <w:szCs w:val="22"/>
          <w:lang w:val="en-GB"/>
        </w:rPr>
        <w:t>Right to final negotiations on the proposal</w:t>
      </w:r>
    </w:p>
    <w:p w14:paraId="6F54DE23" w14:textId="77777777" w:rsidR="00A448C1" w:rsidRPr="00220EBF" w:rsidRDefault="00A448C1" w:rsidP="00BA6C76">
      <w:pPr>
        <w:spacing w:before="0" w:after="240" w:line="240" w:lineRule="auto"/>
        <w:jc w:val="both"/>
        <w:rPr>
          <w:rFonts w:ascii="Avenir Next LT Pro" w:hAnsi="Avenir Next LT Pro"/>
          <w:sz w:val="22"/>
          <w:szCs w:val="22"/>
        </w:rPr>
      </w:pPr>
      <w:r w:rsidRPr="00220EBF">
        <w:rPr>
          <w:rFonts w:ascii="Avenir Next LT Pro" w:hAnsi="Avenir Next LT Pro"/>
          <w:sz w:val="22"/>
          <w:szCs w:val="22"/>
        </w:rPr>
        <w:t xml:space="preserve">GAIN reserves the right to negotiate on the final costs, and the final scope of work of the proposal. GAIN reserves the right to limit or include third parties at GAIN’s sole and full discretion in such negotiations. </w:t>
      </w:r>
    </w:p>
    <w:p w14:paraId="25DAC945" w14:textId="77777777" w:rsidR="00A448C1" w:rsidRPr="00220EBF" w:rsidRDefault="00A448C1" w:rsidP="00BA6C76">
      <w:pPr>
        <w:pStyle w:val="Heading1"/>
        <w:spacing w:before="0" w:after="240" w:line="240" w:lineRule="auto"/>
        <w:jc w:val="both"/>
        <w:rPr>
          <w:rFonts w:ascii="Avenir Next LT Pro" w:hAnsi="Avenir Next LT Pro"/>
          <w:sz w:val="22"/>
          <w:szCs w:val="22"/>
          <w:lang w:val="en-GB"/>
        </w:rPr>
      </w:pPr>
      <w:r w:rsidRPr="00220EBF">
        <w:rPr>
          <w:rFonts w:ascii="Avenir Next LT Pro" w:hAnsi="Avenir Next LT Pro"/>
          <w:sz w:val="22"/>
          <w:szCs w:val="22"/>
          <w:lang w:val="en-GB"/>
        </w:rPr>
        <w:t>Evaluation criteria</w:t>
      </w:r>
    </w:p>
    <w:p w14:paraId="55682CEA" w14:textId="77777777" w:rsidR="00A448C1" w:rsidRPr="00220EBF" w:rsidRDefault="00A448C1" w:rsidP="00BA6C76">
      <w:pPr>
        <w:spacing w:before="0" w:after="240" w:line="240" w:lineRule="auto"/>
        <w:jc w:val="both"/>
        <w:rPr>
          <w:rFonts w:ascii="Avenir Next LT Pro" w:hAnsi="Avenir Next LT Pro"/>
          <w:sz w:val="22"/>
          <w:szCs w:val="22"/>
        </w:rPr>
      </w:pPr>
      <w:r w:rsidRPr="00220EBF">
        <w:rPr>
          <w:rFonts w:ascii="Avenir Next LT Pro" w:hAnsi="Avenir Next LT Pro"/>
          <w:sz w:val="22"/>
          <w:szCs w:val="22"/>
        </w:rPr>
        <w:t>Proposals will be reviewed by the Selection Team. The following indicate a list of the significant criteria against which proposals will be assessed. This list is not exhaustive or 100% inclusive and is provided to enhance the applicants’ ability to respond with substance.</w:t>
      </w:r>
    </w:p>
    <w:p w14:paraId="188FE67A" w14:textId="77777777" w:rsidR="00A448C1" w:rsidRPr="00220EBF" w:rsidRDefault="00A448C1" w:rsidP="00BA6C76">
      <w:pPr>
        <w:spacing w:before="0" w:after="240" w:line="240" w:lineRule="auto"/>
        <w:jc w:val="both"/>
        <w:rPr>
          <w:rFonts w:ascii="Avenir Next LT Pro" w:hAnsi="Avenir Next LT Pro"/>
          <w:sz w:val="22"/>
          <w:szCs w:val="22"/>
        </w:rPr>
      </w:pPr>
      <w:r w:rsidRPr="00220EBF">
        <w:rPr>
          <w:rFonts w:ascii="Avenir Next LT Pro" w:hAnsi="Avenir Next LT Pro"/>
          <w:sz w:val="22"/>
          <w:szCs w:val="22"/>
        </w:rPr>
        <w:t>Applicants are required to submit the following information, conforming to the guidelines given in this section:</w:t>
      </w:r>
    </w:p>
    <w:p w14:paraId="63898526" w14:textId="77777777" w:rsidR="00A448C1" w:rsidRPr="00220EBF" w:rsidRDefault="00A448C1" w:rsidP="00FA5C5E">
      <w:pPr>
        <w:pStyle w:val="Bullets"/>
        <w:spacing w:before="0" w:after="0" w:line="240" w:lineRule="auto"/>
        <w:jc w:val="both"/>
        <w:rPr>
          <w:rFonts w:ascii="Avenir Next LT Pro" w:hAnsi="Avenir Next LT Pro"/>
          <w:sz w:val="22"/>
          <w:szCs w:val="22"/>
        </w:rPr>
      </w:pPr>
      <w:r w:rsidRPr="00220EBF">
        <w:rPr>
          <w:rFonts w:ascii="Avenir Next LT Pro" w:hAnsi="Avenir Next LT Pro"/>
          <w:sz w:val="22"/>
          <w:szCs w:val="22"/>
        </w:rPr>
        <w:t>Understanding of the scope of work:</w:t>
      </w:r>
    </w:p>
    <w:p w14:paraId="2DC5F0CD" w14:textId="77777777" w:rsidR="00A448C1" w:rsidRPr="00220EBF" w:rsidRDefault="00A448C1" w:rsidP="00FA5C5E">
      <w:pPr>
        <w:pStyle w:val="Bullets"/>
        <w:numPr>
          <w:ilvl w:val="1"/>
          <w:numId w:val="7"/>
        </w:numPr>
        <w:spacing w:before="0" w:after="0" w:line="240" w:lineRule="auto"/>
        <w:jc w:val="both"/>
        <w:rPr>
          <w:rFonts w:ascii="Avenir Next LT Pro" w:hAnsi="Avenir Next LT Pro"/>
          <w:sz w:val="22"/>
          <w:szCs w:val="22"/>
        </w:rPr>
      </w:pPr>
      <w:r w:rsidRPr="00220EBF">
        <w:rPr>
          <w:rFonts w:ascii="Avenir Next LT Pro" w:hAnsi="Avenir Next LT Pro"/>
          <w:sz w:val="22"/>
          <w:szCs w:val="22"/>
        </w:rPr>
        <w:t>Proposal shall demonstrate a clear understanding of the project objective and deliverables as outlined in Section I.</w:t>
      </w:r>
    </w:p>
    <w:p w14:paraId="1DB3B4D4" w14:textId="77777777" w:rsidR="00A448C1" w:rsidRPr="00220EBF" w:rsidRDefault="00A448C1" w:rsidP="00FA5C5E">
      <w:pPr>
        <w:pStyle w:val="Bullets"/>
        <w:spacing w:before="0" w:after="0" w:line="240" w:lineRule="auto"/>
        <w:jc w:val="both"/>
        <w:rPr>
          <w:rFonts w:ascii="Avenir Next LT Pro" w:hAnsi="Avenir Next LT Pro"/>
          <w:sz w:val="22"/>
          <w:szCs w:val="22"/>
        </w:rPr>
      </w:pPr>
      <w:r w:rsidRPr="00220EBF">
        <w:rPr>
          <w:rFonts w:ascii="Avenir Next LT Pro" w:hAnsi="Avenir Next LT Pro"/>
          <w:sz w:val="22"/>
          <w:szCs w:val="22"/>
        </w:rPr>
        <w:t>Demonstrate a clear understanding of the technical requirements of this RFP:</w:t>
      </w:r>
    </w:p>
    <w:p w14:paraId="122CE004" w14:textId="77777777" w:rsidR="00A448C1" w:rsidRPr="00220EBF" w:rsidRDefault="00A448C1" w:rsidP="00FA5C5E">
      <w:pPr>
        <w:pStyle w:val="Bullets"/>
        <w:numPr>
          <w:ilvl w:val="1"/>
          <w:numId w:val="7"/>
        </w:numPr>
        <w:spacing w:before="0" w:after="0" w:line="240" w:lineRule="auto"/>
        <w:jc w:val="both"/>
        <w:rPr>
          <w:rFonts w:ascii="Avenir Next LT Pro" w:hAnsi="Avenir Next LT Pro"/>
          <w:sz w:val="22"/>
          <w:szCs w:val="22"/>
        </w:rPr>
      </w:pPr>
      <w:r w:rsidRPr="00220EBF">
        <w:rPr>
          <w:rFonts w:ascii="Avenir Next LT Pro" w:hAnsi="Avenir Next LT Pro"/>
          <w:sz w:val="22"/>
          <w:szCs w:val="22"/>
        </w:rPr>
        <w:t>Providing detailed technical documentation of the proposed strategy.</w:t>
      </w:r>
    </w:p>
    <w:p w14:paraId="5E9AB95E" w14:textId="77777777" w:rsidR="00A448C1" w:rsidRPr="00220EBF" w:rsidRDefault="00A448C1" w:rsidP="00FA5C5E">
      <w:pPr>
        <w:pStyle w:val="Bullets"/>
        <w:numPr>
          <w:ilvl w:val="1"/>
          <w:numId w:val="7"/>
        </w:numPr>
        <w:spacing w:before="0" w:after="0" w:line="240" w:lineRule="auto"/>
        <w:jc w:val="both"/>
        <w:rPr>
          <w:rFonts w:ascii="Avenir Next LT Pro" w:hAnsi="Avenir Next LT Pro"/>
          <w:sz w:val="22"/>
          <w:szCs w:val="22"/>
        </w:rPr>
      </w:pPr>
      <w:r w:rsidRPr="00220EBF">
        <w:rPr>
          <w:rFonts w:ascii="Avenir Next LT Pro" w:hAnsi="Avenir Next LT Pro"/>
          <w:sz w:val="22"/>
          <w:szCs w:val="22"/>
        </w:rPr>
        <w:t>Evidence of experience delivering solutions using the proposed information technology platform.</w:t>
      </w:r>
    </w:p>
    <w:p w14:paraId="70C622A9" w14:textId="77777777" w:rsidR="00A448C1" w:rsidRPr="00220EBF" w:rsidRDefault="00A448C1" w:rsidP="00FA5C5E">
      <w:pPr>
        <w:pStyle w:val="Bullets"/>
        <w:spacing w:before="0" w:after="0" w:line="240" w:lineRule="auto"/>
        <w:jc w:val="both"/>
        <w:rPr>
          <w:rFonts w:ascii="Avenir Next LT Pro" w:hAnsi="Avenir Next LT Pro"/>
          <w:sz w:val="22"/>
          <w:szCs w:val="22"/>
        </w:rPr>
      </w:pPr>
      <w:r w:rsidRPr="00220EBF">
        <w:rPr>
          <w:rFonts w:ascii="Avenir Next LT Pro" w:hAnsi="Avenir Next LT Pro"/>
          <w:sz w:val="22"/>
          <w:szCs w:val="22"/>
        </w:rPr>
        <w:t>The creative and methodological approaches required to implement each of the parts of the scope of work.</w:t>
      </w:r>
    </w:p>
    <w:p w14:paraId="7C2CB396" w14:textId="77777777" w:rsidR="00A448C1" w:rsidRPr="00220EBF" w:rsidRDefault="00A448C1" w:rsidP="00FA5C5E">
      <w:pPr>
        <w:pStyle w:val="Bullets"/>
        <w:spacing w:before="0" w:after="0" w:line="240" w:lineRule="auto"/>
        <w:jc w:val="both"/>
        <w:rPr>
          <w:rFonts w:ascii="Avenir Next LT Pro" w:hAnsi="Avenir Next LT Pro"/>
          <w:sz w:val="22"/>
          <w:szCs w:val="22"/>
        </w:rPr>
      </w:pPr>
      <w:r w:rsidRPr="00220EBF">
        <w:rPr>
          <w:rFonts w:ascii="Avenir Next LT Pro" w:hAnsi="Avenir Next LT Pro"/>
          <w:sz w:val="22"/>
          <w:szCs w:val="22"/>
        </w:rPr>
        <w:t>Comprehensiveness of work plan and reasonableness of proposed time frame:</w:t>
      </w:r>
    </w:p>
    <w:p w14:paraId="59F28DFB" w14:textId="77777777" w:rsidR="00A448C1" w:rsidRPr="00220EBF" w:rsidRDefault="00A448C1" w:rsidP="00FA5C5E">
      <w:pPr>
        <w:pStyle w:val="Bullets"/>
        <w:numPr>
          <w:ilvl w:val="1"/>
          <w:numId w:val="7"/>
        </w:numPr>
        <w:spacing w:before="0" w:after="0" w:line="240" w:lineRule="auto"/>
        <w:jc w:val="both"/>
        <w:rPr>
          <w:rFonts w:ascii="Avenir Next LT Pro" w:hAnsi="Avenir Next LT Pro"/>
          <w:sz w:val="22"/>
          <w:szCs w:val="22"/>
        </w:rPr>
      </w:pPr>
      <w:r w:rsidRPr="00220EBF">
        <w:rPr>
          <w:rFonts w:ascii="Avenir Next LT Pro" w:hAnsi="Avenir Next LT Pro"/>
          <w:sz w:val="22"/>
          <w:szCs w:val="22"/>
        </w:rPr>
        <w:t>Proposal shall include a feasible work plan to ensure successful completion of deliverables.</w:t>
      </w:r>
    </w:p>
    <w:p w14:paraId="493DC633" w14:textId="77777777" w:rsidR="00A448C1" w:rsidRPr="00220EBF" w:rsidRDefault="00A448C1" w:rsidP="00FA5C5E">
      <w:pPr>
        <w:pStyle w:val="Bullets"/>
        <w:numPr>
          <w:ilvl w:val="1"/>
          <w:numId w:val="7"/>
        </w:numPr>
        <w:spacing w:before="0" w:after="0" w:line="240" w:lineRule="auto"/>
        <w:jc w:val="both"/>
        <w:rPr>
          <w:rFonts w:ascii="Avenir Next LT Pro" w:hAnsi="Avenir Next LT Pro"/>
          <w:sz w:val="22"/>
          <w:szCs w:val="22"/>
        </w:rPr>
      </w:pPr>
      <w:r w:rsidRPr="00220EBF">
        <w:rPr>
          <w:rFonts w:ascii="Avenir Next LT Pro" w:hAnsi="Avenir Next LT Pro"/>
          <w:sz w:val="22"/>
          <w:szCs w:val="22"/>
        </w:rPr>
        <w:t>The work plan details how activities will be coordinated.</w:t>
      </w:r>
    </w:p>
    <w:p w14:paraId="61E98192" w14:textId="77777777" w:rsidR="00A448C1" w:rsidRPr="00220EBF" w:rsidRDefault="00A448C1" w:rsidP="00FA5C5E">
      <w:pPr>
        <w:pStyle w:val="Bullets"/>
        <w:spacing w:before="0" w:after="0" w:line="240" w:lineRule="auto"/>
        <w:jc w:val="both"/>
        <w:rPr>
          <w:rFonts w:ascii="Avenir Next LT Pro" w:hAnsi="Avenir Next LT Pro"/>
          <w:sz w:val="22"/>
          <w:szCs w:val="22"/>
        </w:rPr>
      </w:pPr>
      <w:r w:rsidRPr="00220EBF">
        <w:rPr>
          <w:rFonts w:ascii="Avenir Next LT Pro" w:hAnsi="Avenir Next LT Pro"/>
          <w:sz w:val="22"/>
          <w:szCs w:val="22"/>
        </w:rPr>
        <w:t>Detailed budget and cost-effectiveness of proposed approach:</w:t>
      </w:r>
    </w:p>
    <w:p w14:paraId="561C9F38" w14:textId="77777777" w:rsidR="00A448C1" w:rsidRPr="00220EBF" w:rsidRDefault="00A448C1" w:rsidP="00FA5C5E">
      <w:pPr>
        <w:pStyle w:val="Bullets"/>
        <w:numPr>
          <w:ilvl w:val="1"/>
          <w:numId w:val="7"/>
        </w:numPr>
        <w:spacing w:before="0" w:after="0" w:line="240" w:lineRule="auto"/>
        <w:jc w:val="both"/>
        <w:rPr>
          <w:rFonts w:ascii="Avenir Next LT Pro" w:hAnsi="Avenir Next LT Pro"/>
          <w:sz w:val="22"/>
          <w:szCs w:val="22"/>
        </w:rPr>
      </w:pPr>
      <w:r w:rsidRPr="00220EBF">
        <w:rPr>
          <w:rFonts w:ascii="Avenir Next LT Pro" w:hAnsi="Avenir Next LT Pro"/>
          <w:sz w:val="22"/>
          <w:szCs w:val="22"/>
        </w:rPr>
        <w:t>Evidence of cost-effective approaches to undertaking the scope of work within the proposed budget.</w:t>
      </w:r>
    </w:p>
    <w:p w14:paraId="231517BD" w14:textId="77777777" w:rsidR="00A448C1" w:rsidRPr="00220EBF" w:rsidRDefault="00A448C1" w:rsidP="00FA5C5E">
      <w:pPr>
        <w:pStyle w:val="Bullets"/>
        <w:numPr>
          <w:ilvl w:val="1"/>
          <w:numId w:val="7"/>
        </w:numPr>
        <w:spacing w:before="0" w:after="0" w:line="240" w:lineRule="auto"/>
        <w:jc w:val="both"/>
        <w:rPr>
          <w:rFonts w:ascii="Avenir Next LT Pro" w:hAnsi="Avenir Next LT Pro"/>
          <w:sz w:val="22"/>
          <w:szCs w:val="22"/>
        </w:rPr>
      </w:pPr>
      <w:r w:rsidRPr="00220EBF">
        <w:rPr>
          <w:rFonts w:ascii="Avenir Next LT Pro" w:hAnsi="Avenir Next LT Pro"/>
          <w:sz w:val="22"/>
          <w:szCs w:val="22"/>
        </w:rPr>
        <w:t>Proposal shall identify possible challenges and include creative approaches to addressing them.</w:t>
      </w:r>
    </w:p>
    <w:p w14:paraId="7B3C72D1" w14:textId="77777777" w:rsidR="00A448C1" w:rsidRPr="00220EBF" w:rsidRDefault="00A448C1" w:rsidP="00FA5C5E">
      <w:pPr>
        <w:pStyle w:val="Bullets"/>
        <w:spacing w:before="0" w:after="0" w:line="240" w:lineRule="auto"/>
        <w:jc w:val="both"/>
        <w:rPr>
          <w:rFonts w:ascii="Avenir Next LT Pro" w:hAnsi="Avenir Next LT Pro"/>
          <w:sz w:val="22"/>
          <w:szCs w:val="22"/>
        </w:rPr>
      </w:pPr>
      <w:r w:rsidRPr="00220EBF">
        <w:rPr>
          <w:rFonts w:ascii="Avenir Next LT Pro" w:hAnsi="Avenir Next LT Pro"/>
          <w:sz w:val="22"/>
          <w:szCs w:val="22"/>
        </w:rPr>
        <w:t>Management and personnel plan:</w:t>
      </w:r>
    </w:p>
    <w:p w14:paraId="590DAEDD" w14:textId="77777777" w:rsidR="00A448C1" w:rsidRPr="00220EBF" w:rsidRDefault="00A448C1" w:rsidP="00FA5C5E">
      <w:pPr>
        <w:pStyle w:val="Bullets"/>
        <w:numPr>
          <w:ilvl w:val="1"/>
          <w:numId w:val="7"/>
        </w:numPr>
        <w:spacing w:before="0" w:after="0" w:line="240" w:lineRule="auto"/>
        <w:jc w:val="both"/>
        <w:rPr>
          <w:rFonts w:ascii="Avenir Next LT Pro" w:hAnsi="Avenir Next LT Pro"/>
          <w:sz w:val="22"/>
          <w:szCs w:val="22"/>
        </w:rPr>
      </w:pPr>
      <w:r w:rsidRPr="00220EBF">
        <w:rPr>
          <w:rFonts w:ascii="Avenir Next LT Pro" w:hAnsi="Avenir Next LT Pro"/>
          <w:sz w:val="22"/>
          <w:szCs w:val="22"/>
        </w:rPr>
        <w:t>The team members working on this project shall have the relevant qualifications and overall experience required to successfully implement the project.</w:t>
      </w:r>
    </w:p>
    <w:p w14:paraId="7CFA46B2" w14:textId="77777777" w:rsidR="00A448C1" w:rsidRPr="00220EBF" w:rsidRDefault="00A448C1" w:rsidP="00FA5C5E">
      <w:pPr>
        <w:pStyle w:val="Bullets"/>
        <w:numPr>
          <w:ilvl w:val="1"/>
          <w:numId w:val="7"/>
        </w:numPr>
        <w:spacing w:before="0" w:after="0" w:line="240" w:lineRule="auto"/>
        <w:jc w:val="both"/>
        <w:rPr>
          <w:rFonts w:ascii="Avenir Next LT Pro" w:hAnsi="Avenir Next LT Pro"/>
          <w:sz w:val="22"/>
          <w:szCs w:val="22"/>
        </w:rPr>
      </w:pPr>
      <w:r w:rsidRPr="00220EBF">
        <w:rPr>
          <w:rFonts w:ascii="Avenir Next LT Pro" w:hAnsi="Avenir Next LT Pro"/>
          <w:sz w:val="22"/>
          <w:szCs w:val="22"/>
        </w:rPr>
        <w:t>Roles and responsibilities of each team member shall be clearly defined. GAIN shall have one main contact person clearly identified in the proposal.</w:t>
      </w:r>
    </w:p>
    <w:p w14:paraId="287728E1" w14:textId="77777777" w:rsidR="00A448C1" w:rsidRPr="00220EBF" w:rsidRDefault="00A448C1" w:rsidP="00BA6C76">
      <w:pPr>
        <w:pStyle w:val="Bullets"/>
        <w:spacing w:before="0" w:after="240" w:line="240" w:lineRule="auto"/>
        <w:jc w:val="both"/>
        <w:rPr>
          <w:rFonts w:ascii="Avenir Next LT Pro" w:hAnsi="Avenir Next LT Pro"/>
          <w:sz w:val="22"/>
          <w:szCs w:val="22"/>
        </w:rPr>
      </w:pPr>
      <w:r w:rsidRPr="00220EBF">
        <w:rPr>
          <w:rFonts w:ascii="Avenir Next LT Pro" w:hAnsi="Avenir Next LT Pro"/>
          <w:sz w:val="22"/>
          <w:szCs w:val="22"/>
        </w:rPr>
        <w:t>A duly completed offer of services.</w:t>
      </w:r>
    </w:p>
    <w:p w14:paraId="7E681048" w14:textId="3D546FFC" w:rsidR="00A448C1" w:rsidRPr="00220EBF" w:rsidRDefault="00A448C1" w:rsidP="00BA6C76">
      <w:pPr>
        <w:spacing w:before="0" w:after="240" w:line="240" w:lineRule="auto"/>
        <w:jc w:val="both"/>
        <w:rPr>
          <w:rFonts w:ascii="Avenir Next LT Pro" w:hAnsi="Avenir Next LT Pro"/>
          <w:b/>
          <w:sz w:val="22"/>
          <w:szCs w:val="22"/>
        </w:rPr>
      </w:pPr>
      <w:r w:rsidRPr="00220EBF">
        <w:rPr>
          <w:rFonts w:ascii="Avenir Next LT Pro" w:hAnsi="Avenir Next LT Pro"/>
          <w:b/>
          <w:sz w:val="22"/>
          <w:szCs w:val="22"/>
        </w:rPr>
        <w:t xml:space="preserve">GAIN reserves the right to contact the individuals and </w:t>
      </w:r>
      <w:r w:rsidR="00C66FE8" w:rsidRPr="00220EBF">
        <w:rPr>
          <w:rFonts w:ascii="Avenir Next LT Pro" w:hAnsi="Avenir Next LT Pro"/>
          <w:b/>
          <w:sz w:val="22"/>
          <w:szCs w:val="22"/>
        </w:rPr>
        <w:t>organisation</w:t>
      </w:r>
      <w:r w:rsidRPr="00220EBF">
        <w:rPr>
          <w:rFonts w:ascii="Avenir Next LT Pro" w:hAnsi="Avenir Next LT Pro"/>
          <w:b/>
          <w:sz w:val="22"/>
          <w:szCs w:val="22"/>
        </w:rPr>
        <w:t xml:space="preserve">(s) </w:t>
      </w:r>
      <w:proofErr w:type="gramStart"/>
      <w:r w:rsidRPr="00220EBF">
        <w:rPr>
          <w:rFonts w:ascii="Avenir Next LT Pro" w:hAnsi="Avenir Next LT Pro"/>
          <w:b/>
          <w:sz w:val="22"/>
          <w:szCs w:val="22"/>
        </w:rPr>
        <w:t>in order to</w:t>
      </w:r>
      <w:proofErr w:type="gramEnd"/>
      <w:r w:rsidRPr="00220EBF">
        <w:rPr>
          <w:rFonts w:ascii="Avenir Next LT Pro" w:hAnsi="Avenir Next LT Pro"/>
          <w:b/>
          <w:sz w:val="22"/>
          <w:szCs w:val="22"/>
        </w:rPr>
        <w:t xml:space="preserve"> verify the information provided as part of the Proposal.</w:t>
      </w:r>
    </w:p>
    <w:p w14:paraId="7945A479" w14:textId="77777777" w:rsidR="00A448C1" w:rsidRPr="00220EBF" w:rsidRDefault="00A448C1" w:rsidP="00BA6C76">
      <w:pPr>
        <w:pStyle w:val="Heading1"/>
        <w:spacing w:before="0" w:after="240" w:line="240" w:lineRule="auto"/>
        <w:jc w:val="both"/>
        <w:rPr>
          <w:rFonts w:ascii="Avenir Next LT Pro" w:hAnsi="Avenir Next LT Pro"/>
          <w:sz w:val="22"/>
          <w:szCs w:val="22"/>
          <w:lang w:val="en-GB"/>
        </w:rPr>
      </w:pPr>
      <w:r w:rsidRPr="00220EBF">
        <w:rPr>
          <w:rFonts w:ascii="Avenir Next LT Pro" w:hAnsi="Avenir Next LT Pro"/>
          <w:sz w:val="22"/>
          <w:szCs w:val="22"/>
          <w:lang w:val="en-GB"/>
        </w:rPr>
        <w:lastRenderedPageBreak/>
        <w:t>Review process</w:t>
      </w:r>
    </w:p>
    <w:p w14:paraId="7FC39BC8" w14:textId="77777777" w:rsidR="00A448C1" w:rsidRPr="00220EBF" w:rsidRDefault="00A448C1" w:rsidP="00BA6C76">
      <w:pPr>
        <w:spacing w:before="0" w:after="240" w:line="240" w:lineRule="auto"/>
        <w:jc w:val="both"/>
        <w:rPr>
          <w:rFonts w:ascii="Avenir Next LT Pro" w:hAnsi="Avenir Next LT Pro"/>
          <w:sz w:val="22"/>
          <w:szCs w:val="22"/>
        </w:rPr>
      </w:pPr>
      <w:r w:rsidRPr="00220EBF">
        <w:rPr>
          <w:rFonts w:ascii="Avenir Next LT Pro" w:hAnsi="Avenir Next LT Pro"/>
          <w:sz w:val="22"/>
          <w:szCs w:val="22"/>
        </w:rPr>
        <w:t xml:space="preserve">The review process will involve a Review Panel with participants selected by GAIN. </w:t>
      </w:r>
    </w:p>
    <w:p w14:paraId="0E3C422B" w14:textId="77777777" w:rsidR="00A448C1" w:rsidRPr="00220EBF" w:rsidRDefault="00A448C1" w:rsidP="00BA6C76">
      <w:pPr>
        <w:pStyle w:val="Heading1"/>
        <w:spacing w:before="0" w:after="240" w:line="240" w:lineRule="auto"/>
        <w:jc w:val="both"/>
        <w:rPr>
          <w:rFonts w:ascii="Avenir Next LT Pro" w:hAnsi="Avenir Next LT Pro"/>
          <w:sz w:val="22"/>
          <w:szCs w:val="22"/>
          <w:lang w:val="en-GB"/>
        </w:rPr>
      </w:pPr>
      <w:r w:rsidRPr="00220EBF">
        <w:rPr>
          <w:rFonts w:ascii="Avenir Next LT Pro" w:hAnsi="Avenir Next LT Pro"/>
          <w:sz w:val="22"/>
          <w:szCs w:val="22"/>
          <w:lang w:val="en-GB"/>
        </w:rPr>
        <w:t>Limitations with regard to third parties</w:t>
      </w:r>
    </w:p>
    <w:p w14:paraId="38C31E80" w14:textId="77777777" w:rsidR="00A448C1" w:rsidRPr="00220EBF" w:rsidRDefault="00A448C1" w:rsidP="00BA6C76">
      <w:pPr>
        <w:spacing w:before="0" w:after="240" w:line="240" w:lineRule="auto"/>
        <w:jc w:val="both"/>
        <w:rPr>
          <w:rFonts w:ascii="Avenir Next LT Pro" w:hAnsi="Avenir Next LT Pro"/>
          <w:sz w:val="22"/>
          <w:szCs w:val="22"/>
        </w:rPr>
      </w:pPr>
      <w:r w:rsidRPr="00220EBF">
        <w:rPr>
          <w:rFonts w:ascii="Avenir Next LT Pro" w:hAnsi="Avenir Next LT Pro"/>
          <w:sz w:val="22"/>
          <w:szCs w:val="22"/>
        </w:rPr>
        <w:t xml:space="preserve">GAIN does not represent, warrant, or act as agent for any third party </w:t>
      </w:r>
      <w:proofErr w:type="gramStart"/>
      <w:r w:rsidRPr="00220EBF">
        <w:rPr>
          <w:rFonts w:ascii="Avenir Next LT Pro" w:hAnsi="Avenir Next LT Pro"/>
          <w:sz w:val="22"/>
          <w:szCs w:val="22"/>
        </w:rPr>
        <w:t>as a result of</w:t>
      </w:r>
      <w:proofErr w:type="gramEnd"/>
      <w:r w:rsidRPr="00220EBF">
        <w:rPr>
          <w:rFonts w:ascii="Avenir Next LT Pro" w:hAnsi="Avenir Next LT Pro"/>
          <w:sz w:val="22"/>
          <w:szCs w:val="22"/>
        </w:rPr>
        <w:t xml:space="preserve"> this solicitation. This solicitation does not authorise any third party to bind or commit GAIN in any way without GAIN’s express written consent. </w:t>
      </w:r>
    </w:p>
    <w:p w14:paraId="3075D4CA" w14:textId="77777777" w:rsidR="00A448C1" w:rsidRPr="00220EBF" w:rsidRDefault="00A448C1" w:rsidP="00BA6C76">
      <w:pPr>
        <w:pStyle w:val="Heading1"/>
        <w:spacing w:before="0" w:after="240" w:line="240" w:lineRule="auto"/>
        <w:jc w:val="both"/>
        <w:rPr>
          <w:rFonts w:ascii="Avenir Next LT Pro" w:hAnsi="Avenir Next LT Pro"/>
          <w:sz w:val="22"/>
          <w:szCs w:val="22"/>
          <w:lang w:val="en-GB"/>
        </w:rPr>
      </w:pPr>
      <w:r w:rsidRPr="00220EBF">
        <w:rPr>
          <w:rFonts w:ascii="Avenir Next LT Pro" w:hAnsi="Avenir Next LT Pro"/>
          <w:sz w:val="22"/>
          <w:szCs w:val="22"/>
          <w:lang w:val="en-GB"/>
        </w:rPr>
        <w:t>Communication</w:t>
      </w:r>
    </w:p>
    <w:p w14:paraId="33711D61" w14:textId="77777777" w:rsidR="00A448C1" w:rsidRPr="00220EBF" w:rsidRDefault="00A448C1" w:rsidP="00BA6C76">
      <w:pPr>
        <w:spacing w:before="0" w:after="240" w:line="240" w:lineRule="auto"/>
        <w:jc w:val="both"/>
        <w:rPr>
          <w:rFonts w:ascii="Avenir Next LT Pro" w:hAnsi="Avenir Next LT Pro"/>
          <w:sz w:val="22"/>
          <w:szCs w:val="22"/>
        </w:rPr>
      </w:pPr>
      <w:r w:rsidRPr="00220EBF">
        <w:rPr>
          <w:rFonts w:ascii="Avenir Next LT Pro" w:hAnsi="Avenir Next LT Pro"/>
          <w:sz w:val="22"/>
          <w:szCs w:val="22"/>
        </w:rPr>
        <w:t>All communication regarding this solicitation shall be directed to appropriate parties at GAIN. Contacting third parties involved in the RFP, the review panel, or any other party may be considered a conflict of interest and could result in disqualification of the proposal.</w:t>
      </w:r>
    </w:p>
    <w:p w14:paraId="1580DD78" w14:textId="77777777" w:rsidR="00A448C1" w:rsidRPr="00220EBF" w:rsidRDefault="00A448C1" w:rsidP="00BA6C76">
      <w:pPr>
        <w:pStyle w:val="Heading1"/>
        <w:spacing w:before="0" w:after="240" w:line="240" w:lineRule="auto"/>
        <w:jc w:val="both"/>
        <w:rPr>
          <w:rFonts w:ascii="Avenir Next LT Pro" w:hAnsi="Avenir Next LT Pro"/>
          <w:sz w:val="22"/>
          <w:szCs w:val="22"/>
          <w:lang w:val="en-GB"/>
        </w:rPr>
      </w:pPr>
      <w:r w:rsidRPr="00220EBF">
        <w:rPr>
          <w:rFonts w:ascii="Avenir Next LT Pro" w:hAnsi="Avenir Next LT Pro"/>
          <w:sz w:val="22"/>
          <w:szCs w:val="22"/>
          <w:lang w:val="en-GB"/>
        </w:rPr>
        <w:t>Final acceptance</w:t>
      </w:r>
    </w:p>
    <w:p w14:paraId="0BBD0629" w14:textId="77777777" w:rsidR="00A448C1" w:rsidRPr="00220EBF" w:rsidRDefault="00A448C1" w:rsidP="00BA6C76">
      <w:pPr>
        <w:spacing w:before="0" w:after="240" w:line="240" w:lineRule="auto"/>
        <w:jc w:val="both"/>
        <w:rPr>
          <w:rFonts w:ascii="Avenir Next LT Pro" w:hAnsi="Avenir Next LT Pro"/>
          <w:sz w:val="22"/>
          <w:szCs w:val="22"/>
        </w:rPr>
      </w:pPr>
      <w:r w:rsidRPr="00220EBF">
        <w:rPr>
          <w:rFonts w:ascii="Avenir Next LT Pro" w:hAnsi="Avenir Next LT Pro"/>
          <w:sz w:val="22"/>
          <w:szCs w:val="22"/>
        </w:rPr>
        <w:t xml:space="preserve">Award of a Proposal does not imply acceptance of its terms and conditions. GAIN reserves the right to negotiate on the final terms and conditions including the costs and the scope of work when negotiating the final contract to be agreed between GAIN and the applicant. </w:t>
      </w:r>
    </w:p>
    <w:p w14:paraId="6DA203E5" w14:textId="77777777" w:rsidR="00A448C1" w:rsidRPr="00220EBF" w:rsidRDefault="00A448C1" w:rsidP="00BA6C76">
      <w:pPr>
        <w:pStyle w:val="Heading1"/>
        <w:spacing w:before="0" w:after="240" w:line="240" w:lineRule="auto"/>
        <w:jc w:val="both"/>
        <w:rPr>
          <w:rFonts w:ascii="Avenir Next LT Pro" w:hAnsi="Avenir Next LT Pro"/>
          <w:sz w:val="22"/>
          <w:szCs w:val="22"/>
          <w:lang w:val="en-GB"/>
        </w:rPr>
      </w:pPr>
      <w:r w:rsidRPr="00220EBF">
        <w:rPr>
          <w:rFonts w:ascii="Avenir Next LT Pro" w:hAnsi="Avenir Next LT Pro"/>
          <w:sz w:val="22"/>
          <w:szCs w:val="22"/>
          <w:lang w:val="en-GB"/>
        </w:rPr>
        <w:t>Validity period</w:t>
      </w:r>
    </w:p>
    <w:p w14:paraId="7B7C6073" w14:textId="77777777" w:rsidR="00A448C1" w:rsidRPr="00220EBF" w:rsidRDefault="00A448C1" w:rsidP="00BA6C76">
      <w:pPr>
        <w:spacing w:before="0" w:after="240" w:line="240" w:lineRule="auto"/>
        <w:jc w:val="both"/>
        <w:rPr>
          <w:rFonts w:ascii="Avenir Next LT Pro" w:hAnsi="Avenir Next LT Pro"/>
          <w:sz w:val="22"/>
          <w:szCs w:val="22"/>
        </w:rPr>
      </w:pPr>
      <w:r w:rsidRPr="00220EBF">
        <w:rPr>
          <w:rFonts w:ascii="Avenir Next LT Pro" w:hAnsi="Avenir Next LT Pro"/>
          <w:sz w:val="22"/>
          <w:szCs w:val="22"/>
        </w:rPr>
        <w:t xml:space="preserve">The offer of services will remain valid for a period of 60 days after the Proposal closing date. In the event of award, the successful applicant will be expected to </w:t>
      </w:r>
      <w:proofErr w:type="gramStart"/>
      <w:r w:rsidRPr="00220EBF">
        <w:rPr>
          <w:rFonts w:ascii="Avenir Next LT Pro" w:hAnsi="Avenir Next LT Pro"/>
          <w:sz w:val="22"/>
          <w:szCs w:val="22"/>
        </w:rPr>
        <w:t>enter into</w:t>
      </w:r>
      <w:proofErr w:type="gramEnd"/>
      <w:r w:rsidRPr="00220EBF">
        <w:rPr>
          <w:rFonts w:ascii="Avenir Next LT Pro" w:hAnsi="Avenir Next LT Pro"/>
          <w:sz w:val="22"/>
          <w:szCs w:val="22"/>
        </w:rPr>
        <w:t xml:space="preserve"> a contract subject to GAIN’s terms and conditions. </w:t>
      </w:r>
    </w:p>
    <w:p w14:paraId="6D8D0A25" w14:textId="77777777" w:rsidR="00A448C1" w:rsidRPr="00220EBF" w:rsidRDefault="00A448C1" w:rsidP="00BA6C76">
      <w:pPr>
        <w:pStyle w:val="Heading1"/>
        <w:spacing w:before="0" w:after="240" w:line="240" w:lineRule="auto"/>
        <w:jc w:val="both"/>
        <w:rPr>
          <w:rFonts w:ascii="Avenir Next LT Pro" w:hAnsi="Avenir Next LT Pro"/>
          <w:sz w:val="22"/>
          <w:szCs w:val="22"/>
          <w:lang w:val="en-GB"/>
        </w:rPr>
      </w:pPr>
      <w:r w:rsidRPr="00220EBF">
        <w:rPr>
          <w:rFonts w:ascii="Avenir Next LT Pro" w:hAnsi="Avenir Next LT Pro"/>
          <w:sz w:val="22"/>
          <w:szCs w:val="22"/>
          <w:lang w:val="en-GB"/>
        </w:rPr>
        <w:t>intellectual property</w:t>
      </w:r>
    </w:p>
    <w:p w14:paraId="56CB1CB5" w14:textId="77777777" w:rsidR="00A448C1" w:rsidRPr="00220EBF" w:rsidRDefault="00A448C1" w:rsidP="00BA6C76">
      <w:pPr>
        <w:spacing w:before="0" w:after="240" w:line="240" w:lineRule="auto"/>
        <w:jc w:val="both"/>
        <w:rPr>
          <w:rFonts w:ascii="Avenir Next LT Pro" w:hAnsi="Avenir Next LT Pro"/>
          <w:sz w:val="22"/>
          <w:szCs w:val="22"/>
        </w:rPr>
      </w:pPr>
      <w:r w:rsidRPr="00220EBF">
        <w:rPr>
          <w:rFonts w:ascii="Avenir Next LT Pro" w:hAnsi="Avenir Next LT Pro"/>
          <w:sz w:val="22"/>
          <w:szCs w:val="22"/>
        </w:rPr>
        <w:t>Subject to the terms of the contract to be concluded between GAIN and the applicant, the ownership of the intellectual property related to the scope of work of the contract, including technical information, know-how, processes, copyrights, models, drawings, source code and specifications developed by the applicant in performance of the contract shall vest entirely with GAIN.</w:t>
      </w:r>
    </w:p>
    <w:p w14:paraId="491941EA" w14:textId="77777777" w:rsidR="00A448C1" w:rsidRPr="00220EBF" w:rsidRDefault="00A448C1" w:rsidP="00BA6C76">
      <w:pPr>
        <w:pStyle w:val="Heading1"/>
        <w:spacing w:before="0" w:after="240" w:line="240" w:lineRule="auto"/>
        <w:jc w:val="both"/>
        <w:rPr>
          <w:rFonts w:ascii="Avenir Next LT Pro" w:hAnsi="Avenir Next LT Pro"/>
          <w:sz w:val="22"/>
          <w:szCs w:val="22"/>
          <w:lang w:val="en-GB"/>
        </w:rPr>
      </w:pPr>
      <w:r w:rsidRPr="00220EBF">
        <w:rPr>
          <w:rFonts w:ascii="Avenir Next LT Pro" w:hAnsi="Avenir Next LT Pro"/>
          <w:sz w:val="22"/>
          <w:szCs w:val="22"/>
          <w:lang w:val="en-GB"/>
        </w:rPr>
        <w:t>Scope of change</w:t>
      </w:r>
    </w:p>
    <w:p w14:paraId="69029901" w14:textId="22FEE4E6" w:rsidR="008453BF" w:rsidRPr="00220EBF" w:rsidRDefault="00A448C1" w:rsidP="00BA6C76">
      <w:pPr>
        <w:spacing w:before="0" w:after="240" w:line="240" w:lineRule="auto"/>
        <w:jc w:val="both"/>
        <w:rPr>
          <w:rFonts w:ascii="Avenir Next LT Pro" w:hAnsi="Avenir Next LT Pro"/>
          <w:sz w:val="22"/>
          <w:szCs w:val="22"/>
        </w:rPr>
      </w:pPr>
      <w:r w:rsidRPr="00220EBF">
        <w:rPr>
          <w:rFonts w:ascii="Avenir Next LT Pro" w:hAnsi="Avenir Next LT Pro"/>
          <w:sz w:val="22"/>
          <w:szCs w:val="22"/>
        </w:rPr>
        <w:t xml:space="preserve">Once the contract is signed, no increase in the liability of GAIN or in the </w:t>
      </w:r>
      <w:r w:rsidR="00C11A02" w:rsidRPr="00220EBF">
        <w:rPr>
          <w:rFonts w:ascii="Avenir Next LT Pro" w:hAnsi="Avenir Next LT Pro"/>
          <w:sz w:val="22"/>
          <w:szCs w:val="22"/>
        </w:rPr>
        <w:t>cost</w:t>
      </w:r>
      <w:r w:rsidRPr="00220EBF">
        <w:rPr>
          <w:rFonts w:ascii="Avenir Next LT Pro" w:hAnsi="Avenir Next LT Pro"/>
          <w:sz w:val="22"/>
          <w:szCs w:val="22"/>
        </w:rPr>
        <w:t>s to be paid by GAIN for the services resulting from any change, modification or interpretation of the documents will be authorised or paid to the applicant unless such change, modification or interpretation has received the express prior written approval of GAIN.</w:t>
      </w:r>
    </w:p>
    <w:p w14:paraId="315A94CB" w14:textId="77777777" w:rsidR="00AC1ABD" w:rsidRPr="00220EBF" w:rsidRDefault="00AC1ABD" w:rsidP="00BA6C76">
      <w:pPr>
        <w:spacing w:before="0" w:after="240" w:line="240" w:lineRule="auto"/>
        <w:jc w:val="both"/>
        <w:rPr>
          <w:rFonts w:ascii="Avenir Next LT Pro" w:hAnsi="Avenir Next LT Pro"/>
          <w:sz w:val="22"/>
          <w:szCs w:val="22"/>
        </w:rPr>
      </w:pPr>
    </w:p>
    <w:p w14:paraId="23B4A3E4" w14:textId="77777777" w:rsidR="00A448C1" w:rsidRPr="00220EBF" w:rsidRDefault="00A448C1" w:rsidP="00BA6C76">
      <w:pPr>
        <w:pStyle w:val="TOCHeading"/>
        <w:spacing w:before="0" w:after="240" w:line="240" w:lineRule="auto"/>
        <w:rPr>
          <w:rFonts w:ascii="Avenir Next LT Pro" w:hAnsi="Avenir Next LT Pro"/>
          <w:sz w:val="22"/>
          <w:szCs w:val="22"/>
          <w:lang w:val="en-GB"/>
        </w:rPr>
      </w:pPr>
      <w:bookmarkStart w:id="4" w:name="_Toc1725136"/>
      <w:r w:rsidRPr="00220EBF">
        <w:rPr>
          <w:rFonts w:ascii="Avenir Next LT Pro" w:hAnsi="Avenir Next LT Pro"/>
          <w:sz w:val="22"/>
          <w:szCs w:val="22"/>
          <w:lang w:val="en-GB"/>
        </w:rPr>
        <w:t>offer of services</w:t>
      </w:r>
      <w:bookmarkEnd w:id="4"/>
    </w:p>
    <w:p w14:paraId="64002436" w14:textId="77777777" w:rsidR="00A448C1" w:rsidRPr="00220EBF" w:rsidRDefault="00A448C1" w:rsidP="00844C05">
      <w:pPr>
        <w:pStyle w:val="NumBullets"/>
        <w:spacing w:before="0" w:after="0" w:line="240" w:lineRule="auto"/>
        <w:jc w:val="both"/>
        <w:rPr>
          <w:rFonts w:ascii="Avenir Next LT Pro" w:hAnsi="Avenir Next LT Pro"/>
          <w:sz w:val="22"/>
          <w:szCs w:val="22"/>
          <w:lang w:eastAsia="en-US"/>
        </w:rPr>
      </w:pPr>
      <w:r w:rsidRPr="00220EBF">
        <w:rPr>
          <w:rFonts w:ascii="Avenir Next LT Pro" w:hAnsi="Avenir Next LT Pro"/>
          <w:sz w:val="22"/>
          <w:szCs w:val="22"/>
          <w:lang w:eastAsia="en-US"/>
        </w:rPr>
        <w:t>Offer submitted by:</w:t>
      </w:r>
    </w:p>
    <w:p w14:paraId="747A2945" w14:textId="77777777" w:rsidR="00A448C1" w:rsidRPr="00220EBF" w:rsidRDefault="00A448C1" w:rsidP="00844C05">
      <w:pPr>
        <w:pStyle w:val="NumBullets"/>
        <w:numPr>
          <w:ilvl w:val="0"/>
          <w:numId w:val="0"/>
        </w:numPr>
        <w:spacing w:before="0" w:after="0" w:line="240" w:lineRule="auto"/>
        <w:ind w:left="709"/>
        <w:jc w:val="both"/>
        <w:rPr>
          <w:rFonts w:ascii="Avenir Next LT Pro" w:hAnsi="Avenir Next LT Pro"/>
          <w:sz w:val="22"/>
          <w:szCs w:val="22"/>
          <w:lang w:eastAsia="en-US"/>
        </w:rPr>
      </w:pPr>
      <w:r w:rsidRPr="00220EBF">
        <w:rPr>
          <w:rFonts w:ascii="Avenir Next LT Pro" w:hAnsi="Avenir Next LT Pro"/>
          <w:sz w:val="22"/>
          <w:szCs w:val="22"/>
          <w:lang w:eastAsia="en-US"/>
        </w:rPr>
        <w:tab/>
        <w:t>__________________________________</w:t>
      </w:r>
    </w:p>
    <w:p w14:paraId="0D8E2D5D" w14:textId="77777777" w:rsidR="00A448C1" w:rsidRPr="00220EBF" w:rsidRDefault="00A448C1" w:rsidP="00844C05">
      <w:pPr>
        <w:pStyle w:val="NumBullets"/>
        <w:numPr>
          <w:ilvl w:val="0"/>
          <w:numId w:val="0"/>
        </w:numPr>
        <w:spacing w:before="0" w:after="0" w:line="240" w:lineRule="auto"/>
        <w:ind w:left="709"/>
        <w:jc w:val="both"/>
        <w:rPr>
          <w:rFonts w:ascii="Avenir Next LT Pro" w:hAnsi="Avenir Next LT Pro"/>
          <w:sz w:val="22"/>
          <w:szCs w:val="22"/>
          <w:lang w:eastAsia="en-US"/>
        </w:rPr>
      </w:pPr>
    </w:p>
    <w:p w14:paraId="226EEE7A" w14:textId="77777777" w:rsidR="00A448C1" w:rsidRPr="00220EBF" w:rsidRDefault="00A448C1" w:rsidP="00844C05">
      <w:pPr>
        <w:pStyle w:val="NumBullets"/>
        <w:numPr>
          <w:ilvl w:val="0"/>
          <w:numId w:val="0"/>
        </w:numPr>
        <w:spacing w:before="0" w:after="0" w:line="240" w:lineRule="auto"/>
        <w:ind w:left="709"/>
        <w:jc w:val="both"/>
        <w:rPr>
          <w:rFonts w:ascii="Avenir Next LT Pro" w:hAnsi="Avenir Next LT Pro"/>
          <w:sz w:val="22"/>
          <w:szCs w:val="22"/>
          <w:lang w:eastAsia="en-US"/>
        </w:rPr>
      </w:pPr>
      <w:r w:rsidRPr="00220EBF">
        <w:rPr>
          <w:rFonts w:ascii="Avenir Next LT Pro" w:hAnsi="Avenir Next LT Pro"/>
          <w:sz w:val="22"/>
          <w:szCs w:val="22"/>
          <w:lang w:eastAsia="en-US"/>
        </w:rPr>
        <w:tab/>
        <w:t>__________________________________</w:t>
      </w:r>
    </w:p>
    <w:p w14:paraId="14BF7FD0" w14:textId="77777777" w:rsidR="00A448C1" w:rsidRPr="00220EBF" w:rsidRDefault="00A448C1" w:rsidP="00844C05">
      <w:pPr>
        <w:pStyle w:val="NumBullets"/>
        <w:numPr>
          <w:ilvl w:val="0"/>
          <w:numId w:val="0"/>
        </w:numPr>
        <w:spacing w:before="0" w:after="0" w:line="240" w:lineRule="auto"/>
        <w:ind w:left="709"/>
        <w:jc w:val="both"/>
        <w:rPr>
          <w:rFonts w:ascii="Avenir Next LT Pro" w:hAnsi="Avenir Next LT Pro"/>
          <w:sz w:val="22"/>
          <w:szCs w:val="22"/>
          <w:lang w:eastAsia="en-US"/>
        </w:rPr>
      </w:pPr>
    </w:p>
    <w:p w14:paraId="1196F89A" w14:textId="77777777" w:rsidR="00A448C1" w:rsidRPr="00220EBF" w:rsidRDefault="00A448C1" w:rsidP="00844C05">
      <w:pPr>
        <w:pStyle w:val="NumBullets"/>
        <w:numPr>
          <w:ilvl w:val="0"/>
          <w:numId w:val="0"/>
        </w:numPr>
        <w:spacing w:before="0" w:after="0" w:line="240" w:lineRule="auto"/>
        <w:ind w:left="709"/>
        <w:jc w:val="both"/>
        <w:rPr>
          <w:rFonts w:ascii="Avenir Next LT Pro" w:hAnsi="Avenir Next LT Pro"/>
          <w:sz w:val="22"/>
          <w:szCs w:val="22"/>
          <w:lang w:eastAsia="en-US"/>
        </w:rPr>
      </w:pPr>
      <w:r w:rsidRPr="00220EBF">
        <w:rPr>
          <w:rFonts w:ascii="Avenir Next LT Pro" w:hAnsi="Avenir Next LT Pro"/>
          <w:sz w:val="22"/>
          <w:szCs w:val="22"/>
          <w:lang w:eastAsia="en-US"/>
        </w:rPr>
        <w:lastRenderedPageBreak/>
        <w:tab/>
        <w:t>__________________________________</w:t>
      </w:r>
    </w:p>
    <w:p w14:paraId="67CBDB99" w14:textId="77777777" w:rsidR="00A448C1" w:rsidRPr="00220EBF" w:rsidRDefault="00A448C1" w:rsidP="00BA6C76">
      <w:pPr>
        <w:pStyle w:val="NumBullets"/>
        <w:numPr>
          <w:ilvl w:val="0"/>
          <w:numId w:val="0"/>
        </w:numPr>
        <w:spacing w:before="0" w:after="240" w:line="240" w:lineRule="auto"/>
        <w:ind w:left="709"/>
        <w:jc w:val="both"/>
        <w:rPr>
          <w:rFonts w:ascii="Avenir Next LT Pro" w:hAnsi="Avenir Next LT Pro"/>
          <w:sz w:val="22"/>
          <w:szCs w:val="22"/>
          <w:lang w:eastAsia="en-US"/>
        </w:rPr>
      </w:pPr>
    </w:p>
    <w:p w14:paraId="12B46A81" w14:textId="77777777" w:rsidR="00A448C1" w:rsidRPr="00220EBF" w:rsidRDefault="00A448C1" w:rsidP="00BA6C76">
      <w:pPr>
        <w:pStyle w:val="NumBullets"/>
        <w:numPr>
          <w:ilvl w:val="0"/>
          <w:numId w:val="0"/>
        </w:numPr>
        <w:spacing w:before="0" w:after="240" w:line="240" w:lineRule="auto"/>
        <w:ind w:left="709" w:hanging="360"/>
        <w:jc w:val="both"/>
        <w:rPr>
          <w:rFonts w:ascii="Avenir Next LT Pro" w:hAnsi="Avenir Next LT Pro"/>
          <w:sz w:val="22"/>
          <w:szCs w:val="22"/>
          <w:lang w:eastAsia="en-US"/>
        </w:rPr>
      </w:pPr>
      <w:r w:rsidRPr="00220EBF">
        <w:rPr>
          <w:rFonts w:ascii="Avenir Next LT Pro" w:hAnsi="Avenir Next LT Pro"/>
          <w:sz w:val="22"/>
          <w:szCs w:val="22"/>
          <w:lang w:eastAsia="en-US"/>
        </w:rPr>
        <w:tab/>
        <w:t>(Print or type business, corporate name and address)</w:t>
      </w:r>
    </w:p>
    <w:p w14:paraId="2E669C40" w14:textId="77777777" w:rsidR="00A448C1" w:rsidRPr="00220EBF" w:rsidRDefault="00A448C1" w:rsidP="00BA6C76">
      <w:pPr>
        <w:pStyle w:val="NumBullets"/>
        <w:spacing w:before="0" w:after="240" w:line="240" w:lineRule="auto"/>
        <w:jc w:val="both"/>
        <w:rPr>
          <w:rFonts w:ascii="Avenir Next LT Pro" w:hAnsi="Avenir Next LT Pro"/>
          <w:sz w:val="22"/>
          <w:szCs w:val="22"/>
        </w:rPr>
      </w:pPr>
      <w:r w:rsidRPr="00220EBF">
        <w:rPr>
          <w:rFonts w:ascii="Avenir Next LT Pro" w:hAnsi="Avenir Next LT Pro"/>
          <w:sz w:val="22"/>
          <w:szCs w:val="22"/>
        </w:rPr>
        <w:t>I (We) the undersigned hereby offer to GAIN, to furnish all necessary expertise, supervision, materials, and other things necessary to complete to the entire satisfaction of the Executive Director or authorised representative, the work as described in the Request for Proposal according to the terms and conditions of GAIN for the following prices:</w:t>
      </w:r>
    </w:p>
    <w:sdt>
      <w:sdtPr>
        <w:rPr>
          <w:rFonts w:ascii="Avenir Next LT Pro" w:hAnsi="Avenir Next LT Pro"/>
          <w:sz w:val="22"/>
          <w:szCs w:val="22"/>
          <w:lang w:eastAsia="en-US"/>
        </w:rPr>
        <w:alias w:val="To be completed"/>
        <w:tag w:val="To be completed"/>
        <w:id w:val="1077473990"/>
        <w:placeholder>
          <w:docPart w:val="543D84EA94DD49B7AFDAE8DE7DEB87EA"/>
        </w:placeholder>
        <w:showingPlcHdr/>
      </w:sdtPr>
      <w:sdtContent>
        <w:p w14:paraId="3184FE5F" w14:textId="77777777" w:rsidR="00A448C1" w:rsidRPr="00220EBF" w:rsidRDefault="00A448C1" w:rsidP="00F52A06">
          <w:pPr>
            <w:pStyle w:val="NumBullets"/>
            <w:numPr>
              <w:ilvl w:val="1"/>
              <w:numId w:val="9"/>
            </w:numPr>
            <w:spacing w:before="0" w:after="0" w:line="240" w:lineRule="auto"/>
            <w:jc w:val="both"/>
            <w:rPr>
              <w:rFonts w:ascii="Avenir Next LT Pro" w:hAnsi="Avenir Next LT Pro"/>
              <w:sz w:val="22"/>
              <w:szCs w:val="22"/>
              <w:lang w:eastAsia="en-US"/>
            </w:rPr>
          </w:pPr>
          <w:r w:rsidRPr="00220EBF">
            <w:rPr>
              <w:rStyle w:val="PlaceholderText"/>
              <w:rFonts w:ascii="Avenir Next LT Pro" w:hAnsi="Avenir Next LT Pro"/>
              <w:sz w:val="22"/>
              <w:szCs w:val="22"/>
            </w:rPr>
            <w:t>Click or tap here to enter text.</w:t>
          </w:r>
        </w:p>
      </w:sdtContent>
    </w:sdt>
    <w:sdt>
      <w:sdtPr>
        <w:rPr>
          <w:rFonts w:ascii="Avenir Next LT Pro" w:hAnsi="Avenir Next LT Pro"/>
          <w:sz w:val="22"/>
          <w:szCs w:val="22"/>
          <w:lang w:eastAsia="en-US"/>
        </w:rPr>
        <w:alias w:val="To be completed"/>
        <w:tag w:val="To be completed"/>
        <w:id w:val="169601784"/>
        <w:placeholder>
          <w:docPart w:val="08763A2F6A094924B2245254E37E3F60"/>
        </w:placeholder>
        <w:showingPlcHdr/>
      </w:sdtPr>
      <w:sdtContent>
        <w:p w14:paraId="561F420D" w14:textId="77777777" w:rsidR="00A448C1" w:rsidRPr="00220EBF" w:rsidRDefault="00A448C1" w:rsidP="00F52A06">
          <w:pPr>
            <w:pStyle w:val="NumBullets"/>
            <w:numPr>
              <w:ilvl w:val="1"/>
              <w:numId w:val="9"/>
            </w:numPr>
            <w:spacing w:before="0" w:after="0" w:line="240" w:lineRule="auto"/>
            <w:jc w:val="both"/>
            <w:rPr>
              <w:rFonts w:ascii="Avenir Next LT Pro" w:hAnsi="Avenir Next LT Pro"/>
              <w:sz w:val="22"/>
              <w:szCs w:val="22"/>
              <w:lang w:eastAsia="en-US"/>
            </w:rPr>
          </w:pPr>
          <w:r w:rsidRPr="00220EBF">
            <w:rPr>
              <w:rStyle w:val="PlaceholderText"/>
              <w:rFonts w:ascii="Avenir Next LT Pro" w:hAnsi="Avenir Next LT Pro"/>
              <w:sz w:val="22"/>
              <w:szCs w:val="22"/>
            </w:rPr>
            <w:t>Click or tap here to enter text.</w:t>
          </w:r>
        </w:p>
      </w:sdtContent>
    </w:sdt>
    <w:sdt>
      <w:sdtPr>
        <w:rPr>
          <w:rFonts w:ascii="Avenir Next LT Pro" w:hAnsi="Avenir Next LT Pro"/>
          <w:sz w:val="22"/>
          <w:szCs w:val="22"/>
          <w:lang w:eastAsia="en-US"/>
        </w:rPr>
        <w:alias w:val="To be completed"/>
        <w:tag w:val="To be completed"/>
        <w:id w:val="-1606874745"/>
        <w:placeholder>
          <w:docPart w:val="0565858DF8594E98B766E810B6ED5CF8"/>
        </w:placeholder>
        <w:showingPlcHdr/>
      </w:sdtPr>
      <w:sdtContent>
        <w:p w14:paraId="0835C7C4" w14:textId="77777777" w:rsidR="00A448C1" w:rsidRPr="00220EBF" w:rsidRDefault="00A448C1" w:rsidP="00F52A06">
          <w:pPr>
            <w:pStyle w:val="NumBullets"/>
            <w:numPr>
              <w:ilvl w:val="1"/>
              <w:numId w:val="9"/>
            </w:numPr>
            <w:spacing w:before="0" w:after="0" w:line="240" w:lineRule="auto"/>
            <w:jc w:val="both"/>
            <w:rPr>
              <w:rFonts w:ascii="Avenir Next LT Pro" w:hAnsi="Avenir Next LT Pro"/>
              <w:sz w:val="22"/>
              <w:szCs w:val="22"/>
              <w:lang w:eastAsia="en-US"/>
            </w:rPr>
          </w:pPr>
          <w:r w:rsidRPr="00220EBF">
            <w:rPr>
              <w:rStyle w:val="PlaceholderText"/>
              <w:rFonts w:ascii="Avenir Next LT Pro" w:hAnsi="Avenir Next LT Pro"/>
              <w:sz w:val="22"/>
              <w:szCs w:val="22"/>
            </w:rPr>
            <w:t>Click or tap here to enter text.</w:t>
          </w:r>
        </w:p>
      </w:sdtContent>
    </w:sdt>
    <w:sdt>
      <w:sdtPr>
        <w:rPr>
          <w:rFonts w:ascii="Avenir Next LT Pro" w:hAnsi="Avenir Next LT Pro"/>
          <w:sz w:val="22"/>
          <w:szCs w:val="22"/>
          <w:lang w:eastAsia="en-US"/>
        </w:rPr>
        <w:alias w:val="To be completed"/>
        <w:tag w:val="To be completed"/>
        <w:id w:val="583110542"/>
        <w:placeholder>
          <w:docPart w:val="C11D9F31C93C45179151FC9328D228B7"/>
        </w:placeholder>
        <w:showingPlcHdr/>
      </w:sdtPr>
      <w:sdtContent>
        <w:p w14:paraId="123D51EB" w14:textId="77777777" w:rsidR="00320AEF" w:rsidRPr="00220EBF" w:rsidRDefault="00320AEF" w:rsidP="00BA6C76">
          <w:pPr>
            <w:pStyle w:val="NumBullets"/>
            <w:numPr>
              <w:ilvl w:val="1"/>
              <w:numId w:val="9"/>
            </w:numPr>
            <w:spacing w:before="0" w:after="240" w:line="240" w:lineRule="auto"/>
            <w:jc w:val="both"/>
            <w:rPr>
              <w:rFonts w:ascii="Avenir Next LT Pro" w:hAnsi="Avenir Next LT Pro"/>
              <w:sz w:val="22"/>
              <w:szCs w:val="22"/>
              <w:lang w:eastAsia="en-US"/>
            </w:rPr>
          </w:pPr>
          <w:r w:rsidRPr="00220EBF">
            <w:rPr>
              <w:rStyle w:val="PlaceholderText"/>
              <w:rFonts w:ascii="Avenir Next LT Pro" w:hAnsi="Avenir Next LT Pro"/>
              <w:sz w:val="22"/>
              <w:szCs w:val="22"/>
            </w:rPr>
            <w:t>Click or tap here to enter text.</w:t>
          </w:r>
        </w:p>
      </w:sdtContent>
    </w:sdt>
    <w:p w14:paraId="557C6230" w14:textId="333552E3" w:rsidR="00320AEF" w:rsidRPr="00220EBF" w:rsidRDefault="00320AEF" w:rsidP="00BA6C76">
      <w:pPr>
        <w:pStyle w:val="NumBullets"/>
        <w:spacing w:before="0" w:after="240" w:line="240" w:lineRule="auto"/>
        <w:jc w:val="both"/>
        <w:rPr>
          <w:rFonts w:ascii="Avenir Next LT Pro" w:hAnsi="Avenir Next LT Pro"/>
          <w:sz w:val="22"/>
          <w:szCs w:val="22"/>
        </w:rPr>
      </w:pPr>
      <w:r w:rsidRPr="00220EBF">
        <w:rPr>
          <w:rFonts w:ascii="Avenir Next LT Pro" w:hAnsi="Avenir Next LT Pro"/>
          <w:sz w:val="22"/>
          <w:szCs w:val="22"/>
        </w:rPr>
        <w:t>I (We) agree that the Offer of Services will remain valid for a period of sixty (60) calendar days after the date of its receipt by GAIN.</w:t>
      </w:r>
    </w:p>
    <w:p w14:paraId="1FCF9FA9" w14:textId="77777777" w:rsidR="00320AEF" w:rsidRPr="00220EBF" w:rsidRDefault="00320AEF" w:rsidP="00BA6C76">
      <w:pPr>
        <w:pStyle w:val="NumBullets"/>
        <w:spacing w:before="0" w:after="240" w:line="240" w:lineRule="auto"/>
        <w:jc w:val="both"/>
        <w:rPr>
          <w:rFonts w:ascii="Avenir Next LT Pro" w:hAnsi="Avenir Next LT Pro"/>
          <w:sz w:val="22"/>
          <w:szCs w:val="22"/>
        </w:rPr>
      </w:pPr>
      <w:r w:rsidRPr="00220EBF">
        <w:rPr>
          <w:rFonts w:ascii="Avenir Next LT Pro" w:hAnsi="Avenir Next LT Pro"/>
          <w:sz w:val="22"/>
          <w:szCs w:val="22"/>
        </w:rPr>
        <w:t>I (We) herewith submit the following:</w:t>
      </w:r>
    </w:p>
    <w:p w14:paraId="013AB6D3" w14:textId="77777777" w:rsidR="00320AEF" w:rsidRPr="00220EBF" w:rsidRDefault="00320AEF" w:rsidP="00F52A06">
      <w:pPr>
        <w:numPr>
          <w:ilvl w:val="0"/>
          <w:numId w:val="13"/>
        </w:numPr>
        <w:spacing w:before="0" w:line="240" w:lineRule="auto"/>
        <w:ind w:left="993" w:hanging="426"/>
        <w:jc w:val="both"/>
        <w:rPr>
          <w:rFonts w:ascii="Avenir Next LT Pro" w:hAnsi="Avenir Next LT Pro" w:cs="Arial"/>
          <w:sz w:val="22"/>
          <w:szCs w:val="22"/>
        </w:rPr>
      </w:pPr>
      <w:r w:rsidRPr="00220EBF">
        <w:rPr>
          <w:rFonts w:ascii="Avenir Next LT Pro" w:hAnsi="Avenir Next LT Pro" w:cs="Arial"/>
          <w:sz w:val="22"/>
          <w:szCs w:val="22"/>
        </w:rPr>
        <w:t>A Proposal to undertake the work, in accordance with GAIN’s requirements specified.</w:t>
      </w:r>
    </w:p>
    <w:p w14:paraId="44846EEE" w14:textId="77777777" w:rsidR="00320AEF" w:rsidRPr="00220EBF" w:rsidRDefault="00320AEF" w:rsidP="00EA73E5">
      <w:pPr>
        <w:numPr>
          <w:ilvl w:val="0"/>
          <w:numId w:val="13"/>
        </w:numPr>
        <w:spacing w:before="0" w:line="240" w:lineRule="auto"/>
        <w:ind w:left="993" w:hanging="426"/>
        <w:jc w:val="both"/>
        <w:rPr>
          <w:rFonts w:ascii="Avenir Next LT Pro" w:hAnsi="Avenir Next LT Pro" w:cs="Arial"/>
          <w:sz w:val="22"/>
          <w:szCs w:val="22"/>
        </w:rPr>
      </w:pPr>
      <w:r w:rsidRPr="00220EBF">
        <w:rPr>
          <w:rFonts w:ascii="Avenir Next LT Pro" w:hAnsi="Avenir Next LT Pro" w:cs="Arial"/>
          <w:sz w:val="22"/>
          <w:szCs w:val="22"/>
        </w:rPr>
        <w:t>A duly completed offer of services, subject to the terms herein.</w:t>
      </w:r>
    </w:p>
    <w:p w14:paraId="27A075BB" w14:textId="77777777" w:rsidR="00320AEF" w:rsidRPr="00220EBF" w:rsidRDefault="00320AEF" w:rsidP="00BA6C76">
      <w:pPr>
        <w:spacing w:before="0" w:after="240" w:line="240" w:lineRule="auto"/>
        <w:jc w:val="both"/>
        <w:rPr>
          <w:rFonts w:ascii="Avenir Next LT Pro" w:hAnsi="Avenir Next LT Pro" w:cs="Arial"/>
          <w:sz w:val="22"/>
          <w:szCs w:val="22"/>
        </w:rPr>
      </w:pPr>
    </w:p>
    <w:p w14:paraId="51D160FF" w14:textId="77777777" w:rsidR="00320AEF" w:rsidRPr="00220EBF" w:rsidRDefault="00320AEF" w:rsidP="00BA6C76">
      <w:pPr>
        <w:spacing w:before="0" w:after="240" w:line="240" w:lineRule="auto"/>
        <w:jc w:val="both"/>
        <w:rPr>
          <w:rFonts w:ascii="Avenir Next LT Pro" w:hAnsi="Avenir Next LT Pro" w:cs="Arial"/>
          <w:b/>
          <w:sz w:val="22"/>
          <w:szCs w:val="22"/>
        </w:rPr>
      </w:pPr>
      <w:r w:rsidRPr="00220EBF">
        <w:rPr>
          <w:rFonts w:ascii="Avenir Next LT Pro" w:hAnsi="Avenir Next LT Pro" w:cs="Arial"/>
          <w:b/>
          <w:sz w:val="22"/>
          <w:szCs w:val="22"/>
        </w:rPr>
        <w:t>OFFERS WHICH DO NOT CONTAIN THE ABOVE-MENTIONED DOCUMENTATION OR DEVIATE FROM THE PRESCRIBED COSTING FORMAT MAY BE CONSIDERED INCOMPLETE AND NON-RESPONSIVE.</w:t>
      </w:r>
    </w:p>
    <w:p w14:paraId="6882FD36" w14:textId="77777777" w:rsidR="00320AEF" w:rsidRPr="00220EBF" w:rsidRDefault="00320AEF" w:rsidP="00BA6C76">
      <w:pPr>
        <w:spacing w:before="0" w:after="240" w:line="240" w:lineRule="auto"/>
        <w:jc w:val="both"/>
        <w:rPr>
          <w:rFonts w:ascii="Avenir Next LT Pro" w:hAnsi="Avenir Next LT Pro" w:cs="Arial"/>
          <w:sz w:val="22"/>
          <w:szCs w:val="22"/>
        </w:rPr>
      </w:pPr>
      <w:r w:rsidRPr="00220EBF">
        <w:rPr>
          <w:rFonts w:ascii="Avenir Next LT Pro" w:hAnsi="Avenir Next LT Pro" w:cs="Arial"/>
          <w:sz w:val="22"/>
          <w:szCs w:val="22"/>
        </w:rPr>
        <w:t xml:space="preserve">Date this day of </w:t>
      </w:r>
      <w:sdt>
        <w:sdtPr>
          <w:rPr>
            <w:rFonts w:ascii="Avenir Next LT Pro" w:hAnsi="Avenir Next LT Pro" w:cs="Arial"/>
            <w:sz w:val="22"/>
            <w:szCs w:val="22"/>
          </w:rPr>
          <w:alias w:val="Add month and year"/>
          <w:tag w:val="Add month and year"/>
          <w:id w:val="421914240"/>
          <w:placeholder>
            <w:docPart w:val="349BA4C63E7441C0B1BB39E7B004313A"/>
          </w:placeholder>
          <w:showingPlcHdr/>
        </w:sdtPr>
        <w:sdtContent>
          <w:r w:rsidRPr="00220EBF">
            <w:rPr>
              <w:rStyle w:val="PlaceholderText"/>
              <w:rFonts w:ascii="Avenir Next LT Pro" w:hAnsi="Avenir Next LT Pro"/>
              <w:sz w:val="22"/>
              <w:szCs w:val="22"/>
            </w:rPr>
            <w:t>Click or tap here to enter text.</w:t>
          </w:r>
        </w:sdtContent>
      </w:sdt>
      <w:r w:rsidRPr="00220EBF">
        <w:rPr>
          <w:rFonts w:ascii="Avenir Next LT Pro" w:hAnsi="Avenir Next LT Pro" w:cs="Arial"/>
          <w:sz w:val="22"/>
          <w:szCs w:val="22"/>
        </w:rPr>
        <w:t xml:space="preserve"> in </w:t>
      </w:r>
      <w:sdt>
        <w:sdtPr>
          <w:rPr>
            <w:rFonts w:ascii="Avenir Next LT Pro" w:hAnsi="Avenir Next LT Pro" w:cs="Arial"/>
            <w:sz w:val="22"/>
            <w:szCs w:val="22"/>
          </w:rPr>
          <w:alias w:val="Add location"/>
          <w:tag w:val="Add location"/>
          <w:id w:val="387232421"/>
          <w:placeholder>
            <w:docPart w:val="A534A955CC4640E0AA7A388F258F5837"/>
          </w:placeholder>
          <w:showingPlcHdr/>
        </w:sdtPr>
        <w:sdtContent>
          <w:r w:rsidRPr="00220EBF">
            <w:rPr>
              <w:rStyle w:val="PlaceholderText"/>
              <w:rFonts w:ascii="Avenir Next LT Pro" w:hAnsi="Avenir Next LT Pro"/>
              <w:sz w:val="22"/>
              <w:szCs w:val="22"/>
            </w:rPr>
            <w:t>Click or tap here to enter text.</w:t>
          </w:r>
        </w:sdtContent>
      </w:sdt>
    </w:p>
    <w:p w14:paraId="0438F403" w14:textId="77777777" w:rsidR="00320AEF" w:rsidRPr="00220EBF" w:rsidRDefault="00320AEF" w:rsidP="001F5D64">
      <w:pPr>
        <w:spacing w:before="0" w:line="240" w:lineRule="auto"/>
        <w:jc w:val="both"/>
        <w:rPr>
          <w:rFonts w:ascii="Avenir Next LT Pro" w:hAnsi="Avenir Next LT Pro" w:cs="Arial"/>
          <w:sz w:val="22"/>
          <w:szCs w:val="22"/>
        </w:rPr>
      </w:pPr>
      <w:r w:rsidRPr="00220EBF">
        <w:rPr>
          <w:rFonts w:ascii="Avenir Next LT Pro" w:hAnsi="Avenir Next LT Pro" w:cs="Arial"/>
          <w:sz w:val="22"/>
          <w:szCs w:val="22"/>
        </w:rPr>
        <w:br/>
        <w:t xml:space="preserve">_______________________ </w:t>
      </w:r>
      <w:sdt>
        <w:sdtPr>
          <w:rPr>
            <w:rFonts w:ascii="Avenir Next LT Pro" w:hAnsi="Avenir Next LT Pro" w:cs="Arial"/>
            <w:sz w:val="22"/>
            <w:szCs w:val="22"/>
          </w:rPr>
          <w:alias w:val="Add title"/>
          <w:tag w:val="Add title"/>
          <w:id w:val="832416319"/>
          <w:placeholder>
            <w:docPart w:val="97E0FD570EF14F15A0AAEFEB826F5ECA"/>
          </w:placeholder>
          <w:showingPlcHdr/>
        </w:sdtPr>
        <w:sdtContent>
          <w:r w:rsidRPr="00220EBF">
            <w:rPr>
              <w:rStyle w:val="PlaceholderText"/>
              <w:rFonts w:ascii="Avenir Next LT Pro" w:hAnsi="Avenir Next LT Pro"/>
              <w:sz w:val="22"/>
              <w:szCs w:val="22"/>
            </w:rPr>
            <w:t>Click or tap here to enter text.</w:t>
          </w:r>
        </w:sdtContent>
      </w:sdt>
    </w:p>
    <w:p w14:paraId="17F5C014" w14:textId="77777777" w:rsidR="00320AEF" w:rsidRPr="00220EBF" w:rsidRDefault="00320AEF" w:rsidP="001F5D64">
      <w:pPr>
        <w:spacing w:before="0" w:line="240" w:lineRule="auto"/>
        <w:jc w:val="both"/>
        <w:rPr>
          <w:rFonts w:ascii="Avenir Next LT Pro" w:hAnsi="Avenir Next LT Pro" w:cs="Arial"/>
          <w:sz w:val="22"/>
          <w:szCs w:val="22"/>
        </w:rPr>
      </w:pPr>
      <w:r w:rsidRPr="00220EBF">
        <w:rPr>
          <w:rFonts w:ascii="Avenir Next LT Pro" w:hAnsi="Avenir Next LT Pro" w:cs="Arial"/>
          <w:sz w:val="22"/>
          <w:szCs w:val="22"/>
        </w:rPr>
        <w:t>Signature (applicant)</w:t>
      </w:r>
    </w:p>
    <w:p w14:paraId="49D68074" w14:textId="77777777" w:rsidR="00320AEF" w:rsidRPr="00220EBF" w:rsidRDefault="00320AEF" w:rsidP="001F5D64">
      <w:pPr>
        <w:spacing w:before="0" w:line="240" w:lineRule="auto"/>
        <w:jc w:val="both"/>
        <w:rPr>
          <w:rFonts w:ascii="Avenir Next LT Pro" w:hAnsi="Avenir Next LT Pro" w:cs="Arial"/>
          <w:sz w:val="22"/>
          <w:szCs w:val="22"/>
        </w:rPr>
      </w:pPr>
    </w:p>
    <w:p w14:paraId="450ABD07" w14:textId="77777777" w:rsidR="00320AEF" w:rsidRPr="00220EBF" w:rsidRDefault="00320AEF" w:rsidP="001F5D64">
      <w:pPr>
        <w:spacing w:before="0" w:line="240" w:lineRule="auto"/>
        <w:jc w:val="both"/>
        <w:rPr>
          <w:rFonts w:ascii="Avenir Next LT Pro" w:hAnsi="Avenir Next LT Pro" w:cs="Arial"/>
          <w:sz w:val="22"/>
          <w:szCs w:val="22"/>
        </w:rPr>
      </w:pPr>
      <w:r w:rsidRPr="00220EBF">
        <w:rPr>
          <w:rFonts w:ascii="Avenir Next LT Pro" w:hAnsi="Avenir Next LT Pro" w:cs="Arial"/>
          <w:sz w:val="22"/>
          <w:szCs w:val="22"/>
        </w:rPr>
        <w:t xml:space="preserve">_______________________ </w:t>
      </w:r>
      <w:sdt>
        <w:sdtPr>
          <w:rPr>
            <w:rFonts w:ascii="Avenir Next LT Pro" w:hAnsi="Avenir Next LT Pro" w:cs="Arial"/>
            <w:sz w:val="22"/>
            <w:szCs w:val="22"/>
          </w:rPr>
          <w:alias w:val="Add title"/>
          <w:tag w:val="Add title"/>
          <w:id w:val="-2104401863"/>
          <w:placeholder>
            <w:docPart w:val="45F74000494D4E47A86200241145D970"/>
          </w:placeholder>
          <w:showingPlcHdr/>
        </w:sdtPr>
        <w:sdtContent>
          <w:r w:rsidRPr="00220EBF">
            <w:rPr>
              <w:rStyle w:val="PlaceholderText"/>
              <w:rFonts w:ascii="Avenir Next LT Pro" w:hAnsi="Avenir Next LT Pro"/>
              <w:sz w:val="22"/>
              <w:szCs w:val="22"/>
            </w:rPr>
            <w:t>Click or tap here to enter text.</w:t>
          </w:r>
        </w:sdtContent>
      </w:sdt>
    </w:p>
    <w:p w14:paraId="48029C0B" w14:textId="77777777" w:rsidR="00320AEF" w:rsidRPr="00220EBF" w:rsidRDefault="00320AEF" w:rsidP="001F5D64">
      <w:pPr>
        <w:spacing w:before="0" w:line="240" w:lineRule="auto"/>
        <w:jc w:val="both"/>
        <w:rPr>
          <w:rFonts w:ascii="Avenir Next LT Pro" w:hAnsi="Avenir Next LT Pro" w:cs="Arial"/>
          <w:sz w:val="22"/>
          <w:szCs w:val="22"/>
        </w:rPr>
      </w:pPr>
      <w:r w:rsidRPr="00220EBF">
        <w:rPr>
          <w:rFonts w:ascii="Avenir Next LT Pro" w:hAnsi="Avenir Next LT Pro" w:cs="Arial"/>
          <w:sz w:val="22"/>
          <w:szCs w:val="22"/>
        </w:rPr>
        <w:t>Signature (applicant)</w:t>
      </w:r>
    </w:p>
    <w:p w14:paraId="27293E6B" w14:textId="77777777" w:rsidR="008453BF" w:rsidRPr="002A4768" w:rsidRDefault="008453BF" w:rsidP="001F5D64">
      <w:pPr>
        <w:spacing w:before="0" w:line="240" w:lineRule="auto"/>
        <w:jc w:val="both"/>
        <w:rPr>
          <w:rFonts w:ascii="Avenir Next LT Pro" w:hAnsi="Avenir Next LT Pro"/>
          <w:sz w:val="22"/>
          <w:szCs w:val="22"/>
          <w:lang w:eastAsia="en-US"/>
        </w:rPr>
      </w:pPr>
    </w:p>
    <w:sectPr w:rsidR="008453BF" w:rsidRPr="002A4768" w:rsidSect="00D120AB">
      <w:headerReference w:type="default" r:id="rId15"/>
      <w:footerReference w:type="default" r:id="rId16"/>
      <w:pgSz w:w="11906" w:h="16838" w:code="9"/>
      <w:pgMar w:top="1701" w:right="1134" w:bottom="1134" w:left="1134"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9DC8C" w14:textId="77777777" w:rsidR="00B41BF7" w:rsidRPr="00220EBF" w:rsidRDefault="00B41BF7" w:rsidP="0000661D">
      <w:pPr>
        <w:spacing w:line="240" w:lineRule="auto"/>
      </w:pPr>
      <w:r w:rsidRPr="00220EBF">
        <w:separator/>
      </w:r>
    </w:p>
  </w:endnote>
  <w:endnote w:type="continuationSeparator" w:id="0">
    <w:p w14:paraId="3AA5C3F1" w14:textId="77777777" w:rsidR="00B41BF7" w:rsidRPr="00220EBF" w:rsidRDefault="00B41BF7" w:rsidP="0000661D">
      <w:pPr>
        <w:spacing w:line="240" w:lineRule="auto"/>
      </w:pPr>
      <w:r w:rsidRPr="00220EB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ne)">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C0C0C0" w:themeColor="background2"/>
      </w:tblBorders>
      <w:tblLayout w:type="fixed"/>
      <w:tblCellMar>
        <w:top w:w="284" w:type="dxa"/>
        <w:left w:w="0" w:type="dxa"/>
        <w:right w:w="0" w:type="dxa"/>
      </w:tblCellMar>
      <w:tblLook w:val="04A0" w:firstRow="1" w:lastRow="0" w:firstColumn="1" w:lastColumn="0" w:noHBand="0" w:noVBand="1"/>
    </w:tblPr>
    <w:tblGrid>
      <w:gridCol w:w="8865"/>
      <w:gridCol w:w="773"/>
    </w:tblGrid>
    <w:tr w:rsidR="001F3742" w:rsidRPr="00220EBF" w14:paraId="26461E46" w14:textId="77777777" w:rsidTr="00A86DA9">
      <w:trPr>
        <w:cantSplit/>
      </w:trPr>
      <w:tc>
        <w:tcPr>
          <w:tcW w:w="9639" w:type="dxa"/>
        </w:tcPr>
        <w:p w14:paraId="2E056926" w14:textId="77777777" w:rsidR="001F3742" w:rsidRPr="00220EBF" w:rsidRDefault="001F3742" w:rsidP="007C1083">
          <w:pPr>
            <w:pStyle w:val="Footer"/>
          </w:pPr>
        </w:p>
      </w:tc>
      <w:tc>
        <w:tcPr>
          <w:tcW w:w="839" w:type="dxa"/>
        </w:tcPr>
        <w:p w14:paraId="209F9C91" w14:textId="77777777" w:rsidR="001F3742" w:rsidRPr="00220EBF" w:rsidRDefault="001F3742" w:rsidP="007C1083">
          <w:pPr>
            <w:pStyle w:val="Footer"/>
            <w:jc w:val="right"/>
            <w:rPr>
              <w:color w:val="auto"/>
            </w:rPr>
          </w:pPr>
          <w:r w:rsidRPr="00220EBF">
            <w:rPr>
              <w:color w:val="auto"/>
            </w:rPr>
            <w:fldChar w:fldCharType="begin"/>
          </w:r>
          <w:r w:rsidRPr="00220EBF">
            <w:rPr>
              <w:color w:val="auto"/>
            </w:rPr>
            <w:instrText xml:space="preserve"> PAGE  \* Arabic </w:instrText>
          </w:r>
          <w:r w:rsidRPr="00220EBF">
            <w:rPr>
              <w:color w:val="auto"/>
            </w:rPr>
            <w:fldChar w:fldCharType="separate"/>
          </w:r>
          <w:r w:rsidRPr="00220EBF">
            <w:rPr>
              <w:color w:val="auto"/>
            </w:rPr>
            <w:t>6</w:t>
          </w:r>
          <w:r w:rsidRPr="00220EBF">
            <w:rPr>
              <w:color w:val="auto"/>
            </w:rPr>
            <w:fldChar w:fldCharType="end"/>
          </w:r>
        </w:p>
      </w:tc>
    </w:tr>
  </w:tbl>
  <w:p w14:paraId="6B0434B9" w14:textId="77777777" w:rsidR="001F3742" w:rsidRPr="00220EBF" w:rsidRDefault="001F3742" w:rsidP="007C1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505E8" w14:textId="77777777" w:rsidR="00B41BF7" w:rsidRPr="00220EBF" w:rsidRDefault="00B41BF7" w:rsidP="00622B1A">
      <w:pPr>
        <w:pStyle w:val="NoSpacing"/>
        <w:rPr>
          <w:color w:val="C0C0C0" w:themeColor="background2"/>
        </w:rPr>
      </w:pPr>
      <w:r w:rsidRPr="00220EBF">
        <w:rPr>
          <w:color w:val="C0C0C0" w:themeColor="background2"/>
        </w:rPr>
        <w:separator/>
      </w:r>
    </w:p>
  </w:footnote>
  <w:footnote w:type="continuationSeparator" w:id="0">
    <w:p w14:paraId="2922D754" w14:textId="77777777" w:rsidR="00B41BF7" w:rsidRPr="00220EBF" w:rsidRDefault="00B41BF7" w:rsidP="00622B1A">
      <w:pPr>
        <w:pStyle w:val="NoSpacing"/>
        <w:rPr>
          <w:color w:val="C0C0C0" w:themeColor="background2"/>
        </w:rPr>
      </w:pPr>
      <w:r w:rsidRPr="00220EBF">
        <w:rPr>
          <w:color w:val="C0C0C0" w:themeColor="background2"/>
        </w:rPr>
        <w:continuationSeparator/>
      </w:r>
    </w:p>
  </w:footnote>
  <w:footnote w:type="continuationNotice" w:id="1">
    <w:p w14:paraId="264AA809" w14:textId="77777777" w:rsidR="00B41BF7" w:rsidRPr="00220EBF" w:rsidRDefault="00B41BF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D625B" w14:textId="77777777" w:rsidR="001F3742" w:rsidRPr="00220EBF" w:rsidRDefault="001F3742" w:rsidP="00E96745">
    <w:pPr>
      <w:pStyle w:val="Header"/>
      <w:tabs>
        <w:tab w:val="left" w:pos="6804"/>
      </w:tabs>
      <w:jc w:val="right"/>
    </w:pPr>
    <w:r w:rsidRPr="00220EBF">
      <w:tab/>
    </w:r>
    <w:r w:rsidRPr="00220EBF">
      <w:rPr>
        <w:noProof/>
      </w:rPr>
      <w:drawing>
        <wp:inline distT="0" distB="0" distL="0" distR="0" wp14:anchorId="01039ED6" wp14:editId="02F12F1E">
          <wp:extent cx="1944052" cy="80408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AIN-logo-RGB.png"/>
                  <pic:cNvPicPr/>
                </pic:nvPicPr>
                <pic:blipFill>
                  <a:blip r:embed="rId1">
                    <a:extLst>
                      <a:ext uri="{28A0092B-C50C-407E-A947-70E740481C1C}">
                        <a14:useLocalDpi xmlns:a14="http://schemas.microsoft.com/office/drawing/2010/main" val="0"/>
                      </a:ext>
                    </a:extLst>
                  </a:blip>
                  <a:stretch>
                    <a:fillRect/>
                  </a:stretch>
                </pic:blipFill>
                <pic:spPr>
                  <a:xfrm>
                    <a:off x="0" y="0"/>
                    <a:ext cx="1952956" cy="807767"/>
                  </a:xfrm>
                  <a:prstGeom prst="rect">
                    <a:avLst/>
                  </a:prstGeom>
                </pic:spPr>
              </pic:pic>
            </a:graphicData>
          </a:graphic>
        </wp:inline>
      </w:drawing>
    </w:r>
  </w:p>
  <w:p w14:paraId="3F5333E5" w14:textId="77777777" w:rsidR="001F3742" w:rsidRPr="00220EBF" w:rsidRDefault="001F3742" w:rsidP="00BD5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7406B"/>
    <w:multiLevelType w:val="multilevel"/>
    <w:tmpl w:val="053C1056"/>
    <w:styleLink w:val="ListNumbers"/>
    <w:lvl w:ilvl="0">
      <w:start w:val="1"/>
      <w:numFmt w:val="decimal"/>
      <w:lvlText w:val="%1."/>
      <w:lvlJc w:val="left"/>
      <w:pPr>
        <w:tabs>
          <w:tab w:val="num" w:pos="454"/>
        </w:tabs>
        <w:ind w:left="454" w:hanging="454"/>
      </w:pPr>
      <w:rPr>
        <w:rFonts w:hint="default"/>
      </w:rPr>
    </w:lvl>
    <w:lvl w:ilvl="1">
      <w:start w:val="1"/>
      <w:numFmt w:val="lowerLetter"/>
      <w:pStyle w:val="ListNumber2"/>
      <w:lvlText w:val="%2."/>
      <w:lvlJc w:val="left"/>
      <w:pPr>
        <w:tabs>
          <w:tab w:val="num" w:pos="907"/>
        </w:tabs>
        <w:ind w:left="908" w:hanging="454"/>
      </w:pPr>
      <w:rPr>
        <w:rFonts w:hint="default"/>
      </w:rPr>
    </w:lvl>
    <w:lvl w:ilvl="2">
      <w:start w:val="1"/>
      <w:numFmt w:val="lowerRoman"/>
      <w:pStyle w:val="ListNumber3"/>
      <w:lvlText w:val="%3."/>
      <w:lvlJc w:val="left"/>
      <w:pPr>
        <w:tabs>
          <w:tab w:val="num" w:pos="1361"/>
        </w:tabs>
        <w:ind w:left="1362" w:hanging="454"/>
      </w:pPr>
      <w:rPr>
        <w:rFonts w:hint="default"/>
      </w:rPr>
    </w:lvl>
    <w:lvl w:ilvl="3">
      <w:start w:val="1"/>
      <w:numFmt w:val="decimal"/>
      <w:pStyle w:val="ListNumber4"/>
      <w:lvlText w:val="%4)"/>
      <w:lvlJc w:val="left"/>
      <w:pPr>
        <w:tabs>
          <w:tab w:val="num" w:pos="1814"/>
        </w:tabs>
        <w:ind w:left="1816" w:hanging="454"/>
      </w:pPr>
      <w:rPr>
        <w:rFonts w:hint="default"/>
      </w:rPr>
    </w:lvl>
    <w:lvl w:ilvl="4">
      <w:start w:val="1"/>
      <w:numFmt w:val="lowerLetter"/>
      <w:pStyle w:val="ListNumber5"/>
      <w:lvlText w:val="%5)"/>
      <w:lvlJc w:val="left"/>
      <w:pPr>
        <w:tabs>
          <w:tab w:val="num" w:pos="2268"/>
        </w:tabs>
        <w:ind w:left="2270" w:hanging="454"/>
      </w:pPr>
      <w:rPr>
        <w:rFonts w:hint="default"/>
      </w:rPr>
    </w:lvl>
    <w:lvl w:ilvl="5">
      <w:start w:val="1"/>
      <w:numFmt w:val="decimal"/>
      <w:lvlText w:val="%1.%2.%3.%4.%5.%6."/>
      <w:lvlJc w:val="left"/>
      <w:pPr>
        <w:tabs>
          <w:tab w:val="num" w:pos="2610"/>
        </w:tabs>
        <w:ind w:left="2724" w:hanging="454"/>
      </w:pPr>
      <w:rPr>
        <w:rFonts w:hint="default"/>
      </w:rPr>
    </w:lvl>
    <w:lvl w:ilvl="6">
      <w:start w:val="1"/>
      <w:numFmt w:val="decimal"/>
      <w:lvlText w:val="%1.%2.%3.%4.%5.%6.%7."/>
      <w:lvlJc w:val="left"/>
      <w:pPr>
        <w:tabs>
          <w:tab w:val="num" w:pos="3064"/>
        </w:tabs>
        <w:ind w:left="3178" w:hanging="454"/>
      </w:pPr>
      <w:rPr>
        <w:rFonts w:hint="default"/>
      </w:rPr>
    </w:lvl>
    <w:lvl w:ilvl="7">
      <w:start w:val="1"/>
      <w:numFmt w:val="decimal"/>
      <w:lvlText w:val="%1.%2.%3.%4.%5.%6.%7.%8."/>
      <w:lvlJc w:val="left"/>
      <w:pPr>
        <w:tabs>
          <w:tab w:val="num" w:pos="3518"/>
        </w:tabs>
        <w:ind w:left="3632" w:hanging="454"/>
      </w:pPr>
      <w:rPr>
        <w:rFonts w:hint="default"/>
      </w:rPr>
    </w:lvl>
    <w:lvl w:ilvl="8">
      <w:start w:val="1"/>
      <w:numFmt w:val="decimal"/>
      <w:lvlText w:val="%1.%2.%3.%4.%5.%6.%7.%8.%9."/>
      <w:lvlJc w:val="left"/>
      <w:pPr>
        <w:tabs>
          <w:tab w:val="num" w:pos="3972"/>
        </w:tabs>
        <w:ind w:left="4086" w:hanging="454"/>
      </w:pPr>
      <w:rPr>
        <w:rFonts w:ascii="Arial" w:hAnsi="Arial" w:hint="default"/>
        <w:b w:val="0"/>
        <w:i w:val="0"/>
        <w:sz w:val="21"/>
        <w:szCs w:val="21"/>
      </w:rPr>
    </w:lvl>
  </w:abstractNum>
  <w:abstractNum w:abstractNumId="1" w15:restartNumberingAfterBreak="0">
    <w:nsid w:val="29B36B7C"/>
    <w:multiLevelType w:val="hybridMultilevel"/>
    <w:tmpl w:val="BF103CAC"/>
    <w:lvl w:ilvl="0" w:tplc="DEEA7C60">
      <w:start w:val="1"/>
      <w:numFmt w:val="upperRoman"/>
      <w:pStyle w:val="TOCHeading"/>
      <w:lvlText w:val="%1."/>
      <w:lvlJc w:val="right"/>
      <w:pPr>
        <w:ind w:left="720" w:hanging="360"/>
      </w:pPr>
    </w:lvl>
    <w:lvl w:ilvl="1" w:tplc="C77EC4E4">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16498C"/>
    <w:multiLevelType w:val="hybridMultilevel"/>
    <w:tmpl w:val="4CD84ABA"/>
    <w:lvl w:ilvl="0" w:tplc="916A05F8">
      <w:start w:val="4"/>
      <w:numFmt w:val="bullet"/>
      <w:lvlText w:val="-"/>
      <w:lvlJc w:val="left"/>
      <w:pPr>
        <w:ind w:left="720" w:hanging="360"/>
      </w:pPr>
      <w:rPr>
        <w:rFonts w:ascii="Arial" w:eastAsiaTheme="minorEastAsia"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2050A02"/>
    <w:multiLevelType w:val="multilevel"/>
    <w:tmpl w:val="EEF4BF12"/>
    <w:styleLink w:val="BulletPoint"/>
    <w:lvl w:ilvl="0">
      <w:start w:val="1"/>
      <w:numFmt w:val="bullet"/>
      <w:pStyle w:val="ListBullet"/>
      <w:lvlText w:val="•"/>
      <w:lvlJc w:val="left"/>
      <w:pPr>
        <w:ind w:left="568" w:hanging="284"/>
      </w:pPr>
      <w:rPr>
        <w:rFonts w:ascii="Arial" w:hAnsi="Arial" w:hint="default"/>
        <w:sz w:val="16"/>
      </w:rPr>
    </w:lvl>
    <w:lvl w:ilvl="1">
      <w:start w:val="1"/>
      <w:numFmt w:val="bullet"/>
      <w:pStyle w:val="ListBullet2"/>
      <w:lvlText w:val="•"/>
      <w:lvlJc w:val="left"/>
      <w:pPr>
        <w:ind w:left="852" w:hanging="284"/>
      </w:pPr>
      <w:rPr>
        <w:rFonts w:ascii="Arial" w:hAnsi="Arial" w:hint="default"/>
        <w:sz w:val="16"/>
      </w:rPr>
    </w:lvl>
    <w:lvl w:ilvl="2">
      <w:start w:val="1"/>
      <w:numFmt w:val="bullet"/>
      <w:pStyle w:val="ListBullet3"/>
      <w:lvlText w:val="•"/>
      <w:lvlJc w:val="left"/>
      <w:pPr>
        <w:ind w:left="1136" w:hanging="284"/>
      </w:pPr>
      <w:rPr>
        <w:rFonts w:ascii="Arial" w:hAnsi="Arial" w:hint="default"/>
        <w:sz w:val="16"/>
      </w:rPr>
    </w:lvl>
    <w:lvl w:ilvl="3">
      <w:start w:val="1"/>
      <w:numFmt w:val="bullet"/>
      <w:pStyle w:val="ListBullet4"/>
      <w:lvlText w:val="•"/>
      <w:lvlJc w:val="left"/>
      <w:pPr>
        <w:ind w:left="1420" w:hanging="284"/>
      </w:pPr>
      <w:rPr>
        <w:rFonts w:ascii="Arial" w:hAnsi="Arial" w:hint="default"/>
        <w:sz w:val="16"/>
      </w:rPr>
    </w:lvl>
    <w:lvl w:ilvl="4">
      <w:start w:val="1"/>
      <w:numFmt w:val="bullet"/>
      <w:pStyle w:val="ListBullet5"/>
      <w:lvlText w:val="•"/>
      <w:lvlJc w:val="left"/>
      <w:pPr>
        <w:ind w:left="1704" w:hanging="284"/>
      </w:pPr>
      <w:rPr>
        <w:rFonts w:ascii="Arial" w:hAnsi="Arial" w:hint="default"/>
        <w:sz w:val="16"/>
      </w:rPr>
    </w:lvl>
    <w:lvl w:ilvl="5">
      <w:start w:val="1"/>
      <w:numFmt w:val="bullet"/>
      <w:lvlText w:val="•"/>
      <w:lvlJc w:val="left"/>
      <w:pPr>
        <w:ind w:left="1985" w:hanging="281"/>
      </w:pPr>
      <w:rPr>
        <w:rFonts w:ascii="Arial" w:hAnsi="Arial" w:hint="default"/>
      </w:rPr>
    </w:lvl>
    <w:lvl w:ilvl="6">
      <w:start w:val="1"/>
      <w:numFmt w:val="bullet"/>
      <w:lvlText w:val="•"/>
      <w:lvlJc w:val="left"/>
      <w:pPr>
        <w:ind w:left="2269" w:hanging="284"/>
      </w:pPr>
      <w:rPr>
        <w:rFonts w:ascii="Arial" w:hAnsi="Arial" w:hint="default"/>
      </w:rPr>
    </w:lvl>
    <w:lvl w:ilvl="7">
      <w:start w:val="1"/>
      <w:numFmt w:val="bullet"/>
      <w:lvlText w:val="•"/>
      <w:lvlJc w:val="left"/>
      <w:pPr>
        <w:ind w:left="2552" w:hanging="283"/>
      </w:pPr>
      <w:rPr>
        <w:rFonts w:ascii="Arial" w:hAnsi="Arial" w:hint="default"/>
      </w:rPr>
    </w:lvl>
    <w:lvl w:ilvl="8">
      <w:start w:val="1"/>
      <w:numFmt w:val="bullet"/>
      <w:lvlText w:val="•"/>
      <w:lvlJc w:val="left"/>
      <w:pPr>
        <w:ind w:left="2836" w:hanging="284"/>
      </w:pPr>
      <w:rPr>
        <w:rFonts w:ascii="Arial" w:hAnsi="Arial" w:hint="default"/>
      </w:rPr>
    </w:lvl>
  </w:abstractNum>
  <w:abstractNum w:abstractNumId="4" w15:restartNumberingAfterBreak="0">
    <w:nsid w:val="4A0744BE"/>
    <w:multiLevelType w:val="multilevel"/>
    <w:tmpl w:val="EB106122"/>
    <w:lvl w:ilvl="0">
      <w:numFmt w:val="bullet"/>
      <w:pStyle w:val="Bullet1"/>
      <w:lvlText w:val=""/>
      <w:lvlJc w:val="left"/>
      <w:pPr>
        <w:tabs>
          <w:tab w:val="num" w:pos="340"/>
        </w:tabs>
        <w:ind w:left="340" w:hanging="340"/>
      </w:pPr>
      <w:rPr>
        <w:rFonts w:ascii="Symbol" w:hAnsi="Symbol" w:hint="default"/>
        <w:color w:val="B30738" w:themeColor="accent1"/>
      </w:rPr>
    </w:lvl>
    <w:lvl w:ilvl="1">
      <w:numFmt w:val="bullet"/>
      <w:pStyle w:val="Bullet2"/>
      <w:lvlText w:val="–"/>
      <w:lvlJc w:val="left"/>
      <w:pPr>
        <w:tabs>
          <w:tab w:val="num" w:pos="680"/>
        </w:tabs>
        <w:ind w:left="680" w:hanging="340"/>
      </w:pPr>
      <w:rPr>
        <w:rFonts w:hint="default"/>
        <w:color w:val="B30738" w:themeColor="accent1"/>
      </w:rPr>
    </w:lvl>
    <w:lvl w:ilvl="2">
      <w:numFmt w:val="bullet"/>
      <w:pStyle w:val="Bullet3"/>
      <w:lvlText w:val="–"/>
      <w:lvlJc w:val="left"/>
      <w:pPr>
        <w:tabs>
          <w:tab w:val="num" w:pos="1021"/>
        </w:tabs>
        <w:ind w:left="1021" w:hanging="341"/>
      </w:pPr>
      <w:rPr>
        <w:rFonts w:hint="default"/>
        <w:color w:val="B30738"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4D8D5D69"/>
    <w:multiLevelType w:val="hybridMultilevel"/>
    <w:tmpl w:val="6D0CBE84"/>
    <w:lvl w:ilvl="0" w:tplc="CA2C8C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1770C9"/>
    <w:multiLevelType w:val="multilevel"/>
    <w:tmpl w:val="971EBDAC"/>
    <w:lvl w:ilvl="0">
      <w:start w:val="1"/>
      <w:numFmt w:val="upperLetter"/>
      <w:pStyle w:val="AppHead"/>
      <w:lvlText w:val="%1"/>
      <w:lvlJc w:val="right"/>
      <w:pPr>
        <w:ind w:left="0" w:hanging="284"/>
      </w:pPr>
      <w:rPr>
        <w:rFonts w:hint="default"/>
      </w:rPr>
    </w:lvl>
    <w:lvl w:ilvl="1">
      <w:start w:val="1"/>
      <w:numFmt w:val="decimal"/>
      <w:pStyle w:val="AppSubHead"/>
      <w:lvlText w:val="%1.%2"/>
      <w:lvlJc w:val="right"/>
      <w:pPr>
        <w:ind w:left="0" w:hanging="284"/>
      </w:pPr>
      <w:rPr>
        <w:rFonts w:hint="default"/>
      </w:rPr>
    </w:lvl>
    <w:lvl w:ilvl="2">
      <w:start w:val="1"/>
      <w:numFmt w:val="decimal"/>
      <w:pStyle w:val="AppMinorSubHead"/>
      <w:lvlText w:val="%1.%2.%3"/>
      <w:lvlJc w:val="right"/>
      <w:pPr>
        <w:ind w:left="0" w:hanging="284"/>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542A07FB"/>
    <w:multiLevelType w:val="hybridMultilevel"/>
    <w:tmpl w:val="E1EE09C2"/>
    <w:lvl w:ilvl="0" w:tplc="AAAAAD4E">
      <w:numFmt w:val="bullet"/>
      <w:pStyle w:val="Bullets"/>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CF620D"/>
    <w:multiLevelType w:val="multilevel"/>
    <w:tmpl w:val="80DAAA20"/>
    <w:lvl w:ilvl="0">
      <w:start w:val="1"/>
      <w:numFmt w:val="decimal"/>
      <w:pStyle w:val="Heading1"/>
      <w:lvlText w:val="%1."/>
      <w:lvlJc w:val="left"/>
      <w:pPr>
        <w:ind w:left="360" w:hanging="360"/>
      </w:pPr>
      <w:rPr>
        <w:rFonts w:hint="default"/>
        <w:color w:val="000000" w:themeColor="text1"/>
        <w:u w:color="000000" w:themeColor="text1"/>
      </w:rPr>
    </w:lvl>
    <w:lvl w:ilvl="1">
      <w:start w:val="1"/>
      <w:numFmt w:val="decimal"/>
      <w:pStyle w:val="Heading2"/>
      <w:isLgl/>
      <w:suff w:val="space"/>
      <w:lvlText w:val="%1.%2."/>
      <w:lvlJc w:val="left"/>
      <w:pPr>
        <w:ind w:left="0" w:firstLine="0"/>
      </w:pPr>
      <w:rPr>
        <w:rFonts w:hint="default"/>
      </w:rPr>
    </w:lvl>
    <w:lvl w:ilvl="2">
      <w:start w:val="1"/>
      <w:numFmt w:val="decimal"/>
      <w:pStyle w:val="Heading3"/>
      <w:isLgl/>
      <w:suff w:val="space"/>
      <w:lvlText w:val="%1.%2.%3."/>
      <w:lvlJc w:val="left"/>
      <w:pPr>
        <w:ind w:left="0" w:firstLine="0"/>
      </w:pPr>
      <w:rPr>
        <w:rFonts w:hint="default"/>
      </w:rPr>
    </w:lvl>
    <w:lvl w:ilvl="3">
      <w:start w:val="1"/>
      <w:numFmt w:val="none"/>
      <w:isLgl/>
      <w:lvlText w:val=""/>
      <w:lvlJc w:val="left"/>
      <w:pPr>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9" w15:restartNumberingAfterBreak="0">
    <w:nsid w:val="66092399"/>
    <w:multiLevelType w:val="hybridMultilevel"/>
    <w:tmpl w:val="563806D4"/>
    <w:lvl w:ilvl="0" w:tplc="4224AD6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E3444F"/>
    <w:multiLevelType w:val="multilevel"/>
    <w:tmpl w:val="6CC43206"/>
    <w:lvl w:ilvl="0">
      <w:numFmt w:val="bullet"/>
      <w:pStyle w:val="TableBullet1"/>
      <w:lvlText w:val=""/>
      <w:lvlJc w:val="left"/>
      <w:pPr>
        <w:tabs>
          <w:tab w:val="num" w:pos="170"/>
        </w:tabs>
        <w:ind w:left="170" w:hanging="170"/>
      </w:pPr>
      <w:rPr>
        <w:rFonts w:ascii="Symbol" w:hAnsi="Symbol" w:hint="default"/>
        <w:color w:val="B30738" w:themeColor="accent1"/>
      </w:rPr>
    </w:lvl>
    <w:lvl w:ilvl="1">
      <w:numFmt w:val="bullet"/>
      <w:pStyle w:val="TableBullet2"/>
      <w:lvlText w:val="–"/>
      <w:lvlJc w:val="left"/>
      <w:pPr>
        <w:tabs>
          <w:tab w:val="num" w:pos="340"/>
        </w:tabs>
        <w:ind w:left="340" w:hanging="170"/>
      </w:pPr>
      <w:rPr>
        <w:rFonts w:hint="default"/>
        <w:color w:val="B30738" w:themeColor="accent1"/>
      </w:rPr>
    </w:lvl>
    <w:lvl w:ilvl="2">
      <w:numFmt w:val="bullet"/>
      <w:pStyle w:val="TableBullet3"/>
      <w:lvlText w:val="–"/>
      <w:lvlJc w:val="left"/>
      <w:pPr>
        <w:tabs>
          <w:tab w:val="num" w:pos="510"/>
        </w:tabs>
        <w:ind w:left="510" w:hanging="170"/>
      </w:pPr>
      <w:rPr>
        <w:rFonts w:hint="default"/>
        <w:color w:val="B30738"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11" w15:restartNumberingAfterBreak="0">
    <w:nsid w:val="715B08CB"/>
    <w:multiLevelType w:val="hybridMultilevel"/>
    <w:tmpl w:val="A570222E"/>
    <w:lvl w:ilvl="0" w:tplc="A142D5D8">
      <w:start w:val="1"/>
      <w:numFmt w:val="decimal"/>
      <w:pStyle w:val="ListParagraph"/>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CA7778"/>
    <w:multiLevelType w:val="hybridMultilevel"/>
    <w:tmpl w:val="5B867DA6"/>
    <w:lvl w:ilvl="0" w:tplc="ACDC0D6E">
      <w:start w:val="1"/>
      <w:numFmt w:val="decimal"/>
      <w:pStyle w:val="NumBullets"/>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96A3518"/>
    <w:multiLevelType w:val="multilevel"/>
    <w:tmpl w:val="52F4B894"/>
    <w:lvl w:ilvl="0">
      <w:start w:val="1"/>
      <w:numFmt w:val="decimal"/>
      <w:pStyle w:val="NumBullet1"/>
      <w:lvlText w:val="%1."/>
      <w:lvlJc w:val="left"/>
      <w:pPr>
        <w:tabs>
          <w:tab w:val="num" w:pos="340"/>
        </w:tabs>
        <w:ind w:left="340" w:hanging="340"/>
      </w:pPr>
      <w:rPr>
        <w:rFonts w:hint="default"/>
        <w:color w:val="B30738" w:themeColor="accent1"/>
      </w:rPr>
    </w:lvl>
    <w:lvl w:ilvl="1">
      <w:start w:val="1"/>
      <w:numFmt w:val="lowerLetter"/>
      <w:pStyle w:val="NumBullet2"/>
      <w:lvlText w:val="%2."/>
      <w:lvlJc w:val="left"/>
      <w:pPr>
        <w:tabs>
          <w:tab w:val="num" w:pos="680"/>
        </w:tabs>
        <w:ind w:left="680" w:hanging="340"/>
      </w:pPr>
      <w:rPr>
        <w:rFonts w:hint="default"/>
        <w:color w:val="B30738" w:themeColor="accent1"/>
      </w:rPr>
    </w:lvl>
    <w:lvl w:ilvl="2">
      <w:start w:val="1"/>
      <w:numFmt w:val="lowerRoman"/>
      <w:pStyle w:val="NumBullet3"/>
      <w:lvlText w:val="%3."/>
      <w:lvlJc w:val="left"/>
      <w:pPr>
        <w:tabs>
          <w:tab w:val="num" w:pos="1021"/>
        </w:tabs>
        <w:ind w:left="1021" w:hanging="341"/>
      </w:pPr>
      <w:rPr>
        <w:rFonts w:hint="default"/>
        <w:color w:val="B30738"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21842347">
    <w:abstractNumId w:val="6"/>
  </w:num>
  <w:num w:numId="2" w16cid:durableId="763037000">
    <w:abstractNumId w:val="8"/>
  </w:num>
  <w:num w:numId="3" w16cid:durableId="13464829">
    <w:abstractNumId w:val="13"/>
  </w:num>
  <w:num w:numId="4" w16cid:durableId="375471735">
    <w:abstractNumId w:val="10"/>
  </w:num>
  <w:num w:numId="5" w16cid:durableId="1233616362">
    <w:abstractNumId w:val="8"/>
  </w:num>
  <w:num w:numId="6" w16cid:durableId="1401444342">
    <w:abstractNumId w:val="4"/>
  </w:num>
  <w:num w:numId="7" w16cid:durableId="521086711">
    <w:abstractNumId w:val="9"/>
  </w:num>
  <w:num w:numId="8" w16cid:durableId="1457528142">
    <w:abstractNumId w:val="8"/>
  </w:num>
  <w:num w:numId="9" w16cid:durableId="1639844016">
    <w:abstractNumId w:val="12"/>
  </w:num>
  <w:num w:numId="10" w16cid:durableId="21421865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59363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2536660">
    <w:abstractNumId w:val="11"/>
  </w:num>
  <w:num w:numId="13" w16cid:durableId="85419800">
    <w:abstractNumId w:val="5"/>
  </w:num>
  <w:num w:numId="14" w16cid:durableId="406615742">
    <w:abstractNumId w:val="1"/>
  </w:num>
  <w:num w:numId="15" w16cid:durableId="257905353">
    <w:abstractNumId w:val="7"/>
  </w:num>
  <w:num w:numId="16" w16cid:durableId="970206401">
    <w:abstractNumId w:val="2"/>
  </w:num>
  <w:num w:numId="17" w16cid:durableId="1914119939">
    <w:abstractNumId w:val="3"/>
  </w:num>
  <w:num w:numId="18" w16cid:durableId="1261717564">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544"/>
    <w:rsid w:val="000021C5"/>
    <w:rsid w:val="00004C2E"/>
    <w:rsid w:val="0000661D"/>
    <w:rsid w:val="000121CA"/>
    <w:rsid w:val="00012A8C"/>
    <w:rsid w:val="00016791"/>
    <w:rsid w:val="000229E4"/>
    <w:rsid w:val="0002362B"/>
    <w:rsid w:val="00025FD3"/>
    <w:rsid w:val="0003038B"/>
    <w:rsid w:val="00033930"/>
    <w:rsid w:val="00034FDE"/>
    <w:rsid w:val="00035E16"/>
    <w:rsid w:val="00042C6C"/>
    <w:rsid w:val="000446BD"/>
    <w:rsid w:val="00045326"/>
    <w:rsid w:val="00045C35"/>
    <w:rsid w:val="00051CC7"/>
    <w:rsid w:val="000531E4"/>
    <w:rsid w:val="00053684"/>
    <w:rsid w:val="000546CF"/>
    <w:rsid w:val="000646A9"/>
    <w:rsid w:val="000709A5"/>
    <w:rsid w:val="0007557A"/>
    <w:rsid w:val="00076958"/>
    <w:rsid w:val="00084080"/>
    <w:rsid w:val="000855E4"/>
    <w:rsid w:val="00085D37"/>
    <w:rsid w:val="00085F7F"/>
    <w:rsid w:val="00086737"/>
    <w:rsid w:val="00092C0C"/>
    <w:rsid w:val="000B04FF"/>
    <w:rsid w:val="000B5DAF"/>
    <w:rsid w:val="000D7C96"/>
    <w:rsid w:val="000E1807"/>
    <w:rsid w:val="000F34D5"/>
    <w:rsid w:val="000F399C"/>
    <w:rsid w:val="0010644B"/>
    <w:rsid w:val="00107128"/>
    <w:rsid w:val="00113E7E"/>
    <w:rsid w:val="00120253"/>
    <w:rsid w:val="00122288"/>
    <w:rsid w:val="0012266E"/>
    <w:rsid w:val="001347DD"/>
    <w:rsid w:val="001357B2"/>
    <w:rsid w:val="00140494"/>
    <w:rsid w:val="00141BDA"/>
    <w:rsid w:val="00142DC0"/>
    <w:rsid w:val="00146984"/>
    <w:rsid w:val="00154478"/>
    <w:rsid w:val="00156591"/>
    <w:rsid w:val="001630F2"/>
    <w:rsid w:val="00173DEB"/>
    <w:rsid w:val="00177633"/>
    <w:rsid w:val="00182C3A"/>
    <w:rsid w:val="00184D6D"/>
    <w:rsid w:val="00185E57"/>
    <w:rsid w:val="00195791"/>
    <w:rsid w:val="001A10F0"/>
    <w:rsid w:val="001A7598"/>
    <w:rsid w:val="001B0F1D"/>
    <w:rsid w:val="001B1057"/>
    <w:rsid w:val="001B2A36"/>
    <w:rsid w:val="001B35D8"/>
    <w:rsid w:val="001B401E"/>
    <w:rsid w:val="001B4145"/>
    <w:rsid w:val="001C11B1"/>
    <w:rsid w:val="001C46DC"/>
    <w:rsid w:val="001C5B83"/>
    <w:rsid w:val="001D0325"/>
    <w:rsid w:val="001E23B5"/>
    <w:rsid w:val="001E4BA3"/>
    <w:rsid w:val="001E4C6E"/>
    <w:rsid w:val="001F0774"/>
    <w:rsid w:val="001F27A2"/>
    <w:rsid w:val="001F3742"/>
    <w:rsid w:val="001F3745"/>
    <w:rsid w:val="001F5D64"/>
    <w:rsid w:val="0020730D"/>
    <w:rsid w:val="00210382"/>
    <w:rsid w:val="002103B3"/>
    <w:rsid w:val="002122AD"/>
    <w:rsid w:val="00215FCB"/>
    <w:rsid w:val="00220EBF"/>
    <w:rsid w:val="00225126"/>
    <w:rsid w:val="00226D8C"/>
    <w:rsid w:val="00230E4C"/>
    <w:rsid w:val="00231798"/>
    <w:rsid w:val="0023450E"/>
    <w:rsid w:val="00236E63"/>
    <w:rsid w:val="00247D10"/>
    <w:rsid w:val="002666B6"/>
    <w:rsid w:val="00271E96"/>
    <w:rsid w:val="002832F4"/>
    <w:rsid w:val="00284E09"/>
    <w:rsid w:val="00291B28"/>
    <w:rsid w:val="00291CC1"/>
    <w:rsid w:val="00297248"/>
    <w:rsid w:val="002A03AC"/>
    <w:rsid w:val="002A0B7F"/>
    <w:rsid w:val="002A3CAC"/>
    <w:rsid w:val="002A4768"/>
    <w:rsid w:val="002A63A9"/>
    <w:rsid w:val="002A773D"/>
    <w:rsid w:val="002A7BCA"/>
    <w:rsid w:val="002B2940"/>
    <w:rsid w:val="002B4A60"/>
    <w:rsid w:val="002C7B9A"/>
    <w:rsid w:val="002C7ED0"/>
    <w:rsid w:val="002D1B90"/>
    <w:rsid w:val="002D2FC9"/>
    <w:rsid w:val="002E2E28"/>
    <w:rsid w:val="002E7A82"/>
    <w:rsid w:val="002F5209"/>
    <w:rsid w:val="003008BB"/>
    <w:rsid w:val="003067AD"/>
    <w:rsid w:val="003078CE"/>
    <w:rsid w:val="00311C5A"/>
    <w:rsid w:val="00317D1F"/>
    <w:rsid w:val="00320AEF"/>
    <w:rsid w:val="003313E0"/>
    <w:rsid w:val="00334319"/>
    <w:rsid w:val="00343801"/>
    <w:rsid w:val="00346983"/>
    <w:rsid w:val="003517D8"/>
    <w:rsid w:val="00363C55"/>
    <w:rsid w:val="00376A4C"/>
    <w:rsid w:val="00384B37"/>
    <w:rsid w:val="00385796"/>
    <w:rsid w:val="003934D0"/>
    <w:rsid w:val="00394602"/>
    <w:rsid w:val="003A0FD9"/>
    <w:rsid w:val="003A143A"/>
    <w:rsid w:val="003A5A49"/>
    <w:rsid w:val="003A5DEF"/>
    <w:rsid w:val="003C4B8E"/>
    <w:rsid w:val="003D2640"/>
    <w:rsid w:val="003D3023"/>
    <w:rsid w:val="003E0560"/>
    <w:rsid w:val="003F42E4"/>
    <w:rsid w:val="003F6604"/>
    <w:rsid w:val="003F7797"/>
    <w:rsid w:val="004001B4"/>
    <w:rsid w:val="0040065C"/>
    <w:rsid w:val="004006E2"/>
    <w:rsid w:val="00405628"/>
    <w:rsid w:val="0040593D"/>
    <w:rsid w:val="00407983"/>
    <w:rsid w:val="004107C1"/>
    <w:rsid w:val="004143AD"/>
    <w:rsid w:val="004159F3"/>
    <w:rsid w:val="00417E0F"/>
    <w:rsid w:val="00421D39"/>
    <w:rsid w:val="00423592"/>
    <w:rsid w:val="00423E54"/>
    <w:rsid w:val="004306A8"/>
    <w:rsid w:val="00435B2C"/>
    <w:rsid w:val="00436646"/>
    <w:rsid w:val="004422BF"/>
    <w:rsid w:val="00444126"/>
    <w:rsid w:val="00445C33"/>
    <w:rsid w:val="0044677F"/>
    <w:rsid w:val="00453051"/>
    <w:rsid w:val="00461438"/>
    <w:rsid w:val="00467994"/>
    <w:rsid w:val="004701CF"/>
    <w:rsid w:val="004724B6"/>
    <w:rsid w:val="00475021"/>
    <w:rsid w:val="00475950"/>
    <w:rsid w:val="004776B3"/>
    <w:rsid w:val="00480C55"/>
    <w:rsid w:val="0048652F"/>
    <w:rsid w:val="00486D6A"/>
    <w:rsid w:val="00494EFA"/>
    <w:rsid w:val="004978F7"/>
    <w:rsid w:val="004A0021"/>
    <w:rsid w:val="004B4072"/>
    <w:rsid w:val="004B7F15"/>
    <w:rsid w:val="004C50A9"/>
    <w:rsid w:val="004C775F"/>
    <w:rsid w:val="004D0871"/>
    <w:rsid w:val="004D0CEE"/>
    <w:rsid w:val="004D4C97"/>
    <w:rsid w:val="004E5FAC"/>
    <w:rsid w:val="004E76F3"/>
    <w:rsid w:val="004E7AB3"/>
    <w:rsid w:val="004F3BA8"/>
    <w:rsid w:val="00502E04"/>
    <w:rsid w:val="00510607"/>
    <w:rsid w:val="00513A2E"/>
    <w:rsid w:val="00515CA0"/>
    <w:rsid w:val="005162A5"/>
    <w:rsid w:val="00525A06"/>
    <w:rsid w:val="0052762E"/>
    <w:rsid w:val="005333F0"/>
    <w:rsid w:val="00536D15"/>
    <w:rsid w:val="00540B69"/>
    <w:rsid w:val="00544EA5"/>
    <w:rsid w:val="00550FEF"/>
    <w:rsid w:val="00554394"/>
    <w:rsid w:val="00556787"/>
    <w:rsid w:val="00556899"/>
    <w:rsid w:val="00566041"/>
    <w:rsid w:val="005708E2"/>
    <w:rsid w:val="00572CC9"/>
    <w:rsid w:val="00575BBA"/>
    <w:rsid w:val="005A3070"/>
    <w:rsid w:val="005B314A"/>
    <w:rsid w:val="005B36D6"/>
    <w:rsid w:val="005D2B70"/>
    <w:rsid w:val="005D37A4"/>
    <w:rsid w:val="005D5F60"/>
    <w:rsid w:val="005E5AE4"/>
    <w:rsid w:val="005F0DA5"/>
    <w:rsid w:val="005F3B46"/>
    <w:rsid w:val="005F4419"/>
    <w:rsid w:val="00601826"/>
    <w:rsid w:val="0061239D"/>
    <w:rsid w:val="00621AC0"/>
    <w:rsid w:val="00622B1A"/>
    <w:rsid w:val="006276D1"/>
    <w:rsid w:val="00634A86"/>
    <w:rsid w:val="00634EA0"/>
    <w:rsid w:val="00637F56"/>
    <w:rsid w:val="00643225"/>
    <w:rsid w:val="00656FB2"/>
    <w:rsid w:val="00657552"/>
    <w:rsid w:val="00660129"/>
    <w:rsid w:val="006678B0"/>
    <w:rsid w:val="00671EF5"/>
    <w:rsid w:val="0067345D"/>
    <w:rsid w:val="0067548F"/>
    <w:rsid w:val="00675ECF"/>
    <w:rsid w:val="0068375E"/>
    <w:rsid w:val="006858FD"/>
    <w:rsid w:val="00693F1F"/>
    <w:rsid w:val="00696673"/>
    <w:rsid w:val="006A12FF"/>
    <w:rsid w:val="006A23F7"/>
    <w:rsid w:val="006B0DEB"/>
    <w:rsid w:val="006B2576"/>
    <w:rsid w:val="006C159B"/>
    <w:rsid w:val="006C4081"/>
    <w:rsid w:val="006C6B32"/>
    <w:rsid w:val="006E20D1"/>
    <w:rsid w:val="006E38FF"/>
    <w:rsid w:val="006E3B92"/>
    <w:rsid w:val="006E63A8"/>
    <w:rsid w:val="006F084F"/>
    <w:rsid w:val="00701204"/>
    <w:rsid w:val="00703016"/>
    <w:rsid w:val="00710747"/>
    <w:rsid w:val="00731B12"/>
    <w:rsid w:val="007353D5"/>
    <w:rsid w:val="00737929"/>
    <w:rsid w:val="00755EF7"/>
    <w:rsid w:val="00757C7B"/>
    <w:rsid w:val="007754EF"/>
    <w:rsid w:val="007877D7"/>
    <w:rsid w:val="00790123"/>
    <w:rsid w:val="00791E67"/>
    <w:rsid w:val="00793ED8"/>
    <w:rsid w:val="0079518A"/>
    <w:rsid w:val="00795628"/>
    <w:rsid w:val="007A08F4"/>
    <w:rsid w:val="007A5172"/>
    <w:rsid w:val="007B0D75"/>
    <w:rsid w:val="007B249D"/>
    <w:rsid w:val="007B3CE4"/>
    <w:rsid w:val="007B3DB8"/>
    <w:rsid w:val="007B548E"/>
    <w:rsid w:val="007C1083"/>
    <w:rsid w:val="007C3F05"/>
    <w:rsid w:val="007C47C1"/>
    <w:rsid w:val="007C77AA"/>
    <w:rsid w:val="007D4C4A"/>
    <w:rsid w:val="007F05FC"/>
    <w:rsid w:val="007F0BD7"/>
    <w:rsid w:val="007F7E3F"/>
    <w:rsid w:val="00800D6A"/>
    <w:rsid w:val="0080642F"/>
    <w:rsid w:val="008172CE"/>
    <w:rsid w:val="008228A1"/>
    <w:rsid w:val="00835101"/>
    <w:rsid w:val="00842566"/>
    <w:rsid w:val="008449A2"/>
    <w:rsid w:val="00844C05"/>
    <w:rsid w:val="008453BF"/>
    <w:rsid w:val="0085483D"/>
    <w:rsid w:val="00854B8A"/>
    <w:rsid w:val="00855E6D"/>
    <w:rsid w:val="00872F4D"/>
    <w:rsid w:val="008734D0"/>
    <w:rsid w:val="008734F3"/>
    <w:rsid w:val="00890899"/>
    <w:rsid w:val="008A2D2A"/>
    <w:rsid w:val="008B04B2"/>
    <w:rsid w:val="008B2974"/>
    <w:rsid w:val="008B3410"/>
    <w:rsid w:val="008C15EB"/>
    <w:rsid w:val="008C416E"/>
    <w:rsid w:val="008C532C"/>
    <w:rsid w:val="008C75C0"/>
    <w:rsid w:val="008C7E17"/>
    <w:rsid w:val="008D02A9"/>
    <w:rsid w:val="008D3AF6"/>
    <w:rsid w:val="008D54AF"/>
    <w:rsid w:val="00901B2B"/>
    <w:rsid w:val="009024A7"/>
    <w:rsid w:val="009027DA"/>
    <w:rsid w:val="00920E44"/>
    <w:rsid w:val="0092135C"/>
    <w:rsid w:val="009269EF"/>
    <w:rsid w:val="00926FC2"/>
    <w:rsid w:val="00931415"/>
    <w:rsid w:val="00933BAC"/>
    <w:rsid w:val="00936646"/>
    <w:rsid w:val="0093679A"/>
    <w:rsid w:val="00941F12"/>
    <w:rsid w:val="00950544"/>
    <w:rsid w:val="00950C9E"/>
    <w:rsid w:val="0095561D"/>
    <w:rsid w:val="00970DD4"/>
    <w:rsid w:val="009770DF"/>
    <w:rsid w:val="00980200"/>
    <w:rsid w:val="00982823"/>
    <w:rsid w:val="00985E1C"/>
    <w:rsid w:val="009A0E9B"/>
    <w:rsid w:val="009A2A78"/>
    <w:rsid w:val="009A4DD7"/>
    <w:rsid w:val="009B2DC9"/>
    <w:rsid w:val="009C246D"/>
    <w:rsid w:val="009C2FDA"/>
    <w:rsid w:val="009C3461"/>
    <w:rsid w:val="009C769B"/>
    <w:rsid w:val="009D42E6"/>
    <w:rsid w:val="009D5672"/>
    <w:rsid w:val="009D73D8"/>
    <w:rsid w:val="009E083A"/>
    <w:rsid w:val="009E63B5"/>
    <w:rsid w:val="009F22DC"/>
    <w:rsid w:val="009F44F4"/>
    <w:rsid w:val="00A01805"/>
    <w:rsid w:val="00A04136"/>
    <w:rsid w:val="00A06DE4"/>
    <w:rsid w:val="00A07415"/>
    <w:rsid w:val="00A23B88"/>
    <w:rsid w:val="00A33C5C"/>
    <w:rsid w:val="00A42030"/>
    <w:rsid w:val="00A43439"/>
    <w:rsid w:val="00A448C1"/>
    <w:rsid w:val="00A5381D"/>
    <w:rsid w:val="00A574CB"/>
    <w:rsid w:val="00A622BA"/>
    <w:rsid w:val="00A71724"/>
    <w:rsid w:val="00A86740"/>
    <w:rsid w:val="00A86DA9"/>
    <w:rsid w:val="00A90A03"/>
    <w:rsid w:val="00A91C84"/>
    <w:rsid w:val="00A966F8"/>
    <w:rsid w:val="00A97923"/>
    <w:rsid w:val="00AA64CE"/>
    <w:rsid w:val="00AC1ABD"/>
    <w:rsid w:val="00AC2A6B"/>
    <w:rsid w:val="00AC64C4"/>
    <w:rsid w:val="00AC6AAF"/>
    <w:rsid w:val="00AC796B"/>
    <w:rsid w:val="00AD2591"/>
    <w:rsid w:val="00AD3038"/>
    <w:rsid w:val="00AE3942"/>
    <w:rsid w:val="00AE5B63"/>
    <w:rsid w:val="00AE6E3C"/>
    <w:rsid w:val="00AF197F"/>
    <w:rsid w:val="00AF42EF"/>
    <w:rsid w:val="00AF572E"/>
    <w:rsid w:val="00B00921"/>
    <w:rsid w:val="00B041ED"/>
    <w:rsid w:val="00B05B3E"/>
    <w:rsid w:val="00B07D53"/>
    <w:rsid w:val="00B1768A"/>
    <w:rsid w:val="00B33154"/>
    <w:rsid w:val="00B34F4D"/>
    <w:rsid w:val="00B41BF7"/>
    <w:rsid w:val="00B420C0"/>
    <w:rsid w:val="00B44258"/>
    <w:rsid w:val="00B5011B"/>
    <w:rsid w:val="00B544ED"/>
    <w:rsid w:val="00B56617"/>
    <w:rsid w:val="00B5789C"/>
    <w:rsid w:val="00B64AAF"/>
    <w:rsid w:val="00B7003A"/>
    <w:rsid w:val="00B70807"/>
    <w:rsid w:val="00B717F0"/>
    <w:rsid w:val="00B75E89"/>
    <w:rsid w:val="00B8039B"/>
    <w:rsid w:val="00B80530"/>
    <w:rsid w:val="00B82F94"/>
    <w:rsid w:val="00B858C5"/>
    <w:rsid w:val="00B86582"/>
    <w:rsid w:val="00B872AE"/>
    <w:rsid w:val="00B9284D"/>
    <w:rsid w:val="00B9533A"/>
    <w:rsid w:val="00B95A2E"/>
    <w:rsid w:val="00BA1525"/>
    <w:rsid w:val="00BA6C76"/>
    <w:rsid w:val="00BC07A0"/>
    <w:rsid w:val="00BC4151"/>
    <w:rsid w:val="00BC5AEC"/>
    <w:rsid w:val="00BD0890"/>
    <w:rsid w:val="00BD2337"/>
    <w:rsid w:val="00BD3399"/>
    <w:rsid w:val="00BD54E5"/>
    <w:rsid w:val="00BD5B82"/>
    <w:rsid w:val="00BE4021"/>
    <w:rsid w:val="00BE477F"/>
    <w:rsid w:val="00BE6DC1"/>
    <w:rsid w:val="00BF0E44"/>
    <w:rsid w:val="00BF4DF4"/>
    <w:rsid w:val="00C00712"/>
    <w:rsid w:val="00C05185"/>
    <w:rsid w:val="00C1194C"/>
    <w:rsid w:val="00C11A02"/>
    <w:rsid w:val="00C161E6"/>
    <w:rsid w:val="00C166B6"/>
    <w:rsid w:val="00C22A4D"/>
    <w:rsid w:val="00C24B5A"/>
    <w:rsid w:val="00C25C2B"/>
    <w:rsid w:val="00C31D03"/>
    <w:rsid w:val="00C45332"/>
    <w:rsid w:val="00C4772C"/>
    <w:rsid w:val="00C50B11"/>
    <w:rsid w:val="00C51AEE"/>
    <w:rsid w:val="00C60479"/>
    <w:rsid w:val="00C61924"/>
    <w:rsid w:val="00C6271E"/>
    <w:rsid w:val="00C63E3C"/>
    <w:rsid w:val="00C64250"/>
    <w:rsid w:val="00C646FA"/>
    <w:rsid w:val="00C6494B"/>
    <w:rsid w:val="00C66FE8"/>
    <w:rsid w:val="00C70F02"/>
    <w:rsid w:val="00C82A9B"/>
    <w:rsid w:val="00C93A2C"/>
    <w:rsid w:val="00CA1F9D"/>
    <w:rsid w:val="00CA5ACF"/>
    <w:rsid w:val="00CA7551"/>
    <w:rsid w:val="00CB49AD"/>
    <w:rsid w:val="00CC73A0"/>
    <w:rsid w:val="00CD1EEE"/>
    <w:rsid w:val="00CE466A"/>
    <w:rsid w:val="00CE4C8B"/>
    <w:rsid w:val="00CF175F"/>
    <w:rsid w:val="00D004C4"/>
    <w:rsid w:val="00D01707"/>
    <w:rsid w:val="00D03ED3"/>
    <w:rsid w:val="00D05ABC"/>
    <w:rsid w:val="00D120AB"/>
    <w:rsid w:val="00D20B83"/>
    <w:rsid w:val="00D23AAD"/>
    <w:rsid w:val="00D51988"/>
    <w:rsid w:val="00D54A7A"/>
    <w:rsid w:val="00D62316"/>
    <w:rsid w:val="00D714BD"/>
    <w:rsid w:val="00D754FC"/>
    <w:rsid w:val="00D8035D"/>
    <w:rsid w:val="00D8165D"/>
    <w:rsid w:val="00D8188F"/>
    <w:rsid w:val="00D87DB4"/>
    <w:rsid w:val="00DA0EE0"/>
    <w:rsid w:val="00DA122B"/>
    <w:rsid w:val="00DA170C"/>
    <w:rsid w:val="00DA3B62"/>
    <w:rsid w:val="00DA4162"/>
    <w:rsid w:val="00DA7DFB"/>
    <w:rsid w:val="00DB1EE2"/>
    <w:rsid w:val="00DB2ED8"/>
    <w:rsid w:val="00DC3AEF"/>
    <w:rsid w:val="00DC4269"/>
    <w:rsid w:val="00DC4820"/>
    <w:rsid w:val="00DC4AE9"/>
    <w:rsid w:val="00DC79D7"/>
    <w:rsid w:val="00DD6996"/>
    <w:rsid w:val="00DD72AB"/>
    <w:rsid w:val="00DE664A"/>
    <w:rsid w:val="00DE6F67"/>
    <w:rsid w:val="00DF121E"/>
    <w:rsid w:val="00DF33FD"/>
    <w:rsid w:val="00DF7B01"/>
    <w:rsid w:val="00E12FA8"/>
    <w:rsid w:val="00E14A98"/>
    <w:rsid w:val="00E157DC"/>
    <w:rsid w:val="00E16F5F"/>
    <w:rsid w:val="00E2374A"/>
    <w:rsid w:val="00E24664"/>
    <w:rsid w:val="00E272C0"/>
    <w:rsid w:val="00E31754"/>
    <w:rsid w:val="00E41191"/>
    <w:rsid w:val="00E52C48"/>
    <w:rsid w:val="00E565A8"/>
    <w:rsid w:val="00E57E15"/>
    <w:rsid w:val="00E607C1"/>
    <w:rsid w:val="00E72371"/>
    <w:rsid w:val="00E743FC"/>
    <w:rsid w:val="00E834CF"/>
    <w:rsid w:val="00E90995"/>
    <w:rsid w:val="00E938E6"/>
    <w:rsid w:val="00E96745"/>
    <w:rsid w:val="00E97C40"/>
    <w:rsid w:val="00EA4A1A"/>
    <w:rsid w:val="00EA627F"/>
    <w:rsid w:val="00EA6B80"/>
    <w:rsid w:val="00EA70D2"/>
    <w:rsid w:val="00EA73E5"/>
    <w:rsid w:val="00EB7801"/>
    <w:rsid w:val="00EC1855"/>
    <w:rsid w:val="00EC3CC9"/>
    <w:rsid w:val="00EC6766"/>
    <w:rsid w:val="00EC750D"/>
    <w:rsid w:val="00ED1C07"/>
    <w:rsid w:val="00ED213A"/>
    <w:rsid w:val="00ED3AF5"/>
    <w:rsid w:val="00ED7ED1"/>
    <w:rsid w:val="00EE0C8F"/>
    <w:rsid w:val="00EE4AE6"/>
    <w:rsid w:val="00EF04A1"/>
    <w:rsid w:val="00EF1FB6"/>
    <w:rsid w:val="00EF3088"/>
    <w:rsid w:val="00EF38AB"/>
    <w:rsid w:val="00EF4B4C"/>
    <w:rsid w:val="00EF5C73"/>
    <w:rsid w:val="00F009A8"/>
    <w:rsid w:val="00F02E78"/>
    <w:rsid w:val="00F30381"/>
    <w:rsid w:val="00F312EF"/>
    <w:rsid w:val="00F33844"/>
    <w:rsid w:val="00F3391B"/>
    <w:rsid w:val="00F35461"/>
    <w:rsid w:val="00F37866"/>
    <w:rsid w:val="00F5065C"/>
    <w:rsid w:val="00F52206"/>
    <w:rsid w:val="00F52A06"/>
    <w:rsid w:val="00F5547B"/>
    <w:rsid w:val="00F6402A"/>
    <w:rsid w:val="00F64936"/>
    <w:rsid w:val="00F67EB5"/>
    <w:rsid w:val="00F71C33"/>
    <w:rsid w:val="00F72E60"/>
    <w:rsid w:val="00F77002"/>
    <w:rsid w:val="00F84922"/>
    <w:rsid w:val="00F90778"/>
    <w:rsid w:val="00FA5C5E"/>
    <w:rsid w:val="00FA5E2A"/>
    <w:rsid w:val="00FA7375"/>
    <w:rsid w:val="00FB0BE6"/>
    <w:rsid w:val="00FB1674"/>
    <w:rsid w:val="00FB1972"/>
    <w:rsid w:val="00FB2A3F"/>
    <w:rsid w:val="00FB3306"/>
    <w:rsid w:val="00FB6FD1"/>
    <w:rsid w:val="00FC2FE9"/>
    <w:rsid w:val="00FC3E18"/>
    <w:rsid w:val="00FC4987"/>
    <w:rsid w:val="00FC4B2C"/>
    <w:rsid w:val="00FC697F"/>
    <w:rsid w:val="00FD0169"/>
    <w:rsid w:val="00FD3471"/>
    <w:rsid w:val="00FD3C8C"/>
    <w:rsid w:val="00FD72BC"/>
    <w:rsid w:val="00FD7894"/>
    <w:rsid w:val="00FE3AEA"/>
    <w:rsid w:val="00FE57E6"/>
    <w:rsid w:val="00FE705E"/>
    <w:rsid w:val="00FF2C96"/>
    <w:rsid w:val="00FF2CF8"/>
    <w:rsid w:val="00FF4643"/>
    <w:rsid w:val="00FF5E9F"/>
    <w:rsid w:val="00FF6EF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D61A7"/>
  <w15:docId w15:val="{D2149286-E513-4397-A112-99407725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00000" w:themeColor="text1"/>
        <w:lang w:val="en-GB" w:eastAsia="zh-CN" w:bidi="ar-SA"/>
      </w:rPr>
    </w:rPrDefault>
    <w:pPrDefault>
      <w:pPr>
        <w:spacing w:before="18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 w:unhideWhenUsed="1"/>
    <w:lsdException w:name="index heading" w:semiHidden="1" w:unhideWhenUsed="1"/>
    <w:lsdException w:name="caption" w:semiHidden="1" w:uiPriority="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37" w:unhideWhenUsed="1"/>
    <w:lsdException w:name="Strong" w:semiHidden="1" w:uiPriority="0"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E157DC"/>
  </w:style>
  <w:style w:type="paragraph" w:styleId="Heading1">
    <w:name w:val="heading 1"/>
    <w:aliases w:val="Num Heading 2"/>
    <w:basedOn w:val="Heading2"/>
    <w:next w:val="Heading2"/>
    <w:link w:val="Heading1Char"/>
    <w:autoRedefine/>
    <w:uiPriority w:val="3"/>
    <w:qFormat/>
    <w:rsid w:val="009D5672"/>
    <w:pPr>
      <w:numPr>
        <w:ilvl w:val="0"/>
        <w:numId w:val="2"/>
      </w:numPr>
      <w:spacing w:line="360" w:lineRule="auto"/>
      <w:outlineLvl w:val="0"/>
    </w:pPr>
    <w:rPr>
      <w:sz w:val="20"/>
      <w:lang w:val="fr-CH"/>
    </w:rPr>
  </w:style>
  <w:style w:type="paragraph" w:styleId="Heading2">
    <w:name w:val="heading 2"/>
    <w:aliases w:val="Num Heading 3"/>
    <w:basedOn w:val="Heading3"/>
    <w:next w:val="Heading3"/>
    <w:link w:val="Heading2Char"/>
    <w:autoRedefine/>
    <w:uiPriority w:val="3"/>
    <w:qFormat/>
    <w:rsid w:val="009D5672"/>
    <w:pPr>
      <w:numPr>
        <w:ilvl w:val="1"/>
        <w:numId w:val="8"/>
      </w:numPr>
      <w:outlineLvl w:val="1"/>
    </w:pPr>
    <w:rPr>
      <w:b/>
    </w:rPr>
  </w:style>
  <w:style w:type="paragraph" w:styleId="Heading3">
    <w:name w:val="heading 3"/>
    <w:aliases w:val="Num Heading 4"/>
    <w:basedOn w:val="Heading4"/>
    <w:next w:val="Normal"/>
    <w:link w:val="Heading3Char"/>
    <w:autoRedefine/>
    <w:uiPriority w:val="4"/>
    <w:qFormat/>
    <w:rsid w:val="009D5672"/>
    <w:pPr>
      <w:numPr>
        <w:ilvl w:val="2"/>
        <w:numId w:val="5"/>
      </w:numPr>
      <w:outlineLvl w:val="2"/>
    </w:pPr>
    <w:rPr>
      <w:caps/>
      <w:sz w:val="18"/>
      <w:u w:val="none"/>
    </w:rPr>
  </w:style>
  <w:style w:type="paragraph" w:styleId="Heading4">
    <w:name w:val="heading 4"/>
    <w:aliases w:val="~Level4Heading"/>
    <w:basedOn w:val="SubHead"/>
    <w:next w:val="Normal"/>
    <w:link w:val="Heading4Char"/>
    <w:uiPriority w:val="5"/>
    <w:semiHidden/>
    <w:qFormat/>
    <w:rsid w:val="00CA5ACF"/>
    <w:pPr>
      <w:spacing w:after="0"/>
      <w:outlineLvl w:val="3"/>
    </w:pPr>
    <w:rPr>
      <w:b w:val="0"/>
    </w:rPr>
  </w:style>
  <w:style w:type="paragraph" w:styleId="Heading5">
    <w:name w:val="heading 5"/>
    <w:basedOn w:val="SubHead"/>
    <w:next w:val="Normal"/>
    <w:link w:val="Heading5Char"/>
    <w:uiPriority w:val="5"/>
    <w:semiHidden/>
    <w:rsid w:val="00CA5ACF"/>
    <w:pPr>
      <w:keepLines/>
      <w:spacing w:after="0"/>
      <w:outlineLvl w:val="4"/>
    </w:pPr>
    <w:rPr>
      <w:rFonts w:eastAsiaTheme="majorEastAsia" w:cstheme="majorBidi"/>
      <w:b w:val="0"/>
    </w:rPr>
  </w:style>
  <w:style w:type="paragraph" w:styleId="Heading6">
    <w:name w:val="heading 6"/>
    <w:basedOn w:val="SubHead"/>
    <w:next w:val="Normal"/>
    <w:link w:val="Heading6Char"/>
    <w:uiPriority w:val="5"/>
    <w:semiHidden/>
    <w:rsid w:val="00CA5ACF"/>
    <w:pPr>
      <w:keepLines/>
      <w:spacing w:after="0"/>
      <w:outlineLvl w:val="5"/>
    </w:pPr>
    <w:rPr>
      <w:rFonts w:eastAsiaTheme="majorEastAsia" w:cstheme="majorBidi"/>
      <w:b w:val="0"/>
      <w:i/>
      <w:iCs/>
    </w:rPr>
  </w:style>
  <w:style w:type="paragraph" w:styleId="Heading7">
    <w:name w:val="heading 7"/>
    <w:basedOn w:val="SubHead"/>
    <w:next w:val="Normal"/>
    <w:link w:val="Heading7Char"/>
    <w:uiPriority w:val="5"/>
    <w:semiHidden/>
    <w:rsid w:val="00CA5ACF"/>
    <w:pPr>
      <w:keepLines/>
      <w:spacing w:after="0"/>
      <w:outlineLvl w:val="6"/>
    </w:pPr>
    <w:rPr>
      <w:rFonts w:eastAsiaTheme="majorEastAsia" w:cstheme="majorBidi"/>
      <w:b w:val="0"/>
      <w:iCs/>
    </w:rPr>
  </w:style>
  <w:style w:type="paragraph" w:styleId="Heading8">
    <w:name w:val="heading 8"/>
    <w:basedOn w:val="Normal"/>
    <w:next w:val="Normal"/>
    <w:link w:val="Heading8Char"/>
    <w:uiPriority w:val="5"/>
    <w:semiHidden/>
    <w:rsid w:val="00CA5ACF"/>
    <w:pPr>
      <w:keepNext/>
      <w:keepLines/>
      <w:spacing w:before="240" w:line="240" w:lineRule="auto"/>
      <w:outlineLvl w:val="7"/>
    </w:pPr>
    <w:rPr>
      <w:rFonts w:asciiTheme="majorHAnsi" w:eastAsiaTheme="majorEastAsia" w:hAnsiTheme="majorHAnsi" w:cstheme="majorBidi"/>
    </w:rPr>
  </w:style>
  <w:style w:type="paragraph" w:styleId="Heading9">
    <w:name w:val="heading 9"/>
    <w:basedOn w:val="Normal"/>
    <w:next w:val="Normal"/>
    <w:link w:val="Heading9Char"/>
    <w:uiPriority w:val="5"/>
    <w:semiHidden/>
    <w:rsid w:val="00CA5ACF"/>
    <w:pPr>
      <w:keepNext/>
      <w:keepLines/>
      <w:spacing w:before="240" w:line="240" w:lineRule="auto"/>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eadNonToc">
    <w:name w:val="~SecHeadNonToc"/>
    <w:basedOn w:val="NoSpacing"/>
    <w:next w:val="Normal"/>
    <w:uiPriority w:val="27"/>
    <w:semiHidden/>
    <w:qFormat/>
    <w:rsid w:val="00F312EF"/>
    <w:pPr>
      <w:keepNext/>
      <w:spacing w:before="480" w:after="180"/>
    </w:pPr>
    <w:rPr>
      <w:rFonts w:asciiTheme="majorHAnsi" w:hAnsiTheme="majorHAnsi"/>
      <w:b/>
      <w:color w:val="B30738" w:themeColor="accent1"/>
      <w:sz w:val="28"/>
    </w:rPr>
  </w:style>
  <w:style w:type="paragraph" w:styleId="NoSpacing">
    <w:name w:val="No Spacing"/>
    <w:aliases w:val="~BaseStyle"/>
    <w:link w:val="NoSpacingChar"/>
    <w:uiPriority w:val="33"/>
    <w:rsid w:val="006E38FF"/>
    <w:pPr>
      <w:spacing w:before="0" w:line="240" w:lineRule="auto"/>
    </w:pPr>
    <w:rPr>
      <w:rFonts w:eastAsiaTheme="minorHAnsi" w:cs="Arial"/>
      <w:lang w:eastAsia="en-US"/>
    </w:rPr>
  </w:style>
  <w:style w:type="character" w:customStyle="1" w:styleId="Heading1Char">
    <w:name w:val="Heading 1 Char"/>
    <w:aliases w:val="Num Heading 2 Char"/>
    <w:basedOn w:val="DefaultParagraphFont"/>
    <w:link w:val="Heading1"/>
    <w:uiPriority w:val="3"/>
    <w:rsid w:val="009D5672"/>
    <w:rPr>
      <w:rFonts w:ascii="Arial" w:eastAsiaTheme="minorHAnsi" w:hAnsi="Arial" w:cs="Arial"/>
      <w:b/>
      <w:caps/>
      <w:lang w:val="fr-CH" w:eastAsia="en-US"/>
    </w:rPr>
  </w:style>
  <w:style w:type="paragraph" w:customStyle="1" w:styleId="SubHead">
    <w:name w:val="SubHead"/>
    <w:basedOn w:val="Headings"/>
    <w:next w:val="Normal"/>
    <w:autoRedefine/>
    <w:uiPriority w:val="27"/>
    <w:qFormat/>
    <w:rsid w:val="00247D10"/>
    <w:rPr>
      <w:caps w:val="0"/>
      <w:color w:val="000000" w:themeColor="text1"/>
    </w:rPr>
  </w:style>
  <w:style w:type="paragraph" w:customStyle="1" w:styleId="Headings">
    <w:name w:val="Headings"/>
    <w:basedOn w:val="SecHeadNonToc"/>
    <w:next w:val="Normal"/>
    <w:autoRedefine/>
    <w:uiPriority w:val="27"/>
    <w:qFormat/>
    <w:rsid w:val="008453BF"/>
    <w:pPr>
      <w:spacing w:before="240" w:after="240"/>
      <w:outlineLvl w:val="0"/>
    </w:pPr>
    <w:rPr>
      <w:rFonts w:ascii="Arial" w:hAnsi="Arial"/>
      <w:caps/>
      <w:color w:val="B20933"/>
      <w:sz w:val="20"/>
      <w:u w:val="single"/>
    </w:rPr>
  </w:style>
  <w:style w:type="character" w:customStyle="1" w:styleId="Heading2Char">
    <w:name w:val="Heading 2 Char"/>
    <w:aliases w:val="Num Heading 3 Char"/>
    <w:basedOn w:val="DefaultParagraphFont"/>
    <w:link w:val="Heading2"/>
    <w:uiPriority w:val="3"/>
    <w:rsid w:val="009D5672"/>
    <w:rPr>
      <w:rFonts w:ascii="Arial" w:eastAsiaTheme="minorHAnsi" w:hAnsi="Arial" w:cs="Arial"/>
      <w:b/>
      <w:caps/>
      <w:sz w:val="18"/>
      <w:lang w:eastAsia="en-US"/>
    </w:rPr>
  </w:style>
  <w:style w:type="character" w:customStyle="1" w:styleId="Heading3Char">
    <w:name w:val="Heading 3 Char"/>
    <w:aliases w:val="Num Heading 4 Char"/>
    <w:basedOn w:val="DefaultParagraphFont"/>
    <w:link w:val="Heading3"/>
    <w:uiPriority w:val="4"/>
    <w:rsid w:val="009D5672"/>
    <w:rPr>
      <w:rFonts w:ascii="Arial" w:eastAsiaTheme="minorHAnsi" w:hAnsi="Arial" w:cs="Arial"/>
      <w:caps/>
      <w:sz w:val="18"/>
      <w:lang w:eastAsia="en-US"/>
    </w:rPr>
  </w:style>
  <w:style w:type="character" w:customStyle="1" w:styleId="Heading4Char">
    <w:name w:val="Heading 4 Char"/>
    <w:aliases w:val="~Level4Heading Char"/>
    <w:basedOn w:val="DefaultParagraphFont"/>
    <w:link w:val="Heading4"/>
    <w:uiPriority w:val="5"/>
    <w:semiHidden/>
    <w:rsid w:val="00230E4C"/>
    <w:rPr>
      <w:rFonts w:asciiTheme="majorHAnsi" w:eastAsiaTheme="minorHAnsi" w:hAnsiTheme="majorHAnsi" w:cs="Arial"/>
      <w:color w:val="777777" w:themeColor="text2"/>
      <w:sz w:val="24"/>
      <w:lang w:eastAsia="en-US"/>
    </w:rPr>
  </w:style>
  <w:style w:type="character" w:customStyle="1" w:styleId="Heading5Char">
    <w:name w:val="Heading 5 Char"/>
    <w:basedOn w:val="DefaultParagraphFont"/>
    <w:link w:val="Heading5"/>
    <w:uiPriority w:val="5"/>
    <w:semiHidden/>
    <w:rsid w:val="00EA4A1A"/>
    <w:rPr>
      <w:rFonts w:asciiTheme="majorHAnsi" w:eastAsiaTheme="majorEastAsia" w:hAnsiTheme="majorHAnsi" w:cstheme="majorBidi"/>
      <w:color w:val="777777" w:themeColor="text2"/>
      <w:sz w:val="24"/>
      <w:lang w:eastAsia="en-US"/>
    </w:rPr>
  </w:style>
  <w:style w:type="character" w:customStyle="1" w:styleId="Heading6Char">
    <w:name w:val="Heading 6 Char"/>
    <w:basedOn w:val="DefaultParagraphFont"/>
    <w:link w:val="Heading6"/>
    <w:uiPriority w:val="5"/>
    <w:semiHidden/>
    <w:rsid w:val="00EA4A1A"/>
    <w:rPr>
      <w:rFonts w:asciiTheme="majorHAnsi" w:eastAsiaTheme="majorEastAsia" w:hAnsiTheme="majorHAnsi" w:cstheme="majorBidi"/>
      <w:i/>
      <w:iCs/>
      <w:color w:val="777777" w:themeColor="text2"/>
      <w:sz w:val="24"/>
      <w:lang w:eastAsia="en-US"/>
    </w:rPr>
  </w:style>
  <w:style w:type="character" w:customStyle="1" w:styleId="Heading7Char">
    <w:name w:val="Heading 7 Char"/>
    <w:basedOn w:val="DefaultParagraphFont"/>
    <w:link w:val="Heading7"/>
    <w:uiPriority w:val="5"/>
    <w:semiHidden/>
    <w:rsid w:val="00EA4A1A"/>
    <w:rPr>
      <w:rFonts w:asciiTheme="majorHAnsi" w:eastAsiaTheme="majorEastAsia" w:hAnsiTheme="majorHAnsi" w:cstheme="majorBidi"/>
      <w:iCs/>
      <w:color w:val="777777" w:themeColor="text2"/>
      <w:sz w:val="24"/>
      <w:lang w:eastAsia="en-US"/>
    </w:rPr>
  </w:style>
  <w:style w:type="character" w:customStyle="1" w:styleId="Heading8Char">
    <w:name w:val="Heading 8 Char"/>
    <w:basedOn w:val="DefaultParagraphFont"/>
    <w:link w:val="Heading8"/>
    <w:uiPriority w:val="5"/>
    <w:semiHidden/>
    <w:rsid w:val="00EA4A1A"/>
    <w:rPr>
      <w:rFonts w:asciiTheme="majorHAnsi" w:eastAsiaTheme="majorEastAsia" w:hAnsiTheme="majorHAnsi" w:cstheme="majorBidi"/>
    </w:rPr>
  </w:style>
  <w:style w:type="character" w:customStyle="1" w:styleId="Heading9Char">
    <w:name w:val="Heading 9 Char"/>
    <w:basedOn w:val="DefaultParagraphFont"/>
    <w:link w:val="Heading9"/>
    <w:uiPriority w:val="5"/>
    <w:semiHidden/>
    <w:rsid w:val="00EA4A1A"/>
    <w:rPr>
      <w:rFonts w:asciiTheme="majorHAnsi" w:eastAsiaTheme="majorEastAsia" w:hAnsiTheme="majorHAnsi" w:cstheme="majorBidi"/>
      <w:i/>
      <w:iCs/>
    </w:rPr>
  </w:style>
  <w:style w:type="table" w:styleId="TableGrid">
    <w:name w:val="Table Grid"/>
    <w:basedOn w:val="TableNormal"/>
    <w:uiPriority w:val="59"/>
    <w:rsid w:val="00CA5ACF"/>
    <w:rPr>
      <w:rFonts w:eastAsiaTheme="minorHAns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BodyTextNum">
    <w:name w:val="~AppBodyTextNum"/>
    <w:basedOn w:val="Normal"/>
    <w:uiPriority w:val="28"/>
    <w:semiHidden/>
    <w:rsid w:val="00CA5ACF"/>
  </w:style>
  <w:style w:type="paragraph" w:customStyle="1" w:styleId="AppendixDivider">
    <w:name w:val="~AppendixDivider"/>
    <w:basedOn w:val="SecHeadNonToc"/>
    <w:next w:val="Normal"/>
    <w:uiPriority w:val="6"/>
    <w:semiHidden/>
    <w:rsid w:val="00CA5ACF"/>
    <w:pPr>
      <w:outlineLvl w:val="0"/>
    </w:pPr>
  </w:style>
  <w:style w:type="paragraph" w:customStyle="1" w:styleId="AppHead">
    <w:name w:val="~AppHead"/>
    <w:basedOn w:val="SecHeadNonToc"/>
    <w:next w:val="Normal"/>
    <w:uiPriority w:val="7"/>
    <w:semiHidden/>
    <w:qFormat/>
    <w:rsid w:val="00CA5ACF"/>
    <w:pPr>
      <w:numPr>
        <w:numId w:val="1"/>
      </w:numPr>
      <w:spacing w:before="240"/>
      <w:outlineLvl w:val="0"/>
    </w:pPr>
  </w:style>
  <w:style w:type="paragraph" w:customStyle="1" w:styleId="AppMinorSubHead">
    <w:name w:val="~AppMinorSubHead"/>
    <w:basedOn w:val="SecHeadNonToc"/>
    <w:next w:val="Normal"/>
    <w:uiPriority w:val="9"/>
    <w:semiHidden/>
    <w:qFormat/>
    <w:rsid w:val="00CA5ACF"/>
    <w:pPr>
      <w:numPr>
        <w:ilvl w:val="2"/>
        <w:numId w:val="1"/>
      </w:numPr>
      <w:outlineLvl w:val="2"/>
    </w:pPr>
    <w:rPr>
      <w:i/>
    </w:rPr>
  </w:style>
  <w:style w:type="paragraph" w:customStyle="1" w:styleId="AppSubHead">
    <w:name w:val="~AppSubHead"/>
    <w:basedOn w:val="SecHeadNonToc"/>
    <w:next w:val="Normal"/>
    <w:uiPriority w:val="8"/>
    <w:semiHidden/>
    <w:qFormat/>
    <w:rsid w:val="00CA5ACF"/>
    <w:pPr>
      <w:numPr>
        <w:ilvl w:val="1"/>
        <w:numId w:val="1"/>
      </w:numPr>
      <w:outlineLvl w:val="1"/>
    </w:pPr>
  </w:style>
  <w:style w:type="paragraph" w:customStyle="1" w:styleId="BodyHeading">
    <w:name w:val="~BodyHeading"/>
    <w:basedOn w:val="Normal"/>
    <w:next w:val="Normal"/>
    <w:uiPriority w:val="27"/>
    <w:rsid w:val="007B3CE4"/>
    <w:pPr>
      <w:keepNext/>
      <w:spacing w:line="240" w:lineRule="auto"/>
    </w:pPr>
    <w:rPr>
      <w:b/>
    </w:rPr>
  </w:style>
  <w:style w:type="paragraph" w:customStyle="1" w:styleId="BodyTextNum">
    <w:name w:val="~BodyTextNum"/>
    <w:basedOn w:val="Normal"/>
    <w:uiPriority w:val="28"/>
    <w:semiHidden/>
    <w:rsid w:val="00CA5ACF"/>
  </w:style>
  <w:style w:type="paragraph" w:customStyle="1" w:styleId="Bullet1">
    <w:name w:val="~Bullet1"/>
    <w:basedOn w:val="Normal"/>
    <w:link w:val="Bullet1Char"/>
    <w:rsid w:val="000B5DAF"/>
    <w:pPr>
      <w:numPr>
        <w:numId w:val="6"/>
      </w:numPr>
      <w:spacing w:before="60" w:after="60"/>
    </w:pPr>
    <w:rPr>
      <w:rFonts w:eastAsia="Calibri"/>
    </w:rPr>
  </w:style>
  <w:style w:type="paragraph" w:customStyle="1" w:styleId="Bullet2">
    <w:name w:val="~Bullet2"/>
    <w:basedOn w:val="Normal"/>
    <w:rsid w:val="000B5DAF"/>
    <w:pPr>
      <w:numPr>
        <w:ilvl w:val="1"/>
        <w:numId w:val="6"/>
      </w:numPr>
      <w:spacing w:before="60" w:after="60"/>
    </w:pPr>
  </w:style>
  <w:style w:type="paragraph" w:customStyle="1" w:styleId="Bullet3">
    <w:name w:val="~Bullet3"/>
    <w:basedOn w:val="Normal"/>
    <w:rsid w:val="000B5DAF"/>
    <w:pPr>
      <w:numPr>
        <w:ilvl w:val="2"/>
        <w:numId w:val="6"/>
      </w:numPr>
      <w:spacing w:before="60" w:after="60"/>
    </w:pPr>
  </w:style>
  <w:style w:type="paragraph" w:styleId="Caption">
    <w:name w:val="caption"/>
    <w:aliases w:val="Caption and sources"/>
    <w:basedOn w:val="BodyHeading"/>
    <w:next w:val="Normal"/>
    <w:link w:val="CaptionChar"/>
    <w:autoRedefine/>
    <w:uiPriority w:val="6"/>
    <w:qFormat/>
    <w:rsid w:val="00EE0C8F"/>
    <w:pPr>
      <w:spacing w:after="60"/>
    </w:pPr>
    <w:rPr>
      <w:rFonts w:eastAsia="Calibri"/>
      <w:b w:val="0"/>
      <w:color w:val="auto"/>
      <w:sz w:val="16"/>
    </w:rPr>
  </w:style>
  <w:style w:type="character" w:customStyle="1" w:styleId="CaptionChar">
    <w:name w:val="Caption Char"/>
    <w:aliases w:val="Caption and sources Char"/>
    <w:basedOn w:val="DefaultParagraphFont"/>
    <w:link w:val="Caption"/>
    <w:uiPriority w:val="6"/>
    <w:rsid w:val="00EE0C8F"/>
    <w:rPr>
      <w:rFonts w:eastAsia="Calibri"/>
      <w:color w:val="auto"/>
      <w:sz w:val="16"/>
    </w:rPr>
  </w:style>
  <w:style w:type="paragraph" w:customStyle="1" w:styleId="CaptionWide">
    <w:name w:val="~CaptionWide"/>
    <w:basedOn w:val="Caption"/>
    <w:next w:val="Normal"/>
    <w:uiPriority w:val="30"/>
    <w:semiHidden/>
    <w:qFormat/>
    <w:rsid w:val="00CA5ACF"/>
    <w:pPr>
      <w:ind w:left="-2552"/>
    </w:pPr>
    <w:rPr>
      <w:bCs/>
    </w:rPr>
  </w:style>
  <w:style w:type="paragraph" w:customStyle="1" w:styleId="Confidential">
    <w:name w:val="~Confidential"/>
    <w:basedOn w:val="NoSpacing"/>
    <w:uiPriority w:val="34"/>
    <w:semiHidden/>
    <w:rsid w:val="00CA5ACF"/>
  </w:style>
  <w:style w:type="paragraph" w:customStyle="1" w:styleId="DocAuthor">
    <w:name w:val="~DocAuthor"/>
    <w:basedOn w:val="NoSpacing"/>
    <w:uiPriority w:val="34"/>
    <w:semiHidden/>
    <w:rsid w:val="00230E4C"/>
    <w:pPr>
      <w:spacing w:before="120" w:after="120"/>
    </w:pPr>
    <w:rPr>
      <w:color w:val="777777" w:themeColor="text2"/>
    </w:rPr>
  </w:style>
  <w:style w:type="paragraph" w:customStyle="1" w:styleId="DocDate">
    <w:name w:val="~DocDate"/>
    <w:basedOn w:val="NoSpacing"/>
    <w:uiPriority w:val="34"/>
    <w:semiHidden/>
    <w:rsid w:val="00230E4C"/>
    <w:pPr>
      <w:spacing w:before="120" w:after="120"/>
    </w:pPr>
    <w:rPr>
      <w:color w:val="777777" w:themeColor="text2"/>
    </w:rPr>
  </w:style>
  <w:style w:type="paragraph" w:customStyle="1" w:styleId="DocSubTitle">
    <w:name w:val="~DocSubTitle"/>
    <w:basedOn w:val="NoSpacing"/>
    <w:uiPriority w:val="34"/>
    <w:semiHidden/>
    <w:rsid w:val="00CA5ACF"/>
  </w:style>
  <w:style w:type="paragraph" w:customStyle="1" w:styleId="DocTitle">
    <w:name w:val="~DocTitle"/>
    <w:basedOn w:val="NoSpacing"/>
    <w:link w:val="DocTitleChar"/>
    <w:uiPriority w:val="34"/>
    <w:semiHidden/>
    <w:rsid w:val="009D73D8"/>
    <w:pPr>
      <w:spacing w:before="200"/>
    </w:pPr>
    <w:rPr>
      <w:b/>
      <w:color w:val="B30738" w:themeColor="accent1"/>
      <w:sz w:val="28"/>
    </w:rPr>
  </w:style>
  <w:style w:type="paragraph" w:customStyle="1" w:styleId="DocType">
    <w:name w:val="~DocType"/>
    <w:basedOn w:val="NoSpacing"/>
    <w:uiPriority w:val="34"/>
    <w:semiHidden/>
    <w:rsid w:val="00CA5ACF"/>
  </w:style>
  <w:style w:type="paragraph" w:customStyle="1" w:styleId="Draft">
    <w:name w:val="~Draft"/>
    <w:basedOn w:val="NoSpacing"/>
    <w:uiPriority w:val="34"/>
    <w:semiHidden/>
    <w:rsid w:val="00CA5ACF"/>
  </w:style>
  <w:style w:type="paragraph" w:customStyle="1" w:styleId="GraphicLeft">
    <w:name w:val="~GraphicLeft"/>
    <w:basedOn w:val="NoSpacing"/>
    <w:uiPriority w:val="33"/>
    <w:rsid w:val="00CA5ACF"/>
  </w:style>
  <w:style w:type="paragraph" w:customStyle="1" w:styleId="GraphicCentre">
    <w:name w:val="~GraphicCentre"/>
    <w:basedOn w:val="GraphicLeft"/>
    <w:uiPriority w:val="33"/>
    <w:rsid w:val="00CA5ACF"/>
    <w:pPr>
      <w:jc w:val="center"/>
    </w:pPr>
  </w:style>
  <w:style w:type="paragraph" w:customStyle="1" w:styleId="GraphicRight">
    <w:name w:val="~GraphicRight"/>
    <w:basedOn w:val="GraphicLeft"/>
    <w:uiPriority w:val="33"/>
    <w:rsid w:val="00CA5ACF"/>
    <w:pPr>
      <w:jc w:val="right"/>
    </w:pPr>
  </w:style>
  <w:style w:type="paragraph" w:customStyle="1" w:styleId="Hidden">
    <w:name w:val="~Hidden"/>
    <w:basedOn w:val="NoSpacing"/>
    <w:uiPriority w:val="33"/>
    <w:semiHidden/>
    <w:rsid w:val="00CA5ACF"/>
    <w:pPr>
      <w:framePr w:wrap="around" w:vAnchor="page" w:hAnchor="page" w:xAlign="right" w:yAlign="bottom"/>
    </w:pPr>
    <w:rPr>
      <w:color w:val="C00000"/>
    </w:rPr>
  </w:style>
  <w:style w:type="paragraph" w:customStyle="1" w:styleId="IntroText">
    <w:name w:val="~IntroText"/>
    <w:basedOn w:val="Normal"/>
    <w:next w:val="Normal"/>
    <w:uiPriority w:val="28"/>
    <w:semiHidden/>
    <w:qFormat/>
    <w:rsid w:val="00CA5ACF"/>
    <w:pPr>
      <w:spacing w:before="120"/>
    </w:pPr>
    <w:rPr>
      <w:sz w:val="24"/>
    </w:rPr>
  </w:style>
  <w:style w:type="paragraph" w:customStyle="1" w:styleId="KeyMsgGreyBoxText">
    <w:name w:val="~KeyMsg(Grey)BoxText"/>
    <w:basedOn w:val="Normal"/>
    <w:uiPriority w:val="32"/>
    <w:rsid w:val="00FF2CF8"/>
    <w:pPr>
      <w:spacing w:before="120" w:after="120" w:line="240" w:lineRule="auto"/>
      <w:ind w:left="142" w:right="142"/>
    </w:pPr>
    <w:rPr>
      <w:sz w:val="24"/>
    </w:rPr>
  </w:style>
  <w:style w:type="paragraph" w:customStyle="1" w:styleId="KeyMsgBoxHead">
    <w:name w:val="~KeyMsgBoxHead"/>
    <w:basedOn w:val="KeyMsgGreyBoxText"/>
    <w:uiPriority w:val="32"/>
    <w:semiHidden/>
    <w:rsid w:val="00CA5ACF"/>
    <w:pPr>
      <w:keepNext/>
      <w:spacing w:before="60"/>
    </w:pPr>
    <w:rPr>
      <w:b/>
    </w:rPr>
  </w:style>
  <w:style w:type="paragraph" w:customStyle="1" w:styleId="NumBullet1">
    <w:name w:val="~NumBullet1"/>
    <w:basedOn w:val="Normal"/>
    <w:autoRedefine/>
    <w:uiPriority w:val="1"/>
    <w:rsid w:val="00CE466A"/>
    <w:pPr>
      <w:numPr>
        <w:numId w:val="3"/>
      </w:numPr>
      <w:spacing w:before="60" w:after="60"/>
    </w:pPr>
    <w:rPr>
      <w:color w:val="auto"/>
    </w:rPr>
  </w:style>
  <w:style w:type="paragraph" w:customStyle="1" w:styleId="NumBullet2">
    <w:name w:val="~NumBullet2"/>
    <w:basedOn w:val="Normal"/>
    <w:uiPriority w:val="1"/>
    <w:rsid w:val="00CA5ACF"/>
    <w:pPr>
      <w:numPr>
        <w:ilvl w:val="1"/>
        <w:numId w:val="3"/>
      </w:numPr>
      <w:spacing w:before="60" w:after="60"/>
    </w:pPr>
  </w:style>
  <w:style w:type="paragraph" w:customStyle="1" w:styleId="NumBullet3">
    <w:name w:val="~NumBullet3"/>
    <w:basedOn w:val="Normal"/>
    <w:uiPriority w:val="1"/>
    <w:rsid w:val="00CA5ACF"/>
    <w:pPr>
      <w:numPr>
        <w:ilvl w:val="2"/>
        <w:numId w:val="3"/>
      </w:numPr>
      <w:spacing w:before="60" w:after="60"/>
    </w:pPr>
  </w:style>
  <w:style w:type="paragraph" w:customStyle="1" w:styleId="KeyMsgOutlineBoxText">
    <w:name w:val="~KeyMsg(Outline)BoxText"/>
    <w:basedOn w:val="Normal"/>
    <w:link w:val="KeyMsgOutlineBoxTextChar"/>
    <w:uiPriority w:val="32"/>
    <w:rsid w:val="004D0CEE"/>
    <w:pPr>
      <w:keepNext/>
      <w:spacing w:before="120" w:after="120" w:line="240" w:lineRule="auto"/>
    </w:pPr>
    <w:rPr>
      <w:sz w:val="24"/>
    </w:rPr>
  </w:style>
  <w:style w:type="paragraph" w:customStyle="1" w:styleId="Source">
    <w:name w:val="~Source"/>
    <w:basedOn w:val="Normal"/>
    <w:next w:val="Normal"/>
    <w:autoRedefine/>
    <w:uiPriority w:val="6"/>
    <w:rsid w:val="00E157DC"/>
    <w:pPr>
      <w:spacing w:before="60" w:after="120" w:line="240" w:lineRule="auto"/>
      <w:ind w:left="680" w:hanging="680"/>
    </w:pPr>
    <w:rPr>
      <w:rFonts w:eastAsia="Calibri"/>
      <w:i/>
      <w:color w:val="777777" w:themeColor="text2"/>
      <w:sz w:val="18"/>
    </w:rPr>
  </w:style>
  <w:style w:type="paragraph" w:customStyle="1" w:styleId="SourceWide">
    <w:name w:val="~SourceWide"/>
    <w:basedOn w:val="Source"/>
    <w:next w:val="Normal"/>
    <w:uiPriority w:val="31"/>
    <w:semiHidden/>
    <w:qFormat/>
    <w:rsid w:val="00CA5ACF"/>
    <w:pPr>
      <w:ind w:left="-2552"/>
    </w:pPr>
  </w:style>
  <w:style w:type="paragraph" w:customStyle="1" w:styleId="Spacer">
    <w:name w:val="~Spacer"/>
    <w:basedOn w:val="NoSpacing"/>
    <w:uiPriority w:val="33"/>
    <w:semiHidden/>
    <w:rsid w:val="00CA5ACF"/>
    <w:rPr>
      <w:rFonts w:ascii="Arial" w:hAnsi="Arial"/>
      <w:sz w:val="2"/>
    </w:rPr>
  </w:style>
  <w:style w:type="paragraph" w:customStyle="1" w:styleId="TableTextLeft">
    <w:name w:val="~TableTextLeft"/>
    <w:basedOn w:val="Normal"/>
    <w:uiPriority w:val="31"/>
    <w:rsid w:val="00CA5ACF"/>
    <w:pPr>
      <w:spacing w:before="40" w:after="40" w:line="240" w:lineRule="auto"/>
    </w:pPr>
  </w:style>
  <w:style w:type="paragraph" w:customStyle="1" w:styleId="TableBullet1">
    <w:name w:val="~TableBullet1"/>
    <w:basedOn w:val="TableTextLeft"/>
    <w:uiPriority w:val="31"/>
    <w:rsid w:val="00CA5ACF"/>
    <w:pPr>
      <w:numPr>
        <w:numId w:val="4"/>
      </w:numPr>
    </w:pPr>
    <w:rPr>
      <w:rFonts w:eastAsia="Calibri"/>
    </w:rPr>
  </w:style>
  <w:style w:type="paragraph" w:customStyle="1" w:styleId="TableBullet2">
    <w:name w:val="~TableBullet2"/>
    <w:basedOn w:val="TableTextLeft"/>
    <w:uiPriority w:val="31"/>
    <w:rsid w:val="00CA5ACF"/>
    <w:pPr>
      <w:numPr>
        <w:ilvl w:val="1"/>
        <w:numId w:val="4"/>
      </w:numPr>
    </w:pPr>
  </w:style>
  <w:style w:type="paragraph" w:customStyle="1" w:styleId="TableBullet3">
    <w:name w:val="~TableBullet3"/>
    <w:basedOn w:val="TableTextLeft"/>
    <w:uiPriority w:val="31"/>
    <w:rsid w:val="00CA5ACF"/>
    <w:pPr>
      <w:numPr>
        <w:ilvl w:val="2"/>
        <w:numId w:val="4"/>
      </w:numPr>
    </w:pPr>
  </w:style>
  <w:style w:type="table" w:customStyle="1" w:styleId="TableClear">
    <w:name w:val="~TableClear"/>
    <w:basedOn w:val="TableNormal"/>
    <w:uiPriority w:val="99"/>
    <w:rsid w:val="00CA5ACF"/>
    <w:pPr>
      <w:spacing w:line="240" w:lineRule="auto"/>
    </w:pPr>
    <w:rPr>
      <w:rFonts w:eastAsiaTheme="minorHAnsi" w:cs="Arial"/>
      <w:lang w:eastAsia="en-US"/>
    </w:rPr>
    <w:tblPr/>
  </w:style>
  <w:style w:type="paragraph" w:customStyle="1" w:styleId="TableHeadingLeft">
    <w:name w:val="~TableHeadingLeft"/>
    <w:basedOn w:val="TableTextLeft"/>
    <w:uiPriority w:val="31"/>
    <w:semiHidden/>
    <w:rsid w:val="00CA5ACF"/>
    <w:pPr>
      <w:keepNext/>
    </w:pPr>
    <w:rPr>
      <w:b/>
      <w:szCs w:val="26"/>
    </w:rPr>
  </w:style>
  <w:style w:type="paragraph" w:customStyle="1" w:styleId="TableHeadingCentre">
    <w:name w:val="~TableHeadingCentre"/>
    <w:basedOn w:val="TableHeadingLeft"/>
    <w:uiPriority w:val="31"/>
    <w:semiHidden/>
    <w:rsid w:val="00CA5ACF"/>
    <w:pPr>
      <w:jc w:val="center"/>
    </w:pPr>
  </w:style>
  <w:style w:type="paragraph" w:customStyle="1" w:styleId="TableHeadingRight">
    <w:name w:val="~TableHeadingRight"/>
    <w:basedOn w:val="TableHeadingLeft"/>
    <w:uiPriority w:val="31"/>
    <w:semiHidden/>
    <w:rsid w:val="00CA5ACF"/>
    <w:pPr>
      <w:jc w:val="right"/>
    </w:pPr>
  </w:style>
  <w:style w:type="table" w:customStyle="1" w:styleId="TableNormal0">
    <w:name w:val="~TableNormal"/>
    <w:basedOn w:val="TableNormal"/>
    <w:semiHidden/>
    <w:rsid w:val="00CA5ACF"/>
    <w:pPr>
      <w:spacing w:line="240" w:lineRule="auto"/>
    </w:pPr>
    <w:rPr>
      <w:rFonts w:eastAsiaTheme="minorHAnsi" w:cs="Arial"/>
      <w:lang w:eastAsia="en-US"/>
    </w:rPr>
    <w:tblPr/>
  </w:style>
  <w:style w:type="paragraph" w:customStyle="1" w:styleId="TableTextCentre">
    <w:name w:val="~TableTextCentre"/>
    <w:basedOn w:val="TableTextLeft"/>
    <w:uiPriority w:val="31"/>
    <w:rsid w:val="00CA5ACF"/>
    <w:pPr>
      <w:jc w:val="center"/>
    </w:pPr>
  </w:style>
  <w:style w:type="paragraph" w:customStyle="1" w:styleId="TableTextRight">
    <w:name w:val="~TableTextRight"/>
    <w:basedOn w:val="TableTextLeft"/>
    <w:uiPriority w:val="31"/>
    <w:rsid w:val="00CA5ACF"/>
    <w:pPr>
      <w:jc w:val="right"/>
    </w:pPr>
  </w:style>
  <w:style w:type="paragraph" w:customStyle="1" w:styleId="TableTotalLeft">
    <w:name w:val="~TableTotalLeft"/>
    <w:basedOn w:val="TableTextLeft"/>
    <w:uiPriority w:val="31"/>
    <w:semiHidden/>
    <w:rsid w:val="00CA5ACF"/>
    <w:rPr>
      <w:b/>
    </w:rPr>
  </w:style>
  <w:style w:type="paragraph" w:customStyle="1" w:styleId="TableTotalCentre">
    <w:name w:val="~TableTotalCentre"/>
    <w:basedOn w:val="TableTotalLeft"/>
    <w:uiPriority w:val="31"/>
    <w:semiHidden/>
    <w:rsid w:val="00CA5ACF"/>
    <w:pPr>
      <w:framePr w:wrap="around" w:vAnchor="page" w:hAnchor="margin" w:y="1135"/>
      <w:suppressOverlap/>
      <w:jc w:val="center"/>
    </w:pPr>
  </w:style>
  <w:style w:type="paragraph" w:customStyle="1" w:styleId="TableTotalRight">
    <w:name w:val="~TableTotalRight"/>
    <w:basedOn w:val="TableTotalLeft"/>
    <w:uiPriority w:val="31"/>
    <w:semiHidden/>
    <w:rsid w:val="00CA5ACF"/>
    <w:pPr>
      <w:framePr w:wrap="around" w:vAnchor="page" w:hAnchor="margin" w:y="1135"/>
      <w:suppressOverlap/>
      <w:jc w:val="right"/>
    </w:pPr>
  </w:style>
  <w:style w:type="paragraph" w:styleId="BalloonText">
    <w:name w:val="Balloon Text"/>
    <w:basedOn w:val="Normal"/>
    <w:link w:val="BalloonTextChar"/>
    <w:uiPriority w:val="99"/>
    <w:semiHidden/>
    <w:rsid w:val="00CA5ACF"/>
    <w:pPr>
      <w:spacing w:line="240" w:lineRule="auto"/>
    </w:pPr>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660129"/>
    <w:rPr>
      <w:rFonts w:ascii="Tahoma" w:eastAsiaTheme="minorHAnsi" w:hAnsi="Tahoma" w:cs="Tahoma"/>
      <w:color w:val="808080" w:themeColor="background1" w:themeShade="80"/>
      <w:sz w:val="16"/>
      <w:szCs w:val="16"/>
      <w:lang w:eastAsia="en-US"/>
    </w:rPr>
  </w:style>
  <w:style w:type="character" w:styleId="CommentReference">
    <w:name w:val="annotation reference"/>
    <w:basedOn w:val="DefaultParagraphFont"/>
    <w:uiPriority w:val="99"/>
    <w:semiHidden/>
    <w:unhideWhenUsed/>
    <w:rsid w:val="00CA5ACF"/>
    <w:rPr>
      <w:sz w:val="16"/>
      <w:szCs w:val="16"/>
    </w:rPr>
  </w:style>
  <w:style w:type="paragraph" w:styleId="CommentText">
    <w:name w:val="annotation text"/>
    <w:basedOn w:val="Normal"/>
    <w:link w:val="CommentTextChar"/>
    <w:uiPriority w:val="99"/>
    <w:semiHidden/>
    <w:unhideWhenUsed/>
    <w:rsid w:val="00CA5ACF"/>
    <w:pPr>
      <w:spacing w:before="120" w:line="240" w:lineRule="auto"/>
    </w:pPr>
    <w:rPr>
      <w:rFonts w:ascii="Arial" w:hAnsi="Arial"/>
      <w:color w:val="auto"/>
    </w:rPr>
  </w:style>
  <w:style w:type="character" w:customStyle="1" w:styleId="CommentTextChar">
    <w:name w:val="Comment Text Char"/>
    <w:basedOn w:val="DefaultParagraphFont"/>
    <w:link w:val="CommentText"/>
    <w:uiPriority w:val="99"/>
    <w:semiHidden/>
    <w:rsid w:val="00CA5ACF"/>
    <w:rPr>
      <w:rFonts w:ascii="Arial" w:eastAsiaTheme="minorHAnsi" w:hAnsi="Arial" w:cs="Arial"/>
      <w:color w:val="auto"/>
      <w:lang w:eastAsia="en-US"/>
    </w:rPr>
  </w:style>
  <w:style w:type="paragraph" w:styleId="CommentSubject">
    <w:name w:val="annotation subject"/>
    <w:basedOn w:val="CommentText"/>
    <w:next w:val="CommentText"/>
    <w:link w:val="CommentSubjectChar"/>
    <w:uiPriority w:val="99"/>
    <w:semiHidden/>
    <w:unhideWhenUsed/>
    <w:rsid w:val="00CA5ACF"/>
    <w:rPr>
      <w:b/>
      <w:bCs/>
    </w:rPr>
  </w:style>
  <w:style w:type="character" w:customStyle="1" w:styleId="CommentSubjectChar">
    <w:name w:val="Comment Subject Char"/>
    <w:basedOn w:val="CommentTextChar"/>
    <w:link w:val="CommentSubject"/>
    <w:uiPriority w:val="99"/>
    <w:semiHidden/>
    <w:rsid w:val="00CA5ACF"/>
    <w:rPr>
      <w:rFonts w:ascii="Arial" w:eastAsiaTheme="minorHAnsi" w:hAnsi="Arial" w:cs="Arial"/>
      <w:b/>
      <w:bCs/>
      <w:color w:val="auto"/>
      <w:lang w:eastAsia="en-US"/>
    </w:rPr>
  </w:style>
  <w:style w:type="character" w:styleId="FollowedHyperlink">
    <w:name w:val="FollowedHyperlink"/>
    <w:aliases w:val="~FollowedHyperlink"/>
    <w:basedOn w:val="DefaultParagraphFont"/>
    <w:uiPriority w:val="37"/>
    <w:semiHidden/>
    <w:rsid w:val="00C25C2B"/>
    <w:rPr>
      <w:color w:val="F7941D" w:themeColor="followedHyperlink"/>
      <w:u w:val="none"/>
    </w:rPr>
  </w:style>
  <w:style w:type="paragraph" w:styleId="Footer">
    <w:name w:val="footer"/>
    <w:aliases w:val="~Footer"/>
    <w:basedOn w:val="NoSpacing"/>
    <w:link w:val="FooterChar"/>
    <w:uiPriority w:val="36"/>
    <w:semiHidden/>
    <w:rsid w:val="007C1083"/>
    <w:rPr>
      <w:color w:val="777777" w:themeColor="text2"/>
      <w:sz w:val="18"/>
    </w:rPr>
  </w:style>
  <w:style w:type="character" w:customStyle="1" w:styleId="FooterChar">
    <w:name w:val="Footer Char"/>
    <w:aliases w:val="~Footer Char"/>
    <w:basedOn w:val="DefaultParagraphFont"/>
    <w:link w:val="Footer"/>
    <w:uiPriority w:val="36"/>
    <w:semiHidden/>
    <w:rsid w:val="00EA4A1A"/>
    <w:rPr>
      <w:rFonts w:eastAsiaTheme="minorHAnsi" w:cs="Arial"/>
      <w:color w:val="777777" w:themeColor="text2"/>
      <w:sz w:val="18"/>
      <w:lang w:eastAsia="en-US"/>
    </w:rPr>
  </w:style>
  <w:style w:type="character" w:styleId="FootnoteReference">
    <w:name w:val="footnote reference"/>
    <w:aliases w:val="ftref,Footnote Reference1,footnote number Char Char,BVI fnr Char Char Char Char Char Char1 Char Char,BVI fnr Car Car Char Char Char Char Char Char Char Char,BVI fnr Car Char Char Char Char Char Char Char Char,BVI fnr Char1 Char"/>
    <w:basedOn w:val="DefaultParagraphFont"/>
    <w:link w:val="footnotenumber"/>
    <w:uiPriority w:val="99"/>
    <w:rsid w:val="00D004C4"/>
    <w:rPr>
      <w:rFonts w:asciiTheme="minorHAnsi" w:hAnsiTheme="minorHAnsi"/>
      <w:color w:val="B30738" w:themeColor="accent1"/>
      <w:vertAlign w:val="superscript"/>
    </w:rPr>
  </w:style>
  <w:style w:type="paragraph" w:styleId="FootnoteText">
    <w:name w:val="footnote text"/>
    <w:aliases w:val="~FootnoteText,single space,ft,fn,FOOTNOTES,ADB,WB-Fußnotentext,Fußnote,Geneva 9,Font: Geneva 9,Boston 10,f,12pt,12pt Знак,12pt Знак Знак Знак Знак Знак,12pt Знак Знак Знак Знак,Текст сноски Знак,Footnote Text2,ft2,WB-Fuﬂnotentext"/>
    <w:basedOn w:val="NoSpacing"/>
    <w:link w:val="FootnoteTextChar"/>
    <w:uiPriority w:val="99"/>
    <w:qFormat/>
    <w:rsid w:val="00D004C4"/>
    <w:pPr>
      <w:spacing w:before="60"/>
      <w:ind w:left="284" w:hanging="284"/>
    </w:pPr>
    <w:rPr>
      <w:sz w:val="18"/>
    </w:rPr>
  </w:style>
  <w:style w:type="character" w:customStyle="1" w:styleId="FootnoteTextChar">
    <w:name w:val="Footnote Text Char"/>
    <w:aliases w:val="~FootnoteText Char,single space Char,ft Char,fn Char,FOOTNOTES Char,ADB Char,WB-Fußnotentext Char,Fußnote Char,Geneva 9 Char,Font: Geneva 9 Char,Boston 10 Char,f Char,12pt Char,12pt Знак Char,12pt Знак Знак Знак Знак Знак Char"/>
    <w:basedOn w:val="DefaultParagraphFont"/>
    <w:link w:val="FootnoteText"/>
    <w:uiPriority w:val="99"/>
    <w:rsid w:val="00EA4A1A"/>
    <w:rPr>
      <w:rFonts w:eastAsiaTheme="minorHAnsi" w:cs="Arial"/>
      <w:sz w:val="18"/>
      <w:lang w:eastAsia="en-US"/>
    </w:rPr>
  </w:style>
  <w:style w:type="paragraph" w:styleId="Header">
    <w:name w:val="header"/>
    <w:aliases w:val="~Header"/>
    <w:basedOn w:val="NoSpacing"/>
    <w:link w:val="HeaderChar"/>
    <w:uiPriority w:val="99"/>
    <w:rsid w:val="009D73D8"/>
    <w:rPr>
      <w:color w:val="777777" w:themeColor="text2"/>
      <w:sz w:val="18"/>
    </w:rPr>
  </w:style>
  <w:style w:type="character" w:customStyle="1" w:styleId="HeaderChar">
    <w:name w:val="Header Char"/>
    <w:aliases w:val="~Header Char"/>
    <w:basedOn w:val="DefaultParagraphFont"/>
    <w:link w:val="Header"/>
    <w:uiPriority w:val="99"/>
    <w:rsid w:val="00EA4A1A"/>
    <w:rPr>
      <w:rFonts w:eastAsiaTheme="minorHAnsi" w:cs="Arial"/>
      <w:color w:val="777777" w:themeColor="text2"/>
      <w:sz w:val="18"/>
      <w:lang w:eastAsia="en-US"/>
    </w:rPr>
  </w:style>
  <w:style w:type="character" w:styleId="Hyperlink">
    <w:name w:val="Hyperlink"/>
    <w:aliases w:val="~Hyperlink"/>
    <w:basedOn w:val="DefaultParagraphFont"/>
    <w:uiPriority w:val="99"/>
    <w:rsid w:val="00DC4269"/>
    <w:rPr>
      <w:color w:val="0071BB" w:themeColor="accent3"/>
      <w:u w:val="none"/>
    </w:rPr>
  </w:style>
  <w:style w:type="table" w:styleId="MediumShading2-Accent1">
    <w:name w:val="Medium Shading 2 Accent 1"/>
    <w:basedOn w:val="TableNormal"/>
    <w:uiPriority w:val="64"/>
    <w:rsid w:val="00CA5ACF"/>
    <w:pPr>
      <w:spacing w:line="240" w:lineRule="auto"/>
    </w:pPr>
    <w:rPr>
      <w:rFonts w:eastAsiaTheme="minorHAnsi" w:cs="Arial"/>
      <w:color w:val="808080" w:themeColor="background1" w:themeShade="8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073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0738" w:themeFill="accent1"/>
      </w:tcPr>
    </w:tblStylePr>
    <w:tblStylePr w:type="lastCol">
      <w:rPr>
        <w:b/>
        <w:bCs/>
        <w:color w:val="FFFFFF" w:themeColor="background1"/>
      </w:rPr>
      <w:tblPr/>
      <w:tcPr>
        <w:tcBorders>
          <w:left w:val="nil"/>
          <w:right w:val="nil"/>
          <w:insideH w:val="nil"/>
          <w:insideV w:val="nil"/>
        </w:tcBorders>
        <w:shd w:val="clear" w:color="auto" w:fill="B3073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CA5ACF"/>
    <w:rPr>
      <w:color w:val="808080"/>
    </w:rPr>
  </w:style>
  <w:style w:type="paragraph" w:styleId="TOC1">
    <w:name w:val="toc 1"/>
    <w:aliases w:val="~SectionHeadings"/>
    <w:basedOn w:val="NoSpacing"/>
    <w:next w:val="Normal"/>
    <w:uiPriority w:val="39"/>
    <w:rsid w:val="00CA5ACF"/>
    <w:pPr>
      <w:tabs>
        <w:tab w:val="right" w:pos="7655"/>
      </w:tabs>
      <w:spacing w:after="120"/>
      <w:ind w:right="403"/>
    </w:pPr>
    <w:rPr>
      <w:rFonts w:asciiTheme="majorHAnsi" w:eastAsiaTheme="minorEastAsia" w:hAnsiTheme="majorHAnsi"/>
      <w:noProof/>
      <w:lang w:eastAsia="en-GB"/>
    </w:rPr>
  </w:style>
  <w:style w:type="paragraph" w:styleId="TOC2">
    <w:name w:val="toc 2"/>
    <w:aliases w:val="~SubHeadings"/>
    <w:basedOn w:val="TOC1"/>
    <w:next w:val="Normal"/>
    <w:uiPriority w:val="39"/>
    <w:rsid w:val="00CA5ACF"/>
    <w:pPr>
      <w:ind w:left="425"/>
    </w:pPr>
  </w:style>
  <w:style w:type="paragraph" w:styleId="TOC3">
    <w:name w:val="toc 3"/>
    <w:aliases w:val="~MinorSubheadings"/>
    <w:basedOn w:val="TOC2"/>
    <w:next w:val="Normal"/>
    <w:uiPriority w:val="39"/>
    <w:rsid w:val="00CA5ACF"/>
    <w:pPr>
      <w:ind w:left="850"/>
    </w:pPr>
  </w:style>
  <w:style w:type="paragraph" w:styleId="TOC4">
    <w:name w:val="toc 4"/>
    <w:aliases w:val="~FourthHeadLevel"/>
    <w:basedOn w:val="TOC3"/>
    <w:next w:val="Normal"/>
    <w:uiPriority w:val="38"/>
    <w:semiHidden/>
    <w:rsid w:val="00CA5ACF"/>
    <w:pPr>
      <w:tabs>
        <w:tab w:val="left" w:pos="2098"/>
      </w:tabs>
      <w:ind w:left="2098" w:hanging="794"/>
    </w:pPr>
  </w:style>
  <w:style w:type="paragraph" w:styleId="TOC5">
    <w:name w:val="toc 5"/>
    <w:aliases w:val="~ExecSumHeading"/>
    <w:basedOn w:val="TOC1"/>
    <w:next w:val="Normal"/>
    <w:uiPriority w:val="38"/>
    <w:semiHidden/>
    <w:rsid w:val="00CA5ACF"/>
  </w:style>
  <w:style w:type="paragraph" w:styleId="TOC6">
    <w:name w:val="toc 6"/>
    <w:aliases w:val="~AppDivider"/>
    <w:basedOn w:val="TOC1"/>
    <w:next w:val="Normal"/>
    <w:uiPriority w:val="38"/>
    <w:semiHidden/>
    <w:rsid w:val="00CA5ACF"/>
    <w:pPr>
      <w:spacing w:before="240"/>
    </w:pPr>
  </w:style>
  <w:style w:type="paragraph" w:styleId="TOC7">
    <w:name w:val="toc 7"/>
    <w:aliases w:val="~AppHeadings"/>
    <w:basedOn w:val="TOC1"/>
    <w:next w:val="Normal"/>
    <w:uiPriority w:val="38"/>
    <w:semiHidden/>
    <w:rsid w:val="00CA5ACF"/>
  </w:style>
  <w:style w:type="paragraph" w:styleId="TOC8">
    <w:name w:val="toc 8"/>
    <w:aliases w:val="~AppSubHeadings"/>
    <w:basedOn w:val="TOC2"/>
    <w:next w:val="Normal"/>
    <w:uiPriority w:val="38"/>
    <w:semiHidden/>
    <w:rsid w:val="00CA5ACF"/>
  </w:style>
  <w:style w:type="paragraph" w:styleId="TOC9">
    <w:name w:val="toc 9"/>
    <w:basedOn w:val="Normal"/>
    <w:next w:val="Normal"/>
    <w:uiPriority w:val="38"/>
    <w:semiHidden/>
    <w:rsid w:val="00CA5ACF"/>
    <w:pPr>
      <w:spacing w:before="120" w:after="100"/>
      <w:ind w:left="1600"/>
    </w:pPr>
    <w:rPr>
      <w:rFonts w:ascii="Arial" w:hAnsi="Arial"/>
    </w:rPr>
  </w:style>
  <w:style w:type="paragraph" w:styleId="TOCHeading">
    <w:name w:val="TOC Heading"/>
    <w:aliases w:val="Num Heading 1"/>
    <w:basedOn w:val="Heading1"/>
    <w:next w:val="Heading1"/>
    <w:autoRedefine/>
    <w:uiPriority w:val="39"/>
    <w:qFormat/>
    <w:rsid w:val="009C3461"/>
    <w:pPr>
      <w:keepLines/>
      <w:numPr>
        <w:numId w:val="14"/>
      </w:numPr>
      <w:jc w:val="both"/>
    </w:pPr>
    <w:rPr>
      <w:rFonts w:eastAsiaTheme="majorEastAsia" w:cstheme="majorBidi"/>
      <w:bCs/>
      <w:color w:val="B30738" w:themeColor="accent1"/>
      <w:sz w:val="24"/>
      <w:szCs w:val="28"/>
    </w:rPr>
  </w:style>
  <w:style w:type="table" w:styleId="GridTable5Dark-Accent1">
    <w:name w:val="Grid Table 5 Dark Accent 1"/>
    <w:basedOn w:val="TableNormal"/>
    <w:uiPriority w:val="50"/>
    <w:rsid w:val="0007695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0D1" w:themeFill="accent1" w:themeFillTint="33"/>
    </w:tcPr>
    <w:tblStylePr w:type="firstRow">
      <w:rPr>
        <w:b/>
        <w:bCs/>
        <w:color w:val="FFFFFF" w:themeColor="background1"/>
      </w:rPr>
      <w:tblPr/>
      <w:trPr>
        <w:tblHeader/>
      </w:tr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073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073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073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0738" w:themeFill="accent1"/>
      </w:tcPr>
    </w:tblStylePr>
    <w:tblStylePr w:type="band1Vert">
      <w:tblPr/>
      <w:tcPr>
        <w:shd w:val="clear" w:color="auto" w:fill="FA82A4" w:themeFill="accent1" w:themeFillTint="66"/>
      </w:tcPr>
    </w:tblStylePr>
    <w:tblStylePr w:type="band1Horz">
      <w:tblPr/>
      <w:tcPr>
        <w:shd w:val="clear" w:color="auto" w:fill="FA82A4" w:themeFill="accent1" w:themeFillTint="66"/>
      </w:tcPr>
    </w:tblStylePr>
  </w:style>
  <w:style w:type="table" w:styleId="ListTable3-Accent1">
    <w:name w:val="List Table 3 Accent 1"/>
    <w:basedOn w:val="TableNormal"/>
    <w:uiPriority w:val="48"/>
    <w:rsid w:val="00051CC7"/>
    <w:pPr>
      <w:spacing w:line="240" w:lineRule="auto"/>
    </w:pPr>
    <w:tblPr>
      <w:tblStyleRowBandSize w:val="1"/>
      <w:tblStyleColBandSize w:val="1"/>
      <w:tblBorders>
        <w:top w:val="single" w:sz="4" w:space="0" w:color="B30738" w:themeColor="accent1"/>
        <w:left w:val="single" w:sz="4" w:space="0" w:color="B30738" w:themeColor="accent1"/>
        <w:bottom w:val="single" w:sz="4" w:space="0" w:color="B30738" w:themeColor="accent1"/>
        <w:right w:val="single" w:sz="4" w:space="0" w:color="B30738" w:themeColor="accent1"/>
      </w:tblBorders>
    </w:tblPr>
    <w:tblStylePr w:type="firstRow">
      <w:rPr>
        <w:b/>
        <w:bCs/>
        <w:color w:val="FFFFFF" w:themeColor="background1"/>
      </w:rPr>
      <w:tblPr/>
      <w:tcPr>
        <w:shd w:val="clear" w:color="auto" w:fill="B30738" w:themeFill="accent1"/>
      </w:tcPr>
    </w:tblStylePr>
    <w:tblStylePr w:type="lastRow">
      <w:rPr>
        <w:b/>
        <w:bCs/>
      </w:rPr>
      <w:tblPr/>
      <w:tcPr>
        <w:tcBorders>
          <w:top w:val="double" w:sz="4" w:space="0" w:color="B3073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0738" w:themeColor="accent1"/>
          <w:right w:val="single" w:sz="4" w:space="0" w:color="B30738" w:themeColor="accent1"/>
        </w:tcBorders>
      </w:tcPr>
    </w:tblStylePr>
    <w:tblStylePr w:type="band1Horz">
      <w:tblPr/>
      <w:tcPr>
        <w:tcBorders>
          <w:top w:val="single" w:sz="4" w:space="0" w:color="B30738" w:themeColor="accent1"/>
          <w:bottom w:val="single" w:sz="4" w:space="0" w:color="B3073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0738" w:themeColor="accent1"/>
          <w:left w:val="nil"/>
        </w:tcBorders>
      </w:tcPr>
    </w:tblStylePr>
    <w:tblStylePr w:type="swCell">
      <w:tblPr/>
      <w:tcPr>
        <w:tcBorders>
          <w:top w:val="double" w:sz="4" w:space="0" w:color="B30738" w:themeColor="accent1"/>
          <w:right w:val="nil"/>
        </w:tcBorders>
      </w:tcPr>
    </w:tblStylePr>
  </w:style>
  <w:style w:type="table" w:styleId="ListTable4-Accent1">
    <w:name w:val="List Table 4 Accent 1"/>
    <w:basedOn w:val="TableNormal"/>
    <w:uiPriority w:val="49"/>
    <w:rsid w:val="00AA64CE"/>
    <w:pPr>
      <w:spacing w:line="240" w:lineRule="auto"/>
    </w:pPr>
    <w:tblPr>
      <w:tblStyleRowBandSize w:val="1"/>
      <w:tblStyleColBandSize w:val="1"/>
      <w:tblBorders>
        <w:top w:val="single" w:sz="4" w:space="0" w:color="F74376" w:themeColor="accent1" w:themeTint="99"/>
        <w:left w:val="single" w:sz="4" w:space="0" w:color="F74376" w:themeColor="accent1" w:themeTint="99"/>
        <w:bottom w:val="single" w:sz="4" w:space="0" w:color="F74376" w:themeColor="accent1" w:themeTint="99"/>
        <w:right w:val="single" w:sz="4" w:space="0" w:color="F74376" w:themeColor="accent1" w:themeTint="99"/>
        <w:insideH w:val="single" w:sz="4" w:space="0" w:color="F74376" w:themeColor="accent1" w:themeTint="99"/>
      </w:tblBorders>
    </w:tblPr>
    <w:tblStylePr w:type="firstRow">
      <w:rPr>
        <w:b/>
        <w:bCs/>
        <w:color w:val="FFFFFF" w:themeColor="background1"/>
      </w:rPr>
      <w:tblPr/>
      <w:trPr>
        <w:tblHeader/>
      </w:trPr>
      <w:tcPr>
        <w:tcBorders>
          <w:top w:val="single" w:sz="4" w:space="0" w:color="B30738" w:themeColor="accent1"/>
          <w:left w:val="single" w:sz="4" w:space="0" w:color="B30738" w:themeColor="accent1"/>
          <w:bottom w:val="single" w:sz="4" w:space="0" w:color="B30738" w:themeColor="accent1"/>
          <w:right w:val="single" w:sz="4" w:space="0" w:color="B30738" w:themeColor="accent1"/>
          <w:insideH w:val="nil"/>
        </w:tcBorders>
        <w:shd w:val="clear" w:color="auto" w:fill="B30738" w:themeFill="accent1"/>
      </w:tcPr>
    </w:tblStylePr>
    <w:tblStylePr w:type="lastRow">
      <w:rPr>
        <w:b/>
        <w:bCs/>
      </w:rPr>
      <w:tblPr/>
      <w:tcPr>
        <w:tcBorders>
          <w:top w:val="double" w:sz="4" w:space="0" w:color="F74376" w:themeColor="accent1" w:themeTint="99"/>
        </w:tcBorders>
      </w:tcPr>
    </w:tblStylePr>
    <w:tblStylePr w:type="firstCol">
      <w:rPr>
        <w:b/>
        <w:bCs/>
      </w:rPr>
    </w:tblStylePr>
    <w:tblStylePr w:type="lastCol">
      <w:rPr>
        <w:b/>
        <w:bCs/>
      </w:rPr>
    </w:tblStylePr>
    <w:tblStylePr w:type="band1Vert">
      <w:tblPr/>
      <w:tcPr>
        <w:shd w:val="clear" w:color="auto" w:fill="FCC0D1" w:themeFill="accent1" w:themeFillTint="33"/>
      </w:tcPr>
    </w:tblStylePr>
    <w:tblStylePr w:type="band1Horz">
      <w:tblPr/>
      <w:tcPr>
        <w:shd w:val="clear" w:color="auto" w:fill="FCC0D1" w:themeFill="accent1" w:themeFillTint="33"/>
      </w:tcPr>
    </w:tblStylePr>
  </w:style>
  <w:style w:type="paragraph" w:customStyle="1" w:styleId="Titleofdoc">
    <w:name w:val="Title of doc"/>
    <w:basedOn w:val="DocTitle"/>
    <w:link w:val="TitleofdocChar"/>
    <w:autoRedefine/>
    <w:qFormat/>
    <w:rsid w:val="00343801"/>
    <w:pPr>
      <w:framePr w:wrap="around" w:vAnchor="page" w:hAnchor="margin" w:y="5461"/>
      <w:spacing w:before="0"/>
      <w:suppressOverlap/>
      <w:jc w:val="center"/>
    </w:pPr>
    <w:rPr>
      <w:rFonts w:ascii="Arial" w:hAnsi="Arial"/>
      <w:caps/>
      <w:noProof/>
      <w:sz w:val="36"/>
    </w:rPr>
  </w:style>
  <w:style w:type="paragraph" w:customStyle="1" w:styleId="Bullets">
    <w:name w:val="Bullets"/>
    <w:basedOn w:val="Bullet1"/>
    <w:link w:val="BulletsChar"/>
    <w:autoRedefine/>
    <w:qFormat/>
    <w:rsid w:val="006276D1"/>
    <w:pPr>
      <w:numPr>
        <w:numId w:val="15"/>
      </w:numPr>
    </w:pPr>
    <w:rPr>
      <w:rFonts w:ascii="Arial" w:hAnsi="Arial" w:cs="Arial"/>
    </w:rPr>
  </w:style>
  <w:style w:type="character" w:customStyle="1" w:styleId="NoSpacingChar">
    <w:name w:val="No Spacing Char"/>
    <w:aliases w:val="~BaseStyle Char"/>
    <w:basedOn w:val="DefaultParagraphFont"/>
    <w:link w:val="NoSpacing"/>
    <w:uiPriority w:val="33"/>
    <w:rsid w:val="009D42E6"/>
    <w:rPr>
      <w:rFonts w:eastAsiaTheme="minorHAnsi" w:cs="Arial"/>
      <w:lang w:eastAsia="en-US"/>
    </w:rPr>
  </w:style>
  <w:style w:type="character" w:customStyle="1" w:styleId="DocTitleChar">
    <w:name w:val="~DocTitle Char"/>
    <w:basedOn w:val="NoSpacingChar"/>
    <w:link w:val="DocTitle"/>
    <w:uiPriority w:val="34"/>
    <w:semiHidden/>
    <w:rsid w:val="009D42E6"/>
    <w:rPr>
      <w:rFonts w:eastAsiaTheme="minorHAnsi" w:cs="Arial"/>
      <w:b/>
      <w:color w:val="B30738" w:themeColor="accent1"/>
      <w:sz w:val="28"/>
      <w:lang w:eastAsia="en-US"/>
    </w:rPr>
  </w:style>
  <w:style w:type="character" w:customStyle="1" w:styleId="TitleofdocChar">
    <w:name w:val="Title of doc Char"/>
    <w:basedOn w:val="DocTitleChar"/>
    <w:link w:val="Titleofdoc"/>
    <w:rsid w:val="00343801"/>
    <w:rPr>
      <w:rFonts w:ascii="Arial" w:eastAsiaTheme="minorHAnsi" w:hAnsi="Arial" w:cs="Arial"/>
      <w:b/>
      <w:caps/>
      <w:noProof/>
      <w:color w:val="B30738" w:themeColor="accent1"/>
      <w:sz w:val="36"/>
      <w:lang w:eastAsia="en-US"/>
    </w:rPr>
  </w:style>
  <w:style w:type="character" w:customStyle="1" w:styleId="Bullet1Char">
    <w:name w:val="~Bullet1 Char"/>
    <w:basedOn w:val="DefaultParagraphFont"/>
    <w:link w:val="Bullet1"/>
    <w:rsid w:val="00195791"/>
    <w:rPr>
      <w:rFonts w:eastAsia="Calibri"/>
    </w:rPr>
  </w:style>
  <w:style w:type="character" w:customStyle="1" w:styleId="BulletsChar">
    <w:name w:val="Bullets Char"/>
    <w:basedOn w:val="Bullet1Char"/>
    <w:link w:val="Bullets"/>
    <w:rsid w:val="006276D1"/>
    <w:rPr>
      <w:rFonts w:ascii="Arial" w:eastAsia="Calibri" w:hAnsi="Arial" w:cs="Arial"/>
    </w:rPr>
  </w:style>
  <w:style w:type="paragraph" w:customStyle="1" w:styleId="Keymessages">
    <w:name w:val="Key messages"/>
    <w:basedOn w:val="KeyMsgOutlineBoxText"/>
    <w:link w:val="KeymessagesChar"/>
    <w:autoRedefine/>
    <w:qFormat/>
    <w:rsid w:val="00D05ABC"/>
    <w:rPr>
      <w:rFonts w:ascii="Book Antiqua" w:hAnsi="Book Antiqua"/>
      <w:b/>
      <w:sz w:val="22"/>
    </w:rPr>
  </w:style>
  <w:style w:type="character" w:customStyle="1" w:styleId="KeymessagesChar">
    <w:name w:val="Key messages Char"/>
    <w:basedOn w:val="DefaultParagraphFont"/>
    <w:link w:val="Keymessages"/>
    <w:rsid w:val="00D05ABC"/>
    <w:rPr>
      <w:rFonts w:ascii="Book Antiqua" w:hAnsi="Book Antiqua"/>
      <w:b/>
      <w:sz w:val="22"/>
    </w:rPr>
  </w:style>
  <w:style w:type="paragraph" w:customStyle="1" w:styleId="QuotesKeymessages">
    <w:name w:val="Quotes &amp; Key messages"/>
    <w:basedOn w:val="KeyMsgOutlineBoxText"/>
    <w:link w:val="QuotesKeymessagesChar"/>
    <w:autoRedefine/>
    <w:rsid w:val="00A07415"/>
    <w:rPr>
      <w:rFonts w:ascii="Book Antiqua" w:hAnsi="Book Antiqua"/>
      <w:b/>
      <w:sz w:val="22"/>
    </w:rPr>
  </w:style>
  <w:style w:type="table" w:customStyle="1" w:styleId="Beigetable">
    <w:name w:val="Beige table"/>
    <w:basedOn w:val="TableNormal"/>
    <w:uiPriority w:val="99"/>
    <w:rsid w:val="00C22A4D"/>
    <w:pPr>
      <w:spacing w:before="0" w:line="240" w:lineRule="auto"/>
      <w:jc w:val="center"/>
    </w:pPr>
    <w:rPr>
      <w:color w:val="auto"/>
      <w:sz w:val="18"/>
    </w:rPr>
    <w:tblPr>
      <w:tblBorders>
        <w:top w:val="single" w:sz="4" w:space="0" w:color="E4D4BA"/>
        <w:left w:val="single" w:sz="4" w:space="0" w:color="E4D4BA"/>
        <w:bottom w:val="single" w:sz="4" w:space="0" w:color="E4D4BA"/>
        <w:right w:val="single" w:sz="4" w:space="0" w:color="E4D4BA"/>
        <w:insideH w:val="single" w:sz="4" w:space="0" w:color="E4D4BA"/>
      </w:tblBorders>
    </w:tblPr>
    <w:tcPr>
      <w:vAlign w:val="center"/>
    </w:tcPr>
    <w:tblStylePr w:type="firstRow">
      <w:pPr>
        <w:jc w:val="center"/>
      </w:pPr>
      <w:rPr>
        <w:rFonts w:ascii="Arial" w:hAnsi="Arial"/>
        <w:b/>
        <w:sz w:val="20"/>
      </w:rPr>
      <w:tblPr/>
      <w:tcPr>
        <w:shd w:val="clear" w:color="auto" w:fill="E4D4BA"/>
      </w:tcPr>
    </w:tblStylePr>
    <w:tblStylePr w:type="lastRow">
      <w:rPr>
        <w:rFonts w:ascii="Arial" w:hAnsi="Arial"/>
        <w:b/>
      </w:rPr>
    </w:tblStylePr>
  </w:style>
  <w:style w:type="character" w:customStyle="1" w:styleId="KeyMsgOutlineBoxTextChar">
    <w:name w:val="~KeyMsg(Outline)BoxText Char"/>
    <w:basedOn w:val="DefaultParagraphFont"/>
    <w:link w:val="KeyMsgOutlineBoxText"/>
    <w:uiPriority w:val="32"/>
    <w:rsid w:val="00A07415"/>
    <w:rPr>
      <w:sz w:val="24"/>
    </w:rPr>
  </w:style>
  <w:style w:type="character" w:customStyle="1" w:styleId="QuotesKeymessagesChar">
    <w:name w:val="Quotes &amp; Key messages Char"/>
    <w:basedOn w:val="KeyMsgOutlineBoxTextChar"/>
    <w:link w:val="QuotesKeymessages"/>
    <w:rsid w:val="00A07415"/>
    <w:rPr>
      <w:rFonts w:ascii="Book Antiqua" w:hAnsi="Book Antiqua"/>
      <w:b/>
      <w:sz w:val="22"/>
    </w:rPr>
  </w:style>
  <w:style w:type="table" w:customStyle="1" w:styleId="Greycolour">
    <w:name w:val="Grey colour"/>
    <w:basedOn w:val="TableNormal"/>
    <w:uiPriority w:val="99"/>
    <w:rsid w:val="00C22A4D"/>
    <w:pPr>
      <w:spacing w:before="0" w:line="240" w:lineRule="auto"/>
      <w:jc w:val="center"/>
    </w:pPr>
    <w:rPr>
      <w:sz w:val="18"/>
    </w:rPr>
    <w:tblPr>
      <w:tblBorders>
        <w:top w:val="single" w:sz="4" w:space="0" w:color="D8D8D6"/>
        <w:left w:val="single" w:sz="4" w:space="0" w:color="D8D8D6"/>
        <w:bottom w:val="single" w:sz="4" w:space="0" w:color="D8D8D6"/>
        <w:right w:val="single" w:sz="4" w:space="0" w:color="D8D8D6"/>
        <w:insideH w:val="single" w:sz="4" w:space="0" w:color="D8D8D6"/>
      </w:tblBorders>
    </w:tblPr>
    <w:tcPr>
      <w:shd w:val="clear" w:color="auto" w:fill="auto"/>
      <w:vAlign w:val="center"/>
    </w:tcPr>
    <w:tblStylePr w:type="firstRow">
      <w:rPr>
        <w:rFonts w:ascii="Arial" w:hAnsi="Arial"/>
        <w:b/>
        <w:color w:val="auto"/>
        <w:sz w:val="20"/>
      </w:rPr>
      <w:tblPr/>
      <w:tcPr>
        <w:shd w:val="clear" w:color="auto" w:fill="D8D8D6"/>
      </w:tcPr>
    </w:tblStylePr>
    <w:tblStylePr w:type="lastRow">
      <w:pPr>
        <w:jc w:val="center"/>
      </w:pPr>
      <w:rPr>
        <w:b/>
      </w:rPr>
      <w:tblPr/>
      <w:tcPr>
        <w:vAlign w:val="center"/>
      </w:tcPr>
    </w:tblStylePr>
  </w:style>
  <w:style w:type="table" w:styleId="TableGridLight">
    <w:name w:val="Grid Table Light"/>
    <w:basedOn w:val="TableNormal"/>
    <w:uiPriority w:val="40"/>
    <w:rsid w:val="0007557A"/>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ullets">
    <w:name w:val="NumBullets"/>
    <w:basedOn w:val="Bullets"/>
    <w:link w:val="NumBulletsChar"/>
    <w:autoRedefine/>
    <w:qFormat/>
    <w:rsid w:val="00320AEF"/>
    <w:pPr>
      <w:numPr>
        <w:numId w:val="9"/>
      </w:numPr>
      <w:ind w:left="709"/>
    </w:pPr>
  </w:style>
  <w:style w:type="character" w:customStyle="1" w:styleId="NumBulletsChar">
    <w:name w:val="NumBullets Char"/>
    <w:basedOn w:val="BulletsChar"/>
    <w:link w:val="NumBullets"/>
    <w:rsid w:val="00320AEF"/>
    <w:rPr>
      <w:rFonts w:ascii="Arial" w:eastAsia="Calibri" w:hAnsi="Arial" w:cs="Arial"/>
    </w:rPr>
  </w:style>
  <w:style w:type="table" w:customStyle="1" w:styleId="BeigetableStyle2">
    <w:name w:val="Beige table Style 2"/>
    <w:basedOn w:val="TableNormal"/>
    <w:uiPriority w:val="99"/>
    <w:rsid w:val="00D05ABC"/>
    <w:pPr>
      <w:spacing w:before="0" w:line="240" w:lineRule="auto"/>
      <w:jc w:val="center"/>
    </w:pPr>
    <w:tblPr>
      <w:tblBorders>
        <w:top w:val="single" w:sz="4" w:space="0" w:color="E4D4BA"/>
        <w:left w:val="single" w:sz="4" w:space="0" w:color="E4D4BA"/>
        <w:bottom w:val="single" w:sz="4" w:space="0" w:color="E4D4BA"/>
        <w:right w:val="single" w:sz="4" w:space="0" w:color="E4D4BA"/>
        <w:insideH w:val="single" w:sz="4" w:space="0" w:color="E4D4BA"/>
      </w:tblBorders>
    </w:tblPr>
    <w:tcPr>
      <w:vAlign w:val="center"/>
    </w:tcPr>
    <w:tblStylePr w:type="firstRow">
      <w:pPr>
        <w:jc w:val="center"/>
      </w:pPr>
      <w:rPr>
        <w:rFonts w:asciiTheme="majorHAnsi" w:hAnsiTheme="majorHAnsi"/>
        <w:b/>
        <w:sz w:val="22"/>
      </w:rPr>
      <w:tblPr/>
      <w:tcPr>
        <w:tcBorders>
          <w:top w:val="nil"/>
          <w:left w:val="nil"/>
          <w:bottom w:val="nil"/>
          <w:right w:val="nil"/>
          <w:insideH w:val="single" w:sz="4" w:space="0" w:color="FFFFFF" w:themeColor="background1"/>
          <w:insideV w:val="single" w:sz="4" w:space="0" w:color="FFFFFF" w:themeColor="background1"/>
          <w:tl2br w:val="nil"/>
          <w:tr2bl w:val="nil"/>
        </w:tcBorders>
        <w:shd w:val="clear" w:color="auto" w:fill="E4D4BA"/>
      </w:tcPr>
    </w:tblStylePr>
    <w:tblStylePr w:type="firstCol">
      <w:rPr>
        <w:b/>
        <w:color w:val="auto"/>
      </w:rPr>
      <w:tblPr/>
      <w:tcPr>
        <w:tcBorders>
          <w:top w:val="single" w:sz="4" w:space="0" w:color="FFFFFF" w:themeColor="background1"/>
          <w:left w:val="nil"/>
          <w:bottom w:val="nil"/>
          <w:right w:val="nil"/>
          <w:insideH w:val="single" w:sz="4" w:space="0" w:color="FFFFFF" w:themeColor="background1"/>
          <w:insideV w:val="nil"/>
        </w:tcBorders>
        <w:shd w:val="clear" w:color="auto" w:fill="E4D4BA"/>
      </w:tcPr>
    </w:tblStylePr>
  </w:style>
  <w:style w:type="table" w:customStyle="1" w:styleId="GreyTableStyle2">
    <w:name w:val="Grey Table Style 2"/>
    <w:basedOn w:val="TableNormal"/>
    <w:uiPriority w:val="99"/>
    <w:rsid w:val="00D05ABC"/>
    <w:pPr>
      <w:spacing w:before="0" w:line="240" w:lineRule="auto"/>
      <w:jc w:val="center"/>
    </w:pPr>
    <w:tblPr>
      <w:tblBorders>
        <w:top w:val="single" w:sz="4" w:space="0" w:color="D8D8D6"/>
        <w:left w:val="single" w:sz="4" w:space="0" w:color="D8D8D6"/>
        <w:bottom w:val="single" w:sz="4" w:space="0" w:color="D8D8D6"/>
        <w:right w:val="single" w:sz="4" w:space="0" w:color="D8D8D6"/>
        <w:insideH w:val="single" w:sz="4" w:space="0" w:color="D8D8D6"/>
      </w:tblBorders>
    </w:tblPr>
    <w:tcPr>
      <w:vAlign w:val="center"/>
    </w:tcPr>
    <w:tblStylePr w:type="firstRow">
      <w:rPr>
        <w:rFonts w:asciiTheme="majorHAnsi" w:hAnsiTheme="majorHAnsi"/>
        <w:b/>
        <w:sz w:val="22"/>
      </w:rPr>
      <w:tblPr/>
      <w:tcPr>
        <w:tcBorders>
          <w:insideV w:val="single" w:sz="4" w:space="0" w:color="FFFFFF" w:themeColor="background1"/>
        </w:tcBorders>
        <w:shd w:val="clear" w:color="auto" w:fill="D8D8D6"/>
      </w:tcPr>
    </w:tblStylePr>
    <w:tblStylePr w:type="firstCol">
      <w:rPr>
        <w:rFonts w:asciiTheme="majorHAnsi" w:hAnsiTheme="majorHAnsi"/>
        <w:b/>
        <w:sz w:val="22"/>
      </w:rPr>
      <w:tblPr/>
      <w:tcPr>
        <w:tcBorders>
          <w:top w:val="nil"/>
          <w:left w:val="nil"/>
          <w:bottom w:val="nil"/>
          <w:right w:val="nil"/>
          <w:insideH w:val="single" w:sz="4" w:space="0" w:color="FFFFFF" w:themeColor="background1"/>
          <w:insideV w:val="nil"/>
        </w:tcBorders>
        <w:shd w:val="clear" w:color="auto" w:fill="D8D8D6"/>
      </w:tcPr>
    </w:tblStylePr>
  </w:style>
  <w:style w:type="character" w:styleId="Strong">
    <w:name w:val="Strong"/>
    <w:qFormat/>
    <w:rsid w:val="006A23F7"/>
    <w:rPr>
      <w:b/>
      <w:bCs/>
    </w:rPr>
  </w:style>
  <w:style w:type="paragraph" w:styleId="NormalWeb">
    <w:name w:val="Normal (Web)"/>
    <w:basedOn w:val="Normal"/>
    <w:uiPriority w:val="99"/>
    <w:rsid w:val="006A23F7"/>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styleId="ListParagraph">
    <w:name w:val="List Paragraph"/>
    <w:basedOn w:val="Normal"/>
    <w:link w:val="ListParagraphChar"/>
    <w:uiPriority w:val="34"/>
    <w:qFormat/>
    <w:rsid w:val="00A448C1"/>
    <w:pPr>
      <w:numPr>
        <w:numId w:val="12"/>
      </w:numPr>
      <w:spacing w:before="0" w:after="160" w:line="259" w:lineRule="auto"/>
      <w:contextualSpacing/>
    </w:pPr>
    <w:rPr>
      <w:rFonts w:ascii="Calibri" w:eastAsia="Calibri" w:hAnsi="Calibri" w:cs="Times New Roman"/>
      <w:b/>
      <w:color w:val="B20838"/>
      <w:sz w:val="28"/>
      <w:szCs w:val="28"/>
      <w:lang w:eastAsia="en-US"/>
    </w:rPr>
  </w:style>
  <w:style w:type="character" w:customStyle="1" w:styleId="ListParagraphChar">
    <w:name w:val="List Paragraph Char"/>
    <w:link w:val="ListParagraph"/>
    <w:uiPriority w:val="34"/>
    <w:rsid w:val="00A448C1"/>
    <w:rPr>
      <w:rFonts w:ascii="Calibri" w:eastAsia="Calibri" w:hAnsi="Calibri" w:cs="Times New Roman"/>
      <w:b/>
      <w:color w:val="B20838"/>
      <w:sz w:val="28"/>
      <w:szCs w:val="28"/>
      <w:lang w:eastAsia="en-US"/>
    </w:rPr>
  </w:style>
  <w:style w:type="character" w:styleId="UnresolvedMention">
    <w:name w:val="Unresolved Mention"/>
    <w:basedOn w:val="DefaultParagraphFont"/>
    <w:uiPriority w:val="99"/>
    <w:semiHidden/>
    <w:unhideWhenUsed/>
    <w:rsid w:val="006276D1"/>
    <w:rPr>
      <w:color w:val="605E5C"/>
      <w:shd w:val="clear" w:color="auto" w:fill="E1DFDD"/>
    </w:rPr>
  </w:style>
  <w:style w:type="paragraph" w:customStyle="1" w:styleId="Default">
    <w:name w:val="Default"/>
    <w:rsid w:val="000121CA"/>
    <w:pPr>
      <w:autoSpaceDE w:val="0"/>
      <w:autoSpaceDN w:val="0"/>
      <w:adjustRightInd w:val="0"/>
      <w:spacing w:before="0" w:line="240" w:lineRule="auto"/>
    </w:pPr>
    <w:rPr>
      <w:rFonts w:ascii="Times New Roman" w:eastAsiaTheme="minorHAnsi" w:hAnsi="Times New Roman" w:cs="Times New Roman"/>
      <w:color w:val="000000"/>
      <w:sz w:val="24"/>
      <w:szCs w:val="24"/>
      <w:lang w:val="en-US" w:eastAsia="en-US"/>
    </w:rPr>
  </w:style>
  <w:style w:type="numbering" w:customStyle="1" w:styleId="BulletPoint">
    <w:name w:val="Bullet Point"/>
    <w:uiPriority w:val="99"/>
    <w:rsid w:val="00FB6FD1"/>
    <w:pPr>
      <w:numPr>
        <w:numId w:val="17"/>
      </w:numPr>
    </w:pPr>
  </w:style>
  <w:style w:type="paragraph" w:styleId="ListBullet">
    <w:name w:val="List Bullet"/>
    <w:basedOn w:val="Normal"/>
    <w:uiPriority w:val="1"/>
    <w:qFormat/>
    <w:rsid w:val="00FB6FD1"/>
    <w:pPr>
      <w:numPr>
        <w:numId w:val="17"/>
      </w:numPr>
      <w:tabs>
        <w:tab w:val="left" w:pos="284"/>
        <w:tab w:val="left" w:pos="567"/>
        <w:tab w:val="left" w:pos="851"/>
        <w:tab w:val="left" w:pos="1134"/>
        <w:tab w:val="center" w:pos="4820"/>
        <w:tab w:val="right" w:pos="9639"/>
      </w:tabs>
      <w:spacing w:before="40" w:after="80" w:line="260" w:lineRule="atLeast"/>
      <w:contextualSpacing/>
      <w:jc w:val="both"/>
    </w:pPr>
    <w:rPr>
      <w:rFonts w:eastAsiaTheme="minorHAnsi"/>
      <w:color w:val="auto"/>
      <w:kern w:val="2"/>
      <w:sz w:val="21"/>
      <w:szCs w:val="21"/>
      <w:lang w:eastAsia="en-US"/>
      <w14:ligatures w14:val="standardContextual"/>
    </w:rPr>
  </w:style>
  <w:style w:type="paragraph" w:styleId="ListBullet2">
    <w:name w:val="List Bullet 2"/>
    <w:basedOn w:val="Normal"/>
    <w:unhideWhenUsed/>
    <w:rsid w:val="00FB6FD1"/>
    <w:pPr>
      <w:numPr>
        <w:ilvl w:val="1"/>
        <w:numId w:val="17"/>
      </w:numPr>
      <w:tabs>
        <w:tab w:val="left" w:pos="284"/>
        <w:tab w:val="left" w:pos="567"/>
        <w:tab w:val="left" w:pos="851"/>
        <w:tab w:val="left" w:pos="1134"/>
        <w:tab w:val="center" w:pos="4820"/>
        <w:tab w:val="right" w:pos="9639"/>
      </w:tabs>
      <w:spacing w:before="40" w:after="80" w:line="260" w:lineRule="atLeast"/>
      <w:contextualSpacing/>
    </w:pPr>
    <w:rPr>
      <w:rFonts w:eastAsiaTheme="minorHAnsi"/>
      <w:color w:val="auto"/>
      <w:sz w:val="21"/>
      <w:szCs w:val="21"/>
      <w:lang w:eastAsia="en-US"/>
    </w:rPr>
  </w:style>
  <w:style w:type="paragraph" w:styleId="ListBullet3">
    <w:name w:val="List Bullet 3"/>
    <w:basedOn w:val="Normal"/>
    <w:unhideWhenUsed/>
    <w:rsid w:val="00FB6FD1"/>
    <w:pPr>
      <w:numPr>
        <w:ilvl w:val="2"/>
        <w:numId w:val="17"/>
      </w:numPr>
      <w:tabs>
        <w:tab w:val="left" w:pos="284"/>
        <w:tab w:val="left" w:pos="567"/>
        <w:tab w:val="left" w:pos="851"/>
        <w:tab w:val="left" w:pos="1134"/>
        <w:tab w:val="center" w:pos="4820"/>
        <w:tab w:val="right" w:pos="9639"/>
      </w:tabs>
      <w:spacing w:before="40" w:after="80" w:line="260" w:lineRule="atLeast"/>
      <w:contextualSpacing/>
    </w:pPr>
    <w:rPr>
      <w:rFonts w:eastAsiaTheme="minorHAnsi"/>
      <w:color w:val="auto"/>
      <w:sz w:val="21"/>
      <w:szCs w:val="21"/>
      <w:lang w:eastAsia="en-US"/>
    </w:rPr>
  </w:style>
  <w:style w:type="paragraph" w:styleId="ListBullet4">
    <w:name w:val="List Bullet 4"/>
    <w:basedOn w:val="Normal"/>
    <w:semiHidden/>
    <w:unhideWhenUsed/>
    <w:rsid w:val="00FB6FD1"/>
    <w:pPr>
      <w:numPr>
        <w:ilvl w:val="3"/>
        <w:numId w:val="17"/>
      </w:numPr>
      <w:tabs>
        <w:tab w:val="left" w:pos="284"/>
        <w:tab w:val="left" w:pos="567"/>
        <w:tab w:val="left" w:pos="851"/>
        <w:tab w:val="left" w:pos="1134"/>
        <w:tab w:val="center" w:pos="4820"/>
        <w:tab w:val="right" w:pos="9639"/>
      </w:tabs>
      <w:spacing w:before="40" w:after="80" w:line="260" w:lineRule="atLeast"/>
      <w:contextualSpacing/>
    </w:pPr>
    <w:rPr>
      <w:rFonts w:eastAsiaTheme="minorHAnsi"/>
      <w:color w:val="auto"/>
      <w:sz w:val="21"/>
      <w:szCs w:val="21"/>
      <w:lang w:eastAsia="en-US"/>
    </w:rPr>
  </w:style>
  <w:style w:type="paragraph" w:styleId="ListBullet5">
    <w:name w:val="List Bullet 5"/>
    <w:basedOn w:val="Normal"/>
    <w:semiHidden/>
    <w:unhideWhenUsed/>
    <w:rsid w:val="00FB6FD1"/>
    <w:pPr>
      <w:numPr>
        <w:ilvl w:val="4"/>
        <w:numId w:val="17"/>
      </w:numPr>
      <w:tabs>
        <w:tab w:val="left" w:pos="284"/>
        <w:tab w:val="left" w:pos="567"/>
        <w:tab w:val="left" w:pos="851"/>
        <w:tab w:val="left" w:pos="1134"/>
        <w:tab w:val="center" w:pos="4820"/>
        <w:tab w:val="right" w:pos="9639"/>
      </w:tabs>
      <w:spacing w:before="40" w:after="80" w:line="260" w:lineRule="atLeast"/>
      <w:contextualSpacing/>
    </w:pPr>
    <w:rPr>
      <w:rFonts w:eastAsiaTheme="minorHAnsi"/>
      <w:color w:val="auto"/>
      <w:sz w:val="21"/>
      <w:szCs w:val="21"/>
      <w:lang w:eastAsia="en-US"/>
    </w:rPr>
  </w:style>
  <w:style w:type="paragraph" w:styleId="ListNumber2">
    <w:name w:val="List Number 2"/>
    <w:basedOn w:val="Normal"/>
    <w:unhideWhenUsed/>
    <w:rsid w:val="00FB6FD1"/>
    <w:pPr>
      <w:numPr>
        <w:ilvl w:val="1"/>
        <w:numId w:val="18"/>
      </w:numPr>
      <w:tabs>
        <w:tab w:val="left" w:pos="284"/>
        <w:tab w:val="left" w:pos="567"/>
        <w:tab w:val="left" w:pos="851"/>
        <w:tab w:val="left" w:pos="1134"/>
        <w:tab w:val="center" w:pos="4820"/>
        <w:tab w:val="right" w:pos="9639"/>
      </w:tabs>
      <w:spacing w:before="40" w:after="80" w:line="260" w:lineRule="atLeast"/>
      <w:contextualSpacing/>
    </w:pPr>
    <w:rPr>
      <w:rFonts w:eastAsiaTheme="minorHAnsi"/>
      <w:color w:val="auto"/>
      <w:sz w:val="21"/>
      <w:szCs w:val="21"/>
      <w:lang w:eastAsia="en-US"/>
    </w:rPr>
  </w:style>
  <w:style w:type="paragraph" w:styleId="ListNumber3">
    <w:name w:val="List Number 3"/>
    <w:basedOn w:val="Normal"/>
    <w:unhideWhenUsed/>
    <w:rsid w:val="00FB6FD1"/>
    <w:pPr>
      <w:numPr>
        <w:ilvl w:val="2"/>
        <w:numId w:val="18"/>
      </w:numPr>
      <w:tabs>
        <w:tab w:val="left" w:pos="284"/>
        <w:tab w:val="left" w:pos="567"/>
        <w:tab w:val="left" w:pos="851"/>
        <w:tab w:val="left" w:pos="1134"/>
        <w:tab w:val="center" w:pos="4820"/>
        <w:tab w:val="right" w:pos="9639"/>
      </w:tabs>
      <w:spacing w:before="40" w:after="80" w:line="260" w:lineRule="atLeast"/>
      <w:contextualSpacing/>
    </w:pPr>
    <w:rPr>
      <w:rFonts w:eastAsiaTheme="minorHAnsi"/>
      <w:color w:val="auto"/>
      <w:sz w:val="21"/>
      <w:szCs w:val="21"/>
      <w:lang w:eastAsia="en-US"/>
    </w:rPr>
  </w:style>
  <w:style w:type="paragraph" w:styleId="ListNumber4">
    <w:name w:val="List Number 4"/>
    <w:basedOn w:val="Normal"/>
    <w:unhideWhenUsed/>
    <w:rsid w:val="00FB6FD1"/>
    <w:pPr>
      <w:numPr>
        <w:ilvl w:val="3"/>
        <w:numId w:val="18"/>
      </w:numPr>
      <w:tabs>
        <w:tab w:val="left" w:pos="284"/>
        <w:tab w:val="left" w:pos="567"/>
        <w:tab w:val="left" w:pos="851"/>
        <w:tab w:val="left" w:pos="1134"/>
        <w:tab w:val="center" w:pos="4820"/>
        <w:tab w:val="right" w:pos="9639"/>
      </w:tabs>
      <w:spacing w:before="40" w:after="80" w:line="260" w:lineRule="atLeast"/>
      <w:contextualSpacing/>
    </w:pPr>
    <w:rPr>
      <w:rFonts w:eastAsiaTheme="minorHAnsi"/>
      <w:color w:val="auto"/>
      <w:sz w:val="21"/>
      <w:szCs w:val="21"/>
      <w:lang w:eastAsia="en-US"/>
    </w:rPr>
  </w:style>
  <w:style w:type="paragraph" w:styleId="ListNumber5">
    <w:name w:val="List Number 5"/>
    <w:basedOn w:val="Normal"/>
    <w:unhideWhenUsed/>
    <w:rsid w:val="00FB6FD1"/>
    <w:pPr>
      <w:numPr>
        <w:ilvl w:val="4"/>
        <w:numId w:val="18"/>
      </w:numPr>
      <w:tabs>
        <w:tab w:val="left" w:pos="284"/>
        <w:tab w:val="left" w:pos="567"/>
        <w:tab w:val="left" w:pos="851"/>
        <w:tab w:val="left" w:pos="1134"/>
        <w:tab w:val="center" w:pos="4820"/>
        <w:tab w:val="right" w:pos="9639"/>
      </w:tabs>
      <w:spacing w:before="40" w:after="80" w:line="260" w:lineRule="atLeast"/>
      <w:contextualSpacing/>
    </w:pPr>
    <w:rPr>
      <w:rFonts w:eastAsiaTheme="minorHAnsi"/>
      <w:color w:val="auto"/>
      <w:sz w:val="21"/>
      <w:szCs w:val="21"/>
      <w:lang w:eastAsia="en-US"/>
    </w:rPr>
  </w:style>
  <w:style w:type="numbering" w:customStyle="1" w:styleId="ListNumbers">
    <w:name w:val="List Numbers"/>
    <w:uiPriority w:val="99"/>
    <w:rsid w:val="00FB6FD1"/>
    <w:pPr>
      <w:numPr>
        <w:numId w:val="18"/>
      </w:numPr>
    </w:pPr>
  </w:style>
  <w:style w:type="paragraph" w:customStyle="1" w:styleId="footnotenumber">
    <w:name w:val="footnote number"/>
    <w:basedOn w:val="Normal"/>
    <w:link w:val="FootnoteReference"/>
    <w:uiPriority w:val="99"/>
    <w:rsid w:val="00FB6FD1"/>
    <w:pPr>
      <w:spacing w:before="0" w:line="240" w:lineRule="exact"/>
    </w:pPr>
    <w:rPr>
      <w:color w:val="B30738" w:themeColor="accent1"/>
      <w:vertAlign w:val="superscript"/>
    </w:rPr>
  </w:style>
  <w:style w:type="paragraph" w:styleId="Revision">
    <w:name w:val="Revision"/>
    <w:hidden/>
    <w:uiPriority w:val="99"/>
    <w:semiHidden/>
    <w:rsid w:val="00AC2A6B"/>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632513">
      <w:bodyDiv w:val="1"/>
      <w:marLeft w:val="0"/>
      <w:marRight w:val="0"/>
      <w:marTop w:val="0"/>
      <w:marBottom w:val="0"/>
      <w:divBdr>
        <w:top w:val="none" w:sz="0" w:space="0" w:color="auto"/>
        <w:left w:val="none" w:sz="0" w:space="0" w:color="auto"/>
        <w:bottom w:val="none" w:sz="0" w:space="0" w:color="auto"/>
        <w:right w:val="none" w:sz="0" w:space="0" w:color="auto"/>
      </w:divBdr>
    </w:div>
    <w:div w:id="1689327947">
      <w:bodyDiv w:val="1"/>
      <w:marLeft w:val="0"/>
      <w:marRight w:val="0"/>
      <w:marTop w:val="0"/>
      <w:marBottom w:val="0"/>
      <w:divBdr>
        <w:top w:val="none" w:sz="0" w:space="0" w:color="auto"/>
        <w:left w:val="none" w:sz="0" w:space="0" w:color="auto"/>
        <w:bottom w:val="none" w:sz="0" w:space="0" w:color="auto"/>
        <w:right w:val="none" w:sz="0" w:space="0" w:color="auto"/>
      </w:divBdr>
    </w:div>
    <w:div w:id="175743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AIN.Bangladesh@gainhealth.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AIN.Bangladesh@gainhealt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2D19792126D4B63AEFCCBDFA7CB4C53"/>
        <w:category>
          <w:name w:val="General"/>
          <w:gallery w:val="placeholder"/>
        </w:category>
        <w:types>
          <w:type w:val="bbPlcHdr"/>
        </w:types>
        <w:behaviors>
          <w:behavior w:val="content"/>
        </w:behaviors>
        <w:guid w:val="{847A03F5-8927-4427-829D-2AE3434B448F}"/>
      </w:docPartPr>
      <w:docPartBody>
        <w:p w:rsidR="00DA7ACA" w:rsidRDefault="00EC257B" w:rsidP="00EC257B">
          <w:pPr>
            <w:pStyle w:val="B2D19792126D4B63AEFCCBDFA7CB4C5319"/>
          </w:pPr>
          <w:r w:rsidRPr="000706BB">
            <w:rPr>
              <w:rStyle w:val="PlaceholderText"/>
            </w:rPr>
            <w:t>Click or tap here to enter text.</w:t>
          </w:r>
        </w:p>
      </w:docPartBody>
    </w:docPart>
    <w:docPart>
      <w:docPartPr>
        <w:name w:val="893710905DA2444A9C22B8C9B6D98459"/>
        <w:category>
          <w:name w:val="General"/>
          <w:gallery w:val="placeholder"/>
        </w:category>
        <w:types>
          <w:type w:val="bbPlcHdr"/>
        </w:types>
        <w:behaviors>
          <w:behavior w:val="content"/>
        </w:behaviors>
        <w:guid w:val="{160221D7-6762-4F80-9C3C-04E7E68347B1}"/>
      </w:docPartPr>
      <w:docPartBody>
        <w:p w:rsidR="00DA7ACA" w:rsidRDefault="00EC257B" w:rsidP="00EC257B">
          <w:pPr>
            <w:pStyle w:val="893710905DA2444A9C22B8C9B6D9845917"/>
          </w:pPr>
          <w:r w:rsidRPr="000706BB">
            <w:rPr>
              <w:rStyle w:val="PlaceholderText"/>
            </w:rPr>
            <w:t>Click or tap here to enter text.</w:t>
          </w:r>
        </w:p>
      </w:docPartBody>
    </w:docPart>
    <w:docPart>
      <w:docPartPr>
        <w:name w:val="891036E9AB784B62927786614DCFEE9B"/>
        <w:category>
          <w:name w:val="General"/>
          <w:gallery w:val="placeholder"/>
        </w:category>
        <w:types>
          <w:type w:val="bbPlcHdr"/>
        </w:types>
        <w:behaviors>
          <w:behavior w:val="content"/>
        </w:behaviors>
        <w:guid w:val="{F7DEBED2-7AD2-4D46-A7F9-1D21BB5128EF}"/>
      </w:docPartPr>
      <w:docPartBody>
        <w:p w:rsidR="00DA7ACA" w:rsidRDefault="00EC257B" w:rsidP="00EC257B">
          <w:pPr>
            <w:pStyle w:val="891036E9AB784B62927786614DCFEE9B12"/>
          </w:pPr>
          <w:r w:rsidRPr="000706BB">
            <w:rPr>
              <w:rStyle w:val="PlaceholderText"/>
            </w:rPr>
            <w:t>Click or tap here to enter text.</w:t>
          </w:r>
        </w:p>
      </w:docPartBody>
    </w:docPart>
    <w:docPart>
      <w:docPartPr>
        <w:name w:val="263DA8A2DD0D43A98E2AA3573292A93E"/>
        <w:category>
          <w:name w:val="General"/>
          <w:gallery w:val="placeholder"/>
        </w:category>
        <w:types>
          <w:type w:val="bbPlcHdr"/>
        </w:types>
        <w:behaviors>
          <w:behavior w:val="content"/>
        </w:behaviors>
        <w:guid w:val="{0ADD95DA-473D-4FDE-91D3-4FFF8BFAE464}"/>
      </w:docPartPr>
      <w:docPartBody>
        <w:p w:rsidR="00DA7ACA" w:rsidRDefault="00EC257B" w:rsidP="00EC257B">
          <w:pPr>
            <w:pStyle w:val="263DA8A2DD0D43A98E2AA3573292A93E10"/>
          </w:pPr>
          <w:r w:rsidRPr="000706BB">
            <w:rPr>
              <w:rStyle w:val="PlaceholderText"/>
            </w:rPr>
            <w:t>Click or tap here to enter text.</w:t>
          </w:r>
        </w:p>
      </w:docPartBody>
    </w:docPart>
    <w:docPart>
      <w:docPartPr>
        <w:name w:val="C335CE78219D4086B2F7A9C09A7FB5A4"/>
        <w:category>
          <w:name w:val="General"/>
          <w:gallery w:val="placeholder"/>
        </w:category>
        <w:types>
          <w:type w:val="bbPlcHdr"/>
        </w:types>
        <w:behaviors>
          <w:behavior w:val="content"/>
        </w:behaviors>
        <w:guid w:val="{550A54F0-7F35-4052-9CA9-080249CCB82E}"/>
      </w:docPartPr>
      <w:docPartBody>
        <w:p w:rsidR="00DA7ACA" w:rsidRDefault="00EC257B" w:rsidP="00EC257B">
          <w:pPr>
            <w:pStyle w:val="C335CE78219D4086B2F7A9C09A7FB5A49"/>
          </w:pPr>
          <w:r w:rsidRPr="000706BB">
            <w:rPr>
              <w:rStyle w:val="PlaceholderText"/>
            </w:rPr>
            <w:t>Click or tap here to enter text.</w:t>
          </w:r>
        </w:p>
      </w:docPartBody>
    </w:docPart>
    <w:docPart>
      <w:docPartPr>
        <w:name w:val="B55D012E98604C10A1DED35B93E78086"/>
        <w:category>
          <w:name w:val="General"/>
          <w:gallery w:val="placeholder"/>
        </w:category>
        <w:types>
          <w:type w:val="bbPlcHdr"/>
        </w:types>
        <w:behaviors>
          <w:behavior w:val="content"/>
        </w:behaviors>
        <w:guid w:val="{BAAD2C1E-59A4-4B75-8940-5C25AC93E56A}"/>
      </w:docPartPr>
      <w:docPartBody>
        <w:p w:rsidR="00DA7ACA" w:rsidRDefault="00EC257B" w:rsidP="00EC257B">
          <w:pPr>
            <w:pStyle w:val="B55D012E98604C10A1DED35B93E780868"/>
          </w:pPr>
          <w:r w:rsidRPr="000706BB">
            <w:rPr>
              <w:rStyle w:val="PlaceholderText"/>
            </w:rPr>
            <w:t>Click or tap here to enter text.</w:t>
          </w:r>
        </w:p>
      </w:docPartBody>
    </w:docPart>
    <w:docPart>
      <w:docPartPr>
        <w:name w:val="806E39EDEF9346079D71E8005FA18A89"/>
        <w:category>
          <w:name w:val="General"/>
          <w:gallery w:val="placeholder"/>
        </w:category>
        <w:types>
          <w:type w:val="bbPlcHdr"/>
        </w:types>
        <w:behaviors>
          <w:behavior w:val="content"/>
        </w:behaviors>
        <w:guid w:val="{C2214377-FD83-428B-976B-E7E88D069DFB}"/>
      </w:docPartPr>
      <w:docPartBody>
        <w:p w:rsidR="00DA7ACA" w:rsidRDefault="00EC257B" w:rsidP="00EC257B">
          <w:pPr>
            <w:pStyle w:val="806E39EDEF9346079D71E8005FA18A897"/>
          </w:pPr>
          <w:r w:rsidRPr="000706BB">
            <w:rPr>
              <w:rStyle w:val="PlaceholderText"/>
            </w:rPr>
            <w:t>Click or tap here to enter text.</w:t>
          </w:r>
        </w:p>
      </w:docPartBody>
    </w:docPart>
    <w:docPart>
      <w:docPartPr>
        <w:name w:val="FDA42FD03D484FB8895AB746DF563E30"/>
        <w:category>
          <w:name w:val="General"/>
          <w:gallery w:val="placeholder"/>
        </w:category>
        <w:types>
          <w:type w:val="bbPlcHdr"/>
        </w:types>
        <w:behaviors>
          <w:behavior w:val="content"/>
        </w:behaviors>
        <w:guid w:val="{7006A3B1-B058-47A7-9A6E-B54EE0701CC9}"/>
      </w:docPartPr>
      <w:docPartBody>
        <w:p w:rsidR="00DA7ACA" w:rsidRDefault="00EC257B" w:rsidP="00EC257B">
          <w:pPr>
            <w:pStyle w:val="FDA42FD03D484FB8895AB746DF563E307"/>
          </w:pPr>
          <w:r w:rsidRPr="000706BB">
            <w:rPr>
              <w:rStyle w:val="PlaceholderText"/>
            </w:rPr>
            <w:t>Click or tap here to enter text.</w:t>
          </w:r>
        </w:p>
      </w:docPartBody>
    </w:docPart>
    <w:docPart>
      <w:docPartPr>
        <w:name w:val="543D84EA94DD49B7AFDAE8DE7DEB87EA"/>
        <w:category>
          <w:name w:val="General"/>
          <w:gallery w:val="placeholder"/>
        </w:category>
        <w:types>
          <w:type w:val="bbPlcHdr"/>
        </w:types>
        <w:behaviors>
          <w:behavior w:val="content"/>
        </w:behaviors>
        <w:guid w:val="{6627B83F-1ED4-4278-A64F-695CC4C8C6A8}"/>
      </w:docPartPr>
      <w:docPartBody>
        <w:p w:rsidR="00DA7ACA" w:rsidRDefault="00EC257B" w:rsidP="00EC257B">
          <w:pPr>
            <w:pStyle w:val="543D84EA94DD49B7AFDAE8DE7DEB87EA6"/>
          </w:pPr>
          <w:r w:rsidRPr="000706BB">
            <w:rPr>
              <w:rStyle w:val="PlaceholderText"/>
            </w:rPr>
            <w:t>Click or tap here to enter text.</w:t>
          </w:r>
        </w:p>
      </w:docPartBody>
    </w:docPart>
    <w:docPart>
      <w:docPartPr>
        <w:name w:val="08763A2F6A094924B2245254E37E3F60"/>
        <w:category>
          <w:name w:val="General"/>
          <w:gallery w:val="placeholder"/>
        </w:category>
        <w:types>
          <w:type w:val="bbPlcHdr"/>
        </w:types>
        <w:behaviors>
          <w:behavior w:val="content"/>
        </w:behaviors>
        <w:guid w:val="{89A3AA7C-97EC-4ED3-91B4-97C437E12CD0}"/>
      </w:docPartPr>
      <w:docPartBody>
        <w:p w:rsidR="00DA7ACA" w:rsidRDefault="00EC257B" w:rsidP="00EC257B">
          <w:pPr>
            <w:pStyle w:val="08763A2F6A094924B2245254E37E3F605"/>
          </w:pPr>
          <w:r w:rsidRPr="000706BB">
            <w:rPr>
              <w:rStyle w:val="PlaceholderText"/>
            </w:rPr>
            <w:t>Click or tap here to enter text.</w:t>
          </w:r>
        </w:p>
      </w:docPartBody>
    </w:docPart>
    <w:docPart>
      <w:docPartPr>
        <w:name w:val="0565858DF8594E98B766E810B6ED5CF8"/>
        <w:category>
          <w:name w:val="General"/>
          <w:gallery w:val="placeholder"/>
        </w:category>
        <w:types>
          <w:type w:val="bbPlcHdr"/>
        </w:types>
        <w:behaviors>
          <w:behavior w:val="content"/>
        </w:behaviors>
        <w:guid w:val="{18B29069-7317-4B09-9E81-9772DF6EE8D6}"/>
      </w:docPartPr>
      <w:docPartBody>
        <w:p w:rsidR="00DA7ACA" w:rsidRDefault="00EC257B" w:rsidP="00EC257B">
          <w:pPr>
            <w:pStyle w:val="0565858DF8594E98B766E810B6ED5CF84"/>
          </w:pPr>
          <w:r w:rsidRPr="000706BB">
            <w:rPr>
              <w:rStyle w:val="PlaceholderText"/>
            </w:rPr>
            <w:t>Click or tap here to enter text.</w:t>
          </w:r>
        </w:p>
      </w:docPartBody>
    </w:docPart>
    <w:docPart>
      <w:docPartPr>
        <w:name w:val="C11D9F31C93C45179151FC9328D228B7"/>
        <w:category>
          <w:name w:val="General"/>
          <w:gallery w:val="placeholder"/>
        </w:category>
        <w:types>
          <w:type w:val="bbPlcHdr"/>
        </w:types>
        <w:behaviors>
          <w:behavior w:val="content"/>
        </w:behaviors>
        <w:guid w:val="{736B7EC2-C013-4FB9-A417-BE49B3E9EE5B}"/>
      </w:docPartPr>
      <w:docPartBody>
        <w:p w:rsidR="00DA7ACA" w:rsidRDefault="00EC257B" w:rsidP="00EC257B">
          <w:pPr>
            <w:pStyle w:val="C11D9F31C93C45179151FC9328D228B73"/>
          </w:pPr>
          <w:r w:rsidRPr="000706BB">
            <w:rPr>
              <w:rStyle w:val="PlaceholderText"/>
            </w:rPr>
            <w:t>Click or tap here to enter text.</w:t>
          </w:r>
        </w:p>
      </w:docPartBody>
    </w:docPart>
    <w:docPart>
      <w:docPartPr>
        <w:name w:val="349BA4C63E7441C0B1BB39E7B004313A"/>
        <w:category>
          <w:name w:val="General"/>
          <w:gallery w:val="placeholder"/>
        </w:category>
        <w:types>
          <w:type w:val="bbPlcHdr"/>
        </w:types>
        <w:behaviors>
          <w:behavior w:val="content"/>
        </w:behaviors>
        <w:guid w:val="{60E341B3-5FC6-4E6F-AA9F-97C2B0B995A4}"/>
      </w:docPartPr>
      <w:docPartBody>
        <w:p w:rsidR="00DA7ACA" w:rsidRDefault="00EC257B" w:rsidP="00EC257B">
          <w:pPr>
            <w:pStyle w:val="349BA4C63E7441C0B1BB39E7B004313A2"/>
          </w:pPr>
          <w:r w:rsidRPr="000706BB">
            <w:rPr>
              <w:rStyle w:val="PlaceholderText"/>
            </w:rPr>
            <w:t>Click or tap here to enter text.</w:t>
          </w:r>
        </w:p>
      </w:docPartBody>
    </w:docPart>
    <w:docPart>
      <w:docPartPr>
        <w:name w:val="A534A955CC4640E0AA7A388F258F5837"/>
        <w:category>
          <w:name w:val="General"/>
          <w:gallery w:val="placeholder"/>
        </w:category>
        <w:types>
          <w:type w:val="bbPlcHdr"/>
        </w:types>
        <w:behaviors>
          <w:behavior w:val="content"/>
        </w:behaviors>
        <w:guid w:val="{327A76B0-BD79-4380-8A9E-205D81868664}"/>
      </w:docPartPr>
      <w:docPartBody>
        <w:p w:rsidR="00DA7ACA" w:rsidRDefault="00EC257B" w:rsidP="00EC257B">
          <w:pPr>
            <w:pStyle w:val="A534A955CC4640E0AA7A388F258F58372"/>
          </w:pPr>
          <w:r w:rsidRPr="000706BB">
            <w:rPr>
              <w:rStyle w:val="PlaceholderText"/>
            </w:rPr>
            <w:t>Click or tap here to enter text.</w:t>
          </w:r>
        </w:p>
      </w:docPartBody>
    </w:docPart>
    <w:docPart>
      <w:docPartPr>
        <w:name w:val="97E0FD570EF14F15A0AAEFEB826F5ECA"/>
        <w:category>
          <w:name w:val="General"/>
          <w:gallery w:val="placeholder"/>
        </w:category>
        <w:types>
          <w:type w:val="bbPlcHdr"/>
        </w:types>
        <w:behaviors>
          <w:behavior w:val="content"/>
        </w:behaviors>
        <w:guid w:val="{C68EF63E-05F3-4703-8D9A-272BB944A2DF}"/>
      </w:docPartPr>
      <w:docPartBody>
        <w:p w:rsidR="00DA7ACA" w:rsidRDefault="00EC257B" w:rsidP="00EC257B">
          <w:pPr>
            <w:pStyle w:val="97E0FD570EF14F15A0AAEFEB826F5ECA"/>
          </w:pPr>
          <w:r w:rsidRPr="000706BB">
            <w:rPr>
              <w:rStyle w:val="PlaceholderText"/>
            </w:rPr>
            <w:t>Click or tap here to enter text.</w:t>
          </w:r>
        </w:p>
      </w:docPartBody>
    </w:docPart>
    <w:docPart>
      <w:docPartPr>
        <w:name w:val="45F74000494D4E47A86200241145D970"/>
        <w:category>
          <w:name w:val="General"/>
          <w:gallery w:val="placeholder"/>
        </w:category>
        <w:types>
          <w:type w:val="bbPlcHdr"/>
        </w:types>
        <w:behaviors>
          <w:behavior w:val="content"/>
        </w:behaviors>
        <w:guid w:val="{31732766-CADC-4EA4-A9B7-1E0620C59A70}"/>
      </w:docPartPr>
      <w:docPartBody>
        <w:p w:rsidR="00DA7ACA" w:rsidRDefault="00EC257B" w:rsidP="00EC257B">
          <w:pPr>
            <w:pStyle w:val="45F74000494D4E47A86200241145D970"/>
          </w:pPr>
          <w:r w:rsidRPr="000706B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ne)">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10840"/>
    <w:multiLevelType w:val="multilevel"/>
    <w:tmpl w:val="53E882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0980093">
    <w:abstractNumId w:val="0"/>
  </w:num>
  <w:num w:numId="2" w16cid:durableId="19089550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57B"/>
    <w:rsid w:val="00004C2E"/>
    <w:rsid w:val="0056027C"/>
    <w:rsid w:val="00950C9E"/>
    <w:rsid w:val="009A4DD7"/>
    <w:rsid w:val="00B10468"/>
    <w:rsid w:val="00DA7ACA"/>
    <w:rsid w:val="00EC257B"/>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257B"/>
    <w:rPr>
      <w:color w:val="808080"/>
    </w:rPr>
  </w:style>
  <w:style w:type="paragraph" w:customStyle="1" w:styleId="B2D19792126D4B63AEFCCBDFA7CB4C5319">
    <w:name w:val="B2D19792126D4B63AEFCCBDFA7CB4C5319"/>
    <w:rsid w:val="00EC257B"/>
    <w:pPr>
      <w:spacing w:before="180" w:after="0" w:line="276" w:lineRule="auto"/>
    </w:pPr>
    <w:rPr>
      <w:color w:val="000000" w:themeColor="text1"/>
      <w:sz w:val="20"/>
      <w:szCs w:val="20"/>
      <w:lang w:eastAsia="zh-CN"/>
    </w:rPr>
  </w:style>
  <w:style w:type="paragraph" w:customStyle="1" w:styleId="893710905DA2444A9C22B8C9B6D9845917">
    <w:name w:val="893710905DA2444A9C22B8C9B6D9845917"/>
    <w:rsid w:val="00EC257B"/>
    <w:pPr>
      <w:spacing w:before="180" w:after="0" w:line="276" w:lineRule="auto"/>
    </w:pPr>
    <w:rPr>
      <w:color w:val="000000" w:themeColor="text1"/>
      <w:sz w:val="20"/>
      <w:szCs w:val="20"/>
      <w:lang w:eastAsia="zh-CN"/>
    </w:rPr>
  </w:style>
  <w:style w:type="paragraph" w:customStyle="1" w:styleId="891036E9AB784B62927786614DCFEE9B12">
    <w:name w:val="891036E9AB784B62927786614DCFEE9B12"/>
    <w:rsid w:val="00EC257B"/>
    <w:pPr>
      <w:tabs>
        <w:tab w:val="num" w:pos="720"/>
      </w:tabs>
      <w:spacing w:before="60" w:after="60" w:line="276" w:lineRule="auto"/>
      <w:ind w:left="720" w:hanging="360"/>
    </w:pPr>
    <w:rPr>
      <w:rFonts w:eastAsia="Calibri"/>
      <w:color w:val="000000" w:themeColor="text1"/>
      <w:sz w:val="20"/>
      <w:szCs w:val="20"/>
      <w:lang w:eastAsia="zh-CN"/>
    </w:rPr>
  </w:style>
  <w:style w:type="paragraph" w:customStyle="1" w:styleId="263DA8A2DD0D43A98E2AA3573292A93E10">
    <w:name w:val="263DA8A2DD0D43A98E2AA3573292A93E10"/>
    <w:rsid w:val="00EC257B"/>
    <w:pPr>
      <w:tabs>
        <w:tab w:val="num" w:pos="720"/>
      </w:tabs>
      <w:spacing w:before="60" w:after="60" w:line="276" w:lineRule="auto"/>
      <w:ind w:left="720" w:hanging="360"/>
    </w:pPr>
    <w:rPr>
      <w:rFonts w:eastAsia="Calibri"/>
      <w:color w:val="000000" w:themeColor="text1"/>
      <w:sz w:val="20"/>
      <w:szCs w:val="20"/>
      <w:lang w:eastAsia="zh-CN"/>
    </w:rPr>
  </w:style>
  <w:style w:type="paragraph" w:customStyle="1" w:styleId="C335CE78219D4086B2F7A9C09A7FB5A49">
    <w:name w:val="C335CE78219D4086B2F7A9C09A7FB5A49"/>
    <w:rsid w:val="00EC257B"/>
    <w:pPr>
      <w:tabs>
        <w:tab w:val="num" w:pos="720"/>
      </w:tabs>
      <w:spacing w:before="60" w:after="60" w:line="276" w:lineRule="auto"/>
      <w:ind w:left="720" w:hanging="360"/>
    </w:pPr>
    <w:rPr>
      <w:rFonts w:eastAsia="Calibri"/>
      <w:color w:val="000000" w:themeColor="text1"/>
      <w:sz w:val="20"/>
      <w:szCs w:val="20"/>
      <w:lang w:eastAsia="zh-CN"/>
    </w:rPr>
  </w:style>
  <w:style w:type="paragraph" w:customStyle="1" w:styleId="B55D012E98604C10A1DED35B93E780868">
    <w:name w:val="B55D012E98604C10A1DED35B93E780868"/>
    <w:rsid w:val="00EC257B"/>
    <w:pPr>
      <w:tabs>
        <w:tab w:val="num" w:pos="720"/>
      </w:tabs>
      <w:spacing w:before="60" w:after="60" w:line="276" w:lineRule="auto"/>
      <w:ind w:left="720" w:hanging="360"/>
    </w:pPr>
    <w:rPr>
      <w:rFonts w:eastAsia="Calibri"/>
      <w:color w:val="000000" w:themeColor="text1"/>
      <w:sz w:val="20"/>
      <w:szCs w:val="20"/>
      <w:lang w:eastAsia="zh-CN"/>
    </w:rPr>
  </w:style>
  <w:style w:type="paragraph" w:customStyle="1" w:styleId="806E39EDEF9346079D71E8005FA18A897">
    <w:name w:val="806E39EDEF9346079D71E8005FA18A897"/>
    <w:rsid w:val="00EC257B"/>
    <w:pPr>
      <w:spacing w:before="180" w:after="0" w:line="276" w:lineRule="auto"/>
    </w:pPr>
    <w:rPr>
      <w:color w:val="000000" w:themeColor="text1"/>
      <w:sz w:val="20"/>
      <w:szCs w:val="20"/>
      <w:lang w:eastAsia="zh-CN"/>
    </w:rPr>
  </w:style>
  <w:style w:type="paragraph" w:customStyle="1" w:styleId="FDA42FD03D484FB8895AB746DF563E307">
    <w:name w:val="FDA42FD03D484FB8895AB746DF563E307"/>
    <w:rsid w:val="00EC257B"/>
    <w:pPr>
      <w:spacing w:before="180" w:after="0" w:line="276" w:lineRule="auto"/>
    </w:pPr>
    <w:rPr>
      <w:color w:val="000000" w:themeColor="text1"/>
      <w:sz w:val="20"/>
      <w:szCs w:val="20"/>
      <w:lang w:eastAsia="zh-CN"/>
    </w:rPr>
  </w:style>
  <w:style w:type="paragraph" w:customStyle="1" w:styleId="543D84EA94DD49B7AFDAE8DE7DEB87EA6">
    <w:name w:val="543D84EA94DD49B7AFDAE8DE7DEB87EA6"/>
    <w:rsid w:val="00EC257B"/>
    <w:pPr>
      <w:tabs>
        <w:tab w:val="num" w:pos="720"/>
      </w:tabs>
      <w:spacing w:before="60" w:after="60" w:line="276" w:lineRule="auto"/>
      <w:ind w:left="709" w:hanging="360"/>
    </w:pPr>
    <w:rPr>
      <w:rFonts w:ascii="Arial" w:eastAsia="Calibri" w:hAnsi="Arial"/>
      <w:color w:val="000000" w:themeColor="text1"/>
      <w:sz w:val="20"/>
      <w:szCs w:val="20"/>
      <w:lang w:eastAsia="zh-CN"/>
    </w:rPr>
  </w:style>
  <w:style w:type="paragraph" w:customStyle="1" w:styleId="08763A2F6A094924B2245254E37E3F605">
    <w:name w:val="08763A2F6A094924B2245254E37E3F605"/>
    <w:rsid w:val="00EC257B"/>
    <w:pPr>
      <w:tabs>
        <w:tab w:val="num" w:pos="720"/>
      </w:tabs>
      <w:spacing w:before="60" w:after="60" w:line="276" w:lineRule="auto"/>
      <w:ind w:left="709" w:hanging="360"/>
    </w:pPr>
    <w:rPr>
      <w:rFonts w:ascii="Arial" w:eastAsia="Calibri" w:hAnsi="Arial"/>
      <w:color w:val="000000" w:themeColor="text1"/>
      <w:sz w:val="20"/>
      <w:szCs w:val="20"/>
      <w:lang w:eastAsia="zh-CN"/>
    </w:rPr>
  </w:style>
  <w:style w:type="paragraph" w:customStyle="1" w:styleId="0565858DF8594E98B766E810B6ED5CF84">
    <w:name w:val="0565858DF8594E98B766E810B6ED5CF84"/>
    <w:rsid w:val="00EC257B"/>
    <w:pPr>
      <w:tabs>
        <w:tab w:val="num" w:pos="720"/>
      </w:tabs>
      <w:spacing w:before="60" w:after="60" w:line="276" w:lineRule="auto"/>
      <w:ind w:left="709" w:hanging="360"/>
    </w:pPr>
    <w:rPr>
      <w:rFonts w:ascii="Arial" w:eastAsia="Calibri" w:hAnsi="Arial"/>
      <w:color w:val="000000" w:themeColor="text1"/>
      <w:sz w:val="20"/>
      <w:szCs w:val="20"/>
      <w:lang w:eastAsia="zh-CN"/>
    </w:rPr>
  </w:style>
  <w:style w:type="paragraph" w:customStyle="1" w:styleId="C11D9F31C93C45179151FC9328D228B73">
    <w:name w:val="C11D9F31C93C45179151FC9328D228B73"/>
    <w:rsid w:val="00EC257B"/>
    <w:pPr>
      <w:tabs>
        <w:tab w:val="num" w:pos="720"/>
      </w:tabs>
      <w:spacing w:before="60" w:after="60" w:line="276" w:lineRule="auto"/>
      <w:ind w:left="709" w:hanging="360"/>
    </w:pPr>
    <w:rPr>
      <w:rFonts w:ascii="Arial" w:eastAsia="Calibri" w:hAnsi="Arial"/>
      <w:color w:val="000000" w:themeColor="text1"/>
      <w:sz w:val="20"/>
      <w:szCs w:val="20"/>
      <w:lang w:eastAsia="zh-CN"/>
    </w:rPr>
  </w:style>
  <w:style w:type="paragraph" w:customStyle="1" w:styleId="349BA4C63E7441C0B1BB39E7B004313A2">
    <w:name w:val="349BA4C63E7441C0B1BB39E7B004313A2"/>
    <w:rsid w:val="00EC257B"/>
    <w:pPr>
      <w:spacing w:before="180" w:after="0" w:line="276" w:lineRule="auto"/>
    </w:pPr>
    <w:rPr>
      <w:color w:val="000000" w:themeColor="text1"/>
      <w:sz w:val="20"/>
      <w:szCs w:val="20"/>
      <w:lang w:eastAsia="zh-CN"/>
    </w:rPr>
  </w:style>
  <w:style w:type="paragraph" w:customStyle="1" w:styleId="A534A955CC4640E0AA7A388F258F58372">
    <w:name w:val="A534A955CC4640E0AA7A388F258F58372"/>
    <w:rsid w:val="00EC257B"/>
    <w:pPr>
      <w:spacing w:before="180" w:after="0" w:line="276" w:lineRule="auto"/>
    </w:pPr>
    <w:rPr>
      <w:color w:val="000000" w:themeColor="text1"/>
      <w:sz w:val="20"/>
      <w:szCs w:val="20"/>
      <w:lang w:eastAsia="zh-CN"/>
    </w:rPr>
  </w:style>
  <w:style w:type="paragraph" w:customStyle="1" w:styleId="97E0FD570EF14F15A0AAEFEB826F5ECA">
    <w:name w:val="97E0FD570EF14F15A0AAEFEB826F5ECA"/>
    <w:rsid w:val="00EC257B"/>
    <w:pPr>
      <w:spacing w:before="180" w:after="0" w:line="276" w:lineRule="auto"/>
    </w:pPr>
    <w:rPr>
      <w:color w:val="000000" w:themeColor="text1"/>
      <w:sz w:val="20"/>
      <w:szCs w:val="20"/>
      <w:lang w:eastAsia="zh-CN"/>
    </w:rPr>
  </w:style>
  <w:style w:type="paragraph" w:customStyle="1" w:styleId="45F74000494D4E47A86200241145D970">
    <w:name w:val="45F74000494D4E47A86200241145D970"/>
    <w:rsid w:val="00EC257B"/>
    <w:pPr>
      <w:spacing w:before="180" w:after="0" w:line="276" w:lineRule="auto"/>
    </w:pPr>
    <w:rPr>
      <w:color w:val="000000" w:themeColor="text1"/>
      <w:sz w:val="20"/>
      <w:szCs w:val="20"/>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AIN">
      <a:dk1>
        <a:sysClr val="windowText" lastClr="000000"/>
      </a:dk1>
      <a:lt1>
        <a:sysClr val="window" lastClr="FFFFFF"/>
      </a:lt1>
      <a:dk2>
        <a:srgbClr val="777777"/>
      </a:dk2>
      <a:lt2>
        <a:srgbClr val="C0C0C0"/>
      </a:lt2>
      <a:accent1>
        <a:srgbClr val="B30738"/>
      </a:accent1>
      <a:accent2>
        <a:srgbClr val="00A99D"/>
      </a:accent2>
      <a:accent3>
        <a:srgbClr val="0071BB"/>
      </a:accent3>
      <a:accent4>
        <a:srgbClr val="8DC63F"/>
      </a:accent4>
      <a:accent5>
        <a:srgbClr val="922790"/>
      </a:accent5>
      <a:accent6>
        <a:srgbClr val="F7941D"/>
      </a:accent6>
      <a:hlink>
        <a:srgbClr val="0071BB"/>
      </a:hlink>
      <a:folHlink>
        <a:srgbClr val="F7941D"/>
      </a:folHlink>
    </a:clrScheme>
    <a:fontScheme name="GAI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3725D56ED159448BC733AAECF132E2" ma:contentTypeVersion="15" ma:contentTypeDescription="Create a new document." ma:contentTypeScope="" ma:versionID="513e5d255c48958327c87ffff0c97ea2">
  <xsd:schema xmlns:xsd="http://www.w3.org/2001/XMLSchema" xmlns:xs="http://www.w3.org/2001/XMLSchema" xmlns:p="http://schemas.microsoft.com/office/2006/metadata/properties" xmlns:ns2="fe86628a-e6d4-4926-b6a4-bfd5e81ada0c" xmlns:ns3="ef458fb7-983c-4bc3-9fee-003dbf7ee133" xmlns:ns4="aaa42312-913c-4222-b651-465b1bc0aae7" targetNamespace="http://schemas.microsoft.com/office/2006/metadata/properties" ma:root="true" ma:fieldsID="39bc28a8ef87393d298d8a1687eab229" ns2:_="" ns3:_="" ns4:_="">
    <xsd:import namespace="fe86628a-e6d4-4926-b6a4-bfd5e81ada0c"/>
    <xsd:import namespace="ef458fb7-983c-4bc3-9fee-003dbf7ee133"/>
    <xsd:import namespace="aaa42312-913c-4222-b651-465b1bc0aa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6628a-e6d4-4926-b6a4-bfd5e81ada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c9f325c-6ddb-4dc2-8aa3-9d02edec3c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458fb7-983c-4bc3-9fee-003dbf7ee13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42312-913c-4222-b651-465b1bc0aae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1ffb253-98a2-48a0-92a0-aafcec311efd}" ma:internalName="TaxCatchAll" ma:showField="CatchAllData" ma:web="ef458fb7-983c-4bc3-9fee-003dbf7ee1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aa42312-913c-4222-b651-465b1bc0aae7" xsi:nil="true"/>
    <lcf76f155ced4ddcb4097134ff3c332f xmlns="fe86628a-e6d4-4926-b6a4-bfd5e81ada0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A9ABB-E154-4E27-91CC-71FDDFE55D49}">
  <ds:schemaRefs>
    <ds:schemaRef ds:uri="http://schemas.microsoft.com/sharepoint/v3/contenttype/forms"/>
  </ds:schemaRefs>
</ds:datastoreItem>
</file>

<file path=customXml/itemProps2.xml><?xml version="1.0" encoding="utf-8"?>
<ds:datastoreItem xmlns:ds="http://schemas.openxmlformats.org/officeDocument/2006/customXml" ds:itemID="{CE2075C5-9443-47B8-BDF9-1529CDA4E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86628a-e6d4-4926-b6a4-bfd5e81ada0c"/>
    <ds:schemaRef ds:uri="ef458fb7-983c-4bc3-9fee-003dbf7ee133"/>
    <ds:schemaRef ds:uri="aaa42312-913c-4222-b651-465b1bc0a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DE5F99-9587-48A4-AB12-9872F5138D3A}">
  <ds:schemaRefs>
    <ds:schemaRef ds:uri="http://schemas.microsoft.com/office/2006/metadata/properties"/>
    <ds:schemaRef ds:uri="http://schemas.microsoft.com/office/infopath/2007/PartnerControls"/>
    <ds:schemaRef ds:uri="aaa42312-913c-4222-b651-465b1bc0aae7"/>
    <ds:schemaRef ds:uri="fe86628a-e6d4-4926-b6a4-bfd5e81ada0c"/>
  </ds:schemaRefs>
</ds:datastoreItem>
</file>

<file path=customXml/itemProps4.xml><?xml version="1.0" encoding="utf-8"?>
<ds:datastoreItem xmlns:ds="http://schemas.openxmlformats.org/officeDocument/2006/customXml" ds:itemID="{5CAA4B96-867E-4BCC-8A20-CCE7A140B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13</Pages>
  <Words>4805</Words>
  <Characters>27389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CTS Creative Template Solutions Ltd</Company>
  <LinksUpToDate>false</LinksUpToDate>
  <CharactersWithSpaces>32130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Perroud</dc:creator>
  <cp:keywords/>
  <dc:description/>
  <cp:lastModifiedBy>Md. Sirajul Islam</cp:lastModifiedBy>
  <cp:revision>128</cp:revision>
  <cp:lastPrinted>2017-06-22T09:03:00Z</cp:lastPrinted>
  <dcterms:created xsi:type="dcterms:W3CDTF">2025-03-11T03:57:00Z</dcterms:created>
  <dcterms:modified xsi:type="dcterms:W3CDTF">2025-03-12T09:02:00Z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20 July 2017</vt:lpwstr>
  </property>
  <property fmtid="{D5CDD505-2E9C-101B-9397-08002B2CF9AE}" pid="4" name="ContentTypeId">
    <vt:lpwstr>0x010100E53725D56ED159448BC733AAECF132E2</vt:lpwstr>
  </property>
  <property fmtid="{D5CDD505-2E9C-101B-9397-08002B2CF9AE}" pid="5" name="MediaServiceImageTags">
    <vt:lpwstr/>
  </property>
</Properties>
</file>